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91" w:rsidRDefault="00285391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7A1512">
        <w:rPr>
          <w:rFonts w:cs="Arial"/>
          <w:bCs/>
          <w:sz w:val="22"/>
        </w:rPr>
        <w:t>79bis</w:t>
      </w:r>
      <w:r>
        <w:rPr>
          <w:rFonts w:cs="Arial"/>
          <w:bCs/>
          <w:sz w:val="22"/>
        </w:rPr>
        <w:tab/>
        <w:t>S3-</w:t>
      </w:r>
      <w:r w:rsidR="009C307F">
        <w:rPr>
          <w:rFonts w:cs="Arial"/>
          <w:bCs/>
          <w:sz w:val="22"/>
        </w:rPr>
        <w:t>151630</w:t>
      </w:r>
    </w:p>
    <w:p w:rsidR="00285391" w:rsidRDefault="004B7606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Sophia Antipolis</w:t>
      </w:r>
      <w:r w:rsidR="0028539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France</w:t>
      </w:r>
      <w:r w:rsidR="00285391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9</w:t>
      </w:r>
      <w:r w:rsidR="00285391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30</w:t>
      </w:r>
      <w:r w:rsidR="0028539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285391">
        <w:rPr>
          <w:rFonts w:cs="Arial"/>
          <w:bCs/>
          <w:sz w:val="22"/>
        </w:rPr>
        <w:t xml:space="preserve"> 2015</w:t>
      </w:r>
      <w:r w:rsidR="00285391">
        <w:rPr>
          <w:rFonts w:cs="Arial"/>
          <w:bCs/>
          <w:sz w:val="22"/>
        </w:rPr>
        <w:tab/>
      </w:r>
      <w:r w:rsidR="00285391">
        <w:rPr>
          <w:rFonts w:cs="Arial"/>
          <w:bCs/>
          <w:sz w:val="22"/>
        </w:rPr>
        <w:tab/>
      </w:r>
    </w:p>
    <w:p w:rsidR="00285391" w:rsidRDefault="00285391" w:rsidP="0028539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994E97">
        <w:rPr>
          <w:rFonts w:ascii="Arial" w:eastAsia="MS Mincho" w:hAnsi="Arial"/>
          <w:b/>
          <w:lang w:eastAsia="ja-JP"/>
        </w:rPr>
        <w:t>Alcatel-Lucent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B7606">
        <w:rPr>
          <w:rFonts w:ascii="Arial" w:eastAsia="MS Mincho" w:hAnsi="Arial"/>
          <w:b/>
          <w:lang w:eastAsia="ja-JP"/>
        </w:rPr>
        <w:t>Resolving Editor’s Note in</w:t>
      </w:r>
      <w:r>
        <w:rPr>
          <w:rFonts w:ascii="Arial" w:eastAsia="MS Mincho" w:hAnsi="Arial"/>
          <w:b/>
          <w:lang w:eastAsia="ja-JP"/>
        </w:rPr>
        <w:t xml:space="preserve"> B.</w:t>
      </w:r>
      <w:r w:rsidR="003F75D7">
        <w:rPr>
          <w:rFonts w:ascii="Arial" w:eastAsia="MS Mincho" w:hAnsi="Arial"/>
          <w:b/>
          <w:lang w:eastAsia="ja-JP"/>
        </w:rPr>
        <w:t>3.3.3.</w:t>
      </w:r>
      <w:r w:rsidR="00143732">
        <w:rPr>
          <w:rFonts w:ascii="Arial" w:eastAsia="MS Mincho" w:hAnsi="Arial"/>
          <w:b/>
          <w:lang w:eastAsia="ja-JP"/>
        </w:rPr>
        <w:t>4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9C307F">
        <w:rPr>
          <w:rFonts w:ascii="Arial" w:eastAsia="MS Mincho" w:hAnsi="Arial"/>
          <w:b/>
          <w:lang w:eastAsia="ja-JP"/>
        </w:rPr>
        <w:t>4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</w:t>
      </w:r>
      <w:r w:rsidRPr="00215F0B">
        <w:rPr>
          <w:rFonts w:ascii="Arial" w:eastAsia="MS Mincho" w:hAnsi="Arial"/>
          <w:b/>
          <w:lang w:eastAsia="ja-JP"/>
        </w:rPr>
        <w:t xml:space="preserve"> / Rel-1</w:t>
      </w:r>
      <w:r>
        <w:rPr>
          <w:rFonts w:ascii="Arial" w:eastAsia="MS Mincho" w:hAnsi="Arial"/>
          <w:b/>
          <w:lang w:eastAsia="ja-JP"/>
        </w:rPr>
        <w:t>3</w:t>
      </w:r>
      <w:r w:rsidRPr="00215F0B">
        <w:rPr>
          <w:rFonts w:ascii="Arial" w:eastAsia="MS Mincho" w:hAnsi="Arial"/>
          <w:b/>
          <w:lang w:eastAsia="ja-JP"/>
        </w:rPr>
        <w:t xml:space="preserve"> 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4B7606">
        <w:rPr>
          <w:rFonts w:ascii="Arial" w:eastAsia="MS Mincho" w:hAnsi="Arial"/>
          <w:i/>
          <w:lang w:eastAsia="ja-JP"/>
        </w:rPr>
        <w:t xml:space="preserve">This contribution </w:t>
      </w:r>
      <w:r w:rsidR="00994E97">
        <w:rPr>
          <w:rFonts w:ascii="Arial" w:eastAsia="MS Mincho" w:hAnsi="Arial"/>
          <w:i/>
          <w:lang w:eastAsia="ja-JP"/>
        </w:rPr>
        <w:t xml:space="preserve">proposes </w:t>
      </w:r>
      <w:r w:rsidR="004B7606">
        <w:rPr>
          <w:rFonts w:ascii="Arial" w:eastAsia="MS Mincho" w:hAnsi="Arial"/>
          <w:i/>
          <w:lang w:eastAsia="ja-JP"/>
        </w:rPr>
        <w:t>to resolve the Editor’s Note</w:t>
      </w:r>
      <w:r w:rsidR="007A1512">
        <w:rPr>
          <w:rFonts w:ascii="Arial" w:eastAsia="MS Mincho" w:hAnsi="Arial"/>
          <w:i/>
          <w:lang w:eastAsia="ja-JP"/>
        </w:rPr>
        <w:t xml:space="preserve"> in clause B.</w:t>
      </w:r>
      <w:r w:rsidR="00143732">
        <w:rPr>
          <w:rFonts w:ascii="Arial" w:eastAsia="MS Mincho" w:hAnsi="Arial"/>
          <w:i/>
          <w:lang w:eastAsia="ja-JP"/>
        </w:rPr>
        <w:t>3.3.3.4</w:t>
      </w:r>
    </w:p>
    <w:p w:rsidR="00285391" w:rsidRDefault="00285391" w:rsidP="00285391">
      <w:pPr>
        <w:pStyle w:val="Heading1"/>
      </w:pPr>
      <w:r>
        <w:t>Discussion</w:t>
      </w:r>
    </w:p>
    <w:p w:rsidR="00EB5CE1" w:rsidRDefault="0094198A" w:rsidP="00EB5CE1">
      <w:pPr>
        <w:rPr>
          <w:lang w:eastAsia="zh-CN"/>
        </w:rPr>
      </w:pPr>
      <w:r w:rsidRPr="004C710A">
        <w:rPr>
          <w:lang w:eastAsia="zh-CN"/>
        </w:rPr>
        <w:t>This contribution proposes to resolve the</w:t>
      </w:r>
      <w:r w:rsidR="006C28A2" w:rsidRPr="004C710A">
        <w:rPr>
          <w:lang w:eastAsia="zh-CN"/>
        </w:rPr>
        <w:t xml:space="preserve"> Editor’s note in clause B.3.3.</w:t>
      </w:r>
      <w:r w:rsidR="00EB5CE1">
        <w:rPr>
          <w:lang w:eastAsia="zh-CN"/>
        </w:rPr>
        <w:t>3.4 – ‘System robustness against unexpected input.’ The current text in Annex B is:</w:t>
      </w:r>
    </w:p>
    <w:p w:rsidR="00EB5CE1" w:rsidRPr="00EB5CE1" w:rsidRDefault="00EB5CE1" w:rsidP="00EB5CE1">
      <w:pPr>
        <w:rPr>
          <w:lang w:eastAsia="zh-CN"/>
        </w:rPr>
      </w:pPr>
      <w:r>
        <w:rPr>
          <w:rFonts w:ascii="Trebuchet MS" w:hAnsi="Trebuchet MS"/>
        </w:rPr>
        <w:t xml:space="preserve"> “</w:t>
      </w:r>
      <w:r>
        <w:rPr>
          <w:rFonts w:ascii="Tele-GroteskNor" w:hAnsi="Tele-GroteskNor" w:cs="Tele-GroteskNor"/>
          <w:color w:val="000000"/>
          <w:spacing w:val="1"/>
        </w:rPr>
        <w:t>Durin</w:t>
      </w:r>
      <w:r>
        <w:rPr>
          <w:rFonts w:ascii="Tele-GroteskNor" w:hAnsi="Tele-GroteskNor" w:cs="Tele-GroteskNor"/>
          <w:color w:val="000000"/>
        </w:rPr>
        <w:t>g</w:t>
      </w:r>
      <w:r>
        <w:rPr>
          <w:rFonts w:ascii="Tele-GroteskNor" w:hAnsi="Tele-GroteskNor" w:cs="Tele-GroteskNor"/>
          <w:color w:val="000000"/>
          <w:spacing w:val="-1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transmissio</w:t>
      </w:r>
      <w:r>
        <w:rPr>
          <w:rFonts w:ascii="Tele-GroteskNor" w:hAnsi="Tele-GroteskNor" w:cs="Tele-GroteskNor"/>
          <w:color w:val="000000"/>
        </w:rPr>
        <w:t>n</w:t>
      </w:r>
      <w:r>
        <w:rPr>
          <w:rFonts w:ascii="Tele-GroteskNor" w:hAnsi="Tele-GroteskNor" w:cs="Tele-GroteskNor"/>
          <w:color w:val="000000"/>
          <w:spacing w:val="-6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o</w:t>
      </w:r>
      <w:r>
        <w:rPr>
          <w:rFonts w:ascii="Tele-GroteskNor" w:hAnsi="Tele-GroteskNor" w:cs="Tele-GroteskNor"/>
          <w:color w:val="000000"/>
        </w:rPr>
        <w:t>f</w:t>
      </w:r>
      <w:r>
        <w:rPr>
          <w:rFonts w:ascii="Tele-GroteskNor" w:hAnsi="Tele-GroteskNor" w:cs="Tele-GroteskNor"/>
          <w:color w:val="000000"/>
          <w:spacing w:val="2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dat</w:t>
      </w:r>
      <w:r>
        <w:rPr>
          <w:rFonts w:ascii="Tele-GroteskNor" w:hAnsi="Tele-GroteskNor" w:cs="Tele-GroteskNor"/>
          <w:color w:val="000000"/>
        </w:rPr>
        <w:t xml:space="preserve">a </w:t>
      </w:r>
      <w:r>
        <w:rPr>
          <w:rFonts w:ascii="Tele-GroteskNor" w:hAnsi="Tele-GroteskNor" w:cs="Tele-GroteskNor"/>
          <w:color w:val="000000"/>
          <w:spacing w:val="1"/>
        </w:rPr>
        <w:t>t</w:t>
      </w:r>
      <w:r>
        <w:rPr>
          <w:rFonts w:ascii="Tele-GroteskNor" w:hAnsi="Tele-GroteskNor" w:cs="Tele-GroteskNor"/>
          <w:color w:val="000000"/>
        </w:rPr>
        <w:t>o</w:t>
      </w:r>
      <w:r>
        <w:rPr>
          <w:rFonts w:ascii="Tele-GroteskNor" w:hAnsi="Tele-GroteskNor" w:cs="Tele-GroteskNor"/>
          <w:color w:val="000000"/>
          <w:spacing w:val="2"/>
        </w:rPr>
        <w:t xml:space="preserve"> </w:t>
      </w:r>
      <w:r>
        <w:rPr>
          <w:rFonts w:ascii="Tele-GroteskNor" w:hAnsi="Tele-GroteskNor" w:cs="Tele-GroteskNor"/>
          <w:color w:val="000000"/>
        </w:rPr>
        <w:t>a</w:t>
      </w:r>
      <w:r>
        <w:rPr>
          <w:rFonts w:ascii="Tele-GroteskNor" w:hAnsi="Tele-GroteskNor" w:cs="Tele-GroteskNor"/>
          <w:color w:val="000000"/>
          <w:spacing w:val="3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syste</w:t>
      </w:r>
      <w:r>
        <w:rPr>
          <w:rFonts w:ascii="Tele-GroteskNor" w:hAnsi="Tele-GroteskNor" w:cs="Tele-GroteskNor"/>
          <w:color w:val="000000"/>
        </w:rPr>
        <w:t>m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i</w:t>
      </w:r>
      <w:r>
        <w:rPr>
          <w:rFonts w:ascii="Tele-GroteskNor" w:hAnsi="Tele-GroteskNor" w:cs="Tele-GroteskNor"/>
          <w:color w:val="000000"/>
        </w:rPr>
        <w:t>t</w:t>
      </w:r>
      <w:r>
        <w:rPr>
          <w:rFonts w:ascii="Tele-GroteskNor" w:hAnsi="Tele-GroteskNor" w:cs="Tele-GroteskNor"/>
          <w:color w:val="000000"/>
          <w:spacing w:val="3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i</w:t>
      </w:r>
      <w:r>
        <w:rPr>
          <w:rFonts w:ascii="Tele-GroteskNor" w:hAnsi="Tele-GroteskNor" w:cs="Tele-GroteskNor"/>
          <w:color w:val="000000"/>
        </w:rPr>
        <w:t>s</w:t>
      </w:r>
      <w:r>
        <w:rPr>
          <w:rFonts w:ascii="Tele-GroteskNor" w:hAnsi="Tele-GroteskNor" w:cs="Tele-GroteskNor"/>
          <w:color w:val="000000"/>
          <w:spacing w:val="3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necessar</w:t>
      </w:r>
      <w:r>
        <w:rPr>
          <w:rFonts w:ascii="Tele-GroteskNor" w:hAnsi="Tele-GroteskNor" w:cs="Tele-GroteskNor"/>
          <w:color w:val="000000"/>
        </w:rPr>
        <w:t>y</w:t>
      </w:r>
      <w:r>
        <w:rPr>
          <w:rFonts w:ascii="Tele-GroteskNor" w:hAnsi="Tele-GroteskNor" w:cs="Tele-GroteskNor"/>
          <w:color w:val="000000"/>
          <w:spacing w:val="-4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t</w:t>
      </w:r>
      <w:r>
        <w:rPr>
          <w:rFonts w:ascii="Tele-GroteskNor" w:hAnsi="Tele-GroteskNor" w:cs="Tele-GroteskNor"/>
          <w:color w:val="000000"/>
        </w:rPr>
        <w:t>o</w:t>
      </w:r>
      <w:r>
        <w:rPr>
          <w:rFonts w:ascii="Tele-GroteskNor" w:hAnsi="Tele-GroteskNor" w:cs="Tele-GroteskNor"/>
          <w:color w:val="000000"/>
          <w:spacing w:val="2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validat</w:t>
      </w:r>
      <w:r>
        <w:rPr>
          <w:rFonts w:ascii="Tele-GroteskNor" w:hAnsi="Tele-GroteskNor" w:cs="Tele-GroteskNor"/>
          <w:color w:val="000000"/>
        </w:rPr>
        <w:t xml:space="preserve">e </w:t>
      </w:r>
      <w:commentRangeStart w:id="0"/>
      <w:r>
        <w:rPr>
          <w:rFonts w:ascii="Tele-GroteskNor" w:hAnsi="Tele-GroteskNor" w:cs="Tele-GroteskNor"/>
          <w:color w:val="000000"/>
        </w:rPr>
        <w:t>input to the MME</w:t>
      </w:r>
      <w:r>
        <w:rPr>
          <w:rFonts w:ascii="Tele-GroteskNor" w:hAnsi="Tele-GroteskNor" w:cs="Tele-GroteskNor"/>
          <w:color w:val="000000"/>
          <w:spacing w:val="1"/>
        </w:rPr>
        <w:t xml:space="preserve"> </w:t>
      </w:r>
      <w:commentRangeEnd w:id="0"/>
      <w:r>
        <w:rPr>
          <w:rStyle w:val="CommentReference"/>
          <w:szCs w:val="22"/>
          <w:lang w:eastAsia="ja-JP"/>
        </w:rPr>
        <w:commentReference w:id="0"/>
      </w:r>
      <w:r>
        <w:rPr>
          <w:rFonts w:ascii="Tele-GroteskNor" w:hAnsi="Tele-GroteskNor" w:cs="Tele-GroteskNor"/>
          <w:color w:val="000000"/>
          <w:spacing w:val="1"/>
        </w:rPr>
        <w:t>befor</w:t>
      </w:r>
      <w:r>
        <w:rPr>
          <w:rFonts w:ascii="Tele-GroteskNor" w:hAnsi="Tele-GroteskNor" w:cs="Tele-GroteskNor"/>
          <w:color w:val="000000"/>
        </w:rPr>
        <w:t>e</w:t>
      </w:r>
      <w:r>
        <w:rPr>
          <w:rFonts w:ascii="Tele-GroteskNor" w:hAnsi="Tele-GroteskNor" w:cs="Tele-GroteskNor"/>
          <w:color w:val="000000"/>
          <w:spacing w:val="-1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processing</w:t>
      </w:r>
      <w:r>
        <w:rPr>
          <w:rFonts w:ascii="Tele-GroteskNor" w:hAnsi="Tele-GroteskNor" w:cs="Tele-GroteskNor"/>
          <w:color w:val="000000"/>
        </w:rPr>
        <w:t>.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Thi</w:t>
      </w:r>
      <w:r>
        <w:rPr>
          <w:rFonts w:ascii="Tele-GroteskNor" w:hAnsi="Tele-GroteskNor" w:cs="Tele-GroteskNor"/>
          <w:color w:val="000000"/>
        </w:rPr>
        <w:t>s</w:t>
      </w:r>
      <w:r>
        <w:rPr>
          <w:rFonts w:ascii="Tele-GroteskNor" w:hAnsi="Tele-GroteskNor" w:cs="Tele-GroteskNor"/>
          <w:color w:val="000000"/>
          <w:spacing w:val="1"/>
        </w:rPr>
        <w:t xml:space="preserve"> include</w:t>
      </w:r>
      <w:r>
        <w:rPr>
          <w:rFonts w:ascii="Tele-GroteskNor" w:hAnsi="Tele-GroteskNor" w:cs="Tele-GroteskNor"/>
          <w:color w:val="000000"/>
        </w:rPr>
        <w:t>s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al</w:t>
      </w:r>
      <w:r>
        <w:rPr>
          <w:rFonts w:ascii="Tele-GroteskNor" w:hAnsi="Tele-GroteskNor" w:cs="Tele-GroteskNor"/>
          <w:color w:val="000000"/>
        </w:rPr>
        <w:t>l</w:t>
      </w:r>
      <w:r>
        <w:rPr>
          <w:rFonts w:ascii="Tele-GroteskNor" w:hAnsi="Tele-GroteskNor" w:cs="Tele-GroteskNor"/>
          <w:color w:val="000000"/>
          <w:spacing w:val="2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dat</w:t>
      </w:r>
      <w:r>
        <w:rPr>
          <w:rFonts w:ascii="Tele-GroteskNor" w:hAnsi="Tele-GroteskNor" w:cs="Tele-GroteskNor"/>
          <w:color w:val="000000"/>
        </w:rPr>
        <w:t xml:space="preserve">a </w:t>
      </w:r>
      <w:r>
        <w:rPr>
          <w:rFonts w:ascii="Tele-GroteskNor" w:hAnsi="Tele-GroteskNor" w:cs="Tele-GroteskNor"/>
          <w:color w:val="000000"/>
          <w:spacing w:val="1"/>
        </w:rPr>
        <w:t xml:space="preserve">which </w:t>
      </w:r>
      <w:r>
        <w:rPr>
          <w:rFonts w:ascii="Tele-GroteskNor" w:hAnsi="Tele-GroteskNor" w:cs="Tele-GroteskNor"/>
          <w:color w:val="000000"/>
        </w:rPr>
        <w:t>is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sent</w:t>
      </w:r>
      <w:r>
        <w:rPr>
          <w:rFonts w:ascii="Tele-GroteskNor" w:hAnsi="Tele-GroteskNor" w:cs="Tele-GroteskNor"/>
          <w:color w:val="000000"/>
          <w:spacing w:val="-4"/>
        </w:rPr>
        <w:t xml:space="preserve"> </w:t>
      </w:r>
      <w:r>
        <w:rPr>
          <w:rFonts w:ascii="Tele-GroteskNor" w:hAnsi="Tele-GroteskNor" w:cs="Tele-GroteskNor"/>
          <w:color w:val="000000"/>
        </w:rPr>
        <w:t>to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the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system.</w:t>
      </w:r>
      <w:r>
        <w:rPr>
          <w:rFonts w:ascii="Tele-GroteskNor" w:hAnsi="Tele-GroteskNor" w:cs="Tele-GroteskNor"/>
          <w:color w:val="000000"/>
          <w:spacing w:val="-6"/>
        </w:rPr>
        <w:t xml:space="preserve"> </w:t>
      </w:r>
      <w:r>
        <w:rPr>
          <w:rFonts w:ascii="Tele-GroteskNor" w:hAnsi="Tele-GroteskNor" w:cs="Tele-GroteskNor"/>
          <w:color w:val="000000"/>
        </w:rPr>
        <w:t>Examples</w:t>
      </w:r>
      <w:r>
        <w:rPr>
          <w:rFonts w:ascii="Tele-GroteskNor" w:hAnsi="Tele-GroteskNor" w:cs="Tele-GroteskNor"/>
          <w:color w:val="000000"/>
          <w:spacing w:val="-8"/>
        </w:rPr>
        <w:t xml:space="preserve"> </w:t>
      </w:r>
      <w:r>
        <w:rPr>
          <w:rFonts w:ascii="Tele-GroteskNor" w:hAnsi="Tele-GroteskNor" w:cs="Tele-GroteskNor"/>
          <w:color w:val="000000"/>
        </w:rPr>
        <w:t>of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this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are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user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input,</w:t>
      </w:r>
      <w:r>
        <w:rPr>
          <w:rFonts w:ascii="Tele-GroteskNor" w:hAnsi="Tele-GroteskNor" w:cs="Tele-GroteskNor"/>
          <w:color w:val="000000"/>
          <w:spacing w:val="-4"/>
        </w:rPr>
        <w:t xml:space="preserve"> </w:t>
      </w:r>
      <w:r>
        <w:rPr>
          <w:rFonts w:ascii="Tele-GroteskNor" w:hAnsi="Tele-GroteskNor" w:cs="Tele-GroteskNor"/>
          <w:color w:val="000000"/>
        </w:rPr>
        <w:t>values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</w:rPr>
        <w:t>in</w:t>
      </w:r>
      <w:r>
        <w:rPr>
          <w:rFonts w:ascii="Tele-GroteskNor" w:hAnsi="Tele-GroteskNor" w:cs="Tele-GroteskNor"/>
          <w:color w:val="000000"/>
          <w:spacing w:val="-1"/>
        </w:rPr>
        <w:t xml:space="preserve"> </w:t>
      </w:r>
      <w:r>
        <w:rPr>
          <w:rFonts w:ascii="Tele-GroteskNor" w:hAnsi="Tele-GroteskNor" w:cs="Tele-GroteskNor"/>
          <w:color w:val="000000"/>
        </w:rPr>
        <w:t>arrays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</w:rPr>
        <w:t>and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content</w:t>
      </w:r>
      <w:r>
        <w:rPr>
          <w:rFonts w:ascii="Tele-GroteskNor" w:hAnsi="Tele-GroteskNor" w:cs="Tele-GroteskNor"/>
          <w:color w:val="000000"/>
          <w:spacing w:val="-6"/>
        </w:rPr>
        <w:t xml:space="preserve"> </w:t>
      </w:r>
      <w:r>
        <w:rPr>
          <w:rFonts w:ascii="Tele-GroteskNor" w:hAnsi="Tele-GroteskNor" w:cs="Tele-GroteskNor"/>
          <w:color w:val="000000"/>
        </w:rPr>
        <w:t>in</w:t>
      </w:r>
      <w:r>
        <w:rPr>
          <w:rFonts w:ascii="Tele-GroteskNor" w:hAnsi="Tele-GroteskNor" w:cs="Tele-GroteskNor"/>
          <w:color w:val="000000"/>
          <w:spacing w:val="-1"/>
        </w:rPr>
        <w:t xml:space="preserve"> </w:t>
      </w:r>
      <w:r>
        <w:rPr>
          <w:rFonts w:ascii="Tele-GroteskNor" w:hAnsi="Tele-GroteskNor" w:cs="Tele-GroteskNor"/>
          <w:color w:val="000000"/>
        </w:rPr>
        <w:t>protocols.</w:t>
      </w:r>
      <w:r>
        <w:rPr>
          <w:rFonts w:ascii="Tele-GroteskNor" w:hAnsi="Tele-GroteskNor" w:cs="Tele-GroteskNor"/>
          <w:color w:val="000000"/>
          <w:spacing w:val="-8"/>
        </w:rPr>
        <w:t xml:space="preserve"> </w:t>
      </w:r>
      <w:r>
        <w:rPr>
          <w:rFonts w:ascii="Tele-GroteskNor" w:hAnsi="Tele-GroteskNor" w:cs="Tele-GroteskNor"/>
          <w:color w:val="000000"/>
        </w:rPr>
        <w:t>The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following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typical implementation</w:t>
      </w:r>
      <w:r>
        <w:rPr>
          <w:rFonts w:ascii="Tele-GroteskNor" w:hAnsi="Tele-GroteskNor" w:cs="Tele-GroteskNor"/>
          <w:color w:val="000000"/>
          <w:spacing w:val="-12"/>
        </w:rPr>
        <w:t xml:space="preserve"> </w:t>
      </w:r>
      <w:r>
        <w:rPr>
          <w:rFonts w:ascii="Tele-GroteskNor" w:hAnsi="Tele-GroteskNor" w:cs="Tele-GroteskNor"/>
          <w:color w:val="000000"/>
        </w:rPr>
        <w:t>error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shall</w:t>
      </w:r>
      <w:r>
        <w:rPr>
          <w:rFonts w:ascii="Tele-GroteskNor" w:hAnsi="Tele-GroteskNor" w:cs="Tele-GroteskNor"/>
          <w:color w:val="000000"/>
          <w:spacing w:val="-4"/>
        </w:rPr>
        <w:t xml:space="preserve"> </w:t>
      </w:r>
      <w:r>
        <w:rPr>
          <w:rFonts w:ascii="Tele-GroteskNor" w:hAnsi="Tele-GroteskNor" w:cs="Tele-GroteskNor"/>
          <w:color w:val="000000"/>
        </w:rPr>
        <w:t>be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avoided:</w:t>
      </w:r>
    </w:p>
    <w:p w:rsidR="00EB5CE1" w:rsidRDefault="00EB5CE1" w:rsidP="00EB5CE1">
      <w:pPr>
        <w:widowControl w:val="0"/>
        <w:spacing w:before="50"/>
        <w:ind w:left="400" w:right="-20"/>
        <w:rPr>
          <w:rFonts w:ascii="Tele-GroteskNor" w:hAnsi="Tele-GroteskNor" w:cs="Tele-GroteskNor"/>
          <w:color w:val="000000"/>
        </w:rPr>
      </w:pPr>
      <w:r>
        <w:rPr>
          <w:rFonts w:ascii="Tele-GroteskNor" w:hAnsi="Tele-GroteskNor" w:cs="Tele-GroteskNor"/>
          <w:color w:val="000000"/>
        </w:rPr>
        <w:t>•</w:t>
      </w:r>
      <w:r>
        <w:rPr>
          <w:rFonts w:ascii="Tele-GroteskNor" w:hAnsi="Tele-GroteskNor" w:cs="Tele-GroteskNor"/>
          <w:color w:val="000000"/>
          <w:spacing w:val="10"/>
        </w:rPr>
        <w:t xml:space="preserve"> </w:t>
      </w:r>
      <w:r>
        <w:rPr>
          <w:rFonts w:ascii="Tele-GroteskNor" w:hAnsi="Tele-GroteskNor" w:cs="Tele-GroteskNor"/>
          <w:color w:val="000000"/>
        </w:rPr>
        <w:t>No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validation</w:t>
      </w:r>
      <w:r>
        <w:rPr>
          <w:rFonts w:ascii="Tele-GroteskNor" w:hAnsi="Tele-GroteskNor" w:cs="Tele-GroteskNor"/>
          <w:color w:val="000000"/>
          <w:spacing w:val="-8"/>
        </w:rPr>
        <w:t xml:space="preserve"> </w:t>
      </w:r>
      <w:r>
        <w:rPr>
          <w:rFonts w:ascii="Tele-GroteskNor" w:hAnsi="Tele-GroteskNor" w:cs="Tele-GroteskNor"/>
          <w:color w:val="000000"/>
        </w:rPr>
        <w:t>on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the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lengths</w:t>
      </w:r>
      <w:r>
        <w:rPr>
          <w:rFonts w:ascii="Tele-GroteskNor" w:hAnsi="Tele-GroteskNor" w:cs="Tele-GroteskNor"/>
          <w:color w:val="000000"/>
          <w:spacing w:val="-6"/>
        </w:rPr>
        <w:t xml:space="preserve"> </w:t>
      </w:r>
      <w:r>
        <w:rPr>
          <w:rFonts w:ascii="Tele-GroteskNor" w:hAnsi="Tele-GroteskNor" w:cs="Tele-GroteskNor"/>
          <w:color w:val="000000"/>
        </w:rPr>
        <w:t>of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transferred</w:t>
      </w:r>
      <w:r>
        <w:rPr>
          <w:rFonts w:ascii="Tele-GroteskNor" w:hAnsi="Tele-GroteskNor" w:cs="Tele-GroteskNor"/>
          <w:color w:val="000000"/>
          <w:spacing w:val="-9"/>
        </w:rPr>
        <w:t xml:space="preserve"> </w:t>
      </w:r>
      <w:r>
        <w:rPr>
          <w:rFonts w:ascii="Tele-GroteskNor" w:hAnsi="Tele-GroteskNor" w:cs="Tele-GroteskNor"/>
          <w:color w:val="000000"/>
        </w:rPr>
        <w:t>data</w:t>
      </w:r>
    </w:p>
    <w:p w:rsidR="00EB5CE1" w:rsidRDefault="00EB5CE1" w:rsidP="00EB5CE1">
      <w:pPr>
        <w:widowControl w:val="0"/>
        <w:spacing w:before="56"/>
        <w:ind w:left="400" w:right="-20"/>
        <w:rPr>
          <w:rFonts w:ascii="Tele-GroteskNor" w:hAnsi="Tele-GroteskNor" w:cs="Tele-GroteskNor"/>
          <w:color w:val="000000"/>
        </w:rPr>
      </w:pPr>
      <w:r>
        <w:rPr>
          <w:rFonts w:ascii="Tele-GroteskNor" w:hAnsi="Tele-GroteskNor" w:cs="Tele-GroteskNor"/>
          <w:color w:val="000000"/>
        </w:rPr>
        <w:t>•</w:t>
      </w:r>
      <w:r>
        <w:rPr>
          <w:rFonts w:ascii="Tele-GroteskNor" w:hAnsi="Tele-GroteskNor" w:cs="Tele-GroteskNor"/>
          <w:color w:val="000000"/>
          <w:spacing w:val="10"/>
        </w:rPr>
        <w:t xml:space="preserve"> </w:t>
      </w:r>
      <w:r>
        <w:rPr>
          <w:rFonts w:ascii="Tele-GroteskNor" w:hAnsi="Tele-GroteskNor" w:cs="Tele-GroteskNor"/>
          <w:color w:val="000000"/>
        </w:rPr>
        <w:t>Incorrect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assumptions</w:t>
      </w:r>
      <w:r>
        <w:rPr>
          <w:rFonts w:ascii="Tele-GroteskNor" w:hAnsi="Tele-GroteskNor" w:cs="Tele-GroteskNor"/>
          <w:color w:val="000000"/>
          <w:spacing w:val="-10"/>
        </w:rPr>
        <w:t xml:space="preserve"> </w:t>
      </w:r>
      <w:r>
        <w:rPr>
          <w:rFonts w:ascii="Tele-GroteskNor" w:hAnsi="Tele-GroteskNor" w:cs="Tele-GroteskNor"/>
          <w:color w:val="000000"/>
        </w:rPr>
        <w:t>about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</w:rPr>
        <w:t>data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formats</w:t>
      </w:r>
    </w:p>
    <w:p w:rsidR="00EB5CE1" w:rsidRDefault="00EB5CE1" w:rsidP="00EB5CE1">
      <w:pPr>
        <w:widowControl w:val="0"/>
        <w:spacing w:before="56"/>
        <w:ind w:left="400" w:right="-20"/>
        <w:rPr>
          <w:rFonts w:ascii="Tele-GroteskNor" w:hAnsi="Tele-GroteskNor" w:cs="Tele-GroteskNor"/>
          <w:color w:val="000000"/>
        </w:rPr>
      </w:pPr>
      <w:r>
        <w:rPr>
          <w:rFonts w:ascii="Tele-GroteskNor" w:hAnsi="Tele-GroteskNor" w:cs="Tele-GroteskNor"/>
          <w:color w:val="000000"/>
        </w:rPr>
        <w:t>•</w:t>
      </w:r>
      <w:r>
        <w:rPr>
          <w:rFonts w:ascii="Tele-GroteskNor" w:hAnsi="Tele-GroteskNor" w:cs="Tele-GroteskNor"/>
          <w:color w:val="000000"/>
          <w:spacing w:val="10"/>
        </w:rPr>
        <w:t xml:space="preserve"> </w:t>
      </w:r>
      <w:r>
        <w:rPr>
          <w:rFonts w:ascii="Tele-GroteskNor" w:hAnsi="Tele-GroteskNor" w:cs="Tele-GroteskNor"/>
          <w:color w:val="000000"/>
        </w:rPr>
        <w:t>No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validation</w:t>
      </w:r>
      <w:r>
        <w:rPr>
          <w:rFonts w:ascii="Tele-GroteskNor" w:hAnsi="Tele-GroteskNor" w:cs="Tele-GroteskNor"/>
          <w:color w:val="000000"/>
          <w:spacing w:val="-8"/>
        </w:rPr>
        <w:t xml:space="preserve"> </w:t>
      </w:r>
      <w:r>
        <w:rPr>
          <w:rFonts w:ascii="Tele-GroteskNor" w:hAnsi="Tele-GroteskNor" w:cs="Tele-GroteskNor"/>
          <w:color w:val="000000"/>
        </w:rPr>
        <w:t>that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received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data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complies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with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the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specification</w:t>
      </w:r>
    </w:p>
    <w:p w:rsidR="00EB5CE1" w:rsidRDefault="00EB5CE1" w:rsidP="00EB5CE1">
      <w:pPr>
        <w:widowControl w:val="0"/>
        <w:spacing w:before="56"/>
        <w:ind w:left="400" w:right="-20"/>
        <w:rPr>
          <w:rFonts w:ascii="Tele-GroteskNor" w:hAnsi="Tele-GroteskNor" w:cs="Tele-GroteskNor"/>
          <w:color w:val="000000"/>
        </w:rPr>
      </w:pPr>
      <w:r>
        <w:rPr>
          <w:rFonts w:ascii="Tele-GroteskNor" w:hAnsi="Tele-GroteskNor" w:cs="Tele-GroteskNor"/>
          <w:color w:val="000000"/>
        </w:rPr>
        <w:t>•</w:t>
      </w:r>
      <w:r>
        <w:rPr>
          <w:rFonts w:ascii="Tele-GroteskNor" w:hAnsi="Tele-GroteskNor" w:cs="Tele-GroteskNor"/>
          <w:color w:val="000000"/>
          <w:spacing w:val="10"/>
        </w:rPr>
        <w:t xml:space="preserve"> </w:t>
      </w:r>
      <w:r>
        <w:rPr>
          <w:rFonts w:ascii="Tele-GroteskNor" w:hAnsi="Tele-GroteskNor" w:cs="Tele-GroteskNor"/>
          <w:color w:val="000000"/>
        </w:rPr>
        <w:t>Insufficient</w:t>
      </w:r>
      <w:r>
        <w:rPr>
          <w:rFonts w:ascii="Tele-GroteskNor" w:hAnsi="Tele-GroteskNor" w:cs="Tele-GroteskNor"/>
          <w:color w:val="000000"/>
          <w:spacing w:val="-9"/>
        </w:rPr>
        <w:t xml:space="preserve"> </w:t>
      </w:r>
      <w:r>
        <w:rPr>
          <w:rFonts w:ascii="Tele-GroteskNor" w:hAnsi="Tele-GroteskNor" w:cs="Tele-GroteskNor"/>
          <w:color w:val="000000"/>
        </w:rPr>
        <w:t>handling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of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protocol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errors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</w:rPr>
        <w:t>in</w:t>
      </w:r>
      <w:r>
        <w:rPr>
          <w:rFonts w:ascii="Tele-GroteskNor" w:hAnsi="Tele-GroteskNor" w:cs="Tele-GroteskNor"/>
          <w:color w:val="000000"/>
          <w:spacing w:val="-1"/>
        </w:rPr>
        <w:t xml:space="preserve"> </w:t>
      </w:r>
      <w:r>
        <w:rPr>
          <w:rFonts w:ascii="Tele-GroteskNor" w:hAnsi="Tele-GroteskNor" w:cs="Tele-GroteskNor"/>
          <w:color w:val="000000"/>
        </w:rPr>
        <w:t>received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data</w:t>
      </w:r>
    </w:p>
    <w:p w:rsidR="00EB5CE1" w:rsidRDefault="00EB5CE1" w:rsidP="00EB5CE1">
      <w:pPr>
        <w:widowControl w:val="0"/>
        <w:spacing w:before="56"/>
        <w:ind w:left="400" w:right="-20"/>
        <w:rPr>
          <w:rFonts w:ascii="Tele-GroteskNor" w:hAnsi="Tele-GroteskNor" w:cs="Tele-GroteskNor"/>
          <w:color w:val="000000"/>
        </w:rPr>
      </w:pPr>
      <w:r>
        <w:rPr>
          <w:rFonts w:ascii="Tele-GroteskNor" w:hAnsi="Tele-GroteskNor" w:cs="Tele-GroteskNor"/>
          <w:color w:val="000000"/>
        </w:rPr>
        <w:t>•</w:t>
      </w:r>
      <w:r>
        <w:rPr>
          <w:rFonts w:ascii="Tele-GroteskNor" w:hAnsi="Tele-GroteskNor" w:cs="Tele-GroteskNor"/>
          <w:color w:val="000000"/>
          <w:spacing w:val="10"/>
        </w:rPr>
        <w:t xml:space="preserve"> </w:t>
      </w:r>
      <w:r>
        <w:rPr>
          <w:rFonts w:ascii="Tele-GroteskNor" w:hAnsi="Tele-GroteskNor" w:cs="Tele-GroteskNor"/>
          <w:color w:val="000000"/>
        </w:rPr>
        <w:t>Insufficient</w:t>
      </w:r>
      <w:r>
        <w:rPr>
          <w:rFonts w:ascii="Tele-GroteskNor" w:hAnsi="Tele-GroteskNor" w:cs="Tele-GroteskNor"/>
          <w:color w:val="000000"/>
          <w:spacing w:val="-9"/>
        </w:rPr>
        <w:t xml:space="preserve"> </w:t>
      </w:r>
      <w:r>
        <w:rPr>
          <w:rFonts w:ascii="Tele-GroteskNor" w:hAnsi="Tele-GroteskNor" w:cs="Tele-GroteskNor"/>
          <w:color w:val="000000"/>
        </w:rPr>
        <w:t>restriction</w:t>
      </w:r>
      <w:r>
        <w:rPr>
          <w:rFonts w:ascii="Tele-GroteskNor" w:hAnsi="Tele-GroteskNor" w:cs="Tele-GroteskNor"/>
          <w:color w:val="000000"/>
          <w:spacing w:val="-8"/>
        </w:rPr>
        <w:t xml:space="preserve"> </w:t>
      </w:r>
      <w:r>
        <w:rPr>
          <w:rFonts w:ascii="Tele-GroteskNor" w:hAnsi="Tele-GroteskNor" w:cs="Tele-GroteskNor"/>
          <w:color w:val="000000"/>
        </w:rPr>
        <w:t>on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recursion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when</w:t>
      </w:r>
      <w:r>
        <w:rPr>
          <w:rFonts w:ascii="Tele-GroteskNor" w:hAnsi="Tele-GroteskNor" w:cs="Tele-GroteskNor"/>
          <w:color w:val="000000"/>
          <w:spacing w:val="-4"/>
        </w:rPr>
        <w:t xml:space="preserve"> </w:t>
      </w:r>
      <w:r>
        <w:rPr>
          <w:rFonts w:ascii="Tele-GroteskNor" w:hAnsi="Tele-GroteskNor" w:cs="Tele-GroteskNor"/>
          <w:color w:val="000000"/>
        </w:rPr>
        <w:t>parsing</w:t>
      </w:r>
      <w:r>
        <w:rPr>
          <w:rFonts w:ascii="Tele-GroteskNor" w:hAnsi="Tele-GroteskNor" w:cs="Tele-GroteskNor"/>
          <w:color w:val="000000"/>
          <w:spacing w:val="-6"/>
        </w:rPr>
        <w:t xml:space="preserve"> </w:t>
      </w:r>
      <w:r>
        <w:rPr>
          <w:rFonts w:ascii="Tele-GroteskNor" w:hAnsi="Tele-GroteskNor" w:cs="Tele-GroteskNor"/>
          <w:color w:val="000000"/>
        </w:rPr>
        <w:t>complex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data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formats</w:t>
      </w:r>
    </w:p>
    <w:p w:rsidR="00EB5CE1" w:rsidRDefault="00EB5CE1" w:rsidP="00EB5CE1">
      <w:pPr>
        <w:widowControl w:val="0"/>
        <w:spacing w:before="56"/>
        <w:ind w:left="400" w:right="-20"/>
        <w:rPr>
          <w:rFonts w:ascii="Tele-GroteskNor" w:hAnsi="Tele-GroteskNor" w:cs="Tele-GroteskNor"/>
          <w:color w:val="000000"/>
        </w:rPr>
      </w:pPr>
      <w:r>
        <w:rPr>
          <w:rFonts w:ascii="Tele-GroteskNor" w:hAnsi="Tele-GroteskNor" w:cs="Tele-GroteskNor"/>
          <w:color w:val="000000"/>
        </w:rPr>
        <w:t>•</w:t>
      </w:r>
      <w:r>
        <w:rPr>
          <w:rFonts w:ascii="Tele-GroteskNor" w:hAnsi="Tele-GroteskNor" w:cs="Tele-GroteskNor"/>
          <w:color w:val="000000"/>
          <w:spacing w:val="10"/>
        </w:rPr>
        <w:t xml:space="preserve"> </w:t>
      </w:r>
      <w:r>
        <w:rPr>
          <w:rFonts w:ascii="Tele-GroteskNor" w:hAnsi="Tele-GroteskNor" w:cs="Tele-GroteskNor"/>
          <w:color w:val="000000"/>
        </w:rPr>
        <w:t>White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</w:rPr>
        <w:t>listing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</w:rPr>
        <w:t>or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escaping</w:t>
      </w:r>
      <w:r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for</w:t>
      </w:r>
      <w:r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inputs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</w:rPr>
        <w:t>outside</w:t>
      </w:r>
      <w:r>
        <w:rPr>
          <w:rFonts w:ascii="Tele-GroteskNor" w:hAnsi="Tele-GroteskNor" w:cs="Tele-GroteskNor"/>
          <w:color w:val="000000"/>
          <w:spacing w:val="-6"/>
        </w:rPr>
        <w:t xml:space="preserve"> </w:t>
      </w:r>
      <w:r>
        <w:rPr>
          <w:rFonts w:ascii="Tele-GroteskNor" w:hAnsi="Tele-GroteskNor" w:cs="Tele-GroteskNor"/>
          <w:color w:val="000000"/>
        </w:rPr>
        <w:t>the</w:t>
      </w:r>
      <w:r>
        <w:rPr>
          <w:rFonts w:ascii="Tele-GroteskNor" w:hAnsi="Tele-GroteskNor" w:cs="Tele-GroteskNor"/>
          <w:color w:val="000000"/>
          <w:spacing w:val="-3"/>
        </w:rPr>
        <w:t xml:space="preserve"> </w:t>
      </w:r>
      <w:r>
        <w:rPr>
          <w:rFonts w:ascii="Tele-GroteskNor" w:hAnsi="Tele-GroteskNor" w:cs="Tele-GroteskNor"/>
          <w:color w:val="000000"/>
        </w:rPr>
        <w:t>values</w:t>
      </w:r>
      <w:r>
        <w:rPr>
          <w:rFonts w:ascii="Tele-GroteskNor" w:hAnsi="Tele-GroteskNor" w:cs="Tele-GroteskNor"/>
          <w:color w:val="000000"/>
          <w:spacing w:val="-5"/>
        </w:rPr>
        <w:t xml:space="preserve"> </w:t>
      </w:r>
      <w:r>
        <w:rPr>
          <w:rFonts w:ascii="Tele-GroteskNor" w:hAnsi="Tele-GroteskNor" w:cs="Tele-GroteskNor"/>
          <w:color w:val="000000"/>
        </w:rPr>
        <w:t>margin</w:t>
      </w:r>
    </w:p>
    <w:p w:rsidR="00EB5CE1" w:rsidRDefault="00EB5CE1" w:rsidP="00EB5CE1"/>
    <w:p w:rsidR="00EB5CE1" w:rsidRDefault="00EB5CE1" w:rsidP="00EB5CE1">
      <w:pPr>
        <w:pStyle w:val="Editorsnote0"/>
        <w:rPr>
          <w:rFonts w:ascii="SimSun" w:hAnsi="SimSun"/>
        </w:rPr>
      </w:pPr>
      <w:r>
        <w:t xml:space="preserve">Editor’s note: The required level of detail is </w:t>
      </w:r>
      <w:proofErr w:type="spellStart"/>
      <w:r>
        <w:t>ffs</w:t>
      </w:r>
      <w:proofErr w:type="spellEnd"/>
      <w:r>
        <w:t>.</w:t>
      </w:r>
      <w:r>
        <w:rPr>
          <w:rFonts w:hint="eastAsia"/>
        </w:rPr>
        <w:t>”</w:t>
      </w:r>
    </w:p>
    <w:p w:rsidR="00EB5CE1" w:rsidRPr="00EB5CE1" w:rsidRDefault="00EB5CE1" w:rsidP="00EB5CE1">
      <w:pPr>
        <w:rPr>
          <w:lang w:val="en-US"/>
        </w:rPr>
      </w:pPr>
      <w:r w:rsidRPr="00EB5CE1">
        <w:t xml:space="preserve">In addition the </w:t>
      </w:r>
      <w:r w:rsidR="00CD5433">
        <w:t>‘</w:t>
      </w:r>
      <w:r w:rsidRPr="00EB5CE1">
        <w:t>motivati</w:t>
      </w:r>
      <w:r>
        <w:t>on</w:t>
      </w:r>
      <w:r w:rsidR="00CD5433">
        <w:t>’</w:t>
      </w:r>
      <w:r>
        <w:t xml:space="preserve"> text from the DT </w:t>
      </w:r>
      <w:proofErr w:type="gramStart"/>
      <w:r>
        <w:t>catalogue  states</w:t>
      </w:r>
      <w:proofErr w:type="gramEnd"/>
      <w:r>
        <w:t xml:space="preserve"> </w:t>
      </w:r>
      <w:r w:rsidRPr="00EB5CE1">
        <w:t xml:space="preserve"> “An attacker</w:t>
      </w:r>
      <w:r w:rsidRPr="00EB5CE1">
        <w:rPr>
          <w:spacing w:val="-4"/>
        </w:rPr>
        <w:t xml:space="preserve"> </w:t>
      </w:r>
      <w:r w:rsidRPr="00EB5CE1">
        <w:t>can</w:t>
      </w:r>
      <w:r w:rsidRPr="00EB5CE1">
        <w:rPr>
          <w:spacing w:val="-1"/>
        </w:rPr>
        <w:t xml:space="preserve"> </w:t>
      </w:r>
      <w:r w:rsidRPr="00EB5CE1">
        <w:t>try to put</w:t>
      </w:r>
      <w:r w:rsidRPr="00EB5CE1">
        <w:rPr>
          <w:spacing w:val="-1"/>
        </w:rPr>
        <w:t xml:space="preserve"> </w:t>
      </w:r>
      <w:r w:rsidRPr="00EB5CE1">
        <w:t>a</w:t>
      </w:r>
      <w:r w:rsidRPr="00EB5CE1">
        <w:rPr>
          <w:spacing w:val="1"/>
        </w:rPr>
        <w:t xml:space="preserve"> </w:t>
      </w:r>
      <w:r w:rsidRPr="00EB5CE1">
        <w:t>system</w:t>
      </w:r>
      <w:r w:rsidRPr="00EB5CE1">
        <w:rPr>
          <w:spacing w:val="-4"/>
        </w:rPr>
        <w:t xml:space="preserve"> </w:t>
      </w:r>
      <w:r w:rsidRPr="00EB5CE1">
        <w:t>in</w:t>
      </w:r>
      <w:r w:rsidRPr="00EB5CE1">
        <w:rPr>
          <w:spacing w:val="1"/>
        </w:rPr>
        <w:t xml:space="preserve"> </w:t>
      </w:r>
      <w:r w:rsidRPr="00EB5CE1">
        <w:t>an unsecure</w:t>
      </w:r>
      <w:r w:rsidRPr="00EB5CE1">
        <w:rPr>
          <w:spacing w:val="-5"/>
        </w:rPr>
        <w:t xml:space="preserve"> </w:t>
      </w:r>
      <w:r w:rsidRPr="00EB5CE1">
        <w:t>state</w:t>
      </w:r>
      <w:r w:rsidRPr="00EB5CE1">
        <w:rPr>
          <w:spacing w:val="-2"/>
        </w:rPr>
        <w:t xml:space="preserve"> </w:t>
      </w:r>
      <w:r w:rsidRPr="00EB5CE1">
        <w:t>through</w:t>
      </w:r>
      <w:r w:rsidRPr="00EB5CE1">
        <w:rPr>
          <w:spacing w:val="-4"/>
        </w:rPr>
        <w:t xml:space="preserve"> </w:t>
      </w:r>
      <w:r w:rsidRPr="00EB5CE1">
        <w:t>targeted</w:t>
      </w:r>
      <w:r w:rsidRPr="00EB5CE1">
        <w:rPr>
          <w:spacing w:val="-5"/>
        </w:rPr>
        <w:t xml:space="preserve"> </w:t>
      </w:r>
      <w:r w:rsidRPr="00EB5CE1">
        <w:t>manipulation</w:t>
      </w:r>
      <w:r w:rsidRPr="00EB5CE1">
        <w:rPr>
          <w:spacing w:val="-8"/>
        </w:rPr>
        <w:t xml:space="preserve"> </w:t>
      </w:r>
      <w:r w:rsidRPr="00EB5CE1">
        <w:t>of transmitted</w:t>
      </w:r>
      <w:r w:rsidRPr="00EB5CE1">
        <w:rPr>
          <w:spacing w:val="-7"/>
        </w:rPr>
        <w:t xml:space="preserve"> </w:t>
      </w:r>
      <w:r w:rsidRPr="00EB5CE1">
        <w:t>data. The</w:t>
      </w:r>
      <w:r w:rsidRPr="00EB5CE1">
        <w:rPr>
          <w:spacing w:val="-2"/>
        </w:rPr>
        <w:t xml:space="preserve"> </w:t>
      </w:r>
      <w:r w:rsidRPr="00EB5CE1">
        <w:t>object</w:t>
      </w:r>
      <w:r w:rsidRPr="00EB5CE1">
        <w:rPr>
          <w:spacing w:val="-4"/>
        </w:rPr>
        <w:t xml:space="preserve"> </w:t>
      </w:r>
      <w:r w:rsidRPr="00EB5CE1">
        <w:t>of</w:t>
      </w:r>
      <w:r w:rsidRPr="00EB5CE1">
        <w:rPr>
          <w:spacing w:val="-1"/>
        </w:rPr>
        <w:t xml:space="preserve"> </w:t>
      </w:r>
      <w:r w:rsidRPr="00EB5CE1">
        <w:t>such</w:t>
      </w:r>
      <w:r w:rsidRPr="00EB5CE1">
        <w:rPr>
          <w:spacing w:val="1"/>
        </w:rPr>
        <w:t xml:space="preserve"> </w:t>
      </w:r>
      <w:r w:rsidRPr="00EB5CE1">
        <w:t>an</w:t>
      </w:r>
      <w:r w:rsidRPr="00EB5CE1">
        <w:rPr>
          <w:spacing w:val="-1"/>
        </w:rPr>
        <w:t xml:space="preserve"> </w:t>
      </w:r>
      <w:r w:rsidRPr="00EB5CE1">
        <w:t>attack</w:t>
      </w:r>
      <w:r w:rsidRPr="00EB5CE1">
        <w:rPr>
          <w:spacing w:val="-4"/>
        </w:rPr>
        <w:t xml:space="preserve"> </w:t>
      </w:r>
      <w:r w:rsidRPr="00EB5CE1">
        <w:t>is to</w:t>
      </w:r>
      <w:r w:rsidRPr="00EB5CE1">
        <w:rPr>
          <w:spacing w:val="-1"/>
        </w:rPr>
        <w:t xml:space="preserve"> </w:t>
      </w:r>
      <w:r w:rsidRPr="00EB5CE1">
        <w:t>compromise</w:t>
      </w:r>
      <w:r w:rsidRPr="00EB5CE1">
        <w:rPr>
          <w:spacing w:val="-9"/>
        </w:rPr>
        <w:t xml:space="preserve"> </w:t>
      </w:r>
      <w:r w:rsidRPr="00EB5CE1">
        <w:t>the</w:t>
      </w:r>
      <w:r w:rsidRPr="00EB5CE1">
        <w:rPr>
          <w:spacing w:val="-2"/>
        </w:rPr>
        <w:t xml:space="preserve"> </w:t>
      </w:r>
      <w:r w:rsidRPr="00EB5CE1">
        <w:t>usability,</w:t>
      </w:r>
      <w:r w:rsidRPr="00EB5CE1">
        <w:rPr>
          <w:spacing w:val="-6"/>
        </w:rPr>
        <w:t xml:space="preserve"> </w:t>
      </w:r>
      <w:r w:rsidRPr="00EB5CE1">
        <w:t>availability</w:t>
      </w:r>
      <w:r w:rsidRPr="00EB5CE1">
        <w:rPr>
          <w:spacing w:val="-7"/>
        </w:rPr>
        <w:t xml:space="preserve"> </w:t>
      </w:r>
      <w:r w:rsidRPr="00EB5CE1">
        <w:t>or</w:t>
      </w:r>
      <w:r w:rsidRPr="00EB5CE1">
        <w:rPr>
          <w:spacing w:val="-1"/>
        </w:rPr>
        <w:t xml:space="preserve"> </w:t>
      </w:r>
      <w:r w:rsidRPr="00EB5CE1">
        <w:t>integrity</w:t>
      </w:r>
      <w:r w:rsidRPr="00EB5CE1">
        <w:rPr>
          <w:spacing w:val="-5"/>
        </w:rPr>
        <w:t xml:space="preserve"> </w:t>
      </w:r>
      <w:r w:rsidRPr="00EB5CE1">
        <w:t>of</w:t>
      </w:r>
      <w:r w:rsidRPr="00EB5CE1">
        <w:rPr>
          <w:spacing w:val="-1"/>
        </w:rPr>
        <w:t xml:space="preserve"> </w:t>
      </w:r>
      <w:r w:rsidRPr="00EB5CE1">
        <w:t>individual</w:t>
      </w:r>
      <w:r w:rsidRPr="00EB5CE1">
        <w:rPr>
          <w:spacing w:val="-7"/>
        </w:rPr>
        <w:t xml:space="preserve"> </w:t>
      </w:r>
      <w:r w:rsidRPr="00EB5CE1">
        <w:t>services</w:t>
      </w:r>
      <w:r w:rsidRPr="00EB5CE1">
        <w:rPr>
          <w:spacing w:val="-5"/>
        </w:rPr>
        <w:t xml:space="preserve"> </w:t>
      </w:r>
      <w:r w:rsidRPr="00EB5CE1">
        <w:t>or</w:t>
      </w:r>
      <w:r w:rsidRPr="00EB5CE1">
        <w:rPr>
          <w:spacing w:val="-1"/>
        </w:rPr>
        <w:t xml:space="preserve"> </w:t>
      </w:r>
      <w:r w:rsidRPr="00EB5CE1">
        <w:t>of</w:t>
      </w:r>
      <w:r w:rsidRPr="00EB5CE1">
        <w:rPr>
          <w:spacing w:val="-1"/>
        </w:rPr>
        <w:t xml:space="preserve"> </w:t>
      </w:r>
      <w:r w:rsidRPr="00EB5CE1">
        <w:t>the</w:t>
      </w:r>
      <w:r w:rsidRPr="00EB5CE1">
        <w:rPr>
          <w:spacing w:val="-2"/>
        </w:rPr>
        <w:t xml:space="preserve"> </w:t>
      </w:r>
      <w:r w:rsidRPr="00EB5CE1">
        <w:t>entire system.</w:t>
      </w:r>
      <w:r w:rsidRPr="00EB5CE1">
        <w:rPr>
          <w:spacing w:val="-4"/>
        </w:rPr>
        <w:t xml:space="preserve"> </w:t>
      </w:r>
      <w:r w:rsidRPr="00EB5CE1">
        <w:t>For</w:t>
      </w:r>
      <w:r w:rsidRPr="00EB5CE1">
        <w:rPr>
          <w:spacing w:val="-1"/>
        </w:rPr>
        <w:t xml:space="preserve"> </w:t>
      </w:r>
      <w:r w:rsidRPr="00EB5CE1">
        <w:t>instance</w:t>
      </w:r>
      <w:r w:rsidRPr="00EB5CE1">
        <w:rPr>
          <w:spacing w:val="-5"/>
        </w:rPr>
        <w:t xml:space="preserve"> </w:t>
      </w:r>
      <w:proofErr w:type="gramStart"/>
      <w:r w:rsidRPr="00EB5CE1">
        <w:t>a</w:t>
      </w:r>
      <w:proofErr w:type="gramEnd"/>
      <w:r w:rsidRPr="00EB5CE1">
        <w:rPr>
          <w:spacing w:val="1"/>
        </w:rPr>
        <w:t xml:space="preserve"> </w:t>
      </w:r>
      <w:r w:rsidRPr="00EB5CE1">
        <w:t>unclean</w:t>
      </w:r>
      <w:r w:rsidRPr="00EB5CE1">
        <w:rPr>
          <w:spacing w:val="-4"/>
        </w:rPr>
        <w:t xml:space="preserve"> </w:t>
      </w:r>
      <w:r w:rsidRPr="00EB5CE1">
        <w:t>memory</w:t>
      </w:r>
      <w:r w:rsidRPr="00EB5CE1">
        <w:rPr>
          <w:spacing w:val="-4"/>
        </w:rPr>
        <w:t xml:space="preserve"> </w:t>
      </w:r>
      <w:r w:rsidRPr="00EB5CE1">
        <w:t>handling</w:t>
      </w:r>
      <w:r w:rsidRPr="00EB5CE1">
        <w:rPr>
          <w:spacing w:val="-5"/>
        </w:rPr>
        <w:t xml:space="preserve"> </w:t>
      </w:r>
      <w:r w:rsidRPr="00EB5CE1">
        <w:t>can</w:t>
      </w:r>
      <w:r w:rsidRPr="00EB5CE1">
        <w:rPr>
          <w:spacing w:val="-1"/>
        </w:rPr>
        <w:t xml:space="preserve"> </w:t>
      </w:r>
      <w:r w:rsidRPr="00EB5CE1">
        <w:t>lead</w:t>
      </w:r>
      <w:r w:rsidRPr="00EB5CE1">
        <w:rPr>
          <w:spacing w:val="-1"/>
        </w:rPr>
        <w:t xml:space="preserve"> </w:t>
      </w:r>
      <w:r w:rsidRPr="00EB5CE1">
        <w:t>to a</w:t>
      </w:r>
      <w:r w:rsidRPr="00EB5CE1">
        <w:rPr>
          <w:spacing w:val="1"/>
        </w:rPr>
        <w:t xml:space="preserve"> </w:t>
      </w:r>
      <w:r w:rsidRPr="00EB5CE1">
        <w:t>buffer</w:t>
      </w:r>
      <w:r w:rsidRPr="00EB5CE1">
        <w:rPr>
          <w:spacing w:val="-3"/>
        </w:rPr>
        <w:t xml:space="preserve"> </w:t>
      </w:r>
      <w:r w:rsidRPr="00EB5CE1">
        <w:t>overflow</w:t>
      </w:r>
      <w:r w:rsidRPr="00EB5CE1">
        <w:rPr>
          <w:spacing w:val="-5"/>
        </w:rPr>
        <w:t xml:space="preserve"> </w:t>
      </w:r>
      <w:r w:rsidRPr="00EB5CE1">
        <w:t>that</w:t>
      </w:r>
      <w:r w:rsidRPr="00EB5CE1">
        <w:rPr>
          <w:spacing w:val="-1"/>
        </w:rPr>
        <w:t xml:space="preserve"> </w:t>
      </w:r>
      <w:r w:rsidRPr="00EB5CE1">
        <w:t>allows</w:t>
      </w:r>
      <w:r w:rsidRPr="00EB5CE1">
        <w:rPr>
          <w:spacing w:val="-3"/>
        </w:rPr>
        <w:t xml:space="preserve"> </w:t>
      </w:r>
      <w:r w:rsidRPr="00EB5CE1">
        <w:t>an attacker</w:t>
      </w:r>
      <w:r w:rsidRPr="00EB5CE1">
        <w:rPr>
          <w:spacing w:val="-4"/>
        </w:rPr>
        <w:t xml:space="preserve"> </w:t>
      </w:r>
      <w:r w:rsidRPr="00EB5CE1">
        <w:t>to execute</w:t>
      </w:r>
      <w:r w:rsidRPr="00EB5CE1">
        <w:rPr>
          <w:spacing w:val="-4"/>
        </w:rPr>
        <w:t xml:space="preserve"> </w:t>
      </w:r>
      <w:r w:rsidRPr="00EB5CE1">
        <w:t>arbit</w:t>
      </w:r>
      <w:r w:rsidRPr="00EB5CE1">
        <w:softHyphen/>
        <w:t>rary</w:t>
      </w:r>
      <w:r w:rsidRPr="00EB5CE1">
        <w:rPr>
          <w:spacing w:val="-3"/>
        </w:rPr>
        <w:t xml:space="preserve"> </w:t>
      </w:r>
      <w:r w:rsidRPr="00EB5CE1">
        <w:t>code</w:t>
      </w:r>
      <w:r w:rsidRPr="00EB5CE1">
        <w:rPr>
          <w:spacing w:val="-4"/>
        </w:rPr>
        <w:t xml:space="preserve"> </w:t>
      </w:r>
      <w:r w:rsidRPr="00EB5CE1">
        <w:t>on</w:t>
      </w:r>
      <w:r w:rsidRPr="00EB5CE1">
        <w:rPr>
          <w:spacing w:val="-2"/>
        </w:rPr>
        <w:t xml:space="preserve"> </w:t>
      </w:r>
      <w:r w:rsidRPr="00EB5CE1">
        <w:t>the</w:t>
      </w:r>
      <w:r w:rsidRPr="00EB5CE1">
        <w:rPr>
          <w:spacing w:val="-3"/>
        </w:rPr>
        <w:t xml:space="preserve"> </w:t>
      </w:r>
      <w:r w:rsidRPr="00EB5CE1">
        <w:t>effected</w:t>
      </w:r>
      <w:r w:rsidRPr="00EB5CE1">
        <w:rPr>
          <w:spacing w:val="-6"/>
        </w:rPr>
        <w:t xml:space="preserve"> </w:t>
      </w:r>
      <w:r w:rsidRPr="00EB5CE1">
        <w:t>system.”.)</w:t>
      </w:r>
    </w:p>
    <w:p w:rsidR="00EB5CE1" w:rsidRPr="00EB5CE1" w:rsidRDefault="00EB5CE1" w:rsidP="00EB5CE1">
      <w:r w:rsidRPr="00EB5CE1">
        <w:t>T</w:t>
      </w:r>
      <w:r w:rsidR="00D93C6B">
        <w:t xml:space="preserve">here are several </w:t>
      </w:r>
      <w:r w:rsidRPr="00EB5CE1">
        <w:t>aspects to this requirement or at least as to how it can be implemented and checked.</w:t>
      </w:r>
    </w:p>
    <w:p w:rsidR="00EB5CE1" w:rsidRPr="00EB5CE1" w:rsidRDefault="00EB5CE1" w:rsidP="00EB5CE1">
      <w:r w:rsidRPr="00EB5CE1">
        <w:t>1.</w:t>
      </w:r>
      <w:r>
        <w:t xml:space="preserve"> </w:t>
      </w:r>
      <w:r w:rsidRPr="00EB5CE1">
        <w:t xml:space="preserve">Firstly through the use of secure coding </w:t>
      </w:r>
      <w:r w:rsidR="00CD5433">
        <w:t>techniques</w:t>
      </w:r>
      <w:r w:rsidRPr="00EB5CE1">
        <w:t xml:space="preserve"> the above errors can be avoided.</w:t>
      </w:r>
    </w:p>
    <w:p w:rsidR="00EB5CE1" w:rsidRPr="00EB5CE1" w:rsidRDefault="00EB5CE1" w:rsidP="00EB5CE1">
      <w:proofErr w:type="gramStart"/>
      <w:r w:rsidRPr="00EB5CE1">
        <w:t>2.To</w:t>
      </w:r>
      <w:proofErr w:type="gramEnd"/>
      <w:r w:rsidRPr="00EB5CE1">
        <w:t xml:space="preserve"> ensure that these </w:t>
      </w:r>
      <w:r w:rsidR="00CD5433">
        <w:t>techniques</w:t>
      </w:r>
      <w:r w:rsidRPr="00EB5CE1">
        <w:t xml:space="preserve"> have been correctly applied the use of development tools and code inspections can be useful.</w:t>
      </w:r>
    </w:p>
    <w:p w:rsidR="00EB5CE1" w:rsidRPr="00EB5CE1" w:rsidRDefault="00EB5CE1" w:rsidP="00EB5CE1">
      <w:r w:rsidRPr="00EB5CE1">
        <w:t xml:space="preserve">3. </w:t>
      </w:r>
      <w:proofErr w:type="gramStart"/>
      <w:r w:rsidRPr="00EB5CE1">
        <w:t>In</w:t>
      </w:r>
      <w:proofErr w:type="gramEnd"/>
      <w:r w:rsidRPr="00EB5CE1">
        <w:t xml:space="preserve"> addition the BVT test (D.5.4) Robustness and fuzz testing’ will also help to verify the implementation.</w:t>
      </w:r>
    </w:p>
    <w:p w:rsidR="00EB5CE1" w:rsidRPr="00EB5CE1" w:rsidRDefault="00EB5CE1" w:rsidP="00EB5CE1"/>
    <w:p w:rsidR="00EB5CE1" w:rsidRPr="00EB5CE1" w:rsidRDefault="00EB5CE1" w:rsidP="00EB5CE1">
      <w:r w:rsidRPr="00EB5CE1">
        <w:t xml:space="preserve">The question is how much </w:t>
      </w:r>
      <w:r w:rsidR="00CD5433">
        <w:t xml:space="preserve">or if any </w:t>
      </w:r>
      <w:r w:rsidRPr="00EB5CE1">
        <w:t xml:space="preserve">of numbers 1 and 2 should be included. </w:t>
      </w:r>
    </w:p>
    <w:p w:rsidR="00EB5CE1" w:rsidRPr="00EB5CE1" w:rsidRDefault="00EB5CE1" w:rsidP="00EB5CE1">
      <w:r w:rsidRPr="00EB5CE1">
        <w:t xml:space="preserve">Developers may be required to complete courses to show that they are aware </w:t>
      </w:r>
      <w:r w:rsidR="008C2402">
        <w:t>of the secure coding techniques. I</w:t>
      </w:r>
      <w:r w:rsidRPr="00EB5CE1">
        <w:t xml:space="preserve">n </w:t>
      </w:r>
      <w:proofErr w:type="gramStart"/>
      <w:r w:rsidRPr="00EB5CE1">
        <w:t>addition  they</w:t>
      </w:r>
      <w:proofErr w:type="gramEnd"/>
      <w:r w:rsidRPr="00EB5CE1">
        <w:t xml:space="preserve"> may also have to have certain amount of experience which would help demonstrate that they are competent secure coders. A development organization may have </w:t>
      </w:r>
      <w:proofErr w:type="gramStart"/>
      <w:r w:rsidRPr="00EB5CE1">
        <w:t>Secure</w:t>
      </w:r>
      <w:proofErr w:type="gramEnd"/>
      <w:r w:rsidRPr="00EB5CE1">
        <w:t xml:space="preserve"> coding standards which a developer could claim to be compliant to, have read, have passed an exam etc. Records of use or of completion of training course</w:t>
      </w:r>
      <w:r w:rsidR="00CD5433">
        <w:t>s</w:t>
      </w:r>
      <w:r w:rsidRPr="00EB5CE1">
        <w:t xml:space="preserve"> could be produced. These types of checks would really be carried out by product lifecycle auditors. It’s unlikely that </w:t>
      </w:r>
      <w:r w:rsidR="008C2402">
        <w:t xml:space="preserve">evaluators in </w:t>
      </w:r>
      <w:proofErr w:type="gramStart"/>
      <w:r w:rsidR="008C2402">
        <w:t>a</w:t>
      </w:r>
      <w:proofErr w:type="gramEnd"/>
      <w:r w:rsidR="008C2402">
        <w:t xml:space="preserve"> ISO17025 certified </w:t>
      </w:r>
      <w:r w:rsidRPr="00EB5CE1">
        <w:t xml:space="preserve">lab would </w:t>
      </w:r>
      <w:r w:rsidR="008C2402">
        <w:t>re</w:t>
      </w:r>
      <w:r w:rsidR="00CD5433">
        <w:t>gard the auditing of developer</w:t>
      </w:r>
      <w:r w:rsidR="008C2402">
        <w:t xml:space="preserve"> competence as within scope.</w:t>
      </w:r>
      <w:r w:rsidRPr="00EB5CE1">
        <w:t xml:space="preserve"> </w:t>
      </w:r>
    </w:p>
    <w:p w:rsidR="00EB5CE1" w:rsidRPr="00EB5CE1" w:rsidRDefault="00EB5CE1" w:rsidP="00EB5CE1"/>
    <w:p w:rsidR="00EB5CE1" w:rsidRDefault="00EB5CE1" w:rsidP="00EB5CE1">
      <w:r w:rsidRPr="00EB5CE1">
        <w:lastRenderedPageBreak/>
        <w:t xml:space="preserve">For number 2 it may be possible to show evidence of the tools that are used for developing code. Evidence of code inspections could also be checked. Again these types of checks would </w:t>
      </w:r>
      <w:r w:rsidR="008C2402">
        <w:t>normally</w:t>
      </w:r>
      <w:r w:rsidRPr="00EB5CE1">
        <w:t xml:space="preserve"> be carried out by product lifecycle auditors. </w:t>
      </w:r>
      <w:proofErr w:type="spellStart"/>
      <w:proofErr w:type="gramStart"/>
      <w:r w:rsidRPr="00EB5CE1">
        <w:t>Its</w:t>
      </w:r>
      <w:proofErr w:type="spellEnd"/>
      <w:proofErr w:type="gramEnd"/>
      <w:r w:rsidRPr="00EB5CE1">
        <w:t xml:space="preserve"> unlikely that </w:t>
      </w:r>
      <w:r w:rsidR="008C2402">
        <w:t xml:space="preserve">a ISO17025 </w:t>
      </w:r>
      <w:r w:rsidRPr="00EB5CE1">
        <w:t xml:space="preserve">test lab would </w:t>
      </w:r>
      <w:r w:rsidR="008C2402">
        <w:t>regard this check as within their scope.</w:t>
      </w:r>
      <w:r w:rsidRPr="00EB5CE1">
        <w:t xml:space="preserve"> It would be more like the </w:t>
      </w:r>
      <w:r w:rsidR="00CD5433">
        <w:t xml:space="preserve">duty of product lifecycle </w:t>
      </w:r>
      <w:r w:rsidRPr="00EB5CE1">
        <w:t xml:space="preserve">auditor that would check them. </w:t>
      </w:r>
    </w:p>
    <w:p w:rsidR="009C307F" w:rsidRDefault="008C2402" w:rsidP="00EB5CE1">
      <w:r>
        <w:t xml:space="preserve">For number 3 the Robustness and </w:t>
      </w:r>
      <w:proofErr w:type="spellStart"/>
      <w:r>
        <w:t>fuzzing</w:t>
      </w:r>
      <w:proofErr w:type="spellEnd"/>
      <w:r>
        <w:t xml:space="preserve"> testing as defined Annex D.5.4 is probably the most suitable test for this requirement. </w:t>
      </w:r>
    </w:p>
    <w:p w:rsidR="008C2402" w:rsidRDefault="008C2402" w:rsidP="00EB5CE1">
      <w:r>
        <w:t>So the proposal is to delete the editor note</w:t>
      </w:r>
      <w:r w:rsidR="003E724C">
        <w:t xml:space="preserve"> and make a reference to the Robustness and </w:t>
      </w:r>
      <w:proofErr w:type="spellStart"/>
      <w:r w:rsidR="003E724C">
        <w:t>fuzzing</w:t>
      </w:r>
      <w:proofErr w:type="spellEnd"/>
      <w:r w:rsidR="003E724C">
        <w:t xml:space="preserve"> testing as defined Annex D.5.4 as the test case for this requirement.</w:t>
      </w:r>
    </w:p>
    <w:p w:rsidR="00143732" w:rsidRDefault="00143732" w:rsidP="004C710A">
      <w:pPr>
        <w:rPr>
          <w:lang w:eastAsia="zh-CN"/>
        </w:rPr>
      </w:pPr>
    </w:p>
    <w:p w:rsidR="007A1512" w:rsidRPr="007A1512" w:rsidRDefault="00994E97" w:rsidP="007A1512">
      <w:pPr>
        <w:pStyle w:val="Heading1"/>
        <w:rPr>
          <w:lang w:eastAsia="zh-CN"/>
        </w:rPr>
      </w:pPr>
      <w:r>
        <w:rPr>
          <w:lang w:eastAsia="zh-CN"/>
        </w:rPr>
        <w:t>P</w:t>
      </w:r>
      <w:r w:rsidR="007A1512" w:rsidRPr="007A1512">
        <w:rPr>
          <w:lang w:eastAsia="zh-CN"/>
        </w:rPr>
        <w:t xml:space="preserve">roposal </w:t>
      </w:r>
    </w:p>
    <w:p w:rsidR="00285391" w:rsidRPr="006A5D49" w:rsidRDefault="004B7606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color w:val="FF0000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 w:rsidR="00475520">
        <w:rPr>
          <w:rFonts w:ascii="Arial" w:hAnsi="Arial" w:cs="Arial"/>
          <w:sz w:val="28"/>
          <w:szCs w:val="28"/>
          <w:lang w:val="en-US"/>
        </w:rPr>
        <w:t>START OF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</w:t>
      </w:r>
      <w:r w:rsidR="004C710A">
        <w:rPr>
          <w:rFonts w:ascii="Arial" w:hAnsi="Arial" w:cs="Arial"/>
          <w:sz w:val="28"/>
          <w:szCs w:val="28"/>
          <w:lang w:val="en-US"/>
        </w:rPr>
        <w:t>1</w:t>
      </w:r>
      <w:r w:rsidR="004C710A" w:rsidRPr="004C710A">
        <w:rPr>
          <w:rFonts w:ascii="Arial" w:hAnsi="Arial" w:cs="Arial"/>
          <w:sz w:val="28"/>
          <w:szCs w:val="28"/>
          <w:vertAlign w:val="superscript"/>
          <w:lang w:val="en-US"/>
        </w:rPr>
        <w:t>st</w:t>
      </w:r>
      <w:r w:rsidR="004C710A">
        <w:rPr>
          <w:rFonts w:ascii="Arial" w:hAnsi="Arial" w:cs="Arial"/>
          <w:sz w:val="28"/>
          <w:szCs w:val="28"/>
          <w:lang w:val="en-US"/>
        </w:rPr>
        <w:t xml:space="preserve"> </w:t>
      </w:r>
      <w:r w:rsidRPr="004B7606">
        <w:rPr>
          <w:rFonts w:ascii="Arial" w:hAnsi="Arial" w:cs="Arial"/>
          <w:sz w:val="28"/>
          <w:szCs w:val="28"/>
          <w:lang w:val="en-US"/>
        </w:rPr>
        <w:t>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493DF0" w:rsidRPr="00DB5A94" w:rsidRDefault="00493DF0" w:rsidP="00493DF0">
      <w:pPr>
        <w:pStyle w:val="Heading5"/>
        <w:rPr>
          <w:rFonts w:ascii="Tele-GroteskNor" w:hAnsi="Tele-GroteskNor" w:cs="Tele-GroteskNor"/>
          <w:color w:val="000000"/>
        </w:rPr>
      </w:pPr>
      <w:bookmarkStart w:id="1" w:name="_Toc404333587"/>
      <w:bookmarkStart w:id="2" w:name="_Toc404333832"/>
      <w:bookmarkStart w:id="3" w:name="_Toc404714140"/>
      <w:bookmarkStart w:id="4" w:name="_Toc411028225"/>
      <w:bookmarkStart w:id="5" w:name="_Toc417637688"/>
      <w:bookmarkStart w:id="6" w:name="_Toc397964290"/>
      <w:bookmarkStart w:id="7" w:name="_Toc404333522"/>
      <w:bookmarkStart w:id="8" w:name="_Toc404333767"/>
      <w:bookmarkStart w:id="9" w:name="_Toc404714075"/>
      <w:bookmarkStart w:id="10" w:name="_Toc404965937"/>
      <w:bookmarkStart w:id="11" w:name="_Toc404333603"/>
      <w:bookmarkStart w:id="12" w:name="_Toc404333848"/>
      <w:bookmarkStart w:id="13" w:name="_Toc404714156"/>
      <w:bookmarkStart w:id="14" w:name="_Toc411028263"/>
      <w:bookmarkStart w:id="15" w:name="_Toc411029470"/>
      <w:proofErr w:type="gramStart"/>
      <w:r>
        <w:rPr>
          <w:lang w:eastAsia="zh-CN"/>
        </w:rPr>
        <w:t>B3.3.3.4</w:t>
      </w:r>
      <w:r>
        <w:rPr>
          <w:lang w:eastAsia="zh-CN"/>
        </w:rPr>
        <w:tab/>
      </w:r>
      <w:commentRangeStart w:id="16"/>
      <w:r>
        <w:t>S</w:t>
      </w:r>
      <w:r w:rsidRPr="00DB5A94">
        <w:t>ystem</w:t>
      </w:r>
      <w:r w:rsidRPr="00DB5A94">
        <w:rPr>
          <w:spacing w:val="-6"/>
        </w:rPr>
        <w:t xml:space="preserve"> </w:t>
      </w:r>
      <w:r w:rsidRPr="00DB5A94">
        <w:t>robust</w:t>
      </w:r>
      <w:r>
        <w:t>ness</w:t>
      </w:r>
      <w:r w:rsidRPr="00DB5A94">
        <w:rPr>
          <w:spacing w:val="-5"/>
        </w:rPr>
        <w:t xml:space="preserve"> </w:t>
      </w:r>
      <w:r w:rsidRPr="00DB5A94">
        <w:t>against</w:t>
      </w:r>
      <w:r w:rsidRPr="00DB5A94">
        <w:rPr>
          <w:spacing w:val="-6"/>
        </w:rPr>
        <w:t xml:space="preserve"> </w:t>
      </w:r>
      <w:r>
        <w:rPr>
          <w:spacing w:val="-6"/>
        </w:rPr>
        <w:t>u</w:t>
      </w:r>
      <w:r w:rsidRPr="00DB5A94">
        <w:t>nexpected</w:t>
      </w:r>
      <w:r w:rsidRPr="00DB5A94">
        <w:rPr>
          <w:spacing w:val="-9"/>
        </w:rPr>
        <w:t xml:space="preserve"> </w:t>
      </w:r>
      <w:r w:rsidRPr="00DB5A94">
        <w:t>input.</w:t>
      </w:r>
      <w:commentRangeEnd w:id="16"/>
      <w:proofErr w:type="gramEnd"/>
      <w:r>
        <w:rPr>
          <w:rStyle w:val="CommentReference"/>
          <w:rFonts w:ascii="Times New Roman" w:hAnsi="Times New Roman"/>
        </w:rPr>
        <w:commentReference w:id="16"/>
      </w:r>
      <w:bookmarkEnd w:id="1"/>
      <w:bookmarkEnd w:id="2"/>
      <w:bookmarkEnd w:id="3"/>
      <w:bookmarkEnd w:id="4"/>
      <w:bookmarkEnd w:id="5"/>
    </w:p>
    <w:p w:rsidR="00493DF0" w:rsidRDefault="00493DF0" w:rsidP="00493DF0">
      <w:r w:rsidRPr="005C7A7E">
        <w:rPr>
          <w:i/>
        </w:rPr>
        <w:t>Requirement Name</w:t>
      </w:r>
      <w:r>
        <w:t>: S</w:t>
      </w:r>
      <w:r w:rsidRPr="00DB5A94">
        <w:t>ystem</w:t>
      </w:r>
      <w:r w:rsidRPr="00DB5A94">
        <w:rPr>
          <w:spacing w:val="-6"/>
        </w:rPr>
        <w:t xml:space="preserve"> </w:t>
      </w:r>
      <w:r w:rsidRPr="00DB5A94">
        <w:t>robust</w:t>
      </w:r>
      <w:r>
        <w:t>ness</w:t>
      </w:r>
      <w:r w:rsidRPr="00DB5A94">
        <w:rPr>
          <w:spacing w:val="-5"/>
        </w:rPr>
        <w:t xml:space="preserve"> </w:t>
      </w:r>
      <w:r w:rsidRPr="00DB5A94">
        <w:t>against</w:t>
      </w:r>
      <w:r w:rsidRPr="00DB5A94">
        <w:rPr>
          <w:spacing w:val="-6"/>
        </w:rPr>
        <w:t xml:space="preserve"> </w:t>
      </w:r>
      <w:r>
        <w:rPr>
          <w:spacing w:val="-6"/>
        </w:rPr>
        <w:t>u</w:t>
      </w:r>
      <w:r w:rsidRPr="00DB5A94">
        <w:t>nexpected</w:t>
      </w:r>
      <w:r w:rsidRPr="00DB5A94">
        <w:rPr>
          <w:spacing w:val="-9"/>
        </w:rPr>
        <w:t xml:space="preserve"> </w:t>
      </w:r>
      <w:r w:rsidRPr="00DB5A94">
        <w:t>input.</w:t>
      </w:r>
    </w:p>
    <w:p w:rsidR="00493DF0" w:rsidRDefault="00493DF0" w:rsidP="00493DF0">
      <w:r w:rsidRPr="005C7A7E">
        <w:rPr>
          <w:i/>
        </w:rPr>
        <w:t>Requirement Reference</w:t>
      </w:r>
      <w:r>
        <w:t>: TBA</w:t>
      </w:r>
    </w:p>
    <w:p w:rsidR="00493DF0" w:rsidRPr="00DB5A94" w:rsidRDefault="00493DF0" w:rsidP="00493DF0">
      <w:pPr>
        <w:widowControl w:val="0"/>
        <w:spacing w:after="0" w:line="240" w:lineRule="exact"/>
        <w:ind w:right="580"/>
        <w:jc w:val="both"/>
        <w:rPr>
          <w:rFonts w:ascii="Tele-GroteskNor" w:hAnsi="Tele-GroteskNor" w:cs="Tele-GroteskNor"/>
          <w:color w:val="000000"/>
        </w:rPr>
      </w:pPr>
      <w:r w:rsidRPr="005C7A7E">
        <w:rPr>
          <w:i/>
        </w:rPr>
        <w:t>Requirement Description</w:t>
      </w:r>
      <w:r>
        <w:t>:</w:t>
      </w:r>
      <w:r w:rsidRPr="00BA19F3">
        <w:rPr>
          <w:rFonts w:ascii="Calibri" w:hAnsi="Calibri"/>
          <w:noProof/>
          <w:lang w:eastAsia="de-DE"/>
        </w:rPr>
        <w:t xml:space="preserve"> </w:t>
      </w:r>
      <w:commentRangeStart w:id="17"/>
      <w:r w:rsidR="0046491D" w:rsidRPr="0046491D">
        <w:rPr>
          <w:rFonts w:ascii="Calibri" w:hAnsi="Calibri"/>
          <w:noProof/>
          <w:lang w:eastAsia="de-DE"/>
        </w:rPr>
        <w:pict>
          <v:shape id="_x0000_s1027" style="position:absolute;left:0;text-align:left;margin-left:70pt;margin-top:-2.6pt;width:465pt;height:0;z-index:-25165875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Pr="00DB5A94">
        <w:rPr>
          <w:rFonts w:ascii="Tele-GroteskNor" w:hAnsi="Tele-GroteskNor" w:cs="Tele-GroteskNor"/>
          <w:color w:val="000000"/>
          <w:spacing w:val="1"/>
        </w:rPr>
        <w:t>Durin</w:t>
      </w:r>
      <w:r w:rsidRPr="00DB5A94">
        <w:rPr>
          <w:rFonts w:ascii="Tele-GroteskNor" w:hAnsi="Tele-GroteskNor" w:cs="Tele-GroteskNor"/>
          <w:color w:val="000000"/>
        </w:rPr>
        <w:t>g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transmissio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-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o</w:t>
      </w:r>
      <w:r w:rsidRPr="00DB5A94">
        <w:rPr>
          <w:rFonts w:ascii="Tele-GroteskNor" w:hAnsi="Tele-GroteskNor" w:cs="Tele-GroteskNor"/>
          <w:color w:val="000000"/>
        </w:rPr>
        <w:t>f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dat</w:t>
      </w:r>
      <w:r w:rsidRPr="00DB5A94">
        <w:rPr>
          <w:rFonts w:ascii="Tele-GroteskNor" w:hAnsi="Tele-GroteskNor" w:cs="Tele-GroteskNor"/>
          <w:color w:val="000000"/>
        </w:rPr>
        <w:t xml:space="preserve">a </w:t>
      </w:r>
      <w:r w:rsidRPr="00DB5A94">
        <w:rPr>
          <w:rFonts w:ascii="Tele-GroteskNor" w:hAnsi="Tele-GroteskNor" w:cs="Tele-GroteskNor"/>
          <w:color w:val="000000"/>
          <w:spacing w:val="1"/>
        </w:rPr>
        <w:t>t</w:t>
      </w:r>
      <w:r w:rsidRPr="00DB5A94">
        <w:rPr>
          <w:rFonts w:ascii="Tele-GroteskNor" w:hAnsi="Tele-GroteskNor" w:cs="Tele-GroteskNor"/>
          <w:color w:val="000000"/>
        </w:rPr>
        <w:t>o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syste</w:t>
      </w:r>
      <w:r w:rsidRPr="00DB5A94">
        <w:rPr>
          <w:rFonts w:ascii="Tele-GroteskNor" w:hAnsi="Tele-GroteskNor" w:cs="Tele-GroteskNor"/>
          <w:color w:val="000000"/>
        </w:rPr>
        <w:t>m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i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i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necessar</w:t>
      </w:r>
      <w:r w:rsidRPr="00DB5A94">
        <w:rPr>
          <w:rFonts w:ascii="Tele-GroteskNor" w:hAnsi="Tele-GroteskNor" w:cs="Tele-GroteskNor"/>
          <w:color w:val="000000"/>
        </w:rPr>
        <w:t>y</w:t>
      </w:r>
      <w:r w:rsidRPr="00DB5A94">
        <w:rPr>
          <w:rFonts w:ascii="Tele-GroteskNor" w:hAnsi="Tele-GroteskNor" w:cs="Tele-GroteskNor"/>
          <w:color w:val="000000"/>
          <w:spacing w:val="-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</w:t>
      </w:r>
      <w:r w:rsidRPr="00DB5A94">
        <w:rPr>
          <w:rFonts w:ascii="Tele-GroteskNor" w:hAnsi="Tele-GroteskNor" w:cs="Tele-GroteskNor"/>
          <w:color w:val="000000"/>
        </w:rPr>
        <w:t>o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validat</w:t>
      </w:r>
      <w:r w:rsidRPr="00DB5A94">
        <w:rPr>
          <w:rFonts w:ascii="Tele-GroteskNor" w:hAnsi="Tele-GroteskNor" w:cs="Tele-GroteskNor"/>
          <w:color w:val="000000"/>
        </w:rPr>
        <w:t>e</w:t>
      </w:r>
      <w:r>
        <w:rPr>
          <w:rFonts w:ascii="Tele-GroteskNor" w:hAnsi="Tele-GroteskNor" w:cs="Tele-GroteskNor"/>
          <w:color w:val="000000"/>
        </w:rPr>
        <w:t xml:space="preserve"> </w:t>
      </w:r>
      <w:commentRangeStart w:id="18"/>
      <w:r>
        <w:rPr>
          <w:rFonts w:ascii="Tele-GroteskNor" w:hAnsi="Tele-GroteskNor" w:cs="Tele-GroteskNor"/>
          <w:color w:val="000000"/>
        </w:rPr>
        <w:t>input to the MME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 </w:t>
      </w:r>
      <w:commentRangeEnd w:id="18"/>
      <w:r>
        <w:rPr>
          <w:rStyle w:val="CommentReference"/>
        </w:rPr>
        <w:commentReference w:id="18"/>
      </w:r>
      <w:r w:rsidRPr="00DB5A94">
        <w:rPr>
          <w:rFonts w:ascii="Tele-GroteskNor" w:hAnsi="Tele-GroteskNor" w:cs="Tele-GroteskNor"/>
          <w:color w:val="000000"/>
          <w:spacing w:val="1"/>
        </w:rPr>
        <w:t>befor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processing</w:t>
      </w:r>
      <w:r w:rsidRPr="00DB5A94">
        <w:rPr>
          <w:rFonts w:ascii="Tele-GroteskNor" w:hAnsi="Tele-GroteskNor" w:cs="Tele-GroteskNor"/>
          <w:color w:val="000000"/>
        </w:rPr>
        <w:t>.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Thi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 include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al</w:t>
      </w:r>
      <w:r w:rsidRPr="00DB5A94">
        <w:rPr>
          <w:rFonts w:ascii="Tele-GroteskNor" w:hAnsi="Tele-GroteskNor" w:cs="Tele-GroteskNor"/>
          <w:color w:val="000000"/>
        </w:rPr>
        <w:t>l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dat</w:t>
      </w:r>
      <w:r w:rsidRPr="00DB5A94">
        <w:rPr>
          <w:rFonts w:ascii="Tele-GroteskNor" w:hAnsi="Tele-GroteskNor" w:cs="Tele-GroteskNor"/>
          <w:color w:val="000000"/>
        </w:rPr>
        <w:t xml:space="preserve">a 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which </w:t>
      </w:r>
      <w:r>
        <w:rPr>
          <w:rFonts w:ascii="Tele-GroteskNor" w:hAnsi="Tele-GroteskNor" w:cs="Tele-GroteskNor"/>
          <w:color w:val="000000"/>
        </w:rPr>
        <w:t>is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sen</w:t>
      </w:r>
      <w:r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-4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to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the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system.</w:t>
      </w:r>
      <w:r w:rsidRPr="00DB5A94">
        <w:rPr>
          <w:rFonts w:ascii="Tele-GroteskNor" w:hAnsi="Tele-GroteskNor" w:cs="Tele-GroteskNor"/>
          <w:color w:val="000000"/>
          <w:spacing w:val="-6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Examples</w:t>
      </w:r>
      <w:r w:rsidRPr="00DB5A94">
        <w:rPr>
          <w:rFonts w:ascii="Tele-GroteskNor" w:hAnsi="Tele-GroteskNor" w:cs="Tele-GroteskNor"/>
          <w:color w:val="000000"/>
          <w:spacing w:val="-8"/>
        </w:rPr>
        <w:t xml:space="preserve"> </w:t>
      </w:r>
      <w:r>
        <w:rPr>
          <w:rFonts w:ascii="Tele-GroteskNor" w:hAnsi="Tele-GroteskNor" w:cs="Tele-GroteskNor"/>
          <w:color w:val="000000"/>
        </w:rPr>
        <w:t>of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this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are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user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input,</w:t>
      </w:r>
      <w:r w:rsidRPr="00DB5A94">
        <w:rPr>
          <w:rFonts w:ascii="Tele-GroteskNor" w:hAnsi="Tele-GroteskNor" w:cs="Tele-GroteskNor"/>
          <w:color w:val="000000"/>
          <w:spacing w:val="-4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values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in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arrays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and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content</w:t>
      </w:r>
      <w:r w:rsidRPr="00DB5A94">
        <w:rPr>
          <w:rFonts w:ascii="Tele-GroteskNor" w:hAnsi="Tele-GroteskNor" w:cs="Tele-GroteskNor"/>
          <w:color w:val="000000"/>
          <w:spacing w:val="-6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in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protocols.</w:t>
      </w:r>
      <w:r w:rsidRPr="00DB5A94">
        <w:rPr>
          <w:rFonts w:ascii="Tele-GroteskNor" w:hAnsi="Tele-GroteskNor" w:cs="Tele-GroteskNor"/>
          <w:color w:val="000000"/>
          <w:spacing w:val="-8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The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following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typical implementation</w:t>
      </w:r>
      <w:r w:rsidRPr="00DB5A94">
        <w:rPr>
          <w:rFonts w:ascii="Tele-GroteskNor" w:hAnsi="Tele-GroteskNor" w:cs="Tele-GroteskNor"/>
          <w:color w:val="000000"/>
          <w:spacing w:val="-12"/>
        </w:rPr>
        <w:t xml:space="preserve"> </w:t>
      </w:r>
      <w:r>
        <w:rPr>
          <w:rFonts w:ascii="Tele-GroteskNor" w:hAnsi="Tele-GroteskNor" w:cs="Tele-GroteskNor"/>
          <w:color w:val="000000"/>
        </w:rPr>
        <w:t>error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>
        <w:rPr>
          <w:rFonts w:ascii="Tele-GroteskNor" w:hAnsi="Tele-GroteskNor" w:cs="Tele-GroteskNor"/>
          <w:color w:val="000000"/>
        </w:rPr>
        <w:t>shall</w:t>
      </w:r>
      <w:r w:rsidRPr="00DB5A94">
        <w:rPr>
          <w:rFonts w:ascii="Tele-GroteskNor" w:hAnsi="Tele-GroteskNor" w:cs="Tele-GroteskNor"/>
          <w:color w:val="000000"/>
          <w:spacing w:val="-4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be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>
        <w:rPr>
          <w:rFonts w:ascii="Tele-GroteskNor" w:hAnsi="Tele-GroteskNor" w:cs="Tele-GroteskNor"/>
          <w:color w:val="000000"/>
        </w:rPr>
        <w:t>avoided</w:t>
      </w:r>
      <w:r w:rsidRPr="00DB5A94">
        <w:rPr>
          <w:rFonts w:ascii="Tele-GroteskNor" w:hAnsi="Tele-GroteskNor" w:cs="Tele-GroteskNor"/>
          <w:color w:val="000000"/>
        </w:rPr>
        <w:t>:</w:t>
      </w:r>
    </w:p>
    <w:p w:rsidR="00493DF0" w:rsidRPr="00DB5A94" w:rsidRDefault="00493DF0" w:rsidP="00493DF0">
      <w:pPr>
        <w:widowControl w:val="0"/>
        <w:spacing w:before="50" w:after="0"/>
        <w:ind w:left="400" w:right="-20"/>
        <w:rPr>
          <w:rFonts w:ascii="Tele-GroteskNor" w:hAnsi="Tele-GroteskNor" w:cs="Tele-GroteskNor"/>
          <w:color w:val="000000"/>
        </w:rPr>
      </w:pPr>
      <w:r w:rsidRPr="00DB5A94">
        <w:rPr>
          <w:rFonts w:ascii="Tele-GroteskNor" w:hAnsi="Tele-GroteskNor" w:cs="Tele-GroteskNor"/>
          <w:color w:val="000000"/>
        </w:rPr>
        <w:t>•</w:t>
      </w:r>
      <w:r w:rsidRPr="00DB5A94">
        <w:rPr>
          <w:rFonts w:ascii="Tele-GroteskNor" w:hAnsi="Tele-GroteskNor" w:cs="Tele-GroteskNor"/>
          <w:color w:val="000000"/>
          <w:spacing w:val="10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No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validation</w:t>
      </w:r>
      <w:r w:rsidRPr="00DB5A94">
        <w:rPr>
          <w:rFonts w:ascii="Tele-GroteskNor" w:hAnsi="Tele-GroteskNor" w:cs="Tele-GroteskNor"/>
          <w:color w:val="000000"/>
          <w:spacing w:val="-8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on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the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lengths</w:t>
      </w:r>
      <w:r w:rsidRPr="00DB5A94">
        <w:rPr>
          <w:rFonts w:ascii="Tele-GroteskNor" w:hAnsi="Tele-GroteskNor" w:cs="Tele-GroteskNor"/>
          <w:color w:val="000000"/>
          <w:spacing w:val="-6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of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transferred</w:t>
      </w:r>
      <w:r w:rsidRPr="00DB5A94">
        <w:rPr>
          <w:rFonts w:ascii="Tele-GroteskNor" w:hAnsi="Tele-GroteskNor" w:cs="Tele-GroteskNor"/>
          <w:color w:val="000000"/>
          <w:spacing w:val="-9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data</w:t>
      </w:r>
    </w:p>
    <w:p w:rsidR="00493DF0" w:rsidRPr="00DB5A94" w:rsidRDefault="00493DF0" w:rsidP="00493DF0">
      <w:pPr>
        <w:widowControl w:val="0"/>
        <w:spacing w:before="56" w:after="0"/>
        <w:ind w:left="400" w:right="-20"/>
        <w:rPr>
          <w:rFonts w:ascii="Tele-GroteskNor" w:hAnsi="Tele-GroteskNor" w:cs="Tele-GroteskNor"/>
          <w:color w:val="000000"/>
        </w:rPr>
      </w:pPr>
      <w:r w:rsidRPr="00DB5A94">
        <w:rPr>
          <w:rFonts w:ascii="Tele-GroteskNor" w:hAnsi="Tele-GroteskNor" w:cs="Tele-GroteskNor"/>
          <w:color w:val="000000"/>
        </w:rPr>
        <w:t>•</w:t>
      </w:r>
      <w:r w:rsidRPr="00DB5A94">
        <w:rPr>
          <w:rFonts w:ascii="Tele-GroteskNor" w:hAnsi="Tele-GroteskNor" w:cs="Tele-GroteskNor"/>
          <w:color w:val="000000"/>
          <w:spacing w:val="10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Incorrect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assumptions</w:t>
      </w:r>
      <w:r w:rsidRPr="00DB5A94">
        <w:rPr>
          <w:rFonts w:ascii="Tele-GroteskNor" w:hAnsi="Tele-GroteskNor" w:cs="Tele-GroteskNor"/>
          <w:color w:val="000000"/>
          <w:spacing w:val="-10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about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data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formats</w:t>
      </w:r>
    </w:p>
    <w:p w:rsidR="00493DF0" w:rsidRPr="00DB5A94" w:rsidRDefault="00493DF0" w:rsidP="00493DF0">
      <w:pPr>
        <w:widowControl w:val="0"/>
        <w:spacing w:before="56" w:after="0"/>
        <w:ind w:left="400" w:right="-20"/>
        <w:rPr>
          <w:rFonts w:ascii="Tele-GroteskNor" w:hAnsi="Tele-GroteskNor" w:cs="Tele-GroteskNor"/>
          <w:color w:val="000000"/>
        </w:rPr>
      </w:pPr>
      <w:r w:rsidRPr="00DB5A94">
        <w:rPr>
          <w:rFonts w:ascii="Tele-GroteskNor" w:hAnsi="Tele-GroteskNor" w:cs="Tele-GroteskNor"/>
          <w:color w:val="000000"/>
        </w:rPr>
        <w:t>•</w:t>
      </w:r>
      <w:r w:rsidRPr="00DB5A94">
        <w:rPr>
          <w:rFonts w:ascii="Tele-GroteskNor" w:hAnsi="Tele-GroteskNor" w:cs="Tele-GroteskNor"/>
          <w:color w:val="000000"/>
          <w:spacing w:val="10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No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validation</w:t>
      </w:r>
      <w:r w:rsidRPr="00DB5A94">
        <w:rPr>
          <w:rFonts w:ascii="Tele-GroteskNor" w:hAnsi="Tele-GroteskNor" w:cs="Tele-GroteskNor"/>
          <w:color w:val="000000"/>
          <w:spacing w:val="-8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that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received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data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complies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with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the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specification</w:t>
      </w:r>
    </w:p>
    <w:p w:rsidR="00493DF0" w:rsidRPr="00DB5A94" w:rsidRDefault="00493DF0" w:rsidP="00493DF0">
      <w:pPr>
        <w:widowControl w:val="0"/>
        <w:spacing w:before="56" w:after="0"/>
        <w:ind w:left="400" w:right="-20"/>
        <w:rPr>
          <w:rFonts w:ascii="Tele-GroteskNor" w:hAnsi="Tele-GroteskNor" w:cs="Tele-GroteskNor"/>
          <w:color w:val="000000"/>
        </w:rPr>
      </w:pPr>
      <w:r w:rsidRPr="00DB5A94">
        <w:rPr>
          <w:rFonts w:ascii="Tele-GroteskNor" w:hAnsi="Tele-GroteskNor" w:cs="Tele-GroteskNor"/>
          <w:color w:val="000000"/>
        </w:rPr>
        <w:t>•</w:t>
      </w:r>
      <w:r w:rsidRPr="00DB5A94">
        <w:rPr>
          <w:rFonts w:ascii="Tele-GroteskNor" w:hAnsi="Tele-GroteskNor" w:cs="Tele-GroteskNor"/>
          <w:color w:val="000000"/>
          <w:spacing w:val="10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Insufficient</w:t>
      </w:r>
      <w:r w:rsidRPr="00DB5A94">
        <w:rPr>
          <w:rFonts w:ascii="Tele-GroteskNor" w:hAnsi="Tele-GroteskNor" w:cs="Tele-GroteskNor"/>
          <w:color w:val="000000"/>
          <w:spacing w:val="-9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handling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of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protocol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errors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in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received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data</w:t>
      </w:r>
    </w:p>
    <w:p w:rsidR="00493DF0" w:rsidRPr="00DB5A94" w:rsidRDefault="00493DF0" w:rsidP="00493DF0">
      <w:pPr>
        <w:widowControl w:val="0"/>
        <w:spacing w:before="56" w:after="0"/>
        <w:ind w:left="400" w:right="-20"/>
        <w:rPr>
          <w:rFonts w:ascii="Tele-GroteskNor" w:hAnsi="Tele-GroteskNor" w:cs="Tele-GroteskNor"/>
          <w:color w:val="000000"/>
        </w:rPr>
      </w:pPr>
      <w:r w:rsidRPr="00DB5A94">
        <w:rPr>
          <w:rFonts w:ascii="Tele-GroteskNor" w:hAnsi="Tele-GroteskNor" w:cs="Tele-GroteskNor"/>
          <w:color w:val="000000"/>
        </w:rPr>
        <w:t>•</w:t>
      </w:r>
      <w:r w:rsidRPr="00DB5A94">
        <w:rPr>
          <w:rFonts w:ascii="Tele-GroteskNor" w:hAnsi="Tele-GroteskNor" w:cs="Tele-GroteskNor"/>
          <w:color w:val="000000"/>
          <w:spacing w:val="10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Insufficient</w:t>
      </w:r>
      <w:r w:rsidRPr="00DB5A94">
        <w:rPr>
          <w:rFonts w:ascii="Tele-GroteskNor" w:hAnsi="Tele-GroteskNor" w:cs="Tele-GroteskNor"/>
          <w:color w:val="000000"/>
          <w:spacing w:val="-9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restriction</w:t>
      </w:r>
      <w:r w:rsidRPr="00DB5A94">
        <w:rPr>
          <w:rFonts w:ascii="Tele-GroteskNor" w:hAnsi="Tele-GroteskNor" w:cs="Tele-GroteskNor"/>
          <w:color w:val="000000"/>
          <w:spacing w:val="-8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on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recursion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when</w:t>
      </w:r>
      <w:r w:rsidRPr="00DB5A94">
        <w:rPr>
          <w:rFonts w:ascii="Tele-GroteskNor" w:hAnsi="Tele-GroteskNor" w:cs="Tele-GroteskNor"/>
          <w:color w:val="000000"/>
          <w:spacing w:val="-4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parsing</w:t>
      </w:r>
      <w:r w:rsidRPr="00DB5A94">
        <w:rPr>
          <w:rFonts w:ascii="Tele-GroteskNor" w:hAnsi="Tele-GroteskNor" w:cs="Tele-GroteskNor"/>
          <w:color w:val="000000"/>
          <w:spacing w:val="-6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complex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data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formats</w:t>
      </w:r>
    </w:p>
    <w:p w:rsidR="00493DF0" w:rsidRPr="00DB5A94" w:rsidRDefault="00493DF0" w:rsidP="00493DF0">
      <w:pPr>
        <w:widowControl w:val="0"/>
        <w:spacing w:before="56" w:after="0"/>
        <w:ind w:left="400" w:right="-20"/>
        <w:rPr>
          <w:rFonts w:ascii="Tele-GroteskNor" w:hAnsi="Tele-GroteskNor" w:cs="Tele-GroteskNor"/>
          <w:color w:val="000000"/>
        </w:rPr>
      </w:pPr>
      <w:r w:rsidRPr="00DB5A94">
        <w:rPr>
          <w:rFonts w:ascii="Tele-GroteskNor" w:hAnsi="Tele-GroteskNor" w:cs="Tele-GroteskNor"/>
          <w:color w:val="000000"/>
        </w:rPr>
        <w:t>•</w:t>
      </w:r>
      <w:r w:rsidRPr="00DB5A94">
        <w:rPr>
          <w:rFonts w:ascii="Tele-GroteskNor" w:hAnsi="Tele-GroteskNor" w:cs="Tele-GroteskNor"/>
          <w:color w:val="000000"/>
          <w:spacing w:val="10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White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listing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or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escaping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for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inputs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outside</w:t>
      </w:r>
      <w:r w:rsidRPr="00DB5A94">
        <w:rPr>
          <w:rFonts w:ascii="Tele-GroteskNor" w:hAnsi="Tele-GroteskNor" w:cs="Tele-GroteskNor"/>
          <w:color w:val="000000"/>
          <w:spacing w:val="-6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the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values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margin</w:t>
      </w:r>
    </w:p>
    <w:commentRangeEnd w:id="17"/>
    <w:p w:rsidR="00493DF0" w:rsidRDefault="00493DF0" w:rsidP="00493DF0">
      <w:r>
        <w:rPr>
          <w:rStyle w:val="CommentReference"/>
        </w:rPr>
        <w:commentReference w:id="17"/>
      </w:r>
    </w:p>
    <w:p w:rsidR="00493DF0" w:rsidDel="008B5A98" w:rsidRDefault="00493DF0" w:rsidP="00493DF0">
      <w:pPr>
        <w:pStyle w:val="Editorsnote0"/>
        <w:rPr>
          <w:del w:id="19" w:author="johnhick" w:date="2015-06-10T16:19:00Z"/>
        </w:rPr>
      </w:pPr>
      <w:del w:id="20" w:author="johnhick" w:date="2015-06-10T16:19:00Z">
        <w:r w:rsidDel="008B5A98">
          <w:delText xml:space="preserve">Editor’s note: The required level of detail is ffs.  </w:delText>
        </w:r>
      </w:del>
    </w:p>
    <w:p w:rsidR="008B5A98" w:rsidRDefault="008B5A98" w:rsidP="00493DF0">
      <w:pPr>
        <w:pStyle w:val="Editorsnote0"/>
        <w:rPr>
          <w:ins w:id="21" w:author="johnhick" w:date="2015-06-10T16:19:00Z"/>
        </w:rPr>
      </w:pPr>
      <w:ins w:id="22" w:author="johnhick" w:date="2015-06-10T16:19:00Z">
        <w:r>
          <w:t>Note: This requirement will be verified by Rob</w:t>
        </w:r>
      </w:ins>
      <w:ins w:id="23" w:author="johnhick" w:date="2015-06-10T16:20:00Z">
        <w:r>
          <w:t>u</w:t>
        </w:r>
      </w:ins>
      <w:ins w:id="24" w:author="johnhick" w:date="2015-06-10T16:19:00Z">
        <w:r>
          <w:t xml:space="preserve">stness and Protocol </w:t>
        </w:r>
        <w:proofErr w:type="spellStart"/>
        <w:r>
          <w:t>fuzzing</w:t>
        </w:r>
        <w:proofErr w:type="spellEnd"/>
        <w:r>
          <w:t xml:space="preserve"> tests as defined in Annex D.5.4.</w:t>
        </w:r>
      </w:ins>
    </w:p>
    <w:p w:rsidR="00493DF0" w:rsidRDefault="00493DF0" w:rsidP="00493DF0">
      <w:r w:rsidRPr="00662B82">
        <w:rPr>
          <w:rFonts w:hint="eastAsia"/>
          <w:i/>
        </w:rPr>
        <w:t xml:space="preserve">Threat </w:t>
      </w:r>
      <w:r w:rsidRPr="00662B82">
        <w:rPr>
          <w:i/>
        </w:rPr>
        <w:t>References</w:t>
      </w:r>
      <w:r>
        <w:rPr>
          <w:i/>
        </w:rPr>
        <w:t>: TBA</w:t>
      </w:r>
    </w:p>
    <w:p w:rsidR="00493DF0" w:rsidRDefault="00493DF0" w:rsidP="00493DF0">
      <w:r w:rsidRPr="00662B82">
        <w:rPr>
          <w:i/>
        </w:rPr>
        <w:t>Security Objective references</w:t>
      </w:r>
      <w:r>
        <w:t>:</w:t>
      </w:r>
      <w:r w:rsidRPr="00D30001">
        <w:rPr>
          <w:rFonts w:hint="eastAsia"/>
          <w:lang w:eastAsia="zh-CN"/>
        </w:rPr>
        <w:t xml:space="preserve"> </w:t>
      </w:r>
      <w:proofErr w:type="spellStart"/>
      <w:proofErr w:type="gramStart"/>
      <w:r>
        <w:rPr>
          <w:lang w:eastAsia="zh-CN"/>
        </w:rPr>
        <w:t>tba</w:t>
      </w:r>
      <w:proofErr w:type="spellEnd"/>
      <w:proofErr w:type="gramEnd"/>
      <w:r>
        <w:rPr>
          <w:rFonts w:hint="eastAsia"/>
          <w:lang w:eastAsia="zh-CN"/>
        </w:rPr>
        <w:t>.</w:t>
      </w:r>
    </w:p>
    <w:p w:rsidR="00285391" w:rsidRDefault="00493DF0" w:rsidP="00493DF0">
      <w:pPr>
        <w:rPr>
          <w:rFonts w:ascii="Arial" w:hAnsi="Arial"/>
          <w:sz w:val="22"/>
        </w:rPr>
      </w:pPr>
      <w:r w:rsidRPr="00662B82">
        <w:rPr>
          <w:i/>
        </w:rPr>
        <w:t xml:space="preserve">Test </w:t>
      </w:r>
      <w:proofErr w:type="spellStart"/>
      <w:r w:rsidRPr="00662B82">
        <w:rPr>
          <w:i/>
        </w:rPr>
        <w:t>case</w:t>
      </w:r>
      <w:proofErr w:type="gramStart"/>
      <w:r w:rsidRPr="001C3175">
        <w:t>:</w:t>
      </w:r>
      <w:r>
        <w:t>TBA</w:t>
      </w:r>
      <w:proofErr w:type="spellEnd"/>
      <w:proofErr w:type="gramEnd"/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285391" w:rsidRDefault="00285391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 xml:space="preserve">END OF </w:t>
      </w:r>
      <w:r w:rsidR="004C710A">
        <w:rPr>
          <w:rFonts w:ascii="Arial" w:hAnsi="Arial" w:cs="Arial"/>
          <w:sz w:val="28"/>
          <w:szCs w:val="28"/>
          <w:lang w:val="en-US"/>
        </w:rPr>
        <w:t>1st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4C710A" w:rsidRDefault="004C710A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E10CB1" w:rsidRDefault="00E10CB1"/>
    <w:sectPr w:rsidR="00E10CB1" w:rsidSect="004A7B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johnhick" w:date="2015-06-10T14:46:00Z" w:initials="JH">
    <w:p w:rsidR="00EB5CE1" w:rsidRDefault="00EB5CE1" w:rsidP="00EB5CE1">
      <w:pPr>
        <w:pStyle w:val="CommentText"/>
      </w:pPr>
      <w:r>
        <w:rPr>
          <w:rStyle w:val="CommentReference"/>
        </w:rPr>
        <w:annotationRef/>
      </w:r>
      <w:r>
        <w:t>Replaced the word ‘this’ with ‘input to the MME’.</w:t>
      </w:r>
    </w:p>
  </w:comment>
  <w:comment w:id="16" w:author="johnhick" w:date="2015-06-10T14:45:00Z" w:initials="JH">
    <w:p w:rsidR="00493DF0" w:rsidRDefault="00493DF0" w:rsidP="00493DF0">
      <w:pPr>
        <w:pStyle w:val="CommentText"/>
      </w:pPr>
      <w:r>
        <w:rPr>
          <w:rStyle w:val="CommentReference"/>
        </w:rPr>
        <w:annotationRef/>
      </w:r>
      <w:r>
        <w:t>Title taken from3.01-11 and slightly modified.</w:t>
      </w:r>
    </w:p>
  </w:comment>
  <w:comment w:id="18" w:author="johnhick" w:date="2015-06-10T14:45:00Z" w:initials="JH">
    <w:p w:rsidR="00493DF0" w:rsidRDefault="00493DF0" w:rsidP="00493DF0">
      <w:pPr>
        <w:pStyle w:val="CommentText"/>
      </w:pPr>
      <w:r>
        <w:rPr>
          <w:rStyle w:val="CommentReference"/>
        </w:rPr>
        <w:annotationRef/>
      </w:r>
      <w:r>
        <w:t>Replaced the word ‘this’ with ‘input to the MME’.</w:t>
      </w:r>
    </w:p>
  </w:comment>
  <w:comment w:id="17" w:author="johnhick" w:date="2015-06-10T14:45:00Z" w:initials="JH">
    <w:p w:rsidR="00493DF0" w:rsidRDefault="00493DF0" w:rsidP="00493DF0">
      <w:pPr>
        <w:pStyle w:val="CommentText"/>
      </w:pPr>
      <w:r>
        <w:rPr>
          <w:rStyle w:val="CommentReference"/>
        </w:rPr>
        <w:annotationRef/>
      </w:r>
      <w:r>
        <w:t>Text copied from 3.01-11. Minor editorial changes made.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5ACB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F167604"/>
    <w:multiLevelType w:val="hybridMultilevel"/>
    <w:tmpl w:val="F71EDA34"/>
    <w:lvl w:ilvl="0" w:tplc="325A2B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72083"/>
    <w:multiLevelType w:val="hybridMultilevel"/>
    <w:tmpl w:val="FAB8E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A37C0"/>
    <w:multiLevelType w:val="multilevel"/>
    <w:tmpl w:val="1C8E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F55157"/>
    <w:multiLevelType w:val="multilevel"/>
    <w:tmpl w:val="625CF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2D7662"/>
    <w:multiLevelType w:val="multilevel"/>
    <w:tmpl w:val="B17A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5827C1"/>
    <w:multiLevelType w:val="hybridMultilevel"/>
    <w:tmpl w:val="85885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060774C"/>
    <w:multiLevelType w:val="hybridMultilevel"/>
    <w:tmpl w:val="F820A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A724BA"/>
    <w:multiLevelType w:val="hybridMultilevel"/>
    <w:tmpl w:val="4D1A61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F851C9"/>
    <w:multiLevelType w:val="hybridMultilevel"/>
    <w:tmpl w:val="906CE8D6"/>
    <w:lvl w:ilvl="0" w:tplc="69BA6B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ED70FE"/>
    <w:multiLevelType w:val="hybridMultilevel"/>
    <w:tmpl w:val="7A2E9A5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>
    <w:nsid w:val="76811794"/>
    <w:multiLevelType w:val="hybridMultilevel"/>
    <w:tmpl w:val="72AE18F6"/>
    <w:lvl w:ilvl="0" w:tplc="BA58710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772E6FF0"/>
    <w:multiLevelType w:val="hybridMultilevel"/>
    <w:tmpl w:val="2B164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8842F2E"/>
    <w:multiLevelType w:val="hybridMultilevel"/>
    <w:tmpl w:val="8440E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8752D4"/>
    <w:multiLevelType w:val="hybridMultilevel"/>
    <w:tmpl w:val="96084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8"/>
  </w:num>
  <w:num w:numId="4">
    <w:abstractNumId w:val="17"/>
  </w:num>
  <w:num w:numId="5">
    <w:abstractNumId w:val="3"/>
  </w:num>
  <w:num w:numId="6">
    <w:abstractNumId w:val="5"/>
  </w:num>
  <w:num w:numId="7">
    <w:abstractNumId w:val="6"/>
  </w:num>
  <w:num w:numId="8">
    <w:abstractNumId w:val="16"/>
  </w:num>
  <w:num w:numId="9">
    <w:abstractNumId w:val="7"/>
  </w:num>
  <w:num w:numId="10">
    <w:abstractNumId w:val="0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"/>
  </w:num>
  <w:num w:numId="15">
    <w:abstractNumId w:val="11"/>
  </w:num>
  <w:num w:numId="16">
    <w:abstractNumId w:val="13"/>
  </w:num>
  <w:num w:numId="17">
    <w:abstractNumId w:val="9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compat/>
  <w:rsids>
    <w:rsidRoot w:val="008C3F7E"/>
    <w:rsid w:val="00020EB7"/>
    <w:rsid w:val="00052150"/>
    <w:rsid w:val="000706B6"/>
    <w:rsid w:val="000947D9"/>
    <w:rsid w:val="00136F2C"/>
    <w:rsid w:val="00143732"/>
    <w:rsid w:val="001648DC"/>
    <w:rsid w:val="00170D0F"/>
    <w:rsid w:val="001C1C9C"/>
    <w:rsid w:val="00285391"/>
    <w:rsid w:val="00304C19"/>
    <w:rsid w:val="003E724C"/>
    <w:rsid w:val="003F75D7"/>
    <w:rsid w:val="004254C4"/>
    <w:rsid w:val="0046491D"/>
    <w:rsid w:val="00475520"/>
    <w:rsid w:val="00476D80"/>
    <w:rsid w:val="00493DF0"/>
    <w:rsid w:val="004A032C"/>
    <w:rsid w:val="004A11AA"/>
    <w:rsid w:val="004A7B5D"/>
    <w:rsid w:val="004B7606"/>
    <w:rsid w:val="004C710A"/>
    <w:rsid w:val="005360A6"/>
    <w:rsid w:val="00582C34"/>
    <w:rsid w:val="0059006E"/>
    <w:rsid w:val="00595F59"/>
    <w:rsid w:val="00621204"/>
    <w:rsid w:val="006254DE"/>
    <w:rsid w:val="006306D2"/>
    <w:rsid w:val="006B08FA"/>
    <w:rsid w:val="006C28A2"/>
    <w:rsid w:val="007A1512"/>
    <w:rsid w:val="00821B95"/>
    <w:rsid w:val="00841A75"/>
    <w:rsid w:val="008575CE"/>
    <w:rsid w:val="008B5A98"/>
    <w:rsid w:val="008C2402"/>
    <w:rsid w:val="008C3F7E"/>
    <w:rsid w:val="008E6610"/>
    <w:rsid w:val="00930889"/>
    <w:rsid w:val="0094198A"/>
    <w:rsid w:val="00953983"/>
    <w:rsid w:val="00994E97"/>
    <w:rsid w:val="009C307F"/>
    <w:rsid w:val="009D67E0"/>
    <w:rsid w:val="009E3BAE"/>
    <w:rsid w:val="009F0CB2"/>
    <w:rsid w:val="00A123D5"/>
    <w:rsid w:val="00AA68A0"/>
    <w:rsid w:val="00BF796B"/>
    <w:rsid w:val="00C70B29"/>
    <w:rsid w:val="00CA06D4"/>
    <w:rsid w:val="00CD5433"/>
    <w:rsid w:val="00CE2D4F"/>
    <w:rsid w:val="00D32819"/>
    <w:rsid w:val="00D51768"/>
    <w:rsid w:val="00D86441"/>
    <w:rsid w:val="00D93C6B"/>
    <w:rsid w:val="00DE3E05"/>
    <w:rsid w:val="00DE6C75"/>
    <w:rsid w:val="00E10CB1"/>
    <w:rsid w:val="00E32D53"/>
    <w:rsid w:val="00E71A11"/>
    <w:rsid w:val="00E824F5"/>
    <w:rsid w:val="00EB5CE1"/>
    <w:rsid w:val="00F70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1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39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3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853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53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rsid w:val="0028539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285391"/>
    <w:pPr>
      <w:ind w:left="568" w:hanging="284"/>
      <w:contextualSpacing w:val="0"/>
    </w:pPr>
  </w:style>
  <w:style w:type="character" w:styleId="Hyperlink">
    <w:name w:val="Hyperlink"/>
    <w:rsid w:val="00285391"/>
    <w:rPr>
      <w:color w:val="0000FF"/>
      <w:u w:val="single"/>
    </w:rPr>
  </w:style>
  <w:style w:type="character" w:styleId="CommentReference">
    <w:name w:val="annotation reference"/>
    <w:uiPriority w:val="99"/>
    <w:rsid w:val="0028539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85391"/>
  </w:style>
  <w:style w:type="character" w:customStyle="1" w:styleId="CommentTextChar">
    <w:name w:val="Comment Text Char"/>
    <w:basedOn w:val="DefaultParagraphFont"/>
    <w:link w:val="CommentText"/>
    <w:uiPriority w:val="99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85391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Web">
    <w:name w:val="Normal (Web)"/>
    <w:basedOn w:val="Normal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Paragraph">
    <w:name w:val="List Paragraph"/>
    <w:basedOn w:val="Normal"/>
    <w:uiPriority w:val="34"/>
    <w:qFormat/>
    <w:rsid w:val="00E71A1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Editorsnote0">
    <w:name w:val="Editor's note"/>
    <w:basedOn w:val="Normal"/>
    <w:link w:val="EditorsnoteChar"/>
    <w:qFormat/>
    <w:rsid w:val="006C28A2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6C28A2"/>
    <w:rPr>
      <w:rFonts w:ascii="Times New Roman" w:eastAsia="SimSun" w:hAnsi="Times New Roman" w:cs="Times New Roman"/>
      <w:color w:val="FF0000"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11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285391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285391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qFormat/>
    <w:rsid w:val="00285391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285391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e"/>
    <w:rsid w:val="00285391"/>
    <w:pPr>
      <w:keepLines/>
      <w:ind w:left="1702" w:hanging="1418"/>
    </w:pPr>
  </w:style>
  <w:style w:type="paragraph" w:customStyle="1" w:styleId="B1">
    <w:name w:val="B1"/>
    <w:basedOn w:val="Elenco"/>
    <w:link w:val="B1Char"/>
    <w:qFormat/>
    <w:rsid w:val="00285391"/>
    <w:pPr>
      <w:ind w:left="568" w:hanging="284"/>
      <w:contextualSpacing w:val="0"/>
    </w:pPr>
  </w:style>
  <w:style w:type="character" w:styleId="Collegamentoipertestuale">
    <w:name w:val="Hyperlink"/>
    <w:rsid w:val="00285391"/>
    <w:rPr>
      <w:color w:val="0000FF"/>
      <w:u w:val="single"/>
    </w:rPr>
  </w:style>
  <w:style w:type="character" w:styleId="Rimandocommento">
    <w:name w:val="annotation reference"/>
    <w:rsid w:val="00285391"/>
    <w:rPr>
      <w:sz w:val="16"/>
    </w:rPr>
  </w:style>
  <w:style w:type="paragraph" w:styleId="Testocommento">
    <w:name w:val="annotation text"/>
    <w:basedOn w:val="Normale"/>
    <w:link w:val="TestocommentoCarattere"/>
    <w:rsid w:val="00285391"/>
  </w:style>
  <w:style w:type="character" w:customStyle="1" w:styleId="TestocommentoCarattere">
    <w:name w:val="Testo commento Carattere"/>
    <w:basedOn w:val="Carpredefinitoparagrafo"/>
    <w:link w:val="Testocommento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285391"/>
    <w:pPr>
      <w:ind w:left="283" w:hanging="283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e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E71A11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2D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6E98E-3C4B-4B34-ADF6-67513CED0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Telecom Italia S.p.A.</Company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johnhick</cp:lastModifiedBy>
  <cp:revision>2</cp:revision>
  <dcterms:created xsi:type="dcterms:W3CDTF">2015-06-22T08:43:00Z</dcterms:created>
  <dcterms:modified xsi:type="dcterms:W3CDTF">2015-06-22T08:43:00Z</dcterms:modified>
</cp:coreProperties>
</file>