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E28D" w14:textId="77777777" w:rsidR="00477CD5" w:rsidRDefault="003200B6" w:rsidP="00477CD5">
      <w:pPr>
        <w:pStyle w:val="Header"/>
        <w:tabs>
          <w:tab w:val="right" w:pos="9356"/>
        </w:tabs>
        <w:jc w:val="center"/>
      </w:pPr>
      <w:bookmarkStart w:id="0" w:name="_Toc327548004"/>
      <w:bookmarkStart w:id="1" w:name="_Toc327548204"/>
      <w:bookmarkStart w:id="2" w:name="_Toc330993687"/>
      <w:bookmarkStart w:id="3" w:name="_Toc74460299"/>
      <w:r>
        <w:rPr>
          <w:noProof/>
        </w:rPr>
        <w:drawing>
          <wp:inline distT="0" distB="0" distL="0" distR="0" wp14:anchorId="2187B8C6" wp14:editId="6EC858E5">
            <wp:extent cx="2371725" cy="1120697"/>
            <wp:effectExtent l="0" t="0" r="0" b="381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29" cy="112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52458" w14:textId="77777777" w:rsidR="00477CD5" w:rsidRDefault="00477CD5" w:rsidP="003E4579">
      <w:pPr>
        <w:pStyle w:val="Title"/>
        <w:jc w:val="center"/>
      </w:pPr>
      <w:r w:rsidRPr="009D6A6C">
        <w:t xml:space="preserve">Liaison </w:t>
      </w:r>
      <w:r w:rsidRPr="00477CD5">
        <w:t>Statement</w:t>
      </w:r>
    </w:p>
    <w:p w14:paraId="16F03E1B" w14:textId="77777777" w:rsidR="003E4579" w:rsidRPr="009D6A6C" w:rsidRDefault="003E4579" w:rsidP="003E4579">
      <w:pPr>
        <w:pStyle w:val="NormalParagraph"/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7"/>
        <w:gridCol w:w="6379"/>
      </w:tblGrid>
      <w:tr w:rsidR="00477CD5" w14:paraId="333F9009" w14:textId="77777777" w:rsidTr="003E4579">
        <w:trPr>
          <w:trHeight w:val="590"/>
          <w:tblHeader/>
        </w:trPr>
        <w:tc>
          <w:tcPr>
            <w:tcW w:w="3337" w:type="dxa"/>
            <w:shd w:val="clear" w:color="auto" w:fill="DE002B"/>
            <w:vAlign w:val="center"/>
          </w:tcPr>
          <w:p w14:paraId="198B4822" w14:textId="77777777" w:rsidR="00477CD5" w:rsidRDefault="00477CD5" w:rsidP="003E4579">
            <w:pPr>
              <w:pStyle w:val="TableHeader"/>
            </w:pPr>
            <w:r>
              <w:t>Liaison Statement Title:</w:t>
            </w:r>
          </w:p>
        </w:tc>
        <w:tc>
          <w:tcPr>
            <w:tcW w:w="6379" w:type="dxa"/>
            <w:vAlign w:val="center"/>
          </w:tcPr>
          <w:p w14:paraId="0F5B0E48" w14:textId="643988D0" w:rsidR="00477CD5" w:rsidRDefault="00107E5D" w:rsidP="003E4579">
            <w:pPr>
              <w:pStyle w:val="TableText"/>
            </w:pPr>
            <w:r>
              <w:t xml:space="preserve">LS to </w:t>
            </w:r>
            <w:r w:rsidR="00FA2EAA">
              <w:t xml:space="preserve">3GPP SA3 </w:t>
            </w:r>
            <w:r>
              <w:t xml:space="preserve">re </w:t>
            </w:r>
            <w:r w:rsidR="00973C54">
              <w:t>SCAS Improvements</w:t>
            </w:r>
          </w:p>
        </w:tc>
      </w:tr>
    </w:tbl>
    <w:p w14:paraId="288585BC" w14:textId="77777777" w:rsidR="00477CD5" w:rsidRDefault="00477CD5" w:rsidP="003E4579">
      <w:pPr>
        <w:pStyle w:val="NormalParagraph"/>
        <w:rPr>
          <w:lang w:val="en-IE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228"/>
        <w:gridCol w:w="3008"/>
      </w:tblGrid>
      <w:tr w:rsidR="00477CD5" w14:paraId="29F8A408" w14:textId="77777777" w:rsidTr="003E4579">
        <w:trPr>
          <w:trHeight w:val="130"/>
          <w:tblHeader/>
        </w:trPr>
        <w:tc>
          <w:tcPr>
            <w:tcW w:w="97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E002B"/>
            <w:vAlign w:val="center"/>
          </w:tcPr>
          <w:p w14:paraId="25683652" w14:textId="77777777" w:rsidR="00477CD5" w:rsidRDefault="00477CD5" w:rsidP="003E4579">
            <w:pPr>
              <w:pStyle w:val="TableHeader"/>
            </w:pPr>
            <w:r>
              <w:t>Source Meeting Information</w:t>
            </w:r>
          </w:p>
        </w:tc>
      </w:tr>
      <w:tr w:rsidR="00477CD5" w14:paraId="5CC5DB62" w14:textId="77777777" w:rsidTr="009177C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/>
          </w:tcPr>
          <w:p w14:paraId="42B9A23E" w14:textId="77777777" w:rsidR="00477CD5" w:rsidRDefault="00477CD5" w:rsidP="00DC5B89">
            <w:pPr>
              <w:pStyle w:val="TableText"/>
            </w:pPr>
            <w:r>
              <w:t>Meeting Number</w:t>
            </w:r>
          </w:p>
        </w:tc>
        <w:tc>
          <w:tcPr>
            <w:tcW w:w="3228" w:type="dxa"/>
            <w:shd w:val="clear" w:color="auto" w:fill="D9D9D9"/>
          </w:tcPr>
          <w:p w14:paraId="66920E78" w14:textId="77777777" w:rsidR="00477CD5" w:rsidRDefault="00477CD5" w:rsidP="00DC5B89">
            <w:pPr>
              <w:pStyle w:val="TableText"/>
            </w:pPr>
            <w:r>
              <w:t>Meeting Date</w:t>
            </w:r>
          </w:p>
        </w:tc>
        <w:tc>
          <w:tcPr>
            <w:tcW w:w="3008" w:type="dxa"/>
            <w:shd w:val="clear" w:color="auto" w:fill="D9D9D9"/>
          </w:tcPr>
          <w:p w14:paraId="0C420BA8" w14:textId="77777777" w:rsidR="00477CD5" w:rsidRDefault="00477CD5" w:rsidP="00DC5B89">
            <w:pPr>
              <w:pStyle w:val="TableText"/>
            </w:pPr>
            <w:r>
              <w:t>Meeting Location</w:t>
            </w:r>
          </w:p>
        </w:tc>
      </w:tr>
      <w:tr w:rsidR="00477CD5" w14:paraId="6F7ED089" w14:textId="77777777" w:rsidTr="00AD22E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</w:tcPr>
          <w:p w14:paraId="2D7E3703" w14:textId="275763FA" w:rsidR="00477CD5" w:rsidRDefault="00733A41" w:rsidP="003E4579">
            <w:pPr>
              <w:pStyle w:val="TableText"/>
            </w:pPr>
            <w:r>
              <w:t>NE</w:t>
            </w:r>
            <w:r w:rsidR="00EA1338">
              <w:t>SA</w:t>
            </w:r>
            <w:r>
              <w:t>S</w:t>
            </w:r>
            <w:r w:rsidR="00EA1338">
              <w:t>G#</w:t>
            </w:r>
            <w:r w:rsidR="00995229">
              <w:t>4</w:t>
            </w:r>
            <w:r w:rsidR="00973C54">
              <w:t>4</w:t>
            </w:r>
          </w:p>
        </w:tc>
        <w:tc>
          <w:tcPr>
            <w:tcW w:w="3228" w:type="dxa"/>
          </w:tcPr>
          <w:p w14:paraId="5E1143F5" w14:textId="4EB725D5" w:rsidR="00477CD5" w:rsidRDefault="00973C54" w:rsidP="003E4579">
            <w:pPr>
              <w:pStyle w:val="TableText"/>
            </w:pPr>
            <w:r>
              <w:t>30</w:t>
            </w:r>
            <w:r w:rsidR="0024440D">
              <w:t>-</w:t>
            </w:r>
            <w:r>
              <w:t>Oct</w:t>
            </w:r>
            <w:r w:rsidR="0024440D">
              <w:t>-202</w:t>
            </w:r>
            <w:r w:rsidR="00733A41">
              <w:t>5</w:t>
            </w:r>
          </w:p>
        </w:tc>
        <w:tc>
          <w:tcPr>
            <w:tcW w:w="3008" w:type="dxa"/>
          </w:tcPr>
          <w:p w14:paraId="5768EDFC" w14:textId="0A88B98F" w:rsidR="00477CD5" w:rsidRDefault="00733A41" w:rsidP="003E4579">
            <w:pPr>
              <w:pStyle w:val="TableText"/>
            </w:pPr>
            <w:r>
              <w:t>Microsoft Teams</w:t>
            </w:r>
          </w:p>
        </w:tc>
      </w:tr>
    </w:tbl>
    <w:p w14:paraId="6F12F880" w14:textId="77777777" w:rsidR="00477CD5" w:rsidRDefault="00477CD5" w:rsidP="003E4579">
      <w:pPr>
        <w:pStyle w:val="NormalParagraph"/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228"/>
        <w:gridCol w:w="3008"/>
      </w:tblGrid>
      <w:tr w:rsidR="00477CD5" w14:paraId="78C95A3E" w14:textId="77777777" w:rsidTr="003E4579">
        <w:trPr>
          <w:trHeight w:val="190"/>
          <w:tblHeader/>
        </w:trPr>
        <w:tc>
          <w:tcPr>
            <w:tcW w:w="97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E002B"/>
            <w:vAlign w:val="center"/>
          </w:tcPr>
          <w:p w14:paraId="45D43385" w14:textId="77777777" w:rsidR="00477CD5" w:rsidRDefault="00477CD5" w:rsidP="003E4579">
            <w:pPr>
              <w:pStyle w:val="TableHeader"/>
            </w:pPr>
            <w:r>
              <w:t>Document Details</w:t>
            </w:r>
          </w:p>
        </w:tc>
      </w:tr>
      <w:tr w:rsidR="00477CD5" w14:paraId="26105CC0" w14:textId="77777777" w:rsidTr="009177C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/>
          </w:tcPr>
          <w:p w14:paraId="5F97F010" w14:textId="77777777" w:rsidR="00477CD5" w:rsidRDefault="00477CD5" w:rsidP="00DC5B89">
            <w:pPr>
              <w:pStyle w:val="TableText"/>
            </w:pPr>
            <w:r>
              <w:t>Document Number:</w:t>
            </w:r>
          </w:p>
        </w:tc>
        <w:tc>
          <w:tcPr>
            <w:tcW w:w="3228" w:type="dxa"/>
            <w:shd w:val="clear" w:color="auto" w:fill="D9D9D9"/>
          </w:tcPr>
          <w:p w14:paraId="62E1733F" w14:textId="77777777" w:rsidR="00477CD5" w:rsidRDefault="00477CD5" w:rsidP="00DC5B89">
            <w:pPr>
              <w:pStyle w:val="TableText"/>
            </w:pPr>
            <w:r>
              <w:t>Creation Date:</w:t>
            </w:r>
          </w:p>
        </w:tc>
        <w:tc>
          <w:tcPr>
            <w:tcW w:w="3008" w:type="dxa"/>
            <w:shd w:val="clear" w:color="auto" w:fill="D9D9D9"/>
          </w:tcPr>
          <w:p w14:paraId="7E0F2521" w14:textId="77777777" w:rsidR="00477CD5" w:rsidRDefault="00477CD5" w:rsidP="00DC5B89">
            <w:pPr>
              <w:pStyle w:val="TableText"/>
            </w:pPr>
            <w:r>
              <w:t>Document Author:</w:t>
            </w:r>
          </w:p>
        </w:tc>
      </w:tr>
      <w:tr w:rsidR="00477CD5" w:rsidRPr="00DA4927" w14:paraId="2B81F72C" w14:textId="77777777" w:rsidTr="00AD22E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</w:tcPr>
          <w:p w14:paraId="5CC2EBAB" w14:textId="3C09127E" w:rsidR="00477CD5" w:rsidRDefault="00A16F55" w:rsidP="003E4579">
            <w:pPr>
              <w:pStyle w:val="TableText"/>
            </w:pPr>
            <w:r>
              <w:t>NESAS</w:t>
            </w:r>
            <w:r w:rsidR="00784F54">
              <w:t xml:space="preserve"> Doc </w:t>
            </w:r>
            <w:r w:rsidR="001A0482">
              <w:t>4</w:t>
            </w:r>
            <w:r w:rsidR="00973C54">
              <w:t>4</w:t>
            </w:r>
            <w:r w:rsidR="00784F54">
              <w:t>_0</w:t>
            </w:r>
            <w:r w:rsidR="00973C54">
              <w:t>06</w:t>
            </w:r>
          </w:p>
        </w:tc>
        <w:tc>
          <w:tcPr>
            <w:tcW w:w="3228" w:type="dxa"/>
          </w:tcPr>
          <w:p w14:paraId="3CD7E89F" w14:textId="14C5C70E" w:rsidR="00477CD5" w:rsidRDefault="00C03298" w:rsidP="003E4579">
            <w:pPr>
              <w:pStyle w:val="TableText"/>
            </w:pPr>
            <w:r>
              <w:t>0</w:t>
            </w:r>
            <w:r w:rsidR="00B94893">
              <w:t>9</w:t>
            </w:r>
            <w:r w:rsidR="00C74756">
              <w:t>-</w:t>
            </w:r>
            <w:r w:rsidR="008E5814">
              <w:t>Oct</w:t>
            </w:r>
            <w:r w:rsidR="00C74756">
              <w:t>-202</w:t>
            </w:r>
            <w:r w:rsidR="00D238D8">
              <w:t>5</w:t>
            </w:r>
          </w:p>
        </w:tc>
        <w:tc>
          <w:tcPr>
            <w:tcW w:w="3008" w:type="dxa"/>
          </w:tcPr>
          <w:p w14:paraId="4203EC03" w14:textId="24E78BB0" w:rsidR="00477CD5" w:rsidRPr="00DA4927" w:rsidRDefault="00CB2E68" w:rsidP="003E4579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>James Moran, GSMA</w:t>
            </w:r>
          </w:p>
        </w:tc>
      </w:tr>
      <w:tr w:rsidR="00477CD5" w14:paraId="38EDF88D" w14:textId="77777777" w:rsidTr="009177C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/>
          </w:tcPr>
          <w:p w14:paraId="33F422C9" w14:textId="77777777" w:rsidR="00477CD5" w:rsidRDefault="00477CD5" w:rsidP="00DC5B89">
            <w:pPr>
              <w:pStyle w:val="TableText"/>
            </w:pPr>
            <w:r>
              <w:t>Originating GSMA Source:</w:t>
            </w:r>
          </w:p>
        </w:tc>
        <w:tc>
          <w:tcPr>
            <w:tcW w:w="3228" w:type="dxa"/>
            <w:shd w:val="clear" w:color="auto" w:fill="D9D9D9"/>
          </w:tcPr>
          <w:p w14:paraId="37E73DA8" w14:textId="77777777" w:rsidR="00477CD5" w:rsidRDefault="003200B6" w:rsidP="00DC5B89">
            <w:pPr>
              <w:pStyle w:val="TableText"/>
            </w:pPr>
            <w:r>
              <w:t>Deadline for response</w:t>
            </w:r>
            <w:r w:rsidR="00477CD5">
              <w:t>:</w:t>
            </w:r>
          </w:p>
        </w:tc>
        <w:tc>
          <w:tcPr>
            <w:tcW w:w="3008" w:type="dxa"/>
            <w:shd w:val="clear" w:color="auto" w:fill="D9D9D9"/>
          </w:tcPr>
          <w:p w14:paraId="3D351832" w14:textId="77777777" w:rsidR="00477CD5" w:rsidRDefault="003200B6" w:rsidP="00DC5B89">
            <w:pPr>
              <w:pStyle w:val="TableText"/>
            </w:pPr>
            <w:r>
              <w:t xml:space="preserve">Liaison Statement Contact </w:t>
            </w:r>
          </w:p>
        </w:tc>
      </w:tr>
      <w:tr w:rsidR="00477CD5" w14:paraId="61187418" w14:textId="77777777" w:rsidTr="00AD22E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</w:tcPr>
          <w:p w14:paraId="1C651084" w14:textId="2EB0208B" w:rsidR="00477CD5" w:rsidRDefault="00DA4927" w:rsidP="003E4579">
            <w:pPr>
              <w:pStyle w:val="TableText"/>
            </w:pPr>
            <w:r>
              <w:t>G</w:t>
            </w:r>
            <w:r w:rsidR="00CB2E68">
              <w:t xml:space="preserve">SMA </w:t>
            </w:r>
            <w:r w:rsidR="008E5814">
              <w:t>Network Equipment Security Assurance Scheme Group</w:t>
            </w:r>
          </w:p>
        </w:tc>
        <w:tc>
          <w:tcPr>
            <w:tcW w:w="3228" w:type="dxa"/>
          </w:tcPr>
          <w:p w14:paraId="6C3762E1" w14:textId="5A9299F6" w:rsidR="00477CD5" w:rsidRDefault="00CB2E68" w:rsidP="003E4579">
            <w:pPr>
              <w:pStyle w:val="TableText"/>
            </w:pPr>
            <w:r>
              <w:t>N/A</w:t>
            </w:r>
          </w:p>
        </w:tc>
        <w:tc>
          <w:tcPr>
            <w:tcW w:w="3008" w:type="dxa"/>
          </w:tcPr>
          <w:p w14:paraId="23D94428" w14:textId="4F46ED92" w:rsidR="00477CD5" w:rsidRDefault="00EA6E64" w:rsidP="003E4579">
            <w:pPr>
              <w:pStyle w:val="TableText"/>
            </w:pPr>
            <w:hyperlink r:id="rId13" w:history="1">
              <w:r w:rsidRPr="00847347">
                <w:rPr>
                  <w:rStyle w:val="Hyperlink"/>
                  <w:rFonts w:eastAsia="MS Mincho"/>
                  <w:lang w:eastAsia="ja-JP"/>
                </w:rPr>
                <w:t>gsmaliaisons@gsma.com</w:t>
              </w:r>
            </w:hyperlink>
            <w:r>
              <w:rPr>
                <w:rFonts w:eastAsia="MS Mincho"/>
                <w:lang w:eastAsia="ja-JP"/>
              </w:rPr>
              <w:t xml:space="preserve"> </w:t>
            </w:r>
          </w:p>
        </w:tc>
      </w:tr>
      <w:tr w:rsidR="00FB337E" w14:paraId="6309AFC3" w14:textId="77777777" w:rsidTr="00FB337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 w:themeFill="background1" w:themeFillShade="D9"/>
          </w:tcPr>
          <w:p w14:paraId="022A9417" w14:textId="77777777" w:rsidR="00FB337E" w:rsidRDefault="00FB337E" w:rsidP="003E4579">
            <w:pPr>
              <w:pStyle w:val="TableText"/>
            </w:pPr>
            <w:r>
              <w:t>Security classification:</w:t>
            </w:r>
          </w:p>
        </w:tc>
        <w:tc>
          <w:tcPr>
            <w:tcW w:w="6236" w:type="dxa"/>
            <w:gridSpan w:val="2"/>
          </w:tcPr>
          <w:p w14:paraId="367FE1E4" w14:textId="77777777" w:rsidR="00FB337E" w:rsidRDefault="00FB337E" w:rsidP="003E4579">
            <w:pPr>
              <w:pStyle w:val="TableText"/>
              <w:rPr>
                <w:rFonts w:eastAsia="MS Mincho"/>
                <w:lang w:eastAsia="ja-JP"/>
              </w:rPr>
            </w:pPr>
            <w:r>
              <w:t>Non-confidential</w:t>
            </w:r>
          </w:p>
        </w:tc>
      </w:tr>
    </w:tbl>
    <w:p w14:paraId="05A8A4B5" w14:textId="77777777" w:rsidR="00477CD5" w:rsidRDefault="00477CD5" w:rsidP="003E4579">
      <w:pPr>
        <w:pStyle w:val="NormalParagraph"/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6236"/>
      </w:tblGrid>
      <w:tr w:rsidR="00477CD5" w14:paraId="32CEB7EA" w14:textId="77777777" w:rsidTr="003E4579">
        <w:trPr>
          <w:trHeight w:val="214"/>
          <w:tblHeader/>
        </w:trPr>
        <w:tc>
          <w:tcPr>
            <w:tcW w:w="97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E002B"/>
            <w:vAlign w:val="center"/>
          </w:tcPr>
          <w:p w14:paraId="31C37791" w14:textId="77777777" w:rsidR="00477CD5" w:rsidRDefault="00477CD5" w:rsidP="00DC5B89">
            <w:pPr>
              <w:pStyle w:val="TableHeader"/>
            </w:pPr>
            <w:r>
              <w:t>Recipient</w:t>
            </w:r>
            <w:r w:rsidR="003200B6">
              <w:t>s</w:t>
            </w:r>
            <w:r>
              <w:t>:</w:t>
            </w:r>
          </w:p>
        </w:tc>
      </w:tr>
      <w:tr w:rsidR="00FB337E" w14:paraId="113BB94F" w14:textId="77777777" w:rsidTr="00FB337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/>
          </w:tcPr>
          <w:p w14:paraId="3F72555D" w14:textId="77777777" w:rsidR="00FB337E" w:rsidRDefault="00FB337E" w:rsidP="00DC5B89">
            <w:pPr>
              <w:pStyle w:val="TableText"/>
            </w:pPr>
            <w:r>
              <w:t>Internal recipients:</w:t>
            </w:r>
          </w:p>
        </w:tc>
        <w:tc>
          <w:tcPr>
            <w:tcW w:w="6236" w:type="dxa"/>
          </w:tcPr>
          <w:p w14:paraId="2041A3F5" w14:textId="6029F15C" w:rsidR="00FB337E" w:rsidRDefault="00D238D8" w:rsidP="00DC5B89">
            <w:pPr>
              <w:pStyle w:val="TableText"/>
            </w:pPr>
            <w:r>
              <w:t>N/A</w:t>
            </w:r>
          </w:p>
        </w:tc>
      </w:tr>
      <w:tr w:rsidR="00FB337E" w:rsidRPr="00EA1338" w14:paraId="37AC1B7C" w14:textId="77777777" w:rsidTr="00FB337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3480" w:type="dxa"/>
            <w:shd w:val="clear" w:color="auto" w:fill="D9D9D9"/>
          </w:tcPr>
          <w:p w14:paraId="3B40D43B" w14:textId="77777777" w:rsidR="00FB337E" w:rsidRDefault="00FB337E" w:rsidP="00DC5B89">
            <w:pPr>
              <w:pStyle w:val="TableText"/>
            </w:pPr>
            <w:r>
              <w:t>External recipients:</w:t>
            </w:r>
          </w:p>
        </w:tc>
        <w:tc>
          <w:tcPr>
            <w:tcW w:w="6236" w:type="dxa"/>
          </w:tcPr>
          <w:p w14:paraId="411AAEAE" w14:textId="04FD9647" w:rsidR="00FB337E" w:rsidRPr="002875AC" w:rsidRDefault="00D238D8" w:rsidP="00FC2027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3GPP SA3</w:t>
            </w:r>
          </w:p>
        </w:tc>
      </w:tr>
    </w:tbl>
    <w:bookmarkEnd w:id="0"/>
    <w:bookmarkEnd w:id="1"/>
    <w:bookmarkEnd w:id="2"/>
    <w:bookmarkEnd w:id="3"/>
    <w:p w14:paraId="5D286695" w14:textId="3DD2495F" w:rsidR="002346B1" w:rsidRPr="006A24CC" w:rsidRDefault="00743F61" w:rsidP="006A24CC">
      <w:pPr>
        <w:pStyle w:val="Heading1"/>
      </w:pPr>
      <w:r>
        <w:rPr>
          <w:rFonts w:eastAsiaTheme="minorEastAsia"/>
        </w:rPr>
        <w:t>Introduction</w:t>
      </w:r>
    </w:p>
    <w:p w14:paraId="4497F04E" w14:textId="535CD330" w:rsidR="002565A4" w:rsidRDefault="001F1DAF" w:rsidP="00743F61">
      <w:pPr>
        <w:pStyle w:val="NormalParagraph"/>
        <w:rPr>
          <w:color w:val="000000" w:themeColor="text1"/>
          <w:lang w:val="en-US"/>
        </w:rPr>
      </w:pPr>
      <w:r w:rsidRPr="001F1DAF">
        <w:rPr>
          <w:color w:val="000000" w:themeColor="text1"/>
        </w:rPr>
        <w:t xml:space="preserve">GSMA PRD </w:t>
      </w:r>
      <w:hyperlink r:id="rId14" w:history="1">
        <w:r w:rsidRPr="00AF14D5">
          <w:rPr>
            <w:rStyle w:val="Hyperlink"/>
          </w:rPr>
          <w:t>FS.50</w:t>
        </w:r>
      </w:hyperlink>
      <w:r w:rsidRPr="001F1DAF">
        <w:rPr>
          <w:color w:val="000000" w:themeColor="text1"/>
        </w:rPr>
        <w:t xml:space="preserve"> </w:t>
      </w:r>
      <w:r w:rsidR="006529FA">
        <w:rPr>
          <w:color w:val="000000" w:themeColor="text1"/>
        </w:rPr>
        <w:t>d</w:t>
      </w:r>
      <w:r w:rsidRPr="001F1DAF">
        <w:rPr>
          <w:color w:val="000000" w:themeColor="text1"/>
        </w:rPr>
        <w:t xml:space="preserve">efines the requirements that need to be met by </w:t>
      </w:r>
      <w:proofErr w:type="spellStart"/>
      <w:r w:rsidRPr="001F1DAF">
        <w:rPr>
          <w:color w:val="000000" w:themeColor="text1"/>
        </w:rPr>
        <w:t>SCASes</w:t>
      </w:r>
      <w:proofErr w:type="spellEnd"/>
      <w:r w:rsidRPr="001F1DAF">
        <w:rPr>
          <w:color w:val="000000" w:themeColor="text1"/>
        </w:rPr>
        <w:t xml:space="preserve"> for adoption</w:t>
      </w:r>
      <w:r w:rsidR="00B66FC8">
        <w:rPr>
          <w:color w:val="000000" w:themeColor="text1"/>
        </w:rPr>
        <w:t xml:space="preserve"> and use in </w:t>
      </w:r>
      <w:r w:rsidR="00B71550">
        <w:rPr>
          <w:color w:val="000000" w:themeColor="text1"/>
        </w:rPr>
        <w:t>GSMA</w:t>
      </w:r>
      <w:r w:rsidR="00433264">
        <w:rPr>
          <w:color w:val="000000" w:themeColor="text1"/>
        </w:rPr>
        <w:t>’s</w:t>
      </w:r>
      <w:r w:rsidR="00B71550">
        <w:rPr>
          <w:color w:val="000000" w:themeColor="text1"/>
        </w:rPr>
        <w:t xml:space="preserve"> </w:t>
      </w:r>
      <w:r w:rsidR="00B66FC8">
        <w:rPr>
          <w:color w:val="000000" w:themeColor="text1"/>
        </w:rPr>
        <w:t>N</w:t>
      </w:r>
      <w:r w:rsidR="00B71550">
        <w:rPr>
          <w:color w:val="000000" w:themeColor="text1"/>
        </w:rPr>
        <w:t xml:space="preserve">etwork Equipment Security Assurance Scheme </w:t>
      </w:r>
      <w:r w:rsidR="00433264">
        <w:rPr>
          <w:color w:val="000000" w:themeColor="text1"/>
        </w:rPr>
        <w:t>(N</w:t>
      </w:r>
      <w:r w:rsidR="00B66FC8">
        <w:rPr>
          <w:color w:val="000000" w:themeColor="text1"/>
        </w:rPr>
        <w:t>ESAS</w:t>
      </w:r>
      <w:r w:rsidR="00433264">
        <w:rPr>
          <w:color w:val="000000" w:themeColor="text1"/>
        </w:rPr>
        <w:t xml:space="preserve">). </w:t>
      </w:r>
      <w:r w:rsidR="00B66FC8">
        <w:rPr>
          <w:color w:val="000000" w:themeColor="text1"/>
        </w:rPr>
        <w:t xml:space="preserve">GSMA’s NESAS Group </w:t>
      </w:r>
      <w:r w:rsidR="00433264">
        <w:rPr>
          <w:color w:val="000000" w:themeColor="text1"/>
        </w:rPr>
        <w:t xml:space="preserve">has responsibility </w:t>
      </w:r>
      <w:r w:rsidR="005343CC">
        <w:rPr>
          <w:color w:val="000000" w:themeColor="text1"/>
        </w:rPr>
        <w:t xml:space="preserve">for </w:t>
      </w:r>
      <w:r w:rsidRPr="001F1DAF">
        <w:rPr>
          <w:color w:val="000000" w:themeColor="text1"/>
        </w:rPr>
        <w:t>maint</w:t>
      </w:r>
      <w:r w:rsidR="005343CC">
        <w:rPr>
          <w:color w:val="000000" w:themeColor="text1"/>
        </w:rPr>
        <w:t xml:space="preserve">aining </w:t>
      </w:r>
      <w:r w:rsidRPr="001F1DAF">
        <w:rPr>
          <w:color w:val="000000" w:themeColor="text1"/>
        </w:rPr>
        <w:t xml:space="preserve">NESAS </w:t>
      </w:r>
      <w:r w:rsidR="005343CC">
        <w:rPr>
          <w:color w:val="000000" w:themeColor="text1"/>
        </w:rPr>
        <w:t xml:space="preserve">documents </w:t>
      </w:r>
      <w:r w:rsidR="00593869">
        <w:rPr>
          <w:color w:val="000000" w:themeColor="text1"/>
        </w:rPr>
        <w:t>and for periodically reviewing them</w:t>
      </w:r>
      <w:r w:rsidR="00F558C1">
        <w:rPr>
          <w:color w:val="000000" w:themeColor="text1"/>
        </w:rPr>
        <w:t xml:space="preserve"> to ensure they attain quality levels </w:t>
      </w:r>
      <w:r w:rsidR="007E09F2">
        <w:rPr>
          <w:color w:val="000000" w:themeColor="text1"/>
        </w:rPr>
        <w:t xml:space="preserve">sufficient to meet the needs of </w:t>
      </w:r>
      <w:r w:rsidR="00765DC0">
        <w:rPr>
          <w:color w:val="000000" w:themeColor="text1"/>
        </w:rPr>
        <w:t>NESAS users.</w:t>
      </w:r>
    </w:p>
    <w:p w14:paraId="051071C0" w14:textId="351935CF" w:rsidR="00F7029D" w:rsidRDefault="00F7029D" w:rsidP="006A24CC">
      <w:pPr>
        <w:pStyle w:val="Heading1"/>
        <w:rPr>
          <w:rFonts w:eastAsiaTheme="minorEastAsia"/>
        </w:rPr>
      </w:pPr>
      <w:bookmarkStart w:id="4" w:name="_Toc137736653"/>
      <w:bookmarkEnd w:id="4"/>
      <w:r>
        <w:rPr>
          <w:rFonts w:eastAsiaTheme="minorEastAsia"/>
        </w:rPr>
        <w:t xml:space="preserve">GSMA </w:t>
      </w:r>
      <w:r w:rsidR="00554B89">
        <w:rPr>
          <w:rFonts w:eastAsiaTheme="minorEastAsia"/>
        </w:rPr>
        <w:t>SCAS Review</w:t>
      </w:r>
    </w:p>
    <w:p w14:paraId="278736F9" w14:textId="0F86A04E" w:rsidR="001F3FB5" w:rsidRDefault="00F32812" w:rsidP="001F6F8C">
      <w:pPr>
        <w:pStyle w:val="ListNumber"/>
        <w:numPr>
          <w:ilvl w:val="0"/>
          <w:numId w:val="0"/>
        </w:numPr>
      </w:pPr>
      <w:r>
        <w:t>GSM</w:t>
      </w:r>
      <w:r w:rsidR="00736605">
        <w:t>A</w:t>
      </w:r>
      <w:r w:rsidR="00B53E37">
        <w:t>’s NESAS Group</w:t>
      </w:r>
      <w:r w:rsidR="00527842">
        <w:t xml:space="preserve"> has reviewed the existing 3GPP </w:t>
      </w:r>
      <w:proofErr w:type="spellStart"/>
      <w:r w:rsidR="00527842">
        <w:t>SCASes</w:t>
      </w:r>
      <w:proofErr w:type="spellEnd"/>
      <w:r w:rsidR="00527842">
        <w:t xml:space="preserve"> and </w:t>
      </w:r>
      <w:r w:rsidR="00235B2D">
        <w:t>i</w:t>
      </w:r>
      <w:r w:rsidR="00527842">
        <w:t xml:space="preserve">t has identified the opportunity </w:t>
      </w:r>
      <w:r w:rsidR="001F6F8C">
        <w:t xml:space="preserve">to enhance some </w:t>
      </w:r>
      <w:r w:rsidR="00235B2D">
        <w:t xml:space="preserve">that have </w:t>
      </w:r>
      <w:r w:rsidR="00984AA5">
        <w:t xml:space="preserve">already </w:t>
      </w:r>
      <w:r w:rsidR="00235B2D">
        <w:t xml:space="preserve">been adopted for use in NESAS. The deficiencies </w:t>
      </w:r>
      <w:r w:rsidR="00984AA5">
        <w:t xml:space="preserve">are not sufficient to require the </w:t>
      </w:r>
      <w:r w:rsidR="00113A04">
        <w:t xml:space="preserve">relevant </w:t>
      </w:r>
      <w:proofErr w:type="spellStart"/>
      <w:r w:rsidR="00113A04">
        <w:t>SCAS</w:t>
      </w:r>
      <w:r w:rsidR="00984AA5">
        <w:t>e</w:t>
      </w:r>
      <w:r w:rsidR="005469D9">
        <w:t>s</w:t>
      </w:r>
      <w:proofErr w:type="spellEnd"/>
      <w:r w:rsidR="00984AA5">
        <w:t xml:space="preserve"> </w:t>
      </w:r>
      <w:r w:rsidR="00113A04">
        <w:t xml:space="preserve">to be delisted from the adopted </w:t>
      </w:r>
      <w:proofErr w:type="spellStart"/>
      <w:r w:rsidR="00113A04">
        <w:t>SCASes</w:t>
      </w:r>
      <w:proofErr w:type="spellEnd"/>
      <w:r w:rsidR="00EA01A4">
        <w:t xml:space="preserve"> in </w:t>
      </w:r>
      <w:hyperlink r:id="rId15" w:history="1">
        <w:r w:rsidR="00EA01A4" w:rsidRPr="00EA01A4">
          <w:rPr>
            <w:rStyle w:val="Hyperlink"/>
          </w:rPr>
          <w:t>FS.63</w:t>
        </w:r>
      </w:hyperlink>
      <w:r w:rsidR="001F3FB5">
        <w:t xml:space="preserve"> but improvements to the SCASEs will benefit NESAS users.</w:t>
      </w:r>
    </w:p>
    <w:p w14:paraId="100B9188" w14:textId="77777777" w:rsidR="001F3FB5" w:rsidRDefault="001F3FB5" w:rsidP="001F6F8C">
      <w:pPr>
        <w:pStyle w:val="ListNumber"/>
        <w:numPr>
          <w:ilvl w:val="0"/>
          <w:numId w:val="0"/>
        </w:numPr>
      </w:pPr>
    </w:p>
    <w:p w14:paraId="30F4FA39" w14:textId="5675A7AA" w:rsidR="00376E41" w:rsidRPr="00AE642F" w:rsidRDefault="00DB425C" w:rsidP="00D63054">
      <w:pPr>
        <w:pStyle w:val="ListNumber"/>
        <w:numPr>
          <w:ilvl w:val="0"/>
          <w:numId w:val="0"/>
        </w:numPr>
        <w:rPr>
          <w:color w:val="000000" w:themeColor="text1"/>
          <w:szCs w:val="22"/>
          <w:lang w:val="en-IE" w:eastAsia="en-GB" w:bidi="ar-SA"/>
        </w:rPr>
      </w:pPr>
      <w:r>
        <w:t>The purpose o</w:t>
      </w:r>
      <w:r w:rsidR="00A72ABF">
        <w:t>f</w:t>
      </w:r>
      <w:r>
        <w:t xml:space="preserve"> this LS </w:t>
      </w:r>
      <w:r w:rsidR="00A72ABF">
        <w:t>i</w:t>
      </w:r>
      <w:r>
        <w:t xml:space="preserve">s to </w:t>
      </w:r>
      <w:r w:rsidR="004437E2">
        <w:t xml:space="preserve">bring to </w:t>
      </w:r>
      <w:r w:rsidR="008E4A7B">
        <w:t xml:space="preserve">the attention of </w:t>
      </w:r>
      <w:r>
        <w:t xml:space="preserve">SA3 </w:t>
      </w:r>
      <w:r w:rsidR="004437E2">
        <w:t xml:space="preserve">members </w:t>
      </w:r>
      <w:r>
        <w:t xml:space="preserve">GSMA’s </w:t>
      </w:r>
      <w:r w:rsidR="00B55DAF">
        <w:t xml:space="preserve">plans </w:t>
      </w:r>
      <w:r w:rsidR="00A72ABF">
        <w:t xml:space="preserve">to submit change requests to individual </w:t>
      </w:r>
      <w:proofErr w:type="spellStart"/>
      <w:r w:rsidR="00A72ABF">
        <w:t>SCASes</w:t>
      </w:r>
      <w:proofErr w:type="spellEnd"/>
      <w:r w:rsidR="00A72ABF">
        <w:t xml:space="preserve"> in a range of contributions </w:t>
      </w:r>
      <w:r w:rsidR="00C20FFB" w:rsidRPr="00C20FFB">
        <w:rPr>
          <w:rFonts w:cs="Arial"/>
          <w:lang w:val="en-IE"/>
        </w:rPr>
        <w:t xml:space="preserve">to future </w:t>
      </w:r>
      <w:r w:rsidR="00A72ABF">
        <w:rPr>
          <w:rFonts w:cs="Arial"/>
          <w:lang w:val="en-IE"/>
        </w:rPr>
        <w:t xml:space="preserve">SA3 </w:t>
      </w:r>
      <w:r w:rsidR="00C20FFB" w:rsidRPr="00C20FFB">
        <w:rPr>
          <w:rFonts w:cs="Arial"/>
          <w:lang w:val="en-IE"/>
        </w:rPr>
        <w:t>meetings.</w:t>
      </w:r>
      <w:r w:rsidR="00111737">
        <w:rPr>
          <w:rFonts w:cs="Arial"/>
          <w:lang w:val="en-IE"/>
        </w:rPr>
        <w:t xml:space="preserve"> </w:t>
      </w:r>
      <w:r w:rsidR="00677D85">
        <w:rPr>
          <w:color w:val="000000" w:themeColor="text1"/>
          <w:lang w:val="en-IE"/>
        </w:rPr>
        <w:t>When the NESAS Group has SCAS change requests to submit t</w:t>
      </w:r>
      <w:r w:rsidR="00376E41" w:rsidRPr="00AE642F">
        <w:rPr>
          <w:color w:val="000000" w:themeColor="text1"/>
          <w:szCs w:val="22"/>
          <w:lang w:val="en-IE" w:eastAsia="en-GB" w:bidi="ar-SA"/>
        </w:rPr>
        <w:t xml:space="preserve">o </w:t>
      </w:r>
      <w:r w:rsidR="00677D85">
        <w:rPr>
          <w:color w:val="000000" w:themeColor="text1"/>
          <w:lang w:val="en-IE"/>
        </w:rPr>
        <w:t>SA3 it</w:t>
      </w:r>
      <w:r w:rsidR="00305606">
        <w:rPr>
          <w:color w:val="000000" w:themeColor="text1"/>
          <w:lang w:val="en-IE"/>
        </w:rPr>
        <w:t xml:space="preserve">, in consultation with </w:t>
      </w:r>
      <w:r w:rsidR="00D63054">
        <w:rPr>
          <w:color w:val="000000" w:themeColor="text1"/>
          <w:lang w:val="en-IE"/>
        </w:rPr>
        <w:t xml:space="preserve">the </w:t>
      </w:r>
      <w:r w:rsidR="00305606">
        <w:rPr>
          <w:color w:val="000000" w:themeColor="text1"/>
          <w:lang w:val="en-IE"/>
        </w:rPr>
        <w:t>SA3 leadership,</w:t>
      </w:r>
      <w:r w:rsidR="00677D85">
        <w:rPr>
          <w:color w:val="000000" w:themeColor="text1"/>
          <w:lang w:val="en-IE"/>
        </w:rPr>
        <w:t xml:space="preserve"> will </w:t>
      </w:r>
      <w:r w:rsidR="007E7FDB">
        <w:rPr>
          <w:color w:val="000000" w:themeColor="text1"/>
          <w:lang w:val="en-IE"/>
        </w:rPr>
        <w:t xml:space="preserve">schedule a </w:t>
      </w:r>
      <w:r w:rsidR="00305606">
        <w:rPr>
          <w:color w:val="000000" w:themeColor="text1"/>
          <w:lang w:val="en-IE"/>
        </w:rPr>
        <w:t xml:space="preserve">joint </w:t>
      </w:r>
      <w:r w:rsidR="007E7FDB">
        <w:rPr>
          <w:color w:val="000000" w:themeColor="text1"/>
          <w:lang w:val="en-IE"/>
        </w:rPr>
        <w:t xml:space="preserve">session with </w:t>
      </w:r>
      <w:r w:rsidR="00376E41" w:rsidRPr="00AE642F">
        <w:rPr>
          <w:color w:val="000000" w:themeColor="text1"/>
          <w:szCs w:val="22"/>
          <w:lang w:val="en-IE" w:eastAsia="en-GB" w:bidi="ar-SA"/>
        </w:rPr>
        <w:t xml:space="preserve">SA3 delegates to explain the changes in each contribution. SA3 delegates </w:t>
      </w:r>
      <w:r w:rsidR="00305606">
        <w:rPr>
          <w:color w:val="000000" w:themeColor="text1"/>
          <w:lang w:val="en-IE"/>
        </w:rPr>
        <w:t>will be afforded th</w:t>
      </w:r>
      <w:r w:rsidR="00542197">
        <w:rPr>
          <w:color w:val="000000" w:themeColor="text1"/>
          <w:lang w:val="en-IE"/>
        </w:rPr>
        <w:t>e</w:t>
      </w:r>
      <w:r w:rsidR="00305606">
        <w:rPr>
          <w:color w:val="000000" w:themeColor="text1"/>
          <w:lang w:val="en-IE"/>
        </w:rPr>
        <w:t xml:space="preserve"> </w:t>
      </w:r>
      <w:r w:rsidR="00542197">
        <w:rPr>
          <w:color w:val="000000" w:themeColor="text1"/>
          <w:lang w:val="en-IE"/>
        </w:rPr>
        <w:t>opportunity to c</w:t>
      </w:r>
      <w:r w:rsidR="00376E41" w:rsidRPr="00AE642F">
        <w:rPr>
          <w:color w:val="000000" w:themeColor="text1"/>
          <w:szCs w:val="22"/>
          <w:lang w:val="en-IE" w:eastAsia="en-GB" w:bidi="ar-SA"/>
        </w:rPr>
        <w:t>omment</w:t>
      </w:r>
      <w:r w:rsidR="00542197">
        <w:rPr>
          <w:color w:val="000000" w:themeColor="text1"/>
          <w:lang w:val="en-IE"/>
        </w:rPr>
        <w:t xml:space="preserve"> and </w:t>
      </w:r>
      <w:r w:rsidR="00376E41" w:rsidRPr="00AE642F">
        <w:rPr>
          <w:color w:val="000000" w:themeColor="text1"/>
          <w:szCs w:val="22"/>
          <w:lang w:val="en-IE" w:eastAsia="en-GB" w:bidi="ar-SA"/>
        </w:rPr>
        <w:t>provide feedback</w:t>
      </w:r>
      <w:r w:rsidR="00542197">
        <w:rPr>
          <w:color w:val="000000" w:themeColor="text1"/>
          <w:lang w:val="en-IE"/>
        </w:rPr>
        <w:t xml:space="preserve"> on any proposed changes to </w:t>
      </w:r>
      <w:proofErr w:type="spellStart"/>
      <w:r w:rsidR="00542197">
        <w:rPr>
          <w:color w:val="000000" w:themeColor="text1"/>
          <w:lang w:val="en-IE"/>
        </w:rPr>
        <w:t>SCASes</w:t>
      </w:r>
      <w:proofErr w:type="spellEnd"/>
      <w:r w:rsidR="003A6EBE">
        <w:rPr>
          <w:color w:val="000000" w:themeColor="text1"/>
          <w:lang w:val="en-IE"/>
        </w:rPr>
        <w:t xml:space="preserve"> before they are submitted for approval at SA3 plenary meetings</w:t>
      </w:r>
      <w:r w:rsidR="00376E41" w:rsidRPr="00AE642F">
        <w:rPr>
          <w:color w:val="000000" w:themeColor="text1"/>
          <w:szCs w:val="22"/>
          <w:lang w:val="en-IE" w:eastAsia="en-GB" w:bidi="ar-SA"/>
        </w:rPr>
        <w:t>.</w:t>
      </w:r>
    </w:p>
    <w:p w14:paraId="0A228AFC" w14:textId="59DC861E" w:rsidR="00376E41" w:rsidRPr="00677D85" w:rsidRDefault="004A526B" w:rsidP="00677D85">
      <w:pPr>
        <w:pStyle w:val="NormalParagraph"/>
        <w:rPr>
          <w:color w:val="000000" w:themeColor="text1"/>
          <w:lang w:val="en-IE"/>
        </w:rPr>
      </w:pPr>
      <w:r>
        <w:rPr>
          <w:color w:val="000000" w:themeColor="text1"/>
          <w:lang w:val="en-IE"/>
        </w:rPr>
        <w:t>The NESAS Group currently plans to prepare c</w:t>
      </w:r>
      <w:r w:rsidR="00376E41" w:rsidRPr="00AE642F">
        <w:rPr>
          <w:color w:val="000000" w:themeColor="text1"/>
          <w:lang w:val="en-IE"/>
        </w:rPr>
        <w:t xml:space="preserve">ontributions </w:t>
      </w:r>
      <w:r>
        <w:rPr>
          <w:color w:val="000000" w:themeColor="text1"/>
          <w:lang w:val="en-IE"/>
        </w:rPr>
        <w:t xml:space="preserve">to the </w:t>
      </w:r>
      <w:r w:rsidR="00AE764F">
        <w:rPr>
          <w:color w:val="000000" w:themeColor="text1"/>
          <w:lang w:val="en-IE"/>
        </w:rPr>
        <w:t>upcoming meetings, starti</w:t>
      </w:r>
      <w:r w:rsidR="005D36B6">
        <w:rPr>
          <w:color w:val="000000" w:themeColor="text1"/>
          <w:lang w:val="en-IE"/>
        </w:rPr>
        <w:t>n</w:t>
      </w:r>
      <w:r w:rsidR="00AE764F">
        <w:rPr>
          <w:color w:val="000000" w:themeColor="text1"/>
          <w:lang w:val="en-IE"/>
        </w:rPr>
        <w:t xml:space="preserve">g with the </w:t>
      </w:r>
      <w:r w:rsidR="00376E41" w:rsidRPr="00AE642F">
        <w:rPr>
          <w:color w:val="000000" w:themeColor="text1"/>
          <w:lang w:val="en-IE"/>
        </w:rPr>
        <w:t xml:space="preserve">Dallas </w:t>
      </w:r>
      <w:r w:rsidR="00AE764F">
        <w:rPr>
          <w:color w:val="000000" w:themeColor="text1"/>
          <w:lang w:val="en-IE"/>
        </w:rPr>
        <w:t xml:space="preserve">meeting </w:t>
      </w:r>
      <w:r w:rsidR="00376E41" w:rsidRPr="00AE642F">
        <w:rPr>
          <w:color w:val="000000" w:themeColor="text1"/>
          <w:lang w:val="en-IE"/>
        </w:rPr>
        <w:t>in November 2025.</w:t>
      </w:r>
      <w:r w:rsidR="00AE764F">
        <w:rPr>
          <w:color w:val="000000" w:themeColor="text1"/>
          <w:lang w:val="en-IE"/>
        </w:rPr>
        <w:t xml:space="preserve"> The NESAS Group looks forward to</w:t>
      </w:r>
      <w:r w:rsidR="005D36B6">
        <w:rPr>
          <w:color w:val="000000" w:themeColor="text1"/>
          <w:lang w:val="en-IE"/>
        </w:rPr>
        <w:t xml:space="preserve"> </w:t>
      </w:r>
      <w:r w:rsidR="00AE764F">
        <w:rPr>
          <w:color w:val="000000" w:themeColor="text1"/>
          <w:lang w:val="en-IE"/>
        </w:rPr>
        <w:t xml:space="preserve">working with SA3 delegates </w:t>
      </w:r>
      <w:r w:rsidR="00933597">
        <w:rPr>
          <w:color w:val="000000" w:themeColor="text1"/>
          <w:lang w:val="en-IE"/>
        </w:rPr>
        <w:t xml:space="preserve">on these improvements that will benefit NESAS and its users. </w:t>
      </w:r>
    </w:p>
    <w:p w14:paraId="608D9A33" w14:textId="77777777" w:rsidR="002346B1" w:rsidRPr="006A24CC" w:rsidRDefault="002346B1" w:rsidP="006A24CC">
      <w:pPr>
        <w:pStyle w:val="Heading1"/>
      </w:pPr>
      <w:r w:rsidRPr="006A24CC">
        <w:t>Next Meetings</w:t>
      </w:r>
    </w:p>
    <w:p w14:paraId="16F88454" w14:textId="5B56C069" w:rsidR="00FD6DA4" w:rsidRDefault="00464D1A" w:rsidP="00A438AA">
      <w:pPr>
        <w:rPr>
          <w:rFonts w:eastAsiaTheme="minorEastAsia" w:cs="Arial"/>
          <w:lang w:eastAsia="ja-JP"/>
        </w:rPr>
      </w:pPr>
      <w:r>
        <w:rPr>
          <w:rFonts w:eastAsiaTheme="minorEastAsia" w:cs="Arial"/>
          <w:lang w:eastAsia="ja-JP"/>
        </w:rPr>
        <w:t>NESASG#4</w:t>
      </w:r>
      <w:r w:rsidR="00E35753">
        <w:rPr>
          <w:rFonts w:eastAsiaTheme="minorEastAsia" w:cs="Arial"/>
          <w:lang w:eastAsia="ja-JP"/>
        </w:rPr>
        <w:t>5</w:t>
      </w:r>
      <w:r>
        <w:rPr>
          <w:rFonts w:eastAsiaTheme="minorEastAsia" w:cs="Arial"/>
          <w:lang w:eastAsia="ja-JP"/>
        </w:rPr>
        <w:t xml:space="preserve"> </w:t>
      </w:r>
      <w:r w:rsidR="00DA22A1">
        <w:rPr>
          <w:rFonts w:eastAsiaTheme="minorEastAsia" w:cs="Arial"/>
          <w:lang w:eastAsia="ja-JP"/>
        </w:rPr>
        <w:t>–</w:t>
      </w:r>
      <w:r>
        <w:rPr>
          <w:rFonts w:eastAsiaTheme="minorEastAsia" w:cs="Arial"/>
          <w:lang w:eastAsia="ja-JP"/>
        </w:rPr>
        <w:t xml:space="preserve"> </w:t>
      </w:r>
      <w:r w:rsidR="00C42489">
        <w:rPr>
          <w:rFonts w:eastAsiaTheme="minorEastAsia" w:cs="Arial"/>
          <w:lang w:eastAsia="ja-JP"/>
        </w:rPr>
        <w:t>13</w:t>
      </w:r>
      <w:r w:rsidR="00C42489" w:rsidRPr="00C42489">
        <w:rPr>
          <w:rFonts w:eastAsiaTheme="minorEastAsia" w:cs="Arial"/>
          <w:vertAlign w:val="superscript"/>
          <w:lang w:eastAsia="ja-JP"/>
        </w:rPr>
        <w:t>th</w:t>
      </w:r>
      <w:r w:rsidR="00C42489">
        <w:rPr>
          <w:rFonts w:eastAsiaTheme="minorEastAsia" w:cs="Arial"/>
          <w:lang w:eastAsia="ja-JP"/>
        </w:rPr>
        <w:t xml:space="preserve"> November </w:t>
      </w:r>
      <w:r w:rsidR="00DA22A1">
        <w:rPr>
          <w:rFonts w:eastAsiaTheme="minorEastAsia" w:cs="Arial"/>
          <w:lang w:eastAsia="ja-JP"/>
        </w:rPr>
        <w:t>2025</w:t>
      </w:r>
    </w:p>
    <w:p w14:paraId="3977C937" w14:textId="50108F9B" w:rsidR="00C42489" w:rsidRDefault="00C42489" w:rsidP="00A438AA">
      <w:pPr>
        <w:rPr>
          <w:rFonts w:eastAsiaTheme="minorEastAsia" w:cs="Arial"/>
          <w:lang w:eastAsia="ja-JP"/>
        </w:rPr>
      </w:pPr>
      <w:r>
        <w:rPr>
          <w:rFonts w:eastAsiaTheme="minorEastAsia" w:cs="Arial"/>
          <w:lang w:eastAsia="ja-JP"/>
        </w:rPr>
        <w:t>NESAS</w:t>
      </w:r>
      <w:r w:rsidR="00C90896">
        <w:rPr>
          <w:rFonts w:eastAsiaTheme="minorEastAsia" w:cs="Arial"/>
          <w:lang w:eastAsia="ja-JP"/>
        </w:rPr>
        <w:t>G#46 – 2</w:t>
      </w:r>
      <w:r w:rsidR="00C90896" w:rsidRPr="00C90896">
        <w:rPr>
          <w:rFonts w:eastAsiaTheme="minorEastAsia" w:cs="Arial"/>
          <w:vertAlign w:val="superscript"/>
          <w:lang w:eastAsia="ja-JP"/>
        </w:rPr>
        <w:t>nd</w:t>
      </w:r>
      <w:r w:rsidR="00C90896">
        <w:rPr>
          <w:rFonts w:eastAsiaTheme="minorEastAsia" w:cs="Arial"/>
          <w:lang w:eastAsia="ja-JP"/>
        </w:rPr>
        <w:t xml:space="preserve"> to 4</w:t>
      </w:r>
      <w:r w:rsidR="00C90896" w:rsidRPr="00C90896">
        <w:rPr>
          <w:rFonts w:eastAsiaTheme="minorEastAsia" w:cs="Arial"/>
          <w:vertAlign w:val="superscript"/>
          <w:lang w:eastAsia="ja-JP"/>
        </w:rPr>
        <w:t>th</w:t>
      </w:r>
      <w:r w:rsidR="00C90896">
        <w:rPr>
          <w:rFonts w:eastAsiaTheme="minorEastAsia" w:cs="Arial"/>
          <w:lang w:eastAsia="ja-JP"/>
        </w:rPr>
        <w:t xml:space="preserve"> December 2025</w:t>
      </w:r>
    </w:p>
    <w:sectPr w:rsidR="00C42489" w:rsidSect="00C165C1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440" w:right="1440" w:bottom="1440" w:left="144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7C60" w14:textId="77777777" w:rsidR="00B90B53" w:rsidRDefault="00B90B53">
      <w:pPr>
        <w:spacing w:before="0"/>
      </w:pPr>
      <w:r>
        <w:separator/>
      </w:r>
    </w:p>
    <w:p w14:paraId="50B547D0" w14:textId="77777777" w:rsidR="00B90B53" w:rsidRDefault="00B90B53"/>
  </w:endnote>
  <w:endnote w:type="continuationSeparator" w:id="0">
    <w:p w14:paraId="3315C8DF" w14:textId="77777777" w:rsidR="00B90B53" w:rsidRDefault="00B90B53">
      <w:pPr>
        <w:spacing w:before="0"/>
      </w:pPr>
      <w:r>
        <w:continuationSeparator/>
      </w:r>
    </w:p>
    <w:p w14:paraId="65C7DCBD" w14:textId="77777777" w:rsidR="00B90B53" w:rsidRDefault="00B90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A1E" w14:textId="77777777" w:rsidR="00925B3D" w:rsidRDefault="00C21179" w:rsidP="00A95E1E">
    <w:pPr>
      <w:pStyle w:val="Footer"/>
      <w:rPr>
        <w:i/>
      </w:rPr>
    </w:pPr>
    <w:r>
      <w:tab/>
    </w:r>
    <w:r w:rsidR="00925B3D">
      <w:t xml:space="preserve">Page </w:t>
    </w:r>
    <w:r w:rsidR="00925B3D">
      <w:fldChar w:fldCharType="begin"/>
    </w:r>
    <w:r w:rsidR="00925B3D">
      <w:instrText xml:space="preserve"> PAGE </w:instrText>
    </w:r>
    <w:r w:rsidR="00925B3D">
      <w:fldChar w:fldCharType="separate"/>
    </w:r>
    <w:r w:rsidR="00E431DC">
      <w:rPr>
        <w:noProof/>
      </w:rPr>
      <w:t>1</w:t>
    </w:r>
    <w:r w:rsidR="00925B3D">
      <w:fldChar w:fldCharType="end"/>
    </w:r>
    <w:r w:rsidR="00925B3D">
      <w:t xml:space="preserve"> of </w:t>
    </w:r>
    <w:fldSimple w:instr=" NUMPAGES  ">
      <w:r w:rsidR="00E431DC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BB70" w14:textId="77777777" w:rsidR="00B90B53" w:rsidRDefault="00B90B53" w:rsidP="009527C9">
      <w:pPr>
        <w:spacing w:before="0"/>
      </w:pPr>
      <w:r>
        <w:separator/>
      </w:r>
    </w:p>
  </w:footnote>
  <w:footnote w:type="continuationSeparator" w:id="0">
    <w:p w14:paraId="26C01A0C" w14:textId="77777777" w:rsidR="00B90B53" w:rsidRDefault="00B90B53" w:rsidP="009527C9">
      <w:pPr>
        <w:spacing w:before="0"/>
      </w:pPr>
      <w:r>
        <w:continuationSeparator/>
      </w:r>
    </w:p>
  </w:footnote>
  <w:footnote w:type="continuationNotice" w:id="1">
    <w:p w14:paraId="412B388C" w14:textId="77777777" w:rsidR="00B90B53" w:rsidRDefault="00B90B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01BD" w14:textId="77777777" w:rsidR="00925B3D" w:rsidRDefault="00925B3D" w:rsidP="00427F8A">
    <w:pPr>
      <w:pStyle w:val="NormalParagraph"/>
    </w:pPr>
  </w:p>
  <w:p w14:paraId="0E8F7187" w14:textId="77777777" w:rsidR="00925B3D" w:rsidRDefault="00925B3D" w:rsidP="00427F8A">
    <w:pPr>
      <w:pStyle w:val="Normal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A55C" w14:textId="77777777" w:rsidR="00925B3D" w:rsidRPr="00F04B04" w:rsidRDefault="00A3630F" w:rsidP="00A95E1E">
    <w:pPr>
      <w:pStyle w:val="Header"/>
    </w:pPr>
    <w:r>
      <w:t>GSMA</w:t>
    </w:r>
    <w:r w:rsidR="00C21179">
      <w:tab/>
    </w:r>
    <w:proofErr w:type="gramStart"/>
    <w:r w:rsidR="003E4579">
      <w:t>Non-confidential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2444" w14:textId="77777777" w:rsidR="003200B6" w:rsidRDefault="003200B6" w:rsidP="003200B6">
    <w:pPr>
      <w:pStyle w:val="Header"/>
      <w:jc w:val="right"/>
    </w:pPr>
    <w:r>
      <w:t>Non-confidential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0E85D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D2E1B"/>
    <w:multiLevelType w:val="hybridMultilevel"/>
    <w:tmpl w:val="EE44520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5651138"/>
    <w:multiLevelType w:val="multilevel"/>
    <w:tmpl w:val="AE40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37EA5"/>
    <w:multiLevelType w:val="hybridMultilevel"/>
    <w:tmpl w:val="CDC81AD8"/>
    <w:lvl w:ilvl="0" w:tplc="31920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00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48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86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8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A7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C3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E9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9F5E45"/>
    <w:multiLevelType w:val="multilevel"/>
    <w:tmpl w:val="B84CD170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pStyle w:val="ListBulletsub"/>
      <w:lvlText w:val="-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6" w15:restartNumberingAfterBreak="0">
    <w:nsid w:val="15796EEE"/>
    <w:multiLevelType w:val="hybridMultilevel"/>
    <w:tmpl w:val="403A517A"/>
    <w:lvl w:ilvl="0" w:tplc="1FF0AD08">
      <w:start w:val="1"/>
      <w:numFmt w:val="lowerLetter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968BB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30A6D94"/>
    <w:multiLevelType w:val="multilevel"/>
    <w:tmpl w:val="7B2CD562"/>
    <w:styleLink w:val="ListNumbers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10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987209D"/>
    <w:multiLevelType w:val="multilevel"/>
    <w:tmpl w:val="CAE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AC447E"/>
    <w:multiLevelType w:val="hybridMultilevel"/>
    <w:tmpl w:val="A3F20A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45C19"/>
    <w:multiLevelType w:val="multilevel"/>
    <w:tmpl w:val="F12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FA4878"/>
    <w:multiLevelType w:val="multilevel"/>
    <w:tmpl w:val="A27CF54E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17" w15:restartNumberingAfterBreak="0">
    <w:nsid w:val="41E05E3F"/>
    <w:multiLevelType w:val="hybridMultilevel"/>
    <w:tmpl w:val="DC403416"/>
    <w:lvl w:ilvl="0" w:tplc="39A49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D09F4"/>
    <w:multiLevelType w:val="multilevel"/>
    <w:tmpl w:val="78A61140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9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519D3"/>
    <w:multiLevelType w:val="multilevel"/>
    <w:tmpl w:val="C6B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EF11282"/>
    <w:multiLevelType w:val="multilevel"/>
    <w:tmpl w:val="8ADA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D37BB"/>
    <w:multiLevelType w:val="multilevel"/>
    <w:tmpl w:val="715E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FF0537"/>
    <w:multiLevelType w:val="multilevel"/>
    <w:tmpl w:val="8744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2E7"/>
    <w:multiLevelType w:val="multilevel"/>
    <w:tmpl w:val="7F822D2E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b/>
        <w:i w:val="0"/>
        <w:color w:val="00000A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/>
        <w:i w:val="0"/>
        <w:color w:val="00000A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color w:val="00000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b/>
        <w:i w:val="0"/>
        <w:color w:val="00000A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  <w:lvl w:ilvl="8">
      <w:start w:val="1"/>
      <w:numFmt w:val="decimal"/>
      <w:suff w:val="space"/>
      <w:lvlText w:val="%1.%2.%3.%4.%5.%6.%7.%8.%9"/>
      <w:lvlJc w:val="left"/>
      <w:pPr>
        <w:ind w:left="1531" w:hanging="15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</w:abstractNum>
  <w:abstractNum w:abstractNumId="28" w15:restartNumberingAfterBreak="0">
    <w:nsid w:val="6DE829FB"/>
    <w:multiLevelType w:val="hybridMultilevel"/>
    <w:tmpl w:val="7D92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D51"/>
    <w:multiLevelType w:val="hybridMultilevel"/>
    <w:tmpl w:val="37983272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0" w15:restartNumberingAfterBreak="0">
    <w:nsid w:val="6F990544"/>
    <w:multiLevelType w:val="hybridMultilevel"/>
    <w:tmpl w:val="554E1A44"/>
    <w:lvl w:ilvl="0" w:tplc="1E7AA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66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A2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60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A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07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49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6A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046F79"/>
    <w:multiLevelType w:val="hybridMultilevel"/>
    <w:tmpl w:val="815A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6363C"/>
    <w:multiLevelType w:val="multilevel"/>
    <w:tmpl w:val="A2B0DA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AFD200C"/>
    <w:multiLevelType w:val="multilevel"/>
    <w:tmpl w:val="35A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253566">
    <w:abstractNumId w:val="10"/>
  </w:num>
  <w:num w:numId="2" w16cid:durableId="1251547330">
    <w:abstractNumId w:val="26"/>
  </w:num>
  <w:num w:numId="3" w16cid:durableId="1321036039">
    <w:abstractNumId w:val="7"/>
  </w:num>
  <w:num w:numId="4" w16cid:durableId="257452252">
    <w:abstractNumId w:val="1"/>
  </w:num>
  <w:num w:numId="5" w16cid:durableId="475953279">
    <w:abstractNumId w:val="13"/>
  </w:num>
  <w:num w:numId="6" w16cid:durableId="1093938790">
    <w:abstractNumId w:val="14"/>
  </w:num>
  <w:num w:numId="7" w16cid:durableId="1810245368">
    <w:abstractNumId w:val="20"/>
  </w:num>
  <w:num w:numId="8" w16cid:durableId="1844513964">
    <w:abstractNumId w:val="18"/>
  </w:num>
  <w:num w:numId="9" w16cid:durableId="291252699">
    <w:abstractNumId w:val="9"/>
  </w:num>
  <w:num w:numId="10" w16cid:durableId="824854957">
    <w:abstractNumId w:val="16"/>
  </w:num>
  <w:num w:numId="11" w16cid:durableId="1170951791">
    <w:abstractNumId w:val="22"/>
  </w:num>
  <w:num w:numId="12" w16cid:durableId="1531642920">
    <w:abstractNumId w:val="19"/>
  </w:num>
  <w:num w:numId="13" w16cid:durableId="2044013416">
    <w:abstractNumId w:val="5"/>
  </w:num>
  <w:num w:numId="14" w16cid:durableId="2086488812">
    <w:abstractNumId w:val="27"/>
  </w:num>
  <w:num w:numId="15" w16cid:durableId="402260607">
    <w:abstractNumId w:val="8"/>
  </w:num>
  <w:num w:numId="16" w16cid:durableId="595330968">
    <w:abstractNumId w:val="2"/>
  </w:num>
  <w:num w:numId="17" w16cid:durableId="1779107544">
    <w:abstractNumId w:val="12"/>
  </w:num>
  <w:num w:numId="18" w16cid:durableId="1049065858">
    <w:abstractNumId w:val="31"/>
  </w:num>
  <w:num w:numId="19" w16cid:durableId="89353984">
    <w:abstractNumId w:val="6"/>
  </w:num>
  <w:num w:numId="20" w16cid:durableId="1325163278">
    <w:abstractNumId w:val="17"/>
  </w:num>
  <w:num w:numId="21" w16cid:durableId="633952543">
    <w:abstractNumId w:val="29"/>
  </w:num>
  <w:num w:numId="22" w16cid:durableId="1558392247">
    <w:abstractNumId w:val="32"/>
  </w:num>
  <w:num w:numId="23" w16cid:durableId="719746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2894111">
    <w:abstractNumId w:val="30"/>
  </w:num>
  <w:num w:numId="25" w16cid:durableId="2146968600">
    <w:abstractNumId w:val="4"/>
  </w:num>
  <w:num w:numId="26" w16cid:durableId="1968003552">
    <w:abstractNumId w:val="33"/>
  </w:num>
  <w:num w:numId="27" w16cid:durableId="1540506582">
    <w:abstractNumId w:val="21"/>
  </w:num>
  <w:num w:numId="28" w16cid:durableId="1993102229">
    <w:abstractNumId w:val="24"/>
  </w:num>
  <w:num w:numId="29" w16cid:durableId="1043410314">
    <w:abstractNumId w:val="25"/>
  </w:num>
  <w:num w:numId="30" w16cid:durableId="1945578204">
    <w:abstractNumId w:val="11"/>
  </w:num>
  <w:num w:numId="31" w16cid:durableId="1446583373">
    <w:abstractNumId w:val="15"/>
  </w:num>
  <w:num w:numId="32" w16cid:durableId="233584815">
    <w:abstractNumId w:val="3"/>
  </w:num>
  <w:num w:numId="33" w16cid:durableId="91053011">
    <w:abstractNumId w:val="28"/>
  </w:num>
  <w:num w:numId="34" w16cid:durableId="314067923">
    <w:abstractNumId w:val="0"/>
  </w:num>
  <w:num w:numId="35" w16cid:durableId="6839374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3B"/>
    <w:rsid w:val="00001E9F"/>
    <w:rsid w:val="00002803"/>
    <w:rsid w:val="00006C0C"/>
    <w:rsid w:val="0001024B"/>
    <w:rsid w:val="00024581"/>
    <w:rsid w:val="0002713B"/>
    <w:rsid w:val="000379AA"/>
    <w:rsid w:val="00041759"/>
    <w:rsid w:val="000447D9"/>
    <w:rsid w:val="00046D01"/>
    <w:rsid w:val="00052FE2"/>
    <w:rsid w:val="00056C8E"/>
    <w:rsid w:val="00063627"/>
    <w:rsid w:val="000677A7"/>
    <w:rsid w:val="000713B1"/>
    <w:rsid w:val="000769B1"/>
    <w:rsid w:val="000774DD"/>
    <w:rsid w:val="0007781C"/>
    <w:rsid w:val="000868D2"/>
    <w:rsid w:val="00086968"/>
    <w:rsid w:val="000A0DE7"/>
    <w:rsid w:val="000A0FB0"/>
    <w:rsid w:val="000B02F8"/>
    <w:rsid w:val="000C7A78"/>
    <w:rsid w:val="000D0EC7"/>
    <w:rsid w:val="000D20CB"/>
    <w:rsid w:val="000D45F8"/>
    <w:rsid w:val="000D678C"/>
    <w:rsid w:val="000E076C"/>
    <w:rsid w:val="000E2366"/>
    <w:rsid w:val="000E6BB7"/>
    <w:rsid w:val="000F6B8B"/>
    <w:rsid w:val="0010050B"/>
    <w:rsid w:val="001010C7"/>
    <w:rsid w:val="001012FF"/>
    <w:rsid w:val="0010343D"/>
    <w:rsid w:val="00107E5D"/>
    <w:rsid w:val="0011032E"/>
    <w:rsid w:val="00111737"/>
    <w:rsid w:val="001125D0"/>
    <w:rsid w:val="00113A04"/>
    <w:rsid w:val="00113C44"/>
    <w:rsid w:val="00114988"/>
    <w:rsid w:val="00117E44"/>
    <w:rsid w:val="00123943"/>
    <w:rsid w:val="00125F1C"/>
    <w:rsid w:val="001346F6"/>
    <w:rsid w:val="00136D1F"/>
    <w:rsid w:val="00141190"/>
    <w:rsid w:val="001455A2"/>
    <w:rsid w:val="0015452E"/>
    <w:rsid w:val="00155909"/>
    <w:rsid w:val="00163998"/>
    <w:rsid w:val="00165872"/>
    <w:rsid w:val="00171873"/>
    <w:rsid w:val="0017513B"/>
    <w:rsid w:val="00176186"/>
    <w:rsid w:val="0018002B"/>
    <w:rsid w:val="00187B0C"/>
    <w:rsid w:val="001A0482"/>
    <w:rsid w:val="001C0539"/>
    <w:rsid w:val="001D07E0"/>
    <w:rsid w:val="001E401E"/>
    <w:rsid w:val="001F08AC"/>
    <w:rsid w:val="001F1DAF"/>
    <w:rsid w:val="001F2D3A"/>
    <w:rsid w:val="001F34FF"/>
    <w:rsid w:val="001F3FB5"/>
    <w:rsid w:val="001F6F8C"/>
    <w:rsid w:val="002015AA"/>
    <w:rsid w:val="00202265"/>
    <w:rsid w:val="0020426B"/>
    <w:rsid w:val="00207D34"/>
    <w:rsid w:val="002111D3"/>
    <w:rsid w:val="002140F8"/>
    <w:rsid w:val="00215295"/>
    <w:rsid w:val="002200A1"/>
    <w:rsid w:val="0022220E"/>
    <w:rsid w:val="00227A51"/>
    <w:rsid w:val="0023227F"/>
    <w:rsid w:val="002346B1"/>
    <w:rsid w:val="00235B2D"/>
    <w:rsid w:val="002422BF"/>
    <w:rsid w:val="00243CE1"/>
    <w:rsid w:val="0024440D"/>
    <w:rsid w:val="00246B20"/>
    <w:rsid w:val="00247966"/>
    <w:rsid w:val="00254E4D"/>
    <w:rsid w:val="002565A4"/>
    <w:rsid w:val="0026521A"/>
    <w:rsid w:val="0026573F"/>
    <w:rsid w:val="00271817"/>
    <w:rsid w:val="00275A9F"/>
    <w:rsid w:val="002766F0"/>
    <w:rsid w:val="002802FD"/>
    <w:rsid w:val="00283857"/>
    <w:rsid w:val="002859F6"/>
    <w:rsid w:val="002869EC"/>
    <w:rsid w:val="00286BC2"/>
    <w:rsid w:val="002873C5"/>
    <w:rsid w:val="002875AC"/>
    <w:rsid w:val="00290BDF"/>
    <w:rsid w:val="00294E91"/>
    <w:rsid w:val="00294F1F"/>
    <w:rsid w:val="00297216"/>
    <w:rsid w:val="002A7CAD"/>
    <w:rsid w:val="002B1FBC"/>
    <w:rsid w:val="002B76FE"/>
    <w:rsid w:val="002C2E85"/>
    <w:rsid w:val="002C6F41"/>
    <w:rsid w:val="002C7DDC"/>
    <w:rsid w:val="002D67E7"/>
    <w:rsid w:val="002E14AA"/>
    <w:rsid w:val="002E4E58"/>
    <w:rsid w:val="002F2638"/>
    <w:rsid w:val="00303823"/>
    <w:rsid w:val="00305606"/>
    <w:rsid w:val="00306027"/>
    <w:rsid w:val="003200B6"/>
    <w:rsid w:val="00331905"/>
    <w:rsid w:val="00353041"/>
    <w:rsid w:val="003549D3"/>
    <w:rsid w:val="00360B73"/>
    <w:rsid w:val="00360ED9"/>
    <w:rsid w:val="00361471"/>
    <w:rsid w:val="0036458D"/>
    <w:rsid w:val="00373C83"/>
    <w:rsid w:val="00373FBC"/>
    <w:rsid w:val="003759E3"/>
    <w:rsid w:val="00376BF3"/>
    <w:rsid w:val="00376E41"/>
    <w:rsid w:val="00383ADA"/>
    <w:rsid w:val="00395111"/>
    <w:rsid w:val="0039552C"/>
    <w:rsid w:val="00397B86"/>
    <w:rsid w:val="003A0DA5"/>
    <w:rsid w:val="003A3B36"/>
    <w:rsid w:val="003A6EBE"/>
    <w:rsid w:val="003A7D25"/>
    <w:rsid w:val="003B0AB9"/>
    <w:rsid w:val="003B164B"/>
    <w:rsid w:val="003B68E2"/>
    <w:rsid w:val="003B6DCA"/>
    <w:rsid w:val="003B78A3"/>
    <w:rsid w:val="003C4FA0"/>
    <w:rsid w:val="003D0069"/>
    <w:rsid w:val="003D0CD1"/>
    <w:rsid w:val="003D4034"/>
    <w:rsid w:val="003D61B8"/>
    <w:rsid w:val="003E4579"/>
    <w:rsid w:val="003F4D31"/>
    <w:rsid w:val="00403784"/>
    <w:rsid w:val="00406873"/>
    <w:rsid w:val="00407C65"/>
    <w:rsid w:val="00414539"/>
    <w:rsid w:val="00417276"/>
    <w:rsid w:val="00420B02"/>
    <w:rsid w:val="00420F1A"/>
    <w:rsid w:val="00427F8A"/>
    <w:rsid w:val="0043289C"/>
    <w:rsid w:val="00432ABE"/>
    <w:rsid w:val="00433264"/>
    <w:rsid w:val="00436828"/>
    <w:rsid w:val="00441B56"/>
    <w:rsid w:val="004423AA"/>
    <w:rsid w:val="0044325C"/>
    <w:rsid w:val="004437E2"/>
    <w:rsid w:val="00446532"/>
    <w:rsid w:val="0045015B"/>
    <w:rsid w:val="004515CF"/>
    <w:rsid w:val="00457980"/>
    <w:rsid w:val="004639B6"/>
    <w:rsid w:val="00464D1A"/>
    <w:rsid w:val="00467DAF"/>
    <w:rsid w:val="00476E46"/>
    <w:rsid w:val="00477CD5"/>
    <w:rsid w:val="00481653"/>
    <w:rsid w:val="004834F4"/>
    <w:rsid w:val="00497ED4"/>
    <w:rsid w:val="004A233D"/>
    <w:rsid w:val="004A446B"/>
    <w:rsid w:val="004A526B"/>
    <w:rsid w:val="004A7718"/>
    <w:rsid w:val="004B1958"/>
    <w:rsid w:val="004B2429"/>
    <w:rsid w:val="004B4B61"/>
    <w:rsid w:val="004B7801"/>
    <w:rsid w:val="004C114A"/>
    <w:rsid w:val="004C2DA5"/>
    <w:rsid w:val="004C6288"/>
    <w:rsid w:val="004E55CF"/>
    <w:rsid w:val="004E7616"/>
    <w:rsid w:val="004F2F86"/>
    <w:rsid w:val="004F4891"/>
    <w:rsid w:val="00504394"/>
    <w:rsid w:val="00511741"/>
    <w:rsid w:val="00511DAC"/>
    <w:rsid w:val="005124D0"/>
    <w:rsid w:val="00515A23"/>
    <w:rsid w:val="00520980"/>
    <w:rsid w:val="00525500"/>
    <w:rsid w:val="00525783"/>
    <w:rsid w:val="00527842"/>
    <w:rsid w:val="005343CC"/>
    <w:rsid w:val="00536A0E"/>
    <w:rsid w:val="0053765E"/>
    <w:rsid w:val="00537756"/>
    <w:rsid w:val="00542197"/>
    <w:rsid w:val="00542D36"/>
    <w:rsid w:val="005469D9"/>
    <w:rsid w:val="00547003"/>
    <w:rsid w:val="00551AB7"/>
    <w:rsid w:val="00553839"/>
    <w:rsid w:val="00554AC6"/>
    <w:rsid w:val="00554B89"/>
    <w:rsid w:val="00554E35"/>
    <w:rsid w:val="00557A1E"/>
    <w:rsid w:val="00560438"/>
    <w:rsid w:val="00577AC9"/>
    <w:rsid w:val="005840AA"/>
    <w:rsid w:val="00584B29"/>
    <w:rsid w:val="00585714"/>
    <w:rsid w:val="00587C47"/>
    <w:rsid w:val="00593869"/>
    <w:rsid w:val="005942AF"/>
    <w:rsid w:val="00594C55"/>
    <w:rsid w:val="00594C94"/>
    <w:rsid w:val="005A1013"/>
    <w:rsid w:val="005A675F"/>
    <w:rsid w:val="005A725E"/>
    <w:rsid w:val="005B0278"/>
    <w:rsid w:val="005B5F67"/>
    <w:rsid w:val="005B7315"/>
    <w:rsid w:val="005C594D"/>
    <w:rsid w:val="005D36B6"/>
    <w:rsid w:val="005D7E53"/>
    <w:rsid w:val="005E0F96"/>
    <w:rsid w:val="005F0299"/>
    <w:rsid w:val="005F4BA2"/>
    <w:rsid w:val="005F571F"/>
    <w:rsid w:val="00600D5D"/>
    <w:rsid w:val="00604BB1"/>
    <w:rsid w:val="00606293"/>
    <w:rsid w:val="006166D0"/>
    <w:rsid w:val="00617A8C"/>
    <w:rsid w:val="00621D8C"/>
    <w:rsid w:val="00630186"/>
    <w:rsid w:val="00630922"/>
    <w:rsid w:val="00636D73"/>
    <w:rsid w:val="00640911"/>
    <w:rsid w:val="00642A24"/>
    <w:rsid w:val="00642D43"/>
    <w:rsid w:val="00647ACC"/>
    <w:rsid w:val="006529FA"/>
    <w:rsid w:val="00652D4A"/>
    <w:rsid w:val="006618AE"/>
    <w:rsid w:val="00663ED6"/>
    <w:rsid w:val="006655A3"/>
    <w:rsid w:val="00666EEC"/>
    <w:rsid w:val="006721C9"/>
    <w:rsid w:val="0067477E"/>
    <w:rsid w:val="00677D85"/>
    <w:rsid w:val="00693CBE"/>
    <w:rsid w:val="006A01A9"/>
    <w:rsid w:val="006A24CC"/>
    <w:rsid w:val="006A3A08"/>
    <w:rsid w:val="006A4CE2"/>
    <w:rsid w:val="006A526E"/>
    <w:rsid w:val="006A7740"/>
    <w:rsid w:val="006C2DBF"/>
    <w:rsid w:val="006C3E00"/>
    <w:rsid w:val="006C519D"/>
    <w:rsid w:val="006D67B8"/>
    <w:rsid w:val="006D71BA"/>
    <w:rsid w:val="006E00A2"/>
    <w:rsid w:val="006E03E2"/>
    <w:rsid w:val="006E5FA5"/>
    <w:rsid w:val="006E730C"/>
    <w:rsid w:val="006F5CA0"/>
    <w:rsid w:val="00702078"/>
    <w:rsid w:val="00707BFB"/>
    <w:rsid w:val="00722C6E"/>
    <w:rsid w:val="00724EE7"/>
    <w:rsid w:val="007261E1"/>
    <w:rsid w:val="00726CF1"/>
    <w:rsid w:val="007323AF"/>
    <w:rsid w:val="00733A41"/>
    <w:rsid w:val="00736605"/>
    <w:rsid w:val="007430C5"/>
    <w:rsid w:val="00743F61"/>
    <w:rsid w:val="0075029F"/>
    <w:rsid w:val="0075588E"/>
    <w:rsid w:val="0075705F"/>
    <w:rsid w:val="00762513"/>
    <w:rsid w:val="00765DC0"/>
    <w:rsid w:val="0077613F"/>
    <w:rsid w:val="00777642"/>
    <w:rsid w:val="007803A3"/>
    <w:rsid w:val="00783FE1"/>
    <w:rsid w:val="00784F54"/>
    <w:rsid w:val="00795AB3"/>
    <w:rsid w:val="00797566"/>
    <w:rsid w:val="007A2AB4"/>
    <w:rsid w:val="007A4853"/>
    <w:rsid w:val="007B203E"/>
    <w:rsid w:val="007B31FE"/>
    <w:rsid w:val="007B76CE"/>
    <w:rsid w:val="007C05A6"/>
    <w:rsid w:val="007D3DCD"/>
    <w:rsid w:val="007E09F2"/>
    <w:rsid w:val="007E7FDB"/>
    <w:rsid w:val="00803F48"/>
    <w:rsid w:val="00811EAB"/>
    <w:rsid w:val="00817A76"/>
    <w:rsid w:val="00824D1D"/>
    <w:rsid w:val="00826766"/>
    <w:rsid w:val="00826B38"/>
    <w:rsid w:val="00831655"/>
    <w:rsid w:val="00837150"/>
    <w:rsid w:val="00840DFE"/>
    <w:rsid w:val="008418DE"/>
    <w:rsid w:val="0084449E"/>
    <w:rsid w:val="008474BF"/>
    <w:rsid w:val="00851703"/>
    <w:rsid w:val="0085249B"/>
    <w:rsid w:val="00853F1C"/>
    <w:rsid w:val="00854B5B"/>
    <w:rsid w:val="00861349"/>
    <w:rsid w:val="00861B19"/>
    <w:rsid w:val="00864176"/>
    <w:rsid w:val="00865952"/>
    <w:rsid w:val="00871A1B"/>
    <w:rsid w:val="00872152"/>
    <w:rsid w:val="00873AD5"/>
    <w:rsid w:val="00875B0B"/>
    <w:rsid w:val="00883D4B"/>
    <w:rsid w:val="008950A0"/>
    <w:rsid w:val="008978E4"/>
    <w:rsid w:val="008A7026"/>
    <w:rsid w:val="008B643F"/>
    <w:rsid w:val="008C2C00"/>
    <w:rsid w:val="008C43B9"/>
    <w:rsid w:val="008C4F3B"/>
    <w:rsid w:val="008E4A7B"/>
    <w:rsid w:val="008E5814"/>
    <w:rsid w:val="008F3DF1"/>
    <w:rsid w:val="008F6C47"/>
    <w:rsid w:val="008F75A2"/>
    <w:rsid w:val="008F7800"/>
    <w:rsid w:val="00902011"/>
    <w:rsid w:val="009075B8"/>
    <w:rsid w:val="00915A2F"/>
    <w:rsid w:val="0091677F"/>
    <w:rsid w:val="009177CC"/>
    <w:rsid w:val="00925B3D"/>
    <w:rsid w:val="00933597"/>
    <w:rsid w:val="00936786"/>
    <w:rsid w:val="00944378"/>
    <w:rsid w:val="009527C9"/>
    <w:rsid w:val="00955DF7"/>
    <w:rsid w:val="00960027"/>
    <w:rsid w:val="00972643"/>
    <w:rsid w:val="00973C54"/>
    <w:rsid w:val="00982C92"/>
    <w:rsid w:val="0098351C"/>
    <w:rsid w:val="00983ABD"/>
    <w:rsid w:val="00984AA5"/>
    <w:rsid w:val="00985ACC"/>
    <w:rsid w:val="00985C75"/>
    <w:rsid w:val="00990D7C"/>
    <w:rsid w:val="009910B2"/>
    <w:rsid w:val="00992C8B"/>
    <w:rsid w:val="00995229"/>
    <w:rsid w:val="00995354"/>
    <w:rsid w:val="009968FB"/>
    <w:rsid w:val="009A01F4"/>
    <w:rsid w:val="009A4B29"/>
    <w:rsid w:val="009B6AF8"/>
    <w:rsid w:val="009C61BD"/>
    <w:rsid w:val="009D35C5"/>
    <w:rsid w:val="009D45D9"/>
    <w:rsid w:val="009D62AC"/>
    <w:rsid w:val="009E2799"/>
    <w:rsid w:val="00A01934"/>
    <w:rsid w:val="00A02993"/>
    <w:rsid w:val="00A03FA3"/>
    <w:rsid w:val="00A05D71"/>
    <w:rsid w:val="00A11BF0"/>
    <w:rsid w:val="00A16F55"/>
    <w:rsid w:val="00A315A9"/>
    <w:rsid w:val="00A34342"/>
    <w:rsid w:val="00A3630F"/>
    <w:rsid w:val="00A37578"/>
    <w:rsid w:val="00A438AA"/>
    <w:rsid w:val="00A50E7A"/>
    <w:rsid w:val="00A6440B"/>
    <w:rsid w:val="00A65B26"/>
    <w:rsid w:val="00A66939"/>
    <w:rsid w:val="00A72ABF"/>
    <w:rsid w:val="00A7339E"/>
    <w:rsid w:val="00A777F1"/>
    <w:rsid w:val="00A86206"/>
    <w:rsid w:val="00A91734"/>
    <w:rsid w:val="00A949D5"/>
    <w:rsid w:val="00A9555F"/>
    <w:rsid w:val="00A95915"/>
    <w:rsid w:val="00A95E1E"/>
    <w:rsid w:val="00A95FF2"/>
    <w:rsid w:val="00AA1874"/>
    <w:rsid w:val="00AA39C4"/>
    <w:rsid w:val="00AA4479"/>
    <w:rsid w:val="00AA4C56"/>
    <w:rsid w:val="00AB5561"/>
    <w:rsid w:val="00AB695F"/>
    <w:rsid w:val="00AC2FCC"/>
    <w:rsid w:val="00AC602D"/>
    <w:rsid w:val="00AD22EA"/>
    <w:rsid w:val="00AD6F27"/>
    <w:rsid w:val="00AD7636"/>
    <w:rsid w:val="00AE1A55"/>
    <w:rsid w:val="00AE2A46"/>
    <w:rsid w:val="00AE642F"/>
    <w:rsid w:val="00AE764F"/>
    <w:rsid w:val="00AF14D5"/>
    <w:rsid w:val="00AF4FB4"/>
    <w:rsid w:val="00AF5FBC"/>
    <w:rsid w:val="00B17C6D"/>
    <w:rsid w:val="00B216F5"/>
    <w:rsid w:val="00B22FE8"/>
    <w:rsid w:val="00B52C0A"/>
    <w:rsid w:val="00B53E37"/>
    <w:rsid w:val="00B5584A"/>
    <w:rsid w:val="00B55DAF"/>
    <w:rsid w:val="00B611B2"/>
    <w:rsid w:val="00B6305A"/>
    <w:rsid w:val="00B65662"/>
    <w:rsid w:val="00B66FC8"/>
    <w:rsid w:val="00B673FE"/>
    <w:rsid w:val="00B71550"/>
    <w:rsid w:val="00B71958"/>
    <w:rsid w:val="00B73ED4"/>
    <w:rsid w:val="00B82FEE"/>
    <w:rsid w:val="00B8382B"/>
    <w:rsid w:val="00B86882"/>
    <w:rsid w:val="00B90B53"/>
    <w:rsid w:val="00B94893"/>
    <w:rsid w:val="00B955AB"/>
    <w:rsid w:val="00BA7151"/>
    <w:rsid w:val="00BB12B8"/>
    <w:rsid w:val="00BB14AE"/>
    <w:rsid w:val="00BB287C"/>
    <w:rsid w:val="00BB34AF"/>
    <w:rsid w:val="00BB486F"/>
    <w:rsid w:val="00BB5E56"/>
    <w:rsid w:val="00BB5F46"/>
    <w:rsid w:val="00BC0319"/>
    <w:rsid w:val="00BF5261"/>
    <w:rsid w:val="00C03298"/>
    <w:rsid w:val="00C0594E"/>
    <w:rsid w:val="00C06803"/>
    <w:rsid w:val="00C10851"/>
    <w:rsid w:val="00C13782"/>
    <w:rsid w:val="00C165C1"/>
    <w:rsid w:val="00C20FFB"/>
    <w:rsid w:val="00C21179"/>
    <w:rsid w:val="00C213B4"/>
    <w:rsid w:val="00C22F56"/>
    <w:rsid w:val="00C25E2B"/>
    <w:rsid w:val="00C30152"/>
    <w:rsid w:val="00C35FEE"/>
    <w:rsid w:val="00C40926"/>
    <w:rsid w:val="00C42489"/>
    <w:rsid w:val="00C438CD"/>
    <w:rsid w:val="00C444D8"/>
    <w:rsid w:val="00C446D1"/>
    <w:rsid w:val="00C455AF"/>
    <w:rsid w:val="00C55D28"/>
    <w:rsid w:val="00C561E5"/>
    <w:rsid w:val="00C6177A"/>
    <w:rsid w:val="00C6688F"/>
    <w:rsid w:val="00C73779"/>
    <w:rsid w:val="00C74756"/>
    <w:rsid w:val="00C82208"/>
    <w:rsid w:val="00C83C23"/>
    <w:rsid w:val="00C86796"/>
    <w:rsid w:val="00C86910"/>
    <w:rsid w:val="00C90896"/>
    <w:rsid w:val="00C91C14"/>
    <w:rsid w:val="00C93769"/>
    <w:rsid w:val="00C95FEB"/>
    <w:rsid w:val="00CA343C"/>
    <w:rsid w:val="00CA563E"/>
    <w:rsid w:val="00CB219E"/>
    <w:rsid w:val="00CB2E68"/>
    <w:rsid w:val="00CB314E"/>
    <w:rsid w:val="00CB4912"/>
    <w:rsid w:val="00CB6A75"/>
    <w:rsid w:val="00CB7D06"/>
    <w:rsid w:val="00CC2743"/>
    <w:rsid w:val="00CD535E"/>
    <w:rsid w:val="00CE1C2A"/>
    <w:rsid w:val="00CE4204"/>
    <w:rsid w:val="00D00298"/>
    <w:rsid w:val="00D009C8"/>
    <w:rsid w:val="00D01168"/>
    <w:rsid w:val="00D033D8"/>
    <w:rsid w:val="00D03BB9"/>
    <w:rsid w:val="00D22FF6"/>
    <w:rsid w:val="00D238D8"/>
    <w:rsid w:val="00D27E7A"/>
    <w:rsid w:val="00D32793"/>
    <w:rsid w:val="00D34853"/>
    <w:rsid w:val="00D406CB"/>
    <w:rsid w:val="00D430E2"/>
    <w:rsid w:val="00D47D85"/>
    <w:rsid w:val="00D52A17"/>
    <w:rsid w:val="00D55883"/>
    <w:rsid w:val="00D5692B"/>
    <w:rsid w:val="00D610A1"/>
    <w:rsid w:val="00D63054"/>
    <w:rsid w:val="00D64A0E"/>
    <w:rsid w:val="00D67836"/>
    <w:rsid w:val="00D7048E"/>
    <w:rsid w:val="00D74E37"/>
    <w:rsid w:val="00D75061"/>
    <w:rsid w:val="00D764AA"/>
    <w:rsid w:val="00D77C8B"/>
    <w:rsid w:val="00D84468"/>
    <w:rsid w:val="00D86DCD"/>
    <w:rsid w:val="00DA01FD"/>
    <w:rsid w:val="00DA22A1"/>
    <w:rsid w:val="00DA4927"/>
    <w:rsid w:val="00DA6F05"/>
    <w:rsid w:val="00DA7467"/>
    <w:rsid w:val="00DB33F1"/>
    <w:rsid w:val="00DB425C"/>
    <w:rsid w:val="00DC30E6"/>
    <w:rsid w:val="00DC5B89"/>
    <w:rsid w:val="00DC6E3E"/>
    <w:rsid w:val="00DD15F5"/>
    <w:rsid w:val="00DD2A13"/>
    <w:rsid w:val="00DD490F"/>
    <w:rsid w:val="00DD7AE6"/>
    <w:rsid w:val="00DE015A"/>
    <w:rsid w:val="00DE1719"/>
    <w:rsid w:val="00DE26B7"/>
    <w:rsid w:val="00DF6CBC"/>
    <w:rsid w:val="00E0656E"/>
    <w:rsid w:val="00E105AA"/>
    <w:rsid w:val="00E1250B"/>
    <w:rsid w:val="00E14ABA"/>
    <w:rsid w:val="00E233E5"/>
    <w:rsid w:val="00E34117"/>
    <w:rsid w:val="00E34134"/>
    <w:rsid w:val="00E34B0C"/>
    <w:rsid w:val="00E35753"/>
    <w:rsid w:val="00E36118"/>
    <w:rsid w:val="00E36325"/>
    <w:rsid w:val="00E376E1"/>
    <w:rsid w:val="00E431DC"/>
    <w:rsid w:val="00E5129B"/>
    <w:rsid w:val="00E57461"/>
    <w:rsid w:val="00E60A37"/>
    <w:rsid w:val="00E661A7"/>
    <w:rsid w:val="00E72973"/>
    <w:rsid w:val="00E72D86"/>
    <w:rsid w:val="00E7347D"/>
    <w:rsid w:val="00E749F8"/>
    <w:rsid w:val="00E7616E"/>
    <w:rsid w:val="00E77070"/>
    <w:rsid w:val="00E7772A"/>
    <w:rsid w:val="00E77B57"/>
    <w:rsid w:val="00E8104D"/>
    <w:rsid w:val="00E90A56"/>
    <w:rsid w:val="00EA01A4"/>
    <w:rsid w:val="00EA1338"/>
    <w:rsid w:val="00EA332A"/>
    <w:rsid w:val="00EA6E64"/>
    <w:rsid w:val="00EB06CB"/>
    <w:rsid w:val="00EB761F"/>
    <w:rsid w:val="00EC17D3"/>
    <w:rsid w:val="00ED0002"/>
    <w:rsid w:val="00ED2B0D"/>
    <w:rsid w:val="00EE3CEB"/>
    <w:rsid w:val="00EE69D0"/>
    <w:rsid w:val="00EE6C6A"/>
    <w:rsid w:val="00EF7070"/>
    <w:rsid w:val="00F04E80"/>
    <w:rsid w:val="00F062CC"/>
    <w:rsid w:val="00F063FF"/>
    <w:rsid w:val="00F1388E"/>
    <w:rsid w:val="00F14715"/>
    <w:rsid w:val="00F270E1"/>
    <w:rsid w:val="00F2760C"/>
    <w:rsid w:val="00F30187"/>
    <w:rsid w:val="00F308D9"/>
    <w:rsid w:val="00F32812"/>
    <w:rsid w:val="00F33D50"/>
    <w:rsid w:val="00F36A4A"/>
    <w:rsid w:val="00F4059A"/>
    <w:rsid w:val="00F42C40"/>
    <w:rsid w:val="00F558C1"/>
    <w:rsid w:val="00F57250"/>
    <w:rsid w:val="00F63C58"/>
    <w:rsid w:val="00F7029D"/>
    <w:rsid w:val="00F72581"/>
    <w:rsid w:val="00F73CFC"/>
    <w:rsid w:val="00F74CA5"/>
    <w:rsid w:val="00F75795"/>
    <w:rsid w:val="00F83E4E"/>
    <w:rsid w:val="00F86362"/>
    <w:rsid w:val="00F93318"/>
    <w:rsid w:val="00FA2EAA"/>
    <w:rsid w:val="00FA4960"/>
    <w:rsid w:val="00FB094B"/>
    <w:rsid w:val="00FB18EF"/>
    <w:rsid w:val="00FB337E"/>
    <w:rsid w:val="00FC2027"/>
    <w:rsid w:val="00FC3CB9"/>
    <w:rsid w:val="00FC5F26"/>
    <w:rsid w:val="00FC6DE2"/>
    <w:rsid w:val="00FD6383"/>
    <w:rsid w:val="00FD64D8"/>
    <w:rsid w:val="00FD6DA4"/>
    <w:rsid w:val="00FD7DBF"/>
    <w:rsid w:val="00FE0BC7"/>
    <w:rsid w:val="00FE382D"/>
    <w:rsid w:val="00FE531D"/>
    <w:rsid w:val="00FF1336"/>
    <w:rsid w:val="00FF1A54"/>
    <w:rsid w:val="00FF2F73"/>
    <w:rsid w:val="00FF4033"/>
    <w:rsid w:val="00FF4A05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08A7"/>
  <w15:docId w15:val="{F34D7382-EA81-4A60-BE58-89CBA3F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606293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next w:val="NormalParagraph"/>
    <w:link w:val="Heading1Char"/>
    <w:uiPriority w:val="1"/>
    <w:qFormat/>
    <w:rsid w:val="000F6B8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basedOn w:val="Heading1"/>
    <w:next w:val="NormalParagraph"/>
    <w:link w:val="Heading2Char"/>
    <w:uiPriority w:val="1"/>
    <w:qFormat/>
    <w:rsid w:val="000D20CB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basedOn w:val="Heading2"/>
    <w:next w:val="NormalParagraph"/>
    <w:link w:val="Heading3Char"/>
    <w:uiPriority w:val="1"/>
    <w:qFormat/>
    <w:rsid w:val="00585714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1"/>
    <w:qFormat/>
    <w:rsid w:val="000D20CB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1"/>
    <w:qFormat/>
    <w:rsid w:val="000D20CB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1"/>
    <w:qFormat/>
    <w:rsid w:val="000D20CB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944378"/>
    <w:pPr>
      <w:keepNext/>
      <w:keepLines/>
      <w:numPr>
        <w:ilvl w:val="6"/>
        <w:numId w:val="1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944378"/>
    <w:pPr>
      <w:keepNext/>
      <w:keepLines/>
      <w:numPr>
        <w:ilvl w:val="7"/>
        <w:numId w:val="1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944378"/>
    <w:pPr>
      <w:numPr>
        <w:ilvl w:val="8"/>
        <w:numId w:val="1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5A101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link w:val="Heading2"/>
    <w:uiPriority w:val="1"/>
    <w:rsid w:val="005A101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link w:val="Heading3"/>
    <w:uiPriority w:val="1"/>
    <w:rsid w:val="005A101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5A101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5A101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5A101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8B643F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8B643F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8B643F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qFormat/>
    <w:rsid w:val="00FD64D8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101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BB12B8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BB12B8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383ADA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FB337E"/>
    <w:pPr>
      <w:numPr>
        <w:ilvl w:val="3"/>
      </w:numPr>
      <w:tabs>
        <w:tab w:val="clear" w:pos="1361"/>
        <w:tab w:val="left" w:pos="1701"/>
      </w:tabs>
    </w:pPr>
  </w:style>
  <w:style w:type="paragraph" w:styleId="Header">
    <w:name w:val="header"/>
    <w:basedOn w:val="NormalParagraph"/>
    <w:link w:val="HeaderChar"/>
    <w:rsid w:val="00A95E1E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23"/>
    <w:rsid w:val="005A101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FB337E"/>
    <w:pPr>
      <w:numPr>
        <w:numId w:val="13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FB337E"/>
    <w:pPr>
      <w:numPr>
        <w:ilvl w:val="1"/>
      </w:numPr>
      <w:tabs>
        <w:tab w:val="clear" w:pos="680"/>
        <w:tab w:val="left" w:pos="1021"/>
      </w:tabs>
    </w:pPr>
  </w:style>
  <w:style w:type="paragraph" w:customStyle="1" w:styleId="DocInfo">
    <w:name w:val="Doc Info"/>
    <w:basedOn w:val="NormalParagraph"/>
    <w:next w:val="CSLegal3"/>
    <w:uiPriority w:val="29"/>
    <w:rsid w:val="002A7CAD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C25E2B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944378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9E2799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9968FB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C25E2B"/>
    <w:pPr>
      <w:numPr>
        <w:numId w:val="12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FB337E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14715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E72D86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DF6CBC"/>
    <w:pPr>
      <w:numPr>
        <w:ilvl w:val="1"/>
        <w:numId w:val="10"/>
      </w:numPr>
      <w:contextualSpacing/>
    </w:pPr>
  </w:style>
  <w:style w:type="paragraph" w:styleId="ListBullet3">
    <w:name w:val="List Bullet 3"/>
    <w:basedOn w:val="ListBullet2"/>
    <w:uiPriority w:val="2"/>
    <w:qFormat/>
    <w:rsid w:val="00FB337E"/>
    <w:pPr>
      <w:numPr>
        <w:ilvl w:val="2"/>
      </w:numPr>
      <w:tabs>
        <w:tab w:val="clear" w:pos="1021"/>
        <w:tab w:val="left" w:pos="136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1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3D0069"/>
    <w:pPr>
      <w:numPr>
        <w:numId w:val="10"/>
      </w:numPr>
      <w:spacing w:before="0" w:after="200" w:line="276" w:lineRule="auto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C25E2B"/>
    <w:pPr>
      <w:numPr>
        <w:numId w:val="11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7B31FE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D64A0E"/>
    <w:pPr>
      <w:numPr>
        <w:ilvl w:val="0"/>
        <w:numId w:val="3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DF6CBC"/>
    <w:pPr>
      <w:numPr>
        <w:ilvl w:val="2"/>
        <w:numId w:val="10"/>
      </w:numPr>
      <w:tabs>
        <w:tab w:val="left" w:pos="1361"/>
      </w:tabs>
      <w:contextualSpacing/>
    </w:pPr>
  </w:style>
  <w:style w:type="paragraph" w:styleId="TOCHeading">
    <w:name w:val="TOC Heading"/>
    <w:basedOn w:val="NormalParagraph"/>
    <w:next w:val="NormalParagraph"/>
    <w:uiPriority w:val="39"/>
    <w:semiHidden/>
    <w:qFormat/>
    <w:rsid w:val="00243CE1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34"/>
    <w:qFormat/>
    <w:rsid w:val="00D64A0E"/>
    <w:pPr>
      <w:numPr>
        <w:numId w:val="2"/>
      </w:numPr>
      <w:tabs>
        <w:tab w:val="clear" w:pos="360"/>
        <w:tab w:val="left" w:pos="340"/>
      </w:tabs>
      <w:ind w:left="680" w:hanging="340"/>
    </w:pPr>
  </w:style>
  <w:style w:type="paragraph" w:customStyle="1" w:styleId="ASN1Code">
    <w:name w:val="ASN.1 Code"/>
    <w:link w:val="ASN1CodeChar"/>
    <w:uiPriority w:val="16"/>
    <w:qFormat/>
    <w:rsid w:val="00361471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361471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5A101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554E35"/>
    <w:pPr>
      <w:keepNext/>
      <w:keepLines/>
      <w:numPr>
        <w:numId w:val="7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5A101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3F4D31"/>
    <w:pPr>
      <w:numPr>
        <w:numId w:val="5"/>
      </w:numPr>
    </w:pPr>
  </w:style>
  <w:style w:type="numbering" w:customStyle="1" w:styleId="ListBullets">
    <w:name w:val="ListBullets"/>
    <w:uiPriority w:val="99"/>
    <w:rsid w:val="003D0069"/>
    <w:pPr>
      <w:numPr>
        <w:numId w:val="8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361471"/>
    <w:pPr>
      <w:numPr>
        <w:numId w:val="6"/>
      </w:numPr>
      <w:tabs>
        <w:tab w:val="left" w:pos="454"/>
      </w:tabs>
      <w:ind w:left="454" w:hanging="227"/>
    </w:pPr>
  </w:style>
  <w:style w:type="character" w:customStyle="1" w:styleId="TableTextChar">
    <w:name w:val="Table Text Char"/>
    <w:link w:val="TableText"/>
    <w:uiPriority w:val="19"/>
    <w:qFormat/>
    <w:rsid w:val="005A101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5A101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5A101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397B86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paragraph" w:customStyle="1" w:styleId="CopyrightDisclaimer">
    <w:name w:val="Copyright Disclaimer"/>
    <w:basedOn w:val="Normal"/>
    <w:next w:val="Normal"/>
    <w:autoRedefine/>
    <w:rsid w:val="00477CD5"/>
    <w:pPr>
      <w:spacing w:before="0"/>
      <w:jc w:val="center"/>
    </w:pPr>
    <w:rPr>
      <w:rFonts w:eastAsia="Arial" w:cs="Arial"/>
      <w:b/>
      <w:bCs/>
      <w:i/>
      <w:snapToGrid w:val="0"/>
      <w:sz w:val="20"/>
      <w:szCs w:val="22"/>
      <w:lang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5A101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D7636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875B0B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link w:val="NormalParagraphChar"/>
    <w:qFormat/>
    <w:rsid w:val="007261E1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7B86"/>
    <w:pPr>
      <w:spacing w:before="360" w:after="120"/>
      <w:ind w:left="284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397B86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397B86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397B86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397B86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1"/>
    <w:semiHidden/>
    <w:rsid w:val="00397B86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397B86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397B86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rsid w:val="00A95E1E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rsid w:val="00283857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3D0069"/>
    <w:pPr>
      <w:numPr>
        <w:numId w:val="9"/>
      </w:numPr>
    </w:pPr>
  </w:style>
  <w:style w:type="paragraph" w:styleId="FootnoteText">
    <w:name w:val="footnote text"/>
    <w:basedOn w:val="NormalParagraph"/>
    <w:link w:val="FootnoteTextChar"/>
    <w:uiPriority w:val="17"/>
    <w:rsid w:val="009527C9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283857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9527C9"/>
    <w:rPr>
      <w:vertAlign w:val="superscript"/>
    </w:rPr>
  </w:style>
  <w:style w:type="paragraph" w:styleId="ListBullet">
    <w:name w:val="List Bullet"/>
    <w:basedOn w:val="Normal"/>
    <w:uiPriority w:val="99"/>
    <w:semiHidden/>
    <w:rsid w:val="003A7D25"/>
    <w:pPr>
      <w:numPr>
        <w:numId w:val="4"/>
      </w:numPr>
      <w:contextualSpacing/>
    </w:pPr>
  </w:style>
  <w:style w:type="paragraph" w:styleId="ListContinue">
    <w:name w:val="List Continue"/>
    <w:basedOn w:val="ListBullet1"/>
    <w:uiPriority w:val="99"/>
    <w:semiHidden/>
    <w:rsid w:val="00B673FE"/>
    <w:p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871A1B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871A1B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871A1B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FB337E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0F6B8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B18EF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B18EF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B18EF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B18EF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294E91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294E91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331905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2FCC"/>
    <w:pPr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EA6E64"/>
    <w:rPr>
      <w:color w:val="605E5C"/>
      <w:shd w:val="clear" w:color="auto" w:fill="E1DFDD"/>
    </w:rPr>
  </w:style>
  <w:style w:type="character" w:customStyle="1" w:styleId="NormalParagraphChar">
    <w:name w:val="Normal Paragraph Char"/>
    <w:link w:val="NormalParagraph"/>
    <w:locked/>
    <w:rsid w:val="002346B1"/>
    <w:rPr>
      <w:rFonts w:ascii="Arial" w:eastAsia="SimSun" w:hAnsi="Arial"/>
      <w:sz w:val="22"/>
      <w:szCs w:val="22"/>
    </w:rPr>
  </w:style>
  <w:style w:type="character" w:customStyle="1" w:styleId="cf01">
    <w:name w:val="cf01"/>
    <w:basedOn w:val="DefaultParagraphFont"/>
    <w:rsid w:val="00FE0BC7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743F61"/>
    <w:rPr>
      <w:b/>
      <w:bCs/>
    </w:rPr>
  </w:style>
  <w:style w:type="paragraph" w:customStyle="1" w:styleId="m-5533628399690913614msolistparagraph">
    <w:name w:val="m_-5533628399690913614msolistparagraph"/>
    <w:basedOn w:val="Normal"/>
    <w:rsid w:val="00D86DCD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 w:bidi="ar-SA"/>
    </w:rPr>
  </w:style>
  <w:style w:type="paragraph" w:styleId="NormalWeb">
    <w:name w:val="Normal (Web)"/>
    <w:basedOn w:val="Normal"/>
    <w:uiPriority w:val="99"/>
    <w:semiHidden/>
    <w:unhideWhenUsed/>
    <w:rsid w:val="0053775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styleId="Revision">
    <w:name w:val="Revision"/>
    <w:hidden/>
    <w:uiPriority w:val="99"/>
    <w:semiHidden/>
    <w:rsid w:val="00123943"/>
    <w:rPr>
      <w:rFonts w:ascii="Arial" w:eastAsia="SimSun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smaliaisons@gsm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sma.com/solutions-and-impact/technologies/security/wp-content/uploads/2019/03/FS.63-v2.0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sma.com/solutions-and-impact/technologies/security/wp-content/uploads/2025/04/FS.50-v2.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ran\OneDrive%20-%20GSM%20Association\Documents\Reference%20Docs\2023%20Templates\GSMA%20Liaison%20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16841fc-e166-4759-8b80-df1e1b3669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6C15A46A6D14D9BD753C9D4A7A8FE" ma:contentTypeVersion="13" ma:contentTypeDescription="Create a new document." ma:contentTypeScope="" ma:versionID="67bb715363cbc4375dd925409c86b4b3">
  <xsd:schema xmlns:xsd="http://www.w3.org/2001/XMLSchema" xmlns:xs="http://www.w3.org/2001/XMLSchema" xmlns:p="http://schemas.microsoft.com/office/2006/metadata/properties" xmlns:ns2="dcbd434d-fcf3-4ad7-9c00-3857840e4303" targetNamespace="http://schemas.microsoft.com/office/2006/metadata/properties" ma:root="true" ma:fieldsID="e0b96a02d8c1f1ed7d22b9b8dd65e138" ns2:_="">
    <xsd:import namespace="dcbd434d-fcf3-4ad7-9c00-3857840e4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434d-fcf3-4ad7-9c00-3857840e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2476A2C-9D56-4830-BE1C-6E617860E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30494-23F5-486F-BD03-5807B23D2C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E27A9D-0596-401B-938F-1E847AA7F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d434d-fcf3-4ad7-9c00-3857840e4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7A85F-0531-4C32-8C18-FAB569A62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44EAC1C-D7F2-4041-BFF6-4CFE05CB12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a4ff82-fec3-469d-aafb-ac8276216699}" enabled="0" method="" siteId="{72a4ff82-fec3-469d-aafb-ac82762166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GSMA Liaison Statement</Template>
  <TotalTime>1</TotalTime>
  <Pages>2</Pages>
  <Words>450</Words>
  <Characters>2024</Characters>
  <Application>Microsoft Office Word</Application>
  <DocSecurity>0</DocSecurity>
  <Lines>101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GSMA Document Template</vt:lpstr>
    </vt:vector>
  </TitlesOfParts>
  <Company>GSMA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GSMA Document Template</dc:title>
  <dc:creator>James Moran</dc:creator>
  <cp:lastModifiedBy>James Moran</cp:lastModifiedBy>
  <cp:revision>2</cp:revision>
  <cp:lastPrinted>2012-07-13T09:11:00Z</cp:lastPrinted>
  <dcterms:created xsi:type="dcterms:W3CDTF">2025-10-08T20:03:00Z</dcterms:created>
  <dcterms:modified xsi:type="dcterms:W3CDTF">2025-10-08T20:03:00Z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1699436061</vt:lpwstr>
  </property>
  <property fmtid="{D5CDD505-2E9C-101B-9397-08002B2CF9AE}" pid="6" name="ContentTypeId">
    <vt:lpwstr>0x010100E6E6C15A46A6D14D9BD753C9D4A7A8FE</vt:lpwstr>
  </property>
</Properties>
</file>