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25FD0F0E"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A35AF8" w:rsidRPr="00A35AF8">
        <w:rPr>
          <w:b/>
          <w:i/>
          <w:noProof/>
          <w:sz w:val="28"/>
        </w:rPr>
        <w:t>S3-213003</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FE0A3" w:rsidR="001E41F3" w:rsidRPr="00410371" w:rsidRDefault="005D292E" w:rsidP="00E13F3D">
            <w:pPr>
              <w:pStyle w:val="CRCoverPage"/>
              <w:spacing w:after="0"/>
              <w:jc w:val="right"/>
              <w:rPr>
                <w:b/>
                <w:noProof/>
                <w:sz w:val="28"/>
              </w:rPr>
            </w:pPr>
            <w:r>
              <w:fldChar w:fldCharType="begin"/>
            </w:r>
            <w:r>
              <w:instrText xml:space="preserve"> DOCPROPERTY  Spec#  \* MERGEFORMAT </w:instrText>
            </w:r>
            <w:r>
              <w:fldChar w:fldCharType="separate"/>
            </w:r>
            <w:r w:rsidR="00E031B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64CDC" w:rsidR="001E41F3" w:rsidRPr="00410371" w:rsidRDefault="00A35AF8" w:rsidP="00A35AF8">
            <w:pPr>
              <w:pStyle w:val="CRCoverPage"/>
              <w:spacing w:after="0"/>
              <w:rPr>
                <w:noProof/>
              </w:rPr>
            </w:pPr>
            <w:r>
              <w:rPr>
                <w:b/>
                <w:noProof/>
                <w:sz w:val="28"/>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F4CFA" w:rsidR="001E41F3" w:rsidRPr="00410371" w:rsidRDefault="005D292E" w:rsidP="00E13F3D">
            <w:pPr>
              <w:pStyle w:val="CRCoverPage"/>
              <w:spacing w:after="0"/>
              <w:jc w:val="center"/>
              <w:rPr>
                <w:b/>
                <w:noProof/>
              </w:rPr>
            </w:pPr>
            <w:r>
              <w:fldChar w:fldCharType="begin"/>
            </w:r>
            <w:r>
              <w:instrText xml:space="preserve"> DOCPROPERTY  Revision  \* MERGEFORMAT </w:instrText>
            </w:r>
            <w:r>
              <w:fldChar w:fldCharType="separate"/>
            </w:r>
            <w:r w:rsidR="004D61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57BAB" w:rsidR="001E41F3" w:rsidRPr="00410371" w:rsidRDefault="005D292E">
            <w:pPr>
              <w:pStyle w:val="CRCoverPage"/>
              <w:spacing w:after="0"/>
              <w:jc w:val="center"/>
              <w:rPr>
                <w:noProof/>
                <w:sz w:val="28"/>
              </w:rPr>
            </w:pPr>
            <w:r>
              <w:fldChar w:fldCharType="begin"/>
            </w:r>
            <w:r>
              <w:instrText xml:space="preserve"> DOCPROPERTY  Version  \* MERGEFORMAT </w:instrText>
            </w:r>
            <w:r>
              <w:fldChar w:fldCharType="separate"/>
            </w:r>
            <w:r w:rsidR="000A565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2194EA" w:rsidR="00F25D98" w:rsidRDefault="001B5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AC9D3" w:rsidR="00F25D98" w:rsidRDefault="001B5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B45B8F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B45B8F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FDDFD3F" w:rsidR="001E41F3" w:rsidRDefault="005D292E">
            <w:pPr>
              <w:pStyle w:val="CRCoverPage"/>
              <w:spacing w:after="0"/>
              <w:ind w:left="100"/>
              <w:rPr>
                <w:noProof/>
              </w:rPr>
            </w:pPr>
            <w:r>
              <w:fldChar w:fldCharType="begin"/>
            </w:r>
            <w:r>
              <w:instrText xml:space="preserve"> DOCPROPERTY  CrTitle  \* MERGEFORMAT </w:instrText>
            </w:r>
            <w:r>
              <w:fldChar w:fldCharType="separate"/>
            </w:r>
            <w:r w:rsidR="001747DA">
              <w:t>P</w:t>
            </w:r>
            <w:r w:rsidR="00A158D6">
              <w:t>addin</w:t>
            </w:r>
            <w:r w:rsidR="001747DA">
              <w:t>g SUPI</w:t>
            </w:r>
            <w:r w:rsidR="001F32C4">
              <w:t>s in NAI format for non-null</w:t>
            </w:r>
            <w:r w:rsidR="0047040E">
              <w:t xml:space="preserve"> </w:t>
            </w:r>
            <w:r w:rsidR="001F32C4">
              <w:t>scheme</w:t>
            </w:r>
            <w:r>
              <w:fldChar w:fldCharType="end"/>
            </w:r>
            <w:r w:rsidR="001F32C4">
              <w:t>s</w:t>
            </w:r>
          </w:p>
        </w:tc>
      </w:tr>
      <w:tr w:rsidR="001E41F3" w14:paraId="05C08479" w14:textId="77777777" w:rsidTr="1B45B8F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B45B8F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4940322" w:rsidR="001E41F3" w:rsidRDefault="00A158D6">
            <w:pPr>
              <w:pStyle w:val="CRCoverPage"/>
              <w:spacing w:after="0"/>
              <w:ind w:left="100"/>
              <w:rPr>
                <w:noProof/>
              </w:rPr>
            </w:pPr>
            <w:r>
              <w:rPr>
                <w:noProof/>
              </w:rPr>
              <w:t>Ericsson</w:t>
            </w:r>
            <w:r w:rsidR="00707780">
              <w:rPr>
                <w:noProof/>
              </w:rPr>
              <w:t>, AT&amp;T</w:t>
            </w:r>
            <w:r w:rsidR="008B1B25">
              <w:rPr>
                <w:noProof/>
              </w:rPr>
              <w:t>, CableLabs</w:t>
            </w:r>
          </w:p>
        </w:tc>
      </w:tr>
      <w:tr w:rsidR="001E41F3" w14:paraId="4196B218" w14:textId="77777777" w:rsidTr="1B45B8F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1B45B8F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B45B8F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7CEFCC0" w:rsidR="001E41F3" w:rsidRDefault="005D292E">
            <w:pPr>
              <w:pStyle w:val="CRCoverPage"/>
              <w:spacing w:after="0"/>
              <w:ind w:left="100"/>
              <w:rPr>
                <w:noProof/>
              </w:rPr>
            </w:pPr>
            <w:r>
              <w:fldChar w:fldCharType="begin"/>
            </w:r>
            <w:r>
              <w:instrText xml:space="preserve"> DOCPROPERTY  RelatedWis  \* MERGEFORMAT </w:instrText>
            </w:r>
            <w:r>
              <w:fldChar w:fldCharType="separate"/>
            </w:r>
            <w:r w:rsidR="00B45A13">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4FAF73F" w:rsidR="001E41F3" w:rsidRDefault="005D292E">
            <w:pPr>
              <w:pStyle w:val="CRCoverPage"/>
              <w:spacing w:after="0"/>
              <w:ind w:left="100"/>
              <w:rPr>
                <w:noProof/>
              </w:rPr>
            </w:pPr>
            <w:r>
              <w:fldChar w:fldCharType="begin"/>
            </w:r>
            <w:r>
              <w:instrText xml:space="preserve"> DOCPROPERTY  ResDate  \* MERGEFORMAT </w:instrText>
            </w:r>
            <w:r>
              <w:fldChar w:fldCharType="separate"/>
            </w:r>
            <w:r w:rsidR="001B5ADF">
              <w:rPr>
                <w:noProof/>
              </w:rPr>
              <w:t>2021-</w:t>
            </w:r>
            <w:r w:rsidR="00393EEF">
              <w:rPr>
                <w:noProof/>
              </w:rPr>
              <w:t>08-09</w:t>
            </w:r>
            <w:r>
              <w:rPr>
                <w:noProof/>
              </w:rPr>
              <w:fldChar w:fldCharType="end"/>
            </w:r>
          </w:p>
        </w:tc>
      </w:tr>
      <w:tr w:rsidR="001E41F3" w14:paraId="690C7843" w14:textId="77777777" w:rsidTr="1B45B8F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B45B8F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77C5BFA" w:rsidR="001E41F3" w:rsidRDefault="005D29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B106D3A" w:rsidR="001E41F3" w:rsidRDefault="005D292E">
            <w:pPr>
              <w:pStyle w:val="CRCoverPage"/>
              <w:spacing w:after="0"/>
              <w:ind w:left="100"/>
              <w:rPr>
                <w:noProof/>
              </w:rPr>
            </w:pPr>
            <w:r>
              <w:fldChar w:fldCharType="begin"/>
            </w:r>
            <w:r>
              <w:instrText xml:space="preserve"> DOCPROPERTY  Release  \* MERGEFORMAT </w:instrText>
            </w:r>
            <w:r>
              <w:fldChar w:fldCharType="separate"/>
            </w:r>
            <w:r w:rsidR="00393EEF">
              <w:rPr>
                <w:noProof/>
              </w:rPr>
              <w:t>Rel-17</w:t>
            </w:r>
            <w:r>
              <w:rPr>
                <w:noProof/>
              </w:rPr>
              <w:fldChar w:fldCharType="end"/>
            </w:r>
          </w:p>
        </w:tc>
      </w:tr>
      <w:tr w:rsidR="001E41F3" w14:paraId="30122F0C" w14:textId="77777777" w:rsidTr="1B45B8F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B45B8F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B45B8F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399AD29C" w:rsidR="001E41F3" w:rsidRDefault="00644FA6">
            <w:pPr>
              <w:pStyle w:val="CRCoverPage"/>
              <w:spacing w:after="0"/>
              <w:ind w:left="100"/>
              <w:rPr>
                <w:noProof/>
              </w:rPr>
            </w:pPr>
            <w:r w:rsidRPr="1B45B8F7">
              <w:rPr>
                <w:noProof/>
              </w:rPr>
              <w:t xml:space="preserve">As </w:t>
            </w:r>
            <w:r w:rsidR="00FC6FBE" w:rsidRPr="1B45B8F7">
              <w:rPr>
                <w:noProof/>
              </w:rPr>
              <w:t xml:space="preserve">disclosed in </w:t>
            </w:r>
            <w:hyperlink r:id="rId17">
              <w:r w:rsidR="00FC6FBE" w:rsidRPr="1B45B8F7">
                <w:rPr>
                  <w:rStyle w:val="Hyperlink"/>
                  <w:noProof/>
                </w:rPr>
                <w:t>https://arxiv.org/abs/2105.10440</w:t>
              </w:r>
            </w:hyperlink>
            <w:r w:rsidR="00FC6FBE" w:rsidRPr="1B45B8F7">
              <w:rPr>
                <w:noProof/>
              </w:rPr>
              <w:t xml:space="preserve"> </w:t>
            </w:r>
            <w:r w:rsidR="00D06C1E">
              <w:rPr>
                <w:noProof/>
              </w:rPr>
              <w:t xml:space="preserve">(to appear in </w:t>
            </w:r>
            <w:r w:rsidR="00D06C1E" w:rsidRPr="00D06C1E">
              <w:rPr>
                <w:noProof/>
              </w:rPr>
              <w:t>ARES 2021</w:t>
            </w:r>
            <w:r w:rsidR="00620CB2">
              <w:rPr>
                <w:noProof/>
              </w:rPr>
              <w:t xml:space="preserve">) </w:t>
            </w:r>
            <w:r w:rsidR="00FC6FBE" w:rsidRPr="1B45B8F7">
              <w:rPr>
                <w:noProof/>
              </w:rPr>
              <w:t>and discussed in GSMA 5G Security Task Force meeting</w:t>
            </w:r>
            <w:r w:rsidR="00E93A83" w:rsidRPr="1B45B8F7">
              <w:rPr>
                <w:noProof/>
              </w:rPr>
              <w:t xml:space="preserve"> (5GSTF#51</w:t>
            </w:r>
            <w:r w:rsidR="005D292E">
              <w:rPr>
                <w:noProof/>
              </w:rPr>
              <w:t>, presentation attached for information</w:t>
            </w:r>
            <w:r w:rsidR="00E93A83" w:rsidRPr="1B45B8F7">
              <w:rPr>
                <w:noProof/>
              </w:rPr>
              <w:t>)</w:t>
            </w:r>
            <w:r w:rsidR="00FC6FBE" w:rsidRPr="1B45B8F7">
              <w:rPr>
                <w:noProof/>
              </w:rPr>
              <w:t>,</w:t>
            </w:r>
            <w:r w:rsidRPr="1B45B8F7">
              <w:rPr>
                <w:noProof/>
              </w:rPr>
              <w:t xml:space="preserve"> </w:t>
            </w:r>
            <w:r w:rsidR="00011370" w:rsidRPr="1B45B8F7">
              <w:rPr>
                <w:noProof/>
              </w:rPr>
              <w:t xml:space="preserve">it has been identified that </w:t>
            </w:r>
            <w:r w:rsidRPr="1B45B8F7">
              <w:rPr>
                <w:noProof/>
              </w:rPr>
              <w:t xml:space="preserve">5G SUCI provides </w:t>
            </w:r>
            <w:r w:rsidR="00DA1452" w:rsidRPr="1B45B8F7">
              <w:rPr>
                <w:noProof/>
              </w:rPr>
              <w:t xml:space="preserve">a </w:t>
            </w:r>
            <w:r w:rsidRPr="1B45B8F7">
              <w:rPr>
                <w:noProof/>
              </w:rPr>
              <w:t xml:space="preserve">very poor anonymity </w:t>
            </w:r>
            <w:r w:rsidR="00DA1452" w:rsidRPr="1B45B8F7">
              <w:rPr>
                <w:noProof/>
              </w:rPr>
              <w:t xml:space="preserve">(1-anonymity at worst) </w:t>
            </w:r>
            <w:r w:rsidRPr="1B45B8F7">
              <w:rPr>
                <w:noProof/>
              </w:rPr>
              <w:t>when concealing variable length SUPI</w:t>
            </w:r>
            <w:r w:rsidR="00011370" w:rsidRPr="1B45B8F7">
              <w:rPr>
                <w:noProof/>
              </w:rPr>
              <w:t xml:space="preserve"> in NAI format</w:t>
            </w:r>
            <w:r w:rsidRPr="1B45B8F7">
              <w:rPr>
                <w:noProof/>
              </w:rPr>
              <w:t xml:space="preserve">. </w:t>
            </w:r>
            <w:r w:rsidR="00DA1452" w:rsidRPr="1B45B8F7">
              <w:rPr>
                <w:noProof/>
              </w:rPr>
              <w:t xml:space="preserve">1-anonymity </w:t>
            </w:r>
            <w:r w:rsidRPr="1B45B8F7">
              <w:rPr>
                <w:noProof/>
              </w:rPr>
              <w:t>mean</w:t>
            </w:r>
            <w:r w:rsidR="00DA1452" w:rsidRPr="1B45B8F7">
              <w:rPr>
                <w:noProof/>
              </w:rPr>
              <w:t>s</w:t>
            </w:r>
            <w:r w:rsidRPr="1B45B8F7">
              <w:rPr>
                <w:noProof/>
              </w:rPr>
              <w:t xml:space="preserve"> that individual subscribers can easily be identified and tracked. </w:t>
            </w:r>
            <w:r w:rsidR="00584953" w:rsidRPr="1B45B8F7">
              <w:rPr>
                <w:noProof/>
              </w:rPr>
              <w:t xml:space="preserve">Therefore, username part of the NAI </w:t>
            </w:r>
            <w:r w:rsidR="00E77D27" w:rsidRPr="1B45B8F7">
              <w:rPr>
                <w:noProof/>
              </w:rPr>
              <w:t xml:space="preserve">need to be padded before encryption to provide better </w:t>
            </w:r>
            <w:r w:rsidR="00E77D27" w:rsidRPr="1B45B8F7">
              <w:rPr>
                <w:i/>
                <w:iCs/>
                <w:noProof/>
              </w:rPr>
              <w:t>k</w:t>
            </w:r>
            <w:r w:rsidR="00E77D27" w:rsidRPr="1B45B8F7">
              <w:rPr>
                <w:noProof/>
              </w:rPr>
              <w:t>-anonymity</w:t>
            </w:r>
            <w:r w:rsidR="3F4343D7" w:rsidRPr="1B45B8F7">
              <w:rPr>
                <w:noProof/>
              </w:rPr>
              <w:t xml:space="preserve">. It has to be done prior to </w:t>
            </w:r>
            <w:r w:rsidRPr="1B45B8F7">
              <w:rPr>
                <w:noProof/>
              </w:rPr>
              <w:t xml:space="preserve">variable length SUPI </w:t>
            </w:r>
            <w:r w:rsidR="00F23FAF" w:rsidRPr="1B45B8F7">
              <w:rPr>
                <w:noProof/>
              </w:rPr>
              <w:t xml:space="preserve">in NAI format </w:t>
            </w:r>
            <w:r w:rsidRPr="1B45B8F7">
              <w:rPr>
                <w:noProof/>
              </w:rPr>
              <w:t>get</w:t>
            </w:r>
            <w:r w:rsidR="3FB64A35" w:rsidRPr="1B45B8F7">
              <w:rPr>
                <w:noProof/>
              </w:rPr>
              <w:t>ting</w:t>
            </w:r>
            <w:r w:rsidRPr="1B45B8F7">
              <w:rPr>
                <w:noProof/>
              </w:rPr>
              <w:t xml:space="preserve"> more commonly used.</w:t>
            </w:r>
          </w:p>
        </w:tc>
      </w:tr>
      <w:tr w:rsidR="001E41F3" w14:paraId="4CA74D09" w14:textId="77777777" w:rsidTr="1B45B8F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B45B8F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12A7AFA7" w:rsidR="001E41F3" w:rsidRDefault="0048452A">
            <w:pPr>
              <w:pStyle w:val="CRCoverPage"/>
              <w:spacing w:after="0"/>
              <w:ind w:left="100"/>
              <w:rPr>
                <w:noProof/>
              </w:rPr>
            </w:pPr>
            <w:r>
              <w:rPr>
                <w:noProof/>
              </w:rPr>
              <w:t>Padding of SUPI before encryption has been specified.</w:t>
            </w:r>
            <w:r w:rsidR="006E38FA">
              <w:rPr>
                <w:noProof/>
              </w:rPr>
              <w:t xml:space="preserve"> The padding parameters are in the remits of the home operator and stored in USIM.</w:t>
            </w:r>
          </w:p>
        </w:tc>
      </w:tr>
      <w:tr w:rsidR="001E41F3" w14:paraId="1F886379" w14:textId="77777777" w:rsidTr="1B45B8F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B45B8F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A57500E" w:rsidR="001E41F3" w:rsidRDefault="006B7018">
            <w:pPr>
              <w:pStyle w:val="CRCoverPage"/>
              <w:spacing w:after="0"/>
              <w:ind w:left="100"/>
              <w:rPr>
                <w:noProof/>
              </w:rPr>
            </w:pPr>
            <w:r>
              <w:rPr>
                <w:noProof/>
              </w:rPr>
              <w:t xml:space="preserve">For suscriptions with unsual lengths (very short and very long), 5G SUCI will continue to provide </w:t>
            </w:r>
            <w:r w:rsidR="005C220A">
              <w:rPr>
                <w:noProof/>
              </w:rPr>
              <w:t>bad-to-</w:t>
            </w:r>
            <w:r>
              <w:rPr>
                <w:noProof/>
              </w:rPr>
              <w:t>no privacy</w:t>
            </w:r>
            <w:r w:rsidR="005C220A">
              <w:rPr>
                <w:noProof/>
              </w:rPr>
              <w:t xml:space="preserve"> </w:t>
            </w:r>
            <w:r w:rsidR="00B03444">
              <w:rPr>
                <w:noProof/>
              </w:rPr>
              <w:t xml:space="preserve">which will result in </w:t>
            </w:r>
            <w:r w:rsidR="005C220A">
              <w:rPr>
                <w:noProof/>
              </w:rPr>
              <w:t>reduce</w:t>
            </w:r>
            <w:r w:rsidR="00B03444">
              <w:rPr>
                <w:noProof/>
              </w:rPr>
              <w:t>d</w:t>
            </w:r>
            <w:r w:rsidR="005C220A">
              <w:rPr>
                <w:noProof/>
              </w:rPr>
              <w:t xml:space="preserve"> confidence</w:t>
            </w:r>
            <w:r w:rsidR="00B03444">
              <w:rPr>
                <w:noProof/>
              </w:rPr>
              <w:t>/trust</w:t>
            </w:r>
            <w:r w:rsidR="005C220A">
              <w:rPr>
                <w:noProof/>
              </w:rPr>
              <w:t xml:space="preserve"> in </w:t>
            </w:r>
            <w:r w:rsidR="00B03444">
              <w:rPr>
                <w:noProof/>
              </w:rPr>
              <w:t>5G.</w:t>
            </w:r>
          </w:p>
        </w:tc>
      </w:tr>
      <w:tr w:rsidR="001E41F3" w14:paraId="034AF533" w14:textId="77777777" w:rsidTr="1B45B8F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B45B8F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BDBEE30" w:rsidR="001E41F3" w:rsidRDefault="00B625AA">
            <w:pPr>
              <w:pStyle w:val="CRCoverPage"/>
              <w:spacing w:after="0"/>
              <w:ind w:left="100"/>
              <w:rPr>
                <w:noProof/>
              </w:rPr>
            </w:pPr>
            <w:r>
              <w:rPr>
                <w:noProof/>
              </w:rPr>
              <w:t>5.3.5, 5.8.2, 6.12.2,</w:t>
            </w:r>
            <w:r w:rsidR="00267175">
              <w:rPr>
                <w:noProof/>
              </w:rPr>
              <w:t xml:space="preserve"> </w:t>
            </w:r>
            <w:r>
              <w:rPr>
                <w:noProof/>
              </w:rPr>
              <w:t>6.12.5</w:t>
            </w:r>
            <w:r w:rsidR="00267175">
              <w:rPr>
                <w:noProof/>
              </w:rPr>
              <w:t>, Annex X (new)</w:t>
            </w:r>
          </w:p>
        </w:tc>
      </w:tr>
      <w:tr w:rsidR="001E41F3" w14:paraId="56E1E6C3" w14:textId="77777777" w:rsidTr="1B45B8F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B45B8F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B45B8F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281C60C" w:rsidR="001E41F3" w:rsidRDefault="004704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B45B8F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7977BC6" w:rsidR="001E41F3" w:rsidRDefault="004704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B45B8F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974245C" w:rsidR="001E41F3" w:rsidRDefault="004704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B45B8F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B45B8F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B45B8F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B45B8F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B1A11" w14:textId="77777777" w:rsidR="001E41F3" w:rsidRDefault="001E41F3">
      <w:pPr>
        <w:rPr>
          <w:noProof/>
        </w:rPr>
      </w:pPr>
    </w:p>
    <w:p w14:paraId="7D971705" w14:textId="77777777" w:rsidR="0047040E" w:rsidRDefault="0047040E">
      <w:pPr>
        <w:rPr>
          <w:noProof/>
        </w:rPr>
      </w:pPr>
    </w:p>
    <w:p w14:paraId="4C3668F9" w14:textId="77777777" w:rsidR="0047040E" w:rsidRDefault="0047040E">
      <w:pPr>
        <w:rPr>
          <w:noProof/>
        </w:rPr>
      </w:pPr>
    </w:p>
    <w:p w14:paraId="0649D397" w14:textId="77777777" w:rsidR="0047040E" w:rsidRDefault="0047040E">
      <w:pPr>
        <w:rPr>
          <w:noProof/>
        </w:rPr>
      </w:pPr>
    </w:p>
    <w:p w14:paraId="52C8EA6E" w14:textId="77777777" w:rsidR="0047040E" w:rsidRPr="009F5F37" w:rsidRDefault="0047040E" w:rsidP="009F5F37">
      <w:pPr>
        <w:jc w:val="center"/>
        <w:rPr>
          <w:color w:val="0432FF"/>
          <w:sz w:val="36"/>
          <w:szCs w:val="36"/>
          <w:lang w:val="en-US"/>
        </w:rPr>
      </w:pPr>
      <w:bookmarkStart w:id="1" w:name="_Toc19634567"/>
      <w:bookmarkStart w:id="2" w:name="_Toc26875625"/>
      <w:bookmarkStart w:id="3" w:name="_Toc35528375"/>
      <w:bookmarkStart w:id="4" w:name="_Toc35533136"/>
      <w:bookmarkStart w:id="5" w:name="_Toc45028478"/>
      <w:bookmarkStart w:id="6" w:name="_Toc45274143"/>
      <w:bookmarkStart w:id="7" w:name="_Toc45274730"/>
      <w:bookmarkStart w:id="8" w:name="_Toc51167987"/>
      <w:bookmarkStart w:id="9" w:name="_Toc67388890"/>
      <w:bookmarkStart w:id="10" w:name="historyclause"/>
      <w:r w:rsidRPr="009F5F37">
        <w:rPr>
          <w:color w:val="0432FF"/>
          <w:sz w:val="36"/>
          <w:szCs w:val="36"/>
          <w:lang w:val="en-US"/>
        </w:rPr>
        <w:lastRenderedPageBreak/>
        <w:t>*** START OF CHANGES (1) ***</w:t>
      </w:r>
    </w:p>
    <w:p w14:paraId="00D65B67" w14:textId="77777777" w:rsidR="0047040E" w:rsidRPr="007B0C8B" w:rsidRDefault="0047040E" w:rsidP="0047040E">
      <w:pPr>
        <w:pStyle w:val="Heading2"/>
        <w:rPr>
          <w:lang w:val="en-US"/>
        </w:rPr>
      </w:pPr>
      <w:r w:rsidRPr="2D74EDA5">
        <w:rPr>
          <w:lang w:val="en-US"/>
        </w:rPr>
        <w:t>5.2.5</w:t>
      </w:r>
      <w:r>
        <w:tab/>
      </w:r>
      <w:r w:rsidRPr="2D74EDA5">
        <w:rPr>
          <w:lang w:val="en-US"/>
        </w:rPr>
        <w:t>Subscriber privacy</w:t>
      </w:r>
      <w:bookmarkEnd w:id="1"/>
      <w:bookmarkEnd w:id="2"/>
      <w:bookmarkEnd w:id="3"/>
      <w:bookmarkEnd w:id="4"/>
      <w:bookmarkEnd w:id="5"/>
      <w:bookmarkEnd w:id="6"/>
      <w:bookmarkEnd w:id="7"/>
      <w:bookmarkEnd w:id="8"/>
      <w:bookmarkEnd w:id="9"/>
      <w:r w:rsidRPr="2D74EDA5">
        <w:rPr>
          <w:lang w:val="en-US"/>
        </w:rPr>
        <w:t xml:space="preserve"> </w:t>
      </w:r>
    </w:p>
    <w:p w14:paraId="6D18B095" w14:textId="1784F5C3" w:rsidR="0047040E" w:rsidRPr="007B0C8B" w:rsidRDefault="0047040E" w:rsidP="0047040E">
      <w:pPr>
        <w:rPr>
          <w:lang w:val="en-US"/>
        </w:rPr>
      </w:pPr>
      <w:r w:rsidRPr="00325C63">
        <w:t>The UE shall support 5G-GUTI.</w:t>
      </w:r>
    </w:p>
    <w:p w14:paraId="673B2FCC" w14:textId="77777777" w:rsidR="0047040E" w:rsidRPr="007B0C8B" w:rsidRDefault="0047040E" w:rsidP="0047040E">
      <w:pPr>
        <w:rPr>
          <w:lang w:val="en-US"/>
        </w:rPr>
      </w:pPr>
      <w:r w:rsidRPr="00325C63">
        <w:t xml:space="preserve">The SUPI should not be transferred in clear text over NG-RAN except routing information, </w:t>
      </w:r>
      <w:proofErr w:type="gramStart"/>
      <w:r w:rsidRPr="00325C63">
        <w:t>e.g.</w:t>
      </w:r>
      <w:proofErr w:type="gramEnd"/>
      <w:r w:rsidRPr="00325C63">
        <w:t xml:space="preserve"> Mobile Country Code (MCC) and Mobile Network Code (MNC).</w:t>
      </w:r>
    </w:p>
    <w:p w14:paraId="64A5A60F" w14:textId="77777777" w:rsidR="0047040E" w:rsidRDefault="0047040E" w:rsidP="0047040E">
      <w:pPr>
        <w:rPr>
          <w:lang w:val="en-US"/>
        </w:rPr>
      </w:pPr>
      <w:r w:rsidRPr="00325C63">
        <w:t xml:space="preserve">The Home Network Public Key shall be stored in the USIM. </w:t>
      </w:r>
    </w:p>
    <w:p w14:paraId="41E07E71" w14:textId="77777777" w:rsidR="0047040E" w:rsidRDefault="0047040E" w:rsidP="0047040E">
      <w:pPr>
        <w:rPr>
          <w:lang w:val="en-US"/>
        </w:rPr>
      </w:pPr>
      <w:r w:rsidRPr="00325C63">
        <w:t>The protection scheme identifier shall be stored in the USIM.</w:t>
      </w:r>
    </w:p>
    <w:p w14:paraId="5C5F8B97" w14:textId="77777777" w:rsidR="0047040E" w:rsidRPr="00325C63" w:rsidRDefault="0047040E" w:rsidP="0047040E">
      <w:pPr>
        <w:rPr>
          <w:highlight w:val="yellow"/>
        </w:rPr>
      </w:pPr>
      <w:r w:rsidRPr="00325C63">
        <w:t>The Home Network Public Key Identifier shall be stored in the USIM.</w:t>
      </w:r>
    </w:p>
    <w:p w14:paraId="055BDEB4" w14:textId="3A0DE706" w:rsidR="0047040E" w:rsidRPr="007B0C8B" w:rsidRDefault="0047040E" w:rsidP="0047040E">
      <w:pPr>
        <w:rPr>
          <w:lang w:val="en-US"/>
        </w:rPr>
      </w:pPr>
      <w:r w:rsidRPr="00325C63">
        <w:t>The SUCI calculation indication, either USIM or ME calculating the SUCI, shall be stored in USIM.</w:t>
      </w:r>
    </w:p>
    <w:p w14:paraId="307B5D22" w14:textId="77777777" w:rsidR="0047040E" w:rsidRPr="007B0C8B" w:rsidRDefault="0047040E" w:rsidP="0047040E">
      <w:pPr>
        <w:rPr>
          <w:lang w:val="en-US"/>
        </w:rPr>
      </w:pPr>
      <w:r w:rsidRPr="00325C63">
        <w:t>The ME shall support the null-</w:t>
      </w:r>
      <w:proofErr w:type="spellStart"/>
      <w:proofErr w:type="gramStart"/>
      <w:r w:rsidRPr="00325C63">
        <w:t>scheme.If</w:t>
      </w:r>
      <w:proofErr w:type="spellEnd"/>
      <w:proofErr w:type="gramEnd"/>
      <w:r w:rsidRPr="00325C63">
        <w:t xml:space="preserve"> the home network has not provisioned the Home Network Public Key in USIM, the SUPI protection in initial registration procedure is not provided. In this case, the </w:t>
      </w:r>
      <w:proofErr w:type="gramStart"/>
      <w:r w:rsidRPr="00325C63">
        <w:t>null-scheme</w:t>
      </w:r>
      <w:proofErr w:type="gramEnd"/>
      <w:r w:rsidRPr="00325C63">
        <w:t xml:space="preserve"> shall be used by the ME.</w:t>
      </w:r>
    </w:p>
    <w:p w14:paraId="07B0AE9B" w14:textId="77777777" w:rsidR="0047040E" w:rsidRPr="007B0C8B" w:rsidRDefault="0047040E" w:rsidP="0047040E">
      <w:pPr>
        <w:rPr>
          <w:lang w:val="en-US"/>
        </w:rPr>
      </w:pPr>
      <w:r w:rsidRPr="00325C63">
        <w:t>Based on home operator's decision, indicated by the USIM, the calculation of the SUCI shall be performed either by the USIM or by the ME.</w:t>
      </w:r>
    </w:p>
    <w:p w14:paraId="20272E34" w14:textId="77777777" w:rsidR="0047040E" w:rsidRPr="007B0C8B" w:rsidRDefault="0047040E" w:rsidP="0047040E">
      <w:pPr>
        <w:pStyle w:val="NO"/>
        <w:rPr>
          <w:lang w:val="en-US"/>
        </w:rPr>
      </w:pPr>
      <w:r w:rsidRPr="2D74EDA5">
        <w:rPr>
          <w:lang w:val="en-US"/>
        </w:rPr>
        <w:t xml:space="preserve">NOTE 1: </w:t>
      </w:r>
      <w:r>
        <w:tab/>
      </w:r>
      <w:r w:rsidRPr="2D74EDA5">
        <w:rPr>
          <w:lang w:val="en-US"/>
        </w:rPr>
        <w:t>If the SUCI calculation indication is not present, the calculation is in the ME.</w:t>
      </w:r>
    </w:p>
    <w:p w14:paraId="1A2435B8" w14:textId="77777777" w:rsidR="0047040E" w:rsidRPr="007B0C8B" w:rsidRDefault="0047040E" w:rsidP="0047040E">
      <w:pPr>
        <w:rPr>
          <w:lang w:val="en-US"/>
        </w:rPr>
      </w:pPr>
      <w:r w:rsidRPr="00325C63">
        <w:t>In case of an unauthenticated emergency call, privacy protection for SUPI is not required.</w:t>
      </w:r>
    </w:p>
    <w:p w14:paraId="7A2D897D" w14:textId="77777777" w:rsidR="0047040E" w:rsidRPr="007B0C8B" w:rsidRDefault="0047040E" w:rsidP="0047040E">
      <w:pPr>
        <w:rPr>
          <w:lang w:val="en-US"/>
        </w:rPr>
      </w:pPr>
      <w:r w:rsidRPr="00325C63">
        <w:t xml:space="preserve">Provisioning, and updating the Home Network Public Key, Home Network Public Key Identifier, protection scheme identifier, Routing Indicator, and SUCI calculation indication in the USIM shall be in the control of the home network operator. </w:t>
      </w:r>
    </w:p>
    <w:p w14:paraId="400082B6" w14:textId="77777777" w:rsidR="0047040E" w:rsidRPr="007B0C8B" w:rsidRDefault="0047040E" w:rsidP="0047040E">
      <w:pPr>
        <w:pStyle w:val="NO"/>
        <w:rPr>
          <w:lang w:val="en-US"/>
        </w:rPr>
      </w:pPr>
      <w:r w:rsidRPr="2D74EDA5">
        <w:rPr>
          <w:lang w:val="en-US"/>
        </w:rPr>
        <w:t>NOTE 2:</w:t>
      </w:r>
      <w:r>
        <w:tab/>
      </w:r>
      <w:r w:rsidRPr="2D74EDA5">
        <w:rPr>
          <w:lang w:val="en-US"/>
        </w:rPr>
        <w:t xml:space="preserve">The provisioning and updating of the Home Network Public Key, Home Network Public Key Identifier, protection scheme identifier, and SUCI calculation indication is out of the scope of the present document. It can be implemented using, </w:t>
      </w:r>
      <w:proofErr w:type="gramStart"/>
      <w:r w:rsidRPr="2D74EDA5">
        <w:rPr>
          <w:lang w:val="en-US"/>
        </w:rPr>
        <w:t>e.g.</w:t>
      </w:r>
      <w:proofErr w:type="gramEnd"/>
      <w:r w:rsidRPr="2D74EDA5">
        <w:rPr>
          <w:lang w:val="en-US"/>
        </w:rPr>
        <w:t xml:space="preserve"> the Over the Air (OTA) mechanism. Routing Indicator can be updated, e.g., by OTA or as defined in clause 6.15. </w:t>
      </w:r>
    </w:p>
    <w:p w14:paraId="6EA35529" w14:textId="77777777" w:rsidR="0047040E" w:rsidRDefault="0047040E" w:rsidP="0047040E">
      <w:pPr>
        <w:rPr>
          <w:lang w:val="en-US"/>
        </w:rPr>
      </w:pPr>
      <w:r w:rsidRPr="00325C63">
        <w:t xml:space="preserve">Subscriber privacy enablement shall be under the control of the home network of the subscriber. </w:t>
      </w:r>
    </w:p>
    <w:p w14:paraId="0B06E5F5" w14:textId="77777777" w:rsidR="0047040E" w:rsidRPr="00325C63" w:rsidRDefault="0047040E" w:rsidP="0047040E">
      <w:pPr>
        <w:rPr>
          <w:noProof/>
        </w:rPr>
      </w:pPr>
      <w:r w:rsidRPr="00325C63">
        <w:rPr>
          <w:noProof/>
        </w:rPr>
        <w:t>The UE shall only send the PEI in the NAS protocol after NAS security context is established, unless during emergency registration when no NAS security context can be established.</w:t>
      </w:r>
    </w:p>
    <w:p w14:paraId="22B09663" w14:textId="77777777" w:rsidR="0047040E" w:rsidRDefault="0047040E" w:rsidP="0047040E">
      <w:pPr>
        <w:rPr>
          <w:ins w:id="11" w:author="Author"/>
          <w:lang w:val="en-US"/>
        </w:rPr>
      </w:pPr>
      <w:r w:rsidRPr="00325C63">
        <w:rPr>
          <w:noProof/>
        </w:rPr>
        <w:t xml:space="preserve">The Routing Indicator shall be stored in the USIM. </w:t>
      </w:r>
      <w:r w:rsidRPr="00325C63">
        <w:t>If the Routing Indicator is not present in the USIM</w:t>
      </w:r>
      <w:r w:rsidRPr="00325C63">
        <w:rPr>
          <w:lang w:eastAsia="zh-CN"/>
        </w:rPr>
        <w:t>,</w:t>
      </w:r>
      <w:r w:rsidRPr="00325C63">
        <w:t xml:space="preserve"> the ME shall set it to a default value as defined in TS 23.003 [19].</w:t>
      </w:r>
    </w:p>
    <w:p w14:paraId="4122A0F0" w14:textId="5A183964" w:rsidR="00B2403C" w:rsidRPr="007B0C8B" w:rsidRDefault="00B2403C" w:rsidP="00B2403C">
      <w:pPr>
        <w:rPr>
          <w:lang w:val="en-US"/>
        </w:rPr>
      </w:pPr>
      <w:ins w:id="12" w:author="Author">
        <w:r>
          <w:t xml:space="preserve">With an exception for the </w:t>
        </w:r>
        <w:proofErr w:type="gramStart"/>
        <w:r>
          <w:t>null-scheme</w:t>
        </w:r>
        <w:proofErr w:type="gramEnd"/>
        <w:r>
          <w:t>, the</w:t>
        </w:r>
        <w:r w:rsidRPr="00325C63">
          <w:t xml:space="preserve"> UE shall support padding defined in Annex X for SUPIs in NAI format.</w:t>
        </w:r>
      </w:ins>
    </w:p>
    <w:p w14:paraId="703C8D6D" w14:textId="77777777" w:rsidR="00B2403C" w:rsidRPr="007B0C8B" w:rsidRDefault="00B2403C" w:rsidP="00B2403C">
      <w:pPr>
        <w:rPr>
          <w:lang w:val="en-US"/>
        </w:rPr>
      </w:pPr>
      <w:ins w:id="13" w:author="Author">
        <w:r w:rsidRPr="00325C63">
          <w:t>The padding parameters defined in Annex X shall be stored in USIM.</w:t>
        </w:r>
      </w:ins>
    </w:p>
    <w:p w14:paraId="6B861826" w14:textId="77777777" w:rsidR="0047040E" w:rsidRPr="007B0C8B" w:rsidRDefault="0047040E" w:rsidP="0047040E">
      <w:pPr>
        <w:rPr>
          <w:lang w:val="en-US"/>
        </w:rPr>
      </w:pPr>
      <w:ins w:id="14" w:author="Author">
        <w:r w:rsidRPr="00325C63">
          <w:t xml:space="preserve">Padding of SUPIs in NAI format shall be performed by the same component, either USIM or ME, that performs the calculation of SUCI. </w:t>
        </w:r>
      </w:ins>
    </w:p>
    <w:p w14:paraId="12594EE3" w14:textId="77777777" w:rsidR="0047040E" w:rsidRPr="002E2A14" w:rsidRDefault="0047040E" w:rsidP="009F5F37">
      <w:pPr>
        <w:jc w:val="center"/>
        <w:rPr>
          <w:color w:val="0432FF"/>
          <w:sz w:val="36"/>
          <w:szCs w:val="36"/>
          <w:lang w:val="en-US"/>
        </w:rPr>
      </w:pPr>
      <w:bookmarkStart w:id="15" w:name="_Toc19634588"/>
      <w:bookmarkStart w:id="16" w:name="_Toc26875646"/>
      <w:bookmarkStart w:id="17" w:name="_Toc35528396"/>
      <w:bookmarkStart w:id="18" w:name="_Toc35533157"/>
      <w:bookmarkStart w:id="19" w:name="_Toc45028499"/>
      <w:bookmarkStart w:id="20" w:name="_Toc45274164"/>
      <w:bookmarkStart w:id="21" w:name="_Toc45274751"/>
      <w:bookmarkStart w:id="22" w:name="_Toc51168008"/>
      <w:bookmarkStart w:id="23" w:name="_Toc67388911"/>
      <w:r w:rsidRPr="2D74EDA5">
        <w:rPr>
          <w:color w:val="0432FF"/>
          <w:sz w:val="36"/>
          <w:szCs w:val="36"/>
          <w:lang w:val="en-US"/>
        </w:rPr>
        <w:t>*** NEXT CHANGE (2) ***</w:t>
      </w:r>
    </w:p>
    <w:p w14:paraId="07340F4B" w14:textId="77777777" w:rsidR="0047040E" w:rsidRDefault="0047040E" w:rsidP="0047040E">
      <w:pPr>
        <w:pStyle w:val="Heading3"/>
        <w:rPr>
          <w:lang w:val="en-US"/>
        </w:rPr>
      </w:pPr>
      <w:r w:rsidRPr="2D74EDA5">
        <w:rPr>
          <w:lang w:val="en-US"/>
        </w:rPr>
        <w:t>5.8.2</w:t>
      </w:r>
      <w:r>
        <w:tab/>
      </w:r>
      <w:r w:rsidRPr="2D74EDA5">
        <w:rPr>
          <w:lang w:val="en-US"/>
        </w:rPr>
        <w:t>Subscriber privacy related requirements to UDM and SIDF</w:t>
      </w:r>
      <w:bookmarkEnd w:id="15"/>
      <w:bookmarkEnd w:id="16"/>
      <w:bookmarkEnd w:id="17"/>
      <w:bookmarkEnd w:id="18"/>
      <w:bookmarkEnd w:id="19"/>
      <w:bookmarkEnd w:id="20"/>
      <w:bookmarkEnd w:id="21"/>
      <w:bookmarkEnd w:id="22"/>
      <w:bookmarkEnd w:id="23"/>
    </w:p>
    <w:p w14:paraId="733B65E4" w14:textId="77777777" w:rsidR="0047040E" w:rsidRDefault="0047040E" w:rsidP="0047040E">
      <w:pPr>
        <w:rPr>
          <w:lang w:val="en-US"/>
        </w:rPr>
      </w:pPr>
      <w:r w:rsidRPr="00325C63">
        <w:t>The SIDF is responsible for de-concealment of the SUCI and shall fulfil the following requirements:</w:t>
      </w:r>
    </w:p>
    <w:p w14:paraId="48C0DE21" w14:textId="77777777" w:rsidR="0047040E" w:rsidRDefault="0047040E" w:rsidP="0047040E">
      <w:pPr>
        <w:pStyle w:val="B1"/>
        <w:rPr>
          <w:lang w:val="en-US"/>
        </w:rPr>
      </w:pPr>
      <w:r w:rsidRPr="2D74EDA5">
        <w:rPr>
          <w:lang w:val="en-US"/>
        </w:rPr>
        <w:t>-</w:t>
      </w:r>
      <w:r>
        <w:tab/>
      </w:r>
      <w:r w:rsidRPr="2D74EDA5">
        <w:rPr>
          <w:lang w:val="en-US"/>
        </w:rPr>
        <w:t>The SIDF shall be a service offered by UDM.</w:t>
      </w:r>
    </w:p>
    <w:p w14:paraId="2A166D09" w14:textId="77777777" w:rsidR="0047040E" w:rsidRDefault="0047040E" w:rsidP="0047040E">
      <w:pPr>
        <w:pStyle w:val="B1"/>
        <w:rPr>
          <w:ins w:id="24" w:author="Author"/>
          <w:lang w:val="en-US"/>
        </w:rPr>
      </w:pPr>
      <w:r w:rsidRPr="2D74EDA5">
        <w:rPr>
          <w:lang w:val="en-US"/>
        </w:rPr>
        <w:t>-</w:t>
      </w:r>
      <w:r>
        <w:tab/>
      </w:r>
      <w:r w:rsidRPr="2D74EDA5">
        <w:rPr>
          <w:lang w:val="en-US"/>
        </w:rPr>
        <w:t xml:space="preserve">The SIDF shall resolve the SUPI from the SUCI based on the protection scheme used to generate the SUCI. </w:t>
      </w:r>
    </w:p>
    <w:p w14:paraId="3961ABF7" w14:textId="6E5EA072" w:rsidR="0047040E" w:rsidRPr="007B0C8B" w:rsidRDefault="0047040E" w:rsidP="0047040E">
      <w:pPr>
        <w:pStyle w:val="B1"/>
        <w:rPr>
          <w:lang w:val="en-US"/>
        </w:rPr>
      </w:pPr>
      <w:ins w:id="25" w:author="Author">
        <w:r w:rsidRPr="2D74EDA5">
          <w:rPr>
            <w:lang w:val="en-US"/>
          </w:rPr>
          <w:t>-</w:t>
        </w:r>
        <w:r>
          <w:tab/>
        </w:r>
        <w:r w:rsidR="00182439">
          <w:t>With an exception for the null-scheme,</w:t>
        </w:r>
        <w:r w:rsidR="00182439">
          <w:rPr>
            <w:lang w:val="en-US"/>
          </w:rPr>
          <w:t xml:space="preserve"> the</w:t>
        </w:r>
        <w:r w:rsidRPr="2D74EDA5">
          <w:rPr>
            <w:lang w:val="en-US"/>
          </w:rPr>
          <w:t xml:space="preserve"> SIDF shall support </w:t>
        </w:r>
        <w:proofErr w:type="spellStart"/>
        <w:r w:rsidRPr="2D74EDA5">
          <w:rPr>
            <w:lang w:val="en-US"/>
          </w:rPr>
          <w:t>unpadding</w:t>
        </w:r>
        <w:proofErr w:type="spellEnd"/>
        <w:r w:rsidRPr="2D74EDA5">
          <w:rPr>
            <w:lang w:val="en-US"/>
          </w:rPr>
          <w:t xml:space="preserve"> defined in Annex X for the resolved SUPI if in NAI format.</w:t>
        </w:r>
      </w:ins>
    </w:p>
    <w:p w14:paraId="730EF752" w14:textId="77777777" w:rsidR="0047040E" w:rsidRDefault="0047040E" w:rsidP="0047040E">
      <w:pPr>
        <w:rPr>
          <w:lang w:val="en-US"/>
        </w:rPr>
      </w:pPr>
      <w:r w:rsidRPr="00325C63">
        <w:lastRenderedPageBreak/>
        <w:t xml:space="preserve">The Home Network Private Key used for subscriber privacy shall be protected from physical attacks in the UDM. </w:t>
      </w:r>
    </w:p>
    <w:p w14:paraId="203307C4" w14:textId="77777777" w:rsidR="0047040E" w:rsidRDefault="0047040E" w:rsidP="0047040E">
      <w:pPr>
        <w:rPr>
          <w:lang w:val="en-US"/>
        </w:rPr>
      </w:pPr>
      <w:r w:rsidRPr="00325C63">
        <w:t>The UDM shall hold the Home Network Public Key Identifier(s) for the private/public key pair(s) used for subscriber privacy.</w:t>
      </w:r>
    </w:p>
    <w:p w14:paraId="60BDB129" w14:textId="77777777" w:rsidR="0047040E" w:rsidRDefault="0047040E" w:rsidP="0047040E">
      <w:pPr>
        <w:rPr>
          <w:lang w:val="en-US"/>
        </w:rPr>
      </w:pPr>
      <w:r w:rsidRPr="00325C63">
        <w:t xml:space="preserve">The algorithm used for subscriber privacy shall be executed in the secure environment of the UDM. </w:t>
      </w:r>
    </w:p>
    <w:p w14:paraId="68424C42" w14:textId="77777777" w:rsidR="0047040E" w:rsidRPr="002E2A14" w:rsidRDefault="0047040E" w:rsidP="009F5F37">
      <w:pPr>
        <w:jc w:val="center"/>
        <w:rPr>
          <w:color w:val="0432FF"/>
          <w:sz w:val="36"/>
          <w:szCs w:val="36"/>
          <w:lang w:val="en-US"/>
        </w:rPr>
      </w:pPr>
      <w:bookmarkStart w:id="26" w:name="_Toc19634764"/>
      <w:bookmarkStart w:id="27" w:name="_Toc26875824"/>
      <w:bookmarkStart w:id="28" w:name="_Toc35528575"/>
      <w:bookmarkStart w:id="29" w:name="_Toc35533336"/>
      <w:bookmarkStart w:id="30" w:name="_Toc45028679"/>
      <w:bookmarkStart w:id="31" w:name="_Toc45274344"/>
      <w:bookmarkStart w:id="32" w:name="_Toc45274931"/>
      <w:bookmarkStart w:id="33" w:name="_Toc51168188"/>
      <w:bookmarkStart w:id="34" w:name="_Toc67389094"/>
      <w:r w:rsidRPr="2D74EDA5">
        <w:rPr>
          <w:color w:val="0432FF"/>
          <w:sz w:val="36"/>
          <w:szCs w:val="36"/>
          <w:lang w:val="en-US"/>
        </w:rPr>
        <w:t>*** NEXT CHANGE (3) ***</w:t>
      </w:r>
    </w:p>
    <w:p w14:paraId="52745C10" w14:textId="77777777" w:rsidR="0047040E" w:rsidRPr="007B0C8B" w:rsidRDefault="0047040E" w:rsidP="0047040E">
      <w:pPr>
        <w:pStyle w:val="Heading3"/>
        <w:rPr>
          <w:lang w:val="en-US"/>
        </w:rPr>
      </w:pPr>
      <w:r w:rsidRPr="2D74EDA5">
        <w:rPr>
          <w:lang w:val="en-US"/>
        </w:rPr>
        <w:t>6.12.2</w:t>
      </w:r>
      <w:r>
        <w:tab/>
      </w:r>
      <w:r w:rsidRPr="2D74EDA5">
        <w:rPr>
          <w:lang w:val="en-US"/>
        </w:rPr>
        <w:t>Subscription concealed identifier</w:t>
      </w:r>
      <w:bookmarkEnd w:id="26"/>
      <w:bookmarkEnd w:id="27"/>
      <w:bookmarkEnd w:id="28"/>
      <w:bookmarkEnd w:id="29"/>
      <w:bookmarkEnd w:id="30"/>
      <w:bookmarkEnd w:id="31"/>
      <w:bookmarkEnd w:id="32"/>
      <w:bookmarkEnd w:id="33"/>
      <w:bookmarkEnd w:id="34"/>
    </w:p>
    <w:p w14:paraId="54FCB4B8" w14:textId="77777777" w:rsidR="0047040E" w:rsidRDefault="0047040E" w:rsidP="0047040E">
      <w:pPr>
        <w:rPr>
          <w:lang w:val="en-US"/>
        </w:rPr>
      </w:pPr>
      <w:r w:rsidRPr="00325C63">
        <w:t xml:space="preserve">The </w:t>
      </w:r>
      <w:proofErr w:type="spellStart"/>
      <w:r w:rsidRPr="00325C63">
        <w:t>SUbscription</w:t>
      </w:r>
      <w:proofErr w:type="spellEnd"/>
      <w:r w:rsidRPr="00325C63">
        <w:t xml:space="preserve"> Concealed Identifier, called SUCI, is a privacy preserving identifier containing the concealed SUPI. </w:t>
      </w:r>
    </w:p>
    <w:p w14:paraId="7DADC7B0" w14:textId="77777777" w:rsidR="0047040E" w:rsidRPr="007B0C8B" w:rsidRDefault="0047040E" w:rsidP="0047040E">
      <w:pPr>
        <w:rPr>
          <w:lang w:val="en-US"/>
        </w:rPr>
      </w:pPr>
      <w:r w:rsidRPr="00325C63">
        <w:t xml:space="preserve">The UE shall generate a SUCI using a protection scheme with the raw public key, </w:t>
      </w:r>
      <w:proofErr w:type="gramStart"/>
      <w:r w:rsidRPr="00325C63">
        <w:t>i.e.</w:t>
      </w:r>
      <w:proofErr w:type="gramEnd"/>
      <w:r w:rsidRPr="00325C63">
        <w:t xml:space="preserve"> the Home Network Public Key, that was securely provisioned in control of the home network. The protection schemes shall be the ones specified in Annex C of this document or the ones specified by the HPLMN.</w:t>
      </w:r>
    </w:p>
    <w:p w14:paraId="0ED2AAC5" w14:textId="77777777" w:rsidR="0047040E" w:rsidRDefault="0047040E" w:rsidP="0047040E">
      <w:pPr>
        <w:rPr>
          <w:lang w:val="en-US"/>
        </w:rPr>
      </w:pPr>
      <w:r w:rsidRPr="00325C63">
        <w:t xml:space="preserve">The UE shall construct a scheme-input from the subscription identifier part of the SUPI </w:t>
      </w:r>
      <w:proofErr w:type="gramStart"/>
      <w:r w:rsidRPr="00325C63">
        <w:t>as  follows</w:t>
      </w:r>
      <w:proofErr w:type="gramEnd"/>
      <w:r w:rsidRPr="00325C63">
        <w:t xml:space="preserve">: </w:t>
      </w:r>
    </w:p>
    <w:p w14:paraId="42EDF68C" w14:textId="77777777" w:rsidR="0047040E" w:rsidRPr="00D25CAE" w:rsidRDefault="0047040E" w:rsidP="0047040E">
      <w:pPr>
        <w:pStyle w:val="B1"/>
        <w:numPr>
          <w:ilvl w:val="0"/>
          <w:numId w:val="1"/>
        </w:numPr>
        <w:ind w:left="567" w:hanging="283"/>
      </w:pPr>
      <w:r w:rsidRPr="2D74EDA5">
        <w:rPr>
          <w:lang w:val="en-US"/>
        </w:rPr>
        <w:t xml:space="preserve">For SUPIs containing IMSI, the subscription identifier part of the SUPI includes the MSIN of the IMSI as defined in TS 23.003 [19]. </w:t>
      </w:r>
    </w:p>
    <w:p w14:paraId="3E182E6E" w14:textId="4AC9AF17" w:rsidR="0047040E" w:rsidRPr="00DC0102" w:rsidRDefault="0047040E" w:rsidP="0FE968D8">
      <w:pPr>
        <w:pStyle w:val="B1"/>
        <w:numPr>
          <w:ilvl w:val="0"/>
          <w:numId w:val="1"/>
        </w:numPr>
        <w:ind w:left="567" w:hanging="283"/>
        <w:rPr>
          <w:lang w:val="en-US"/>
        </w:rPr>
      </w:pPr>
      <w:r w:rsidRPr="0FE968D8">
        <w:rPr>
          <w:lang w:val="en-US"/>
        </w:rPr>
        <w:t>For SUPIs taking the form of a NAI, the subscription identifier part of the SUPI includes the "username" portion of the NAI as defined in NAI RFC 7542 [57].</w:t>
      </w:r>
      <w:ins w:id="35" w:author="Author">
        <w:r w:rsidRPr="0FE968D8">
          <w:rPr>
            <w:lang w:val="en-US"/>
          </w:rPr>
          <w:t xml:space="preserve"> </w:t>
        </w:r>
        <w:r w:rsidR="00C32A78">
          <w:t>With an exception</w:t>
        </w:r>
        <w:r w:rsidRPr="0FE968D8">
          <w:rPr>
            <w:lang w:val="en-US"/>
          </w:rPr>
          <w:t xml:space="preserve"> for the null-scheme, the UE shall pad the username portion as defined in Annex X before using it as the scheme-input.</w:t>
        </w:r>
      </w:ins>
    </w:p>
    <w:p w14:paraId="40B9F612" w14:textId="77777777" w:rsidR="0047040E" w:rsidRPr="007B0C8B" w:rsidRDefault="0047040E" w:rsidP="0047040E">
      <w:pPr>
        <w:rPr>
          <w:lang w:val="en-US"/>
        </w:rPr>
      </w:pPr>
      <w:r w:rsidRPr="00325C63">
        <w:t>The UE shall execute the protection scheme with the constructed scheme-input as input and take the output as the Scheme Output.</w:t>
      </w:r>
    </w:p>
    <w:p w14:paraId="3921EEA6" w14:textId="77777777" w:rsidR="0047040E" w:rsidRDefault="0047040E" w:rsidP="0047040E">
      <w:pPr>
        <w:rPr>
          <w:ins w:id="36" w:author="Author"/>
          <w:lang w:val="en-US"/>
        </w:rPr>
      </w:pPr>
      <w:r w:rsidRPr="00325C63">
        <w:t>The UE shall not conceal the Home Network Identifier and the Routing Indicator.</w:t>
      </w:r>
    </w:p>
    <w:p w14:paraId="65CD3589" w14:textId="77777777" w:rsidR="0047040E" w:rsidRPr="007B0C8B" w:rsidRDefault="0047040E" w:rsidP="0047040E">
      <w:pPr>
        <w:rPr>
          <w:lang w:val="en-US"/>
        </w:rPr>
      </w:pPr>
      <w:ins w:id="37" w:author="Author">
        <w:r>
          <w:t xml:space="preserve">The UE shall not pad the SUPI in NAI format when using the </w:t>
        </w:r>
        <w:proofErr w:type="gramStart"/>
        <w:r>
          <w:t>null-scheme</w:t>
        </w:r>
        <w:proofErr w:type="gramEnd"/>
        <w:r>
          <w:t>.</w:t>
        </w:r>
      </w:ins>
    </w:p>
    <w:p w14:paraId="0C8BC3CE" w14:textId="77777777" w:rsidR="0047040E" w:rsidRDefault="0047040E" w:rsidP="0047040E">
      <w:pPr>
        <w:rPr>
          <w:lang w:val="en-US"/>
        </w:rPr>
      </w:pPr>
      <w:r w:rsidRPr="00325C63">
        <w:t xml:space="preserve">For SUPIs containing IMSI, the UE shall construct the SUCI </w:t>
      </w:r>
      <w:r w:rsidRPr="00325C63">
        <w:rPr>
          <w:lang w:eastAsia="zh-CN"/>
        </w:rPr>
        <w:t>with the</w:t>
      </w:r>
      <w:r w:rsidRPr="00325C63">
        <w:t xml:space="preserve"> following data fields: </w:t>
      </w:r>
    </w:p>
    <w:p w14:paraId="68E3730D" w14:textId="77777777" w:rsidR="0047040E" w:rsidRDefault="0047040E" w:rsidP="0047040E">
      <w:pPr>
        <w:pStyle w:val="B1"/>
        <w:rPr>
          <w:lang w:val="en-US"/>
        </w:rPr>
      </w:pPr>
      <w:r w:rsidRPr="0FE968D8">
        <w:rPr>
          <w:lang w:val="en-US"/>
        </w:rPr>
        <w:t xml:space="preserve">- </w:t>
      </w:r>
      <w:r>
        <w:tab/>
      </w:r>
      <w:r w:rsidRPr="0FE968D8">
        <w:rPr>
          <w:lang w:val="en-US"/>
        </w:rPr>
        <w:t xml:space="preserve">The SUPI Type as defined in TS 23.003 [19] identifies the type of the SUPI concealed in the SUCI. </w:t>
      </w:r>
    </w:p>
    <w:p w14:paraId="78C1A2EB" w14:textId="77777777" w:rsidR="0047040E" w:rsidRDefault="0047040E" w:rsidP="0047040E">
      <w:pPr>
        <w:pStyle w:val="B1"/>
        <w:rPr>
          <w:lang w:val="en-US"/>
        </w:rPr>
      </w:pPr>
      <w:r w:rsidRPr="2D74EDA5">
        <w:rPr>
          <w:lang w:val="en-US"/>
        </w:rPr>
        <w:t>-</w:t>
      </w:r>
      <w:r>
        <w:tab/>
      </w:r>
      <w:r w:rsidRPr="2D74EDA5">
        <w:rPr>
          <w:lang w:val="en-US"/>
        </w:rPr>
        <w:t xml:space="preserve">The Home Network Identifier is set to the MCC and MNC of the IMSI as specified in 23.003 [19]. </w:t>
      </w:r>
    </w:p>
    <w:p w14:paraId="37941279" w14:textId="77777777" w:rsidR="0047040E" w:rsidRDefault="0047040E" w:rsidP="0047040E">
      <w:pPr>
        <w:rPr>
          <w:lang w:val="en-US"/>
        </w:rPr>
      </w:pPr>
      <w:r w:rsidRPr="00325C63">
        <w:t>-</w:t>
      </w:r>
      <w:r>
        <w:tab/>
      </w:r>
      <w:r w:rsidRPr="00325C63">
        <w:t>The Routing Indicator as specified in TS 23.</w:t>
      </w:r>
      <w:r w:rsidRPr="00325C63">
        <w:rPr>
          <w:lang w:eastAsia="zh-CN"/>
        </w:rPr>
        <w:t>0</w:t>
      </w:r>
      <w:r w:rsidRPr="00325C63">
        <w:t>03 [19].</w:t>
      </w:r>
    </w:p>
    <w:p w14:paraId="46958499" w14:textId="77777777" w:rsidR="0047040E" w:rsidRDefault="0047040E" w:rsidP="0047040E">
      <w:pPr>
        <w:pStyle w:val="B1"/>
        <w:rPr>
          <w:lang w:val="en-US"/>
        </w:rPr>
      </w:pPr>
      <w:r w:rsidRPr="2D74EDA5">
        <w:rPr>
          <w:lang w:val="en-US"/>
        </w:rPr>
        <w:t>-</w:t>
      </w:r>
      <w:r>
        <w:tab/>
      </w:r>
      <w:r w:rsidRPr="2D74EDA5">
        <w:rPr>
          <w:lang w:val="en-US"/>
        </w:rPr>
        <w:t>The Protection Scheme Identifier as specified in Annex C of this specification.</w:t>
      </w:r>
    </w:p>
    <w:p w14:paraId="710CB6D9" w14:textId="77777777" w:rsidR="0047040E" w:rsidRDefault="0047040E" w:rsidP="0047040E">
      <w:pPr>
        <w:pStyle w:val="B1"/>
        <w:rPr>
          <w:lang w:val="en-US"/>
        </w:rPr>
      </w:pPr>
      <w:r w:rsidRPr="2D74EDA5">
        <w:rPr>
          <w:lang w:val="en-US"/>
        </w:rPr>
        <w:t>-</w:t>
      </w:r>
      <w:r>
        <w:tab/>
      </w:r>
      <w:r w:rsidRPr="2D74EDA5">
        <w:rPr>
          <w:lang w:val="en-US"/>
        </w:rPr>
        <w:t>The Home Network Public Key Identifier as specified in this document and detailed in TS 23.003 [19].</w:t>
      </w:r>
    </w:p>
    <w:p w14:paraId="0FCF97CC" w14:textId="77777777" w:rsidR="0047040E" w:rsidRDefault="0047040E" w:rsidP="0047040E">
      <w:pPr>
        <w:pStyle w:val="B1"/>
        <w:rPr>
          <w:lang w:val="en-US"/>
        </w:rPr>
      </w:pPr>
      <w:r w:rsidRPr="2D74EDA5">
        <w:rPr>
          <w:lang w:val="en-US"/>
        </w:rPr>
        <w:t>-</w:t>
      </w:r>
      <w:r>
        <w:tab/>
      </w:r>
      <w:r w:rsidRPr="2D74EDA5">
        <w:rPr>
          <w:lang w:val="en-US"/>
        </w:rPr>
        <w:t>The Scheme Output as specified in this document and detailed in TS 23.003 [19].</w:t>
      </w:r>
    </w:p>
    <w:p w14:paraId="29FF356B" w14:textId="77777777" w:rsidR="0047040E" w:rsidRPr="009B53C5" w:rsidRDefault="0047040E" w:rsidP="0047040E">
      <w:pPr>
        <w:rPr>
          <w:lang w:val="en-US"/>
        </w:rPr>
      </w:pPr>
      <w:r w:rsidRPr="00325C63">
        <w:t>For SUPIs containing Network Specific Identifier, the UE shall construct the SUCI in NAI format with the following data fields:</w:t>
      </w:r>
    </w:p>
    <w:p w14:paraId="3EB10836" w14:textId="77777777" w:rsidR="0047040E" w:rsidRPr="009B53C5" w:rsidRDefault="0047040E" w:rsidP="0047040E">
      <w:pPr>
        <w:pStyle w:val="B1"/>
        <w:rPr>
          <w:lang w:val="en-US"/>
        </w:rPr>
      </w:pPr>
      <w:r w:rsidRPr="2D74EDA5">
        <w:rPr>
          <w:lang w:val="en-US"/>
        </w:rPr>
        <w:t>-</w:t>
      </w:r>
      <w:r>
        <w:tab/>
      </w:r>
      <w:r w:rsidRPr="2D74EDA5">
        <w:rPr>
          <w:lang w:val="en-US"/>
        </w:rPr>
        <w:t>realm part of the SUCI is set to the realm part of the SUPI.</w:t>
      </w:r>
    </w:p>
    <w:p w14:paraId="2894DE41" w14:textId="77777777" w:rsidR="0047040E" w:rsidRDefault="0047040E" w:rsidP="0047040E">
      <w:pPr>
        <w:pStyle w:val="B1"/>
        <w:rPr>
          <w:lang w:val="en-US"/>
        </w:rPr>
      </w:pPr>
      <w:r w:rsidRPr="2D74EDA5">
        <w:rPr>
          <w:lang w:val="en-US"/>
        </w:rPr>
        <w:t xml:space="preserve">- </w:t>
      </w:r>
      <w:r>
        <w:tab/>
      </w:r>
      <w:r w:rsidRPr="2D74EDA5">
        <w:rPr>
          <w:lang w:val="en-US"/>
        </w:rPr>
        <w:t>username part of the SUCI is formatted as specified in TS 23.</w:t>
      </w:r>
      <w:r w:rsidRPr="2D74EDA5">
        <w:rPr>
          <w:lang w:val="en-US" w:eastAsia="zh-CN"/>
        </w:rPr>
        <w:t>0</w:t>
      </w:r>
      <w:r w:rsidRPr="2D74EDA5">
        <w:rPr>
          <w:lang w:val="en-US"/>
        </w:rPr>
        <w:t xml:space="preserve">03 [19] using the SUPI Type, Routing Indicator, the Protection Scheme Identifier, the Home Network Public Key </w:t>
      </w:r>
      <w:proofErr w:type="gramStart"/>
      <w:r w:rsidRPr="2D74EDA5">
        <w:rPr>
          <w:lang w:val="en-US"/>
        </w:rPr>
        <w:t>Identifier</w:t>
      </w:r>
      <w:proofErr w:type="gramEnd"/>
      <w:r w:rsidRPr="2D74EDA5">
        <w:rPr>
          <w:lang w:val="en-US"/>
        </w:rPr>
        <w:t xml:space="preserve"> and the Scheme Output.</w:t>
      </w:r>
    </w:p>
    <w:p w14:paraId="721F26E5" w14:textId="77777777" w:rsidR="0047040E" w:rsidRPr="007B0C8B" w:rsidRDefault="0047040E" w:rsidP="0047040E">
      <w:pPr>
        <w:pStyle w:val="NO"/>
        <w:rPr>
          <w:lang w:val="en-US"/>
        </w:rPr>
      </w:pPr>
      <w:r w:rsidRPr="2D74EDA5">
        <w:rPr>
          <w:lang w:val="en-US"/>
        </w:rPr>
        <w:t>NOTE</w:t>
      </w:r>
      <w:r w:rsidRPr="00325C63">
        <w:t xml:space="preserve"> 1</w:t>
      </w:r>
      <w:r w:rsidRPr="2D74EDA5">
        <w:rPr>
          <w:lang w:val="en-US"/>
        </w:rPr>
        <w:t xml:space="preserve">: </w:t>
      </w:r>
      <w:r>
        <w:tab/>
      </w:r>
      <w:r w:rsidRPr="2D74EDA5">
        <w:rPr>
          <w:lang w:val="en-US"/>
        </w:rPr>
        <w:t xml:space="preserve">The format of the SUPI protection scheme identifiers is defined in Annex C.  </w:t>
      </w:r>
    </w:p>
    <w:p w14:paraId="302423BE" w14:textId="77777777" w:rsidR="0047040E" w:rsidRPr="00325C63" w:rsidRDefault="0047040E" w:rsidP="0047040E">
      <w:pPr>
        <w:pStyle w:val="NO"/>
      </w:pPr>
      <w:r w:rsidRPr="2D74EDA5">
        <w:rPr>
          <w:lang w:val="en-US"/>
        </w:rPr>
        <w:t>NOTE</w:t>
      </w:r>
      <w:r w:rsidRPr="00325C63">
        <w:t xml:space="preserve"> 2</w:t>
      </w:r>
      <w:r w:rsidRPr="2D74EDA5">
        <w:rPr>
          <w:lang w:val="en-US"/>
        </w:rPr>
        <w:t>:</w:t>
      </w:r>
      <w:r>
        <w:tab/>
      </w:r>
      <w:r w:rsidRPr="2D74EDA5">
        <w:rPr>
          <w:lang w:val="en-US"/>
        </w:rPr>
        <w:t>The identifier and the format of the Scheme Output are defined by the protection schemes in Annex C. In case of non-</w:t>
      </w:r>
      <w:proofErr w:type="gramStart"/>
      <w:r w:rsidRPr="2D74EDA5">
        <w:rPr>
          <w:lang w:val="en-US"/>
        </w:rPr>
        <w:t>null-schemes</w:t>
      </w:r>
      <w:proofErr w:type="gramEnd"/>
      <w:r w:rsidRPr="2D74EDA5">
        <w:rPr>
          <w:lang w:val="en-US"/>
        </w:rPr>
        <w:t>, the freshness and randomness of the SUCI will be taken care of by the corresponding SUPI protection schemes</w:t>
      </w:r>
      <w:r w:rsidRPr="00325C63">
        <w:t>.</w:t>
      </w:r>
    </w:p>
    <w:p w14:paraId="757BEFEF" w14:textId="77777777" w:rsidR="0047040E" w:rsidRPr="007B0C8B" w:rsidRDefault="0047040E" w:rsidP="0047040E">
      <w:pPr>
        <w:pStyle w:val="NO"/>
        <w:rPr>
          <w:lang w:val="en-US"/>
        </w:rPr>
      </w:pPr>
      <w:r w:rsidRPr="2D74EDA5">
        <w:rPr>
          <w:lang w:val="en-US"/>
        </w:rPr>
        <w:t>N</w:t>
      </w:r>
      <w:r w:rsidRPr="00325C63">
        <w:t>OTE</w:t>
      </w:r>
      <w:r w:rsidRPr="2D74EDA5">
        <w:rPr>
          <w:lang w:val="en-US"/>
        </w:rPr>
        <w:t xml:space="preserve"> 2a:</w:t>
      </w:r>
      <w:r>
        <w:tab/>
      </w:r>
      <w:r w:rsidRPr="2D74EDA5">
        <w:rPr>
          <w:lang w:val="en-US"/>
        </w:rPr>
        <w:t xml:space="preserve">In case of </w:t>
      </w:r>
      <w:proofErr w:type="gramStart"/>
      <w:r w:rsidRPr="2D74EDA5">
        <w:rPr>
          <w:lang w:val="en-US"/>
        </w:rPr>
        <w:t>null-scheme</w:t>
      </w:r>
      <w:proofErr w:type="gramEnd"/>
      <w:r w:rsidRPr="2D74EDA5">
        <w:rPr>
          <w:lang w:val="en-US"/>
        </w:rPr>
        <w:t xml:space="preserve"> being used, the Home Network Public Key Identifier is set to a default value as described in TS 23.003 [19].  </w:t>
      </w:r>
    </w:p>
    <w:p w14:paraId="2EB0A1B5" w14:textId="77777777" w:rsidR="0047040E" w:rsidRDefault="0047040E" w:rsidP="0047040E">
      <w:pPr>
        <w:rPr>
          <w:lang w:val="en-US"/>
        </w:rPr>
      </w:pPr>
      <w:r w:rsidRPr="00325C63">
        <w:t>The UE shall include a SUCI only in the following 5G NAS messages:</w:t>
      </w:r>
    </w:p>
    <w:p w14:paraId="49385639" w14:textId="77777777" w:rsidR="0047040E" w:rsidRDefault="0047040E" w:rsidP="0047040E">
      <w:pPr>
        <w:pStyle w:val="B1"/>
        <w:rPr>
          <w:lang w:val="en-US"/>
        </w:rPr>
      </w:pPr>
      <w:r w:rsidRPr="2D74EDA5">
        <w:rPr>
          <w:lang w:val="en-US"/>
        </w:rPr>
        <w:lastRenderedPageBreak/>
        <w:t>-</w:t>
      </w:r>
      <w:r>
        <w:tab/>
      </w:r>
      <w:r w:rsidRPr="2D74EDA5">
        <w:rPr>
          <w:lang w:val="en-US" w:eastAsia="zh-CN"/>
        </w:rPr>
        <w:t>i</w:t>
      </w:r>
      <w:r w:rsidRPr="2D74EDA5">
        <w:rPr>
          <w:lang w:val="en-US"/>
        </w:rPr>
        <w:t>f the UE is sending a Registration Request message of type "initial registration" to a PLMN for which the UE does not already have a 5G-GUTI, the UE shall include a SUCI to the Registration Request message, or</w:t>
      </w:r>
    </w:p>
    <w:p w14:paraId="1150AEC3" w14:textId="77777777" w:rsidR="0047040E" w:rsidRDefault="0047040E" w:rsidP="0047040E">
      <w:pPr>
        <w:pStyle w:val="B1"/>
        <w:rPr>
          <w:lang w:val="en-US"/>
        </w:rPr>
      </w:pPr>
      <w:r w:rsidRPr="2D74EDA5">
        <w:rPr>
          <w:lang w:val="en-US"/>
        </w:rPr>
        <w:t>-</w:t>
      </w:r>
      <w:r>
        <w:tab/>
      </w:r>
      <w:r w:rsidRPr="2D74EDA5">
        <w:rPr>
          <w:lang w:val="en-US" w:eastAsia="zh-CN"/>
        </w:rPr>
        <w:t>i</w:t>
      </w:r>
      <w:r w:rsidRPr="2D74EDA5">
        <w:rPr>
          <w:lang w:val="en-US"/>
        </w:rPr>
        <w:t xml:space="preserve">f the UE responds to an Identity Request message by which the network </w:t>
      </w:r>
      <w:r w:rsidRPr="2D74EDA5">
        <w:rPr>
          <w:color w:val="000000"/>
          <w:shd w:val="clear" w:color="auto" w:fill="FFFFFF"/>
          <w:lang w:val="en-US"/>
        </w:rPr>
        <w:t xml:space="preserve">requests the UE to provide its permanent </w:t>
      </w:r>
      <w:proofErr w:type="gramStart"/>
      <w:r w:rsidRPr="2D74EDA5">
        <w:rPr>
          <w:color w:val="000000"/>
          <w:shd w:val="clear" w:color="auto" w:fill="FFFFFF"/>
          <w:lang w:val="en-US"/>
        </w:rPr>
        <w:t>identifier</w:t>
      </w:r>
      <w:r w:rsidRPr="2D74EDA5">
        <w:rPr>
          <w:lang w:val="en-US"/>
        </w:rPr>
        <w:t>,  the</w:t>
      </w:r>
      <w:proofErr w:type="gramEnd"/>
      <w:r w:rsidRPr="2D74EDA5">
        <w:rPr>
          <w:lang w:val="en-US"/>
        </w:rPr>
        <w:t xml:space="preserve"> UE  includes a  SUCI in the Identity Response message as specified in </w:t>
      </w:r>
      <w:r w:rsidRPr="00B46F2D">
        <w:rPr>
          <w:lang w:val="en-US"/>
        </w:rPr>
        <w:t>clause 6.12.4</w:t>
      </w:r>
      <w:r w:rsidRPr="2D74EDA5">
        <w:rPr>
          <w:lang w:val="en-US"/>
        </w:rPr>
        <w:t xml:space="preserve">. </w:t>
      </w:r>
    </w:p>
    <w:p w14:paraId="5F4D3173" w14:textId="77777777" w:rsidR="0047040E" w:rsidRDefault="0047040E" w:rsidP="0047040E">
      <w:pPr>
        <w:pStyle w:val="B1"/>
        <w:rPr>
          <w:lang w:val="en-US"/>
        </w:rPr>
      </w:pPr>
      <w:r w:rsidRPr="2D74EDA5">
        <w:rPr>
          <w:lang w:val="en-US"/>
        </w:rPr>
        <w:t>-</w:t>
      </w:r>
      <w:r>
        <w:tab/>
      </w:r>
      <w:r w:rsidRPr="2D74EDA5">
        <w:rPr>
          <w:lang w:val="en-US"/>
        </w:rPr>
        <w:t>if the UE is sending a De-Registration Request message to a PLMN during an initial registration procedure for which the UE did not receive the registration accept message with 5G-GUTI, the UE shall include the SUCI used in the initial registration to the De-Registration Request message.</w:t>
      </w:r>
    </w:p>
    <w:p w14:paraId="2F6EF4FA" w14:textId="77777777" w:rsidR="0047040E" w:rsidRPr="007B0C8B" w:rsidRDefault="0047040E" w:rsidP="0047040E">
      <w:pPr>
        <w:pStyle w:val="NO"/>
        <w:rPr>
          <w:lang w:val="en-US"/>
        </w:rPr>
      </w:pPr>
      <w:r w:rsidRPr="2D74EDA5">
        <w:rPr>
          <w:lang w:val="en-US"/>
        </w:rPr>
        <w:t>NOTE</w:t>
      </w:r>
      <w:r w:rsidRPr="00325C63">
        <w:t xml:space="preserve"> 3</w:t>
      </w:r>
      <w:r w:rsidRPr="2D74EDA5">
        <w:rPr>
          <w:lang w:val="en-US"/>
        </w:rPr>
        <w:t xml:space="preserve">: </w:t>
      </w:r>
      <w:r>
        <w:tab/>
      </w:r>
      <w:r w:rsidRPr="2D74EDA5">
        <w:rPr>
          <w:lang w:val="en-US"/>
        </w:rPr>
        <w:t xml:space="preserve">In response to the </w:t>
      </w:r>
      <w:proofErr w:type="spellStart"/>
      <w:r w:rsidRPr="2D74EDA5">
        <w:rPr>
          <w:lang w:val="en-US"/>
        </w:rPr>
        <w:t>Identi</w:t>
      </w:r>
      <w:proofErr w:type="spellEnd"/>
      <w:r w:rsidRPr="00325C63">
        <w:t>ty</w:t>
      </w:r>
      <w:r w:rsidRPr="2D74EDA5">
        <w:rPr>
          <w:lang w:val="en-US"/>
        </w:rPr>
        <w:t xml:space="preserve"> Request message, the UE never sends the SUPI. </w:t>
      </w:r>
    </w:p>
    <w:p w14:paraId="4EB8D963" w14:textId="77777777" w:rsidR="0047040E" w:rsidRDefault="0047040E" w:rsidP="0047040E">
      <w:pPr>
        <w:rPr>
          <w:lang w:val="en-US"/>
        </w:rPr>
      </w:pPr>
      <w:r w:rsidRPr="00325C63">
        <w:t>The UE shall generate a SUCI using "null-scheme" only in the following cases:</w:t>
      </w:r>
    </w:p>
    <w:p w14:paraId="24787825" w14:textId="77777777" w:rsidR="0047040E" w:rsidRDefault="0047040E" w:rsidP="0047040E">
      <w:pPr>
        <w:pStyle w:val="B1"/>
        <w:rPr>
          <w:lang w:val="en-US"/>
        </w:rPr>
      </w:pPr>
      <w:r w:rsidRPr="2D74EDA5">
        <w:rPr>
          <w:lang w:val="en-US"/>
        </w:rPr>
        <w:t>-</w:t>
      </w:r>
      <w:r>
        <w:tab/>
      </w:r>
      <w:r w:rsidRPr="2D74EDA5">
        <w:rPr>
          <w:lang w:val="en-US"/>
        </w:rPr>
        <w:t xml:space="preserve">if the UE is making an unauthenticated emergency session and it does not have a 5G-GUTI to the chosen PLMN, or </w:t>
      </w:r>
    </w:p>
    <w:p w14:paraId="3CA5DA5D" w14:textId="77777777" w:rsidR="0047040E" w:rsidRDefault="0047040E" w:rsidP="0047040E">
      <w:pPr>
        <w:pStyle w:val="B1"/>
        <w:rPr>
          <w:lang w:val="en-US"/>
        </w:rPr>
      </w:pPr>
      <w:r w:rsidRPr="2D74EDA5">
        <w:rPr>
          <w:lang w:val="en-US"/>
        </w:rPr>
        <w:t>-</w:t>
      </w:r>
      <w:r>
        <w:tab/>
      </w:r>
      <w:r w:rsidRPr="2D74EDA5">
        <w:rPr>
          <w:lang w:val="en-US"/>
        </w:rPr>
        <w:t>if the home network has configured "null-scheme" to be used, or</w:t>
      </w:r>
    </w:p>
    <w:p w14:paraId="41B70118" w14:textId="77777777" w:rsidR="0047040E" w:rsidRDefault="0047040E" w:rsidP="0047040E">
      <w:pPr>
        <w:pStyle w:val="B1"/>
        <w:rPr>
          <w:lang w:val="en-US"/>
        </w:rPr>
      </w:pPr>
      <w:r w:rsidRPr="2D74EDA5">
        <w:rPr>
          <w:lang w:val="en-US"/>
        </w:rPr>
        <w:t xml:space="preserve">- </w:t>
      </w:r>
      <w:r>
        <w:tab/>
      </w:r>
      <w:r w:rsidRPr="2D74EDA5">
        <w:rPr>
          <w:lang w:val="en-US"/>
        </w:rPr>
        <w:t>if the home network has not provisioned the public key needed to generate a SUCI.</w:t>
      </w:r>
    </w:p>
    <w:p w14:paraId="24B1D15C" w14:textId="77777777" w:rsidR="0047040E" w:rsidRDefault="0047040E" w:rsidP="0047040E">
      <w:pPr>
        <w:rPr>
          <w:lang w:val="en-US"/>
        </w:rPr>
      </w:pPr>
      <w:r w:rsidRPr="00325C63">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rsidRPr="00325C63">
        <w:t>Key</w:t>
      </w:r>
      <w:proofErr w:type="gramEnd"/>
      <w:r w:rsidRPr="00325C63">
        <w:t xml:space="preserve"> and the Protection Scheme Identifier. The operator should use proprietary identifier for protection schemes if the operator chooses that the calculation of the SUCI shall be done in USIM.</w:t>
      </w:r>
    </w:p>
    <w:p w14:paraId="54B96F84" w14:textId="77777777" w:rsidR="0047040E" w:rsidRDefault="0047040E" w:rsidP="0047040E">
      <w:pPr>
        <w:rPr>
          <w:lang w:val="en-US"/>
        </w:rPr>
      </w:pPr>
      <w:r w:rsidRPr="00325C63">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shall only contain protection scheme identifiers specified in Annex C, and the list may contain one or more protection schemes identifiers. The ME shall read the SUCI calculation information from the USIM, including the SUPI, the SUPI Type, the </w:t>
      </w:r>
      <w:r w:rsidRPr="00325C63">
        <w:rPr>
          <w:lang w:eastAsia="ja-JP"/>
        </w:rPr>
        <w:t xml:space="preserve">Routing Indicator, </w:t>
      </w:r>
      <w:r w:rsidRPr="00325C63">
        <w:t xml:space="preserve">the Home Network Public Key Identifier, the Home Network Public </w:t>
      </w:r>
      <w:proofErr w:type="gramStart"/>
      <w:r w:rsidRPr="00325C63">
        <w:t>Key</w:t>
      </w:r>
      <w:proofErr w:type="gramEnd"/>
      <w:r w:rsidRPr="00325C63">
        <w:t xml:space="preserve"> and the list of protection scheme identifiers. The ME shall select the protection scheme from its supported schemes that has the highest priority in the list are obtained from the USIM. </w:t>
      </w:r>
    </w:p>
    <w:p w14:paraId="68F80486" w14:textId="77777777" w:rsidR="0047040E" w:rsidRDefault="0047040E" w:rsidP="0047040E">
      <w:pPr>
        <w:rPr>
          <w:lang w:val="en-US"/>
        </w:rPr>
      </w:pPr>
      <w:r w:rsidRPr="00325C63">
        <w:t xml:space="preserve">The ME shall calculate the SUCI using the </w:t>
      </w:r>
      <w:proofErr w:type="gramStart"/>
      <w:r w:rsidRPr="00325C63">
        <w:t>null-scheme</w:t>
      </w:r>
      <w:proofErr w:type="gramEnd"/>
      <w:r w:rsidRPr="00325C63">
        <w:t xml:space="preserve"> if the Home Network Public Key or the priority list are not provisioned in the USIM.</w:t>
      </w:r>
    </w:p>
    <w:p w14:paraId="0DD28643" w14:textId="77777777" w:rsidR="0047040E" w:rsidRDefault="0047040E" w:rsidP="0047040E">
      <w:pPr>
        <w:pStyle w:val="NO"/>
        <w:rPr>
          <w:lang w:val="en-US"/>
        </w:rPr>
      </w:pPr>
      <w:r w:rsidRPr="2D74EDA5">
        <w:rPr>
          <w:lang w:val="en-US"/>
        </w:rPr>
        <w:t>NOTE</w:t>
      </w:r>
      <w:r w:rsidRPr="00325C63">
        <w:t xml:space="preserve"> </w:t>
      </w:r>
      <w:r w:rsidRPr="2D74EDA5">
        <w:rPr>
          <w:lang w:val="en-US"/>
        </w:rPr>
        <w:t>4:</w:t>
      </w:r>
      <w:r>
        <w:tab/>
      </w:r>
      <w:r w:rsidRPr="2D74EDA5">
        <w:rPr>
          <w:lang w:val="en-US"/>
        </w:rPr>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60757C4C" w14:textId="77777777" w:rsidR="0047040E" w:rsidRPr="002E2A14" w:rsidRDefault="0047040E" w:rsidP="009F5F37">
      <w:pPr>
        <w:jc w:val="center"/>
        <w:rPr>
          <w:color w:val="0432FF"/>
          <w:sz w:val="36"/>
          <w:szCs w:val="36"/>
          <w:lang w:val="en-US"/>
        </w:rPr>
      </w:pPr>
      <w:bookmarkStart w:id="38" w:name="_Toc19634767"/>
      <w:bookmarkStart w:id="39" w:name="_Toc26875827"/>
      <w:bookmarkStart w:id="40" w:name="_Toc35528578"/>
      <w:bookmarkStart w:id="41" w:name="_Toc35533339"/>
      <w:bookmarkStart w:id="42" w:name="_Toc45028682"/>
      <w:bookmarkStart w:id="43" w:name="_Toc45274347"/>
      <w:bookmarkStart w:id="44" w:name="_Toc45274934"/>
      <w:bookmarkStart w:id="45" w:name="_Toc51168191"/>
      <w:bookmarkStart w:id="46" w:name="_Toc67389097"/>
      <w:r w:rsidRPr="2D74EDA5">
        <w:rPr>
          <w:color w:val="0432FF"/>
          <w:sz w:val="36"/>
          <w:szCs w:val="36"/>
          <w:lang w:val="en-US"/>
        </w:rPr>
        <w:t>*** NEXT CHANGE (4) ***</w:t>
      </w:r>
    </w:p>
    <w:p w14:paraId="162E6626" w14:textId="77777777" w:rsidR="0047040E" w:rsidRPr="007B0C8B" w:rsidRDefault="0047040E" w:rsidP="0047040E">
      <w:pPr>
        <w:pStyle w:val="Heading3"/>
        <w:rPr>
          <w:lang w:val="en-US"/>
        </w:rPr>
      </w:pPr>
      <w:r w:rsidRPr="2D74EDA5">
        <w:rPr>
          <w:lang w:val="en-US"/>
        </w:rPr>
        <w:t>6.12.5</w:t>
      </w:r>
      <w:r>
        <w:tab/>
      </w:r>
      <w:r w:rsidRPr="2D74EDA5">
        <w:rPr>
          <w:lang w:val="en-US"/>
        </w:rPr>
        <w:t>Subscription identifier de-concealing function (SIDF)</w:t>
      </w:r>
      <w:bookmarkEnd w:id="38"/>
      <w:bookmarkEnd w:id="39"/>
      <w:bookmarkEnd w:id="40"/>
      <w:bookmarkEnd w:id="41"/>
      <w:bookmarkEnd w:id="42"/>
      <w:bookmarkEnd w:id="43"/>
      <w:bookmarkEnd w:id="44"/>
      <w:bookmarkEnd w:id="45"/>
      <w:bookmarkEnd w:id="46"/>
    </w:p>
    <w:p w14:paraId="0D1180EC" w14:textId="77777777" w:rsidR="0047040E" w:rsidRDefault="0047040E" w:rsidP="0047040E">
      <w:pPr>
        <w:rPr>
          <w:ins w:id="47" w:author="Author"/>
          <w:lang w:val="en-US"/>
        </w:rPr>
      </w:pPr>
      <w:r w:rsidRPr="00325C63">
        <w:t>SIDF is responsible for de-concealing the SUPI from the SUCI. When the Home Network Public Key is used for encryption of SUPI, the SIDF shall use the Home Network Private Key that is securely stored in the home operator's network to decrypt the SUCI. The de-concealment shall take place at the UDM. Access rights to the SIDF shall be defined, such that only a network element of the home network is allowed to request SIDF.</w:t>
      </w:r>
    </w:p>
    <w:p w14:paraId="738B8B4A" w14:textId="7135DDFC" w:rsidR="0047040E" w:rsidRDefault="00454356" w:rsidP="0047040E">
      <w:pPr>
        <w:rPr>
          <w:lang w:val="en-US"/>
        </w:rPr>
      </w:pPr>
      <w:ins w:id="48" w:author="Author">
        <w:r>
          <w:t>With an exception</w:t>
        </w:r>
        <w:r w:rsidR="0047040E" w:rsidRPr="00325C63">
          <w:t xml:space="preserve"> for the </w:t>
        </w:r>
        <w:proofErr w:type="gramStart"/>
        <w:r w:rsidR="0047040E" w:rsidRPr="00325C63">
          <w:t>null-scheme</w:t>
        </w:r>
        <w:proofErr w:type="gramEnd"/>
        <w:r w:rsidR="0047040E" w:rsidRPr="00325C63">
          <w:t>, when the de-concealed SUPI is NAI format</w:t>
        </w:r>
        <w:r>
          <w:t xml:space="preserve"> </w:t>
        </w:r>
        <w:r w:rsidR="00040D60">
          <w:t>was</w:t>
        </w:r>
        <w:r>
          <w:t xml:space="preserve"> padded</w:t>
        </w:r>
        <w:r w:rsidR="00040D60">
          <w:t xml:space="preserve"> by the UE</w:t>
        </w:r>
        <w:r w:rsidR="0047040E" w:rsidRPr="00325C63">
          <w:t xml:space="preserve">, the SIDF shall </w:t>
        </w:r>
        <w:proofErr w:type="spellStart"/>
        <w:r w:rsidR="0047040E" w:rsidRPr="00325C63">
          <w:t>unpad</w:t>
        </w:r>
        <w:proofErr w:type="spellEnd"/>
        <w:r w:rsidR="0047040E" w:rsidRPr="00325C63">
          <w:t xml:space="preserve"> the username portion as defined in Annex X.</w:t>
        </w:r>
      </w:ins>
    </w:p>
    <w:p w14:paraId="4B6B8081" w14:textId="77777777" w:rsidR="0047040E" w:rsidRPr="002D296E" w:rsidRDefault="0047040E" w:rsidP="0047040E">
      <w:pPr>
        <w:pStyle w:val="NO"/>
        <w:rPr>
          <w:lang w:val="en-US"/>
        </w:rPr>
      </w:pPr>
      <w:r w:rsidRPr="2D74EDA5">
        <w:rPr>
          <w:lang w:val="en-US"/>
        </w:rPr>
        <w:t xml:space="preserve">NOTE: </w:t>
      </w:r>
      <w:r>
        <w:tab/>
      </w:r>
      <w:bookmarkStart w:id="49" w:name="_Hlk522777726"/>
      <w:r w:rsidRPr="2D74EDA5">
        <w:rPr>
          <w:lang w:val="en-US"/>
        </w:rPr>
        <w:t xml:space="preserve">One UDM can comprise several UDM instances. The Routing Indicator in the SUCI can be </w:t>
      </w:r>
      <w:bookmarkStart w:id="50" w:name="_Hlk522770840"/>
      <w:r w:rsidRPr="2D74EDA5">
        <w:rPr>
          <w:lang w:val="en-US"/>
        </w:rPr>
        <w:t xml:space="preserve">used to identify the right UDM instance </w:t>
      </w:r>
      <w:bookmarkEnd w:id="50"/>
      <w:r w:rsidRPr="2D74EDA5">
        <w:rPr>
          <w:lang w:val="en-US"/>
        </w:rPr>
        <w:t xml:space="preserve">that </w:t>
      </w:r>
      <w:proofErr w:type="gramStart"/>
      <w:r w:rsidRPr="2D74EDA5">
        <w:rPr>
          <w:lang w:val="en-US"/>
        </w:rPr>
        <w:t>is capable of serving</w:t>
      </w:r>
      <w:proofErr w:type="gramEnd"/>
      <w:r w:rsidRPr="2D74EDA5">
        <w:rPr>
          <w:lang w:val="en-US"/>
        </w:rPr>
        <w:t xml:space="preserve"> a subscriber.</w:t>
      </w:r>
      <w:bookmarkEnd w:id="49"/>
    </w:p>
    <w:p w14:paraId="762DC0FB" w14:textId="77777777" w:rsidR="0047040E" w:rsidRPr="002E2A14" w:rsidRDefault="0047040E" w:rsidP="009F5F37">
      <w:pPr>
        <w:jc w:val="center"/>
        <w:rPr>
          <w:color w:val="0432FF"/>
          <w:sz w:val="36"/>
          <w:szCs w:val="36"/>
          <w:lang w:val="en-US"/>
        </w:rPr>
      </w:pPr>
      <w:r w:rsidRPr="2D74EDA5">
        <w:rPr>
          <w:color w:val="0432FF"/>
          <w:sz w:val="36"/>
          <w:szCs w:val="36"/>
          <w:lang w:val="en-US"/>
        </w:rPr>
        <w:t>*** NEXT CHANGE (5) ***</w:t>
      </w:r>
    </w:p>
    <w:p w14:paraId="54516182" w14:textId="77777777" w:rsidR="0047040E" w:rsidRDefault="0047040E" w:rsidP="0047040E">
      <w:pPr>
        <w:pStyle w:val="Heading8"/>
        <w:rPr>
          <w:ins w:id="51" w:author="Author"/>
          <w:lang w:val="en-US"/>
        </w:rPr>
      </w:pPr>
      <w:ins w:id="52" w:author="Author">
        <w:r w:rsidRPr="00325C63">
          <w:lastRenderedPageBreak/>
          <w:t>Annex X (normative):</w:t>
        </w:r>
      </w:ins>
      <w:r>
        <w:br/>
      </w:r>
      <w:ins w:id="53" w:author="Author">
        <w:r w:rsidRPr="00325C63">
          <w:t>Padding scheme for the subscription permanent identifier</w:t>
        </w:r>
      </w:ins>
    </w:p>
    <w:p w14:paraId="511689AC" w14:textId="77777777" w:rsidR="0047040E" w:rsidRPr="007B0C8B" w:rsidRDefault="0047040E" w:rsidP="0047040E">
      <w:pPr>
        <w:pStyle w:val="Heading1"/>
        <w:rPr>
          <w:ins w:id="54" w:author="Author"/>
          <w:lang w:val="en-US"/>
        </w:rPr>
      </w:pPr>
      <w:ins w:id="55" w:author="Author">
        <w:r w:rsidRPr="00325C63">
          <w:t>X.1</w:t>
        </w:r>
        <w:r>
          <w:tab/>
        </w:r>
        <w:r w:rsidRPr="00325C63">
          <w:t xml:space="preserve">Introduction </w:t>
        </w:r>
      </w:ins>
    </w:p>
    <w:p w14:paraId="68AC7654" w14:textId="77777777" w:rsidR="0047040E" w:rsidRDefault="0047040E" w:rsidP="0047040E">
      <w:pPr>
        <w:rPr>
          <w:ins w:id="56" w:author="Author"/>
          <w:lang w:val="en-US"/>
        </w:rPr>
      </w:pPr>
      <w:ins w:id="57" w:author="Author">
        <w:r w:rsidRPr="00325C63">
          <w:t xml:space="preserve">The present Annex specifies the padding scheme for SUPI in NAI format when using SUCI protection schemes other than the </w:t>
        </w:r>
        <w:proofErr w:type="gramStart"/>
        <w:r w:rsidRPr="00325C63">
          <w:t>null-scheme</w:t>
        </w:r>
        <w:proofErr w:type="gramEnd"/>
        <w:r w:rsidRPr="00325C63">
          <w:t xml:space="preserve">. </w:t>
        </w:r>
      </w:ins>
    </w:p>
    <w:p w14:paraId="3B447578" w14:textId="009E38E3" w:rsidR="0047040E" w:rsidRDefault="0047040E" w:rsidP="0047040E">
      <w:pPr>
        <w:pStyle w:val="NO"/>
        <w:rPr>
          <w:ins w:id="58" w:author="Author"/>
          <w:lang w:val="en-US"/>
        </w:rPr>
      </w:pPr>
      <w:ins w:id="59" w:author="Author">
        <w:r w:rsidRPr="2D74EDA5">
          <w:rPr>
            <w:lang w:val="en-US"/>
          </w:rPr>
          <w:t xml:space="preserve">NOTE 1: </w:t>
        </w:r>
        <w:r w:rsidRPr="00325C63">
          <w:rPr>
            <w:lang w:val="sv-SE"/>
          </w:rPr>
          <w:t xml:space="preserve">The </w:t>
        </w:r>
        <w:proofErr w:type="spellStart"/>
        <w:proofErr w:type="gramStart"/>
        <w:r w:rsidRPr="00325C63">
          <w:rPr>
            <w:lang w:val="sv-SE"/>
          </w:rPr>
          <w:t>null-scheme</w:t>
        </w:r>
        <w:proofErr w:type="spellEnd"/>
        <w:proofErr w:type="gramEnd"/>
        <w:r w:rsidRPr="00325C63">
          <w:rPr>
            <w:lang w:val="sv-SE"/>
          </w:rPr>
          <w:t xml:space="preserve"> </w:t>
        </w:r>
        <w:proofErr w:type="spellStart"/>
        <w:r w:rsidRPr="00325C63">
          <w:rPr>
            <w:lang w:val="sv-SE"/>
          </w:rPr>
          <w:t>does</w:t>
        </w:r>
        <w:proofErr w:type="spellEnd"/>
        <w:r w:rsidRPr="00325C63">
          <w:rPr>
            <w:lang w:val="sv-SE"/>
          </w:rPr>
          <w:t xml:space="preserve"> not </w:t>
        </w:r>
        <w:proofErr w:type="spellStart"/>
        <w:r w:rsidRPr="00325C63">
          <w:rPr>
            <w:lang w:val="sv-SE"/>
          </w:rPr>
          <w:t>provide</w:t>
        </w:r>
        <w:proofErr w:type="spellEnd"/>
        <w:r w:rsidRPr="00325C63">
          <w:rPr>
            <w:lang w:val="sv-SE"/>
          </w:rPr>
          <w:t xml:space="preserve"> </w:t>
        </w:r>
        <w:r w:rsidR="002E7408">
          <w:rPr>
            <w:lang w:val="sv-SE"/>
          </w:rPr>
          <w:t xml:space="preserve">SUPI </w:t>
        </w:r>
        <w:proofErr w:type="spellStart"/>
        <w:r w:rsidRPr="00325C63">
          <w:rPr>
            <w:lang w:val="sv-SE"/>
          </w:rPr>
          <w:t>privacy</w:t>
        </w:r>
        <w:proofErr w:type="spellEnd"/>
        <w:r w:rsidR="002E7408">
          <w:rPr>
            <w:lang w:val="sv-SE"/>
          </w:rPr>
          <w:t xml:space="preserve"> in the </w:t>
        </w:r>
        <w:proofErr w:type="spellStart"/>
        <w:r w:rsidR="002E7408">
          <w:rPr>
            <w:lang w:val="sv-SE"/>
          </w:rPr>
          <w:t>first</w:t>
        </w:r>
        <w:proofErr w:type="spellEnd"/>
        <w:r w:rsidR="002E7408">
          <w:rPr>
            <w:lang w:val="sv-SE"/>
          </w:rPr>
          <w:t xml:space="preserve"> </w:t>
        </w:r>
        <w:proofErr w:type="spellStart"/>
        <w:r w:rsidR="002E7408">
          <w:rPr>
            <w:lang w:val="sv-SE"/>
          </w:rPr>
          <w:t>place</w:t>
        </w:r>
        <w:proofErr w:type="spellEnd"/>
        <w:r w:rsidRPr="00325C63">
          <w:rPr>
            <w:lang w:val="sv-SE"/>
          </w:rPr>
          <w:t xml:space="preserve">, </w:t>
        </w:r>
        <w:proofErr w:type="spellStart"/>
        <w:r w:rsidRPr="00325C63">
          <w:rPr>
            <w:lang w:val="sv-SE"/>
          </w:rPr>
          <w:t>therefore</w:t>
        </w:r>
        <w:proofErr w:type="spellEnd"/>
        <w:r w:rsidRPr="00325C63">
          <w:rPr>
            <w:lang w:val="sv-SE"/>
          </w:rPr>
          <w:t xml:space="preserve">, </w:t>
        </w:r>
        <w:proofErr w:type="spellStart"/>
        <w:r w:rsidRPr="00325C63">
          <w:rPr>
            <w:lang w:val="sv-SE"/>
          </w:rPr>
          <w:t>padding</w:t>
        </w:r>
        <w:proofErr w:type="spellEnd"/>
        <w:r w:rsidRPr="00325C63">
          <w:rPr>
            <w:lang w:val="sv-SE"/>
          </w:rPr>
          <w:t xml:space="preserve"> </w:t>
        </w:r>
        <w:proofErr w:type="spellStart"/>
        <w:r w:rsidR="004A505C">
          <w:rPr>
            <w:lang w:val="sv-SE"/>
          </w:rPr>
          <w:t>will</w:t>
        </w:r>
        <w:proofErr w:type="spellEnd"/>
        <w:r w:rsidR="004A505C">
          <w:rPr>
            <w:lang w:val="sv-SE"/>
          </w:rPr>
          <w:t xml:space="preserve"> </w:t>
        </w:r>
        <w:proofErr w:type="spellStart"/>
        <w:r w:rsidR="004A505C">
          <w:rPr>
            <w:lang w:val="sv-SE"/>
          </w:rPr>
          <w:t>only</w:t>
        </w:r>
        <w:proofErr w:type="spellEnd"/>
        <w:r w:rsidR="004A505C">
          <w:rPr>
            <w:lang w:val="sv-SE"/>
          </w:rPr>
          <w:t xml:space="preserve"> </w:t>
        </w:r>
        <w:proofErr w:type="spellStart"/>
        <w:r w:rsidR="004A505C">
          <w:rPr>
            <w:lang w:val="sv-SE"/>
          </w:rPr>
          <w:t>increase</w:t>
        </w:r>
        <w:proofErr w:type="spellEnd"/>
        <w:r w:rsidR="004A505C">
          <w:rPr>
            <w:lang w:val="sv-SE"/>
          </w:rPr>
          <w:t xml:space="preserve"> </w:t>
        </w:r>
        <w:proofErr w:type="spellStart"/>
        <w:r w:rsidR="004A505C">
          <w:rPr>
            <w:lang w:val="sv-SE"/>
          </w:rPr>
          <w:t>bandwi</w:t>
        </w:r>
        <w:r w:rsidR="007849AB">
          <w:rPr>
            <w:lang w:val="sv-SE"/>
          </w:rPr>
          <w:t>d</w:t>
        </w:r>
        <w:r w:rsidR="004A505C">
          <w:rPr>
            <w:lang w:val="sv-SE"/>
          </w:rPr>
          <w:t>th</w:t>
        </w:r>
        <w:proofErr w:type="spellEnd"/>
        <w:r w:rsidR="004A505C">
          <w:rPr>
            <w:lang w:val="sv-SE"/>
          </w:rPr>
          <w:t xml:space="preserve"> </w:t>
        </w:r>
        <w:proofErr w:type="spellStart"/>
        <w:r w:rsidR="004A505C">
          <w:rPr>
            <w:lang w:val="sv-SE"/>
          </w:rPr>
          <w:t>without</w:t>
        </w:r>
        <w:proofErr w:type="spellEnd"/>
        <w:r w:rsidR="004A505C">
          <w:rPr>
            <w:lang w:val="sv-SE"/>
          </w:rPr>
          <w:t xml:space="preserve"> </w:t>
        </w:r>
        <w:proofErr w:type="spellStart"/>
        <w:r w:rsidR="004A505C">
          <w:rPr>
            <w:lang w:val="sv-SE"/>
          </w:rPr>
          <w:t>improving</w:t>
        </w:r>
        <w:proofErr w:type="spellEnd"/>
        <w:r w:rsidR="004A505C">
          <w:rPr>
            <w:lang w:val="sv-SE"/>
          </w:rPr>
          <w:t xml:space="preserve"> </w:t>
        </w:r>
        <w:proofErr w:type="spellStart"/>
        <w:r w:rsidR="0096363D">
          <w:rPr>
            <w:lang w:val="sv-SE"/>
          </w:rPr>
          <w:t>any</w:t>
        </w:r>
        <w:proofErr w:type="spellEnd"/>
        <w:r w:rsidR="0096363D">
          <w:rPr>
            <w:lang w:val="sv-SE"/>
          </w:rPr>
          <w:t xml:space="preserve"> </w:t>
        </w:r>
        <w:proofErr w:type="spellStart"/>
        <w:r w:rsidR="004A505C">
          <w:rPr>
            <w:lang w:val="sv-SE"/>
          </w:rPr>
          <w:t>privacy</w:t>
        </w:r>
        <w:proofErr w:type="spellEnd"/>
        <w:r w:rsidRPr="00325C63">
          <w:rPr>
            <w:lang w:val="sv-SE"/>
          </w:rPr>
          <w:t>.</w:t>
        </w:r>
      </w:ins>
    </w:p>
    <w:p w14:paraId="4C5B4739" w14:textId="29322A6C" w:rsidR="0047040E" w:rsidRDefault="0047040E" w:rsidP="0047040E">
      <w:pPr>
        <w:pStyle w:val="NO"/>
        <w:rPr>
          <w:ins w:id="60" w:author="Author"/>
          <w:lang w:val="en-US"/>
        </w:rPr>
      </w:pPr>
      <w:ins w:id="61" w:author="Author">
        <w:r w:rsidRPr="2D74EDA5">
          <w:rPr>
            <w:lang w:val="en-US"/>
          </w:rPr>
          <w:t xml:space="preserve">NOTE </w:t>
        </w:r>
        <w:r w:rsidRPr="00325C63">
          <w:rPr>
            <w:lang w:val="sv-SE"/>
          </w:rPr>
          <w:t>2</w:t>
        </w:r>
        <w:r w:rsidRPr="2D74EDA5">
          <w:rPr>
            <w:lang w:val="en-US"/>
          </w:rPr>
          <w:t xml:space="preserve">: </w:t>
        </w:r>
        <w:r w:rsidRPr="00325C63">
          <w:rPr>
            <w:lang w:val="sv-SE"/>
          </w:rPr>
          <w:t xml:space="preserve">In the present </w:t>
        </w:r>
        <w:proofErr w:type="spellStart"/>
        <w:r w:rsidRPr="00325C63">
          <w:rPr>
            <w:lang w:val="sv-SE"/>
          </w:rPr>
          <w:t>document</w:t>
        </w:r>
        <w:proofErr w:type="spellEnd"/>
        <w:r w:rsidRPr="00325C63">
          <w:rPr>
            <w:lang w:val="sv-SE"/>
          </w:rPr>
          <w:t xml:space="preserve">, </w:t>
        </w:r>
        <w:r w:rsidRPr="2D74EDA5">
          <w:rPr>
            <w:lang w:val="en-US"/>
          </w:rPr>
          <w:t xml:space="preserve">SUPI in IMSI format </w:t>
        </w:r>
        <w:r w:rsidRPr="00325C63">
          <w:rPr>
            <w:lang w:val="sv-SE"/>
          </w:rPr>
          <w:t xml:space="preserve">is </w:t>
        </w:r>
        <w:r w:rsidRPr="2D74EDA5">
          <w:rPr>
            <w:lang w:val="en-US"/>
          </w:rPr>
          <w:t xml:space="preserve">not padded because </w:t>
        </w:r>
        <w:r w:rsidRPr="00325C63">
          <w:rPr>
            <w:lang w:val="sv-SE"/>
          </w:rPr>
          <w:t>it is</w:t>
        </w:r>
        <w:r w:rsidRPr="2D74EDA5">
          <w:rPr>
            <w:lang w:val="en-US"/>
          </w:rPr>
          <w:t xml:space="preserve"> fixed length and </w:t>
        </w:r>
        <w:r w:rsidRPr="00325C63">
          <w:rPr>
            <w:lang w:val="sv-SE"/>
          </w:rPr>
          <w:t xml:space="preserve">SUCI </w:t>
        </w:r>
        <w:proofErr w:type="spellStart"/>
        <w:r w:rsidRPr="00325C63">
          <w:rPr>
            <w:lang w:val="sv-SE"/>
          </w:rPr>
          <w:t>cannot</w:t>
        </w:r>
        <w:proofErr w:type="spellEnd"/>
        <w:r w:rsidRPr="00325C63">
          <w:rPr>
            <w:lang w:val="sv-SE"/>
          </w:rPr>
          <w:t xml:space="preserve"> be </w:t>
        </w:r>
        <w:proofErr w:type="spellStart"/>
        <w:r w:rsidRPr="00325C63">
          <w:rPr>
            <w:lang w:val="sv-SE"/>
          </w:rPr>
          <w:t>attributed to a particular</w:t>
        </w:r>
        <w:proofErr w:type="spellEnd"/>
        <w:r w:rsidRPr="00325C63">
          <w:rPr>
            <w:lang w:val="sv-SE"/>
          </w:rPr>
          <w:t xml:space="preserve"> SUPI </w:t>
        </w:r>
        <w:proofErr w:type="spellStart"/>
        <w:r w:rsidRPr="00325C63">
          <w:rPr>
            <w:lang w:val="sv-SE"/>
          </w:rPr>
          <w:t>based</w:t>
        </w:r>
        <w:proofErr w:type="spellEnd"/>
        <w:r w:rsidRPr="00325C63">
          <w:rPr>
            <w:lang w:val="sv-SE"/>
          </w:rPr>
          <w:t xml:space="preserve"> on </w:t>
        </w:r>
        <w:proofErr w:type="spellStart"/>
        <w:r w:rsidRPr="00325C63">
          <w:rPr>
            <w:lang w:val="sv-SE"/>
          </w:rPr>
          <w:t>length</w:t>
        </w:r>
        <w:proofErr w:type="spellEnd"/>
        <w:r w:rsidRPr="00325C63">
          <w:rPr>
            <w:lang w:val="sv-SE"/>
          </w:rPr>
          <w:t xml:space="preserve">. </w:t>
        </w:r>
      </w:ins>
    </w:p>
    <w:p w14:paraId="64C82C3F" w14:textId="77777777" w:rsidR="0047040E" w:rsidRDefault="0047040E" w:rsidP="0047040E">
      <w:pPr>
        <w:pStyle w:val="Heading1"/>
        <w:rPr>
          <w:ins w:id="62" w:author="Author"/>
          <w:lang w:val="en-US"/>
        </w:rPr>
      </w:pPr>
      <w:ins w:id="63" w:author="Author">
        <w:r>
          <w:t>X.2</w:t>
        </w:r>
        <w:r>
          <w:tab/>
          <w:t>Padding parameters</w:t>
        </w:r>
      </w:ins>
    </w:p>
    <w:p w14:paraId="4C97D801" w14:textId="77777777" w:rsidR="0075568D" w:rsidRDefault="00CB0D87" w:rsidP="00A54C0C">
      <w:pPr>
        <w:rPr>
          <w:ins w:id="64" w:author="Author"/>
        </w:rPr>
      </w:pPr>
      <w:ins w:id="65" w:author="Author">
        <w:r>
          <w:t>Padding parameters comprise of</w:t>
        </w:r>
        <w:r w:rsidR="0075568D">
          <w:t xml:space="preserve"> </w:t>
        </w:r>
        <w:r>
          <w:t xml:space="preserve">a list of </w:t>
        </w:r>
        <w:proofErr w:type="spellStart"/>
        <w:r>
          <w:t>pLen</w:t>
        </w:r>
        <w:proofErr w:type="spellEnd"/>
        <w:r w:rsidR="0075568D">
          <w:t xml:space="preserve">. </w:t>
        </w:r>
        <w:r w:rsidR="00865259">
          <w:t xml:space="preserve">Each </w:t>
        </w:r>
        <w:proofErr w:type="spellStart"/>
        <w:r w:rsidR="00865259">
          <w:t>pLen</w:t>
        </w:r>
        <w:proofErr w:type="spellEnd"/>
        <w:r w:rsidR="00865259">
          <w:t xml:space="preserve"> in the list indicate</w:t>
        </w:r>
        <w:r w:rsidR="00A903C9">
          <w:t>s</w:t>
        </w:r>
        <w:r w:rsidR="00865259">
          <w:t xml:space="preserve"> the number of octets in </w:t>
        </w:r>
        <w:r w:rsidR="00E223E1">
          <w:t xml:space="preserve">the </w:t>
        </w:r>
        <w:r w:rsidR="00865259">
          <w:t>padded username for</w:t>
        </w:r>
        <w:r w:rsidR="00B0396D">
          <w:t xml:space="preserve"> a certain number of </w:t>
        </w:r>
        <w:proofErr w:type="spellStart"/>
        <w:r w:rsidR="00B0396D">
          <w:t>octects</w:t>
        </w:r>
        <w:proofErr w:type="spellEnd"/>
        <w:r w:rsidR="00B0396D">
          <w:t xml:space="preserve"> in </w:t>
        </w:r>
        <w:r w:rsidR="00E223E1">
          <w:t xml:space="preserve">the </w:t>
        </w:r>
        <w:r w:rsidR="00B0396D">
          <w:t>unpadded username.</w:t>
        </w:r>
        <w:r w:rsidR="00E223E1">
          <w:t xml:space="preserve"> </w:t>
        </w:r>
      </w:ins>
    </w:p>
    <w:p w14:paraId="26C24FA2" w14:textId="68422525" w:rsidR="0047040E" w:rsidRDefault="00E223E1" w:rsidP="00A54C0C">
      <w:pPr>
        <w:rPr>
          <w:ins w:id="66" w:author="Author"/>
          <w:lang w:val="en-US"/>
        </w:rPr>
      </w:pPr>
      <w:ins w:id="67" w:author="Author">
        <w:r>
          <w:t xml:space="preserve">The list of </w:t>
        </w:r>
        <w:proofErr w:type="spellStart"/>
        <w:r>
          <w:t>pLen</w:t>
        </w:r>
        <w:proofErr w:type="spellEnd"/>
        <w:r>
          <w:t>, which is the home operator's choices, shall be stored in USIM.</w:t>
        </w:r>
      </w:ins>
    </w:p>
    <w:p w14:paraId="0775B3A0" w14:textId="77777777" w:rsidR="0047040E" w:rsidRDefault="0047040E" w:rsidP="0047040E">
      <w:pPr>
        <w:pStyle w:val="Heading1"/>
        <w:rPr>
          <w:ins w:id="68" w:author="Author"/>
          <w:lang w:val="en-US"/>
        </w:rPr>
      </w:pPr>
      <w:ins w:id="69" w:author="Author">
        <w:r w:rsidRPr="00325C63">
          <w:t>X.3</w:t>
        </w:r>
        <w:r>
          <w:tab/>
        </w:r>
        <w:r w:rsidRPr="00325C63">
          <w:t>Padding on UE side</w:t>
        </w:r>
      </w:ins>
    </w:p>
    <w:p w14:paraId="4978B653" w14:textId="614C646C" w:rsidR="0047040E" w:rsidRPr="00325C63" w:rsidRDefault="0047040E" w:rsidP="00311905">
      <w:pPr>
        <w:rPr>
          <w:ins w:id="70" w:author="Author"/>
        </w:rPr>
      </w:pPr>
      <w:ins w:id="71" w:author="Author">
        <w:r w:rsidRPr="00325C63">
          <w:t xml:space="preserve">ME or USIM, the same component performing the calculation of SUCI, shall pad </w:t>
        </w:r>
        <w:r w:rsidR="00362867">
          <w:t xml:space="preserve">the username </w:t>
        </w:r>
        <w:r w:rsidRPr="00325C63">
          <w:t>as below</w:t>
        </w:r>
        <w:r w:rsidR="00362867">
          <w:t>.</w:t>
        </w:r>
      </w:ins>
    </w:p>
    <w:p w14:paraId="167BE358" w14:textId="6864235E" w:rsidR="00626B6A" w:rsidRDefault="00E54A9D" w:rsidP="00362867">
      <w:pPr>
        <w:rPr>
          <w:ins w:id="72" w:author="Author"/>
        </w:rPr>
      </w:pPr>
      <w:ins w:id="73" w:author="Author">
        <w:r>
          <w:t>If</w:t>
        </w:r>
        <w:r w:rsidR="00C40678">
          <w:t xml:space="preserve"> the </w:t>
        </w:r>
        <w:r w:rsidR="00137E3A">
          <w:t xml:space="preserve">number of octets in the </w:t>
        </w:r>
        <w:r w:rsidR="00060FE7">
          <w:t xml:space="preserve">unpadded </w:t>
        </w:r>
        <w:r w:rsidR="00C40678">
          <w:t>username</w:t>
        </w:r>
        <w:r w:rsidR="00322D2F">
          <w:t xml:space="preserve"> </w:t>
        </w:r>
        <w:r w:rsidR="00C40678">
          <w:t xml:space="preserve">is </w:t>
        </w:r>
        <w:r w:rsidR="002F1026">
          <w:t>indicated</w:t>
        </w:r>
        <w:r w:rsidR="00EE01F9">
          <w:t xml:space="preserve"> in</w:t>
        </w:r>
        <w:r w:rsidR="00C40678">
          <w:t xml:space="preserve"> the list of </w:t>
        </w:r>
        <w:proofErr w:type="spellStart"/>
        <w:r w:rsidR="000C00ED">
          <w:t>p</w:t>
        </w:r>
        <w:r w:rsidR="00C40678">
          <w:t>L</w:t>
        </w:r>
        <w:r w:rsidR="000C00ED">
          <w:t>en</w:t>
        </w:r>
        <w:proofErr w:type="spellEnd"/>
        <w:r w:rsidR="00C40678">
          <w:t>,</w:t>
        </w:r>
        <w:r w:rsidR="00EE01F9">
          <w:t xml:space="preserve"> the username shall be padded to the corresponding </w:t>
        </w:r>
        <w:proofErr w:type="spellStart"/>
        <w:r w:rsidR="000C00ED">
          <w:t>p</w:t>
        </w:r>
        <w:r w:rsidR="00EE01F9">
          <w:t>L</w:t>
        </w:r>
        <w:r w:rsidR="000C00ED">
          <w:t>en</w:t>
        </w:r>
        <w:proofErr w:type="spellEnd"/>
        <w:r w:rsidR="0047040E" w:rsidRPr="00325C63">
          <w:t>.</w:t>
        </w:r>
        <w:r w:rsidR="004779E5" w:rsidRPr="004779E5">
          <w:t xml:space="preserve"> </w:t>
        </w:r>
        <w:r w:rsidR="004779E5">
          <w:t xml:space="preserve">In this case, </w:t>
        </w:r>
        <w:r w:rsidR="00626B6A">
          <w:t>the username</w:t>
        </w:r>
        <w:r w:rsidR="00FB0705">
          <w:t xml:space="preserve"> shall be prepended with necessary number</w:t>
        </w:r>
        <w:r w:rsidR="00481363">
          <w:t>s</w:t>
        </w:r>
        <w:r w:rsidR="00FB0705">
          <w:t xml:space="preserve"> of </w:t>
        </w:r>
        <w:r w:rsidR="00332DD6">
          <w:t>octet value 0x20</w:t>
        </w:r>
        <w:r w:rsidR="00626B6A">
          <w:t xml:space="preserve">. </w:t>
        </w:r>
      </w:ins>
    </w:p>
    <w:p w14:paraId="4C298F46" w14:textId="2D753E94" w:rsidR="0047040E" w:rsidRDefault="00626B6A" w:rsidP="00362867">
      <w:pPr>
        <w:rPr>
          <w:ins w:id="74" w:author="Author"/>
        </w:rPr>
      </w:pPr>
      <w:ins w:id="75" w:author="Author">
        <w:r>
          <w:t>I</w:t>
        </w:r>
        <w:r w:rsidR="00EE01F9">
          <w:t xml:space="preserve">f the </w:t>
        </w:r>
        <w:r w:rsidR="00137E3A">
          <w:t xml:space="preserve">number of octets in the </w:t>
        </w:r>
        <w:r w:rsidR="00332DD6">
          <w:t xml:space="preserve">unpadded </w:t>
        </w:r>
        <w:r w:rsidR="00EE01F9">
          <w:t xml:space="preserve">username is </w:t>
        </w:r>
        <w:r w:rsidR="00332DD6">
          <w:t xml:space="preserve">not indicated in the list of </w:t>
        </w:r>
        <w:proofErr w:type="spellStart"/>
        <w:r w:rsidR="00332DD6">
          <w:t>pLen</w:t>
        </w:r>
        <w:proofErr w:type="spellEnd"/>
        <w:r w:rsidR="00332DD6">
          <w:t xml:space="preserve">, </w:t>
        </w:r>
        <w:r w:rsidR="00845B68">
          <w:t>the use</w:t>
        </w:r>
        <w:r w:rsidR="2D9AD9A5">
          <w:t>r</w:t>
        </w:r>
        <w:r w:rsidR="00845B68">
          <w:t>name shall not be padded</w:t>
        </w:r>
        <w:r w:rsidR="0047040E">
          <w:t>.</w:t>
        </w:r>
      </w:ins>
    </w:p>
    <w:p w14:paraId="62984292" w14:textId="77777777" w:rsidR="0047040E" w:rsidRPr="007B0C8B" w:rsidRDefault="0047040E" w:rsidP="0047040E">
      <w:pPr>
        <w:pStyle w:val="Heading1"/>
        <w:rPr>
          <w:ins w:id="76" w:author="Author"/>
          <w:lang w:val="en-US"/>
        </w:rPr>
      </w:pPr>
      <w:ins w:id="77" w:author="Author">
        <w:r w:rsidRPr="00325C63">
          <w:t>X.4</w:t>
        </w:r>
        <w:r>
          <w:tab/>
        </w:r>
        <w:proofErr w:type="spellStart"/>
        <w:r w:rsidRPr="00325C63">
          <w:t>Unpadding</w:t>
        </w:r>
        <w:proofErr w:type="spellEnd"/>
        <w:r w:rsidRPr="00325C63">
          <w:t xml:space="preserve"> on home network side</w:t>
        </w:r>
      </w:ins>
    </w:p>
    <w:p w14:paraId="076C37C7" w14:textId="56DA152A" w:rsidR="005E4802" w:rsidRDefault="00BD70F8" w:rsidP="0047040E">
      <w:pPr>
        <w:rPr>
          <w:ins w:id="78" w:author="Author"/>
        </w:rPr>
      </w:pPr>
      <w:ins w:id="79" w:author="Author">
        <w:r>
          <w:t>When applicable, the</w:t>
        </w:r>
        <w:r w:rsidR="0047040E" w:rsidRPr="00325C63">
          <w:t xml:space="preserve"> home network shall remove the padding </w:t>
        </w:r>
        <w:r w:rsidR="005E4802">
          <w:t xml:space="preserve">from the username </w:t>
        </w:r>
        <w:r w:rsidR="0047040E" w:rsidRPr="00325C63">
          <w:t xml:space="preserve">as </w:t>
        </w:r>
        <w:r>
          <w:t>below</w:t>
        </w:r>
        <w:r w:rsidR="0047040E" w:rsidRPr="00325C63">
          <w:t>.</w:t>
        </w:r>
      </w:ins>
    </w:p>
    <w:p w14:paraId="3287E10D" w14:textId="70361728" w:rsidR="0047040E" w:rsidRPr="00C42937" w:rsidRDefault="00470C5B" w:rsidP="005E4802">
      <w:pPr>
        <w:rPr>
          <w:lang w:val="en-US"/>
        </w:rPr>
      </w:pPr>
      <w:ins w:id="80" w:author="Author">
        <w:r>
          <w:t xml:space="preserve">The </w:t>
        </w:r>
        <w:r w:rsidR="00F814CF">
          <w:t>0x20</w:t>
        </w:r>
        <w:r>
          <w:t xml:space="preserve"> octet</w:t>
        </w:r>
        <w:r w:rsidR="00F814CF">
          <w:t xml:space="preserve"> values </w:t>
        </w:r>
        <w:r>
          <w:t xml:space="preserve">shall </w:t>
        </w:r>
        <w:r w:rsidR="005E4802">
          <w:t xml:space="preserve">be removed from the </w:t>
        </w:r>
        <w:r w:rsidR="74DDCAED">
          <w:t xml:space="preserve">beginning </w:t>
        </w:r>
        <w:r w:rsidR="005E4802">
          <w:t>of the username until a non</w:t>
        </w:r>
        <w:r w:rsidR="00F814CF">
          <w:t xml:space="preserve">-0x20 </w:t>
        </w:r>
        <w:r w:rsidR="005E4802">
          <w:t>octet</w:t>
        </w:r>
        <w:r w:rsidR="00F814CF">
          <w:t xml:space="preserve"> value</w:t>
        </w:r>
        <w:r w:rsidR="005E4802">
          <w:t xml:space="preserve"> is identified.</w:t>
        </w:r>
      </w:ins>
    </w:p>
    <w:p w14:paraId="3FE0DC1E" w14:textId="15CB6494" w:rsidR="002C03EA" w:rsidRDefault="002C03EA" w:rsidP="002C03EA">
      <w:pPr>
        <w:pStyle w:val="Heading1"/>
        <w:rPr>
          <w:ins w:id="81" w:author="Author"/>
        </w:rPr>
      </w:pPr>
      <w:ins w:id="82" w:author="Author">
        <w:r>
          <w:t>X</w:t>
        </w:r>
        <w:r w:rsidRPr="00325C63">
          <w:t>.</w:t>
        </w:r>
        <w:r>
          <w:t>5</w:t>
        </w:r>
        <w:r>
          <w:tab/>
        </w:r>
        <w:r w:rsidRPr="00325C63">
          <w:t>Implementers’ test data</w:t>
        </w:r>
      </w:ins>
    </w:p>
    <w:p w14:paraId="082B807D" w14:textId="6B5FBDAA" w:rsidR="006B343D" w:rsidRPr="00C42937" w:rsidRDefault="006B343D" w:rsidP="006B343D">
      <w:pPr>
        <w:pStyle w:val="EditorsNote"/>
        <w:rPr>
          <w:ins w:id="83" w:author="Author"/>
          <w:lang w:val="en-US"/>
        </w:rPr>
      </w:pPr>
      <w:ins w:id="84" w:author="Author">
        <w:r w:rsidRPr="2D74EDA5">
          <w:rPr>
            <w:lang w:val="en-US"/>
          </w:rPr>
          <w:t>Editor's Note:</w:t>
        </w:r>
        <w:r w:rsidR="00371E62">
          <w:rPr>
            <w:lang w:val="en-US"/>
          </w:rPr>
          <w:tab/>
        </w:r>
        <w:r w:rsidR="008D14D4">
          <w:rPr>
            <w:lang w:val="en-US"/>
          </w:rPr>
          <w:t>Implementer's test data is TBD</w:t>
        </w:r>
        <w:r>
          <w:rPr>
            <w:lang w:val="en-US"/>
          </w:rPr>
          <w:t xml:space="preserve"> after</w:t>
        </w:r>
        <w:r w:rsidR="00F377F1">
          <w:rPr>
            <w:lang w:val="en-US"/>
          </w:rPr>
          <w:t xml:space="preserve"> other clauses are approved</w:t>
        </w:r>
        <w:r w:rsidRPr="2D74EDA5">
          <w:rPr>
            <w:lang w:val="en-US"/>
          </w:rPr>
          <w:t>.</w:t>
        </w:r>
      </w:ins>
    </w:p>
    <w:p w14:paraId="73BE7C10" w14:textId="77777777" w:rsidR="008D14D4" w:rsidRDefault="008D14D4" w:rsidP="008D14D4">
      <w:pPr>
        <w:pStyle w:val="EditorsNote"/>
        <w:rPr>
          <w:ins w:id="85" w:author="Author"/>
          <w:lang w:val="en-US"/>
        </w:rPr>
      </w:pPr>
      <w:ins w:id="86" w:author="Author">
        <w:r>
          <w:rPr>
            <w:lang w:val="en-US"/>
          </w:rPr>
          <w:t>Editor's Note</w:t>
        </w:r>
        <w:r w:rsidRPr="2D74EDA5">
          <w:rPr>
            <w:lang w:val="en-US"/>
          </w:rPr>
          <w:t>:</w:t>
        </w:r>
        <w:r>
          <w:rPr>
            <w:lang w:val="en-US"/>
          </w:rPr>
          <w:tab/>
          <w:t>The encodings and storage of padding parameters will be specified by CT6. This EN will be removed after CT6 are done with stage3 details</w:t>
        </w:r>
        <w:r w:rsidRPr="00325C63">
          <w:rPr>
            <w:lang w:val="sv-SE"/>
          </w:rPr>
          <w:t>.</w:t>
        </w:r>
      </w:ins>
    </w:p>
    <w:p w14:paraId="540B0884" w14:textId="77777777" w:rsidR="008D14D4" w:rsidRPr="00F814CF" w:rsidRDefault="008D14D4" w:rsidP="008D14D4">
      <w:pPr>
        <w:pStyle w:val="EditorsNote"/>
        <w:rPr>
          <w:ins w:id="87" w:author="Author"/>
          <w:lang w:val="en-US"/>
        </w:rPr>
      </w:pPr>
      <w:ins w:id="88" w:author="Author">
        <w:r>
          <w:rPr>
            <w:lang w:val="en-US"/>
          </w:rPr>
          <w:t>Editor's Note</w:t>
        </w:r>
        <w:r w:rsidRPr="2D74EDA5">
          <w:rPr>
            <w:lang w:val="en-US"/>
          </w:rPr>
          <w:t>:</w:t>
        </w:r>
        <w:r>
          <w:rPr>
            <w:lang w:val="en-US"/>
          </w:rPr>
          <w:tab/>
          <w:t>CT groups needs to confirm that it is okay to use 0x20 for padding. This EN will be removed after they confirm.</w:t>
        </w:r>
      </w:ins>
    </w:p>
    <w:p w14:paraId="21D18F09" w14:textId="77777777" w:rsidR="0047040E" w:rsidRPr="00325C63" w:rsidRDefault="0047040E" w:rsidP="0047040E"/>
    <w:p w14:paraId="7F69018A" w14:textId="77777777" w:rsidR="0047040E" w:rsidRPr="002E2A14" w:rsidRDefault="0047040E" w:rsidP="009F5F37">
      <w:pPr>
        <w:jc w:val="center"/>
        <w:rPr>
          <w:color w:val="0432FF"/>
          <w:sz w:val="36"/>
          <w:szCs w:val="36"/>
          <w:lang w:val="en-US"/>
        </w:rPr>
      </w:pPr>
      <w:r w:rsidRPr="2D74EDA5">
        <w:rPr>
          <w:color w:val="0432FF"/>
          <w:sz w:val="36"/>
          <w:szCs w:val="36"/>
          <w:lang w:val="en-US"/>
        </w:rPr>
        <w:t>*** END OF CHANGES ***</w:t>
      </w:r>
    </w:p>
    <w:bookmarkEnd w:id="10"/>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3EAE5" w14:textId="77777777" w:rsidR="00EA28E1" w:rsidRDefault="00EA28E1">
      <w:r>
        <w:separator/>
      </w:r>
    </w:p>
  </w:endnote>
  <w:endnote w:type="continuationSeparator" w:id="0">
    <w:p w14:paraId="13D5F4BF" w14:textId="77777777" w:rsidR="00EA28E1" w:rsidRDefault="00EA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67BD" w14:textId="77777777" w:rsidR="00EA28E1" w:rsidRDefault="00EA28E1">
      <w:r>
        <w:separator/>
      </w:r>
    </w:p>
  </w:footnote>
  <w:footnote w:type="continuationSeparator" w:id="0">
    <w:p w14:paraId="4BBE41A8" w14:textId="77777777" w:rsidR="00EA28E1" w:rsidRDefault="00EA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D3"/>
    <w:rsid w:val="00011370"/>
    <w:rsid w:val="00015E96"/>
    <w:rsid w:val="00022E4A"/>
    <w:rsid w:val="00040D60"/>
    <w:rsid w:val="00060FE7"/>
    <w:rsid w:val="000A5651"/>
    <w:rsid w:val="000A6394"/>
    <w:rsid w:val="000A7AD0"/>
    <w:rsid w:val="000B4343"/>
    <w:rsid w:val="000B7D5F"/>
    <w:rsid w:val="000B7FED"/>
    <w:rsid w:val="000C00ED"/>
    <w:rsid w:val="000C038A"/>
    <w:rsid w:val="000C10D0"/>
    <w:rsid w:val="000C5AE2"/>
    <w:rsid w:val="000C6598"/>
    <w:rsid w:val="000D44B3"/>
    <w:rsid w:val="000E014D"/>
    <w:rsid w:val="00112734"/>
    <w:rsid w:val="00113A82"/>
    <w:rsid w:val="00137E3A"/>
    <w:rsid w:val="00145A82"/>
    <w:rsid w:val="00145D43"/>
    <w:rsid w:val="001556E4"/>
    <w:rsid w:val="001747DA"/>
    <w:rsid w:val="00177332"/>
    <w:rsid w:val="00182439"/>
    <w:rsid w:val="00192C46"/>
    <w:rsid w:val="001931E8"/>
    <w:rsid w:val="001A08B3"/>
    <w:rsid w:val="001A4AEF"/>
    <w:rsid w:val="001A7B60"/>
    <w:rsid w:val="001B52F0"/>
    <w:rsid w:val="001B5ADF"/>
    <w:rsid w:val="001B7A65"/>
    <w:rsid w:val="001C001E"/>
    <w:rsid w:val="001D4D18"/>
    <w:rsid w:val="001E41F3"/>
    <w:rsid w:val="001E76EF"/>
    <w:rsid w:val="001F32C4"/>
    <w:rsid w:val="001F5416"/>
    <w:rsid w:val="00227E17"/>
    <w:rsid w:val="002554AE"/>
    <w:rsid w:val="0026004D"/>
    <w:rsid w:val="002640DD"/>
    <w:rsid w:val="00267175"/>
    <w:rsid w:val="00275D12"/>
    <w:rsid w:val="00284FEB"/>
    <w:rsid w:val="002860C4"/>
    <w:rsid w:val="002B2C03"/>
    <w:rsid w:val="002B5741"/>
    <w:rsid w:val="002C03EA"/>
    <w:rsid w:val="002D1CD8"/>
    <w:rsid w:val="002D3E04"/>
    <w:rsid w:val="002E472E"/>
    <w:rsid w:val="002E7408"/>
    <w:rsid w:val="002F05CE"/>
    <w:rsid w:val="002F1026"/>
    <w:rsid w:val="00305409"/>
    <w:rsid w:val="00306A1D"/>
    <w:rsid w:val="00311905"/>
    <w:rsid w:val="00322D2F"/>
    <w:rsid w:val="00332DD6"/>
    <w:rsid w:val="0034108E"/>
    <w:rsid w:val="00352905"/>
    <w:rsid w:val="00353402"/>
    <w:rsid w:val="003609EF"/>
    <w:rsid w:val="0036231A"/>
    <w:rsid w:val="00362867"/>
    <w:rsid w:val="00371E62"/>
    <w:rsid w:val="00374DD4"/>
    <w:rsid w:val="00393EEF"/>
    <w:rsid w:val="003D3764"/>
    <w:rsid w:val="003D378E"/>
    <w:rsid w:val="003E1A36"/>
    <w:rsid w:val="00410371"/>
    <w:rsid w:val="00423016"/>
    <w:rsid w:val="004242F1"/>
    <w:rsid w:val="00425A35"/>
    <w:rsid w:val="00451373"/>
    <w:rsid w:val="00454356"/>
    <w:rsid w:val="0047040E"/>
    <w:rsid w:val="00470C5B"/>
    <w:rsid w:val="004779E5"/>
    <w:rsid w:val="00481363"/>
    <w:rsid w:val="0048452A"/>
    <w:rsid w:val="004A505C"/>
    <w:rsid w:val="004A52C6"/>
    <w:rsid w:val="004B75B7"/>
    <w:rsid w:val="004D6155"/>
    <w:rsid w:val="004E42C6"/>
    <w:rsid w:val="005009D9"/>
    <w:rsid w:val="0051580D"/>
    <w:rsid w:val="00535E70"/>
    <w:rsid w:val="00545EA3"/>
    <w:rsid w:val="00547111"/>
    <w:rsid w:val="005579C6"/>
    <w:rsid w:val="00557F5A"/>
    <w:rsid w:val="00584953"/>
    <w:rsid w:val="00592D74"/>
    <w:rsid w:val="005A4448"/>
    <w:rsid w:val="005B6CBD"/>
    <w:rsid w:val="005C213F"/>
    <w:rsid w:val="005C220A"/>
    <w:rsid w:val="005D292E"/>
    <w:rsid w:val="005E2C44"/>
    <w:rsid w:val="005E4802"/>
    <w:rsid w:val="005E7CCD"/>
    <w:rsid w:val="005F5614"/>
    <w:rsid w:val="00620CB2"/>
    <w:rsid w:val="00621188"/>
    <w:rsid w:val="006257ED"/>
    <w:rsid w:val="00626B6A"/>
    <w:rsid w:val="00644FA6"/>
    <w:rsid w:val="0065536E"/>
    <w:rsid w:val="00665C47"/>
    <w:rsid w:val="00686070"/>
    <w:rsid w:val="00695808"/>
    <w:rsid w:val="006B067B"/>
    <w:rsid w:val="006B343D"/>
    <w:rsid w:val="006B46FB"/>
    <w:rsid w:val="006B7018"/>
    <w:rsid w:val="006E21FB"/>
    <w:rsid w:val="006E38FA"/>
    <w:rsid w:val="006F3227"/>
    <w:rsid w:val="0070267F"/>
    <w:rsid w:val="00707780"/>
    <w:rsid w:val="00733B52"/>
    <w:rsid w:val="0075568D"/>
    <w:rsid w:val="007849AB"/>
    <w:rsid w:val="00785599"/>
    <w:rsid w:val="00792342"/>
    <w:rsid w:val="007977A8"/>
    <w:rsid w:val="007B512A"/>
    <w:rsid w:val="007B5EC1"/>
    <w:rsid w:val="007C2097"/>
    <w:rsid w:val="007C4C72"/>
    <w:rsid w:val="007D6A07"/>
    <w:rsid w:val="007E1FA7"/>
    <w:rsid w:val="007F7259"/>
    <w:rsid w:val="00802BEF"/>
    <w:rsid w:val="008040A8"/>
    <w:rsid w:val="008279FA"/>
    <w:rsid w:val="00845B68"/>
    <w:rsid w:val="008626E7"/>
    <w:rsid w:val="00865259"/>
    <w:rsid w:val="00870EE7"/>
    <w:rsid w:val="008717F8"/>
    <w:rsid w:val="00880A55"/>
    <w:rsid w:val="008863B9"/>
    <w:rsid w:val="008A45A6"/>
    <w:rsid w:val="008B1B25"/>
    <w:rsid w:val="008B7764"/>
    <w:rsid w:val="008D14D4"/>
    <w:rsid w:val="008D39FE"/>
    <w:rsid w:val="008F0973"/>
    <w:rsid w:val="008F3789"/>
    <w:rsid w:val="008F686C"/>
    <w:rsid w:val="009148DE"/>
    <w:rsid w:val="00930B47"/>
    <w:rsid w:val="00934B86"/>
    <w:rsid w:val="00941E30"/>
    <w:rsid w:val="00953B3F"/>
    <w:rsid w:val="0096363D"/>
    <w:rsid w:val="009777D9"/>
    <w:rsid w:val="00991B88"/>
    <w:rsid w:val="009951A6"/>
    <w:rsid w:val="009A5753"/>
    <w:rsid w:val="009A579D"/>
    <w:rsid w:val="009B6198"/>
    <w:rsid w:val="009D5438"/>
    <w:rsid w:val="009E3297"/>
    <w:rsid w:val="009F5F37"/>
    <w:rsid w:val="009F734F"/>
    <w:rsid w:val="00A1069F"/>
    <w:rsid w:val="00A158D6"/>
    <w:rsid w:val="00A246B6"/>
    <w:rsid w:val="00A35AF8"/>
    <w:rsid w:val="00A463FE"/>
    <w:rsid w:val="00A47E70"/>
    <w:rsid w:val="00A50CF0"/>
    <w:rsid w:val="00A54C0C"/>
    <w:rsid w:val="00A73F81"/>
    <w:rsid w:val="00A7671C"/>
    <w:rsid w:val="00A76944"/>
    <w:rsid w:val="00A86B33"/>
    <w:rsid w:val="00A903C9"/>
    <w:rsid w:val="00AA2CBC"/>
    <w:rsid w:val="00AC3CB3"/>
    <w:rsid w:val="00AC5820"/>
    <w:rsid w:val="00AD1CD8"/>
    <w:rsid w:val="00AF66C2"/>
    <w:rsid w:val="00B03444"/>
    <w:rsid w:val="00B0396D"/>
    <w:rsid w:val="00B1104E"/>
    <w:rsid w:val="00B13F88"/>
    <w:rsid w:val="00B2403C"/>
    <w:rsid w:val="00B258BB"/>
    <w:rsid w:val="00B45A13"/>
    <w:rsid w:val="00B625AA"/>
    <w:rsid w:val="00B67B97"/>
    <w:rsid w:val="00B718D9"/>
    <w:rsid w:val="00B968C8"/>
    <w:rsid w:val="00BA15A2"/>
    <w:rsid w:val="00BA3EC5"/>
    <w:rsid w:val="00BA51D9"/>
    <w:rsid w:val="00BB5DFC"/>
    <w:rsid w:val="00BD1A3E"/>
    <w:rsid w:val="00BD279D"/>
    <w:rsid w:val="00BD6BB8"/>
    <w:rsid w:val="00BD70F8"/>
    <w:rsid w:val="00BE164B"/>
    <w:rsid w:val="00BE1E67"/>
    <w:rsid w:val="00BF3FE6"/>
    <w:rsid w:val="00C12D8A"/>
    <w:rsid w:val="00C232BE"/>
    <w:rsid w:val="00C32A78"/>
    <w:rsid w:val="00C40678"/>
    <w:rsid w:val="00C66BA2"/>
    <w:rsid w:val="00C95985"/>
    <w:rsid w:val="00CA251F"/>
    <w:rsid w:val="00CB0D87"/>
    <w:rsid w:val="00CB35D6"/>
    <w:rsid w:val="00CC0309"/>
    <w:rsid w:val="00CC5026"/>
    <w:rsid w:val="00CC68D0"/>
    <w:rsid w:val="00CD4EFB"/>
    <w:rsid w:val="00CF5C18"/>
    <w:rsid w:val="00D03F9A"/>
    <w:rsid w:val="00D06C1E"/>
    <w:rsid w:val="00D06D47"/>
    <w:rsid w:val="00D06D51"/>
    <w:rsid w:val="00D2176D"/>
    <w:rsid w:val="00D24991"/>
    <w:rsid w:val="00D50255"/>
    <w:rsid w:val="00D66520"/>
    <w:rsid w:val="00D77430"/>
    <w:rsid w:val="00D80241"/>
    <w:rsid w:val="00D93D1B"/>
    <w:rsid w:val="00D97B2D"/>
    <w:rsid w:val="00DA1452"/>
    <w:rsid w:val="00DE34CF"/>
    <w:rsid w:val="00DF7F7C"/>
    <w:rsid w:val="00E031BA"/>
    <w:rsid w:val="00E03D6E"/>
    <w:rsid w:val="00E13F3D"/>
    <w:rsid w:val="00E223E1"/>
    <w:rsid w:val="00E34898"/>
    <w:rsid w:val="00E54A9D"/>
    <w:rsid w:val="00E77D27"/>
    <w:rsid w:val="00E836D4"/>
    <w:rsid w:val="00E85B84"/>
    <w:rsid w:val="00E93A83"/>
    <w:rsid w:val="00EA28E1"/>
    <w:rsid w:val="00EB09B7"/>
    <w:rsid w:val="00EC69D2"/>
    <w:rsid w:val="00EE01F9"/>
    <w:rsid w:val="00EE280A"/>
    <w:rsid w:val="00EE7D7C"/>
    <w:rsid w:val="00F04CDA"/>
    <w:rsid w:val="00F23FAF"/>
    <w:rsid w:val="00F25D98"/>
    <w:rsid w:val="00F300FB"/>
    <w:rsid w:val="00F377F1"/>
    <w:rsid w:val="00F4709A"/>
    <w:rsid w:val="00F51CF0"/>
    <w:rsid w:val="00F6042E"/>
    <w:rsid w:val="00F650D2"/>
    <w:rsid w:val="00F814CF"/>
    <w:rsid w:val="00FA14CB"/>
    <w:rsid w:val="00FB0705"/>
    <w:rsid w:val="00FB6386"/>
    <w:rsid w:val="00FC6FBE"/>
    <w:rsid w:val="00FF3389"/>
    <w:rsid w:val="0386F357"/>
    <w:rsid w:val="0FE968D8"/>
    <w:rsid w:val="178161F4"/>
    <w:rsid w:val="1B45B8F7"/>
    <w:rsid w:val="22062FB3"/>
    <w:rsid w:val="27C815EC"/>
    <w:rsid w:val="2D9AD9A5"/>
    <w:rsid w:val="342E7789"/>
    <w:rsid w:val="3F4343D7"/>
    <w:rsid w:val="3FB64A35"/>
    <w:rsid w:val="4558DD32"/>
    <w:rsid w:val="475BF176"/>
    <w:rsid w:val="6073C5F4"/>
    <w:rsid w:val="66212B78"/>
    <w:rsid w:val="74DDCAED"/>
    <w:rsid w:val="76156C50"/>
    <w:rsid w:val="79E636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47040E"/>
    <w:rPr>
      <w:rFonts w:ascii="Times New Roman" w:hAnsi="Times New Roman"/>
      <w:lang w:val="en-GB" w:eastAsia="en-US"/>
    </w:rPr>
  </w:style>
  <w:style w:type="character" w:customStyle="1" w:styleId="CommentTextChar">
    <w:name w:val="Comment Text Char"/>
    <w:link w:val="CommentText"/>
    <w:rsid w:val="0047040E"/>
    <w:rPr>
      <w:rFonts w:ascii="Times New Roman" w:hAnsi="Times New Roman"/>
      <w:lang w:val="en-GB" w:eastAsia="en-US"/>
    </w:rPr>
  </w:style>
  <w:style w:type="character" w:customStyle="1" w:styleId="THChar">
    <w:name w:val="TH Char"/>
    <w:link w:val="TH"/>
    <w:rsid w:val="0047040E"/>
    <w:rPr>
      <w:rFonts w:ascii="Arial" w:hAnsi="Arial"/>
      <w:b/>
      <w:lang w:val="en-GB" w:eastAsia="en-US"/>
    </w:rPr>
  </w:style>
  <w:style w:type="character" w:customStyle="1" w:styleId="B1Char1">
    <w:name w:val="B1 Char1"/>
    <w:link w:val="B1"/>
    <w:locked/>
    <w:rsid w:val="0047040E"/>
    <w:rPr>
      <w:rFonts w:ascii="Times New Roman" w:hAnsi="Times New Roman"/>
      <w:lang w:val="en-GB" w:eastAsia="en-US"/>
    </w:rPr>
  </w:style>
  <w:style w:type="character" w:customStyle="1" w:styleId="TF0">
    <w:name w:val="TF (文字)"/>
    <w:link w:val="TF"/>
    <w:rsid w:val="0047040E"/>
    <w:rPr>
      <w:rFonts w:ascii="Arial" w:hAnsi="Arial"/>
      <w:b/>
      <w:lang w:val="en-GB" w:eastAsia="en-US"/>
    </w:rPr>
  </w:style>
  <w:style w:type="character" w:customStyle="1" w:styleId="ENChar">
    <w:name w:val="EN Char"/>
    <w:aliases w:val="Editor's Note Char1,Editor's Note Char"/>
    <w:link w:val="EditorsNote"/>
    <w:locked/>
    <w:rsid w:val="0047040E"/>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FC6FBE"/>
    <w:rPr>
      <w:color w:val="605E5C"/>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1798801">
      <w:bodyDiv w:val="1"/>
      <w:marLeft w:val="0"/>
      <w:marRight w:val="0"/>
      <w:marTop w:val="0"/>
      <w:marBottom w:val="0"/>
      <w:divBdr>
        <w:top w:val="none" w:sz="0" w:space="0" w:color="auto"/>
        <w:left w:val="none" w:sz="0" w:space="0" w:color="auto"/>
        <w:bottom w:val="none" w:sz="0" w:space="0" w:color="auto"/>
        <w:right w:val="none" w:sz="0" w:space="0" w:color="auto"/>
      </w:divBdr>
    </w:div>
    <w:div w:id="45737671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3329266">
      <w:bodyDiv w:val="1"/>
      <w:marLeft w:val="0"/>
      <w:marRight w:val="0"/>
      <w:marTop w:val="0"/>
      <w:marBottom w:val="0"/>
      <w:divBdr>
        <w:top w:val="none" w:sz="0" w:space="0" w:color="auto"/>
        <w:left w:val="none" w:sz="0" w:space="0" w:color="auto"/>
        <w:bottom w:val="none" w:sz="0" w:space="0" w:color="auto"/>
        <w:right w:val="none" w:sz="0" w:space="0" w:color="auto"/>
      </w:divBdr>
    </w:div>
    <w:div w:id="1269432880">
      <w:bodyDiv w:val="1"/>
      <w:marLeft w:val="0"/>
      <w:marRight w:val="0"/>
      <w:marTop w:val="0"/>
      <w:marBottom w:val="0"/>
      <w:divBdr>
        <w:top w:val="none" w:sz="0" w:space="0" w:color="auto"/>
        <w:left w:val="none" w:sz="0" w:space="0" w:color="auto"/>
        <w:bottom w:val="none" w:sz="0" w:space="0" w:color="auto"/>
        <w:right w:val="none" w:sz="0" w:space="0" w:color="auto"/>
      </w:divBdr>
    </w:div>
    <w:div w:id="184609171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arxiv.org/abs/2105.10440"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ADQ376F6HWTR-1074192144-2216</_dlc_DocId>
    <_dlc_DocIdUrl xmlns="4397fad0-70af-449d-b129-6cf6df26877a">
      <Url>https://ericsson.sharepoint.com/sites/SRT/3GPP/_layouts/15/DocIdRedir.aspx?ID=ADQ376F6HWTR-1074192144-2216</Url>
      <Description>ADQ376F6HWTR-1074192144-2216</Description>
    </_dlc_DocIdUrl>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AC43C8-8079-413C-B6BE-738B5D81AAF7}">
  <ds:schemaRefs>
    <ds:schemaRef ds:uri="http://schemas.microsoft.com/sharepoint/v3/contenttype/forms"/>
  </ds:schemaRefs>
</ds:datastoreItem>
</file>

<file path=customXml/itemProps3.xml><?xml version="1.0" encoding="utf-8"?>
<ds:datastoreItem xmlns:ds="http://schemas.openxmlformats.org/officeDocument/2006/customXml" ds:itemID="{1A3C7B7E-1BA0-4AA2-BAD5-7D5781DE8D4B}">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4.xml><?xml version="1.0" encoding="utf-8"?>
<ds:datastoreItem xmlns:ds="http://schemas.openxmlformats.org/officeDocument/2006/customXml" ds:itemID="{13FEBC44-EDC1-4BAF-B3B6-EA7717F4A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856285-24BE-4085-995A-5056B2835AA1}">
  <ds:schemaRefs>
    <ds:schemaRef ds:uri="Microsoft.SharePoint.Taxonomy.ContentTypeSync"/>
  </ds:schemaRefs>
</ds:datastoreItem>
</file>

<file path=customXml/itemProps6.xml><?xml version="1.0" encoding="utf-8"?>
<ds:datastoreItem xmlns:ds="http://schemas.openxmlformats.org/officeDocument/2006/customXml" ds:itemID="{551DC257-B76E-4F1B-BA34-EA88D3EF1D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45</TotalTime>
  <Pages>5</Pages>
  <Words>2403</Words>
  <Characters>12596</Characters>
  <Application>Microsoft Office Word</Application>
  <DocSecurity>0</DocSecurity>
  <Lines>104</Lines>
  <Paragraphs>29</Paragraphs>
  <ScaleCrop>false</ScaleCrop>
  <Manager/>
  <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Prajwol-2</cp:lastModifiedBy>
  <cp:revision>190</cp:revision>
  <cp:lastPrinted>1899-12-31T23:00:00Z</cp:lastPrinted>
  <dcterms:created xsi:type="dcterms:W3CDTF">2020-02-03T08:32:00Z</dcterms:created>
  <dcterms:modified xsi:type="dcterms:W3CDTF">2021-08-09T12:12:00Z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a1e60330-6f7f-4bc9-a551-76fbfba0c200</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