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820C" w14:textId="40931764" w:rsidR="006758B4" w:rsidRPr="00FE6904" w:rsidRDefault="004700CC" w:rsidP="006758B4">
      <w:pPr>
        <w:pStyle w:val="CRCoverPage"/>
        <w:tabs>
          <w:tab w:val="right" w:pos="9639"/>
        </w:tabs>
        <w:spacing w:after="0"/>
        <w:rPr>
          <w:rFonts w:cs="Arial"/>
          <w:b/>
          <w:sz w:val="24"/>
          <w:szCs w:val="24"/>
          <w:lang w:val="en-US" w:eastAsia="zh-CN"/>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1102C2">
        <w:rPr>
          <w:b/>
          <w:noProof/>
          <w:sz w:val="24"/>
        </w:rPr>
        <w:t>7</w:t>
      </w:r>
      <w:r w:rsidR="006758B4" w:rsidRPr="005E33D9">
        <w:rPr>
          <w:b/>
          <w:i/>
          <w:noProof/>
          <w:sz w:val="28"/>
        </w:rPr>
        <w:tab/>
      </w:r>
      <w:r w:rsidR="008C01CE" w:rsidRPr="009226C6">
        <w:rPr>
          <w:rFonts w:cs="Arial"/>
          <w:b/>
          <w:sz w:val="24"/>
          <w:szCs w:val="24"/>
          <w:lang w:val="en-US" w:eastAsia="zh-CN"/>
        </w:rPr>
        <w:t>S2-</w:t>
      </w:r>
      <w:r w:rsidR="00203CD3" w:rsidRPr="009226C6">
        <w:rPr>
          <w:rFonts w:cs="Arial"/>
          <w:b/>
          <w:sz w:val="24"/>
          <w:szCs w:val="24"/>
          <w:lang w:val="en-US" w:eastAsia="zh-CN"/>
        </w:rPr>
        <w:t>25</w:t>
      </w:r>
      <w:r w:rsidR="003F1E27" w:rsidRPr="009226C6">
        <w:rPr>
          <w:rFonts w:cs="Arial"/>
          <w:b/>
          <w:sz w:val="24"/>
          <w:szCs w:val="24"/>
          <w:lang w:val="en-US" w:eastAsia="zh-CN"/>
        </w:rPr>
        <w:t>0</w:t>
      </w:r>
      <w:r w:rsidR="003F1E27" w:rsidRPr="009226C6">
        <w:rPr>
          <w:rFonts w:cs="Arial"/>
          <w:b/>
          <w:sz w:val="24"/>
          <w:szCs w:val="24"/>
          <w:lang w:eastAsia="zh-CN"/>
        </w:rPr>
        <w:t>2120</w:t>
      </w:r>
    </w:p>
    <w:p w14:paraId="50113C1D" w14:textId="20023B18" w:rsidR="00F06B16" w:rsidRPr="00EE6897" w:rsidRDefault="001102C2" w:rsidP="00F06B16">
      <w:pPr>
        <w:pStyle w:val="CRCoverPage"/>
        <w:outlineLvl w:val="0"/>
        <w:rPr>
          <w:b/>
          <w:noProof/>
          <w:sz w:val="24"/>
        </w:rPr>
      </w:pPr>
      <w:r>
        <w:rPr>
          <w:rFonts w:cs="Arial"/>
          <w:b/>
          <w:sz w:val="24"/>
          <w:szCs w:val="24"/>
          <w:lang w:val="en-US" w:eastAsia="zh-CN"/>
        </w:rPr>
        <w:t>17</w:t>
      </w:r>
      <w:r w:rsidR="002F7AE9" w:rsidRPr="002F7AE9">
        <w:rPr>
          <w:rFonts w:cs="Arial"/>
          <w:b/>
          <w:sz w:val="24"/>
          <w:szCs w:val="24"/>
          <w:lang w:val="en-US" w:eastAsia="zh-CN"/>
        </w:rPr>
        <w:t xml:space="preserve"> - 2</w:t>
      </w:r>
      <w:r>
        <w:rPr>
          <w:rFonts w:cs="Arial"/>
          <w:b/>
          <w:sz w:val="24"/>
          <w:szCs w:val="24"/>
          <w:lang w:val="en-US" w:eastAsia="zh-CN"/>
        </w:rPr>
        <w:t>1</w:t>
      </w:r>
      <w:r w:rsidR="002F7AE9" w:rsidRPr="002F7AE9">
        <w:rPr>
          <w:rFonts w:cs="Arial"/>
          <w:b/>
          <w:sz w:val="24"/>
          <w:szCs w:val="24"/>
          <w:lang w:val="en-US" w:eastAsia="zh-CN"/>
        </w:rPr>
        <w:t xml:space="preserve"> </w:t>
      </w:r>
      <w:r>
        <w:rPr>
          <w:rFonts w:cs="Arial"/>
          <w:b/>
          <w:sz w:val="24"/>
          <w:szCs w:val="24"/>
          <w:lang w:val="en-US" w:eastAsia="zh-CN"/>
        </w:rPr>
        <w:t>February</w:t>
      </w:r>
      <w:r w:rsidR="002F7AE9" w:rsidRPr="002F7AE9">
        <w:rPr>
          <w:rFonts w:cs="Arial"/>
          <w:b/>
          <w:sz w:val="24"/>
          <w:szCs w:val="24"/>
          <w:lang w:val="en-US" w:eastAsia="zh-CN"/>
        </w:rPr>
        <w:t xml:space="preserve"> 202</w:t>
      </w:r>
      <w:r>
        <w:rPr>
          <w:rFonts w:cs="Arial"/>
          <w:b/>
          <w:sz w:val="24"/>
          <w:szCs w:val="24"/>
          <w:lang w:val="en-US" w:eastAsia="zh-CN"/>
        </w:rPr>
        <w:t>5</w:t>
      </w:r>
      <w:r w:rsidR="002F7AE9" w:rsidRPr="002F7AE9">
        <w:rPr>
          <w:rFonts w:cs="Arial"/>
          <w:b/>
          <w:sz w:val="24"/>
          <w:szCs w:val="24"/>
          <w:lang w:val="en-US" w:eastAsia="zh-CN"/>
        </w:rPr>
        <w:t xml:space="preserve">, </w:t>
      </w:r>
      <w:r w:rsidR="002B1E37">
        <w:rPr>
          <w:rFonts w:cs="Arial"/>
          <w:b/>
          <w:sz w:val="24"/>
          <w:szCs w:val="24"/>
          <w:lang w:val="en-US" w:eastAsia="zh-CN"/>
        </w:rPr>
        <w:t>Athens, Greece</w:t>
      </w:r>
    </w:p>
    <w:p w14:paraId="484BE995" w14:textId="5B7CE0D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14F62">
        <w:rPr>
          <w:rFonts w:ascii="Arial" w:hAnsi="Arial" w:cs="Arial"/>
          <w:b/>
          <w:bCs/>
        </w:rPr>
        <w:t>Ericsson</w:t>
      </w:r>
    </w:p>
    <w:p w14:paraId="234CD7C4" w14:textId="29B5673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650F6">
        <w:rPr>
          <w:rFonts w:ascii="Arial" w:hAnsi="Arial" w:cs="Arial"/>
          <w:b/>
          <w:bCs/>
        </w:rPr>
        <w:t xml:space="preserve">Progressing </w:t>
      </w:r>
      <w:r w:rsidR="00FA292B">
        <w:rPr>
          <w:rFonts w:ascii="Arial" w:hAnsi="Arial" w:cs="Arial"/>
          <w:b/>
          <w:bCs/>
        </w:rPr>
        <w:t xml:space="preserve">moderated discussion for </w:t>
      </w:r>
      <w:r w:rsidR="005B7DE8" w:rsidRPr="005B7DE8">
        <w:rPr>
          <w:rFonts w:ascii="Arial" w:hAnsi="Arial" w:cs="Arial"/>
          <w:b/>
          <w:bCs/>
        </w:rPr>
        <w:t>“Industrial Network enhancements”</w:t>
      </w:r>
      <w:r w:rsidR="00FA292B">
        <w:rPr>
          <w:rFonts w:ascii="Arial" w:hAnsi="Arial" w:cs="Arial"/>
          <w:b/>
          <w:bCs/>
        </w:rPr>
        <w:t xml:space="preserve"> features</w:t>
      </w:r>
    </w:p>
    <w:p w14:paraId="55FE3D7D" w14:textId="600F8E69" w:rsidR="00236D1F" w:rsidRPr="00146E57" w:rsidRDefault="00236D1F">
      <w:pPr>
        <w:spacing w:after="120"/>
        <w:ind w:left="1985" w:hanging="1985"/>
        <w:rPr>
          <w:rFonts w:ascii="Arial" w:hAnsi="Arial" w:cs="Arial"/>
        </w:rPr>
      </w:pPr>
      <w:r>
        <w:rPr>
          <w:rFonts w:ascii="Arial" w:hAnsi="Arial" w:cs="Arial"/>
          <w:b/>
          <w:bCs/>
        </w:rPr>
        <w:t>Agenda item:</w:t>
      </w:r>
      <w:r>
        <w:rPr>
          <w:rFonts w:ascii="Arial" w:hAnsi="Arial" w:cs="Arial"/>
          <w:b/>
          <w:bCs/>
        </w:rPr>
        <w:tab/>
      </w:r>
      <w:r w:rsidR="00184847">
        <w:rPr>
          <w:rFonts w:ascii="Arial" w:hAnsi="Arial" w:cs="Arial"/>
          <w:b/>
          <w:bCs/>
        </w:rPr>
        <w:t>30.8</w:t>
      </w:r>
    </w:p>
    <w:p w14:paraId="1589C299" w14:textId="0FEAC23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9B1824">
        <w:rPr>
          <w:rFonts w:ascii="Arial" w:hAnsi="Arial" w:cs="Arial"/>
          <w:b/>
          <w:bCs/>
        </w:rPr>
        <w:t>iscussion/Agreement</w:t>
      </w:r>
    </w:p>
    <w:p w14:paraId="60FB276B" w14:textId="77777777" w:rsidR="00236D1F" w:rsidRDefault="00236D1F">
      <w:pPr>
        <w:pBdr>
          <w:bottom w:val="single" w:sz="4" w:space="1" w:color="auto"/>
        </w:pBdr>
        <w:rPr>
          <w:rFonts w:ascii="Arial" w:hAnsi="Arial" w:cs="Arial"/>
          <w:b/>
          <w:bCs/>
        </w:rPr>
      </w:pPr>
    </w:p>
    <w:p w14:paraId="36FAB5EA" w14:textId="47C97905" w:rsidR="00F316A0" w:rsidRDefault="00F316A0" w:rsidP="00F316A0">
      <w:pPr>
        <w:pStyle w:val="Heading1"/>
        <w:numPr>
          <w:ilvl w:val="0"/>
          <w:numId w:val="4"/>
        </w:numPr>
        <w:rPr>
          <w:lang w:eastAsia="zh-CN"/>
        </w:rPr>
      </w:pPr>
      <w:r>
        <w:rPr>
          <w:lang w:eastAsia="zh-CN"/>
        </w:rPr>
        <w:t>Introduction</w:t>
      </w:r>
    </w:p>
    <w:p w14:paraId="0B6966C6" w14:textId="4B3C7B52" w:rsidR="00E348BF" w:rsidRDefault="004D797E" w:rsidP="00B619AE">
      <w:pPr>
        <w:spacing w:before="100" w:beforeAutospacing="1" w:after="100" w:afterAutospacing="1"/>
        <w:rPr>
          <w:lang w:eastAsia="zh-CN"/>
        </w:rPr>
      </w:pPr>
      <w:r>
        <w:rPr>
          <w:lang w:eastAsia="zh-CN"/>
        </w:rPr>
        <w:t>In the m</w:t>
      </w:r>
      <w:r w:rsidRPr="004D797E">
        <w:rPr>
          <w:lang w:eastAsia="zh-CN"/>
        </w:rPr>
        <w:t xml:space="preserve">oderated discussion for “Industrial Network enhancements” </w:t>
      </w:r>
      <w:r>
        <w:rPr>
          <w:lang w:eastAsia="zh-CN"/>
        </w:rPr>
        <w:t>f</w:t>
      </w:r>
      <w:r w:rsidRPr="004D797E">
        <w:rPr>
          <w:lang w:eastAsia="zh-CN"/>
        </w:rPr>
        <w:t>eatures</w:t>
      </w:r>
      <w:r>
        <w:rPr>
          <w:lang w:eastAsia="zh-CN"/>
        </w:rPr>
        <w:t xml:space="preserve">, a number of comments have been made which call for further discussion. We provide comments in an effort to progress the discussion. </w:t>
      </w:r>
    </w:p>
    <w:p w14:paraId="552A94D0" w14:textId="494483C0" w:rsidR="004D797E" w:rsidRDefault="00DD54B2" w:rsidP="004D797E">
      <w:pPr>
        <w:pStyle w:val="Heading1"/>
        <w:numPr>
          <w:ilvl w:val="0"/>
          <w:numId w:val="4"/>
        </w:numPr>
        <w:rPr>
          <w:lang w:eastAsia="zh-CN"/>
        </w:rPr>
      </w:pPr>
      <w:r>
        <w:rPr>
          <w:lang w:eastAsia="zh-CN"/>
        </w:rPr>
        <w:t>Discussion</w:t>
      </w:r>
    </w:p>
    <w:p w14:paraId="48AE3F63" w14:textId="77777777" w:rsidR="00D543BD" w:rsidRPr="00D543BD" w:rsidRDefault="00D543BD" w:rsidP="00D543BD">
      <w:pPr>
        <w:rPr>
          <w:b/>
          <w:bCs/>
          <w:lang w:eastAsia="zh-CN"/>
        </w:rPr>
      </w:pPr>
      <w:r w:rsidRPr="00D543BD">
        <w:rPr>
          <w:b/>
          <w:bCs/>
          <w:lang w:eastAsia="zh-CN"/>
        </w:rPr>
        <w:t>WT#1: Uncertain enqueueing and dejittering</w:t>
      </w:r>
    </w:p>
    <w:p w14:paraId="5FC28C35" w14:textId="61CF71DF" w:rsidR="00D543BD" w:rsidRPr="00D543BD" w:rsidRDefault="00D543BD" w:rsidP="00D543BD">
      <w:pPr>
        <w:rPr>
          <w:lang w:eastAsia="zh-CN"/>
        </w:rPr>
      </w:pPr>
      <w:r w:rsidRPr="00D543BD">
        <w:rPr>
          <w:lang w:eastAsia="zh-CN"/>
        </w:rPr>
        <w:t>Uncertain enqueueing happens due to packet</w:t>
      </w:r>
      <w:r w:rsidR="00F51257">
        <w:rPr>
          <w:lang w:eastAsia="zh-CN"/>
        </w:rPr>
        <w:t>s</w:t>
      </w:r>
      <w:r w:rsidRPr="00D543BD">
        <w:rPr>
          <w:lang w:eastAsia="zh-CN"/>
        </w:rPr>
        <w:t xml:space="preserve"> coming from different ingress ports are enqueued at wrong order </w:t>
      </w:r>
      <w:r w:rsidR="00E81A56">
        <w:rPr>
          <w:lang w:eastAsia="zh-CN"/>
        </w:rPr>
        <w:t xml:space="preserve">in an egress port </w:t>
      </w:r>
      <w:r w:rsidRPr="00D543BD">
        <w:rPr>
          <w:lang w:eastAsia="zh-CN"/>
        </w:rPr>
        <w:t xml:space="preserve">due to the relatively large </w:t>
      </w:r>
      <w:r w:rsidR="000F5950">
        <w:rPr>
          <w:lang w:eastAsia="zh-CN"/>
        </w:rPr>
        <w:t xml:space="preserve">and </w:t>
      </w:r>
      <w:r w:rsidRPr="00D543BD">
        <w:rPr>
          <w:lang w:eastAsia="zh-CN"/>
        </w:rPr>
        <w:t xml:space="preserve">unpredictable delay of the end-to-end 5G bridge delay. The source of this problem is the large range of packet delay variation intrinsic </w:t>
      </w:r>
      <w:r w:rsidR="007B79DF">
        <w:rPr>
          <w:lang w:eastAsia="zh-CN"/>
        </w:rPr>
        <w:t>to</w:t>
      </w:r>
      <w:r w:rsidRPr="00D543BD">
        <w:rPr>
          <w:lang w:eastAsia="zh-CN"/>
        </w:rPr>
        <w:t xml:space="preserve"> the 5G system. To solve the problem the idea is trying to </w:t>
      </w:r>
      <w:r w:rsidR="00F67452">
        <w:rPr>
          <w:lang w:eastAsia="zh-CN"/>
        </w:rPr>
        <w:t>compensate for</w:t>
      </w:r>
      <w:r w:rsidRPr="00D543BD">
        <w:rPr>
          <w:lang w:eastAsia="zh-CN"/>
        </w:rPr>
        <w:t xml:space="preserve"> the source of the issue (i.e., the jitter). </w:t>
      </w:r>
      <w:r w:rsidR="004B63B0">
        <w:rPr>
          <w:lang w:eastAsia="zh-CN"/>
        </w:rPr>
        <w:t>For instance</w:t>
      </w:r>
      <w:r w:rsidR="00880A24">
        <w:rPr>
          <w:lang w:eastAsia="zh-CN"/>
        </w:rPr>
        <w:t>,</w:t>
      </w:r>
      <w:r w:rsidR="004B63B0">
        <w:rPr>
          <w:lang w:eastAsia="zh-CN"/>
        </w:rPr>
        <w:t xml:space="preserve"> in</w:t>
      </w:r>
      <w:r w:rsidRPr="00D543BD">
        <w:rPr>
          <w:lang w:eastAsia="zh-CN"/>
        </w:rPr>
        <w:t xml:space="preserve"> TSN, if we can make the 5G delayMin = 5G</w:t>
      </w:r>
      <w:r w:rsidR="00B967EB">
        <w:rPr>
          <w:lang w:eastAsia="zh-CN"/>
        </w:rPr>
        <w:t xml:space="preserve"> </w:t>
      </w:r>
      <w:r w:rsidRPr="00D543BD">
        <w:rPr>
          <w:lang w:eastAsia="zh-CN"/>
        </w:rPr>
        <w:t>delayMax</w:t>
      </w:r>
      <w:r w:rsidR="00880A24">
        <w:rPr>
          <w:lang w:eastAsia="zh-CN"/>
        </w:rPr>
        <w:t>,</w:t>
      </w:r>
      <w:r w:rsidRPr="00D543BD">
        <w:rPr>
          <w:lang w:eastAsia="zh-CN"/>
        </w:rPr>
        <w:t xml:space="preserve"> then the jitter </w:t>
      </w:r>
      <w:r w:rsidR="009D6AC4">
        <w:rPr>
          <w:lang w:eastAsia="zh-CN"/>
        </w:rPr>
        <w:t>becomes</w:t>
      </w:r>
      <w:r w:rsidRPr="00D543BD">
        <w:rPr>
          <w:lang w:eastAsia="zh-CN"/>
        </w:rPr>
        <w:t xml:space="preserve"> zero. If the </w:t>
      </w:r>
      <w:r w:rsidR="00331853">
        <w:rPr>
          <w:lang w:eastAsia="zh-CN"/>
        </w:rPr>
        <w:t>h</w:t>
      </w:r>
      <w:r w:rsidRPr="00D543BD">
        <w:rPr>
          <w:lang w:eastAsia="zh-CN"/>
        </w:rPr>
        <w:t>old and forward buffering is used to hold packet until they reach their deadline (</w:t>
      </w:r>
      <w:r w:rsidR="003352B5">
        <w:rPr>
          <w:lang w:eastAsia="zh-CN"/>
        </w:rPr>
        <w:t xml:space="preserve">i.e., </w:t>
      </w:r>
      <w:r w:rsidRPr="00D543BD">
        <w:rPr>
          <w:lang w:eastAsia="zh-CN"/>
        </w:rPr>
        <w:t xml:space="preserve">5G delayMax) then the packets will be set </w:t>
      </w:r>
      <w:r w:rsidR="006C624E">
        <w:rPr>
          <w:lang w:eastAsia="zh-CN"/>
        </w:rPr>
        <w:t xml:space="preserve">already in the right </w:t>
      </w:r>
      <w:r w:rsidRPr="00D543BD">
        <w:rPr>
          <w:lang w:eastAsia="zh-CN"/>
        </w:rPr>
        <w:t xml:space="preserve">order. This is true even if the path from one ingress port and the </w:t>
      </w:r>
      <w:r w:rsidR="00FF2BDC">
        <w:rPr>
          <w:lang w:eastAsia="zh-CN"/>
        </w:rPr>
        <w:t xml:space="preserve">path </w:t>
      </w:r>
      <w:r w:rsidRPr="00D543BD">
        <w:rPr>
          <w:lang w:eastAsia="zh-CN"/>
        </w:rPr>
        <w:t xml:space="preserve">from </w:t>
      </w:r>
      <w:r w:rsidR="00FF2BDC">
        <w:rPr>
          <w:lang w:eastAsia="zh-CN"/>
        </w:rPr>
        <w:t>an</w:t>
      </w:r>
      <w:r w:rsidRPr="00D543BD">
        <w:rPr>
          <w:lang w:eastAsia="zh-CN"/>
        </w:rPr>
        <w:t xml:space="preserve">other ingress port are defined to have different 5G delayMax. What is important is that the delay is constant within the system (with jitter=0 or almost constant with an extremely low jitter). </w:t>
      </w:r>
      <w:r w:rsidR="00057AB1">
        <w:rPr>
          <w:lang w:eastAsia="zh-CN"/>
        </w:rPr>
        <w:t>The pipeline of packets will be ke</w:t>
      </w:r>
      <w:r w:rsidR="00720BC4">
        <w:rPr>
          <w:lang w:eastAsia="zh-CN"/>
        </w:rPr>
        <w:t>pt</w:t>
      </w:r>
      <w:r w:rsidR="00057AB1">
        <w:rPr>
          <w:lang w:eastAsia="zh-CN"/>
        </w:rPr>
        <w:t xml:space="preserve"> in order at the </w:t>
      </w:r>
      <w:r w:rsidR="00FA3EAD">
        <w:rPr>
          <w:lang w:eastAsia="zh-CN"/>
        </w:rPr>
        <w:t>egress</w:t>
      </w:r>
      <w:r w:rsidR="008E252F">
        <w:rPr>
          <w:lang w:eastAsia="zh-CN"/>
        </w:rPr>
        <w:t xml:space="preserve"> since packets </w:t>
      </w:r>
      <w:r w:rsidR="00A8031B">
        <w:rPr>
          <w:lang w:eastAsia="zh-CN"/>
        </w:rPr>
        <w:t xml:space="preserve">are forwarded based on their deadline. </w:t>
      </w:r>
      <w:r w:rsidRPr="00D543BD">
        <w:rPr>
          <w:lang w:eastAsia="zh-CN"/>
        </w:rPr>
        <w:t>Therefore</w:t>
      </w:r>
      <w:r w:rsidR="00FF13DB">
        <w:rPr>
          <w:lang w:eastAsia="zh-CN"/>
        </w:rPr>
        <w:t>,</w:t>
      </w:r>
      <w:r w:rsidRPr="00D543BD">
        <w:rPr>
          <w:lang w:eastAsia="zh-CN"/>
        </w:rPr>
        <w:t xml:space="preserve"> </w:t>
      </w:r>
      <w:r w:rsidR="00654650">
        <w:rPr>
          <w:lang w:eastAsia="zh-CN"/>
        </w:rPr>
        <w:t>it is nec</w:t>
      </w:r>
      <w:r w:rsidR="00693C90">
        <w:rPr>
          <w:lang w:eastAsia="zh-CN"/>
        </w:rPr>
        <w:t xml:space="preserve">essary a </w:t>
      </w:r>
      <w:r w:rsidRPr="00D543BD">
        <w:rPr>
          <w:lang w:eastAsia="zh-CN"/>
        </w:rPr>
        <w:t xml:space="preserve">a solution that can address the ordering issue </w:t>
      </w:r>
      <w:r w:rsidR="00490B8B">
        <w:rPr>
          <w:lang w:eastAsia="zh-CN"/>
        </w:rPr>
        <w:t>induced</w:t>
      </w:r>
      <w:r w:rsidR="009D1F11">
        <w:rPr>
          <w:lang w:eastAsia="zh-CN"/>
        </w:rPr>
        <w:t xml:space="preserve"> by</w:t>
      </w:r>
      <w:r w:rsidRPr="00D543BD">
        <w:rPr>
          <w:lang w:eastAsia="zh-CN"/>
        </w:rPr>
        <w:t xml:space="preserve"> the 5G jitter and will be </w:t>
      </w:r>
      <w:r w:rsidR="00693C90">
        <w:rPr>
          <w:lang w:eastAsia="zh-CN"/>
        </w:rPr>
        <w:t xml:space="preserve">directly </w:t>
      </w:r>
      <w:r w:rsidRPr="00D543BD">
        <w:rPr>
          <w:lang w:eastAsia="zh-CN"/>
        </w:rPr>
        <w:t xml:space="preserve">solved by extending the functionality of the hold and forward buffering mechanism.  </w:t>
      </w:r>
    </w:p>
    <w:p w14:paraId="5179803D" w14:textId="58270DC4" w:rsidR="00D543BD" w:rsidRPr="00D543BD" w:rsidRDefault="00D543BD" w:rsidP="00D543BD">
      <w:pPr>
        <w:rPr>
          <w:lang w:eastAsia="zh-CN"/>
        </w:rPr>
      </w:pPr>
    </w:p>
    <w:p w14:paraId="3D3977C8" w14:textId="77777777" w:rsidR="00D543BD" w:rsidRPr="00D543BD" w:rsidRDefault="00D543BD" w:rsidP="00D543BD">
      <w:pPr>
        <w:rPr>
          <w:b/>
          <w:bCs/>
          <w:lang w:eastAsia="zh-CN"/>
        </w:rPr>
      </w:pPr>
      <w:r w:rsidRPr="00D543BD">
        <w:rPr>
          <w:b/>
          <w:bCs/>
          <w:lang w:eastAsia="zh-CN"/>
        </w:rPr>
        <w:t>WT#1: Slow TSN market uptake</w:t>
      </w:r>
    </w:p>
    <w:p w14:paraId="60B50267" w14:textId="1A3037B2" w:rsidR="00D543BD" w:rsidRPr="00D543BD" w:rsidRDefault="00D543BD" w:rsidP="00D543BD">
      <w:pPr>
        <w:rPr>
          <w:lang w:eastAsia="zh-CN"/>
        </w:rPr>
      </w:pPr>
      <w:r w:rsidRPr="00D543BD">
        <w:rPr>
          <w:lang w:eastAsia="zh-CN"/>
        </w:rPr>
        <w:t xml:space="preserve">Delaying this issue </w:t>
      </w:r>
      <w:r w:rsidR="00416EBF">
        <w:rPr>
          <w:lang w:eastAsia="zh-CN"/>
        </w:rPr>
        <w:t xml:space="preserve">will </w:t>
      </w:r>
      <w:r w:rsidRPr="00D543BD">
        <w:rPr>
          <w:lang w:eastAsia="zh-CN"/>
        </w:rPr>
        <w:t xml:space="preserve">further </w:t>
      </w:r>
      <w:r w:rsidR="00416EBF">
        <w:rPr>
          <w:lang w:eastAsia="zh-CN"/>
        </w:rPr>
        <w:t>slow down</w:t>
      </w:r>
      <w:r w:rsidRPr="00D543BD">
        <w:rPr>
          <w:lang w:eastAsia="zh-CN"/>
        </w:rPr>
        <w:t xml:space="preserve"> the market uptake: 5G needs to deliver on time and/or provide precise periodic delivery. We see this issue limiting the use of 5G when the applications cannot de-jitter themselves, such as in industrial automation applications, and many other uses cases. It is an issue to implement TSN Qbv scheduling due to the relatively large 5G bridge jitters compared to very low jitter in wired bridges. This makes the scheduling not scalable because it would require temporal isolation of every transmission. Otherwise, the ordering issue will ruin a schedule from CNC.</w:t>
      </w:r>
      <w:r w:rsidR="00415280">
        <w:rPr>
          <w:lang w:eastAsia="zh-CN"/>
        </w:rPr>
        <w:t xml:space="preserve"> </w:t>
      </w:r>
    </w:p>
    <w:p w14:paraId="515C539D" w14:textId="77777777" w:rsidR="00276F35" w:rsidRDefault="00276F35" w:rsidP="00D543BD">
      <w:pPr>
        <w:rPr>
          <w:lang w:eastAsia="zh-CN"/>
        </w:rPr>
      </w:pPr>
    </w:p>
    <w:p w14:paraId="55834CE2" w14:textId="71B0C96A" w:rsidR="00276F35" w:rsidRPr="00E105DC" w:rsidRDefault="00276F35" w:rsidP="00D543BD">
      <w:pPr>
        <w:rPr>
          <w:b/>
          <w:lang w:eastAsia="zh-CN"/>
        </w:rPr>
      </w:pPr>
      <w:r w:rsidRPr="00E105DC">
        <w:rPr>
          <w:b/>
          <w:bCs/>
          <w:lang w:eastAsia="zh-CN"/>
        </w:rPr>
        <w:t>WT#1</w:t>
      </w:r>
      <w:r w:rsidR="008D608A" w:rsidRPr="00E105DC">
        <w:rPr>
          <w:b/>
          <w:bCs/>
          <w:lang w:eastAsia="zh-CN"/>
        </w:rPr>
        <w:t xml:space="preserve">: </w:t>
      </w:r>
      <w:r w:rsidR="00331053" w:rsidRPr="00E105DC">
        <w:rPr>
          <w:b/>
          <w:bCs/>
          <w:lang w:eastAsia="zh-CN"/>
        </w:rPr>
        <w:t>CQF</w:t>
      </w:r>
      <w:r w:rsidR="003A102A" w:rsidRPr="00E105DC">
        <w:rPr>
          <w:b/>
          <w:bCs/>
          <w:lang w:eastAsia="zh-CN"/>
        </w:rPr>
        <w:t xml:space="preserve"> study addition</w:t>
      </w:r>
    </w:p>
    <w:p w14:paraId="7C53EF12" w14:textId="28CE5994" w:rsidR="003A102A" w:rsidRPr="00D543BD" w:rsidRDefault="007061BA" w:rsidP="00D543BD">
      <w:pPr>
        <w:rPr>
          <w:lang w:eastAsia="zh-CN"/>
        </w:rPr>
      </w:pPr>
      <w:r w:rsidRPr="007061BA">
        <w:rPr>
          <w:lang w:eastAsia="zh-CN"/>
        </w:rPr>
        <w:t>We think CQF could be studied as a complement solution to hold and forward buffering mechanisms, with impacts in DS-TT and NW-TT. </w:t>
      </w:r>
    </w:p>
    <w:p w14:paraId="1B2A25F4" w14:textId="77777777" w:rsidR="00D543BD" w:rsidRPr="00D543BD" w:rsidRDefault="00D543BD" w:rsidP="00D543BD">
      <w:pPr>
        <w:rPr>
          <w:lang w:eastAsia="zh-CN"/>
        </w:rPr>
      </w:pPr>
      <w:r w:rsidRPr="00D543BD">
        <w:rPr>
          <w:lang w:eastAsia="zh-CN"/>
        </w:rPr>
        <w:t> </w:t>
      </w:r>
    </w:p>
    <w:p w14:paraId="57D05912" w14:textId="0CA96991" w:rsidR="00D543BD" w:rsidRPr="00D543BD" w:rsidRDefault="00D543BD" w:rsidP="00D543BD">
      <w:pPr>
        <w:rPr>
          <w:b/>
          <w:bCs/>
          <w:lang w:eastAsia="zh-CN"/>
        </w:rPr>
      </w:pPr>
      <w:r w:rsidRPr="00D543BD">
        <w:rPr>
          <w:b/>
          <w:bCs/>
          <w:lang w:eastAsia="zh-CN"/>
        </w:rPr>
        <w:t>WT#2: On DetNet</w:t>
      </w:r>
    </w:p>
    <w:p w14:paraId="1A1811FD" w14:textId="41D01551" w:rsidR="00C23BBA" w:rsidRPr="00D543BD" w:rsidRDefault="00D543BD" w:rsidP="00D543BD">
      <w:pPr>
        <w:rPr>
          <w:lang w:eastAsia="zh-CN"/>
        </w:rPr>
      </w:pPr>
      <w:r w:rsidRPr="00D543BD">
        <w:rPr>
          <w:lang w:eastAsia="zh-CN"/>
        </w:rPr>
        <w:t xml:space="preserve">The idea is that an application can use TSC services to deliver traffic precisely without jitter, which may include but it is not limited to </w:t>
      </w:r>
      <w:r w:rsidR="005B6A31">
        <w:rPr>
          <w:lang w:eastAsia="zh-CN"/>
        </w:rPr>
        <w:t>n</w:t>
      </w:r>
      <w:r w:rsidRPr="00D543BD">
        <w:rPr>
          <w:lang w:eastAsia="zh-CN"/>
        </w:rPr>
        <w:t xml:space="preserve">or dependent on DetNet. This WT is proposed to allow such solution in general and not only for TSN. If TSC service is enriched with such de-jittering function, then DetNet could in principle use it as it is based on the TSC framework. </w:t>
      </w:r>
      <w:r w:rsidR="00C53AF8">
        <w:rPr>
          <w:lang w:eastAsia="zh-CN"/>
        </w:rPr>
        <w:t>As an alternative,</w:t>
      </w:r>
      <w:r w:rsidR="00706619">
        <w:rPr>
          <w:lang w:eastAsia="zh-CN"/>
        </w:rPr>
        <w:t xml:space="preserve"> WT#2 can focus on</w:t>
      </w:r>
      <w:r w:rsidR="00DB43EB">
        <w:rPr>
          <w:lang w:eastAsia="zh-CN"/>
        </w:rPr>
        <w:t>ly on</w:t>
      </w:r>
      <w:r w:rsidR="00706619">
        <w:rPr>
          <w:lang w:eastAsia="zh-CN"/>
        </w:rPr>
        <w:t xml:space="preserve"> TSC, and since DetNet</w:t>
      </w:r>
      <w:r w:rsidR="00F32324">
        <w:rPr>
          <w:lang w:eastAsia="zh-CN"/>
        </w:rPr>
        <w:t xml:space="preserve"> is based on the TSC framework, </w:t>
      </w:r>
      <w:r w:rsidR="008E5A37">
        <w:rPr>
          <w:lang w:eastAsia="zh-CN"/>
        </w:rPr>
        <w:t>then for example DetNet may use the feature as needed and if configured by</w:t>
      </w:r>
      <w:r w:rsidR="00784CB9">
        <w:rPr>
          <w:lang w:eastAsia="zh-CN"/>
        </w:rPr>
        <w:t xml:space="preserve"> operator</w:t>
      </w:r>
      <w:r w:rsidR="00F32324">
        <w:rPr>
          <w:lang w:eastAsia="zh-CN"/>
        </w:rPr>
        <w:t xml:space="preserve">. </w:t>
      </w:r>
    </w:p>
    <w:p w14:paraId="70F1419E" w14:textId="77777777" w:rsidR="00C23BBA" w:rsidRDefault="00C23BBA" w:rsidP="00DD54B2">
      <w:pPr>
        <w:rPr>
          <w:b/>
          <w:bCs/>
          <w:lang w:eastAsia="zh-CN"/>
        </w:rPr>
      </w:pPr>
    </w:p>
    <w:p w14:paraId="3C069F5F" w14:textId="758F710E" w:rsidR="00EF49FA" w:rsidRDefault="00F32324" w:rsidP="00DD54B2">
      <w:pPr>
        <w:rPr>
          <w:lang w:eastAsia="zh-CN"/>
        </w:rPr>
      </w:pPr>
      <w:r>
        <w:rPr>
          <w:b/>
          <w:bCs/>
          <w:lang w:eastAsia="zh-CN"/>
        </w:rPr>
        <w:t xml:space="preserve">WT#3: </w:t>
      </w:r>
      <w:r w:rsidR="00A17EE3">
        <w:rPr>
          <w:b/>
          <w:bCs/>
          <w:lang w:eastAsia="zh-CN"/>
        </w:rPr>
        <w:t>Loop</w:t>
      </w:r>
      <w:r w:rsidR="0090371B">
        <w:rPr>
          <w:b/>
          <w:bCs/>
          <w:lang w:eastAsia="zh-CN"/>
        </w:rPr>
        <w:t xml:space="preserve">s in 5G-LAN. </w:t>
      </w:r>
      <w:r w:rsidR="0090371B">
        <w:rPr>
          <w:lang w:eastAsia="zh-CN"/>
        </w:rPr>
        <w:t>Loops in an Ethernet network cause broadcast storms making the Ethernet network unusable. Th</w:t>
      </w:r>
      <w:r w:rsidR="002F12A8">
        <w:rPr>
          <w:lang w:eastAsia="zh-CN"/>
        </w:rPr>
        <w:t>erefore, the approach should not be based on the detection of loops. Rather, Ethernet networks must prevent loops</w:t>
      </w:r>
      <w:r w:rsidR="00F7709A">
        <w:rPr>
          <w:lang w:eastAsia="zh-CN"/>
        </w:rPr>
        <w:t xml:space="preserve">, in line with the approach defined in IEEE based on the spanning tree. </w:t>
      </w:r>
    </w:p>
    <w:p w14:paraId="1D1ED6A4" w14:textId="77777777" w:rsidR="00EF49FA" w:rsidRDefault="00EF49FA" w:rsidP="00DD54B2">
      <w:pPr>
        <w:rPr>
          <w:lang w:eastAsia="zh-CN"/>
        </w:rPr>
      </w:pPr>
    </w:p>
    <w:p w14:paraId="3674A2CA" w14:textId="03900B4D" w:rsidR="00DD54B2" w:rsidRDefault="00356559" w:rsidP="00DD54B2">
      <w:pPr>
        <w:rPr>
          <w:lang w:eastAsia="zh-CN"/>
        </w:rPr>
      </w:pPr>
      <w:r>
        <w:rPr>
          <w:lang w:eastAsia="zh-CN"/>
        </w:rPr>
        <w:t xml:space="preserve">3GPP must support Ethernet traffic in such a way that it interworks well with IEEE based </w:t>
      </w:r>
      <w:r w:rsidR="00EF49FA">
        <w:rPr>
          <w:lang w:eastAsia="zh-CN"/>
        </w:rPr>
        <w:t xml:space="preserve">Ethernet networks that may be connected at the terminal or network side. </w:t>
      </w:r>
      <w:r w:rsidR="004E6934">
        <w:rPr>
          <w:lang w:eastAsia="zh-CN"/>
        </w:rPr>
        <w:t xml:space="preserve">Any solution that is not compatible with IEEE Ethernet has no market value. The IEEE solution for preventing loops is based on </w:t>
      </w:r>
      <w:r w:rsidR="007B0901">
        <w:rPr>
          <w:lang w:eastAsia="zh-CN"/>
        </w:rPr>
        <w:t xml:space="preserve">RSTP/MSTP. </w:t>
      </w:r>
      <w:r w:rsidR="0044243C">
        <w:rPr>
          <w:lang w:eastAsia="zh-CN"/>
        </w:rPr>
        <w:t>Specifically, t</w:t>
      </w:r>
      <w:r w:rsidR="00DD7ABF" w:rsidRPr="00DD7ABF">
        <w:rPr>
          <w:lang w:val="en-US" w:eastAsia="zh-CN"/>
        </w:rPr>
        <w:t>he solution should be compatible with MSTP as required by IEC/IEEE 60802 (RSTP + traffic engineering).</w:t>
      </w:r>
      <w:r w:rsidR="00DD7ABF" w:rsidRPr="00DD7ABF">
        <w:rPr>
          <w:lang w:eastAsia="zh-CN"/>
        </w:rPr>
        <w:t xml:space="preserve"> </w:t>
      </w:r>
      <w:r w:rsidR="007B0901">
        <w:rPr>
          <w:lang w:eastAsia="zh-CN"/>
        </w:rPr>
        <w:t xml:space="preserve">Hence, 3GPP support for loop prevention should be based on these protocols. </w:t>
      </w:r>
    </w:p>
    <w:p w14:paraId="1F8AC27C" w14:textId="77777777" w:rsidR="007B0901" w:rsidRDefault="007B0901" w:rsidP="00DD54B2">
      <w:pPr>
        <w:rPr>
          <w:lang w:eastAsia="zh-CN"/>
        </w:rPr>
      </w:pPr>
    </w:p>
    <w:p w14:paraId="11904FDC" w14:textId="315BE420" w:rsidR="007B0901" w:rsidRDefault="007B0901" w:rsidP="00DD54B2">
      <w:pPr>
        <w:rPr>
          <w:lang w:eastAsia="zh-CN"/>
        </w:rPr>
      </w:pPr>
      <w:r>
        <w:rPr>
          <w:lang w:eastAsia="zh-CN"/>
        </w:rPr>
        <w:t xml:space="preserve">The loop prevention problem is a general Ethernet related functionality. Hence, the solution should be applicable for 3GPP Ethernet traffic, no matter if 5G-LAN function is used or not. </w:t>
      </w:r>
    </w:p>
    <w:p w14:paraId="40A873A0" w14:textId="77777777" w:rsidR="007B0901" w:rsidRDefault="007B0901" w:rsidP="00DD54B2">
      <w:pPr>
        <w:rPr>
          <w:lang w:eastAsia="zh-CN"/>
        </w:rPr>
      </w:pPr>
    </w:p>
    <w:p w14:paraId="5CA64C0E" w14:textId="4330A067" w:rsidR="007B0901" w:rsidRDefault="00F32324" w:rsidP="00DD54B2">
      <w:pPr>
        <w:rPr>
          <w:lang w:val="en-US" w:eastAsia="zh-CN"/>
        </w:rPr>
      </w:pPr>
      <w:r>
        <w:rPr>
          <w:b/>
          <w:bCs/>
          <w:lang w:eastAsia="zh-CN"/>
        </w:rPr>
        <w:lastRenderedPageBreak/>
        <w:t xml:space="preserve">WT#4: </w:t>
      </w:r>
      <w:r w:rsidR="004E3578">
        <w:rPr>
          <w:b/>
          <w:bCs/>
          <w:lang w:eastAsia="zh-CN"/>
        </w:rPr>
        <w:t xml:space="preserve">Replication and elimination for redundancy. </w:t>
      </w:r>
      <w:r w:rsidR="004E3578">
        <w:rPr>
          <w:lang w:eastAsia="zh-CN"/>
        </w:rPr>
        <w:t xml:space="preserve">It has been raised to provide </w:t>
      </w:r>
      <w:r w:rsidR="000B16FA">
        <w:rPr>
          <w:lang w:eastAsia="zh-CN"/>
        </w:rPr>
        <w:t xml:space="preserve">3GPP native support for replication and elimination for redundancy, based on IEEE TSN FRER or IETF DetNet PREOF. </w:t>
      </w:r>
      <w:r w:rsidR="00836309">
        <w:rPr>
          <w:lang w:eastAsia="zh-CN"/>
        </w:rPr>
        <w:t xml:space="preserve">This was raised in </w:t>
      </w:r>
      <w:r w:rsidR="0088519B">
        <w:rPr>
          <w:lang w:eastAsia="zh-CN"/>
        </w:rPr>
        <w:t xml:space="preserve">an </w:t>
      </w:r>
      <w:r w:rsidR="00836309">
        <w:rPr>
          <w:lang w:eastAsia="zh-CN"/>
        </w:rPr>
        <w:t xml:space="preserve">earlier </w:t>
      </w:r>
      <w:r w:rsidR="0088519B">
        <w:rPr>
          <w:lang w:eastAsia="zh-CN"/>
        </w:rPr>
        <w:t>release</w:t>
      </w:r>
      <w:r w:rsidR="00836309">
        <w:rPr>
          <w:lang w:eastAsia="zh-CN"/>
        </w:rPr>
        <w:t>, but was not prioritized</w:t>
      </w:r>
      <w:r w:rsidR="00836309">
        <w:rPr>
          <w:lang w:val="en-US" w:eastAsia="zh-CN"/>
        </w:rPr>
        <w:t xml:space="preserve">; nevertheless </w:t>
      </w:r>
      <w:r w:rsidR="00495BCA">
        <w:rPr>
          <w:lang w:val="en-US" w:eastAsia="zh-CN"/>
        </w:rPr>
        <w:t xml:space="preserve">3GPP support could provide added value for operators. </w:t>
      </w:r>
    </w:p>
    <w:p w14:paraId="3D49A1DD" w14:textId="77777777" w:rsidR="00495BCA" w:rsidRDefault="00495BCA" w:rsidP="00DD54B2">
      <w:pPr>
        <w:rPr>
          <w:lang w:val="en-US" w:eastAsia="zh-CN"/>
        </w:rPr>
      </w:pPr>
    </w:p>
    <w:p w14:paraId="669D45AB" w14:textId="329165AA" w:rsidR="00495BCA" w:rsidRDefault="00AF5E81" w:rsidP="00DD54B2">
      <w:pPr>
        <w:rPr>
          <w:lang w:val="en-US" w:eastAsia="zh-CN"/>
        </w:rPr>
      </w:pPr>
      <w:r>
        <w:rPr>
          <w:lang w:val="en-US" w:eastAsia="zh-CN"/>
        </w:rPr>
        <w:t>While TSN FRER or DetNet PREOF could indeed be deployed as an over</w:t>
      </w:r>
      <w:r w:rsidR="00D5448C">
        <w:rPr>
          <w:lang w:val="en-US" w:eastAsia="zh-CN"/>
        </w:rPr>
        <w:t xml:space="preserve">-the-top solution without explicit 3GPP support, such deployments are typically </w:t>
      </w:r>
      <w:r w:rsidR="008E62B3">
        <w:rPr>
          <w:lang w:val="en-US" w:eastAsia="zh-CN"/>
        </w:rPr>
        <w:t xml:space="preserve">too complex for 3GPP operators, </w:t>
      </w:r>
      <w:r w:rsidR="00D62228">
        <w:rPr>
          <w:lang w:val="en-US" w:eastAsia="zh-CN"/>
        </w:rPr>
        <w:t xml:space="preserve">making it difficult for </w:t>
      </w:r>
      <w:r w:rsidR="008E62B3">
        <w:rPr>
          <w:lang w:val="en-US" w:eastAsia="zh-CN"/>
        </w:rPr>
        <w:t xml:space="preserve">operators to offer such services on their own. </w:t>
      </w:r>
    </w:p>
    <w:p w14:paraId="002AE6A3" w14:textId="77777777" w:rsidR="008E62B3" w:rsidRDefault="008E62B3" w:rsidP="00DD54B2">
      <w:pPr>
        <w:rPr>
          <w:lang w:val="en-US" w:eastAsia="zh-CN"/>
        </w:rPr>
      </w:pPr>
    </w:p>
    <w:p w14:paraId="628D0636" w14:textId="631B8877" w:rsidR="008E62B3" w:rsidRDefault="00E80FBC" w:rsidP="00DD54B2">
      <w:pPr>
        <w:rPr>
          <w:lang w:eastAsia="zh-CN"/>
        </w:rPr>
      </w:pPr>
      <w:r>
        <w:rPr>
          <w:lang w:val="en-US" w:eastAsia="zh-CN"/>
        </w:rPr>
        <w:t>There can be different types of deployments</w:t>
      </w:r>
      <w:r>
        <w:rPr>
          <w:lang w:val="hu-HU" w:eastAsia="zh-CN"/>
        </w:rPr>
        <w:t xml:space="preserve">, and we agree that </w:t>
      </w:r>
      <w:r>
        <w:rPr>
          <w:lang w:val="en-US" w:eastAsia="zh-CN"/>
        </w:rPr>
        <w:t xml:space="preserve">a 3GPP operator based deployment for replication and elimination may need to interwork, maybe initially or at some point in the future, with wired deployments in the same domain. We do not </w:t>
      </w:r>
      <w:r w:rsidR="007D78F0">
        <w:rPr>
          <w:lang w:val="en-US" w:eastAsia="zh-CN"/>
        </w:rPr>
        <w:t>exclude such deployments</w:t>
      </w:r>
      <w:r w:rsidR="00145BAA">
        <w:rPr>
          <w:lang w:val="en-US" w:eastAsia="zh-CN"/>
        </w:rPr>
        <w:t xml:space="preserve"> with interworking</w:t>
      </w:r>
      <w:r w:rsidR="007D78F0">
        <w:rPr>
          <w:lang w:val="en-US" w:eastAsia="zh-CN"/>
        </w:rPr>
        <w:t>, and therefore we find it important to base</w:t>
      </w:r>
      <w:r w:rsidR="00705B8F">
        <w:rPr>
          <w:lang w:val="en-US" w:eastAsia="zh-CN"/>
        </w:rPr>
        <w:t xml:space="preserve"> </w:t>
      </w:r>
      <w:r w:rsidR="007D78F0">
        <w:rPr>
          <w:lang w:val="en-US" w:eastAsia="zh-CN"/>
        </w:rPr>
        <w:t xml:space="preserve">the user plane functionality for replication and elimination on </w:t>
      </w:r>
      <w:r w:rsidR="007D78F0">
        <w:rPr>
          <w:lang w:eastAsia="zh-CN"/>
        </w:rPr>
        <w:t xml:space="preserve">IEEE TSN FRER or IETF DetNet PREOF. </w:t>
      </w:r>
      <w:r w:rsidR="00705B8F">
        <w:rPr>
          <w:lang w:eastAsia="zh-CN"/>
        </w:rPr>
        <w:t xml:space="preserve">There is no point for 3GPP to define a user plane format for replication and elimination that is different from the already standardized IEEE or IETF formats. In this sense, the user plane should not be “3GPP proprietary”. </w:t>
      </w:r>
    </w:p>
    <w:p w14:paraId="5A582408" w14:textId="77777777" w:rsidR="00705B8F" w:rsidRDefault="00705B8F" w:rsidP="00DD54B2">
      <w:pPr>
        <w:rPr>
          <w:lang w:eastAsia="zh-CN"/>
        </w:rPr>
      </w:pPr>
    </w:p>
    <w:p w14:paraId="65B9AFB1" w14:textId="36CC986F" w:rsidR="00705B8F" w:rsidRDefault="00705B8F" w:rsidP="00DD54B2">
      <w:pPr>
        <w:rPr>
          <w:lang w:eastAsia="zh-CN"/>
        </w:rPr>
      </w:pPr>
      <w:r>
        <w:rPr>
          <w:lang w:eastAsia="zh-CN"/>
        </w:rPr>
        <w:t xml:space="preserve">In the control plane, however, we can leverage the already existing 3GPP control plane mechanisms in order to set up the replication and elimination mechanisms. By using 3GPP signalling to set up the replication and elimination, we </w:t>
      </w:r>
      <w:r w:rsidR="00C70559">
        <w:rPr>
          <w:lang w:eastAsia="zh-CN"/>
        </w:rPr>
        <w:t xml:space="preserve">make it easier for operators to provide the services on their own. </w:t>
      </w:r>
    </w:p>
    <w:p w14:paraId="66FEFF3C" w14:textId="77777777" w:rsidR="000A5B45" w:rsidRDefault="000A5B45" w:rsidP="00DD54B2">
      <w:pPr>
        <w:rPr>
          <w:lang w:eastAsia="zh-CN"/>
        </w:rPr>
      </w:pPr>
    </w:p>
    <w:p w14:paraId="11E7ABD9" w14:textId="0ADDFFFC" w:rsidR="000A5B45" w:rsidRDefault="000A5B45" w:rsidP="00DD54B2">
      <w:pPr>
        <w:rPr>
          <w:lang w:eastAsia="zh-CN"/>
        </w:rPr>
      </w:pPr>
      <w:r>
        <w:rPr>
          <w:lang w:eastAsia="zh-CN"/>
        </w:rPr>
        <w:t xml:space="preserve">Note that the proposed mechanisms for replication and elimination are for critical traffic, e.g., in an industrial deployments. This makes the solution different from </w:t>
      </w:r>
      <w:r w:rsidR="00964B21">
        <w:rPr>
          <w:lang w:eastAsia="zh-CN"/>
        </w:rPr>
        <w:t xml:space="preserve">MASSS of Rel-19 (not concluded), which is not aimed at critical industrial traffic. </w:t>
      </w:r>
    </w:p>
    <w:p w14:paraId="75A92A89" w14:textId="77777777" w:rsidR="008C1E8C" w:rsidRDefault="008C1E8C" w:rsidP="00DD54B2">
      <w:pPr>
        <w:rPr>
          <w:lang w:eastAsia="zh-CN"/>
        </w:rPr>
      </w:pPr>
    </w:p>
    <w:p w14:paraId="0BAB8DBA" w14:textId="2D4B0D79" w:rsidR="008C1E8C" w:rsidRDefault="001205B9" w:rsidP="00DD54B2">
      <w:pPr>
        <w:rPr>
          <w:lang w:eastAsia="zh-CN"/>
        </w:rPr>
      </w:pPr>
      <w:r>
        <w:rPr>
          <w:lang w:eastAsia="zh-CN"/>
        </w:rPr>
        <w:t xml:space="preserve">The study should address both single UE and multiple UEs per device cases. In industrial networks where redundancy is required, the cost of using and additional UE is not significant and well justified for critical traffic. </w:t>
      </w:r>
    </w:p>
    <w:p w14:paraId="7FF4D890" w14:textId="77777777" w:rsidR="00964B21" w:rsidRDefault="00964B21" w:rsidP="00DD54B2">
      <w:pPr>
        <w:rPr>
          <w:lang w:eastAsia="zh-CN"/>
        </w:rPr>
      </w:pPr>
    </w:p>
    <w:p w14:paraId="781F3B26" w14:textId="0D1874BA" w:rsidR="00964B21" w:rsidRDefault="00500934" w:rsidP="00DD54B2">
      <w:pPr>
        <w:rPr>
          <w:lang w:val="en-US" w:eastAsia="zh-CN"/>
        </w:rPr>
      </w:pPr>
      <w:r w:rsidRPr="00500934">
        <w:rPr>
          <w:b/>
          <w:bCs/>
          <w:lang w:val="en-US" w:eastAsia="zh-CN"/>
        </w:rPr>
        <w:t>WT#6 and WT#</w:t>
      </w:r>
      <w:r w:rsidR="00F32324">
        <w:rPr>
          <w:b/>
          <w:bCs/>
          <w:lang w:val="en-US" w:eastAsia="zh-CN"/>
        </w:rPr>
        <w:t>7</w:t>
      </w:r>
      <w:r w:rsidRPr="00500934">
        <w:rPr>
          <w:b/>
          <w:bCs/>
          <w:lang w:val="en-US" w:eastAsia="zh-CN"/>
        </w:rPr>
        <w:t xml:space="preserve"> as proposed by Siemens</w:t>
      </w:r>
      <w:r>
        <w:rPr>
          <w:b/>
          <w:bCs/>
          <w:lang w:val="en-US" w:eastAsia="zh-CN"/>
        </w:rPr>
        <w:t xml:space="preserve">: </w:t>
      </w:r>
      <w:r>
        <w:rPr>
          <w:lang w:val="en-US" w:eastAsia="zh-CN"/>
        </w:rPr>
        <w:t xml:space="preserve">New work tasks have </w:t>
      </w:r>
      <w:r w:rsidR="009961CD">
        <w:rPr>
          <w:lang w:val="en-US" w:eastAsia="zh-CN"/>
        </w:rPr>
        <w:t xml:space="preserve">been proposed as </w:t>
      </w:r>
      <w:r w:rsidR="009961CD" w:rsidRPr="009961CD">
        <w:rPr>
          <w:lang w:val="en-US" w:eastAsia="zh-CN"/>
        </w:rPr>
        <w:t>WT#6: Support of interoperable bridged time-sensitive networks profiled by IEC/IEEE 60802</w:t>
      </w:r>
      <w:r w:rsidR="009961CD">
        <w:rPr>
          <w:lang w:val="en-US" w:eastAsia="zh-CN"/>
        </w:rPr>
        <w:t xml:space="preserve">, and </w:t>
      </w:r>
      <w:r w:rsidR="00B619D3" w:rsidRPr="00B619D3">
        <w:rPr>
          <w:lang w:val="en-US" w:eastAsia="zh-CN"/>
        </w:rPr>
        <w:t>WT#7: Enhancements for 5GS bridge in integrated IEEE 802.1 industrial communication networks</w:t>
      </w:r>
      <w:r w:rsidR="00B619D3">
        <w:rPr>
          <w:lang w:val="en-US" w:eastAsia="zh-CN"/>
        </w:rPr>
        <w:t xml:space="preserve">. However, the scope of these </w:t>
      </w:r>
      <w:r w:rsidR="007379C4">
        <w:rPr>
          <w:lang w:val="en-US" w:eastAsia="zh-CN"/>
        </w:rPr>
        <w:t xml:space="preserve">WTs appear </w:t>
      </w:r>
      <w:r w:rsidR="00F16D30">
        <w:rPr>
          <w:lang w:val="en-US" w:eastAsia="zh-CN"/>
        </w:rPr>
        <w:t xml:space="preserve">to be </w:t>
      </w:r>
      <w:r w:rsidR="007379C4">
        <w:rPr>
          <w:lang w:val="en-US" w:eastAsia="zh-CN"/>
        </w:rPr>
        <w:t>rather broad</w:t>
      </w:r>
      <w:r w:rsidR="00025A15">
        <w:rPr>
          <w:lang w:val="en-US" w:eastAsia="zh-CN"/>
        </w:rPr>
        <w:t xml:space="preserve"> </w:t>
      </w:r>
      <w:r w:rsidR="00956EC3">
        <w:rPr>
          <w:lang w:val="en-US" w:eastAsia="zh-CN"/>
        </w:rPr>
        <w:t>and would imply a significant amount of effort</w:t>
      </w:r>
      <w:r w:rsidR="00F16D30">
        <w:rPr>
          <w:lang w:val="en-US" w:eastAsia="zh-CN"/>
        </w:rPr>
        <w:t xml:space="preserve">, compared to the time budget that would </w:t>
      </w:r>
      <w:r w:rsidR="00304B3C">
        <w:rPr>
          <w:lang w:val="en-US" w:eastAsia="zh-CN"/>
        </w:rPr>
        <w:t xml:space="preserve">currently </w:t>
      </w:r>
      <w:r w:rsidR="00F16D30">
        <w:rPr>
          <w:lang w:val="en-US" w:eastAsia="zh-CN"/>
        </w:rPr>
        <w:t>be available</w:t>
      </w:r>
      <w:r w:rsidR="00956EC3">
        <w:rPr>
          <w:lang w:val="en-US" w:eastAsia="zh-CN"/>
        </w:rPr>
        <w:t>.</w:t>
      </w:r>
      <w:r w:rsidR="00F329DA">
        <w:rPr>
          <w:lang w:val="en-US" w:eastAsia="zh-CN"/>
        </w:rPr>
        <w:t xml:space="preserve"> </w:t>
      </w:r>
      <w:r w:rsidR="00956EC3">
        <w:rPr>
          <w:lang w:val="en-US" w:eastAsia="zh-CN"/>
        </w:rPr>
        <w:t>W</w:t>
      </w:r>
      <w:r w:rsidR="003D248C">
        <w:rPr>
          <w:lang w:val="en-US" w:eastAsia="zh-CN"/>
        </w:rPr>
        <w:t>e therefor</w:t>
      </w:r>
      <w:r w:rsidR="00212B21">
        <w:rPr>
          <w:lang w:val="en-US" w:eastAsia="zh-CN"/>
        </w:rPr>
        <w:t>e</w:t>
      </w:r>
      <w:r w:rsidR="003D248C">
        <w:rPr>
          <w:lang w:val="en-US" w:eastAsia="zh-CN"/>
        </w:rPr>
        <w:t xml:space="preserve"> propose not to pursue these WTs further</w:t>
      </w:r>
      <w:r w:rsidR="00536137">
        <w:rPr>
          <w:lang w:val="en-US" w:eastAsia="zh-CN"/>
        </w:rPr>
        <w:t xml:space="preserve"> in this release</w:t>
      </w:r>
      <w:r w:rsidR="003D248C">
        <w:rPr>
          <w:lang w:val="en-US" w:eastAsia="zh-CN"/>
        </w:rPr>
        <w:t xml:space="preserve">. </w:t>
      </w:r>
    </w:p>
    <w:p w14:paraId="470DD2DD" w14:textId="77777777" w:rsidR="009A5780" w:rsidRDefault="009A5780" w:rsidP="00DD54B2">
      <w:pPr>
        <w:rPr>
          <w:lang w:val="en-US" w:eastAsia="zh-CN"/>
        </w:rPr>
      </w:pPr>
    </w:p>
    <w:p w14:paraId="00104883" w14:textId="0B57B7EA" w:rsidR="00DD54B2" w:rsidRPr="00DD54B2" w:rsidRDefault="009A5780" w:rsidP="00DD54B2">
      <w:pPr>
        <w:rPr>
          <w:lang w:eastAsia="zh-CN"/>
        </w:rPr>
      </w:pPr>
      <w:r w:rsidRPr="009A5780">
        <w:rPr>
          <w:b/>
          <w:bCs/>
          <w:lang w:val="en-US" w:eastAsia="zh-CN"/>
        </w:rPr>
        <w:t>WT-Nokia-1</w:t>
      </w:r>
      <w:r w:rsidRPr="009A5780">
        <w:rPr>
          <w:lang w:val="en-US" w:eastAsia="zh-CN"/>
        </w:rPr>
        <w:t xml:space="preserve">: </w:t>
      </w:r>
      <w:r>
        <w:rPr>
          <w:lang w:val="en-US" w:eastAsia="zh-CN"/>
        </w:rPr>
        <w:t>It was proposed to s</w:t>
      </w:r>
      <w:r w:rsidRPr="009A5780">
        <w:rPr>
          <w:lang w:val="en-US" w:eastAsia="zh-CN"/>
        </w:rPr>
        <w:t>tudy whether and how to implement different configuration domains to perform the priority</w:t>
      </w:r>
      <w:r>
        <w:rPr>
          <w:lang w:val="en-US" w:eastAsia="zh-CN"/>
        </w:rPr>
        <w:t xml:space="preserve"> </w:t>
      </w:r>
      <w:r w:rsidRPr="009A5780">
        <w:rPr>
          <w:lang w:val="en-US" w:eastAsia="zh-CN"/>
        </w:rPr>
        <w:t>regeneration according to IEEE Std 802.1Q-2022.</w:t>
      </w:r>
      <w:r>
        <w:rPr>
          <w:lang w:val="en-US" w:eastAsia="zh-CN"/>
        </w:rPr>
        <w:t xml:space="preserve"> </w:t>
      </w:r>
      <w:r w:rsidR="007F47E1">
        <w:rPr>
          <w:lang w:val="en-US" w:eastAsia="zh-CN"/>
        </w:rPr>
        <w:t>However, the scope of these WT appear</w:t>
      </w:r>
      <w:r w:rsidR="001A1D24">
        <w:rPr>
          <w:lang w:val="en-US" w:eastAsia="zh-CN"/>
        </w:rPr>
        <w:t>s</w:t>
      </w:r>
      <w:r w:rsidR="007F47E1">
        <w:rPr>
          <w:lang w:val="en-US" w:eastAsia="zh-CN"/>
        </w:rPr>
        <w:t xml:space="preserve"> to be rather broad </w:t>
      </w:r>
      <w:r w:rsidR="004359AC">
        <w:rPr>
          <w:lang w:val="en-US" w:eastAsia="zh-CN"/>
        </w:rPr>
        <w:t xml:space="preserve">(e.g., due to implications on configuration) </w:t>
      </w:r>
      <w:r w:rsidR="007F47E1">
        <w:rPr>
          <w:lang w:val="en-US" w:eastAsia="zh-CN"/>
        </w:rPr>
        <w:t xml:space="preserve">and would imply a significant amount of effort. </w:t>
      </w:r>
      <w:r w:rsidR="0098695C">
        <w:rPr>
          <w:lang w:val="en-US" w:eastAsia="zh-CN"/>
        </w:rPr>
        <w:t>The applica</w:t>
      </w:r>
      <w:r w:rsidR="00895023">
        <w:rPr>
          <w:lang w:val="en-US" w:eastAsia="zh-CN"/>
        </w:rPr>
        <w:t xml:space="preserve">bility of this work is limited to certain deployments only. </w:t>
      </w:r>
      <w:r w:rsidR="007F47E1">
        <w:rPr>
          <w:lang w:val="en-US" w:eastAsia="zh-CN"/>
        </w:rPr>
        <w:t xml:space="preserve">We therefore propose not to pursue these WTs further in this release. </w:t>
      </w:r>
    </w:p>
    <w:p w14:paraId="499C18EB" w14:textId="0EF1D244" w:rsidR="003C3A70" w:rsidRPr="001014A0" w:rsidRDefault="003C3A70" w:rsidP="008F0AAC">
      <w:pPr>
        <w:spacing w:before="100" w:beforeAutospacing="1" w:after="100" w:afterAutospacing="1"/>
        <w:rPr>
          <w:b/>
          <w:bCs/>
          <w:lang w:eastAsia="zh-CN"/>
        </w:rPr>
      </w:pPr>
    </w:p>
    <w:sectPr w:rsidR="003C3A70" w:rsidRPr="001014A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83C8" w14:textId="77777777" w:rsidR="007853E0" w:rsidRDefault="007853E0">
      <w:r>
        <w:separator/>
      </w:r>
    </w:p>
  </w:endnote>
  <w:endnote w:type="continuationSeparator" w:id="0">
    <w:p w14:paraId="683DDF99" w14:textId="77777777" w:rsidR="007853E0" w:rsidRDefault="007853E0">
      <w:r>
        <w:continuationSeparator/>
      </w:r>
    </w:p>
  </w:endnote>
  <w:endnote w:type="continuationNotice" w:id="1">
    <w:p w14:paraId="32808D7F" w14:textId="77777777" w:rsidR="007853E0" w:rsidRDefault="00785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615B" w14:textId="77777777" w:rsidR="007853E0" w:rsidRDefault="007853E0">
      <w:r>
        <w:separator/>
      </w:r>
    </w:p>
  </w:footnote>
  <w:footnote w:type="continuationSeparator" w:id="0">
    <w:p w14:paraId="0936C1E9" w14:textId="77777777" w:rsidR="007853E0" w:rsidRDefault="007853E0">
      <w:r>
        <w:continuationSeparator/>
      </w:r>
    </w:p>
  </w:footnote>
  <w:footnote w:type="continuationNotice" w:id="1">
    <w:p w14:paraId="376E61DA" w14:textId="77777777" w:rsidR="007853E0" w:rsidRDefault="007853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0A9"/>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E831AE"/>
    <w:multiLevelType w:val="multilevel"/>
    <w:tmpl w:val="B628A424"/>
    <w:lvl w:ilvl="0">
      <w:start w:val="1"/>
      <w:numFmt w:val="decimal"/>
      <w:lvlText w:val="%1."/>
      <w:lvlJc w:val="left"/>
      <w:pPr>
        <w:ind w:left="785" w:hanging="360"/>
      </w:pPr>
      <w:rPr>
        <w:rFonts w:hint="default"/>
      </w:rPr>
    </w:lvl>
    <w:lvl w:ilvl="1">
      <w:start w:val="4"/>
      <w:numFmt w:val="decimal"/>
      <w:isLgl/>
      <w:lvlText w:val="%1.%2"/>
      <w:lvlJc w:val="left"/>
      <w:pPr>
        <w:ind w:left="823" w:hanging="398"/>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 w15:restartNumberingAfterBreak="0">
    <w:nsid w:val="21EE554A"/>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6B7EC1"/>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C64ED7"/>
    <w:multiLevelType w:val="multilevel"/>
    <w:tmpl w:val="8848A9C6"/>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94E2E56"/>
    <w:multiLevelType w:val="hybridMultilevel"/>
    <w:tmpl w:val="1592F138"/>
    <w:lvl w:ilvl="0" w:tplc="557629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676AFE"/>
    <w:multiLevelType w:val="hybridMultilevel"/>
    <w:tmpl w:val="AD7280CA"/>
    <w:lvl w:ilvl="0" w:tplc="E16EE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5600F0"/>
    <w:multiLevelType w:val="hybridMultilevel"/>
    <w:tmpl w:val="6EA67650"/>
    <w:lvl w:ilvl="0" w:tplc="4B4E78DA">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C00912"/>
    <w:multiLevelType w:val="hybridMultilevel"/>
    <w:tmpl w:val="18C48BAC"/>
    <w:lvl w:ilvl="0" w:tplc="D27096D0">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2F2F03"/>
    <w:multiLevelType w:val="hybridMultilevel"/>
    <w:tmpl w:val="483EF736"/>
    <w:lvl w:ilvl="0" w:tplc="D5C0D62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0D3988"/>
    <w:multiLevelType w:val="hybridMultilevel"/>
    <w:tmpl w:val="7096B548"/>
    <w:lvl w:ilvl="0" w:tplc="A3F47748">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964273"/>
    <w:multiLevelType w:val="hybridMultilevel"/>
    <w:tmpl w:val="074E9FF2"/>
    <w:lvl w:ilvl="0" w:tplc="FB708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5A2A20"/>
    <w:multiLevelType w:val="hybridMultilevel"/>
    <w:tmpl w:val="9F30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C5F35"/>
    <w:multiLevelType w:val="hybridMultilevel"/>
    <w:tmpl w:val="5F222ABA"/>
    <w:lvl w:ilvl="0" w:tplc="7AB012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B7663B"/>
    <w:multiLevelType w:val="hybridMultilevel"/>
    <w:tmpl w:val="38E05672"/>
    <w:lvl w:ilvl="0" w:tplc="B32AE1E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2852818">
    <w:abstractNumId w:val="9"/>
  </w:num>
  <w:num w:numId="2" w16cid:durableId="471872849">
    <w:abstractNumId w:val="6"/>
  </w:num>
  <w:num w:numId="3" w16cid:durableId="877199420">
    <w:abstractNumId w:val="5"/>
  </w:num>
  <w:num w:numId="4" w16cid:durableId="39018296">
    <w:abstractNumId w:val="14"/>
  </w:num>
  <w:num w:numId="5" w16cid:durableId="1853184574">
    <w:abstractNumId w:val="10"/>
  </w:num>
  <w:num w:numId="6" w16cid:durableId="840319086">
    <w:abstractNumId w:val="7"/>
  </w:num>
  <w:num w:numId="7" w16cid:durableId="1154957837">
    <w:abstractNumId w:val="1"/>
  </w:num>
  <w:num w:numId="8" w16cid:durableId="248740052">
    <w:abstractNumId w:val="16"/>
  </w:num>
  <w:num w:numId="9" w16cid:durableId="1313026083">
    <w:abstractNumId w:val="8"/>
  </w:num>
  <w:num w:numId="10" w16cid:durableId="566846722">
    <w:abstractNumId w:val="4"/>
  </w:num>
  <w:num w:numId="11" w16cid:durableId="482040768">
    <w:abstractNumId w:val="12"/>
  </w:num>
  <w:num w:numId="12" w16cid:durableId="216599410">
    <w:abstractNumId w:val="3"/>
  </w:num>
  <w:num w:numId="13" w16cid:durableId="1740133131">
    <w:abstractNumId w:val="2"/>
  </w:num>
  <w:num w:numId="14" w16cid:durableId="1893419594">
    <w:abstractNumId w:val="17"/>
  </w:num>
  <w:num w:numId="15" w16cid:durableId="377239450">
    <w:abstractNumId w:val="0"/>
  </w:num>
  <w:num w:numId="16" w16cid:durableId="474415807">
    <w:abstractNumId w:val="11"/>
  </w:num>
  <w:num w:numId="17" w16cid:durableId="1840921163">
    <w:abstractNumId w:val="13"/>
  </w:num>
  <w:num w:numId="18" w16cid:durableId="12912772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7D0"/>
    <w:rsid w:val="000023B5"/>
    <w:rsid w:val="00003B33"/>
    <w:rsid w:val="00004914"/>
    <w:rsid w:val="00005413"/>
    <w:rsid w:val="0001570A"/>
    <w:rsid w:val="00016EF6"/>
    <w:rsid w:val="0002191A"/>
    <w:rsid w:val="000228C0"/>
    <w:rsid w:val="000259AE"/>
    <w:rsid w:val="00025A15"/>
    <w:rsid w:val="00030034"/>
    <w:rsid w:val="00030CD4"/>
    <w:rsid w:val="00033195"/>
    <w:rsid w:val="00033CA6"/>
    <w:rsid w:val="00034458"/>
    <w:rsid w:val="000377E0"/>
    <w:rsid w:val="000405A4"/>
    <w:rsid w:val="000424D1"/>
    <w:rsid w:val="00045031"/>
    <w:rsid w:val="00046686"/>
    <w:rsid w:val="00046FDD"/>
    <w:rsid w:val="0005072C"/>
    <w:rsid w:val="00050925"/>
    <w:rsid w:val="000525A3"/>
    <w:rsid w:val="000528AC"/>
    <w:rsid w:val="0005317E"/>
    <w:rsid w:val="00054884"/>
    <w:rsid w:val="00057035"/>
    <w:rsid w:val="00057AB1"/>
    <w:rsid w:val="00057E1E"/>
    <w:rsid w:val="00062B86"/>
    <w:rsid w:val="00072A7C"/>
    <w:rsid w:val="000736FE"/>
    <w:rsid w:val="000742E7"/>
    <w:rsid w:val="00075420"/>
    <w:rsid w:val="0007580F"/>
    <w:rsid w:val="000775E7"/>
    <w:rsid w:val="0007775C"/>
    <w:rsid w:val="0008068E"/>
    <w:rsid w:val="0008128C"/>
    <w:rsid w:val="00087D5A"/>
    <w:rsid w:val="000903E9"/>
    <w:rsid w:val="0009115A"/>
    <w:rsid w:val="00092F1A"/>
    <w:rsid w:val="00094F23"/>
    <w:rsid w:val="000967F4"/>
    <w:rsid w:val="00097008"/>
    <w:rsid w:val="00097FBA"/>
    <w:rsid w:val="000A117D"/>
    <w:rsid w:val="000A1ADB"/>
    <w:rsid w:val="000A519C"/>
    <w:rsid w:val="000A5B45"/>
    <w:rsid w:val="000A6AAE"/>
    <w:rsid w:val="000B138A"/>
    <w:rsid w:val="000B16FA"/>
    <w:rsid w:val="000B338F"/>
    <w:rsid w:val="000B51ED"/>
    <w:rsid w:val="000B62FE"/>
    <w:rsid w:val="000C1283"/>
    <w:rsid w:val="000C1EAF"/>
    <w:rsid w:val="000C75DE"/>
    <w:rsid w:val="000D1706"/>
    <w:rsid w:val="000D4E77"/>
    <w:rsid w:val="000D5A7E"/>
    <w:rsid w:val="000D600B"/>
    <w:rsid w:val="000D6D78"/>
    <w:rsid w:val="000D6EAC"/>
    <w:rsid w:val="000E0429"/>
    <w:rsid w:val="000E1746"/>
    <w:rsid w:val="000E1DFD"/>
    <w:rsid w:val="000E1FA0"/>
    <w:rsid w:val="000E30BB"/>
    <w:rsid w:val="000E617B"/>
    <w:rsid w:val="000F0486"/>
    <w:rsid w:val="000F0F59"/>
    <w:rsid w:val="000F5950"/>
    <w:rsid w:val="000F65ED"/>
    <w:rsid w:val="000F6E51"/>
    <w:rsid w:val="001014A0"/>
    <w:rsid w:val="00101E81"/>
    <w:rsid w:val="001022FB"/>
    <w:rsid w:val="00102A24"/>
    <w:rsid w:val="0010360A"/>
    <w:rsid w:val="00103622"/>
    <w:rsid w:val="00103FFE"/>
    <w:rsid w:val="00104AA2"/>
    <w:rsid w:val="00106D7F"/>
    <w:rsid w:val="001070C7"/>
    <w:rsid w:val="001102C2"/>
    <w:rsid w:val="001107C2"/>
    <w:rsid w:val="001112BF"/>
    <w:rsid w:val="001120CD"/>
    <w:rsid w:val="00113C3F"/>
    <w:rsid w:val="0011583A"/>
    <w:rsid w:val="001205B9"/>
    <w:rsid w:val="00121C5B"/>
    <w:rsid w:val="00122639"/>
    <w:rsid w:val="00123059"/>
    <w:rsid w:val="001253CF"/>
    <w:rsid w:val="0013259C"/>
    <w:rsid w:val="001337DC"/>
    <w:rsid w:val="00134E0D"/>
    <w:rsid w:val="00135831"/>
    <w:rsid w:val="001366D3"/>
    <w:rsid w:val="0013723D"/>
    <w:rsid w:val="001376A6"/>
    <w:rsid w:val="001424CD"/>
    <w:rsid w:val="001428AE"/>
    <w:rsid w:val="0014413C"/>
    <w:rsid w:val="00144BE8"/>
    <w:rsid w:val="00145BAA"/>
    <w:rsid w:val="00146E57"/>
    <w:rsid w:val="0014798D"/>
    <w:rsid w:val="00153CED"/>
    <w:rsid w:val="00157B13"/>
    <w:rsid w:val="00157D0C"/>
    <w:rsid w:val="00161382"/>
    <w:rsid w:val="0016350A"/>
    <w:rsid w:val="00163830"/>
    <w:rsid w:val="00163D28"/>
    <w:rsid w:val="00166A1B"/>
    <w:rsid w:val="0017083D"/>
    <w:rsid w:val="00170C1B"/>
    <w:rsid w:val="00173886"/>
    <w:rsid w:val="00173E0C"/>
    <w:rsid w:val="00177443"/>
    <w:rsid w:val="001813AE"/>
    <w:rsid w:val="00181F38"/>
    <w:rsid w:val="001828C9"/>
    <w:rsid w:val="00184847"/>
    <w:rsid w:val="00184A37"/>
    <w:rsid w:val="00184F2E"/>
    <w:rsid w:val="0018508A"/>
    <w:rsid w:val="00185D08"/>
    <w:rsid w:val="00192B41"/>
    <w:rsid w:val="00192CF3"/>
    <w:rsid w:val="00194DCD"/>
    <w:rsid w:val="00196048"/>
    <w:rsid w:val="00197E4A"/>
    <w:rsid w:val="001A1163"/>
    <w:rsid w:val="001A1D24"/>
    <w:rsid w:val="001A31EF"/>
    <w:rsid w:val="001A5529"/>
    <w:rsid w:val="001A601A"/>
    <w:rsid w:val="001A6DFD"/>
    <w:rsid w:val="001B01F1"/>
    <w:rsid w:val="001B2414"/>
    <w:rsid w:val="001B25D8"/>
    <w:rsid w:val="001B2F8E"/>
    <w:rsid w:val="001B5421"/>
    <w:rsid w:val="001B650D"/>
    <w:rsid w:val="001B730D"/>
    <w:rsid w:val="001C1BC1"/>
    <w:rsid w:val="001C2569"/>
    <w:rsid w:val="001C418D"/>
    <w:rsid w:val="001C4912"/>
    <w:rsid w:val="001D0B09"/>
    <w:rsid w:val="001D0FA0"/>
    <w:rsid w:val="001D2FBA"/>
    <w:rsid w:val="001D3E45"/>
    <w:rsid w:val="001D6F00"/>
    <w:rsid w:val="001D79FE"/>
    <w:rsid w:val="001E17E9"/>
    <w:rsid w:val="001E1AC4"/>
    <w:rsid w:val="001E6729"/>
    <w:rsid w:val="001F0E92"/>
    <w:rsid w:val="001F5950"/>
    <w:rsid w:val="001F5E5E"/>
    <w:rsid w:val="00200644"/>
    <w:rsid w:val="00201D67"/>
    <w:rsid w:val="00202DD0"/>
    <w:rsid w:val="00203CD3"/>
    <w:rsid w:val="002070CB"/>
    <w:rsid w:val="002107F3"/>
    <w:rsid w:val="00212B21"/>
    <w:rsid w:val="00230246"/>
    <w:rsid w:val="00230C91"/>
    <w:rsid w:val="00230F15"/>
    <w:rsid w:val="00232598"/>
    <w:rsid w:val="002336BF"/>
    <w:rsid w:val="00235F9B"/>
    <w:rsid w:val="00236BBA"/>
    <w:rsid w:val="00236D1F"/>
    <w:rsid w:val="0023712C"/>
    <w:rsid w:val="002407FF"/>
    <w:rsid w:val="00240A2B"/>
    <w:rsid w:val="00240D5F"/>
    <w:rsid w:val="00241A6B"/>
    <w:rsid w:val="00244C77"/>
    <w:rsid w:val="00246661"/>
    <w:rsid w:val="0025074A"/>
    <w:rsid w:val="00250F58"/>
    <w:rsid w:val="00251162"/>
    <w:rsid w:val="00252AEE"/>
    <w:rsid w:val="002541D3"/>
    <w:rsid w:val="002555E7"/>
    <w:rsid w:val="00256429"/>
    <w:rsid w:val="00256E31"/>
    <w:rsid w:val="0026155B"/>
    <w:rsid w:val="0026253E"/>
    <w:rsid w:val="00263794"/>
    <w:rsid w:val="00263C16"/>
    <w:rsid w:val="00266D76"/>
    <w:rsid w:val="0027065F"/>
    <w:rsid w:val="00271A81"/>
    <w:rsid w:val="002721D5"/>
    <w:rsid w:val="0027276A"/>
    <w:rsid w:val="00272D61"/>
    <w:rsid w:val="0027598D"/>
    <w:rsid w:val="00276F35"/>
    <w:rsid w:val="00277542"/>
    <w:rsid w:val="00280ACE"/>
    <w:rsid w:val="00282089"/>
    <w:rsid w:val="00283234"/>
    <w:rsid w:val="00286A79"/>
    <w:rsid w:val="00287A0C"/>
    <w:rsid w:val="002917E6"/>
    <w:rsid w:val="002919B7"/>
    <w:rsid w:val="00295D61"/>
    <w:rsid w:val="00296DF0"/>
    <w:rsid w:val="002A1AB3"/>
    <w:rsid w:val="002B0081"/>
    <w:rsid w:val="002B074C"/>
    <w:rsid w:val="002B17E2"/>
    <w:rsid w:val="002B1E37"/>
    <w:rsid w:val="002B2FE7"/>
    <w:rsid w:val="002B34EA"/>
    <w:rsid w:val="002B5361"/>
    <w:rsid w:val="002B5669"/>
    <w:rsid w:val="002B774D"/>
    <w:rsid w:val="002C153B"/>
    <w:rsid w:val="002C1BA4"/>
    <w:rsid w:val="002C47B8"/>
    <w:rsid w:val="002D4C58"/>
    <w:rsid w:val="002D789C"/>
    <w:rsid w:val="002E04AF"/>
    <w:rsid w:val="002E1BB1"/>
    <w:rsid w:val="002E266F"/>
    <w:rsid w:val="002E397B"/>
    <w:rsid w:val="002E3AE2"/>
    <w:rsid w:val="002E600D"/>
    <w:rsid w:val="002E72AE"/>
    <w:rsid w:val="002F01FC"/>
    <w:rsid w:val="002F117A"/>
    <w:rsid w:val="002F12A8"/>
    <w:rsid w:val="002F7AE9"/>
    <w:rsid w:val="002F7CCB"/>
    <w:rsid w:val="00302DBA"/>
    <w:rsid w:val="003041C0"/>
    <w:rsid w:val="00304B3C"/>
    <w:rsid w:val="00305BE5"/>
    <w:rsid w:val="00306845"/>
    <w:rsid w:val="00306876"/>
    <w:rsid w:val="00307713"/>
    <w:rsid w:val="00310E70"/>
    <w:rsid w:val="0031187F"/>
    <w:rsid w:val="003119B2"/>
    <w:rsid w:val="0031256F"/>
    <w:rsid w:val="00313F3E"/>
    <w:rsid w:val="0031473B"/>
    <w:rsid w:val="00314E6B"/>
    <w:rsid w:val="003153DD"/>
    <w:rsid w:val="003162F3"/>
    <w:rsid w:val="00316730"/>
    <w:rsid w:val="00316F86"/>
    <w:rsid w:val="00320536"/>
    <w:rsid w:val="003229A5"/>
    <w:rsid w:val="00324FBB"/>
    <w:rsid w:val="00325E33"/>
    <w:rsid w:val="003275E6"/>
    <w:rsid w:val="0033095A"/>
    <w:rsid w:val="00331053"/>
    <w:rsid w:val="00331853"/>
    <w:rsid w:val="003352B5"/>
    <w:rsid w:val="0033635E"/>
    <w:rsid w:val="003378FA"/>
    <w:rsid w:val="00337D04"/>
    <w:rsid w:val="003401FB"/>
    <w:rsid w:val="0034520C"/>
    <w:rsid w:val="00351456"/>
    <w:rsid w:val="00353CAB"/>
    <w:rsid w:val="00354553"/>
    <w:rsid w:val="003560B2"/>
    <w:rsid w:val="0035610F"/>
    <w:rsid w:val="00356559"/>
    <w:rsid w:val="00357411"/>
    <w:rsid w:val="0036187C"/>
    <w:rsid w:val="00362DC0"/>
    <w:rsid w:val="00363C81"/>
    <w:rsid w:val="00364615"/>
    <w:rsid w:val="00367ACB"/>
    <w:rsid w:val="00381F4F"/>
    <w:rsid w:val="003830BA"/>
    <w:rsid w:val="003854D8"/>
    <w:rsid w:val="00386D4A"/>
    <w:rsid w:val="00390230"/>
    <w:rsid w:val="00391FD1"/>
    <w:rsid w:val="00392C87"/>
    <w:rsid w:val="003934A5"/>
    <w:rsid w:val="003A102A"/>
    <w:rsid w:val="003A37A9"/>
    <w:rsid w:val="003A4268"/>
    <w:rsid w:val="003A5FFA"/>
    <w:rsid w:val="003A6798"/>
    <w:rsid w:val="003A67E1"/>
    <w:rsid w:val="003B6C6E"/>
    <w:rsid w:val="003C3A70"/>
    <w:rsid w:val="003C682E"/>
    <w:rsid w:val="003D21B8"/>
    <w:rsid w:val="003D23B3"/>
    <w:rsid w:val="003D248C"/>
    <w:rsid w:val="003D3071"/>
    <w:rsid w:val="003D36B7"/>
    <w:rsid w:val="003D41AE"/>
    <w:rsid w:val="003D4593"/>
    <w:rsid w:val="003E12F3"/>
    <w:rsid w:val="003E2C8B"/>
    <w:rsid w:val="003E66AD"/>
    <w:rsid w:val="003E710B"/>
    <w:rsid w:val="003F0ADE"/>
    <w:rsid w:val="003F1808"/>
    <w:rsid w:val="003F1C0E"/>
    <w:rsid w:val="003F1E27"/>
    <w:rsid w:val="003F4755"/>
    <w:rsid w:val="003F4F3D"/>
    <w:rsid w:val="003F5C7E"/>
    <w:rsid w:val="003F63D5"/>
    <w:rsid w:val="003F66E7"/>
    <w:rsid w:val="003F6F70"/>
    <w:rsid w:val="004008D7"/>
    <w:rsid w:val="00400E78"/>
    <w:rsid w:val="00401086"/>
    <w:rsid w:val="0040145D"/>
    <w:rsid w:val="00401563"/>
    <w:rsid w:val="00402E75"/>
    <w:rsid w:val="00405734"/>
    <w:rsid w:val="00411339"/>
    <w:rsid w:val="004131BD"/>
    <w:rsid w:val="00413E89"/>
    <w:rsid w:val="00415280"/>
    <w:rsid w:val="00416CEA"/>
    <w:rsid w:val="00416D90"/>
    <w:rsid w:val="00416EBF"/>
    <w:rsid w:val="00421AFD"/>
    <w:rsid w:val="004220AC"/>
    <w:rsid w:val="00422322"/>
    <w:rsid w:val="00425C70"/>
    <w:rsid w:val="0043060D"/>
    <w:rsid w:val="00432048"/>
    <w:rsid w:val="004359AC"/>
    <w:rsid w:val="00435D31"/>
    <w:rsid w:val="004408AA"/>
    <w:rsid w:val="0044243C"/>
    <w:rsid w:val="0044434E"/>
    <w:rsid w:val="0044548D"/>
    <w:rsid w:val="00445BB3"/>
    <w:rsid w:val="00451107"/>
    <w:rsid w:val="004518DB"/>
    <w:rsid w:val="0045626A"/>
    <w:rsid w:val="004603BA"/>
    <w:rsid w:val="00460B88"/>
    <w:rsid w:val="00464F2F"/>
    <w:rsid w:val="004700CC"/>
    <w:rsid w:val="004702B6"/>
    <w:rsid w:val="00470828"/>
    <w:rsid w:val="00470F76"/>
    <w:rsid w:val="004726C5"/>
    <w:rsid w:val="00477EBC"/>
    <w:rsid w:val="0048099C"/>
    <w:rsid w:val="00485559"/>
    <w:rsid w:val="0048563C"/>
    <w:rsid w:val="00490B8B"/>
    <w:rsid w:val="00490C5A"/>
    <w:rsid w:val="00495292"/>
    <w:rsid w:val="004959C2"/>
    <w:rsid w:val="00495B00"/>
    <w:rsid w:val="00495BCA"/>
    <w:rsid w:val="004A0145"/>
    <w:rsid w:val="004A0A73"/>
    <w:rsid w:val="004A0DAB"/>
    <w:rsid w:val="004A2F5F"/>
    <w:rsid w:val="004A587C"/>
    <w:rsid w:val="004A661C"/>
    <w:rsid w:val="004A6958"/>
    <w:rsid w:val="004A71B2"/>
    <w:rsid w:val="004B06BF"/>
    <w:rsid w:val="004B22CF"/>
    <w:rsid w:val="004B5810"/>
    <w:rsid w:val="004B63B0"/>
    <w:rsid w:val="004B6849"/>
    <w:rsid w:val="004C333B"/>
    <w:rsid w:val="004C481F"/>
    <w:rsid w:val="004C4C9B"/>
    <w:rsid w:val="004C5CCD"/>
    <w:rsid w:val="004C7F34"/>
    <w:rsid w:val="004D07AB"/>
    <w:rsid w:val="004D21EB"/>
    <w:rsid w:val="004D2FA0"/>
    <w:rsid w:val="004D3D2B"/>
    <w:rsid w:val="004D5641"/>
    <w:rsid w:val="004D6D84"/>
    <w:rsid w:val="004D797E"/>
    <w:rsid w:val="004E1010"/>
    <w:rsid w:val="004E2842"/>
    <w:rsid w:val="004E3578"/>
    <w:rsid w:val="004E423B"/>
    <w:rsid w:val="004E4B2C"/>
    <w:rsid w:val="004E6934"/>
    <w:rsid w:val="004F0DB9"/>
    <w:rsid w:val="004F2FA2"/>
    <w:rsid w:val="004F50AA"/>
    <w:rsid w:val="00500934"/>
    <w:rsid w:val="0050202A"/>
    <w:rsid w:val="005020C3"/>
    <w:rsid w:val="005063C3"/>
    <w:rsid w:val="00512BB0"/>
    <w:rsid w:val="00514A9D"/>
    <w:rsid w:val="00514DFD"/>
    <w:rsid w:val="005178C2"/>
    <w:rsid w:val="0052032E"/>
    <w:rsid w:val="005220FF"/>
    <w:rsid w:val="00524C33"/>
    <w:rsid w:val="0052526B"/>
    <w:rsid w:val="00527AF8"/>
    <w:rsid w:val="0053006A"/>
    <w:rsid w:val="005314E7"/>
    <w:rsid w:val="00534848"/>
    <w:rsid w:val="00535A25"/>
    <w:rsid w:val="00535D55"/>
    <w:rsid w:val="00536137"/>
    <w:rsid w:val="005375ED"/>
    <w:rsid w:val="00537998"/>
    <w:rsid w:val="0054314B"/>
    <w:rsid w:val="00544891"/>
    <w:rsid w:val="00544D8F"/>
    <w:rsid w:val="00550180"/>
    <w:rsid w:val="00553BDE"/>
    <w:rsid w:val="00560394"/>
    <w:rsid w:val="00562495"/>
    <w:rsid w:val="005640A9"/>
    <w:rsid w:val="00566311"/>
    <w:rsid w:val="005668B4"/>
    <w:rsid w:val="005669C8"/>
    <w:rsid w:val="00573B2E"/>
    <w:rsid w:val="00577727"/>
    <w:rsid w:val="005777AF"/>
    <w:rsid w:val="00582DE9"/>
    <w:rsid w:val="005838BD"/>
    <w:rsid w:val="00585F1C"/>
    <w:rsid w:val="00586562"/>
    <w:rsid w:val="00590F07"/>
    <w:rsid w:val="005914F5"/>
    <w:rsid w:val="00592DA4"/>
    <w:rsid w:val="00593DC4"/>
    <w:rsid w:val="005947D6"/>
    <w:rsid w:val="0059529B"/>
    <w:rsid w:val="00597526"/>
    <w:rsid w:val="005A0FF2"/>
    <w:rsid w:val="005A15D5"/>
    <w:rsid w:val="005A2395"/>
    <w:rsid w:val="005A2C50"/>
    <w:rsid w:val="005A3249"/>
    <w:rsid w:val="005A47F2"/>
    <w:rsid w:val="005A6ABC"/>
    <w:rsid w:val="005A6B00"/>
    <w:rsid w:val="005B1577"/>
    <w:rsid w:val="005B1782"/>
    <w:rsid w:val="005B3222"/>
    <w:rsid w:val="005B5518"/>
    <w:rsid w:val="005B6A31"/>
    <w:rsid w:val="005B7DE8"/>
    <w:rsid w:val="005C0CC6"/>
    <w:rsid w:val="005C0FFC"/>
    <w:rsid w:val="005C1A3D"/>
    <w:rsid w:val="005C3F71"/>
    <w:rsid w:val="005C7352"/>
    <w:rsid w:val="005C75B7"/>
    <w:rsid w:val="005D1F7E"/>
    <w:rsid w:val="005D2738"/>
    <w:rsid w:val="005D280B"/>
    <w:rsid w:val="005D4A24"/>
    <w:rsid w:val="005D4D68"/>
    <w:rsid w:val="005E12F4"/>
    <w:rsid w:val="005E33D9"/>
    <w:rsid w:val="005E4F4D"/>
    <w:rsid w:val="005E7235"/>
    <w:rsid w:val="005F0170"/>
    <w:rsid w:val="005F041C"/>
    <w:rsid w:val="005F3AAF"/>
    <w:rsid w:val="005F46C0"/>
    <w:rsid w:val="005F4B34"/>
    <w:rsid w:val="006036CE"/>
    <w:rsid w:val="00603C46"/>
    <w:rsid w:val="00605F7B"/>
    <w:rsid w:val="00610DC8"/>
    <w:rsid w:val="00610E1F"/>
    <w:rsid w:val="00613BBE"/>
    <w:rsid w:val="0061507A"/>
    <w:rsid w:val="00616E18"/>
    <w:rsid w:val="00617777"/>
    <w:rsid w:val="00617E51"/>
    <w:rsid w:val="00620CA0"/>
    <w:rsid w:val="00623AED"/>
    <w:rsid w:val="0062443C"/>
    <w:rsid w:val="00632157"/>
    <w:rsid w:val="00632DE0"/>
    <w:rsid w:val="00633971"/>
    <w:rsid w:val="00634E8C"/>
    <w:rsid w:val="0064101D"/>
    <w:rsid w:val="0064121E"/>
    <w:rsid w:val="00642EC8"/>
    <w:rsid w:val="006459A7"/>
    <w:rsid w:val="00646C45"/>
    <w:rsid w:val="006479C0"/>
    <w:rsid w:val="006521D7"/>
    <w:rsid w:val="00654650"/>
    <w:rsid w:val="00654979"/>
    <w:rsid w:val="00660354"/>
    <w:rsid w:val="006608E3"/>
    <w:rsid w:val="00663011"/>
    <w:rsid w:val="00663335"/>
    <w:rsid w:val="00665B9B"/>
    <w:rsid w:val="00667ADE"/>
    <w:rsid w:val="00675557"/>
    <w:rsid w:val="006758B4"/>
    <w:rsid w:val="006777C3"/>
    <w:rsid w:val="00680482"/>
    <w:rsid w:val="006858D2"/>
    <w:rsid w:val="00690B4A"/>
    <w:rsid w:val="006934D6"/>
    <w:rsid w:val="00693C90"/>
    <w:rsid w:val="0069594C"/>
    <w:rsid w:val="00695DD8"/>
    <w:rsid w:val="006B25D8"/>
    <w:rsid w:val="006B7CF1"/>
    <w:rsid w:val="006C0E73"/>
    <w:rsid w:val="006C5606"/>
    <w:rsid w:val="006C624E"/>
    <w:rsid w:val="006D21D0"/>
    <w:rsid w:val="006D3D54"/>
    <w:rsid w:val="006D6DE3"/>
    <w:rsid w:val="006E11C7"/>
    <w:rsid w:val="006E1A49"/>
    <w:rsid w:val="006E1CA1"/>
    <w:rsid w:val="006E27EF"/>
    <w:rsid w:val="006E76D4"/>
    <w:rsid w:val="006E7C9F"/>
    <w:rsid w:val="006F1B00"/>
    <w:rsid w:val="006F2223"/>
    <w:rsid w:val="006F2418"/>
    <w:rsid w:val="006F3718"/>
    <w:rsid w:val="006F4B7A"/>
    <w:rsid w:val="006F7727"/>
    <w:rsid w:val="00700A59"/>
    <w:rsid w:val="00700DB5"/>
    <w:rsid w:val="00705B8F"/>
    <w:rsid w:val="007061BA"/>
    <w:rsid w:val="00706619"/>
    <w:rsid w:val="00706739"/>
    <w:rsid w:val="00710142"/>
    <w:rsid w:val="007103E9"/>
    <w:rsid w:val="007105EE"/>
    <w:rsid w:val="00711A87"/>
    <w:rsid w:val="00711FBA"/>
    <w:rsid w:val="0071273C"/>
    <w:rsid w:val="00712E81"/>
    <w:rsid w:val="00720BC4"/>
    <w:rsid w:val="00721C45"/>
    <w:rsid w:val="00723919"/>
    <w:rsid w:val="00724AC9"/>
    <w:rsid w:val="007261D3"/>
    <w:rsid w:val="0073484C"/>
    <w:rsid w:val="0073634D"/>
    <w:rsid w:val="007363F0"/>
    <w:rsid w:val="00736BE6"/>
    <w:rsid w:val="00737830"/>
    <w:rsid w:val="007379C4"/>
    <w:rsid w:val="0074070A"/>
    <w:rsid w:val="00742632"/>
    <w:rsid w:val="00743128"/>
    <w:rsid w:val="0074596C"/>
    <w:rsid w:val="00745B82"/>
    <w:rsid w:val="00746B45"/>
    <w:rsid w:val="00747814"/>
    <w:rsid w:val="00750971"/>
    <w:rsid w:val="00751897"/>
    <w:rsid w:val="00752CCB"/>
    <w:rsid w:val="00752DA9"/>
    <w:rsid w:val="00752E72"/>
    <w:rsid w:val="007532EF"/>
    <w:rsid w:val="0075365A"/>
    <w:rsid w:val="00755465"/>
    <w:rsid w:val="00756309"/>
    <w:rsid w:val="00762474"/>
    <w:rsid w:val="00762F4C"/>
    <w:rsid w:val="00763582"/>
    <w:rsid w:val="00764F95"/>
    <w:rsid w:val="007650F6"/>
    <w:rsid w:val="00766CB3"/>
    <w:rsid w:val="00767941"/>
    <w:rsid w:val="0077513F"/>
    <w:rsid w:val="007811A2"/>
    <w:rsid w:val="007814A8"/>
    <w:rsid w:val="00781A62"/>
    <w:rsid w:val="00783C0E"/>
    <w:rsid w:val="00783E02"/>
    <w:rsid w:val="00784CB9"/>
    <w:rsid w:val="00784F0C"/>
    <w:rsid w:val="007853E0"/>
    <w:rsid w:val="00787383"/>
    <w:rsid w:val="00791B51"/>
    <w:rsid w:val="00795AD1"/>
    <w:rsid w:val="00796C91"/>
    <w:rsid w:val="007A053C"/>
    <w:rsid w:val="007A180E"/>
    <w:rsid w:val="007A34B6"/>
    <w:rsid w:val="007B0901"/>
    <w:rsid w:val="007B47A3"/>
    <w:rsid w:val="007B5456"/>
    <w:rsid w:val="007B5955"/>
    <w:rsid w:val="007B5F65"/>
    <w:rsid w:val="007B79DF"/>
    <w:rsid w:val="007C1DE1"/>
    <w:rsid w:val="007C6BB0"/>
    <w:rsid w:val="007C6BF1"/>
    <w:rsid w:val="007D3C7C"/>
    <w:rsid w:val="007D4AEC"/>
    <w:rsid w:val="007D78F0"/>
    <w:rsid w:val="007E198B"/>
    <w:rsid w:val="007E558F"/>
    <w:rsid w:val="007E5AED"/>
    <w:rsid w:val="007E7060"/>
    <w:rsid w:val="007F1E84"/>
    <w:rsid w:val="007F2B12"/>
    <w:rsid w:val="007F47E1"/>
    <w:rsid w:val="007F6574"/>
    <w:rsid w:val="008006BD"/>
    <w:rsid w:val="008025DF"/>
    <w:rsid w:val="008060CB"/>
    <w:rsid w:val="00806D56"/>
    <w:rsid w:val="00810302"/>
    <w:rsid w:val="008127D9"/>
    <w:rsid w:val="0081566B"/>
    <w:rsid w:val="0081620C"/>
    <w:rsid w:val="00816B87"/>
    <w:rsid w:val="0082117E"/>
    <w:rsid w:val="00821683"/>
    <w:rsid w:val="0082433C"/>
    <w:rsid w:val="00825095"/>
    <w:rsid w:val="00827D1A"/>
    <w:rsid w:val="00834CA5"/>
    <w:rsid w:val="00836309"/>
    <w:rsid w:val="00842016"/>
    <w:rsid w:val="00847F68"/>
    <w:rsid w:val="00850CD4"/>
    <w:rsid w:val="00853215"/>
    <w:rsid w:val="00854A49"/>
    <w:rsid w:val="00854C5A"/>
    <w:rsid w:val="00854D7A"/>
    <w:rsid w:val="008564C5"/>
    <w:rsid w:val="008567EC"/>
    <w:rsid w:val="00861824"/>
    <w:rsid w:val="008641AD"/>
    <w:rsid w:val="008649B5"/>
    <w:rsid w:val="00865FB0"/>
    <w:rsid w:val="008757E1"/>
    <w:rsid w:val="008759B8"/>
    <w:rsid w:val="00877C4A"/>
    <w:rsid w:val="00880A24"/>
    <w:rsid w:val="00881202"/>
    <w:rsid w:val="00881EF3"/>
    <w:rsid w:val="00882F7D"/>
    <w:rsid w:val="008839B3"/>
    <w:rsid w:val="0088519B"/>
    <w:rsid w:val="00886011"/>
    <w:rsid w:val="00886A87"/>
    <w:rsid w:val="00892779"/>
    <w:rsid w:val="008930BF"/>
    <w:rsid w:val="00895023"/>
    <w:rsid w:val="008A06BE"/>
    <w:rsid w:val="008A1DBD"/>
    <w:rsid w:val="008A389E"/>
    <w:rsid w:val="008A56FD"/>
    <w:rsid w:val="008A63ED"/>
    <w:rsid w:val="008A7188"/>
    <w:rsid w:val="008A7DF2"/>
    <w:rsid w:val="008B20BE"/>
    <w:rsid w:val="008B3E55"/>
    <w:rsid w:val="008B505A"/>
    <w:rsid w:val="008B78C7"/>
    <w:rsid w:val="008B7E9A"/>
    <w:rsid w:val="008C01CE"/>
    <w:rsid w:val="008C1E8C"/>
    <w:rsid w:val="008C1E92"/>
    <w:rsid w:val="008C4918"/>
    <w:rsid w:val="008C52C8"/>
    <w:rsid w:val="008C5F98"/>
    <w:rsid w:val="008D1570"/>
    <w:rsid w:val="008D2A69"/>
    <w:rsid w:val="008D387D"/>
    <w:rsid w:val="008D3DA6"/>
    <w:rsid w:val="008D44B3"/>
    <w:rsid w:val="008D5F49"/>
    <w:rsid w:val="008D608A"/>
    <w:rsid w:val="008E252F"/>
    <w:rsid w:val="008E3C8E"/>
    <w:rsid w:val="008E46CA"/>
    <w:rsid w:val="008E4A31"/>
    <w:rsid w:val="008E5A37"/>
    <w:rsid w:val="008E6182"/>
    <w:rsid w:val="008E62B3"/>
    <w:rsid w:val="008E666A"/>
    <w:rsid w:val="008F0AAC"/>
    <w:rsid w:val="008F4487"/>
    <w:rsid w:val="008F7444"/>
    <w:rsid w:val="00900DBE"/>
    <w:rsid w:val="00902276"/>
    <w:rsid w:val="00903404"/>
    <w:rsid w:val="0090371B"/>
    <w:rsid w:val="0091391A"/>
    <w:rsid w:val="0091399A"/>
    <w:rsid w:val="00916F40"/>
    <w:rsid w:val="009226C6"/>
    <w:rsid w:val="00922759"/>
    <w:rsid w:val="0092293D"/>
    <w:rsid w:val="00922C46"/>
    <w:rsid w:val="009248C5"/>
    <w:rsid w:val="00926791"/>
    <w:rsid w:val="0093190F"/>
    <w:rsid w:val="00934903"/>
    <w:rsid w:val="00936352"/>
    <w:rsid w:val="0093661C"/>
    <w:rsid w:val="009373A1"/>
    <w:rsid w:val="00940736"/>
    <w:rsid w:val="00943577"/>
    <w:rsid w:val="00944E71"/>
    <w:rsid w:val="00945608"/>
    <w:rsid w:val="00946198"/>
    <w:rsid w:val="0094619B"/>
    <w:rsid w:val="00946205"/>
    <w:rsid w:val="009465EE"/>
    <w:rsid w:val="00950CF7"/>
    <w:rsid w:val="0095222E"/>
    <w:rsid w:val="00953866"/>
    <w:rsid w:val="00953D9D"/>
    <w:rsid w:val="00956924"/>
    <w:rsid w:val="00956EC3"/>
    <w:rsid w:val="00957F9D"/>
    <w:rsid w:val="00960A44"/>
    <w:rsid w:val="00964B21"/>
    <w:rsid w:val="00964FE7"/>
    <w:rsid w:val="00965A82"/>
    <w:rsid w:val="00972F87"/>
    <w:rsid w:val="0097420C"/>
    <w:rsid w:val="00975546"/>
    <w:rsid w:val="009768C3"/>
    <w:rsid w:val="00977C43"/>
    <w:rsid w:val="009848E9"/>
    <w:rsid w:val="0098695C"/>
    <w:rsid w:val="00990EEE"/>
    <w:rsid w:val="00991791"/>
    <w:rsid w:val="009961CD"/>
    <w:rsid w:val="00996533"/>
    <w:rsid w:val="00997D07"/>
    <w:rsid w:val="009A03AE"/>
    <w:rsid w:val="009A2CA4"/>
    <w:rsid w:val="009A3833"/>
    <w:rsid w:val="009A5780"/>
    <w:rsid w:val="009A5F57"/>
    <w:rsid w:val="009A62E2"/>
    <w:rsid w:val="009A7233"/>
    <w:rsid w:val="009B110B"/>
    <w:rsid w:val="009B13F0"/>
    <w:rsid w:val="009B1824"/>
    <w:rsid w:val="009B196A"/>
    <w:rsid w:val="009B574C"/>
    <w:rsid w:val="009B7069"/>
    <w:rsid w:val="009B7FFC"/>
    <w:rsid w:val="009C4E54"/>
    <w:rsid w:val="009C6C64"/>
    <w:rsid w:val="009D1F11"/>
    <w:rsid w:val="009D6AC4"/>
    <w:rsid w:val="009D6D9F"/>
    <w:rsid w:val="009D7379"/>
    <w:rsid w:val="009E1274"/>
    <w:rsid w:val="009E1910"/>
    <w:rsid w:val="009E5DBA"/>
    <w:rsid w:val="009E6591"/>
    <w:rsid w:val="009F0368"/>
    <w:rsid w:val="009F6047"/>
    <w:rsid w:val="00A03D2A"/>
    <w:rsid w:val="00A10ADB"/>
    <w:rsid w:val="00A119C4"/>
    <w:rsid w:val="00A12436"/>
    <w:rsid w:val="00A12C91"/>
    <w:rsid w:val="00A13CC0"/>
    <w:rsid w:val="00A144AB"/>
    <w:rsid w:val="00A151A1"/>
    <w:rsid w:val="00A1743A"/>
    <w:rsid w:val="00A17EE3"/>
    <w:rsid w:val="00A17F01"/>
    <w:rsid w:val="00A2043A"/>
    <w:rsid w:val="00A221D7"/>
    <w:rsid w:val="00A24362"/>
    <w:rsid w:val="00A24557"/>
    <w:rsid w:val="00A248B2"/>
    <w:rsid w:val="00A24CF8"/>
    <w:rsid w:val="00A27503"/>
    <w:rsid w:val="00A27A64"/>
    <w:rsid w:val="00A32E57"/>
    <w:rsid w:val="00A35A30"/>
    <w:rsid w:val="00A37F26"/>
    <w:rsid w:val="00A37F80"/>
    <w:rsid w:val="00A445F2"/>
    <w:rsid w:val="00A45227"/>
    <w:rsid w:val="00A46B3F"/>
    <w:rsid w:val="00A46F30"/>
    <w:rsid w:val="00A5279D"/>
    <w:rsid w:val="00A57C08"/>
    <w:rsid w:val="00A61169"/>
    <w:rsid w:val="00A63024"/>
    <w:rsid w:val="00A6345B"/>
    <w:rsid w:val="00A63C4A"/>
    <w:rsid w:val="00A66F0A"/>
    <w:rsid w:val="00A77449"/>
    <w:rsid w:val="00A8031B"/>
    <w:rsid w:val="00A817BE"/>
    <w:rsid w:val="00A82FCC"/>
    <w:rsid w:val="00A8409A"/>
    <w:rsid w:val="00A8447E"/>
    <w:rsid w:val="00A906A4"/>
    <w:rsid w:val="00A92CEC"/>
    <w:rsid w:val="00A9524B"/>
    <w:rsid w:val="00AA066E"/>
    <w:rsid w:val="00AA574E"/>
    <w:rsid w:val="00AA7E3B"/>
    <w:rsid w:val="00AB1671"/>
    <w:rsid w:val="00AC0347"/>
    <w:rsid w:val="00AC06D8"/>
    <w:rsid w:val="00AC100E"/>
    <w:rsid w:val="00AC2C69"/>
    <w:rsid w:val="00AC2E46"/>
    <w:rsid w:val="00AC322F"/>
    <w:rsid w:val="00AC330A"/>
    <w:rsid w:val="00AC6B0E"/>
    <w:rsid w:val="00AC7BEC"/>
    <w:rsid w:val="00AD090B"/>
    <w:rsid w:val="00AD2228"/>
    <w:rsid w:val="00AD2A74"/>
    <w:rsid w:val="00AD324E"/>
    <w:rsid w:val="00AD3A45"/>
    <w:rsid w:val="00AD5B51"/>
    <w:rsid w:val="00AD7280"/>
    <w:rsid w:val="00AD7B78"/>
    <w:rsid w:val="00AE0D5D"/>
    <w:rsid w:val="00AE6104"/>
    <w:rsid w:val="00AE70FE"/>
    <w:rsid w:val="00AF137D"/>
    <w:rsid w:val="00AF4118"/>
    <w:rsid w:val="00AF5E81"/>
    <w:rsid w:val="00AF6756"/>
    <w:rsid w:val="00B02029"/>
    <w:rsid w:val="00B03473"/>
    <w:rsid w:val="00B05519"/>
    <w:rsid w:val="00B22140"/>
    <w:rsid w:val="00B22C39"/>
    <w:rsid w:val="00B25C24"/>
    <w:rsid w:val="00B27AA0"/>
    <w:rsid w:val="00B3120D"/>
    <w:rsid w:val="00B351A3"/>
    <w:rsid w:val="00B3526C"/>
    <w:rsid w:val="00B36F65"/>
    <w:rsid w:val="00B42954"/>
    <w:rsid w:val="00B443A5"/>
    <w:rsid w:val="00B443DB"/>
    <w:rsid w:val="00B4582D"/>
    <w:rsid w:val="00B4694F"/>
    <w:rsid w:val="00B47534"/>
    <w:rsid w:val="00B477B3"/>
    <w:rsid w:val="00B47C6E"/>
    <w:rsid w:val="00B50560"/>
    <w:rsid w:val="00B5067A"/>
    <w:rsid w:val="00B50D1E"/>
    <w:rsid w:val="00B526BC"/>
    <w:rsid w:val="00B53DB4"/>
    <w:rsid w:val="00B56BA7"/>
    <w:rsid w:val="00B619AE"/>
    <w:rsid w:val="00B619D3"/>
    <w:rsid w:val="00B61B0E"/>
    <w:rsid w:val="00B61EFB"/>
    <w:rsid w:val="00B66522"/>
    <w:rsid w:val="00B668BF"/>
    <w:rsid w:val="00B771AD"/>
    <w:rsid w:val="00B81AE0"/>
    <w:rsid w:val="00B83AD1"/>
    <w:rsid w:val="00B84B54"/>
    <w:rsid w:val="00B86761"/>
    <w:rsid w:val="00B876C1"/>
    <w:rsid w:val="00B92C7D"/>
    <w:rsid w:val="00B93BB2"/>
    <w:rsid w:val="00B94F16"/>
    <w:rsid w:val="00B9660D"/>
    <w:rsid w:val="00B967EB"/>
    <w:rsid w:val="00B9697B"/>
    <w:rsid w:val="00BA3EBA"/>
    <w:rsid w:val="00BA456F"/>
    <w:rsid w:val="00BA46C7"/>
    <w:rsid w:val="00BA4DA4"/>
    <w:rsid w:val="00BB3AC1"/>
    <w:rsid w:val="00BB5B7A"/>
    <w:rsid w:val="00BB5FD6"/>
    <w:rsid w:val="00BB7B45"/>
    <w:rsid w:val="00BC088C"/>
    <w:rsid w:val="00BC2841"/>
    <w:rsid w:val="00BC2D46"/>
    <w:rsid w:val="00BC2E5F"/>
    <w:rsid w:val="00BC481E"/>
    <w:rsid w:val="00BC5AF6"/>
    <w:rsid w:val="00BC6581"/>
    <w:rsid w:val="00BD3E51"/>
    <w:rsid w:val="00BD42A0"/>
    <w:rsid w:val="00BD56F7"/>
    <w:rsid w:val="00BE0C16"/>
    <w:rsid w:val="00BE2680"/>
    <w:rsid w:val="00BE48DB"/>
    <w:rsid w:val="00BE4B19"/>
    <w:rsid w:val="00BE740C"/>
    <w:rsid w:val="00BF0A84"/>
    <w:rsid w:val="00BF1D4C"/>
    <w:rsid w:val="00BF56C6"/>
    <w:rsid w:val="00BF6CAA"/>
    <w:rsid w:val="00C03706"/>
    <w:rsid w:val="00C0388A"/>
    <w:rsid w:val="00C03F46"/>
    <w:rsid w:val="00C05C11"/>
    <w:rsid w:val="00C06001"/>
    <w:rsid w:val="00C079F5"/>
    <w:rsid w:val="00C07E3B"/>
    <w:rsid w:val="00C10C74"/>
    <w:rsid w:val="00C14467"/>
    <w:rsid w:val="00C15772"/>
    <w:rsid w:val="00C159BC"/>
    <w:rsid w:val="00C15A54"/>
    <w:rsid w:val="00C2214E"/>
    <w:rsid w:val="00C23BBA"/>
    <w:rsid w:val="00C23DB2"/>
    <w:rsid w:val="00C2519B"/>
    <w:rsid w:val="00C254A8"/>
    <w:rsid w:val="00C30466"/>
    <w:rsid w:val="00C309D7"/>
    <w:rsid w:val="00C318B5"/>
    <w:rsid w:val="00C32EDF"/>
    <w:rsid w:val="00C350F6"/>
    <w:rsid w:val="00C3782E"/>
    <w:rsid w:val="00C404D1"/>
    <w:rsid w:val="00C405A4"/>
    <w:rsid w:val="00C410BC"/>
    <w:rsid w:val="00C41CF4"/>
    <w:rsid w:val="00C42176"/>
    <w:rsid w:val="00C42E36"/>
    <w:rsid w:val="00C478FC"/>
    <w:rsid w:val="00C52914"/>
    <w:rsid w:val="00C53AF8"/>
    <w:rsid w:val="00C53B68"/>
    <w:rsid w:val="00C54482"/>
    <w:rsid w:val="00C54DE1"/>
    <w:rsid w:val="00C5546F"/>
    <w:rsid w:val="00C5567D"/>
    <w:rsid w:val="00C631E7"/>
    <w:rsid w:val="00C63F06"/>
    <w:rsid w:val="00C641F6"/>
    <w:rsid w:val="00C6590B"/>
    <w:rsid w:val="00C70559"/>
    <w:rsid w:val="00C7131F"/>
    <w:rsid w:val="00C73BE2"/>
    <w:rsid w:val="00C73C12"/>
    <w:rsid w:val="00C75736"/>
    <w:rsid w:val="00C763B6"/>
    <w:rsid w:val="00C76434"/>
    <w:rsid w:val="00C821A8"/>
    <w:rsid w:val="00C82C49"/>
    <w:rsid w:val="00C943F2"/>
    <w:rsid w:val="00C959EA"/>
    <w:rsid w:val="00C9670C"/>
    <w:rsid w:val="00CA0594"/>
    <w:rsid w:val="00CA5DB0"/>
    <w:rsid w:val="00CA6B6D"/>
    <w:rsid w:val="00CB3349"/>
    <w:rsid w:val="00CB5314"/>
    <w:rsid w:val="00CC0D35"/>
    <w:rsid w:val="00CC15B3"/>
    <w:rsid w:val="00CC58ED"/>
    <w:rsid w:val="00CC7274"/>
    <w:rsid w:val="00CD5889"/>
    <w:rsid w:val="00CE1482"/>
    <w:rsid w:val="00CE28F0"/>
    <w:rsid w:val="00CE2A6B"/>
    <w:rsid w:val="00CE555E"/>
    <w:rsid w:val="00CE6D43"/>
    <w:rsid w:val="00CF5F66"/>
    <w:rsid w:val="00CF6CAB"/>
    <w:rsid w:val="00D026A3"/>
    <w:rsid w:val="00D02A1D"/>
    <w:rsid w:val="00D03A05"/>
    <w:rsid w:val="00D04ACC"/>
    <w:rsid w:val="00D06015"/>
    <w:rsid w:val="00D06E78"/>
    <w:rsid w:val="00D111DF"/>
    <w:rsid w:val="00D145EC"/>
    <w:rsid w:val="00D1503B"/>
    <w:rsid w:val="00D17E2E"/>
    <w:rsid w:val="00D279EF"/>
    <w:rsid w:val="00D31C6D"/>
    <w:rsid w:val="00D32294"/>
    <w:rsid w:val="00D32611"/>
    <w:rsid w:val="00D32901"/>
    <w:rsid w:val="00D350BF"/>
    <w:rsid w:val="00D35E89"/>
    <w:rsid w:val="00D364FD"/>
    <w:rsid w:val="00D40D29"/>
    <w:rsid w:val="00D42E2F"/>
    <w:rsid w:val="00D43C0B"/>
    <w:rsid w:val="00D44A74"/>
    <w:rsid w:val="00D45120"/>
    <w:rsid w:val="00D50308"/>
    <w:rsid w:val="00D53688"/>
    <w:rsid w:val="00D543BD"/>
    <w:rsid w:val="00D5448C"/>
    <w:rsid w:val="00D56F95"/>
    <w:rsid w:val="00D574D7"/>
    <w:rsid w:val="00D57CD2"/>
    <w:rsid w:val="00D57D9D"/>
    <w:rsid w:val="00D57E66"/>
    <w:rsid w:val="00D6157F"/>
    <w:rsid w:val="00D62228"/>
    <w:rsid w:val="00D63BD8"/>
    <w:rsid w:val="00D63D6E"/>
    <w:rsid w:val="00D65832"/>
    <w:rsid w:val="00D73350"/>
    <w:rsid w:val="00D74803"/>
    <w:rsid w:val="00D772F0"/>
    <w:rsid w:val="00D82231"/>
    <w:rsid w:val="00D82395"/>
    <w:rsid w:val="00D82808"/>
    <w:rsid w:val="00D84249"/>
    <w:rsid w:val="00D8756E"/>
    <w:rsid w:val="00D938DD"/>
    <w:rsid w:val="00D96061"/>
    <w:rsid w:val="00D96949"/>
    <w:rsid w:val="00D974EA"/>
    <w:rsid w:val="00DA0550"/>
    <w:rsid w:val="00DA1E1B"/>
    <w:rsid w:val="00DA6A2F"/>
    <w:rsid w:val="00DB251B"/>
    <w:rsid w:val="00DB2C0D"/>
    <w:rsid w:val="00DB2E60"/>
    <w:rsid w:val="00DB3F59"/>
    <w:rsid w:val="00DB43EB"/>
    <w:rsid w:val="00DB4D58"/>
    <w:rsid w:val="00DB726D"/>
    <w:rsid w:val="00DC0E08"/>
    <w:rsid w:val="00DC0F52"/>
    <w:rsid w:val="00DC1CEB"/>
    <w:rsid w:val="00DC1F3E"/>
    <w:rsid w:val="00DC2B4F"/>
    <w:rsid w:val="00DC3678"/>
    <w:rsid w:val="00DC4726"/>
    <w:rsid w:val="00DC7B46"/>
    <w:rsid w:val="00DD2B8D"/>
    <w:rsid w:val="00DD40D2"/>
    <w:rsid w:val="00DD5196"/>
    <w:rsid w:val="00DD54B2"/>
    <w:rsid w:val="00DD7ABF"/>
    <w:rsid w:val="00DE196B"/>
    <w:rsid w:val="00DE2984"/>
    <w:rsid w:val="00DE3002"/>
    <w:rsid w:val="00DE3779"/>
    <w:rsid w:val="00DE3D54"/>
    <w:rsid w:val="00DE5BBF"/>
    <w:rsid w:val="00DE65FE"/>
    <w:rsid w:val="00DF0895"/>
    <w:rsid w:val="00DF1972"/>
    <w:rsid w:val="00DF58A7"/>
    <w:rsid w:val="00E006CF"/>
    <w:rsid w:val="00E02B1D"/>
    <w:rsid w:val="00E03A99"/>
    <w:rsid w:val="00E041CD"/>
    <w:rsid w:val="00E10177"/>
    <w:rsid w:val="00E105DC"/>
    <w:rsid w:val="00E124D7"/>
    <w:rsid w:val="00E12FCE"/>
    <w:rsid w:val="00E1463F"/>
    <w:rsid w:val="00E14F62"/>
    <w:rsid w:val="00E15782"/>
    <w:rsid w:val="00E2467E"/>
    <w:rsid w:val="00E3132F"/>
    <w:rsid w:val="00E3403D"/>
    <w:rsid w:val="00E348BF"/>
    <w:rsid w:val="00E363A9"/>
    <w:rsid w:val="00E36A0D"/>
    <w:rsid w:val="00E413E0"/>
    <w:rsid w:val="00E438B3"/>
    <w:rsid w:val="00E457BF"/>
    <w:rsid w:val="00E458C0"/>
    <w:rsid w:val="00E4688D"/>
    <w:rsid w:val="00E534AE"/>
    <w:rsid w:val="00E53AE3"/>
    <w:rsid w:val="00E5574A"/>
    <w:rsid w:val="00E55BAC"/>
    <w:rsid w:val="00E55FCF"/>
    <w:rsid w:val="00E57B03"/>
    <w:rsid w:val="00E610B9"/>
    <w:rsid w:val="00E62ECC"/>
    <w:rsid w:val="00E64FB2"/>
    <w:rsid w:val="00E71496"/>
    <w:rsid w:val="00E76AF1"/>
    <w:rsid w:val="00E80FBC"/>
    <w:rsid w:val="00E81675"/>
    <w:rsid w:val="00E81A56"/>
    <w:rsid w:val="00E81E2C"/>
    <w:rsid w:val="00E8302C"/>
    <w:rsid w:val="00E8457C"/>
    <w:rsid w:val="00E8493D"/>
    <w:rsid w:val="00EA1CAE"/>
    <w:rsid w:val="00EA26B5"/>
    <w:rsid w:val="00EA3E33"/>
    <w:rsid w:val="00EA474E"/>
    <w:rsid w:val="00EA49A7"/>
    <w:rsid w:val="00EA4ED6"/>
    <w:rsid w:val="00EB2E69"/>
    <w:rsid w:val="00EB3B83"/>
    <w:rsid w:val="00EB5D2F"/>
    <w:rsid w:val="00EB7AE4"/>
    <w:rsid w:val="00EC10EC"/>
    <w:rsid w:val="00EC6BA0"/>
    <w:rsid w:val="00ED08A4"/>
    <w:rsid w:val="00ED2B39"/>
    <w:rsid w:val="00ED6080"/>
    <w:rsid w:val="00ED6C7D"/>
    <w:rsid w:val="00EE0176"/>
    <w:rsid w:val="00EE14E8"/>
    <w:rsid w:val="00EE39E3"/>
    <w:rsid w:val="00EE6897"/>
    <w:rsid w:val="00EF05D7"/>
    <w:rsid w:val="00EF0942"/>
    <w:rsid w:val="00EF291F"/>
    <w:rsid w:val="00EF49FA"/>
    <w:rsid w:val="00EF6F32"/>
    <w:rsid w:val="00EF7735"/>
    <w:rsid w:val="00F0218C"/>
    <w:rsid w:val="00F02518"/>
    <w:rsid w:val="00F0393B"/>
    <w:rsid w:val="00F04D09"/>
    <w:rsid w:val="00F06B16"/>
    <w:rsid w:val="00F06F9C"/>
    <w:rsid w:val="00F07016"/>
    <w:rsid w:val="00F11595"/>
    <w:rsid w:val="00F1342A"/>
    <w:rsid w:val="00F13BAD"/>
    <w:rsid w:val="00F14F3E"/>
    <w:rsid w:val="00F167AF"/>
    <w:rsid w:val="00F16D30"/>
    <w:rsid w:val="00F2063A"/>
    <w:rsid w:val="00F20770"/>
    <w:rsid w:val="00F20807"/>
    <w:rsid w:val="00F23409"/>
    <w:rsid w:val="00F313DD"/>
    <w:rsid w:val="00F316A0"/>
    <w:rsid w:val="00F32324"/>
    <w:rsid w:val="00F329DA"/>
    <w:rsid w:val="00F36912"/>
    <w:rsid w:val="00F378BE"/>
    <w:rsid w:val="00F40662"/>
    <w:rsid w:val="00F43120"/>
    <w:rsid w:val="00F45F04"/>
    <w:rsid w:val="00F509F9"/>
    <w:rsid w:val="00F51257"/>
    <w:rsid w:val="00F545A9"/>
    <w:rsid w:val="00F54918"/>
    <w:rsid w:val="00F560F3"/>
    <w:rsid w:val="00F646C3"/>
    <w:rsid w:val="00F65610"/>
    <w:rsid w:val="00F6706F"/>
    <w:rsid w:val="00F67452"/>
    <w:rsid w:val="00F7223D"/>
    <w:rsid w:val="00F72512"/>
    <w:rsid w:val="00F7395C"/>
    <w:rsid w:val="00F75C27"/>
    <w:rsid w:val="00F75F2B"/>
    <w:rsid w:val="00F763A4"/>
    <w:rsid w:val="00F7709A"/>
    <w:rsid w:val="00F80EFF"/>
    <w:rsid w:val="00F81BA0"/>
    <w:rsid w:val="00F81CF2"/>
    <w:rsid w:val="00F82E9D"/>
    <w:rsid w:val="00F82F30"/>
    <w:rsid w:val="00F877B4"/>
    <w:rsid w:val="00F87FD2"/>
    <w:rsid w:val="00F905DB"/>
    <w:rsid w:val="00F914CC"/>
    <w:rsid w:val="00F941B8"/>
    <w:rsid w:val="00F94C1E"/>
    <w:rsid w:val="00FA292B"/>
    <w:rsid w:val="00FA2D50"/>
    <w:rsid w:val="00FA3EAD"/>
    <w:rsid w:val="00FA465A"/>
    <w:rsid w:val="00FA5FA5"/>
    <w:rsid w:val="00FA6733"/>
    <w:rsid w:val="00FA673C"/>
    <w:rsid w:val="00FA7424"/>
    <w:rsid w:val="00FA79A7"/>
    <w:rsid w:val="00FB3A99"/>
    <w:rsid w:val="00FB4353"/>
    <w:rsid w:val="00FC1FCC"/>
    <w:rsid w:val="00FC3AC4"/>
    <w:rsid w:val="00FC46BD"/>
    <w:rsid w:val="00FC643D"/>
    <w:rsid w:val="00FC6904"/>
    <w:rsid w:val="00FD1DAF"/>
    <w:rsid w:val="00FD56EF"/>
    <w:rsid w:val="00FD6805"/>
    <w:rsid w:val="00FD6BCE"/>
    <w:rsid w:val="00FD7770"/>
    <w:rsid w:val="00FE060A"/>
    <w:rsid w:val="00FE1586"/>
    <w:rsid w:val="00FE1B7C"/>
    <w:rsid w:val="00FE3DCC"/>
    <w:rsid w:val="00FE53C8"/>
    <w:rsid w:val="00FE5FB7"/>
    <w:rsid w:val="00FE6904"/>
    <w:rsid w:val="00FF13DB"/>
    <w:rsid w:val="00FF2BDC"/>
    <w:rsid w:val="00FF313D"/>
    <w:rsid w:val="00FF514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F7A4C14-6D73-4B0D-BC20-8055D6F6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893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06739"/>
    <w:rPr>
      <w:sz w:val="21"/>
      <w:szCs w:val="21"/>
    </w:rPr>
  </w:style>
  <w:style w:type="paragraph" w:styleId="CommentSubject">
    <w:name w:val="annotation subject"/>
    <w:basedOn w:val="CommentText"/>
    <w:next w:val="CommentText"/>
    <w:link w:val="CommentSubjectChar"/>
    <w:rsid w:val="0070673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06739"/>
    <w:rPr>
      <w:rFonts w:ascii="Arial" w:hAnsi="Arial"/>
      <w:lang w:val="en-GB" w:eastAsia="en-US"/>
    </w:rPr>
  </w:style>
  <w:style w:type="character" w:customStyle="1" w:styleId="CommentSubjectChar">
    <w:name w:val="Comment Subject Char"/>
    <w:basedOn w:val="CommentTextChar"/>
    <w:link w:val="CommentSubject"/>
    <w:rsid w:val="00706739"/>
    <w:rPr>
      <w:rFonts w:ascii="Arial" w:hAnsi="Arial"/>
      <w:b/>
      <w:bCs/>
      <w:lang w:val="en-GB" w:eastAsia="en-US"/>
    </w:rPr>
  </w:style>
  <w:style w:type="paragraph" w:styleId="ListParagraph">
    <w:name w:val="List Paragraph"/>
    <w:basedOn w:val="Normal"/>
    <w:uiPriority w:val="34"/>
    <w:qFormat/>
    <w:rsid w:val="006E76D4"/>
    <w:pPr>
      <w:ind w:firstLineChars="200" w:firstLine="420"/>
    </w:pPr>
  </w:style>
  <w:style w:type="paragraph" w:styleId="Revision">
    <w:name w:val="Revision"/>
    <w:hidden/>
    <w:uiPriority w:val="99"/>
    <w:semiHidden/>
    <w:rsid w:val="00E14F62"/>
    <w:rPr>
      <w:lang w:val="en-GB" w:eastAsia="en-US"/>
    </w:rPr>
  </w:style>
  <w:style w:type="paragraph" w:customStyle="1" w:styleId="TAH">
    <w:name w:val="TAH"/>
    <w:basedOn w:val="TAC"/>
    <w:link w:val="TAHCar"/>
    <w:qFormat/>
    <w:rsid w:val="00742632"/>
    <w:rPr>
      <w:b/>
    </w:rPr>
  </w:style>
  <w:style w:type="paragraph" w:customStyle="1" w:styleId="TAC">
    <w:name w:val="TAC"/>
    <w:basedOn w:val="TAL"/>
    <w:link w:val="TACChar"/>
    <w:qFormat/>
    <w:rsid w:val="00742632"/>
    <w:pPr>
      <w:jc w:val="center"/>
    </w:pPr>
  </w:style>
  <w:style w:type="paragraph" w:customStyle="1" w:styleId="TH">
    <w:name w:val="TH"/>
    <w:basedOn w:val="Normal"/>
    <w:link w:val="THChar"/>
    <w:qFormat/>
    <w:rsid w:val="00742632"/>
    <w:pPr>
      <w:keepNext/>
      <w:keepLines/>
      <w:spacing w:before="60" w:after="180"/>
      <w:jc w:val="center"/>
    </w:pPr>
    <w:rPr>
      <w:rFonts w:ascii="Arial" w:eastAsia="Times New Roman" w:hAnsi="Arial"/>
      <w:b/>
    </w:rPr>
  </w:style>
  <w:style w:type="paragraph" w:customStyle="1" w:styleId="TAL">
    <w:name w:val="TAL"/>
    <w:basedOn w:val="Normal"/>
    <w:link w:val="TALChar"/>
    <w:qFormat/>
    <w:rsid w:val="00742632"/>
    <w:pPr>
      <w:keepNext/>
      <w:keepLines/>
    </w:pPr>
    <w:rPr>
      <w:rFonts w:ascii="Arial" w:eastAsia="Times New Roman" w:hAnsi="Arial"/>
      <w:sz w:val="18"/>
    </w:rPr>
  </w:style>
  <w:style w:type="character" w:customStyle="1" w:styleId="CRCoverPageZchn">
    <w:name w:val="CR Cover Page Zchn"/>
    <w:link w:val="CRCoverPage"/>
    <w:rsid w:val="00742632"/>
    <w:rPr>
      <w:rFonts w:ascii="Arial" w:hAnsi="Arial"/>
      <w:lang w:val="en-GB" w:eastAsia="en-US"/>
    </w:rPr>
  </w:style>
  <w:style w:type="character" w:customStyle="1" w:styleId="TALChar">
    <w:name w:val="TAL Char"/>
    <w:link w:val="TAL"/>
    <w:qFormat/>
    <w:rsid w:val="00742632"/>
    <w:rPr>
      <w:rFonts w:ascii="Arial" w:eastAsia="Times New Roman" w:hAnsi="Arial"/>
      <w:sz w:val="18"/>
      <w:lang w:val="en-GB" w:eastAsia="en-US"/>
    </w:rPr>
  </w:style>
  <w:style w:type="character" w:customStyle="1" w:styleId="TAHCar">
    <w:name w:val="TAH Car"/>
    <w:link w:val="TAH"/>
    <w:rsid w:val="00742632"/>
    <w:rPr>
      <w:rFonts w:ascii="Arial" w:eastAsia="Times New Roman" w:hAnsi="Arial"/>
      <w:b/>
      <w:sz w:val="18"/>
      <w:lang w:val="en-GB" w:eastAsia="en-US"/>
    </w:rPr>
  </w:style>
  <w:style w:type="character" w:customStyle="1" w:styleId="THChar">
    <w:name w:val="TH Char"/>
    <w:link w:val="TH"/>
    <w:qFormat/>
    <w:rsid w:val="00742632"/>
    <w:rPr>
      <w:rFonts w:ascii="Arial" w:eastAsia="Times New Roman" w:hAnsi="Arial"/>
      <w:b/>
      <w:lang w:val="en-GB" w:eastAsia="en-US"/>
    </w:rPr>
  </w:style>
  <w:style w:type="character" w:customStyle="1" w:styleId="TACChar">
    <w:name w:val="TAC Char"/>
    <w:link w:val="TAC"/>
    <w:qFormat/>
    <w:rsid w:val="00742632"/>
    <w:rPr>
      <w:rFonts w:ascii="Arial" w:eastAsia="Times New Roman" w:hAnsi="Arial"/>
      <w:sz w:val="18"/>
      <w:lang w:val="en-GB" w:eastAsia="en-US"/>
    </w:rPr>
  </w:style>
  <w:style w:type="paragraph" w:customStyle="1" w:styleId="paragraph">
    <w:name w:val="paragraph"/>
    <w:basedOn w:val="Normal"/>
    <w:rsid w:val="00173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173886"/>
  </w:style>
  <w:style w:type="character" w:customStyle="1" w:styleId="eop">
    <w:name w:val="eop"/>
    <w:basedOn w:val="DefaultParagraphFont"/>
    <w:rsid w:val="00173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34873">
      <w:bodyDiv w:val="1"/>
      <w:marLeft w:val="0"/>
      <w:marRight w:val="0"/>
      <w:marTop w:val="0"/>
      <w:marBottom w:val="0"/>
      <w:divBdr>
        <w:top w:val="none" w:sz="0" w:space="0" w:color="auto"/>
        <w:left w:val="none" w:sz="0" w:space="0" w:color="auto"/>
        <w:bottom w:val="none" w:sz="0" w:space="0" w:color="auto"/>
        <w:right w:val="none" w:sz="0" w:space="0" w:color="auto"/>
      </w:divBdr>
      <w:divsChild>
        <w:div w:id="421994932">
          <w:marLeft w:val="0"/>
          <w:marRight w:val="0"/>
          <w:marTop w:val="0"/>
          <w:marBottom w:val="0"/>
          <w:divBdr>
            <w:top w:val="none" w:sz="0" w:space="0" w:color="auto"/>
            <w:left w:val="none" w:sz="0" w:space="0" w:color="auto"/>
            <w:bottom w:val="none" w:sz="0" w:space="0" w:color="auto"/>
            <w:right w:val="none" w:sz="0" w:space="0" w:color="auto"/>
          </w:divBdr>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1061">
      <w:bodyDiv w:val="1"/>
      <w:marLeft w:val="0"/>
      <w:marRight w:val="0"/>
      <w:marTop w:val="0"/>
      <w:marBottom w:val="0"/>
      <w:divBdr>
        <w:top w:val="none" w:sz="0" w:space="0" w:color="auto"/>
        <w:left w:val="none" w:sz="0" w:space="0" w:color="auto"/>
        <w:bottom w:val="none" w:sz="0" w:space="0" w:color="auto"/>
        <w:right w:val="none" w:sz="0" w:space="0" w:color="auto"/>
      </w:divBdr>
      <w:divsChild>
        <w:div w:id="1907111190">
          <w:marLeft w:val="0"/>
          <w:marRight w:val="0"/>
          <w:marTop w:val="0"/>
          <w:marBottom w:val="0"/>
          <w:divBdr>
            <w:top w:val="none" w:sz="0" w:space="0" w:color="auto"/>
            <w:left w:val="none" w:sz="0" w:space="0" w:color="auto"/>
            <w:bottom w:val="none" w:sz="0" w:space="0" w:color="auto"/>
            <w:right w:val="none" w:sz="0" w:space="0" w:color="auto"/>
          </w:divBdr>
          <w:divsChild>
            <w:div w:id="77001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8745">
      <w:bodyDiv w:val="1"/>
      <w:marLeft w:val="0"/>
      <w:marRight w:val="0"/>
      <w:marTop w:val="0"/>
      <w:marBottom w:val="0"/>
      <w:divBdr>
        <w:top w:val="none" w:sz="0" w:space="0" w:color="auto"/>
        <w:left w:val="none" w:sz="0" w:space="0" w:color="auto"/>
        <w:bottom w:val="none" w:sz="0" w:space="0" w:color="auto"/>
        <w:right w:val="none" w:sz="0" w:space="0" w:color="auto"/>
      </w:divBdr>
      <w:divsChild>
        <w:div w:id="321738935">
          <w:marLeft w:val="0"/>
          <w:marRight w:val="0"/>
          <w:marTop w:val="0"/>
          <w:marBottom w:val="0"/>
          <w:divBdr>
            <w:top w:val="none" w:sz="0" w:space="0" w:color="auto"/>
            <w:left w:val="none" w:sz="0" w:space="0" w:color="auto"/>
            <w:bottom w:val="none" w:sz="0" w:space="0" w:color="auto"/>
            <w:right w:val="none" w:sz="0" w:space="0" w:color="auto"/>
          </w:divBdr>
          <w:divsChild>
            <w:div w:id="153301355">
              <w:marLeft w:val="0"/>
              <w:marRight w:val="0"/>
              <w:marTop w:val="0"/>
              <w:marBottom w:val="0"/>
              <w:divBdr>
                <w:top w:val="none" w:sz="0" w:space="0" w:color="auto"/>
                <w:left w:val="none" w:sz="0" w:space="0" w:color="auto"/>
                <w:bottom w:val="none" w:sz="0" w:space="0" w:color="auto"/>
                <w:right w:val="none" w:sz="0" w:space="0" w:color="auto"/>
              </w:divBdr>
            </w:div>
            <w:div w:id="1561289008">
              <w:marLeft w:val="0"/>
              <w:marRight w:val="0"/>
              <w:marTop w:val="0"/>
              <w:marBottom w:val="0"/>
              <w:divBdr>
                <w:top w:val="none" w:sz="0" w:space="0" w:color="auto"/>
                <w:left w:val="none" w:sz="0" w:space="0" w:color="auto"/>
                <w:bottom w:val="none" w:sz="0" w:space="0" w:color="auto"/>
                <w:right w:val="none" w:sz="0" w:space="0" w:color="auto"/>
              </w:divBdr>
            </w:div>
            <w:div w:id="181830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600248">
      <w:bodyDiv w:val="1"/>
      <w:marLeft w:val="0"/>
      <w:marRight w:val="0"/>
      <w:marTop w:val="0"/>
      <w:marBottom w:val="0"/>
      <w:divBdr>
        <w:top w:val="none" w:sz="0" w:space="0" w:color="auto"/>
        <w:left w:val="none" w:sz="0" w:space="0" w:color="auto"/>
        <w:bottom w:val="none" w:sz="0" w:space="0" w:color="auto"/>
        <w:right w:val="none" w:sz="0" w:space="0" w:color="auto"/>
      </w:divBdr>
      <w:divsChild>
        <w:div w:id="2525195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5803471">
      <w:bodyDiv w:val="1"/>
      <w:marLeft w:val="0"/>
      <w:marRight w:val="0"/>
      <w:marTop w:val="0"/>
      <w:marBottom w:val="0"/>
      <w:divBdr>
        <w:top w:val="none" w:sz="0" w:space="0" w:color="auto"/>
        <w:left w:val="none" w:sz="0" w:space="0" w:color="auto"/>
        <w:bottom w:val="none" w:sz="0" w:space="0" w:color="auto"/>
        <w:right w:val="none" w:sz="0" w:space="0" w:color="auto"/>
      </w:divBdr>
      <w:divsChild>
        <w:div w:id="43602028">
          <w:marLeft w:val="0"/>
          <w:marRight w:val="0"/>
          <w:marTop w:val="0"/>
          <w:marBottom w:val="0"/>
          <w:divBdr>
            <w:top w:val="none" w:sz="0" w:space="0" w:color="auto"/>
            <w:left w:val="none" w:sz="0" w:space="0" w:color="auto"/>
            <w:bottom w:val="none" w:sz="0" w:space="0" w:color="auto"/>
            <w:right w:val="none" w:sz="0" w:space="0" w:color="auto"/>
          </w:divBdr>
        </w:div>
        <w:div w:id="288128561">
          <w:marLeft w:val="0"/>
          <w:marRight w:val="0"/>
          <w:marTop w:val="0"/>
          <w:marBottom w:val="0"/>
          <w:divBdr>
            <w:top w:val="none" w:sz="0" w:space="0" w:color="auto"/>
            <w:left w:val="none" w:sz="0" w:space="0" w:color="auto"/>
            <w:bottom w:val="none" w:sz="0" w:space="0" w:color="auto"/>
            <w:right w:val="none" w:sz="0" w:space="0" w:color="auto"/>
          </w:divBdr>
        </w:div>
        <w:div w:id="422727477">
          <w:marLeft w:val="0"/>
          <w:marRight w:val="0"/>
          <w:marTop w:val="0"/>
          <w:marBottom w:val="0"/>
          <w:divBdr>
            <w:top w:val="none" w:sz="0" w:space="0" w:color="auto"/>
            <w:left w:val="none" w:sz="0" w:space="0" w:color="auto"/>
            <w:bottom w:val="none" w:sz="0" w:space="0" w:color="auto"/>
            <w:right w:val="none" w:sz="0" w:space="0" w:color="auto"/>
          </w:divBdr>
        </w:div>
        <w:div w:id="662582404">
          <w:marLeft w:val="0"/>
          <w:marRight w:val="0"/>
          <w:marTop w:val="0"/>
          <w:marBottom w:val="0"/>
          <w:divBdr>
            <w:top w:val="none" w:sz="0" w:space="0" w:color="auto"/>
            <w:left w:val="none" w:sz="0" w:space="0" w:color="auto"/>
            <w:bottom w:val="none" w:sz="0" w:space="0" w:color="auto"/>
            <w:right w:val="none" w:sz="0" w:space="0" w:color="auto"/>
          </w:divBdr>
          <w:divsChild>
            <w:div w:id="1761953004">
              <w:marLeft w:val="0"/>
              <w:marRight w:val="0"/>
              <w:marTop w:val="0"/>
              <w:marBottom w:val="0"/>
              <w:divBdr>
                <w:top w:val="none" w:sz="0" w:space="0" w:color="auto"/>
                <w:left w:val="none" w:sz="0" w:space="0" w:color="auto"/>
                <w:bottom w:val="none" w:sz="0" w:space="0" w:color="auto"/>
                <w:right w:val="none" w:sz="0" w:space="0" w:color="auto"/>
              </w:divBdr>
              <w:divsChild>
                <w:div w:id="3828702">
                  <w:marLeft w:val="0"/>
                  <w:marRight w:val="0"/>
                  <w:marTop w:val="0"/>
                  <w:marBottom w:val="0"/>
                  <w:divBdr>
                    <w:top w:val="none" w:sz="0" w:space="0" w:color="auto"/>
                    <w:left w:val="none" w:sz="0" w:space="0" w:color="auto"/>
                    <w:bottom w:val="none" w:sz="0" w:space="0" w:color="auto"/>
                    <w:right w:val="none" w:sz="0" w:space="0" w:color="auto"/>
                  </w:divBdr>
                  <w:divsChild>
                    <w:div w:id="425929107">
                      <w:marLeft w:val="0"/>
                      <w:marRight w:val="0"/>
                      <w:marTop w:val="0"/>
                      <w:marBottom w:val="0"/>
                      <w:divBdr>
                        <w:top w:val="none" w:sz="0" w:space="0" w:color="auto"/>
                        <w:left w:val="none" w:sz="0" w:space="0" w:color="auto"/>
                        <w:bottom w:val="none" w:sz="0" w:space="0" w:color="auto"/>
                        <w:right w:val="none" w:sz="0" w:space="0" w:color="auto"/>
                      </w:divBdr>
                    </w:div>
                  </w:divsChild>
                </w:div>
                <w:div w:id="373968313">
                  <w:marLeft w:val="0"/>
                  <w:marRight w:val="0"/>
                  <w:marTop w:val="0"/>
                  <w:marBottom w:val="0"/>
                  <w:divBdr>
                    <w:top w:val="none" w:sz="0" w:space="0" w:color="auto"/>
                    <w:left w:val="none" w:sz="0" w:space="0" w:color="auto"/>
                    <w:bottom w:val="none" w:sz="0" w:space="0" w:color="auto"/>
                    <w:right w:val="none" w:sz="0" w:space="0" w:color="auto"/>
                  </w:divBdr>
                  <w:divsChild>
                    <w:div w:id="672340127">
                      <w:marLeft w:val="0"/>
                      <w:marRight w:val="0"/>
                      <w:marTop w:val="0"/>
                      <w:marBottom w:val="0"/>
                      <w:divBdr>
                        <w:top w:val="none" w:sz="0" w:space="0" w:color="auto"/>
                        <w:left w:val="none" w:sz="0" w:space="0" w:color="auto"/>
                        <w:bottom w:val="none" w:sz="0" w:space="0" w:color="auto"/>
                        <w:right w:val="none" w:sz="0" w:space="0" w:color="auto"/>
                      </w:divBdr>
                    </w:div>
                  </w:divsChild>
                </w:div>
                <w:div w:id="596982202">
                  <w:marLeft w:val="0"/>
                  <w:marRight w:val="0"/>
                  <w:marTop w:val="0"/>
                  <w:marBottom w:val="0"/>
                  <w:divBdr>
                    <w:top w:val="none" w:sz="0" w:space="0" w:color="auto"/>
                    <w:left w:val="none" w:sz="0" w:space="0" w:color="auto"/>
                    <w:bottom w:val="none" w:sz="0" w:space="0" w:color="auto"/>
                    <w:right w:val="none" w:sz="0" w:space="0" w:color="auto"/>
                  </w:divBdr>
                  <w:divsChild>
                    <w:div w:id="617569788">
                      <w:marLeft w:val="0"/>
                      <w:marRight w:val="0"/>
                      <w:marTop w:val="0"/>
                      <w:marBottom w:val="0"/>
                      <w:divBdr>
                        <w:top w:val="none" w:sz="0" w:space="0" w:color="auto"/>
                        <w:left w:val="none" w:sz="0" w:space="0" w:color="auto"/>
                        <w:bottom w:val="none" w:sz="0" w:space="0" w:color="auto"/>
                        <w:right w:val="none" w:sz="0" w:space="0" w:color="auto"/>
                      </w:divBdr>
                    </w:div>
                  </w:divsChild>
                </w:div>
                <w:div w:id="662125424">
                  <w:marLeft w:val="0"/>
                  <w:marRight w:val="0"/>
                  <w:marTop w:val="0"/>
                  <w:marBottom w:val="0"/>
                  <w:divBdr>
                    <w:top w:val="none" w:sz="0" w:space="0" w:color="auto"/>
                    <w:left w:val="none" w:sz="0" w:space="0" w:color="auto"/>
                    <w:bottom w:val="none" w:sz="0" w:space="0" w:color="auto"/>
                    <w:right w:val="none" w:sz="0" w:space="0" w:color="auto"/>
                  </w:divBdr>
                  <w:divsChild>
                    <w:div w:id="1121191761">
                      <w:marLeft w:val="0"/>
                      <w:marRight w:val="0"/>
                      <w:marTop w:val="0"/>
                      <w:marBottom w:val="0"/>
                      <w:divBdr>
                        <w:top w:val="none" w:sz="0" w:space="0" w:color="auto"/>
                        <w:left w:val="none" w:sz="0" w:space="0" w:color="auto"/>
                        <w:bottom w:val="none" w:sz="0" w:space="0" w:color="auto"/>
                        <w:right w:val="none" w:sz="0" w:space="0" w:color="auto"/>
                      </w:divBdr>
                    </w:div>
                  </w:divsChild>
                </w:div>
                <w:div w:id="778452431">
                  <w:marLeft w:val="0"/>
                  <w:marRight w:val="0"/>
                  <w:marTop w:val="0"/>
                  <w:marBottom w:val="0"/>
                  <w:divBdr>
                    <w:top w:val="none" w:sz="0" w:space="0" w:color="auto"/>
                    <w:left w:val="none" w:sz="0" w:space="0" w:color="auto"/>
                    <w:bottom w:val="none" w:sz="0" w:space="0" w:color="auto"/>
                    <w:right w:val="none" w:sz="0" w:space="0" w:color="auto"/>
                  </w:divBdr>
                  <w:divsChild>
                    <w:div w:id="1376348369">
                      <w:marLeft w:val="0"/>
                      <w:marRight w:val="0"/>
                      <w:marTop w:val="0"/>
                      <w:marBottom w:val="0"/>
                      <w:divBdr>
                        <w:top w:val="none" w:sz="0" w:space="0" w:color="auto"/>
                        <w:left w:val="none" w:sz="0" w:space="0" w:color="auto"/>
                        <w:bottom w:val="none" w:sz="0" w:space="0" w:color="auto"/>
                        <w:right w:val="none" w:sz="0" w:space="0" w:color="auto"/>
                      </w:divBdr>
                    </w:div>
                  </w:divsChild>
                </w:div>
                <w:div w:id="855966021">
                  <w:marLeft w:val="0"/>
                  <w:marRight w:val="0"/>
                  <w:marTop w:val="0"/>
                  <w:marBottom w:val="0"/>
                  <w:divBdr>
                    <w:top w:val="none" w:sz="0" w:space="0" w:color="auto"/>
                    <w:left w:val="none" w:sz="0" w:space="0" w:color="auto"/>
                    <w:bottom w:val="none" w:sz="0" w:space="0" w:color="auto"/>
                    <w:right w:val="none" w:sz="0" w:space="0" w:color="auto"/>
                  </w:divBdr>
                  <w:divsChild>
                    <w:div w:id="2130005773">
                      <w:marLeft w:val="0"/>
                      <w:marRight w:val="0"/>
                      <w:marTop w:val="0"/>
                      <w:marBottom w:val="0"/>
                      <w:divBdr>
                        <w:top w:val="none" w:sz="0" w:space="0" w:color="auto"/>
                        <w:left w:val="none" w:sz="0" w:space="0" w:color="auto"/>
                        <w:bottom w:val="none" w:sz="0" w:space="0" w:color="auto"/>
                        <w:right w:val="none" w:sz="0" w:space="0" w:color="auto"/>
                      </w:divBdr>
                    </w:div>
                  </w:divsChild>
                </w:div>
                <w:div w:id="979845426">
                  <w:marLeft w:val="0"/>
                  <w:marRight w:val="0"/>
                  <w:marTop w:val="0"/>
                  <w:marBottom w:val="0"/>
                  <w:divBdr>
                    <w:top w:val="none" w:sz="0" w:space="0" w:color="auto"/>
                    <w:left w:val="none" w:sz="0" w:space="0" w:color="auto"/>
                    <w:bottom w:val="none" w:sz="0" w:space="0" w:color="auto"/>
                    <w:right w:val="none" w:sz="0" w:space="0" w:color="auto"/>
                  </w:divBdr>
                  <w:divsChild>
                    <w:div w:id="960262690">
                      <w:marLeft w:val="0"/>
                      <w:marRight w:val="0"/>
                      <w:marTop w:val="0"/>
                      <w:marBottom w:val="0"/>
                      <w:divBdr>
                        <w:top w:val="none" w:sz="0" w:space="0" w:color="auto"/>
                        <w:left w:val="none" w:sz="0" w:space="0" w:color="auto"/>
                        <w:bottom w:val="none" w:sz="0" w:space="0" w:color="auto"/>
                        <w:right w:val="none" w:sz="0" w:space="0" w:color="auto"/>
                      </w:divBdr>
                    </w:div>
                  </w:divsChild>
                </w:div>
                <w:div w:id="1298142020">
                  <w:marLeft w:val="0"/>
                  <w:marRight w:val="0"/>
                  <w:marTop w:val="0"/>
                  <w:marBottom w:val="0"/>
                  <w:divBdr>
                    <w:top w:val="none" w:sz="0" w:space="0" w:color="auto"/>
                    <w:left w:val="none" w:sz="0" w:space="0" w:color="auto"/>
                    <w:bottom w:val="none" w:sz="0" w:space="0" w:color="auto"/>
                    <w:right w:val="none" w:sz="0" w:space="0" w:color="auto"/>
                  </w:divBdr>
                  <w:divsChild>
                    <w:div w:id="1334381357">
                      <w:marLeft w:val="0"/>
                      <w:marRight w:val="0"/>
                      <w:marTop w:val="0"/>
                      <w:marBottom w:val="0"/>
                      <w:divBdr>
                        <w:top w:val="none" w:sz="0" w:space="0" w:color="auto"/>
                        <w:left w:val="none" w:sz="0" w:space="0" w:color="auto"/>
                        <w:bottom w:val="none" w:sz="0" w:space="0" w:color="auto"/>
                        <w:right w:val="none" w:sz="0" w:space="0" w:color="auto"/>
                      </w:divBdr>
                    </w:div>
                  </w:divsChild>
                </w:div>
                <w:div w:id="1312714338">
                  <w:marLeft w:val="0"/>
                  <w:marRight w:val="0"/>
                  <w:marTop w:val="0"/>
                  <w:marBottom w:val="0"/>
                  <w:divBdr>
                    <w:top w:val="none" w:sz="0" w:space="0" w:color="auto"/>
                    <w:left w:val="none" w:sz="0" w:space="0" w:color="auto"/>
                    <w:bottom w:val="none" w:sz="0" w:space="0" w:color="auto"/>
                    <w:right w:val="none" w:sz="0" w:space="0" w:color="auto"/>
                  </w:divBdr>
                  <w:divsChild>
                    <w:div w:id="1579901581">
                      <w:marLeft w:val="0"/>
                      <w:marRight w:val="0"/>
                      <w:marTop w:val="0"/>
                      <w:marBottom w:val="0"/>
                      <w:divBdr>
                        <w:top w:val="none" w:sz="0" w:space="0" w:color="auto"/>
                        <w:left w:val="none" w:sz="0" w:space="0" w:color="auto"/>
                        <w:bottom w:val="none" w:sz="0" w:space="0" w:color="auto"/>
                        <w:right w:val="none" w:sz="0" w:space="0" w:color="auto"/>
                      </w:divBdr>
                    </w:div>
                  </w:divsChild>
                </w:div>
                <w:div w:id="1337928096">
                  <w:marLeft w:val="0"/>
                  <w:marRight w:val="0"/>
                  <w:marTop w:val="0"/>
                  <w:marBottom w:val="0"/>
                  <w:divBdr>
                    <w:top w:val="none" w:sz="0" w:space="0" w:color="auto"/>
                    <w:left w:val="none" w:sz="0" w:space="0" w:color="auto"/>
                    <w:bottom w:val="none" w:sz="0" w:space="0" w:color="auto"/>
                    <w:right w:val="none" w:sz="0" w:space="0" w:color="auto"/>
                  </w:divBdr>
                  <w:divsChild>
                    <w:div w:id="1068573247">
                      <w:marLeft w:val="0"/>
                      <w:marRight w:val="0"/>
                      <w:marTop w:val="0"/>
                      <w:marBottom w:val="0"/>
                      <w:divBdr>
                        <w:top w:val="none" w:sz="0" w:space="0" w:color="auto"/>
                        <w:left w:val="none" w:sz="0" w:space="0" w:color="auto"/>
                        <w:bottom w:val="none" w:sz="0" w:space="0" w:color="auto"/>
                        <w:right w:val="none" w:sz="0" w:space="0" w:color="auto"/>
                      </w:divBdr>
                    </w:div>
                  </w:divsChild>
                </w:div>
                <w:div w:id="1508326390">
                  <w:marLeft w:val="0"/>
                  <w:marRight w:val="0"/>
                  <w:marTop w:val="0"/>
                  <w:marBottom w:val="0"/>
                  <w:divBdr>
                    <w:top w:val="none" w:sz="0" w:space="0" w:color="auto"/>
                    <w:left w:val="none" w:sz="0" w:space="0" w:color="auto"/>
                    <w:bottom w:val="none" w:sz="0" w:space="0" w:color="auto"/>
                    <w:right w:val="none" w:sz="0" w:space="0" w:color="auto"/>
                  </w:divBdr>
                  <w:divsChild>
                    <w:div w:id="754937422">
                      <w:marLeft w:val="0"/>
                      <w:marRight w:val="0"/>
                      <w:marTop w:val="0"/>
                      <w:marBottom w:val="0"/>
                      <w:divBdr>
                        <w:top w:val="none" w:sz="0" w:space="0" w:color="auto"/>
                        <w:left w:val="none" w:sz="0" w:space="0" w:color="auto"/>
                        <w:bottom w:val="none" w:sz="0" w:space="0" w:color="auto"/>
                        <w:right w:val="none" w:sz="0" w:space="0" w:color="auto"/>
                      </w:divBdr>
                    </w:div>
                  </w:divsChild>
                </w:div>
                <w:div w:id="1813332330">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0"/>
                      <w:marRight w:val="0"/>
                      <w:marTop w:val="0"/>
                      <w:marBottom w:val="0"/>
                      <w:divBdr>
                        <w:top w:val="none" w:sz="0" w:space="0" w:color="auto"/>
                        <w:left w:val="none" w:sz="0" w:space="0" w:color="auto"/>
                        <w:bottom w:val="none" w:sz="0" w:space="0" w:color="auto"/>
                        <w:right w:val="none" w:sz="0" w:space="0" w:color="auto"/>
                      </w:divBdr>
                    </w:div>
                  </w:divsChild>
                </w:div>
                <w:div w:id="2028485002">
                  <w:marLeft w:val="0"/>
                  <w:marRight w:val="0"/>
                  <w:marTop w:val="0"/>
                  <w:marBottom w:val="0"/>
                  <w:divBdr>
                    <w:top w:val="none" w:sz="0" w:space="0" w:color="auto"/>
                    <w:left w:val="none" w:sz="0" w:space="0" w:color="auto"/>
                    <w:bottom w:val="none" w:sz="0" w:space="0" w:color="auto"/>
                    <w:right w:val="none" w:sz="0" w:space="0" w:color="auto"/>
                  </w:divBdr>
                  <w:divsChild>
                    <w:div w:id="1526401311">
                      <w:marLeft w:val="0"/>
                      <w:marRight w:val="0"/>
                      <w:marTop w:val="0"/>
                      <w:marBottom w:val="0"/>
                      <w:divBdr>
                        <w:top w:val="none" w:sz="0" w:space="0" w:color="auto"/>
                        <w:left w:val="none" w:sz="0" w:space="0" w:color="auto"/>
                        <w:bottom w:val="none" w:sz="0" w:space="0" w:color="auto"/>
                        <w:right w:val="none" w:sz="0" w:space="0" w:color="auto"/>
                      </w:divBdr>
                    </w:div>
                  </w:divsChild>
                </w:div>
                <w:div w:id="2070692017">
                  <w:marLeft w:val="0"/>
                  <w:marRight w:val="0"/>
                  <w:marTop w:val="0"/>
                  <w:marBottom w:val="0"/>
                  <w:divBdr>
                    <w:top w:val="none" w:sz="0" w:space="0" w:color="auto"/>
                    <w:left w:val="none" w:sz="0" w:space="0" w:color="auto"/>
                    <w:bottom w:val="none" w:sz="0" w:space="0" w:color="auto"/>
                    <w:right w:val="none" w:sz="0" w:space="0" w:color="auto"/>
                  </w:divBdr>
                  <w:divsChild>
                    <w:div w:id="1067460767">
                      <w:marLeft w:val="0"/>
                      <w:marRight w:val="0"/>
                      <w:marTop w:val="0"/>
                      <w:marBottom w:val="0"/>
                      <w:divBdr>
                        <w:top w:val="none" w:sz="0" w:space="0" w:color="auto"/>
                        <w:left w:val="none" w:sz="0" w:space="0" w:color="auto"/>
                        <w:bottom w:val="none" w:sz="0" w:space="0" w:color="auto"/>
                        <w:right w:val="none" w:sz="0" w:space="0" w:color="auto"/>
                      </w:divBdr>
                    </w:div>
                  </w:divsChild>
                </w:div>
                <w:div w:id="2110352801">
                  <w:marLeft w:val="0"/>
                  <w:marRight w:val="0"/>
                  <w:marTop w:val="0"/>
                  <w:marBottom w:val="0"/>
                  <w:divBdr>
                    <w:top w:val="none" w:sz="0" w:space="0" w:color="auto"/>
                    <w:left w:val="none" w:sz="0" w:space="0" w:color="auto"/>
                    <w:bottom w:val="none" w:sz="0" w:space="0" w:color="auto"/>
                    <w:right w:val="none" w:sz="0" w:space="0" w:color="auto"/>
                  </w:divBdr>
                  <w:divsChild>
                    <w:div w:id="19914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700711">
          <w:marLeft w:val="0"/>
          <w:marRight w:val="0"/>
          <w:marTop w:val="0"/>
          <w:marBottom w:val="0"/>
          <w:divBdr>
            <w:top w:val="none" w:sz="0" w:space="0" w:color="auto"/>
            <w:left w:val="none" w:sz="0" w:space="0" w:color="auto"/>
            <w:bottom w:val="none" w:sz="0" w:space="0" w:color="auto"/>
            <w:right w:val="none" w:sz="0" w:space="0" w:color="auto"/>
          </w:divBdr>
        </w:div>
        <w:div w:id="822700708">
          <w:marLeft w:val="0"/>
          <w:marRight w:val="0"/>
          <w:marTop w:val="0"/>
          <w:marBottom w:val="0"/>
          <w:divBdr>
            <w:top w:val="none" w:sz="0" w:space="0" w:color="auto"/>
            <w:left w:val="none" w:sz="0" w:space="0" w:color="auto"/>
            <w:bottom w:val="none" w:sz="0" w:space="0" w:color="auto"/>
            <w:right w:val="none" w:sz="0" w:space="0" w:color="auto"/>
          </w:divBdr>
        </w:div>
        <w:div w:id="855004102">
          <w:marLeft w:val="0"/>
          <w:marRight w:val="0"/>
          <w:marTop w:val="0"/>
          <w:marBottom w:val="0"/>
          <w:divBdr>
            <w:top w:val="none" w:sz="0" w:space="0" w:color="auto"/>
            <w:left w:val="none" w:sz="0" w:space="0" w:color="auto"/>
            <w:bottom w:val="none" w:sz="0" w:space="0" w:color="auto"/>
            <w:right w:val="none" w:sz="0" w:space="0" w:color="auto"/>
          </w:divBdr>
        </w:div>
        <w:div w:id="876704366">
          <w:marLeft w:val="0"/>
          <w:marRight w:val="0"/>
          <w:marTop w:val="0"/>
          <w:marBottom w:val="0"/>
          <w:divBdr>
            <w:top w:val="none" w:sz="0" w:space="0" w:color="auto"/>
            <w:left w:val="none" w:sz="0" w:space="0" w:color="auto"/>
            <w:bottom w:val="none" w:sz="0" w:space="0" w:color="auto"/>
            <w:right w:val="none" w:sz="0" w:space="0" w:color="auto"/>
          </w:divBdr>
        </w:div>
        <w:div w:id="879440073">
          <w:marLeft w:val="0"/>
          <w:marRight w:val="0"/>
          <w:marTop w:val="0"/>
          <w:marBottom w:val="0"/>
          <w:divBdr>
            <w:top w:val="none" w:sz="0" w:space="0" w:color="auto"/>
            <w:left w:val="none" w:sz="0" w:space="0" w:color="auto"/>
            <w:bottom w:val="none" w:sz="0" w:space="0" w:color="auto"/>
            <w:right w:val="none" w:sz="0" w:space="0" w:color="auto"/>
          </w:divBdr>
        </w:div>
        <w:div w:id="1072506952">
          <w:marLeft w:val="0"/>
          <w:marRight w:val="0"/>
          <w:marTop w:val="0"/>
          <w:marBottom w:val="0"/>
          <w:divBdr>
            <w:top w:val="none" w:sz="0" w:space="0" w:color="auto"/>
            <w:left w:val="none" w:sz="0" w:space="0" w:color="auto"/>
            <w:bottom w:val="none" w:sz="0" w:space="0" w:color="auto"/>
            <w:right w:val="none" w:sz="0" w:space="0" w:color="auto"/>
          </w:divBdr>
          <w:divsChild>
            <w:div w:id="65149618">
              <w:marLeft w:val="0"/>
              <w:marRight w:val="0"/>
              <w:marTop w:val="0"/>
              <w:marBottom w:val="0"/>
              <w:divBdr>
                <w:top w:val="none" w:sz="0" w:space="0" w:color="auto"/>
                <w:left w:val="none" w:sz="0" w:space="0" w:color="auto"/>
                <w:bottom w:val="none" w:sz="0" w:space="0" w:color="auto"/>
                <w:right w:val="none" w:sz="0" w:space="0" w:color="auto"/>
              </w:divBdr>
            </w:div>
            <w:div w:id="396323867">
              <w:marLeft w:val="0"/>
              <w:marRight w:val="0"/>
              <w:marTop w:val="0"/>
              <w:marBottom w:val="0"/>
              <w:divBdr>
                <w:top w:val="none" w:sz="0" w:space="0" w:color="auto"/>
                <w:left w:val="none" w:sz="0" w:space="0" w:color="auto"/>
                <w:bottom w:val="none" w:sz="0" w:space="0" w:color="auto"/>
                <w:right w:val="none" w:sz="0" w:space="0" w:color="auto"/>
              </w:divBdr>
            </w:div>
            <w:div w:id="525562749">
              <w:marLeft w:val="0"/>
              <w:marRight w:val="0"/>
              <w:marTop w:val="0"/>
              <w:marBottom w:val="0"/>
              <w:divBdr>
                <w:top w:val="none" w:sz="0" w:space="0" w:color="auto"/>
                <w:left w:val="none" w:sz="0" w:space="0" w:color="auto"/>
                <w:bottom w:val="none" w:sz="0" w:space="0" w:color="auto"/>
                <w:right w:val="none" w:sz="0" w:space="0" w:color="auto"/>
              </w:divBdr>
            </w:div>
            <w:div w:id="760029394">
              <w:marLeft w:val="0"/>
              <w:marRight w:val="0"/>
              <w:marTop w:val="0"/>
              <w:marBottom w:val="0"/>
              <w:divBdr>
                <w:top w:val="none" w:sz="0" w:space="0" w:color="auto"/>
                <w:left w:val="none" w:sz="0" w:space="0" w:color="auto"/>
                <w:bottom w:val="none" w:sz="0" w:space="0" w:color="auto"/>
                <w:right w:val="none" w:sz="0" w:space="0" w:color="auto"/>
              </w:divBdr>
            </w:div>
            <w:div w:id="785465102">
              <w:marLeft w:val="0"/>
              <w:marRight w:val="0"/>
              <w:marTop w:val="0"/>
              <w:marBottom w:val="0"/>
              <w:divBdr>
                <w:top w:val="none" w:sz="0" w:space="0" w:color="auto"/>
                <w:left w:val="none" w:sz="0" w:space="0" w:color="auto"/>
                <w:bottom w:val="none" w:sz="0" w:space="0" w:color="auto"/>
                <w:right w:val="none" w:sz="0" w:space="0" w:color="auto"/>
              </w:divBdr>
            </w:div>
            <w:div w:id="1448547066">
              <w:marLeft w:val="0"/>
              <w:marRight w:val="0"/>
              <w:marTop w:val="0"/>
              <w:marBottom w:val="0"/>
              <w:divBdr>
                <w:top w:val="none" w:sz="0" w:space="0" w:color="auto"/>
                <w:left w:val="none" w:sz="0" w:space="0" w:color="auto"/>
                <w:bottom w:val="none" w:sz="0" w:space="0" w:color="auto"/>
                <w:right w:val="none" w:sz="0" w:space="0" w:color="auto"/>
              </w:divBdr>
            </w:div>
            <w:div w:id="1589658072">
              <w:marLeft w:val="0"/>
              <w:marRight w:val="0"/>
              <w:marTop w:val="0"/>
              <w:marBottom w:val="0"/>
              <w:divBdr>
                <w:top w:val="none" w:sz="0" w:space="0" w:color="auto"/>
                <w:left w:val="none" w:sz="0" w:space="0" w:color="auto"/>
                <w:bottom w:val="none" w:sz="0" w:space="0" w:color="auto"/>
                <w:right w:val="none" w:sz="0" w:space="0" w:color="auto"/>
              </w:divBdr>
            </w:div>
            <w:div w:id="1677002528">
              <w:marLeft w:val="0"/>
              <w:marRight w:val="0"/>
              <w:marTop w:val="0"/>
              <w:marBottom w:val="0"/>
              <w:divBdr>
                <w:top w:val="none" w:sz="0" w:space="0" w:color="auto"/>
                <w:left w:val="none" w:sz="0" w:space="0" w:color="auto"/>
                <w:bottom w:val="none" w:sz="0" w:space="0" w:color="auto"/>
                <w:right w:val="none" w:sz="0" w:space="0" w:color="auto"/>
              </w:divBdr>
            </w:div>
            <w:div w:id="2118210334">
              <w:marLeft w:val="0"/>
              <w:marRight w:val="0"/>
              <w:marTop w:val="0"/>
              <w:marBottom w:val="0"/>
              <w:divBdr>
                <w:top w:val="none" w:sz="0" w:space="0" w:color="auto"/>
                <w:left w:val="none" w:sz="0" w:space="0" w:color="auto"/>
                <w:bottom w:val="none" w:sz="0" w:space="0" w:color="auto"/>
                <w:right w:val="none" w:sz="0" w:space="0" w:color="auto"/>
              </w:divBdr>
            </w:div>
            <w:div w:id="2147313769">
              <w:marLeft w:val="0"/>
              <w:marRight w:val="0"/>
              <w:marTop w:val="0"/>
              <w:marBottom w:val="0"/>
              <w:divBdr>
                <w:top w:val="none" w:sz="0" w:space="0" w:color="auto"/>
                <w:left w:val="none" w:sz="0" w:space="0" w:color="auto"/>
                <w:bottom w:val="none" w:sz="0" w:space="0" w:color="auto"/>
                <w:right w:val="none" w:sz="0" w:space="0" w:color="auto"/>
              </w:divBdr>
            </w:div>
          </w:divsChild>
        </w:div>
        <w:div w:id="1296183661">
          <w:marLeft w:val="0"/>
          <w:marRight w:val="0"/>
          <w:marTop w:val="0"/>
          <w:marBottom w:val="0"/>
          <w:divBdr>
            <w:top w:val="none" w:sz="0" w:space="0" w:color="auto"/>
            <w:left w:val="none" w:sz="0" w:space="0" w:color="auto"/>
            <w:bottom w:val="none" w:sz="0" w:space="0" w:color="auto"/>
            <w:right w:val="none" w:sz="0" w:space="0" w:color="auto"/>
          </w:divBdr>
        </w:div>
        <w:div w:id="1421875478">
          <w:marLeft w:val="0"/>
          <w:marRight w:val="0"/>
          <w:marTop w:val="0"/>
          <w:marBottom w:val="0"/>
          <w:divBdr>
            <w:top w:val="none" w:sz="0" w:space="0" w:color="auto"/>
            <w:left w:val="none" w:sz="0" w:space="0" w:color="auto"/>
            <w:bottom w:val="none" w:sz="0" w:space="0" w:color="auto"/>
            <w:right w:val="none" w:sz="0" w:space="0" w:color="auto"/>
          </w:divBdr>
        </w:div>
        <w:div w:id="1475564371">
          <w:marLeft w:val="0"/>
          <w:marRight w:val="0"/>
          <w:marTop w:val="0"/>
          <w:marBottom w:val="0"/>
          <w:divBdr>
            <w:top w:val="none" w:sz="0" w:space="0" w:color="auto"/>
            <w:left w:val="none" w:sz="0" w:space="0" w:color="auto"/>
            <w:bottom w:val="none" w:sz="0" w:space="0" w:color="auto"/>
            <w:right w:val="none" w:sz="0" w:space="0" w:color="auto"/>
          </w:divBdr>
        </w:div>
        <w:div w:id="1558085093">
          <w:marLeft w:val="0"/>
          <w:marRight w:val="0"/>
          <w:marTop w:val="0"/>
          <w:marBottom w:val="0"/>
          <w:divBdr>
            <w:top w:val="none" w:sz="0" w:space="0" w:color="auto"/>
            <w:left w:val="none" w:sz="0" w:space="0" w:color="auto"/>
            <w:bottom w:val="none" w:sz="0" w:space="0" w:color="auto"/>
            <w:right w:val="none" w:sz="0" w:space="0" w:color="auto"/>
          </w:divBdr>
        </w:div>
        <w:div w:id="1601597068">
          <w:marLeft w:val="0"/>
          <w:marRight w:val="0"/>
          <w:marTop w:val="0"/>
          <w:marBottom w:val="0"/>
          <w:divBdr>
            <w:top w:val="none" w:sz="0" w:space="0" w:color="auto"/>
            <w:left w:val="none" w:sz="0" w:space="0" w:color="auto"/>
            <w:bottom w:val="none" w:sz="0" w:space="0" w:color="auto"/>
            <w:right w:val="none" w:sz="0" w:space="0" w:color="auto"/>
          </w:divBdr>
        </w:div>
        <w:div w:id="1625235843">
          <w:marLeft w:val="0"/>
          <w:marRight w:val="0"/>
          <w:marTop w:val="0"/>
          <w:marBottom w:val="0"/>
          <w:divBdr>
            <w:top w:val="none" w:sz="0" w:space="0" w:color="auto"/>
            <w:left w:val="none" w:sz="0" w:space="0" w:color="auto"/>
            <w:bottom w:val="none" w:sz="0" w:space="0" w:color="auto"/>
            <w:right w:val="none" w:sz="0" w:space="0" w:color="auto"/>
          </w:divBdr>
        </w:div>
        <w:div w:id="1626622119">
          <w:marLeft w:val="0"/>
          <w:marRight w:val="0"/>
          <w:marTop w:val="0"/>
          <w:marBottom w:val="0"/>
          <w:divBdr>
            <w:top w:val="none" w:sz="0" w:space="0" w:color="auto"/>
            <w:left w:val="none" w:sz="0" w:space="0" w:color="auto"/>
            <w:bottom w:val="none" w:sz="0" w:space="0" w:color="auto"/>
            <w:right w:val="none" w:sz="0" w:space="0" w:color="auto"/>
          </w:divBdr>
        </w:div>
        <w:div w:id="1839343154">
          <w:marLeft w:val="0"/>
          <w:marRight w:val="0"/>
          <w:marTop w:val="0"/>
          <w:marBottom w:val="0"/>
          <w:divBdr>
            <w:top w:val="none" w:sz="0" w:space="0" w:color="auto"/>
            <w:left w:val="none" w:sz="0" w:space="0" w:color="auto"/>
            <w:bottom w:val="none" w:sz="0" w:space="0" w:color="auto"/>
            <w:right w:val="none" w:sz="0" w:space="0" w:color="auto"/>
          </w:divBdr>
        </w:div>
        <w:div w:id="2035615440">
          <w:marLeft w:val="0"/>
          <w:marRight w:val="0"/>
          <w:marTop w:val="0"/>
          <w:marBottom w:val="0"/>
          <w:divBdr>
            <w:top w:val="none" w:sz="0" w:space="0" w:color="auto"/>
            <w:left w:val="none" w:sz="0" w:space="0" w:color="auto"/>
            <w:bottom w:val="none" w:sz="0" w:space="0" w:color="auto"/>
            <w:right w:val="none" w:sz="0" w:space="0" w:color="auto"/>
          </w:divBdr>
        </w:div>
        <w:div w:id="2106998928">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8975542">
      <w:bodyDiv w:val="1"/>
      <w:marLeft w:val="0"/>
      <w:marRight w:val="0"/>
      <w:marTop w:val="0"/>
      <w:marBottom w:val="0"/>
      <w:divBdr>
        <w:top w:val="none" w:sz="0" w:space="0" w:color="auto"/>
        <w:left w:val="none" w:sz="0" w:space="0" w:color="auto"/>
        <w:bottom w:val="none" w:sz="0" w:space="0" w:color="auto"/>
        <w:right w:val="none" w:sz="0" w:space="0" w:color="auto"/>
      </w:divBdr>
      <w:divsChild>
        <w:div w:id="161707049">
          <w:marLeft w:val="0"/>
          <w:marRight w:val="0"/>
          <w:marTop w:val="0"/>
          <w:marBottom w:val="0"/>
          <w:divBdr>
            <w:top w:val="none" w:sz="0" w:space="0" w:color="auto"/>
            <w:left w:val="none" w:sz="0" w:space="0" w:color="auto"/>
            <w:bottom w:val="none" w:sz="0" w:space="0" w:color="auto"/>
            <w:right w:val="none" w:sz="0" w:space="0" w:color="auto"/>
          </w:divBdr>
        </w:div>
        <w:div w:id="217591407">
          <w:marLeft w:val="0"/>
          <w:marRight w:val="0"/>
          <w:marTop w:val="0"/>
          <w:marBottom w:val="0"/>
          <w:divBdr>
            <w:top w:val="none" w:sz="0" w:space="0" w:color="auto"/>
            <w:left w:val="none" w:sz="0" w:space="0" w:color="auto"/>
            <w:bottom w:val="none" w:sz="0" w:space="0" w:color="auto"/>
            <w:right w:val="none" w:sz="0" w:space="0" w:color="auto"/>
          </w:divBdr>
        </w:div>
        <w:div w:id="223300006">
          <w:marLeft w:val="0"/>
          <w:marRight w:val="0"/>
          <w:marTop w:val="0"/>
          <w:marBottom w:val="0"/>
          <w:divBdr>
            <w:top w:val="none" w:sz="0" w:space="0" w:color="auto"/>
            <w:left w:val="none" w:sz="0" w:space="0" w:color="auto"/>
            <w:bottom w:val="none" w:sz="0" w:space="0" w:color="auto"/>
            <w:right w:val="none" w:sz="0" w:space="0" w:color="auto"/>
          </w:divBdr>
        </w:div>
        <w:div w:id="351418517">
          <w:marLeft w:val="0"/>
          <w:marRight w:val="0"/>
          <w:marTop w:val="0"/>
          <w:marBottom w:val="0"/>
          <w:divBdr>
            <w:top w:val="none" w:sz="0" w:space="0" w:color="auto"/>
            <w:left w:val="none" w:sz="0" w:space="0" w:color="auto"/>
            <w:bottom w:val="none" w:sz="0" w:space="0" w:color="auto"/>
            <w:right w:val="none" w:sz="0" w:space="0" w:color="auto"/>
          </w:divBdr>
        </w:div>
        <w:div w:id="370421918">
          <w:marLeft w:val="0"/>
          <w:marRight w:val="0"/>
          <w:marTop w:val="0"/>
          <w:marBottom w:val="0"/>
          <w:divBdr>
            <w:top w:val="none" w:sz="0" w:space="0" w:color="auto"/>
            <w:left w:val="none" w:sz="0" w:space="0" w:color="auto"/>
            <w:bottom w:val="none" w:sz="0" w:space="0" w:color="auto"/>
            <w:right w:val="none" w:sz="0" w:space="0" w:color="auto"/>
          </w:divBdr>
          <w:divsChild>
            <w:div w:id="27921054">
              <w:marLeft w:val="0"/>
              <w:marRight w:val="0"/>
              <w:marTop w:val="0"/>
              <w:marBottom w:val="0"/>
              <w:divBdr>
                <w:top w:val="none" w:sz="0" w:space="0" w:color="auto"/>
                <w:left w:val="none" w:sz="0" w:space="0" w:color="auto"/>
                <w:bottom w:val="none" w:sz="0" w:space="0" w:color="auto"/>
                <w:right w:val="none" w:sz="0" w:space="0" w:color="auto"/>
              </w:divBdr>
            </w:div>
            <w:div w:id="205485561">
              <w:marLeft w:val="0"/>
              <w:marRight w:val="0"/>
              <w:marTop w:val="0"/>
              <w:marBottom w:val="0"/>
              <w:divBdr>
                <w:top w:val="none" w:sz="0" w:space="0" w:color="auto"/>
                <w:left w:val="none" w:sz="0" w:space="0" w:color="auto"/>
                <w:bottom w:val="none" w:sz="0" w:space="0" w:color="auto"/>
                <w:right w:val="none" w:sz="0" w:space="0" w:color="auto"/>
              </w:divBdr>
            </w:div>
            <w:div w:id="1026058183">
              <w:marLeft w:val="0"/>
              <w:marRight w:val="0"/>
              <w:marTop w:val="0"/>
              <w:marBottom w:val="0"/>
              <w:divBdr>
                <w:top w:val="none" w:sz="0" w:space="0" w:color="auto"/>
                <w:left w:val="none" w:sz="0" w:space="0" w:color="auto"/>
                <w:bottom w:val="none" w:sz="0" w:space="0" w:color="auto"/>
                <w:right w:val="none" w:sz="0" w:space="0" w:color="auto"/>
              </w:divBdr>
            </w:div>
            <w:div w:id="1096482906">
              <w:marLeft w:val="0"/>
              <w:marRight w:val="0"/>
              <w:marTop w:val="0"/>
              <w:marBottom w:val="0"/>
              <w:divBdr>
                <w:top w:val="none" w:sz="0" w:space="0" w:color="auto"/>
                <w:left w:val="none" w:sz="0" w:space="0" w:color="auto"/>
                <w:bottom w:val="none" w:sz="0" w:space="0" w:color="auto"/>
                <w:right w:val="none" w:sz="0" w:space="0" w:color="auto"/>
              </w:divBdr>
            </w:div>
            <w:div w:id="1111702562">
              <w:marLeft w:val="0"/>
              <w:marRight w:val="0"/>
              <w:marTop w:val="0"/>
              <w:marBottom w:val="0"/>
              <w:divBdr>
                <w:top w:val="none" w:sz="0" w:space="0" w:color="auto"/>
                <w:left w:val="none" w:sz="0" w:space="0" w:color="auto"/>
                <w:bottom w:val="none" w:sz="0" w:space="0" w:color="auto"/>
                <w:right w:val="none" w:sz="0" w:space="0" w:color="auto"/>
              </w:divBdr>
            </w:div>
            <w:div w:id="1658651788">
              <w:marLeft w:val="0"/>
              <w:marRight w:val="0"/>
              <w:marTop w:val="0"/>
              <w:marBottom w:val="0"/>
              <w:divBdr>
                <w:top w:val="none" w:sz="0" w:space="0" w:color="auto"/>
                <w:left w:val="none" w:sz="0" w:space="0" w:color="auto"/>
                <w:bottom w:val="none" w:sz="0" w:space="0" w:color="auto"/>
                <w:right w:val="none" w:sz="0" w:space="0" w:color="auto"/>
              </w:divBdr>
            </w:div>
            <w:div w:id="1785420431">
              <w:marLeft w:val="0"/>
              <w:marRight w:val="0"/>
              <w:marTop w:val="0"/>
              <w:marBottom w:val="0"/>
              <w:divBdr>
                <w:top w:val="none" w:sz="0" w:space="0" w:color="auto"/>
                <w:left w:val="none" w:sz="0" w:space="0" w:color="auto"/>
                <w:bottom w:val="none" w:sz="0" w:space="0" w:color="auto"/>
                <w:right w:val="none" w:sz="0" w:space="0" w:color="auto"/>
              </w:divBdr>
            </w:div>
            <w:div w:id="1860315141">
              <w:marLeft w:val="0"/>
              <w:marRight w:val="0"/>
              <w:marTop w:val="0"/>
              <w:marBottom w:val="0"/>
              <w:divBdr>
                <w:top w:val="none" w:sz="0" w:space="0" w:color="auto"/>
                <w:left w:val="none" w:sz="0" w:space="0" w:color="auto"/>
                <w:bottom w:val="none" w:sz="0" w:space="0" w:color="auto"/>
                <w:right w:val="none" w:sz="0" w:space="0" w:color="auto"/>
              </w:divBdr>
            </w:div>
            <w:div w:id="2070182123">
              <w:marLeft w:val="0"/>
              <w:marRight w:val="0"/>
              <w:marTop w:val="0"/>
              <w:marBottom w:val="0"/>
              <w:divBdr>
                <w:top w:val="none" w:sz="0" w:space="0" w:color="auto"/>
                <w:left w:val="none" w:sz="0" w:space="0" w:color="auto"/>
                <w:bottom w:val="none" w:sz="0" w:space="0" w:color="auto"/>
                <w:right w:val="none" w:sz="0" w:space="0" w:color="auto"/>
              </w:divBdr>
            </w:div>
            <w:div w:id="2099865097">
              <w:marLeft w:val="0"/>
              <w:marRight w:val="0"/>
              <w:marTop w:val="0"/>
              <w:marBottom w:val="0"/>
              <w:divBdr>
                <w:top w:val="none" w:sz="0" w:space="0" w:color="auto"/>
                <w:left w:val="none" w:sz="0" w:space="0" w:color="auto"/>
                <w:bottom w:val="none" w:sz="0" w:space="0" w:color="auto"/>
                <w:right w:val="none" w:sz="0" w:space="0" w:color="auto"/>
              </w:divBdr>
            </w:div>
          </w:divsChild>
        </w:div>
        <w:div w:id="483863230">
          <w:marLeft w:val="0"/>
          <w:marRight w:val="0"/>
          <w:marTop w:val="0"/>
          <w:marBottom w:val="0"/>
          <w:divBdr>
            <w:top w:val="none" w:sz="0" w:space="0" w:color="auto"/>
            <w:left w:val="none" w:sz="0" w:space="0" w:color="auto"/>
            <w:bottom w:val="none" w:sz="0" w:space="0" w:color="auto"/>
            <w:right w:val="none" w:sz="0" w:space="0" w:color="auto"/>
          </w:divBdr>
        </w:div>
        <w:div w:id="587277271">
          <w:marLeft w:val="0"/>
          <w:marRight w:val="0"/>
          <w:marTop w:val="0"/>
          <w:marBottom w:val="0"/>
          <w:divBdr>
            <w:top w:val="none" w:sz="0" w:space="0" w:color="auto"/>
            <w:left w:val="none" w:sz="0" w:space="0" w:color="auto"/>
            <w:bottom w:val="none" w:sz="0" w:space="0" w:color="auto"/>
            <w:right w:val="none" w:sz="0" w:space="0" w:color="auto"/>
          </w:divBdr>
        </w:div>
        <w:div w:id="630747135">
          <w:marLeft w:val="0"/>
          <w:marRight w:val="0"/>
          <w:marTop w:val="0"/>
          <w:marBottom w:val="0"/>
          <w:divBdr>
            <w:top w:val="none" w:sz="0" w:space="0" w:color="auto"/>
            <w:left w:val="none" w:sz="0" w:space="0" w:color="auto"/>
            <w:bottom w:val="none" w:sz="0" w:space="0" w:color="auto"/>
            <w:right w:val="none" w:sz="0" w:space="0" w:color="auto"/>
          </w:divBdr>
          <w:divsChild>
            <w:div w:id="784891206">
              <w:marLeft w:val="0"/>
              <w:marRight w:val="0"/>
              <w:marTop w:val="0"/>
              <w:marBottom w:val="0"/>
              <w:divBdr>
                <w:top w:val="none" w:sz="0" w:space="0" w:color="auto"/>
                <w:left w:val="none" w:sz="0" w:space="0" w:color="auto"/>
                <w:bottom w:val="none" w:sz="0" w:space="0" w:color="auto"/>
                <w:right w:val="none" w:sz="0" w:space="0" w:color="auto"/>
              </w:divBdr>
              <w:divsChild>
                <w:div w:id="88352277">
                  <w:marLeft w:val="0"/>
                  <w:marRight w:val="0"/>
                  <w:marTop w:val="0"/>
                  <w:marBottom w:val="0"/>
                  <w:divBdr>
                    <w:top w:val="none" w:sz="0" w:space="0" w:color="auto"/>
                    <w:left w:val="none" w:sz="0" w:space="0" w:color="auto"/>
                    <w:bottom w:val="none" w:sz="0" w:space="0" w:color="auto"/>
                    <w:right w:val="none" w:sz="0" w:space="0" w:color="auto"/>
                  </w:divBdr>
                  <w:divsChild>
                    <w:div w:id="1203058929">
                      <w:marLeft w:val="0"/>
                      <w:marRight w:val="0"/>
                      <w:marTop w:val="0"/>
                      <w:marBottom w:val="0"/>
                      <w:divBdr>
                        <w:top w:val="none" w:sz="0" w:space="0" w:color="auto"/>
                        <w:left w:val="none" w:sz="0" w:space="0" w:color="auto"/>
                        <w:bottom w:val="none" w:sz="0" w:space="0" w:color="auto"/>
                        <w:right w:val="none" w:sz="0" w:space="0" w:color="auto"/>
                      </w:divBdr>
                    </w:div>
                  </w:divsChild>
                </w:div>
                <w:div w:id="514806861">
                  <w:marLeft w:val="0"/>
                  <w:marRight w:val="0"/>
                  <w:marTop w:val="0"/>
                  <w:marBottom w:val="0"/>
                  <w:divBdr>
                    <w:top w:val="none" w:sz="0" w:space="0" w:color="auto"/>
                    <w:left w:val="none" w:sz="0" w:space="0" w:color="auto"/>
                    <w:bottom w:val="none" w:sz="0" w:space="0" w:color="auto"/>
                    <w:right w:val="none" w:sz="0" w:space="0" w:color="auto"/>
                  </w:divBdr>
                  <w:divsChild>
                    <w:div w:id="326983667">
                      <w:marLeft w:val="0"/>
                      <w:marRight w:val="0"/>
                      <w:marTop w:val="0"/>
                      <w:marBottom w:val="0"/>
                      <w:divBdr>
                        <w:top w:val="none" w:sz="0" w:space="0" w:color="auto"/>
                        <w:left w:val="none" w:sz="0" w:space="0" w:color="auto"/>
                        <w:bottom w:val="none" w:sz="0" w:space="0" w:color="auto"/>
                        <w:right w:val="none" w:sz="0" w:space="0" w:color="auto"/>
                      </w:divBdr>
                    </w:div>
                  </w:divsChild>
                </w:div>
                <w:div w:id="517159530">
                  <w:marLeft w:val="0"/>
                  <w:marRight w:val="0"/>
                  <w:marTop w:val="0"/>
                  <w:marBottom w:val="0"/>
                  <w:divBdr>
                    <w:top w:val="none" w:sz="0" w:space="0" w:color="auto"/>
                    <w:left w:val="none" w:sz="0" w:space="0" w:color="auto"/>
                    <w:bottom w:val="none" w:sz="0" w:space="0" w:color="auto"/>
                    <w:right w:val="none" w:sz="0" w:space="0" w:color="auto"/>
                  </w:divBdr>
                  <w:divsChild>
                    <w:div w:id="427502389">
                      <w:marLeft w:val="0"/>
                      <w:marRight w:val="0"/>
                      <w:marTop w:val="0"/>
                      <w:marBottom w:val="0"/>
                      <w:divBdr>
                        <w:top w:val="none" w:sz="0" w:space="0" w:color="auto"/>
                        <w:left w:val="none" w:sz="0" w:space="0" w:color="auto"/>
                        <w:bottom w:val="none" w:sz="0" w:space="0" w:color="auto"/>
                        <w:right w:val="none" w:sz="0" w:space="0" w:color="auto"/>
                      </w:divBdr>
                    </w:div>
                  </w:divsChild>
                </w:div>
                <w:div w:id="563683835">
                  <w:marLeft w:val="0"/>
                  <w:marRight w:val="0"/>
                  <w:marTop w:val="0"/>
                  <w:marBottom w:val="0"/>
                  <w:divBdr>
                    <w:top w:val="none" w:sz="0" w:space="0" w:color="auto"/>
                    <w:left w:val="none" w:sz="0" w:space="0" w:color="auto"/>
                    <w:bottom w:val="none" w:sz="0" w:space="0" w:color="auto"/>
                    <w:right w:val="none" w:sz="0" w:space="0" w:color="auto"/>
                  </w:divBdr>
                  <w:divsChild>
                    <w:div w:id="78404148">
                      <w:marLeft w:val="0"/>
                      <w:marRight w:val="0"/>
                      <w:marTop w:val="0"/>
                      <w:marBottom w:val="0"/>
                      <w:divBdr>
                        <w:top w:val="none" w:sz="0" w:space="0" w:color="auto"/>
                        <w:left w:val="none" w:sz="0" w:space="0" w:color="auto"/>
                        <w:bottom w:val="none" w:sz="0" w:space="0" w:color="auto"/>
                        <w:right w:val="none" w:sz="0" w:space="0" w:color="auto"/>
                      </w:divBdr>
                    </w:div>
                  </w:divsChild>
                </w:div>
                <w:div w:id="736126211">
                  <w:marLeft w:val="0"/>
                  <w:marRight w:val="0"/>
                  <w:marTop w:val="0"/>
                  <w:marBottom w:val="0"/>
                  <w:divBdr>
                    <w:top w:val="none" w:sz="0" w:space="0" w:color="auto"/>
                    <w:left w:val="none" w:sz="0" w:space="0" w:color="auto"/>
                    <w:bottom w:val="none" w:sz="0" w:space="0" w:color="auto"/>
                    <w:right w:val="none" w:sz="0" w:space="0" w:color="auto"/>
                  </w:divBdr>
                  <w:divsChild>
                    <w:div w:id="1789857127">
                      <w:marLeft w:val="0"/>
                      <w:marRight w:val="0"/>
                      <w:marTop w:val="0"/>
                      <w:marBottom w:val="0"/>
                      <w:divBdr>
                        <w:top w:val="none" w:sz="0" w:space="0" w:color="auto"/>
                        <w:left w:val="none" w:sz="0" w:space="0" w:color="auto"/>
                        <w:bottom w:val="none" w:sz="0" w:space="0" w:color="auto"/>
                        <w:right w:val="none" w:sz="0" w:space="0" w:color="auto"/>
                      </w:divBdr>
                    </w:div>
                  </w:divsChild>
                </w:div>
                <w:div w:id="913389808">
                  <w:marLeft w:val="0"/>
                  <w:marRight w:val="0"/>
                  <w:marTop w:val="0"/>
                  <w:marBottom w:val="0"/>
                  <w:divBdr>
                    <w:top w:val="none" w:sz="0" w:space="0" w:color="auto"/>
                    <w:left w:val="none" w:sz="0" w:space="0" w:color="auto"/>
                    <w:bottom w:val="none" w:sz="0" w:space="0" w:color="auto"/>
                    <w:right w:val="none" w:sz="0" w:space="0" w:color="auto"/>
                  </w:divBdr>
                  <w:divsChild>
                    <w:div w:id="104813438">
                      <w:marLeft w:val="0"/>
                      <w:marRight w:val="0"/>
                      <w:marTop w:val="0"/>
                      <w:marBottom w:val="0"/>
                      <w:divBdr>
                        <w:top w:val="none" w:sz="0" w:space="0" w:color="auto"/>
                        <w:left w:val="none" w:sz="0" w:space="0" w:color="auto"/>
                        <w:bottom w:val="none" w:sz="0" w:space="0" w:color="auto"/>
                        <w:right w:val="none" w:sz="0" w:space="0" w:color="auto"/>
                      </w:divBdr>
                    </w:div>
                  </w:divsChild>
                </w:div>
                <w:div w:id="1263613757">
                  <w:marLeft w:val="0"/>
                  <w:marRight w:val="0"/>
                  <w:marTop w:val="0"/>
                  <w:marBottom w:val="0"/>
                  <w:divBdr>
                    <w:top w:val="none" w:sz="0" w:space="0" w:color="auto"/>
                    <w:left w:val="none" w:sz="0" w:space="0" w:color="auto"/>
                    <w:bottom w:val="none" w:sz="0" w:space="0" w:color="auto"/>
                    <w:right w:val="none" w:sz="0" w:space="0" w:color="auto"/>
                  </w:divBdr>
                  <w:divsChild>
                    <w:div w:id="624313424">
                      <w:marLeft w:val="0"/>
                      <w:marRight w:val="0"/>
                      <w:marTop w:val="0"/>
                      <w:marBottom w:val="0"/>
                      <w:divBdr>
                        <w:top w:val="none" w:sz="0" w:space="0" w:color="auto"/>
                        <w:left w:val="none" w:sz="0" w:space="0" w:color="auto"/>
                        <w:bottom w:val="none" w:sz="0" w:space="0" w:color="auto"/>
                        <w:right w:val="none" w:sz="0" w:space="0" w:color="auto"/>
                      </w:divBdr>
                    </w:div>
                  </w:divsChild>
                </w:div>
                <w:div w:id="1526676129">
                  <w:marLeft w:val="0"/>
                  <w:marRight w:val="0"/>
                  <w:marTop w:val="0"/>
                  <w:marBottom w:val="0"/>
                  <w:divBdr>
                    <w:top w:val="none" w:sz="0" w:space="0" w:color="auto"/>
                    <w:left w:val="none" w:sz="0" w:space="0" w:color="auto"/>
                    <w:bottom w:val="none" w:sz="0" w:space="0" w:color="auto"/>
                    <w:right w:val="none" w:sz="0" w:space="0" w:color="auto"/>
                  </w:divBdr>
                  <w:divsChild>
                    <w:div w:id="846139459">
                      <w:marLeft w:val="0"/>
                      <w:marRight w:val="0"/>
                      <w:marTop w:val="0"/>
                      <w:marBottom w:val="0"/>
                      <w:divBdr>
                        <w:top w:val="none" w:sz="0" w:space="0" w:color="auto"/>
                        <w:left w:val="none" w:sz="0" w:space="0" w:color="auto"/>
                        <w:bottom w:val="none" w:sz="0" w:space="0" w:color="auto"/>
                        <w:right w:val="none" w:sz="0" w:space="0" w:color="auto"/>
                      </w:divBdr>
                    </w:div>
                  </w:divsChild>
                </w:div>
                <w:div w:id="1529104303">
                  <w:marLeft w:val="0"/>
                  <w:marRight w:val="0"/>
                  <w:marTop w:val="0"/>
                  <w:marBottom w:val="0"/>
                  <w:divBdr>
                    <w:top w:val="none" w:sz="0" w:space="0" w:color="auto"/>
                    <w:left w:val="none" w:sz="0" w:space="0" w:color="auto"/>
                    <w:bottom w:val="none" w:sz="0" w:space="0" w:color="auto"/>
                    <w:right w:val="none" w:sz="0" w:space="0" w:color="auto"/>
                  </w:divBdr>
                  <w:divsChild>
                    <w:div w:id="1584873615">
                      <w:marLeft w:val="0"/>
                      <w:marRight w:val="0"/>
                      <w:marTop w:val="0"/>
                      <w:marBottom w:val="0"/>
                      <w:divBdr>
                        <w:top w:val="none" w:sz="0" w:space="0" w:color="auto"/>
                        <w:left w:val="none" w:sz="0" w:space="0" w:color="auto"/>
                        <w:bottom w:val="none" w:sz="0" w:space="0" w:color="auto"/>
                        <w:right w:val="none" w:sz="0" w:space="0" w:color="auto"/>
                      </w:divBdr>
                    </w:div>
                  </w:divsChild>
                </w:div>
                <w:div w:id="1558053990">
                  <w:marLeft w:val="0"/>
                  <w:marRight w:val="0"/>
                  <w:marTop w:val="0"/>
                  <w:marBottom w:val="0"/>
                  <w:divBdr>
                    <w:top w:val="none" w:sz="0" w:space="0" w:color="auto"/>
                    <w:left w:val="none" w:sz="0" w:space="0" w:color="auto"/>
                    <w:bottom w:val="none" w:sz="0" w:space="0" w:color="auto"/>
                    <w:right w:val="none" w:sz="0" w:space="0" w:color="auto"/>
                  </w:divBdr>
                  <w:divsChild>
                    <w:div w:id="810707097">
                      <w:marLeft w:val="0"/>
                      <w:marRight w:val="0"/>
                      <w:marTop w:val="0"/>
                      <w:marBottom w:val="0"/>
                      <w:divBdr>
                        <w:top w:val="none" w:sz="0" w:space="0" w:color="auto"/>
                        <w:left w:val="none" w:sz="0" w:space="0" w:color="auto"/>
                        <w:bottom w:val="none" w:sz="0" w:space="0" w:color="auto"/>
                        <w:right w:val="none" w:sz="0" w:space="0" w:color="auto"/>
                      </w:divBdr>
                    </w:div>
                  </w:divsChild>
                </w:div>
                <w:div w:id="1634678862">
                  <w:marLeft w:val="0"/>
                  <w:marRight w:val="0"/>
                  <w:marTop w:val="0"/>
                  <w:marBottom w:val="0"/>
                  <w:divBdr>
                    <w:top w:val="none" w:sz="0" w:space="0" w:color="auto"/>
                    <w:left w:val="none" w:sz="0" w:space="0" w:color="auto"/>
                    <w:bottom w:val="none" w:sz="0" w:space="0" w:color="auto"/>
                    <w:right w:val="none" w:sz="0" w:space="0" w:color="auto"/>
                  </w:divBdr>
                  <w:divsChild>
                    <w:div w:id="399406751">
                      <w:marLeft w:val="0"/>
                      <w:marRight w:val="0"/>
                      <w:marTop w:val="0"/>
                      <w:marBottom w:val="0"/>
                      <w:divBdr>
                        <w:top w:val="none" w:sz="0" w:space="0" w:color="auto"/>
                        <w:left w:val="none" w:sz="0" w:space="0" w:color="auto"/>
                        <w:bottom w:val="none" w:sz="0" w:space="0" w:color="auto"/>
                        <w:right w:val="none" w:sz="0" w:space="0" w:color="auto"/>
                      </w:divBdr>
                    </w:div>
                  </w:divsChild>
                </w:div>
                <w:div w:id="1950819511">
                  <w:marLeft w:val="0"/>
                  <w:marRight w:val="0"/>
                  <w:marTop w:val="0"/>
                  <w:marBottom w:val="0"/>
                  <w:divBdr>
                    <w:top w:val="none" w:sz="0" w:space="0" w:color="auto"/>
                    <w:left w:val="none" w:sz="0" w:space="0" w:color="auto"/>
                    <w:bottom w:val="none" w:sz="0" w:space="0" w:color="auto"/>
                    <w:right w:val="none" w:sz="0" w:space="0" w:color="auto"/>
                  </w:divBdr>
                  <w:divsChild>
                    <w:div w:id="744493437">
                      <w:marLeft w:val="0"/>
                      <w:marRight w:val="0"/>
                      <w:marTop w:val="0"/>
                      <w:marBottom w:val="0"/>
                      <w:divBdr>
                        <w:top w:val="none" w:sz="0" w:space="0" w:color="auto"/>
                        <w:left w:val="none" w:sz="0" w:space="0" w:color="auto"/>
                        <w:bottom w:val="none" w:sz="0" w:space="0" w:color="auto"/>
                        <w:right w:val="none" w:sz="0" w:space="0" w:color="auto"/>
                      </w:divBdr>
                    </w:div>
                  </w:divsChild>
                </w:div>
                <w:div w:id="2013683096">
                  <w:marLeft w:val="0"/>
                  <w:marRight w:val="0"/>
                  <w:marTop w:val="0"/>
                  <w:marBottom w:val="0"/>
                  <w:divBdr>
                    <w:top w:val="none" w:sz="0" w:space="0" w:color="auto"/>
                    <w:left w:val="none" w:sz="0" w:space="0" w:color="auto"/>
                    <w:bottom w:val="none" w:sz="0" w:space="0" w:color="auto"/>
                    <w:right w:val="none" w:sz="0" w:space="0" w:color="auto"/>
                  </w:divBdr>
                  <w:divsChild>
                    <w:div w:id="39136089">
                      <w:marLeft w:val="0"/>
                      <w:marRight w:val="0"/>
                      <w:marTop w:val="0"/>
                      <w:marBottom w:val="0"/>
                      <w:divBdr>
                        <w:top w:val="none" w:sz="0" w:space="0" w:color="auto"/>
                        <w:left w:val="none" w:sz="0" w:space="0" w:color="auto"/>
                        <w:bottom w:val="none" w:sz="0" w:space="0" w:color="auto"/>
                        <w:right w:val="none" w:sz="0" w:space="0" w:color="auto"/>
                      </w:divBdr>
                    </w:div>
                  </w:divsChild>
                </w:div>
                <w:div w:id="2026980420">
                  <w:marLeft w:val="0"/>
                  <w:marRight w:val="0"/>
                  <w:marTop w:val="0"/>
                  <w:marBottom w:val="0"/>
                  <w:divBdr>
                    <w:top w:val="none" w:sz="0" w:space="0" w:color="auto"/>
                    <w:left w:val="none" w:sz="0" w:space="0" w:color="auto"/>
                    <w:bottom w:val="none" w:sz="0" w:space="0" w:color="auto"/>
                    <w:right w:val="none" w:sz="0" w:space="0" w:color="auto"/>
                  </w:divBdr>
                  <w:divsChild>
                    <w:div w:id="1072432919">
                      <w:marLeft w:val="0"/>
                      <w:marRight w:val="0"/>
                      <w:marTop w:val="0"/>
                      <w:marBottom w:val="0"/>
                      <w:divBdr>
                        <w:top w:val="none" w:sz="0" w:space="0" w:color="auto"/>
                        <w:left w:val="none" w:sz="0" w:space="0" w:color="auto"/>
                        <w:bottom w:val="none" w:sz="0" w:space="0" w:color="auto"/>
                        <w:right w:val="none" w:sz="0" w:space="0" w:color="auto"/>
                      </w:divBdr>
                    </w:div>
                  </w:divsChild>
                </w:div>
                <w:div w:id="2087915498">
                  <w:marLeft w:val="0"/>
                  <w:marRight w:val="0"/>
                  <w:marTop w:val="0"/>
                  <w:marBottom w:val="0"/>
                  <w:divBdr>
                    <w:top w:val="none" w:sz="0" w:space="0" w:color="auto"/>
                    <w:left w:val="none" w:sz="0" w:space="0" w:color="auto"/>
                    <w:bottom w:val="none" w:sz="0" w:space="0" w:color="auto"/>
                    <w:right w:val="none" w:sz="0" w:space="0" w:color="auto"/>
                  </w:divBdr>
                  <w:divsChild>
                    <w:div w:id="84417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550534">
          <w:marLeft w:val="0"/>
          <w:marRight w:val="0"/>
          <w:marTop w:val="0"/>
          <w:marBottom w:val="0"/>
          <w:divBdr>
            <w:top w:val="none" w:sz="0" w:space="0" w:color="auto"/>
            <w:left w:val="none" w:sz="0" w:space="0" w:color="auto"/>
            <w:bottom w:val="none" w:sz="0" w:space="0" w:color="auto"/>
            <w:right w:val="none" w:sz="0" w:space="0" w:color="auto"/>
          </w:divBdr>
        </w:div>
        <w:div w:id="948009149">
          <w:marLeft w:val="0"/>
          <w:marRight w:val="0"/>
          <w:marTop w:val="0"/>
          <w:marBottom w:val="0"/>
          <w:divBdr>
            <w:top w:val="none" w:sz="0" w:space="0" w:color="auto"/>
            <w:left w:val="none" w:sz="0" w:space="0" w:color="auto"/>
            <w:bottom w:val="none" w:sz="0" w:space="0" w:color="auto"/>
            <w:right w:val="none" w:sz="0" w:space="0" w:color="auto"/>
          </w:divBdr>
        </w:div>
        <w:div w:id="1213809454">
          <w:marLeft w:val="0"/>
          <w:marRight w:val="0"/>
          <w:marTop w:val="0"/>
          <w:marBottom w:val="0"/>
          <w:divBdr>
            <w:top w:val="none" w:sz="0" w:space="0" w:color="auto"/>
            <w:left w:val="none" w:sz="0" w:space="0" w:color="auto"/>
            <w:bottom w:val="none" w:sz="0" w:space="0" w:color="auto"/>
            <w:right w:val="none" w:sz="0" w:space="0" w:color="auto"/>
          </w:divBdr>
        </w:div>
        <w:div w:id="1222446245">
          <w:marLeft w:val="0"/>
          <w:marRight w:val="0"/>
          <w:marTop w:val="0"/>
          <w:marBottom w:val="0"/>
          <w:divBdr>
            <w:top w:val="none" w:sz="0" w:space="0" w:color="auto"/>
            <w:left w:val="none" w:sz="0" w:space="0" w:color="auto"/>
            <w:bottom w:val="none" w:sz="0" w:space="0" w:color="auto"/>
            <w:right w:val="none" w:sz="0" w:space="0" w:color="auto"/>
          </w:divBdr>
        </w:div>
        <w:div w:id="1240597630">
          <w:marLeft w:val="0"/>
          <w:marRight w:val="0"/>
          <w:marTop w:val="0"/>
          <w:marBottom w:val="0"/>
          <w:divBdr>
            <w:top w:val="none" w:sz="0" w:space="0" w:color="auto"/>
            <w:left w:val="none" w:sz="0" w:space="0" w:color="auto"/>
            <w:bottom w:val="none" w:sz="0" w:space="0" w:color="auto"/>
            <w:right w:val="none" w:sz="0" w:space="0" w:color="auto"/>
          </w:divBdr>
        </w:div>
        <w:div w:id="1280724077">
          <w:marLeft w:val="0"/>
          <w:marRight w:val="0"/>
          <w:marTop w:val="0"/>
          <w:marBottom w:val="0"/>
          <w:divBdr>
            <w:top w:val="none" w:sz="0" w:space="0" w:color="auto"/>
            <w:left w:val="none" w:sz="0" w:space="0" w:color="auto"/>
            <w:bottom w:val="none" w:sz="0" w:space="0" w:color="auto"/>
            <w:right w:val="none" w:sz="0" w:space="0" w:color="auto"/>
          </w:divBdr>
        </w:div>
        <w:div w:id="1373270542">
          <w:marLeft w:val="0"/>
          <w:marRight w:val="0"/>
          <w:marTop w:val="0"/>
          <w:marBottom w:val="0"/>
          <w:divBdr>
            <w:top w:val="none" w:sz="0" w:space="0" w:color="auto"/>
            <w:left w:val="none" w:sz="0" w:space="0" w:color="auto"/>
            <w:bottom w:val="none" w:sz="0" w:space="0" w:color="auto"/>
            <w:right w:val="none" w:sz="0" w:space="0" w:color="auto"/>
          </w:divBdr>
        </w:div>
        <w:div w:id="1391612362">
          <w:marLeft w:val="0"/>
          <w:marRight w:val="0"/>
          <w:marTop w:val="0"/>
          <w:marBottom w:val="0"/>
          <w:divBdr>
            <w:top w:val="none" w:sz="0" w:space="0" w:color="auto"/>
            <w:left w:val="none" w:sz="0" w:space="0" w:color="auto"/>
            <w:bottom w:val="none" w:sz="0" w:space="0" w:color="auto"/>
            <w:right w:val="none" w:sz="0" w:space="0" w:color="auto"/>
          </w:divBdr>
        </w:div>
        <w:div w:id="1617905711">
          <w:marLeft w:val="0"/>
          <w:marRight w:val="0"/>
          <w:marTop w:val="0"/>
          <w:marBottom w:val="0"/>
          <w:divBdr>
            <w:top w:val="none" w:sz="0" w:space="0" w:color="auto"/>
            <w:left w:val="none" w:sz="0" w:space="0" w:color="auto"/>
            <w:bottom w:val="none" w:sz="0" w:space="0" w:color="auto"/>
            <w:right w:val="none" w:sz="0" w:space="0" w:color="auto"/>
          </w:divBdr>
        </w:div>
        <w:div w:id="1725441987">
          <w:marLeft w:val="0"/>
          <w:marRight w:val="0"/>
          <w:marTop w:val="0"/>
          <w:marBottom w:val="0"/>
          <w:divBdr>
            <w:top w:val="none" w:sz="0" w:space="0" w:color="auto"/>
            <w:left w:val="none" w:sz="0" w:space="0" w:color="auto"/>
            <w:bottom w:val="none" w:sz="0" w:space="0" w:color="auto"/>
            <w:right w:val="none" w:sz="0" w:space="0" w:color="auto"/>
          </w:divBdr>
        </w:div>
        <w:div w:id="1803422561">
          <w:marLeft w:val="0"/>
          <w:marRight w:val="0"/>
          <w:marTop w:val="0"/>
          <w:marBottom w:val="0"/>
          <w:divBdr>
            <w:top w:val="none" w:sz="0" w:space="0" w:color="auto"/>
            <w:left w:val="none" w:sz="0" w:space="0" w:color="auto"/>
            <w:bottom w:val="none" w:sz="0" w:space="0" w:color="auto"/>
            <w:right w:val="none" w:sz="0" w:space="0" w:color="auto"/>
          </w:divBdr>
        </w:div>
        <w:div w:id="2014523708">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75065">
      <w:bodyDiv w:val="1"/>
      <w:marLeft w:val="0"/>
      <w:marRight w:val="0"/>
      <w:marTop w:val="0"/>
      <w:marBottom w:val="0"/>
      <w:divBdr>
        <w:top w:val="none" w:sz="0" w:space="0" w:color="auto"/>
        <w:left w:val="none" w:sz="0" w:space="0" w:color="auto"/>
        <w:bottom w:val="none" w:sz="0" w:space="0" w:color="auto"/>
        <w:right w:val="none" w:sz="0" w:space="0" w:color="auto"/>
      </w:divBdr>
      <w:divsChild>
        <w:div w:id="2035883768">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110476">
      <w:bodyDiv w:val="1"/>
      <w:marLeft w:val="0"/>
      <w:marRight w:val="0"/>
      <w:marTop w:val="0"/>
      <w:marBottom w:val="0"/>
      <w:divBdr>
        <w:top w:val="none" w:sz="0" w:space="0" w:color="auto"/>
        <w:left w:val="none" w:sz="0" w:space="0" w:color="auto"/>
        <w:bottom w:val="none" w:sz="0" w:space="0" w:color="auto"/>
        <w:right w:val="none" w:sz="0" w:space="0" w:color="auto"/>
      </w:divBdr>
    </w:div>
    <w:div w:id="892739277">
      <w:bodyDiv w:val="1"/>
      <w:marLeft w:val="0"/>
      <w:marRight w:val="0"/>
      <w:marTop w:val="0"/>
      <w:marBottom w:val="0"/>
      <w:divBdr>
        <w:top w:val="none" w:sz="0" w:space="0" w:color="auto"/>
        <w:left w:val="none" w:sz="0" w:space="0" w:color="auto"/>
        <w:bottom w:val="none" w:sz="0" w:space="0" w:color="auto"/>
        <w:right w:val="none" w:sz="0" w:space="0" w:color="auto"/>
      </w:divBdr>
      <w:divsChild>
        <w:div w:id="990251690">
          <w:marLeft w:val="0"/>
          <w:marRight w:val="0"/>
          <w:marTop w:val="0"/>
          <w:marBottom w:val="0"/>
          <w:divBdr>
            <w:top w:val="none" w:sz="0" w:space="0" w:color="auto"/>
            <w:left w:val="none" w:sz="0" w:space="0" w:color="auto"/>
            <w:bottom w:val="none" w:sz="0" w:space="0" w:color="auto"/>
            <w:right w:val="none" w:sz="0" w:space="0" w:color="auto"/>
          </w:divBdr>
          <w:divsChild>
            <w:div w:id="26878376">
              <w:marLeft w:val="0"/>
              <w:marRight w:val="0"/>
              <w:marTop w:val="0"/>
              <w:marBottom w:val="0"/>
              <w:divBdr>
                <w:top w:val="none" w:sz="0" w:space="0" w:color="auto"/>
                <w:left w:val="none" w:sz="0" w:space="0" w:color="auto"/>
                <w:bottom w:val="none" w:sz="0" w:space="0" w:color="auto"/>
                <w:right w:val="none" w:sz="0" w:space="0" w:color="auto"/>
              </w:divBdr>
              <w:divsChild>
                <w:div w:id="58404384">
                  <w:marLeft w:val="0"/>
                  <w:marRight w:val="0"/>
                  <w:marTop w:val="0"/>
                  <w:marBottom w:val="0"/>
                  <w:divBdr>
                    <w:top w:val="none" w:sz="0" w:space="0" w:color="auto"/>
                    <w:left w:val="none" w:sz="0" w:space="0" w:color="auto"/>
                    <w:bottom w:val="none" w:sz="0" w:space="0" w:color="auto"/>
                    <w:right w:val="none" w:sz="0" w:space="0" w:color="auto"/>
                  </w:divBdr>
                </w:div>
                <w:div w:id="132989999">
                  <w:marLeft w:val="0"/>
                  <w:marRight w:val="0"/>
                  <w:marTop w:val="0"/>
                  <w:marBottom w:val="0"/>
                  <w:divBdr>
                    <w:top w:val="none" w:sz="0" w:space="0" w:color="auto"/>
                    <w:left w:val="none" w:sz="0" w:space="0" w:color="auto"/>
                    <w:bottom w:val="none" w:sz="0" w:space="0" w:color="auto"/>
                    <w:right w:val="none" w:sz="0" w:space="0" w:color="auto"/>
                  </w:divBdr>
                </w:div>
                <w:div w:id="141889977">
                  <w:marLeft w:val="0"/>
                  <w:marRight w:val="0"/>
                  <w:marTop w:val="0"/>
                  <w:marBottom w:val="0"/>
                  <w:divBdr>
                    <w:top w:val="none" w:sz="0" w:space="0" w:color="auto"/>
                    <w:left w:val="none" w:sz="0" w:space="0" w:color="auto"/>
                    <w:bottom w:val="none" w:sz="0" w:space="0" w:color="auto"/>
                    <w:right w:val="none" w:sz="0" w:space="0" w:color="auto"/>
                  </w:divBdr>
                </w:div>
                <w:div w:id="185800101">
                  <w:marLeft w:val="0"/>
                  <w:marRight w:val="0"/>
                  <w:marTop w:val="0"/>
                  <w:marBottom w:val="0"/>
                  <w:divBdr>
                    <w:top w:val="none" w:sz="0" w:space="0" w:color="auto"/>
                    <w:left w:val="none" w:sz="0" w:space="0" w:color="auto"/>
                    <w:bottom w:val="none" w:sz="0" w:space="0" w:color="auto"/>
                    <w:right w:val="none" w:sz="0" w:space="0" w:color="auto"/>
                  </w:divBdr>
                </w:div>
                <w:div w:id="340745620">
                  <w:marLeft w:val="0"/>
                  <w:marRight w:val="0"/>
                  <w:marTop w:val="0"/>
                  <w:marBottom w:val="0"/>
                  <w:divBdr>
                    <w:top w:val="none" w:sz="0" w:space="0" w:color="auto"/>
                    <w:left w:val="none" w:sz="0" w:space="0" w:color="auto"/>
                    <w:bottom w:val="none" w:sz="0" w:space="0" w:color="auto"/>
                    <w:right w:val="none" w:sz="0" w:space="0" w:color="auto"/>
                  </w:divBdr>
                </w:div>
                <w:div w:id="366679395">
                  <w:marLeft w:val="0"/>
                  <w:marRight w:val="0"/>
                  <w:marTop w:val="0"/>
                  <w:marBottom w:val="0"/>
                  <w:divBdr>
                    <w:top w:val="none" w:sz="0" w:space="0" w:color="auto"/>
                    <w:left w:val="none" w:sz="0" w:space="0" w:color="auto"/>
                    <w:bottom w:val="none" w:sz="0" w:space="0" w:color="auto"/>
                    <w:right w:val="none" w:sz="0" w:space="0" w:color="auto"/>
                  </w:divBdr>
                </w:div>
                <w:div w:id="781607366">
                  <w:marLeft w:val="0"/>
                  <w:marRight w:val="0"/>
                  <w:marTop w:val="0"/>
                  <w:marBottom w:val="0"/>
                  <w:divBdr>
                    <w:top w:val="none" w:sz="0" w:space="0" w:color="auto"/>
                    <w:left w:val="none" w:sz="0" w:space="0" w:color="auto"/>
                    <w:bottom w:val="none" w:sz="0" w:space="0" w:color="auto"/>
                    <w:right w:val="none" w:sz="0" w:space="0" w:color="auto"/>
                  </w:divBdr>
                </w:div>
                <w:div w:id="784160116">
                  <w:marLeft w:val="0"/>
                  <w:marRight w:val="0"/>
                  <w:marTop w:val="0"/>
                  <w:marBottom w:val="0"/>
                  <w:divBdr>
                    <w:top w:val="none" w:sz="0" w:space="0" w:color="auto"/>
                    <w:left w:val="none" w:sz="0" w:space="0" w:color="auto"/>
                    <w:bottom w:val="none" w:sz="0" w:space="0" w:color="auto"/>
                    <w:right w:val="none" w:sz="0" w:space="0" w:color="auto"/>
                  </w:divBdr>
                </w:div>
                <w:div w:id="971331463">
                  <w:marLeft w:val="0"/>
                  <w:marRight w:val="0"/>
                  <w:marTop w:val="0"/>
                  <w:marBottom w:val="0"/>
                  <w:divBdr>
                    <w:top w:val="none" w:sz="0" w:space="0" w:color="auto"/>
                    <w:left w:val="none" w:sz="0" w:space="0" w:color="auto"/>
                    <w:bottom w:val="none" w:sz="0" w:space="0" w:color="auto"/>
                    <w:right w:val="none" w:sz="0" w:space="0" w:color="auto"/>
                  </w:divBdr>
                </w:div>
                <w:div w:id="1315523441">
                  <w:marLeft w:val="0"/>
                  <w:marRight w:val="0"/>
                  <w:marTop w:val="0"/>
                  <w:marBottom w:val="0"/>
                  <w:divBdr>
                    <w:top w:val="none" w:sz="0" w:space="0" w:color="auto"/>
                    <w:left w:val="none" w:sz="0" w:space="0" w:color="auto"/>
                    <w:bottom w:val="none" w:sz="0" w:space="0" w:color="auto"/>
                    <w:right w:val="none" w:sz="0" w:space="0" w:color="auto"/>
                  </w:divBdr>
                </w:div>
                <w:div w:id="1430853039">
                  <w:marLeft w:val="0"/>
                  <w:marRight w:val="0"/>
                  <w:marTop w:val="0"/>
                  <w:marBottom w:val="0"/>
                  <w:divBdr>
                    <w:top w:val="none" w:sz="0" w:space="0" w:color="auto"/>
                    <w:left w:val="none" w:sz="0" w:space="0" w:color="auto"/>
                    <w:bottom w:val="none" w:sz="0" w:space="0" w:color="auto"/>
                    <w:right w:val="none" w:sz="0" w:space="0" w:color="auto"/>
                  </w:divBdr>
                </w:div>
                <w:div w:id="1631016298">
                  <w:marLeft w:val="0"/>
                  <w:marRight w:val="0"/>
                  <w:marTop w:val="0"/>
                  <w:marBottom w:val="0"/>
                  <w:divBdr>
                    <w:top w:val="none" w:sz="0" w:space="0" w:color="auto"/>
                    <w:left w:val="none" w:sz="0" w:space="0" w:color="auto"/>
                    <w:bottom w:val="none" w:sz="0" w:space="0" w:color="auto"/>
                    <w:right w:val="none" w:sz="0" w:space="0" w:color="auto"/>
                  </w:divBdr>
                </w:div>
                <w:div w:id="1670400007">
                  <w:marLeft w:val="0"/>
                  <w:marRight w:val="0"/>
                  <w:marTop w:val="0"/>
                  <w:marBottom w:val="0"/>
                  <w:divBdr>
                    <w:top w:val="none" w:sz="0" w:space="0" w:color="auto"/>
                    <w:left w:val="none" w:sz="0" w:space="0" w:color="auto"/>
                    <w:bottom w:val="none" w:sz="0" w:space="0" w:color="auto"/>
                    <w:right w:val="none" w:sz="0" w:space="0" w:color="auto"/>
                  </w:divBdr>
                </w:div>
                <w:div w:id="1693192226">
                  <w:marLeft w:val="0"/>
                  <w:marRight w:val="0"/>
                  <w:marTop w:val="0"/>
                  <w:marBottom w:val="0"/>
                  <w:divBdr>
                    <w:top w:val="none" w:sz="0" w:space="0" w:color="auto"/>
                    <w:left w:val="none" w:sz="0" w:space="0" w:color="auto"/>
                    <w:bottom w:val="none" w:sz="0" w:space="0" w:color="auto"/>
                    <w:right w:val="none" w:sz="0" w:space="0" w:color="auto"/>
                  </w:divBdr>
                </w:div>
                <w:div w:id="1731002475">
                  <w:marLeft w:val="0"/>
                  <w:marRight w:val="0"/>
                  <w:marTop w:val="0"/>
                  <w:marBottom w:val="0"/>
                  <w:divBdr>
                    <w:top w:val="none" w:sz="0" w:space="0" w:color="auto"/>
                    <w:left w:val="none" w:sz="0" w:space="0" w:color="auto"/>
                    <w:bottom w:val="none" w:sz="0" w:space="0" w:color="auto"/>
                    <w:right w:val="none" w:sz="0" w:space="0" w:color="auto"/>
                  </w:divBdr>
                </w:div>
                <w:div w:id="1876581605">
                  <w:marLeft w:val="0"/>
                  <w:marRight w:val="0"/>
                  <w:marTop w:val="0"/>
                  <w:marBottom w:val="0"/>
                  <w:divBdr>
                    <w:top w:val="none" w:sz="0" w:space="0" w:color="auto"/>
                    <w:left w:val="none" w:sz="0" w:space="0" w:color="auto"/>
                    <w:bottom w:val="none" w:sz="0" w:space="0" w:color="auto"/>
                    <w:right w:val="none" w:sz="0" w:space="0" w:color="auto"/>
                  </w:divBdr>
                </w:div>
                <w:div w:id="1955558718">
                  <w:marLeft w:val="0"/>
                  <w:marRight w:val="0"/>
                  <w:marTop w:val="0"/>
                  <w:marBottom w:val="0"/>
                  <w:divBdr>
                    <w:top w:val="none" w:sz="0" w:space="0" w:color="auto"/>
                    <w:left w:val="none" w:sz="0" w:space="0" w:color="auto"/>
                    <w:bottom w:val="none" w:sz="0" w:space="0" w:color="auto"/>
                    <w:right w:val="none" w:sz="0" w:space="0" w:color="auto"/>
                  </w:divBdr>
                </w:div>
              </w:divsChild>
            </w:div>
            <w:div w:id="230163464">
              <w:marLeft w:val="0"/>
              <w:marRight w:val="0"/>
              <w:marTop w:val="0"/>
              <w:marBottom w:val="0"/>
              <w:divBdr>
                <w:top w:val="none" w:sz="0" w:space="0" w:color="auto"/>
                <w:left w:val="none" w:sz="0" w:space="0" w:color="auto"/>
                <w:bottom w:val="none" w:sz="0" w:space="0" w:color="auto"/>
                <w:right w:val="none" w:sz="0" w:space="0" w:color="auto"/>
              </w:divBdr>
            </w:div>
            <w:div w:id="231504257">
              <w:marLeft w:val="0"/>
              <w:marRight w:val="0"/>
              <w:marTop w:val="0"/>
              <w:marBottom w:val="0"/>
              <w:divBdr>
                <w:top w:val="none" w:sz="0" w:space="0" w:color="auto"/>
                <w:left w:val="none" w:sz="0" w:space="0" w:color="auto"/>
                <w:bottom w:val="none" w:sz="0" w:space="0" w:color="auto"/>
                <w:right w:val="none" w:sz="0" w:space="0" w:color="auto"/>
              </w:divBdr>
            </w:div>
            <w:div w:id="236786514">
              <w:marLeft w:val="0"/>
              <w:marRight w:val="0"/>
              <w:marTop w:val="0"/>
              <w:marBottom w:val="0"/>
              <w:divBdr>
                <w:top w:val="none" w:sz="0" w:space="0" w:color="auto"/>
                <w:left w:val="none" w:sz="0" w:space="0" w:color="auto"/>
                <w:bottom w:val="none" w:sz="0" w:space="0" w:color="auto"/>
                <w:right w:val="none" w:sz="0" w:space="0" w:color="auto"/>
              </w:divBdr>
            </w:div>
            <w:div w:id="298461897">
              <w:marLeft w:val="0"/>
              <w:marRight w:val="0"/>
              <w:marTop w:val="0"/>
              <w:marBottom w:val="0"/>
              <w:divBdr>
                <w:top w:val="none" w:sz="0" w:space="0" w:color="auto"/>
                <w:left w:val="none" w:sz="0" w:space="0" w:color="auto"/>
                <w:bottom w:val="none" w:sz="0" w:space="0" w:color="auto"/>
                <w:right w:val="none" w:sz="0" w:space="0" w:color="auto"/>
              </w:divBdr>
            </w:div>
            <w:div w:id="638151271">
              <w:marLeft w:val="0"/>
              <w:marRight w:val="0"/>
              <w:marTop w:val="0"/>
              <w:marBottom w:val="0"/>
              <w:divBdr>
                <w:top w:val="none" w:sz="0" w:space="0" w:color="auto"/>
                <w:left w:val="none" w:sz="0" w:space="0" w:color="auto"/>
                <w:bottom w:val="none" w:sz="0" w:space="0" w:color="auto"/>
                <w:right w:val="none" w:sz="0" w:space="0" w:color="auto"/>
              </w:divBdr>
            </w:div>
            <w:div w:id="675114882">
              <w:marLeft w:val="0"/>
              <w:marRight w:val="0"/>
              <w:marTop w:val="0"/>
              <w:marBottom w:val="0"/>
              <w:divBdr>
                <w:top w:val="none" w:sz="0" w:space="0" w:color="auto"/>
                <w:left w:val="none" w:sz="0" w:space="0" w:color="auto"/>
                <w:bottom w:val="none" w:sz="0" w:space="0" w:color="auto"/>
                <w:right w:val="none" w:sz="0" w:space="0" w:color="auto"/>
              </w:divBdr>
            </w:div>
            <w:div w:id="737047613">
              <w:marLeft w:val="0"/>
              <w:marRight w:val="0"/>
              <w:marTop w:val="0"/>
              <w:marBottom w:val="0"/>
              <w:divBdr>
                <w:top w:val="none" w:sz="0" w:space="0" w:color="auto"/>
                <w:left w:val="none" w:sz="0" w:space="0" w:color="auto"/>
                <w:bottom w:val="none" w:sz="0" w:space="0" w:color="auto"/>
                <w:right w:val="none" w:sz="0" w:space="0" w:color="auto"/>
              </w:divBdr>
            </w:div>
            <w:div w:id="1312446961">
              <w:marLeft w:val="0"/>
              <w:marRight w:val="0"/>
              <w:marTop w:val="0"/>
              <w:marBottom w:val="0"/>
              <w:divBdr>
                <w:top w:val="none" w:sz="0" w:space="0" w:color="auto"/>
                <w:left w:val="none" w:sz="0" w:space="0" w:color="auto"/>
                <w:bottom w:val="none" w:sz="0" w:space="0" w:color="auto"/>
                <w:right w:val="none" w:sz="0" w:space="0" w:color="auto"/>
              </w:divBdr>
              <w:divsChild>
                <w:div w:id="1939217235">
                  <w:marLeft w:val="0"/>
                  <w:marRight w:val="0"/>
                  <w:marTop w:val="0"/>
                  <w:marBottom w:val="0"/>
                  <w:divBdr>
                    <w:top w:val="none" w:sz="0" w:space="0" w:color="auto"/>
                    <w:left w:val="none" w:sz="0" w:space="0" w:color="auto"/>
                    <w:bottom w:val="none" w:sz="0" w:space="0" w:color="auto"/>
                    <w:right w:val="none" w:sz="0" w:space="0" w:color="auto"/>
                  </w:divBdr>
                  <w:divsChild>
                    <w:div w:id="45227181">
                      <w:marLeft w:val="0"/>
                      <w:marRight w:val="0"/>
                      <w:marTop w:val="0"/>
                      <w:marBottom w:val="0"/>
                      <w:divBdr>
                        <w:top w:val="none" w:sz="0" w:space="0" w:color="auto"/>
                        <w:left w:val="none" w:sz="0" w:space="0" w:color="auto"/>
                        <w:bottom w:val="none" w:sz="0" w:space="0" w:color="auto"/>
                        <w:right w:val="none" w:sz="0" w:space="0" w:color="auto"/>
                      </w:divBdr>
                      <w:divsChild>
                        <w:div w:id="1259100116">
                          <w:marLeft w:val="0"/>
                          <w:marRight w:val="0"/>
                          <w:marTop w:val="0"/>
                          <w:marBottom w:val="0"/>
                          <w:divBdr>
                            <w:top w:val="none" w:sz="0" w:space="0" w:color="auto"/>
                            <w:left w:val="none" w:sz="0" w:space="0" w:color="auto"/>
                            <w:bottom w:val="none" w:sz="0" w:space="0" w:color="auto"/>
                            <w:right w:val="none" w:sz="0" w:space="0" w:color="auto"/>
                          </w:divBdr>
                        </w:div>
                      </w:divsChild>
                    </w:div>
                    <w:div w:id="67651527">
                      <w:marLeft w:val="0"/>
                      <w:marRight w:val="0"/>
                      <w:marTop w:val="0"/>
                      <w:marBottom w:val="0"/>
                      <w:divBdr>
                        <w:top w:val="none" w:sz="0" w:space="0" w:color="auto"/>
                        <w:left w:val="none" w:sz="0" w:space="0" w:color="auto"/>
                        <w:bottom w:val="none" w:sz="0" w:space="0" w:color="auto"/>
                        <w:right w:val="none" w:sz="0" w:space="0" w:color="auto"/>
                      </w:divBdr>
                      <w:divsChild>
                        <w:div w:id="1325281510">
                          <w:marLeft w:val="0"/>
                          <w:marRight w:val="0"/>
                          <w:marTop w:val="0"/>
                          <w:marBottom w:val="0"/>
                          <w:divBdr>
                            <w:top w:val="none" w:sz="0" w:space="0" w:color="auto"/>
                            <w:left w:val="none" w:sz="0" w:space="0" w:color="auto"/>
                            <w:bottom w:val="none" w:sz="0" w:space="0" w:color="auto"/>
                            <w:right w:val="none" w:sz="0" w:space="0" w:color="auto"/>
                          </w:divBdr>
                        </w:div>
                      </w:divsChild>
                    </w:div>
                    <w:div w:id="271400723">
                      <w:marLeft w:val="0"/>
                      <w:marRight w:val="0"/>
                      <w:marTop w:val="0"/>
                      <w:marBottom w:val="0"/>
                      <w:divBdr>
                        <w:top w:val="none" w:sz="0" w:space="0" w:color="auto"/>
                        <w:left w:val="none" w:sz="0" w:space="0" w:color="auto"/>
                        <w:bottom w:val="none" w:sz="0" w:space="0" w:color="auto"/>
                        <w:right w:val="none" w:sz="0" w:space="0" w:color="auto"/>
                      </w:divBdr>
                      <w:divsChild>
                        <w:div w:id="677582643">
                          <w:marLeft w:val="0"/>
                          <w:marRight w:val="0"/>
                          <w:marTop w:val="0"/>
                          <w:marBottom w:val="0"/>
                          <w:divBdr>
                            <w:top w:val="none" w:sz="0" w:space="0" w:color="auto"/>
                            <w:left w:val="none" w:sz="0" w:space="0" w:color="auto"/>
                            <w:bottom w:val="none" w:sz="0" w:space="0" w:color="auto"/>
                            <w:right w:val="none" w:sz="0" w:space="0" w:color="auto"/>
                          </w:divBdr>
                        </w:div>
                      </w:divsChild>
                    </w:div>
                    <w:div w:id="356321176">
                      <w:marLeft w:val="0"/>
                      <w:marRight w:val="0"/>
                      <w:marTop w:val="0"/>
                      <w:marBottom w:val="0"/>
                      <w:divBdr>
                        <w:top w:val="none" w:sz="0" w:space="0" w:color="auto"/>
                        <w:left w:val="none" w:sz="0" w:space="0" w:color="auto"/>
                        <w:bottom w:val="none" w:sz="0" w:space="0" w:color="auto"/>
                        <w:right w:val="none" w:sz="0" w:space="0" w:color="auto"/>
                      </w:divBdr>
                      <w:divsChild>
                        <w:div w:id="542601304">
                          <w:marLeft w:val="0"/>
                          <w:marRight w:val="0"/>
                          <w:marTop w:val="0"/>
                          <w:marBottom w:val="0"/>
                          <w:divBdr>
                            <w:top w:val="none" w:sz="0" w:space="0" w:color="auto"/>
                            <w:left w:val="none" w:sz="0" w:space="0" w:color="auto"/>
                            <w:bottom w:val="none" w:sz="0" w:space="0" w:color="auto"/>
                            <w:right w:val="none" w:sz="0" w:space="0" w:color="auto"/>
                          </w:divBdr>
                        </w:div>
                      </w:divsChild>
                    </w:div>
                    <w:div w:id="417755310">
                      <w:marLeft w:val="0"/>
                      <w:marRight w:val="0"/>
                      <w:marTop w:val="0"/>
                      <w:marBottom w:val="0"/>
                      <w:divBdr>
                        <w:top w:val="none" w:sz="0" w:space="0" w:color="auto"/>
                        <w:left w:val="none" w:sz="0" w:space="0" w:color="auto"/>
                        <w:bottom w:val="none" w:sz="0" w:space="0" w:color="auto"/>
                        <w:right w:val="none" w:sz="0" w:space="0" w:color="auto"/>
                      </w:divBdr>
                      <w:divsChild>
                        <w:div w:id="729883721">
                          <w:marLeft w:val="0"/>
                          <w:marRight w:val="0"/>
                          <w:marTop w:val="0"/>
                          <w:marBottom w:val="0"/>
                          <w:divBdr>
                            <w:top w:val="none" w:sz="0" w:space="0" w:color="auto"/>
                            <w:left w:val="none" w:sz="0" w:space="0" w:color="auto"/>
                            <w:bottom w:val="none" w:sz="0" w:space="0" w:color="auto"/>
                            <w:right w:val="none" w:sz="0" w:space="0" w:color="auto"/>
                          </w:divBdr>
                        </w:div>
                      </w:divsChild>
                    </w:div>
                    <w:div w:id="738210250">
                      <w:marLeft w:val="0"/>
                      <w:marRight w:val="0"/>
                      <w:marTop w:val="0"/>
                      <w:marBottom w:val="0"/>
                      <w:divBdr>
                        <w:top w:val="none" w:sz="0" w:space="0" w:color="auto"/>
                        <w:left w:val="none" w:sz="0" w:space="0" w:color="auto"/>
                        <w:bottom w:val="none" w:sz="0" w:space="0" w:color="auto"/>
                        <w:right w:val="none" w:sz="0" w:space="0" w:color="auto"/>
                      </w:divBdr>
                      <w:divsChild>
                        <w:div w:id="1958757986">
                          <w:marLeft w:val="0"/>
                          <w:marRight w:val="0"/>
                          <w:marTop w:val="0"/>
                          <w:marBottom w:val="0"/>
                          <w:divBdr>
                            <w:top w:val="none" w:sz="0" w:space="0" w:color="auto"/>
                            <w:left w:val="none" w:sz="0" w:space="0" w:color="auto"/>
                            <w:bottom w:val="none" w:sz="0" w:space="0" w:color="auto"/>
                            <w:right w:val="none" w:sz="0" w:space="0" w:color="auto"/>
                          </w:divBdr>
                        </w:div>
                      </w:divsChild>
                    </w:div>
                    <w:div w:id="752895698">
                      <w:marLeft w:val="0"/>
                      <w:marRight w:val="0"/>
                      <w:marTop w:val="0"/>
                      <w:marBottom w:val="0"/>
                      <w:divBdr>
                        <w:top w:val="none" w:sz="0" w:space="0" w:color="auto"/>
                        <w:left w:val="none" w:sz="0" w:space="0" w:color="auto"/>
                        <w:bottom w:val="none" w:sz="0" w:space="0" w:color="auto"/>
                        <w:right w:val="none" w:sz="0" w:space="0" w:color="auto"/>
                      </w:divBdr>
                      <w:divsChild>
                        <w:div w:id="1354651555">
                          <w:marLeft w:val="0"/>
                          <w:marRight w:val="0"/>
                          <w:marTop w:val="0"/>
                          <w:marBottom w:val="0"/>
                          <w:divBdr>
                            <w:top w:val="none" w:sz="0" w:space="0" w:color="auto"/>
                            <w:left w:val="none" w:sz="0" w:space="0" w:color="auto"/>
                            <w:bottom w:val="none" w:sz="0" w:space="0" w:color="auto"/>
                            <w:right w:val="none" w:sz="0" w:space="0" w:color="auto"/>
                          </w:divBdr>
                        </w:div>
                      </w:divsChild>
                    </w:div>
                    <w:div w:id="785196629">
                      <w:marLeft w:val="0"/>
                      <w:marRight w:val="0"/>
                      <w:marTop w:val="0"/>
                      <w:marBottom w:val="0"/>
                      <w:divBdr>
                        <w:top w:val="none" w:sz="0" w:space="0" w:color="auto"/>
                        <w:left w:val="none" w:sz="0" w:space="0" w:color="auto"/>
                        <w:bottom w:val="none" w:sz="0" w:space="0" w:color="auto"/>
                        <w:right w:val="none" w:sz="0" w:space="0" w:color="auto"/>
                      </w:divBdr>
                      <w:divsChild>
                        <w:div w:id="1127968273">
                          <w:marLeft w:val="0"/>
                          <w:marRight w:val="0"/>
                          <w:marTop w:val="0"/>
                          <w:marBottom w:val="0"/>
                          <w:divBdr>
                            <w:top w:val="none" w:sz="0" w:space="0" w:color="auto"/>
                            <w:left w:val="none" w:sz="0" w:space="0" w:color="auto"/>
                            <w:bottom w:val="none" w:sz="0" w:space="0" w:color="auto"/>
                            <w:right w:val="none" w:sz="0" w:space="0" w:color="auto"/>
                          </w:divBdr>
                        </w:div>
                      </w:divsChild>
                    </w:div>
                    <w:div w:id="866799748">
                      <w:marLeft w:val="0"/>
                      <w:marRight w:val="0"/>
                      <w:marTop w:val="0"/>
                      <w:marBottom w:val="0"/>
                      <w:divBdr>
                        <w:top w:val="none" w:sz="0" w:space="0" w:color="auto"/>
                        <w:left w:val="none" w:sz="0" w:space="0" w:color="auto"/>
                        <w:bottom w:val="none" w:sz="0" w:space="0" w:color="auto"/>
                        <w:right w:val="none" w:sz="0" w:space="0" w:color="auto"/>
                      </w:divBdr>
                      <w:divsChild>
                        <w:div w:id="468666164">
                          <w:marLeft w:val="0"/>
                          <w:marRight w:val="0"/>
                          <w:marTop w:val="0"/>
                          <w:marBottom w:val="0"/>
                          <w:divBdr>
                            <w:top w:val="none" w:sz="0" w:space="0" w:color="auto"/>
                            <w:left w:val="none" w:sz="0" w:space="0" w:color="auto"/>
                            <w:bottom w:val="none" w:sz="0" w:space="0" w:color="auto"/>
                            <w:right w:val="none" w:sz="0" w:space="0" w:color="auto"/>
                          </w:divBdr>
                        </w:div>
                      </w:divsChild>
                    </w:div>
                    <w:div w:id="971592618">
                      <w:marLeft w:val="0"/>
                      <w:marRight w:val="0"/>
                      <w:marTop w:val="0"/>
                      <w:marBottom w:val="0"/>
                      <w:divBdr>
                        <w:top w:val="none" w:sz="0" w:space="0" w:color="auto"/>
                        <w:left w:val="none" w:sz="0" w:space="0" w:color="auto"/>
                        <w:bottom w:val="none" w:sz="0" w:space="0" w:color="auto"/>
                        <w:right w:val="none" w:sz="0" w:space="0" w:color="auto"/>
                      </w:divBdr>
                      <w:divsChild>
                        <w:div w:id="1919168173">
                          <w:marLeft w:val="0"/>
                          <w:marRight w:val="0"/>
                          <w:marTop w:val="0"/>
                          <w:marBottom w:val="0"/>
                          <w:divBdr>
                            <w:top w:val="none" w:sz="0" w:space="0" w:color="auto"/>
                            <w:left w:val="none" w:sz="0" w:space="0" w:color="auto"/>
                            <w:bottom w:val="none" w:sz="0" w:space="0" w:color="auto"/>
                            <w:right w:val="none" w:sz="0" w:space="0" w:color="auto"/>
                          </w:divBdr>
                        </w:div>
                      </w:divsChild>
                    </w:div>
                    <w:div w:id="1159269938">
                      <w:marLeft w:val="0"/>
                      <w:marRight w:val="0"/>
                      <w:marTop w:val="0"/>
                      <w:marBottom w:val="0"/>
                      <w:divBdr>
                        <w:top w:val="none" w:sz="0" w:space="0" w:color="auto"/>
                        <w:left w:val="none" w:sz="0" w:space="0" w:color="auto"/>
                        <w:bottom w:val="none" w:sz="0" w:space="0" w:color="auto"/>
                        <w:right w:val="none" w:sz="0" w:space="0" w:color="auto"/>
                      </w:divBdr>
                      <w:divsChild>
                        <w:div w:id="176038492">
                          <w:marLeft w:val="0"/>
                          <w:marRight w:val="0"/>
                          <w:marTop w:val="0"/>
                          <w:marBottom w:val="0"/>
                          <w:divBdr>
                            <w:top w:val="none" w:sz="0" w:space="0" w:color="auto"/>
                            <w:left w:val="none" w:sz="0" w:space="0" w:color="auto"/>
                            <w:bottom w:val="none" w:sz="0" w:space="0" w:color="auto"/>
                            <w:right w:val="none" w:sz="0" w:space="0" w:color="auto"/>
                          </w:divBdr>
                        </w:div>
                      </w:divsChild>
                    </w:div>
                    <w:div w:id="1163081633">
                      <w:marLeft w:val="0"/>
                      <w:marRight w:val="0"/>
                      <w:marTop w:val="0"/>
                      <w:marBottom w:val="0"/>
                      <w:divBdr>
                        <w:top w:val="none" w:sz="0" w:space="0" w:color="auto"/>
                        <w:left w:val="none" w:sz="0" w:space="0" w:color="auto"/>
                        <w:bottom w:val="none" w:sz="0" w:space="0" w:color="auto"/>
                        <w:right w:val="none" w:sz="0" w:space="0" w:color="auto"/>
                      </w:divBdr>
                      <w:divsChild>
                        <w:div w:id="830102559">
                          <w:marLeft w:val="0"/>
                          <w:marRight w:val="0"/>
                          <w:marTop w:val="0"/>
                          <w:marBottom w:val="0"/>
                          <w:divBdr>
                            <w:top w:val="none" w:sz="0" w:space="0" w:color="auto"/>
                            <w:left w:val="none" w:sz="0" w:space="0" w:color="auto"/>
                            <w:bottom w:val="none" w:sz="0" w:space="0" w:color="auto"/>
                            <w:right w:val="none" w:sz="0" w:space="0" w:color="auto"/>
                          </w:divBdr>
                        </w:div>
                      </w:divsChild>
                    </w:div>
                    <w:div w:id="1426460293">
                      <w:marLeft w:val="0"/>
                      <w:marRight w:val="0"/>
                      <w:marTop w:val="0"/>
                      <w:marBottom w:val="0"/>
                      <w:divBdr>
                        <w:top w:val="none" w:sz="0" w:space="0" w:color="auto"/>
                        <w:left w:val="none" w:sz="0" w:space="0" w:color="auto"/>
                        <w:bottom w:val="none" w:sz="0" w:space="0" w:color="auto"/>
                        <w:right w:val="none" w:sz="0" w:space="0" w:color="auto"/>
                      </w:divBdr>
                      <w:divsChild>
                        <w:div w:id="971061417">
                          <w:marLeft w:val="0"/>
                          <w:marRight w:val="0"/>
                          <w:marTop w:val="0"/>
                          <w:marBottom w:val="0"/>
                          <w:divBdr>
                            <w:top w:val="none" w:sz="0" w:space="0" w:color="auto"/>
                            <w:left w:val="none" w:sz="0" w:space="0" w:color="auto"/>
                            <w:bottom w:val="none" w:sz="0" w:space="0" w:color="auto"/>
                            <w:right w:val="none" w:sz="0" w:space="0" w:color="auto"/>
                          </w:divBdr>
                        </w:div>
                      </w:divsChild>
                    </w:div>
                    <w:div w:id="1520966785">
                      <w:marLeft w:val="0"/>
                      <w:marRight w:val="0"/>
                      <w:marTop w:val="0"/>
                      <w:marBottom w:val="0"/>
                      <w:divBdr>
                        <w:top w:val="none" w:sz="0" w:space="0" w:color="auto"/>
                        <w:left w:val="none" w:sz="0" w:space="0" w:color="auto"/>
                        <w:bottom w:val="none" w:sz="0" w:space="0" w:color="auto"/>
                        <w:right w:val="none" w:sz="0" w:space="0" w:color="auto"/>
                      </w:divBdr>
                      <w:divsChild>
                        <w:div w:id="86198813">
                          <w:marLeft w:val="0"/>
                          <w:marRight w:val="0"/>
                          <w:marTop w:val="0"/>
                          <w:marBottom w:val="0"/>
                          <w:divBdr>
                            <w:top w:val="none" w:sz="0" w:space="0" w:color="auto"/>
                            <w:left w:val="none" w:sz="0" w:space="0" w:color="auto"/>
                            <w:bottom w:val="none" w:sz="0" w:space="0" w:color="auto"/>
                            <w:right w:val="none" w:sz="0" w:space="0" w:color="auto"/>
                          </w:divBdr>
                        </w:div>
                      </w:divsChild>
                    </w:div>
                    <w:div w:id="2104908096">
                      <w:marLeft w:val="0"/>
                      <w:marRight w:val="0"/>
                      <w:marTop w:val="0"/>
                      <w:marBottom w:val="0"/>
                      <w:divBdr>
                        <w:top w:val="none" w:sz="0" w:space="0" w:color="auto"/>
                        <w:left w:val="none" w:sz="0" w:space="0" w:color="auto"/>
                        <w:bottom w:val="none" w:sz="0" w:space="0" w:color="auto"/>
                        <w:right w:val="none" w:sz="0" w:space="0" w:color="auto"/>
                      </w:divBdr>
                      <w:divsChild>
                        <w:div w:id="12874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134460">
              <w:marLeft w:val="0"/>
              <w:marRight w:val="0"/>
              <w:marTop w:val="0"/>
              <w:marBottom w:val="0"/>
              <w:divBdr>
                <w:top w:val="none" w:sz="0" w:space="0" w:color="auto"/>
                <w:left w:val="none" w:sz="0" w:space="0" w:color="auto"/>
                <w:bottom w:val="none" w:sz="0" w:space="0" w:color="auto"/>
                <w:right w:val="none" w:sz="0" w:space="0" w:color="auto"/>
              </w:divBdr>
            </w:div>
            <w:div w:id="1357196170">
              <w:marLeft w:val="0"/>
              <w:marRight w:val="0"/>
              <w:marTop w:val="0"/>
              <w:marBottom w:val="0"/>
              <w:divBdr>
                <w:top w:val="none" w:sz="0" w:space="0" w:color="auto"/>
                <w:left w:val="none" w:sz="0" w:space="0" w:color="auto"/>
                <w:bottom w:val="none" w:sz="0" w:space="0" w:color="auto"/>
                <w:right w:val="none" w:sz="0" w:space="0" w:color="auto"/>
              </w:divBdr>
            </w:div>
            <w:div w:id="1706170746">
              <w:marLeft w:val="0"/>
              <w:marRight w:val="0"/>
              <w:marTop w:val="0"/>
              <w:marBottom w:val="0"/>
              <w:divBdr>
                <w:top w:val="none" w:sz="0" w:space="0" w:color="auto"/>
                <w:left w:val="none" w:sz="0" w:space="0" w:color="auto"/>
                <w:bottom w:val="none" w:sz="0" w:space="0" w:color="auto"/>
                <w:right w:val="none" w:sz="0" w:space="0" w:color="auto"/>
              </w:divBdr>
            </w:div>
            <w:div w:id="1733502091">
              <w:marLeft w:val="0"/>
              <w:marRight w:val="0"/>
              <w:marTop w:val="0"/>
              <w:marBottom w:val="0"/>
              <w:divBdr>
                <w:top w:val="none" w:sz="0" w:space="0" w:color="auto"/>
                <w:left w:val="none" w:sz="0" w:space="0" w:color="auto"/>
                <w:bottom w:val="none" w:sz="0" w:space="0" w:color="auto"/>
                <w:right w:val="none" w:sz="0" w:space="0" w:color="auto"/>
              </w:divBdr>
            </w:div>
            <w:div w:id="1812139723">
              <w:marLeft w:val="0"/>
              <w:marRight w:val="0"/>
              <w:marTop w:val="0"/>
              <w:marBottom w:val="0"/>
              <w:divBdr>
                <w:top w:val="none" w:sz="0" w:space="0" w:color="auto"/>
                <w:left w:val="none" w:sz="0" w:space="0" w:color="auto"/>
                <w:bottom w:val="none" w:sz="0" w:space="0" w:color="auto"/>
                <w:right w:val="none" w:sz="0" w:space="0" w:color="auto"/>
              </w:divBdr>
            </w:div>
            <w:div w:id="1834638595">
              <w:marLeft w:val="0"/>
              <w:marRight w:val="0"/>
              <w:marTop w:val="0"/>
              <w:marBottom w:val="0"/>
              <w:divBdr>
                <w:top w:val="none" w:sz="0" w:space="0" w:color="auto"/>
                <w:left w:val="none" w:sz="0" w:space="0" w:color="auto"/>
                <w:bottom w:val="none" w:sz="0" w:space="0" w:color="auto"/>
                <w:right w:val="none" w:sz="0" w:space="0" w:color="auto"/>
              </w:divBdr>
            </w:div>
            <w:div w:id="1901865227">
              <w:marLeft w:val="0"/>
              <w:marRight w:val="0"/>
              <w:marTop w:val="0"/>
              <w:marBottom w:val="0"/>
              <w:divBdr>
                <w:top w:val="none" w:sz="0" w:space="0" w:color="auto"/>
                <w:left w:val="none" w:sz="0" w:space="0" w:color="auto"/>
                <w:bottom w:val="none" w:sz="0" w:space="0" w:color="auto"/>
                <w:right w:val="none" w:sz="0" w:space="0" w:color="auto"/>
              </w:divBdr>
            </w:div>
            <w:div w:id="2054847415">
              <w:marLeft w:val="0"/>
              <w:marRight w:val="0"/>
              <w:marTop w:val="0"/>
              <w:marBottom w:val="0"/>
              <w:divBdr>
                <w:top w:val="none" w:sz="0" w:space="0" w:color="auto"/>
                <w:left w:val="none" w:sz="0" w:space="0" w:color="auto"/>
                <w:bottom w:val="none" w:sz="0" w:space="0" w:color="auto"/>
                <w:right w:val="none" w:sz="0" w:space="0" w:color="auto"/>
              </w:divBdr>
            </w:div>
            <w:div w:id="2071147254">
              <w:marLeft w:val="0"/>
              <w:marRight w:val="0"/>
              <w:marTop w:val="0"/>
              <w:marBottom w:val="0"/>
              <w:divBdr>
                <w:top w:val="none" w:sz="0" w:space="0" w:color="auto"/>
                <w:left w:val="none" w:sz="0" w:space="0" w:color="auto"/>
                <w:bottom w:val="none" w:sz="0" w:space="0" w:color="auto"/>
                <w:right w:val="none" w:sz="0" w:space="0" w:color="auto"/>
              </w:divBdr>
            </w:div>
            <w:div w:id="2077773321">
              <w:marLeft w:val="0"/>
              <w:marRight w:val="0"/>
              <w:marTop w:val="0"/>
              <w:marBottom w:val="0"/>
              <w:divBdr>
                <w:top w:val="none" w:sz="0" w:space="0" w:color="auto"/>
                <w:left w:val="none" w:sz="0" w:space="0" w:color="auto"/>
                <w:bottom w:val="none" w:sz="0" w:space="0" w:color="auto"/>
                <w:right w:val="none" w:sz="0" w:space="0" w:color="auto"/>
              </w:divBdr>
            </w:div>
            <w:div w:id="211624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77575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17262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240902">
      <w:bodyDiv w:val="1"/>
      <w:marLeft w:val="0"/>
      <w:marRight w:val="0"/>
      <w:marTop w:val="0"/>
      <w:marBottom w:val="0"/>
      <w:divBdr>
        <w:top w:val="none" w:sz="0" w:space="0" w:color="auto"/>
        <w:left w:val="none" w:sz="0" w:space="0" w:color="auto"/>
        <w:bottom w:val="none" w:sz="0" w:space="0" w:color="auto"/>
        <w:right w:val="none" w:sz="0" w:space="0" w:color="auto"/>
      </w:divBdr>
      <w:divsChild>
        <w:div w:id="147313536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9928415">
      <w:bodyDiv w:val="1"/>
      <w:marLeft w:val="0"/>
      <w:marRight w:val="0"/>
      <w:marTop w:val="0"/>
      <w:marBottom w:val="0"/>
      <w:divBdr>
        <w:top w:val="none" w:sz="0" w:space="0" w:color="auto"/>
        <w:left w:val="none" w:sz="0" w:space="0" w:color="auto"/>
        <w:bottom w:val="none" w:sz="0" w:space="0" w:color="auto"/>
        <w:right w:val="none" w:sz="0" w:space="0" w:color="auto"/>
      </w:divBdr>
      <w:divsChild>
        <w:div w:id="1377774067">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431516">
      <w:bodyDiv w:val="1"/>
      <w:marLeft w:val="0"/>
      <w:marRight w:val="0"/>
      <w:marTop w:val="0"/>
      <w:marBottom w:val="0"/>
      <w:divBdr>
        <w:top w:val="none" w:sz="0" w:space="0" w:color="auto"/>
        <w:left w:val="none" w:sz="0" w:space="0" w:color="auto"/>
        <w:bottom w:val="none" w:sz="0" w:space="0" w:color="auto"/>
        <w:right w:val="none" w:sz="0" w:space="0" w:color="auto"/>
      </w:divBdr>
      <w:divsChild>
        <w:div w:id="463547778">
          <w:marLeft w:val="0"/>
          <w:marRight w:val="0"/>
          <w:marTop w:val="0"/>
          <w:marBottom w:val="0"/>
          <w:divBdr>
            <w:top w:val="none" w:sz="0" w:space="0" w:color="auto"/>
            <w:left w:val="none" w:sz="0" w:space="0" w:color="auto"/>
            <w:bottom w:val="none" w:sz="0" w:space="0" w:color="auto"/>
            <w:right w:val="none" w:sz="0" w:space="0" w:color="auto"/>
          </w:divBdr>
          <w:divsChild>
            <w:div w:id="127691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455910">
      <w:bodyDiv w:val="1"/>
      <w:marLeft w:val="0"/>
      <w:marRight w:val="0"/>
      <w:marTop w:val="0"/>
      <w:marBottom w:val="0"/>
      <w:divBdr>
        <w:top w:val="none" w:sz="0" w:space="0" w:color="auto"/>
        <w:left w:val="none" w:sz="0" w:space="0" w:color="auto"/>
        <w:bottom w:val="none" w:sz="0" w:space="0" w:color="auto"/>
        <w:right w:val="none" w:sz="0" w:space="0" w:color="auto"/>
      </w:divBdr>
      <w:divsChild>
        <w:div w:id="1092050226">
          <w:marLeft w:val="0"/>
          <w:marRight w:val="0"/>
          <w:marTop w:val="0"/>
          <w:marBottom w:val="0"/>
          <w:divBdr>
            <w:top w:val="none" w:sz="0" w:space="0" w:color="auto"/>
            <w:left w:val="none" w:sz="0" w:space="0" w:color="auto"/>
            <w:bottom w:val="none" w:sz="0" w:space="0" w:color="auto"/>
            <w:right w:val="none" w:sz="0" w:space="0" w:color="auto"/>
          </w:divBdr>
          <w:divsChild>
            <w:div w:id="172191333">
              <w:marLeft w:val="0"/>
              <w:marRight w:val="0"/>
              <w:marTop w:val="0"/>
              <w:marBottom w:val="0"/>
              <w:divBdr>
                <w:top w:val="none" w:sz="0" w:space="0" w:color="auto"/>
                <w:left w:val="none" w:sz="0" w:space="0" w:color="auto"/>
                <w:bottom w:val="none" w:sz="0" w:space="0" w:color="auto"/>
                <w:right w:val="none" w:sz="0" w:space="0" w:color="auto"/>
              </w:divBdr>
            </w:div>
            <w:div w:id="294213114">
              <w:marLeft w:val="0"/>
              <w:marRight w:val="0"/>
              <w:marTop w:val="0"/>
              <w:marBottom w:val="0"/>
              <w:divBdr>
                <w:top w:val="none" w:sz="0" w:space="0" w:color="auto"/>
                <w:left w:val="none" w:sz="0" w:space="0" w:color="auto"/>
                <w:bottom w:val="none" w:sz="0" w:space="0" w:color="auto"/>
                <w:right w:val="none" w:sz="0" w:space="0" w:color="auto"/>
              </w:divBdr>
            </w:div>
            <w:div w:id="179510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1745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63333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3231651">
      <w:bodyDiv w:val="1"/>
      <w:marLeft w:val="0"/>
      <w:marRight w:val="0"/>
      <w:marTop w:val="0"/>
      <w:marBottom w:val="0"/>
      <w:divBdr>
        <w:top w:val="none" w:sz="0" w:space="0" w:color="auto"/>
        <w:left w:val="none" w:sz="0" w:space="0" w:color="auto"/>
        <w:bottom w:val="none" w:sz="0" w:space="0" w:color="auto"/>
        <w:right w:val="none" w:sz="0" w:space="0" w:color="auto"/>
      </w:divBdr>
      <w:divsChild>
        <w:div w:id="2117485266">
          <w:marLeft w:val="0"/>
          <w:marRight w:val="0"/>
          <w:marTop w:val="0"/>
          <w:marBottom w:val="0"/>
          <w:divBdr>
            <w:top w:val="none" w:sz="0" w:space="0" w:color="auto"/>
            <w:left w:val="none" w:sz="0" w:space="0" w:color="auto"/>
            <w:bottom w:val="none" w:sz="0" w:space="0" w:color="auto"/>
            <w:right w:val="none" w:sz="0" w:space="0" w:color="auto"/>
          </w:divBdr>
          <w:divsChild>
            <w:div w:id="139923254">
              <w:marLeft w:val="0"/>
              <w:marRight w:val="0"/>
              <w:marTop w:val="0"/>
              <w:marBottom w:val="0"/>
              <w:divBdr>
                <w:top w:val="none" w:sz="0" w:space="0" w:color="auto"/>
                <w:left w:val="none" w:sz="0" w:space="0" w:color="auto"/>
                <w:bottom w:val="none" w:sz="0" w:space="0" w:color="auto"/>
                <w:right w:val="none" w:sz="0" w:space="0" w:color="auto"/>
              </w:divBdr>
            </w:div>
            <w:div w:id="196966736">
              <w:marLeft w:val="0"/>
              <w:marRight w:val="0"/>
              <w:marTop w:val="0"/>
              <w:marBottom w:val="0"/>
              <w:divBdr>
                <w:top w:val="none" w:sz="0" w:space="0" w:color="auto"/>
                <w:left w:val="none" w:sz="0" w:space="0" w:color="auto"/>
                <w:bottom w:val="none" w:sz="0" w:space="0" w:color="auto"/>
                <w:right w:val="none" w:sz="0" w:space="0" w:color="auto"/>
              </w:divBdr>
            </w:div>
            <w:div w:id="244842829">
              <w:marLeft w:val="0"/>
              <w:marRight w:val="0"/>
              <w:marTop w:val="0"/>
              <w:marBottom w:val="0"/>
              <w:divBdr>
                <w:top w:val="none" w:sz="0" w:space="0" w:color="auto"/>
                <w:left w:val="none" w:sz="0" w:space="0" w:color="auto"/>
                <w:bottom w:val="none" w:sz="0" w:space="0" w:color="auto"/>
                <w:right w:val="none" w:sz="0" w:space="0" w:color="auto"/>
              </w:divBdr>
            </w:div>
            <w:div w:id="259796035">
              <w:marLeft w:val="0"/>
              <w:marRight w:val="0"/>
              <w:marTop w:val="0"/>
              <w:marBottom w:val="0"/>
              <w:divBdr>
                <w:top w:val="none" w:sz="0" w:space="0" w:color="auto"/>
                <w:left w:val="none" w:sz="0" w:space="0" w:color="auto"/>
                <w:bottom w:val="none" w:sz="0" w:space="0" w:color="auto"/>
                <w:right w:val="none" w:sz="0" w:space="0" w:color="auto"/>
              </w:divBdr>
            </w:div>
            <w:div w:id="278873126">
              <w:marLeft w:val="0"/>
              <w:marRight w:val="0"/>
              <w:marTop w:val="0"/>
              <w:marBottom w:val="0"/>
              <w:divBdr>
                <w:top w:val="none" w:sz="0" w:space="0" w:color="auto"/>
                <w:left w:val="none" w:sz="0" w:space="0" w:color="auto"/>
                <w:bottom w:val="none" w:sz="0" w:space="0" w:color="auto"/>
                <w:right w:val="none" w:sz="0" w:space="0" w:color="auto"/>
              </w:divBdr>
            </w:div>
            <w:div w:id="327370473">
              <w:marLeft w:val="0"/>
              <w:marRight w:val="0"/>
              <w:marTop w:val="0"/>
              <w:marBottom w:val="0"/>
              <w:divBdr>
                <w:top w:val="none" w:sz="0" w:space="0" w:color="auto"/>
                <w:left w:val="none" w:sz="0" w:space="0" w:color="auto"/>
                <w:bottom w:val="none" w:sz="0" w:space="0" w:color="auto"/>
                <w:right w:val="none" w:sz="0" w:space="0" w:color="auto"/>
              </w:divBdr>
            </w:div>
            <w:div w:id="384763310">
              <w:marLeft w:val="0"/>
              <w:marRight w:val="0"/>
              <w:marTop w:val="0"/>
              <w:marBottom w:val="0"/>
              <w:divBdr>
                <w:top w:val="none" w:sz="0" w:space="0" w:color="auto"/>
                <w:left w:val="none" w:sz="0" w:space="0" w:color="auto"/>
                <w:bottom w:val="none" w:sz="0" w:space="0" w:color="auto"/>
                <w:right w:val="none" w:sz="0" w:space="0" w:color="auto"/>
              </w:divBdr>
            </w:div>
            <w:div w:id="438336107">
              <w:marLeft w:val="0"/>
              <w:marRight w:val="0"/>
              <w:marTop w:val="0"/>
              <w:marBottom w:val="0"/>
              <w:divBdr>
                <w:top w:val="none" w:sz="0" w:space="0" w:color="auto"/>
                <w:left w:val="none" w:sz="0" w:space="0" w:color="auto"/>
                <w:bottom w:val="none" w:sz="0" w:space="0" w:color="auto"/>
                <w:right w:val="none" w:sz="0" w:space="0" w:color="auto"/>
              </w:divBdr>
            </w:div>
            <w:div w:id="1085609449">
              <w:marLeft w:val="0"/>
              <w:marRight w:val="0"/>
              <w:marTop w:val="0"/>
              <w:marBottom w:val="0"/>
              <w:divBdr>
                <w:top w:val="none" w:sz="0" w:space="0" w:color="auto"/>
                <w:left w:val="none" w:sz="0" w:space="0" w:color="auto"/>
                <w:bottom w:val="none" w:sz="0" w:space="0" w:color="auto"/>
                <w:right w:val="none" w:sz="0" w:space="0" w:color="auto"/>
              </w:divBdr>
            </w:div>
            <w:div w:id="1708751627">
              <w:marLeft w:val="0"/>
              <w:marRight w:val="0"/>
              <w:marTop w:val="0"/>
              <w:marBottom w:val="0"/>
              <w:divBdr>
                <w:top w:val="none" w:sz="0" w:space="0" w:color="auto"/>
                <w:left w:val="none" w:sz="0" w:space="0" w:color="auto"/>
                <w:bottom w:val="none" w:sz="0" w:space="0" w:color="auto"/>
                <w:right w:val="none" w:sz="0" w:space="0" w:color="auto"/>
              </w:divBdr>
            </w:div>
            <w:div w:id="1814103626">
              <w:marLeft w:val="0"/>
              <w:marRight w:val="0"/>
              <w:marTop w:val="0"/>
              <w:marBottom w:val="0"/>
              <w:divBdr>
                <w:top w:val="none" w:sz="0" w:space="0" w:color="auto"/>
                <w:left w:val="none" w:sz="0" w:space="0" w:color="auto"/>
                <w:bottom w:val="none" w:sz="0" w:space="0" w:color="auto"/>
                <w:right w:val="none" w:sz="0" w:space="0" w:color="auto"/>
              </w:divBdr>
            </w:div>
            <w:div w:id="19363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1F17-DB02-4E10-B8A6-9D4EC16E78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1151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Ericsson_0210</cp:lastModifiedBy>
  <cp:revision>6</cp:revision>
  <cp:lastPrinted>2001-04-23T18:30:00Z</cp:lastPrinted>
  <dcterms:created xsi:type="dcterms:W3CDTF">2025-02-10T15:37:00Z</dcterms:created>
  <dcterms:modified xsi:type="dcterms:W3CDTF">2025-02-10T21:51:00Z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b2a9b0759211ef800045f8000044f8">
    <vt:lpwstr>CWM6h0ph77zaS532J6KwZkRB3qZ4xFJtU5EV+K5xucPSIBcWLsHFNdADqOsXglteX0oPHbsI2miyVWLuN3U6Jn1HQ==</vt:lpwstr>
  </property>
  <property fmtid="{D5CDD505-2E9C-101B-9397-08002B2CF9AE}" pid="3" name="fileWhereFroms">
    <vt:lpwstr>PpjeLB1gRN0lwrPqMaCTkmQm5cNi0wfFd1gdV6zAPMF03DW/2vijQwoHsQ81qqbkmvScDfG+5Di66e1aUzynDYpaB/QSweaV3vaqraARKPmL1Kex5PfDuKQOg5o6epUR/2QZQATONoYgMhQdzdSHBq20hU4CEAXn3CARyo0iZZbtQZVqdLreHvPb+40w4EoDcDyy+L8bPGJulqF1X58L4fu+Js5I8ehJ1nLX+/6hop8FKod6poDk2/keRKeKusfmF/27q8Jgz+ue+4Dn7X4Qjmu7j4FvXvt3Ew9xUCAQP/J4g0oVfplfaxen+XG/IRNz</vt:lpwstr>
  </property>
  <property fmtid="{D5CDD505-2E9C-101B-9397-08002B2CF9AE}" pid="4" name="GrammarlyDocumentId">
    <vt:lpwstr>f4c738af97f5ebe2c855bea8bada1da11f419dbe51021e60275dea6172eb7aec</vt:lpwstr>
  </property>
  <property fmtid="{D5CDD505-2E9C-101B-9397-08002B2CF9AE}" pid="5" name="CWM621138d07ae511ef80003ba000003aa0">
    <vt:lpwstr>CWMDwxGeM/JjYECQYChgnGdIRUbigGAu7PcPeGba+fOm9Z7IgEEmMe5o6kNccfl5oItrgQlbzxV00RJ5pZZlK8Ymw==</vt:lpwstr>
  </property>
  <property fmtid="{D5CDD505-2E9C-101B-9397-08002B2CF9AE}" pid="6" name="CWMc91c9ad07b0611ef800035c0000035c0">
    <vt:lpwstr>CWMT80y9Q968P/ZgRbjnU4tb3HqyHmmcCXEEvMohfSYjyWG0Z1M1UCAB7B+h6FgCqWDFtHtUkY+fPXrw4hnf9G7pw==</vt:lpwstr>
  </property>
  <property fmtid="{D5CDD505-2E9C-101B-9397-08002B2CF9AE}" pid="7" name="CWMc56e44407ef511ef80006bbd00006abd">
    <vt:lpwstr>CWMGNZaLbwhE2wc32/1AeCUW13/rOOlFCfG5GgczAj4US/IuCidFVdBE/rlBy5YuIEdOgdHebp8C1uPaMBE6ozTvQ==</vt:lpwstr>
  </property>
  <property fmtid="{D5CDD505-2E9C-101B-9397-08002B2CF9AE}" pid="8" name="CWM79eaaaf07efe11ef80002b5900002b59">
    <vt:lpwstr>CWMAsHTwhmIJCVF5ZWazrOUUejchsdVKYrQfnp7ns4HOoLjDwlfHZ3exstmlcj/krjLwrnKjlmJiZASBvw/yw6MWQ==</vt:lpwstr>
  </property>
  <property fmtid="{D5CDD505-2E9C-101B-9397-08002B2CF9AE}" pid="9" name="CWMb3958ee09dd611ef8000113200001032">
    <vt:lpwstr>CWMi5Hm5KS+bvR4Y9fbV7ZacdJmsn9X1eDzX51+97WSbLhTt+BmMCw5VykBMWXOJ15QzD6UlOJcArimjHqQ6CuagQ==</vt:lpwstr>
  </property>
</Properties>
</file>