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3B442" w14:textId="7265DCB5" w:rsidR="00FD26A6" w:rsidRPr="002721A0" w:rsidRDefault="00FD26A6" w:rsidP="00FD26A6">
      <w:pPr>
        <w:tabs>
          <w:tab w:val="right" w:pos="9638"/>
        </w:tabs>
        <w:spacing w:after="0"/>
        <w:rPr>
          <w:rFonts w:ascii="Arial" w:hAnsi="Arial" w:cs="Arial"/>
          <w:b/>
          <w:bCs/>
          <w:sz w:val="24"/>
          <w:szCs w:val="24"/>
          <w:lang w:eastAsia="ko-KR"/>
        </w:rPr>
      </w:pPr>
      <w:r w:rsidRPr="002721A0">
        <w:rPr>
          <w:rFonts w:ascii="Arial" w:hAnsi="Arial" w:cs="Arial"/>
          <w:b/>
          <w:noProof/>
          <w:sz w:val="24"/>
        </w:rPr>
        <w:t>3GPP TSG-SA2 Meeting #16</w:t>
      </w:r>
      <w:r>
        <w:rPr>
          <w:rFonts w:ascii="Arial" w:eastAsiaTheme="minorEastAsia" w:hAnsi="Arial" w:cs="Arial" w:hint="eastAsia"/>
          <w:b/>
          <w:noProof/>
          <w:sz w:val="24"/>
          <w:lang w:eastAsia="ko-KR"/>
        </w:rPr>
        <w:t>7</w:t>
      </w:r>
      <w:r w:rsidRPr="002721A0">
        <w:rPr>
          <w:rFonts w:ascii="Arial" w:hAnsi="Arial" w:cs="Arial"/>
          <w:b/>
          <w:bCs/>
          <w:sz w:val="24"/>
          <w:szCs w:val="24"/>
        </w:rPr>
        <w:tab/>
      </w:r>
      <w:r w:rsidR="00900843" w:rsidRPr="00900843">
        <w:rPr>
          <w:rFonts w:ascii="Arial" w:hAnsi="Arial" w:cs="Arial"/>
          <w:b/>
          <w:bCs/>
          <w:sz w:val="24"/>
          <w:szCs w:val="24"/>
        </w:rPr>
        <w:t>S2-2501756</w:t>
      </w:r>
    </w:p>
    <w:p w14:paraId="556701BF" w14:textId="3156D828" w:rsidR="00FD26A6" w:rsidRPr="002721A0" w:rsidRDefault="00FD26A6" w:rsidP="00FD26A6">
      <w:pPr>
        <w:pBdr>
          <w:bottom w:val="single" w:sz="6" w:space="0" w:color="auto"/>
        </w:pBdr>
        <w:tabs>
          <w:tab w:val="right" w:pos="9638"/>
        </w:tabs>
        <w:rPr>
          <w:rFonts w:ascii="Arial" w:hAnsi="Arial" w:cs="Arial"/>
          <w:b/>
          <w:bCs/>
          <w:sz w:val="24"/>
          <w:szCs w:val="24"/>
        </w:rPr>
      </w:pPr>
      <w:r>
        <w:rPr>
          <w:rFonts w:ascii="Arial" w:eastAsiaTheme="minorEastAsia" w:hAnsi="Arial" w:cs="Arial" w:hint="eastAsia"/>
          <w:b/>
          <w:noProof/>
          <w:sz w:val="24"/>
          <w:lang w:eastAsia="ko-KR"/>
        </w:rPr>
        <w:t>Athens</w:t>
      </w:r>
      <w:r w:rsidRPr="002721A0">
        <w:rPr>
          <w:rFonts w:ascii="Arial" w:hAnsi="Arial" w:cs="Arial"/>
          <w:b/>
          <w:noProof/>
          <w:sz w:val="24"/>
        </w:rPr>
        <w:t xml:space="preserve">, </w:t>
      </w:r>
      <w:r>
        <w:rPr>
          <w:rFonts w:ascii="Arial" w:eastAsiaTheme="minorEastAsia" w:hAnsi="Arial" w:cs="Arial" w:hint="eastAsia"/>
          <w:b/>
          <w:noProof/>
          <w:sz w:val="24"/>
          <w:lang w:eastAsia="ko-KR"/>
        </w:rPr>
        <w:t>Greece</w:t>
      </w:r>
      <w:r w:rsidRPr="002721A0">
        <w:rPr>
          <w:rFonts w:ascii="Arial" w:hAnsi="Arial" w:cs="Arial"/>
          <w:b/>
          <w:noProof/>
          <w:sz w:val="24"/>
        </w:rPr>
        <w:t xml:space="preserve">, </w:t>
      </w:r>
      <w:r>
        <w:rPr>
          <w:rFonts w:ascii="Arial" w:eastAsiaTheme="minorEastAsia" w:hAnsi="Arial" w:cs="Arial" w:hint="eastAsia"/>
          <w:b/>
          <w:noProof/>
          <w:sz w:val="24"/>
          <w:lang w:eastAsia="ko-KR"/>
        </w:rPr>
        <w:t>February</w:t>
      </w:r>
      <w:r w:rsidRPr="002721A0">
        <w:rPr>
          <w:rFonts w:ascii="Arial" w:hAnsi="Arial" w:cs="Arial"/>
          <w:b/>
          <w:noProof/>
          <w:sz w:val="24"/>
        </w:rPr>
        <w:t xml:space="preserve"> </w:t>
      </w:r>
      <w:r>
        <w:rPr>
          <w:rFonts w:ascii="Arial" w:eastAsiaTheme="minorEastAsia" w:hAnsi="Arial" w:cs="Arial" w:hint="eastAsia"/>
          <w:b/>
          <w:noProof/>
          <w:sz w:val="24"/>
          <w:lang w:eastAsia="ko-KR"/>
        </w:rPr>
        <w:t>1</w:t>
      </w:r>
      <w:r w:rsidRPr="002721A0">
        <w:rPr>
          <w:rFonts w:ascii="Arial" w:hAnsi="Arial" w:cs="Arial"/>
          <w:b/>
          <w:noProof/>
          <w:sz w:val="24"/>
        </w:rPr>
        <w:t xml:space="preserve">7 – </w:t>
      </w:r>
      <w:r>
        <w:rPr>
          <w:rFonts w:ascii="Arial" w:eastAsiaTheme="minorEastAsia" w:hAnsi="Arial" w:cs="Arial" w:hint="eastAsia"/>
          <w:b/>
          <w:noProof/>
          <w:sz w:val="24"/>
          <w:lang w:eastAsia="ko-KR"/>
        </w:rPr>
        <w:t>2</w:t>
      </w:r>
      <w:r w:rsidRPr="002721A0">
        <w:rPr>
          <w:rFonts w:ascii="Arial" w:hAnsi="Arial" w:cs="Arial"/>
          <w:b/>
          <w:noProof/>
          <w:sz w:val="24"/>
        </w:rPr>
        <w:t>1, 202</w:t>
      </w:r>
      <w:r>
        <w:rPr>
          <w:rFonts w:ascii="Arial" w:eastAsiaTheme="minorEastAsia" w:hAnsi="Arial" w:cs="Arial" w:hint="eastAsia"/>
          <w:b/>
          <w:noProof/>
          <w:sz w:val="24"/>
          <w:lang w:eastAsia="ko-KR"/>
        </w:rPr>
        <w:t>5</w:t>
      </w:r>
      <w:r w:rsidRPr="002721A0">
        <w:rPr>
          <w:rFonts w:ascii="Arial" w:hAnsi="Arial" w:cs="Arial"/>
          <w:b/>
          <w:bCs/>
        </w:rPr>
        <w:tab/>
        <w:t>(</w:t>
      </w:r>
      <w:r w:rsidRPr="002721A0">
        <w:rPr>
          <w:rFonts w:ascii="Arial" w:hAnsi="Arial" w:cs="Arial"/>
          <w:b/>
          <w:bCs/>
          <w:color w:val="0000FF"/>
        </w:rPr>
        <w:t>revision of S2-2</w:t>
      </w:r>
      <w:r w:rsidR="00C12DF3">
        <w:rPr>
          <w:rFonts w:ascii="Arial" w:hAnsi="Arial" w:cs="Arial" w:hint="eastAsia"/>
          <w:b/>
          <w:bCs/>
          <w:color w:val="0000FF"/>
          <w:lang w:eastAsia="ko-KR"/>
        </w:rPr>
        <w:t>5</w:t>
      </w:r>
      <w:r w:rsidRPr="002721A0">
        <w:rPr>
          <w:rFonts w:ascii="Arial" w:hAnsi="Arial" w:cs="Arial"/>
          <w:b/>
          <w:bCs/>
          <w:color w:val="0000FF"/>
        </w:rPr>
        <w:t>0</w:t>
      </w:r>
      <w:r w:rsidRPr="002721A0">
        <w:rPr>
          <w:rFonts w:ascii="Arial" w:hAnsi="Arial" w:cs="Arial"/>
          <w:b/>
          <w:bCs/>
          <w:color w:val="0000FF"/>
          <w:lang w:eastAsia="ko-KR"/>
        </w:rPr>
        <w:t>xxxx</w:t>
      </w:r>
      <w:r w:rsidRPr="002721A0">
        <w:rPr>
          <w:rFonts w:ascii="Arial" w:hAnsi="Arial" w:cs="Arial"/>
          <w:b/>
          <w:bCs/>
        </w:rPr>
        <w:t>)</w:t>
      </w:r>
    </w:p>
    <w:p w14:paraId="6BBAD7F2" w14:textId="77777777" w:rsidR="00FD26A6" w:rsidRPr="002721A0" w:rsidRDefault="00FD26A6" w:rsidP="00FD26A6">
      <w:pPr>
        <w:tabs>
          <w:tab w:val="right" w:pos="9638"/>
        </w:tabs>
        <w:spacing w:after="0"/>
        <w:rPr>
          <w:rFonts w:ascii="Arial" w:hAnsi="Arial" w:cs="Arial"/>
          <w:b/>
          <w:sz w:val="24"/>
        </w:rPr>
      </w:pPr>
    </w:p>
    <w:p w14:paraId="79FB5DC4" w14:textId="77777777" w:rsidR="00FD26A6" w:rsidRPr="002721A0" w:rsidRDefault="00FD26A6" w:rsidP="00FD26A6">
      <w:pPr>
        <w:ind w:left="2127" w:hanging="2127"/>
        <w:rPr>
          <w:rFonts w:ascii="Arial" w:hAnsi="Arial" w:cs="Arial"/>
          <w:b/>
          <w:lang w:eastAsia="ko-KR"/>
        </w:rPr>
      </w:pPr>
      <w:r w:rsidRPr="002721A0">
        <w:rPr>
          <w:rFonts w:ascii="Arial" w:hAnsi="Arial" w:cs="Arial"/>
          <w:b/>
        </w:rPr>
        <w:t>Source:</w:t>
      </w:r>
      <w:r w:rsidRPr="002721A0">
        <w:rPr>
          <w:rFonts w:ascii="Arial" w:hAnsi="Arial" w:cs="Arial"/>
          <w:b/>
        </w:rPr>
        <w:tab/>
        <w:t>LG Electronics</w:t>
      </w:r>
    </w:p>
    <w:p w14:paraId="3B4915F9" w14:textId="692ACAA3" w:rsidR="00FD26A6" w:rsidRPr="002721A0" w:rsidRDefault="00FD26A6" w:rsidP="00FD26A6">
      <w:pPr>
        <w:ind w:left="2127" w:hanging="2127"/>
        <w:rPr>
          <w:rFonts w:ascii="Arial" w:hAnsi="Arial" w:cs="Arial"/>
          <w:b/>
          <w:lang w:eastAsia="ko-KR"/>
        </w:rPr>
      </w:pPr>
      <w:r w:rsidRPr="002721A0">
        <w:rPr>
          <w:rFonts w:ascii="Arial" w:hAnsi="Arial" w:cs="Arial"/>
          <w:b/>
        </w:rPr>
        <w:t>Title:</w:t>
      </w:r>
      <w:r w:rsidRPr="002721A0">
        <w:rPr>
          <w:rFonts w:ascii="Arial" w:hAnsi="Arial" w:cs="Arial"/>
          <w:b/>
        </w:rPr>
        <w:tab/>
      </w:r>
      <w:r w:rsidR="00A042DD">
        <w:rPr>
          <w:rFonts w:ascii="Arial" w:hAnsi="Arial" w:cs="Arial" w:hint="eastAsia"/>
          <w:b/>
          <w:lang w:eastAsia="ko-KR"/>
        </w:rPr>
        <w:t xml:space="preserve">Discussion on </w:t>
      </w:r>
      <w:r w:rsidR="00122900">
        <w:rPr>
          <w:rFonts w:ascii="Arial" w:hAnsi="Arial" w:cs="Arial" w:hint="eastAsia"/>
          <w:b/>
          <w:lang w:eastAsia="ko-KR"/>
        </w:rPr>
        <w:t xml:space="preserve">NR </w:t>
      </w:r>
      <w:proofErr w:type="spellStart"/>
      <w:r w:rsidR="00122900">
        <w:rPr>
          <w:rFonts w:ascii="Arial" w:hAnsi="Arial" w:cs="Arial" w:hint="eastAsia"/>
          <w:b/>
          <w:lang w:eastAsia="ko-KR"/>
        </w:rPr>
        <w:t>Femto</w:t>
      </w:r>
      <w:proofErr w:type="spellEnd"/>
      <w:r w:rsidR="00122900">
        <w:rPr>
          <w:rFonts w:ascii="Arial" w:hAnsi="Arial" w:cs="Arial" w:hint="eastAsia"/>
          <w:b/>
          <w:lang w:eastAsia="ko-KR"/>
        </w:rPr>
        <w:t xml:space="preserve"> cell shared by PLMN and PNI-NPN</w:t>
      </w:r>
    </w:p>
    <w:p w14:paraId="7DDCCF57" w14:textId="48C9BD16" w:rsidR="00FD26A6" w:rsidRPr="002721A0" w:rsidRDefault="00FD26A6" w:rsidP="00FD26A6">
      <w:pPr>
        <w:ind w:left="2127" w:hanging="2127"/>
        <w:rPr>
          <w:rFonts w:ascii="Arial" w:hAnsi="Arial" w:cs="Arial"/>
          <w:b/>
          <w:lang w:eastAsia="ko-KR"/>
        </w:rPr>
      </w:pPr>
      <w:r w:rsidRPr="002721A0">
        <w:rPr>
          <w:rFonts w:ascii="Arial" w:hAnsi="Arial" w:cs="Arial"/>
          <w:b/>
        </w:rPr>
        <w:t>Document for:</w:t>
      </w:r>
      <w:r w:rsidRPr="002721A0">
        <w:rPr>
          <w:rFonts w:ascii="Arial" w:hAnsi="Arial" w:cs="Arial"/>
          <w:b/>
        </w:rPr>
        <w:tab/>
      </w:r>
      <w:r w:rsidR="00A042DD">
        <w:rPr>
          <w:rFonts w:ascii="Arial" w:hAnsi="Arial" w:cs="Arial" w:hint="eastAsia"/>
          <w:b/>
          <w:lang w:eastAsia="ko-KR"/>
        </w:rPr>
        <w:t>Discussion</w:t>
      </w:r>
    </w:p>
    <w:p w14:paraId="1B0B2D4D" w14:textId="3B2A268D" w:rsidR="00FD26A6" w:rsidRPr="002721A0" w:rsidRDefault="00FD26A6" w:rsidP="00FD26A6">
      <w:pPr>
        <w:ind w:left="2127" w:hanging="2127"/>
        <w:rPr>
          <w:rFonts w:ascii="Arial" w:hAnsi="Arial" w:cs="Arial"/>
          <w:b/>
          <w:lang w:eastAsia="ko-KR"/>
        </w:rPr>
      </w:pPr>
      <w:r w:rsidRPr="002721A0">
        <w:rPr>
          <w:rFonts w:ascii="Arial" w:hAnsi="Arial" w:cs="Arial"/>
          <w:b/>
        </w:rPr>
        <w:t>Agenda Item:</w:t>
      </w:r>
      <w:r w:rsidRPr="002721A0">
        <w:rPr>
          <w:rFonts w:ascii="Arial" w:hAnsi="Arial" w:cs="Arial"/>
          <w:b/>
        </w:rPr>
        <w:tab/>
        <w:t>19.12</w:t>
      </w:r>
      <w:r w:rsidR="00A042DD">
        <w:rPr>
          <w:rFonts w:ascii="Arial" w:hAnsi="Arial" w:cs="Arial" w:hint="eastAsia"/>
          <w:b/>
          <w:lang w:eastAsia="ko-KR"/>
        </w:rPr>
        <w:t>.2</w:t>
      </w:r>
    </w:p>
    <w:p w14:paraId="16D59DA5" w14:textId="7E67C922" w:rsidR="00FD26A6" w:rsidRPr="002721A0" w:rsidRDefault="00FD26A6" w:rsidP="00FD26A6">
      <w:pPr>
        <w:ind w:left="2127" w:hanging="2127"/>
        <w:rPr>
          <w:rFonts w:ascii="Arial" w:hAnsi="Arial" w:cs="Arial"/>
          <w:b/>
        </w:rPr>
      </w:pPr>
      <w:r w:rsidRPr="002721A0">
        <w:rPr>
          <w:rFonts w:ascii="Arial" w:hAnsi="Arial" w:cs="Arial"/>
          <w:b/>
        </w:rPr>
        <w:t>Work Item / Release:</w:t>
      </w:r>
      <w:r w:rsidRPr="002721A0">
        <w:rPr>
          <w:rFonts w:ascii="Arial" w:hAnsi="Arial" w:cs="Arial"/>
          <w:b/>
        </w:rPr>
        <w:tab/>
        <w:t>5G_Femto / Rel-19</w:t>
      </w:r>
    </w:p>
    <w:p w14:paraId="1C0D7F09" w14:textId="2B163F15" w:rsidR="00FD26A6" w:rsidRPr="00A042DD" w:rsidRDefault="00FD26A6" w:rsidP="00FD26A6">
      <w:pPr>
        <w:rPr>
          <w:rFonts w:ascii="Arial" w:hAnsi="Arial" w:cs="Arial"/>
          <w:i/>
          <w:lang w:eastAsia="ko-KR"/>
        </w:rPr>
      </w:pPr>
      <w:r w:rsidRPr="002721A0">
        <w:rPr>
          <w:rFonts w:ascii="Arial" w:hAnsi="Arial" w:cs="Arial"/>
          <w:i/>
        </w:rPr>
        <w:t xml:space="preserve">Abstract of the contribution: This paper </w:t>
      </w:r>
      <w:r w:rsidR="00640C94">
        <w:rPr>
          <w:rFonts w:ascii="Arial" w:hAnsi="Arial" w:cs="Arial" w:hint="eastAsia"/>
          <w:i/>
          <w:lang w:eastAsia="ko-KR"/>
        </w:rPr>
        <w:t xml:space="preserve">discusses how to </w:t>
      </w:r>
      <w:r w:rsidR="007D5653">
        <w:rPr>
          <w:rFonts w:ascii="Arial" w:hAnsi="Arial" w:cs="Arial" w:hint="eastAsia"/>
          <w:i/>
          <w:lang w:eastAsia="ko-KR"/>
        </w:rPr>
        <w:t>support</w:t>
      </w:r>
      <w:r w:rsidR="00640C94">
        <w:rPr>
          <w:rFonts w:ascii="Arial" w:hAnsi="Arial" w:cs="Arial" w:hint="eastAsia"/>
          <w:i/>
          <w:lang w:eastAsia="ko-KR"/>
        </w:rPr>
        <w:t xml:space="preserve"> a</w:t>
      </w:r>
      <w:r w:rsidR="004B70DC">
        <w:rPr>
          <w:rFonts w:ascii="Arial" w:hAnsi="Arial" w:cs="Arial" w:hint="eastAsia"/>
          <w:i/>
          <w:lang w:eastAsia="ko-KR"/>
        </w:rPr>
        <w:t>n</w:t>
      </w:r>
      <w:r w:rsidR="00640C94">
        <w:rPr>
          <w:rFonts w:ascii="Arial" w:hAnsi="Arial" w:cs="Arial" w:hint="eastAsia"/>
          <w:i/>
          <w:lang w:eastAsia="ko-KR"/>
        </w:rPr>
        <w:t xml:space="preserve"> </w:t>
      </w:r>
      <w:r w:rsidR="007D5653">
        <w:rPr>
          <w:rFonts w:ascii="Arial" w:hAnsi="Arial" w:cs="Arial" w:hint="eastAsia"/>
          <w:i/>
          <w:lang w:eastAsia="ko-KR"/>
        </w:rPr>
        <w:t xml:space="preserve">NR </w:t>
      </w:r>
      <w:proofErr w:type="spellStart"/>
      <w:r w:rsidR="007D5653">
        <w:rPr>
          <w:rFonts w:ascii="Arial" w:hAnsi="Arial" w:cs="Arial" w:hint="eastAsia"/>
          <w:i/>
          <w:lang w:eastAsia="ko-KR"/>
        </w:rPr>
        <w:t>Femto</w:t>
      </w:r>
      <w:proofErr w:type="spellEnd"/>
      <w:r w:rsidR="007D5653">
        <w:rPr>
          <w:rFonts w:ascii="Arial" w:hAnsi="Arial" w:cs="Arial" w:hint="eastAsia"/>
          <w:i/>
          <w:lang w:eastAsia="ko-KR"/>
        </w:rPr>
        <w:t xml:space="preserve"> </w:t>
      </w:r>
      <w:r w:rsidR="00640C94">
        <w:rPr>
          <w:rFonts w:ascii="Arial" w:hAnsi="Arial" w:cs="Arial" w:hint="eastAsia"/>
          <w:i/>
          <w:lang w:eastAsia="ko-KR"/>
        </w:rPr>
        <w:t>cell shared by PLMN and PNI-NPN</w:t>
      </w:r>
      <w:r w:rsidR="003E5E35">
        <w:rPr>
          <w:rFonts w:ascii="Arial" w:hAnsi="Arial" w:cs="Arial" w:hint="eastAsia"/>
          <w:i/>
          <w:lang w:eastAsia="ko-KR"/>
        </w:rPr>
        <w:t xml:space="preserve">, which is </w:t>
      </w:r>
      <w:r w:rsidR="004C2FC9">
        <w:rPr>
          <w:rFonts w:ascii="Arial" w:hAnsi="Arial" w:cs="Arial" w:hint="eastAsia"/>
          <w:i/>
          <w:lang w:eastAsia="ko-KR"/>
        </w:rPr>
        <w:t xml:space="preserve">defined in </w:t>
      </w:r>
      <w:r w:rsidR="003E5E35">
        <w:rPr>
          <w:rFonts w:ascii="Arial" w:hAnsi="Arial" w:cs="Arial" w:hint="eastAsia"/>
          <w:i/>
          <w:lang w:eastAsia="ko-KR"/>
        </w:rPr>
        <w:t>RAN3 BL CR</w:t>
      </w:r>
      <w:r w:rsidR="00640C94">
        <w:rPr>
          <w:rFonts w:ascii="Arial" w:hAnsi="Arial" w:cs="Arial" w:hint="eastAsia"/>
          <w:i/>
          <w:lang w:eastAsia="ko-KR"/>
        </w:rPr>
        <w:t>.</w:t>
      </w:r>
    </w:p>
    <w:p w14:paraId="4CCF49AC" w14:textId="77777777" w:rsidR="00FD26A6" w:rsidRPr="002721A0" w:rsidRDefault="00FD26A6" w:rsidP="00FD26A6">
      <w:pPr>
        <w:keepNext/>
        <w:keepLines/>
        <w:pBdr>
          <w:top w:val="single" w:sz="12" w:space="3" w:color="auto"/>
        </w:pBdr>
        <w:spacing w:before="240"/>
        <w:ind w:left="1134" w:hanging="1134"/>
        <w:jc w:val="both"/>
        <w:outlineLvl w:val="0"/>
        <w:rPr>
          <w:rFonts w:ascii="Arial" w:eastAsia="굴림" w:hAnsi="Arial"/>
          <w:sz w:val="36"/>
        </w:rPr>
      </w:pPr>
      <w:r w:rsidRPr="002721A0">
        <w:rPr>
          <w:rFonts w:ascii="Arial" w:eastAsia="굴림" w:hAnsi="Arial"/>
          <w:sz w:val="36"/>
        </w:rPr>
        <w:t>Discussion</w:t>
      </w:r>
    </w:p>
    <w:p w14:paraId="474A1750" w14:textId="3DF17175" w:rsidR="00FD26A6" w:rsidRDefault="00CD4B34" w:rsidP="00FD26A6">
      <w:pPr>
        <w:rPr>
          <w:rFonts w:ascii="CG Times (WN)" w:hAnsi="CG Times (WN)"/>
          <w:lang w:eastAsia="ko-KR"/>
        </w:rPr>
      </w:pPr>
      <w:r>
        <w:rPr>
          <w:rFonts w:ascii="CG Times (WN)" w:hAnsi="CG Times (WN)" w:hint="eastAsia"/>
          <w:lang w:eastAsia="ko-KR"/>
        </w:rPr>
        <w:t xml:space="preserve">According to RAN3 BL CR to </w:t>
      </w:r>
      <w:r w:rsidR="00AA296D">
        <w:rPr>
          <w:rFonts w:ascii="CG Times (WN)" w:hAnsi="CG Times (WN)" w:hint="eastAsia"/>
          <w:lang w:eastAsia="ko-KR"/>
        </w:rPr>
        <w:t>TS</w:t>
      </w:r>
      <w:r w:rsidR="00102CFC">
        <w:rPr>
          <w:rFonts w:ascii="CG Times (WN)" w:hAnsi="CG Times (WN)"/>
          <w:lang w:val="en-US" w:eastAsia="ko-KR"/>
        </w:rPr>
        <w:t> </w:t>
      </w:r>
      <w:r>
        <w:rPr>
          <w:rFonts w:ascii="CG Times (WN)" w:hAnsi="CG Times (WN)" w:hint="eastAsia"/>
          <w:lang w:eastAsia="ko-KR"/>
        </w:rPr>
        <w:t>38.300 (</w:t>
      </w:r>
      <w:hyperlink r:id="rId8" w:history="1">
        <w:r w:rsidRPr="00C04055">
          <w:rPr>
            <w:rStyle w:val="af0"/>
            <w:rFonts w:ascii="CG Times (WN)" w:hAnsi="CG Times (WN)" w:hint="eastAsia"/>
            <w:lang w:eastAsia="ko-KR"/>
          </w:rPr>
          <w:t>R3-247936</w:t>
        </w:r>
      </w:hyperlink>
      <w:r>
        <w:rPr>
          <w:rFonts w:ascii="CG Times (WN)" w:hAnsi="CG Times (WN)" w:hint="eastAsia"/>
          <w:lang w:eastAsia="ko-KR"/>
        </w:rPr>
        <w:t xml:space="preserve">), RAN3 agreed three </w:t>
      </w:r>
      <w:r w:rsidR="00184212" w:rsidRPr="00647DB6">
        <w:rPr>
          <w:rFonts w:ascii="CG Times (WN)" w:hAnsi="CG Times (WN)" w:hint="eastAsia"/>
          <w:lang w:eastAsia="ko-KR"/>
        </w:rPr>
        <w:t>type</w:t>
      </w:r>
      <w:r w:rsidR="00E04422" w:rsidRPr="00647DB6">
        <w:rPr>
          <w:rFonts w:ascii="CG Times (WN)" w:hAnsi="CG Times (WN)"/>
          <w:lang w:eastAsia="ko-KR"/>
        </w:rPr>
        <w:t>s</w:t>
      </w:r>
      <w:r w:rsidR="00184212" w:rsidRPr="00647DB6">
        <w:rPr>
          <w:rFonts w:ascii="CG Times (WN)" w:hAnsi="CG Times (WN)" w:hint="eastAsia"/>
          <w:lang w:eastAsia="ko-KR"/>
        </w:rPr>
        <w:t xml:space="preserve"> of cells</w:t>
      </w:r>
      <w:r w:rsidR="006A7E9A" w:rsidRPr="00647DB6">
        <w:rPr>
          <w:rFonts w:ascii="CG Times (WN)" w:hAnsi="CG Times (WN)" w:hint="eastAsia"/>
          <w:lang w:eastAsia="ko-KR"/>
        </w:rPr>
        <w:t xml:space="preserve"> </w:t>
      </w:r>
      <w:r w:rsidR="00184212" w:rsidRPr="00647DB6">
        <w:rPr>
          <w:rFonts w:ascii="CG Times (WN)" w:hAnsi="CG Times (WN)" w:hint="eastAsia"/>
          <w:lang w:eastAsia="ko-KR"/>
        </w:rPr>
        <w:t>as</w:t>
      </w:r>
      <w:r w:rsidR="00184212">
        <w:rPr>
          <w:rFonts w:ascii="CG Times (WN)" w:hAnsi="CG Times (WN)" w:hint="eastAsia"/>
          <w:lang w:eastAsia="ko-KR"/>
        </w:rPr>
        <w:t xml:space="preserve"> an </w:t>
      </w:r>
      <w:r w:rsidR="006A7E9A">
        <w:rPr>
          <w:rFonts w:ascii="CG Times (WN)" w:hAnsi="CG Times (WN)" w:hint="eastAsia"/>
          <w:lang w:eastAsia="ko-KR"/>
        </w:rPr>
        <w:t xml:space="preserve">NR </w:t>
      </w:r>
      <w:proofErr w:type="spellStart"/>
      <w:r w:rsidR="006A7E9A">
        <w:rPr>
          <w:rFonts w:ascii="CG Times (WN)" w:hAnsi="CG Times (WN)" w:hint="eastAsia"/>
          <w:lang w:eastAsia="ko-KR"/>
        </w:rPr>
        <w:t>Femto</w:t>
      </w:r>
      <w:proofErr w:type="spellEnd"/>
      <w:r w:rsidR="00184212">
        <w:rPr>
          <w:rFonts w:ascii="CG Times (WN)" w:hAnsi="CG Times (WN)" w:hint="eastAsia"/>
          <w:lang w:eastAsia="ko-KR"/>
        </w:rPr>
        <w:t xml:space="preserve"> cell</w:t>
      </w:r>
      <w:r>
        <w:rPr>
          <w:rFonts w:ascii="CG Times (WN)" w:hAnsi="CG Times (WN)" w:hint="eastAsia"/>
          <w:lang w:eastAsia="ko-KR"/>
        </w:rPr>
        <w:t>.</w:t>
      </w:r>
    </w:p>
    <w:tbl>
      <w:tblPr>
        <w:tblStyle w:val="ac"/>
        <w:tblW w:w="0" w:type="auto"/>
        <w:tblLook w:val="04A0" w:firstRow="1" w:lastRow="0" w:firstColumn="1" w:lastColumn="0" w:noHBand="0" w:noVBand="1"/>
      </w:tblPr>
      <w:tblGrid>
        <w:gridCol w:w="9628"/>
      </w:tblGrid>
      <w:tr w:rsidR="006A7E9A" w14:paraId="63914936" w14:textId="77777777" w:rsidTr="006A7E9A">
        <w:tc>
          <w:tcPr>
            <w:tcW w:w="9628" w:type="dxa"/>
          </w:tcPr>
          <w:p w14:paraId="0AED3CB1" w14:textId="7A1AA4D6" w:rsidR="00375B3A" w:rsidRDefault="00375B3A" w:rsidP="00375B3A">
            <w:pPr>
              <w:rPr>
                <w:lang w:eastAsia="ko-KR"/>
              </w:rPr>
            </w:pPr>
            <w:r>
              <w:rPr>
                <w:rFonts w:hint="eastAsia"/>
                <w:lang w:eastAsia="ko-KR"/>
              </w:rPr>
              <w:t xml:space="preserve">// From </w:t>
            </w:r>
            <w:r>
              <w:rPr>
                <w:rFonts w:ascii="CG Times (WN)" w:hAnsi="CG Times (WN)" w:hint="eastAsia"/>
                <w:lang w:eastAsia="ko-KR"/>
              </w:rPr>
              <w:t>RAN3 BL CR to TS</w:t>
            </w:r>
            <w:r>
              <w:rPr>
                <w:rFonts w:ascii="CG Times (WN)" w:hAnsi="CG Times (WN)"/>
                <w:lang w:val="en-US" w:eastAsia="ko-KR"/>
              </w:rPr>
              <w:t> </w:t>
            </w:r>
            <w:r>
              <w:rPr>
                <w:rFonts w:ascii="CG Times (WN)" w:hAnsi="CG Times (WN)" w:hint="eastAsia"/>
                <w:lang w:eastAsia="ko-KR"/>
              </w:rPr>
              <w:t>38.300 (R3-247936)</w:t>
            </w:r>
          </w:p>
          <w:p w14:paraId="59EC77AA" w14:textId="2B7A3919" w:rsidR="006A7E9A" w:rsidRPr="006A7E9A" w:rsidRDefault="006A7E9A" w:rsidP="006A7E9A">
            <w:pPr>
              <w:keepNext/>
              <w:keepLines/>
              <w:spacing w:before="120"/>
              <w:outlineLvl w:val="2"/>
              <w:rPr>
                <w:rFonts w:ascii="Arial" w:hAnsi="Arial"/>
                <w:color w:val="auto"/>
                <w:sz w:val="28"/>
              </w:rPr>
            </w:pPr>
            <w:r w:rsidRPr="006A7E9A">
              <w:rPr>
                <w:rFonts w:ascii="Arial" w:hAnsi="Arial"/>
                <w:color w:val="auto"/>
                <w:sz w:val="28"/>
              </w:rPr>
              <w:t>4.x.4</w:t>
            </w:r>
            <w:r w:rsidRPr="006A7E9A">
              <w:rPr>
                <w:rFonts w:ascii="Arial" w:hAnsi="Arial"/>
                <w:color w:val="auto"/>
                <w:sz w:val="28"/>
              </w:rPr>
              <w:tab/>
              <w:t>Access Control</w:t>
            </w:r>
          </w:p>
          <w:p w14:paraId="5FB79184" w14:textId="77777777" w:rsidR="006A7E9A" w:rsidRPr="006A7E9A" w:rsidRDefault="006A7E9A" w:rsidP="006A7E9A">
            <w:pPr>
              <w:tabs>
                <w:tab w:val="left" w:pos="1560"/>
              </w:tabs>
              <w:overflowPunct/>
              <w:autoSpaceDE/>
              <w:autoSpaceDN/>
              <w:adjustRightInd/>
              <w:textAlignment w:val="auto"/>
              <w:rPr>
                <w:rFonts w:eastAsia="Yu Mincho"/>
                <w:color w:val="auto"/>
                <w:lang w:eastAsia="zh-CN"/>
              </w:rPr>
            </w:pPr>
            <w:r w:rsidRPr="006A7E9A">
              <w:rPr>
                <w:rFonts w:eastAsia="Yu Mincho"/>
                <w:color w:val="auto"/>
                <w:lang w:eastAsia="zh-CN"/>
              </w:rPr>
              <w:t xml:space="preserve">Cells served by an NR </w:t>
            </w:r>
            <w:proofErr w:type="spellStart"/>
            <w:r w:rsidRPr="006A7E9A">
              <w:rPr>
                <w:rFonts w:eastAsia="Yu Mincho"/>
                <w:color w:val="auto"/>
                <w:lang w:eastAsia="zh-CN"/>
              </w:rPr>
              <w:t>Femto</w:t>
            </w:r>
            <w:proofErr w:type="spellEnd"/>
            <w:r w:rsidRPr="006A7E9A">
              <w:rPr>
                <w:rFonts w:eastAsia="Yu Mincho"/>
                <w:color w:val="auto"/>
                <w:lang w:eastAsia="zh-CN"/>
              </w:rPr>
              <w:t xml:space="preserve"> node may be deployed as part of a PNI-NPN (see clause 4.8) in order to restrict access to UEs according to the respective subscription.</w:t>
            </w:r>
          </w:p>
          <w:p w14:paraId="20567036" w14:textId="77777777" w:rsidR="006A7E9A" w:rsidRPr="006A7E9A" w:rsidRDefault="006A7E9A" w:rsidP="006A7E9A">
            <w:pPr>
              <w:keepLines/>
              <w:ind w:left="1135" w:hanging="851"/>
              <w:rPr>
                <w:rFonts w:eastAsia="Times New Roman"/>
                <w:lang w:eastAsia="zh-CN"/>
              </w:rPr>
            </w:pPr>
            <w:r w:rsidRPr="006A7E9A">
              <w:rPr>
                <w:rFonts w:eastAsia="Times New Roman"/>
                <w:lang w:eastAsia="zh-CN"/>
              </w:rPr>
              <w:t xml:space="preserve">NOTE: The NR </w:t>
            </w:r>
            <w:proofErr w:type="spellStart"/>
            <w:r w:rsidRPr="006A7E9A">
              <w:rPr>
                <w:rFonts w:eastAsia="Times New Roman"/>
                <w:lang w:eastAsia="zh-CN"/>
              </w:rPr>
              <w:t>Femto</w:t>
            </w:r>
            <w:proofErr w:type="spellEnd"/>
            <w:r w:rsidRPr="006A7E9A">
              <w:rPr>
                <w:rFonts w:eastAsia="Times New Roman"/>
                <w:lang w:eastAsia="zh-CN"/>
              </w:rPr>
              <w:t xml:space="preserve"> node may use the CAG mechanism for PNI-NPN (see clause 16.7.4) as follows: </w:t>
            </w:r>
          </w:p>
          <w:p w14:paraId="2F1B99BD" w14:textId="77777777" w:rsidR="006A7E9A" w:rsidRPr="006A7E9A" w:rsidRDefault="006A7E9A" w:rsidP="00A066B4">
            <w:pPr>
              <w:pStyle w:val="B1"/>
              <w:rPr>
                <w:lang w:eastAsia="zh-CN"/>
              </w:rPr>
            </w:pPr>
            <w:r w:rsidRPr="006A7E9A">
              <w:rPr>
                <w:lang w:eastAsia="zh-CN"/>
              </w:rPr>
              <w:t>-</w:t>
            </w:r>
            <w:r w:rsidRPr="006A7E9A">
              <w:rPr>
                <w:lang w:eastAsia="zh-CN"/>
              </w:rPr>
              <w:tab/>
              <w:t xml:space="preserve">The NR </w:t>
            </w:r>
            <w:proofErr w:type="spellStart"/>
            <w:r w:rsidRPr="006A7E9A">
              <w:rPr>
                <w:lang w:eastAsia="zh-CN"/>
              </w:rPr>
              <w:t>Femto</w:t>
            </w:r>
            <w:proofErr w:type="spellEnd"/>
            <w:r w:rsidRPr="006A7E9A">
              <w:rPr>
                <w:rFonts w:hint="eastAsia"/>
                <w:lang w:eastAsia="zh-CN"/>
              </w:rPr>
              <w:t xml:space="preserve"> node</w:t>
            </w:r>
            <w:r w:rsidRPr="006A7E9A">
              <w:rPr>
                <w:lang w:eastAsia="zh-CN"/>
              </w:rPr>
              <w:t xml:space="preserve"> may activate a PLMN cell, which can be accessed by legacy UE without access control of CAG.</w:t>
            </w:r>
          </w:p>
          <w:p w14:paraId="50E5C47F" w14:textId="77777777" w:rsidR="006A7E9A" w:rsidRPr="006A7E9A" w:rsidRDefault="006A7E9A" w:rsidP="00A066B4">
            <w:pPr>
              <w:pStyle w:val="B1"/>
              <w:rPr>
                <w:lang w:eastAsia="zh-CN"/>
              </w:rPr>
            </w:pPr>
            <w:r w:rsidRPr="006A7E9A">
              <w:rPr>
                <w:lang w:eastAsia="zh-CN"/>
              </w:rPr>
              <w:t>-</w:t>
            </w:r>
            <w:r w:rsidRPr="006A7E9A">
              <w:rPr>
                <w:lang w:eastAsia="zh-CN"/>
              </w:rPr>
              <w:tab/>
            </w:r>
            <w:r w:rsidRPr="00C6441E">
              <w:rPr>
                <w:highlight w:val="green"/>
                <w:lang w:eastAsia="zh-CN"/>
              </w:rPr>
              <w:t xml:space="preserve">The NR </w:t>
            </w:r>
            <w:proofErr w:type="spellStart"/>
            <w:r w:rsidRPr="00C6441E">
              <w:rPr>
                <w:highlight w:val="green"/>
                <w:lang w:eastAsia="zh-CN"/>
              </w:rPr>
              <w:t>Femto</w:t>
            </w:r>
            <w:proofErr w:type="spellEnd"/>
            <w:r w:rsidRPr="00C6441E">
              <w:rPr>
                <w:highlight w:val="green"/>
                <w:lang w:eastAsia="zh-CN"/>
              </w:rPr>
              <w:t xml:space="preserve"> may activate a cell shared by both PLMN and PNI-NPN, through broadcasting both the </w:t>
            </w:r>
            <w:proofErr w:type="spellStart"/>
            <w:r w:rsidRPr="00C6441E">
              <w:rPr>
                <w:rFonts w:eastAsia="Times New Roman"/>
                <w:i/>
                <w:highlight w:val="green"/>
              </w:rPr>
              <w:t>plmn-IdentityInfoList</w:t>
            </w:r>
            <w:proofErr w:type="spellEnd"/>
            <w:r w:rsidRPr="00C6441E">
              <w:rPr>
                <w:rFonts w:eastAsia="Times New Roman"/>
                <w:highlight w:val="green"/>
              </w:rPr>
              <w:t xml:space="preserve"> and the </w:t>
            </w:r>
            <w:r w:rsidRPr="00C6441E">
              <w:rPr>
                <w:rFonts w:eastAsia="Times New Roman"/>
                <w:i/>
                <w:highlight w:val="green"/>
              </w:rPr>
              <w:t>npn-IdentityInfoList-r16</w:t>
            </w:r>
            <w:r w:rsidRPr="00C6441E">
              <w:rPr>
                <w:rFonts w:eastAsia="Times New Roman"/>
                <w:highlight w:val="green"/>
              </w:rPr>
              <w:t xml:space="preserve"> in the SIB1</w:t>
            </w:r>
            <w:r w:rsidRPr="00C6441E">
              <w:rPr>
                <w:highlight w:val="green"/>
                <w:lang w:eastAsia="zh-CN"/>
              </w:rPr>
              <w:t xml:space="preserve">, but without the </w:t>
            </w:r>
            <w:proofErr w:type="spellStart"/>
            <w:r w:rsidRPr="00C6441E">
              <w:rPr>
                <w:rFonts w:eastAsia="Times New Roman"/>
                <w:i/>
                <w:highlight w:val="green"/>
              </w:rPr>
              <w:t>cellReservedForOtherUse</w:t>
            </w:r>
            <w:proofErr w:type="spellEnd"/>
            <w:r w:rsidRPr="00C6441E">
              <w:rPr>
                <w:highlight w:val="green"/>
                <w:lang w:eastAsia="zh-CN"/>
              </w:rPr>
              <w:t>. Then, this cell is accessible to UEs which have the allowed CAG list including a CA</w:t>
            </w:r>
            <w:r w:rsidRPr="00C6441E">
              <w:rPr>
                <w:rFonts w:hint="eastAsia"/>
                <w:highlight w:val="green"/>
                <w:lang w:eastAsia="zh-CN"/>
              </w:rPr>
              <w:t>G-ID</w:t>
            </w:r>
            <w:r w:rsidRPr="00C6441E">
              <w:rPr>
                <w:highlight w:val="green"/>
                <w:lang w:eastAsia="zh-CN"/>
              </w:rPr>
              <w:t xml:space="preserve"> broadcasted by the cell. For the legacy UE not supporting CAG, this cell is viewed as a normal PLMN cell.</w:t>
            </w:r>
            <w:r w:rsidRPr="006A7E9A">
              <w:rPr>
                <w:lang w:eastAsia="zh-CN"/>
              </w:rPr>
              <w:t xml:space="preserve"> </w:t>
            </w:r>
          </w:p>
          <w:p w14:paraId="1FA04C06" w14:textId="0819E766" w:rsidR="006A7E9A" w:rsidRPr="006A7E9A" w:rsidRDefault="006A7E9A" w:rsidP="00A066B4">
            <w:pPr>
              <w:pStyle w:val="B1"/>
              <w:rPr>
                <w:rFonts w:eastAsiaTheme="minorEastAsia"/>
                <w:b/>
                <w:highlight w:val="yellow"/>
                <w:lang w:val="en-US" w:eastAsia="ko-KR"/>
              </w:rPr>
            </w:pPr>
            <w:r w:rsidRPr="006A7E9A">
              <w:rPr>
                <w:lang w:eastAsia="zh-CN"/>
              </w:rPr>
              <w:t>-</w:t>
            </w:r>
            <w:r w:rsidRPr="006A7E9A">
              <w:rPr>
                <w:lang w:eastAsia="zh-CN"/>
              </w:rPr>
              <w:tab/>
              <w:t xml:space="preserve">The NR </w:t>
            </w:r>
            <w:proofErr w:type="spellStart"/>
            <w:r w:rsidRPr="006A7E9A">
              <w:rPr>
                <w:lang w:eastAsia="zh-CN"/>
              </w:rPr>
              <w:t>Femto</w:t>
            </w:r>
            <w:proofErr w:type="spellEnd"/>
            <w:r w:rsidRPr="006A7E9A">
              <w:rPr>
                <w:rFonts w:hint="eastAsia"/>
                <w:lang w:eastAsia="zh-CN"/>
              </w:rPr>
              <w:t xml:space="preserve"> node</w:t>
            </w:r>
            <w:r w:rsidRPr="006A7E9A">
              <w:rPr>
                <w:lang w:eastAsia="zh-CN"/>
              </w:rPr>
              <w:t xml:space="preserve"> may activate an NPN-only cell by broadcasting the</w:t>
            </w:r>
            <w:r w:rsidRPr="006A7E9A">
              <w:rPr>
                <w:rFonts w:eastAsia="Times New Roman"/>
                <w:i/>
              </w:rPr>
              <w:t xml:space="preserve"> </w:t>
            </w:r>
            <w:proofErr w:type="spellStart"/>
            <w:r w:rsidRPr="006A7E9A">
              <w:rPr>
                <w:rFonts w:eastAsia="Times New Roman"/>
                <w:i/>
              </w:rPr>
              <w:t>cellReservedForOtherUse</w:t>
            </w:r>
            <w:proofErr w:type="spellEnd"/>
            <w:r w:rsidRPr="006A7E9A">
              <w:rPr>
                <w:rFonts w:eastAsia="Times New Roman"/>
                <w:i/>
              </w:rPr>
              <w:t xml:space="preserve"> IE </w:t>
            </w:r>
            <w:r w:rsidRPr="006A7E9A">
              <w:rPr>
                <w:lang w:eastAsia="zh-CN"/>
              </w:rPr>
              <w:t>with value “</w:t>
            </w:r>
            <w:r w:rsidRPr="006A7E9A">
              <w:rPr>
                <w:rFonts w:hint="eastAsia"/>
                <w:lang w:eastAsia="zh-CN"/>
              </w:rPr>
              <w:t>true</w:t>
            </w:r>
            <w:r w:rsidRPr="006A7E9A">
              <w:rPr>
                <w:lang w:eastAsia="zh-CN"/>
              </w:rPr>
              <w:t>”, then this cell can only be accessed by the UEs whose allowed CAG list includes a CAG-ID broadcasted by the cell.</w:t>
            </w:r>
          </w:p>
        </w:tc>
      </w:tr>
    </w:tbl>
    <w:p w14:paraId="02D19C90" w14:textId="77777777" w:rsidR="00CD4B34" w:rsidRPr="00005D32" w:rsidRDefault="00CD4B34" w:rsidP="00B702A3">
      <w:pPr>
        <w:pStyle w:val="FP"/>
        <w:rPr>
          <w:rFonts w:eastAsiaTheme="minorEastAsia"/>
          <w:lang w:eastAsia="ko-KR"/>
        </w:rPr>
      </w:pPr>
    </w:p>
    <w:p w14:paraId="13BDB417" w14:textId="5C50EDDF" w:rsidR="00CD4B34" w:rsidRDefault="00BC0380" w:rsidP="00CD4B34">
      <w:pPr>
        <w:rPr>
          <w:rFonts w:ascii="CG Times (WN)" w:hAnsi="CG Times (WN)"/>
          <w:lang w:eastAsia="ko-KR"/>
        </w:rPr>
      </w:pPr>
      <w:r>
        <w:rPr>
          <w:rFonts w:ascii="CG Times (WN)" w:hAnsi="CG Times (WN)" w:hint="eastAsia"/>
          <w:lang w:eastAsia="ko-KR"/>
        </w:rPr>
        <w:t xml:space="preserve">The first bullet represents </w:t>
      </w:r>
      <w:r w:rsidR="00A111DC">
        <w:rPr>
          <w:rFonts w:ascii="CG Times (WN)" w:hAnsi="CG Times (WN)" w:hint="eastAsia"/>
          <w:lang w:eastAsia="ko-KR"/>
        </w:rPr>
        <w:t>a</w:t>
      </w:r>
      <w:r w:rsidR="00184212">
        <w:rPr>
          <w:rFonts w:ascii="CG Times (WN)" w:hAnsi="CG Times (WN)" w:hint="eastAsia"/>
          <w:lang w:eastAsia="ko-KR"/>
        </w:rPr>
        <w:t>n</w:t>
      </w:r>
      <w:r w:rsidR="00A111DC">
        <w:rPr>
          <w:rFonts w:ascii="CG Times (WN)" w:hAnsi="CG Times (WN)" w:hint="eastAsia"/>
          <w:lang w:eastAsia="ko-KR"/>
        </w:rPr>
        <w:t xml:space="preserve"> </w:t>
      </w:r>
      <w:r>
        <w:rPr>
          <w:rFonts w:ascii="CG Times (WN)" w:hAnsi="CG Times (WN)" w:hint="eastAsia"/>
          <w:lang w:eastAsia="ko-KR"/>
        </w:rPr>
        <w:t xml:space="preserve">NR </w:t>
      </w:r>
      <w:proofErr w:type="spellStart"/>
      <w:r>
        <w:rPr>
          <w:rFonts w:ascii="CG Times (WN)" w:hAnsi="CG Times (WN)" w:hint="eastAsia"/>
          <w:lang w:eastAsia="ko-KR"/>
        </w:rPr>
        <w:t>Femto</w:t>
      </w:r>
      <w:proofErr w:type="spellEnd"/>
      <w:r>
        <w:rPr>
          <w:rFonts w:ascii="CG Times (WN)" w:hAnsi="CG Times (WN)" w:hint="eastAsia"/>
          <w:lang w:eastAsia="ko-KR"/>
        </w:rPr>
        <w:t xml:space="preserve"> cell that is considered as a normal PLMN cell, which does not </w:t>
      </w:r>
      <w:r>
        <w:rPr>
          <w:rFonts w:ascii="CG Times (WN)" w:hAnsi="CG Times (WN)"/>
          <w:lang w:eastAsia="ko-KR"/>
        </w:rPr>
        <w:t>apply</w:t>
      </w:r>
      <w:r>
        <w:rPr>
          <w:rFonts w:ascii="CG Times (WN)" w:hAnsi="CG Times (WN)" w:hint="eastAsia"/>
          <w:lang w:eastAsia="ko-KR"/>
        </w:rPr>
        <w:t xml:space="preserve"> CAG access control mechanism. The third bullet </w:t>
      </w:r>
      <w:r w:rsidR="00A111DC">
        <w:rPr>
          <w:rFonts w:ascii="CG Times (WN)" w:hAnsi="CG Times (WN)" w:hint="eastAsia"/>
          <w:lang w:eastAsia="ko-KR"/>
        </w:rPr>
        <w:t xml:space="preserve">represents </w:t>
      </w:r>
      <w:r>
        <w:rPr>
          <w:rFonts w:ascii="CG Times (WN)" w:hAnsi="CG Times (WN)" w:hint="eastAsia"/>
          <w:lang w:eastAsia="ko-KR"/>
        </w:rPr>
        <w:t>a</w:t>
      </w:r>
      <w:r w:rsidR="00184212">
        <w:rPr>
          <w:rFonts w:ascii="CG Times (WN)" w:hAnsi="CG Times (WN)" w:hint="eastAsia"/>
          <w:lang w:eastAsia="ko-KR"/>
        </w:rPr>
        <w:t>n</w:t>
      </w:r>
      <w:r>
        <w:rPr>
          <w:rFonts w:ascii="CG Times (WN)" w:hAnsi="CG Times (WN)" w:hint="eastAsia"/>
          <w:lang w:eastAsia="ko-KR"/>
        </w:rPr>
        <w:t xml:space="preserve"> NR </w:t>
      </w:r>
      <w:proofErr w:type="spellStart"/>
      <w:r>
        <w:rPr>
          <w:rFonts w:ascii="CG Times (WN)" w:hAnsi="CG Times (WN)" w:hint="eastAsia"/>
          <w:lang w:eastAsia="ko-KR"/>
        </w:rPr>
        <w:t>Femto</w:t>
      </w:r>
      <w:proofErr w:type="spellEnd"/>
      <w:r>
        <w:rPr>
          <w:rFonts w:ascii="CG Times (WN)" w:hAnsi="CG Times (WN)" w:hint="eastAsia"/>
          <w:lang w:eastAsia="ko-KR"/>
        </w:rPr>
        <w:t xml:space="preserve"> cell that is a CAG cell and only UEs that have CAG capability and allowed by subscription can </w:t>
      </w:r>
      <w:r w:rsidR="00A111DC">
        <w:rPr>
          <w:rFonts w:ascii="CG Times (WN)" w:hAnsi="CG Times (WN)" w:hint="eastAsia"/>
          <w:lang w:eastAsia="ko-KR"/>
        </w:rPr>
        <w:t xml:space="preserve">access the cell. These two </w:t>
      </w:r>
      <w:r w:rsidR="00184212">
        <w:rPr>
          <w:rFonts w:ascii="CG Times (WN)" w:hAnsi="CG Times (WN)" w:hint="eastAsia"/>
          <w:lang w:eastAsia="ko-KR"/>
        </w:rPr>
        <w:t>type</w:t>
      </w:r>
      <w:r w:rsidR="00647DB6">
        <w:rPr>
          <w:rFonts w:ascii="CG Times (WN)" w:hAnsi="CG Times (WN)" w:hint="eastAsia"/>
          <w:lang w:eastAsia="ko-KR"/>
        </w:rPr>
        <w:t>s</w:t>
      </w:r>
      <w:r w:rsidR="00184212">
        <w:rPr>
          <w:rFonts w:ascii="CG Times (WN)" w:hAnsi="CG Times (WN)" w:hint="eastAsia"/>
          <w:lang w:eastAsia="ko-KR"/>
        </w:rPr>
        <w:t xml:space="preserve"> of cells and their </w:t>
      </w:r>
      <w:r w:rsidR="00A111DC">
        <w:rPr>
          <w:rFonts w:ascii="CG Times (WN)" w:hAnsi="CG Times (WN)" w:hint="eastAsia"/>
          <w:lang w:eastAsia="ko-KR"/>
        </w:rPr>
        <w:t>access control mechanisms are defined in SA2 specification</w:t>
      </w:r>
      <w:r w:rsidR="00184212">
        <w:rPr>
          <w:rFonts w:ascii="CG Times (WN)" w:hAnsi="CG Times (WN)" w:hint="eastAsia"/>
          <w:lang w:eastAsia="ko-KR"/>
        </w:rPr>
        <w:t>s</w:t>
      </w:r>
      <w:r w:rsidR="00A111DC">
        <w:rPr>
          <w:rFonts w:ascii="CG Times (WN)" w:hAnsi="CG Times (WN)" w:hint="eastAsia"/>
          <w:lang w:eastAsia="ko-KR"/>
        </w:rPr>
        <w:t>.</w:t>
      </w:r>
    </w:p>
    <w:p w14:paraId="69BBE4DF" w14:textId="76183BC9" w:rsidR="00234E06" w:rsidRDefault="00A111DC" w:rsidP="00CD4B34">
      <w:pPr>
        <w:rPr>
          <w:rFonts w:ascii="CG Times (WN)" w:hAnsi="CG Times (WN)"/>
          <w:lang w:eastAsia="ko-KR"/>
        </w:rPr>
      </w:pPr>
      <w:r>
        <w:rPr>
          <w:rFonts w:ascii="CG Times (WN)" w:hAnsi="CG Times (WN)" w:hint="eastAsia"/>
          <w:lang w:eastAsia="ko-KR"/>
        </w:rPr>
        <w:t xml:space="preserve">The </w:t>
      </w:r>
      <w:r w:rsidR="00C6441E">
        <w:rPr>
          <w:rFonts w:ascii="CG Times (WN)" w:hAnsi="CG Times (WN)" w:hint="eastAsia"/>
          <w:highlight w:val="green"/>
          <w:lang w:eastAsia="ko-KR"/>
        </w:rPr>
        <w:t>second</w:t>
      </w:r>
      <w:r w:rsidRPr="00C6441E">
        <w:rPr>
          <w:rFonts w:ascii="CG Times (WN)" w:hAnsi="CG Times (WN)" w:hint="eastAsia"/>
          <w:highlight w:val="green"/>
          <w:lang w:eastAsia="ko-KR"/>
        </w:rPr>
        <w:t xml:space="preserve"> bullet</w:t>
      </w:r>
      <w:r>
        <w:rPr>
          <w:rFonts w:ascii="CG Times (WN)" w:hAnsi="CG Times (WN)" w:hint="eastAsia"/>
          <w:lang w:eastAsia="ko-KR"/>
        </w:rPr>
        <w:t xml:space="preserve"> represents a</w:t>
      </w:r>
      <w:r w:rsidR="00184212">
        <w:rPr>
          <w:rFonts w:ascii="CG Times (WN)" w:hAnsi="CG Times (WN)" w:hint="eastAsia"/>
          <w:lang w:eastAsia="ko-KR"/>
        </w:rPr>
        <w:t>n</w:t>
      </w:r>
      <w:r>
        <w:rPr>
          <w:rFonts w:ascii="CG Times (WN)" w:hAnsi="CG Times (WN)" w:hint="eastAsia"/>
          <w:lang w:eastAsia="ko-KR"/>
        </w:rPr>
        <w:t xml:space="preserve"> NR </w:t>
      </w:r>
      <w:proofErr w:type="spellStart"/>
      <w:r>
        <w:rPr>
          <w:rFonts w:ascii="CG Times (WN)" w:hAnsi="CG Times (WN)" w:hint="eastAsia"/>
          <w:lang w:eastAsia="ko-KR"/>
        </w:rPr>
        <w:t>Femto</w:t>
      </w:r>
      <w:proofErr w:type="spellEnd"/>
      <w:r>
        <w:rPr>
          <w:rFonts w:ascii="CG Times (WN)" w:hAnsi="CG Times (WN)" w:hint="eastAsia"/>
          <w:lang w:eastAsia="ko-KR"/>
        </w:rPr>
        <w:t xml:space="preserve"> cell that </w:t>
      </w:r>
      <w:r w:rsidR="00FC6994">
        <w:rPr>
          <w:rFonts w:ascii="CG Times (WN)" w:hAnsi="CG Times (WN)" w:hint="eastAsia"/>
          <w:lang w:eastAsia="ko-KR"/>
        </w:rPr>
        <w:t xml:space="preserve">is </w:t>
      </w:r>
      <w:r w:rsidR="007E345C">
        <w:rPr>
          <w:rFonts w:ascii="CG Times (WN)" w:hAnsi="CG Times (WN)" w:hint="eastAsia"/>
          <w:lang w:eastAsia="ko-KR"/>
        </w:rPr>
        <w:t xml:space="preserve">shared by PLMN and PNI-NPN. In this case, the cell is </w:t>
      </w:r>
      <w:r w:rsidR="00282078">
        <w:rPr>
          <w:rFonts w:ascii="CG Times (WN)" w:hAnsi="CG Times (WN)" w:hint="eastAsia"/>
          <w:lang w:eastAsia="ko-KR"/>
        </w:rPr>
        <w:t xml:space="preserve">not only </w:t>
      </w:r>
      <w:r w:rsidR="00FC6994">
        <w:rPr>
          <w:rFonts w:ascii="CG Times (WN)" w:hAnsi="CG Times (WN)" w:hint="eastAsia"/>
          <w:lang w:eastAsia="ko-KR"/>
        </w:rPr>
        <w:t xml:space="preserve">a CAG cell but also </w:t>
      </w:r>
      <w:r w:rsidR="00282078">
        <w:rPr>
          <w:rFonts w:ascii="CG Times (WN)" w:hAnsi="CG Times (WN)" w:hint="eastAsia"/>
          <w:lang w:eastAsia="ko-KR"/>
        </w:rPr>
        <w:t xml:space="preserve">a normal PLMN cell which </w:t>
      </w:r>
      <w:r w:rsidR="00FC6994">
        <w:rPr>
          <w:rFonts w:ascii="CG Times (WN)" w:hAnsi="CG Times (WN)" w:hint="eastAsia"/>
          <w:lang w:eastAsia="ko-KR"/>
        </w:rPr>
        <w:t xml:space="preserve">allows legacy UE (i.e. </w:t>
      </w:r>
      <w:r w:rsidR="00C41E21">
        <w:rPr>
          <w:rFonts w:ascii="CG Times (WN)" w:hAnsi="CG Times (WN)" w:hint="eastAsia"/>
          <w:lang w:eastAsia="ko-KR"/>
        </w:rPr>
        <w:t xml:space="preserve">a CAG non-supporting </w:t>
      </w:r>
      <w:r w:rsidR="00FC6994">
        <w:rPr>
          <w:rFonts w:ascii="CG Times (WN)" w:hAnsi="CG Times (WN)" w:hint="eastAsia"/>
          <w:lang w:eastAsia="ko-KR"/>
        </w:rPr>
        <w:t>UE) to access the cell.</w:t>
      </w:r>
      <w:r w:rsidR="001C1C46">
        <w:rPr>
          <w:rFonts w:ascii="CG Times (WN)" w:hAnsi="CG Times (WN)" w:hint="eastAsia"/>
          <w:lang w:eastAsia="ko-KR"/>
        </w:rPr>
        <w:t xml:space="preserve"> </w:t>
      </w:r>
    </w:p>
    <w:p w14:paraId="3674753D" w14:textId="719CF62B" w:rsidR="00234E06" w:rsidRPr="00647DB6" w:rsidRDefault="00234E06" w:rsidP="00CD4B34">
      <w:pPr>
        <w:rPr>
          <w:rFonts w:ascii="CG Times (WN)" w:hAnsi="CG Times (WN)"/>
          <w:b/>
          <w:bCs/>
          <w:lang w:eastAsia="ko-KR"/>
        </w:rPr>
      </w:pPr>
      <w:r w:rsidRPr="00647DB6">
        <w:rPr>
          <w:rFonts w:ascii="CG Times (WN)" w:hAnsi="CG Times (WN)" w:hint="eastAsia"/>
          <w:b/>
          <w:bCs/>
          <w:lang w:eastAsia="ko-KR"/>
        </w:rPr>
        <w:t>Observation 1: RAN3 agreed a</w:t>
      </w:r>
      <w:r w:rsidR="004B70DC" w:rsidRPr="00647DB6">
        <w:rPr>
          <w:rFonts w:ascii="CG Times (WN)" w:hAnsi="CG Times (WN)" w:hint="eastAsia"/>
          <w:b/>
          <w:bCs/>
          <w:lang w:eastAsia="ko-KR"/>
        </w:rPr>
        <w:t>n</w:t>
      </w:r>
      <w:r w:rsidRPr="00647DB6">
        <w:rPr>
          <w:rFonts w:ascii="CG Times (WN)" w:hAnsi="CG Times (WN)" w:hint="eastAsia"/>
          <w:b/>
          <w:bCs/>
          <w:lang w:eastAsia="ko-KR"/>
        </w:rPr>
        <w:t xml:space="preserve"> NR </w:t>
      </w:r>
      <w:proofErr w:type="spellStart"/>
      <w:r w:rsidRPr="00647DB6">
        <w:rPr>
          <w:rFonts w:ascii="CG Times (WN)" w:hAnsi="CG Times (WN)" w:hint="eastAsia"/>
          <w:b/>
          <w:bCs/>
          <w:lang w:eastAsia="ko-KR"/>
        </w:rPr>
        <w:t>Femto</w:t>
      </w:r>
      <w:proofErr w:type="spellEnd"/>
      <w:r w:rsidRPr="00647DB6">
        <w:rPr>
          <w:rFonts w:ascii="CG Times (WN)" w:hAnsi="CG Times (WN)" w:hint="eastAsia"/>
          <w:b/>
          <w:bCs/>
          <w:lang w:eastAsia="ko-KR"/>
        </w:rPr>
        <w:t xml:space="preserve"> cell shared by PLMN and PNI-NPN, i.e. a </w:t>
      </w:r>
      <w:r w:rsidR="00184212" w:rsidRPr="00647DB6">
        <w:rPr>
          <w:rFonts w:ascii="CG Times (WN)" w:hAnsi="CG Times (WN)" w:hint="eastAsia"/>
          <w:b/>
          <w:bCs/>
          <w:lang w:eastAsia="ko-KR"/>
        </w:rPr>
        <w:t xml:space="preserve">CAG supporting </w:t>
      </w:r>
      <w:r w:rsidRPr="00647DB6">
        <w:rPr>
          <w:rFonts w:ascii="CG Times (WN)" w:hAnsi="CG Times (WN)" w:hint="eastAsia"/>
          <w:b/>
          <w:bCs/>
          <w:lang w:eastAsia="ko-KR"/>
        </w:rPr>
        <w:t xml:space="preserve">UE </w:t>
      </w:r>
      <w:r w:rsidR="00E04422" w:rsidRPr="00647DB6">
        <w:rPr>
          <w:rFonts w:ascii="CG Times (WN)" w:hAnsi="CG Times (WN)"/>
          <w:b/>
          <w:bCs/>
          <w:lang w:eastAsia="ko-KR"/>
        </w:rPr>
        <w:t>as well as</w:t>
      </w:r>
      <w:r w:rsidRPr="00647DB6">
        <w:rPr>
          <w:rFonts w:ascii="CG Times (WN)" w:hAnsi="CG Times (WN)" w:hint="eastAsia"/>
          <w:b/>
          <w:bCs/>
          <w:lang w:eastAsia="ko-KR"/>
        </w:rPr>
        <w:t xml:space="preserve"> a </w:t>
      </w:r>
      <w:r w:rsidR="00184212" w:rsidRPr="00647DB6">
        <w:rPr>
          <w:rFonts w:ascii="CG Times (WN)" w:hAnsi="CG Times (WN)" w:hint="eastAsia"/>
          <w:b/>
          <w:bCs/>
          <w:lang w:eastAsia="ko-KR"/>
        </w:rPr>
        <w:t xml:space="preserve">non-CAG supporting </w:t>
      </w:r>
      <w:r w:rsidRPr="00647DB6">
        <w:rPr>
          <w:rFonts w:ascii="CG Times (WN)" w:hAnsi="CG Times (WN)" w:hint="eastAsia"/>
          <w:b/>
          <w:bCs/>
          <w:lang w:eastAsia="ko-KR"/>
        </w:rPr>
        <w:t xml:space="preserve">UE can access </w:t>
      </w:r>
      <w:r w:rsidR="00E04422" w:rsidRPr="00647DB6">
        <w:rPr>
          <w:rFonts w:ascii="CG Times (WN)" w:hAnsi="CG Times (WN)"/>
          <w:b/>
          <w:bCs/>
          <w:lang w:eastAsia="ko-KR"/>
        </w:rPr>
        <w:t>the</w:t>
      </w:r>
      <w:r w:rsidR="00E04422" w:rsidRPr="00647DB6">
        <w:rPr>
          <w:rFonts w:ascii="CG Times (WN)" w:hAnsi="CG Times (WN)" w:hint="eastAsia"/>
          <w:b/>
          <w:bCs/>
          <w:lang w:eastAsia="ko-KR"/>
        </w:rPr>
        <w:t xml:space="preserve"> </w:t>
      </w:r>
      <w:r w:rsidRPr="00647DB6">
        <w:rPr>
          <w:rFonts w:ascii="CG Times (WN)" w:hAnsi="CG Times (WN)" w:hint="eastAsia"/>
          <w:b/>
          <w:bCs/>
          <w:lang w:eastAsia="ko-KR"/>
        </w:rPr>
        <w:t xml:space="preserve">NR </w:t>
      </w:r>
      <w:proofErr w:type="spellStart"/>
      <w:r w:rsidRPr="00647DB6">
        <w:rPr>
          <w:rFonts w:ascii="CG Times (WN)" w:hAnsi="CG Times (WN)" w:hint="eastAsia"/>
          <w:b/>
          <w:bCs/>
          <w:lang w:eastAsia="ko-KR"/>
        </w:rPr>
        <w:t>Femto</w:t>
      </w:r>
      <w:proofErr w:type="spellEnd"/>
      <w:r w:rsidRPr="00647DB6">
        <w:rPr>
          <w:rFonts w:ascii="CG Times (WN)" w:hAnsi="CG Times (WN)" w:hint="eastAsia"/>
          <w:b/>
          <w:bCs/>
          <w:lang w:eastAsia="ko-KR"/>
        </w:rPr>
        <w:t xml:space="preserve"> cell.</w:t>
      </w:r>
    </w:p>
    <w:p w14:paraId="56EFCC56" w14:textId="239FEB17" w:rsidR="00A111DC" w:rsidRDefault="007F2130" w:rsidP="00CD4B34">
      <w:pPr>
        <w:rPr>
          <w:rFonts w:ascii="CG Times (WN)" w:hAnsi="CG Times (WN)"/>
          <w:lang w:eastAsia="ko-KR"/>
        </w:rPr>
      </w:pPr>
      <w:r w:rsidRPr="00647DB6">
        <w:rPr>
          <w:rFonts w:ascii="CG Times (WN)" w:hAnsi="CG Times (WN)" w:hint="eastAsia"/>
          <w:lang w:eastAsia="ko-KR"/>
        </w:rPr>
        <w:t>However,</w:t>
      </w:r>
      <w:r w:rsidR="006A7E9A" w:rsidRPr="00647DB6">
        <w:rPr>
          <w:rFonts w:ascii="CG Times (WN)" w:hAnsi="CG Times (WN)" w:hint="eastAsia"/>
          <w:lang w:eastAsia="ko-KR"/>
        </w:rPr>
        <w:t xml:space="preserve"> </w:t>
      </w:r>
      <w:r w:rsidR="00282078" w:rsidRPr="00647DB6">
        <w:rPr>
          <w:rFonts w:ascii="CG Times (WN)" w:hAnsi="CG Times (WN)" w:hint="eastAsia"/>
          <w:lang w:eastAsia="ko-KR"/>
        </w:rPr>
        <w:t>such cell</w:t>
      </w:r>
      <w:r w:rsidR="00A416D4" w:rsidRPr="00647DB6">
        <w:rPr>
          <w:rFonts w:ascii="CG Times (WN)" w:hAnsi="CG Times (WN)" w:hint="eastAsia"/>
          <w:lang w:eastAsia="ko-KR"/>
        </w:rPr>
        <w:t xml:space="preserve"> </w:t>
      </w:r>
      <w:r w:rsidR="00A416D4" w:rsidRPr="00647DB6">
        <w:rPr>
          <w:rFonts w:ascii="CG Times (WN)" w:hAnsi="CG Times (WN)" w:hint="eastAsia"/>
          <w:lang w:val="en-US" w:eastAsia="ko-KR"/>
        </w:rPr>
        <w:t>(i.e., a cell shared by PLMN and PNI-NPN)</w:t>
      </w:r>
      <w:r w:rsidR="00CA178D" w:rsidRPr="00647DB6">
        <w:rPr>
          <w:rFonts w:ascii="CG Times (WN)" w:hAnsi="CG Times (WN)" w:hint="eastAsia"/>
          <w:lang w:eastAsia="ko-KR"/>
        </w:rPr>
        <w:t>,</w:t>
      </w:r>
      <w:r w:rsidR="00282078" w:rsidRPr="00647DB6">
        <w:rPr>
          <w:rFonts w:ascii="CG Times (WN)" w:hAnsi="CG Times (WN)" w:hint="eastAsia"/>
          <w:lang w:eastAsia="ko-KR"/>
        </w:rPr>
        <w:t xml:space="preserve"> is </w:t>
      </w:r>
      <w:r w:rsidR="00C27669" w:rsidRPr="00647DB6">
        <w:rPr>
          <w:rFonts w:ascii="CG Times (WN)" w:hAnsi="CG Times (WN)"/>
          <w:lang w:eastAsia="ko-KR"/>
        </w:rPr>
        <w:t>NOT</w:t>
      </w:r>
      <w:r w:rsidR="00282078" w:rsidRPr="00647DB6">
        <w:rPr>
          <w:rFonts w:ascii="CG Times (WN)" w:hAnsi="CG Times (WN)" w:hint="eastAsia"/>
          <w:lang w:eastAsia="ko-KR"/>
        </w:rPr>
        <w:t xml:space="preserve"> supported according to following description</w:t>
      </w:r>
      <w:r w:rsidR="00184212" w:rsidRPr="00647DB6">
        <w:rPr>
          <w:rFonts w:ascii="CG Times (WN)" w:hAnsi="CG Times (WN)" w:hint="eastAsia"/>
          <w:lang w:eastAsia="ko-KR"/>
        </w:rPr>
        <w:t>s</w:t>
      </w:r>
      <w:r w:rsidR="00282078" w:rsidRPr="00647DB6">
        <w:rPr>
          <w:rFonts w:ascii="CG Times (WN)" w:hAnsi="CG Times (WN)" w:hint="eastAsia"/>
          <w:lang w:eastAsia="ko-KR"/>
        </w:rPr>
        <w:t xml:space="preserve"> in TS</w:t>
      </w:r>
      <w:r w:rsidR="00005D32" w:rsidRPr="00647DB6">
        <w:rPr>
          <w:rFonts w:ascii="CG Times (WN)" w:hAnsi="CG Times (WN)"/>
          <w:lang w:val="en-US" w:eastAsia="ko-KR"/>
        </w:rPr>
        <w:t> </w:t>
      </w:r>
      <w:r w:rsidR="00282078" w:rsidRPr="00647DB6">
        <w:rPr>
          <w:rFonts w:ascii="CG Times (WN)" w:hAnsi="CG Times (WN)" w:hint="eastAsia"/>
          <w:lang w:eastAsia="ko-KR"/>
        </w:rPr>
        <w:t>23.501</w:t>
      </w:r>
      <w:r w:rsidRPr="00647DB6">
        <w:rPr>
          <w:rFonts w:ascii="CG Times (WN)" w:hAnsi="CG Times (WN)" w:hint="eastAsia"/>
          <w:lang w:eastAsia="ko-KR"/>
        </w:rPr>
        <w:t xml:space="preserve"> and TS</w:t>
      </w:r>
      <w:r w:rsidRPr="00647DB6">
        <w:rPr>
          <w:rFonts w:ascii="CG Times (WN)" w:hAnsi="CG Times (WN)"/>
          <w:lang w:val="en-US" w:eastAsia="ko-KR"/>
        </w:rPr>
        <w:t> </w:t>
      </w:r>
      <w:r w:rsidRPr="00647DB6">
        <w:rPr>
          <w:rFonts w:ascii="CG Times (WN)" w:hAnsi="CG Times (WN)" w:hint="eastAsia"/>
          <w:lang w:eastAsia="ko-KR"/>
        </w:rPr>
        <w:t>38.300</w:t>
      </w:r>
      <w:r w:rsidR="00282078" w:rsidRPr="00647DB6">
        <w:rPr>
          <w:rFonts w:ascii="CG Times (WN)" w:hAnsi="CG Times (WN)" w:hint="eastAsia"/>
          <w:lang w:eastAsia="ko-KR"/>
        </w:rPr>
        <w:t>.</w:t>
      </w:r>
    </w:p>
    <w:tbl>
      <w:tblPr>
        <w:tblStyle w:val="ac"/>
        <w:tblW w:w="0" w:type="auto"/>
        <w:tblLook w:val="04A0" w:firstRow="1" w:lastRow="0" w:firstColumn="1" w:lastColumn="0" w:noHBand="0" w:noVBand="1"/>
      </w:tblPr>
      <w:tblGrid>
        <w:gridCol w:w="9628"/>
      </w:tblGrid>
      <w:tr w:rsidR="00282078" w14:paraId="78C6C9BE" w14:textId="77777777" w:rsidTr="00282078">
        <w:tc>
          <w:tcPr>
            <w:tcW w:w="9628" w:type="dxa"/>
          </w:tcPr>
          <w:p w14:paraId="279F9F4B" w14:textId="24174336" w:rsidR="007F2130" w:rsidRPr="007F2130" w:rsidRDefault="00375B3A" w:rsidP="007F2130">
            <w:pPr>
              <w:rPr>
                <w:lang w:eastAsia="ko-KR"/>
              </w:rPr>
            </w:pPr>
            <w:bookmarkStart w:id="0" w:name="_Toc20150097"/>
            <w:bookmarkStart w:id="1" w:name="_Toc27846896"/>
            <w:bookmarkStart w:id="2" w:name="_Toc36188027"/>
            <w:bookmarkStart w:id="3" w:name="_Toc45183932"/>
            <w:bookmarkStart w:id="4" w:name="_Toc47342774"/>
            <w:bookmarkStart w:id="5" w:name="_Toc51769476"/>
            <w:bookmarkStart w:id="6" w:name="_Toc185601151"/>
            <w:r>
              <w:rPr>
                <w:rFonts w:hint="eastAsia"/>
                <w:lang w:eastAsia="ko-KR"/>
              </w:rPr>
              <w:t xml:space="preserve">// </w:t>
            </w:r>
            <w:r w:rsidR="007F2130">
              <w:rPr>
                <w:rFonts w:hint="eastAsia"/>
                <w:lang w:eastAsia="ko-KR"/>
              </w:rPr>
              <w:t xml:space="preserve">From </w:t>
            </w:r>
            <w:r w:rsidR="007F2130" w:rsidRPr="007F2130">
              <w:rPr>
                <w:rFonts w:hint="eastAsia"/>
              </w:rPr>
              <w:t>TS 23.501</w:t>
            </w:r>
          </w:p>
          <w:p w14:paraId="59C885CD" w14:textId="4ABF4AA6" w:rsidR="00282078" w:rsidRPr="00282078" w:rsidRDefault="00282078" w:rsidP="00282078">
            <w:pPr>
              <w:keepNext/>
              <w:keepLines/>
              <w:spacing w:before="120"/>
              <w:ind w:left="1418" w:hanging="1418"/>
              <w:textAlignment w:val="auto"/>
              <w:outlineLvl w:val="3"/>
              <w:rPr>
                <w:rFonts w:ascii="Arial" w:eastAsia="굴림" w:hAnsi="Arial"/>
                <w:color w:val="auto"/>
                <w:sz w:val="24"/>
                <w:lang w:eastAsia="en-GB"/>
              </w:rPr>
            </w:pPr>
            <w:r w:rsidRPr="00282078">
              <w:rPr>
                <w:rFonts w:ascii="Arial" w:eastAsia="굴림" w:hAnsi="Arial"/>
                <w:color w:val="auto"/>
                <w:sz w:val="24"/>
                <w:lang w:eastAsia="en-GB"/>
              </w:rPr>
              <w:t>5.30.3.4</w:t>
            </w:r>
            <w:r w:rsidRPr="00282078">
              <w:rPr>
                <w:rFonts w:ascii="Arial" w:eastAsia="굴림" w:hAnsi="Arial"/>
                <w:color w:val="auto"/>
                <w:sz w:val="24"/>
                <w:lang w:eastAsia="en-GB"/>
              </w:rPr>
              <w:tab/>
              <w:t>Network and cell (re-)selection and access control</w:t>
            </w:r>
            <w:bookmarkEnd w:id="0"/>
            <w:bookmarkEnd w:id="1"/>
            <w:bookmarkEnd w:id="2"/>
            <w:bookmarkEnd w:id="3"/>
            <w:bookmarkEnd w:id="4"/>
            <w:bookmarkEnd w:id="5"/>
            <w:bookmarkEnd w:id="6"/>
          </w:p>
          <w:p w14:paraId="7CC1E901" w14:textId="77777777" w:rsidR="00282078" w:rsidRPr="00282078" w:rsidRDefault="00282078" w:rsidP="00282078">
            <w:pPr>
              <w:textAlignment w:val="auto"/>
              <w:rPr>
                <w:color w:val="auto"/>
                <w:lang w:eastAsia="en-GB"/>
              </w:rPr>
            </w:pPr>
            <w:r w:rsidRPr="00282078">
              <w:rPr>
                <w:color w:val="auto"/>
                <w:lang w:eastAsia="en-GB"/>
              </w:rPr>
              <w:t>The following is assumed for network and cell selection and access control:</w:t>
            </w:r>
          </w:p>
          <w:p w14:paraId="3614BBE8" w14:textId="77777777" w:rsidR="00282078" w:rsidRPr="00282078" w:rsidRDefault="00282078" w:rsidP="00282078">
            <w:pPr>
              <w:ind w:left="568" w:hanging="284"/>
              <w:textAlignment w:val="auto"/>
              <w:rPr>
                <w:color w:val="auto"/>
                <w:lang w:val="en-US" w:eastAsia="ko-KR"/>
              </w:rPr>
            </w:pPr>
            <w:r w:rsidRPr="00282078">
              <w:rPr>
                <w:color w:val="auto"/>
                <w:lang w:val="en-US" w:eastAsia="ko-KR"/>
              </w:rPr>
              <w:lastRenderedPageBreak/>
              <w:t>-</w:t>
            </w:r>
            <w:r w:rsidRPr="00282078">
              <w:rPr>
                <w:color w:val="auto"/>
                <w:lang w:val="en-US" w:eastAsia="ko-KR"/>
              </w:rPr>
              <w:tab/>
            </w:r>
            <w:r w:rsidRPr="00282078">
              <w:rPr>
                <w:color w:val="auto"/>
                <w:highlight w:val="yellow"/>
                <w:lang w:val="en-US" w:eastAsia="ko-KR"/>
              </w:rPr>
              <w:t>The CAG cell shall broadcast information such that only UEs supporting CAG are accessing the cell</w:t>
            </w:r>
            <w:r w:rsidRPr="00282078">
              <w:rPr>
                <w:color w:val="auto"/>
                <w:lang w:val="en-US" w:eastAsia="ko-KR"/>
              </w:rPr>
              <w:t xml:space="preserve"> (see TS 38.300 [27], TS 38.304 [50]);</w:t>
            </w:r>
          </w:p>
          <w:p w14:paraId="57C9EE46" w14:textId="2694E4BB" w:rsidR="00282078" w:rsidRPr="00282078" w:rsidRDefault="00282078" w:rsidP="00282078">
            <w:pPr>
              <w:keepLines/>
              <w:ind w:left="1135" w:hanging="851"/>
              <w:textAlignment w:val="auto"/>
              <w:rPr>
                <w:color w:val="auto"/>
                <w:lang w:val="en-US" w:eastAsia="ko-KR"/>
              </w:rPr>
            </w:pPr>
            <w:r w:rsidRPr="00282078">
              <w:rPr>
                <w:color w:val="auto"/>
                <w:lang w:val="en-US" w:eastAsia="ko-KR"/>
              </w:rPr>
              <w:t>NOTE 1:</w:t>
            </w:r>
            <w:r w:rsidRPr="00282078">
              <w:rPr>
                <w:color w:val="auto"/>
                <w:lang w:val="en-US" w:eastAsia="ko-KR"/>
              </w:rPr>
              <w:tab/>
            </w:r>
            <w:r w:rsidRPr="00282078">
              <w:rPr>
                <w:color w:val="auto"/>
                <w:highlight w:val="yellow"/>
                <w:lang w:val="en-US" w:eastAsia="ko-KR"/>
              </w:rPr>
              <w:t>The above also implies that cells are either CAG cells or normal PLMN cells</w:t>
            </w:r>
            <w:r w:rsidRPr="00282078">
              <w:rPr>
                <w:color w:val="auto"/>
                <w:lang w:val="en-US" w:eastAsia="ko-KR"/>
              </w:rPr>
              <w:t>. For network sharing scenario between SNPN, PNI-NPN and PLMNs, please see clause 5.18.</w:t>
            </w:r>
          </w:p>
        </w:tc>
      </w:tr>
    </w:tbl>
    <w:p w14:paraId="0ABE19E3" w14:textId="1D9470F3" w:rsidR="001C1C46" w:rsidRPr="007F2130" w:rsidRDefault="001C1C46" w:rsidP="00005D32">
      <w:pPr>
        <w:pStyle w:val="FP"/>
        <w:rPr>
          <w:rFonts w:eastAsiaTheme="minorEastAsia"/>
          <w:lang w:eastAsia="ko-KR"/>
        </w:rPr>
      </w:pPr>
    </w:p>
    <w:tbl>
      <w:tblPr>
        <w:tblStyle w:val="ac"/>
        <w:tblW w:w="0" w:type="auto"/>
        <w:tblLook w:val="04A0" w:firstRow="1" w:lastRow="0" w:firstColumn="1" w:lastColumn="0" w:noHBand="0" w:noVBand="1"/>
      </w:tblPr>
      <w:tblGrid>
        <w:gridCol w:w="9628"/>
      </w:tblGrid>
      <w:tr w:rsidR="007F2130" w14:paraId="65EEF6F4" w14:textId="77777777" w:rsidTr="007F2130">
        <w:tc>
          <w:tcPr>
            <w:tcW w:w="9628" w:type="dxa"/>
          </w:tcPr>
          <w:p w14:paraId="349ED8A7" w14:textId="26EE5309" w:rsidR="007F2130" w:rsidRDefault="00375B3A" w:rsidP="00375B3A">
            <w:pPr>
              <w:rPr>
                <w:rFonts w:ascii="Arial" w:eastAsiaTheme="minorEastAsia" w:hAnsi="Arial"/>
                <w:color w:val="auto"/>
                <w:sz w:val="32"/>
                <w:lang w:eastAsia="ko-KR"/>
              </w:rPr>
            </w:pPr>
            <w:bookmarkStart w:id="7" w:name="_Toc20387902"/>
            <w:bookmarkStart w:id="8" w:name="_Toc29375981"/>
            <w:bookmarkStart w:id="9" w:name="_Toc37231838"/>
            <w:bookmarkStart w:id="10" w:name="_Toc46501891"/>
            <w:bookmarkStart w:id="11" w:name="_Toc51971239"/>
            <w:bookmarkStart w:id="12" w:name="_Toc52551222"/>
            <w:bookmarkStart w:id="13" w:name="_Toc185530289"/>
            <w:r>
              <w:rPr>
                <w:rFonts w:hint="eastAsia"/>
                <w:lang w:eastAsia="ko-KR"/>
              </w:rPr>
              <w:t xml:space="preserve">// </w:t>
            </w:r>
            <w:r w:rsidR="007F2130">
              <w:rPr>
                <w:rFonts w:hint="eastAsia"/>
                <w:lang w:eastAsia="ko-KR"/>
              </w:rPr>
              <w:t xml:space="preserve">From </w:t>
            </w:r>
            <w:r w:rsidR="007F2130" w:rsidRPr="007F2130">
              <w:rPr>
                <w:rFonts w:hint="eastAsia"/>
              </w:rPr>
              <w:t xml:space="preserve">TS </w:t>
            </w:r>
            <w:r w:rsidR="007F2130">
              <w:rPr>
                <w:rFonts w:hint="eastAsia"/>
                <w:lang w:eastAsia="ko-KR"/>
              </w:rPr>
              <w:t>38</w:t>
            </w:r>
            <w:r w:rsidR="007F2130" w:rsidRPr="007F2130">
              <w:rPr>
                <w:rFonts w:hint="eastAsia"/>
              </w:rPr>
              <w:t>.</w:t>
            </w:r>
            <w:r w:rsidR="007F2130">
              <w:rPr>
                <w:rFonts w:hint="eastAsia"/>
                <w:lang w:eastAsia="ko-KR"/>
              </w:rPr>
              <w:t>300</w:t>
            </w:r>
          </w:p>
          <w:p w14:paraId="235D3052" w14:textId="7358E6E5" w:rsidR="007F2130" w:rsidRPr="007F2130" w:rsidRDefault="007F2130" w:rsidP="007F2130">
            <w:pPr>
              <w:keepNext/>
              <w:keepLines/>
              <w:spacing w:before="180"/>
              <w:ind w:left="1134" w:hanging="1134"/>
              <w:outlineLvl w:val="1"/>
              <w:rPr>
                <w:rFonts w:ascii="Arial" w:eastAsia="Times New Roman" w:hAnsi="Arial"/>
                <w:color w:val="auto"/>
                <w:sz w:val="32"/>
                <w:lang w:eastAsia="zh-CN"/>
              </w:rPr>
            </w:pPr>
            <w:r w:rsidRPr="007F2130">
              <w:rPr>
                <w:rFonts w:ascii="Arial" w:eastAsia="Times New Roman" w:hAnsi="Arial"/>
                <w:color w:val="auto"/>
                <w:sz w:val="32"/>
                <w:lang w:eastAsia="zh-CN"/>
              </w:rPr>
              <w:t>4.6</w:t>
            </w:r>
            <w:r w:rsidRPr="007F2130">
              <w:rPr>
                <w:rFonts w:ascii="Arial" w:eastAsia="Times New Roman" w:hAnsi="Arial"/>
                <w:color w:val="auto"/>
                <w:sz w:val="32"/>
                <w:lang w:eastAsia="zh-CN"/>
              </w:rPr>
              <w:tab/>
              <w:t>Radio Access Network Sharing</w:t>
            </w:r>
            <w:bookmarkEnd w:id="7"/>
            <w:bookmarkEnd w:id="8"/>
            <w:bookmarkEnd w:id="9"/>
            <w:bookmarkEnd w:id="10"/>
            <w:bookmarkEnd w:id="11"/>
            <w:bookmarkEnd w:id="12"/>
            <w:bookmarkEnd w:id="13"/>
          </w:p>
          <w:p w14:paraId="49136E9D" w14:textId="77777777" w:rsidR="007F2130" w:rsidRPr="007F2130" w:rsidRDefault="007F2130" w:rsidP="007F2130">
            <w:pPr>
              <w:rPr>
                <w:rFonts w:eastAsia="Times New Roman"/>
                <w:color w:val="auto"/>
                <w:lang w:eastAsia="zh-CN"/>
              </w:rPr>
            </w:pPr>
            <w:r w:rsidRPr="007F2130">
              <w:rPr>
                <w:rFonts w:eastAsia="Times New Roman"/>
                <w:color w:val="auto"/>
                <w:lang w:eastAsia="zh-CN"/>
              </w:rPr>
              <w:t>NG-RAN supports radio access network sharing as defined in TS 23.501 [3].</w:t>
            </w:r>
          </w:p>
          <w:p w14:paraId="0987590D" w14:textId="77777777" w:rsidR="007F2130" w:rsidRPr="007F2130" w:rsidRDefault="007F2130" w:rsidP="007F2130">
            <w:pPr>
              <w:rPr>
                <w:rFonts w:eastAsia="Times New Roman"/>
                <w:color w:val="auto"/>
                <w:lang w:eastAsia="zh-CN"/>
              </w:rPr>
            </w:pPr>
            <w:r w:rsidRPr="007F2130">
              <w:rPr>
                <w:rFonts w:eastAsia="Times New Roman"/>
                <w:color w:val="auto"/>
                <w:lang w:eastAsia="zh-CN"/>
              </w:rPr>
              <w:t xml:space="preserve">If NR access is shared, system information broadcast in a shared cell indicates a TAC and a Cell Identity for each subset of PLMNs, PNI-NPNs and SNPNs. NR access provides only one TAC and one Cell Identity per cell per PLMN, SNPN or PNI-NPN. </w:t>
            </w:r>
            <w:r w:rsidRPr="007F2130">
              <w:rPr>
                <w:rFonts w:eastAsia="Times New Roman"/>
                <w:color w:val="auto"/>
                <w:highlight w:val="yellow"/>
                <w:lang w:eastAsia="zh-CN"/>
              </w:rPr>
              <w:t>In this version of the specification, a Cell Identity can only belong to one network type among PLMN, PNI-NPN or SNPN</w:t>
            </w:r>
            <w:r w:rsidRPr="007F2130">
              <w:rPr>
                <w:rFonts w:eastAsia="Times New Roman"/>
                <w:color w:val="auto"/>
                <w:lang w:eastAsia="zh-CN"/>
              </w:rPr>
              <w:t xml:space="preserve"> as defined in TS 23.501 [3].</w:t>
            </w:r>
          </w:p>
          <w:p w14:paraId="36513F1C" w14:textId="31D4C611" w:rsidR="007F2130" w:rsidRPr="007F2130" w:rsidRDefault="007F2130" w:rsidP="00FD26A6">
            <w:pPr>
              <w:rPr>
                <w:rFonts w:eastAsiaTheme="minorEastAsia"/>
                <w:color w:val="auto"/>
                <w:lang w:eastAsia="ko-KR"/>
              </w:rPr>
            </w:pPr>
            <w:r w:rsidRPr="007F2130">
              <w:rPr>
                <w:rFonts w:eastAsia="Times New Roman"/>
                <w:color w:val="auto"/>
                <w:lang w:eastAsia="zh-CN"/>
              </w:rPr>
              <w:t>Each Cell Identity associated with a subset of PLMNs, SNPNs or PNI-NPNs identifies its serving NG-RAN node.</w:t>
            </w:r>
          </w:p>
        </w:tc>
      </w:tr>
    </w:tbl>
    <w:p w14:paraId="587F4D2D" w14:textId="77777777" w:rsidR="007F2130" w:rsidRDefault="007F2130" w:rsidP="00A416D4">
      <w:pPr>
        <w:pStyle w:val="FP"/>
        <w:rPr>
          <w:lang w:val="en-US" w:eastAsia="ko-KR"/>
        </w:rPr>
      </w:pPr>
    </w:p>
    <w:p w14:paraId="0E8F5F04" w14:textId="73D60604" w:rsidR="00CD4B34" w:rsidRDefault="00605C78" w:rsidP="00FD26A6">
      <w:pPr>
        <w:rPr>
          <w:rFonts w:ascii="CG Times (WN)" w:hAnsi="CG Times (WN)"/>
          <w:lang w:val="en-US" w:eastAsia="ko-KR"/>
        </w:rPr>
      </w:pPr>
      <w:r>
        <w:rPr>
          <w:rFonts w:ascii="CG Times (WN)" w:hAnsi="CG Times (WN)" w:hint="eastAsia"/>
          <w:lang w:val="en-US" w:eastAsia="ko-KR"/>
        </w:rPr>
        <w:t>In addition</w:t>
      </w:r>
      <w:r w:rsidR="00B402E3">
        <w:rPr>
          <w:rFonts w:ascii="CG Times (WN)" w:hAnsi="CG Times (WN)" w:hint="eastAsia"/>
          <w:lang w:val="en-US" w:eastAsia="ko-KR"/>
        </w:rPr>
        <w:t>, according to TS</w:t>
      </w:r>
      <w:r w:rsidR="00B402E3">
        <w:rPr>
          <w:rFonts w:ascii="CG Times (WN)" w:hAnsi="CG Times (WN)"/>
          <w:lang w:val="en-US" w:eastAsia="ko-KR"/>
        </w:rPr>
        <w:t> </w:t>
      </w:r>
      <w:r w:rsidR="00B402E3">
        <w:rPr>
          <w:rFonts w:ascii="CG Times (WN)" w:hAnsi="CG Times (WN)" w:hint="eastAsia"/>
          <w:lang w:val="en-US" w:eastAsia="ko-KR"/>
        </w:rPr>
        <w:t xml:space="preserve">24.501, </w:t>
      </w:r>
      <w:r w:rsidR="00005D32">
        <w:rPr>
          <w:rFonts w:ascii="CG Times (WN)" w:hAnsi="CG Times (WN)" w:hint="eastAsia"/>
          <w:lang w:val="en-US" w:eastAsia="ko-KR"/>
        </w:rPr>
        <w:t xml:space="preserve">when </w:t>
      </w:r>
      <w:r w:rsidR="00B402E3">
        <w:rPr>
          <w:rFonts w:ascii="CG Times (WN)" w:hAnsi="CG Times (WN)" w:hint="eastAsia"/>
          <w:lang w:val="en-US" w:eastAsia="ko-KR"/>
        </w:rPr>
        <w:t xml:space="preserve">a </w:t>
      </w:r>
      <w:r w:rsidR="00005D32">
        <w:rPr>
          <w:rFonts w:ascii="CG Times (WN)" w:hAnsi="CG Times (WN)" w:hint="eastAsia"/>
          <w:lang w:val="en-US" w:eastAsia="ko-KR"/>
        </w:rPr>
        <w:t>UE access via CAG cell</w:t>
      </w:r>
      <w:r w:rsidR="00B402E3">
        <w:rPr>
          <w:rFonts w:ascii="CG Times (WN)" w:hAnsi="CG Times (WN)" w:hint="eastAsia"/>
          <w:lang w:val="en-US" w:eastAsia="ko-KR"/>
        </w:rPr>
        <w:t xml:space="preserve">, the AMF should reject the </w:t>
      </w:r>
      <w:r w:rsidR="00C41E21">
        <w:rPr>
          <w:rFonts w:ascii="CG Times (WN)" w:hAnsi="CG Times (WN)" w:hint="eastAsia"/>
          <w:lang w:val="en-US" w:eastAsia="ko-KR"/>
        </w:rPr>
        <w:t xml:space="preserve">CAG non-supporting </w:t>
      </w:r>
      <w:r w:rsidR="00B402E3">
        <w:rPr>
          <w:rFonts w:ascii="CG Times (WN)" w:hAnsi="CG Times (WN)" w:hint="eastAsia"/>
          <w:lang w:val="en-US" w:eastAsia="ko-KR"/>
        </w:rPr>
        <w:t>UE</w:t>
      </w:r>
      <w:r w:rsidR="00005D32">
        <w:rPr>
          <w:rFonts w:ascii="CG Times (WN)" w:hAnsi="CG Times (WN)" w:hint="eastAsia"/>
          <w:lang w:val="en-US" w:eastAsia="ko-KR"/>
        </w:rPr>
        <w:t>.</w:t>
      </w:r>
    </w:p>
    <w:tbl>
      <w:tblPr>
        <w:tblStyle w:val="ac"/>
        <w:tblW w:w="0" w:type="auto"/>
        <w:tblLook w:val="04A0" w:firstRow="1" w:lastRow="0" w:firstColumn="1" w:lastColumn="0" w:noHBand="0" w:noVBand="1"/>
      </w:tblPr>
      <w:tblGrid>
        <w:gridCol w:w="9628"/>
      </w:tblGrid>
      <w:tr w:rsidR="00005D32" w14:paraId="031786D2" w14:textId="77777777" w:rsidTr="00005D32">
        <w:tc>
          <w:tcPr>
            <w:tcW w:w="9628" w:type="dxa"/>
          </w:tcPr>
          <w:p w14:paraId="302BD429" w14:textId="34501EE4" w:rsidR="00375B3A" w:rsidRDefault="00375B3A" w:rsidP="00375B3A">
            <w:pPr>
              <w:rPr>
                <w:rFonts w:ascii="Arial" w:eastAsiaTheme="minorEastAsia" w:hAnsi="Arial"/>
                <w:color w:val="auto"/>
                <w:sz w:val="32"/>
                <w:lang w:eastAsia="ko-KR"/>
              </w:rPr>
            </w:pPr>
            <w:bookmarkStart w:id="14" w:name="_Toc20232680"/>
            <w:bookmarkStart w:id="15" w:name="_Toc27746782"/>
            <w:bookmarkStart w:id="16" w:name="_Toc36212964"/>
            <w:bookmarkStart w:id="17" w:name="_Toc36657141"/>
            <w:bookmarkStart w:id="18" w:name="_Toc45286805"/>
            <w:bookmarkStart w:id="19" w:name="_Toc51948074"/>
            <w:bookmarkStart w:id="20" w:name="_Toc51949166"/>
            <w:bookmarkStart w:id="21" w:name="_Toc187745559"/>
            <w:r>
              <w:rPr>
                <w:rFonts w:hint="eastAsia"/>
                <w:lang w:eastAsia="ko-KR"/>
              </w:rPr>
              <w:t xml:space="preserve">// From </w:t>
            </w:r>
            <w:r w:rsidRPr="007F2130">
              <w:rPr>
                <w:rFonts w:hint="eastAsia"/>
              </w:rPr>
              <w:t xml:space="preserve">TS </w:t>
            </w:r>
            <w:r>
              <w:rPr>
                <w:rFonts w:hint="eastAsia"/>
                <w:lang w:eastAsia="ko-KR"/>
              </w:rPr>
              <w:t>24</w:t>
            </w:r>
            <w:r w:rsidRPr="007F2130">
              <w:rPr>
                <w:rFonts w:hint="eastAsia"/>
              </w:rPr>
              <w:t>.</w:t>
            </w:r>
            <w:r>
              <w:rPr>
                <w:rFonts w:hint="eastAsia"/>
                <w:lang w:eastAsia="ko-KR"/>
              </w:rPr>
              <w:t>501</w:t>
            </w:r>
          </w:p>
          <w:p w14:paraId="36B98E72" w14:textId="6B32929C" w:rsidR="00B402E3" w:rsidRPr="00B402E3" w:rsidRDefault="00B402E3" w:rsidP="00B402E3">
            <w:pPr>
              <w:keepNext/>
              <w:keepLines/>
              <w:spacing w:before="120"/>
              <w:ind w:left="1701" w:hanging="1701"/>
              <w:outlineLvl w:val="4"/>
              <w:rPr>
                <w:rFonts w:ascii="Arial" w:eastAsia="Times New Roman" w:hAnsi="Arial"/>
                <w:color w:val="auto"/>
                <w:sz w:val="22"/>
                <w:lang w:eastAsia="en-GB"/>
              </w:rPr>
            </w:pPr>
            <w:r w:rsidRPr="00B402E3">
              <w:rPr>
                <w:rFonts w:ascii="Arial" w:eastAsia="Times New Roman" w:hAnsi="Arial"/>
                <w:color w:val="auto"/>
                <w:sz w:val="22"/>
                <w:lang w:eastAsia="en-GB"/>
              </w:rPr>
              <w:t>5.5.1.2.8</w:t>
            </w:r>
            <w:r w:rsidRPr="00B402E3">
              <w:rPr>
                <w:rFonts w:ascii="Arial" w:eastAsia="Times New Roman" w:hAnsi="Arial"/>
                <w:color w:val="auto"/>
                <w:sz w:val="22"/>
                <w:lang w:eastAsia="en-GB"/>
              </w:rPr>
              <w:tab/>
              <w:t>Abnormal cases on the network side</w:t>
            </w:r>
            <w:bookmarkEnd w:id="14"/>
            <w:bookmarkEnd w:id="15"/>
            <w:bookmarkEnd w:id="16"/>
            <w:bookmarkEnd w:id="17"/>
            <w:bookmarkEnd w:id="18"/>
            <w:bookmarkEnd w:id="19"/>
            <w:bookmarkEnd w:id="20"/>
            <w:bookmarkEnd w:id="21"/>
          </w:p>
          <w:p w14:paraId="079A76F2" w14:textId="77777777" w:rsidR="00B402E3" w:rsidRPr="00B402E3" w:rsidRDefault="00B402E3" w:rsidP="00B402E3">
            <w:pPr>
              <w:rPr>
                <w:rFonts w:eastAsia="Times New Roman"/>
                <w:color w:val="auto"/>
                <w:lang w:eastAsia="en-GB"/>
              </w:rPr>
            </w:pPr>
            <w:r w:rsidRPr="00B402E3">
              <w:rPr>
                <w:rFonts w:eastAsia="Times New Roman"/>
                <w:color w:val="auto"/>
                <w:lang w:eastAsia="en-GB"/>
              </w:rPr>
              <w:t>The following abnormal cases can be identified:</w:t>
            </w:r>
          </w:p>
          <w:p w14:paraId="31844D11" w14:textId="77777777" w:rsidR="00005D32" w:rsidRDefault="00B402E3" w:rsidP="00FD26A6">
            <w:pPr>
              <w:rPr>
                <w:rFonts w:ascii="CG Times (WN)" w:hAnsi="CG Times (WN)"/>
                <w:lang w:eastAsia="ko-KR"/>
              </w:rPr>
            </w:pPr>
            <w:r>
              <w:rPr>
                <w:rFonts w:ascii="CG Times (WN)" w:hAnsi="CG Times (WN)"/>
                <w:lang w:eastAsia="ko-KR"/>
              </w:rPr>
              <w:t>……</w:t>
            </w:r>
          </w:p>
          <w:p w14:paraId="7EF9EC86" w14:textId="77777777" w:rsidR="00B402E3" w:rsidRPr="00B402E3" w:rsidRDefault="00B402E3" w:rsidP="00B402E3">
            <w:pPr>
              <w:ind w:left="568" w:hanging="284"/>
              <w:rPr>
                <w:rFonts w:eastAsia="Times New Roman"/>
                <w:color w:val="auto"/>
                <w:lang w:eastAsia="en-GB"/>
              </w:rPr>
            </w:pPr>
            <w:r w:rsidRPr="00B402E3">
              <w:rPr>
                <w:rFonts w:eastAsia="Times New Roman"/>
                <w:color w:val="auto"/>
                <w:lang w:eastAsia="en-GB"/>
              </w:rPr>
              <w:t>j)</w:t>
            </w:r>
            <w:r w:rsidRPr="00B402E3">
              <w:rPr>
                <w:rFonts w:eastAsia="Times New Roman"/>
                <w:color w:val="auto"/>
                <w:lang w:eastAsia="en-GB"/>
              </w:rPr>
              <w:tab/>
              <w:t xml:space="preserve">Based on operator policy, </w:t>
            </w:r>
            <w:r w:rsidRPr="00B402E3">
              <w:rPr>
                <w:rFonts w:eastAsia="Times New Roman"/>
                <w:color w:val="auto"/>
                <w:highlight w:val="yellow"/>
                <w:lang w:eastAsia="en-GB"/>
              </w:rPr>
              <w:t>if the initial registration request from a UE not supporting CAG is rejected due to CAG restrictions, the network shall reject the initial registration</w:t>
            </w:r>
            <w:r w:rsidRPr="00B402E3">
              <w:rPr>
                <w:rFonts w:eastAsia="Times New Roman"/>
                <w:color w:val="auto"/>
                <w:lang w:eastAsia="en-GB"/>
              </w:rPr>
              <w:t xml:space="preserve"> with a 5GMM cause value other than the 5GMM cause #76 (Not authorized for this CAG or authorized for CAG cells only).</w:t>
            </w:r>
          </w:p>
          <w:p w14:paraId="3EA2B571" w14:textId="6ECC5416" w:rsidR="00B402E3" w:rsidRPr="00B402E3" w:rsidRDefault="00B402E3" w:rsidP="00FD26A6">
            <w:pPr>
              <w:rPr>
                <w:rFonts w:ascii="CG Times (WN)" w:hAnsi="CG Times (WN)"/>
                <w:lang w:eastAsia="ko-KR"/>
              </w:rPr>
            </w:pPr>
            <w:r>
              <w:rPr>
                <w:rFonts w:ascii="CG Times (WN)" w:hAnsi="CG Times (WN)"/>
                <w:lang w:eastAsia="ko-KR"/>
              </w:rPr>
              <w:t>……</w:t>
            </w:r>
          </w:p>
        </w:tc>
      </w:tr>
    </w:tbl>
    <w:p w14:paraId="11FAF721" w14:textId="77777777" w:rsidR="00005D32" w:rsidRDefault="00005D32" w:rsidP="00B402E3">
      <w:pPr>
        <w:pStyle w:val="FP"/>
        <w:rPr>
          <w:lang w:val="en-US" w:eastAsia="ko-KR"/>
        </w:rPr>
      </w:pPr>
    </w:p>
    <w:p w14:paraId="30BE9B09" w14:textId="71C072C8" w:rsidR="00817359" w:rsidRDefault="00605C78" w:rsidP="00DC20B1">
      <w:pPr>
        <w:rPr>
          <w:rFonts w:ascii="CG Times (WN)" w:hAnsi="CG Times (WN)"/>
          <w:lang w:val="en-US" w:eastAsia="ko-KR"/>
        </w:rPr>
      </w:pPr>
      <w:r>
        <w:rPr>
          <w:rFonts w:ascii="CG Times (WN)" w:hAnsi="CG Times (WN)" w:hint="eastAsia"/>
          <w:lang w:val="en-US" w:eastAsia="ko-KR"/>
        </w:rPr>
        <w:t xml:space="preserve">Therefore, </w:t>
      </w:r>
      <w:r w:rsidR="007E345C">
        <w:rPr>
          <w:rFonts w:ascii="CG Times (WN)" w:hAnsi="CG Times (WN)" w:hint="eastAsia"/>
          <w:lang w:val="en-US" w:eastAsia="ko-KR"/>
        </w:rPr>
        <w:t>current specification</w:t>
      </w:r>
      <w:r w:rsidR="00184212">
        <w:rPr>
          <w:rFonts w:ascii="CG Times (WN)" w:hAnsi="CG Times (WN)" w:hint="eastAsia"/>
          <w:lang w:val="en-US" w:eastAsia="ko-KR"/>
        </w:rPr>
        <w:t>s</w:t>
      </w:r>
      <w:r w:rsidR="007E345C">
        <w:rPr>
          <w:rFonts w:ascii="CG Times (WN)" w:hAnsi="CG Times (WN)" w:hint="eastAsia"/>
          <w:lang w:val="en-US" w:eastAsia="ko-KR"/>
        </w:rPr>
        <w:t xml:space="preserve"> do not support </w:t>
      </w:r>
      <w:r w:rsidR="00184212">
        <w:rPr>
          <w:rFonts w:ascii="CG Times (WN)" w:hAnsi="CG Times (WN)" w:hint="eastAsia"/>
          <w:lang w:val="en-US" w:eastAsia="ko-KR"/>
        </w:rPr>
        <w:t xml:space="preserve">a </w:t>
      </w:r>
      <w:r w:rsidR="00CE7D0C">
        <w:rPr>
          <w:rFonts w:ascii="CG Times (WN)" w:hAnsi="CG Times (WN)" w:hint="eastAsia"/>
          <w:lang w:val="en-US" w:eastAsia="ko-KR"/>
        </w:rPr>
        <w:t>shared cell</w:t>
      </w:r>
      <w:r w:rsidR="00817359">
        <w:rPr>
          <w:rFonts w:ascii="CG Times (WN)" w:hAnsi="CG Times (WN)" w:hint="eastAsia"/>
          <w:lang w:val="en-US" w:eastAsia="ko-KR"/>
        </w:rPr>
        <w:t xml:space="preserve"> (i.e., a cell shared by PLMN and PNI-NPN)</w:t>
      </w:r>
      <w:r w:rsidR="007E345C">
        <w:rPr>
          <w:rFonts w:ascii="CG Times (WN)" w:hAnsi="CG Times (WN)" w:hint="eastAsia"/>
          <w:lang w:val="en-US" w:eastAsia="ko-KR"/>
        </w:rPr>
        <w:t xml:space="preserve"> </w:t>
      </w:r>
      <w:r w:rsidR="00E41792">
        <w:rPr>
          <w:rFonts w:ascii="CG Times (WN)" w:hAnsi="CG Times (WN)" w:hint="eastAsia"/>
          <w:lang w:val="en-US" w:eastAsia="ko-KR"/>
        </w:rPr>
        <w:t xml:space="preserve">scenario </w:t>
      </w:r>
      <w:r w:rsidR="007E345C">
        <w:rPr>
          <w:rFonts w:ascii="CG Times (WN)" w:hAnsi="CG Times (WN)" w:hint="eastAsia"/>
          <w:lang w:val="en-US" w:eastAsia="ko-KR"/>
        </w:rPr>
        <w:t xml:space="preserve">described in </w:t>
      </w:r>
      <w:r w:rsidR="007E345C">
        <w:rPr>
          <w:rFonts w:ascii="CG Times (WN)" w:hAnsi="CG Times (WN)" w:hint="eastAsia"/>
          <w:lang w:eastAsia="ko-KR"/>
        </w:rPr>
        <w:t>RAN3 BL CR</w:t>
      </w:r>
      <w:r w:rsidR="003F16CA">
        <w:rPr>
          <w:rFonts w:ascii="CG Times (WN)" w:hAnsi="CG Times (WN)" w:hint="eastAsia"/>
          <w:lang w:eastAsia="ko-KR"/>
        </w:rPr>
        <w:t xml:space="preserve"> and </w:t>
      </w:r>
      <w:r w:rsidR="00184212">
        <w:rPr>
          <w:rFonts w:ascii="CG Times (WN)" w:hAnsi="CG Times (WN)" w:hint="eastAsia"/>
          <w:lang w:eastAsia="ko-KR"/>
        </w:rPr>
        <w:t xml:space="preserve">an </w:t>
      </w:r>
      <w:r w:rsidR="003F16CA">
        <w:rPr>
          <w:rFonts w:ascii="CG Times (WN)" w:hAnsi="CG Times (WN)" w:hint="eastAsia"/>
          <w:lang w:eastAsia="ko-KR"/>
        </w:rPr>
        <w:t xml:space="preserve">AMF rejects registration request if </w:t>
      </w:r>
      <w:r w:rsidR="00D90D42">
        <w:rPr>
          <w:rFonts w:ascii="CG Times (WN)" w:hAnsi="CG Times (WN)" w:hint="eastAsia"/>
          <w:lang w:eastAsia="ko-KR"/>
        </w:rPr>
        <w:t xml:space="preserve">the </w:t>
      </w:r>
      <w:r w:rsidR="003F16CA">
        <w:rPr>
          <w:rFonts w:ascii="CG Times (WN)" w:hAnsi="CG Times (WN)" w:hint="eastAsia"/>
          <w:lang w:eastAsia="ko-KR"/>
        </w:rPr>
        <w:t>UE does not support CAG</w:t>
      </w:r>
      <w:r w:rsidR="007E345C">
        <w:rPr>
          <w:rFonts w:ascii="CG Times (WN)" w:hAnsi="CG Times (WN)" w:hint="eastAsia"/>
          <w:lang w:eastAsia="ko-KR"/>
        </w:rPr>
        <w:t>.</w:t>
      </w:r>
    </w:p>
    <w:p w14:paraId="52AD4D61" w14:textId="410769D3" w:rsidR="003C053B" w:rsidRPr="00234E06" w:rsidRDefault="003C053B" w:rsidP="003C053B">
      <w:pPr>
        <w:rPr>
          <w:rFonts w:ascii="CG Times (WN)" w:hAnsi="CG Times (WN)"/>
          <w:b/>
          <w:bCs/>
          <w:lang w:eastAsia="ko-KR"/>
        </w:rPr>
      </w:pPr>
      <w:r w:rsidRPr="00234E06">
        <w:rPr>
          <w:rFonts w:ascii="CG Times (WN)" w:hAnsi="CG Times (WN)" w:hint="eastAsia"/>
          <w:b/>
          <w:bCs/>
          <w:lang w:eastAsia="ko-KR"/>
        </w:rPr>
        <w:t xml:space="preserve">Observation </w:t>
      </w:r>
      <w:r>
        <w:rPr>
          <w:rFonts w:ascii="CG Times (WN)" w:hAnsi="CG Times (WN)" w:hint="eastAsia"/>
          <w:b/>
          <w:bCs/>
          <w:lang w:eastAsia="ko-KR"/>
        </w:rPr>
        <w:t>2</w:t>
      </w:r>
      <w:r w:rsidRPr="00234E06">
        <w:rPr>
          <w:rFonts w:ascii="CG Times (WN)" w:hAnsi="CG Times (WN)" w:hint="eastAsia"/>
          <w:b/>
          <w:bCs/>
          <w:lang w:eastAsia="ko-KR"/>
        </w:rPr>
        <w:t xml:space="preserve">: </w:t>
      </w:r>
      <w:r>
        <w:rPr>
          <w:rFonts w:ascii="CG Times (WN)" w:hAnsi="CG Times (WN)" w:hint="eastAsia"/>
          <w:b/>
          <w:bCs/>
          <w:lang w:eastAsia="ko-KR"/>
        </w:rPr>
        <w:t>Current specification</w:t>
      </w:r>
      <w:r w:rsidR="003439D7">
        <w:rPr>
          <w:rFonts w:ascii="CG Times (WN)" w:hAnsi="CG Times (WN)" w:hint="eastAsia"/>
          <w:b/>
          <w:bCs/>
          <w:lang w:eastAsia="ko-KR"/>
        </w:rPr>
        <w:t>s</w:t>
      </w:r>
      <w:r>
        <w:rPr>
          <w:rFonts w:ascii="CG Times (WN)" w:hAnsi="CG Times (WN)" w:hint="eastAsia"/>
          <w:b/>
          <w:bCs/>
          <w:lang w:eastAsia="ko-KR"/>
        </w:rPr>
        <w:t xml:space="preserve"> do not support </w:t>
      </w:r>
      <w:r w:rsidRPr="00234E06">
        <w:rPr>
          <w:rFonts w:ascii="CG Times (WN)" w:hAnsi="CG Times (WN)" w:hint="eastAsia"/>
          <w:b/>
          <w:bCs/>
          <w:lang w:eastAsia="ko-KR"/>
        </w:rPr>
        <w:t>a</w:t>
      </w:r>
      <w:r w:rsidR="004B70DC">
        <w:rPr>
          <w:rFonts w:ascii="CG Times (WN)" w:hAnsi="CG Times (WN)" w:hint="eastAsia"/>
          <w:b/>
          <w:bCs/>
          <w:lang w:eastAsia="ko-KR"/>
        </w:rPr>
        <w:t>n</w:t>
      </w:r>
      <w:r w:rsidRPr="00234E06">
        <w:rPr>
          <w:rFonts w:ascii="CG Times (WN)" w:hAnsi="CG Times (WN)" w:hint="eastAsia"/>
          <w:b/>
          <w:bCs/>
          <w:lang w:eastAsia="ko-KR"/>
        </w:rPr>
        <w:t xml:space="preserve"> NR </w:t>
      </w:r>
      <w:proofErr w:type="spellStart"/>
      <w:r w:rsidRPr="00234E06">
        <w:rPr>
          <w:rFonts w:ascii="CG Times (WN)" w:hAnsi="CG Times (WN)" w:hint="eastAsia"/>
          <w:b/>
          <w:bCs/>
          <w:lang w:eastAsia="ko-KR"/>
        </w:rPr>
        <w:t>Femto</w:t>
      </w:r>
      <w:proofErr w:type="spellEnd"/>
      <w:r w:rsidRPr="00234E06">
        <w:rPr>
          <w:rFonts w:ascii="CG Times (WN)" w:hAnsi="CG Times (WN)" w:hint="eastAsia"/>
          <w:b/>
          <w:bCs/>
          <w:lang w:eastAsia="ko-KR"/>
        </w:rPr>
        <w:t xml:space="preserve"> cell shared by PLMN and PNI-NPN</w:t>
      </w:r>
      <w:r>
        <w:rPr>
          <w:rFonts w:ascii="CG Times (WN)" w:hAnsi="CG Times (WN)" w:hint="eastAsia"/>
          <w:b/>
          <w:bCs/>
          <w:lang w:eastAsia="ko-KR"/>
        </w:rPr>
        <w:t>.</w:t>
      </w:r>
    </w:p>
    <w:p w14:paraId="750E1A43" w14:textId="533EE645" w:rsidR="00DC20B1" w:rsidRDefault="00DC20B1" w:rsidP="00DC20B1">
      <w:pPr>
        <w:rPr>
          <w:rFonts w:ascii="CG Times (WN)" w:hAnsi="CG Times (WN)"/>
          <w:lang w:eastAsia="ko-KR"/>
        </w:rPr>
      </w:pPr>
      <w:r w:rsidRPr="00817359">
        <w:rPr>
          <w:rFonts w:ascii="CG Times (WN)" w:hAnsi="CG Times (WN)" w:hint="eastAsia"/>
          <w:b/>
          <w:bCs/>
          <w:i/>
          <w:iCs/>
          <w:color w:val="C00000"/>
          <w:lang w:eastAsia="ko-KR"/>
        </w:rPr>
        <w:t>Please note that in this paper, a shared cell means a cell shared by PLMN and PNI-NPN</w:t>
      </w:r>
      <w:r>
        <w:rPr>
          <w:rFonts w:ascii="CG Times (WN)" w:hAnsi="CG Times (WN)" w:hint="eastAsia"/>
          <w:lang w:eastAsia="ko-KR"/>
        </w:rPr>
        <w:t>.</w:t>
      </w:r>
    </w:p>
    <w:p w14:paraId="4931166D" w14:textId="30E33251" w:rsidR="00234E06" w:rsidRPr="003C053B" w:rsidRDefault="00412AD7" w:rsidP="00FD26A6">
      <w:pPr>
        <w:rPr>
          <w:rFonts w:ascii="CG Times (WN)" w:hAnsi="CG Times (WN)"/>
          <w:lang w:eastAsia="ko-KR"/>
        </w:rPr>
      </w:pPr>
      <w:r>
        <w:rPr>
          <w:rFonts w:ascii="CG Times (WN)" w:hAnsi="CG Times (WN)" w:hint="eastAsia"/>
          <w:lang w:eastAsia="ko-KR"/>
        </w:rPr>
        <w:t xml:space="preserve">In order to support </w:t>
      </w:r>
      <w:r w:rsidR="004A35BC">
        <w:rPr>
          <w:rFonts w:ascii="CG Times (WN)" w:hAnsi="CG Times (WN)" w:hint="eastAsia"/>
          <w:lang w:eastAsia="ko-KR"/>
        </w:rPr>
        <w:t xml:space="preserve">a </w:t>
      </w:r>
      <w:r w:rsidR="00817359">
        <w:rPr>
          <w:rFonts w:ascii="CG Times (WN)" w:hAnsi="CG Times (WN)" w:hint="eastAsia"/>
          <w:lang w:eastAsia="ko-KR"/>
        </w:rPr>
        <w:t xml:space="preserve">shared </w:t>
      </w:r>
      <w:r w:rsidR="004A35BC">
        <w:rPr>
          <w:rFonts w:ascii="CG Times (WN)" w:hAnsi="CG Times (WN)" w:hint="eastAsia"/>
          <w:lang w:eastAsia="ko-KR"/>
        </w:rPr>
        <w:t>cell</w:t>
      </w:r>
      <w:r>
        <w:rPr>
          <w:rFonts w:ascii="CG Times (WN)" w:hAnsi="CG Times (WN)" w:hint="eastAsia"/>
          <w:lang w:eastAsia="ko-KR"/>
        </w:rPr>
        <w:t xml:space="preserve">, </w:t>
      </w:r>
      <w:r w:rsidR="00184212">
        <w:rPr>
          <w:rFonts w:ascii="CG Times (WN)" w:hAnsi="CG Times (WN)" w:hint="eastAsia"/>
          <w:lang w:eastAsia="ko-KR"/>
        </w:rPr>
        <w:t xml:space="preserve">an </w:t>
      </w:r>
      <w:r>
        <w:rPr>
          <w:rFonts w:ascii="CG Times (WN)" w:hAnsi="CG Times (WN)" w:hint="eastAsia"/>
          <w:lang w:eastAsia="ko-KR"/>
        </w:rPr>
        <w:t>AMF need</w:t>
      </w:r>
      <w:r w:rsidR="00817359">
        <w:rPr>
          <w:rFonts w:ascii="CG Times (WN)" w:hAnsi="CG Times (WN)" w:hint="eastAsia"/>
          <w:lang w:eastAsia="ko-KR"/>
        </w:rPr>
        <w:t>s</w:t>
      </w:r>
      <w:r>
        <w:rPr>
          <w:rFonts w:ascii="CG Times (WN)" w:hAnsi="CG Times (WN)" w:hint="eastAsia"/>
          <w:lang w:eastAsia="ko-KR"/>
        </w:rPr>
        <w:t xml:space="preserve"> to know whether a cell is a shared cell or not. Otherwise, according to existing CAG behaviour, </w:t>
      </w:r>
      <w:r w:rsidR="00184212">
        <w:rPr>
          <w:rFonts w:ascii="CG Times (WN)" w:hAnsi="CG Times (WN)" w:hint="eastAsia"/>
          <w:lang w:eastAsia="ko-KR"/>
        </w:rPr>
        <w:t xml:space="preserve">an </w:t>
      </w:r>
      <w:r>
        <w:rPr>
          <w:rFonts w:ascii="CG Times (WN)" w:hAnsi="CG Times (WN)" w:hint="eastAsia"/>
          <w:lang w:eastAsia="ko-KR"/>
        </w:rPr>
        <w:t>AMF rejects registration</w:t>
      </w:r>
      <w:r w:rsidR="002117BF">
        <w:rPr>
          <w:rFonts w:ascii="CG Times (WN)" w:hAnsi="CG Times (WN)" w:hint="eastAsia"/>
          <w:lang w:eastAsia="ko-KR"/>
        </w:rPr>
        <w:t xml:space="preserve"> of a </w:t>
      </w:r>
      <w:r w:rsidR="00C41E21">
        <w:rPr>
          <w:rFonts w:ascii="CG Times (WN)" w:hAnsi="CG Times (WN)" w:hint="eastAsia"/>
          <w:lang w:eastAsia="ko-KR"/>
        </w:rPr>
        <w:t xml:space="preserve">CAG non-supporting </w:t>
      </w:r>
      <w:r w:rsidR="002117BF">
        <w:rPr>
          <w:rFonts w:ascii="CG Times (WN)" w:hAnsi="CG Times (WN)" w:hint="eastAsia"/>
          <w:lang w:eastAsia="ko-KR"/>
        </w:rPr>
        <w:t>UE</w:t>
      </w:r>
      <w:r>
        <w:rPr>
          <w:rFonts w:ascii="CG Times (WN)" w:hAnsi="CG Times (WN)" w:hint="eastAsia"/>
          <w:lang w:eastAsia="ko-KR"/>
        </w:rPr>
        <w:t xml:space="preserve"> when the UE access a shared cell </w:t>
      </w:r>
      <w:r w:rsidR="00536BD6">
        <w:rPr>
          <w:rFonts w:ascii="CG Times (WN)" w:hAnsi="CG Times (WN)" w:hint="eastAsia"/>
          <w:lang w:eastAsia="ko-KR"/>
        </w:rPr>
        <w:t>as a normal PLMN cell.</w:t>
      </w:r>
      <w:r w:rsidR="005F4490">
        <w:rPr>
          <w:rFonts w:ascii="CG Times (WN)" w:hAnsi="CG Times (WN)" w:hint="eastAsia"/>
          <w:lang w:eastAsia="ko-KR"/>
        </w:rPr>
        <w:t xml:space="preserve"> </w:t>
      </w:r>
      <w:r w:rsidR="00774592">
        <w:rPr>
          <w:rFonts w:ascii="CG Times (WN)" w:hAnsi="CG Times (WN)" w:hint="eastAsia"/>
          <w:lang w:eastAsia="ko-KR"/>
        </w:rPr>
        <w:t>Currently</w:t>
      </w:r>
      <w:r w:rsidR="005F4490">
        <w:rPr>
          <w:rFonts w:ascii="CG Times (WN)" w:hAnsi="CG Times (WN)" w:hint="eastAsia"/>
          <w:lang w:eastAsia="ko-KR"/>
        </w:rPr>
        <w:t xml:space="preserve">, </w:t>
      </w:r>
      <w:r w:rsidR="00184212">
        <w:rPr>
          <w:rFonts w:ascii="CG Times (WN)" w:hAnsi="CG Times (WN)" w:hint="eastAsia"/>
          <w:lang w:eastAsia="ko-KR"/>
        </w:rPr>
        <w:t xml:space="preserve">an </w:t>
      </w:r>
      <w:r w:rsidR="005F4490">
        <w:rPr>
          <w:rFonts w:ascii="CG Times (WN)" w:hAnsi="CG Times (WN)" w:hint="eastAsia"/>
          <w:lang w:eastAsia="ko-KR"/>
        </w:rPr>
        <w:t>AMF does not know whether a cell is a shared cell</w:t>
      </w:r>
      <w:r w:rsidR="00774592">
        <w:rPr>
          <w:rFonts w:ascii="CG Times (WN)" w:hAnsi="CG Times (WN)" w:hint="eastAsia"/>
          <w:lang w:eastAsia="ko-KR"/>
        </w:rPr>
        <w:t>. Therefore,</w:t>
      </w:r>
      <w:r w:rsidR="005F4490">
        <w:rPr>
          <w:rFonts w:ascii="CG Times (WN)" w:hAnsi="CG Times (WN)" w:hint="eastAsia"/>
          <w:lang w:eastAsia="ko-KR"/>
        </w:rPr>
        <w:t xml:space="preserve"> </w:t>
      </w:r>
      <w:r w:rsidR="004B70DC">
        <w:rPr>
          <w:rFonts w:ascii="CG Times (WN)" w:hAnsi="CG Times (WN)" w:hint="eastAsia"/>
          <w:lang w:eastAsia="ko-KR"/>
        </w:rPr>
        <w:t xml:space="preserve">an </w:t>
      </w:r>
      <w:r w:rsidR="005F4490">
        <w:rPr>
          <w:rFonts w:ascii="CG Times (WN)" w:hAnsi="CG Times (WN)" w:hint="eastAsia"/>
          <w:lang w:eastAsia="ko-KR"/>
        </w:rPr>
        <w:t xml:space="preserve">NG-RAN may need to indicate whether a cell is a shared cell to </w:t>
      </w:r>
      <w:r w:rsidR="00184212">
        <w:rPr>
          <w:rFonts w:ascii="CG Times (WN)" w:hAnsi="CG Times (WN)" w:hint="eastAsia"/>
          <w:lang w:eastAsia="ko-KR"/>
        </w:rPr>
        <w:t xml:space="preserve">an </w:t>
      </w:r>
      <w:r w:rsidR="005F4490">
        <w:rPr>
          <w:rFonts w:ascii="CG Times (WN)" w:hAnsi="CG Times (WN)" w:hint="eastAsia"/>
          <w:lang w:eastAsia="ko-KR"/>
        </w:rPr>
        <w:t>AMF. This requires impact on NG-AP interface and which procedure is used to indicate the information needs to be defined by RAN3.</w:t>
      </w:r>
    </w:p>
    <w:p w14:paraId="46EBF446" w14:textId="6F99DFBB" w:rsidR="004A35BC" w:rsidRPr="00234E06" w:rsidRDefault="004A35BC" w:rsidP="004A35BC">
      <w:pPr>
        <w:rPr>
          <w:rFonts w:ascii="CG Times (WN)" w:hAnsi="CG Times (WN)"/>
          <w:b/>
          <w:bCs/>
          <w:lang w:eastAsia="ko-KR"/>
        </w:rPr>
      </w:pPr>
      <w:r w:rsidRPr="00234E06">
        <w:rPr>
          <w:rFonts w:ascii="CG Times (WN)" w:hAnsi="CG Times (WN)" w:hint="eastAsia"/>
          <w:b/>
          <w:bCs/>
          <w:lang w:eastAsia="ko-KR"/>
        </w:rPr>
        <w:t xml:space="preserve">Observation </w:t>
      </w:r>
      <w:r>
        <w:rPr>
          <w:rFonts w:ascii="CG Times (WN)" w:hAnsi="CG Times (WN)" w:hint="eastAsia"/>
          <w:b/>
          <w:bCs/>
          <w:lang w:eastAsia="ko-KR"/>
        </w:rPr>
        <w:t>3</w:t>
      </w:r>
      <w:r w:rsidRPr="00234E06">
        <w:rPr>
          <w:rFonts w:ascii="CG Times (WN)" w:hAnsi="CG Times (WN)" w:hint="eastAsia"/>
          <w:b/>
          <w:bCs/>
          <w:lang w:eastAsia="ko-KR"/>
        </w:rPr>
        <w:t xml:space="preserve">: </w:t>
      </w:r>
      <w:r w:rsidRPr="004A35BC">
        <w:rPr>
          <w:rFonts w:ascii="CG Times (WN)" w:hAnsi="CG Times (WN)"/>
          <w:b/>
          <w:bCs/>
          <w:lang w:eastAsia="ko-KR"/>
        </w:rPr>
        <w:t>In order to support a</w:t>
      </w:r>
      <w:r w:rsidR="00184212">
        <w:rPr>
          <w:rFonts w:ascii="CG Times (WN)" w:hAnsi="CG Times (WN)" w:hint="eastAsia"/>
          <w:b/>
          <w:bCs/>
          <w:lang w:eastAsia="ko-KR"/>
        </w:rPr>
        <w:t>n</w:t>
      </w:r>
      <w:r w:rsidRPr="004A35BC">
        <w:rPr>
          <w:rFonts w:ascii="CG Times (WN)" w:hAnsi="CG Times (WN)"/>
          <w:b/>
          <w:bCs/>
          <w:lang w:eastAsia="ko-KR"/>
        </w:rPr>
        <w:t xml:space="preserve"> NR </w:t>
      </w:r>
      <w:proofErr w:type="spellStart"/>
      <w:r w:rsidRPr="004A35BC">
        <w:rPr>
          <w:rFonts w:ascii="CG Times (WN)" w:hAnsi="CG Times (WN)"/>
          <w:b/>
          <w:bCs/>
          <w:lang w:eastAsia="ko-KR"/>
        </w:rPr>
        <w:t>Femto</w:t>
      </w:r>
      <w:proofErr w:type="spellEnd"/>
      <w:r w:rsidRPr="004A35BC">
        <w:rPr>
          <w:rFonts w:ascii="CG Times (WN)" w:hAnsi="CG Times (WN)"/>
          <w:b/>
          <w:bCs/>
          <w:lang w:eastAsia="ko-KR"/>
        </w:rPr>
        <w:t xml:space="preserve"> cell shared by PLMN and PNI-NPN, </w:t>
      </w:r>
      <w:r w:rsidR="00184212">
        <w:rPr>
          <w:rFonts w:ascii="CG Times (WN)" w:hAnsi="CG Times (WN)" w:hint="eastAsia"/>
          <w:b/>
          <w:bCs/>
          <w:lang w:eastAsia="ko-KR"/>
        </w:rPr>
        <w:t>an</w:t>
      </w:r>
      <w:r w:rsidR="00184212" w:rsidRPr="004A35BC">
        <w:rPr>
          <w:rFonts w:ascii="CG Times (WN)" w:hAnsi="CG Times (WN)"/>
          <w:b/>
          <w:bCs/>
          <w:lang w:eastAsia="ko-KR"/>
        </w:rPr>
        <w:t xml:space="preserve"> </w:t>
      </w:r>
      <w:r w:rsidRPr="004A35BC">
        <w:rPr>
          <w:rFonts w:ascii="CG Times (WN)" w:hAnsi="CG Times (WN)"/>
          <w:b/>
          <w:bCs/>
          <w:lang w:eastAsia="ko-KR"/>
        </w:rPr>
        <w:t>AMF need</w:t>
      </w:r>
      <w:r w:rsidR="00817359">
        <w:rPr>
          <w:rFonts w:ascii="CG Times (WN)" w:hAnsi="CG Times (WN)" w:hint="eastAsia"/>
          <w:b/>
          <w:bCs/>
          <w:lang w:eastAsia="ko-KR"/>
        </w:rPr>
        <w:t>s</w:t>
      </w:r>
      <w:r w:rsidRPr="004A35BC">
        <w:rPr>
          <w:rFonts w:ascii="CG Times (WN)" w:hAnsi="CG Times (WN)"/>
          <w:b/>
          <w:bCs/>
          <w:lang w:eastAsia="ko-KR"/>
        </w:rPr>
        <w:t xml:space="preserve"> to know whether a cell is a shared cell or not.</w:t>
      </w:r>
      <w:r w:rsidR="005F4490">
        <w:rPr>
          <w:rFonts w:ascii="CG Times (WN)" w:hAnsi="CG Times (WN)" w:hint="eastAsia"/>
          <w:b/>
          <w:bCs/>
          <w:lang w:eastAsia="ko-KR"/>
        </w:rPr>
        <w:t xml:space="preserve"> This may require impact on NG-AP interface.</w:t>
      </w:r>
    </w:p>
    <w:p w14:paraId="07D84F3A" w14:textId="2343BFC1" w:rsidR="005F4490" w:rsidRPr="005F4490" w:rsidRDefault="005F4490" w:rsidP="00FD26A6">
      <w:pPr>
        <w:rPr>
          <w:rFonts w:ascii="CG Times (WN)" w:hAnsi="CG Times (WN)"/>
          <w:b/>
          <w:bCs/>
          <w:lang w:eastAsia="ko-KR"/>
        </w:rPr>
      </w:pPr>
      <w:r w:rsidRPr="005F4490">
        <w:rPr>
          <w:rFonts w:ascii="CG Times (WN)" w:hAnsi="CG Times (WN)" w:hint="eastAsia"/>
          <w:b/>
          <w:bCs/>
          <w:lang w:eastAsia="ko-KR"/>
        </w:rPr>
        <w:t>Proposal 1: Send LS to RAN3 to ask how the AMF knows whether a</w:t>
      </w:r>
      <w:r w:rsidR="004B70DC">
        <w:rPr>
          <w:rFonts w:ascii="CG Times (WN)" w:hAnsi="CG Times (WN)" w:hint="eastAsia"/>
          <w:b/>
          <w:bCs/>
          <w:lang w:eastAsia="ko-KR"/>
        </w:rPr>
        <w:t>n</w:t>
      </w:r>
      <w:r w:rsidRPr="005F4490">
        <w:rPr>
          <w:rFonts w:ascii="CG Times (WN)" w:hAnsi="CG Times (WN)" w:hint="eastAsia"/>
          <w:b/>
          <w:bCs/>
          <w:lang w:eastAsia="ko-KR"/>
        </w:rPr>
        <w:t xml:space="preserve"> NR </w:t>
      </w:r>
      <w:proofErr w:type="spellStart"/>
      <w:r w:rsidRPr="005F4490">
        <w:rPr>
          <w:rFonts w:ascii="CG Times (WN)" w:hAnsi="CG Times (WN)" w:hint="eastAsia"/>
          <w:b/>
          <w:bCs/>
          <w:lang w:eastAsia="ko-KR"/>
        </w:rPr>
        <w:t>Femto</w:t>
      </w:r>
      <w:proofErr w:type="spellEnd"/>
      <w:r w:rsidRPr="005F4490">
        <w:rPr>
          <w:rFonts w:ascii="CG Times (WN)" w:hAnsi="CG Times (WN)" w:hint="eastAsia"/>
          <w:b/>
          <w:bCs/>
          <w:lang w:eastAsia="ko-KR"/>
        </w:rPr>
        <w:t xml:space="preserve"> cell is a </w:t>
      </w:r>
      <w:r w:rsidR="00774592">
        <w:rPr>
          <w:rFonts w:ascii="CG Times (WN)" w:hAnsi="CG Times (WN)" w:hint="eastAsia"/>
          <w:b/>
          <w:bCs/>
          <w:lang w:eastAsia="ko-KR"/>
        </w:rPr>
        <w:t xml:space="preserve">cell </w:t>
      </w:r>
      <w:r w:rsidRPr="005F4490">
        <w:rPr>
          <w:rFonts w:ascii="CG Times (WN)" w:hAnsi="CG Times (WN)" w:hint="eastAsia"/>
          <w:b/>
          <w:bCs/>
          <w:lang w:eastAsia="ko-KR"/>
        </w:rPr>
        <w:t>shared by PLMN and PNI-NPN.</w:t>
      </w:r>
    </w:p>
    <w:p w14:paraId="40E6C795" w14:textId="77777777" w:rsidR="0000402B" w:rsidRDefault="0000402B" w:rsidP="00FD26A6">
      <w:pPr>
        <w:rPr>
          <w:rFonts w:ascii="CG Times (WN)" w:hAnsi="CG Times (WN)"/>
          <w:lang w:eastAsia="ko-KR"/>
        </w:rPr>
      </w:pPr>
    </w:p>
    <w:p w14:paraId="006D2B03" w14:textId="44ACC355" w:rsidR="00FD26A6" w:rsidRDefault="00BA4EDA" w:rsidP="00FD26A6">
      <w:pPr>
        <w:rPr>
          <w:rFonts w:ascii="CG Times (WN)" w:hAnsi="CG Times (WN)"/>
          <w:lang w:eastAsia="ko-KR"/>
        </w:rPr>
      </w:pPr>
      <w:r w:rsidRPr="00647DB6">
        <w:rPr>
          <w:rFonts w:ascii="CG Times (WN)" w:hAnsi="CG Times (WN)"/>
          <w:lang w:eastAsia="ko-KR"/>
        </w:rPr>
        <w:t>I</w:t>
      </w:r>
      <w:r w:rsidRPr="00647DB6">
        <w:rPr>
          <w:rFonts w:ascii="CG Times (WN)" w:hAnsi="CG Times (WN)" w:hint="eastAsia"/>
          <w:lang w:eastAsia="ko-KR"/>
        </w:rPr>
        <w:t xml:space="preserve">n EPS, CSG is used for access control of </w:t>
      </w:r>
      <w:proofErr w:type="spellStart"/>
      <w:r w:rsidRPr="00647DB6">
        <w:rPr>
          <w:rFonts w:ascii="CG Times (WN)" w:hAnsi="CG Times (WN)" w:hint="eastAsia"/>
          <w:lang w:eastAsia="ko-KR"/>
        </w:rPr>
        <w:t>Femto</w:t>
      </w:r>
      <w:proofErr w:type="spellEnd"/>
      <w:r w:rsidRPr="00647DB6">
        <w:rPr>
          <w:rFonts w:ascii="CG Times (WN)" w:hAnsi="CG Times (WN)" w:hint="eastAsia"/>
          <w:lang w:eastAsia="ko-KR"/>
        </w:rPr>
        <w:t xml:space="preserve"> cell</w:t>
      </w:r>
      <w:r w:rsidR="00774592" w:rsidRPr="00647DB6">
        <w:rPr>
          <w:rFonts w:ascii="CG Times (WN)" w:hAnsi="CG Times (WN)" w:hint="eastAsia"/>
          <w:lang w:eastAsia="ko-KR"/>
        </w:rPr>
        <w:t xml:space="preserve"> (HeNB)</w:t>
      </w:r>
      <w:r w:rsidRPr="00647DB6">
        <w:rPr>
          <w:rFonts w:ascii="CG Times (WN)" w:hAnsi="CG Times (WN)" w:hint="eastAsia"/>
          <w:lang w:eastAsia="ko-KR"/>
        </w:rPr>
        <w:t xml:space="preserve"> and </w:t>
      </w:r>
      <w:r w:rsidR="00DA2360" w:rsidRPr="00647DB6">
        <w:rPr>
          <w:rFonts w:ascii="CG Times (WN)" w:hAnsi="CG Times (WN)" w:hint="eastAsia"/>
          <w:lang w:eastAsia="ko-KR"/>
        </w:rPr>
        <w:t>there is a hybrid cell, which is similar with a</w:t>
      </w:r>
      <w:r w:rsidR="004B70DC" w:rsidRPr="00647DB6">
        <w:rPr>
          <w:rFonts w:ascii="CG Times (WN)" w:hAnsi="CG Times (WN)" w:hint="eastAsia"/>
          <w:lang w:eastAsia="ko-KR"/>
        </w:rPr>
        <w:t>n</w:t>
      </w:r>
      <w:r w:rsidR="00DA2360" w:rsidRPr="00647DB6">
        <w:rPr>
          <w:rFonts w:ascii="CG Times (WN)" w:hAnsi="CG Times (WN)" w:hint="eastAsia"/>
          <w:lang w:eastAsia="ko-KR"/>
        </w:rPr>
        <w:t xml:space="preserve"> NR </w:t>
      </w:r>
      <w:proofErr w:type="spellStart"/>
      <w:r w:rsidR="00DA2360" w:rsidRPr="00647DB6">
        <w:rPr>
          <w:rFonts w:ascii="CG Times (WN)" w:hAnsi="CG Times (WN)" w:hint="eastAsia"/>
          <w:lang w:eastAsia="ko-KR"/>
        </w:rPr>
        <w:t>Femto</w:t>
      </w:r>
      <w:proofErr w:type="spellEnd"/>
      <w:r w:rsidR="00DA2360" w:rsidRPr="00647DB6">
        <w:rPr>
          <w:rFonts w:ascii="CG Times (WN)" w:hAnsi="CG Times (WN)" w:hint="eastAsia"/>
          <w:lang w:eastAsia="ko-KR"/>
        </w:rPr>
        <w:t xml:space="preserve"> cell shared by PLMN and PNI-NPN. When a UE access</w:t>
      </w:r>
      <w:r w:rsidR="00495F3F">
        <w:rPr>
          <w:rFonts w:ascii="CG Times (WN)" w:hAnsi="CG Times (WN)" w:hint="eastAsia"/>
          <w:lang w:eastAsia="ko-KR"/>
        </w:rPr>
        <w:t>es via</w:t>
      </w:r>
      <w:r w:rsidR="00DA2360" w:rsidRPr="00647DB6">
        <w:rPr>
          <w:rFonts w:ascii="CG Times (WN)" w:hAnsi="CG Times (WN)" w:hint="eastAsia"/>
          <w:lang w:eastAsia="ko-KR"/>
        </w:rPr>
        <w:t xml:space="preserve"> hybrid cell, based on subscription</w:t>
      </w:r>
      <w:r w:rsidR="0000402B" w:rsidRPr="00647DB6">
        <w:rPr>
          <w:rFonts w:ascii="CG Times (WN)" w:hAnsi="CG Times (WN)" w:hint="eastAsia"/>
          <w:lang w:eastAsia="ko-KR"/>
        </w:rPr>
        <w:t xml:space="preserve"> </w:t>
      </w:r>
      <w:r w:rsidR="00495F3F">
        <w:rPr>
          <w:rFonts w:ascii="CG Times (WN)" w:hAnsi="CG Times (WN)" w:hint="eastAsia"/>
          <w:lang w:eastAsia="ko-KR"/>
        </w:rPr>
        <w:t>of</w:t>
      </w:r>
      <w:r w:rsidR="0000402B" w:rsidRPr="00647DB6">
        <w:rPr>
          <w:rFonts w:ascii="CG Times (WN)" w:hAnsi="CG Times (WN)"/>
          <w:lang w:eastAsia="ko-KR"/>
        </w:rPr>
        <w:t xml:space="preserve"> the UE</w:t>
      </w:r>
      <w:r w:rsidR="00DA2360" w:rsidRPr="00647DB6">
        <w:rPr>
          <w:rFonts w:ascii="CG Times (WN)" w:hAnsi="CG Times (WN)" w:hint="eastAsia"/>
          <w:lang w:eastAsia="ko-KR"/>
        </w:rPr>
        <w:t xml:space="preserve">, </w:t>
      </w:r>
      <w:r w:rsidR="004B70DC" w:rsidRPr="00647DB6">
        <w:rPr>
          <w:rFonts w:ascii="CG Times (WN)" w:hAnsi="CG Times (WN)" w:hint="eastAsia"/>
          <w:lang w:eastAsia="ko-KR"/>
        </w:rPr>
        <w:t xml:space="preserve">an </w:t>
      </w:r>
      <w:r w:rsidR="00DA2360" w:rsidRPr="00647DB6">
        <w:rPr>
          <w:rFonts w:ascii="CG Times (WN)" w:hAnsi="CG Times (WN)" w:hint="eastAsia"/>
          <w:lang w:eastAsia="ko-KR"/>
        </w:rPr>
        <w:t>MME indicates whether the UE is a CSG member to RAN and S-GW/P-GW</w:t>
      </w:r>
      <w:r w:rsidR="00367AEB" w:rsidRPr="00647DB6">
        <w:rPr>
          <w:rFonts w:ascii="CG Times (WN)" w:hAnsi="CG Times (WN)" w:hint="eastAsia"/>
          <w:lang w:eastAsia="ko-KR"/>
        </w:rPr>
        <w:t>/PCRF</w:t>
      </w:r>
      <w:r w:rsidR="00DA2360" w:rsidRPr="00647DB6">
        <w:rPr>
          <w:rFonts w:ascii="CG Times (WN)" w:hAnsi="CG Times (WN)" w:hint="eastAsia"/>
          <w:lang w:eastAsia="ko-KR"/>
        </w:rPr>
        <w:t xml:space="preserve"> for differentiated treatment</w:t>
      </w:r>
      <w:r w:rsidR="00DA2360">
        <w:rPr>
          <w:rFonts w:ascii="CG Times (WN)" w:hAnsi="CG Times (WN)" w:hint="eastAsia"/>
          <w:lang w:eastAsia="ko-KR"/>
        </w:rPr>
        <w:t xml:space="preserve"> and charging between CSG and non-CSG members.</w:t>
      </w:r>
      <w:r w:rsidR="00FD6424">
        <w:rPr>
          <w:rFonts w:ascii="CG Times (WN)" w:hAnsi="CG Times (WN)" w:hint="eastAsia"/>
          <w:lang w:eastAsia="ko-KR"/>
        </w:rPr>
        <w:t xml:space="preserve"> See details in the following.</w:t>
      </w:r>
    </w:p>
    <w:tbl>
      <w:tblPr>
        <w:tblStyle w:val="ac"/>
        <w:tblW w:w="0" w:type="auto"/>
        <w:tblLook w:val="04A0" w:firstRow="1" w:lastRow="0" w:firstColumn="1" w:lastColumn="0" w:noHBand="0" w:noVBand="1"/>
      </w:tblPr>
      <w:tblGrid>
        <w:gridCol w:w="9628"/>
      </w:tblGrid>
      <w:tr w:rsidR="009D0588" w14:paraId="6F795586" w14:textId="77777777" w:rsidTr="009D0588">
        <w:tc>
          <w:tcPr>
            <w:tcW w:w="9628" w:type="dxa"/>
          </w:tcPr>
          <w:p w14:paraId="131DF0CA" w14:textId="77777777" w:rsidR="009D0588" w:rsidRDefault="007F0B94" w:rsidP="00FD26A6">
            <w:pPr>
              <w:rPr>
                <w:rFonts w:ascii="CG Times (WN)" w:hAnsi="CG Times (WN)"/>
                <w:lang w:eastAsia="ko-KR"/>
              </w:rPr>
            </w:pPr>
            <w:r>
              <w:rPr>
                <w:rFonts w:ascii="CG Times (WN)" w:hAnsi="CG Times (WN)" w:hint="eastAsia"/>
                <w:lang w:eastAsia="ko-KR"/>
              </w:rPr>
              <w:lastRenderedPageBreak/>
              <w:t>// From TS 23.401</w:t>
            </w:r>
          </w:p>
          <w:p w14:paraId="7A71EFFF" w14:textId="77777777" w:rsidR="00D32ED3" w:rsidRPr="00D32ED3" w:rsidRDefault="00D32ED3" w:rsidP="00D32ED3">
            <w:pPr>
              <w:keepNext/>
              <w:keepLines/>
              <w:spacing w:before="120"/>
              <w:ind w:left="1418" w:hanging="1418"/>
              <w:outlineLvl w:val="3"/>
              <w:rPr>
                <w:rFonts w:ascii="Arial" w:hAnsi="Arial"/>
                <w:color w:val="auto"/>
                <w:sz w:val="24"/>
                <w:lang w:eastAsia="en-GB"/>
              </w:rPr>
            </w:pPr>
            <w:bookmarkStart w:id="22" w:name="_Toc19171941"/>
            <w:bookmarkStart w:id="23" w:name="_Toc27844232"/>
            <w:bookmarkStart w:id="24" w:name="_Toc36134390"/>
            <w:bookmarkStart w:id="25" w:name="_Toc45176073"/>
            <w:bookmarkStart w:id="26" w:name="_Toc51762103"/>
            <w:bookmarkStart w:id="27" w:name="_Toc51762588"/>
            <w:bookmarkStart w:id="28" w:name="_Toc51763071"/>
            <w:bookmarkStart w:id="29" w:name="_Toc177731935"/>
            <w:r w:rsidRPr="00D32ED3">
              <w:rPr>
                <w:rFonts w:ascii="Arial" w:hAnsi="Arial"/>
                <w:color w:val="auto"/>
                <w:sz w:val="24"/>
                <w:lang w:eastAsia="en-GB"/>
              </w:rPr>
              <w:t>5.3.2.1</w:t>
            </w:r>
            <w:r w:rsidRPr="00D32ED3">
              <w:rPr>
                <w:rFonts w:ascii="Arial" w:hAnsi="Arial"/>
                <w:color w:val="auto"/>
                <w:sz w:val="24"/>
                <w:lang w:eastAsia="en-GB"/>
              </w:rPr>
              <w:tab/>
              <w:t>E-UTRAN Initial Attach</w:t>
            </w:r>
            <w:bookmarkEnd w:id="22"/>
            <w:bookmarkEnd w:id="23"/>
            <w:bookmarkEnd w:id="24"/>
            <w:bookmarkEnd w:id="25"/>
            <w:bookmarkEnd w:id="26"/>
            <w:bookmarkEnd w:id="27"/>
            <w:bookmarkEnd w:id="28"/>
            <w:bookmarkEnd w:id="29"/>
          </w:p>
          <w:p w14:paraId="2B56F7CD" w14:textId="567E88C2" w:rsidR="007F0B94" w:rsidRPr="00D32ED3" w:rsidRDefault="00D32ED3" w:rsidP="00FD26A6">
            <w:pPr>
              <w:rPr>
                <w:rFonts w:ascii="CG Times (WN)" w:hAnsi="CG Times (WN)"/>
                <w:lang w:eastAsia="ko-KR"/>
              </w:rPr>
            </w:pPr>
            <w:r>
              <w:rPr>
                <w:rFonts w:ascii="CG Times (WN)" w:hAnsi="CG Times (WN)"/>
                <w:lang w:eastAsia="ko-KR"/>
              </w:rPr>
              <w:t>……</w:t>
            </w:r>
          </w:p>
          <w:p w14:paraId="2BFA2604" w14:textId="77777777" w:rsidR="00D32ED3" w:rsidRDefault="00D32ED3" w:rsidP="00D32ED3">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10BE59C" w14:textId="4D6EC443" w:rsidR="00D32ED3" w:rsidRPr="00990165" w:rsidRDefault="00D32ED3" w:rsidP="00D32ED3">
            <w:pPr>
              <w:pStyle w:val="B1"/>
              <w:rPr>
                <w:lang w:eastAsia="ko-KR"/>
              </w:rPr>
            </w:pPr>
            <w:r>
              <w:rPr>
                <w:lang w:eastAsia="ko-KR"/>
              </w:rPr>
              <w:t>……</w:t>
            </w:r>
          </w:p>
          <w:p w14:paraId="6F16DB43" w14:textId="07818D23" w:rsidR="00D32ED3" w:rsidRPr="00D32ED3" w:rsidRDefault="00D32ED3" w:rsidP="00D32ED3">
            <w:pPr>
              <w:pStyle w:val="B1"/>
            </w:pPr>
            <w:r>
              <w:tab/>
            </w:r>
            <w:r w:rsidRPr="00D32ED3">
              <w:t xml:space="preserve">If the subscription context does not indicate that the APN is for a PDN connection to an SCEF, the </w:t>
            </w:r>
            <w:r w:rsidRPr="00FD6424">
              <w:rPr>
                <w:highlight w:val="yellow"/>
              </w:rPr>
              <w:t>new MME</w:t>
            </w:r>
            <w:r w:rsidRPr="00D32ED3">
              <w:t xml:space="preserve"> selects a Serving GW as described in clause 4.3.8.2 on Serving GW selection function and allocates an EPS Bearer Identity for the Default Bearer associated with the UE. Then it </w:t>
            </w:r>
            <w:r w:rsidRPr="00D32ED3">
              <w:rPr>
                <w:highlight w:val="yellow"/>
              </w:rPr>
              <w:t>sends a Create Session Request</w:t>
            </w:r>
            <w:r w:rsidRPr="00D32ED3">
              <w:t xml:space="preserve">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w:t>
            </w:r>
            <w:r w:rsidRPr="00D32ED3">
              <w:rPr>
                <w:highlight w:val="yellow"/>
              </w:rPr>
              <w:t>User CSG Information</w:t>
            </w:r>
            <w:r w:rsidRPr="00D32ED3">
              <w:t xml:space="preserve">, MS Info Change Reporting support indication, Selection Mode, Charging Characteristics, Trace Reference, Trace Type, Trigger Id, OMC Identity, Maximum APN Restriction, Dual Address Bearer Flag, the Protocol Type over S5/S8, Serving Network, APN Rate Control Status) </w:t>
            </w:r>
            <w:r w:rsidRPr="00647DB6">
              <w:rPr>
                <w:highlight w:val="yellow"/>
              </w:rPr>
              <w:t>message to the selected Serving GW</w:t>
            </w:r>
            <w:r w:rsidRPr="00D32ED3">
              <w:t xml:space="preserve">. If Control Plane </w:t>
            </w:r>
            <w:proofErr w:type="spellStart"/>
            <w:r w:rsidRPr="00D32ED3">
              <w:t>CIoT</w:t>
            </w:r>
            <w:proofErr w:type="spellEnd"/>
            <w:r w:rsidRPr="00D32ED3">
              <w:t xml:space="preserve"> EPS Optimisation applies, then the MME shall also indicate S11-U tunnelling of NAS user data and send its own S11-U IP address and MME DL TEID for DL data forwarding by the SGW. </w:t>
            </w:r>
            <w:r w:rsidRPr="00D32ED3">
              <w:rPr>
                <w:highlight w:val="yellow"/>
              </w:rPr>
              <w:t>User CSG Information includes CSG ID, access mode and CSG membership indication</w:t>
            </w:r>
            <w:r w:rsidRPr="00D32ED3">
              <w:t>.</w:t>
            </w:r>
          </w:p>
          <w:p w14:paraId="43338CE5" w14:textId="77777777" w:rsidR="00D32ED3" w:rsidRDefault="00D32ED3" w:rsidP="00FD26A6">
            <w:pPr>
              <w:rPr>
                <w:rFonts w:ascii="CG Times (WN)" w:hAnsi="CG Times (WN)"/>
                <w:lang w:eastAsia="ko-KR"/>
              </w:rPr>
            </w:pPr>
            <w:r>
              <w:rPr>
                <w:rFonts w:ascii="CG Times (WN)" w:hAnsi="CG Times (WN)"/>
                <w:lang w:eastAsia="ko-KR"/>
              </w:rPr>
              <w:t>……</w:t>
            </w:r>
          </w:p>
          <w:p w14:paraId="7A5120C1" w14:textId="77777777" w:rsidR="00D32ED3" w:rsidRPr="00990165" w:rsidRDefault="00D32ED3" w:rsidP="00D32ED3">
            <w:pPr>
              <w:pStyle w:val="B1"/>
            </w:pPr>
            <w:r w:rsidRPr="00990165">
              <w:t>13.</w:t>
            </w:r>
            <w:r w:rsidRPr="00990165">
              <w:tab/>
              <w:t xml:space="preserve">The </w:t>
            </w:r>
            <w:r w:rsidRPr="0006601D">
              <w:rPr>
                <w:highlight w:val="yellow"/>
              </w:rPr>
              <w:t>Serving GW</w:t>
            </w:r>
            <w:r w:rsidRPr="00990165">
              <w:t xml:space="preserve"> creates a new entry in its EPS Bearer table and </w:t>
            </w:r>
            <w:r w:rsidRPr="0006601D">
              <w:rPr>
                <w:highlight w:val="yellow"/>
              </w:rPr>
              <w:t>sends a Create Session Request</w:t>
            </w:r>
            <w:r w:rsidRPr="00990165">
              <w:t xml:space="preserve">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w:t>
            </w:r>
            <w:r w:rsidRPr="00F730F1">
              <w:rPr>
                <w:highlight w:val="yellow"/>
              </w:rPr>
              <w:t>User CSG Information</w:t>
            </w:r>
            <w:r w:rsidRPr="00990165">
              <w:t>,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xml:space="preserve">) </w:t>
            </w:r>
            <w:r w:rsidRPr="00647DB6">
              <w:rPr>
                <w:highlight w:val="yellow"/>
              </w:rPr>
              <w:t>message to the PDN GW</w:t>
            </w:r>
            <w:r w:rsidRPr="00990165">
              <w:t xml:space="preserve">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6A69394" w14:textId="77777777" w:rsidR="00D32ED3" w:rsidRDefault="00FD6424" w:rsidP="00FD26A6">
            <w:pPr>
              <w:rPr>
                <w:rFonts w:ascii="CG Times (WN)" w:hAnsi="CG Times (WN)"/>
                <w:lang w:eastAsia="ko-KR"/>
              </w:rPr>
            </w:pPr>
            <w:r>
              <w:rPr>
                <w:rFonts w:ascii="CG Times (WN)" w:hAnsi="CG Times (WN)"/>
                <w:lang w:eastAsia="ko-KR"/>
              </w:rPr>
              <w:t>……</w:t>
            </w:r>
          </w:p>
          <w:p w14:paraId="741F4386" w14:textId="77777777" w:rsidR="00FD6424" w:rsidRDefault="00FD6424" w:rsidP="00FD6424">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4772925C" w14:textId="546A43AD" w:rsidR="00FD6424" w:rsidRDefault="00FD6424" w:rsidP="00FD6424">
            <w:pPr>
              <w:pStyle w:val="B1"/>
              <w:rPr>
                <w:lang w:eastAsia="ko-KR"/>
              </w:rPr>
            </w:pPr>
            <w:r>
              <w:rPr>
                <w:lang w:eastAsia="ko-KR"/>
              </w:rPr>
              <w:t>……</w:t>
            </w:r>
          </w:p>
          <w:p w14:paraId="0B0D882B" w14:textId="77777777" w:rsidR="00FD6424" w:rsidRPr="00990165" w:rsidRDefault="00FD6424" w:rsidP="00FD6424">
            <w:pPr>
              <w:pStyle w:val="B1"/>
              <w:keepLines/>
            </w:pPr>
            <w:r w:rsidRPr="00990165">
              <w:tab/>
              <w:t xml:space="preserve">If the CSG information reporting triggers are received from the PCRF, the </w:t>
            </w:r>
            <w:r w:rsidRPr="00FD6424">
              <w:rPr>
                <w:highlight w:val="yellow"/>
              </w:rPr>
              <w:t>PDN GW should set the CSG Information Reporting Action IE</w:t>
            </w:r>
            <w:r w:rsidRPr="00990165">
              <w:t xml:space="preserve"> accordingly.</w:t>
            </w:r>
          </w:p>
          <w:p w14:paraId="4BB82A44" w14:textId="372CFA68" w:rsidR="00FD6424" w:rsidRDefault="00FD6424" w:rsidP="00FD6424">
            <w:pPr>
              <w:pStyle w:val="B1"/>
              <w:ind w:left="0" w:firstLine="0"/>
              <w:rPr>
                <w:lang w:eastAsia="ko-KR"/>
              </w:rPr>
            </w:pPr>
            <w:r>
              <w:rPr>
                <w:lang w:eastAsia="ko-KR"/>
              </w:rPr>
              <w:t>……</w:t>
            </w:r>
          </w:p>
          <w:p w14:paraId="5A41EE28" w14:textId="77777777" w:rsidR="00FD6424" w:rsidRDefault="00FD6424" w:rsidP="00FD6424">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CEED26A" w14:textId="099BA6B5" w:rsidR="00FD6424" w:rsidRDefault="00FD6424" w:rsidP="00FD6424">
            <w:pPr>
              <w:pStyle w:val="B1"/>
              <w:rPr>
                <w:lang w:eastAsia="ko-KR"/>
              </w:rPr>
            </w:pPr>
            <w:r>
              <w:rPr>
                <w:lang w:eastAsia="ko-KR"/>
              </w:rPr>
              <w:t>……</w:t>
            </w:r>
          </w:p>
          <w:p w14:paraId="46A97EFC" w14:textId="03443588" w:rsidR="00FD6424" w:rsidRPr="00FD6424" w:rsidRDefault="00FD6424" w:rsidP="00FD6424">
            <w:pPr>
              <w:pStyle w:val="B1"/>
              <w:rPr>
                <w:rFonts w:ascii="CG Times (WN)" w:hAnsi="CG Times (WN)"/>
                <w:lang w:eastAsia="ko-KR"/>
              </w:rPr>
            </w:pPr>
            <w:r w:rsidRPr="00990165">
              <w:lastRenderedPageBreak/>
              <w:tab/>
              <w:t xml:space="preserve">If the UE initiates the Attach procedure </w:t>
            </w:r>
            <w:r w:rsidRPr="00FD6424">
              <w:t>at a hybrid cell</w:t>
            </w:r>
            <w:r w:rsidRPr="00990165">
              <w:t xml:space="preserve">, the MME shall check whether the CSG ID is contained in the CSG subscription and is not expired. The </w:t>
            </w:r>
            <w:r w:rsidRPr="00FD6424">
              <w:rPr>
                <w:highlight w:val="yellow"/>
              </w:rPr>
              <w:t>MME shall send an indication whether the UE is a CSG member to the RAN</w:t>
            </w:r>
            <w:r w:rsidRPr="00990165">
              <w:t xml:space="preserve"> along with the S1-MME control message. </w:t>
            </w:r>
            <w:r w:rsidRPr="00647DB6">
              <w:rPr>
                <w:highlight w:val="yellow"/>
              </w:rPr>
              <w:t>Based on this information, the RAN may perform differentiated treatment for CSG and non-CSG members.</w:t>
            </w:r>
          </w:p>
        </w:tc>
      </w:tr>
    </w:tbl>
    <w:p w14:paraId="67E93F7A" w14:textId="77777777" w:rsidR="009D0588" w:rsidRPr="00BA4EDA" w:rsidRDefault="009D0588" w:rsidP="00FD6424">
      <w:pPr>
        <w:pStyle w:val="FP"/>
        <w:rPr>
          <w:lang w:eastAsia="ko-KR"/>
        </w:rPr>
      </w:pPr>
    </w:p>
    <w:p w14:paraId="62DD6F0F" w14:textId="42184566" w:rsidR="00A87150" w:rsidRDefault="00DA2360" w:rsidP="00DA2360">
      <w:pPr>
        <w:rPr>
          <w:rFonts w:ascii="CG Times (WN)" w:hAnsi="CG Times (WN)"/>
          <w:b/>
          <w:bCs/>
          <w:lang w:eastAsia="ko-KR"/>
        </w:rPr>
      </w:pPr>
      <w:r w:rsidRPr="00234E06">
        <w:rPr>
          <w:rFonts w:ascii="CG Times (WN)" w:hAnsi="CG Times (WN)" w:hint="eastAsia"/>
          <w:b/>
          <w:bCs/>
          <w:lang w:eastAsia="ko-KR"/>
        </w:rPr>
        <w:t xml:space="preserve">Observation </w:t>
      </w:r>
      <w:r>
        <w:rPr>
          <w:rFonts w:ascii="CG Times (WN)" w:hAnsi="CG Times (WN)" w:hint="eastAsia"/>
          <w:b/>
          <w:bCs/>
          <w:lang w:eastAsia="ko-KR"/>
        </w:rPr>
        <w:t>4</w:t>
      </w:r>
      <w:r w:rsidRPr="00234E06">
        <w:rPr>
          <w:rFonts w:ascii="CG Times (WN)" w:hAnsi="CG Times (WN)" w:hint="eastAsia"/>
          <w:b/>
          <w:bCs/>
          <w:lang w:eastAsia="ko-KR"/>
        </w:rPr>
        <w:t xml:space="preserve">: </w:t>
      </w:r>
      <w:r>
        <w:rPr>
          <w:rFonts w:ascii="CG Times (WN)" w:hAnsi="CG Times (WN)" w:hint="eastAsia"/>
          <w:b/>
          <w:bCs/>
          <w:lang w:eastAsia="ko-KR"/>
        </w:rPr>
        <w:t>Similar with a</w:t>
      </w:r>
      <w:r w:rsidR="004B70DC">
        <w:rPr>
          <w:rFonts w:ascii="CG Times (WN)" w:hAnsi="CG Times (WN)" w:hint="eastAsia"/>
          <w:b/>
          <w:bCs/>
          <w:lang w:eastAsia="ko-KR"/>
        </w:rPr>
        <w:t>n</w:t>
      </w:r>
      <w:r>
        <w:rPr>
          <w:rFonts w:ascii="CG Times (WN)" w:hAnsi="CG Times (WN)" w:hint="eastAsia"/>
          <w:b/>
          <w:bCs/>
          <w:lang w:eastAsia="ko-KR"/>
        </w:rPr>
        <w:t xml:space="preserve"> NR </w:t>
      </w:r>
      <w:proofErr w:type="spellStart"/>
      <w:r>
        <w:rPr>
          <w:rFonts w:ascii="CG Times (WN)" w:hAnsi="CG Times (WN)" w:hint="eastAsia"/>
          <w:b/>
          <w:bCs/>
          <w:lang w:eastAsia="ko-KR"/>
        </w:rPr>
        <w:t>Femto</w:t>
      </w:r>
      <w:proofErr w:type="spellEnd"/>
      <w:r>
        <w:rPr>
          <w:rFonts w:ascii="CG Times (WN)" w:hAnsi="CG Times (WN)" w:hint="eastAsia"/>
          <w:b/>
          <w:bCs/>
          <w:lang w:eastAsia="ko-KR"/>
        </w:rPr>
        <w:t xml:space="preserve"> cell shared by PLMN and PNI-NPN</w:t>
      </w:r>
      <w:r w:rsidR="00017735">
        <w:rPr>
          <w:rFonts w:ascii="CG Times (WN)" w:hAnsi="CG Times (WN)" w:hint="eastAsia"/>
          <w:b/>
          <w:bCs/>
          <w:lang w:eastAsia="ko-KR"/>
        </w:rPr>
        <w:t xml:space="preserve">, a hybrid cell is used to allow access </w:t>
      </w:r>
      <w:r w:rsidR="00A066B4">
        <w:rPr>
          <w:rFonts w:ascii="CG Times (WN)" w:hAnsi="CG Times (WN)" w:hint="eastAsia"/>
          <w:b/>
          <w:bCs/>
          <w:lang w:eastAsia="ko-KR"/>
        </w:rPr>
        <w:t xml:space="preserve">both </w:t>
      </w:r>
      <w:r w:rsidR="00017735">
        <w:rPr>
          <w:rFonts w:ascii="CG Times (WN)" w:hAnsi="CG Times (WN)" w:hint="eastAsia"/>
          <w:b/>
          <w:bCs/>
          <w:lang w:eastAsia="ko-KR"/>
        </w:rPr>
        <w:t xml:space="preserve">for a </w:t>
      </w:r>
      <w:r w:rsidR="00A066B4">
        <w:rPr>
          <w:rFonts w:ascii="CG Times (WN)" w:hAnsi="CG Times (WN)" w:hint="eastAsia"/>
          <w:b/>
          <w:bCs/>
          <w:lang w:eastAsia="ko-KR"/>
        </w:rPr>
        <w:t xml:space="preserve">membership UE and </w:t>
      </w:r>
      <w:r w:rsidR="004B70DC">
        <w:rPr>
          <w:rFonts w:ascii="CG Times (WN)" w:hAnsi="CG Times (WN)" w:hint="eastAsia"/>
          <w:b/>
          <w:bCs/>
          <w:lang w:eastAsia="ko-KR"/>
        </w:rPr>
        <w:t xml:space="preserve">a </w:t>
      </w:r>
      <w:r w:rsidR="00A066B4">
        <w:rPr>
          <w:rFonts w:ascii="CG Times (WN)" w:hAnsi="CG Times (WN)" w:hint="eastAsia"/>
          <w:b/>
          <w:bCs/>
          <w:lang w:eastAsia="ko-KR"/>
        </w:rPr>
        <w:t>non-membership UE.</w:t>
      </w:r>
      <w:r w:rsidR="00017735">
        <w:rPr>
          <w:rFonts w:ascii="CG Times (WN)" w:hAnsi="CG Times (WN)" w:hint="eastAsia"/>
          <w:b/>
          <w:bCs/>
          <w:lang w:eastAsia="ko-KR"/>
        </w:rPr>
        <w:t xml:space="preserve"> </w:t>
      </w:r>
    </w:p>
    <w:p w14:paraId="652527A3" w14:textId="617A6EA8" w:rsidR="00DA2360" w:rsidRPr="00234E06" w:rsidRDefault="00A87150" w:rsidP="00DA2360">
      <w:pPr>
        <w:rPr>
          <w:rFonts w:ascii="CG Times (WN)" w:hAnsi="CG Times (WN)"/>
          <w:b/>
          <w:bCs/>
          <w:lang w:eastAsia="ko-KR"/>
        </w:rPr>
      </w:pPr>
      <w:r>
        <w:rPr>
          <w:rFonts w:ascii="CG Times (WN)" w:hAnsi="CG Times (WN)" w:hint="eastAsia"/>
          <w:b/>
          <w:bCs/>
          <w:lang w:eastAsia="ko-KR"/>
        </w:rPr>
        <w:t xml:space="preserve">Observation 5: For hybrid CSG cell support, </w:t>
      </w:r>
      <w:r w:rsidR="004B70DC">
        <w:rPr>
          <w:rFonts w:ascii="CG Times (WN)" w:hAnsi="CG Times (WN)" w:hint="eastAsia"/>
          <w:b/>
          <w:bCs/>
          <w:lang w:eastAsia="ko-KR"/>
        </w:rPr>
        <w:t xml:space="preserve">an </w:t>
      </w:r>
      <w:r w:rsidR="00017735">
        <w:rPr>
          <w:rFonts w:ascii="CG Times (WN)" w:hAnsi="CG Times (WN)" w:hint="eastAsia"/>
          <w:b/>
          <w:bCs/>
          <w:lang w:eastAsia="ko-KR"/>
        </w:rPr>
        <w:t xml:space="preserve">MME indicates </w:t>
      </w:r>
      <w:r w:rsidR="00017735" w:rsidRPr="00017735">
        <w:rPr>
          <w:rFonts w:ascii="CG Times (WN)" w:hAnsi="CG Times (WN)"/>
          <w:b/>
          <w:bCs/>
          <w:lang w:eastAsia="ko-KR"/>
        </w:rPr>
        <w:t xml:space="preserve">whether </w:t>
      </w:r>
      <w:r w:rsidR="004B70DC">
        <w:rPr>
          <w:rFonts w:ascii="CG Times (WN)" w:hAnsi="CG Times (WN)" w:hint="eastAsia"/>
          <w:b/>
          <w:bCs/>
          <w:lang w:eastAsia="ko-KR"/>
        </w:rPr>
        <w:t>a</w:t>
      </w:r>
      <w:r w:rsidR="004B70DC" w:rsidRPr="00017735">
        <w:rPr>
          <w:rFonts w:ascii="CG Times (WN)" w:hAnsi="CG Times (WN)"/>
          <w:b/>
          <w:bCs/>
          <w:lang w:eastAsia="ko-KR"/>
        </w:rPr>
        <w:t xml:space="preserve"> </w:t>
      </w:r>
      <w:r w:rsidR="00017735" w:rsidRPr="00017735">
        <w:rPr>
          <w:rFonts w:ascii="CG Times (WN)" w:hAnsi="CG Times (WN)"/>
          <w:b/>
          <w:bCs/>
          <w:lang w:eastAsia="ko-KR"/>
        </w:rPr>
        <w:t xml:space="preserve">UE is a CSG member to </w:t>
      </w:r>
      <w:r w:rsidR="004B70DC">
        <w:rPr>
          <w:rFonts w:ascii="CG Times (WN)" w:hAnsi="CG Times (WN)" w:hint="eastAsia"/>
          <w:b/>
          <w:bCs/>
          <w:lang w:eastAsia="ko-KR"/>
        </w:rPr>
        <w:t xml:space="preserve">a </w:t>
      </w:r>
      <w:r w:rsidR="00017735" w:rsidRPr="00017735">
        <w:rPr>
          <w:rFonts w:ascii="CG Times (WN)" w:hAnsi="CG Times (WN)"/>
          <w:b/>
          <w:bCs/>
          <w:lang w:eastAsia="ko-KR"/>
        </w:rPr>
        <w:t>RAN and S-GW/P-GW</w:t>
      </w:r>
      <w:r w:rsidR="00367AEB">
        <w:rPr>
          <w:rFonts w:ascii="CG Times (WN)" w:hAnsi="CG Times (WN)" w:hint="eastAsia"/>
          <w:b/>
          <w:bCs/>
          <w:lang w:eastAsia="ko-KR"/>
        </w:rPr>
        <w:t>/PCRF</w:t>
      </w:r>
      <w:r w:rsidR="00017735" w:rsidRPr="00017735">
        <w:rPr>
          <w:rFonts w:ascii="CG Times (WN)" w:hAnsi="CG Times (WN)"/>
          <w:b/>
          <w:bCs/>
          <w:lang w:eastAsia="ko-KR"/>
        </w:rPr>
        <w:t xml:space="preserve"> for differentiated treatment and charging between CSG and non-CSG members</w:t>
      </w:r>
      <w:r w:rsidR="00017735">
        <w:rPr>
          <w:rFonts w:ascii="CG Times (WN)" w:hAnsi="CG Times (WN)" w:hint="eastAsia"/>
          <w:b/>
          <w:bCs/>
          <w:lang w:eastAsia="ko-KR"/>
        </w:rPr>
        <w:t>.</w:t>
      </w:r>
    </w:p>
    <w:p w14:paraId="72F04868" w14:textId="5D4240D5" w:rsidR="00C20EB8" w:rsidRDefault="00017735" w:rsidP="00FD26A6">
      <w:pPr>
        <w:rPr>
          <w:rFonts w:ascii="CG Times (WN)" w:hAnsi="CG Times (WN)"/>
          <w:lang w:eastAsia="ko-KR"/>
        </w:rPr>
      </w:pPr>
      <w:r>
        <w:rPr>
          <w:rFonts w:ascii="CG Times (WN)" w:hAnsi="CG Times (WN)" w:hint="eastAsia"/>
          <w:lang w:eastAsia="ko-KR"/>
        </w:rPr>
        <w:t xml:space="preserve">However, whether RAN3 intended to introduce the </w:t>
      </w:r>
      <w:r w:rsidR="00A066B4">
        <w:rPr>
          <w:rFonts w:ascii="CG Times (WN)" w:hAnsi="CG Times (WN)" w:hint="eastAsia"/>
          <w:lang w:eastAsia="ko-KR"/>
        </w:rPr>
        <w:t xml:space="preserve">similar </w:t>
      </w:r>
      <w:r>
        <w:rPr>
          <w:rFonts w:ascii="CG Times (WN)" w:hAnsi="CG Times (WN)" w:hint="eastAsia"/>
          <w:lang w:eastAsia="ko-KR"/>
        </w:rPr>
        <w:t xml:space="preserve">feature as CSG hybrid cell </w:t>
      </w:r>
      <w:r w:rsidR="009D0588">
        <w:rPr>
          <w:rFonts w:ascii="CG Times (WN)" w:hAnsi="CG Times (WN)" w:hint="eastAsia"/>
          <w:lang w:eastAsia="ko-KR"/>
        </w:rPr>
        <w:t xml:space="preserve">in 5GS </w:t>
      </w:r>
      <w:r>
        <w:rPr>
          <w:rFonts w:ascii="CG Times (WN)" w:hAnsi="CG Times (WN)" w:hint="eastAsia"/>
          <w:lang w:eastAsia="ko-KR"/>
        </w:rPr>
        <w:t xml:space="preserve">is not clear, </w:t>
      </w:r>
      <w:r w:rsidR="004B70DC">
        <w:rPr>
          <w:rFonts w:ascii="CG Times (WN)" w:hAnsi="CG Times (WN)" w:hint="eastAsia"/>
          <w:lang w:eastAsia="ko-KR"/>
        </w:rPr>
        <w:t>e.g.</w:t>
      </w:r>
      <w:r>
        <w:rPr>
          <w:rFonts w:ascii="CG Times (WN)" w:hAnsi="CG Times (WN)" w:hint="eastAsia"/>
          <w:lang w:eastAsia="ko-KR"/>
        </w:rPr>
        <w:t xml:space="preserve"> whether </w:t>
      </w:r>
      <w:r w:rsidR="004E7CE2">
        <w:rPr>
          <w:rFonts w:ascii="CG Times (WN)" w:hAnsi="CG Times (WN)" w:hint="eastAsia"/>
          <w:lang w:eastAsia="ko-KR"/>
        </w:rPr>
        <w:t xml:space="preserve">the </w:t>
      </w:r>
      <w:r>
        <w:rPr>
          <w:rFonts w:ascii="CG Times (WN)" w:hAnsi="CG Times (WN)" w:hint="eastAsia"/>
          <w:lang w:eastAsia="ko-KR"/>
        </w:rPr>
        <w:t xml:space="preserve">NG-RAN and PCF need to know whether a </w:t>
      </w:r>
      <w:r w:rsidR="004B70DC">
        <w:rPr>
          <w:rFonts w:ascii="CG Times (WN)" w:hAnsi="CG Times (WN)" w:hint="eastAsia"/>
          <w:lang w:eastAsia="ko-KR"/>
        </w:rPr>
        <w:t xml:space="preserve">CAG non-supporting </w:t>
      </w:r>
      <w:r>
        <w:rPr>
          <w:rFonts w:ascii="CG Times (WN)" w:hAnsi="CG Times (WN)" w:hint="eastAsia"/>
          <w:lang w:eastAsia="ko-KR"/>
        </w:rPr>
        <w:t xml:space="preserve">UE is accessing a shared cell </w:t>
      </w:r>
      <w:r w:rsidR="004B70DC">
        <w:rPr>
          <w:rFonts w:ascii="CG Times (WN)" w:hAnsi="CG Times (WN)" w:hint="eastAsia"/>
          <w:lang w:eastAsia="ko-KR"/>
        </w:rPr>
        <w:t>and perform</w:t>
      </w:r>
      <w:r w:rsidR="00A9565B">
        <w:rPr>
          <w:rFonts w:ascii="CG Times (WN)" w:hAnsi="CG Times (WN)" w:hint="eastAsia"/>
          <w:lang w:eastAsia="ko-KR"/>
        </w:rPr>
        <w:t xml:space="preserve"> differentiated handling between a CAG supporting UE and a CAG non-supporting UE</w:t>
      </w:r>
      <w:r w:rsidR="008D0FB7">
        <w:rPr>
          <w:rFonts w:ascii="CG Times (WN)" w:hAnsi="CG Times (WN)" w:hint="eastAsia"/>
          <w:lang w:eastAsia="ko-KR"/>
        </w:rPr>
        <w:t>, e.g. based on the AMF provided informatio</w:t>
      </w:r>
      <w:r w:rsidR="004B70DC">
        <w:rPr>
          <w:rFonts w:ascii="CG Times (WN)" w:hAnsi="CG Times (WN)" w:hint="eastAsia"/>
          <w:lang w:eastAsia="ko-KR"/>
        </w:rPr>
        <w:t>n</w:t>
      </w:r>
      <w:r>
        <w:rPr>
          <w:rFonts w:ascii="CG Times (WN)" w:hAnsi="CG Times (WN)" w:hint="eastAsia"/>
          <w:lang w:eastAsia="ko-KR"/>
        </w:rPr>
        <w:t>.</w:t>
      </w:r>
      <w:r w:rsidR="0048781A">
        <w:rPr>
          <w:rFonts w:ascii="CG Times (WN)" w:hAnsi="CG Times (WN)" w:hint="eastAsia"/>
          <w:lang w:eastAsia="ko-KR"/>
        </w:rPr>
        <w:t xml:space="preserve"> </w:t>
      </w:r>
      <w:r w:rsidR="006823A0">
        <w:rPr>
          <w:rFonts w:ascii="CG Times (WN)" w:hAnsi="CG Times (WN)" w:hint="eastAsia"/>
          <w:lang w:eastAsia="ko-KR"/>
        </w:rPr>
        <w:t xml:space="preserve">We </w:t>
      </w:r>
      <w:r w:rsidR="00A9565B">
        <w:rPr>
          <w:rFonts w:ascii="CG Times (WN)" w:hAnsi="CG Times (WN)" w:hint="eastAsia"/>
          <w:lang w:eastAsia="ko-KR"/>
        </w:rPr>
        <w:t>believe</w:t>
      </w:r>
      <w:r w:rsidR="006823A0">
        <w:rPr>
          <w:rFonts w:ascii="CG Times (WN)" w:hAnsi="CG Times (WN)" w:hint="eastAsia"/>
          <w:lang w:eastAsia="ko-KR"/>
        </w:rPr>
        <w:t xml:space="preserve"> that differentiated handling is required between a </w:t>
      </w:r>
      <w:r w:rsidR="004B70DC">
        <w:rPr>
          <w:rFonts w:ascii="CG Times (WN)" w:hAnsi="CG Times (WN)" w:hint="eastAsia"/>
          <w:lang w:eastAsia="ko-KR"/>
        </w:rPr>
        <w:t xml:space="preserve">CAG supporting </w:t>
      </w:r>
      <w:r w:rsidR="006823A0">
        <w:rPr>
          <w:rFonts w:ascii="CG Times (WN)" w:hAnsi="CG Times (WN)" w:hint="eastAsia"/>
          <w:lang w:eastAsia="ko-KR"/>
        </w:rPr>
        <w:t xml:space="preserve">UE and a </w:t>
      </w:r>
      <w:r w:rsidR="004B70DC">
        <w:rPr>
          <w:rFonts w:ascii="CG Times (WN)" w:hAnsi="CG Times (WN)" w:hint="eastAsia"/>
          <w:lang w:eastAsia="ko-KR"/>
        </w:rPr>
        <w:t xml:space="preserve">CAG non-supporting </w:t>
      </w:r>
      <w:r w:rsidR="006823A0">
        <w:rPr>
          <w:rFonts w:ascii="CG Times (WN)" w:hAnsi="CG Times (WN)" w:hint="eastAsia"/>
          <w:lang w:eastAsia="ko-KR"/>
        </w:rPr>
        <w:t xml:space="preserve">UE, if a shared cell is </w:t>
      </w:r>
      <w:r w:rsidR="00A9565B">
        <w:rPr>
          <w:rFonts w:ascii="CG Times (WN)" w:hAnsi="CG Times (WN)" w:hint="eastAsia"/>
          <w:lang w:eastAsia="ko-KR"/>
        </w:rPr>
        <w:t>used</w:t>
      </w:r>
      <w:r w:rsidR="006823A0">
        <w:rPr>
          <w:rFonts w:ascii="CG Times (WN)" w:hAnsi="CG Times (WN)" w:hint="eastAsia"/>
          <w:lang w:eastAsia="ko-KR"/>
        </w:rPr>
        <w:t>.</w:t>
      </w:r>
      <w:r w:rsidR="00A9565B">
        <w:rPr>
          <w:rFonts w:ascii="CG Times (WN)" w:hAnsi="CG Times (WN)" w:hint="eastAsia"/>
          <w:lang w:eastAsia="ko-KR"/>
        </w:rPr>
        <w:t xml:space="preserve"> Otherwise, </w:t>
      </w:r>
      <w:r w:rsidR="00DB67C8">
        <w:rPr>
          <w:rFonts w:ascii="CG Times (WN)" w:hAnsi="CG Times (WN)" w:hint="eastAsia"/>
          <w:lang w:eastAsia="ko-KR"/>
        </w:rPr>
        <w:t xml:space="preserve">it seems that </w:t>
      </w:r>
      <w:r w:rsidR="00A9565B">
        <w:rPr>
          <w:rFonts w:ascii="CG Times (WN)" w:hAnsi="CG Times (WN)" w:hint="eastAsia"/>
          <w:lang w:eastAsia="ko-KR"/>
        </w:rPr>
        <w:t>there is no difference between a normal PLMN cell and a shared cell.</w:t>
      </w:r>
    </w:p>
    <w:p w14:paraId="13C25771" w14:textId="0C3750A9" w:rsidR="004A35BC" w:rsidRDefault="00017735" w:rsidP="00FD26A6">
      <w:pPr>
        <w:rPr>
          <w:rFonts w:ascii="CG Times (WN)" w:hAnsi="CG Times (WN)"/>
          <w:lang w:eastAsia="ko-KR"/>
        </w:rPr>
      </w:pPr>
      <w:r w:rsidRPr="00234E06">
        <w:rPr>
          <w:rFonts w:ascii="CG Times (WN)" w:hAnsi="CG Times (WN)" w:hint="eastAsia"/>
          <w:b/>
          <w:bCs/>
          <w:lang w:eastAsia="ko-KR"/>
        </w:rPr>
        <w:t xml:space="preserve">Observation </w:t>
      </w:r>
      <w:r w:rsidR="00A87150">
        <w:rPr>
          <w:rFonts w:ascii="CG Times (WN)" w:hAnsi="CG Times (WN)" w:hint="eastAsia"/>
          <w:b/>
          <w:bCs/>
          <w:lang w:eastAsia="ko-KR"/>
        </w:rPr>
        <w:t>6</w:t>
      </w:r>
      <w:r w:rsidRPr="00234E06">
        <w:rPr>
          <w:rFonts w:ascii="CG Times (WN)" w:hAnsi="CG Times (WN)" w:hint="eastAsia"/>
          <w:b/>
          <w:bCs/>
          <w:lang w:eastAsia="ko-KR"/>
        </w:rPr>
        <w:t>:</w:t>
      </w:r>
      <w:r>
        <w:rPr>
          <w:rFonts w:ascii="CG Times (WN)" w:hAnsi="CG Times (WN)" w:hint="eastAsia"/>
          <w:b/>
          <w:bCs/>
          <w:lang w:eastAsia="ko-KR"/>
        </w:rPr>
        <w:t xml:space="preserve"> </w:t>
      </w:r>
      <w:r w:rsidR="00A9565B">
        <w:rPr>
          <w:rFonts w:ascii="CG Times (WN)" w:hAnsi="CG Times (WN)" w:hint="eastAsia"/>
          <w:b/>
          <w:bCs/>
          <w:lang w:eastAsia="ko-KR"/>
        </w:rPr>
        <w:t>A</w:t>
      </w:r>
      <w:r w:rsidR="004B70DC">
        <w:rPr>
          <w:rFonts w:ascii="CG Times (WN)" w:hAnsi="CG Times (WN)" w:hint="eastAsia"/>
          <w:b/>
          <w:bCs/>
          <w:lang w:eastAsia="ko-KR"/>
        </w:rPr>
        <w:t>n</w:t>
      </w:r>
      <w:r w:rsidR="00A9565B">
        <w:rPr>
          <w:rFonts w:ascii="CG Times (WN)" w:hAnsi="CG Times (WN)" w:hint="eastAsia"/>
          <w:b/>
          <w:bCs/>
          <w:lang w:eastAsia="ko-KR"/>
        </w:rPr>
        <w:t xml:space="preserve"> NR </w:t>
      </w:r>
      <w:proofErr w:type="spellStart"/>
      <w:r w:rsidR="00A9565B">
        <w:rPr>
          <w:rFonts w:ascii="CG Times (WN)" w:hAnsi="CG Times (WN)" w:hint="eastAsia"/>
          <w:b/>
          <w:bCs/>
          <w:lang w:eastAsia="ko-KR"/>
        </w:rPr>
        <w:t>Femto</w:t>
      </w:r>
      <w:proofErr w:type="spellEnd"/>
      <w:r w:rsidR="00A9565B">
        <w:rPr>
          <w:rFonts w:ascii="CG Times (WN)" w:hAnsi="CG Times (WN)" w:hint="eastAsia"/>
          <w:b/>
          <w:bCs/>
          <w:lang w:eastAsia="ko-KR"/>
        </w:rPr>
        <w:t xml:space="preserve"> cell shared by PLMN and PNI-NPN should be able to support differentiated handling between a CAG supporting UE and a CAG non-</w:t>
      </w:r>
      <w:r w:rsidR="00A9565B" w:rsidRPr="00647DB6">
        <w:rPr>
          <w:rFonts w:ascii="CG Times (WN)" w:hAnsi="CG Times (WN)" w:hint="eastAsia"/>
          <w:b/>
          <w:bCs/>
          <w:lang w:eastAsia="ko-KR"/>
        </w:rPr>
        <w:t>supporting UE</w:t>
      </w:r>
      <w:r w:rsidR="00C73A78" w:rsidRPr="00647DB6">
        <w:rPr>
          <w:rFonts w:ascii="CG Times (WN)" w:hAnsi="CG Times (WN)" w:hint="eastAsia"/>
          <w:b/>
          <w:bCs/>
          <w:lang w:eastAsia="ko-KR"/>
        </w:rPr>
        <w:t xml:space="preserve"> </w:t>
      </w:r>
      <w:r w:rsidR="00C73A78" w:rsidRPr="00647DB6">
        <w:rPr>
          <w:rFonts w:ascii="CG Times (WN)" w:hAnsi="CG Times (WN)"/>
          <w:b/>
          <w:bCs/>
          <w:lang w:eastAsia="ko-KR"/>
        </w:rPr>
        <w:t>similar to CSG hybrid cell supporting differentiated treatment for CSG and non-CSG members</w:t>
      </w:r>
      <w:r w:rsidR="00A9565B" w:rsidRPr="00647DB6">
        <w:rPr>
          <w:rFonts w:ascii="CG Times (WN)" w:hAnsi="CG Times (WN)" w:hint="eastAsia"/>
          <w:b/>
          <w:bCs/>
          <w:lang w:eastAsia="ko-KR"/>
        </w:rPr>
        <w:t>.</w:t>
      </w:r>
    </w:p>
    <w:p w14:paraId="1523D1DE" w14:textId="13C8D0A3" w:rsidR="005F4490" w:rsidRPr="005F4490" w:rsidRDefault="005F4490" w:rsidP="005F4490">
      <w:pPr>
        <w:rPr>
          <w:rFonts w:ascii="CG Times (WN)" w:hAnsi="CG Times (WN)"/>
          <w:b/>
          <w:bCs/>
          <w:lang w:eastAsia="ko-KR"/>
        </w:rPr>
      </w:pPr>
      <w:r w:rsidRPr="005F4490">
        <w:rPr>
          <w:rFonts w:ascii="CG Times (WN)" w:hAnsi="CG Times (WN)" w:hint="eastAsia"/>
          <w:b/>
          <w:bCs/>
          <w:lang w:eastAsia="ko-KR"/>
        </w:rPr>
        <w:t xml:space="preserve">Proposal </w:t>
      </w:r>
      <w:r>
        <w:rPr>
          <w:rFonts w:ascii="CG Times (WN)" w:hAnsi="CG Times (WN)" w:hint="eastAsia"/>
          <w:b/>
          <w:bCs/>
          <w:lang w:eastAsia="ko-KR"/>
        </w:rPr>
        <w:t>2</w:t>
      </w:r>
      <w:r w:rsidRPr="005F4490">
        <w:rPr>
          <w:rFonts w:ascii="CG Times (WN)" w:hAnsi="CG Times (WN)" w:hint="eastAsia"/>
          <w:b/>
          <w:bCs/>
          <w:lang w:eastAsia="ko-KR"/>
        </w:rPr>
        <w:t xml:space="preserve">: Send LS to RAN3 to ask </w:t>
      </w:r>
      <w:r w:rsidR="004B70DC">
        <w:rPr>
          <w:rFonts w:ascii="CG Times (WN)" w:hAnsi="CG Times (WN)" w:hint="eastAsia"/>
          <w:b/>
          <w:bCs/>
          <w:lang w:eastAsia="ko-KR"/>
        </w:rPr>
        <w:t>their</w:t>
      </w:r>
      <w:r w:rsidR="008D0FB7">
        <w:rPr>
          <w:rFonts w:ascii="CG Times (WN)" w:hAnsi="CG Times (WN)" w:hint="eastAsia"/>
          <w:b/>
          <w:bCs/>
          <w:lang w:eastAsia="ko-KR"/>
        </w:rPr>
        <w:t xml:space="preserve"> opinion about </w:t>
      </w:r>
      <w:r w:rsidR="00A9565B">
        <w:rPr>
          <w:rFonts w:ascii="CG Times (WN)" w:hAnsi="CG Times (WN)" w:hint="eastAsia"/>
          <w:b/>
          <w:bCs/>
          <w:lang w:eastAsia="ko-KR"/>
        </w:rPr>
        <w:t>differentiated handling between a CAG supporting UE and a CAG non-supporting UE</w:t>
      </w:r>
      <w:r w:rsidR="008D0FB7">
        <w:rPr>
          <w:rFonts w:ascii="CG Times (WN)" w:hAnsi="CG Times (WN)" w:hint="eastAsia"/>
          <w:b/>
          <w:bCs/>
          <w:lang w:eastAsia="ko-KR"/>
        </w:rPr>
        <w:t xml:space="preserve"> in a</w:t>
      </w:r>
      <w:r w:rsidR="004B70DC">
        <w:rPr>
          <w:rFonts w:ascii="CG Times (WN)" w:hAnsi="CG Times (WN)" w:hint="eastAsia"/>
          <w:b/>
          <w:bCs/>
          <w:lang w:eastAsia="ko-KR"/>
        </w:rPr>
        <w:t>n</w:t>
      </w:r>
      <w:r w:rsidR="008D0FB7">
        <w:rPr>
          <w:rFonts w:ascii="CG Times (WN)" w:hAnsi="CG Times (WN)" w:hint="eastAsia"/>
          <w:b/>
          <w:bCs/>
          <w:lang w:eastAsia="ko-KR"/>
        </w:rPr>
        <w:t xml:space="preserve"> NR </w:t>
      </w:r>
      <w:proofErr w:type="spellStart"/>
      <w:r w:rsidR="008D0FB7">
        <w:rPr>
          <w:rFonts w:ascii="CG Times (WN)" w:hAnsi="CG Times (WN)" w:hint="eastAsia"/>
          <w:b/>
          <w:bCs/>
          <w:lang w:eastAsia="ko-KR"/>
        </w:rPr>
        <w:t>Femto</w:t>
      </w:r>
      <w:proofErr w:type="spellEnd"/>
      <w:r w:rsidR="008D0FB7">
        <w:rPr>
          <w:rFonts w:ascii="CG Times (WN)" w:hAnsi="CG Times (WN)" w:hint="eastAsia"/>
          <w:b/>
          <w:bCs/>
          <w:lang w:eastAsia="ko-KR"/>
        </w:rPr>
        <w:t xml:space="preserve"> cell shared by PLMN and PNI-NPN</w:t>
      </w:r>
      <w:r>
        <w:rPr>
          <w:rFonts w:ascii="CG Times (WN)" w:hAnsi="CG Times (WN)" w:hint="eastAsia"/>
          <w:b/>
          <w:bCs/>
          <w:lang w:eastAsia="ko-KR"/>
        </w:rPr>
        <w:t>.</w:t>
      </w:r>
    </w:p>
    <w:p w14:paraId="2362617F" w14:textId="77777777" w:rsidR="00017735" w:rsidRPr="005F4490" w:rsidRDefault="00017735" w:rsidP="00FD26A6">
      <w:pPr>
        <w:rPr>
          <w:rFonts w:ascii="CG Times (WN)" w:hAnsi="CG Times (WN)"/>
          <w:lang w:eastAsia="ko-KR"/>
        </w:rPr>
      </w:pPr>
    </w:p>
    <w:p w14:paraId="7717C87C" w14:textId="77777777" w:rsidR="00FD26A6" w:rsidRPr="002721A0" w:rsidRDefault="00FD26A6" w:rsidP="00FD26A6">
      <w:pPr>
        <w:keepNext/>
        <w:keepLines/>
        <w:pBdr>
          <w:top w:val="single" w:sz="12" w:space="3" w:color="auto"/>
        </w:pBdr>
        <w:spacing w:before="240"/>
        <w:ind w:left="1134" w:hanging="1134"/>
        <w:jc w:val="both"/>
        <w:outlineLvl w:val="0"/>
        <w:rPr>
          <w:rFonts w:ascii="Arial" w:eastAsia="굴림" w:hAnsi="Arial"/>
          <w:sz w:val="36"/>
        </w:rPr>
      </w:pPr>
      <w:r w:rsidRPr="002721A0">
        <w:rPr>
          <w:rFonts w:ascii="Arial" w:eastAsia="굴림" w:hAnsi="Arial"/>
          <w:sz w:val="36"/>
        </w:rPr>
        <w:t>Proposal</w:t>
      </w:r>
    </w:p>
    <w:p w14:paraId="75C13F96" w14:textId="77777777" w:rsidR="00495F3F" w:rsidRPr="005F4490" w:rsidRDefault="00495F3F" w:rsidP="00495F3F">
      <w:pPr>
        <w:rPr>
          <w:rFonts w:ascii="CG Times (WN)" w:hAnsi="CG Times (WN)"/>
          <w:b/>
          <w:bCs/>
          <w:lang w:eastAsia="ko-KR"/>
        </w:rPr>
      </w:pPr>
      <w:r w:rsidRPr="005F4490">
        <w:rPr>
          <w:rFonts w:ascii="CG Times (WN)" w:hAnsi="CG Times (WN)" w:hint="eastAsia"/>
          <w:b/>
          <w:bCs/>
          <w:lang w:eastAsia="ko-KR"/>
        </w:rPr>
        <w:t>Proposal 1: Send LS to RAN3 to ask how the AMF knows whether a</w:t>
      </w:r>
      <w:r>
        <w:rPr>
          <w:rFonts w:ascii="CG Times (WN)" w:hAnsi="CG Times (WN)" w:hint="eastAsia"/>
          <w:b/>
          <w:bCs/>
          <w:lang w:eastAsia="ko-KR"/>
        </w:rPr>
        <w:t>n</w:t>
      </w:r>
      <w:r w:rsidRPr="005F4490">
        <w:rPr>
          <w:rFonts w:ascii="CG Times (WN)" w:hAnsi="CG Times (WN)" w:hint="eastAsia"/>
          <w:b/>
          <w:bCs/>
          <w:lang w:eastAsia="ko-KR"/>
        </w:rPr>
        <w:t xml:space="preserve"> NR </w:t>
      </w:r>
      <w:proofErr w:type="spellStart"/>
      <w:r w:rsidRPr="005F4490">
        <w:rPr>
          <w:rFonts w:ascii="CG Times (WN)" w:hAnsi="CG Times (WN)" w:hint="eastAsia"/>
          <w:b/>
          <w:bCs/>
          <w:lang w:eastAsia="ko-KR"/>
        </w:rPr>
        <w:t>Femto</w:t>
      </w:r>
      <w:proofErr w:type="spellEnd"/>
      <w:r w:rsidRPr="005F4490">
        <w:rPr>
          <w:rFonts w:ascii="CG Times (WN)" w:hAnsi="CG Times (WN)" w:hint="eastAsia"/>
          <w:b/>
          <w:bCs/>
          <w:lang w:eastAsia="ko-KR"/>
        </w:rPr>
        <w:t xml:space="preserve"> cell is a </w:t>
      </w:r>
      <w:r>
        <w:rPr>
          <w:rFonts w:ascii="CG Times (WN)" w:hAnsi="CG Times (WN)" w:hint="eastAsia"/>
          <w:b/>
          <w:bCs/>
          <w:lang w:eastAsia="ko-KR"/>
        </w:rPr>
        <w:t xml:space="preserve">cell </w:t>
      </w:r>
      <w:r w:rsidRPr="005F4490">
        <w:rPr>
          <w:rFonts w:ascii="CG Times (WN)" w:hAnsi="CG Times (WN)" w:hint="eastAsia"/>
          <w:b/>
          <w:bCs/>
          <w:lang w:eastAsia="ko-KR"/>
        </w:rPr>
        <w:t>shared by PLMN and PNI-NPN.</w:t>
      </w:r>
    </w:p>
    <w:p w14:paraId="537EEA82" w14:textId="77777777" w:rsidR="00495F3F" w:rsidRPr="005F4490" w:rsidRDefault="00495F3F" w:rsidP="00495F3F">
      <w:pPr>
        <w:rPr>
          <w:rFonts w:ascii="CG Times (WN)" w:hAnsi="CG Times (WN)"/>
          <w:b/>
          <w:bCs/>
          <w:lang w:eastAsia="ko-KR"/>
        </w:rPr>
      </w:pPr>
      <w:r w:rsidRPr="005F4490">
        <w:rPr>
          <w:rFonts w:ascii="CG Times (WN)" w:hAnsi="CG Times (WN)" w:hint="eastAsia"/>
          <w:b/>
          <w:bCs/>
          <w:lang w:eastAsia="ko-KR"/>
        </w:rPr>
        <w:t xml:space="preserve">Proposal </w:t>
      </w:r>
      <w:r>
        <w:rPr>
          <w:rFonts w:ascii="CG Times (WN)" w:hAnsi="CG Times (WN)" w:hint="eastAsia"/>
          <w:b/>
          <w:bCs/>
          <w:lang w:eastAsia="ko-KR"/>
        </w:rPr>
        <w:t>2</w:t>
      </w:r>
      <w:r w:rsidRPr="005F4490">
        <w:rPr>
          <w:rFonts w:ascii="CG Times (WN)" w:hAnsi="CG Times (WN)" w:hint="eastAsia"/>
          <w:b/>
          <w:bCs/>
          <w:lang w:eastAsia="ko-KR"/>
        </w:rPr>
        <w:t xml:space="preserve">: Send LS to RAN3 to ask </w:t>
      </w:r>
      <w:r>
        <w:rPr>
          <w:rFonts w:ascii="CG Times (WN)" w:hAnsi="CG Times (WN)" w:hint="eastAsia"/>
          <w:b/>
          <w:bCs/>
          <w:lang w:eastAsia="ko-KR"/>
        </w:rPr>
        <w:t xml:space="preserve">their opinion about differentiated handling between a CAG supporting UE and a CAG non-supporting UE in an NR </w:t>
      </w:r>
      <w:proofErr w:type="spellStart"/>
      <w:r>
        <w:rPr>
          <w:rFonts w:ascii="CG Times (WN)" w:hAnsi="CG Times (WN)" w:hint="eastAsia"/>
          <w:b/>
          <w:bCs/>
          <w:lang w:eastAsia="ko-KR"/>
        </w:rPr>
        <w:t>Femto</w:t>
      </w:r>
      <w:proofErr w:type="spellEnd"/>
      <w:r>
        <w:rPr>
          <w:rFonts w:ascii="CG Times (WN)" w:hAnsi="CG Times (WN)" w:hint="eastAsia"/>
          <w:b/>
          <w:bCs/>
          <w:lang w:eastAsia="ko-KR"/>
        </w:rPr>
        <w:t xml:space="preserve"> cell shared by PLMN and PNI-NPN.</w:t>
      </w:r>
    </w:p>
    <w:p w14:paraId="76BB47FA" w14:textId="156B566A" w:rsidR="00C07638" w:rsidRPr="00FF6EB7" w:rsidRDefault="00B17115" w:rsidP="00FD26A6">
      <w:pPr>
        <w:rPr>
          <w:rFonts w:ascii="CG Times (WN)" w:hAnsi="CG Times (WN)"/>
          <w:b/>
          <w:bCs/>
          <w:lang w:eastAsia="ko-KR"/>
        </w:rPr>
      </w:pPr>
      <w:r w:rsidRPr="00FF6EB7">
        <w:rPr>
          <w:rFonts w:ascii="CG Times (WN)" w:hAnsi="CG Times (WN)" w:hint="eastAsia"/>
          <w:b/>
          <w:bCs/>
          <w:lang w:eastAsia="ko-KR"/>
        </w:rPr>
        <w:t xml:space="preserve">It is proposed to discuss </w:t>
      </w:r>
      <w:r w:rsidR="009E262A" w:rsidRPr="00FF6EB7">
        <w:rPr>
          <w:rFonts w:ascii="CG Times (WN)" w:hAnsi="CG Times (WN)" w:hint="eastAsia"/>
          <w:b/>
          <w:bCs/>
          <w:lang w:eastAsia="ko-KR"/>
        </w:rPr>
        <w:t>d</w:t>
      </w:r>
      <w:r w:rsidR="00C07638" w:rsidRPr="00FF6EB7">
        <w:rPr>
          <w:rFonts w:ascii="CG Times (WN)" w:hAnsi="CG Times (WN)" w:hint="eastAsia"/>
          <w:b/>
          <w:bCs/>
          <w:lang w:eastAsia="ko-KR"/>
        </w:rPr>
        <w:t xml:space="preserve">raft LS is in </w:t>
      </w:r>
      <w:r w:rsidR="00E93336" w:rsidRPr="00FF6EB7">
        <w:rPr>
          <w:rFonts w:ascii="CG Times (WN)" w:hAnsi="CG Times (WN)"/>
          <w:b/>
          <w:bCs/>
          <w:lang w:eastAsia="ko-KR"/>
        </w:rPr>
        <w:t>S2-2501757</w:t>
      </w:r>
      <w:r w:rsidR="00C07638" w:rsidRPr="00FF6EB7">
        <w:rPr>
          <w:rFonts w:ascii="CG Times (WN)" w:hAnsi="CG Times (WN)" w:hint="eastAsia"/>
          <w:b/>
          <w:bCs/>
          <w:lang w:eastAsia="ko-KR"/>
        </w:rPr>
        <w:t>.</w:t>
      </w:r>
    </w:p>
    <w:sectPr w:rsidR="00C07638" w:rsidRPr="00FF6EB7">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B2945" w14:textId="77777777" w:rsidR="00F37D9E" w:rsidRDefault="00F37D9E">
      <w:r>
        <w:separator/>
      </w:r>
    </w:p>
    <w:p w14:paraId="07FB0533" w14:textId="77777777" w:rsidR="00F37D9E" w:rsidRDefault="00F37D9E"/>
  </w:endnote>
  <w:endnote w:type="continuationSeparator" w:id="0">
    <w:p w14:paraId="49E6CA69" w14:textId="77777777" w:rsidR="00F37D9E" w:rsidRDefault="00F37D9E">
      <w:r>
        <w:continuationSeparator/>
      </w:r>
    </w:p>
    <w:p w14:paraId="35F00BEA" w14:textId="77777777" w:rsidR="00F37D9E" w:rsidRDefault="00F37D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8C76A" w14:textId="77777777" w:rsidR="00F37D9E" w:rsidRDefault="00F37D9E">
      <w:r>
        <w:separator/>
      </w:r>
    </w:p>
    <w:p w14:paraId="2CF71FC6" w14:textId="77777777" w:rsidR="00F37D9E" w:rsidRDefault="00F37D9E"/>
  </w:footnote>
  <w:footnote w:type="continuationSeparator" w:id="0">
    <w:p w14:paraId="2A4ABEFB" w14:textId="77777777" w:rsidR="00F37D9E" w:rsidRDefault="00F37D9E">
      <w:r>
        <w:continuationSeparator/>
      </w:r>
    </w:p>
    <w:p w14:paraId="108D7456" w14:textId="77777777" w:rsidR="00F37D9E" w:rsidRDefault="00F37D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50D8BD4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2F80FA99"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6D165BC"/>
    <w:multiLevelType w:val="hybridMultilevel"/>
    <w:tmpl w:val="5046F150"/>
    <w:lvl w:ilvl="0" w:tplc="68645334">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6A34518"/>
    <w:multiLevelType w:val="multilevel"/>
    <w:tmpl w:val="36A34518"/>
    <w:lvl w:ilvl="0">
      <w:start w:val="1"/>
      <w:numFmt w:val="decimal"/>
      <w:pStyle w:val="Proposal"/>
      <w:lvlText w:val="Observation %1:"/>
      <w:lvlJc w:val="left"/>
      <w:pPr>
        <w:ind w:left="786" w:hanging="360"/>
      </w:pPr>
      <w:rPr>
        <w:rFonts w:hint="default"/>
        <w:b/>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6B295A17"/>
    <w:multiLevelType w:val="hybridMultilevel"/>
    <w:tmpl w:val="5A282CB2"/>
    <w:lvl w:ilvl="0" w:tplc="61E2AC16">
      <w:start w:val="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41" w15:restartNumberingAfterBreak="0">
    <w:nsid w:val="7BBC381A"/>
    <w:multiLevelType w:val="hybridMultilevel"/>
    <w:tmpl w:val="6AD25590"/>
    <w:lvl w:ilvl="0" w:tplc="B4ACB8C2">
      <w:start w:val="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952321136">
    <w:abstractNumId w:val="10"/>
  </w:num>
  <w:num w:numId="2" w16cid:durableId="1216160466">
    <w:abstractNumId w:val="25"/>
  </w:num>
  <w:num w:numId="3" w16cid:durableId="1912999630">
    <w:abstractNumId w:val="23"/>
  </w:num>
  <w:num w:numId="4" w16cid:durableId="570622953">
    <w:abstractNumId w:val="11"/>
  </w:num>
  <w:num w:numId="5" w16cid:durableId="402029806">
    <w:abstractNumId w:val="36"/>
  </w:num>
  <w:num w:numId="6" w16cid:durableId="183911276">
    <w:abstractNumId w:val="16"/>
  </w:num>
  <w:num w:numId="7" w16cid:durableId="937761992">
    <w:abstractNumId w:val="15"/>
  </w:num>
  <w:num w:numId="8" w16cid:durableId="274944449">
    <w:abstractNumId w:val="27"/>
  </w:num>
  <w:num w:numId="9" w16cid:durableId="411121700">
    <w:abstractNumId w:val="26"/>
  </w:num>
  <w:num w:numId="10" w16cid:durableId="773288953">
    <w:abstractNumId w:val="18"/>
  </w:num>
  <w:num w:numId="11" w16cid:durableId="621808967">
    <w:abstractNumId w:val="13"/>
  </w:num>
  <w:num w:numId="12" w16cid:durableId="1106772662">
    <w:abstractNumId w:val="39"/>
  </w:num>
  <w:num w:numId="13" w16cid:durableId="694232563">
    <w:abstractNumId w:val="31"/>
  </w:num>
  <w:num w:numId="14" w16cid:durableId="1752576819">
    <w:abstractNumId w:val="29"/>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5"/>
  </w:num>
  <w:num w:numId="26" w16cid:durableId="1108961309">
    <w:abstractNumId w:val="30"/>
  </w:num>
  <w:num w:numId="27" w16cid:durableId="199973136">
    <w:abstractNumId w:val="34"/>
  </w:num>
  <w:num w:numId="28" w16cid:durableId="2141458361">
    <w:abstractNumId w:val="40"/>
  </w:num>
  <w:num w:numId="29" w16cid:durableId="6200392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8"/>
  </w:num>
  <w:num w:numId="31" w16cid:durableId="1930041192">
    <w:abstractNumId w:val="14"/>
  </w:num>
  <w:num w:numId="32" w16cid:durableId="391077214">
    <w:abstractNumId w:val="19"/>
  </w:num>
  <w:num w:numId="33" w16cid:durableId="1998148841">
    <w:abstractNumId w:val="21"/>
  </w:num>
  <w:num w:numId="34" w16cid:durableId="1803961743">
    <w:abstractNumId w:val="32"/>
  </w:num>
  <w:num w:numId="35" w16cid:durableId="779880998">
    <w:abstractNumId w:val="33"/>
  </w:num>
  <w:num w:numId="36" w16cid:durableId="2112360298">
    <w:abstractNumId w:val="12"/>
  </w:num>
  <w:num w:numId="37" w16cid:durableId="302776327">
    <w:abstractNumId w:val="20"/>
  </w:num>
  <w:num w:numId="38" w16cid:durableId="2087410539">
    <w:abstractNumId w:val="24"/>
  </w:num>
  <w:num w:numId="39" w16cid:durableId="842206723">
    <w:abstractNumId w:val="17"/>
  </w:num>
  <w:num w:numId="40" w16cid:durableId="1770391099">
    <w:abstractNumId w:val="37"/>
  </w:num>
  <w:num w:numId="41" w16cid:durableId="2110735212">
    <w:abstractNumId w:val="41"/>
  </w:num>
  <w:num w:numId="42" w16cid:durableId="23482187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06D2"/>
    <w:rsid w:val="00002843"/>
    <w:rsid w:val="0000402B"/>
    <w:rsid w:val="00004C9F"/>
    <w:rsid w:val="00005D32"/>
    <w:rsid w:val="00012A87"/>
    <w:rsid w:val="000144DA"/>
    <w:rsid w:val="00014996"/>
    <w:rsid w:val="00017735"/>
    <w:rsid w:val="00020A85"/>
    <w:rsid w:val="000218FD"/>
    <w:rsid w:val="0002446E"/>
    <w:rsid w:val="000326A3"/>
    <w:rsid w:val="0003666B"/>
    <w:rsid w:val="000371CD"/>
    <w:rsid w:val="00037F83"/>
    <w:rsid w:val="00041EE6"/>
    <w:rsid w:val="00044E71"/>
    <w:rsid w:val="00051F8F"/>
    <w:rsid w:val="000520D8"/>
    <w:rsid w:val="000607B3"/>
    <w:rsid w:val="0006601D"/>
    <w:rsid w:val="000670E9"/>
    <w:rsid w:val="00071905"/>
    <w:rsid w:val="000722C5"/>
    <w:rsid w:val="00077828"/>
    <w:rsid w:val="000818F3"/>
    <w:rsid w:val="00082274"/>
    <w:rsid w:val="00086113"/>
    <w:rsid w:val="00086B19"/>
    <w:rsid w:val="000928CE"/>
    <w:rsid w:val="00093D24"/>
    <w:rsid w:val="000A0C49"/>
    <w:rsid w:val="000A25ED"/>
    <w:rsid w:val="000B0A86"/>
    <w:rsid w:val="000B47F0"/>
    <w:rsid w:val="000C0FDB"/>
    <w:rsid w:val="000C1E87"/>
    <w:rsid w:val="000C5FE5"/>
    <w:rsid w:val="000C6A5D"/>
    <w:rsid w:val="000D28F2"/>
    <w:rsid w:val="000D389D"/>
    <w:rsid w:val="000E0E0A"/>
    <w:rsid w:val="000F2AA5"/>
    <w:rsid w:val="000F4F60"/>
    <w:rsid w:val="00102CFC"/>
    <w:rsid w:val="00105813"/>
    <w:rsid w:val="00105871"/>
    <w:rsid w:val="00106BF7"/>
    <w:rsid w:val="001079A2"/>
    <w:rsid w:val="001166DC"/>
    <w:rsid w:val="00116C6E"/>
    <w:rsid w:val="00122900"/>
    <w:rsid w:val="0012374A"/>
    <w:rsid w:val="00125AB1"/>
    <w:rsid w:val="001328DC"/>
    <w:rsid w:val="00136A3C"/>
    <w:rsid w:val="00137ED1"/>
    <w:rsid w:val="00141036"/>
    <w:rsid w:val="00141D06"/>
    <w:rsid w:val="001526D8"/>
    <w:rsid w:val="00162455"/>
    <w:rsid w:val="00171DDA"/>
    <w:rsid w:val="0017350A"/>
    <w:rsid w:val="00173853"/>
    <w:rsid w:val="001777D6"/>
    <w:rsid w:val="00180FC4"/>
    <w:rsid w:val="00184212"/>
    <w:rsid w:val="00186222"/>
    <w:rsid w:val="00186804"/>
    <w:rsid w:val="00187F27"/>
    <w:rsid w:val="0019062C"/>
    <w:rsid w:val="00191BAA"/>
    <w:rsid w:val="00192F72"/>
    <w:rsid w:val="001A0CFA"/>
    <w:rsid w:val="001A1A74"/>
    <w:rsid w:val="001B587E"/>
    <w:rsid w:val="001B6BB1"/>
    <w:rsid w:val="001C1C46"/>
    <w:rsid w:val="001C2DC8"/>
    <w:rsid w:val="001C55CD"/>
    <w:rsid w:val="001C6915"/>
    <w:rsid w:val="001C7418"/>
    <w:rsid w:val="001C7828"/>
    <w:rsid w:val="001D0448"/>
    <w:rsid w:val="001D0890"/>
    <w:rsid w:val="001D383B"/>
    <w:rsid w:val="001E04D8"/>
    <w:rsid w:val="001F13AE"/>
    <w:rsid w:val="001F23E0"/>
    <w:rsid w:val="001F388B"/>
    <w:rsid w:val="001F75C0"/>
    <w:rsid w:val="002001AB"/>
    <w:rsid w:val="00206177"/>
    <w:rsid w:val="0020799E"/>
    <w:rsid w:val="00207CE8"/>
    <w:rsid w:val="00210E90"/>
    <w:rsid w:val="002117BF"/>
    <w:rsid w:val="00213AC4"/>
    <w:rsid w:val="00213AF7"/>
    <w:rsid w:val="002149B4"/>
    <w:rsid w:val="002166C4"/>
    <w:rsid w:val="00217607"/>
    <w:rsid w:val="00221FF4"/>
    <w:rsid w:val="00226EDD"/>
    <w:rsid w:val="00227998"/>
    <w:rsid w:val="00234E06"/>
    <w:rsid w:val="002372B3"/>
    <w:rsid w:val="00242526"/>
    <w:rsid w:val="002452AE"/>
    <w:rsid w:val="00245C3B"/>
    <w:rsid w:val="00246F02"/>
    <w:rsid w:val="00247ECB"/>
    <w:rsid w:val="00251CAE"/>
    <w:rsid w:val="00251E1E"/>
    <w:rsid w:val="00256458"/>
    <w:rsid w:val="00257034"/>
    <w:rsid w:val="00274CEA"/>
    <w:rsid w:val="0027523D"/>
    <w:rsid w:val="0028055F"/>
    <w:rsid w:val="002818F2"/>
    <w:rsid w:val="00282078"/>
    <w:rsid w:val="002825F6"/>
    <w:rsid w:val="00284D9D"/>
    <w:rsid w:val="002A0B8E"/>
    <w:rsid w:val="002A3B06"/>
    <w:rsid w:val="002B25C3"/>
    <w:rsid w:val="002B5B0A"/>
    <w:rsid w:val="002B71D2"/>
    <w:rsid w:val="002C4563"/>
    <w:rsid w:val="002C7B6A"/>
    <w:rsid w:val="002D27BB"/>
    <w:rsid w:val="002E3413"/>
    <w:rsid w:val="002E34AD"/>
    <w:rsid w:val="002E3D28"/>
    <w:rsid w:val="002E48B1"/>
    <w:rsid w:val="002E4A27"/>
    <w:rsid w:val="002E643F"/>
    <w:rsid w:val="002E7DA1"/>
    <w:rsid w:val="002F02C4"/>
    <w:rsid w:val="002F4353"/>
    <w:rsid w:val="002F540C"/>
    <w:rsid w:val="002F6609"/>
    <w:rsid w:val="0030129E"/>
    <w:rsid w:val="003117D5"/>
    <w:rsid w:val="00322651"/>
    <w:rsid w:val="00340C2B"/>
    <w:rsid w:val="0034117D"/>
    <w:rsid w:val="00342A8A"/>
    <w:rsid w:val="003439D7"/>
    <w:rsid w:val="00343A24"/>
    <w:rsid w:val="00352AC3"/>
    <w:rsid w:val="00362A22"/>
    <w:rsid w:val="00364DB5"/>
    <w:rsid w:val="00367AEB"/>
    <w:rsid w:val="00370741"/>
    <w:rsid w:val="00375B3A"/>
    <w:rsid w:val="00377777"/>
    <w:rsid w:val="003804DA"/>
    <w:rsid w:val="00386A29"/>
    <w:rsid w:val="0039181F"/>
    <w:rsid w:val="003968A6"/>
    <w:rsid w:val="003A6A46"/>
    <w:rsid w:val="003A7204"/>
    <w:rsid w:val="003A740D"/>
    <w:rsid w:val="003C053B"/>
    <w:rsid w:val="003D008A"/>
    <w:rsid w:val="003D128E"/>
    <w:rsid w:val="003E52FA"/>
    <w:rsid w:val="003E5E35"/>
    <w:rsid w:val="003E5F50"/>
    <w:rsid w:val="003F0404"/>
    <w:rsid w:val="003F138D"/>
    <w:rsid w:val="003F16CA"/>
    <w:rsid w:val="0040024C"/>
    <w:rsid w:val="00400AD6"/>
    <w:rsid w:val="004042AC"/>
    <w:rsid w:val="00404C79"/>
    <w:rsid w:val="00410AD4"/>
    <w:rsid w:val="00410EA3"/>
    <w:rsid w:val="00412AD7"/>
    <w:rsid w:val="0041371D"/>
    <w:rsid w:val="004258BC"/>
    <w:rsid w:val="00426617"/>
    <w:rsid w:val="0042735F"/>
    <w:rsid w:val="00430B13"/>
    <w:rsid w:val="00432657"/>
    <w:rsid w:val="004340D1"/>
    <w:rsid w:val="00444D60"/>
    <w:rsid w:val="00445A8B"/>
    <w:rsid w:val="00451D9B"/>
    <w:rsid w:val="00453723"/>
    <w:rsid w:val="00454D7B"/>
    <w:rsid w:val="00455315"/>
    <w:rsid w:val="00455F0F"/>
    <w:rsid w:val="00464FFA"/>
    <w:rsid w:val="004715AA"/>
    <w:rsid w:val="00476936"/>
    <w:rsid w:val="00483996"/>
    <w:rsid w:val="00483B16"/>
    <w:rsid w:val="0048781A"/>
    <w:rsid w:val="00491867"/>
    <w:rsid w:val="00491DC3"/>
    <w:rsid w:val="00494434"/>
    <w:rsid w:val="00495F3F"/>
    <w:rsid w:val="004A35BC"/>
    <w:rsid w:val="004A640A"/>
    <w:rsid w:val="004B3030"/>
    <w:rsid w:val="004B4F80"/>
    <w:rsid w:val="004B70DC"/>
    <w:rsid w:val="004C2FC9"/>
    <w:rsid w:val="004D338F"/>
    <w:rsid w:val="004D37A0"/>
    <w:rsid w:val="004D4BC5"/>
    <w:rsid w:val="004D6213"/>
    <w:rsid w:val="004E0093"/>
    <w:rsid w:val="004E1ADB"/>
    <w:rsid w:val="004E5826"/>
    <w:rsid w:val="004E7CE2"/>
    <w:rsid w:val="004F04EC"/>
    <w:rsid w:val="004F29C3"/>
    <w:rsid w:val="004F3DA8"/>
    <w:rsid w:val="004F4A54"/>
    <w:rsid w:val="004F660F"/>
    <w:rsid w:val="004F7EC0"/>
    <w:rsid w:val="00514E40"/>
    <w:rsid w:val="0052642A"/>
    <w:rsid w:val="00527A49"/>
    <w:rsid w:val="00533069"/>
    <w:rsid w:val="0053516F"/>
    <w:rsid w:val="00536BD6"/>
    <w:rsid w:val="00543D75"/>
    <w:rsid w:val="00546798"/>
    <w:rsid w:val="0055526E"/>
    <w:rsid w:val="0055529C"/>
    <w:rsid w:val="0055649C"/>
    <w:rsid w:val="00557813"/>
    <w:rsid w:val="00565142"/>
    <w:rsid w:val="00571AB8"/>
    <w:rsid w:val="005720F9"/>
    <w:rsid w:val="00584810"/>
    <w:rsid w:val="00585D7A"/>
    <w:rsid w:val="00593A56"/>
    <w:rsid w:val="00595964"/>
    <w:rsid w:val="005973CE"/>
    <w:rsid w:val="005B514E"/>
    <w:rsid w:val="005B5AF9"/>
    <w:rsid w:val="005B5CEC"/>
    <w:rsid w:val="005B658E"/>
    <w:rsid w:val="005B6A2D"/>
    <w:rsid w:val="005C1063"/>
    <w:rsid w:val="005C1D37"/>
    <w:rsid w:val="005C264F"/>
    <w:rsid w:val="005C3A49"/>
    <w:rsid w:val="005D1150"/>
    <w:rsid w:val="005D717F"/>
    <w:rsid w:val="005D7E63"/>
    <w:rsid w:val="005E553D"/>
    <w:rsid w:val="005F1ECA"/>
    <w:rsid w:val="005F4490"/>
    <w:rsid w:val="006032EF"/>
    <w:rsid w:val="00605C78"/>
    <w:rsid w:val="00607023"/>
    <w:rsid w:val="00612403"/>
    <w:rsid w:val="00613E1E"/>
    <w:rsid w:val="006145E3"/>
    <w:rsid w:val="00615398"/>
    <w:rsid w:val="00615401"/>
    <w:rsid w:val="00623162"/>
    <w:rsid w:val="0062390E"/>
    <w:rsid w:val="00623B9F"/>
    <w:rsid w:val="00626170"/>
    <w:rsid w:val="006375F8"/>
    <w:rsid w:val="00640C94"/>
    <w:rsid w:val="00641B73"/>
    <w:rsid w:val="0064593E"/>
    <w:rsid w:val="006468F7"/>
    <w:rsid w:val="00647DB6"/>
    <w:rsid w:val="0065578B"/>
    <w:rsid w:val="0066150C"/>
    <w:rsid w:val="00662F2C"/>
    <w:rsid w:val="0066353A"/>
    <w:rsid w:val="00673052"/>
    <w:rsid w:val="00676629"/>
    <w:rsid w:val="00680783"/>
    <w:rsid w:val="00681582"/>
    <w:rsid w:val="006823A0"/>
    <w:rsid w:val="006A4A4E"/>
    <w:rsid w:val="006A575E"/>
    <w:rsid w:val="006A5FE6"/>
    <w:rsid w:val="006A7D72"/>
    <w:rsid w:val="006A7E9A"/>
    <w:rsid w:val="006B09E6"/>
    <w:rsid w:val="006B158A"/>
    <w:rsid w:val="006B1F3F"/>
    <w:rsid w:val="006B225D"/>
    <w:rsid w:val="006B428A"/>
    <w:rsid w:val="006C5A53"/>
    <w:rsid w:val="006D1A31"/>
    <w:rsid w:val="006D41BC"/>
    <w:rsid w:val="006E218B"/>
    <w:rsid w:val="006E6F8F"/>
    <w:rsid w:val="006F3FB7"/>
    <w:rsid w:val="00702314"/>
    <w:rsid w:val="00706D1B"/>
    <w:rsid w:val="007124E3"/>
    <w:rsid w:val="007142CB"/>
    <w:rsid w:val="007170FF"/>
    <w:rsid w:val="00717791"/>
    <w:rsid w:val="00717ED5"/>
    <w:rsid w:val="00721C20"/>
    <w:rsid w:val="00733F4B"/>
    <w:rsid w:val="00735C4B"/>
    <w:rsid w:val="00737179"/>
    <w:rsid w:val="00737E29"/>
    <w:rsid w:val="007413AE"/>
    <w:rsid w:val="007418D9"/>
    <w:rsid w:val="00742F46"/>
    <w:rsid w:val="007449AA"/>
    <w:rsid w:val="007509A1"/>
    <w:rsid w:val="00753D76"/>
    <w:rsid w:val="0075778D"/>
    <w:rsid w:val="00764438"/>
    <w:rsid w:val="00764ACF"/>
    <w:rsid w:val="00771971"/>
    <w:rsid w:val="00774592"/>
    <w:rsid w:val="00776093"/>
    <w:rsid w:val="00776D28"/>
    <w:rsid w:val="007803B2"/>
    <w:rsid w:val="007840C6"/>
    <w:rsid w:val="007859F2"/>
    <w:rsid w:val="00792C7C"/>
    <w:rsid w:val="00795B08"/>
    <w:rsid w:val="007A72D6"/>
    <w:rsid w:val="007B02E4"/>
    <w:rsid w:val="007B2241"/>
    <w:rsid w:val="007D3BEC"/>
    <w:rsid w:val="007D5653"/>
    <w:rsid w:val="007D616C"/>
    <w:rsid w:val="007D7BDC"/>
    <w:rsid w:val="007E24FD"/>
    <w:rsid w:val="007E345C"/>
    <w:rsid w:val="007E3E0F"/>
    <w:rsid w:val="007E5CE3"/>
    <w:rsid w:val="007F0B94"/>
    <w:rsid w:val="007F1255"/>
    <w:rsid w:val="007F2130"/>
    <w:rsid w:val="007F6832"/>
    <w:rsid w:val="008002EE"/>
    <w:rsid w:val="00804EAE"/>
    <w:rsid w:val="008051AF"/>
    <w:rsid w:val="00811B63"/>
    <w:rsid w:val="00816325"/>
    <w:rsid w:val="00817359"/>
    <w:rsid w:val="00821120"/>
    <w:rsid w:val="00824562"/>
    <w:rsid w:val="00824F8A"/>
    <w:rsid w:val="00827D36"/>
    <w:rsid w:val="0083235B"/>
    <w:rsid w:val="00832689"/>
    <w:rsid w:val="00837B20"/>
    <w:rsid w:val="00841E31"/>
    <w:rsid w:val="00845142"/>
    <w:rsid w:val="008456CC"/>
    <w:rsid w:val="00846133"/>
    <w:rsid w:val="00850367"/>
    <w:rsid w:val="008534D5"/>
    <w:rsid w:val="0085473C"/>
    <w:rsid w:val="00855F92"/>
    <w:rsid w:val="008560E0"/>
    <w:rsid w:val="008566B6"/>
    <w:rsid w:val="00861FAB"/>
    <w:rsid w:val="00871A69"/>
    <w:rsid w:val="00872C29"/>
    <w:rsid w:val="00873867"/>
    <w:rsid w:val="00876863"/>
    <w:rsid w:val="008803DA"/>
    <w:rsid w:val="00887FDC"/>
    <w:rsid w:val="0089168E"/>
    <w:rsid w:val="008A2FBF"/>
    <w:rsid w:val="008A310C"/>
    <w:rsid w:val="008B08C0"/>
    <w:rsid w:val="008B0CBF"/>
    <w:rsid w:val="008B1FA8"/>
    <w:rsid w:val="008B2876"/>
    <w:rsid w:val="008B66C1"/>
    <w:rsid w:val="008C23AE"/>
    <w:rsid w:val="008D0FB7"/>
    <w:rsid w:val="008E12E3"/>
    <w:rsid w:val="008E400F"/>
    <w:rsid w:val="008E6642"/>
    <w:rsid w:val="008E772C"/>
    <w:rsid w:val="008F30C5"/>
    <w:rsid w:val="008F4A12"/>
    <w:rsid w:val="00900843"/>
    <w:rsid w:val="00900C50"/>
    <w:rsid w:val="00902402"/>
    <w:rsid w:val="00904111"/>
    <w:rsid w:val="00905D38"/>
    <w:rsid w:val="00906A94"/>
    <w:rsid w:val="00913318"/>
    <w:rsid w:val="009154E6"/>
    <w:rsid w:val="00915FF5"/>
    <w:rsid w:val="009172EF"/>
    <w:rsid w:val="00917965"/>
    <w:rsid w:val="0092434C"/>
    <w:rsid w:val="00941BB2"/>
    <w:rsid w:val="00955DC8"/>
    <w:rsid w:val="009600D0"/>
    <w:rsid w:val="00964D09"/>
    <w:rsid w:val="009670AA"/>
    <w:rsid w:val="0096722F"/>
    <w:rsid w:val="00974272"/>
    <w:rsid w:val="00976D5A"/>
    <w:rsid w:val="00977491"/>
    <w:rsid w:val="00977AC4"/>
    <w:rsid w:val="00983ED2"/>
    <w:rsid w:val="009865C3"/>
    <w:rsid w:val="009871C9"/>
    <w:rsid w:val="00987974"/>
    <w:rsid w:val="00990E53"/>
    <w:rsid w:val="009A00BA"/>
    <w:rsid w:val="009A1BD6"/>
    <w:rsid w:val="009A2D48"/>
    <w:rsid w:val="009A712C"/>
    <w:rsid w:val="009B23CA"/>
    <w:rsid w:val="009B79E4"/>
    <w:rsid w:val="009C71DD"/>
    <w:rsid w:val="009D0588"/>
    <w:rsid w:val="009D1C3D"/>
    <w:rsid w:val="009D3B8A"/>
    <w:rsid w:val="009D406B"/>
    <w:rsid w:val="009E262A"/>
    <w:rsid w:val="009F0372"/>
    <w:rsid w:val="009F11D5"/>
    <w:rsid w:val="009F5767"/>
    <w:rsid w:val="00A026F7"/>
    <w:rsid w:val="00A042DD"/>
    <w:rsid w:val="00A05C44"/>
    <w:rsid w:val="00A066B4"/>
    <w:rsid w:val="00A111DC"/>
    <w:rsid w:val="00A1623B"/>
    <w:rsid w:val="00A209BB"/>
    <w:rsid w:val="00A21381"/>
    <w:rsid w:val="00A3444F"/>
    <w:rsid w:val="00A348FD"/>
    <w:rsid w:val="00A3759F"/>
    <w:rsid w:val="00A416D4"/>
    <w:rsid w:val="00A438B6"/>
    <w:rsid w:val="00A43AEA"/>
    <w:rsid w:val="00A547C3"/>
    <w:rsid w:val="00A56BA3"/>
    <w:rsid w:val="00A57DA8"/>
    <w:rsid w:val="00A6032E"/>
    <w:rsid w:val="00A61C2E"/>
    <w:rsid w:val="00A62B46"/>
    <w:rsid w:val="00A63115"/>
    <w:rsid w:val="00A7121B"/>
    <w:rsid w:val="00A73075"/>
    <w:rsid w:val="00A742E1"/>
    <w:rsid w:val="00A76F85"/>
    <w:rsid w:val="00A80F10"/>
    <w:rsid w:val="00A84C92"/>
    <w:rsid w:val="00A87150"/>
    <w:rsid w:val="00A9565B"/>
    <w:rsid w:val="00AA0880"/>
    <w:rsid w:val="00AA296D"/>
    <w:rsid w:val="00AA782B"/>
    <w:rsid w:val="00AB0837"/>
    <w:rsid w:val="00AB2CC1"/>
    <w:rsid w:val="00AB5CCC"/>
    <w:rsid w:val="00AC51A0"/>
    <w:rsid w:val="00AC7333"/>
    <w:rsid w:val="00AD1769"/>
    <w:rsid w:val="00AE2AE4"/>
    <w:rsid w:val="00AE49CE"/>
    <w:rsid w:val="00AE4D20"/>
    <w:rsid w:val="00AE5840"/>
    <w:rsid w:val="00AE69D4"/>
    <w:rsid w:val="00AF0C6B"/>
    <w:rsid w:val="00AF3E48"/>
    <w:rsid w:val="00AF4C13"/>
    <w:rsid w:val="00B0115E"/>
    <w:rsid w:val="00B1445D"/>
    <w:rsid w:val="00B1568E"/>
    <w:rsid w:val="00B163C0"/>
    <w:rsid w:val="00B17115"/>
    <w:rsid w:val="00B174A7"/>
    <w:rsid w:val="00B17AA9"/>
    <w:rsid w:val="00B259F9"/>
    <w:rsid w:val="00B33E3B"/>
    <w:rsid w:val="00B402E3"/>
    <w:rsid w:val="00B50E5B"/>
    <w:rsid w:val="00B52947"/>
    <w:rsid w:val="00B54D48"/>
    <w:rsid w:val="00B568A1"/>
    <w:rsid w:val="00B702A3"/>
    <w:rsid w:val="00B755E7"/>
    <w:rsid w:val="00B77172"/>
    <w:rsid w:val="00B80942"/>
    <w:rsid w:val="00B81059"/>
    <w:rsid w:val="00B9082F"/>
    <w:rsid w:val="00B97F18"/>
    <w:rsid w:val="00BA2B0A"/>
    <w:rsid w:val="00BA4EDA"/>
    <w:rsid w:val="00BB648C"/>
    <w:rsid w:val="00BB7952"/>
    <w:rsid w:val="00BC0380"/>
    <w:rsid w:val="00BC4EFD"/>
    <w:rsid w:val="00BC5428"/>
    <w:rsid w:val="00BC77CB"/>
    <w:rsid w:val="00BD0B7C"/>
    <w:rsid w:val="00BE2AF7"/>
    <w:rsid w:val="00BE719E"/>
    <w:rsid w:val="00BF411A"/>
    <w:rsid w:val="00C00533"/>
    <w:rsid w:val="00C01A15"/>
    <w:rsid w:val="00C02D52"/>
    <w:rsid w:val="00C04055"/>
    <w:rsid w:val="00C042CB"/>
    <w:rsid w:val="00C0440B"/>
    <w:rsid w:val="00C07638"/>
    <w:rsid w:val="00C07F50"/>
    <w:rsid w:val="00C100CD"/>
    <w:rsid w:val="00C101D1"/>
    <w:rsid w:val="00C1257B"/>
    <w:rsid w:val="00C12DF3"/>
    <w:rsid w:val="00C14D9E"/>
    <w:rsid w:val="00C17F3D"/>
    <w:rsid w:val="00C20EB8"/>
    <w:rsid w:val="00C214FA"/>
    <w:rsid w:val="00C224EE"/>
    <w:rsid w:val="00C24981"/>
    <w:rsid w:val="00C27669"/>
    <w:rsid w:val="00C27AFB"/>
    <w:rsid w:val="00C3397E"/>
    <w:rsid w:val="00C3449A"/>
    <w:rsid w:val="00C41DED"/>
    <w:rsid w:val="00C41E21"/>
    <w:rsid w:val="00C44F4F"/>
    <w:rsid w:val="00C45923"/>
    <w:rsid w:val="00C4784C"/>
    <w:rsid w:val="00C47AD8"/>
    <w:rsid w:val="00C5331C"/>
    <w:rsid w:val="00C61A2F"/>
    <w:rsid w:val="00C62708"/>
    <w:rsid w:val="00C6441E"/>
    <w:rsid w:val="00C65CC0"/>
    <w:rsid w:val="00C67DAC"/>
    <w:rsid w:val="00C70A63"/>
    <w:rsid w:val="00C73A78"/>
    <w:rsid w:val="00C84F1B"/>
    <w:rsid w:val="00C85C55"/>
    <w:rsid w:val="00C874A5"/>
    <w:rsid w:val="00C90911"/>
    <w:rsid w:val="00C9100B"/>
    <w:rsid w:val="00CA178D"/>
    <w:rsid w:val="00CA3CED"/>
    <w:rsid w:val="00CA480E"/>
    <w:rsid w:val="00CA6501"/>
    <w:rsid w:val="00CA71AA"/>
    <w:rsid w:val="00CB28A6"/>
    <w:rsid w:val="00CC6812"/>
    <w:rsid w:val="00CC7F78"/>
    <w:rsid w:val="00CD0AED"/>
    <w:rsid w:val="00CD24D4"/>
    <w:rsid w:val="00CD368E"/>
    <w:rsid w:val="00CD4B34"/>
    <w:rsid w:val="00CD7BB5"/>
    <w:rsid w:val="00CE04AE"/>
    <w:rsid w:val="00CE77DB"/>
    <w:rsid w:val="00CE7D0C"/>
    <w:rsid w:val="00CE7F8E"/>
    <w:rsid w:val="00D05BA4"/>
    <w:rsid w:val="00D13B40"/>
    <w:rsid w:val="00D14AF8"/>
    <w:rsid w:val="00D15662"/>
    <w:rsid w:val="00D17C3E"/>
    <w:rsid w:val="00D32ED3"/>
    <w:rsid w:val="00D37E70"/>
    <w:rsid w:val="00D41138"/>
    <w:rsid w:val="00D41A5C"/>
    <w:rsid w:val="00D43BB8"/>
    <w:rsid w:val="00D47B05"/>
    <w:rsid w:val="00D705D0"/>
    <w:rsid w:val="00D715F7"/>
    <w:rsid w:val="00D75E1B"/>
    <w:rsid w:val="00D7742B"/>
    <w:rsid w:val="00D80FF5"/>
    <w:rsid w:val="00D81060"/>
    <w:rsid w:val="00D85A89"/>
    <w:rsid w:val="00D865F6"/>
    <w:rsid w:val="00D90D42"/>
    <w:rsid w:val="00D9180B"/>
    <w:rsid w:val="00D93A6D"/>
    <w:rsid w:val="00DA0C3A"/>
    <w:rsid w:val="00DA2360"/>
    <w:rsid w:val="00DA456E"/>
    <w:rsid w:val="00DA6325"/>
    <w:rsid w:val="00DB67C8"/>
    <w:rsid w:val="00DB7DFE"/>
    <w:rsid w:val="00DC20B1"/>
    <w:rsid w:val="00DC4435"/>
    <w:rsid w:val="00DC6869"/>
    <w:rsid w:val="00DE0928"/>
    <w:rsid w:val="00DE11E9"/>
    <w:rsid w:val="00DE34BA"/>
    <w:rsid w:val="00DE6E6F"/>
    <w:rsid w:val="00DF07CC"/>
    <w:rsid w:val="00DF4780"/>
    <w:rsid w:val="00DF4D31"/>
    <w:rsid w:val="00E011C6"/>
    <w:rsid w:val="00E04422"/>
    <w:rsid w:val="00E04FEE"/>
    <w:rsid w:val="00E1260B"/>
    <w:rsid w:val="00E215CE"/>
    <w:rsid w:val="00E3167E"/>
    <w:rsid w:val="00E33FC4"/>
    <w:rsid w:val="00E34A99"/>
    <w:rsid w:val="00E37718"/>
    <w:rsid w:val="00E41792"/>
    <w:rsid w:val="00E439E2"/>
    <w:rsid w:val="00E44AC4"/>
    <w:rsid w:val="00E6369B"/>
    <w:rsid w:val="00E75490"/>
    <w:rsid w:val="00E8168D"/>
    <w:rsid w:val="00E83F4B"/>
    <w:rsid w:val="00E9156F"/>
    <w:rsid w:val="00E93336"/>
    <w:rsid w:val="00E97A71"/>
    <w:rsid w:val="00EB1047"/>
    <w:rsid w:val="00EB1284"/>
    <w:rsid w:val="00EB6A71"/>
    <w:rsid w:val="00EB6FD0"/>
    <w:rsid w:val="00EC495C"/>
    <w:rsid w:val="00ED1E1F"/>
    <w:rsid w:val="00ED3224"/>
    <w:rsid w:val="00ED334A"/>
    <w:rsid w:val="00EE5512"/>
    <w:rsid w:val="00EF19EE"/>
    <w:rsid w:val="00EF638C"/>
    <w:rsid w:val="00F048A2"/>
    <w:rsid w:val="00F06E65"/>
    <w:rsid w:val="00F2046E"/>
    <w:rsid w:val="00F2690D"/>
    <w:rsid w:val="00F2772A"/>
    <w:rsid w:val="00F3469A"/>
    <w:rsid w:val="00F37D9E"/>
    <w:rsid w:val="00F40F56"/>
    <w:rsid w:val="00F45531"/>
    <w:rsid w:val="00F47EC4"/>
    <w:rsid w:val="00F515B4"/>
    <w:rsid w:val="00F6256D"/>
    <w:rsid w:val="00F63CC0"/>
    <w:rsid w:val="00F700DB"/>
    <w:rsid w:val="00F702DF"/>
    <w:rsid w:val="00F730F1"/>
    <w:rsid w:val="00F74CDF"/>
    <w:rsid w:val="00F769DD"/>
    <w:rsid w:val="00F90FBE"/>
    <w:rsid w:val="00F968BC"/>
    <w:rsid w:val="00FA2E54"/>
    <w:rsid w:val="00FA3DAC"/>
    <w:rsid w:val="00FB1CF1"/>
    <w:rsid w:val="00FB33D3"/>
    <w:rsid w:val="00FB6657"/>
    <w:rsid w:val="00FC6994"/>
    <w:rsid w:val="00FD26A6"/>
    <w:rsid w:val="00FD6424"/>
    <w:rsid w:val="00FD7198"/>
    <w:rsid w:val="00FD7B96"/>
    <w:rsid w:val="00FE2F24"/>
    <w:rsid w:val="00FF6E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5F3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paragraph" w:styleId="ad">
    <w:name w:val="Normal (Web)"/>
    <w:basedOn w:val="a"/>
    <w:uiPriority w:val="99"/>
    <w:unhideWhenUsed/>
    <w:rsid w:val="00733F4B"/>
    <w:pPr>
      <w:overflowPunct/>
      <w:autoSpaceDE/>
      <w:autoSpaceDN/>
      <w:adjustRightInd/>
      <w:spacing w:before="100" w:beforeAutospacing="1" w:after="100" w:afterAutospacing="1"/>
      <w:textAlignment w:val="auto"/>
    </w:pPr>
    <w:rPr>
      <w:rFonts w:eastAsia="SimSun"/>
      <w:color w:val="auto"/>
      <w:sz w:val="24"/>
      <w:szCs w:val="24"/>
      <w:lang w:val="en-US" w:eastAsia="en-US"/>
    </w:rPr>
  </w:style>
  <w:style w:type="character" w:styleId="ae">
    <w:name w:val="Strong"/>
    <w:basedOn w:val="a0"/>
    <w:uiPriority w:val="22"/>
    <w:qFormat/>
    <w:rsid w:val="00733F4B"/>
    <w:rPr>
      <w:b/>
      <w:bCs/>
    </w:rPr>
  </w:style>
  <w:style w:type="character" w:styleId="af">
    <w:name w:val="Emphasis"/>
    <w:basedOn w:val="a0"/>
    <w:uiPriority w:val="20"/>
    <w:qFormat/>
    <w:rsid w:val="00733F4B"/>
    <w:rPr>
      <w:i/>
      <w:iCs/>
    </w:rPr>
  </w:style>
  <w:style w:type="character" w:customStyle="1" w:styleId="apple-converted-space">
    <w:name w:val="apple-converted-space"/>
    <w:basedOn w:val="a0"/>
    <w:rsid w:val="00733F4B"/>
  </w:style>
  <w:style w:type="character" w:customStyle="1" w:styleId="4Char">
    <w:name w:val="제목 4 Char"/>
    <w:basedOn w:val="a0"/>
    <w:link w:val="4"/>
    <w:rsid w:val="00256458"/>
    <w:rPr>
      <w:rFonts w:ascii="Arial" w:hAnsi="Arial"/>
      <w:sz w:val="24"/>
      <w:lang w:val="en-GB" w:eastAsia="ja-JP"/>
    </w:rPr>
  </w:style>
  <w:style w:type="character" w:customStyle="1" w:styleId="EXChar">
    <w:name w:val="EX Char"/>
    <w:link w:val="EX"/>
    <w:locked/>
    <w:rsid w:val="00B17AA9"/>
    <w:rPr>
      <w:rFonts w:eastAsia="Times New Roman"/>
      <w:color w:val="000000"/>
      <w:lang w:val="en-GB" w:eastAsia="ja-JP"/>
    </w:rPr>
  </w:style>
  <w:style w:type="character" w:customStyle="1" w:styleId="1Char">
    <w:name w:val="제목 1 Char"/>
    <w:basedOn w:val="a0"/>
    <w:link w:val="1"/>
    <w:rsid w:val="00213AF7"/>
    <w:rPr>
      <w:rFonts w:ascii="Arial" w:hAnsi="Arial"/>
      <w:sz w:val="36"/>
      <w:lang w:val="en-GB" w:eastAsia="ja-JP"/>
    </w:rPr>
  </w:style>
  <w:style w:type="paragraph" w:customStyle="1" w:styleId="Proposal">
    <w:name w:val="Proposal"/>
    <w:basedOn w:val="a"/>
    <w:link w:val="ProposalChar"/>
    <w:qFormat/>
    <w:rsid w:val="00CD4B34"/>
    <w:pPr>
      <w:numPr>
        <w:numId w:val="42"/>
      </w:numPr>
      <w:tabs>
        <w:tab w:val="left" w:pos="1560"/>
      </w:tabs>
      <w:overflowPunct/>
      <w:autoSpaceDE/>
      <w:autoSpaceDN/>
      <w:adjustRightInd/>
      <w:textAlignment w:val="auto"/>
    </w:pPr>
    <w:rPr>
      <w:rFonts w:eastAsia="Yu Mincho"/>
      <w:b/>
      <w:color w:val="auto"/>
      <w:lang w:eastAsia="en-US"/>
    </w:rPr>
  </w:style>
  <w:style w:type="character" w:customStyle="1" w:styleId="ProposalChar">
    <w:name w:val="Proposal Char"/>
    <w:link w:val="Proposal"/>
    <w:rsid w:val="00CD4B34"/>
    <w:rPr>
      <w:rFonts w:eastAsia="Yu Mincho"/>
      <w:b/>
      <w:lang w:val="en-GB" w:eastAsia="en-US"/>
    </w:rPr>
  </w:style>
  <w:style w:type="character" w:styleId="af0">
    <w:name w:val="Hyperlink"/>
    <w:basedOn w:val="a0"/>
    <w:rsid w:val="00C04055"/>
    <w:rPr>
      <w:color w:val="0563C1" w:themeColor="hyperlink"/>
      <w:u w:val="single"/>
    </w:rPr>
  </w:style>
  <w:style w:type="character" w:styleId="af1">
    <w:name w:val="Unresolved Mention"/>
    <w:basedOn w:val="a0"/>
    <w:uiPriority w:val="99"/>
    <w:semiHidden/>
    <w:unhideWhenUsed/>
    <w:rsid w:val="00C040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30551">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0134655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5545878">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798835911">
      <w:bodyDiv w:val="1"/>
      <w:marLeft w:val="0"/>
      <w:marRight w:val="0"/>
      <w:marTop w:val="0"/>
      <w:marBottom w:val="0"/>
      <w:divBdr>
        <w:top w:val="none" w:sz="0" w:space="0" w:color="auto"/>
        <w:left w:val="none" w:sz="0" w:space="0" w:color="auto"/>
        <w:bottom w:val="none" w:sz="0" w:space="0" w:color="auto"/>
        <w:right w:val="none" w:sz="0" w:space="0" w:color="auto"/>
      </w:divBdr>
    </w:div>
    <w:div w:id="1804039160">
      <w:bodyDiv w:val="1"/>
      <w:marLeft w:val="0"/>
      <w:marRight w:val="0"/>
      <w:marTop w:val="0"/>
      <w:marBottom w:val="0"/>
      <w:divBdr>
        <w:top w:val="none" w:sz="0" w:space="0" w:color="auto"/>
        <w:left w:val="none" w:sz="0" w:space="0" w:color="auto"/>
        <w:bottom w:val="none" w:sz="0" w:space="0" w:color="auto"/>
        <w:right w:val="none" w:sz="0" w:space="0" w:color="auto"/>
      </w:divBdr>
    </w:div>
    <w:div w:id="20719520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26/Docs/R3-24793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1808</Words>
  <Characters>10308</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10</cp:revision>
  <cp:lastPrinted>2003-09-26T02:29:00Z</cp:lastPrinted>
  <dcterms:created xsi:type="dcterms:W3CDTF">2025-02-07T05:20:00Z</dcterms:created>
  <dcterms:modified xsi:type="dcterms:W3CDTF">2025-02-10T00:11:00Z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1a415e36</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2024-01-02T00:38:41Z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224391d7-fb3d-4e17-a6a5-7598e7bab35c</vt:lpwstr>
  </property>
  <property fmtid="{D5CDD505-2E9C-101B-9397-08002B2CF9AE}" pid="11" name="MSIP_Label_dd59f345-fd0b-4b4e-aba2-7c7a20c52995_ContentBits">
    <vt:lpwstr>0</vt:lpwstr>
  </property>
</Properties>
</file>