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13E6F">
        <w:rPr>
          <w:b/>
          <w:noProof/>
          <w:sz w:val="24"/>
        </w:rPr>
        <w:fldChar w:fldCharType="begin"/>
      </w:r>
      <w:r w:rsidR="00713E6F">
        <w:rPr>
          <w:b/>
          <w:noProof/>
          <w:sz w:val="24"/>
        </w:rPr>
        <w:instrText xml:space="preserve"> DOCPROPERTY  TSG/WGRef  \* MERGEFORMAT </w:instrText>
      </w:r>
      <w:r w:rsidR="00713E6F">
        <w:rPr>
          <w:b/>
          <w:noProof/>
          <w:sz w:val="24"/>
        </w:rPr>
        <w:fldChar w:fldCharType="separate"/>
      </w:r>
      <w:r w:rsidR="003609EF">
        <w:rPr>
          <w:b/>
          <w:noProof/>
          <w:sz w:val="24"/>
        </w:rPr>
        <w:t>SA2</w:t>
      </w:r>
      <w:r w:rsidR="00713E6F">
        <w:rPr>
          <w:b/>
          <w:noProof/>
          <w:sz w:val="24"/>
        </w:rPr>
        <w:fldChar w:fldCharType="end"/>
      </w:r>
      <w:r w:rsidR="00C66BA2">
        <w:rPr>
          <w:b/>
          <w:noProof/>
          <w:sz w:val="24"/>
        </w:rPr>
        <w:t xml:space="preserve"> </w:t>
      </w:r>
      <w:r>
        <w:rPr>
          <w:b/>
          <w:noProof/>
          <w:sz w:val="24"/>
        </w:rPr>
        <w:t>Meeting #</w:t>
      </w:r>
      <w:r w:rsidR="00713E6F">
        <w:rPr>
          <w:b/>
          <w:noProof/>
          <w:sz w:val="24"/>
        </w:rPr>
        <w:fldChar w:fldCharType="begin"/>
      </w:r>
      <w:r w:rsidR="00713E6F">
        <w:rPr>
          <w:b/>
          <w:noProof/>
          <w:sz w:val="24"/>
        </w:rPr>
        <w:instrText xml:space="preserve"> DOCPROPERTY  MtgSeq  \* MERGEFORMAT </w:instrText>
      </w:r>
      <w:r w:rsidR="00713E6F">
        <w:rPr>
          <w:b/>
          <w:noProof/>
          <w:sz w:val="24"/>
        </w:rPr>
        <w:fldChar w:fldCharType="separate"/>
      </w:r>
      <w:r w:rsidR="00EB09B7" w:rsidRPr="00EB09B7">
        <w:rPr>
          <w:b/>
          <w:noProof/>
          <w:sz w:val="24"/>
        </w:rPr>
        <w:t>132</w:t>
      </w:r>
      <w:r w:rsidR="00713E6F">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713E6F">
        <w:rPr>
          <w:b/>
          <w:i/>
          <w:noProof/>
          <w:sz w:val="28"/>
        </w:rPr>
        <w:fldChar w:fldCharType="begin"/>
      </w:r>
      <w:r w:rsidR="00713E6F">
        <w:rPr>
          <w:b/>
          <w:i/>
          <w:noProof/>
          <w:sz w:val="28"/>
        </w:rPr>
        <w:instrText xml:space="preserve"> DOCPROPERTY  Tdoc#  \* MERGEFORMAT </w:instrText>
      </w:r>
      <w:r w:rsidR="00713E6F">
        <w:rPr>
          <w:b/>
          <w:i/>
          <w:noProof/>
          <w:sz w:val="28"/>
        </w:rPr>
        <w:fldChar w:fldCharType="separate"/>
      </w:r>
      <w:r w:rsidR="00E13F3D" w:rsidRPr="00E13F3D">
        <w:rPr>
          <w:b/>
          <w:i/>
          <w:noProof/>
          <w:sz w:val="28"/>
        </w:rPr>
        <w:t>S2-190</w:t>
      </w:r>
      <w:r w:rsidR="00EF323F">
        <w:rPr>
          <w:b/>
          <w:i/>
          <w:noProof/>
          <w:sz w:val="28"/>
        </w:rPr>
        <w:t>4115</w:t>
      </w:r>
      <w:r w:rsidR="00713E6F">
        <w:rPr>
          <w:b/>
          <w:i/>
          <w:noProof/>
          <w:sz w:val="28"/>
        </w:rPr>
        <w:fldChar w:fldCharType="end"/>
      </w:r>
    </w:p>
    <w:p w:rsidR="001E41F3" w:rsidRDefault="00713E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3E6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3E6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0509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F323F" w:rsidP="00EF323F">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3E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00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604F">
            <w:pPr>
              <w:pStyle w:val="CRCoverPage"/>
              <w:spacing w:after="0"/>
              <w:ind w:left="100"/>
              <w:rPr>
                <w:noProof/>
              </w:rPr>
            </w:pPr>
            <w:r>
              <w:fldChar w:fldCharType="begin"/>
            </w:r>
            <w:r>
              <w:instrText xml:space="preserve"> DOCPROPERTY  CrTitle  \* MERGEFORMAT </w:instrText>
            </w:r>
            <w:r>
              <w:fldChar w:fldCharType="separate"/>
            </w:r>
            <w:r w:rsidR="002640DD">
              <w:t>Introduction of support of multiple EATF instances in Emergency SRVCC procedures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E3F51">
              <w:rPr>
                <w:noProof/>
              </w:rPr>
              <w:t xml:space="preserve">ORANGE, </w:t>
            </w:r>
            <w:r w:rsidR="00E13F3D">
              <w:rPr>
                <w:noProof/>
              </w:rPr>
              <w:t>China Mobile, Nokia,</w:t>
            </w:r>
            <w:r w:rsidR="00FF7FBB">
              <w:rPr>
                <w:noProof/>
              </w:rPr>
              <w:t xml:space="preserve"> Nokia Shanghai Bell,</w:t>
            </w:r>
            <w:r w:rsidR="00E13F3D">
              <w:rPr>
                <w:noProof/>
              </w:rPr>
              <w:t xml:space="preserve"> Huawei</w:t>
            </w:r>
            <w:r>
              <w:rPr>
                <w:noProof/>
              </w:rPr>
              <w:fldChar w:fldCharType="end"/>
            </w:r>
            <w:r w:rsidR="001979A8">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6EA8"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3E6F" w:rsidP="001979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1979A8">
              <w:rPr>
                <w:noProof/>
              </w:rPr>
              <w:t>4-11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3E6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218" w:rsidTr="00547111">
        <w:tc>
          <w:tcPr>
            <w:tcW w:w="2694" w:type="dxa"/>
            <w:gridSpan w:val="2"/>
            <w:tcBorders>
              <w:top w:val="single" w:sz="4" w:space="0" w:color="auto"/>
              <w:left w:val="single" w:sz="4" w:space="0" w:color="auto"/>
            </w:tcBorders>
          </w:tcPr>
          <w:p w:rsidR="00896218" w:rsidRDefault="00896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218" w:rsidRPr="0026192A" w:rsidRDefault="00896218" w:rsidP="0071163D">
            <w:pPr>
              <w:pStyle w:val="CRCoverPage"/>
              <w:spacing w:after="0"/>
              <w:rPr>
                <w:lang w:eastAsia="ko-KR"/>
              </w:rPr>
            </w:pPr>
            <w:r>
              <w:rPr>
                <w:lang w:eastAsia="ko-KR"/>
              </w:rPr>
              <w:t xml:space="preserve">Geographical redundancy of EATF is not compatible with standard procedure for SRVCC session transfer of an active IMS emergency session </w:t>
            </w:r>
            <w:r w:rsidR="00FF7FBB">
              <w:rPr>
                <w:lang w:eastAsia="ko-KR"/>
              </w:rPr>
              <w:t xml:space="preserve">from </w:t>
            </w:r>
            <w:r>
              <w:rPr>
                <w:lang w:eastAsia="ko-KR"/>
              </w:rPr>
              <w:t>PS to CS.</w:t>
            </w:r>
          </w:p>
        </w:tc>
      </w:tr>
      <w:tr w:rsidR="00896218" w:rsidTr="00547111">
        <w:tc>
          <w:tcPr>
            <w:tcW w:w="2694" w:type="dxa"/>
            <w:gridSpan w:val="2"/>
            <w:tcBorders>
              <w:left w:val="single" w:sz="4" w:space="0" w:color="auto"/>
            </w:tcBorders>
          </w:tcPr>
          <w:p w:rsidR="00896218" w:rsidRDefault="00896218">
            <w:pPr>
              <w:pStyle w:val="CRCoverPage"/>
              <w:spacing w:after="0"/>
              <w:rPr>
                <w:b/>
                <w:i/>
                <w:noProof/>
                <w:sz w:val="8"/>
                <w:szCs w:val="8"/>
              </w:rPr>
            </w:pPr>
          </w:p>
        </w:tc>
        <w:tc>
          <w:tcPr>
            <w:tcW w:w="6946" w:type="dxa"/>
            <w:gridSpan w:val="9"/>
            <w:tcBorders>
              <w:right w:val="single" w:sz="4" w:space="0" w:color="auto"/>
            </w:tcBorders>
          </w:tcPr>
          <w:p w:rsidR="00896218" w:rsidRPr="0026192A" w:rsidRDefault="00896218" w:rsidP="0071163D">
            <w:pPr>
              <w:pStyle w:val="CRCoverPage"/>
              <w:spacing w:after="0"/>
              <w:rPr>
                <w:noProof/>
                <w:sz w:val="8"/>
                <w:szCs w:val="8"/>
              </w:rPr>
            </w:pPr>
          </w:p>
        </w:tc>
      </w:tr>
      <w:tr w:rsidR="00896218" w:rsidTr="00547111">
        <w:tc>
          <w:tcPr>
            <w:tcW w:w="2694" w:type="dxa"/>
            <w:gridSpan w:val="2"/>
            <w:tcBorders>
              <w:left w:val="single" w:sz="4" w:space="0" w:color="auto"/>
            </w:tcBorders>
          </w:tcPr>
          <w:p w:rsidR="00896218" w:rsidRDefault="00896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218" w:rsidRPr="0026192A" w:rsidRDefault="00896218" w:rsidP="00112E0B">
            <w:pPr>
              <w:pStyle w:val="CRCoverPage"/>
              <w:spacing w:after="0"/>
              <w:rPr>
                <w:noProof/>
              </w:rPr>
            </w:pPr>
            <w:r>
              <w:rPr>
                <w:noProof/>
                <w:lang w:eastAsia="ko-KR"/>
              </w:rPr>
              <w:t xml:space="preserve">Introduce </w:t>
            </w:r>
            <w:r w:rsidR="00060C16">
              <w:rPr>
                <w:noProof/>
                <w:lang w:eastAsia="ko-KR"/>
              </w:rPr>
              <w:t xml:space="preserve">two </w:t>
            </w:r>
            <w:r w:rsidR="00112E0B">
              <w:rPr>
                <w:noProof/>
                <w:lang w:eastAsia="ko-KR"/>
              </w:rPr>
              <w:t>alternative solutions</w:t>
            </w:r>
            <w:r w:rsidR="00060C16">
              <w:rPr>
                <w:noProof/>
                <w:lang w:eastAsia="ko-KR"/>
              </w:rPr>
              <w:t xml:space="preserve"> to</w:t>
            </w:r>
            <w:r>
              <w:rPr>
                <w:noProof/>
                <w:lang w:eastAsia="ko-KR"/>
              </w:rPr>
              <w:t xml:space="preserve"> </w:t>
            </w:r>
            <w:r w:rsidRPr="00E819BB">
              <w:rPr>
                <w:lang w:eastAsia="ko-KR"/>
              </w:rPr>
              <w:t xml:space="preserve">support </w:t>
            </w:r>
            <w:r>
              <w:rPr>
                <w:lang w:eastAsia="ko-KR"/>
              </w:rPr>
              <w:t>of multiple EATF instances</w:t>
            </w:r>
            <w:r>
              <w:rPr>
                <w:noProof/>
                <w:lang w:eastAsia="ko-KR"/>
              </w:rPr>
              <w:t xml:space="preserve"> in the architecture</w:t>
            </w:r>
            <w:r w:rsidR="00060C16">
              <w:rPr>
                <w:noProof/>
                <w:lang w:eastAsia="ko-KR"/>
              </w:rPr>
              <w:t>.</w:t>
            </w:r>
          </w:p>
        </w:tc>
      </w:tr>
      <w:tr w:rsidR="00896218" w:rsidTr="00547111">
        <w:tc>
          <w:tcPr>
            <w:tcW w:w="2694" w:type="dxa"/>
            <w:gridSpan w:val="2"/>
            <w:tcBorders>
              <w:left w:val="single" w:sz="4" w:space="0" w:color="auto"/>
            </w:tcBorders>
          </w:tcPr>
          <w:p w:rsidR="00896218" w:rsidRDefault="00896218">
            <w:pPr>
              <w:pStyle w:val="CRCoverPage"/>
              <w:spacing w:after="0"/>
              <w:rPr>
                <w:b/>
                <w:i/>
                <w:noProof/>
                <w:sz w:val="8"/>
                <w:szCs w:val="8"/>
              </w:rPr>
            </w:pPr>
          </w:p>
        </w:tc>
        <w:tc>
          <w:tcPr>
            <w:tcW w:w="6946" w:type="dxa"/>
            <w:gridSpan w:val="9"/>
            <w:tcBorders>
              <w:right w:val="single" w:sz="4" w:space="0" w:color="auto"/>
            </w:tcBorders>
          </w:tcPr>
          <w:p w:rsidR="00896218" w:rsidRPr="004966F8" w:rsidRDefault="00896218" w:rsidP="0071163D">
            <w:pPr>
              <w:pStyle w:val="CRCoverPage"/>
              <w:spacing w:after="0"/>
              <w:rPr>
                <w:noProof/>
                <w:sz w:val="8"/>
                <w:szCs w:val="8"/>
              </w:rPr>
            </w:pPr>
          </w:p>
        </w:tc>
      </w:tr>
      <w:tr w:rsidR="00896218" w:rsidTr="00547111">
        <w:tc>
          <w:tcPr>
            <w:tcW w:w="2694" w:type="dxa"/>
            <w:gridSpan w:val="2"/>
            <w:tcBorders>
              <w:left w:val="single" w:sz="4" w:space="0" w:color="auto"/>
              <w:bottom w:val="single" w:sz="4" w:space="0" w:color="auto"/>
            </w:tcBorders>
          </w:tcPr>
          <w:p w:rsidR="00896218" w:rsidRDefault="00896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6218" w:rsidRPr="004966F8" w:rsidRDefault="00896218" w:rsidP="0071163D">
            <w:pPr>
              <w:pStyle w:val="CRCoverPage"/>
              <w:spacing w:after="0"/>
              <w:rPr>
                <w:noProof/>
              </w:rPr>
            </w:pPr>
            <w:r>
              <w:rPr>
                <w:noProof/>
                <w:lang w:eastAsia="ko-KR"/>
              </w:rPr>
              <w:t xml:space="preserve">No geographical </w:t>
            </w:r>
            <w:r>
              <w:rPr>
                <w:lang w:eastAsia="ko-KR"/>
              </w:rPr>
              <w:t>redundancy of EATF which remains a possible single point of failure in IMS architecture.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4E7A">
            <w:pPr>
              <w:pStyle w:val="CRCoverPage"/>
              <w:spacing w:after="0"/>
              <w:ind w:left="100"/>
              <w:rPr>
                <w:noProof/>
              </w:rPr>
            </w:pPr>
            <w:r w:rsidRPr="00724E7A">
              <w:rPr>
                <w:noProof/>
              </w:rPr>
              <w:t>6c.2.1</w:t>
            </w:r>
            <w:r>
              <w:rPr>
                <w:noProof/>
              </w:rPr>
              <w:t xml:space="preserve">, 6c.2.2, </w:t>
            </w:r>
            <w:r w:rsidR="00896218" w:rsidRPr="00896218">
              <w:rPr>
                <w:noProof/>
              </w:rPr>
              <w:t>6c.2.X (new), 6c.2.Y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2" w:name="_Toc509916405"/>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bookmarkStart w:id="3" w:name="_Toc517045164"/>
      <w:bookmarkEnd w:id="2"/>
      <w:r>
        <w:rPr>
          <w:lang w:eastAsia="ko-KR"/>
        </w:rPr>
        <w:t>6c.2.1</w:t>
      </w:r>
      <w:r>
        <w:rPr>
          <w:lang w:eastAsia="ko-KR"/>
        </w:rPr>
        <w:tab/>
        <w:t>SRVCC session transfer of an active IMS emergency session for PS to CS</w:t>
      </w:r>
      <w:bookmarkEnd w:id="3"/>
      <w:ins w:id="4" w:author="Antoine Mouquet (Orange)" w:date="2019-03-31T11:48:00Z">
        <w:r w:rsidR="00691BD3">
          <w:rPr>
            <w:lang w:eastAsia="ko-KR"/>
          </w:rPr>
          <w:t xml:space="preserve"> (</w:t>
        </w:r>
        <w:r w:rsidR="00691BD3" w:rsidRPr="00691BD3">
          <w:rPr>
            <w:lang w:eastAsia="ko-KR"/>
          </w:rPr>
          <w:t>single EATF instance</w:t>
        </w:r>
        <w:r w:rsidR="00691BD3">
          <w:rPr>
            <w:lang w:eastAsia="ko-KR"/>
          </w:rPr>
          <w:t>)</w:t>
        </w:r>
      </w:ins>
    </w:p>
    <w:p w:rsidR="00AA0D3F" w:rsidRDefault="00AA0D3F" w:rsidP="00AA0D3F">
      <w:pPr>
        <w:rPr>
          <w:lang w:eastAsia="ko-KR"/>
        </w:rPr>
      </w:pPr>
      <w:r>
        <w:rPr>
          <w:lang w:eastAsia="ko-KR"/>
        </w:rPr>
        <w:t>Figure 6c.2.1-1 provides flow for SRVCC for IMS emergency session, when the IMS emergency session is active session.</w:t>
      </w:r>
      <w:ins w:id="5" w:author="Antoine Mouquet (Orange)" w:date="2019-03-31T11:50:00Z">
        <w:r w:rsidR="009A2A5B">
          <w:rPr>
            <w:lang w:eastAsia="ko-KR"/>
          </w:rPr>
          <w:t xml:space="preserve"> This applies when a sin</w:t>
        </w:r>
      </w:ins>
      <w:ins w:id="6" w:author="Antoine Mouquet (Orange)" w:date="2019-03-31T11:51:00Z">
        <w:r w:rsidR="00555EBA">
          <w:rPr>
            <w:lang w:eastAsia="ko-KR"/>
          </w:rPr>
          <w:t>g</w:t>
        </w:r>
      </w:ins>
      <w:ins w:id="7" w:author="Antoine Mouquet (Orange)" w:date="2019-03-31T11:50:00Z">
        <w:r w:rsidR="009A2A5B">
          <w:rPr>
            <w:lang w:eastAsia="ko-KR"/>
          </w:rPr>
          <w:t xml:space="preserve">le EATF instance is deployed (see clause </w:t>
        </w:r>
        <w:r w:rsidR="009A2A5B" w:rsidRPr="009A2A5B">
          <w:rPr>
            <w:lang w:eastAsia="ko-KR"/>
          </w:rPr>
          <w:t>6c.2.X</w:t>
        </w:r>
        <w:r w:rsidR="009A2A5B">
          <w:rPr>
            <w:lang w:eastAsia="ko-KR"/>
          </w:rPr>
          <w:t xml:space="preserve"> for multiple EATF instances</w:t>
        </w:r>
      </w:ins>
      <w:ins w:id="8" w:author="Antoine Mouquet (Orange)" w:date="2019-03-31T11:51:00Z">
        <w:r w:rsidR="009A2A5B">
          <w:rPr>
            <w:lang w:eastAsia="ko-KR"/>
          </w:rPr>
          <w:t>).</w:t>
        </w:r>
      </w:ins>
    </w:p>
    <w:p w:rsidR="00AA0D3F" w:rsidRDefault="00AA0D3F" w:rsidP="00AA0D3F">
      <w:pPr>
        <w:pStyle w:val="TH"/>
        <w:rPr>
          <w:lang w:eastAsia="ko-KR"/>
        </w:rPr>
      </w:pPr>
      <w:r>
        <w:object w:dxaOrig="4305" w:dyaOrig="2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90.25pt" o:ole="">
            <v:imagedata r:id="rId18" o:title=""/>
          </v:shape>
          <o:OLEObject Type="Embed" ProgID="Word.Picture.8" ShapeID="_x0000_i1025" DrawAspect="Content" ObjectID="_1616489109" r:id="rId19"/>
        </w:object>
      </w:r>
    </w:p>
    <w:p w:rsidR="00AA0D3F" w:rsidRDefault="00AA0D3F" w:rsidP="00AA0D3F">
      <w:pPr>
        <w:pStyle w:val="TF"/>
        <w:rPr>
          <w:lang w:eastAsia="ko-KR"/>
        </w:rPr>
      </w:pPr>
      <w:r>
        <w:rPr>
          <w:lang w:eastAsia="ko-KR"/>
        </w:rPr>
        <w:t>Figure 6c.2.1-1: IMS level Call flow for SRVCC for IMS emergency session with E-STN-SR</w:t>
      </w:r>
      <w:ins w:id="9" w:author="Antoine Mouquet (Orange)" w:date="2019-03-31T11:49:00Z">
        <w:r w:rsidR="00691BD3">
          <w:rPr>
            <w:lang w:eastAsia="ko-KR"/>
          </w:rPr>
          <w:t xml:space="preserve"> with a </w:t>
        </w:r>
        <w:r w:rsidR="00691BD3" w:rsidRPr="00691BD3">
          <w:rPr>
            <w:lang w:eastAsia="ko-KR"/>
          </w:rPr>
          <w:t>single EATF instance</w:t>
        </w:r>
      </w:ins>
    </w:p>
    <w:p w:rsidR="00AA0D3F" w:rsidRDefault="00AA0D3F" w:rsidP="00AA0D3F">
      <w:pPr>
        <w:pStyle w:val="B1"/>
      </w:pPr>
      <w:r>
        <w:t>1.</w:t>
      </w:r>
      <w:r>
        <w:tab/>
        <w:t>MSC Server initiates the session transfer with the E-STN-SR and it includes the equipment identifier.</w:t>
      </w:r>
    </w:p>
    <w:p w:rsidR="00AA0D3F" w:rsidRDefault="00AA0D3F" w:rsidP="00AA0D3F">
      <w:pPr>
        <w:pStyle w:val="B1"/>
      </w:pPr>
      <w:r>
        <w:t>2.</w:t>
      </w:r>
      <w:r>
        <w:tab/>
        <w:t>The I-CSCF routes the INVITE directly to the EATF via I5 by using similar procedures to that defined in TS 23.228 [4] for PSI based Application Server termination.</w:t>
      </w:r>
    </w:p>
    <w:p w:rsidR="00AA0D3F" w:rsidRDefault="00AA0D3F" w:rsidP="00AA0D3F">
      <w:pPr>
        <w:pStyle w:val="NO"/>
      </w:pPr>
      <w:r>
        <w:t>NOTE 1:</w:t>
      </w:r>
      <w:r>
        <w:tab/>
        <w:t>The use of indirect routeing for PSI based Application Server Termination as described in TS 23.228 [4] in clause 5.7.6 cannot be used for routing the INVITE to the EATF.</w:t>
      </w:r>
    </w:p>
    <w:p w:rsidR="00AA0D3F" w:rsidRDefault="00AA0D3F" w:rsidP="00AA0D3F">
      <w:pPr>
        <w:pStyle w:val="B1"/>
      </w:pPr>
      <w:r>
        <w:t>3 - 4.</w:t>
      </w:r>
      <w:r>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p>
    <w:p w:rsidR="00AA0D3F" w:rsidRDefault="00AA0D3F" w:rsidP="00AA0D3F">
      <w:pPr>
        <w:pStyle w:val="NO"/>
      </w:pPr>
      <w:r>
        <w:t>NOTE:</w:t>
      </w:r>
      <w:r>
        <w:tab/>
        <w:t>Indicating an unwillingness to receive INFO requests will prevent an emergency centre/PSAP from sending an INFO message to request an updated MSD from the UE.</w:t>
      </w:r>
    </w:p>
    <w:p w:rsidR="00AA0D3F" w:rsidRDefault="00AA0D3F" w:rsidP="00AA0D3F">
      <w:pPr>
        <w:pStyle w:val="B1"/>
      </w:pPr>
      <w:r>
        <w:t>5.</w:t>
      </w:r>
      <w:r>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rsidR="00AA0D3F" w:rsidRDefault="00AA0D3F" w:rsidP="00AA0D3F">
      <w:pPr>
        <w:pStyle w:val="B1"/>
      </w:pPr>
      <w:r>
        <w:t>6.</w:t>
      </w:r>
      <w:r>
        <w:tab/>
        <w:t>When session modification procedures complete, the source access leg (i.e. the access leg previously established over IMS) is released as specified in clause 6.3.1.6.</w:t>
      </w:r>
    </w:p>
    <w:p w:rsidR="00AA0D3F" w:rsidRDefault="00AA0D3F" w:rsidP="00AA0D3F">
      <w:pPr>
        <w:pStyle w:val="NO"/>
      </w:pPr>
      <w:r>
        <w:lastRenderedPageBreak/>
        <w:t>NOTE 2:</w:t>
      </w:r>
      <w:r>
        <w:tab/>
        <w:t>If non-voice media was part of the original Multimedia emergency call session, the non-voice media will be released.</w:t>
      </w: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0" w:name="_Toc517045165"/>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r>
        <w:rPr>
          <w:lang w:eastAsia="ko-KR"/>
        </w:rPr>
        <w:t>6c.2.2</w:t>
      </w:r>
      <w:r>
        <w:rPr>
          <w:lang w:eastAsia="ko-KR"/>
        </w:rPr>
        <w:tab/>
        <w:t>SRVCC session transfer of an IMS emergency session in early dialogue phase for PS to CS</w:t>
      </w:r>
      <w:bookmarkEnd w:id="10"/>
      <w:ins w:id="11" w:author="Antoine Mouquet (Orange)" w:date="2019-03-31T11:52:00Z">
        <w:r w:rsidR="00555EBA" w:rsidRPr="00555EBA">
          <w:rPr>
            <w:lang w:eastAsia="ko-KR"/>
          </w:rPr>
          <w:t xml:space="preserve"> (single EATF instance)</w:t>
        </w:r>
      </w:ins>
    </w:p>
    <w:p w:rsidR="00AA0D3F" w:rsidRDefault="00AA0D3F" w:rsidP="00AA0D3F">
      <w:pPr>
        <w:rPr>
          <w:lang w:eastAsia="ko-KR"/>
        </w:rPr>
      </w:pPr>
      <w:r>
        <w:rPr>
          <w:lang w:eastAsia="ko-KR"/>
        </w:rPr>
        <w:t>Figure 6c.2.2-1 provides flow for SRVCC for IMS emergency session, when the IMS emergency session is in early dialogue phase.</w:t>
      </w:r>
      <w:ins w:id="12" w:author="Antoine Mouquet (Orange)" w:date="2019-03-31T11:51:00Z">
        <w:r w:rsidR="0033659D" w:rsidRPr="0033659D">
          <w:t xml:space="preserve"> </w:t>
        </w:r>
        <w:r w:rsidR="0033659D" w:rsidRPr="0033659D">
          <w:rPr>
            <w:lang w:eastAsia="ko-KR"/>
          </w:rPr>
          <w:t>This applies when a sin</w:t>
        </w:r>
      </w:ins>
      <w:ins w:id="13" w:author="Antoine Mouquet (Orange)" w:date="2019-03-31T11:52:00Z">
        <w:r w:rsidR="00555EBA">
          <w:rPr>
            <w:lang w:eastAsia="ko-KR"/>
          </w:rPr>
          <w:t>g</w:t>
        </w:r>
      </w:ins>
      <w:ins w:id="14" w:author="Antoine Mouquet (Orange)" w:date="2019-03-31T11:51:00Z">
        <w:r w:rsidR="0033659D" w:rsidRPr="0033659D">
          <w:rPr>
            <w:lang w:eastAsia="ko-KR"/>
          </w:rPr>
          <w:t>le EATF instance is deployed (see clause 6c.2.</w:t>
        </w:r>
        <w:r w:rsidR="0033659D">
          <w:rPr>
            <w:lang w:eastAsia="ko-KR"/>
          </w:rPr>
          <w:t>Y</w:t>
        </w:r>
        <w:r w:rsidR="0033659D" w:rsidRPr="0033659D">
          <w:rPr>
            <w:lang w:eastAsia="ko-KR"/>
          </w:rPr>
          <w:t xml:space="preserve"> for multiple EATF instances).</w:t>
        </w:r>
      </w:ins>
    </w:p>
    <w:p w:rsidR="00AA0D3F" w:rsidRDefault="00AA0D3F" w:rsidP="00AA0D3F">
      <w:pPr>
        <w:rPr>
          <w:lang w:eastAsia="ko-KR"/>
        </w:rPr>
      </w:pPr>
      <w:r>
        <w:rPr>
          <w:lang w:eastAsia="ko-KR"/>
        </w:rPr>
        <w:t>This flow assumes that the UE indicated to the EATF the support of the UE procedures for the SRVCC session transfer of an IMS emergency session in early dialogue phase for PS to CS and that the EATF indicated to the UE the support of the network procedures for the SRVCC session transfer of an IMS emergency session in early dialogue phase for PS to CS, as described in clause 6c.1.</w:t>
      </w:r>
    </w:p>
    <w:bookmarkStart w:id="15" w:name="_MON_1549175115"/>
    <w:bookmarkEnd w:id="15"/>
    <w:p w:rsidR="00AA0D3F" w:rsidRDefault="00AA0D3F" w:rsidP="00AA0D3F">
      <w:pPr>
        <w:pStyle w:val="TH"/>
        <w:rPr>
          <w:lang w:eastAsia="ko-KR"/>
        </w:rPr>
      </w:pPr>
      <w:r>
        <w:object w:dxaOrig="5776" w:dyaOrig="2932">
          <v:shape id="_x0000_i1026" type="#_x0000_t75" style="width:478.5pt;height:243pt" o:ole="">
            <v:imagedata r:id="rId20" o:title=""/>
          </v:shape>
          <o:OLEObject Type="Embed" ProgID="Word.Picture.8" ShapeID="_x0000_i1026" DrawAspect="Content" ObjectID="_1616489110" r:id="rId21"/>
        </w:object>
      </w:r>
    </w:p>
    <w:p w:rsidR="00AA0D3F" w:rsidRDefault="00AA0D3F" w:rsidP="00AA0D3F">
      <w:pPr>
        <w:pStyle w:val="TF"/>
        <w:rPr>
          <w:lang w:eastAsia="ko-KR"/>
        </w:rPr>
      </w:pPr>
      <w:r>
        <w:rPr>
          <w:lang w:eastAsia="ko-KR"/>
        </w:rPr>
        <w:t>Figure 6c.2.2-1: IMS level Call flow for SRVCC for IMS emergency session in early dialogue phase (i.e. pre-alerting or alerting) with E-STN-SR</w:t>
      </w:r>
      <w:ins w:id="16" w:author="Antoine Mouquet (Orange)" w:date="2019-03-31T11:49:00Z">
        <w:r w:rsidR="00691BD3" w:rsidRPr="00691BD3">
          <w:t xml:space="preserve"> </w:t>
        </w:r>
        <w:r w:rsidR="00691BD3" w:rsidRPr="00691BD3">
          <w:rPr>
            <w:lang w:eastAsia="ko-KR"/>
          </w:rPr>
          <w:t>with a single EATF instance</w:t>
        </w:r>
      </w:ins>
    </w:p>
    <w:p w:rsidR="00AA0D3F" w:rsidRDefault="00AA0D3F" w:rsidP="00AA0D3F">
      <w:pPr>
        <w:pStyle w:val="B1"/>
      </w:pPr>
      <w:r>
        <w:t>1.</w:t>
      </w:r>
      <w:r>
        <w:tab/>
        <w:t>MSC Server initiates the session transfer with the E-STN-SR and it includes the equipment identifier.</w:t>
      </w:r>
    </w:p>
    <w:p w:rsidR="00AA0D3F" w:rsidRDefault="00AA0D3F" w:rsidP="00AA0D3F">
      <w:pPr>
        <w:pStyle w:val="B1"/>
      </w:pPr>
      <w:r>
        <w:t>2.</w:t>
      </w:r>
      <w:r>
        <w:tab/>
        <w:t>The I-CSCF routes the INVITE directly to the EATF via I5 by using similar procedures to that defined in TS 23.228 [4] for PSI based Application Server termination.</w:t>
      </w:r>
    </w:p>
    <w:p w:rsidR="00AA0D3F" w:rsidRDefault="00AA0D3F" w:rsidP="00AA0D3F">
      <w:pPr>
        <w:pStyle w:val="NO"/>
      </w:pPr>
      <w:r>
        <w:t>NOTE 1:</w:t>
      </w:r>
      <w:r>
        <w:tab/>
        <w:t>The use of indirect routeing for PSI based Application Server Termination as described in TS 23.228 [4] in clause 5.7.6 cannot be used for routing the INVITE to the EATF.</w:t>
      </w:r>
    </w:p>
    <w:p w:rsidR="00AA0D3F" w:rsidRDefault="00AA0D3F" w:rsidP="00AA0D3F">
      <w:pPr>
        <w:pStyle w:val="B1"/>
      </w:pPr>
      <w:r>
        <w:t>3.</w:t>
      </w:r>
      <w:r>
        <w:tab/>
        <w:t>The EATF uses the E-STN-SR to determine that Access Transfer is requested. The EATF proceeds with the Access Transfer of the session in early dialogue phase (i.e. pre-alerting or alerting) with bi-directional speech for the UE by updating the Remote Leg with the media description and other information using the Remote Leg Update procedure as specified in clause 6.3.1.5.</w:t>
      </w:r>
    </w:p>
    <w:p w:rsidR="00AA0D3F" w:rsidRDefault="00AA0D3F" w:rsidP="00AA0D3F">
      <w:pPr>
        <w:pStyle w:val="B1"/>
      </w:pPr>
      <w:r>
        <w:t>4.</w:t>
      </w:r>
      <w:r>
        <w:tab/>
        <w:t>The E-CSCF forwards the UPDATE to the MGCF associated with the PSAP if the PSAP is located in the PSTN or CS Domain (the u-plane path is switched between the UE and the MGW) or the UPDATE is sent directly to an IP-capable PSAP (the u-plane path between the UE and the PSAP is switched end-to-end).</w:t>
      </w:r>
    </w:p>
    <w:p w:rsidR="00AA0D3F" w:rsidRDefault="00AA0D3F" w:rsidP="00AA0D3F">
      <w:pPr>
        <w:pStyle w:val="B1"/>
      </w:pPr>
      <w:r>
        <w:t>5.</w:t>
      </w:r>
      <w:r>
        <w:tab/>
        <w:t>The EATF provides Session State Information on the outgoing speech call in early dialogue phase (e.g., pre-alerting or alerting state).</w:t>
      </w:r>
    </w:p>
    <w:p w:rsidR="00AA0D3F" w:rsidRDefault="00AA0D3F" w:rsidP="00AA0D3F">
      <w:pPr>
        <w:pStyle w:val="B1"/>
      </w:pPr>
      <w:r>
        <w:t>6.</w:t>
      </w:r>
      <w:r>
        <w:tab/>
        <w:t>The E-CSCF forwards the Session State Information to the MSC Server.</w:t>
      </w:r>
    </w:p>
    <w:p w:rsidR="00AA0D3F" w:rsidRDefault="00AA0D3F" w:rsidP="00AA0D3F">
      <w:pPr>
        <w:pStyle w:val="B1"/>
      </w:pPr>
      <w:r>
        <w:lastRenderedPageBreak/>
        <w:t>7.</w:t>
      </w:r>
      <w:r>
        <w:tab/>
        <w:t>The MSC moves to the corresponding CS call state, e.g. Call Delivered or Mobile Originating Call Proceeding state as specified in TS 24.008 [24].</w:t>
      </w:r>
    </w:p>
    <w:p w:rsidR="00AA0D3F" w:rsidRDefault="00AA0D3F" w:rsidP="00AA0D3F">
      <w:pPr>
        <w:pStyle w:val="B1"/>
      </w:pPr>
      <w:r>
        <w:t>8.</w:t>
      </w:r>
      <w:r>
        <w:tab/>
        <w:t>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 If the voice+video media is played to the UE in PS domain, and the CS domain does not support video media, only the voice media shall be played to the UE after the call is transferred to CS domain from PS domain, regardless of whether the media is locally generated by the UE or is network-generated to the UE.</w:t>
      </w:r>
    </w:p>
    <w:p w:rsidR="00AA0D3F" w:rsidRDefault="00AA0D3F" w:rsidP="00AA0D3F">
      <w:pPr>
        <w:pStyle w:val="B1"/>
      </w:pPr>
      <w:r>
        <w:t>9.</w:t>
      </w:r>
      <w:r>
        <w:tab/>
        <w:t>When session modification procedures complete and after delivering the Session State Information, the source access leg (i.e. the access leg previously established over IMS) is released as specified in clause 6.3.1.6.</w:t>
      </w:r>
    </w:p>
    <w:p w:rsidR="00AA0D3F" w:rsidRDefault="00AA0D3F" w:rsidP="00AA0D3F">
      <w:pPr>
        <w:pStyle w:val="NO"/>
      </w:pPr>
      <w:r>
        <w:t>NOTE 2:</w:t>
      </w:r>
      <w:r>
        <w:tab/>
        <w:t>If non-voice media was part of the original Multimedia emergency call session, the non-voice media will be released.</w:t>
      </w: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12E0B" w:rsidRDefault="00AA0D3F" w:rsidP="00112E0B">
      <w:pPr>
        <w:pStyle w:val="Titre3"/>
        <w:rPr>
          <w:ins w:id="17" w:author="Antoine Mouquet (Orange)" w:date="2019-04-11T11:24:00Z"/>
          <w:lang w:eastAsia="ko-KR"/>
        </w:rPr>
      </w:pPr>
      <w:r>
        <w:rPr>
          <w:lang w:eastAsia="ko-KR"/>
        </w:rPr>
        <w:t>6c.2.X</w:t>
      </w:r>
      <w:r>
        <w:rPr>
          <w:lang w:eastAsia="ko-KR"/>
        </w:rPr>
        <w:tab/>
        <w:t>SRVCC session transfer of an active IMS emergency session for PS to CS when multiple EATF instances are deployed</w:t>
      </w:r>
    </w:p>
    <w:p w:rsidR="00112E0B" w:rsidRPr="00112E0B" w:rsidRDefault="00112E0B" w:rsidP="005145C7">
      <w:pPr>
        <w:pStyle w:val="Titre4"/>
        <w:rPr>
          <w:lang w:eastAsia="ko-KR"/>
        </w:rPr>
      </w:pPr>
      <w:ins w:id="18" w:author="Antoine Mouquet (Orange)" w:date="2019-04-11T11:24:00Z">
        <w:r>
          <w:rPr>
            <w:lang w:eastAsia="ko-KR"/>
          </w:rPr>
          <w:t>6c.2.X</w:t>
        </w:r>
        <w:r>
          <w:rPr>
            <w:lang w:eastAsia="ko-KR"/>
          </w:rPr>
          <w:t>.1</w:t>
        </w:r>
      </w:ins>
      <w:ins w:id="19" w:author="Antoine Mouquet (Orange)" w:date="2019-04-11T11:25:00Z">
        <w:r>
          <w:rPr>
            <w:lang w:eastAsia="ko-KR"/>
          </w:rPr>
          <w:t xml:space="preserve"> Alternative </w:t>
        </w:r>
      </w:ins>
      <w:ins w:id="20" w:author="Antoine Mouquet (Orange)" w:date="2019-04-11T11:29:00Z">
        <w:r w:rsidR="00403587">
          <w:rPr>
            <w:lang w:eastAsia="ko-KR"/>
          </w:rPr>
          <w:t xml:space="preserve">procedure </w:t>
        </w:r>
      </w:ins>
      <w:ins w:id="21" w:author="Antoine Mouquet (Orange)" w:date="2019-04-11T11:27:00Z">
        <w:r w:rsidR="005145C7">
          <w:rPr>
            <w:lang w:eastAsia="ko-KR"/>
          </w:rPr>
          <w:t xml:space="preserve">based on </w:t>
        </w:r>
      </w:ins>
      <w:ins w:id="22" w:author="Antoine Mouquet (Orange)" w:date="2019-04-11T11:28:00Z">
        <w:r w:rsidR="005145C7">
          <w:rPr>
            <w:lang w:eastAsia="ko-KR"/>
          </w:rPr>
          <w:t>forking</w:t>
        </w:r>
      </w:ins>
      <w:ins w:id="23" w:author="Antoine Mouquet (Orange)" w:date="2019-04-11T11:25:00Z">
        <w:r>
          <w:rPr>
            <w:lang w:eastAsia="ko-KR"/>
          </w:rPr>
          <w:t xml:space="preserve"> </w:t>
        </w:r>
      </w:ins>
    </w:p>
    <w:p w:rsidR="00AA0D3F" w:rsidRDefault="00AA0D3F" w:rsidP="00AA0D3F">
      <w:pPr>
        <w:rPr>
          <w:lang w:eastAsia="ko-KR"/>
        </w:rPr>
      </w:pPr>
      <w:r>
        <w:rPr>
          <w:lang w:eastAsia="ko-KR"/>
        </w:rPr>
        <w:t>Figure 6c.2.X</w:t>
      </w:r>
      <w:ins w:id="24" w:author="Antoine Mouquet (Orange)" w:date="2019-04-11T11:33:00Z">
        <w:r w:rsidR="00AA6458">
          <w:rPr>
            <w:lang w:eastAsia="ko-KR"/>
          </w:rPr>
          <w:t>.1</w:t>
        </w:r>
      </w:ins>
      <w:r>
        <w:rPr>
          <w:lang w:eastAsia="ko-KR"/>
        </w:rPr>
        <w:t>-1 provides flow for SRVCC for IMS emergency session, when the IMS emergency session is active session and multiple EATF instances are deployed.</w:t>
      </w:r>
    </w:p>
    <w:p w:rsidR="00AA0D3F" w:rsidRDefault="00AA0D3F" w:rsidP="00AA0D3F">
      <w:pPr>
        <w:pStyle w:val="TF"/>
        <w:rPr>
          <w:lang w:eastAsia="ko-KR"/>
        </w:rPr>
      </w:pPr>
      <w:r>
        <w:object w:dxaOrig="12064" w:dyaOrig="4663">
          <v:shape id="_x0000_i1027" type="#_x0000_t75" style="width:481.5pt;height:186pt" o:ole="">
            <v:imagedata r:id="rId22" o:title=""/>
          </v:shape>
          <o:OLEObject Type="Embed" ProgID="Visio.Drawing.11" ShapeID="_x0000_i1027" DrawAspect="Content" ObjectID="_1616489111" r:id="rId23"/>
        </w:object>
      </w:r>
      <w:r w:rsidRPr="00066287">
        <w:rPr>
          <w:lang w:eastAsia="ko-KR"/>
        </w:rPr>
        <w:t xml:space="preserve"> </w:t>
      </w:r>
    </w:p>
    <w:p w:rsidR="00AA0D3F" w:rsidRDefault="00AA0D3F" w:rsidP="00AA0D3F">
      <w:pPr>
        <w:pStyle w:val="TF"/>
        <w:rPr>
          <w:lang w:eastAsia="ko-KR"/>
        </w:rPr>
      </w:pPr>
      <w:r>
        <w:rPr>
          <w:lang w:eastAsia="ko-KR"/>
        </w:rPr>
        <w:t>Figure 6c.2.X</w:t>
      </w:r>
      <w:ins w:id="25" w:author="Antoine Mouquet (Orange)" w:date="2019-04-11T11:31:00Z">
        <w:r w:rsidR="0033527E">
          <w:rPr>
            <w:lang w:eastAsia="ko-KR"/>
          </w:rPr>
          <w:t>.1</w:t>
        </w:r>
      </w:ins>
      <w:r>
        <w:rPr>
          <w:lang w:eastAsia="ko-KR"/>
        </w:rPr>
        <w:t xml:space="preserve">-1: IMS level Call flow for SRVCC for IMS emergency session with E-STN-SR </w:t>
      </w:r>
      <w:r w:rsidRPr="00066287">
        <w:rPr>
          <w:lang w:eastAsia="ko-KR"/>
        </w:rPr>
        <w:t xml:space="preserve">with support of multiple EATF instances </w:t>
      </w:r>
      <w:ins w:id="26" w:author="Antoine Mouquet (Orange)" w:date="2019-04-11T11:32:00Z">
        <w:r w:rsidR="004A7E75">
          <w:rPr>
            <w:lang w:eastAsia="ko-KR"/>
          </w:rPr>
          <w:t>by forking</w:t>
        </w:r>
      </w:ins>
      <w:r>
        <w:rPr>
          <w:lang w:eastAsia="ko-KR"/>
        </w:rPr>
        <w:t xml:space="preserve"> </w:t>
      </w:r>
    </w:p>
    <w:p w:rsidR="00AA0D3F" w:rsidRDefault="00AA0D3F" w:rsidP="00AA0D3F">
      <w:pPr>
        <w:pStyle w:val="B1"/>
      </w:pPr>
      <w:r>
        <w:t>1.</w:t>
      </w:r>
      <w:r>
        <w:tab/>
      </w:r>
      <w:r w:rsidR="00FF7FBB">
        <w:t xml:space="preserve">Same as step 1 of </w:t>
      </w:r>
      <w:r w:rsidR="00FF7FBB">
        <w:rPr>
          <w:lang w:eastAsia="ko-KR"/>
        </w:rPr>
        <w:t xml:space="preserve">Figure 6c.2.1-1: the </w:t>
      </w:r>
      <w:r>
        <w:t>MSC Server initiates the session transfer with the E-STN-SR and it includes the equipment identifier.</w:t>
      </w:r>
    </w:p>
    <w:p w:rsidR="00AA0D3F" w:rsidRDefault="00AA0D3F" w:rsidP="00AA0D3F">
      <w:pPr>
        <w:pStyle w:val="B1"/>
      </w:pPr>
      <w:r>
        <w:t>2.</w:t>
      </w:r>
      <w:r>
        <w:tab/>
        <w:t xml:space="preserve">The I-CSCF </w:t>
      </w:r>
      <w:r w:rsidRPr="006079CF">
        <w:t>creates multiple INVITE transactions</w:t>
      </w:r>
      <w:r w:rsidR="00FF7FBB">
        <w:t>:</w:t>
      </w:r>
      <w:r w:rsidRPr="006079CF">
        <w:t xml:space="preserve"> </w:t>
      </w:r>
      <w:r w:rsidR="00FF7FBB">
        <w:t>one INVITE per configured</w:t>
      </w:r>
      <w:r w:rsidRPr="006079CF">
        <w:t xml:space="preserve"> EATF</w:t>
      </w:r>
      <w:r>
        <w:t xml:space="preserve"> in</w:t>
      </w:r>
      <w:r w:rsidRPr="006079CF">
        <w:t>s</w:t>
      </w:r>
      <w:r>
        <w:t>tance.</w:t>
      </w:r>
    </w:p>
    <w:p w:rsidR="00AA0D3F" w:rsidRDefault="00AA0D3F" w:rsidP="00AA0D3F">
      <w:pPr>
        <w:autoSpaceDE w:val="0"/>
        <w:autoSpaceDN w:val="0"/>
        <w:adjustRightInd w:val="0"/>
        <w:spacing w:after="0"/>
        <w:ind w:left="284"/>
        <w:rPr>
          <w:lang w:val="en-US" w:eastAsia="fr-FR"/>
        </w:rPr>
      </w:pPr>
      <w:r>
        <w:t>3.</w:t>
      </w:r>
      <w:r>
        <w:tab/>
        <w:t xml:space="preserve">Each EATF instance </w:t>
      </w:r>
      <w:r w:rsidRPr="00CD65EA">
        <w:t>check</w:t>
      </w:r>
      <w:r>
        <w:t>s wether</w:t>
      </w:r>
      <w:r w:rsidRPr="00CD65EA">
        <w:t xml:space="preserve"> </w:t>
      </w:r>
      <w:r w:rsidRPr="00CD65EA">
        <w:rPr>
          <w:lang w:val="en-US" w:eastAsia="fr-FR"/>
        </w:rPr>
        <w:t xml:space="preserve">the </w:t>
      </w:r>
      <w:r>
        <w:t>equipment identifier</w:t>
      </w:r>
      <w:r w:rsidRPr="00CD65EA">
        <w:rPr>
          <w:lang w:val="en-US" w:eastAsia="fr-FR"/>
        </w:rPr>
        <w:t xml:space="preserve"> </w:t>
      </w:r>
      <w:r>
        <w:rPr>
          <w:lang w:val="en-US" w:eastAsia="fr-FR"/>
        </w:rPr>
        <w:t>matches with</w:t>
      </w:r>
      <w:r w:rsidRPr="00CD65EA">
        <w:rPr>
          <w:lang w:val="en-US" w:eastAsia="fr-FR"/>
        </w:rPr>
        <w:t xml:space="preserve"> any transferable session</w:t>
      </w:r>
      <w:r>
        <w:rPr>
          <w:lang w:val="en-US" w:eastAsia="fr-FR"/>
        </w:rPr>
        <w:t>:</w:t>
      </w:r>
    </w:p>
    <w:p w:rsidR="00AA0D3F" w:rsidRDefault="00AA0D3F" w:rsidP="00AA0D3F">
      <w:pPr>
        <w:pStyle w:val="B2"/>
        <w:rPr>
          <w:lang w:val="en-US" w:eastAsia="fr-FR"/>
        </w:rPr>
      </w:pPr>
      <w:r>
        <w:rPr>
          <w:lang w:val="en-US" w:eastAsia="fr-FR"/>
        </w:rPr>
        <w:t>-</w:t>
      </w:r>
      <w:r>
        <w:rPr>
          <w:lang w:val="en-US" w:eastAsia="fr-FR"/>
        </w:rPr>
        <w:tab/>
        <w:t xml:space="preserve">3a: if </w:t>
      </w:r>
      <w:r>
        <w:t xml:space="preserve">no dialog was associated with the </w:t>
      </w:r>
      <w:r w:rsidRPr="00C41048">
        <w:rPr>
          <w:lang w:val="en-US" w:eastAsia="fr-FR"/>
        </w:rPr>
        <w:t>domain transfer</w:t>
      </w:r>
      <w:r w:rsidRPr="00F6303A">
        <w:rPr>
          <w:lang w:val="en-US"/>
        </w:rPr>
        <w:t xml:space="preserve"> request</w:t>
      </w:r>
      <w:r w:rsidRPr="00F6303A">
        <w:t xml:space="preserve">, the EATF </w:t>
      </w:r>
      <w:r>
        <w:t>rejects it (step 3a)</w:t>
      </w:r>
      <w:r>
        <w:rPr>
          <w:lang w:val="en-US" w:eastAsia="fr-FR"/>
        </w:rPr>
        <w:t xml:space="preserve"> </w:t>
      </w:r>
    </w:p>
    <w:p w:rsidR="00AA0D3F" w:rsidRDefault="00AA0D3F" w:rsidP="00AA0D3F">
      <w:pPr>
        <w:pStyle w:val="B2"/>
        <w:rPr>
          <w:lang w:val="en-US" w:eastAsia="fr-FR"/>
        </w:rPr>
      </w:pPr>
      <w:r>
        <w:rPr>
          <w:lang w:val="en-US" w:eastAsia="fr-FR"/>
        </w:rPr>
        <w:t>-</w:t>
      </w:r>
      <w:r>
        <w:rPr>
          <w:lang w:val="en-US" w:eastAsia="fr-FR"/>
        </w:rPr>
        <w:tab/>
        <w:t>3b, 3c: if there is a match</w:t>
      </w:r>
      <w:r w:rsidRPr="00CD65EA">
        <w:rPr>
          <w:lang w:val="en-US" w:eastAsia="fr-FR"/>
        </w:rPr>
        <w:t>, the EATF</w:t>
      </w:r>
      <w:r>
        <w:rPr>
          <w:lang w:val="en-US" w:eastAsia="fr-FR"/>
        </w:rPr>
        <w:t xml:space="preserve"> </w:t>
      </w:r>
      <w:r w:rsidRPr="0046349B">
        <w:rPr>
          <w:lang w:val="en-US" w:eastAsia="fr-FR"/>
        </w:rPr>
        <w:t xml:space="preserve">proceeds with the Access Transfer </w:t>
      </w:r>
      <w:r>
        <w:rPr>
          <w:lang w:val="en-US" w:eastAsia="fr-FR"/>
        </w:rPr>
        <w:t>(steps 3 to 5 of Figure 6c.2.1-1) and sends a 200 OK response to the I-CSCF</w:t>
      </w:r>
      <w:r>
        <w:t xml:space="preserve">. </w:t>
      </w:r>
    </w:p>
    <w:p w:rsidR="00AA0D3F" w:rsidRDefault="00AA0D3F" w:rsidP="00AA0D3F">
      <w:pPr>
        <w:pStyle w:val="B1"/>
      </w:pPr>
      <w:r>
        <w:t>4.</w:t>
      </w:r>
      <w:r>
        <w:tab/>
        <w:t>The I-CSCF forwards the 200 OK response towards the MSC Server.</w:t>
      </w:r>
    </w:p>
    <w:p w:rsidR="00AA0D3F" w:rsidRDefault="00AA0D3F" w:rsidP="00AA0D3F">
      <w:pPr>
        <w:pStyle w:val="B1"/>
        <w:rPr>
          <w:ins w:id="27" w:author="Antoine Mouquet (Orange)" w:date="2019-04-11T11:29:00Z"/>
          <w:lang w:eastAsia="ko-KR"/>
        </w:rPr>
      </w:pPr>
      <w:r>
        <w:t>6.</w:t>
      </w:r>
      <w:r>
        <w:tab/>
        <w:t xml:space="preserve">Same as step 6 of Figure </w:t>
      </w:r>
      <w:r>
        <w:rPr>
          <w:lang w:eastAsia="ko-KR"/>
        </w:rPr>
        <w:t>6c.2.1-1.</w:t>
      </w:r>
    </w:p>
    <w:p w:rsidR="00403587" w:rsidRPr="00112E0B" w:rsidRDefault="00403587" w:rsidP="00403587">
      <w:pPr>
        <w:pStyle w:val="Titre4"/>
        <w:rPr>
          <w:ins w:id="28" w:author="Antoine Mouquet (Orange)" w:date="2019-04-11T11:29:00Z"/>
          <w:lang w:eastAsia="ko-KR"/>
        </w:rPr>
      </w:pPr>
      <w:ins w:id="29" w:author="Antoine Mouquet (Orange)" w:date="2019-04-11T11:29:00Z">
        <w:r>
          <w:rPr>
            <w:lang w:eastAsia="ko-KR"/>
          </w:rPr>
          <w:lastRenderedPageBreak/>
          <w:t>6c.2.X.</w:t>
        </w:r>
        <w:r>
          <w:rPr>
            <w:lang w:eastAsia="ko-KR"/>
          </w:rPr>
          <w:t>2</w:t>
        </w:r>
        <w:r>
          <w:rPr>
            <w:lang w:eastAsia="ko-KR"/>
          </w:rPr>
          <w:t xml:space="preserve"> Alternative procedure based on </w:t>
        </w:r>
      </w:ins>
      <w:ins w:id="30" w:author="Antoine Mouquet (Orange)" w:date="2019-04-11T11:30:00Z">
        <w:r>
          <w:rPr>
            <w:lang w:eastAsia="ko-KR"/>
          </w:rPr>
          <w:t>redirection</w:t>
        </w:r>
      </w:ins>
      <w:ins w:id="31" w:author="Antoine Mouquet (Orange)" w:date="2019-04-11T11:29:00Z">
        <w:r>
          <w:rPr>
            <w:lang w:eastAsia="ko-KR"/>
          </w:rPr>
          <w:t xml:space="preserve"> </w:t>
        </w:r>
      </w:ins>
    </w:p>
    <w:p w:rsidR="008F52FD" w:rsidRDefault="008F52FD" w:rsidP="008F52FD">
      <w:pPr>
        <w:rPr>
          <w:ins w:id="32" w:author="George Foti" w:date="2019-03-26T12:06:00Z"/>
          <w:lang w:eastAsia="ko-KR"/>
        </w:rPr>
      </w:pPr>
      <w:ins w:id="33" w:author="George Foti" w:date="2019-03-26T12:06:00Z">
        <w:r>
          <w:rPr>
            <w:lang w:eastAsia="ko-KR"/>
          </w:rPr>
          <w:t xml:space="preserve">The solution is based on </w:t>
        </w:r>
      </w:ins>
      <w:ins w:id="34" w:author="George Foti" w:date="2019-03-26T12:07:00Z">
        <w:r>
          <w:rPr>
            <w:lang w:eastAsia="ko-KR"/>
          </w:rPr>
          <w:t xml:space="preserve">the I-CSCF </w:t>
        </w:r>
      </w:ins>
      <w:ins w:id="35" w:author="George Foti" w:date="2019-03-26T12:06:00Z">
        <w:r>
          <w:rPr>
            <w:lang w:eastAsia="ko-KR"/>
          </w:rPr>
          <w:t xml:space="preserve">using existing procedures </w:t>
        </w:r>
      </w:ins>
      <w:ins w:id="36" w:author="George Foti" w:date="2019-03-26T12:07:00Z">
        <w:r>
          <w:rPr>
            <w:lang w:eastAsia="ko-KR"/>
          </w:rPr>
          <w:t xml:space="preserve">defined </w:t>
        </w:r>
      </w:ins>
      <w:ins w:id="37" w:author="George Foti" w:date="2019-03-26T12:06:00Z">
        <w:r>
          <w:rPr>
            <w:lang w:eastAsia="ko-KR"/>
          </w:rPr>
          <w:t>in TS 24.229 related to 305 response results to redirect a session to a backup EATF when an EATF has failed</w:t>
        </w:r>
      </w:ins>
      <w:ins w:id="38" w:author="George Foti" w:date="2019-03-26T12:07:00Z">
        <w:r>
          <w:rPr>
            <w:lang w:eastAsia="ko-KR"/>
          </w:rPr>
          <w:t>.</w:t>
        </w:r>
      </w:ins>
      <w:ins w:id="39" w:author="George Foti" w:date="2019-03-26T12:06:00Z">
        <w:r>
          <w:rPr>
            <w:lang w:eastAsia="ko-KR"/>
          </w:rPr>
          <w:t xml:space="preserve"> </w:t>
        </w:r>
      </w:ins>
    </w:p>
    <w:p w:rsidR="008F52FD" w:rsidRDefault="008F52FD" w:rsidP="008F52FD">
      <w:pPr>
        <w:rPr>
          <w:ins w:id="40" w:author="George Foti" w:date="2019-03-07T03:46:00Z"/>
          <w:lang w:eastAsia="ko-KR"/>
        </w:rPr>
      </w:pPr>
      <w:ins w:id="41" w:author="George Foti" w:date="2019-03-07T03:46:00Z">
        <w:r>
          <w:rPr>
            <w:lang w:eastAsia="ko-KR"/>
          </w:rPr>
          <w:t>Figure 6c.2</w:t>
        </w:r>
      </w:ins>
      <w:ins w:id="42" w:author="George Foti" w:date="2019-03-26T12:06:00Z">
        <w:r>
          <w:rPr>
            <w:lang w:eastAsia="ko-KR"/>
          </w:rPr>
          <w:t>.</w:t>
        </w:r>
      </w:ins>
      <w:ins w:id="43" w:author="Antoine Mouquet (Orange)" w:date="2019-04-11T11:34:00Z">
        <w:r w:rsidR="005D6A4F">
          <w:rPr>
            <w:lang w:eastAsia="ko-KR"/>
          </w:rPr>
          <w:t>X.2</w:t>
        </w:r>
      </w:ins>
      <w:ins w:id="44" w:author="George Foti" w:date="2019-03-07T03:46:00Z">
        <w:r>
          <w:rPr>
            <w:lang w:eastAsia="ko-KR"/>
          </w:rPr>
          <w:t>-1 provides flow for SRVCC for IMS emergency session, when the IMS emergency session is active session and multiple EATF instances are deployed.</w:t>
        </w:r>
      </w:ins>
    </w:p>
    <w:p w:rsidR="008F52FD" w:rsidRDefault="008F52FD" w:rsidP="008F52FD">
      <w:pPr>
        <w:pStyle w:val="TF"/>
        <w:rPr>
          <w:ins w:id="45" w:author="George Foti" w:date="2019-03-07T03:46:00Z"/>
          <w:lang w:eastAsia="ko-KR"/>
        </w:rPr>
      </w:pPr>
    </w:p>
    <w:p w:rsidR="008F52FD" w:rsidRDefault="008F52FD" w:rsidP="008F52FD">
      <w:pPr>
        <w:pStyle w:val="TF"/>
        <w:rPr>
          <w:ins w:id="46" w:author="George Foti" w:date="2019-03-07T03:46:00Z"/>
          <w:lang w:eastAsia="ko-KR"/>
        </w:rPr>
      </w:pPr>
      <w:ins w:id="47" w:author="George Foti" w:date="2019-03-07T03:46:00Z">
        <w:r>
          <w:object w:dxaOrig="12051" w:dyaOrig="4651">
            <v:shape id="_x0000_i1029" type="#_x0000_t75" style="width:480.75pt;height:185.25pt" o:ole="">
              <v:imagedata r:id="rId24" o:title=""/>
            </v:shape>
            <o:OLEObject Type="Embed" ProgID="Visio.Drawing.11" ShapeID="_x0000_i1029" DrawAspect="Content" ObjectID="_1616489112" r:id="rId25"/>
          </w:object>
        </w:r>
      </w:ins>
    </w:p>
    <w:p w:rsidR="008F52FD" w:rsidRDefault="008F52FD" w:rsidP="008F52FD">
      <w:pPr>
        <w:pStyle w:val="TF"/>
        <w:rPr>
          <w:ins w:id="48" w:author="George Foti" w:date="2019-03-07T03:46:00Z"/>
          <w:lang w:eastAsia="ko-KR"/>
        </w:rPr>
      </w:pPr>
    </w:p>
    <w:p w:rsidR="008F52FD" w:rsidRDefault="008F52FD" w:rsidP="008F52FD">
      <w:pPr>
        <w:pStyle w:val="TF"/>
        <w:rPr>
          <w:ins w:id="49" w:author="George Foti" w:date="2019-03-07T03:46:00Z"/>
          <w:lang w:eastAsia="ko-KR"/>
        </w:rPr>
      </w:pPr>
      <w:ins w:id="50" w:author="George Foti" w:date="2019-03-07T03:46:00Z">
        <w:r>
          <w:rPr>
            <w:lang w:eastAsia="ko-KR"/>
          </w:rPr>
          <w:t>Figure 6c.2.</w:t>
        </w:r>
      </w:ins>
      <w:ins w:id="51" w:author="Antoine Mouquet (Orange)" w:date="2019-04-11T11:32:00Z">
        <w:r w:rsidR="0033527E">
          <w:rPr>
            <w:lang w:eastAsia="ko-KR"/>
          </w:rPr>
          <w:t>X.2</w:t>
        </w:r>
      </w:ins>
      <w:ins w:id="52" w:author="George Foti" w:date="2019-03-07T03:46:00Z">
        <w:r>
          <w:rPr>
            <w:lang w:eastAsia="ko-KR"/>
          </w:rPr>
          <w:t xml:space="preserve">-1: IMS level Call flow for SRVCC for IMS emergency session with E-STN-SR </w:t>
        </w:r>
        <w:r w:rsidRPr="00066287">
          <w:rPr>
            <w:lang w:eastAsia="ko-KR"/>
          </w:rPr>
          <w:t>with support of multiple EATF instances</w:t>
        </w:r>
      </w:ins>
      <w:ins w:id="53" w:author="Antoine Mouquet (Orange)" w:date="2019-04-11T11:33:00Z">
        <w:r w:rsidR="004A7E75">
          <w:rPr>
            <w:lang w:eastAsia="ko-KR"/>
          </w:rPr>
          <w:t xml:space="preserve"> by redirection</w:t>
        </w:r>
      </w:ins>
      <w:ins w:id="54" w:author="George Foti" w:date="2019-03-07T03:46:00Z">
        <w:r w:rsidRPr="00066287">
          <w:rPr>
            <w:lang w:eastAsia="ko-KR"/>
          </w:rPr>
          <w:t xml:space="preserve"> </w:t>
        </w:r>
        <w:r>
          <w:rPr>
            <w:lang w:eastAsia="ko-KR"/>
          </w:rPr>
          <w:t xml:space="preserve"> </w:t>
        </w:r>
      </w:ins>
    </w:p>
    <w:p w:rsidR="008F52FD" w:rsidRDefault="008F52FD" w:rsidP="008F52FD">
      <w:pPr>
        <w:pStyle w:val="B1"/>
        <w:rPr>
          <w:ins w:id="55" w:author="George Foti" w:date="2019-03-07T03:46:00Z"/>
        </w:rPr>
      </w:pPr>
      <w:ins w:id="56" w:author="George Foti" w:date="2019-03-07T03:46:00Z">
        <w:r>
          <w:t>1.</w:t>
        </w:r>
        <w:r>
          <w:tab/>
          <w:t>MSC Server initiates the session transfer with the E-STN-SR and it includes the equipment identifier.</w:t>
        </w:r>
      </w:ins>
    </w:p>
    <w:p w:rsidR="008F52FD" w:rsidRDefault="008F52FD" w:rsidP="008F52FD">
      <w:pPr>
        <w:pStyle w:val="B1"/>
        <w:rPr>
          <w:ins w:id="57" w:author="George Foti" w:date="2019-03-07T03:46:00Z"/>
        </w:rPr>
      </w:pPr>
      <w:ins w:id="58" w:author="George Foti" w:date="2019-03-07T03:46:00Z">
        <w:r>
          <w:t>2.</w:t>
        </w:r>
        <w:r>
          <w:tab/>
          <w:t xml:space="preserve">The I-CSCF forwards te SIP </w:t>
        </w:r>
        <w:r w:rsidRPr="006079CF">
          <w:t xml:space="preserve">INVITE </w:t>
        </w:r>
        <w:r>
          <w:t>to the target EATF instance EATF-1.</w:t>
        </w:r>
      </w:ins>
    </w:p>
    <w:p w:rsidR="008F52FD" w:rsidRDefault="008F52FD" w:rsidP="008F52FD">
      <w:pPr>
        <w:pStyle w:val="B1"/>
        <w:rPr>
          <w:ins w:id="59" w:author="George Foti" w:date="2019-03-07T03:46:00Z"/>
        </w:rPr>
      </w:pPr>
      <w:ins w:id="60" w:author="George Foti" w:date="2019-03-07T03:46:00Z">
        <w:r>
          <w:t>3.</w:t>
        </w:r>
        <w:r>
          <w:tab/>
          <w:t>The target instance EATF-1 returns a 305 and incudes the contact address</w:t>
        </w:r>
        <w:r w:rsidRPr="001829AC">
          <w:t>(es)</w:t>
        </w:r>
        <w:r>
          <w:t xml:space="preserve"> for redudnant instance</w:t>
        </w:r>
      </w:ins>
      <w:ins w:id="61" w:author="JAxellBeforeXian" w:date="2019-03-07T10:35:00Z">
        <w:r>
          <w:t>s of</w:t>
        </w:r>
      </w:ins>
      <w:ins w:id="62" w:author="George Foti" w:date="2019-03-07T03:46:00Z">
        <w:r>
          <w:t xml:space="preserve"> EATF</w:t>
        </w:r>
        <w:del w:id="63" w:author="JAxellBeforeXian" w:date="2019-03-07T10:36:00Z">
          <w:r w:rsidDel="00810DFD">
            <w:delText xml:space="preserve"> </w:delText>
          </w:r>
        </w:del>
        <w:r>
          <w:t xml:space="preserve">(s) that may have anchored the IMS session. </w:t>
        </w:r>
      </w:ins>
    </w:p>
    <w:p w:rsidR="008F52FD" w:rsidRDefault="008F52FD" w:rsidP="008F52FD">
      <w:pPr>
        <w:pStyle w:val="B1"/>
        <w:rPr>
          <w:ins w:id="64" w:author="George Foti" w:date="2019-03-07T03:46:00Z"/>
        </w:rPr>
      </w:pPr>
      <w:ins w:id="65" w:author="George Foti" w:date="2019-03-07T03:46:00Z">
        <w:r>
          <w:t>4.</w:t>
        </w:r>
        <w:r>
          <w:tab/>
          <w:t>The I-CSCF forwards the SIP INVITE to the contact in the returned 305, EATF-2</w:t>
        </w:r>
      </w:ins>
    </w:p>
    <w:p w:rsidR="008F52FD" w:rsidRDefault="008F52FD" w:rsidP="008F52FD">
      <w:pPr>
        <w:pStyle w:val="B1"/>
        <w:rPr>
          <w:ins w:id="66" w:author="George Foti" w:date="2019-03-07T03:46:00Z"/>
        </w:rPr>
      </w:pPr>
      <w:ins w:id="67" w:author="George Foti" w:date="2019-03-07T03:46:00Z">
        <w:r>
          <w:t>5.</w:t>
        </w:r>
        <w:r>
          <w:tab/>
          <w:t>The EATF retunrs a SIP 200 OK to the I-CSCF</w:t>
        </w:r>
      </w:ins>
    </w:p>
    <w:p w:rsidR="008F52FD" w:rsidRDefault="008F52FD" w:rsidP="008F52FD">
      <w:pPr>
        <w:pStyle w:val="B1"/>
        <w:rPr>
          <w:ins w:id="68" w:author="George Foti" w:date="2019-03-07T03:46:00Z"/>
        </w:rPr>
      </w:pPr>
      <w:ins w:id="69" w:author="George Foti" w:date="2019-03-07T03:46:00Z">
        <w:r>
          <w:t>6.</w:t>
        </w:r>
        <w:r>
          <w:tab/>
          <w:t>I-CSCF returns SIP 200 OK response towards the MSC Server.</w:t>
        </w:r>
      </w:ins>
    </w:p>
    <w:p w:rsidR="008F52FD" w:rsidRDefault="008F52FD" w:rsidP="008F52FD">
      <w:pPr>
        <w:pStyle w:val="B1"/>
        <w:rPr>
          <w:ins w:id="70" w:author="George Foti" w:date="2019-03-07T03:46:00Z"/>
        </w:rPr>
      </w:pPr>
      <w:ins w:id="71" w:author="George Foti" w:date="2019-03-07T03:46:00Z">
        <w:r>
          <w:t>7.</w:t>
        </w:r>
        <w:r>
          <w:tab/>
          <w:t>MSC server returns SIP 200 OK to the UE</w:t>
        </w:r>
      </w:ins>
    </w:p>
    <w:p w:rsidR="008F52FD" w:rsidRDefault="008F52FD" w:rsidP="008F52FD">
      <w:pPr>
        <w:pStyle w:val="B1"/>
        <w:rPr>
          <w:ins w:id="72" w:author="George Foti" w:date="2019-03-07T03:46:00Z"/>
          <w:lang w:eastAsia="ko-KR"/>
        </w:rPr>
      </w:pPr>
      <w:ins w:id="73" w:author="George Foti" w:date="2019-03-07T03:46:00Z">
        <w:r>
          <w:t>8.</w:t>
        </w:r>
        <w:r>
          <w:tab/>
          <w:t xml:space="preserve">Same as step 6 of Figure </w:t>
        </w:r>
        <w:r>
          <w:rPr>
            <w:lang w:eastAsia="ko-KR"/>
          </w:rPr>
          <w:t>6c.2.1-1.</w:t>
        </w:r>
      </w:ins>
    </w:p>
    <w:p w:rsidR="008F52FD" w:rsidRDefault="008F52FD" w:rsidP="008F52FD">
      <w:pPr>
        <w:pStyle w:val="NO"/>
        <w:rPr>
          <w:ins w:id="74" w:author="George Foti" w:date="2019-03-07T03:46:00Z"/>
        </w:rPr>
      </w:pPr>
      <w:ins w:id="75" w:author="George Foti" w:date="2019-03-07T03:46:00Z">
        <w:r>
          <w:t>NOTE 1:</w:t>
        </w:r>
        <w:r>
          <w:tab/>
          <w:t xml:space="preserve">The </w:t>
        </w:r>
      </w:ins>
      <w:ins w:id="76" w:author="George Foti" w:date="2019-03-07T03:52:00Z">
        <w:r>
          <w:t>contact (s) to be return</w:t>
        </w:r>
      </w:ins>
      <w:ins w:id="77" w:author="George Foti" w:date="2019-03-07T03:53:00Z">
        <w:r>
          <w:t xml:space="preserve">ed by an EATF depends on operator confirguration for number of </w:t>
        </w:r>
      </w:ins>
      <w:ins w:id="78" w:author="George Foti" w:date="2019-03-07T03:54:00Z">
        <w:r>
          <w:t>geo-</w:t>
        </w:r>
      </w:ins>
      <w:ins w:id="79" w:author="George Foti" w:date="2019-03-07T03:53:00Z">
        <w:r>
          <w:t>redundant EATFs.</w:t>
        </w:r>
      </w:ins>
      <w:ins w:id="80" w:author="George Foti" w:date="2019-03-07T03:55:00Z">
        <w:r>
          <w:t xml:space="preserve"> </w:t>
        </w:r>
      </w:ins>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r>
        <w:rPr>
          <w:lang w:eastAsia="ko-KR"/>
        </w:rPr>
        <w:t>6c.2.Y</w:t>
      </w:r>
      <w:r>
        <w:rPr>
          <w:lang w:eastAsia="ko-KR"/>
        </w:rPr>
        <w:tab/>
        <w:t>SRVCC session transfer of an IMS emergency session in early dialogue phase for PS to CS when multiple EATF instances are deployed</w:t>
      </w:r>
    </w:p>
    <w:p w:rsidR="00AA6458" w:rsidRPr="00112E0B" w:rsidRDefault="00AA6458" w:rsidP="00AA6458">
      <w:pPr>
        <w:pStyle w:val="Titre4"/>
        <w:rPr>
          <w:ins w:id="81" w:author="Antoine Mouquet (Orange)" w:date="2019-04-11T11:33:00Z"/>
          <w:lang w:eastAsia="ko-KR"/>
        </w:rPr>
      </w:pPr>
      <w:ins w:id="82" w:author="Antoine Mouquet (Orange)" w:date="2019-04-11T11:33:00Z">
        <w:r>
          <w:rPr>
            <w:lang w:eastAsia="ko-KR"/>
          </w:rPr>
          <w:t>6c.2.</w:t>
        </w:r>
      </w:ins>
      <w:ins w:id="83" w:author="Antoine Mouquet (Orange)" w:date="2019-04-11T11:34:00Z">
        <w:r w:rsidR="009E26B3">
          <w:rPr>
            <w:lang w:eastAsia="ko-KR"/>
          </w:rPr>
          <w:t>Y</w:t>
        </w:r>
      </w:ins>
      <w:ins w:id="84" w:author="Antoine Mouquet (Orange)" w:date="2019-04-11T11:33:00Z">
        <w:r>
          <w:rPr>
            <w:lang w:eastAsia="ko-KR"/>
          </w:rPr>
          <w:t xml:space="preserve">.1 Alternative procedure based on forking </w:t>
        </w:r>
      </w:ins>
    </w:p>
    <w:p w:rsidR="00AA0D3F" w:rsidRDefault="00AA0D3F" w:rsidP="00AA0D3F">
      <w:pPr>
        <w:rPr>
          <w:lang w:eastAsia="ko-KR"/>
        </w:rPr>
      </w:pPr>
      <w:r>
        <w:rPr>
          <w:lang w:eastAsia="ko-KR"/>
        </w:rPr>
        <w:t>Figure 6c.2.Y</w:t>
      </w:r>
      <w:ins w:id="85" w:author="Antoine Mouquet (Orange)" w:date="2019-04-11T11:35:00Z">
        <w:r w:rsidR="005631B9">
          <w:rPr>
            <w:lang w:eastAsia="ko-KR"/>
          </w:rPr>
          <w:t>.1</w:t>
        </w:r>
      </w:ins>
      <w:r>
        <w:rPr>
          <w:lang w:eastAsia="ko-KR"/>
        </w:rPr>
        <w:t>-1 provides flow for SRVCC for IMS emergency session, when the IMS emergency session is in early dialogue phase.</w:t>
      </w:r>
    </w:p>
    <w:p w:rsidR="00AA0D3F" w:rsidRDefault="00AA0D3F" w:rsidP="00AA0D3F">
      <w:pPr>
        <w:pStyle w:val="NO"/>
        <w:rPr>
          <w:lang w:eastAsia="ko-KR"/>
        </w:rPr>
      </w:pPr>
      <w:r>
        <w:object w:dxaOrig="14284" w:dyaOrig="5659">
          <v:shape id="_x0000_i1028" type="#_x0000_t75" style="width:481.5pt;height:190.5pt" o:ole="">
            <v:imagedata r:id="rId26" o:title=""/>
          </v:shape>
          <o:OLEObject Type="Embed" ProgID="Visio.Drawing.11" ShapeID="_x0000_i1028" DrawAspect="Content" ObjectID="_1616489113" r:id="rId27"/>
        </w:object>
      </w:r>
    </w:p>
    <w:p w:rsidR="00AA0D3F" w:rsidRPr="00B43DF9" w:rsidRDefault="00AA0D3F" w:rsidP="00AA0D3F">
      <w:pPr>
        <w:pStyle w:val="NO"/>
        <w:rPr>
          <w:rFonts w:ascii="Arial" w:hAnsi="Arial" w:cs="Arial"/>
          <w:b/>
        </w:rPr>
      </w:pPr>
      <w:r w:rsidRPr="00B43DF9">
        <w:rPr>
          <w:rFonts w:ascii="Arial" w:hAnsi="Arial" w:cs="Arial"/>
          <w:b/>
          <w:lang w:eastAsia="ko-KR"/>
        </w:rPr>
        <w:t>Figure 6c.2.</w:t>
      </w:r>
      <w:r>
        <w:rPr>
          <w:rFonts w:ascii="Arial" w:hAnsi="Arial" w:cs="Arial"/>
          <w:b/>
          <w:lang w:eastAsia="ko-KR"/>
        </w:rPr>
        <w:t>Y</w:t>
      </w:r>
      <w:ins w:id="86" w:author="Antoine Mouquet (Orange)" w:date="2019-04-11T11:54:00Z">
        <w:r w:rsidR="002F2193">
          <w:rPr>
            <w:rFonts w:ascii="Arial" w:hAnsi="Arial" w:cs="Arial"/>
            <w:b/>
            <w:lang w:eastAsia="ko-KR"/>
          </w:rPr>
          <w:t>.1</w:t>
        </w:r>
      </w:ins>
      <w:r w:rsidRPr="00B43DF9">
        <w:rPr>
          <w:rFonts w:ascii="Arial" w:hAnsi="Arial" w:cs="Arial"/>
          <w:b/>
          <w:lang w:eastAsia="ko-KR"/>
        </w:rPr>
        <w:t>-1: IMS level Call flow for SRVCC for IMS emergency session in early dialogue phase (i.e. pre-alerting or alerting) with support of multiple EATF instances</w:t>
      </w:r>
      <w:ins w:id="87" w:author="Antoine Mouquet (Orange)" w:date="2019-04-11T11:53:00Z">
        <w:r w:rsidR="00606293">
          <w:rPr>
            <w:rFonts w:ascii="Arial" w:hAnsi="Arial" w:cs="Arial"/>
            <w:b/>
            <w:lang w:eastAsia="ko-KR"/>
          </w:rPr>
          <w:t xml:space="preserve"> by forking</w:t>
        </w:r>
      </w:ins>
    </w:p>
    <w:p w:rsidR="00FF7FBB" w:rsidRDefault="00FF7FBB" w:rsidP="00FF7FBB">
      <w:pPr>
        <w:pStyle w:val="B1"/>
      </w:pPr>
      <w:r>
        <w:t>1.</w:t>
      </w:r>
      <w:r>
        <w:tab/>
        <w:t xml:space="preserve">Same as step 1 of </w:t>
      </w:r>
      <w:r>
        <w:rPr>
          <w:lang w:eastAsia="ko-KR"/>
        </w:rPr>
        <w:t xml:space="preserve">Figure 6c.2.2-1: the </w:t>
      </w:r>
      <w:r>
        <w:t>MSC Server initiates the session transfer with the E-STN-SR and it includes the equipment identifier.</w:t>
      </w:r>
    </w:p>
    <w:p w:rsidR="00FF7FBB" w:rsidRDefault="00FF7FBB" w:rsidP="00FF7FBB">
      <w:pPr>
        <w:pStyle w:val="B1"/>
      </w:pPr>
      <w:r>
        <w:t>2.</w:t>
      </w:r>
      <w:r>
        <w:tab/>
        <w:t xml:space="preserve">The I-CSCF </w:t>
      </w:r>
      <w:r w:rsidRPr="006079CF">
        <w:t>creates multiple INVITE transactions</w:t>
      </w:r>
      <w:r>
        <w:t>:</w:t>
      </w:r>
      <w:r w:rsidRPr="006079CF">
        <w:t xml:space="preserve"> </w:t>
      </w:r>
      <w:r>
        <w:t>one INVITE per configured</w:t>
      </w:r>
      <w:r w:rsidRPr="006079CF">
        <w:t xml:space="preserve"> EATF</w:t>
      </w:r>
      <w:r>
        <w:t xml:space="preserve"> in</w:t>
      </w:r>
      <w:r w:rsidRPr="006079CF">
        <w:t>s</w:t>
      </w:r>
      <w:r>
        <w:t>tance.</w:t>
      </w:r>
    </w:p>
    <w:p w:rsidR="00AA0D3F" w:rsidRDefault="00AA0D3F" w:rsidP="00AA0D3F">
      <w:pPr>
        <w:pStyle w:val="B1"/>
      </w:pPr>
      <w:r>
        <w:t>2.2. I</w:t>
      </w:r>
      <w:r>
        <w:rPr>
          <w:lang w:val="en-US" w:eastAsia="fr-FR"/>
        </w:rPr>
        <w:t xml:space="preserve">f </w:t>
      </w:r>
      <w:r>
        <w:t xml:space="preserve">no dialog is associated with the </w:t>
      </w:r>
      <w:r w:rsidRPr="00C41048">
        <w:rPr>
          <w:lang w:val="en-US" w:eastAsia="fr-FR"/>
        </w:rPr>
        <w:t>domain transfer</w:t>
      </w:r>
      <w:r w:rsidRPr="00F6303A">
        <w:rPr>
          <w:lang w:val="en-US"/>
        </w:rPr>
        <w:t xml:space="preserve"> request</w:t>
      </w:r>
      <w:r w:rsidRPr="00F6303A">
        <w:t xml:space="preserve">, the EATF </w:t>
      </w:r>
      <w:r>
        <w:t>rejects it</w:t>
      </w:r>
    </w:p>
    <w:p w:rsidR="00AA0D3F" w:rsidRDefault="00AA0D3F" w:rsidP="00AA0D3F">
      <w:pPr>
        <w:pStyle w:val="B1"/>
        <w:rPr>
          <w:ins w:id="88" w:author="Antoine Mouquet (Orange)" w:date="2019-04-11T11:55:00Z"/>
        </w:rPr>
      </w:pPr>
      <w:r>
        <w:t xml:space="preserve">3 - 9. Same as corresponding steps in </w:t>
      </w:r>
      <w:r w:rsidRPr="007A7721">
        <w:t>Figure 6c.2.2-1</w:t>
      </w:r>
      <w:r>
        <w:t>.</w:t>
      </w:r>
    </w:p>
    <w:p w:rsidR="00DC1E4A" w:rsidRPr="00112E0B" w:rsidRDefault="00DC1E4A" w:rsidP="00DC1E4A">
      <w:pPr>
        <w:pStyle w:val="Titre4"/>
        <w:rPr>
          <w:ins w:id="89" w:author="Antoine Mouquet (Orange)" w:date="2019-04-11T11:55:00Z"/>
          <w:lang w:eastAsia="ko-KR"/>
        </w:rPr>
      </w:pPr>
      <w:ins w:id="90" w:author="Antoine Mouquet (Orange)" w:date="2019-04-11T11:55:00Z">
        <w:r>
          <w:rPr>
            <w:lang w:eastAsia="ko-KR"/>
          </w:rPr>
          <w:t>6c.2.</w:t>
        </w:r>
        <w:r>
          <w:rPr>
            <w:lang w:eastAsia="ko-KR"/>
          </w:rPr>
          <w:t>Y</w:t>
        </w:r>
        <w:r>
          <w:rPr>
            <w:lang w:eastAsia="ko-KR"/>
          </w:rPr>
          <w:t xml:space="preserve">.2 Alternative procedure based on redirection </w:t>
        </w:r>
      </w:ins>
    </w:p>
    <w:p w:rsidR="00DC1E4A" w:rsidRDefault="00DC1E4A" w:rsidP="00DC1E4A">
      <w:pPr>
        <w:rPr>
          <w:ins w:id="91" w:author="George Foti" w:date="2019-03-07T03:47:00Z"/>
          <w:lang w:eastAsia="ko-KR"/>
        </w:rPr>
      </w:pPr>
      <w:ins w:id="92" w:author="George Foti" w:date="2019-03-07T03:47:00Z">
        <w:r>
          <w:rPr>
            <w:lang w:eastAsia="ko-KR"/>
          </w:rPr>
          <w:t>Figure 6c.2.</w:t>
        </w:r>
      </w:ins>
      <w:ins w:id="93" w:author="Antoine Mouquet (Orange)" w:date="2019-04-11T11:56:00Z">
        <w:r>
          <w:rPr>
            <w:lang w:eastAsia="ko-KR"/>
          </w:rPr>
          <w:t>Y.2</w:t>
        </w:r>
      </w:ins>
      <w:ins w:id="94" w:author="George Foti" w:date="2019-03-07T03:47:00Z">
        <w:r>
          <w:rPr>
            <w:lang w:eastAsia="ko-KR"/>
          </w:rPr>
          <w:t>-1 provides flow for SRVCC for IMS emergency session, when the IMS emergency session is in early dialogue phase.</w:t>
        </w:r>
      </w:ins>
    </w:p>
    <w:p w:rsidR="00DC1E4A" w:rsidRDefault="00DC1E4A" w:rsidP="00DC1E4A">
      <w:pPr>
        <w:pStyle w:val="NO"/>
        <w:rPr>
          <w:ins w:id="95" w:author="George Foti" w:date="2019-03-07T03:47:00Z"/>
          <w:lang w:eastAsia="ko-KR"/>
        </w:rPr>
      </w:pPr>
      <w:ins w:id="96" w:author="George Foti" w:date="2019-03-07T03:47:00Z">
        <w:r>
          <w:object w:dxaOrig="14271" w:dyaOrig="5641">
            <v:shape id="_x0000_i1030" type="#_x0000_t75" style="width:480.75pt;height:189.75pt" o:ole="">
              <v:imagedata r:id="rId28" o:title=""/>
            </v:shape>
            <o:OLEObject Type="Embed" ProgID="Visio.Drawing.11" ShapeID="_x0000_i1030" DrawAspect="Content" ObjectID="_1616489114" r:id="rId29"/>
          </w:object>
        </w:r>
      </w:ins>
    </w:p>
    <w:p w:rsidR="00DC1E4A" w:rsidRPr="00B43DF9" w:rsidRDefault="00DC1E4A" w:rsidP="00DC1E4A">
      <w:pPr>
        <w:pStyle w:val="NO"/>
        <w:rPr>
          <w:ins w:id="97" w:author="George Foti" w:date="2019-03-07T03:47:00Z"/>
          <w:rFonts w:ascii="Arial" w:hAnsi="Arial" w:cs="Arial"/>
          <w:b/>
        </w:rPr>
      </w:pPr>
      <w:ins w:id="98" w:author="George Foti" w:date="2019-03-07T03:47:00Z">
        <w:r w:rsidRPr="00B43DF9">
          <w:rPr>
            <w:rFonts w:ascii="Arial" w:hAnsi="Arial" w:cs="Arial"/>
            <w:b/>
            <w:lang w:eastAsia="ko-KR"/>
          </w:rPr>
          <w:t>Figure 6c.2.</w:t>
        </w:r>
      </w:ins>
      <w:ins w:id="99" w:author="Antoine Mouquet (Orange)" w:date="2019-04-11T11:56:00Z">
        <w:r w:rsidR="00A0170D">
          <w:rPr>
            <w:rFonts w:ascii="Arial" w:hAnsi="Arial" w:cs="Arial"/>
            <w:b/>
            <w:lang w:eastAsia="ko-KR"/>
          </w:rPr>
          <w:t>Y.2</w:t>
        </w:r>
      </w:ins>
      <w:ins w:id="100" w:author="George Foti" w:date="2019-03-07T03:47:00Z">
        <w:r w:rsidRPr="00B43DF9">
          <w:rPr>
            <w:rFonts w:ascii="Arial" w:hAnsi="Arial" w:cs="Arial"/>
            <w:b/>
            <w:lang w:eastAsia="ko-KR"/>
          </w:rPr>
          <w:t>-1: IMS level Call flow for SRVCC for IMS emergency session in early dialogue phase (i.e. pre-alerting or alerting) with support of multiple EATF instances</w:t>
        </w:r>
      </w:ins>
      <w:ins w:id="101" w:author="Antoine Mouquet (Orange)" w:date="2019-04-11T11:57:00Z">
        <w:r w:rsidR="009C6449">
          <w:rPr>
            <w:rFonts w:ascii="Arial" w:hAnsi="Arial" w:cs="Arial"/>
            <w:b/>
            <w:lang w:eastAsia="ko-KR"/>
          </w:rPr>
          <w:t xml:space="preserve"> by redirection</w:t>
        </w:r>
      </w:ins>
      <w:bookmarkStart w:id="102" w:name="_GoBack"/>
      <w:bookmarkEnd w:id="102"/>
    </w:p>
    <w:p w:rsidR="00DC1E4A" w:rsidRDefault="00DC1E4A" w:rsidP="00DC1E4A">
      <w:pPr>
        <w:pStyle w:val="B1"/>
        <w:rPr>
          <w:ins w:id="103" w:author="George Foti" w:date="2019-03-07T03:47:00Z"/>
        </w:rPr>
      </w:pPr>
      <w:ins w:id="104" w:author="George Foti" w:date="2019-03-07T03:47:00Z">
        <w:r>
          <w:t>1.</w:t>
        </w:r>
        <w:r>
          <w:tab/>
          <w:t>MSC Server initiates the session transfer with the E-STN-SR and it includes the equipment identifier.</w:t>
        </w:r>
      </w:ins>
    </w:p>
    <w:p w:rsidR="00DC1E4A" w:rsidRDefault="00DC1E4A" w:rsidP="00DC1E4A">
      <w:pPr>
        <w:pStyle w:val="B1"/>
        <w:rPr>
          <w:ins w:id="105" w:author="George Foti" w:date="2019-03-07T03:47:00Z"/>
        </w:rPr>
      </w:pPr>
      <w:ins w:id="106" w:author="George Foti" w:date="2019-03-07T03:47:00Z">
        <w:r>
          <w:t>2.1. The I-CSCF forwards the SIP INVITE to target instance EATF-1.</w:t>
        </w:r>
      </w:ins>
    </w:p>
    <w:p w:rsidR="00DC1E4A" w:rsidRDefault="00DC1E4A" w:rsidP="00DC1E4A">
      <w:pPr>
        <w:pStyle w:val="B1"/>
        <w:rPr>
          <w:ins w:id="107" w:author="George Foti" w:date="2019-03-07T03:47:00Z"/>
        </w:rPr>
      </w:pPr>
      <w:ins w:id="108" w:author="George Foti" w:date="2019-03-07T03:47:00Z">
        <w:r>
          <w:t>2.2</w:t>
        </w:r>
        <w:r>
          <w:tab/>
          <w:t>The target instance EATF-1 returns a 305 and incudes the contact address(es) for a redudnant instance EATF (s) that may have anchored the IMS session.</w:t>
        </w:r>
      </w:ins>
    </w:p>
    <w:p w:rsidR="00DC1E4A" w:rsidRDefault="00DC1E4A" w:rsidP="00DC1E4A">
      <w:pPr>
        <w:pStyle w:val="B1"/>
        <w:rPr>
          <w:ins w:id="109" w:author="George Foti" w:date="2019-03-07T03:47:00Z"/>
        </w:rPr>
      </w:pPr>
      <w:ins w:id="110" w:author="George Foti" w:date="2019-03-07T03:47:00Z">
        <w:r>
          <w:lastRenderedPageBreak/>
          <w:t>2.3</w:t>
        </w:r>
        <w:r>
          <w:tab/>
          <w:t>The I-CSCF forwards the SIP INVITE contact in the returned 305, EATF-2</w:t>
        </w:r>
      </w:ins>
    </w:p>
    <w:p w:rsidR="00DC1E4A" w:rsidRDefault="00DC1E4A" w:rsidP="00DC1E4A">
      <w:pPr>
        <w:pStyle w:val="B1"/>
      </w:pPr>
      <w:ins w:id="111" w:author="George Foti" w:date="2019-03-07T03:47:00Z">
        <w:r>
          <w:t xml:space="preserve">3 - 9. Same as corresponding steps in </w:t>
        </w:r>
        <w:r w:rsidRPr="007A7721">
          <w:t>Figure 6c.2.2-1</w:t>
        </w:r>
        <w:r>
          <w:t>.</w:t>
        </w:r>
      </w:ins>
    </w:p>
    <w:p w:rsidR="00AA0D3F" w:rsidRPr="00FB501F" w:rsidRDefault="00AA0D3F" w:rsidP="00AA0D3F">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04F" w:rsidRDefault="0033604F">
      <w:r>
        <w:separator/>
      </w:r>
    </w:p>
  </w:endnote>
  <w:endnote w:type="continuationSeparator" w:id="0">
    <w:p w:rsidR="0033604F" w:rsidRDefault="0033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04F" w:rsidRDefault="0033604F">
      <w:r>
        <w:separator/>
      </w:r>
    </w:p>
  </w:footnote>
  <w:footnote w:type="continuationSeparator" w:id="0">
    <w:p w:rsidR="0033604F" w:rsidRDefault="00336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0C16"/>
    <w:rsid w:val="000A6394"/>
    <w:rsid w:val="000B7FED"/>
    <w:rsid w:val="000C038A"/>
    <w:rsid w:val="000C6598"/>
    <w:rsid w:val="00112E0B"/>
    <w:rsid w:val="00145D43"/>
    <w:rsid w:val="00192C46"/>
    <w:rsid w:val="001979A8"/>
    <w:rsid w:val="001A08B3"/>
    <w:rsid w:val="001A7B60"/>
    <w:rsid w:val="001B52F0"/>
    <w:rsid w:val="001B7A65"/>
    <w:rsid w:val="001E41F3"/>
    <w:rsid w:val="0026004D"/>
    <w:rsid w:val="002640DD"/>
    <w:rsid w:val="00275D12"/>
    <w:rsid w:val="00281198"/>
    <w:rsid w:val="00284FEB"/>
    <w:rsid w:val="002860C4"/>
    <w:rsid w:val="002B5741"/>
    <w:rsid w:val="002F2193"/>
    <w:rsid w:val="00305409"/>
    <w:rsid w:val="0033527E"/>
    <w:rsid w:val="0033604F"/>
    <w:rsid w:val="0033659D"/>
    <w:rsid w:val="003609EF"/>
    <w:rsid w:val="0036231A"/>
    <w:rsid w:val="00374DD4"/>
    <w:rsid w:val="003C25EC"/>
    <w:rsid w:val="003E1A36"/>
    <w:rsid w:val="00403587"/>
    <w:rsid w:val="00410371"/>
    <w:rsid w:val="004242F1"/>
    <w:rsid w:val="004A7E75"/>
    <w:rsid w:val="004B75B7"/>
    <w:rsid w:val="005145C7"/>
    <w:rsid w:val="0051580D"/>
    <w:rsid w:val="00547111"/>
    <w:rsid w:val="00555EBA"/>
    <w:rsid w:val="005631B9"/>
    <w:rsid w:val="00592D74"/>
    <w:rsid w:val="005D6A4F"/>
    <w:rsid w:val="005E2C44"/>
    <w:rsid w:val="00606293"/>
    <w:rsid w:val="00621188"/>
    <w:rsid w:val="006257ED"/>
    <w:rsid w:val="00691BD3"/>
    <w:rsid w:val="00695808"/>
    <w:rsid w:val="006B46FB"/>
    <w:rsid w:val="006B5012"/>
    <w:rsid w:val="006E21FB"/>
    <w:rsid w:val="00713E6F"/>
    <w:rsid w:val="00724E7A"/>
    <w:rsid w:val="00776EA8"/>
    <w:rsid w:val="00792342"/>
    <w:rsid w:val="007977A8"/>
    <w:rsid w:val="007A501A"/>
    <w:rsid w:val="007B512A"/>
    <w:rsid w:val="007C2097"/>
    <w:rsid w:val="007D6A07"/>
    <w:rsid w:val="007E3F51"/>
    <w:rsid w:val="007F7259"/>
    <w:rsid w:val="008040A8"/>
    <w:rsid w:val="008279FA"/>
    <w:rsid w:val="00850507"/>
    <w:rsid w:val="008626E7"/>
    <w:rsid w:val="00870EE7"/>
    <w:rsid w:val="00896218"/>
    <w:rsid w:val="008A45A6"/>
    <w:rsid w:val="008F52FD"/>
    <w:rsid w:val="008F686C"/>
    <w:rsid w:val="009148DE"/>
    <w:rsid w:val="00941E30"/>
    <w:rsid w:val="009777D9"/>
    <w:rsid w:val="00991B88"/>
    <w:rsid w:val="009A2A5B"/>
    <w:rsid w:val="009A5753"/>
    <w:rsid w:val="009A579D"/>
    <w:rsid w:val="009C6449"/>
    <w:rsid w:val="009E00F4"/>
    <w:rsid w:val="009E26B3"/>
    <w:rsid w:val="009E3297"/>
    <w:rsid w:val="009F734F"/>
    <w:rsid w:val="00A0170D"/>
    <w:rsid w:val="00A246B6"/>
    <w:rsid w:val="00A47E70"/>
    <w:rsid w:val="00A50CF0"/>
    <w:rsid w:val="00A7671C"/>
    <w:rsid w:val="00AA0D3F"/>
    <w:rsid w:val="00AA2CBC"/>
    <w:rsid w:val="00AA6458"/>
    <w:rsid w:val="00AB231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C1E4A"/>
    <w:rsid w:val="00DE34CF"/>
    <w:rsid w:val="00E13F3D"/>
    <w:rsid w:val="00E34898"/>
    <w:rsid w:val="00EB09B7"/>
    <w:rsid w:val="00EE7D7C"/>
    <w:rsid w:val="00EF323F"/>
    <w:rsid w:val="00F25D98"/>
    <w:rsid w:val="00F300FB"/>
    <w:rsid w:val="00FB6386"/>
    <w:rsid w:val="00FF7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0D3F"/>
    <w:rPr>
      <w:rFonts w:ascii="Times New Roman" w:hAnsi="Times New Roman"/>
      <w:lang w:val="en-GB" w:eastAsia="en-US"/>
    </w:rPr>
  </w:style>
  <w:style w:type="character" w:customStyle="1" w:styleId="B1Char">
    <w:name w:val="B1 Char"/>
    <w:link w:val="B1"/>
    <w:rsid w:val="00AA0D3F"/>
    <w:rPr>
      <w:rFonts w:ascii="Times New Roman" w:hAnsi="Times New Roman"/>
      <w:lang w:val="en-GB" w:eastAsia="en-US"/>
    </w:rPr>
  </w:style>
  <w:style w:type="character" w:customStyle="1" w:styleId="B2Char">
    <w:name w:val="B2 Char"/>
    <w:link w:val="B2"/>
    <w:rsid w:val="00AA0D3F"/>
    <w:rPr>
      <w:rFonts w:ascii="Times New Roman" w:hAnsi="Times New Roman"/>
      <w:lang w:val="en-GB" w:eastAsia="en-US"/>
    </w:rPr>
  </w:style>
  <w:style w:type="character" w:customStyle="1" w:styleId="THChar">
    <w:name w:val="TH Char"/>
    <w:link w:val="TH"/>
    <w:rsid w:val="00AA0D3F"/>
    <w:rPr>
      <w:rFonts w:ascii="Arial" w:hAnsi="Arial"/>
      <w:b/>
      <w:lang w:val="en-GB" w:eastAsia="en-US"/>
    </w:rPr>
  </w:style>
  <w:style w:type="character" w:customStyle="1" w:styleId="TFChar">
    <w:name w:val="TF Char"/>
    <w:link w:val="TF"/>
    <w:rsid w:val="00AA0D3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0D3F"/>
    <w:rPr>
      <w:rFonts w:ascii="Times New Roman" w:hAnsi="Times New Roman"/>
      <w:lang w:val="en-GB" w:eastAsia="en-US"/>
    </w:rPr>
  </w:style>
  <w:style w:type="character" w:customStyle="1" w:styleId="B1Char">
    <w:name w:val="B1 Char"/>
    <w:link w:val="B1"/>
    <w:rsid w:val="00AA0D3F"/>
    <w:rPr>
      <w:rFonts w:ascii="Times New Roman" w:hAnsi="Times New Roman"/>
      <w:lang w:val="en-GB" w:eastAsia="en-US"/>
    </w:rPr>
  </w:style>
  <w:style w:type="character" w:customStyle="1" w:styleId="B2Char">
    <w:name w:val="B2 Char"/>
    <w:link w:val="B2"/>
    <w:rsid w:val="00AA0D3F"/>
    <w:rPr>
      <w:rFonts w:ascii="Times New Roman" w:hAnsi="Times New Roman"/>
      <w:lang w:val="en-GB" w:eastAsia="en-US"/>
    </w:rPr>
  </w:style>
  <w:style w:type="character" w:customStyle="1" w:styleId="THChar">
    <w:name w:val="TH Char"/>
    <w:link w:val="TH"/>
    <w:rsid w:val="00AA0D3F"/>
    <w:rPr>
      <w:rFonts w:ascii="Arial" w:hAnsi="Arial"/>
      <w:b/>
      <w:lang w:val="en-GB" w:eastAsia="en-US"/>
    </w:rPr>
  </w:style>
  <w:style w:type="character" w:customStyle="1" w:styleId="TFChar">
    <w:name w:val="TF Char"/>
    <w:link w:val="TF"/>
    <w:rsid w:val="00AA0D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D8D65-7EFA-4574-A163-68A658C7B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1976</Words>
  <Characters>10874</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30</cp:revision>
  <cp:lastPrinted>1900-12-31T22:00:00Z</cp:lastPrinted>
  <dcterms:created xsi:type="dcterms:W3CDTF">2019-04-11T03:10:00Z</dcterms:created>
  <dcterms:modified xsi:type="dcterms:W3CDTF">2019-04-11T03:57:00Z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S2-1903183</vt:lpwstr>
  </property>
  <property fmtid="{D5CDD505-2E9C-101B-9397-08002B2CF9AE}" pid="10" name="Spec#">
    <vt:lpwstr>23.237</vt:lpwstr>
  </property>
  <property fmtid="{D5CDD505-2E9C-101B-9397-08002B2CF9AE}" pid="11" name="Cr#">
    <vt:lpwstr>0509</vt:lpwstr>
  </property>
  <property fmtid="{D5CDD505-2E9C-101B-9397-08002B2CF9AE}" pid="12" name="Revision">
    <vt:lpwstr>-</vt:lpwstr>
  </property>
  <property fmtid="{D5CDD505-2E9C-101B-9397-08002B2CF9AE}" pid="13" name="Version">
    <vt:lpwstr>16.1.0</vt:lpwstr>
  </property>
  <property fmtid="{D5CDD505-2E9C-101B-9397-08002B2CF9AE}" pid="14" name="CrTitle">
    <vt:lpwstr>Introduction of support of multiple EATF instances in Emergency SRVCC procedures</vt:lpwstr>
  </property>
  <property fmtid="{D5CDD505-2E9C-101B-9397-08002B2CF9AE}" pid="15" name="SourceIfWg">
    <vt:lpwstr>ORANGE, , China Mobile, Nokia, Huawei</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2019-03-31</vt:lpwstr>
  </property>
  <property fmtid="{D5CDD505-2E9C-101B-9397-08002B2CF9AE}" pid="20" name="Release">
    <vt:lpwstr>Rel-16</vt:lpwstr>
  </property>
</Properties>
</file>