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A3373" w:rsidRPr="00990165" w:rsidRDefault="00AA3373">
      <w:pPr>
        <w:pStyle w:val="ZA"/>
        <w:framePr w:wrap="notBeside"/>
      </w:pPr>
      <w:bookmarkStart w:id="0" w:name="page1"/>
      <w:bookmarkStart w:id="1" w:name="_GoBack"/>
      <w:bookmarkEnd w:id="1"/>
      <w:r w:rsidRPr="00990165">
        <w:rPr>
          <w:sz w:val="64"/>
        </w:rPr>
        <w:t xml:space="preserve">3GPP TS 23.401 </w:t>
      </w:r>
      <w:r w:rsidRPr="00990165">
        <w:t>V1</w:t>
      </w:r>
      <w:r w:rsidR="004C5F2D">
        <w:t>5</w:t>
      </w:r>
      <w:r w:rsidRPr="00990165">
        <w:t>.</w:t>
      </w:r>
      <w:r w:rsidR="0016534C">
        <w:t>1</w:t>
      </w:r>
      <w:ins w:id="2" w:author="23.401_CR3606_(Rel-15)_NB_IOTenh-Core, CIoT_ext" w:date="2020-09-09T14:51:00Z">
        <w:r w:rsidR="00BA6300">
          <w:t>2</w:t>
        </w:r>
      </w:ins>
      <w:del w:id="3" w:author="23.401_CR3606_(Rel-15)_NB_IOTenh-Core, CIoT_ext" w:date="2020-09-09T14:51:00Z">
        <w:r w:rsidR="00A25207" w:rsidDel="00BA6300">
          <w:delText>1</w:delText>
        </w:r>
      </w:del>
      <w:r w:rsidRPr="00990165">
        <w:t>.</w:t>
      </w:r>
      <w:r w:rsidR="00F75129" w:rsidRPr="00990165">
        <w:t>0</w:t>
      </w:r>
      <w:r w:rsidRPr="00990165">
        <w:t xml:space="preserve"> </w:t>
      </w:r>
      <w:r w:rsidRPr="00990165">
        <w:rPr>
          <w:sz w:val="32"/>
        </w:rPr>
        <w:t>(20</w:t>
      </w:r>
      <w:r w:rsidR="00555558">
        <w:rPr>
          <w:sz w:val="32"/>
        </w:rPr>
        <w:t>20</w:t>
      </w:r>
      <w:r w:rsidRPr="00990165">
        <w:rPr>
          <w:sz w:val="32"/>
        </w:rPr>
        <w:t>-</w:t>
      </w:r>
      <w:r w:rsidR="00555558">
        <w:rPr>
          <w:sz w:val="32"/>
        </w:rPr>
        <w:t>0</w:t>
      </w:r>
      <w:ins w:id="4" w:author="23.401_CR3606_(Rel-15)_NB_IOTenh-Core, CIoT_ext" w:date="2020-09-09T14:51:00Z">
        <w:r w:rsidR="00BA6300">
          <w:rPr>
            <w:sz w:val="32"/>
          </w:rPr>
          <w:t>9</w:t>
        </w:r>
      </w:ins>
      <w:del w:id="5" w:author="23.401_CR3606_(Rel-15)_NB_IOTenh-Core, CIoT_ext" w:date="2020-09-09T14:51:00Z">
        <w:r w:rsidR="00A25207" w:rsidDel="00BA6300">
          <w:rPr>
            <w:sz w:val="32"/>
          </w:rPr>
          <w:delText>7</w:delText>
        </w:r>
      </w:del>
      <w:r w:rsidRPr="00990165">
        <w:rPr>
          <w:sz w:val="32"/>
        </w:rPr>
        <w:t>)</w:t>
      </w:r>
    </w:p>
    <w:p w:rsidR="00AA3373" w:rsidRPr="00990165" w:rsidRDefault="00AA3373">
      <w:pPr>
        <w:pStyle w:val="ZB"/>
        <w:framePr w:wrap="notBeside"/>
      </w:pPr>
      <w:r w:rsidRPr="00990165">
        <w:t>Technical Specification</w:t>
      </w:r>
    </w:p>
    <w:p w:rsidR="00AA3373" w:rsidRPr="00990165" w:rsidRDefault="00AA3373">
      <w:pPr>
        <w:pStyle w:val="ZT"/>
        <w:framePr w:wrap="notBeside"/>
      </w:pPr>
      <w:r w:rsidRPr="00990165">
        <w:t>3rd Generation Partnership Project;</w:t>
      </w:r>
    </w:p>
    <w:p w:rsidR="00AA3373" w:rsidRPr="00990165" w:rsidRDefault="00AA3373">
      <w:pPr>
        <w:pStyle w:val="ZT"/>
        <w:framePr w:wrap="notBeside"/>
      </w:pPr>
      <w:r w:rsidRPr="00990165">
        <w:t>Technical Specification Group Services and System Aspects;</w:t>
      </w:r>
    </w:p>
    <w:p w:rsidR="00AA3373" w:rsidRPr="00990165" w:rsidRDefault="00AA3373">
      <w:pPr>
        <w:pStyle w:val="ZT"/>
        <w:framePr w:wrap="notBeside"/>
      </w:pPr>
      <w:r w:rsidRPr="00990165">
        <w:t>General Packet Radio Service (GPRS)</w:t>
      </w:r>
      <w:r w:rsidR="00837E47" w:rsidRPr="00990165">
        <w:t xml:space="preserve"> </w:t>
      </w:r>
      <w:r w:rsidRPr="00990165">
        <w:t>enhancements for</w:t>
      </w:r>
      <w:r w:rsidR="00E244AE">
        <w:t xml:space="preserve"> </w:t>
      </w:r>
      <w:r w:rsidRPr="00990165">
        <w:br/>
        <w:t xml:space="preserve">Evolved Universal Terrestrial Radio Access Network </w:t>
      </w:r>
      <w:r w:rsidRPr="00990165">
        <w:br/>
        <w:t>(E-UTRAN) access</w:t>
      </w:r>
    </w:p>
    <w:p w:rsidR="00AA3373" w:rsidRPr="00990165" w:rsidRDefault="00AA3373">
      <w:pPr>
        <w:pStyle w:val="ZT"/>
        <w:framePr w:wrap="notBeside"/>
        <w:rPr>
          <w:i/>
          <w:sz w:val="28"/>
        </w:rPr>
      </w:pPr>
      <w:r w:rsidRPr="00990165">
        <w:t>(</w:t>
      </w:r>
      <w:r w:rsidRPr="00990165">
        <w:rPr>
          <w:rStyle w:val="ZGSM"/>
        </w:rPr>
        <w:t>Release 1</w:t>
      </w:r>
      <w:r w:rsidR="004C5F2D">
        <w:rPr>
          <w:rStyle w:val="ZGSM"/>
        </w:rPr>
        <w:t>5</w:t>
      </w:r>
      <w:r w:rsidRPr="00990165">
        <w:t>)</w:t>
      </w:r>
    </w:p>
    <w:p w:rsidR="004F3A94" w:rsidRPr="00A25207" w:rsidRDefault="00C956A5" w:rsidP="004F3A94">
      <w:pPr>
        <w:pStyle w:val="ZU"/>
        <w:framePr w:h="4929" w:hRule="exact" w:wrap="notBeside"/>
        <w:tabs>
          <w:tab w:val="right" w:pos="10206"/>
        </w:tabs>
        <w:jc w:val="left"/>
      </w:pPr>
      <w:r w:rsidRPr="00A25207">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A51A71" w:rsidRPr="00A25207">
        <w:tab/>
      </w:r>
      <w:r w:rsidRPr="00A25207">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AA3373" w:rsidRPr="00A25207" w:rsidRDefault="00AA3373">
      <w:pPr>
        <w:pStyle w:val="ZU"/>
        <w:framePr w:h="4929" w:hRule="exact" w:wrap="notBeside"/>
        <w:tabs>
          <w:tab w:val="right" w:pos="10206"/>
        </w:tabs>
        <w:jc w:val="left"/>
      </w:pPr>
    </w:p>
    <w:p w:rsidR="00AA3373" w:rsidRPr="00A25207" w:rsidRDefault="00AA3373">
      <w:pPr>
        <w:framePr w:h="1636" w:hRule="exact" w:wrap="notBeside" w:vAnchor="page" w:hAnchor="margin" w:y="15121"/>
        <w:rPr>
          <w:sz w:val="16"/>
        </w:rPr>
      </w:pPr>
      <w:r w:rsidRPr="00A25207">
        <w:rPr>
          <w:sz w:val="16"/>
        </w:rPr>
        <w:t>The present document has been developed within the 3rd Generation Partnership Project (3GPP</w:t>
      </w:r>
      <w:r w:rsidRPr="00A25207">
        <w:rPr>
          <w:sz w:val="16"/>
          <w:vertAlign w:val="superscript"/>
        </w:rPr>
        <w:t xml:space="preserve"> TM</w:t>
      </w:r>
      <w:r w:rsidRPr="00A25207">
        <w:rPr>
          <w:sz w:val="16"/>
        </w:rPr>
        <w:t>) and may be further elaborated for the purposes of 3GPP.</w:t>
      </w:r>
      <w:r w:rsidRPr="00A25207">
        <w:rPr>
          <w:sz w:val="16"/>
        </w:rPr>
        <w:br/>
        <w:t>The present document has not been subject to any approval process by the 3GPP</w:t>
      </w:r>
      <w:r w:rsidRPr="00A25207">
        <w:rPr>
          <w:sz w:val="16"/>
          <w:vertAlign w:val="superscript"/>
        </w:rPr>
        <w:t xml:space="preserve"> </w:t>
      </w:r>
      <w:r w:rsidRPr="00A25207">
        <w:rPr>
          <w:sz w:val="16"/>
        </w:rPr>
        <w:t>Organizational Partners and shall not be implemented.</w:t>
      </w:r>
      <w:r w:rsidRPr="00A25207">
        <w:rPr>
          <w:sz w:val="16"/>
        </w:rPr>
        <w:br/>
        <w:t>This Specification is provided for future development work within 3GPP</w:t>
      </w:r>
      <w:r w:rsidRPr="00A25207">
        <w:rPr>
          <w:sz w:val="16"/>
          <w:vertAlign w:val="superscript"/>
        </w:rPr>
        <w:t xml:space="preserve"> </w:t>
      </w:r>
      <w:r w:rsidRPr="00A25207">
        <w:rPr>
          <w:sz w:val="16"/>
        </w:rPr>
        <w:t>only. The Organizational Partners accept no liability for any use of this Specification.</w:t>
      </w:r>
      <w:r w:rsidRPr="00A25207">
        <w:rPr>
          <w:sz w:val="16"/>
        </w:rPr>
        <w:br/>
        <w:t>Specifications and reports for implementation of the 3GPP</w:t>
      </w:r>
      <w:r w:rsidRPr="00A25207">
        <w:rPr>
          <w:sz w:val="16"/>
          <w:vertAlign w:val="superscript"/>
        </w:rPr>
        <w:t xml:space="preserve"> TM</w:t>
      </w:r>
      <w:r w:rsidRPr="00A25207">
        <w:rPr>
          <w:sz w:val="16"/>
        </w:rPr>
        <w:t xml:space="preserve"> system should be obtained via the 3GPP Organizational Partners' Publications Offices.</w:t>
      </w:r>
    </w:p>
    <w:p w:rsidR="00AA3373" w:rsidRPr="00990165" w:rsidRDefault="00AA3373">
      <w:pPr>
        <w:pStyle w:val="ZV"/>
        <w:framePr w:wrap="notBeside"/>
      </w:pPr>
    </w:p>
    <w:p w:rsidR="00AA3373" w:rsidRPr="00990165" w:rsidRDefault="00AA3373"/>
    <w:bookmarkEnd w:id="0"/>
    <w:p w:rsidR="00AA3373" w:rsidRPr="00990165" w:rsidRDefault="00AA3373">
      <w:pPr>
        <w:sectPr w:rsidR="00AA3373" w:rsidRPr="00990165">
          <w:footnotePr>
            <w:numRestart w:val="eachSect"/>
          </w:footnotePr>
          <w:pgSz w:w="11907" w:h="16840"/>
          <w:pgMar w:top="2268" w:right="851" w:bottom="10773" w:left="851" w:header="0" w:footer="0" w:gutter="0"/>
          <w:cols w:space="720"/>
        </w:sectPr>
      </w:pPr>
    </w:p>
    <w:p w:rsidR="00AA3373" w:rsidRPr="00990165" w:rsidRDefault="00AA3373">
      <w:bookmarkStart w:id="6" w:name="page2"/>
    </w:p>
    <w:p w:rsidR="00AA3373" w:rsidRPr="00990165" w:rsidRDefault="00AA3373">
      <w:pPr>
        <w:pStyle w:val="FP"/>
        <w:framePr w:wrap="notBeside" w:hAnchor="margin" w:y="1419"/>
        <w:pBdr>
          <w:bottom w:val="single" w:sz="6" w:space="1" w:color="auto"/>
        </w:pBdr>
        <w:spacing w:before="240"/>
        <w:ind w:left="2835" w:right="2835"/>
        <w:jc w:val="center"/>
      </w:pPr>
      <w:r w:rsidRPr="00990165">
        <w:t>Keywords</w:t>
      </w:r>
    </w:p>
    <w:p w:rsidR="00AA3373" w:rsidRPr="00990165" w:rsidRDefault="00AA3373">
      <w:pPr>
        <w:pStyle w:val="FP"/>
        <w:framePr w:wrap="notBeside" w:hAnchor="margin" w:y="1419"/>
        <w:ind w:left="2835" w:right="2835"/>
        <w:jc w:val="center"/>
        <w:rPr>
          <w:rFonts w:ascii="Arial" w:hAnsi="Arial"/>
          <w:sz w:val="18"/>
        </w:rPr>
      </w:pPr>
      <w:r w:rsidRPr="00990165">
        <w:rPr>
          <w:rFonts w:ascii="Arial" w:hAnsi="Arial"/>
          <w:sz w:val="18"/>
        </w:rPr>
        <w:t>LTE, GSM, UMTS, GPRS, architecture, stage 2</w:t>
      </w:r>
    </w:p>
    <w:p w:rsidR="00AA3373" w:rsidRPr="00990165" w:rsidRDefault="00AA3373"/>
    <w:p w:rsidR="00AA3373" w:rsidRPr="00990165" w:rsidRDefault="00AA3373">
      <w:pPr>
        <w:pStyle w:val="FP"/>
        <w:framePr w:wrap="notBeside" w:hAnchor="margin" w:yAlign="center"/>
        <w:spacing w:after="240"/>
        <w:ind w:left="2835" w:right="2835"/>
        <w:jc w:val="center"/>
        <w:rPr>
          <w:rFonts w:ascii="Arial" w:hAnsi="Arial"/>
          <w:b/>
          <w:i/>
        </w:rPr>
      </w:pPr>
      <w:r w:rsidRPr="00990165">
        <w:rPr>
          <w:rFonts w:ascii="Arial" w:hAnsi="Arial"/>
          <w:b/>
          <w:i/>
        </w:rPr>
        <w:t>3GPP</w:t>
      </w:r>
    </w:p>
    <w:p w:rsidR="00AA3373" w:rsidRPr="00990165" w:rsidRDefault="00AA3373">
      <w:pPr>
        <w:pStyle w:val="FP"/>
        <w:framePr w:wrap="notBeside" w:hAnchor="margin" w:yAlign="center"/>
        <w:pBdr>
          <w:bottom w:val="single" w:sz="6" w:space="1" w:color="auto"/>
        </w:pBdr>
        <w:ind w:left="2835" w:right="2835"/>
        <w:jc w:val="center"/>
      </w:pPr>
      <w:r w:rsidRPr="00990165">
        <w:t>Postal address</w:t>
      </w:r>
    </w:p>
    <w:p w:rsidR="00AA3373" w:rsidRPr="00990165" w:rsidRDefault="00AA3373">
      <w:pPr>
        <w:pStyle w:val="FP"/>
        <w:framePr w:wrap="notBeside" w:hAnchor="margin" w:yAlign="center"/>
        <w:ind w:left="2835" w:right="2835"/>
        <w:jc w:val="center"/>
        <w:rPr>
          <w:rFonts w:ascii="Arial" w:hAnsi="Arial"/>
          <w:sz w:val="18"/>
        </w:rPr>
      </w:pPr>
    </w:p>
    <w:p w:rsidR="00AA3373" w:rsidRPr="00990165" w:rsidRDefault="00AA3373">
      <w:pPr>
        <w:pStyle w:val="FP"/>
        <w:framePr w:wrap="notBeside" w:hAnchor="margin" w:yAlign="center"/>
        <w:pBdr>
          <w:bottom w:val="single" w:sz="6" w:space="1" w:color="auto"/>
        </w:pBdr>
        <w:spacing w:before="240"/>
        <w:ind w:left="2835" w:right="2835"/>
        <w:jc w:val="center"/>
      </w:pPr>
      <w:r w:rsidRPr="00990165">
        <w:t>3GPP support office address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650 Route des Lucioles - Sophia Antipolis</w:t>
      </w:r>
    </w:p>
    <w:p w:rsidR="00AA3373" w:rsidRPr="00990165" w:rsidRDefault="00AA3373">
      <w:pPr>
        <w:pStyle w:val="FP"/>
        <w:framePr w:wrap="notBeside" w:hAnchor="margin" w:yAlign="center"/>
        <w:ind w:left="2835" w:right="2835"/>
        <w:jc w:val="center"/>
        <w:rPr>
          <w:rFonts w:ascii="Arial" w:hAnsi="Arial"/>
          <w:sz w:val="18"/>
          <w:lang w:val="fr-FR"/>
        </w:rPr>
      </w:pPr>
      <w:r w:rsidRPr="00990165">
        <w:rPr>
          <w:rFonts w:ascii="Arial" w:hAnsi="Arial"/>
          <w:sz w:val="18"/>
          <w:lang w:val="fr-FR"/>
        </w:rPr>
        <w:t>Valbonne - FRANCE</w:t>
      </w:r>
    </w:p>
    <w:p w:rsidR="00AA3373" w:rsidRPr="00990165" w:rsidRDefault="00AA3373">
      <w:pPr>
        <w:pStyle w:val="FP"/>
        <w:framePr w:wrap="notBeside" w:hAnchor="margin" w:yAlign="center"/>
        <w:spacing w:after="20"/>
        <w:ind w:left="2835" w:right="2835"/>
        <w:jc w:val="center"/>
        <w:rPr>
          <w:rFonts w:ascii="Arial" w:hAnsi="Arial"/>
          <w:sz w:val="18"/>
        </w:rPr>
      </w:pPr>
      <w:r w:rsidRPr="00990165">
        <w:rPr>
          <w:rFonts w:ascii="Arial" w:hAnsi="Arial"/>
          <w:sz w:val="18"/>
        </w:rPr>
        <w:t>Tel.: +33 4 92 94 42 00 Fax: +33 4 93 65 47 16</w:t>
      </w:r>
    </w:p>
    <w:p w:rsidR="00AA3373" w:rsidRPr="00990165" w:rsidRDefault="00AA3373">
      <w:pPr>
        <w:pStyle w:val="FP"/>
        <w:framePr w:wrap="notBeside" w:hAnchor="margin" w:yAlign="center"/>
        <w:pBdr>
          <w:bottom w:val="single" w:sz="6" w:space="1" w:color="auto"/>
        </w:pBdr>
        <w:spacing w:before="240"/>
        <w:ind w:left="2835" w:right="2835"/>
        <w:jc w:val="center"/>
      </w:pPr>
      <w:r w:rsidRPr="00990165">
        <w:t>Internet</w:t>
      </w:r>
    </w:p>
    <w:p w:rsidR="00AA3373" w:rsidRPr="00990165" w:rsidRDefault="00AA3373">
      <w:pPr>
        <w:pStyle w:val="FP"/>
        <w:framePr w:wrap="notBeside" w:hAnchor="margin" w:yAlign="center"/>
        <w:ind w:left="2835" w:right="2835"/>
        <w:jc w:val="center"/>
        <w:rPr>
          <w:rFonts w:ascii="Arial" w:hAnsi="Arial"/>
          <w:sz w:val="18"/>
        </w:rPr>
      </w:pPr>
      <w:r w:rsidRPr="00990165">
        <w:rPr>
          <w:rFonts w:ascii="Arial" w:hAnsi="Arial"/>
          <w:sz w:val="18"/>
        </w:rPr>
        <w:t>http://www.3gpp.org</w:t>
      </w:r>
    </w:p>
    <w:p w:rsidR="00AA3373" w:rsidRPr="00990165" w:rsidRDefault="00AA3373"/>
    <w:p w:rsidR="00C815E3" w:rsidRPr="00990165" w:rsidRDefault="00C815E3" w:rsidP="00C815E3">
      <w:pPr>
        <w:pStyle w:val="FP"/>
        <w:framePr w:h="3057" w:hRule="exact" w:wrap="notBeside" w:vAnchor="page" w:hAnchor="margin" w:y="12605"/>
        <w:pBdr>
          <w:bottom w:val="single" w:sz="6" w:space="1" w:color="auto"/>
        </w:pBdr>
        <w:spacing w:after="240"/>
        <w:jc w:val="center"/>
        <w:rPr>
          <w:rFonts w:ascii="Arial" w:hAnsi="Arial"/>
          <w:b/>
          <w:i/>
          <w:noProof/>
        </w:rPr>
      </w:pPr>
      <w:r w:rsidRPr="00990165">
        <w:rPr>
          <w:rFonts w:ascii="Arial" w:hAnsi="Arial"/>
          <w:b/>
          <w:i/>
          <w:noProof/>
        </w:rPr>
        <w:t>Copyright Notification</w:t>
      </w:r>
    </w:p>
    <w:p w:rsidR="00C815E3" w:rsidRPr="00990165" w:rsidRDefault="00C815E3" w:rsidP="00C815E3">
      <w:pPr>
        <w:pStyle w:val="FP"/>
        <w:framePr w:h="3057" w:hRule="exact" w:wrap="notBeside" w:vAnchor="page" w:hAnchor="margin" w:y="12605"/>
        <w:jc w:val="center"/>
        <w:rPr>
          <w:noProof/>
        </w:rPr>
      </w:pPr>
      <w:r w:rsidRPr="00990165">
        <w:rPr>
          <w:noProof/>
        </w:rPr>
        <w:t>No part may be reproduced except as authorized by written permission.</w:t>
      </w:r>
      <w:r w:rsidRPr="00990165">
        <w:rPr>
          <w:noProof/>
        </w:rPr>
        <w:br/>
        <w:t>The copyright and the foregoing restriction extend to reproduction in all media.</w:t>
      </w:r>
    </w:p>
    <w:p w:rsidR="00C815E3" w:rsidRPr="00990165" w:rsidRDefault="00C815E3" w:rsidP="00C815E3">
      <w:pPr>
        <w:pStyle w:val="FP"/>
        <w:framePr w:h="3057" w:hRule="exact" w:wrap="notBeside" w:vAnchor="page" w:hAnchor="margin" w:y="12605"/>
        <w:jc w:val="center"/>
        <w:rPr>
          <w:noProof/>
        </w:rPr>
      </w:pPr>
    </w:p>
    <w:p w:rsidR="00C815E3" w:rsidRPr="00990165" w:rsidRDefault="00C815E3" w:rsidP="00C815E3">
      <w:pPr>
        <w:pStyle w:val="FP"/>
        <w:framePr w:h="3057" w:hRule="exact" w:wrap="notBeside" w:vAnchor="page" w:hAnchor="margin" w:y="12605"/>
        <w:jc w:val="center"/>
        <w:rPr>
          <w:noProof/>
          <w:sz w:val="18"/>
        </w:rPr>
      </w:pPr>
      <w:r w:rsidRPr="00990165">
        <w:rPr>
          <w:noProof/>
          <w:sz w:val="18"/>
        </w:rPr>
        <w:t>© 20</w:t>
      </w:r>
      <w:r w:rsidR="00555558">
        <w:rPr>
          <w:noProof/>
          <w:sz w:val="18"/>
        </w:rPr>
        <w:t>20</w:t>
      </w:r>
      <w:r w:rsidRPr="00990165">
        <w:rPr>
          <w:noProof/>
          <w:sz w:val="18"/>
        </w:rPr>
        <w:t>, 3GPP Organizational Partners (ARIB, ATIS, CCSA, ETSI, TSDSI, TTA, TTC).</w:t>
      </w:r>
      <w:bookmarkStart w:id="7" w:name="copyrightaddon"/>
      <w:bookmarkEnd w:id="7"/>
    </w:p>
    <w:p w:rsidR="00C815E3" w:rsidRPr="00990165" w:rsidRDefault="00C815E3" w:rsidP="00C815E3">
      <w:pPr>
        <w:pStyle w:val="FP"/>
        <w:framePr w:h="3057" w:hRule="exact" w:wrap="notBeside" w:vAnchor="page" w:hAnchor="margin" w:y="12605"/>
        <w:jc w:val="center"/>
        <w:rPr>
          <w:noProof/>
          <w:sz w:val="18"/>
        </w:rPr>
      </w:pPr>
      <w:r w:rsidRPr="00990165">
        <w:rPr>
          <w:noProof/>
          <w:sz w:val="18"/>
        </w:rPr>
        <w:t>All rights reserved.</w:t>
      </w:r>
    </w:p>
    <w:p w:rsidR="00C815E3" w:rsidRPr="00990165" w:rsidRDefault="00C815E3" w:rsidP="00C815E3">
      <w:pPr>
        <w:pStyle w:val="FP"/>
        <w:framePr w:h="3057" w:hRule="exact" w:wrap="notBeside" w:vAnchor="page" w:hAnchor="margin" w:y="12605"/>
        <w:rPr>
          <w:noProof/>
          <w:sz w:val="18"/>
        </w:rPr>
      </w:pPr>
    </w:p>
    <w:p w:rsidR="00C815E3" w:rsidRPr="00990165" w:rsidRDefault="00C815E3" w:rsidP="00C815E3">
      <w:pPr>
        <w:pStyle w:val="FP"/>
        <w:framePr w:h="3057" w:hRule="exact" w:wrap="notBeside" w:vAnchor="page" w:hAnchor="margin" w:y="12605"/>
        <w:rPr>
          <w:noProof/>
          <w:sz w:val="18"/>
        </w:rPr>
      </w:pPr>
      <w:r w:rsidRPr="00990165">
        <w:rPr>
          <w:noProof/>
          <w:sz w:val="18"/>
        </w:rPr>
        <w:t>UMTS™ is a Trade Mark of ETSI registered for the benefit of its members</w:t>
      </w:r>
    </w:p>
    <w:p w:rsidR="00C815E3" w:rsidRPr="00990165" w:rsidRDefault="00C815E3" w:rsidP="00C815E3">
      <w:pPr>
        <w:pStyle w:val="FP"/>
        <w:framePr w:h="3057" w:hRule="exact" w:wrap="notBeside" w:vAnchor="page" w:hAnchor="margin" w:y="12605"/>
        <w:rPr>
          <w:noProof/>
          <w:sz w:val="18"/>
        </w:rPr>
      </w:pPr>
      <w:r w:rsidRPr="00990165">
        <w:rPr>
          <w:noProof/>
          <w:sz w:val="18"/>
        </w:rPr>
        <w:t>3GPP™ is a Trade Mark of ETSI registered for the benefit of its Members and of the 3GPP Organizational Partners</w:t>
      </w:r>
      <w:r w:rsidRPr="00990165">
        <w:rPr>
          <w:noProof/>
          <w:sz w:val="18"/>
        </w:rPr>
        <w:br/>
        <w:t>LTE™ is a Trade Mark of ETSI registered for the benefit of its Members and of the 3GPP Organizational Partners</w:t>
      </w:r>
    </w:p>
    <w:p w:rsidR="00C815E3" w:rsidRPr="00990165" w:rsidRDefault="00C815E3" w:rsidP="00C815E3">
      <w:pPr>
        <w:pStyle w:val="FP"/>
        <w:framePr w:h="3057" w:hRule="exact" w:wrap="notBeside" w:vAnchor="page" w:hAnchor="margin" w:y="12605"/>
        <w:rPr>
          <w:noProof/>
          <w:sz w:val="18"/>
        </w:rPr>
      </w:pPr>
      <w:r w:rsidRPr="00990165">
        <w:rPr>
          <w:noProof/>
          <w:sz w:val="18"/>
        </w:rPr>
        <w:t>GSM® and the GSM logo are registered and owned by the GSM Association</w:t>
      </w:r>
    </w:p>
    <w:p w:rsidR="00AA3373" w:rsidRPr="00990165" w:rsidRDefault="00AA3373"/>
    <w:bookmarkEnd w:id="6"/>
    <w:p w:rsidR="00AA3373" w:rsidRPr="000E3D74" w:rsidRDefault="00AA3373" w:rsidP="000E3D74">
      <w:pPr>
        <w:pStyle w:val="TT"/>
      </w:pPr>
      <w:r w:rsidRPr="00990165">
        <w:br w:type="page"/>
      </w:r>
      <w:r w:rsidRPr="00990165">
        <w:lastRenderedPageBreak/>
        <w:t>Contents</w:t>
      </w:r>
    </w:p>
    <w:p w:rsidR="00DB2290" w:rsidRDefault="00DB229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_Toc45174291 \h </w:instrText>
      </w:r>
      <w:r>
        <w:fldChar w:fldCharType="separate"/>
      </w:r>
      <w:r>
        <w:t>11</w:t>
      </w:r>
      <w:r>
        <w:fldChar w:fldCharType="end"/>
      </w:r>
    </w:p>
    <w:p w:rsidR="00DB2290" w:rsidRDefault="00DB229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_Toc45174292 \h </w:instrText>
      </w:r>
      <w:r>
        <w:fldChar w:fldCharType="separate"/>
      </w:r>
      <w:r>
        <w:t>12</w:t>
      </w:r>
      <w:r>
        <w:fldChar w:fldCharType="end"/>
      </w:r>
    </w:p>
    <w:p w:rsidR="00DB2290" w:rsidRDefault="00DB229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_Toc45174293 \h </w:instrText>
      </w:r>
      <w:r>
        <w:fldChar w:fldCharType="separate"/>
      </w:r>
      <w:r>
        <w:t>12</w:t>
      </w:r>
      <w:r>
        <w:fldChar w:fldCharType="end"/>
      </w:r>
    </w:p>
    <w:p w:rsidR="00DB2290" w:rsidRDefault="00DB229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_Toc45174294 \h </w:instrText>
      </w:r>
      <w:r>
        <w:fldChar w:fldCharType="separate"/>
      </w:r>
      <w:r>
        <w:t>15</w:t>
      </w:r>
      <w:r>
        <w:fldChar w:fldCharType="end"/>
      </w:r>
    </w:p>
    <w:p w:rsidR="00DB2290" w:rsidRDefault="00DB229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_Toc45174295 \h </w:instrText>
      </w:r>
      <w:r>
        <w:fldChar w:fldCharType="separate"/>
      </w:r>
      <w:r>
        <w:t>15</w:t>
      </w:r>
      <w:r>
        <w:fldChar w:fldCharType="end"/>
      </w:r>
    </w:p>
    <w:p w:rsidR="00DB2290" w:rsidRDefault="00DB229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_Toc45174296 \h </w:instrText>
      </w:r>
      <w:r>
        <w:fldChar w:fldCharType="separate"/>
      </w:r>
      <w:r>
        <w:t>17</w:t>
      </w:r>
      <w:r>
        <w:fldChar w:fldCharType="end"/>
      </w:r>
    </w:p>
    <w:p w:rsidR="00DB2290" w:rsidRDefault="00DB229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_Toc45174297 \h </w:instrText>
      </w:r>
      <w:r>
        <w:fldChar w:fldCharType="separate"/>
      </w:r>
      <w:r>
        <w:t>18</w:t>
      </w:r>
      <w:r>
        <w:fldChar w:fldCharType="end"/>
      </w:r>
    </w:p>
    <w:p w:rsidR="00DB2290" w:rsidRDefault="00DB229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_Toc45174298 \h </w:instrText>
      </w:r>
      <w:r>
        <w:fldChar w:fldCharType="separate"/>
      </w:r>
      <w:r>
        <w:t>18</w:t>
      </w:r>
      <w:r>
        <w:fldChar w:fldCharType="end"/>
      </w:r>
    </w:p>
    <w:p w:rsidR="00DB2290" w:rsidRDefault="00DB229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_Toc45174299 \h </w:instrText>
      </w:r>
      <w:r>
        <w:fldChar w:fldCharType="separate"/>
      </w:r>
      <w:r>
        <w:t>19</w:t>
      </w:r>
      <w:r>
        <w:fldChar w:fldCharType="end"/>
      </w:r>
    </w:p>
    <w:p w:rsidR="00DB2290" w:rsidRDefault="00DB229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_Toc45174300 \h </w:instrText>
      </w:r>
      <w:r>
        <w:fldChar w:fldCharType="separate"/>
      </w:r>
      <w:r>
        <w:t>19</w:t>
      </w:r>
      <w:r>
        <w:fldChar w:fldCharType="end"/>
      </w:r>
    </w:p>
    <w:p w:rsidR="00DB2290" w:rsidRDefault="00DB229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_Toc45174301 \h </w:instrText>
      </w:r>
      <w:r>
        <w:fldChar w:fldCharType="separate"/>
      </w:r>
      <w:r>
        <w:t>20</w:t>
      </w:r>
      <w:r>
        <w:fldChar w:fldCharType="end"/>
      </w:r>
    </w:p>
    <w:p w:rsidR="00DB2290" w:rsidRDefault="00DB229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_Toc45174302 \h </w:instrText>
      </w:r>
      <w:r>
        <w:fldChar w:fldCharType="separate"/>
      </w:r>
      <w:r>
        <w:t>22</w:t>
      </w:r>
      <w:r>
        <w:fldChar w:fldCharType="end"/>
      </w:r>
    </w:p>
    <w:p w:rsidR="00DB2290" w:rsidRDefault="00DB2290">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_Toc45174303 \h </w:instrText>
      </w:r>
      <w:r>
        <w:fldChar w:fldCharType="separate"/>
      </w:r>
      <w:r>
        <w:t>23</w:t>
      </w:r>
      <w:r>
        <w:fldChar w:fldCharType="end"/>
      </w:r>
    </w:p>
    <w:p w:rsidR="00DB2290" w:rsidRDefault="00DB229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_Toc45174304 \h </w:instrText>
      </w:r>
      <w:r>
        <w:fldChar w:fldCharType="separate"/>
      </w:r>
      <w:r>
        <w:t>23</w:t>
      </w:r>
      <w:r>
        <w:fldChar w:fldCharType="end"/>
      </w:r>
    </w:p>
    <w:p w:rsidR="00DB2290" w:rsidRDefault="00DB229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_Toc45174305 \h </w:instrText>
      </w:r>
      <w:r>
        <w:fldChar w:fldCharType="separate"/>
      </w:r>
      <w:r>
        <w:t>23</w:t>
      </w:r>
      <w:r>
        <w:fldChar w:fldCharType="end"/>
      </w:r>
    </w:p>
    <w:p w:rsidR="00DB2290" w:rsidRDefault="00DB229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_Toc45174306 \h </w:instrText>
      </w:r>
      <w:r>
        <w:fldChar w:fldCharType="separate"/>
      </w:r>
      <w:r>
        <w:t>24</w:t>
      </w:r>
      <w:r>
        <w:fldChar w:fldCharType="end"/>
      </w:r>
    </w:p>
    <w:p w:rsidR="00DB2290" w:rsidRDefault="00DB2290">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_Toc45174307 \h </w:instrText>
      </w:r>
      <w:r>
        <w:fldChar w:fldCharType="separate"/>
      </w:r>
      <w:r>
        <w:t>24</w:t>
      </w:r>
      <w:r>
        <w:fldChar w:fldCharType="end"/>
      </w:r>
    </w:p>
    <w:p w:rsidR="00DB2290" w:rsidRDefault="00DB2290">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_Toc45174308 \h </w:instrText>
      </w:r>
      <w:r>
        <w:fldChar w:fldCharType="separate"/>
      </w:r>
      <w:r>
        <w:t>24</w:t>
      </w:r>
      <w:r>
        <w:fldChar w:fldCharType="end"/>
      </w:r>
    </w:p>
    <w:p w:rsidR="00DB2290" w:rsidRDefault="00DB2290">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_Toc45174309 \h </w:instrText>
      </w:r>
      <w:r>
        <w:fldChar w:fldCharType="separate"/>
      </w:r>
      <w:r>
        <w:t>24</w:t>
      </w:r>
      <w:r>
        <w:fldChar w:fldCharType="end"/>
      </w:r>
    </w:p>
    <w:p w:rsidR="00DB2290" w:rsidRDefault="00DB2290">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_Toc45174310 \h </w:instrText>
      </w:r>
      <w:r>
        <w:fldChar w:fldCharType="separate"/>
      </w:r>
      <w:r>
        <w:t>24</w:t>
      </w:r>
      <w:r>
        <w:fldChar w:fldCharType="end"/>
      </w:r>
    </w:p>
    <w:p w:rsidR="00DB2290" w:rsidRDefault="00DB2290">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_Toc45174311 \h </w:instrText>
      </w:r>
      <w:r>
        <w:fldChar w:fldCharType="separate"/>
      </w:r>
      <w:r>
        <w:t>24</w:t>
      </w:r>
      <w:r>
        <w:fldChar w:fldCharType="end"/>
      </w:r>
    </w:p>
    <w:p w:rsidR="00DB2290" w:rsidRDefault="00DB2290">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_Toc45174312 \h </w:instrText>
      </w:r>
      <w:r>
        <w:fldChar w:fldCharType="separate"/>
      </w:r>
      <w:r>
        <w:t>24</w:t>
      </w:r>
      <w:r>
        <w:fldChar w:fldCharType="end"/>
      </w:r>
    </w:p>
    <w:p w:rsidR="00DB2290" w:rsidRDefault="00DB2290">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_Toc45174313 \h </w:instrText>
      </w:r>
      <w:r>
        <w:fldChar w:fldCharType="separate"/>
      </w:r>
      <w:r>
        <w:t>24</w:t>
      </w:r>
      <w:r>
        <w:fldChar w:fldCharType="end"/>
      </w:r>
    </w:p>
    <w:p w:rsidR="00DB2290" w:rsidRDefault="00DB229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_Toc45174314 \h </w:instrText>
      </w:r>
      <w:r>
        <w:fldChar w:fldCharType="separate"/>
      </w:r>
      <w:r>
        <w:t>26</w:t>
      </w:r>
      <w:r>
        <w:fldChar w:fldCharType="end"/>
      </w:r>
    </w:p>
    <w:p w:rsidR="00DB2290" w:rsidRDefault="00DB2290">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_Toc45174315 \h </w:instrText>
      </w:r>
      <w:r>
        <w:fldChar w:fldCharType="separate"/>
      </w:r>
      <w:r>
        <w:t>26</w:t>
      </w:r>
      <w:r>
        <w:fldChar w:fldCharType="end"/>
      </w:r>
    </w:p>
    <w:p w:rsidR="00DB2290" w:rsidRDefault="00DB2290">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_Toc45174316 \h </w:instrText>
      </w:r>
      <w:r>
        <w:fldChar w:fldCharType="separate"/>
      </w:r>
      <w:r>
        <w:t>26</w:t>
      </w:r>
      <w:r>
        <w:fldChar w:fldCharType="end"/>
      </w:r>
    </w:p>
    <w:p w:rsidR="00DB2290" w:rsidRDefault="00DB2290">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_Toc45174317 \h </w:instrText>
      </w:r>
      <w:r>
        <w:fldChar w:fldCharType="separate"/>
      </w:r>
      <w:r>
        <w:t>26</w:t>
      </w:r>
      <w:r>
        <w:fldChar w:fldCharType="end"/>
      </w:r>
    </w:p>
    <w:p w:rsidR="00DB2290" w:rsidRDefault="00DB2290">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_Toc45174318 \h </w:instrText>
      </w:r>
      <w:r>
        <w:fldChar w:fldCharType="separate"/>
      </w:r>
      <w:r>
        <w:t>26</w:t>
      </w:r>
      <w:r>
        <w:fldChar w:fldCharType="end"/>
      </w:r>
    </w:p>
    <w:p w:rsidR="00DB2290" w:rsidRDefault="00DB229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_Toc45174319 \h </w:instrText>
      </w:r>
      <w:r>
        <w:fldChar w:fldCharType="separate"/>
      </w:r>
      <w:r>
        <w:t>26</w:t>
      </w:r>
      <w:r>
        <w:fldChar w:fldCharType="end"/>
      </w:r>
    </w:p>
    <w:p w:rsidR="00DB2290" w:rsidRDefault="00DB2290">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_Toc45174320 \h </w:instrText>
      </w:r>
      <w:r>
        <w:fldChar w:fldCharType="separate"/>
      </w:r>
      <w:r>
        <w:t>26</w:t>
      </w:r>
      <w:r>
        <w:fldChar w:fldCharType="end"/>
      </w:r>
    </w:p>
    <w:p w:rsidR="00DB2290" w:rsidRDefault="00DB2290">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_Toc45174321 \h </w:instrText>
      </w:r>
      <w:r>
        <w:fldChar w:fldCharType="separate"/>
      </w:r>
      <w:r>
        <w:t>26</w:t>
      </w:r>
      <w:r>
        <w:fldChar w:fldCharType="end"/>
      </w:r>
    </w:p>
    <w:p w:rsidR="00DB2290" w:rsidRDefault="00DB2290">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_Toc45174322 \h </w:instrText>
      </w:r>
      <w:r>
        <w:fldChar w:fldCharType="separate"/>
      </w:r>
      <w:r>
        <w:t>27</w:t>
      </w:r>
      <w:r>
        <w:fldChar w:fldCharType="end"/>
      </w:r>
    </w:p>
    <w:p w:rsidR="00DB2290" w:rsidRDefault="00DB2290">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_Toc45174323 \h </w:instrText>
      </w:r>
      <w:r>
        <w:fldChar w:fldCharType="separate"/>
      </w:r>
      <w:r>
        <w:t>28</w:t>
      </w:r>
      <w:r>
        <w:fldChar w:fldCharType="end"/>
      </w:r>
    </w:p>
    <w:p w:rsidR="00DB2290" w:rsidRDefault="00DB2290">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_Toc45174324 \h </w:instrText>
      </w:r>
      <w:r>
        <w:fldChar w:fldCharType="separate"/>
      </w:r>
      <w:r>
        <w:t>28</w:t>
      </w:r>
      <w:r>
        <w:fldChar w:fldCharType="end"/>
      </w:r>
    </w:p>
    <w:p w:rsidR="00DB2290" w:rsidRDefault="00DB2290">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_Toc45174325 \h </w:instrText>
      </w:r>
      <w:r>
        <w:fldChar w:fldCharType="separate"/>
      </w:r>
      <w:r>
        <w:t>28</w:t>
      </w:r>
      <w:r>
        <w:fldChar w:fldCharType="end"/>
      </w:r>
    </w:p>
    <w:p w:rsidR="00DB2290" w:rsidRDefault="00DB2290">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_Toc45174326 \h </w:instrText>
      </w:r>
      <w:r>
        <w:fldChar w:fldCharType="separate"/>
      </w:r>
      <w:r>
        <w:t>29</w:t>
      </w:r>
      <w:r>
        <w:fldChar w:fldCharType="end"/>
      </w:r>
    </w:p>
    <w:p w:rsidR="00DB2290" w:rsidRDefault="00DB2290">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_Toc45174327 \h </w:instrText>
      </w:r>
      <w:r>
        <w:fldChar w:fldCharType="separate"/>
      </w:r>
      <w:r>
        <w:t>31</w:t>
      </w:r>
      <w:r>
        <w:fldChar w:fldCharType="end"/>
      </w:r>
    </w:p>
    <w:p w:rsidR="00DB2290" w:rsidRDefault="00DB2290">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_Toc45174328 \h </w:instrText>
      </w:r>
      <w:r>
        <w:fldChar w:fldCharType="separate"/>
      </w:r>
      <w:r>
        <w:t>31</w:t>
      </w:r>
      <w:r>
        <w:fldChar w:fldCharType="end"/>
      </w:r>
    </w:p>
    <w:p w:rsidR="00DB2290" w:rsidRDefault="00DB2290">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_Toc45174329 \h </w:instrText>
      </w:r>
      <w:r>
        <w:fldChar w:fldCharType="separate"/>
      </w:r>
      <w:r>
        <w:t>31</w:t>
      </w:r>
      <w:r>
        <w:fldChar w:fldCharType="end"/>
      </w:r>
    </w:p>
    <w:p w:rsidR="00DB2290" w:rsidRDefault="00DB2290">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_Toc45174330 \h </w:instrText>
      </w:r>
      <w:r>
        <w:fldChar w:fldCharType="separate"/>
      </w:r>
      <w:r>
        <w:t>32</w:t>
      </w:r>
      <w:r>
        <w:fldChar w:fldCharType="end"/>
      </w:r>
    </w:p>
    <w:p w:rsidR="00DB2290" w:rsidRDefault="00DB2290">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_Toc45174331 \h </w:instrText>
      </w:r>
      <w:r>
        <w:fldChar w:fldCharType="separate"/>
      </w:r>
      <w:r>
        <w:t>32</w:t>
      </w:r>
      <w:r>
        <w:fldChar w:fldCharType="end"/>
      </w:r>
    </w:p>
    <w:p w:rsidR="00DB2290" w:rsidRDefault="00DB2290">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_Toc45174332 \h </w:instrText>
      </w:r>
      <w:r>
        <w:fldChar w:fldCharType="separate"/>
      </w:r>
      <w:r>
        <w:t>33</w:t>
      </w:r>
      <w:r>
        <w:fldChar w:fldCharType="end"/>
      </w:r>
    </w:p>
    <w:p w:rsidR="00DB2290" w:rsidRDefault="00DB2290">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_Toc45174333 \h </w:instrText>
      </w:r>
      <w:r>
        <w:fldChar w:fldCharType="separate"/>
      </w:r>
      <w:r>
        <w:t>34</w:t>
      </w:r>
      <w:r>
        <w:fldChar w:fldCharType="end"/>
      </w:r>
    </w:p>
    <w:p w:rsidR="00DB2290" w:rsidRDefault="00DB2290">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_Toc45174334 \h </w:instrText>
      </w:r>
      <w:r>
        <w:fldChar w:fldCharType="separate"/>
      </w:r>
      <w:r>
        <w:t>34</w:t>
      </w:r>
      <w:r>
        <w:fldChar w:fldCharType="end"/>
      </w:r>
    </w:p>
    <w:p w:rsidR="00DB2290" w:rsidRDefault="00DB2290">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_Toc45174335 \h </w:instrText>
      </w:r>
      <w:r>
        <w:fldChar w:fldCharType="separate"/>
      </w:r>
      <w:r>
        <w:t>34</w:t>
      </w:r>
      <w:r>
        <w:fldChar w:fldCharType="end"/>
      </w:r>
    </w:p>
    <w:p w:rsidR="00DB2290" w:rsidRDefault="00DB2290">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_Toc45174336 \h </w:instrText>
      </w:r>
      <w:r>
        <w:fldChar w:fldCharType="separate"/>
      </w:r>
      <w:r>
        <w:t>34</w:t>
      </w:r>
      <w:r>
        <w:fldChar w:fldCharType="end"/>
      </w:r>
    </w:p>
    <w:p w:rsidR="00DB2290" w:rsidRDefault="00DB2290">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_Toc45174337 \h </w:instrText>
      </w:r>
      <w:r>
        <w:fldChar w:fldCharType="separate"/>
      </w:r>
      <w:r>
        <w:t>34</w:t>
      </w:r>
      <w:r>
        <w:fldChar w:fldCharType="end"/>
      </w:r>
    </w:p>
    <w:p w:rsidR="00DB2290" w:rsidRDefault="00DB2290">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_Toc45174338 \h </w:instrText>
      </w:r>
      <w:r>
        <w:fldChar w:fldCharType="separate"/>
      </w:r>
      <w:r>
        <w:t>36</w:t>
      </w:r>
      <w:r>
        <w:fldChar w:fldCharType="end"/>
      </w:r>
    </w:p>
    <w:p w:rsidR="00DB2290" w:rsidRDefault="00DB2290">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_Toc45174339 \h </w:instrText>
      </w:r>
      <w:r>
        <w:fldChar w:fldCharType="separate"/>
      </w:r>
      <w:r>
        <w:t>36</w:t>
      </w:r>
      <w:r>
        <w:fldChar w:fldCharType="end"/>
      </w:r>
    </w:p>
    <w:p w:rsidR="00DB2290" w:rsidRDefault="00DB2290">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_Toc45174340 \h </w:instrText>
      </w:r>
      <w:r>
        <w:fldChar w:fldCharType="separate"/>
      </w:r>
      <w:r>
        <w:t>37</w:t>
      </w:r>
      <w:r>
        <w:fldChar w:fldCharType="end"/>
      </w:r>
    </w:p>
    <w:p w:rsidR="00DB2290" w:rsidRDefault="00DB2290">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_Toc45174341 \h </w:instrText>
      </w:r>
      <w:r>
        <w:fldChar w:fldCharType="separate"/>
      </w:r>
      <w:r>
        <w:t>37</w:t>
      </w:r>
      <w:r>
        <w:fldChar w:fldCharType="end"/>
      </w:r>
    </w:p>
    <w:p w:rsidR="00DB2290" w:rsidRDefault="00DB2290">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_Toc45174342 \h </w:instrText>
      </w:r>
      <w:r>
        <w:fldChar w:fldCharType="separate"/>
      </w:r>
      <w:r>
        <w:t>39</w:t>
      </w:r>
      <w:r>
        <w:fldChar w:fldCharType="end"/>
      </w:r>
    </w:p>
    <w:p w:rsidR="00DB2290" w:rsidRDefault="00DB2290">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_Toc45174343 \h </w:instrText>
      </w:r>
      <w:r>
        <w:fldChar w:fldCharType="separate"/>
      </w:r>
      <w:r>
        <w:t>39</w:t>
      </w:r>
      <w:r>
        <w:fldChar w:fldCharType="end"/>
      </w:r>
    </w:p>
    <w:p w:rsidR="00DB2290" w:rsidRDefault="00DB2290">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_Toc45174344 \h </w:instrText>
      </w:r>
      <w:r>
        <w:fldChar w:fldCharType="separate"/>
      </w:r>
      <w:r>
        <w:t>40</w:t>
      </w:r>
      <w:r>
        <w:fldChar w:fldCharType="end"/>
      </w:r>
    </w:p>
    <w:p w:rsidR="00DB2290" w:rsidRDefault="00DB2290">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_Toc45174345 \h </w:instrText>
      </w:r>
      <w:r>
        <w:fldChar w:fldCharType="separate"/>
      </w:r>
      <w:r>
        <w:t>45</w:t>
      </w:r>
      <w:r>
        <w:fldChar w:fldCharType="end"/>
      </w:r>
    </w:p>
    <w:p w:rsidR="00DB2290" w:rsidRDefault="00DB2290">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_Toc45174346 \h </w:instrText>
      </w:r>
      <w:r>
        <w:fldChar w:fldCharType="separate"/>
      </w:r>
      <w:r>
        <w:t>45</w:t>
      </w:r>
      <w:r>
        <w:fldChar w:fldCharType="end"/>
      </w:r>
    </w:p>
    <w:p w:rsidR="00DB2290" w:rsidRDefault="00DB2290">
      <w:pPr>
        <w:pStyle w:val="TOC4"/>
        <w:rPr>
          <w:rFonts w:asciiTheme="minorHAnsi" w:eastAsiaTheme="minorEastAsia" w:hAnsiTheme="minorHAnsi" w:cstheme="minorBidi"/>
          <w:sz w:val="22"/>
          <w:szCs w:val="22"/>
          <w:lang w:eastAsia="en-GB"/>
        </w:rPr>
      </w:pPr>
      <w:r>
        <w:lastRenderedPageBreak/>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_Toc45174347 \h </w:instrText>
      </w:r>
      <w:r>
        <w:fldChar w:fldCharType="separate"/>
      </w:r>
      <w:r>
        <w:t>45</w:t>
      </w:r>
      <w:r>
        <w:fldChar w:fldCharType="end"/>
      </w:r>
    </w:p>
    <w:p w:rsidR="00DB2290" w:rsidRDefault="00DB2290">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_Toc45174348 \h </w:instrText>
      </w:r>
      <w:r>
        <w:fldChar w:fldCharType="separate"/>
      </w:r>
      <w:r>
        <w:t>47</w:t>
      </w:r>
      <w:r>
        <w:fldChar w:fldCharType="end"/>
      </w:r>
    </w:p>
    <w:p w:rsidR="00DB2290" w:rsidRDefault="00DB2290">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_Toc45174349 \h </w:instrText>
      </w:r>
      <w:r>
        <w:fldChar w:fldCharType="separate"/>
      </w:r>
      <w:r>
        <w:t>48</w:t>
      </w:r>
      <w:r>
        <w:fldChar w:fldCharType="end"/>
      </w:r>
    </w:p>
    <w:p w:rsidR="00DB2290" w:rsidRDefault="00DB2290">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_Toc45174350 \h </w:instrText>
      </w:r>
      <w:r>
        <w:fldChar w:fldCharType="separate"/>
      </w:r>
      <w:r>
        <w:t>49</w:t>
      </w:r>
      <w:r>
        <w:fldChar w:fldCharType="end"/>
      </w:r>
    </w:p>
    <w:p w:rsidR="00DB2290" w:rsidRDefault="00DB2290">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_Toc45174351 \h </w:instrText>
      </w:r>
      <w:r>
        <w:fldChar w:fldCharType="separate"/>
      </w:r>
      <w:r>
        <w:t>49</w:t>
      </w:r>
      <w:r>
        <w:fldChar w:fldCharType="end"/>
      </w:r>
    </w:p>
    <w:p w:rsidR="00DB2290" w:rsidRDefault="00DB2290">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_Toc45174352 \h </w:instrText>
      </w:r>
      <w:r>
        <w:fldChar w:fldCharType="separate"/>
      </w:r>
      <w:r>
        <w:t>50</w:t>
      </w:r>
      <w:r>
        <w:fldChar w:fldCharType="end"/>
      </w:r>
    </w:p>
    <w:p w:rsidR="00DB2290" w:rsidRDefault="00DB2290">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_Toc45174353 \h </w:instrText>
      </w:r>
      <w:r>
        <w:fldChar w:fldCharType="separate"/>
      </w:r>
      <w:r>
        <w:t>50</w:t>
      </w:r>
      <w:r>
        <w:fldChar w:fldCharType="end"/>
      </w:r>
    </w:p>
    <w:p w:rsidR="00DB2290" w:rsidRDefault="00DB2290">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_Toc45174354 \h </w:instrText>
      </w:r>
      <w:r>
        <w:fldChar w:fldCharType="separate"/>
      </w:r>
      <w:r>
        <w:t>50</w:t>
      </w:r>
      <w:r>
        <w:fldChar w:fldCharType="end"/>
      </w:r>
    </w:p>
    <w:p w:rsidR="00DB2290" w:rsidRDefault="00DB2290">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_Toc45174355 \h </w:instrText>
      </w:r>
      <w:r>
        <w:fldChar w:fldCharType="separate"/>
      </w:r>
      <w:r>
        <w:t>50</w:t>
      </w:r>
      <w:r>
        <w:fldChar w:fldCharType="end"/>
      </w:r>
    </w:p>
    <w:p w:rsidR="00DB2290" w:rsidRDefault="00DB2290">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_Toc45174356 \h </w:instrText>
      </w:r>
      <w:r>
        <w:fldChar w:fldCharType="separate"/>
      </w:r>
      <w:r>
        <w:t>50</w:t>
      </w:r>
      <w:r>
        <w:fldChar w:fldCharType="end"/>
      </w:r>
    </w:p>
    <w:p w:rsidR="00DB2290" w:rsidRDefault="00DB2290">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_Toc45174357 \h </w:instrText>
      </w:r>
      <w:r>
        <w:fldChar w:fldCharType="separate"/>
      </w:r>
      <w:r>
        <w:t>50</w:t>
      </w:r>
      <w:r>
        <w:fldChar w:fldCharType="end"/>
      </w:r>
    </w:p>
    <w:p w:rsidR="00DB2290" w:rsidRDefault="00DB2290">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_Toc45174358 \h </w:instrText>
      </w:r>
      <w:r>
        <w:fldChar w:fldCharType="separate"/>
      </w:r>
      <w:r>
        <w:t>51</w:t>
      </w:r>
      <w:r>
        <w:fldChar w:fldCharType="end"/>
      </w:r>
    </w:p>
    <w:p w:rsidR="00DB2290" w:rsidRDefault="00DB2290">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_Toc45174359 \h </w:instrText>
      </w:r>
      <w:r>
        <w:fldChar w:fldCharType="separate"/>
      </w:r>
      <w:r>
        <w:t>51</w:t>
      </w:r>
      <w:r>
        <w:fldChar w:fldCharType="end"/>
      </w:r>
    </w:p>
    <w:p w:rsidR="00DB2290" w:rsidRDefault="00DB2290">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_Toc45174360 \h </w:instrText>
      </w:r>
      <w:r>
        <w:fldChar w:fldCharType="separate"/>
      </w:r>
      <w:r>
        <w:t>52</w:t>
      </w:r>
      <w:r>
        <w:fldChar w:fldCharType="end"/>
      </w:r>
    </w:p>
    <w:p w:rsidR="00DB2290" w:rsidRDefault="00DB2290">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_Toc45174361 \h </w:instrText>
      </w:r>
      <w:r>
        <w:fldChar w:fldCharType="separate"/>
      </w:r>
      <w:r>
        <w:t>52</w:t>
      </w:r>
      <w:r>
        <w:fldChar w:fldCharType="end"/>
      </w:r>
    </w:p>
    <w:p w:rsidR="00DB2290" w:rsidRDefault="00DB2290">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_Toc45174362 \h </w:instrText>
      </w:r>
      <w:r>
        <w:fldChar w:fldCharType="separate"/>
      </w:r>
      <w:r>
        <w:t>53</w:t>
      </w:r>
      <w:r>
        <w:fldChar w:fldCharType="end"/>
      </w:r>
    </w:p>
    <w:p w:rsidR="00DB2290" w:rsidRDefault="00DB2290">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_Toc45174363 \h </w:instrText>
      </w:r>
      <w:r>
        <w:fldChar w:fldCharType="separate"/>
      </w:r>
      <w:r>
        <w:t>53</w:t>
      </w:r>
      <w:r>
        <w:fldChar w:fldCharType="end"/>
      </w:r>
    </w:p>
    <w:p w:rsidR="00DB2290" w:rsidRDefault="00DB2290">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_Toc45174364 \h </w:instrText>
      </w:r>
      <w:r>
        <w:fldChar w:fldCharType="separate"/>
      </w:r>
      <w:r>
        <w:t>53</w:t>
      </w:r>
      <w:r>
        <w:fldChar w:fldCharType="end"/>
      </w:r>
    </w:p>
    <w:p w:rsidR="00DB2290" w:rsidRDefault="00DB2290">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_Toc45174365 \h </w:instrText>
      </w:r>
      <w:r>
        <w:fldChar w:fldCharType="separate"/>
      </w:r>
      <w:r>
        <w:t>53</w:t>
      </w:r>
      <w:r>
        <w:fldChar w:fldCharType="end"/>
      </w:r>
    </w:p>
    <w:p w:rsidR="00DB2290" w:rsidRDefault="00DB2290">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_Toc45174366 \h </w:instrText>
      </w:r>
      <w:r>
        <w:fldChar w:fldCharType="separate"/>
      </w:r>
      <w:r>
        <w:t>54</w:t>
      </w:r>
      <w:r>
        <w:fldChar w:fldCharType="end"/>
      </w:r>
    </w:p>
    <w:p w:rsidR="00DB2290" w:rsidRDefault="00DB2290">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_Toc45174367 \h </w:instrText>
      </w:r>
      <w:r>
        <w:fldChar w:fldCharType="separate"/>
      </w:r>
      <w:r>
        <w:t>54</w:t>
      </w:r>
      <w:r>
        <w:fldChar w:fldCharType="end"/>
      </w:r>
    </w:p>
    <w:p w:rsidR="00DB2290" w:rsidRDefault="00DB2290">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_Toc45174368 \h </w:instrText>
      </w:r>
      <w:r>
        <w:fldChar w:fldCharType="separate"/>
      </w:r>
      <w:r>
        <w:t>54</w:t>
      </w:r>
      <w:r>
        <w:fldChar w:fldCharType="end"/>
      </w:r>
    </w:p>
    <w:p w:rsidR="00DB2290" w:rsidRDefault="00DB2290">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_Toc45174369 \h </w:instrText>
      </w:r>
      <w:r>
        <w:fldChar w:fldCharType="separate"/>
      </w:r>
      <w:r>
        <w:t>54</w:t>
      </w:r>
      <w:r>
        <w:fldChar w:fldCharType="end"/>
      </w:r>
    </w:p>
    <w:p w:rsidR="00DB2290" w:rsidRDefault="00DB2290">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_Toc45174370 \h </w:instrText>
      </w:r>
      <w:r>
        <w:fldChar w:fldCharType="separate"/>
      </w:r>
      <w:r>
        <w:t>54</w:t>
      </w:r>
      <w:r>
        <w:fldChar w:fldCharType="end"/>
      </w:r>
    </w:p>
    <w:p w:rsidR="00DB2290" w:rsidRDefault="00DB2290">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_Toc45174371 \h </w:instrText>
      </w:r>
      <w:r>
        <w:fldChar w:fldCharType="separate"/>
      </w:r>
      <w:r>
        <w:t>55</w:t>
      </w:r>
      <w:r>
        <w:fldChar w:fldCharType="end"/>
      </w:r>
    </w:p>
    <w:p w:rsidR="00DB2290" w:rsidRDefault="00DB2290">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_Toc45174372 \h </w:instrText>
      </w:r>
      <w:r>
        <w:fldChar w:fldCharType="separate"/>
      </w:r>
      <w:r>
        <w:t>55</w:t>
      </w:r>
      <w:r>
        <w:fldChar w:fldCharType="end"/>
      </w:r>
    </w:p>
    <w:p w:rsidR="00DB2290" w:rsidRDefault="00DB2290">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_Toc45174373 \h </w:instrText>
      </w:r>
      <w:r>
        <w:fldChar w:fldCharType="separate"/>
      </w:r>
      <w:r>
        <w:t>55</w:t>
      </w:r>
      <w:r>
        <w:fldChar w:fldCharType="end"/>
      </w:r>
    </w:p>
    <w:p w:rsidR="00DB2290" w:rsidRDefault="00DB2290">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_Toc45174374 \h </w:instrText>
      </w:r>
      <w:r>
        <w:fldChar w:fldCharType="separate"/>
      </w:r>
      <w:r>
        <w:t>56</w:t>
      </w:r>
      <w:r>
        <w:fldChar w:fldCharType="end"/>
      </w:r>
    </w:p>
    <w:p w:rsidR="00DB2290" w:rsidRDefault="00DB2290">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_Toc45174375 \h </w:instrText>
      </w:r>
      <w:r>
        <w:fldChar w:fldCharType="separate"/>
      </w:r>
      <w:r>
        <w:t>56</w:t>
      </w:r>
      <w:r>
        <w:fldChar w:fldCharType="end"/>
      </w:r>
    </w:p>
    <w:p w:rsidR="00DB2290" w:rsidRDefault="00DB2290">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_Toc45174376 \h </w:instrText>
      </w:r>
      <w:r>
        <w:fldChar w:fldCharType="separate"/>
      </w:r>
      <w:r>
        <w:t>57</w:t>
      </w:r>
      <w:r>
        <w:fldChar w:fldCharType="end"/>
      </w:r>
    </w:p>
    <w:p w:rsidR="00DB2290" w:rsidRDefault="00DB2290">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_Toc45174377 \h </w:instrText>
      </w:r>
      <w:r>
        <w:fldChar w:fldCharType="separate"/>
      </w:r>
      <w:r>
        <w:t>57</w:t>
      </w:r>
      <w:r>
        <w:fldChar w:fldCharType="end"/>
      </w:r>
    </w:p>
    <w:p w:rsidR="00DB2290" w:rsidRDefault="00DB2290">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_Toc45174378 \h </w:instrText>
      </w:r>
      <w:r>
        <w:fldChar w:fldCharType="separate"/>
      </w:r>
      <w:r>
        <w:t>58</w:t>
      </w:r>
      <w:r>
        <w:fldChar w:fldCharType="end"/>
      </w:r>
    </w:p>
    <w:p w:rsidR="00DB2290" w:rsidRDefault="00DB2290">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_Toc45174379 \h </w:instrText>
      </w:r>
      <w:r>
        <w:fldChar w:fldCharType="separate"/>
      </w:r>
      <w:r>
        <w:t>59</w:t>
      </w:r>
      <w:r>
        <w:fldChar w:fldCharType="end"/>
      </w:r>
    </w:p>
    <w:p w:rsidR="00DB2290" w:rsidRDefault="00DB2290">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_Toc45174380 \h </w:instrText>
      </w:r>
      <w:r>
        <w:fldChar w:fldCharType="separate"/>
      </w:r>
      <w:r>
        <w:t>59</w:t>
      </w:r>
      <w:r>
        <w:fldChar w:fldCharType="end"/>
      </w:r>
    </w:p>
    <w:p w:rsidR="00DB2290" w:rsidRDefault="00DB2290">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_Toc45174381 \h </w:instrText>
      </w:r>
      <w:r>
        <w:fldChar w:fldCharType="separate"/>
      </w:r>
      <w:r>
        <w:t>59</w:t>
      </w:r>
      <w:r>
        <w:fldChar w:fldCharType="end"/>
      </w:r>
    </w:p>
    <w:p w:rsidR="00DB2290" w:rsidRDefault="00DB2290">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_Toc45174382 \h </w:instrText>
      </w:r>
      <w:r>
        <w:fldChar w:fldCharType="separate"/>
      </w:r>
      <w:r>
        <w:t>61</w:t>
      </w:r>
      <w:r>
        <w:fldChar w:fldCharType="end"/>
      </w:r>
    </w:p>
    <w:p w:rsidR="00DB2290" w:rsidRDefault="00DB2290">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_Toc45174383 \h </w:instrText>
      </w:r>
      <w:r>
        <w:fldChar w:fldCharType="separate"/>
      </w:r>
      <w:r>
        <w:t>61</w:t>
      </w:r>
      <w:r>
        <w:fldChar w:fldCharType="end"/>
      </w:r>
    </w:p>
    <w:p w:rsidR="00DB2290" w:rsidRDefault="00DB2290">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_Toc45174384 \h </w:instrText>
      </w:r>
      <w:r>
        <w:fldChar w:fldCharType="separate"/>
      </w:r>
      <w:r>
        <w:t>63</w:t>
      </w:r>
      <w:r>
        <w:fldChar w:fldCharType="end"/>
      </w:r>
    </w:p>
    <w:p w:rsidR="00DB2290" w:rsidRDefault="00DB2290">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_Toc45174385 \h </w:instrText>
      </w:r>
      <w:r>
        <w:fldChar w:fldCharType="separate"/>
      </w:r>
      <w:r>
        <w:t>63</w:t>
      </w:r>
      <w:r>
        <w:fldChar w:fldCharType="end"/>
      </w:r>
    </w:p>
    <w:p w:rsidR="00DB2290" w:rsidRDefault="00DB2290">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_Toc45174386 \h </w:instrText>
      </w:r>
      <w:r>
        <w:fldChar w:fldCharType="separate"/>
      </w:r>
      <w:r>
        <w:t>63</w:t>
      </w:r>
      <w:r>
        <w:fldChar w:fldCharType="end"/>
      </w:r>
    </w:p>
    <w:p w:rsidR="00DB2290" w:rsidRDefault="00DB2290">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_Toc45174387 \h </w:instrText>
      </w:r>
      <w:r>
        <w:fldChar w:fldCharType="separate"/>
      </w:r>
      <w:r>
        <w:t>64</w:t>
      </w:r>
      <w:r>
        <w:fldChar w:fldCharType="end"/>
      </w:r>
    </w:p>
    <w:p w:rsidR="00DB2290" w:rsidRDefault="00DB2290">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_Toc45174388 \h </w:instrText>
      </w:r>
      <w:r>
        <w:fldChar w:fldCharType="separate"/>
      </w:r>
      <w:r>
        <w:t>64</w:t>
      </w:r>
      <w:r>
        <w:fldChar w:fldCharType="end"/>
      </w:r>
    </w:p>
    <w:p w:rsidR="00DB2290" w:rsidRDefault="00DB2290">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_Toc45174389 \h </w:instrText>
      </w:r>
      <w:r>
        <w:fldChar w:fldCharType="separate"/>
      </w:r>
      <w:r>
        <w:t>64</w:t>
      </w:r>
      <w:r>
        <w:fldChar w:fldCharType="end"/>
      </w:r>
    </w:p>
    <w:p w:rsidR="00DB2290" w:rsidRDefault="00DB2290">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_Toc45174390 \h </w:instrText>
      </w:r>
      <w:r>
        <w:fldChar w:fldCharType="separate"/>
      </w:r>
      <w:r>
        <w:t>65</w:t>
      </w:r>
      <w:r>
        <w:fldChar w:fldCharType="end"/>
      </w:r>
    </w:p>
    <w:p w:rsidR="00DB2290" w:rsidRDefault="00DB2290">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_Toc45174391 \h </w:instrText>
      </w:r>
      <w:r>
        <w:fldChar w:fldCharType="separate"/>
      </w:r>
      <w:r>
        <w:t>66</w:t>
      </w:r>
      <w:r>
        <w:fldChar w:fldCharType="end"/>
      </w:r>
    </w:p>
    <w:p w:rsidR="00DB2290" w:rsidRDefault="00DB2290">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_Toc45174392 \h </w:instrText>
      </w:r>
      <w:r>
        <w:fldChar w:fldCharType="separate"/>
      </w:r>
      <w:r>
        <w:t>68</w:t>
      </w:r>
      <w:r>
        <w:fldChar w:fldCharType="end"/>
      </w:r>
    </w:p>
    <w:p w:rsidR="00DB2290" w:rsidRDefault="00DB2290">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_Toc45174393 \h </w:instrText>
      </w:r>
      <w:r>
        <w:fldChar w:fldCharType="separate"/>
      </w:r>
      <w:r>
        <w:t>68</w:t>
      </w:r>
      <w:r>
        <w:fldChar w:fldCharType="end"/>
      </w:r>
    </w:p>
    <w:p w:rsidR="00DB2290" w:rsidRDefault="00DB2290">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_Toc45174394 \h </w:instrText>
      </w:r>
      <w:r>
        <w:fldChar w:fldCharType="separate"/>
      </w:r>
      <w:r>
        <w:t>69</w:t>
      </w:r>
      <w:r>
        <w:fldChar w:fldCharType="end"/>
      </w:r>
    </w:p>
    <w:p w:rsidR="00DB2290" w:rsidRDefault="00DB2290">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_Toc45174395 \h </w:instrText>
      </w:r>
      <w:r>
        <w:fldChar w:fldCharType="separate"/>
      </w:r>
      <w:r>
        <w:t>69</w:t>
      </w:r>
      <w:r>
        <w:fldChar w:fldCharType="end"/>
      </w:r>
    </w:p>
    <w:p w:rsidR="00DB2290" w:rsidRDefault="00DB2290">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_Toc45174396 \h </w:instrText>
      </w:r>
      <w:r>
        <w:fldChar w:fldCharType="separate"/>
      </w:r>
      <w:r>
        <w:t>69</w:t>
      </w:r>
      <w:r>
        <w:fldChar w:fldCharType="end"/>
      </w:r>
    </w:p>
    <w:p w:rsidR="00DB2290" w:rsidRDefault="00DB2290">
      <w:pPr>
        <w:pStyle w:val="TOC4"/>
        <w:rPr>
          <w:rFonts w:asciiTheme="minorHAnsi" w:eastAsiaTheme="minorEastAsia" w:hAnsiTheme="minorHAnsi" w:cstheme="minorBidi"/>
          <w:sz w:val="22"/>
          <w:szCs w:val="22"/>
          <w:lang w:eastAsia="en-GB"/>
        </w:rPr>
      </w:pPr>
      <w:r>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_Toc45174397 \h </w:instrText>
      </w:r>
      <w:r>
        <w:fldChar w:fldCharType="separate"/>
      </w:r>
      <w:r>
        <w:t>69</w:t>
      </w:r>
      <w:r>
        <w:fldChar w:fldCharType="end"/>
      </w:r>
    </w:p>
    <w:p w:rsidR="00DB2290" w:rsidRDefault="00DB2290">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_Toc45174398 \h </w:instrText>
      </w:r>
      <w:r>
        <w:fldChar w:fldCharType="separate"/>
      </w:r>
      <w:r>
        <w:t>70</w:t>
      </w:r>
      <w:r>
        <w:fldChar w:fldCharType="end"/>
      </w:r>
    </w:p>
    <w:p w:rsidR="00DB2290" w:rsidRDefault="00DB2290">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_Toc45174399 \h </w:instrText>
      </w:r>
      <w:r>
        <w:fldChar w:fldCharType="separate"/>
      </w:r>
      <w:r>
        <w:t>70</w:t>
      </w:r>
      <w:r>
        <w:fldChar w:fldCharType="end"/>
      </w:r>
    </w:p>
    <w:p w:rsidR="00DB2290" w:rsidRDefault="00DB2290">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_Toc45174400 \h </w:instrText>
      </w:r>
      <w:r>
        <w:fldChar w:fldCharType="separate"/>
      </w:r>
      <w:r>
        <w:t>70</w:t>
      </w:r>
      <w:r>
        <w:fldChar w:fldCharType="end"/>
      </w:r>
    </w:p>
    <w:p w:rsidR="00DB2290" w:rsidRDefault="00DB2290">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_Toc45174401 \h </w:instrText>
      </w:r>
      <w:r>
        <w:fldChar w:fldCharType="separate"/>
      </w:r>
      <w:r>
        <w:t>70</w:t>
      </w:r>
      <w:r>
        <w:fldChar w:fldCharType="end"/>
      </w:r>
    </w:p>
    <w:p w:rsidR="00DB2290" w:rsidRDefault="00DB2290">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_Toc45174402 \h </w:instrText>
      </w:r>
      <w:r>
        <w:fldChar w:fldCharType="separate"/>
      </w:r>
      <w:r>
        <w:t>70</w:t>
      </w:r>
      <w:r>
        <w:fldChar w:fldCharType="end"/>
      </w:r>
    </w:p>
    <w:p w:rsidR="00DB2290" w:rsidRDefault="00DB2290">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_Toc45174403 \h </w:instrText>
      </w:r>
      <w:r>
        <w:fldChar w:fldCharType="separate"/>
      </w:r>
      <w:r>
        <w:t>70</w:t>
      </w:r>
      <w:r>
        <w:fldChar w:fldCharType="end"/>
      </w:r>
    </w:p>
    <w:p w:rsidR="00DB2290" w:rsidRDefault="00DB2290">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_Toc45174404 \h </w:instrText>
      </w:r>
      <w:r>
        <w:fldChar w:fldCharType="separate"/>
      </w:r>
      <w:r>
        <w:t>70</w:t>
      </w:r>
      <w:r>
        <w:fldChar w:fldCharType="end"/>
      </w:r>
    </w:p>
    <w:p w:rsidR="00DB2290" w:rsidRDefault="00DB2290">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_Toc45174405 \h </w:instrText>
      </w:r>
      <w:r>
        <w:fldChar w:fldCharType="separate"/>
      </w:r>
      <w:r>
        <w:t>71</w:t>
      </w:r>
      <w:r>
        <w:fldChar w:fldCharType="end"/>
      </w:r>
    </w:p>
    <w:p w:rsidR="00DB2290" w:rsidRDefault="00DB2290">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_Toc45174406 \h </w:instrText>
      </w:r>
      <w:r>
        <w:fldChar w:fldCharType="separate"/>
      </w:r>
      <w:r>
        <w:t>71</w:t>
      </w:r>
      <w:r>
        <w:fldChar w:fldCharType="end"/>
      </w:r>
    </w:p>
    <w:p w:rsidR="00DB2290" w:rsidRDefault="00DB2290">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_Toc45174407 \h </w:instrText>
      </w:r>
      <w:r>
        <w:fldChar w:fldCharType="separate"/>
      </w:r>
      <w:r>
        <w:t>71</w:t>
      </w:r>
      <w:r>
        <w:fldChar w:fldCharType="end"/>
      </w:r>
    </w:p>
    <w:p w:rsidR="00DB2290" w:rsidRDefault="00DB2290">
      <w:pPr>
        <w:pStyle w:val="TOC5"/>
        <w:rPr>
          <w:rFonts w:asciiTheme="minorHAnsi" w:eastAsiaTheme="minorEastAsia" w:hAnsiTheme="minorHAnsi" w:cstheme="minorBidi"/>
          <w:sz w:val="22"/>
          <w:szCs w:val="22"/>
          <w:lang w:eastAsia="en-GB"/>
        </w:rPr>
      </w:pPr>
      <w:r>
        <w:lastRenderedPageBreak/>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_Toc45174408 \h </w:instrText>
      </w:r>
      <w:r>
        <w:fldChar w:fldCharType="separate"/>
      </w:r>
      <w:r>
        <w:t>71</w:t>
      </w:r>
      <w:r>
        <w:fldChar w:fldCharType="end"/>
      </w:r>
    </w:p>
    <w:p w:rsidR="00DB2290" w:rsidRDefault="00DB2290">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_Toc45174409 \h </w:instrText>
      </w:r>
      <w:r>
        <w:fldChar w:fldCharType="separate"/>
      </w:r>
      <w:r>
        <w:t>72</w:t>
      </w:r>
      <w:r>
        <w:fldChar w:fldCharType="end"/>
      </w:r>
    </w:p>
    <w:p w:rsidR="00DB2290" w:rsidRDefault="00DB2290">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_Toc45174410 \h </w:instrText>
      </w:r>
      <w:r>
        <w:fldChar w:fldCharType="separate"/>
      </w:r>
      <w:r>
        <w:t>72</w:t>
      </w:r>
      <w:r>
        <w:fldChar w:fldCharType="end"/>
      </w:r>
    </w:p>
    <w:p w:rsidR="00DB2290" w:rsidRDefault="00DB2290">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t>DeNB E-RAB activation/modification</w:t>
      </w:r>
      <w:r>
        <w:tab/>
      </w:r>
      <w:r>
        <w:fldChar w:fldCharType="begin" w:fldLock="1"/>
      </w:r>
      <w:r>
        <w:instrText xml:space="preserve"> PAGEREF _Toc45174411 \h </w:instrText>
      </w:r>
      <w:r>
        <w:fldChar w:fldCharType="separate"/>
      </w:r>
      <w:r>
        <w:t>73</w:t>
      </w:r>
      <w:r>
        <w:fldChar w:fldCharType="end"/>
      </w:r>
    </w:p>
    <w:p w:rsidR="00DB2290" w:rsidRDefault="00DB2290">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_Toc45174412 \h </w:instrText>
      </w:r>
      <w:r>
        <w:fldChar w:fldCharType="separate"/>
      </w:r>
      <w:r>
        <w:t>74</w:t>
      </w:r>
      <w:r>
        <w:fldChar w:fldCharType="end"/>
      </w:r>
    </w:p>
    <w:p w:rsidR="00DB2290" w:rsidRDefault="00DB2290">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_Toc45174413 \h </w:instrText>
      </w:r>
      <w:r>
        <w:fldChar w:fldCharType="separate"/>
      </w:r>
      <w:r>
        <w:t>74</w:t>
      </w:r>
      <w:r>
        <w:fldChar w:fldCharType="end"/>
      </w:r>
    </w:p>
    <w:p w:rsidR="00DB2290" w:rsidRDefault="00DB2290">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_Toc45174414 \h </w:instrText>
      </w:r>
      <w:r>
        <w:fldChar w:fldCharType="separate"/>
      </w:r>
      <w:r>
        <w:t>74</w:t>
      </w:r>
      <w:r>
        <w:fldChar w:fldCharType="end"/>
      </w:r>
    </w:p>
    <w:p w:rsidR="00DB2290" w:rsidRDefault="00DB2290">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_Toc45174415 \h </w:instrText>
      </w:r>
      <w:r>
        <w:fldChar w:fldCharType="separate"/>
      </w:r>
      <w:r>
        <w:t>74</w:t>
      </w:r>
      <w:r>
        <w:fldChar w:fldCharType="end"/>
      </w:r>
    </w:p>
    <w:p w:rsidR="00DB2290" w:rsidRDefault="00DB2290">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_Toc45174416 \h </w:instrText>
      </w:r>
      <w:r>
        <w:fldChar w:fldCharType="separate"/>
      </w:r>
      <w:r>
        <w:t>75</w:t>
      </w:r>
      <w:r>
        <w:fldChar w:fldCharType="end"/>
      </w:r>
    </w:p>
    <w:p w:rsidR="00DB2290" w:rsidRDefault="00DB2290">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_Toc45174417 \h </w:instrText>
      </w:r>
      <w:r>
        <w:fldChar w:fldCharType="separate"/>
      </w:r>
      <w:r>
        <w:t>75</w:t>
      </w:r>
      <w:r>
        <w:fldChar w:fldCharType="end"/>
      </w:r>
    </w:p>
    <w:p w:rsidR="00DB2290" w:rsidRDefault="00DB2290">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_Toc45174418 \h </w:instrText>
      </w:r>
      <w:r>
        <w:fldChar w:fldCharType="separate"/>
      </w:r>
      <w:r>
        <w:t>76</w:t>
      </w:r>
      <w:r>
        <w:fldChar w:fldCharType="end"/>
      </w:r>
    </w:p>
    <w:p w:rsidR="00DB2290" w:rsidRDefault="00DB2290">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_Toc45174419 \h </w:instrText>
      </w:r>
      <w:r>
        <w:fldChar w:fldCharType="separate"/>
      </w:r>
      <w:r>
        <w:t>76</w:t>
      </w:r>
      <w:r>
        <w:fldChar w:fldCharType="end"/>
      </w:r>
    </w:p>
    <w:p w:rsidR="00DB2290" w:rsidRDefault="00DB2290">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_Toc45174420 \h </w:instrText>
      </w:r>
      <w:r>
        <w:fldChar w:fldCharType="separate"/>
      </w:r>
      <w:r>
        <w:t>77</w:t>
      </w:r>
      <w:r>
        <w:fldChar w:fldCharType="end"/>
      </w:r>
    </w:p>
    <w:p w:rsidR="00DB2290" w:rsidRDefault="00DB2290">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_Toc45174421 \h </w:instrText>
      </w:r>
      <w:r>
        <w:fldChar w:fldCharType="separate"/>
      </w:r>
      <w:r>
        <w:t>77</w:t>
      </w:r>
      <w:r>
        <w:fldChar w:fldCharType="end"/>
      </w:r>
    </w:p>
    <w:p w:rsidR="00DB2290" w:rsidRDefault="00DB2290">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_Toc45174422 \h </w:instrText>
      </w:r>
      <w:r>
        <w:fldChar w:fldCharType="separate"/>
      </w:r>
      <w:r>
        <w:t>77</w:t>
      </w:r>
      <w:r>
        <w:fldChar w:fldCharType="end"/>
      </w:r>
    </w:p>
    <w:p w:rsidR="00DB2290" w:rsidRDefault="00DB2290">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_Toc45174423 \h </w:instrText>
      </w:r>
      <w:r>
        <w:fldChar w:fldCharType="separate"/>
      </w:r>
      <w:r>
        <w:t>78</w:t>
      </w:r>
      <w:r>
        <w:fldChar w:fldCharType="end"/>
      </w:r>
    </w:p>
    <w:p w:rsidR="00DB2290" w:rsidRDefault="00DB2290">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_Toc45174424 \h </w:instrText>
      </w:r>
      <w:r>
        <w:fldChar w:fldCharType="separate"/>
      </w:r>
      <w:r>
        <w:t>78</w:t>
      </w:r>
      <w:r>
        <w:fldChar w:fldCharType="end"/>
      </w:r>
    </w:p>
    <w:p w:rsidR="00DB2290" w:rsidRDefault="00DB2290">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_Toc45174425 \h </w:instrText>
      </w:r>
      <w:r>
        <w:fldChar w:fldCharType="separate"/>
      </w:r>
      <w:r>
        <w:t>78</w:t>
      </w:r>
      <w:r>
        <w:fldChar w:fldCharType="end"/>
      </w:r>
    </w:p>
    <w:p w:rsidR="00DB2290" w:rsidRDefault="00DB2290">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_Toc45174426 \h </w:instrText>
      </w:r>
      <w:r>
        <w:fldChar w:fldCharType="separate"/>
      </w:r>
      <w:r>
        <w:t>78</w:t>
      </w:r>
      <w:r>
        <w:fldChar w:fldCharType="end"/>
      </w:r>
    </w:p>
    <w:p w:rsidR="00DB2290" w:rsidRDefault="00DB2290">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_Toc45174427 \h </w:instrText>
      </w:r>
      <w:r>
        <w:fldChar w:fldCharType="separate"/>
      </w:r>
      <w:r>
        <w:t>80</w:t>
      </w:r>
      <w:r>
        <w:fldChar w:fldCharType="end"/>
      </w:r>
    </w:p>
    <w:p w:rsidR="00DB2290" w:rsidRDefault="00DB2290">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_Toc45174428 \h </w:instrText>
      </w:r>
      <w:r>
        <w:fldChar w:fldCharType="separate"/>
      </w:r>
      <w:r>
        <w:t>80</w:t>
      </w:r>
      <w:r>
        <w:fldChar w:fldCharType="end"/>
      </w:r>
    </w:p>
    <w:p w:rsidR="00DB2290" w:rsidRDefault="00DB2290">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_Toc45174429 \h </w:instrText>
      </w:r>
      <w:r>
        <w:fldChar w:fldCharType="separate"/>
      </w:r>
      <w:r>
        <w:t>80</w:t>
      </w:r>
      <w:r>
        <w:fldChar w:fldCharType="end"/>
      </w:r>
    </w:p>
    <w:p w:rsidR="00DB2290" w:rsidRDefault="00DB2290">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_Toc45174430 \h </w:instrText>
      </w:r>
      <w:r>
        <w:fldChar w:fldCharType="separate"/>
      </w:r>
      <w:r>
        <w:t>81</w:t>
      </w:r>
      <w:r>
        <w:fldChar w:fldCharType="end"/>
      </w:r>
    </w:p>
    <w:p w:rsidR="00DB2290" w:rsidRDefault="00DB2290">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_Toc45174431 \h </w:instrText>
      </w:r>
      <w:r>
        <w:fldChar w:fldCharType="separate"/>
      </w:r>
      <w:r>
        <w:t>81</w:t>
      </w:r>
      <w:r>
        <w:fldChar w:fldCharType="end"/>
      </w:r>
    </w:p>
    <w:p w:rsidR="00DB2290" w:rsidRDefault="00DB2290">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_Toc45174432 \h </w:instrText>
      </w:r>
      <w:r>
        <w:fldChar w:fldCharType="separate"/>
      </w:r>
      <w:r>
        <w:t>81</w:t>
      </w:r>
      <w:r>
        <w:fldChar w:fldCharType="end"/>
      </w:r>
    </w:p>
    <w:p w:rsidR="00DB2290" w:rsidRDefault="00DB2290">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_Toc45174433 \h </w:instrText>
      </w:r>
      <w:r>
        <w:fldChar w:fldCharType="separate"/>
      </w:r>
      <w:r>
        <w:t>81</w:t>
      </w:r>
      <w:r>
        <w:fldChar w:fldCharType="end"/>
      </w:r>
    </w:p>
    <w:p w:rsidR="00DB2290" w:rsidRDefault="00DB2290">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_Toc45174434 \h </w:instrText>
      </w:r>
      <w:r>
        <w:fldChar w:fldCharType="separate"/>
      </w:r>
      <w:r>
        <w:t>81</w:t>
      </w:r>
      <w:r>
        <w:fldChar w:fldCharType="end"/>
      </w:r>
    </w:p>
    <w:p w:rsidR="00DB2290" w:rsidRDefault="00DB2290">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_Toc45174435 \h </w:instrText>
      </w:r>
      <w:r>
        <w:fldChar w:fldCharType="separate"/>
      </w:r>
      <w:r>
        <w:t>81</w:t>
      </w:r>
      <w:r>
        <w:fldChar w:fldCharType="end"/>
      </w:r>
    </w:p>
    <w:p w:rsidR="00DB2290" w:rsidRDefault="00DB2290">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_Toc45174436 \h </w:instrText>
      </w:r>
      <w:r>
        <w:fldChar w:fldCharType="separate"/>
      </w:r>
      <w:r>
        <w:t>82</w:t>
      </w:r>
      <w:r>
        <w:fldChar w:fldCharType="end"/>
      </w:r>
    </w:p>
    <w:p w:rsidR="00DB2290" w:rsidRDefault="00DB2290">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_Toc45174437 \h </w:instrText>
      </w:r>
      <w:r>
        <w:fldChar w:fldCharType="separate"/>
      </w:r>
      <w:r>
        <w:t>82</w:t>
      </w:r>
      <w:r>
        <w:fldChar w:fldCharType="end"/>
      </w:r>
    </w:p>
    <w:p w:rsidR="00DB2290" w:rsidRDefault="00DB2290">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w:t>
      </w:r>
      <w:r>
        <w:tab/>
      </w:r>
      <w:r>
        <w:fldChar w:fldCharType="begin" w:fldLock="1"/>
      </w:r>
      <w:r>
        <w:instrText xml:space="preserve"> PAGEREF _Toc45174438 \h </w:instrText>
      </w:r>
      <w:r>
        <w:fldChar w:fldCharType="separate"/>
      </w:r>
      <w:r>
        <w:t>83</w:t>
      </w:r>
      <w:r>
        <w:fldChar w:fldCharType="end"/>
      </w:r>
    </w:p>
    <w:p w:rsidR="00DB2290" w:rsidRDefault="00DB2290">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_Toc45174439 \h </w:instrText>
      </w:r>
      <w:r>
        <w:fldChar w:fldCharType="separate"/>
      </w:r>
      <w:r>
        <w:t>83</w:t>
      </w:r>
      <w:r>
        <w:fldChar w:fldCharType="end"/>
      </w:r>
    </w:p>
    <w:p w:rsidR="00DB2290" w:rsidRDefault="00DB229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_Toc45174440 \h </w:instrText>
      </w:r>
      <w:r>
        <w:fldChar w:fldCharType="separate"/>
      </w:r>
      <w:r>
        <w:t>84</w:t>
      </w:r>
      <w:r>
        <w:fldChar w:fldCharType="end"/>
      </w:r>
    </w:p>
    <w:p w:rsidR="00DB2290" w:rsidRDefault="00DB229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_Toc45174441 \h </w:instrText>
      </w:r>
      <w:r>
        <w:fldChar w:fldCharType="separate"/>
      </w:r>
      <w:r>
        <w:t>84</w:t>
      </w:r>
      <w:r>
        <w:fldChar w:fldCharType="end"/>
      </w:r>
    </w:p>
    <w:p w:rsidR="00DB2290" w:rsidRDefault="00DB229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_Toc45174442 \h </w:instrText>
      </w:r>
      <w:r>
        <w:fldChar w:fldCharType="separate"/>
      </w:r>
      <w:r>
        <w:t>84</w:t>
      </w:r>
      <w:r>
        <w:fldChar w:fldCharType="end"/>
      </w:r>
    </w:p>
    <w:p w:rsidR="00DB2290" w:rsidRDefault="00DB229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_Toc45174443 \h </w:instrText>
      </w:r>
      <w:r>
        <w:fldChar w:fldCharType="separate"/>
      </w:r>
      <w:r>
        <w:t>85</w:t>
      </w:r>
      <w:r>
        <w:fldChar w:fldCharType="end"/>
      </w:r>
    </w:p>
    <w:p w:rsidR="00DB2290" w:rsidRDefault="00DB2290">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_Toc45174444 \h </w:instrText>
      </w:r>
      <w:r>
        <w:fldChar w:fldCharType="separate"/>
      </w:r>
      <w:r>
        <w:t>85</w:t>
      </w:r>
      <w:r>
        <w:fldChar w:fldCharType="end"/>
      </w:r>
    </w:p>
    <w:p w:rsidR="00DB2290" w:rsidRDefault="00DB2290">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_Toc45174445 \h </w:instrText>
      </w:r>
      <w:r>
        <w:fldChar w:fldCharType="separate"/>
      </w:r>
      <w:r>
        <w:t>85</w:t>
      </w:r>
      <w:r>
        <w:fldChar w:fldCharType="end"/>
      </w:r>
    </w:p>
    <w:p w:rsidR="00DB2290" w:rsidRDefault="00DB2290">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_Toc45174446 \h </w:instrText>
      </w:r>
      <w:r>
        <w:fldChar w:fldCharType="separate"/>
      </w:r>
      <w:r>
        <w:t>86</w:t>
      </w:r>
      <w:r>
        <w:fldChar w:fldCharType="end"/>
      </w:r>
    </w:p>
    <w:p w:rsidR="00DB2290" w:rsidRDefault="00DB229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_Toc45174447 \h </w:instrText>
      </w:r>
      <w:r>
        <w:fldChar w:fldCharType="separate"/>
      </w:r>
      <w:r>
        <w:t>87</w:t>
      </w:r>
      <w:r>
        <w:fldChar w:fldCharType="end"/>
      </w:r>
    </w:p>
    <w:p w:rsidR="00DB2290" w:rsidRDefault="00DB229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_Toc45174448 \h </w:instrText>
      </w:r>
      <w:r>
        <w:fldChar w:fldCharType="separate"/>
      </w:r>
      <w:r>
        <w:t>87</w:t>
      </w:r>
      <w:r>
        <w:fldChar w:fldCharType="end"/>
      </w:r>
    </w:p>
    <w:p w:rsidR="00DB2290" w:rsidRDefault="00DB2290">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_Toc45174449 \h </w:instrText>
      </w:r>
      <w:r>
        <w:fldChar w:fldCharType="separate"/>
      </w:r>
      <w:r>
        <w:t>87</w:t>
      </w:r>
      <w:r>
        <w:fldChar w:fldCharType="end"/>
      </w:r>
    </w:p>
    <w:p w:rsidR="00DB2290" w:rsidRDefault="00DB2290">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_Toc45174450 \h </w:instrText>
      </w:r>
      <w:r>
        <w:fldChar w:fldCharType="separate"/>
      </w:r>
      <w:r>
        <w:t>87</w:t>
      </w:r>
      <w:r>
        <w:fldChar w:fldCharType="end"/>
      </w:r>
    </w:p>
    <w:p w:rsidR="00DB2290" w:rsidRDefault="00DB2290">
      <w:pPr>
        <w:pStyle w:val="TOC4"/>
        <w:rPr>
          <w:rFonts w:asciiTheme="minorHAnsi" w:eastAsiaTheme="minorEastAsia" w:hAnsiTheme="minorHAnsi" w:cstheme="minorBidi"/>
          <w:sz w:val="22"/>
          <w:szCs w:val="22"/>
          <w:lang w:eastAsia="en-GB"/>
        </w:rPr>
      </w:pPr>
      <w:r>
        <w:rPr>
          <w:lang w:eastAsia="zh-CN"/>
        </w:rPr>
        <w:t>4.4.7.1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_Toc45174451 \h </w:instrText>
      </w:r>
      <w:r>
        <w:fldChar w:fldCharType="separate"/>
      </w:r>
      <w:r>
        <w:t>87</w:t>
      </w:r>
      <w:r>
        <w:fldChar w:fldCharType="end"/>
      </w:r>
    </w:p>
    <w:p w:rsidR="00DB2290" w:rsidRDefault="00DB2290">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_Toc45174452 \h </w:instrText>
      </w:r>
      <w:r>
        <w:fldChar w:fldCharType="separate"/>
      </w:r>
      <w:r>
        <w:t>87</w:t>
      </w:r>
      <w:r>
        <w:fldChar w:fldCharType="end"/>
      </w:r>
    </w:p>
    <w:p w:rsidR="00DB2290" w:rsidRDefault="00DB2290">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_Toc45174453 \h </w:instrText>
      </w:r>
      <w:r>
        <w:fldChar w:fldCharType="separate"/>
      </w:r>
      <w:r>
        <w:t>88</w:t>
      </w:r>
      <w:r>
        <w:fldChar w:fldCharType="end"/>
      </w:r>
    </w:p>
    <w:p w:rsidR="00DB2290" w:rsidRDefault="00DB2290">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_Toc45174454 \h </w:instrText>
      </w:r>
      <w:r>
        <w:fldChar w:fldCharType="separate"/>
      </w:r>
      <w:r>
        <w:t>88</w:t>
      </w:r>
      <w:r>
        <w:fldChar w:fldCharType="end"/>
      </w:r>
    </w:p>
    <w:p w:rsidR="00DB2290" w:rsidRDefault="00DB2290">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_Toc45174455 \h </w:instrText>
      </w:r>
      <w:r>
        <w:fldChar w:fldCharType="separate"/>
      </w:r>
      <w:r>
        <w:t>88</w:t>
      </w:r>
      <w:r>
        <w:fldChar w:fldCharType="end"/>
      </w:r>
    </w:p>
    <w:p w:rsidR="00DB2290" w:rsidRDefault="00DB2290">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DeNB</w:t>
      </w:r>
      <w:r>
        <w:tab/>
      </w:r>
      <w:r>
        <w:fldChar w:fldCharType="begin" w:fldLock="1"/>
      </w:r>
      <w:r>
        <w:instrText xml:space="preserve"> PAGEREF _Toc45174456 \h </w:instrText>
      </w:r>
      <w:r>
        <w:fldChar w:fldCharType="separate"/>
      </w:r>
      <w:r>
        <w:t>89</w:t>
      </w:r>
      <w:r>
        <w:fldChar w:fldCharType="end"/>
      </w:r>
    </w:p>
    <w:p w:rsidR="00DB2290" w:rsidRDefault="00DB2290">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_Toc45174457 \h </w:instrText>
      </w:r>
      <w:r>
        <w:fldChar w:fldCharType="separate"/>
      </w:r>
      <w:r>
        <w:t>89</w:t>
      </w:r>
      <w:r>
        <w:fldChar w:fldCharType="end"/>
      </w:r>
    </w:p>
    <w:p w:rsidR="00DB2290" w:rsidRDefault="00DB2290">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_Toc45174458 \h </w:instrText>
      </w:r>
      <w:r>
        <w:fldChar w:fldCharType="separate"/>
      </w:r>
      <w:r>
        <w:t>90</w:t>
      </w:r>
      <w:r>
        <w:fldChar w:fldCharType="end"/>
      </w:r>
    </w:p>
    <w:p w:rsidR="00DB2290" w:rsidRDefault="00DB229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_Toc45174459 \h </w:instrText>
      </w:r>
      <w:r>
        <w:fldChar w:fldCharType="separate"/>
      </w:r>
      <w:r>
        <w:t>90</w:t>
      </w:r>
      <w:r>
        <w:fldChar w:fldCharType="end"/>
      </w:r>
    </w:p>
    <w:p w:rsidR="00DB2290" w:rsidRDefault="00DB2290">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_Toc45174460 \h </w:instrText>
      </w:r>
      <w:r>
        <w:fldChar w:fldCharType="separate"/>
      </w:r>
      <w:r>
        <w:t>90</w:t>
      </w:r>
      <w:r>
        <w:fldChar w:fldCharType="end"/>
      </w:r>
    </w:p>
    <w:p w:rsidR="00DB2290" w:rsidRDefault="00DB2290">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_Toc45174461 \h </w:instrText>
      </w:r>
      <w:r>
        <w:fldChar w:fldCharType="separate"/>
      </w:r>
      <w:r>
        <w:t>90</w:t>
      </w:r>
      <w:r>
        <w:fldChar w:fldCharType="end"/>
      </w:r>
    </w:p>
    <w:p w:rsidR="00DB2290" w:rsidRDefault="00DB2290">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_Toc45174462 \h </w:instrText>
      </w:r>
      <w:r>
        <w:fldChar w:fldCharType="separate"/>
      </w:r>
      <w:r>
        <w:t>91</w:t>
      </w:r>
      <w:r>
        <w:fldChar w:fldCharType="end"/>
      </w:r>
    </w:p>
    <w:p w:rsidR="00DB2290" w:rsidRDefault="00DB2290">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_Toc45174463 \h </w:instrText>
      </w:r>
      <w:r>
        <w:fldChar w:fldCharType="separate"/>
      </w:r>
      <w:r>
        <w:t>91</w:t>
      </w:r>
      <w:r>
        <w:fldChar w:fldCharType="end"/>
      </w:r>
    </w:p>
    <w:p w:rsidR="00DB2290" w:rsidRDefault="00DB2290">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_Toc45174464 \h </w:instrText>
      </w:r>
      <w:r>
        <w:fldChar w:fldCharType="separate"/>
      </w:r>
      <w:r>
        <w:t>91</w:t>
      </w:r>
      <w:r>
        <w:fldChar w:fldCharType="end"/>
      </w:r>
    </w:p>
    <w:p w:rsidR="00DB2290" w:rsidRDefault="00DB2290">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_Toc45174465 \h </w:instrText>
      </w:r>
      <w:r>
        <w:fldChar w:fldCharType="separate"/>
      </w:r>
      <w:r>
        <w:t>92</w:t>
      </w:r>
      <w:r>
        <w:fldChar w:fldCharType="end"/>
      </w:r>
    </w:p>
    <w:p w:rsidR="00DB2290" w:rsidRDefault="00DB2290">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_Toc45174466 \h </w:instrText>
      </w:r>
      <w:r>
        <w:fldChar w:fldCharType="separate"/>
      </w:r>
      <w:r>
        <w:t>92</w:t>
      </w:r>
      <w:r>
        <w:fldChar w:fldCharType="end"/>
      </w:r>
    </w:p>
    <w:p w:rsidR="00DB2290" w:rsidRDefault="00DB2290">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_Toc45174467 \h </w:instrText>
      </w:r>
      <w:r>
        <w:fldChar w:fldCharType="separate"/>
      </w:r>
      <w:r>
        <w:t>92</w:t>
      </w:r>
      <w:r>
        <w:fldChar w:fldCharType="end"/>
      </w:r>
    </w:p>
    <w:p w:rsidR="00DB2290" w:rsidRDefault="00DB2290">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_Toc45174468 \h </w:instrText>
      </w:r>
      <w:r>
        <w:fldChar w:fldCharType="separate"/>
      </w:r>
      <w:r>
        <w:t>93</w:t>
      </w:r>
      <w:r>
        <w:fldChar w:fldCharType="end"/>
      </w:r>
    </w:p>
    <w:p w:rsidR="00DB2290" w:rsidRDefault="00DB2290">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_Toc45174469 \h </w:instrText>
      </w:r>
      <w:r>
        <w:fldChar w:fldCharType="separate"/>
      </w:r>
      <w:r>
        <w:t>94</w:t>
      </w:r>
      <w:r>
        <w:fldChar w:fldCharType="end"/>
      </w:r>
    </w:p>
    <w:p w:rsidR="00DB2290" w:rsidRDefault="00DB2290">
      <w:pPr>
        <w:pStyle w:val="TOC3"/>
        <w:rPr>
          <w:rFonts w:asciiTheme="minorHAnsi" w:eastAsiaTheme="minorEastAsia" w:hAnsiTheme="minorHAnsi" w:cstheme="minorBidi"/>
          <w:sz w:val="22"/>
          <w:szCs w:val="22"/>
          <w:lang w:eastAsia="en-GB"/>
        </w:rPr>
      </w:pPr>
      <w:r>
        <w:lastRenderedPageBreak/>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_Toc45174470 \h </w:instrText>
      </w:r>
      <w:r>
        <w:fldChar w:fldCharType="separate"/>
      </w:r>
      <w:r>
        <w:t>94</w:t>
      </w:r>
      <w:r>
        <w:fldChar w:fldCharType="end"/>
      </w:r>
    </w:p>
    <w:p w:rsidR="00DB2290" w:rsidRDefault="00DB2290">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_Toc45174471 \h </w:instrText>
      </w:r>
      <w:r>
        <w:fldChar w:fldCharType="separate"/>
      </w:r>
      <w:r>
        <w:t>94</w:t>
      </w:r>
      <w:r>
        <w:fldChar w:fldCharType="end"/>
      </w:r>
    </w:p>
    <w:p w:rsidR="00DB2290" w:rsidRDefault="00DB2290">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_Toc45174472 \h </w:instrText>
      </w:r>
      <w:r>
        <w:fldChar w:fldCharType="separate"/>
      </w:r>
      <w:r>
        <w:t>94</w:t>
      </w:r>
      <w:r>
        <w:fldChar w:fldCharType="end"/>
      </w:r>
    </w:p>
    <w:p w:rsidR="00DB2290" w:rsidRDefault="00DB2290">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_Toc45174473 \h </w:instrText>
      </w:r>
      <w:r>
        <w:fldChar w:fldCharType="separate"/>
      </w:r>
      <w:r>
        <w:t>97</w:t>
      </w:r>
      <w:r>
        <w:fldChar w:fldCharType="end"/>
      </w:r>
    </w:p>
    <w:p w:rsidR="00DB2290" w:rsidRDefault="00DB2290">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_Toc45174474 \h </w:instrText>
      </w:r>
      <w:r>
        <w:fldChar w:fldCharType="separate"/>
      </w:r>
      <w:r>
        <w:t>98</w:t>
      </w:r>
      <w:r>
        <w:fldChar w:fldCharType="end"/>
      </w:r>
    </w:p>
    <w:p w:rsidR="00DB2290" w:rsidRDefault="00DB2290">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_Toc45174475 \h </w:instrText>
      </w:r>
      <w:r>
        <w:fldChar w:fldCharType="separate"/>
      </w:r>
      <w:r>
        <w:t>98</w:t>
      </w:r>
      <w:r>
        <w:fldChar w:fldCharType="end"/>
      </w:r>
    </w:p>
    <w:p w:rsidR="00DB2290" w:rsidRDefault="00DB2290">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_Toc45174476 \h </w:instrText>
      </w:r>
      <w:r>
        <w:fldChar w:fldCharType="separate"/>
      </w:r>
      <w:r>
        <w:t>100</w:t>
      </w:r>
      <w:r>
        <w:fldChar w:fldCharType="end"/>
      </w:r>
    </w:p>
    <w:p w:rsidR="00DB2290" w:rsidRDefault="00DB2290">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_Toc45174477 \h </w:instrText>
      </w:r>
      <w:r>
        <w:fldChar w:fldCharType="separate"/>
      </w:r>
      <w:r>
        <w:t>100</w:t>
      </w:r>
      <w:r>
        <w:fldChar w:fldCharType="end"/>
      </w:r>
    </w:p>
    <w:p w:rsidR="00DB2290" w:rsidRDefault="00DB2290">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_Toc45174478 \h </w:instrText>
      </w:r>
      <w:r>
        <w:fldChar w:fldCharType="separate"/>
      </w:r>
      <w:r>
        <w:t>101</w:t>
      </w:r>
      <w:r>
        <w:fldChar w:fldCharType="end"/>
      </w:r>
    </w:p>
    <w:p w:rsidR="00DB2290" w:rsidRDefault="00DB2290">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_Toc45174479 \h </w:instrText>
      </w:r>
      <w:r>
        <w:fldChar w:fldCharType="separate"/>
      </w:r>
      <w:r>
        <w:t>101</w:t>
      </w:r>
      <w:r>
        <w:fldChar w:fldCharType="end"/>
      </w:r>
    </w:p>
    <w:p w:rsidR="00DB2290" w:rsidRDefault="00DB2290">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_Toc45174480 \h </w:instrText>
      </w:r>
      <w:r>
        <w:fldChar w:fldCharType="separate"/>
      </w:r>
      <w:r>
        <w:t>101</w:t>
      </w:r>
      <w:r>
        <w:fldChar w:fldCharType="end"/>
      </w:r>
    </w:p>
    <w:p w:rsidR="00DB2290" w:rsidRDefault="00DB2290">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_Toc45174481 \h </w:instrText>
      </w:r>
      <w:r>
        <w:fldChar w:fldCharType="separate"/>
      </w:r>
      <w:r>
        <w:t>101</w:t>
      </w:r>
      <w:r>
        <w:fldChar w:fldCharType="end"/>
      </w:r>
    </w:p>
    <w:p w:rsidR="00DB2290" w:rsidRDefault="00DB2290">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_Toc45174482 \h </w:instrText>
      </w:r>
      <w:r>
        <w:fldChar w:fldCharType="separate"/>
      </w:r>
      <w:r>
        <w:t>102</w:t>
      </w:r>
      <w:r>
        <w:fldChar w:fldCharType="end"/>
      </w:r>
    </w:p>
    <w:p w:rsidR="00DB2290" w:rsidRDefault="00DB2290">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_Toc45174483 \h </w:instrText>
      </w:r>
      <w:r>
        <w:fldChar w:fldCharType="separate"/>
      </w:r>
      <w:r>
        <w:t>103</w:t>
      </w:r>
      <w:r>
        <w:fldChar w:fldCharType="end"/>
      </w:r>
    </w:p>
    <w:p w:rsidR="00DB2290" w:rsidRDefault="00DB2290">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_Toc45174484 \h </w:instrText>
      </w:r>
      <w:r>
        <w:fldChar w:fldCharType="separate"/>
      </w:r>
      <w:r>
        <w:t>103</w:t>
      </w:r>
      <w:r>
        <w:fldChar w:fldCharType="end"/>
      </w:r>
    </w:p>
    <w:p w:rsidR="00DB2290" w:rsidRDefault="00DB2290">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_Toc45174485 \h </w:instrText>
      </w:r>
      <w:r>
        <w:fldChar w:fldCharType="separate"/>
      </w:r>
      <w:r>
        <w:t>103</w:t>
      </w:r>
      <w:r>
        <w:fldChar w:fldCharType="end"/>
      </w:r>
    </w:p>
    <w:p w:rsidR="00DB2290" w:rsidRDefault="00DB2290">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_Toc45174486 \h </w:instrText>
      </w:r>
      <w:r>
        <w:fldChar w:fldCharType="separate"/>
      </w:r>
      <w:r>
        <w:t>104</w:t>
      </w:r>
      <w:r>
        <w:fldChar w:fldCharType="end"/>
      </w:r>
    </w:p>
    <w:p w:rsidR="00DB2290" w:rsidRDefault="00DB2290">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_Toc45174487 \h </w:instrText>
      </w:r>
      <w:r>
        <w:fldChar w:fldCharType="separate"/>
      </w:r>
      <w:r>
        <w:t>104</w:t>
      </w:r>
      <w:r>
        <w:fldChar w:fldCharType="end"/>
      </w:r>
    </w:p>
    <w:p w:rsidR="00DB2290" w:rsidRDefault="00DB2290">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_Toc45174488 \h </w:instrText>
      </w:r>
      <w:r>
        <w:fldChar w:fldCharType="separate"/>
      </w:r>
      <w:r>
        <w:t>105</w:t>
      </w:r>
      <w:r>
        <w:fldChar w:fldCharType="end"/>
      </w:r>
    </w:p>
    <w:p w:rsidR="00DB2290" w:rsidRDefault="00DB2290">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_Toc45174489 \h </w:instrText>
      </w:r>
      <w:r>
        <w:fldChar w:fldCharType="separate"/>
      </w:r>
      <w:r>
        <w:t>105</w:t>
      </w:r>
      <w:r>
        <w:fldChar w:fldCharType="end"/>
      </w:r>
    </w:p>
    <w:p w:rsidR="00DB2290" w:rsidRDefault="00DB229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_Toc45174490 \h </w:instrText>
      </w:r>
      <w:r>
        <w:fldChar w:fldCharType="separate"/>
      </w:r>
      <w:r>
        <w:t>106</w:t>
      </w:r>
      <w:r>
        <w:fldChar w:fldCharType="end"/>
      </w:r>
    </w:p>
    <w:p w:rsidR="00DB2290" w:rsidRDefault="00DB229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_Toc45174491 \h </w:instrText>
      </w:r>
      <w:r>
        <w:fldChar w:fldCharType="separate"/>
      </w:r>
      <w:r>
        <w:t>106</w:t>
      </w:r>
      <w:r>
        <w:fldChar w:fldCharType="end"/>
      </w:r>
    </w:p>
    <w:p w:rsidR="00DB2290" w:rsidRDefault="00DB2290">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_Toc45174492 \h </w:instrText>
      </w:r>
      <w:r>
        <w:fldChar w:fldCharType="separate"/>
      </w:r>
      <w:r>
        <w:t>106</w:t>
      </w:r>
      <w:r>
        <w:fldChar w:fldCharType="end"/>
      </w:r>
    </w:p>
    <w:p w:rsidR="00DB2290" w:rsidRDefault="00DB2290">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_Toc45174493 \h </w:instrText>
      </w:r>
      <w:r>
        <w:fldChar w:fldCharType="separate"/>
      </w:r>
      <w:r>
        <w:t>106</w:t>
      </w:r>
      <w:r>
        <w:fldChar w:fldCharType="end"/>
      </w:r>
    </w:p>
    <w:p w:rsidR="00DB2290" w:rsidRDefault="00DB2290">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_Toc45174494 \h </w:instrText>
      </w:r>
      <w:r>
        <w:fldChar w:fldCharType="separate"/>
      </w:r>
      <w:r>
        <w:t>106</w:t>
      </w:r>
      <w:r>
        <w:fldChar w:fldCharType="end"/>
      </w:r>
    </w:p>
    <w:p w:rsidR="00DB2290" w:rsidRDefault="00DB2290">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_Toc45174495 \h </w:instrText>
      </w:r>
      <w:r>
        <w:fldChar w:fldCharType="separate"/>
      </w:r>
      <w:r>
        <w:t>107</w:t>
      </w:r>
      <w:r>
        <w:fldChar w:fldCharType="end"/>
      </w:r>
    </w:p>
    <w:p w:rsidR="00DB2290" w:rsidRDefault="00DB2290">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_Toc45174496 \h </w:instrText>
      </w:r>
      <w:r>
        <w:fldChar w:fldCharType="separate"/>
      </w:r>
      <w:r>
        <w:t>107</w:t>
      </w:r>
      <w:r>
        <w:fldChar w:fldCharType="end"/>
      </w:r>
    </w:p>
    <w:p w:rsidR="00DB2290" w:rsidRDefault="00DB2290">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_Toc45174497 \h </w:instrText>
      </w:r>
      <w:r>
        <w:fldChar w:fldCharType="separate"/>
      </w:r>
      <w:r>
        <w:t>108</w:t>
      </w:r>
      <w:r>
        <w:fldChar w:fldCharType="end"/>
      </w:r>
    </w:p>
    <w:p w:rsidR="00DB2290" w:rsidRDefault="00DB2290">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_Toc45174498 \h </w:instrText>
      </w:r>
      <w:r>
        <w:fldChar w:fldCharType="separate"/>
      </w:r>
      <w:r>
        <w:t>108</w:t>
      </w:r>
      <w:r>
        <w:fldChar w:fldCharType="end"/>
      </w:r>
    </w:p>
    <w:p w:rsidR="00DB2290" w:rsidRDefault="00DB2290">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_Toc45174499 \h </w:instrText>
      </w:r>
      <w:r>
        <w:fldChar w:fldCharType="separate"/>
      </w:r>
      <w:r>
        <w:t>109</w:t>
      </w:r>
      <w:r>
        <w:fldChar w:fldCharType="end"/>
      </w:r>
    </w:p>
    <w:p w:rsidR="00DB2290" w:rsidRDefault="00DB2290">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_Toc45174500 \h </w:instrText>
      </w:r>
      <w:r>
        <w:fldChar w:fldCharType="separate"/>
      </w:r>
      <w:r>
        <w:t>109</w:t>
      </w:r>
      <w:r>
        <w:fldChar w:fldCharType="end"/>
      </w:r>
    </w:p>
    <w:p w:rsidR="00DB2290" w:rsidRDefault="00DB2290">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_Toc45174501 \h </w:instrText>
      </w:r>
      <w:r>
        <w:fldChar w:fldCharType="separate"/>
      </w:r>
      <w:r>
        <w:t>110</w:t>
      </w:r>
      <w:r>
        <w:fldChar w:fldCharType="end"/>
      </w:r>
    </w:p>
    <w:p w:rsidR="00DB2290" w:rsidRDefault="00DB2290">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_Toc45174502 \h </w:instrText>
      </w:r>
      <w:r>
        <w:fldChar w:fldCharType="separate"/>
      </w:r>
      <w:r>
        <w:t>110</w:t>
      </w:r>
      <w:r>
        <w:fldChar w:fldCharType="end"/>
      </w:r>
    </w:p>
    <w:p w:rsidR="00DB2290" w:rsidRDefault="00DB2290">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_Toc45174503 \h </w:instrText>
      </w:r>
      <w:r>
        <w:fldChar w:fldCharType="separate"/>
      </w:r>
      <w:r>
        <w:t>111</w:t>
      </w:r>
      <w:r>
        <w:fldChar w:fldCharType="end"/>
      </w:r>
    </w:p>
    <w:p w:rsidR="00DB2290" w:rsidRDefault="00DB2290">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_Toc45174504 \h </w:instrText>
      </w:r>
      <w:r>
        <w:fldChar w:fldCharType="separate"/>
      </w:r>
      <w:r>
        <w:t>111</w:t>
      </w:r>
      <w:r>
        <w:fldChar w:fldCharType="end"/>
      </w:r>
    </w:p>
    <w:p w:rsidR="00DB2290" w:rsidRDefault="00DB2290">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_Toc45174505 \h </w:instrText>
      </w:r>
      <w:r>
        <w:fldChar w:fldCharType="separate"/>
      </w:r>
      <w:r>
        <w:t>111</w:t>
      </w:r>
      <w:r>
        <w:fldChar w:fldCharType="end"/>
      </w:r>
    </w:p>
    <w:p w:rsidR="00DB2290" w:rsidRDefault="00DB2290">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_Toc45174506 \h </w:instrText>
      </w:r>
      <w:r>
        <w:fldChar w:fldCharType="separate"/>
      </w:r>
      <w:r>
        <w:t>112</w:t>
      </w:r>
      <w:r>
        <w:fldChar w:fldCharType="end"/>
      </w:r>
    </w:p>
    <w:p w:rsidR="00DB2290" w:rsidRDefault="00DB2290">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_Toc45174507 \h </w:instrText>
      </w:r>
      <w:r>
        <w:fldChar w:fldCharType="separate"/>
      </w:r>
      <w:r>
        <w:t>112</w:t>
      </w:r>
      <w:r>
        <w:fldChar w:fldCharType="end"/>
      </w:r>
    </w:p>
    <w:p w:rsidR="00DB2290" w:rsidRDefault="00DB2290">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_Toc45174508 \h </w:instrText>
      </w:r>
      <w:r>
        <w:fldChar w:fldCharType="separate"/>
      </w:r>
      <w:r>
        <w:t>112</w:t>
      </w:r>
      <w:r>
        <w:fldChar w:fldCharType="end"/>
      </w:r>
    </w:p>
    <w:p w:rsidR="00DB2290" w:rsidRDefault="00DB2290">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_Toc45174509 \h </w:instrText>
      </w:r>
      <w:r>
        <w:fldChar w:fldCharType="separate"/>
      </w:r>
      <w:r>
        <w:t>113</w:t>
      </w:r>
      <w:r>
        <w:fldChar w:fldCharType="end"/>
      </w:r>
    </w:p>
    <w:p w:rsidR="00DB2290" w:rsidRDefault="00DB2290">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_Toc45174510 \h </w:instrText>
      </w:r>
      <w:r>
        <w:fldChar w:fldCharType="separate"/>
      </w:r>
      <w:r>
        <w:t>113</w:t>
      </w:r>
      <w:r>
        <w:fldChar w:fldCharType="end"/>
      </w:r>
    </w:p>
    <w:p w:rsidR="00DB2290" w:rsidRDefault="00DB2290">
      <w:pPr>
        <w:pStyle w:val="TOC4"/>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_Toc45174511 \h </w:instrText>
      </w:r>
      <w:r>
        <w:fldChar w:fldCharType="separate"/>
      </w:r>
      <w:r>
        <w:t>114</w:t>
      </w:r>
      <w:r>
        <w:fldChar w:fldCharType="end"/>
      </w:r>
    </w:p>
    <w:p w:rsidR="00DB2290" w:rsidRDefault="00DB2290">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_Toc45174512 \h </w:instrText>
      </w:r>
      <w:r>
        <w:fldChar w:fldCharType="separate"/>
      </w:r>
      <w:r>
        <w:t>115</w:t>
      </w:r>
      <w:r>
        <w:fldChar w:fldCharType="end"/>
      </w:r>
    </w:p>
    <w:p w:rsidR="00DB2290" w:rsidRDefault="00DB2290">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_Toc45174513 \h </w:instrText>
      </w:r>
      <w:r>
        <w:fldChar w:fldCharType="separate"/>
      </w:r>
      <w:r>
        <w:t>116</w:t>
      </w:r>
      <w:r>
        <w:fldChar w:fldCharType="end"/>
      </w:r>
    </w:p>
    <w:p w:rsidR="00DB2290" w:rsidRDefault="00DB229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_Toc45174514 \h </w:instrText>
      </w:r>
      <w:r>
        <w:fldChar w:fldCharType="separate"/>
      </w:r>
      <w:r>
        <w:t>116</w:t>
      </w:r>
      <w:r>
        <w:fldChar w:fldCharType="end"/>
      </w:r>
    </w:p>
    <w:p w:rsidR="00DB2290" w:rsidRDefault="00DB2290">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_Toc45174515 \h </w:instrText>
      </w:r>
      <w:r>
        <w:fldChar w:fldCharType="separate"/>
      </w:r>
      <w:r>
        <w:t>116</w:t>
      </w:r>
      <w:r>
        <w:fldChar w:fldCharType="end"/>
      </w:r>
    </w:p>
    <w:p w:rsidR="00DB2290" w:rsidRDefault="00DB2290">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_Toc45174516 \h </w:instrText>
      </w:r>
      <w:r>
        <w:fldChar w:fldCharType="separate"/>
      </w:r>
      <w:r>
        <w:t>116</w:t>
      </w:r>
      <w:r>
        <w:fldChar w:fldCharType="end"/>
      </w:r>
    </w:p>
    <w:p w:rsidR="00DB2290" w:rsidRDefault="00DB2290">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_Toc45174517 \h </w:instrText>
      </w:r>
      <w:r>
        <w:fldChar w:fldCharType="separate"/>
      </w:r>
      <w:r>
        <w:t>117</w:t>
      </w:r>
      <w:r>
        <w:fldChar w:fldCharType="end"/>
      </w:r>
    </w:p>
    <w:p w:rsidR="00DB2290" w:rsidRDefault="00DB2290">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_Toc45174518 \h </w:instrText>
      </w:r>
      <w:r>
        <w:fldChar w:fldCharType="separate"/>
      </w:r>
      <w:r>
        <w:t>117</w:t>
      </w:r>
      <w:r>
        <w:fldChar w:fldCharType="end"/>
      </w:r>
    </w:p>
    <w:p w:rsidR="00DB2290" w:rsidRDefault="00DB2290">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_Toc45174519 \h </w:instrText>
      </w:r>
      <w:r>
        <w:fldChar w:fldCharType="separate"/>
      </w:r>
      <w:r>
        <w:t>117</w:t>
      </w:r>
      <w:r>
        <w:fldChar w:fldCharType="end"/>
      </w:r>
    </w:p>
    <w:p w:rsidR="00DB2290" w:rsidRDefault="00DB2290">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_Toc45174520 \h </w:instrText>
      </w:r>
      <w:r>
        <w:fldChar w:fldCharType="separate"/>
      </w:r>
      <w:r>
        <w:t>117</w:t>
      </w:r>
      <w:r>
        <w:fldChar w:fldCharType="end"/>
      </w:r>
    </w:p>
    <w:p w:rsidR="00DB2290" w:rsidRDefault="00DB229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_Toc45174521 \h </w:instrText>
      </w:r>
      <w:r>
        <w:fldChar w:fldCharType="separate"/>
      </w:r>
      <w:r>
        <w:t>117</w:t>
      </w:r>
      <w:r>
        <w:fldChar w:fldCharType="end"/>
      </w:r>
    </w:p>
    <w:p w:rsidR="00DB2290" w:rsidRDefault="00DB229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_Toc45174522 \h </w:instrText>
      </w:r>
      <w:r>
        <w:fldChar w:fldCharType="separate"/>
      </w:r>
      <w:r>
        <w:t>117</w:t>
      </w:r>
      <w:r>
        <w:fldChar w:fldCharType="end"/>
      </w:r>
    </w:p>
    <w:p w:rsidR="00DB2290" w:rsidRDefault="00DB2290">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_Toc45174523 \h </w:instrText>
      </w:r>
      <w:r>
        <w:fldChar w:fldCharType="separate"/>
      </w:r>
      <w:r>
        <w:t>117</w:t>
      </w:r>
      <w:r>
        <w:fldChar w:fldCharType="end"/>
      </w:r>
    </w:p>
    <w:p w:rsidR="00DB2290" w:rsidRDefault="00DB2290">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_Toc45174524 \h </w:instrText>
      </w:r>
      <w:r>
        <w:fldChar w:fldCharType="separate"/>
      </w:r>
      <w:r>
        <w:t>120</w:t>
      </w:r>
      <w:r>
        <w:fldChar w:fldCharType="end"/>
      </w:r>
    </w:p>
    <w:p w:rsidR="00DB2290" w:rsidRDefault="00DB2290">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_Toc45174525 \h </w:instrText>
      </w:r>
      <w:r>
        <w:fldChar w:fldCharType="separate"/>
      </w:r>
      <w:r>
        <w:t>120</w:t>
      </w:r>
      <w:r>
        <w:fldChar w:fldCharType="end"/>
      </w:r>
    </w:p>
    <w:p w:rsidR="00DB2290" w:rsidRDefault="00DB2290">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_Toc45174526 \h </w:instrText>
      </w:r>
      <w:r>
        <w:fldChar w:fldCharType="separate"/>
      </w:r>
      <w:r>
        <w:t>120</w:t>
      </w:r>
      <w:r>
        <w:fldChar w:fldCharType="end"/>
      </w:r>
    </w:p>
    <w:p w:rsidR="00DB2290" w:rsidRDefault="00DB2290">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_Toc45174527 \h </w:instrText>
      </w:r>
      <w:r>
        <w:fldChar w:fldCharType="separate"/>
      </w:r>
      <w:r>
        <w:t>121</w:t>
      </w:r>
      <w:r>
        <w:fldChar w:fldCharType="end"/>
      </w:r>
    </w:p>
    <w:p w:rsidR="00DB2290" w:rsidRDefault="00DB2290">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_Toc45174528 \h </w:instrText>
      </w:r>
      <w:r>
        <w:fldChar w:fldCharType="separate"/>
      </w:r>
      <w:r>
        <w:t>121</w:t>
      </w:r>
      <w:r>
        <w:fldChar w:fldCharType="end"/>
      </w:r>
    </w:p>
    <w:p w:rsidR="00DB2290" w:rsidRDefault="00DB2290">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_Toc45174529 \h </w:instrText>
      </w:r>
      <w:r>
        <w:fldChar w:fldCharType="separate"/>
      </w:r>
      <w:r>
        <w:t>122</w:t>
      </w:r>
      <w:r>
        <w:fldChar w:fldCharType="end"/>
      </w:r>
    </w:p>
    <w:p w:rsidR="00DB2290" w:rsidRDefault="00DB2290">
      <w:pPr>
        <w:pStyle w:val="TOC5"/>
        <w:rPr>
          <w:rFonts w:asciiTheme="minorHAnsi" w:eastAsiaTheme="minorEastAsia" w:hAnsiTheme="minorHAnsi" w:cstheme="minorBidi"/>
          <w:sz w:val="22"/>
          <w:szCs w:val="22"/>
          <w:lang w:eastAsia="en-GB"/>
        </w:rPr>
      </w:pPr>
      <w:r>
        <w:lastRenderedPageBreak/>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_Toc45174530 \h </w:instrText>
      </w:r>
      <w:r>
        <w:fldChar w:fldCharType="separate"/>
      </w:r>
      <w:r>
        <w:t>122</w:t>
      </w:r>
      <w:r>
        <w:fldChar w:fldCharType="end"/>
      </w:r>
    </w:p>
    <w:p w:rsidR="00DB2290" w:rsidRDefault="00DB229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_Toc45174531 \h </w:instrText>
      </w:r>
      <w:r>
        <w:fldChar w:fldCharType="separate"/>
      </w:r>
      <w:r>
        <w:t>122</w:t>
      </w:r>
      <w:r>
        <w:fldChar w:fldCharType="end"/>
      </w:r>
    </w:p>
    <w:p w:rsidR="00DB2290" w:rsidRDefault="00DB2290">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_Toc45174532 \h </w:instrText>
      </w:r>
      <w:r>
        <w:fldChar w:fldCharType="separate"/>
      </w:r>
      <w:r>
        <w:t>122</w:t>
      </w:r>
      <w:r>
        <w:fldChar w:fldCharType="end"/>
      </w:r>
    </w:p>
    <w:p w:rsidR="00DB2290" w:rsidRDefault="00DB2290">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_Toc45174533 \h </w:instrText>
      </w:r>
      <w:r>
        <w:fldChar w:fldCharType="separate"/>
      </w:r>
      <w:r>
        <w:t>137</w:t>
      </w:r>
      <w:r>
        <w:fldChar w:fldCharType="end"/>
      </w:r>
    </w:p>
    <w:p w:rsidR="00DB2290" w:rsidRDefault="00DB229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_Toc45174534 \h </w:instrText>
      </w:r>
      <w:r>
        <w:fldChar w:fldCharType="separate"/>
      </w:r>
      <w:r>
        <w:t>138</w:t>
      </w:r>
      <w:r>
        <w:fldChar w:fldCharType="end"/>
      </w:r>
    </w:p>
    <w:p w:rsidR="00DB2290" w:rsidRDefault="00DB2290">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_Toc45174535 \h </w:instrText>
      </w:r>
      <w:r>
        <w:fldChar w:fldCharType="separate"/>
      </w:r>
      <w:r>
        <w:t>138</w:t>
      </w:r>
      <w:r>
        <w:fldChar w:fldCharType="end"/>
      </w:r>
    </w:p>
    <w:p w:rsidR="00DB2290" w:rsidRDefault="00DB2290">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_Toc45174536 \h </w:instrText>
      </w:r>
      <w:r>
        <w:fldChar w:fldCharType="separate"/>
      </w:r>
      <w:r>
        <w:t>139</w:t>
      </w:r>
      <w:r>
        <w:fldChar w:fldCharType="end"/>
      </w:r>
    </w:p>
    <w:p w:rsidR="00DB2290" w:rsidRDefault="00DB2290">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_Toc45174537 \h </w:instrText>
      </w:r>
      <w:r>
        <w:fldChar w:fldCharType="separate"/>
      </w:r>
      <w:r>
        <w:t>140</w:t>
      </w:r>
      <w:r>
        <w:fldChar w:fldCharType="end"/>
      </w:r>
    </w:p>
    <w:p w:rsidR="00DB2290" w:rsidRDefault="00DB2290">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_Toc45174538 \h </w:instrText>
      </w:r>
      <w:r>
        <w:fldChar w:fldCharType="separate"/>
      </w:r>
      <w:r>
        <w:t>149</w:t>
      </w:r>
      <w:r>
        <w:fldChar w:fldCharType="end"/>
      </w:r>
    </w:p>
    <w:p w:rsidR="00DB2290" w:rsidRDefault="00DB2290">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_Toc45174539 \h </w:instrText>
      </w:r>
      <w:r>
        <w:fldChar w:fldCharType="separate"/>
      </w:r>
      <w:r>
        <w:t>151</w:t>
      </w:r>
      <w:r>
        <w:fldChar w:fldCharType="end"/>
      </w:r>
    </w:p>
    <w:p w:rsidR="00DB2290" w:rsidRDefault="00DB2290">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_Toc45174540 \h </w:instrText>
      </w:r>
      <w:r>
        <w:fldChar w:fldCharType="separate"/>
      </w:r>
      <w:r>
        <w:t>160</w:t>
      </w:r>
      <w:r>
        <w:fldChar w:fldCharType="end"/>
      </w:r>
    </w:p>
    <w:p w:rsidR="00DB2290" w:rsidRDefault="00DB2290">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_Toc45174541 \h </w:instrText>
      </w:r>
      <w:r>
        <w:fldChar w:fldCharType="separate"/>
      </w:r>
      <w:r>
        <w:t>167</w:t>
      </w:r>
      <w:r>
        <w:fldChar w:fldCharType="end"/>
      </w:r>
    </w:p>
    <w:p w:rsidR="00DB2290" w:rsidRDefault="00DB2290">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_Toc45174542 \h </w:instrText>
      </w:r>
      <w:r>
        <w:fldChar w:fldCharType="separate"/>
      </w:r>
      <w:r>
        <w:t>167</w:t>
      </w:r>
      <w:r>
        <w:fldChar w:fldCharType="end"/>
      </w:r>
    </w:p>
    <w:p w:rsidR="00DB2290" w:rsidRDefault="00DB2290">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_Toc45174543 \h </w:instrText>
      </w:r>
      <w:r>
        <w:fldChar w:fldCharType="separate"/>
      </w:r>
      <w:r>
        <w:t>167</w:t>
      </w:r>
      <w:r>
        <w:fldChar w:fldCharType="end"/>
      </w:r>
    </w:p>
    <w:p w:rsidR="00DB2290" w:rsidRDefault="00DB2290">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_Toc45174544 \h </w:instrText>
      </w:r>
      <w:r>
        <w:fldChar w:fldCharType="separate"/>
      </w:r>
      <w:r>
        <w:t>174</w:t>
      </w:r>
      <w:r>
        <w:fldChar w:fldCharType="end"/>
      </w:r>
    </w:p>
    <w:p w:rsidR="00DB2290" w:rsidRDefault="00DB2290">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_Toc45174545 \h </w:instrText>
      </w:r>
      <w:r>
        <w:fldChar w:fldCharType="separate"/>
      </w:r>
      <w:r>
        <w:t>174</w:t>
      </w:r>
      <w:r>
        <w:fldChar w:fldCharType="end"/>
      </w:r>
    </w:p>
    <w:p w:rsidR="00DB2290" w:rsidRDefault="00DB2290">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_Toc45174546 \h </w:instrText>
      </w:r>
      <w:r>
        <w:fldChar w:fldCharType="separate"/>
      </w:r>
      <w:r>
        <w:t>177</w:t>
      </w:r>
      <w:r>
        <w:fldChar w:fldCharType="end"/>
      </w:r>
    </w:p>
    <w:p w:rsidR="00DB2290" w:rsidRDefault="00DB2290">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_Toc45174547 \h </w:instrText>
      </w:r>
      <w:r>
        <w:fldChar w:fldCharType="separate"/>
      </w:r>
      <w:r>
        <w:t>178</w:t>
      </w:r>
      <w:r>
        <w:fldChar w:fldCharType="end"/>
      </w:r>
    </w:p>
    <w:p w:rsidR="00DB2290" w:rsidRDefault="00DB2290">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_Toc45174548 \h </w:instrText>
      </w:r>
      <w:r>
        <w:fldChar w:fldCharType="separate"/>
      </w:r>
      <w:r>
        <w:t>183</w:t>
      </w:r>
      <w:r>
        <w:fldChar w:fldCharType="end"/>
      </w:r>
    </w:p>
    <w:p w:rsidR="00DB2290" w:rsidRDefault="00DB2290">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_Toc45174549 \h </w:instrText>
      </w:r>
      <w:r>
        <w:fldChar w:fldCharType="separate"/>
      </w:r>
      <w:r>
        <w:t>184</w:t>
      </w:r>
      <w:r>
        <w:fldChar w:fldCharType="end"/>
      </w:r>
    </w:p>
    <w:p w:rsidR="00DB2290" w:rsidRDefault="00DB2290">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_Toc45174550 \h </w:instrText>
      </w:r>
      <w:r>
        <w:fldChar w:fldCharType="separate"/>
      </w:r>
      <w:r>
        <w:t>184</w:t>
      </w:r>
      <w:r>
        <w:fldChar w:fldCharType="end"/>
      </w:r>
    </w:p>
    <w:p w:rsidR="00DB2290" w:rsidRDefault="00DB2290">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_Toc45174551 \h </w:instrText>
      </w:r>
      <w:r>
        <w:fldChar w:fldCharType="separate"/>
      </w:r>
      <w:r>
        <w:t>185</w:t>
      </w:r>
      <w:r>
        <w:fldChar w:fldCharType="end"/>
      </w:r>
    </w:p>
    <w:p w:rsidR="00DB2290" w:rsidRDefault="00DB2290">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_Toc45174552 \h </w:instrText>
      </w:r>
      <w:r>
        <w:fldChar w:fldCharType="separate"/>
      </w:r>
      <w:r>
        <w:t>189</w:t>
      </w:r>
      <w:r>
        <w:fldChar w:fldCharType="end"/>
      </w:r>
    </w:p>
    <w:p w:rsidR="00DB2290" w:rsidRDefault="00DB2290">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_Toc45174553 \h </w:instrText>
      </w:r>
      <w:r>
        <w:fldChar w:fldCharType="separate"/>
      </w:r>
      <w:r>
        <w:t>195</w:t>
      </w:r>
      <w:r>
        <w:fldChar w:fldCharType="end"/>
      </w:r>
    </w:p>
    <w:p w:rsidR="00DB2290" w:rsidRDefault="00DB2290">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eNB Control Plane Relocation Indication procedure</w:t>
      </w:r>
      <w:r>
        <w:tab/>
      </w:r>
      <w:r>
        <w:fldChar w:fldCharType="begin" w:fldLock="1"/>
      </w:r>
      <w:r>
        <w:instrText xml:space="preserve"> PAGEREF _Toc45174554 \h </w:instrText>
      </w:r>
      <w:r>
        <w:fldChar w:fldCharType="separate"/>
      </w:r>
      <w:r>
        <w:t>196</w:t>
      </w:r>
      <w:r>
        <w:fldChar w:fldCharType="end"/>
      </w:r>
    </w:p>
    <w:p w:rsidR="00DB2290" w:rsidRDefault="00DB2290">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_Toc45174555 \h </w:instrText>
      </w:r>
      <w:r>
        <w:fldChar w:fldCharType="separate"/>
      </w:r>
      <w:r>
        <w:t>197</w:t>
      </w:r>
      <w:r>
        <w:fldChar w:fldCharType="end"/>
      </w:r>
    </w:p>
    <w:p w:rsidR="00DB2290" w:rsidRDefault="00DB2290">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_Toc45174556 \h </w:instrText>
      </w:r>
      <w:r>
        <w:fldChar w:fldCharType="separate"/>
      </w:r>
      <w:r>
        <w:t>199</w:t>
      </w:r>
      <w:r>
        <w:fldChar w:fldCharType="end"/>
      </w:r>
    </w:p>
    <w:p w:rsidR="00DB2290" w:rsidRDefault="00DB2290">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_Toc45174557 \h </w:instrText>
      </w:r>
      <w:r>
        <w:fldChar w:fldCharType="separate"/>
      </w:r>
      <w:r>
        <w:t>201</w:t>
      </w:r>
      <w:r>
        <w:fldChar w:fldCharType="end"/>
      </w:r>
    </w:p>
    <w:p w:rsidR="00DB2290" w:rsidRDefault="00DB2290">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_Toc45174558 \h </w:instrText>
      </w:r>
      <w:r>
        <w:fldChar w:fldCharType="separate"/>
      </w:r>
      <w:r>
        <w:t>201</w:t>
      </w:r>
      <w:r>
        <w:fldChar w:fldCharType="end"/>
      </w:r>
    </w:p>
    <w:p w:rsidR="00DB2290" w:rsidRDefault="00DB2290">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_Toc45174559 \h </w:instrText>
      </w:r>
      <w:r>
        <w:fldChar w:fldCharType="separate"/>
      </w:r>
      <w:r>
        <w:t>203</w:t>
      </w:r>
      <w:r>
        <w:fldChar w:fldCharType="end"/>
      </w:r>
    </w:p>
    <w:p w:rsidR="00DB2290" w:rsidRDefault="00DB2290">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_Toc45174560 \h </w:instrText>
      </w:r>
      <w:r>
        <w:fldChar w:fldCharType="separate"/>
      </w:r>
      <w:r>
        <w:t>203</w:t>
      </w:r>
      <w:r>
        <w:fldChar w:fldCharType="end"/>
      </w:r>
    </w:p>
    <w:p w:rsidR="00DB2290" w:rsidRDefault="00DB2290">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_Toc45174561 \h </w:instrText>
      </w:r>
      <w:r>
        <w:fldChar w:fldCharType="separate"/>
      </w:r>
      <w:r>
        <w:t>203</w:t>
      </w:r>
      <w:r>
        <w:fldChar w:fldCharType="end"/>
      </w:r>
    </w:p>
    <w:p w:rsidR="00DB2290" w:rsidRDefault="00DB2290">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_Toc45174562 \h </w:instrText>
      </w:r>
      <w:r>
        <w:fldChar w:fldCharType="separate"/>
      </w:r>
      <w:r>
        <w:t>204</w:t>
      </w:r>
      <w:r>
        <w:fldChar w:fldCharType="end"/>
      </w:r>
    </w:p>
    <w:p w:rsidR="00DB2290" w:rsidRDefault="00DB2290">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_Toc45174563 \h </w:instrText>
      </w:r>
      <w:r>
        <w:fldChar w:fldCharType="separate"/>
      </w:r>
      <w:r>
        <w:t>204</w:t>
      </w:r>
      <w:r>
        <w:fldChar w:fldCharType="end"/>
      </w:r>
    </w:p>
    <w:p w:rsidR="00DB2290" w:rsidRDefault="00DB2290">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_Toc45174564 \h </w:instrText>
      </w:r>
      <w:r>
        <w:fldChar w:fldCharType="separate"/>
      </w:r>
      <w:r>
        <w:t>205</w:t>
      </w:r>
      <w:r>
        <w:fldChar w:fldCharType="end"/>
      </w:r>
    </w:p>
    <w:p w:rsidR="00DB2290" w:rsidRDefault="00DB2290">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_Toc45174565 \h </w:instrText>
      </w:r>
      <w:r>
        <w:fldChar w:fldCharType="separate"/>
      </w:r>
      <w:r>
        <w:t>207</w:t>
      </w:r>
      <w:r>
        <w:fldChar w:fldCharType="end"/>
      </w:r>
    </w:p>
    <w:p w:rsidR="00DB2290" w:rsidRDefault="00DB2290">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_Toc45174566 \h </w:instrText>
      </w:r>
      <w:r>
        <w:fldChar w:fldCharType="separate"/>
      </w:r>
      <w:r>
        <w:t>209</w:t>
      </w:r>
      <w:r>
        <w:fldChar w:fldCharType="end"/>
      </w:r>
    </w:p>
    <w:p w:rsidR="00DB2290" w:rsidRDefault="00DB2290">
      <w:pPr>
        <w:pStyle w:val="TOC4"/>
        <w:rPr>
          <w:rFonts w:asciiTheme="minorHAnsi" w:eastAsiaTheme="minorEastAsia" w:hAnsiTheme="minorHAnsi" w:cstheme="minorBidi"/>
          <w:sz w:val="22"/>
          <w:szCs w:val="22"/>
          <w:lang w:eastAsia="en-GB"/>
        </w:rPr>
      </w:pPr>
      <w:r>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_Toc45174567 \h </w:instrText>
      </w:r>
      <w:r>
        <w:fldChar w:fldCharType="separate"/>
      </w:r>
      <w:r>
        <w:t>210</w:t>
      </w:r>
      <w:r>
        <w:fldChar w:fldCharType="end"/>
      </w:r>
    </w:p>
    <w:p w:rsidR="00DB2290" w:rsidRDefault="00DB2290">
      <w:pPr>
        <w:pStyle w:val="TOC3"/>
        <w:rPr>
          <w:rFonts w:asciiTheme="minorHAnsi" w:eastAsiaTheme="minorEastAsia" w:hAnsiTheme="minorHAnsi" w:cstheme="minorBidi"/>
          <w:sz w:val="22"/>
          <w:szCs w:val="22"/>
          <w:lang w:eastAsia="en-GB"/>
        </w:rPr>
      </w:pPr>
      <w:r>
        <w:t>5.3.</w:t>
      </w:r>
      <w:r w:rsidRPr="00043846">
        <w:rPr>
          <w:rFonts w:eastAsia="SimSun"/>
        </w:rPr>
        <w:t>9</w:t>
      </w:r>
      <w:r>
        <w:rPr>
          <w:rFonts w:asciiTheme="minorHAnsi" w:eastAsiaTheme="minorEastAsia" w:hAnsiTheme="minorHAnsi" w:cstheme="minorBidi"/>
          <w:sz w:val="22"/>
          <w:szCs w:val="22"/>
          <w:lang w:eastAsia="en-GB"/>
        </w:rPr>
        <w:tab/>
      </w:r>
      <w:r>
        <w:t xml:space="preserve">HSS </w:t>
      </w:r>
      <w:r w:rsidRPr="00043846">
        <w:rPr>
          <w:rFonts w:eastAsia="SimSun"/>
        </w:rPr>
        <w:t>User Profile management function procedure</w:t>
      </w:r>
      <w:r>
        <w:tab/>
      </w:r>
      <w:r>
        <w:fldChar w:fldCharType="begin" w:fldLock="1"/>
      </w:r>
      <w:r>
        <w:instrText xml:space="preserve"> PAGEREF _Toc45174568 \h </w:instrText>
      </w:r>
      <w:r>
        <w:fldChar w:fldCharType="separate"/>
      </w:r>
      <w:r>
        <w:t>212</w:t>
      </w:r>
      <w:r>
        <w:fldChar w:fldCharType="end"/>
      </w:r>
    </w:p>
    <w:p w:rsidR="00DB2290" w:rsidRDefault="00DB2290">
      <w:pPr>
        <w:pStyle w:val="TOC4"/>
        <w:rPr>
          <w:rFonts w:asciiTheme="minorHAnsi" w:eastAsiaTheme="minorEastAsia" w:hAnsiTheme="minorHAnsi" w:cstheme="minorBidi"/>
          <w:sz w:val="22"/>
          <w:szCs w:val="22"/>
          <w:lang w:eastAsia="en-GB"/>
        </w:rPr>
      </w:pPr>
      <w:r w:rsidRPr="00043846">
        <w:rPr>
          <w:rFonts w:eastAsia="SimSun"/>
          <w:lang w:eastAsia="zh-CN"/>
        </w:rPr>
        <w:t>5.3.9.1</w:t>
      </w:r>
      <w:r>
        <w:rPr>
          <w:rFonts w:asciiTheme="minorHAnsi" w:eastAsiaTheme="minorEastAsia" w:hAnsiTheme="minorHAnsi" w:cstheme="minorBidi"/>
          <w:sz w:val="22"/>
          <w:szCs w:val="22"/>
          <w:lang w:eastAsia="en-GB"/>
        </w:rPr>
        <w:tab/>
      </w:r>
      <w:r w:rsidRPr="00043846">
        <w:rPr>
          <w:rFonts w:eastAsia="SimSun"/>
          <w:lang w:eastAsia="zh-CN"/>
        </w:rPr>
        <w:t>General</w:t>
      </w:r>
      <w:r>
        <w:tab/>
      </w:r>
      <w:r>
        <w:fldChar w:fldCharType="begin" w:fldLock="1"/>
      </w:r>
      <w:r>
        <w:instrText xml:space="preserve"> PAGEREF _Toc45174569 \h </w:instrText>
      </w:r>
      <w:r>
        <w:fldChar w:fldCharType="separate"/>
      </w:r>
      <w:r>
        <w:t>212</w:t>
      </w:r>
      <w:r>
        <w:fldChar w:fldCharType="end"/>
      </w:r>
    </w:p>
    <w:p w:rsidR="00DB2290" w:rsidRDefault="00DB2290">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043846">
        <w:rPr>
          <w:rFonts w:eastAsia="SimSun"/>
          <w:lang w:eastAsia="zh-CN"/>
        </w:rPr>
        <w:t>Insert Subscriber Data procedure</w:t>
      </w:r>
      <w:r>
        <w:tab/>
      </w:r>
      <w:r>
        <w:fldChar w:fldCharType="begin" w:fldLock="1"/>
      </w:r>
      <w:r>
        <w:instrText xml:space="preserve"> PAGEREF _Toc45174570 \h </w:instrText>
      </w:r>
      <w:r>
        <w:fldChar w:fldCharType="separate"/>
      </w:r>
      <w:r>
        <w:t>212</w:t>
      </w:r>
      <w:r>
        <w:fldChar w:fldCharType="end"/>
      </w:r>
    </w:p>
    <w:p w:rsidR="00DB2290" w:rsidRDefault="00DB2290">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_Toc45174571 \h </w:instrText>
      </w:r>
      <w:r>
        <w:fldChar w:fldCharType="separate"/>
      </w:r>
      <w:r>
        <w:t>213</w:t>
      </w:r>
      <w:r>
        <w:fldChar w:fldCharType="end"/>
      </w:r>
    </w:p>
    <w:p w:rsidR="00DB2290" w:rsidRDefault="00DB2290">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_Toc45174572 \h </w:instrText>
      </w:r>
      <w:r>
        <w:fldChar w:fldCharType="separate"/>
      </w:r>
      <w:r>
        <w:t>214</w:t>
      </w:r>
      <w:r>
        <w:fldChar w:fldCharType="end"/>
      </w:r>
    </w:p>
    <w:p w:rsidR="00DB2290" w:rsidRDefault="00DB2290">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_Toc45174573 \h </w:instrText>
      </w:r>
      <w:r>
        <w:fldChar w:fldCharType="separate"/>
      </w:r>
      <w:r>
        <w:t>214</w:t>
      </w:r>
      <w:r>
        <w:fldChar w:fldCharType="end"/>
      </w:r>
    </w:p>
    <w:p w:rsidR="00DB2290" w:rsidRDefault="00DB2290">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_Toc45174574 \h </w:instrText>
      </w:r>
      <w:r>
        <w:fldChar w:fldCharType="separate"/>
      </w:r>
      <w:r>
        <w:t>214</w:t>
      </w:r>
      <w:r>
        <w:fldChar w:fldCharType="end"/>
      </w:r>
    </w:p>
    <w:p w:rsidR="00DB2290" w:rsidRDefault="00DB2290">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_Toc45174575 \h </w:instrText>
      </w:r>
      <w:r>
        <w:fldChar w:fldCharType="separate"/>
      </w:r>
      <w:r>
        <w:t>214</w:t>
      </w:r>
      <w:r>
        <w:fldChar w:fldCharType="end"/>
      </w:r>
    </w:p>
    <w:p w:rsidR="00DB2290" w:rsidRDefault="00DB2290">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_Toc45174576 \h </w:instrText>
      </w:r>
      <w:r>
        <w:fldChar w:fldCharType="separate"/>
      </w:r>
      <w:r>
        <w:t>214</w:t>
      </w:r>
      <w:r>
        <w:fldChar w:fldCharType="end"/>
      </w:r>
    </w:p>
    <w:p w:rsidR="00DB2290" w:rsidRDefault="00DB2290">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_Toc45174577 \h </w:instrText>
      </w:r>
      <w:r>
        <w:fldChar w:fldCharType="separate"/>
      </w:r>
      <w:r>
        <w:t>214</w:t>
      </w:r>
      <w:r>
        <w:fldChar w:fldCharType="end"/>
      </w:r>
    </w:p>
    <w:p w:rsidR="00DB2290" w:rsidRDefault="00DB2290">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_Toc45174578 \h </w:instrText>
      </w:r>
      <w:r>
        <w:fldChar w:fldCharType="separate"/>
      </w:r>
      <w:r>
        <w:t>214</w:t>
      </w:r>
      <w:r>
        <w:fldChar w:fldCharType="end"/>
      </w:r>
    </w:p>
    <w:p w:rsidR="00DB2290" w:rsidRDefault="00DB2290">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_Toc45174579 \h </w:instrText>
      </w:r>
      <w:r>
        <w:fldChar w:fldCharType="separate"/>
      </w:r>
      <w:r>
        <w:t>215</w:t>
      </w:r>
      <w:r>
        <w:fldChar w:fldCharType="end"/>
      </w:r>
    </w:p>
    <w:p w:rsidR="00DB2290" w:rsidRDefault="00DB2290">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_Toc45174580 \h </w:instrText>
      </w:r>
      <w:r>
        <w:fldChar w:fldCharType="separate"/>
      </w:r>
      <w:r>
        <w:t>216</w:t>
      </w:r>
      <w:r>
        <w:fldChar w:fldCharType="end"/>
      </w:r>
    </w:p>
    <w:p w:rsidR="00DB2290" w:rsidRDefault="00DB2290">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_Toc45174581 \h </w:instrText>
      </w:r>
      <w:r>
        <w:fldChar w:fldCharType="separate"/>
      </w:r>
      <w:r>
        <w:t>216</w:t>
      </w:r>
      <w:r>
        <w:fldChar w:fldCharType="end"/>
      </w:r>
    </w:p>
    <w:p w:rsidR="00DB2290" w:rsidRDefault="00DB2290">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_Toc45174582 \h </w:instrText>
      </w:r>
      <w:r>
        <w:fldChar w:fldCharType="separate"/>
      </w:r>
      <w:r>
        <w:t>216</w:t>
      </w:r>
      <w:r>
        <w:fldChar w:fldCharType="end"/>
      </w:r>
    </w:p>
    <w:p w:rsidR="00DB2290" w:rsidRDefault="00DB2290">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_Toc45174583 \h </w:instrText>
      </w:r>
      <w:r>
        <w:fldChar w:fldCharType="separate"/>
      </w:r>
      <w:r>
        <w:t>216</w:t>
      </w:r>
      <w:r>
        <w:fldChar w:fldCharType="end"/>
      </w:r>
    </w:p>
    <w:p w:rsidR="00DB2290" w:rsidRDefault="00DB2290">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_Toc45174584 \h </w:instrText>
      </w:r>
      <w:r>
        <w:fldChar w:fldCharType="separate"/>
      </w:r>
      <w:r>
        <w:t>217</w:t>
      </w:r>
      <w:r>
        <w:fldChar w:fldCharType="end"/>
      </w:r>
    </w:p>
    <w:p w:rsidR="00DB2290" w:rsidRDefault="00DB2290">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_Toc45174585 \h </w:instrText>
      </w:r>
      <w:r>
        <w:fldChar w:fldCharType="separate"/>
      </w:r>
      <w:r>
        <w:t>217</w:t>
      </w:r>
      <w:r>
        <w:fldChar w:fldCharType="end"/>
      </w:r>
    </w:p>
    <w:p w:rsidR="00DB2290" w:rsidRDefault="00DB2290">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_Toc45174586 \h </w:instrText>
      </w:r>
      <w:r>
        <w:fldChar w:fldCharType="separate"/>
      </w:r>
      <w:r>
        <w:t>217</w:t>
      </w:r>
      <w:r>
        <w:fldChar w:fldCharType="end"/>
      </w:r>
    </w:p>
    <w:p w:rsidR="00DB2290" w:rsidRDefault="00DB2290">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_Toc45174587 \h </w:instrText>
      </w:r>
      <w:r>
        <w:fldChar w:fldCharType="separate"/>
      </w:r>
      <w:r>
        <w:t>217</w:t>
      </w:r>
      <w:r>
        <w:fldChar w:fldCharType="end"/>
      </w:r>
    </w:p>
    <w:p w:rsidR="00DB2290" w:rsidRDefault="00DB2290">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_Toc45174588 \h </w:instrText>
      </w:r>
      <w:r>
        <w:fldChar w:fldCharType="separate"/>
      </w:r>
      <w:r>
        <w:t>218</w:t>
      </w:r>
      <w:r>
        <w:fldChar w:fldCharType="end"/>
      </w:r>
    </w:p>
    <w:p w:rsidR="00DB2290" w:rsidRDefault="00DB229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_Toc45174589 \h </w:instrText>
      </w:r>
      <w:r>
        <w:fldChar w:fldCharType="separate"/>
      </w:r>
      <w:r>
        <w:t>219</w:t>
      </w:r>
      <w:r>
        <w:fldChar w:fldCharType="end"/>
      </w:r>
    </w:p>
    <w:p w:rsidR="00DB2290" w:rsidRDefault="00DB2290">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_Toc45174590 \h </w:instrText>
      </w:r>
      <w:r>
        <w:fldChar w:fldCharType="separate"/>
      </w:r>
      <w:r>
        <w:t>219</w:t>
      </w:r>
      <w:r>
        <w:fldChar w:fldCharType="end"/>
      </w:r>
    </w:p>
    <w:p w:rsidR="00DB2290" w:rsidRDefault="00DB2290">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_Toc45174591 \h </w:instrText>
      </w:r>
      <w:r>
        <w:fldChar w:fldCharType="separate"/>
      </w:r>
      <w:r>
        <w:t>221</w:t>
      </w:r>
      <w:r>
        <w:fldChar w:fldCharType="end"/>
      </w:r>
    </w:p>
    <w:p w:rsidR="00DB2290" w:rsidRDefault="00DB2290">
      <w:pPr>
        <w:pStyle w:val="TOC3"/>
        <w:rPr>
          <w:rFonts w:asciiTheme="minorHAnsi" w:eastAsiaTheme="minorEastAsia" w:hAnsiTheme="minorHAnsi" w:cstheme="minorBidi"/>
          <w:sz w:val="22"/>
          <w:szCs w:val="22"/>
          <w:lang w:eastAsia="en-GB"/>
        </w:rPr>
      </w:pPr>
      <w:r>
        <w:t>5.4.2</w:t>
      </w:r>
      <w:r w:rsidRPr="00043846">
        <w:rPr>
          <w:rFonts w:eastAsia="SimSun"/>
        </w:rPr>
        <w:t>.1</w:t>
      </w:r>
      <w:r>
        <w:rPr>
          <w:rFonts w:asciiTheme="minorHAnsi" w:eastAsiaTheme="minorEastAsia" w:hAnsiTheme="minorHAnsi" w:cstheme="minorBidi"/>
          <w:sz w:val="22"/>
          <w:szCs w:val="22"/>
          <w:lang w:eastAsia="en-GB"/>
        </w:rPr>
        <w:tab/>
      </w:r>
      <w:r w:rsidRPr="00043846">
        <w:rPr>
          <w:rFonts w:eastAsia="SimSun"/>
          <w:lang w:eastAsia="zh-CN"/>
        </w:rPr>
        <w:t>PDN GW initiated b</w:t>
      </w:r>
      <w:r>
        <w:t>earer modification with bearer QoS update</w:t>
      </w:r>
      <w:r>
        <w:tab/>
      </w:r>
      <w:r>
        <w:fldChar w:fldCharType="begin" w:fldLock="1"/>
      </w:r>
      <w:r>
        <w:instrText xml:space="preserve"> PAGEREF _Toc45174592 \h </w:instrText>
      </w:r>
      <w:r>
        <w:fldChar w:fldCharType="separate"/>
      </w:r>
      <w:r>
        <w:t>221</w:t>
      </w:r>
      <w:r>
        <w:fldChar w:fldCharType="end"/>
      </w:r>
    </w:p>
    <w:p w:rsidR="00DB2290" w:rsidRDefault="00DB2290">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_Toc45174593 \h </w:instrText>
      </w:r>
      <w:r>
        <w:fldChar w:fldCharType="separate"/>
      </w:r>
      <w:r>
        <w:t>224</w:t>
      </w:r>
      <w:r>
        <w:fldChar w:fldCharType="end"/>
      </w:r>
    </w:p>
    <w:p w:rsidR="00DB2290" w:rsidRDefault="00DB229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_Toc45174594 \h </w:instrText>
      </w:r>
      <w:r>
        <w:fldChar w:fldCharType="separate"/>
      </w:r>
      <w:r>
        <w:t>225</w:t>
      </w:r>
      <w:r>
        <w:fldChar w:fldCharType="end"/>
      </w:r>
    </w:p>
    <w:p w:rsidR="00DB2290" w:rsidRDefault="00DB2290">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_Toc45174595 \h </w:instrText>
      </w:r>
      <w:r>
        <w:fldChar w:fldCharType="separate"/>
      </w:r>
      <w:r>
        <w:t>227</w:t>
      </w:r>
      <w:r>
        <w:fldChar w:fldCharType="end"/>
      </w:r>
    </w:p>
    <w:p w:rsidR="00DB2290" w:rsidRDefault="00DB2290">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_Toc45174596 \h </w:instrText>
      </w:r>
      <w:r>
        <w:fldChar w:fldCharType="separate"/>
      </w:r>
      <w:r>
        <w:t>227</w:t>
      </w:r>
      <w:r>
        <w:fldChar w:fldCharType="end"/>
      </w:r>
    </w:p>
    <w:p w:rsidR="00DB2290" w:rsidRDefault="00DB2290">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_Toc45174597 \h </w:instrText>
      </w:r>
      <w:r>
        <w:fldChar w:fldCharType="separate"/>
      </w:r>
      <w:r>
        <w:t>231</w:t>
      </w:r>
      <w:r>
        <w:fldChar w:fldCharType="end"/>
      </w:r>
    </w:p>
    <w:p w:rsidR="00DB2290" w:rsidRDefault="00DB2290">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_Toc45174598 \h </w:instrText>
      </w:r>
      <w:r>
        <w:fldChar w:fldCharType="separate"/>
      </w:r>
      <w:r>
        <w:t>232</w:t>
      </w:r>
      <w:r>
        <w:fldChar w:fldCharType="end"/>
      </w:r>
    </w:p>
    <w:p w:rsidR="00DB2290" w:rsidRDefault="00DB2290">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_Toc45174599 \h </w:instrText>
      </w:r>
      <w:r>
        <w:fldChar w:fldCharType="separate"/>
      </w:r>
      <w:r>
        <w:t>235</w:t>
      </w:r>
      <w:r>
        <w:fldChar w:fldCharType="end"/>
      </w:r>
    </w:p>
    <w:p w:rsidR="00DB2290" w:rsidRDefault="00DB2290">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_Toc45174600 \h </w:instrText>
      </w:r>
      <w:r>
        <w:fldChar w:fldCharType="separate"/>
      </w:r>
      <w:r>
        <w:t>235</w:t>
      </w:r>
      <w:r>
        <w:fldChar w:fldCharType="end"/>
      </w:r>
    </w:p>
    <w:p w:rsidR="00DB2290" w:rsidRDefault="00DB2290">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_Toc45174601 \h </w:instrText>
      </w:r>
      <w:r>
        <w:fldChar w:fldCharType="separate"/>
      </w:r>
      <w:r>
        <w:t>237</w:t>
      </w:r>
      <w:r>
        <w:fldChar w:fldCharType="end"/>
      </w:r>
    </w:p>
    <w:p w:rsidR="00DB2290" w:rsidRDefault="00DB229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_Toc45174602 \h </w:instrText>
      </w:r>
      <w:r>
        <w:fldChar w:fldCharType="separate"/>
      </w:r>
      <w:r>
        <w:t>238</w:t>
      </w:r>
      <w:r>
        <w:fldChar w:fldCharType="end"/>
      </w:r>
    </w:p>
    <w:p w:rsidR="00DB2290" w:rsidRDefault="00DB229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_Toc45174603 \h </w:instrText>
      </w:r>
      <w:r>
        <w:fldChar w:fldCharType="separate"/>
      </w:r>
      <w:r>
        <w:t>238</w:t>
      </w:r>
      <w:r>
        <w:fldChar w:fldCharType="end"/>
      </w:r>
    </w:p>
    <w:p w:rsidR="00DB2290" w:rsidRDefault="00DB2290">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_Toc45174604 \h </w:instrText>
      </w:r>
      <w:r>
        <w:fldChar w:fldCharType="separate"/>
      </w:r>
      <w:r>
        <w:t>238</w:t>
      </w:r>
      <w:r>
        <w:fldChar w:fldCharType="end"/>
      </w:r>
    </w:p>
    <w:p w:rsidR="00DB2290" w:rsidRDefault="00DB2290">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_Toc45174605 \h </w:instrText>
      </w:r>
      <w:r>
        <w:fldChar w:fldCharType="separate"/>
      </w:r>
      <w:r>
        <w:t>238</w:t>
      </w:r>
      <w:r>
        <w:fldChar w:fldCharType="end"/>
      </w:r>
    </w:p>
    <w:p w:rsidR="00DB2290" w:rsidRDefault="00DB2290">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_Toc45174606 \h </w:instrText>
      </w:r>
      <w:r>
        <w:fldChar w:fldCharType="separate"/>
      </w:r>
      <w:r>
        <w:t>239</w:t>
      </w:r>
      <w:r>
        <w:fldChar w:fldCharType="end"/>
      </w:r>
    </w:p>
    <w:p w:rsidR="00DB2290" w:rsidRDefault="00DB2290">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_Toc45174607 \h </w:instrText>
      </w:r>
      <w:r>
        <w:fldChar w:fldCharType="separate"/>
      </w:r>
      <w:r>
        <w:t>241</w:t>
      </w:r>
      <w:r>
        <w:fldChar w:fldCharType="end"/>
      </w:r>
    </w:p>
    <w:p w:rsidR="00DB2290" w:rsidRDefault="00DB2290">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_Toc45174608 \h </w:instrText>
      </w:r>
      <w:r>
        <w:fldChar w:fldCharType="separate"/>
      </w:r>
      <w:r>
        <w:t>244</w:t>
      </w:r>
      <w:r>
        <w:fldChar w:fldCharType="end"/>
      </w:r>
    </w:p>
    <w:p w:rsidR="00DB2290" w:rsidRDefault="00DB2290">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_Toc45174609 \h </w:instrText>
      </w:r>
      <w:r>
        <w:fldChar w:fldCharType="separate"/>
      </w:r>
      <w:r>
        <w:t>244</w:t>
      </w:r>
      <w:r>
        <w:fldChar w:fldCharType="end"/>
      </w:r>
    </w:p>
    <w:p w:rsidR="00DB2290" w:rsidRDefault="00DB2290">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_Toc45174610 \h </w:instrText>
      </w:r>
      <w:r>
        <w:fldChar w:fldCharType="separate"/>
      </w:r>
      <w:r>
        <w:t>245</w:t>
      </w:r>
      <w:r>
        <w:fldChar w:fldCharType="end"/>
      </w:r>
    </w:p>
    <w:p w:rsidR="00DB2290" w:rsidRDefault="00DB2290">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_Toc45174611 \h </w:instrText>
      </w:r>
      <w:r>
        <w:fldChar w:fldCharType="separate"/>
      </w:r>
      <w:r>
        <w:t>251</w:t>
      </w:r>
      <w:r>
        <w:fldChar w:fldCharType="end"/>
      </w:r>
    </w:p>
    <w:p w:rsidR="00DB2290" w:rsidRDefault="00DB2290">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_Toc45174612 \h </w:instrText>
      </w:r>
      <w:r>
        <w:fldChar w:fldCharType="separate"/>
      </w:r>
      <w:r>
        <w:t>252</w:t>
      </w:r>
      <w:r>
        <w:fldChar w:fldCharType="end"/>
      </w:r>
    </w:p>
    <w:p w:rsidR="00DB2290" w:rsidRDefault="00DB229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_Toc45174613 \h </w:instrText>
      </w:r>
      <w:r>
        <w:fldChar w:fldCharType="separate"/>
      </w:r>
      <w:r>
        <w:t>252</w:t>
      </w:r>
      <w:r>
        <w:fldChar w:fldCharType="end"/>
      </w:r>
    </w:p>
    <w:p w:rsidR="00DB2290" w:rsidRDefault="00DB2290">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_Toc45174614 \h </w:instrText>
      </w:r>
      <w:r>
        <w:fldChar w:fldCharType="separate"/>
      </w:r>
      <w:r>
        <w:t>252</w:t>
      </w:r>
      <w:r>
        <w:fldChar w:fldCharType="end"/>
      </w:r>
    </w:p>
    <w:p w:rsidR="00DB2290" w:rsidRDefault="00DB2290">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_Toc45174615 \h </w:instrText>
      </w:r>
      <w:r>
        <w:fldChar w:fldCharType="separate"/>
      </w:r>
      <w:r>
        <w:t>253</w:t>
      </w:r>
      <w:r>
        <w:fldChar w:fldCharType="end"/>
      </w:r>
    </w:p>
    <w:p w:rsidR="00DB2290" w:rsidRDefault="00DB2290">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_Toc45174616 \h </w:instrText>
      </w:r>
      <w:r>
        <w:fldChar w:fldCharType="separate"/>
      </w:r>
      <w:r>
        <w:t>253</w:t>
      </w:r>
      <w:r>
        <w:fldChar w:fldCharType="end"/>
      </w:r>
    </w:p>
    <w:p w:rsidR="00DB2290" w:rsidRDefault="00DB2290">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_Toc45174617 \h </w:instrText>
      </w:r>
      <w:r>
        <w:fldChar w:fldCharType="separate"/>
      </w:r>
      <w:r>
        <w:t>254</w:t>
      </w:r>
      <w:r>
        <w:fldChar w:fldCharType="end"/>
      </w:r>
    </w:p>
    <w:p w:rsidR="00DB2290" w:rsidRDefault="00DB2290">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_Toc45174618 \h </w:instrText>
      </w:r>
      <w:r>
        <w:fldChar w:fldCharType="separate"/>
      </w:r>
      <w:r>
        <w:t>257</w:t>
      </w:r>
      <w:r>
        <w:fldChar w:fldCharType="end"/>
      </w:r>
    </w:p>
    <w:p w:rsidR="00DB2290" w:rsidRDefault="00DB2290">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_Toc45174619 \h </w:instrText>
      </w:r>
      <w:r>
        <w:fldChar w:fldCharType="separate"/>
      </w:r>
      <w:r>
        <w:t>260</w:t>
      </w:r>
      <w:r>
        <w:fldChar w:fldCharType="end"/>
      </w:r>
    </w:p>
    <w:p w:rsidR="00DB2290" w:rsidRDefault="00DB2290">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_Toc45174620 \h </w:instrText>
      </w:r>
      <w:r>
        <w:fldChar w:fldCharType="separate"/>
      </w:r>
      <w:r>
        <w:t>261</w:t>
      </w:r>
      <w:r>
        <w:fldChar w:fldCharType="end"/>
      </w:r>
    </w:p>
    <w:p w:rsidR="00DB2290" w:rsidRDefault="00DB2290">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_Toc45174621 \h </w:instrText>
      </w:r>
      <w:r>
        <w:fldChar w:fldCharType="separate"/>
      </w:r>
      <w:r>
        <w:t>261</w:t>
      </w:r>
      <w:r>
        <w:fldChar w:fldCharType="end"/>
      </w:r>
    </w:p>
    <w:p w:rsidR="00DB2290" w:rsidRDefault="00DB2290">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_Toc45174622 \h </w:instrText>
      </w:r>
      <w:r>
        <w:fldChar w:fldCharType="separate"/>
      </w:r>
      <w:r>
        <w:t>261</w:t>
      </w:r>
      <w:r>
        <w:fldChar w:fldCharType="end"/>
      </w:r>
    </w:p>
    <w:p w:rsidR="00DB2290" w:rsidRDefault="00DB2290">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_Toc45174623 \h </w:instrText>
      </w:r>
      <w:r>
        <w:fldChar w:fldCharType="separate"/>
      </w:r>
      <w:r>
        <w:t>265</w:t>
      </w:r>
      <w:r>
        <w:fldChar w:fldCharType="end"/>
      </w:r>
    </w:p>
    <w:p w:rsidR="00DB2290" w:rsidRDefault="00DB2290">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_Toc45174624 \h </w:instrText>
      </w:r>
      <w:r>
        <w:fldChar w:fldCharType="separate"/>
      </w:r>
      <w:r>
        <w:t>268</w:t>
      </w:r>
      <w:r>
        <w:fldChar w:fldCharType="end"/>
      </w:r>
    </w:p>
    <w:p w:rsidR="00DB2290" w:rsidRDefault="00DB2290">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_Toc45174625 \h </w:instrText>
      </w:r>
      <w:r>
        <w:fldChar w:fldCharType="separate"/>
      </w:r>
      <w:r>
        <w:t>268</w:t>
      </w:r>
      <w:r>
        <w:fldChar w:fldCharType="end"/>
      </w:r>
    </w:p>
    <w:p w:rsidR="00DB2290" w:rsidRDefault="00DB2290">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_Toc45174626 \h </w:instrText>
      </w:r>
      <w:r>
        <w:fldChar w:fldCharType="separate"/>
      </w:r>
      <w:r>
        <w:t>268</w:t>
      </w:r>
      <w:r>
        <w:fldChar w:fldCharType="end"/>
      </w:r>
    </w:p>
    <w:p w:rsidR="00DB2290" w:rsidRDefault="00DB2290">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_Toc45174627 \h </w:instrText>
      </w:r>
      <w:r>
        <w:fldChar w:fldCharType="separate"/>
      </w:r>
      <w:r>
        <w:t>269</w:t>
      </w:r>
      <w:r>
        <w:fldChar w:fldCharType="end"/>
      </w:r>
    </w:p>
    <w:p w:rsidR="00DB2290" w:rsidRDefault="00DB2290">
      <w:pPr>
        <w:pStyle w:val="TOC5"/>
        <w:rPr>
          <w:rFonts w:asciiTheme="minorHAnsi" w:eastAsiaTheme="minorEastAsia" w:hAnsiTheme="minorHAnsi" w:cstheme="minorBidi"/>
          <w:sz w:val="22"/>
          <w:szCs w:val="22"/>
          <w:lang w:eastAsia="en-GB"/>
        </w:rPr>
      </w:pPr>
      <w:r>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_Toc45174628 \h </w:instrText>
      </w:r>
      <w:r>
        <w:fldChar w:fldCharType="separate"/>
      </w:r>
      <w:r>
        <w:t>273</w:t>
      </w:r>
      <w:r>
        <w:fldChar w:fldCharType="end"/>
      </w:r>
    </w:p>
    <w:p w:rsidR="00DB2290" w:rsidRDefault="00DB2290">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_Toc45174629 \h </w:instrText>
      </w:r>
      <w:r>
        <w:fldChar w:fldCharType="separate"/>
      </w:r>
      <w:r>
        <w:t>276</w:t>
      </w:r>
      <w:r>
        <w:fldChar w:fldCharType="end"/>
      </w:r>
    </w:p>
    <w:p w:rsidR="00DB2290" w:rsidRDefault="00DB2290">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_Toc45174630 \h </w:instrText>
      </w:r>
      <w:r>
        <w:fldChar w:fldCharType="separate"/>
      </w:r>
      <w:r>
        <w:t>277</w:t>
      </w:r>
      <w:r>
        <w:fldChar w:fldCharType="end"/>
      </w:r>
    </w:p>
    <w:p w:rsidR="00DB2290" w:rsidRDefault="00DB2290">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_Toc45174631 \h </w:instrText>
      </w:r>
      <w:r>
        <w:fldChar w:fldCharType="separate"/>
      </w:r>
      <w:r>
        <w:t>277</w:t>
      </w:r>
      <w:r>
        <w:fldChar w:fldCharType="end"/>
      </w:r>
    </w:p>
    <w:p w:rsidR="00DB2290" w:rsidRDefault="00DB2290">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_Toc45174632 \h </w:instrText>
      </w:r>
      <w:r>
        <w:fldChar w:fldCharType="separate"/>
      </w:r>
      <w:r>
        <w:t>278</w:t>
      </w:r>
      <w:r>
        <w:fldChar w:fldCharType="end"/>
      </w:r>
    </w:p>
    <w:p w:rsidR="00DB2290" w:rsidRDefault="00DB2290">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_Toc45174633 \h </w:instrText>
      </w:r>
      <w:r>
        <w:fldChar w:fldCharType="separate"/>
      </w:r>
      <w:r>
        <w:t>281</w:t>
      </w:r>
      <w:r>
        <w:fldChar w:fldCharType="end"/>
      </w:r>
    </w:p>
    <w:p w:rsidR="00DB2290" w:rsidRDefault="00DB2290">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_Toc45174634 \h </w:instrText>
      </w:r>
      <w:r>
        <w:fldChar w:fldCharType="separate"/>
      </w:r>
      <w:r>
        <w:t>284</w:t>
      </w:r>
      <w:r>
        <w:fldChar w:fldCharType="end"/>
      </w:r>
    </w:p>
    <w:p w:rsidR="00DB2290" w:rsidRDefault="00DB2290">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_Toc45174635 \h </w:instrText>
      </w:r>
      <w:r>
        <w:fldChar w:fldCharType="separate"/>
      </w:r>
      <w:r>
        <w:t>284</w:t>
      </w:r>
      <w:r>
        <w:fldChar w:fldCharType="end"/>
      </w:r>
    </w:p>
    <w:p w:rsidR="00DB2290" w:rsidRDefault="00DB2290">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_Toc45174636 \h </w:instrText>
      </w:r>
      <w:r>
        <w:fldChar w:fldCharType="separate"/>
      </w:r>
      <w:r>
        <w:t>284</w:t>
      </w:r>
      <w:r>
        <w:fldChar w:fldCharType="end"/>
      </w:r>
    </w:p>
    <w:p w:rsidR="00DB2290" w:rsidRDefault="00DB2290">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_Toc45174637 \h </w:instrText>
      </w:r>
      <w:r>
        <w:fldChar w:fldCharType="separate"/>
      </w:r>
      <w:r>
        <w:t>285</w:t>
      </w:r>
      <w:r>
        <w:fldChar w:fldCharType="end"/>
      </w:r>
    </w:p>
    <w:p w:rsidR="00DB2290" w:rsidRDefault="00DB229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_Toc45174638 \h </w:instrText>
      </w:r>
      <w:r>
        <w:fldChar w:fldCharType="separate"/>
      </w:r>
      <w:r>
        <w:t>286</w:t>
      </w:r>
      <w:r>
        <w:fldChar w:fldCharType="end"/>
      </w:r>
    </w:p>
    <w:p w:rsidR="00DB2290" w:rsidRDefault="00DB229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_Toc45174639 \h </w:instrText>
      </w:r>
      <w:r>
        <w:fldChar w:fldCharType="separate"/>
      </w:r>
      <w:r>
        <w:t>286</w:t>
      </w:r>
      <w:r>
        <w:fldChar w:fldCharType="end"/>
      </w:r>
    </w:p>
    <w:p w:rsidR="00DB2290" w:rsidRDefault="00DB2290">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_Toc45174640 \h </w:instrText>
      </w:r>
      <w:r>
        <w:fldChar w:fldCharType="separate"/>
      </w:r>
      <w:r>
        <w:t>287</w:t>
      </w:r>
      <w:r>
        <w:fldChar w:fldCharType="end"/>
      </w:r>
    </w:p>
    <w:p w:rsidR="00DB2290" w:rsidRDefault="00DB229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_Toc45174641 \h </w:instrText>
      </w:r>
      <w:r>
        <w:fldChar w:fldCharType="separate"/>
      </w:r>
      <w:r>
        <w:t>287</w:t>
      </w:r>
      <w:r>
        <w:fldChar w:fldCharType="end"/>
      </w:r>
    </w:p>
    <w:p w:rsidR="00DB2290" w:rsidRDefault="00DB229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_Toc45174642 \h </w:instrText>
      </w:r>
      <w:r>
        <w:fldChar w:fldCharType="separate"/>
      </w:r>
      <w:r>
        <w:t>288</w:t>
      </w:r>
      <w:r>
        <w:fldChar w:fldCharType="end"/>
      </w:r>
    </w:p>
    <w:p w:rsidR="00DB2290" w:rsidRDefault="00DB229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_Toc45174643 \h </w:instrText>
      </w:r>
      <w:r>
        <w:fldChar w:fldCharType="separate"/>
      </w:r>
      <w:r>
        <w:t>292</w:t>
      </w:r>
      <w:r>
        <w:fldChar w:fldCharType="end"/>
      </w:r>
    </w:p>
    <w:p w:rsidR="00DB2290" w:rsidRDefault="00DB2290">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_Toc45174644 \h </w:instrText>
      </w:r>
      <w:r>
        <w:fldChar w:fldCharType="separate"/>
      </w:r>
      <w:r>
        <w:t>297</w:t>
      </w:r>
      <w:r>
        <w:fldChar w:fldCharType="end"/>
      </w:r>
    </w:p>
    <w:p w:rsidR="00DB2290" w:rsidRDefault="00DB2290">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_Toc45174645 \h </w:instrText>
      </w:r>
      <w:r>
        <w:fldChar w:fldCharType="separate"/>
      </w:r>
      <w:r>
        <w:t>300</w:t>
      </w:r>
      <w:r>
        <w:fldChar w:fldCharType="end"/>
      </w:r>
    </w:p>
    <w:p w:rsidR="00DB2290" w:rsidRDefault="00DB2290">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_Toc45174646 \h </w:instrText>
      </w:r>
      <w:r>
        <w:fldChar w:fldCharType="separate"/>
      </w:r>
      <w:r>
        <w:t>303</w:t>
      </w:r>
      <w:r>
        <w:fldChar w:fldCharType="end"/>
      </w:r>
    </w:p>
    <w:p w:rsidR="00DB2290" w:rsidRDefault="00DB2290">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_Toc45174647 \h </w:instrText>
      </w:r>
      <w:r>
        <w:fldChar w:fldCharType="separate"/>
      </w:r>
      <w:r>
        <w:t>304</w:t>
      </w:r>
      <w:r>
        <w:fldChar w:fldCharType="end"/>
      </w:r>
    </w:p>
    <w:p w:rsidR="00DB2290" w:rsidRDefault="00DB2290">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_Toc45174648 \h </w:instrText>
      </w:r>
      <w:r>
        <w:fldChar w:fldCharType="separate"/>
      </w:r>
      <w:r>
        <w:t>305</w:t>
      </w:r>
      <w:r>
        <w:fldChar w:fldCharType="end"/>
      </w:r>
    </w:p>
    <w:p w:rsidR="00DB2290" w:rsidRDefault="00DB2290">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_Toc45174649 \h </w:instrText>
      </w:r>
      <w:r>
        <w:fldChar w:fldCharType="separate"/>
      </w:r>
      <w:r>
        <w:t>305</w:t>
      </w:r>
      <w:r>
        <w:fldChar w:fldCharType="end"/>
      </w:r>
    </w:p>
    <w:p w:rsidR="00DB2290" w:rsidRDefault="00DB2290">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_Toc45174650 \h </w:instrText>
      </w:r>
      <w:r>
        <w:fldChar w:fldCharType="separate"/>
      </w:r>
      <w:r>
        <w:t>305</w:t>
      </w:r>
      <w:r>
        <w:fldChar w:fldCharType="end"/>
      </w:r>
    </w:p>
    <w:p w:rsidR="00DB2290" w:rsidRDefault="00DB2290">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_Toc45174651 \h </w:instrText>
      </w:r>
      <w:r>
        <w:fldChar w:fldCharType="separate"/>
      </w:r>
      <w:r>
        <w:t>306</w:t>
      </w:r>
      <w:r>
        <w:fldChar w:fldCharType="end"/>
      </w:r>
    </w:p>
    <w:p w:rsidR="00DB2290" w:rsidRDefault="00DB2290">
      <w:pPr>
        <w:pStyle w:val="TOC3"/>
        <w:rPr>
          <w:rFonts w:asciiTheme="minorHAnsi" w:eastAsiaTheme="minorEastAsia" w:hAnsiTheme="minorHAnsi" w:cstheme="minorBidi"/>
          <w:sz w:val="22"/>
          <w:szCs w:val="22"/>
          <w:lang w:eastAsia="en-GB"/>
        </w:rPr>
      </w:pPr>
      <w:r>
        <w:lastRenderedPageBreak/>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_Toc45174652 \h </w:instrText>
      </w:r>
      <w:r>
        <w:fldChar w:fldCharType="separate"/>
      </w:r>
      <w:r>
        <w:t>306</w:t>
      </w:r>
      <w:r>
        <w:fldChar w:fldCharType="end"/>
      </w:r>
    </w:p>
    <w:p w:rsidR="00DB2290" w:rsidRDefault="00DB2290">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_Toc45174653 \h </w:instrText>
      </w:r>
      <w:r>
        <w:fldChar w:fldCharType="separate"/>
      </w:r>
      <w:r>
        <w:t>308</w:t>
      </w:r>
      <w:r>
        <w:fldChar w:fldCharType="end"/>
      </w:r>
    </w:p>
    <w:p w:rsidR="00DB2290" w:rsidRDefault="00DB229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_Toc45174654 \h </w:instrText>
      </w:r>
      <w:r>
        <w:fldChar w:fldCharType="separate"/>
      </w:r>
      <w:r>
        <w:t>308</w:t>
      </w:r>
      <w:r>
        <w:fldChar w:fldCharType="end"/>
      </w:r>
    </w:p>
    <w:p w:rsidR="00DB2290" w:rsidRDefault="00DB2290">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_Toc45174655 \h </w:instrText>
      </w:r>
      <w:r>
        <w:fldChar w:fldCharType="separate"/>
      </w:r>
      <w:r>
        <w:t>308</w:t>
      </w:r>
      <w:r>
        <w:fldChar w:fldCharType="end"/>
      </w:r>
    </w:p>
    <w:p w:rsidR="00DB2290" w:rsidRDefault="00DB2290">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_Toc45174656 \h </w:instrText>
      </w:r>
      <w:r>
        <w:fldChar w:fldCharType="separate"/>
      </w:r>
      <w:r>
        <w:t>308</w:t>
      </w:r>
      <w:r>
        <w:fldChar w:fldCharType="end"/>
      </w:r>
    </w:p>
    <w:p w:rsidR="00DB2290" w:rsidRDefault="00DB2290">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_Toc45174657 \h </w:instrText>
      </w:r>
      <w:r>
        <w:fldChar w:fldCharType="separate"/>
      </w:r>
      <w:r>
        <w:t>309</w:t>
      </w:r>
      <w:r>
        <w:fldChar w:fldCharType="end"/>
      </w:r>
    </w:p>
    <w:p w:rsidR="00DB2290" w:rsidRDefault="00DB2290">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_Toc45174658 \h </w:instrText>
      </w:r>
      <w:r>
        <w:fldChar w:fldCharType="separate"/>
      </w:r>
      <w:r>
        <w:t>309</w:t>
      </w:r>
      <w:r>
        <w:fldChar w:fldCharType="end"/>
      </w:r>
    </w:p>
    <w:p w:rsidR="00DB2290" w:rsidRDefault="00DB2290">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_Toc45174659 \h </w:instrText>
      </w:r>
      <w:r>
        <w:fldChar w:fldCharType="separate"/>
      </w:r>
      <w:r>
        <w:t>311</w:t>
      </w:r>
      <w:r>
        <w:fldChar w:fldCharType="end"/>
      </w:r>
    </w:p>
    <w:p w:rsidR="00DB2290" w:rsidRDefault="00DB2290">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_Toc45174660 \h </w:instrText>
      </w:r>
      <w:r>
        <w:fldChar w:fldCharType="separate"/>
      </w:r>
      <w:r>
        <w:t>312</w:t>
      </w:r>
      <w:r>
        <w:fldChar w:fldCharType="end"/>
      </w:r>
    </w:p>
    <w:p w:rsidR="00DB2290" w:rsidRDefault="00DB2290">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_Toc45174661 \h </w:instrText>
      </w:r>
      <w:r>
        <w:fldChar w:fldCharType="separate"/>
      </w:r>
      <w:r>
        <w:t>313</w:t>
      </w:r>
      <w:r>
        <w:fldChar w:fldCharType="end"/>
      </w:r>
    </w:p>
    <w:p w:rsidR="00DB2290" w:rsidRDefault="00DB2290">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_Toc45174662 \h </w:instrText>
      </w:r>
      <w:r>
        <w:fldChar w:fldCharType="separate"/>
      </w:r>
      <w:r>
        <w:t>313</w:t>
      </w:r>
      <w:r>
        <w:fldChar w:fldCharType="end"/>
      </w:r>
    </w:p>
    <w:p w:rsidR="00DB2290" w:rsidRDefault="00DB2290">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_Toc45174663 \h </w:instrText>
      </w:r>
      <w:r>
        <w:fldChar w:fldCharType="separate"/>
      </w:r>
      <w:r>
        <w:t>314</w:t>
      </w:r>
      <w:r>
        <w:fldChar w:fldCharType="end"/>
      </w:r>
    </w:p>
    <w:p w:rsidR="00DB2290" w:rsidRDefault="00DB2290">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_Toc45174664 \h </w:instrText>
      </w:r>
      <w:r>
        <w:fldChar w:fldCharType="separate"/>
      </w:r>
      <w:r>
        <w:t>322</w:t>
      </w:r>
      <w:r>
        <w:fldChar w:fldCharType="end"/>
      </w:r>
    </w:p>
    <w:p w:rsidR="00DB2290" w:rsidRDefault="00DB2290">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_Toc45174665 \h </w:instrText>
      </w:r>
      <w:r>
        <w:fldChar w:fldCharType="separate"/>
      </w:r>
      <w:r>
        <w:t>324</w:t>
      </w:r>
      <w:r>
        <w:fldChar w:fldCharType="end"/>
      </w:r>
    </w:p>
    <w:p w:rsidR="00DB2290" w:rsidRDefault="00DB2290">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_Toc45174666 \h </w:instrText>
      </w:r>
      <w:r>
        <w:fldChar w:fldCharType="separate"/>
      </w:r>
      <w:r>
        <w:t>326</w:t>
      </w:r>
      <w:r>
        <w:fldChar w:fldCharType="end"/>
      </w:r>
    </w:p>
    <w:p w:rsidR="00DB2290" w:rsidRDefault="00DB2290">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_Toc45174667 \h </w:instrText>
      </w:r>
      <w:r>
        <w:fldChar w:fldCharType="separate"/>
      </w:r>
      <w:r>
        <w:t>326</w:t>
      </w:r>
      <w:r>
        <w:fldChar w:fldCharType="end"/>
      </w:r>
    </w:p>
    <w:p w:rsidR="00DB2290" w:rsidRDefault="00DB2290">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_Toc45174668 \h </w:instrText>
      </w:r>
      <w:r>
        <w:fldChar w:fldCharType="separate"/>
      </w:r>
      <w:r>
        <w:t>326</w:t>
      </w:r>
      <w:r>
        <w:fldChar w:fldCharType="end"/>
      </w:r>
    </w:p>
    <w:p w:rsidR="00DB2290" w:rsidRDefault="00DB2290">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_Toc45174669 \h </w:instrText>
      </w:r>
      <w:r>
        <w:fldChar w:fldCharType="separate"/>
      </w:r>
      <w:r>
        <w:t>328</w:t>
      </w:r>
      <w:r>
        <w:fldChar w:fldCharType="end"/>
      </w:r>
    </w:p>
    <w:p w:rsidR="00DB2290" w:rsidRDefault="00DB2290">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_Toc45174670 \h </w:instrText>
      </w:r>
      <w:r>
        <w:fldChar w:fldCharType="separate"/>
      </w:r>
      <w:r>
        <w:t>329</w:t>
      </w:r>
      <w:r>
        <w:fldChar w:fldCharType="end"/>
      </w:r>
    </w:p>
    <w:p w:rsidR="00DB2290" w:rsidRDefault="00DB2290">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_Toc45174671 \h </w:instrText>
      </w:r>
      <w:r>
        <w:fldChar w:fldCharType="separate"/>
      </w:r>
      <w:r>
        <w:t>329</w:t>
      </w:r>
      <w:r>
        <w:fldChar w:fldCharType="end"/>
      </w:r>
    </w:p>
    <w:p w:rsidR="00DB2290" w:rsidRDefault="00DB2290">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_Toc45174672 \h </w:instrText>
      </w:r>
      <w:r>
        <w:fldChar w:fldCharType="separate"/>
      </w:r>
      <w:r>
        <w:t>330</w:t>
      </w:r>
      <w:r>
        <w:fldChar w:fldCharType="end"/>
      </w:r>
    </w:p>
    <w:p w:rsidR="00DB2290" w:rsidRDefault="00DB2290">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_Toc45174673 \h </w:instrText>
      </w:r>
      <w:r>
        <w:fldChar w:fldCharType="separate"/>
      </w:r>
      <w:r>
        <w:t>330</w:t>
      </w:r>
      <w:r>
        <w:fldChar w:fldCharType="end"/>
      </w:r>
    </w:p>
    <w:p w:rsidR="00DB2290" w:rsidRDefault="00DB2290">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_Toc45174674 \h </w:instrText>
      </w:r>
      <w:r>
        <w:fldChar w:fldCharType="separate"/>
      </w:r>
      <w:r>
        <w:t>330</w:t>
      </w:r>
      <w:r>
        <w:fldChar w:fldCharType="end"/>
      </w:r>
    </w:p>
    <w:p w:rsidR="00DB2290" w:rsidRDefault="00DB2290">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_Toc45174675 \h </w:instrText>
      </w:r>
      <w:r>
        <w:fldChar w:fldCharType="separate"/>
      </w:r>
      <w:r>
        <w:t>330</w:t>
      </w:r>
      <w:r>
        <w:fldChar w:fldCharType="end"/>
      </w:r>
    </w:p>
    <w:p w:rsidR="00DB2290" w:rsidRDefault="00DB2290">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_Toc45174676 \h </w:instrText>
      </w:r>
      <w:r>
        <w:fldChar w:fldCharType="separate"/>
      </w:r>
      <w:r>
        <w:t>330</w:t>
      </w:r>
      <w:r>
        <w:fldChar w:fldCharType="end"/>
      </w:r>
    </w:p>
    <w:p w:rsidR="00DB2290" w:rsidRDefault="00DB2290">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_Toc45174677 \h </w:instrText>
      </w:r>
      <w:r>
        <w:fldChar w:fldCharType="separate"/>
      </w:r>
      <w:r>
        <w:t>331</w:t>
      </w:r>
      <w:r>
        <w:fldChar w:fldCharType="end"/>
      </w:r>
    </w:p>
    <w:p w:rsidR="00DB2290" w:rsidRDefault="00DB2290">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_Toc45174678 \h </w:instrText>
      </w:r>
      <w:r>
        <w:fldChar w:fldCharType="separate"/>
      </w:r>
      <w:r>
        <w:t>332</w:t>
      </w:r>
      <w:r>
        <w:fldChar w:fldCharType="end"/>
      </w:r>
    </w:p>
    <w:p w:rsidR="00DB2290" w:rsidRDefault="00DB2290">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_Toc45174679 \h </w:instrText>
      </w:r>
      <w:r>
        <w:fldChar w:fldCharType="separate"/>
      </w:r>
      <w:r>
        <w:t>332</w:t>
      </w:r>
      <w:r>
        <w:fldChar w:fldCharType="end"/>
      </w:r>
    </w:p>
    <w:p w:rsidR="00DB2290" w:rsidRDefault="00DB2290">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_Toc45174680 \h </w:instrText>
      </w:r>
      <w:r>
        <w:fldChar w:fldCharType="separate"/>
      </w:r>
      <w:r>
        <w:t>333</w:t>
      </w:r>
      <w:r>
        <w:fldChar w:fldCharType="end"/>
      </w:r>
    </w:p>
    <w:p w:rsidR="00DB2290" w:rsidRDefault="00DB2290">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_Toc45174681 \h </w:instrText>
      </w:r>
      <w:r>
        <w:fldChar w:fldCharType="separate"/>
      </w:r>
      <w:r>
        <w:t>333</w:t>
      </w:r>
      <w:r>
        <w:fldChar w:fldCharType="end"/>
      </w:r>
    </w:p>
    <w:p w:rsidR="00DB2290" w:rsidRDefault="00DB2290">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_Toc45174682 \h </w:instrText>
      </w:r>
      <w:r>
        <w:fldChar w:fldCharType="separate"/>
      </w:r>
      <w:r>
        <w:t>334</w:t>
      </w:r>
      <w:r>
        <w:fldChar w:fldCharType="end"/>
      </w:r>
    </w:p>
    <w:p w:rsidR="00DB2290" w:rsidRDefault="00DB2290">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_Toc45174683 \h </w:instrText>
      </w:r>
      <w:r>
        <w:fldChar w:fldCharType="separate"/>
      </w:r>
      <w:r>
        <w:t>334</w:t>
      </w:r>
      <w:r>
        <w:fldChar w:fldCharType="end"/>
      </w:r>
    </w:p>
    <w:p w:rsidR="00DB2290" w:rsidRDefault="00DB2290">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_Toc45174684 \h </w:instrText>
      </w:r>
      <w:r>
        <w:fldChar w:fldCharType="separate"/>
      </w:r>
      <w:r>
        <w:t>334</w:t>
      </w:r>
      <w:r>
        <w:fldChar w:fldCharType="end"/>
      </w:r>
    </w:p>
    <w:p w:rsidR="00DB2290" w:rsidRDefault="00DB2290">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_Toc45174685 \h </w:instrText>
      </w:r>
      <w:r>
        <w:fldChar w:fldCharType="separate"/>
      </w:r>
      <w:r>
        <w:t>334</w:t>
      </w:r>
      <w:r>
        <w:fldChar w:fldCharType="end"/>
      </w:r>
    </w:p>
    <w:p w:rsidR="00DB2290" w:rsidRDefault="00DB2290">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_Toc45174686 \h </w:instrText>
      </w:r>
      <w:r>
        <w:fldChar w:fldCharType="separate"/>
      </w:r>
      <w:r>
        <w:t>334</w:t>
      </w:r>
      <w:r>
        <w:fldChar w:fldCharType="end"/>
      </w:r>
    </w:p>
    <w:p w:rsidR="00DB2290" w:rsidRDefault="00DB2290">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_Toc45174687 \h </w:instrText>
      </w:r>
      <w:r>
        <w:fldChar w:fldCharType="separate"/>
      </w:r>
      <w:r>
        <w:t>334</w:t>
      </w:r>
      <w:r>
        <w:fldChar w:fldCharType="end"/>
      </w:r>
    </w:p>
    <w:p w:rsidR="00DB2290" w:rsidRDefault="00DB2290">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_Toc45174688 \h </w:instrText>
      </w:r>
      <w:r>
        <w:fldChar w:fldCharType="separate"/>
      </w:r>
      <w:r>
        <w:t>334</w:t>
      </w:r>
      <w:r>
        <w:fldChar w:fldCharType="end"/>
      </w:r>
    </w:p>
    <w:p w:rsidR="00DB2290" w:rsidRDefault="00DB2290">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_Toc45174689 \h </w:instrText>
      </w:r>
      <w:r>
        <w:fldChar w:fldCharType="separate"/>
      </w:r>
      <w:r>
        <w:t>335</w:t>
      </w:r>
      <w:r>
        <w:fldChar w:fldCharType="end"/>
      </w:r>
    </w:p>
    <w:p w:rsidR="00DB2290" w:rsidRDefault="00DB2290">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_Toc45174690 \h </w:instrText>
      </w:r>
      <w:r>
        <w:fldChar w:fldCharType="separate"/>
      </w:r>
      <w:r>
        <w:t>335</w:t>
      </w:r>
      <w:r>
        <w:fldChar w:fldCharType="end"/>
      </w:r>
    </w:p>
    <w:p w:rsidR="00DB2290" w:rsidRDefault="00DB2290">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_Toc45174691 \h </w:instrText>
      </w:r>
      <w:r>
        <w:fldChar w:fldCharType="separate"/>
      </w:r>
      <w:r>
        <w:t>335</w:t>
      </w:r>
      <w:r>
        <w:fldChar w:fldCharType="end"/>
      </w:r>
    </w:p>
    <w:p w:rsidR="00DB2290" w:rsidRDefault="00DB2290">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_Toc45174692 \h </w:instrText>
      </w:r>
      <w:r>
        <w:fldChar w:fldCharType="separate"/>
      </w:r>
      <w:r>
        <w:t>335</w:t>
      </w:r>
      <w:r>
        <w:fldChar w:fldCharType="end"/>
      </w:r>
    </w:p>
    <w:p w:rsidR="00DB2290" w:rsidRDefault="00DB2290">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_Toc45174693 \h </w:instrText>
      </w:r>
      <w:r>
        <w:fldChar w:fldCharType="separate"/>
      </w:r>
      <w:r>
        <w:t>335</w:t>
      </w:r>
      <w:r>
        <w:fldChar w:fldCharType="end"/>
      </w:r>
    </w:p>
    <w:p w:rsidR="00DB2290" w:rsidRDefault="00DB2290">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_Toc45174694 \h </w:instrText>
      </w:r>
      <w:r>
        <w:fldChar w:fldCharType="separate"/>
      </w:r>
      <w:r>
        <w:t>336</w:t>
      </w:r>
      <w:r>
        <w:fldChar w:fldCharType="end"/>
      </w:r>
    </w:p>
    <w:p w:rsidR="00DB2290" w:rsidRDefault="00DB2290">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_Toc45174695 \h </w:instrText>
      </w:r>
      <w:r>
        <w:fldChar w:fldCharType="separate"/>
      </w:r>
      <w:r>
        <w:t>336</w:t>
      </w:r>
      <w:r>
        <w:fldChar w:fldCharType="end"/>
      </w:r>
    </w:p>
    <w:p w:rsidR="00DB2290" w:rsidRDefault="00DB2290">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_Toc45174696 \h </w:instrText>
      </w:r>
      <w:r>
        <w:fldChar w:fldCharType="separate"/>
      </w:r>
      <w:r>
        <w:t>336</w:t>
      </w:r>
      <w:r>
        <w:fldChar w:fldCharType="end"/>
      </w:r>
    </w:p>
    <w:p w:rsidR="00DB2290" w:rsidRDefault="00DB2290">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_Toc45174697 \h </w:instrText>
      </w:r>
      <w:r>
        <w:fldChar w:fldCharType="separate"/>
      </w:r>
      <w:r>
        <w:t>337</w:t>
      </w:r>
      <w:r>
        <w:fldChar w:fldCharType="end"/>
      </w:r>
    </w:p>
    <w:p w:rsidR="00DB2290" w:rsidRDefault="00DB2290">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_Toc45174698 \h </w:instrText>
      </w:r>
      <w:r>
        <w:fldChar w:fldCharType="separate"/>
      </w:r>
      <w:r>
        <w:t>340</w:t>
      </w:r>
      <w:r>
        <w:fldChar w:fldCharType="end"/>
      </w:r>
    </w:p>
    <w:p w:rsidR="00DB2290" w:rsidRDefault="00DB2290">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_Toc45174699 \h </w:instrText>
      </w:r>
      <w:r>
        <w:fldChar w:fldCharType="separate"/>
      </w:r>
      <w:r>
        <w:t>341</w:t>
      </w:r>
      <w:r>
        <w:fldChar w:fldCharType="end"/>
      </w:r>
    </w:p>
    <w:p w:rsidR="00DB2290" w:rsidRDefault="00DB2290">
      <w:pPr>
        <w:pStyle w:val="TOC8"/>
        <w:rPr>
          <w:rFonts w:asciiTheme="minorHAnsi" w:eastAsiaTheme="minorEastAsia" w:hAnsiTheme="minorHAnsi" w:cstheme="minorBidi"/>
          <w:b w:val="0"/>
          <w:szCs w:val="22"/>
          <w:lang w:eastAsia="en-GB"/>
        </w:rPr>
      </w:pPr>
      <w:r>
        <w:t xml:space="preserve">Annex A (informative): </w:t>
      </w:r>
      <w:r>
        <w:tab/>
        <w:t>Void</w:t>
      </w:r>
      <w:r>
        <w:tab/>
      </w:r>
      <w:r>
        <w:fldChar w:fldCharType="begin" w:fldLock="1"/>
      </w:r>
      <w:r>
        <w:instrText xml:space="preserve"> PAGEREF _Toc45174700 \h </w:instrText>
      </w:r>
      <w:r>
        <w:fldChar w:fldCharType="separate"/>
      </w:r>
      <w:r>
        <w:t>343</w:t>
      </w:r>
      <w:r>
        <w:fldChar w:fldCharType="end"/>
      </w:r>
    </w:p>
    <w:p w:rsidR="00DB2290" w:rsidRDefault="00DB2290">
      <w:pPr>
        <w:pStyle w:val="TOC8"/>
        <w:rPr>
          <w:rFonts w:asciiTheme="minorHAnsi" w:eastAsiaTheme="minorEastAsia" w:hAnsiTheme="minorHAnsi" w:cstheme="minorBidi"/>
          <w:b w:val="0"/>
          <w:szCs w:val="22"/>
          <w:lang w:eastAsia="en-GB"/>
        </w:rPr>
      </w:pPr>
      <w:r>
        <w:t xml:space="preserve">Annex B (informative): </w:t>
      </w:r>
      <w:r>
        <w:tab/>
        <w:t>Void</w:t>
      </w:r>
      <w:r>
        <w:tab/>
      </w:r>
      <w:r>
        <w:fldChar w:fldCharType="begin" w:fldLock="1"/>
      </w:r>
      <w:r>
        <w:instrText xml:space="preserve"> PAGEREF _Toc45174701 \h </w:instrText>
      </w:r>
      <w:r>
        <w:fldChar w:fldCharType="separate"/>
      </w:r>
      <w:r>
        <w:t>344</w:t>
      </w:r>
      <w:r>
        <w:fldChar w:fldCharType="end"/>
      </w:r>
    </w:p>
    <w:p w:rsidR="00DB2290" w:rsidRDefault="00DB2290">
      <w:pPr>
        <w:pStyle w:val="TOC8"/>
        <w:rPr>
          <w:rFonts w:asciiTheme="minorHAnsi" w:eastAsiaTheme="minorEastAsia" w:hAnsiTheme="minorHAnsi" w:cstheme="minorBidi"/>
          <w:b w:val="0"/>
          <w:szCs w:val="22"/>
          <w:lang w:eastAsia="en-GB"/>
        </w:rPr>
      </w:pPr>
      <w:r>
        <w:t>Annex C (informative): Void</w:t>
      </w:r>
      <w:r>
        <w:tab/>
      </w:r>
      <w:r>
        <w:tab/>
      </w:r>
      <w:r>
        <w:fldChar w:fldCharType="begin" w:fldLock="1"/>
      </w:r>
      <w:r>
        <w:instrText xml:space="preserve"> PAGEREF _Toc45174702 \h </w:instrText>
      </w:r>
      <w:r>
        <w:fldChar w:fldCharType="separate"/>
      </w:r>
      <w:r>
        <w:t>345</w:t>
      </w:r>
      <w:r>
        <w:fldChar w:fldCharType="end"/>
      </w:r>
    </w:p>
    <w:p w:rsidR="00DB2290" w:rsidRDefault="00DB2290">
      <w:pPr>
        <w:pStyle w:val="TOC8"/>
        <w:rPr>
          <w:rFonts w:asciiTheme="minorHAnsi" w:eastAsiaTheme="minorEastAsia" w:hAnsiTheme="minorHAnsi" w:cstheme="minorBidi"/>
          <w:b w:val="0"/>
          <w:szCs w:val="22"/>
          <w:lang w:eastAsia="en-GB"/>
        </w:rPr>
      </w:pPr>
      <w:r>
        <w:t>Annex D (normative): Interoperation with Gn/Gp SGSNs</w:t>
      </w:r>
      <w:r>
        <w:tab/>
      </w:r>
      <w:r>
        <w:fldChar w:fldCharType="begin" w:fldLock="1"/>
      </w:r>
      <w:r>
        <w:instrText xml:space="preserve"> PAGEREF _Toc45174703 \h </w:instrText>
      </w:r>
      <w:r>
        <w:fldChar w:fldCharType="separate"/>
      </w:r>
      <w:r>
        <w:t>346</w:t>
      </w:r>
      <w:r>
        <w:fldChar w:fldCharType="end"/>
      </w:r>
    </w:p>
    <w:p w:rsidR="00DB2290" w:rsidRDefault="00DB229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_Toc45174704 \h </w:instrText>
      </w:r>
      <w:r>
        <w:fldChar w:fldCharType="separate"/>
      </w:r>
      <w:r>
        <w:t>346</w:t>
      </w:r>
      <w:r>
        <w:fldChar w:fldCharType="end"/>
      </w:r>
    </w:p>
    <w:p w:rsidR="00DB2290" w:rsidRDefault="00DB229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_Toc45174705 \h </w:instrText>
      </w:r>
      <w:r>
        <w:fldChar w:fldCharType="separate"/>
      </w:r>
      <w:r>
        <w:t>346</w:t>
      </w:r>
      <w:r>
        <w:fldChar w:fldCharType="end"/>
      </w:r>
    </w:p>
    <w:p w:rsidR="00DB2290" w:rsidRDefault="00DB2290">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_Toc45174706 \h </w:instrText>
      </w:r>
      <w:r>
        <w:fldChar w:fldCharType="separate"/>
      </w:r>
      <w:r>
        <w:t>346</w:t>
      </w:r>
      <w:r>
        <w:fldChar w:fldCharType="end"/>
      </w:r>
    </w:p>
    <w:p w:rsidR="00DB2290" w:rsidRDefault="00DB2290">
      <w:pPr>
        <w:pStyle w:val="TOC2"/>
        <w:rPr>
          <w:rFonts w:asciiTheme="minorHAnsi" w:eastAsiaTheme="minorEastAsia" w:hAnsiTheme="minorHAnsi" w:cstheme="minorBidi"/>
          <w:sz w:val="22"/>
          <w:szCs w:val="22"/>
          <w:lang w:eastAsia="en-GB"/>
        </w:rPr>
      </w:pPr>
      <w:r>
        <w:lastRenderedPageBreak/>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_Toc45174707 \h </w:instrText>
      </w:r>
      <w:r>
        <w:fldChar w:fldCharType="separate"/>
      </w:r>
      <w:r>
        <w:t>347</w:t>
      </w:r>
      <w:r>
        <w:fldChar w:fldCharType="end"/>
      </w:r>
    </w:p>
    <w:p w:rsidR="00DB2290" w:rsidRDefault="00DB2290">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_Toc45174708 \h </w:instrText>
      </w:r>
      <w:r>
        <w:fldChar w:fldCharType="separate"/>
      </w:r>
      <w:r>
        <w:t>347</w:t>
      </w:r>
      <w:r>
        <w:fldChar w:fldCharType="end"/>
      </w:r>
    </w:p>
    <w:p w:rsidR="00DB2290" w:rsidRDefault="00DB2290">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_Toc45174709 \h </w:instrText>
      </w:r>
      <w:r>
        <w:fldChar w:fldCharType="separate"/>
      </w:r>
      <w:r>
        <w:t>347</w:t>
      </w:r>
      <w:r>
        <w:fldChar w:fldCharType="end"/>
      </w:r>
    </w:p>
    <w:p w:rsidR="00DB2290" w:rsidRDefault="00DB2290">
      <w:pPr>
        <w:pStyle w:val="TOC2"/>
        <w:rPr>
          <w:rFonts w:asciiTheme="minorHAnsi" w:eastAsiaTheme="minorEastAsia" w:hAnsiTheme="minorHAnsi" w:cstheme="minorBidi"/>
          <w:sz w:val="22"/>
          <w:szCs w:val="22"/>
          <w:lang w:eastAsia="en-GB"/>
        </w:rPr>
      </w:pPr>
      <w:r w:rsidRPr="00043846">
        <w:rPr>
          <w:bCs/>
        </w:rPr>
        <w:t>D.3.2</w:t>
      </w:r>
      <w:r>
        <w:rPr>
          <w:rFonts w:asciiTheme="minorHAnsi" w:eastAsiaTheme="minorEastAsia" w:hAnsiTheme="minorHAnsi" w:cstheme="minorBidi"/>
          <w:sz w:val="22"/>
          <w:szCs w:val="22"/>
          <w:lang w:eastAsia="en-GB"/>
        </w:rPr>
        <w:tab/>
      </w:r>
      <w:r w:rsidRPr="00043846">
        <w:rPr>
          <w:bCs/>
        </w:rPr>
        <w:t>Void</w:t>
      </w:r>
      <w:r>
        <w:tab/>
      </w:r>
      <w:r>
        <w:fldChar w:fldCharType="begin" w:fldLock="1"/>
      </w:r>
      <w:r>
        <w:instrText xml:space="preserve"> PAGEREF _Toc45174710 \h </w:instrText>
      </w:r>
      <w:r>
        <w:fldChar w:fldCharType="separate"/>
      </w:r>
      <w:r>
        <w:t>348</w:t>
      </w:r>
      <w:r>
        <w:fldChar w:fldCharType="end"/>
      </w:r>
    </w:p>
    <w:p w:rsidR="00DB2290" w:rsidRDefault="00DB2290">
      <w:pPr>
        <w:pStyle w:val="TOC2"/>
        <w:rPr>
          <w:rFonts w:asciiTheme="minorHAnsi" w:eastAsiaTheme="minorEastAsia" w:hAnsiTheme="minorHAnsi" w:cstheme="minorBidi"/>
          <w:sz w:val="22"/>
          <w:szCs w:val="22"/>
          <w:lang w:eastAsia="en-GB"/>
        </w:rPr>
      </w:pPr>
      <w:r w:rsidRPr="00043846">
        <w:rPr>
          <w:bCs/>
        </w:rPr>
        <w:t>D.3.3</w:t>
      </w:r>
      <w:r>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_Toc45174711 \h </w:instrText>
      </w:r>
      <w:r>
        <w:fldChar w:fldCharType="separate"/>
      </w:r>
      <w:r>
        <w:t>348</w:t>
      </w:r>
      <w:r>
        <w:fldChar w:fldCharType="end"/>
      </w:r>
    </w:p>
    <w:p w:rsidR="00DB2290" w:rsidRDefault="00DB2290">
      <w:pPr>
        <w:pStyle w:val="TOC2"/>
        <w:rPr>
          <w:rFonts w:asciiTheme="minorHAnsi" w:eastAsiaTheme="minorEastAsia" w:hAnsiTheme="minorHAnsi" w:cstheme="minorBidi"/>
          <w:sz w:val="22"/>
          <w:szCs w:val="22"/>
          <w:lang w:eastAsia="en-GB"/>
        </w:rPr>
      </w:pPr>
      <w:r w:rsidRPr="00043846">
        <w:rPr>
          <w:bCs/>
        </w:rPr>
        <w:t>D.3.4</w:t>
      </w:r>
      <w:r>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_Toc45174712 \h </w:instrText>
      </w:r>
      <w:r>
        <w:fldChar w:fldCharType="separate"/>
      </w:r>
      <w:r>
        <w:t>353</w:t>
      </w:r>
      <w:r>
        <w:fldChar w:fldCharType="end"/>
      </w:r>
    </w:p>
    <w:p w:rsidR="00DB2290" w:rsidRDefault="00DB2290">
      <w:pPr>
        <w:pStyle w:val="TOC2"/>
        <w:rPr>
          <w:rFonts w:asciiTheme="minorHAnsi" w:eastAsiaTheme="minorEastAsia" w:hAnsiTheme="minorHAnsi" w:cstheme="minorBidi"/>
          <w:sz w:val="22"/>
          <w:szCs w:val="22"/>
          <w:lang w:eastAsia="en-GB"/>
        </w:rPr>
      </w:pPr>
      <w:r w:rsidRPr="00043846">
        <w:rPr>
          <w:bCs/>
        </w:rPr>
        <w:t>D.3.5</w:t>
      </w:r>
      <w:r>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_Toc45174713 \h </w:instrText>
      </w:r>
      <w:r>
        <w:fldChar w:fldCharType="separate"/>
      </w:r>
      <w:r>
        <w:t>359</w:t>
      </w:r>
      <w:r>
        <w:fldChar w:fldCharType="end"/>
      </w:r>
    </w:p>
    <w:p w:rsidR="00DB2290" w:rsidRDefault="00DB2290">
      <w:pPr>
        <w:pStyle w:val="TOC2"/>
        <w:rPr>
          <w:rFonts w:asciiTheme="minorHAnsi" w:eastAsiaTheme="minorEastAsia" w:hAnsiTheme="minorHAnsi" w:cstheme="minorBidi"/>
          <w:sz w:val="22"/>
          <w:szCs w:val="22"/>
          <w:lang w:eastAsia="en-GB"/>
        </w:rPr>
      </w:pPr>
      <w:r w:rsidRPr="00043846">
        <w:rPr>
          <w:bCs/>
        </w:rPr>
        <w:t>D.3.6</w:t>
      </w:r>
      <w:r>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_Toc45174714 \h </w:instrText>
      </w:r>
      <w:r>
        <w:fldChar w:fldCharType="separate"/>
      </w:r>
      <w:r>
        <w:t>365</w:t>
      </w:r>
      <w:r>
        <w:fldChar w:fldCharType="end"/>
      </w:r>
    </w:p>
    <w:p w:rsidR="00DB2290" w:rsidRDefault="00DB2290">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_Toc45174715 \h </w:instrText>
      </w:r>
      <w:r>
        <w:fldChar w:fldCharType="separate"/>
      </w:r>
      <w:r>
        <w:t>372</w:t>
      </w:r>
      <w:r>
        <w:fldChar w:fldCharType="end"/>
      </w:r>
    </w:p>
    <w:p w:rsidR="00DB2290" w:rsidRDefault="00DB2290">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_Toc45174716 \h </w:instrText>
      </w:r>
      <w:r>
        <w:fldChar w:fldCharType="separate"/>
      </w:r>
      <w:r>
        <w:t>372</w:t>
      </w:r>
      <w:r>
        <w:fldChar w:fldCharType="end"/>
      </w:r>
    </w:p>
    <w:p w:rsidR="00DB2290" w:rsidRDefault="00DB2290">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_Toc45174717 \h </w:instrText>
      </w:r>
      <w:r>
        <w:fldChar w:fldCharType="separate"/>
      </w:r>
      <w:r>
        <w:t>373</w:t>
      </w:r>
      <w:r>
        <w:fldChar w:fldCharType="end"/>
      </w:r>
    </w:p>
    <w:p w:rsidR="00DB2290" w:rsidRDefault="00DB2290">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_Toc45174718 \h </w:instrText>
      </w:r>
      <w:r>
        <w:fldChar w:fldCharType="separate"/>
      </w:r>
      <w:r>
        <w:t>376</w:t>
      </w:r>
      <w:r>
        <w:fldChar w:fldCharType="end"/>
      </w:r>
    </w:p>
    <w:p w:rsidR="00DB2290" w:rsidRDefault="00DB2290">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_Toc45174719 \h </w:instrText>
      </w:r>
      <w:r>
        <w:fldChar w:fldCharType="separate"/>
      </w:r>
      <w:r>
        <w:t>378</w:t>
      </w:r>
      <w:r>
        <w:fldChar w:fldCharType="end"/>
      </w:r>
    </w:p>
    <w:p w:rsidR="00DB2290" w:rsidRDefault="00DB2290">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_Toc45174720 \h </w:instrText>
      </w:r>
      <w:r>
        <w:fldChar w:fldCharType="separate"/>
      </w:r>
      <w:r>
        <w:t>378</w:t>
      </w:r>
      <w:r>
        <w:fldChar w:fldCharType="end"/>
      </w:r>
    </w:p>
    <w:p w:rsidR="00DB2290" w:rsidRDefault="00DB2290">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_Toc45174721 \h </w:instrText>
      </w:r>
      <w:r>
        <w:fldChar w:fldCharType="separate"/>
      </w:r>
      <w:r>
        <w:t>379</w:t>
      </w:r>
      <w:r>
        <w:fldChar w:fldCharType="end"/>
      </w:r>
    </w:p>
    <w:p w:rsidR="00DB2290" w:rsidRDefault="00DB2290">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_Toc45174722 \h </w:instrText>
      </w:r>
      <w:r>
        <w:fldChar w:fldCharType="separate"/>
      </w:r>
      <w:r>
        <w:t>381</w:t>
      </w:r>
      <w:r>
        <w:fldChar w:fldCharType="end"/>
      </w:r>
    </w:p>
    <w:p w:rsidR="00DB2290" w:rsidRDefault="00DB2290">
      <w:pPr>
        <w:pStyle w:val="TOC8"/>
        <w:rPr>
          <w:rFonts w:asciiTheme="minorHAnsi" w:eastAsiaTheme="minorEastAsia" w:hAnsiTheme="minorHAnsi" w:cstheme="minorBidi"/>
          <w:b w:val="0"/>
          <w:szCs w:val="22"/>
          <w:lang w:eastAsia="en-GB"/>
        </w:rPr>
      </w:pPr>
      <w:r>
        <w:t>Annex E (normative): Mapping between EPS and Release 99 QoS parameters</w:t>
      </w:r>
      <w:r>
        <w:tab/>
      </w:r>
      <w:r>
        <w:fldChar w:fldCharType="begin" w:fldLock="1"/>
      </w:r>
      <w:r>
        <w:instrText xml:space="preserve"> PAGEREF _Toc45174723 \h </w:instrText>
      </w:r>
      <w:r>
        <w:fldChar w:fldCharType="separate"/>
      </w:r>
      <w:r>
        <w:t>384</w:t>
      </w:r>
      <w:r>
        <w:fldChar w:fldCharType="end"/>
      </w:r>
    </w:p>
    <w:p w:rsidR="00DB2290" w:rsidRDefault="00DB2290">
      <w:pPr>
        <w:pStyle w:val="TOC8"/>
        <w:rPr>
          <w:rFonts w:asciiTheme="minorHAnsi" w:eastAsiaTheme="minorEastAsia" w:hAnsiTheme="minorHAnsi" w:cstheme="minorBidi"/>
          <w:b w:val="0"/>
          <w:szCs w:val="22"/>
          <w:lang w:eastAsia="en-GB"/>
        </w:rPr>
      </w:pPr>
      <w:r>
        <w:t>Annex F (normative): Dedicated bearer activation in combination with the default bearer activation at Attach and UE requested PDN connectivity procedures</w:t>
      </w:r>
      <w:r>
        <w:tab/>
      </w:r>
      <w:r>
        <w:fldChar w:fldCharType="begin" w:fldLock="1"/>
      </w:r>
      <w:r>
        <w:instrText xml:space="preserve"> PAGEREF _Toc45174724 \h </w:instrText>
      </w:r>
      <w:r>
        <w:fldChar w:fldCharType="separate"/>
      </w:r>
      <w:r>
        <w:t>387</w:t>
      </w:r>
      <w:r>
        <w:fldChar w:fldCharType="end"/>
      </w:r>
    </w:p>
    <w:p w:rsidR="00DB2290" w:rsidRDefault="00DB2290">
      <w:pPr>
        <w:pStyle w:val="TOC8"/>
        <w:rPr>
          <w:rFonts w:asciiTheme="minorHAnsi" w:eastAsiaTheme="minorEastAsia" w:hAnsiTheme="minorHAnsi" w:cstheme="minorBidi"/>
          <w:b w:val="0"/>
          <w:szCs w:val="22"/>
          <w:lang w:eastAsia="en-GB"/>
        </w:rPr>
      </w:pPr>
      <w:r>
        <w:t>Annex G (informative): Void</w:t>
      </w:r>
      <w:r>
        <w:tab/>
      </w:r>
      <w:r>
        <w:tab/>
      </w:r>
      <w:r>
        <w:fldChar w:fldCharType="begin" w:fldLock="1"/>
      </w:r>
      <w:r>
        <w:instrText xml:space="preserve"> PAGEREF _Toc45174725 \h </w:instrText>
      </w:r>
      <w:r>
        <w:fldChar w:fldCharType="separate"/>
      </w:r>
      <w:r>
        <w:t>390</w:t>
      </w:r>
      <w:r>
        <w:fldChar w:fldCharType="end"/>
      </w:r>
    </w:p>
    <w:p w:rsidR="00DB2290" w:rsidRDefault="00DB2290">
      <w:pPr>
        <w:pStyle w:val="TOC8"/>
        <w:rPr>
          <w:rFonts w:asciiTheme="minorHAnsi" w:eastAsiaTheme="minorEastAsia" w:hAnsiTheme="minorHAnsi" w:cstheme="minorBidi"/>
          <w:b w:val="0"/>
          <w:szCs w:val="22"/>
          <w:lang w:eastAsia="en-GB"/>
        </w:rPr>
      </w:pPr>
      <w:r>
        <w:t>Annex H (normative): Mapping between temporary and area identities</w:t>
      </w:r>
      <w:r>
        <w:tab/>
      </w:r>
      <w:r>
        <w:fldChar w:fldCharType="begin" w:fldLock="1"/>
      </w:r>
      <w:r>
        <w:instrText xml:space="preserve"> PAGEREF _Toc45174726 \h </w:instrText>
      </w:r>
      <w:r>
        <w:fldChar w:fldCharType="separate"/>
      </w:r>
      <w:r>
        <w:t>391</w:t>
      </w:r>
      <w:r>
        <w:fldChar w:fldCharType="end"/>
      </w:r>
    </w:p>
    <w:p w:rsidR="00DB2290" w:rsidRDefault="00DB2290">
      <w:pPr>
        <w:pStyle w:val="TOC8"/>
        <w:rPr>
          <w:rFonts w:asciiTheme="minorHAnsi" w:eastAsiaTheme="minorEastAsia" w:hAnsiTheme="minorHAnsi" w:cstheme="minorBidi"/>
          <w:b w:val="0"/>
          <w:szCs w:val="22"/>
          <w:lang w:eastAsia="en-GB"/>
        </w:rPr>
      </w:pPr>
      <w:r>
        <w:t>Annex I (informative): Guidance for contributors to this specification</w:t>
      </w:r>
      <w:r>
        <w:tab/>
      </w:r>
      <w:r>
        <w:fldChar w:fldCharType="begin" w:fldLock="1"/>
      </w:r>
      <w:r>
        <w:instrText xml:space="preserve"> PAGEREF _Toc45174727 \h </w:instrText>
      </w:r>
      <w:r>
        <w:fldChar w:fldCharType="separate"/>
      </w:r>
      <w:r>
        <w:t>392</w:t>
      </w:r>
      <w:r>
        <w:fldChar w:fldCharType="end"/>
      </w:r>
    </w:p>
    <w:p w:rsidR="00DB2290" w:rsidRDefault="00DB2290">
      <w:pPr>
        <w:pStyle w:val="TOC8"/>
        <w:rPr>
          <w:rFonts w:asciiTheme="minorHAnsi" w:eastAsiaTheme="minorEastAsia" w:hAnsiTheme="minorHAnsi" w:cstheme="minorBidi"/>
          <w:b w:val="0"/>
          <w:szCs w:val="22"/>
          <w:lang w:eastAsia="en-GB"/>
        </w:rPr>
      </w:pPr>
      <w:r>
        <w:t>Annex J (informative): High Level ISR description</w:t>
      </w:r>
      <w:r>
        <w:tab/>
      </w:r>
      <w:r>
        <w:fldChar w:fldCharType="begin" w:fldLock="1"/>
      </w:r>
      <w:r>
        <w:instrText xml:space="preserve"> PAGEREF _Toc45174728 \h </w:instrText>
      </w:r>
      <w:r>
        <w:fldChar w:fldCharType="separate"/>
      </w:r>
      <w:r>
        <w:t>393</w:t>
      </w:r>
      <w:r>
        <w:fldChar w:fldCharType="end"/>
      </w:r>
    </w:p>
    <w:p w:rsidR="00DB2290" w:rsidRDefault="00DB2290">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_Toc45174729 \h </w:instrText>
      </w:r>
      <w:r>
        <w:fldChar w:fldCharType="separate"/>
      </w:r>
      <w:r>
        <w:t>393</w:t>
      </w:r>
      <w:r>
        <w:fldChar w:fldCharType="end"/>
      </w:r>
    </w:p>
    <w:p w:rsidR="00DB2290" w:rsidRDefault="00DB2290">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_Toc45174730 \h </w:instrText>
      </w:r>
      <w:r>
        <w:fldChar w:fldCharType="separate"/>
      </w:r>
      <w:r>
        <w:t>394</w:t>
      </w:r>
      <w:r>
        <w:fldChar w:fldCharType="end"/>
      </w:r>
    </w:p>
    <w:p w:rsidR="00DB2290" w:rsidRDefault="00DB2290">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_Toc45174731 \h </w:instrText>
      </w:r>
      <w:r>
        <w:fldChar w:fldCharType="separate"/>
      </w:r>
      <w:r>
        <w:t>394</w:t>
      </w:r>
      <w:r>
        <w:fldChar w:fldCharType="end"/>
      </w:r>
    </w:p>
    <w:p w:rsidR="00DB2290" w:rsidRDefault="00DB2290">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_Toc45174732 \h </w:instrText>
      </w:r>
      <w:r>
        <w:fldChar w:fldCharType="separate"/>
      </w:r>
      <w:r>
        <w:t>395</w:t>
      </w:r>
      <w:r>
        <w:fldChar w:fldCharType="end"/>
      </w:r>
    </w:p>
    <w:p w:rsidR="00DB2290" w:rsidRDefault="00DB2290">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_Toc45174733 \h </w:instrText>
      </w:r>
      <w:r>
        <w:fldChar w:fldCharType="separate"/>
      </w:r>
      <w:r>
        <w:t>396</w:t>
      </w:r>
      <w:r>
        <w:fldChar w:fldCharType="end"/>
      </w:r>
    </w:p>
    <w:p w:rsidR="00DB2290" w:rsidRDefault="00DB2290">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_Toc45174734 \h </w:instrText>
      </w:r>
      <w:r>
        <w:fldChar w:fldCharType="separate"/>
      </w:r>
      <w:r>
        <w:t>396</w:t>
      </w:r>
      <w:r>
        <w:fldChar w:fldCharType="end"/>
      </w:r>
    </w:p>
    <w:p w:rsidR="00DB2290" w:rsidRDefault="00DB2290">
      <w:pPr>
        <w:pStyle w:val="TOC8"/>
        <w:rPr>
          <w:rFonts w:asciiTheme="minorHAnsi" w:eastAsiaTheme="minorEastAsia" w:hAnsiTheme="minorHAnsi" w:cstheme="minorBidi"/>
          <w:b w:val="0"/>
          <w:szCs w:val="22"/>
          <w:lang w:eastAsia="en-GB"/>
        </w:rPr>
      </w:pPr>
      <w:r>
        <w:t>Annex K (informative): Isolated E-UTRAN Operation for Public Safety</w:t>
      </w:r>
      <w:r>
        <w:tab/>
      </w:r>
      <w:r>
        <w:fldChar w:fldCharType="begin" w:fldLock="1"/>
      </w:r>
      <w:r>
        <w:instrText xml:space="preserve"> PAGEREF _Toc45174735 \h </w:instrText>
      </w:r>
      <w:r>
        <w:fldChar w:fldCharType="separate"/>
      </w:r>
      <w:r>
        <w:t>398</w:t>
      </w:r>
      <w:r>
        <w:fldChar w:fldCharType="end"/>
      </w:r>
    </w:p>
    <w:p w:rsidR="00DB2290" w:rsidRDefault="00DB2290">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_Toc45174736 \h </w:instrText>
      </w:r>
      <w:r>
        <w:fldChar w:fldCharType="separate"/>
      </w:r>
      <w:r>
        <w:t>398</w:t>
      </w:r>
      <w:r>
        <w:fldChar w:fldCharType="end"/>
      </w:r>
    </w:p>
    <w:p w:rsidR="00DB2290" w:rsidRDefault="00DB2290">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_Toc45174737 \h </w:instrText>
      </w:r>
      <w:r>
        <w:fldChar w:fldCharType="separate"/>
      </w:r>
      <w:r>
        <w:t>398</w:t>
      </w:r>
      <w:r>
        <w:fldChar w:fldCharType="end"/>
      </w:r>
    </w:p>
    <w:p w:rsidR="00DB2290" w:rsidRDefault="00DB2290">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_Toc45174738 \h </w:instrText>
      </w:r>
      <w:r>
        <w:fldChar w:fldCharType="separate"/>
      </w:r>
      <w:r>
        <w:t>398</w:t>
      </w:r>
      <w:r>
        <w:fldChar w:fldCharType="end"/>
      </w:r>
    </w:p>
    <w:p w:rsidR="00DB2290" w:rsidRDefault="00DB2290">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_Toc45174739 \h </w:instrText>
      </w:r>
      <w:r>
        <w:fldChar w:fldCharType="separate"/>
      </w:r>
      <w:r>
        <w:t>398</w:t>
      </w:r>
      <w:r>
        <w:fldChar w:fldCharType="end"/>
      </w:r>
    </w:p>
    <w:p w:rsidR="00DB2290" w:rsidRDefault="00DB2290">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_Toc45174740 \h </w:instrText>
      </w:r>
      <w:r>
        <w:fldChar w:fldCharType="separate"/>
      </w:r>
      <w:r>
        <w:t>399</w:t>
      </w:r>
      <w:r>
        <w:fldChar w:fldCharType="end"/>
      </w:r>
    </w:p>
    <w:p w:rsidR="00DB2290" w:rsidRDefault="00DB2290">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_Toc45174741 \h </w:instrText>
      </w:r>
      <w:r>
        <w:fldChar w:fldCharType="separate"/>
      </w:r>
      <w:r>
        <w:t>399</w:t>
      </w:r>
      <w:r>
        <w:fldChar w:fldCharType="end"/>
      </w:r>
    </w:p>
    <w:p w:rsidR="00DB2290" w:rsidRDefault="00DB2290">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_Toc45174742 \h </w:instrText>
      </w:r>
      <w:r>
        <w:fldChar w:fldCharType="separate"/>
      </w:r>
      <w:r>
        <w:t>402</w:t>
      </w:r>
      <w:r>
        <w:fldChar w:fldCharType="end"/>
      </w:r>
    </w:p>
    <w:p w:rsidR="00DB2290" w:rsidRDefault="00DB2290">
      <w:pPr>
        <w:pStyle w:val="TOC8"/>
        <w:rPr>
          <w:rFonts w:asciiTheme="minorHAnsi" w:eastAsiaTheme="minorEastAsia" w:hAnsiTheme="minorHAnsi" w:cstheme="minorBidi"/>
          <w:b w:val="0"/>
          <w:szCs w:val="22"/>
          <w:lang w:eastAsia="en-GB"/>
        </w:rPr>
      </w:pPr>
      <w:r>
        <w:lastRenderedPageBreak/>
        <w:t>Annex L (informative): Optimised EPS Architecture option for CIoT</w:t>
      </w:r>
      <w:r>
        <w:tab/>
      </w:r>
      <w:r>
        <w:fldChar w:fldCharType="begin" w:fldLock="1"/>
      </w:r>
      <w:r>
        <w:instrText xml:space="preserve"> PAGEREF _Toc45174743 \h </w:instrText>
      </w:r>
      <w:r>
        <w:fldChar w:fldCharType="separate"/>
      </w:r>
      <w:r>
        <w:t>404</w:t>
      </w:r>
      <w:r>
        <w:fldChar w:fldCharType="end"/>
      </w:r>
    </w:p>
    <w:p w:rsidR="00DB2290" w:rsidRDefault="00DB2290">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_Toc45174744 \h </w:instrText>
      </w:r>
      <w:r>
        <w:fldChar w:fldCharType="separate"/>
      </w:r>
      <w:r>
        <w:t>404</w:t>
      </w:r>
      <w:r>
        <w:fldChar w:fldCharType="end"/>
      </w:r>
    </w:p>
    <w:p w:rsidR="00DB2290" w:rsidRDefault="00DB2290">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_Toc45174745 \h </w:instrText>
      </w:r>
      <w:r>
        <w:fldChar w:fldCharType="separate"/>
      </w:r>
      <w:r>
        <w:t>404</w:t>
      </w:r>
      <w:r>
        <w:fldChar w:fldCharType="end"/>
      </w:r>
    </w:p>
    <w:p w:rsidR="00DB2290" w:rsidRDefault="00DB2290">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_Toc45174746 \h </w:instrText>
      </w:r>
      <w:r>
        <w:fldChar w:fldCharType="separate"/>
      </w:r>
      <w:r>
        <w:t>405</w:t>
      </w:r>
      <w:r>
        <w:fldChar w:fldCharType="end"/>
      </w:r>
    </w:p>
    <w:p w:rsidR="00DB2290" w:rsidRDefault="00DB2290">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_Toc45174747 \h </w:instrText>
      </w:r>
      <w:r>
        <w:fldChar w:fldCharType="separate"/>
      </w:r>
      <w:r>
        <w:t>405</w:t>
      </w:r>
      <w:r>
        <w:fldChar w:fldCharType="end"/>
      </w:r>
    </w:p>
    <w:p w:rsidR="00DB2290" w:rsidRDefault="00DB2290">
      <w:pPr>
        <w:pStyle w:val="TOC8"/>
        <w:rPr>
          <w:rFonts w:asciiTheme="minorHAnsi" w:eastAsiaTheme="minorEastAsia" w:hAnsiTheme="minorHAnsi" w:cstheme="minorBidi"/>
          <w:b w:val="0"/>
          <w:szCs w:val="22"/>
          <w:lang w:eastAsia="en-GB"/>
        </w:rPr>
      </w:pPr>
      <w:r>
        <w:t>Annex M (informative): Functions and procedures over NB-IoT RAT</w:t>
      </w:r>
      <w:r>
        <w:tab/>
      </w:r>
      <w:r>
        <w:fldChar w:fldCharType="begin" w:fldLock="1"/>
      </w:r>
      <w:r>
        <w:instrText xml:space="preserve"> PAGEREF _Toc45174748 \h </w:instrText>
      </w:r>
      <w:r>
        <w:fldChar w:fldCharType="separate"/>
      </w:r>
      <w:r>
        <w:t>406</w:t>
      </w:r>
      <w:r>
        <w:fldChar w:fldCharType="end"/>
      </w:r>
    </w:p>
    <w:p w:rsidR="00DB2290" w:rsidRDefault="00DB2290">
      <w:pPr>
        <w:pStyle w:val="TOC8"/>
        <w:rPr>
          <w:rFonts w:asciiTheme="minorHAnsi" w:eastAsiaTheme="minorEastAsia" w:hAnsiTheme="minorHAnsi" w:cstheme="minorBidi"/>
          <w:b w:val="0"/>
          <w:szCs w:val="22"/>
          <w:lang w:eastAsia="en-GB"/>
        </w:rPr>
      </w:pPr>
      <w:r>
        <w:t>Annex N (informative): Change history</w:t>
      </w:r>
      <w:r>
        <w:tab/>
      </w:r>
      <w:r>
        <w:fldChar w:fldCharType="begin" w:fldLock="1"/>
      </w:r>
      <w:r>
        <w:instrText xml:space="preserve"> PAGEREF _Toc45174749 \h </w:instrText>
      </w:r>
      <w:r>
        <w:fldChar w:fldCharType="separate"/>
      </w:r>
      <w:r>
        <w:t>410</w:t>
      </w:r>
      <w:r>
        <w:fldChar w:fldCharType="end"/>
      </w:r>
    </w:p>
    <w:p w:rsidR="00AA3373" w:rsidRPr="000E3D74" w:rsidRDefault="00DB2290" w:rsidP="000E3D74">
      <w:pPr>
        <w:pStyle w:val="TOC1"/>
      </w:pPr>
      <w:r>
        <w:fldChar w:fldCharType="end"/>
      </w:r>
    </w:p>
    <w:p w:rsidR="000E3D74" w:rsidRDefault="000E3D74" w:rsidP="000E3D74"/>
    <w:p w:rsidR="00AA3373" w:rsidRPr="00990165" w:rsidRDefault="00AA3373">
      <w:pPr>
        <w:pStyle w:val="Heading1"/>
      </w:pPr>
      <w:r w:rsidRPr="00990165">
        <w:br w:type="page"/>
      </w:r>
      <w:bookmarkStart w:id="8" w:name="_Toc19114485"/>
      <w:bookmarkStart w:id="9" w:name="_Toc27843211"/>
      <w:bookmarkStart w:id="10" w:name="_Toc45174291"/>
      <w:r w:rsidRPr="00990165">
        <w:lastRenderedPageBreak/>
        <w:t>Foreword</w:t>
      </w:r>
      <w:bookmarkEnd w:id="8"/>
      <w:bookmarkEnd w:id="9"/>
      <w:bookmarkEnd w:id="10"/>
    </w:p>
    <w:p w:rsidR="00AA3373" w:rsidRPr="00990165" w:rsidRDefault="00AA3373">
      <w:r w:rsidRPr="00990165">
        <w:t>This Technical Specification has been produced by the</w:t>
      </w:r>
      <w:r w:rsidR="00551B90" w:rsidRPr="00990165">
        <w:t xml:space="preserve"> </w:t>
      </w:r>
      <w:r w:rsidRPr="00990165">
        <w:t>3rd Generation Partnership Project (3GPP).</w:t>
      </w:r>
    </w:p>
    <w:p w:rsidR="00AA3373" w:rsidRPr="00990165" w:rsidRDefault="00AA3373">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A3373" w:rsidRPr="00990165" w:rsidRDefault="00AA3373">
      <w:r w:rsidRPr="00990165">
        <w:t>Version x.y.z</w:t>
      </w:r>
    </w:p>
    <w:p w:rsidR="00AA3373" w:rsidRPr="00990165" w:rsidRDefault="00AA3373">
      <w:r w:rsidRPr="00990165">
        <w:t>where:</w:t>
      </w:r>
    </w:p>
    <w:p w:rsidR="00AA3373" w:rsidRPr="00990165" w:rsidRDefault="00AA3373">
      <w:r w:rsidRPr="00990165">
        <w:t>x</w:t>
      </w:r>
      <w:r w:rsidRPr="00990165">
        <w:tab/>
        <w:t>the first digit:</w:t>
      </w:r>
    </w:p>
    <w:p w:rsidR="00AA3373" w:rsidRPr="00990165" w:rsidRDefault="00AA3373">
      <w:pPr>
        <w:pStyle w:val="B3"/>
      </w:pPr>
      <w:r w:rsidRPr="00990165">
        <w:t>1</w:t>
      </w:r>
      <w:r w:rsidRPr="00990165">
        <w:tab/>
        <w:t>presented to TSG for information;</w:t>
      </w:r>
    </w:p>
    <w:p w:rsidR="00AA3373" w:rsidRPr="00990165" w:rsidRDefault="00AA3373">
      <w:pPr>
        <w:pStyle w:val="B3"/>
      </w:pPr>
      <w:r w:rsidRPr="00990165">
        <w:t>2</w:t>
      </w:r>
      <w:r w:rsidRPr="00990165">
        <w:tab/>
        <w:t>presented to TSG for approval;</w:t>
      </w:r>
    </w:p>
    <w:p w:rsidR="00AA3373" w:rsidRPr="00990165" w:rsidRDefault="00AA3373">
      <w:pPr>
        <w:pStyle w:val="B3"/>
      </w:pPr>
      <w:r w:rsidRPr="00990165">
        <w:t>3</w:t>
      </w:r>
      <w:r w:rsidRPr="00990165">
        <w:tab/>
        <w:t>or greater indicates TSG approved document under change control.</w:t>
      </w:r>
    </w:p>
    <w:p w:rsidR="00AA3373" w:rsidRPr="00990165" w:rsidRDefault="00AA3373">
      <w:r w:rsidRPr="00990165">
        <w:t>y</w:t>
      </w:r>
      <w:r w:rsidRPr="00990165">
        <w:tab/>
        <w:t>the second digit is incremented for all changes of substance, i.e. technical enhancements, corrections, updates, etc.</w:t>
      </w:r>
    </w:p>
    <w:p w:rsidR="00AA3373" w:rsidRPr="00990165" w:rsidRDefault="00AA3373">
      <w:r w:rsidRPr="00990165">
        <w:t>z</w:t>
      </w:r>
      <w:r w:rsidRPr="00990165">
        <w:tab/>
        <w:t>the third digit is incremented when editorial only changes have been incorporated in the document.</w:t>
      </w:r>
    </w:p>
    <w:p w:rsidR="00AA3373" w:rsidRPr="00990165" w:rsidRDefault="00AA3373">
      <w:pPr>
        <w:pStyle w:val="Heading1"/>
      </w:pPr>
      <w:r w:rsidRPr="00990165">
        <w:br w:type="page"/>
      </w:r>
      <w:bookmarkStart w:id="11" w:name="_Toc19114486"/>
      <w:bookmarkStart w:id="12" w:name="_Toc27843212"/>
      <w:bookmarkStart w:id="13" w:name="_Toc45174292"/>
      <w:r w:rsidRPr="00990165">
        <w:lastRenderedPageBreak/>
        <w:t>1</w:t>
      </w:r>
      <w:r w:rsidRPr="00990165">
        <w:tab/>
        <w:t>Scope</w:t>
      </w:r>
      <w:bookmarkEnd w:id="11"/>
      <w:bookmarkEnd w:id="12"/>
      <w:bookmarkEnd w:id="13"/>
    </w:p>
    <w:p w:rsidR="00AA3373" w:rsidRPr="00990165" w:rsidRDefault="00AA3373">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rsidR="00AA3373" w:rsidRPr="00990165" w:rsidRDefault="00AA3373">
      <w:r w:rsidRPr="00990165">
        <w:t>The specification covers both roaming and non-roaming scenarios and covers all aspects, including mobility between E-UTRAN and pre-E-UTRAN 3GPP radio access technologies, policy control and charging, and authentication.</w:t>
      </w:r>
    </w:p>
    <w:p w:rsidR="00AA3373" w:rsidRPr="00990165" w:rsidRDefault="00AA3373">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rsidR="00AA3373" w:rsidRPr="00990165" w:rsidRDefault="00AA3373">
      <w:r w:rsidRPr="00990165">
        <w:t>ITU-T Recommendation I.130 [3] describes a three-stage method for characterisation of telecommunication services, and ITU-T Recommendation Q.65 [4] defines Stage 2 of the method.</w:t>
      </w:r>
    </w:p>
    <w:p w:rsidR="00AA3373" w:rsidRPr="00990165" w:rsidRDefault="00AA3373">
      <w:r w:rsidRPr="00990165">
        <w:t>TS 23.402 [2] is a companion specification to this specification.</w:t>
      </w:r>
    </w:p>
    <w:p w:rsidR="00EA6C22" w:rsidRPr="00990165" w:rsidRDefault="00EA6C22" w:rsidP="00EA6C22">
      <w:r w:rsidRPr="00990165">
        <w:t>An Evolved Packet System architecture optimised for the support of Cellular IoT (Internet of Things) applications is also defined in this document.</w:t>
      </w:r>
    </w:p>
    <w:p w:rsidR="003E62B0" w:rsidRDefault="003E62B0" w:rsidP="003E62B0">
      <w:r>
        <w:t>The Evolved Packet System also provides support for the E-UTRAN to control a Dual Connectivity radio connection that uses a combination of E-UTRA and another radio access technology (e.g. NR). TS 36.300 [5] contains the overall description for Dual Connectivity.</w:t>
      </w:r>
    </w:p>
    <w:p w:rsidR="00671F30" w:rsidRDefault="00671F30" w:rsidP="00671F30">
      <w:r>
        <w:t>Enhancements to support interworking of EPS with 5GS are captured in TS 23.501 [83] and TS 23.502 [84].</w:t>
      </w:r>
    </w:p>
    <w:p w:rsidR="00AA3373" w:rsidRPr="00990165" w:rsidRDefault="00AA3373">
      <w:pPr>
        <w:pStyle w:val="Heading1"/>
      </w:pPr>
      <w:bookmarkStart w:id="14" w:name="_Toc19114487"/>
      <w:bookmarkStart w:id="15" w:name="_Toc27843213"/>
      <w:bookmarkStart w:id="16" w:name="_Toc45174293"/>
      <w:r w:rsidRPr="00990165">
        <w:t>2</w:t>
      </w:r>
      <w:r w:rsidRPr="00990165">
        <w:tab/>
        <w:t>References</w:t>
      </w:r>
      <w:bookmarkEnd w:id="14"/>
      <w:bookmarkEnd w:id="15"/>
      <w:bookmarkEnd w:id="16"/>
    </w:p>
    <w:p w:rsidR="00AA3373" w:rsidRPr="00990165" w:rsidRDefault="00AA3373">
      <w:r w:rsidRPr="00990165">
        <w:t>The following documents contain provisions which, through reference in this text, constitute provisions of the present document.</w:t>
      </w:r>
    </w:p>
    <w:p w:rsidR="00AA3373" w:rsidRPr="00990165" w:rsidRDefault="00D17A2A" w:rsidP="00D17A2A">
      <w:pPr>
        <w:pStyle w:val="B1"/>
      </w:pPr>
      <w:r w:rsidRPr="00990165">
        <w:t>-</w:t>
      </w:r>
      <w:r w:rsidRPr="00990165">
        <w:tab/>
      </w:r>
      <w:r w:rsidR="00AA3373" w:rsidRPr="00990165">
        <w:t>References are either specific (identified by date of publication, edition number, version number, etc.) or non</w:t>
      </w:r>
      <w:r w:rsidR="00AA3373" w:rsidRPr="00990165">
        <w:noBreakHyphen/>
        <w:t>specific.</w:t>
      </w:r>
    </w:p>
    <w:p w:rsidR="00AA3373" w:rsidRPr="00990165" w:rsidRDefault="00D17A2A" w:rsidP="00D17A2A">
      <w:pPr>
        <w:pStyle w:val="B1"/>
      </w:pPr>
      <w:r w:rsidRPr="00990165">
        <w:t>-</w:t>
      </w:r>
      <w:r w:rsidRPr="00990165">
        <w:tab/>
      </w:r>
      <w:r w:rsidR="00AA3373" w:rsidRPr="00990165">
        <w:t>For a specific reference, subsequent revisions do not apply.</w:t>
      </w:r>
    </w:p>
    <w:p w:rsidR="00AA3373" w:rsidRPr="00990165" w:rsidRDefault="00D17A2A" w:rsidP="00D17A2A">
      <w:pPr>
        <w:pStyle w:val="B1"/>
      </w:pPr>
      <w:r w:rsidRPr="00990165">
        <w:t>-</w:t>
      </w:r>
      <w:r w:rsidRPr="00990165">
        <w:tab/>
      </w:r>
      <w:r w:rsidR="00AA3373" w:rsidRPr="00990165">
        <w:t xml:space="preserve">For a non-specific reference, the latest version applies. In the case of a reference to a 3GPP document (including a GSM document), a non-specific reference implicitly refers to the latest version of that document </w:t>
      </w:r>
      <w:r w:rsidR="00AA3373" w:rsidRPr="00990165">
        <w:rPr>
          <w:i/>
          <w:iCs/>
        </w:rPr>
        <w:t>in the same Release as the present document</w:t>
      </w:r>
      <w:r w:rsidR="00AA3373" w:rsidRPr="00990165">
        <w:t>.</w:t>
      </w:r>
    </w:p>
    <w:p w:rsidR="00AA3373" w:rsidRPr="00990165" w:rsidRDefault="00AA3373">
      <w:pPr>
        <w:pStyle w:val="EX"/>
      </w:pPr>
      <w:r w:rsidRPr="00990165">
        <w:t>[1]</w:t>
      </w:r>
      <w:r w:rsidRPr="00990165">
        <w:tab/>
      </w:r>
      <w:r w:rsidR="00DB2290" w:rsidRPr="00990165">
        <w:t>3GPP</w:t>
      </w:r>
      <w:r w:rsidR="00DB2290">
        <w:t> </w:t>
      </w:r>
      <w:r w:rsidR="00DB2290" w:rsidRPr="00990165">
        <w:t>TR</w:t>
      </w:r>
      <w:r w:rsidR="00DB2290">
        <w:t> </w:t>
      </w:r>
      <w:r w:rsidR="00DB2290" w:rsidRPr="00990165">
        <w:t>21.905:</w:t>
      </w:r>
      <w:r w:rsidRPr="00990165">
        <w:t xml:space="preserve"> "Vocabulary for 3GPP Specifications".</w:t>
      </w:r>
    </w:p>
    <w:p w:rsidR="00AA3373" w:rsidRPr="00990165" w:rsidRDefault="00AA3373">
      <w:pPr>
        <w:pStyle w:val="EX"/>
      </w:pPr>
      <w:r w:rsidRPr="00990165">
        <w:t>[2]</w:t>
      </w:r>
      <w:r w:rsidRPr="00990165">
        <w:tab/>
      </w:r>
      <w:r w:rsidR="00DB2290" w:rsidRPr="00990165">
        <w:t>3GPP</w:t>
      </w:r>
      <w:r w:rsidR="00DB2290">
        <w:t> </w:t>
      </w:r>
      <w:r w:rsidR="00DB2290" w:rsidRPr="00990165">
        <w:t>TS</w:t>
      </w:r>
      <w:r w:rsidR="00DB2290">
        <w:t> </w:t>
      </w:r>
      <w:r w:rsidR="00DB2290" w:rsidRPr="00990165">
        <w:t>23.402:</w:t>
      </w:r>
      <w:r w:rsidRPr="00990165">
        <w:t xml:space="preserve"> "Architecture enhancements for non-3GPP accesses".</w:t>
      </w:r>
    </w:p>
    <w:p w:rsidR="00AA3373" w:rsidRPr="00990165" w:rsidRDefault="00AA3373">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rsidR="00AA3373" w:rsidRPr="00990165" w:rsidRDefault="00AA3373">
      <w:pPr>
        <w:pStyle w:val="EX"/>
      </w:pPr>
      <w:r w:rsidRPr="00990165">
        <w:t>[4]</w:t>
      </w:r>
      <w:r w:rsidRPr="00990165">
        <w:tab/>
        <w:t>ITU</w:t>
      </w:r>
      <w:r w:rsidRPr="00990165">
        <w:noBreakHyphen/>
        <w:t>T Recommendation Q.65: "The unified functional methodology for the characterization of services and network capabilities".</w:t>
      </w:r>
    </w:p>
    <w:p w:rsidR="00AA3373" w:rsidRPr="00990165" w:rsidRDefault="00AA3373">
      <w:pPr>
        <w:pStyle w:val="EX"/>
      </w:pPr>
      <w:r w:rsidRPr="00990165">
        <w:t>[5]</w:t>
      </w:r>
      <w:r w:rsidRPr="00990165">
        <w:tab/>
      </w:r>
      <w:r w:rsidR="00DB2290" w:rsidRPr="00990165">
        <w:t>3GPP</w:t>
      </w:r>
      <w:r w:rsidR="00DB2290">
        <w:t> </w:t>
      </w:r>
      <w:r w:rsidR="00DB2290" w:rsidRPr="00990165">
        <w:t>TS</w:t>
      </w:r>
      <w:r w:rsidR="00DB2290">
        <w:t> </w:t>
      </w:r>
      <w:r w:rsidR="00DB2290" w:rsidRPr="00990165">
        <w:t>36.300:</w:t>
      </w:r>
      <w:r w:rsidRPr="00990165">
        <w:t xml:space="preserve"> "Evolved Universal Terrestrial Radio Access (E-UTRA) and Evolved Universal Terrestrial Radio Access Network (E-UTRAN); Overall description; Stage 2".</w:t>
      </w:r>
    </w:p>
    <w:p w:rsidR="00AA3373" w:rsidRPr="00990165" w:rsidRDefault="00AA3373">
      <w:pPr>
        <w:pStyle w:val="EX"/>
      </w:pPr>
      <w:r w:rsidRPr="00990165">
        <w:t>[6]</w:t>
      </w:r>
      <w:r w:rsidRPr="00990165">
        <w:tab/>
      </w:r>
      <w:r w:rsidR="00DB2290" w:rsidRPr="00990165">
        <w:t>3GPP</w:t>
      </w:r>
      <w:r w:rsidR="00DB2290">
        <w:t> </w:t>
      </w:r>
      <w:r w:rsidR="00DB2290" w:rsidRPr="00990165">
        <w:t>TS</w:t>
      </w:r>
      <w:r w:rsidR="00DB2290">
        <w:t> </w:t>
      </w:r>
      <w:r w:rsidR="00DB2290" w:rsidRPr="00990165">
        <w:t>23.203:</w:t>
      </w:r>
      <w:r w:rsidRPr="00990165">
        <w:t xml:space="preserve"> "Policy and charging control architecture".</w:t>
      </w:r>
    </w:p>
    <w:p w:rsidR="00AA3373" w:rsidRPr="00990165" w:rsidRDefault="00AA3373">
      <w:pPr>
        <w:pStyle w:val="EX"/>
      </w:pPr>
      <w:r w:rsidRPr="00990165">
        <w:t>[7]</w:t>
      </w:r>
      <w:r w:rsidRPr="00990165">
        <w:tab/>
      </w:r>
      <w:r w:rsidR="00DB2290" w:rsidRPr="00990165">
        <w:t>3GPP</w:t>
      </w:r>
      <w:r w:rsidR="00DB2290">
        <w:t> </w:t>
      </w:r>
      <w:r w:rsidR="00DB2290" w:rsidRPr="00990165">
        <w:t>TS</w:t>
      </w:r>
      <w:r w:rsidR="00DB2290">
        <w:t> </w:t>
      </w:r>
      <w:r w:rsidR="00DB2290" w:rsidRPr="00990165">
        <w:t>23.060:</w:t>
      </w:r>
      <w:r w:rsidRPr="00990165">
        <w:t xml:space="preserve"> "General Packet Radio Service (GPRS); Service description; Stage 2".</w:t>
      </w:r>
    </w:p>
    <w:p w:rsidR="00AA3373" w:rsidRPr="00990165" w:rsidRDefault="00AA3373">
      <w:pPr>
        <w:pStyle w:val="EX"/>
      </w:pPr>
      <w:r w:rsidRPr="00990165">
        <w:t>[8]</w:t>
      </w:r>
      <w:r w:rsidRPr="00990165">
        <w:tab/>
      </w:r>
      <w:r w:rsidR="00DB2290" w:rsidRPr="00990165">
        <w:t>3GPP</w:t>
      </w:r>
      <w:r w:rsidR="00DB2290">
        <w:t> </w:t>
      </w:r>
      <w:r w:rsidR="00DB2290" w:rsidRPr="00990165">
        <w:t>TS</w:t>
      </w:r>
      <w:r w:rsidR="00DB2290">
        <w:t> </w:t>
      </w:r>
      <w:r w:rsidR="00DB2290" w:rsidRPr="00990165">
        <w:t>43.129:</w:t>
      </w:r>
      <w:r w:rsidRPr="00990165">
        <w:t xml:space="preserve"> "Packet-switched handover for GERAN A/Gb mode; Stage 2".</w:t>
      </w:r>
    </w:p>
    <w:p w:rsidR="00AA3373" w:rsidRPr="00990165" w:rsidRDefault="00AA3373">
      <w:pPr>
        <w:pStyle w:val="EX"/>
      </w:pPr>
      <w:r w:rsidRPr="00990165">
        <w:t>[9]</w:t>
      </w:r>
      <w:r w:rsidRPr="00990165">
        <w:tab/>
      </w:r>
      <w:r w:rsidR="00DB2290" w:rsidRPr="00990165">
        <w:t>3GPP</w:t>
      </w:r>
      <w:r w:rsidR="00DB2290">
        <w:t> </w:t>
      </w:r>
      <w:r w:rsidR="00DB2290" w:rsidRPr="00990165">
        <w:t>TS</w:t>
      </w:r>
      <w:r w:rsidR="00DB2290">
        <w:t> </w:t>
      </w:r>
      <w:r w:rsidR="00DB2290" w:rsidRPr="00990165">
        <w:t>23.003:</w:t>
      </w:r>
      <w:r w:rsidRPr="00990165">
        <w:t xml:space="preserve"> "Numbering, addressing and identification".</w:t>
      </w:r>
    </w:p>
    <w:p w:rsidR="00AA3373" w:rsidRPr="00990165" w:rsidRDefault="00AA3373">
      <w:pPr>
        <w:pStyle w:val="EX"/>
      </w:pPr>
      <w:r w:rsidRPr="00990165">
        <w:t>[10]</w:t>
      </w:r>
      <w:r w:rsidRPr="00990165">
        <w:tab/>
      </w:r>
      <w:r w:rsidR="00DB2290" w:rsidRPr="00990165">
        <w:t>3GPP</w:t>
      </w:r>
      <w:r w:rsidR="00DB2290">
        <w:t> </w:t>
      </w:r>
      <w:r w:rsidR="00DB2290" w:rsidRPr="00990165">
        <w:t>TS</w:t>
      </w:r>
      <w:r w:rsidR="00DB2290">
        <w:t> </w:t>
      </w:r>
      <w:r w:rsidR="00DB2290" w:rsidRPr="00990165">
        <w:t>23.122:</w:t>
      </w:r>
      <w:r w:rsidRPr="00990165">
        <w:t xml:space="preserve"> "Non-Access-Stratum (NAS) functions related to Mobile Station in idle mode".</w:t>
      </w:r>
    </w:p>
    <w:p w:rsidR="00AA3373" w:rsidRPr="00990165" w:rsidRDefault="00AA3373">
      <w:pPr>
        <w:pStyle w:val="EX"/>
      </w:pPr>
      <w:r w:rsidRPr="00990165">
        <w:lastRenderedPageBreak/>
        <w:t>[11]</w:t>
      </w:r>
      <w:r w:rsidRPr="00990165">
        <w:tab/>
      </w:r>
      <w:r w:rsidR="00DB2290" w:rsidRPr="00990165">
        <w:t>3GPP</w:t>
      </w:r>
      <w:r w:rsidR="00DB2290">
        <w:t> </w:t>
      </w:r>
      <w:r w:rsidR="00DB2290" w:rsidRPr="00990165">
        <w:t>TS</w:t>
      </w:r>
      <w:r w:rsidR="00DB2290">
        <w:t> </w:t>
      </w:r>
      <w:r w:rsidR="00DB2290" w:rsidRPr="00990165">
        <w:t>43.022:</w:t>
      </w:r>
      <w:r w:rsidRPr="00990165">
        <w:t xml:space="preserve"> "Functions related to MS in idle mode and group receive mode".</w:t>
      </w:r>
    </w:p>
    <w:p w:rsidR="00AA3373" w:rsidRPr="00990165" w:rsidRDefault="00AA3373">
      <w:pPr>
        <w:pStyle w:val="EX"/>
      </w:pPr>
      <w:r w:rsidRPr="00990165">
        <w:t>[12]</w:t>
      </w:r>
      <w:r w:rsidRPr="00990165">
        <w:tab/>
      </w:r>
      <w:r w:rsidR="00DB2290" w:rsidRPr="00990165">
        <w:t>3GPP</w:t>
      </w:r>
      <w:r w:rsidR="00DB2290">
        <w:t> </w:t>
      </w:r>
      <w:r w:rsidR="00DB2290" w:rsidRPr="00990165">
        <w:t>TS</w:t>
      </w:r>
      <w:r w:rsidR="00DB2290">
        <w:t> </w:t>
      </w:r>
      <w:r w:rsidR="00DB2290" w:rsidRPr="00990165">
        <w:t>25.304:</w:t>
      </w:r>
      <w:r w:rsidRPr="00990165">
        <w:t xml:space="preserve"> "UE procedures in idle mode and procedures for cell re-selection in connected mode".</w:t>
      </w:r>
    </w:p>
    <w:p w:rsidR="00AA3373" w:rsidRPr="00990165" w:rsidRDefault="00AA3373">
      <w:pPr>
        <w:pStyle w:val="EX"/>
      </w:pPr>
      <w:r w:rsidRPr="00990165">
        <w:t>[13]</w:t>
      </w:r>
      <w:r w:rsidRPr="00990165">
        <w:tab/>
      </w:r>
      <w:r w:rsidR="00DB2290" w:rsidRPr="00990165">
        <w:t>3GPP</w:t>
      </w:r>
      <w:r w:rsidR="00DB2290">
        <w:t> </w:t>
      </w:r>
      <w:r w:rsidR="00DB2290" w:rsidRPr="00990165">
        <w:t>TS</w:t>
      </w:r>
      <w:r w:rsidR="00DB2290">
        <w:t> </w:t>
      </w:r>
      <w:r w:rsidR="00DB2290" w:rsidRPr="00990165">
        <w:t>23.246:</w:t>
      </w:r>
      <w:r w:rsidRPr="00990165">
        <w:t xml:space="preserve"> "Multimedia Broadcast/Multicast Service (MBMS); Architecture and functional description".</w:t>
      </w:r>
    </w:p>
    <w:p w:rsidR="00AA3373" w:rsidRPr="00990165" w:rsidRDefault="00AA3373">
      <w:pPr>
        <w:pStyle w:val="EX"/>
      </w:pPr>
      <w:r w:rsidRPr="00990165">
        <w:t>[14]</w:t>
      </w:r>
      <w:r w:rsidRPr="00990165">
        <w:tab/>
      </w:r>
      <w:r w:rsidR="00DB2290" w:rsidRPr="00990165">
        <w:t>3GPP</w:t>
      </w:r>
      <w:r w:rsidR="00DB2290">
        <w:t> </w:t>
      </w:r>
      <w:r w:rsidR="00DB2290" w:rsidRPr="00990165">
        <w:t>TS</w:t>
      </w:r>
      <w:r w:rsidR="00DB2290">
        <w:t> </w:t>
      </w:r>
      <w:r w:rsidR="00DB2290" w:rsidRPr="00990165">
        <w:t>29.060:</w:t>
      </w:r>
      <w:r w:rsidRPr="00990165">
        <w:t xml:space="preserve"> "GPRS Tunnelling Protocol (GTP) across the Gn and Gp interface".</w:t>
      </w:r>
    </w:p>
    <w:p w:rsidR="00AA3373" w:rsidRPr="00990165" w:rsidRDefault="00AA3373">
      <w:pPr>
        <w:pStyle w:val="EX"/>
      </w:pPr>
      <w:r w:rsidRPr="00990165">
        <w:t>[15]</w:t>
      </w:r>
      <w:r w:rsidRPr="00990165">
        <w:tab/>
      </w:r>
      <w:r w:rsidR="00DB2290" w:rsidRPr="00990165">
        <w:t>3GPP</w:t>
      </w:r>
      <w:r w:rsidR="00DB2290">
        <w:t> </w:t>
      </w:r>
      <w:r w:rsidR="00DB2290" w:rsidRPr="00990165">
        <w:t>TS</w:t>
      </w:r>
      <w:r w:rsidR="00DB2290">
        <w:t> </w:t>
      </w:r>
      <w:r w:rsidR="00DB2290" w:rsidRPr="00990165">
        <w:t>43.051:</w:t>
      </w:r>
      <w:r w:rsidRPr="00990165">
        <w:t xml:space="preserve"> "GERAN Overall description - Stage 2".</w:t>
      </w:r>
    </w:p>
    <w:p w:rsidR="00AA3373" w:rsidRPr="00990165" w:rsidRDefault="00AA3373">
      <w:pPr>
        <w:pStyle w:val="EX"/>
      </w:pPr>
      <w:r w:rsidRPr="00990165">
        <w:t>[16]</w:t>
      </w:r>
      <w:r w:rsidRPr="00990165">
        <w:tab/>
      </w:r>
      <w:r w:rsidR="00DB2290" w:rsidRPr="00990165">
        <w:t>3GPP</w:t>
      </w:r>
      <w:r w:rsidR="00DB2290">
        <w:t> </w:t>
      </w:r>
      <w:r w:rsidR="00DB2290" w:rsidRPr="00990165">
        <w:t>TS</w:t>
      </w:r>
      <w:r w:rsidR="00DB2290">
        <w:t> </w:t>
      </w:r>
      <w:r w:rsidR="00DB2290" w:rsidRPr="00990165">
        <w:t>25.401:</w:t>
      </w:r>
      <w:r w:rsidRPr="00990165">
        <w:t xml:space="preserve"> "UTRAN overall description".</w:t>
      </w:r>
    </w:p>
    <w:p w:rsidR="00AA3373" w:rsidRPr="00990165" w:rsidRDefault="00AA3373">
      <w:pPr>
        <w:pStyle w:val="EX"/>
      </w:pPr>
      <w:r w:rsidRPr="00990165">
        <w:t>[17]</w:t>
      </w:r>
      <w:r w:rsidRPr="00990165">
        <w:tab/>
      </w:r>
      <w:r w:rsidR="00990165" w:rsidRPr="00990165">
        <w:t>IETF</w:t>
      </w:r>
      <w:r w:rsidR="00990165">
        <w:t> </w:t>
      </w:r>
      <w:r w:rsidR="00DB2290">
        <w:t>RFC </w:t>
      </w:r>
      <w:r w:rsidR="00990165" w:rsidRPr="00990165">
        <w:t xml:space="preserve">1034 </w:t>
      </w:r>
      <w:r w:rsidRPr="00990165">
        <w:t>(1987): "Domain names – concepts and facilities" (STD 13).</w:t>
      </w:r>
    </w:p>
    <w:p w:rsidR="00AA3373" w:rsidRPr="00990165" w:rsidRDefault="00AA3373">
      <w:pPr>
        <w:pStyle w:val="EX"/>
      </w:pPr>
      <w:r w:rsidRPr="00990165">
        <w:t>[18]</w:t>
      </w:r>
      <w:r w:rsidRPr="00990165">
        <w:tab/>
      </w:r>
      <w:r w:rsidR="00990165" w:rsidRPr="00990165">
        <w:t>IETF</w:t>
      </w:r>
      <w:r w:rsidR="00990165">
        <w:t> </w:t>
      </w:r>
      <w:r w:rsidR="00DB2290">
        <w:t>RFC </w:t>
      </w:r>
      <w:r w:rsidR="00990165" w:rsidRPr="00990165">
        <w:t>4862:</w:t>
      </w:r>
      <w:r w:rsidRPr="00990165">
        <w:t xml:space="preserve"> "IPv6 Stateless Address Autoconfiguration".</w:t>
      </w:r>
    </w:p>
    <w:p w:rsidR="00AA3373" w:rsidRPr="00990165" w:rsidRDefault="00AA3373">
      <w:pPr>
        <w:pStyle w:val="EX"/>
      </w:pPr>
      <w:r w:rsidRPr="00990165">
        <w:t>[19]</w:t>
      </w:r>
      <w:r w:rsidRPr="00990165">
        <w:tab/>
      </w:r>
      <w:r w:rsidR="00990165" w:rsidRPr="00990165">
        <w:t>IETF</w:t>
      </w:r>
      <w:r w:rsidR="00990165">
        <w:t> </w:t>
      </w:r>
      <w:r w:rsidR="00DB2290">
        <w:t>RFC </w:t>
      </w:r>
      <w:r w:rsidR="00990165" w:rsidRPr="00990165">
        <w:t>2131:</w:t>
      </w:r>
      <w:r w:rsidRPr="00990165">
        <w:t xml:space="preserve"> "Dynamic Host Configuration Protocol".</w:t>
      </w:r>
    </w:p>
    <w:p w:rsidR="00AA3373" w:rsidRPr="00990165" w:rsidRDefault="00AA3373">
      <w:pPr>
        <w:pStyle w:val="EX"/>
      </w:pPr>
      <w:r w:rsidRPr="00990165">
        <w:t>[20]</w:t>
      </w:r>
      <w:r w:rsidRPr="00990165">
        <w:tab/>
      </w:r>
      <w:r w:rsidR="00990165" w:rsidRPr="00990165">
        <w:t>IETF</w:t>
      </w:r>
      <w:r w:rsidR="00990165">
        <w:t> </w:t>
      </w:r>
      <w:r w:rsidR="00DB2290">
        <w:t>RFC </w:t>
      </w:r>
      <w:r w:rsidR="00990165" w:rsidRPr="00990165">
        <w:t>3736:</w:t>
      </w:r>
      <w:r w:rsidRPr="00990165">
        <w:t xml:space="preserve"> "Stateless Dynamic Host Configuration Protocol (DHCP) Service for IPv6".</w:t>
      </w:r>
    </w:p>
    <w:p w:rsidR="00AA3373" w:rsidRPr="00990165" w:rsidRDefault="00AA3373">
      <w:pPr>
        <w:pStyle w:val="EX"/>
      </w:pPr>
      <w:r w:rsidRPr="00990165">
        <w:t>[21]</w:t>
      </w:r>
      <w:r w:rsidRPr="00990165">
        <w:tab/>
      </w:r>
      <w:r w:rsidR="00990165" w:rsidRPr="00990165">
        <w:t>IETF</w:t>
      </w:r>
      <w:r w:rsidR="00990165">
        <w:t> </w:t>
      </w:r>
      <w:r w:rsidR="00DB2290">
        <w:t>RFC </w:t>
      </w:r>
      <w:r w:rsidR="00990165" w:rsidRPr="00990165">
        <w:t>3633:</w:t>
      </w:r>
      <w:r w:rsidRPr="00990165">
        <w:t xml:space="preserve"> "IPv6 Prefix Options for Dynamic Host Configuration Protocol (DHCP) version 6".</w:t>
      </w:r>
    </w:p>
    <w:p w:rsidR="00AA3373" w:rsidRPr="00990165" w:rsidRDefault="00AA3373">
      <w:pPr>
        <w:pStyle w:val="EX"/>
      </w:pPr>
      <w:r w:rsidRPr="00990165">
        <w:t>[22]</w:t>
      </w:r>
      <w:r w:rsidRPr="00990165">
        <w:tab/>
      </w:r>
      <w:r w:rsidR="00DB2290" w:rsidRPr="00990165">
        <w:t>3GPP</w:t>
      </w:r>
      <w:r w:rsidR="00DB2290">
        <w:t> </w:t>
      </w:r>
      <w:r w:rsidR="00DB2290" w:rsidRPr="00990165">
        <w:t>TS</w:t>
      </w:r>
      <w:r w:rsidR="00DB2290">
        <w:t> </w:t>
      </w:r>
      <w:r w:rsidR="00DB2290" w:rsidRPr="00990165">
        <w:t>25.413:</w:t>
      </w:r>
      <w:r w:rsidRPr="00990165">
        <w:t xml:space="preserve"> "UTRAN Iu interface Radio Access Network Application Part (RANAP) signalling".</w:t>
      </w:r>
    </w:p>
    <w:p w:rsidR="00AA3373" w:rsidRPr="00990165" w:rsidRDefault="00AA3373">
      <w:pPr>
        <w:pStyle w:val="EX"/>
      </w:pPr>
      <w:r w:rsidRPr="00990165">
        <w:t>[23]</w:t>
      </w:r>
      <w:r w:rsidRPr="00990165">
        <w:tab/>
      </w:r>
      <w:r w:rsidR="00DB2290" w:rsidRPr="00990165">
        <w:t>3GPP</w:t>
      </w:r>
      <w:r w:rsidR="00DB2290">
        <w:t> </w:t>
      </w:r>
      <w:r w:rsidR="00DB2290" w:rsidRPr="00990165">
        <w:t>TS</w:t>
      </w:r>
      <w:r w:rsidR="00DB2290">
        <w:t> </w:t>
      </w:r>
      <w:r w:rsidR="00DB2290" w:rsidRPr="00990165">
        <w:t>44.064:</w:t>
      </w:r>
      <w:r w:rsidRPr="00990165">
        <w:t xml:space="preserve"> "Mobile Station - Serving GPRS Support Node (MS-SGSN); Logical Link Control (LLC) Layer Specification".</w:t>
      </w:r>
    </w:p>
    <w:p w:rsidR="00AA3373" w:rsidRPr="00990165" w:rsidRDefault="00AA3373">
      <w:pPr>
        <w:pStyle w:val="EX"/>
      </w:pPr>
      <w:r w:rsidRPr="00990165">
        <w:t>[24]</w:t>
      </w:r>
      <w:r w:rsidRPr="00990165">
        <w:tab/>
      </w:r>
      <w:r w:rsidR="00DB2290" w:rsidRPr="00990165">
        <w:t>3GPP</w:t>
      </w:r>
      <w:r w:rsidR="00DB2290">
        <w:t> </w:t>
      </w:r>
      <w:r w:rsidR="00DB2290" w:rsidRPr="00990165">
        <w:t>TS</w:t>
      </w:r>
      <w:r w:rsidR="00DB2290">
        <w:t> </w:t>
      </w:r>
      <w:r w:rsidR="00DB2290" w:rsidRPr="00990165">
        <w:t>23.251:</w:t>
      </w:r>
      <w:r w:rsidRPr="00990165">
        <w:t xml:space="preserve"> "Network Sharing; Architecture and functional description".</w:t>
      </w:r>
    </w:p>
    <w:p w:rsidR="00AA3373" w:rsidRPr="00990165" w:rsidRDefault="00AA3373">
      <w:pPr>
        <w:pStyle w:val="EX"/>
      </w:pPr>
      <w:r w:rsidRPr="00990165">
        <w:t>[25]</w:t>
      </w:r>
      <w:r w:rsidRPr="00990165">
        <w:tab/>
      </w:r>
      <w:r w:rsidR="00990165" w:rsidRPr="00990165">
        <w:t>IETF</w:t>
      </w:r>
      <w:r w:rsidR="00990165">
        <w:t> </w:t>
      </w:r>
      <w:r w:rsidR="00DB2290">
        <w:t>RFC </w:t>
      </w:r>
      <w:r w:rsidR="00990165" w:rsidRPr="00990165">
        <w:t>4039:</w:t>
      </w:r>
      <w:r w:rsidRPr="00990165">
        <w:t xml:space="preserve"> "Rapid Commit Option for the Dynamic Host Configuration Protocol version 4 (DHCPv4)".</w:t>
      </w:r>
    </w:p>
    <w:p w:rsidR="00AA3373" w:rsidRPr="00990165" w:rsidRDefault="00AA3373">
      <w:pPr>
        <w:pStyle w:val="EX"/>
      </w:pPr>
      <w:r w:rsidRPr="00990165">
        <w:t>[26]</w:t>
      </w:r>
      <w:r w:rsidRPr="00990165">
        <w:tab/>
      </w:r>
      <w:r w:rsidR="00990165" w:rsidRPr="00990165">
        <w:t>IETF</w:t>
      </w:r>
      <w:r w:rsidR="00990165">
        <w:t> </w:t>
      </w:r>
      <w:r w:rsidR="00DB2290">
        <w:t>RFC </w:t>
      </w:r>
      <w:r w:rsidR="00990165" w:rsidRPr="00990165">
        <w:t>768:</w:t>
      </w:r>
      <w:r w:rsidRPr="00990165">
        <w:t xml:space="preserve"> "User Datagram Protocol".</w:t>
      </w:r>
    </w:p>
    <w:p w:rsidR="00AA3373" w:rsidRPr="00990165" w:rsidRDefault="00AA3373">
      <w:pPr>
        <w:pStyle w:val="EX"/>
      </w:pPr>
      <w:r w:rsidRPr="00990165">
        <w:t>[27]</w:t>
      </w:r>
      <w:r w:rsidRPr="00990165">
        <w:tab/>
      </w:r>
      <w:r w:rsidR="00DB2290" w:rsidRPr="00990165">
        <w:t>3GPP</w:t>
      </w:r>
      <w:r w:rsidR="00DB2290">
        <w:t> </w:t>
      </w:r>
      <w:r w:rsidR="00DB2290" w:rsidRPr="00990165">
        <w:t>TS</w:t>
      </w:r>
      <w:r w:rsidR="00DB2290">
        <w:t> </w:t>
      </w:r>
      <w:r w:rsidR="00DB2290" w:rsidRPr="00990165">
        <w:t>23.221:</w:t>
      </w:r>
      <w:r w:rsidRPr="00990165">
        <w:t xml:space="preserve"> "Architectural requirements".</w:t>
      </w:r>
    </w:p>
    <w:p w:rsidR="00AA3373" w:rsidRPr="00990165" w:rsidRDefault="00AA3373">
      <w:pPr>
        <w:pStyle w:val="EX"/>
      </w:pPr>
      <w:r w:rsidRPr="00990165">
        <w:t>[28]</w:t>
      </w:r>
      <w:r w:rsidRPr="00990165">
        <w:tab/>
      </w:r>
      <w:r w:rsidR="00DB2290" w:rsidRPr="00990165">
        <w:t>3GPP</w:t>
      </w:r>
      <w:r w:rsidR="00DB2290">
        <w:t> </w:t>
      </w:r>
      <w:r w:rsidR="00DB2290" w:rsidRPr="00990165">
        <w:t>TS</w:t>
      </w:r>
      <w:r w:rsidR="00DB2290">
        <w:t> </w:t>
      </w:r>
      <w:r w:rsidR="00DB2290" w:rsidRPr="00990165">
        <w:t>23.008:</w:t>
      </w:r>
      <w:r w:rsidRPr="00990165">
        <w:t xml:space="preserve"> "Organization of subscriber data".</w:t>
      </w:r>
    </w:p>
    <w:p w:rsidR="00AA3373" w:rsidRPr="00990165" w:rsidRDefault="00AA3373">
      <w:pPr>
        <w:pStyle w:val="EX"/>
      </w:pPr>
      <w:r w:rsidRPr="00990165">
        <w:t>[29]</w:t>
      </w:r>
      <w:r w:rsidRPr="00990165">
        <w:tab/>
      </w:r>
      <w:r w:rsidR="00DB2290" w:rsidRPr="00990165">
        <w:t>3GPP</w:t>
      </w:r>
      <w:r w:rsidR="00DB2290">
        <w:t> </w:t>
      </w:r>
      <w:r w:rsidR="00DB2290" w:rsidRPr="00990165">
        <w:t>TS</w:t>
      </w:r>
      <w:r w:rsidR="00DB2290">
        <w:t> </w:t>
      </w:r>
      <w:r w:rsidR="00DB2290" w:rsidRPr="00990165">
        <w:t>23.078:</w:t>
      </w:r>
      <w:r w:rsidRPr="00990165">
        <w:t xml:space="preserve"> "Customized Applications for Mobile network Enhanced Logic (CAMEL) Phase X; Stage 2".</w:t>
      </w:r>
    </w:p>
    <w:p w:rsidR="00AA3373" w:rsidRPr="00990165" w:rsidRDefault="00AA3373">
      <w:pPr>
        <w:pStyle w:val="EX"/>
      </w:pPr>
      <w:r w:rsidRPr="00990165">
        <w:t>[30]</w:t>
      </w:r>
      <w:r w:rsidRPr="00990165">
        <w:tab/>
      </w:r>
      <w:r w:rsidR="00DB2290" w:rsidRPr="00990165">
        <w:t>3GPP</w:t>
      </w:r>
      <w:r w:rsidR="00DB2290">
        <w:t> </w:t>
      </w:r>
      <w:r w:rsidR="00DB2290" w:rsidRPr="00990165">
        <w:t>TS</w:t>
      </w:r>
      <w:r w:rsidR="00DB2290">
        <w:t> </w:t>
      </w:r>
      <w:r w:rsidR="00DB2290" w:rsidRPr="00990165">
        <w:t>23.236:</w:t>
      </w:r>
      <w:r w:rsidRPr="00990165">
        <w:t xml:space="preserve"> "Intra-domain connection of Radio Access Network (RAN) nodes to multiple Core Network (CN) nodes".</w:t>
      </w:r>
    </w:p>
    <w:p w:rsidR="00AA3373" w:rsidRPr="00990165" w:rsidRDefault="00AA3373">
      <w:pPr>
        <w:pStyle w:val="EX"/>
      </w:pPr>
      <w:r w:rsidRPr="00990165">
        <w:t>[31]</w:t>
      </w:r>
      <w:r w:rsidRPr="00990165">
        <w:tab/>
      </w:r>
      <w:r w:rsidR="00990165" w:rsidRPr="00990165">
        <w:t>IETF</w:t>
      </w:r>
      <w:r w:rsidR="00990165">
        <w:t> </w:t>
      </w:r>
      <w:r w:rsidR="00DB2290">
        <w:t>RFC </w:t>
      </w:r>
      <w:r w:rsidR="00990165" w:rsidRPr="00990165">
        <w:t>3588:</w:t>
      </w:r>
      <w:r w:rsidRPr="00990165">
        <w:t xml:space="preserve"> "Diameter Base Protocol".</w:t>
      </w:r>
    </w:p>
    <w:p w:rsidR="00AA3373" w:rsidRPr="00990165" w:rsidRDefault="00AA3373">
      <w:pPr>
        <w:pStyle w:val="EX"/>
      </w:pPr>
      <w:r w:rsidRPr="00990165">
        <w:t>[32]</w:t>
      </w:r>
      <w:r w:rsidRPr="00990165">
        <w:tab/>
      </w:r>
      <w:r w:rsidR="00990165" w:rsidRPr="00990165">
        <w:t>IETF</w:t>
      </w:r>
      <w:r w:rsidR="00990165">
        <w:t> </w:t>
      </w:r>
      <w:r w:rsidR="00DB2290">
        <w:t>RFC </w:t>
      </w:r>
      <w:r w:rsidR="00990165" w:rsidRPr="00990165">
        <w:t>4861:</w:t>
      </w:r>
      <w:r w:rsidRPr="00990165">
        <w:t xml:space="preserve"> "Neighbor Discovery for IP Version 6 (IPv6)".</w:t>
      </w:r>
    </w:p>
    <w:p w:rsidR="00AA3373" w:rsidRPr="00990165" w:rsidRDefault="00AA3373">
      <w:pPr>
        <w:pStyle w:val="EX"/>
      </w:pPr>
      <w:r w:rsidRPr="00990165">
        <w:t>[33]</w:t>
      </w:r>
      <w:r w:rsidRPr="00990165">
        <w:tab/>
      </w:r>
      <w:r w:rsidR="00DB2290" w:rsidRPr="00990165">
        <w:t>3GPP</w:t>
      </w:r>
      <w:r w:rsidR="00DB2290">
        <w:t> </w:t>
      </w:r>
      <w:r w:rsidR="00DB2290" w:rsidRPr="00990165">
        <w:t>TS</w:t>
      </w:r>
      <w:r w:rsidR="00DB2290">
        <w:t> </w:t>
      </w:r>
      <w:r w:rsidR="00DB2290" w:rsidRPr="00990165">
        <w:t>25.331:</w:t>
      </w:r>
      <w:r w:rsidRPr="00990165">
        <w:t xml:space="preserve"> "Radio Resource Control (RRC); Protocol Specification".</w:t>
      </w:r>
    </w:p>
    <w:p w:rsidR="00AA3373" w:rsidRPr="00990165" w:rsidRDefault="00AA3373">
      <w:pPr>
        <w:pStyle w:val="EX"/>
      </w:pPr>
      <w:r w:rsidRPr="00990165">
        <w:t>[34]</w:t>
      </w:r>
      <w:r w:rsidRPr="00990165">
        <w:tab/>
      </w:r>
      <w:r w:rsidR="00DB2290" w:rsidRPr="00990165">
        <w:t>3GPP</w:t>
      </w:r>
      <w:r w:rsidR="00DB2290">
        <w:t> </w:t>
      </w:r>
      <w:r w:rsidR="00DB2290" w:rsidRPr="00990165">
        <w:t>TS</w:t>
      </w:r>
      <w:r w:rsidR="00DB2290">
        <w:t> </w:t>
      </w:r>
      <w:r w:rsidR="00DB2290" w:rsidRPr="00990165">
        <w:t>36.304:</w:t>
      </w:r>
      <w:r w:rsidRPr="00990165">
        <w:t xml:space="preserve"> "Evolved Universal Terrestrial Radio Access (E-UTRA); User Equipment (UE) procedures in idle mode".</w:t>
      </w:r>
    </w:p>
    <w:p w:rsidR="00AA3373" w:rsidRPr="00990165" w:rsidRDefault="00AA3373">
      <w:pPr>
        <w:pStyle w:val="EX"/>
      </w:pPr>
      <w:r w:rsidRPr="00990165">
        <w:t>[35]</w:t>
      </w:r>
      <w:r w:rsidRPr="00990165">
        <w:tab/>
      </w:r>
      <w:r w:rsidR="00990165" w:rsidRPr="00990165">
        <w:t>IETF</w:t>
      </w:r>
      <w:r w:rsidR="00990165">
        <w:t> </w:t>
      </w:r>
      <w:r w:rsidR="00DB2290">
        <w:t>RFC </w:t>
      </w:r>
      <w:r w:rsidR="00990165" w:rsidRPr="00990165">
        <w:t>4960:</w:t>
      </w:r>
      <w:r w:rsidRPr="00990165">
        <w:t xml:space="preserve"> "Stream Control Transmission Protocol".</w:t>
      </w:r>
    </w:p>
    <w:p w:rsidR="00AA3373" w:rsidRPr="00990165" w:rsidRDefault="00AA3373">
      <w:pPr>
        <w:pStyle w:val="EX"/>
      </w:pPr>
      <w:r w:rsidRPr="00990165">
        <w:t>[36]</w:t>
      </w:r>
      <w:r w:rsidRPr="00990165">
        <w:tab/>
      </w:r>
      <w:r w:rsidR="00DB2290" w:rsidRPr="00990165">
        <w:t>3GPP</w:t>
      </w:r>
      <w:r w:rsidR="00DB2290">
        <w:t> </w:t>
      </w:r>
      <w:r w:rsidR="00DB2290" w:rsidRPr="00990165">
        <w:t>TS</w:t>
      </w:r>
      <w:r w:rsidR="00DB2290">
        <w:t> </w:t>
      </w:r>
      <w:r w:rsidR="00DB2290" w:rsidRPr="00990165">
        <w:t>36.413:</w:t>
      </w:r>
      <w:r w:rsidRPr="00990165">
        <w:t xml:space="preserve"> "Evolved Universal Terrestrial Access Network (E-UTRAN); S1 Application Protocol (S1AP)".</w:t>
      </w:r>
    </w:p>
    <w:p w:rsidR="00AA3373" w:rsidRPr="00990165" w:rsidRDefault="00AA3373">
      <w:pPr>
        <w:pStyle w:val="EX"/>
      </w:pPr>
      <w:r w:rsidRPr="00990165">
        <w:t>[37]</w:t>
      </w:r>
      <w:r w:rsidRPr="00990165">
        <w:tab/>
      </w:r>
      <w:r w:rsidR="00DB2290" w:rsidRPr="00990165">
        <w:t>3GPP</w:t>
      </w:r>
      <w:r w:rsidR="00DB2290">
        <w:t> </w:t>
      </w:r>
      <w:r w:rsidR="00DB2290" w:rsidRPr="00990165">
        <w:t>TS</w:t>
      </w:r>
      <w:r w:rsidR="00DB2290">
        <w:t> </w:t>
      </w:r>
      <w:r w:rsidR="00DB2290" w:rsidRPr="00990165">
        <w:t>36.331:</w:t>
      </w:r>
      <w:r w:rsidRPr="00990165">
        <w:t xml:space="preserve"> "Evolved Universal Terrestrial Radio Access (E-UTRA); Radio Resource Control (RRC); Protocol specification".</w:t>
      </w:r>
    </w:p>
    <w:p w:rsidR="00AA3373" w:rsidRPr="00990165" w:rsidRDefault="00AA3373">
      <w:pPr>
        <w:pStyle w:val="EX"/>
      </w:pPr>
      <w:r w:rsidRPr="00990165">
        <w:t>[38]</w:t>
      </w:r>
      <w:r w:rsidRPr="00990165">
        <w:tab/>
      </w:r>
      <w:r w:rsidR="00DB2290" w:rsidRPr="00990165">
        <w:t>3GPP</w:t>
      </w:r>
      <w:r w:rsidR="00DB2290">
        <w:t> </w:t>
      </w:r>
      <w:r w:rsidR="00DB2290" w:rsidRPr="00990165">
        <w:t>TS</w:t>
      </w:r>
      <w:r w:rsidR="00DB2290">
        <w:t> </w:t>
      </w:r>
      <w:r w:rsidR="00DB2290" w:rsidRPr="00990165">
        <w:t>29.061:</w:t>
      </w:r>
      <w:r w:rsidRPr="00990165">
        <w:t xml:space="preserve"> "Interworking between the Public Land Mobile Network (PLMN) supporting packet based services and Packet Data Networks (PDN)".</w:t>
      </w:r>
    </w:p>
    <w:p w:rsidR="00AA3373" w:rsidRPr="00990165" w:rsidRDefault="00AA3373">
      <w:pPr>
        <w:pStyle w:val="EX"/>
      </w:pPr>
      <w:r w:rsidRPr="00990165">
        <w:lastRenderedPageBreak/>
        <w:t>[39]</w:t>
      </w:r>
      <w:r w:rsidRPr="00990165">
        <w:tab/>
        <w:t>Void.</w:t>
      </w:r>
    </w:p>
    <w:p w:rsidR="00AA3373" w:rsidRPr="00990165" w:rsidRDefault="00AA3373">
      <w:pPr>
        <w:pStyle w:val="EX"/>
      </w:pPr>
      <w:r w:rsidRPr="00990165">
        <w:t>[40]</w:t>
      </w:r>
      <w:r w:rsidRPr="00990165">
        <w:tab/>
      </w:r>
      <w:r w:rsidR="00DB2290" w:rsidRPr="00990165">
        <w:t>3GPP</w:t>
      </w:r>
      <w:r w:rsidR="00DB2290">
        <w:t> </w:t>
      </w:r>
      <w:r w:rsidR="00DB2290" w:rsidRPr="00990165">
        <w:t>TS</w:t>
      </w:r>
      <w:r w:rsidR="00DB2290">
        <w:t> </w:t>
      </w:r>
      <w:r w:rsidR="00DB2290" w:rsidRPr="00990165">
        <w:t>33.102:</w:t>
      </w:r>
      <w:r w:rsidRPr="00990165">
        <w:t xml:space="preserve"> "3G Security; Security architecture".</w:t>
      </w:r>
    </w:p>
    <w:p w:rsidR="00AA3373" w:rsidRPr="00990165" w:rsidRDefault="00AA3373">
      <w:pPr>
        <w:pStyle w:val="EX"/>
      </w:pPr>
      <w:r w:rsidRPr="00990165">
        <w:t>[41]</w:t>
      </w:r>
      <w:r w:rsidRPr="00990165">
        <w:tab/>
      </w:r>
      <w:r w:rsidR="00DB2290" w:rsidRPr="00990165">
        <w:t>3GPP</w:t>
      </w:r>
      <w:r w:rsidR="00DB2290">
        <w:t> </w:t>
      </w:r>
      <w:r w:rsidR="00DB2290" w:rsidRPr="00990165">
        <w:t>TS</w:t>
      </w:r>
      <w:r w:rsidR="00DB2290">
        <w:t> </w:t>
      </w:r>
      <w:r w:rsidR="00DB2290" w:rsidRPr="00990165">
        <w:t>33.401:</w:t>
      </w:r>
      <w:r w:rsidRPr="00990165">
        <w:t xml:space="preserve"> "3GPP System Architecture Evolution: Security Architecture".</w:t>
      </w:r>
    </w:p>
    <w:p w:rsidR="00AA3373" w:rsidRPr="00990165" w:rsidRDefault="00AA3373">
      <w:pPr>
        <w:pStyle w:val="EX"/>
      </w:pPr>
      <w:r w:rsidRPr="00990165">
        <w:t>[42]</w:t>
      </w:r>
      <w:r w:rsidRPr="00990165">
        <w:tab/>
      </w:r>
      <w:r w:rsidR="00DB2290" w:rsidRPr="00990165">
        <w:t>3GPP</w:t>
      </w:r>
      <w:r w:rsidR="00DB2290">
        <w:t> </w:t>
      </w:r>
      <w:r w:rsidR="00DB2290" w:rsidRPr="00990165">
        <w:t>TS</w:t>
      </w:r>
      <w:r w:rsidR="00DB2290">
        <w:t> </w:t>
      </w:r>
      <w:r w:rsidR="00DB2290" w:rsidRPr="00990165">
        <w:t>48.018:</w:t>
      </w:r>
      <w:r w:rsidRPr="00990165">
        <w:t xml:space="preserve"> "General Packet Radio Service (GPRS); Base Station System (BSS) - Serving GPRS Support Node (SGSN); BSS GPRS Protocol (BSSGP)".</w:t>
      </w:r>
    </w:p>
    <w:p w:rsidR="00AA3373" w:rsidRPr="00990165" w:rsidRDefault="00AA3373">
      <w:pPr>
        <w:pStyle w:val="EX"/>
      </w:pPr>
      <w:r w:rsidRPr="00990165">
        <w:t>[43]</w:t>
      </w:r>
      <w:r w:rsidRPr="00990165">
        <w:tab/>
      </w:r>
      <w:r w:rsidR="00DB2290" w:rsidRPr="00990165">
        <w:t>3GPP</w:t>
      </w:r>
      <w:r w:rsidR="00DB2290">
        <w:t> </w:t>
      </w:r>
      <w:r w:rsidR="00DB2290" w:rsidRPr="00990165">
        <w:t>TS</w:t>
      </w:r>
      <w:r w:rsidR="00DB2290">
        <w:t> </w:t>
      </w:r>
      <w:r w:rsidR="00DB2290" w:rsidRPr="00990165">
        <w:t>29.274:</w:t>
      </w:r>
      <w:r w:rsidRPr="00990165">
        <w:t xml:space="preserve"> "3GPP Evolved Packet System (EPS); Evolved General Packet Radio Service (GPRS) Tunnelling Protocol for Control plane (GTPv2-C); Stage 3".</w:t>
      </w:r>
    </w:p>
    <w:p w:rsidR="00AA3373" w:rsidRPr="00990165" w:rsidRDefault="00AA3373">
      <w:pPr>
        <w:pStyle w:val="EX"/>
      </w:pPr>
      <w:r w:rsidRPr="00990165">
        <w:t>[44]</w:t>
      </w:r>
      <w:r w:rsidRPr="00990165">
        <w:tab/>
      </w:r>
      <w:r w:rsidR="00DB2290" w:rsidRPr="00990165">
        <w:t>3GPP</w:t>
      </w:r>
      <w:r w:rsidR="00DB2290">
        <w:t> </w:t>
      </w:r>
      <w:r w:rsidR="00DB2290" w:rsidRPr="00990165">
        <w:t>TS</w:t>
      </w:r>
      <w:r w:rsidR="00DB2290">
        <w:t> </w:t>
      </w:r>
      <w:r w:rsidR="00DB2290" w:rsidRPr="00990165">
        <w:t>32.251:</w:t>
      </w:r>
      <w:r w:rsidRPr="00990165">
        <w:t xml:space="preserve"> "Telecommunication management; Charging management; Packet Switched (PS) domain charging".</w:t>
      </w:r>
    </w:p>
    <w:p w:rsidR="00AA3373" w:rsidRPr="00990165" w:rsidRDefault="00AA3373">
      <w:pPr>
        <w:pStyle w:val="EX"/>
      </w:pPr>
      <w:r w:rsidRPr="00990165">
        <w:t>[45]</w:t>
      </w:r>
      <w:r w:rsidRPr="00990165">
        <w:tab/>
      </w:r>
      <w:r w:rsidR="00DB2290" w:rsidRPr="00990165">
        <w:t>3GPP</w:t>
      </w:r>
      <w:r w:rsidR="00DB2290">
        <w:t> </w:t>
      </w:r>
      <w:r w:rsidR="00DB2290" w:rsidRPr="00990165">
        <w:t>TS</w:t>
      </w:r>
      <w:r w:rsidR="00DB2290">
        <w:t> </w:t>
      </w:r>
      <w:r w:rsidR="00DB2290" w:rsidRPr="00990165">
        <w:t>24.007:</w:t>
      </w:r>
      <w:r w:rsidRPr="00990165">
        <w:t xml:space="preserve"> "Mobile radio interface signalling layer 3; General aspects".</w:t>
      </w:r>
    </w:p>
    <w:p w:rsidR="00AA3373" w:rsidRPr="00990165" w:rsidRDefault="00AA3373">
      <w:pPr>
        <w:pStyle w:val="EX"/>
      </w:pPr>
      <w:r w:rsidRPr="00990165">
        <w:t>[46]</w:t>
      </w:r>
      <w:r w:rsidRPr="00990165">
        <w:tab/>
      </w:r>
      <w:r w:rsidR="00DB2290" w:rsidRPr="00990165">
        <w:t>3GPP</w:t>
      </w:r>
      <w:r w:rsidR="00DB2290">
        <w:t> </w:t>
      </w:r>
      <w:r w:rsidR="00DB2290" w:rsidRPr="00990165">
        <w:t>TS</w:t>
      </w:r>
      <w:r w:rsidR="00DB2290">
        <w:t> </w:t>
      </w:r>
      <w:r w:rsidR="00DB2290" w:rsidRPr="00990165">
        <w:t>24.301:</w:t>
      </w:r>
      <w:r w:rsidRPr="00990165">
        <w:t xml:space="preserve"> "Non-Access-Stratum (NAS) protocol for Evolved Packet System (EPS); Stage 3".</w:t>
      </w:r>
    </w:p>
    <w:p w:rsidR="00AA3373" w:rsidRPr="00990165" w:rsidRDefault="00AA3373">
      <w:pPr>
        <w:pStyle w:val="EX"/>
      </w:pPr>
      <w:r w:rsidRPr="00990165">
        <w:t>[47]</w:t>
      </w:r>
      <w:r w:rsidRPr="00990165">
        <w:tab/>
      </w:r>
      <w:r w:rsidR="00DB2290" w:rsidRPr="00990165">
        <w:t>3GPP</w:t>
      </w:r>
      <w:r w:rsidR="00DB2290">
        <w:t> </w:t>
      </w:r>
      <w:r w:rsidR="00DB2290" w:rsidRPr="00990165">
        <w:t>TS</w:t>
      </w:r>
      <w:r w:rsidR="00DB2290">
        <w:t> </w:t>
      </w:r>
      <w:r w:rsidR="00DB2290" w:rsidRPr="00990165">
        <w:t>24.008:</w:t>
      </w:r>
      <w:r w:rsidRPr="00990165">
        <w:t xml:space="preserve"> "Mobile Radio Interface Layer 3 specification; Core Network Protocols; Stage 3".</w:t>
      </w:r>
    </w:p>
    <w:p w:rsidR="00AA3373" w:rsidRPr="00990165" w:rsidRDefault="00AA3373">
      <w:pPr>
        <w:pStyle w:val="EX"/>
      </w:pPr>
      <w:r w:rsidRPr="00990165">
        <w:t>[48]</w:t>
      </w:r>
      <w:r w:rsidRPr="00990165">
        <w:tab/>
      </w:r>
      <w:r w:rsidR="00DB2290" w:rsidRPr="00990165">
        <w:t>3GPP</w:t>
      </w:r>
      <w:r w:rsidR="00DB2290">
        <w:t> </w:t>
      </w:r>
      <w:r w:rsidR="00DB2290" w:rsidRPr="00990165">
        <w:t>TS</w:t>
      </w:r>
      <w:r w:rsidR="00DB2290">
        <w:t> </w:t>
      </w:r>
      <w:r w:rsidR="00DB2290" w:rsidRPr="00990165">
        <w:t>23.041:</w:t>
      </w:r>
      <w:r w:rsidRPr="00990165">
        <w:t xml:space="preserve"> "Technical realization of Cell Broadcast Service (CBS)".</w:t>
      </w:r>
    </w:p>
    <w:p w:rsidR="00AA3373" w:rsidRPr="00990165" w:rsidRDefault="00AA3373">
      <w:pPr>
        <w:pStyle w:val="EX"/>
      </w:pPr>
      <w:r w:rsidRPr="00990165">
        <w:t>[49]</w:t>
      </w:r>
      <w:r w:rsidRPr="00990165">
        <w:tab/>
      </w:r>
      <w:r w:rsidR="00DB2290" w:rsidRPr="00990165">
        <w:t>3GPP</w:t>
      </w:r>
      <w:r w:rsidR="00DB2290">
        <w:t> </w:t>
      </w:r>
      <w:r w:rsidR="00DB2290" w:rsidRPr="00990165">
        <w:t>TS</w:t>
      </w:r>
      <w:r w:rsidR="00DB2290">
        <w:t> </w:t>
      </w:r>
      <w:r w:rsidR="00DB2290" w:rsidRPr="00990165">
        <w:t>22.042:</w:t>
      </w:r>
      <w:r w:rsidRPr="00990165">
        <w:t xml:space="preserve"> "Network Identity and Time Zone (NITZ) service description; Stage 1".</w:t>
      </w:r>
    </w:p>
    <w:p w:rsidR="00AA3373" w:rsidRPr="00990165" w:rsidRDefault="00AA3373">
      <w:pPr>
        <w:pStyle w:val="EX"/>
      </w:pPr>
      <w:r w:rsidRPr="00990165">
        <w:t>[50]</w:t>
      </w:r>
      <w:r w:rsidRPr="00990165">
        <w:tab/>
        <w:t>Void.</w:t>
      </w:r>
    </w:p>
    <w:p w:rsidR="00AA3373" w:rsidRPr="00990165" w:rsidRDefault="00AA3373">
      <w:pPr>
        <w:pStyle w:val="EX"/>
      </w:pPr>
      <w:r w:rsidRPr="00990165">
        <w:t>[51]</w:t>
      </w:r>
      <w:r w:rsidRPr="00990165">
        <w:tab/>
      </w:r>
      <w:r w:rsidR="00DB2290" w:rsidRPr="00990165">
        <w:t>3GPP</w:t>
      </w:r>
      <w:r w:rsidR="00DB2290">
        <w:t> </w:t>
      </w:r>
      <w:r w:rsidR="00DB2290" w:rsidRPr="00990165">
        <w:t>TS</w:t>
      </w:r>
      <w:r w:rsidR="00DB2290">
        <w:t> </w:t>
      </w:r>
      <w:r w:rsidR="00DB2290" w:rsidRPr="00990165">
        <w:t>32.240:</w:t>
      </w:r>
      <w:r w:rsidRPr="00990165">
        <w:t xml:space="preserve"> "Charging architecture and principles".</w:t>
      </w:r>
    </w:p>
    <w:p w:rsidR="00AA3373" w:rsidRPr="00990165" w:rsidRDefault="00AA3373">
      <w:pPr>
        <w:pStyle w:val="EX"/>
      </w:pPr>
      <w:r w:rsidRPr="00990165">
        <w:t>[52]</w:t>
      </w:r>
      <w:r w:rsidRPr="00990165">
        <w:tab/>
      </w:r>
      <w:r w:rsidR="00DB2290" w:rsidRPr="00990165">
        <w:t>3GPP</w:t>
      </w:r>
      <w:r w:rsidR="00DB2290">
        <w:t> </w:t>
      </w:r>
      <w:r w:rsidR="00DB2290" w:rsidRPr="00990165">
        <w:t>TS</w:t>
      </w:r>
      <w:r w:rsidR="00DB2290">
        <w:t> </w:t>
      </w:r>
      <w:r w:rsidR="00DB2290" w:rsidRPr="00990165">
        <w:t>23.228:</w:t>
      </w:r>
      <w:r w:rsidRPr="00990165">
        <w:t xml:space="preserve"> "IP Multimedia Subsystem (IMS); Stage 2".</w:t>
      </w:r>
    </w:p>
    <w:p w:rsidR="00AA3373" w:rsidRPr="00990165" w:rsidRDefault="00AA3373">
      <w:pPr>
        <w:pStyle w:val="EX"/>
      </w:pPr>
      <w:r w:rsidRPr="00990165">
        <w:t>[53]</w:t>
      </w:r>
      <w:r w:rsidRPr="00990165">
        <w:tab/>
      </w:r>
      <w:r w:rsidR="00DB2290" w:rsidRPr="00990165">
        <w:t>3GPP</w:t>
      </w:r>
      <w:r w:rsidR="00DB2290">
        <w:t> </w:t>
      </w:r>
      <w:r w:rsidR="00DB2290" w:rsidRPr="00990165">
        <w:t>TS</w:t>
      </w:r>
      <w:r w:rsidR="00DB2290">
        <w:t> </w:t>
      </w:r>
      <w:r w:rsidR="00DB2290" w:rsidRPr="00990165">
        <w:t>24.285:</w:t>
      </w:r>
      <w:r w:rsidRPr="00990165">
        <w:t xml:space="preserve"> "Allowed Closed Subscriber Group (CSG) List; Management Object (MO)".</w:t>
      </w:r>
    </w:p>
    <w:p w:rsidR="00AA3373" w:rsidRPr="00990165" w:rsidRDefault="00AA3373">
      <w:pPr>
        <w:pStyle w:val="EX"/>
      </w:pPr>
      <w:r w:rsidRPr="00990165">
        <w:t>[54]</w:t>
      </w:r>
      <w:r w:rsidRPr="00990165">
        <w:tab/>
      </w:r>
      <w:r w:rsidR="00DB2290">
        <w:t>3GPP TS </w:t>
      </w:r>
      <w:r w:rsidR="00DB2290" w:rsidRPr="00990165">
        <w:t>23.261</w:t>
      </w:r>
      <w:r w:rsidR="00DB2290">
        <w:t>:</w:t>
      </w:r>
      <w:r w:rsidR="00990165">
        <w:t xml:space="preserve"> "IP flow mobility and seamless Wireless Local Area Network (WLAN) offload; Stage 2"</w:t>
      </w:r>
      <w:r w:rsidRPr="00990165">
        <w:t>.</w:t>
      </w:r>
    </w:p>
    <w:p w:rsidR="00AA3373" w:rsidRPr="00990165" w:rsidRDefault="00AA3373">
      <w:pPr>
        <w:pStyle w:val="EX"/>
      </w:pPr>
      <w:r w:rsidRPr="00990165">
        <w:t>[55]</w:t>
      </w:r>
      <w:r w:rsidRPr="00990165">
        <w:tab/>
      </w:r>
      <w:r w:rsidR="00990165" w:rsidRPr="00990165">
        <w:t>IETF</w:t>
      </w:r>
      <w:r w:rsidR="00990165">
        <w:t> </w:t>
      </w:r>
      <w:r w:rsidR="00DB2290">
        <w:t>RFC </w:t>
      </w:r>
      <w:r w:rsidR="00990165" w:rsidRPr="00990165">
        <w:t>3168:</w:t>
      </w:r>
      <w:r w:rsidRPr="00990165">
        <w:t xml:space="preserve"> "The Addition of Explicit Congestion Notification (ECN) to IP".</w:t>
      </w:r>
    </w:p>
    <w:p w:rsidR="00AA3373" w:rsidRPr="00990165" w:rsidRDefault="00AA3373">
      <w:pPr>
        <w:pStyle w:val="EX"/>
      </w:pPr>
      <w:r w:rsidRPr="00990165">
        <w:t>[56]</w:t>
      </w:r>
      <w:r w:rsidRPr="00990165">
        <w:tab/>
      </w:r>
      <w:r w:rsidR="00DB2290" w:rsidRPr="00990165">
        <w:t>3GPP</w:t>
      </w:r>
      <w:r w:rsidR="00DB2290">
        <w:t> </w:t>
      </w:r>
      <w:r w:rsidR="00DB2290" w:rsidRPr="00990165">
        <w:t>TS</w:t>
      </w:r>
      <w:r w:rsidR="00DB2290">
        <w:t> </w:t>
      </w:r>
      <w:r w:rsidR="00DB2290" w:rsidRPr="00990165">
        <w:t>26.114:</w:t>
      </w:r>
      <w:r w:rsidRPr="00990165">
        <w:t xml:space="preserve"> "IP Multimedia Subsystem (IMS); Multimedia Telephony; Media handling and interaction".</w:t>
      </w:r>
    </w:p>
    <w:p w:rsidR="00AA3373" w:rsidRPr="00990165" w:rsidRDefault="00AA3373">
      <w:pPr>
        <w:pStyle w:val="EX"/>
      </w:pPr>
      <w:r w:rsidRPr="00990165">
        <w:t>[57]</w:t>
      </w:r>
      <w:r w:rsidRPr="00990165">
        <w:tab/>
      </w:r>
      <w:r w:rsidR="00DB2290" w:rsidRPr="00990165">
        <w:t>3GPP</w:t>
      </w:r>
      <w:r w:rsidR="00DB2290">
        <w:t> </w:t>
      </w:r>
      <w:r w:rsidR="00DB2290" w:rsidRPr="00990165">
        <w:t>TS</w:t>
      </w:r>
      <w:r w:rsidR="00DB2290">
        <w:t> </w:t>
      </w:r>
      <w:r w:rsidR="00DB2290" w:rsidRPr="00990165">
        <w:t>23.271:</w:t>
      </w:r>
      <w:r w:rsidRPr="00990165">
        <w:t xml:space="preserve"> "Functional stage 2 description of LCS".</w:t>
      </w:r>
    </w:p>
    <w:p w:rsidR="00AA3373" w:rsidRPr="00990165" w:rsidRDefault="00AA3373">
      <w:pPr>
        <w:pStyle w:val="EX"/>
      </w:pPr>
      <w:r w:rsidRPr="00990165">
        <w:t>[58]</w:t>
      </w:r>
      <w:r w:rsidRPr="00990165">
        <w:tab/>
      </w:r>
      <w:r w:rsidR="00DB2290" w:rsidRPr="00990165">
        <w:t>3GPP</w:t>
      </w:r>
      <w:r w:rsidR="00DB2290">
        <w:t> </w:t>
      </w:r>
      <w:r w:rsidR="00DB2290" w:rsidRPr="00990165">
        <w:t>TS</w:t>
      </w:r>
      <w:r w:rsidR="00DB2290">
        <w:t> </w:t>
      </w:r>
      <w:r w:rsidR="00DB2290" w:rsidRPr="00990165">
        <w:t>23.272:</w:t>
      </w:r>
      <w:r w:rsidRPr="00990165">
        <w:t xml:space="preserve"> "Circuit Switched (CS) fallback in Evolved Packet System (EPS); Stage 2".</w:t>
      </w:r>
    </w:p>
    <w:p w:rsidR="00AA3373" w:rsidRPr="00990165" w:rsidRDefault="00AA3373">
      <w:pPr>
        <w:pStyle w:val="EX"/>
      </w:pPr>
      <w:r w:rsidRPr="00990165">
        <w:t>[59]</w:t>
      </w:r>
      <w:r w:rsidRPr="00990165">
        <w:tab/>
      </w:r>
      <w:r w:rsidR="00DB2290" w:rsidRPr="00990165">
        <w:t>3GPP</w:t>
      </w:r>
      <w:r w:rsidR="00DB2290">
        <w:t> </w:t>
      </w:r>
      <w:r w:rsidR="00DB2290" w:rsidRPr="00990165">
        <w:t>TS</w:t>
      </w:r>
      <w:r w:rsidR="00DB2290">
        <w:t> </w:t>
      </w:r>
      <w:r w:rsidR="00DB2290" w:rsidRPr="00990165">
        <w:t>23.107:</w:t>
      </w:r>
      <w:r w:rsidRPr="00990165">
        <w:t xml:space="preserve"> "Quality of Service (QoS) concept and architecture".</w:t>
      </w:r>
    </w:p>
    <w:p w:rsidR="00AA3373" w:rsidRPr="00990165" w:rsidRDefault="00AA3373">
      <w:pPr>
        <w:pStyle w:val="EX"/>
      </w:pPr>
      <w:r w:rsidRPr="00990165">
        <w:t>[60]</w:t>
      </w:r>
      <w:r w:rsidRPr="00990165">
        <w:tab/>
      </w:r>
      <w:r w:rsidR="00DB2290" w:rsidRPr="00990165">
        <w:t>3GPP</w:t>
      </w:r>
      <w:r w:rsidR="00DB2290">
        <w:t> </w:t>
      </w:r>
      <w:r w:rsidR="00DB2290" w:rsidRPr="00990165">
        <w:t>TS</w:t>
      </w:r>
      <w:r w:rsidR="00DB2290">
        <w:t> </w:t>
      </w:r>
      <w:r w:rsidR="00DB2290" w:rsidRPr="00990165">
        <w:t>23.292:</w:t>
      </w:r>
      <w:r w:rsidRPr="00990165">
        <w:t xml:space="preserve"> "IP Multimedia Subsystem (IMS) centralized services; Stage 2".</w:t>
      </w:r>
    </w:p>
    <w:p w:rsidR="00AA3373" w:rsidRPr="00990165" w:rsidRDefault="00AA3373">
      <w:pPr>
        <w:pStyle w:val="EX"/>
      </w:pPr>
      <w:r w:rsidRPr="00990165">
        <w:t>[61]</w:t>
      </w:r>
      <w:r w:rsidRPr="00990165">
        <w:tab/>
      </w:r>
      <w:r w:rsidR="00DB2290" w:rsidRPr="00990165">
        <w:t>3GPP</w:t>
      </w:r>
      <w:r w:rsidR="00DB2290">
        <w:t> </w:t>
      </w:r>
      <w:r w:rsidR="00DB2290" w:rsidRPr="00990165">
        <w:t>TS</w:t>
      </w:r>
      <w:r w:rsidR="00DB2290">
        <w:t> </w:t>
      </w:r>
      <w:r w:rsidR="00DB2290" w:rsidRPr="00990165">
        <w:t>29.303:</w:t>
      </w:r>
      <w:r w:rsidRPr="00990165">
        <w:t xml:space="preserve"> "Domain Name System Procedures; Stage 3".</w:t>
      </w:r>
    </w:p>
    <w:p w:rsidR="00AA3373" w:rsidRPr="00990165" w:rsidRDefault="00AA3373">
      <w:pPr>
        <w:pStyle w:val="EX"/>
      </w:pPr>
      <w:r w:rsidRPr="00990165">
        <w:t>[62]</w:t>
      </w:r>
      <w:r w:rsidRPr="00990165">
        <w:tab/>
      </w:r>
      <w:r w:rsidR="00990165" w:rsidRPr="00990165">
        <w:t>IETF</w:t>
      </w:r>
      <w:r w:rsidR="00990165">
        <w:t> </w:t>
      </w:r>
      <w:r w:rsidR="00DB2290">
        <w:t>RFC </w:t>
      </w:r>
      <w:r w:rsidR="00990165" w:rsidRPr="00990165">
        <w:t>3376:</w:t>
      </w:r>
      <w:r w:rsidRPr="00990165">
        <w:t xml:space="preserve"> "Internet Group Management Protocol, Version 3".</w:t>
      </w:r>
    </w:p>
    <w:p w:rsidR="00AA3373" w:rsidRPr="00990165" w:rsidRDefault="00AA3373">
      <w:pPr>
        <w:pStyle w:val="EX"/>
      </w:pPr>
      <w:r w:rsidRPr="00990165">
        <w:t>[63]</w:t>
      </w:r>
      <w:r w:rsidRPr="00990165">
        <w:tab/>
      </w:r>
      <w:r w:rsidR="00990165" w:rsidRPr="00990165">
        <w:t>IETF</w:t>
      </w:r>
      <w:r w:rsidR="00990165">
        <w:t> </w:t>
      </w:r>
      <w:r w:rsidR="00DB2290">
        <w:t>RFC </w:t>
      </w:r>
      <w:r w:rsidR="00990165" w:rsidRPr="00990165">
        <w:t>3810:</w:t>
      </w:r>
      <w:r w:rsidRPr="00990165">
        <w:t xml:space="preserve"> "Multicast Listener Discovery Version 2 (MLDv2) for IPv6".</w:t>
      </w:r>
    </w:p>
    <w:p w:rsidR="00AA3373" w:rsidRPr="00990165" w:rsidRDefault="00AA3373">
      <w:pPr>
        <w:pStyle w:val="EX"/>
      </w:pPr>
      <w:r w:rsidRPr="00990165">
        <w:t>[64]</w:t>
      </w:r>
      <w:r w:rsidRPr="00990165">
        <w:tab/>
      </w:r>
      <w:r w:rsidR="00990165" w:rsidRPr="00990165">
        <w:t>IETF</w:t>
      </w:r>
      <w:r w:rsidR="00990165">
        <w:t> </w:t>
      </w:r>
      <w:r w:rsidR="00DB2290">
        <w:t>RFC </w:t>
      </w:r>
      <w:r w:rsidR="00990165" w:rsidRPr="00990165">
        <w:t>3927:</w:t>
      </w:r>
      <w:r w:rsidRPr="00990165">
        <w:t xml:space="preserve"> "Dynamic Configuration of IPv4 Link-Local Addresses".</w:t>
      </w:r>
    </w:p>
    <w:p w:rsidR="00AA3373" w:rsidRPr="00990165" w:rsidRDefault="00AA3373">
      <w:pPr>
        <w:pStyle w:val="EX"/>
      </w:pPr>
      <w:r w:rsidRPr="00990165">
        <w:t>[65]</w:t>
      </w:r>
      <w:r w:rsidRPr="00990165">
        <w:tab/>
      </w:r>
      <w:r w:rsidR="00990165" w:rsidRPr="00990165">
        <w:t>IETF</w:t>
      </w:r>
      <w:r w:rsidR="00990165">
        <w:t> </w:t>
      </w:r>
      <w:r w:rsidR="00DB2290">
        <w:t>RFC </w:t>
      </w:r>
      <w:r w:rsidR="00990165" w:rsidRPr="00990165">
        <w:t>4291:</w:t>
      </w:r>
      <w:r w:rsidRPr="00990165">
        <w:t xml:space="preserve"> "IP Version 6 Addressing Architecture".</w:t>
      </w:r>
    </w:p>
    <w:p w:rsidR="00AA3373" w:rsidRPr="00990165" w:rsidRDefault="00AA3373">
      <w:pPr>
        <w:pStyle w:val="EX"/>
      </w:pPr>
      <w:r w:rsidRPr="00990165">
        <w:t>[66]</w:t>
      </w:r>
      <w:r w:rsidRPr="00990165">
        <w:tab/>
      </w:r>
      <w:r w:rsidR="00DB2290" w:rsidRPr="00990165">
        <w:t>3GPP</w:t>
      </w:r>
      <w:r w:rsidR="00DB2290">
        <w:t> </w:t>
      </w:r>
      <w:r w:rsidR="00DB2290" w:rsidRPr="00990165">
        <w:t>TS</w:t>
      </w:r>
      <w:r w:rsidR="00DB2290">
        <w:t> </w:t>
      </w:r>
      <w:r w:rsidR="00DB2290" w:rsidRPr="00990165">
        <w:t>22.368:</w:t>
      </w:r>
      <w:r w:rsidRPr="00990165">
        <w:t xml:space="preserve"> "Service Requirements for Machine-Type Communications (MTC); Stage 1".</w:t>
      </w:r>
    </w:p>
    <w:p w:rsidR="00AA3373" w:rsidRPr="00990165" w:rsidRDefault="00AA3373">
      <w:pPr>
        <w:pStyle w:val="EX"/>
      </w:pPr>
      <w:r w:rsidRPr="00990165">
        <w:t>[67]</w:t>
      </w:r>
      <w:r w:rsidRPr="00990165">
        <w:tab/>
      </w:r>
      <w:r w:rsidR="00DB2290" w:rsidRPr="00990165">
        <w:t>3GPP</w:t>
      </w:r>
      <w:r w:rsidR="00DB2290">
        <w:t> </w:t>
      </w:r>
      <w:r w:rsidR="00DB2290" w:rsidRPr="00990165">
        <w:t>TS</w:t>
      </w:r>
      <w:r w:rsidR="00DB2290">
        <w:t> </w:t>
      </w:r>
      <w:r w:rsidR="00DB2290" w:rsidRPr="00990165">
        <w:t>22.011:</w:t>
      </w:r>
      <w:r w:rsidRPr="00990165">
        <w:t xml:space="preserve"> "Service Accessibility".</w:t>
      </w:r>
    </w:p>
    <w:p w:rsidR="00AA3373" w:rsidRPr="00990165" w:rsidRDefault="00AA3373">
      <w:pPr>
        <w:pStyle w:val="EX"/>
      </w:pPr>
      <w:r w:rsidRPr="00990165">
        <w:t>[68]</w:t>
      </w:r>
      <w:r w:rsidRPr="00990165">
        <w:tab/>
      </w:r>
      <w:r w:rsidR="00DB2290" w:rsidRPr="00990165">
        <w:t>3GPP</w:t>
      </w:r>
      <w:r w:rsidR="00DB2290">
        <w:t> </w:t>
      </w:r>
      <w:r w:rsidR="00DB2290" w:rsidRPr="00990165">
        <w:t>TS</w:t>
      </w:r>
      <w:r w:rsidR="00DB2290">
        <w:t> </w:t>
      </w:r>
      <w:r w:rsidR="00DB2290" w:rsidRPr="00990165">
        <w:t>22.153:</w:t>
      </w:r>
      <w:r w:rsidRPr="00990165">
        <w:t xml:space="preserve"> "Multimedia priority service".</w:t>
      </w:r>
    </w:p>
    <w:p w:rsidR="00AA3373" w:rsidRPr="00990165" w:rsidRDefault="00AA3373">
      <w:pPr>
        <w:pStyle w:val="EX"/>
      </w:pPr>
      <w:r w:rsidRPr="00990165">
        <w:t>[69]</w:t>
      </w:r>
      <w:r w:rsidRPr="00990165">
        <w:tab/>
      </w:r>
      <w:r w:rsidR="00DB2290" w:rsidRPr="00990165">
        <w:t>3GPP</w:t>
      </w:r>
      <w:r w:rsidR="00DB2290">
        <w:t> </w:t>
      </w:r>
      <w:r w:rsidR="00DB2290" w:rsidRPr="00990165">
        <w:t>TS</w:t>
      </w:r>
      <w:r w:rsidR="00DB2290">
        <w:t> </w:t>
      </w:r>
      <w:r w:rsidR="00DB2290" w:rsidRPr="00990165">
        <w:t>24.368:</w:t>
      </w:r>
      <w:r w:rsidRPr="00990165">
        <w:t xml:space="preserve"> "Non-Access Stratum (NAS) configuration Management Object (MO)".</w:t>
      </w:r>
    </w:p>
    <w:p w:rsidR="00215CFC" w:rsidRPr="00990165" w:rsidRDefault="00215CFC">
      <w:pPr>
        <w:pStyle w:val="EX"/>
      </w:pPr>
      <w:r w:rsidRPr="00990165">
        <w:lastRenderedPageBreak/>
        <w:t>[70]</w:t>
      </w:r>
      <w:r w:rsidRPr="00990165">
        <w:tab/>
      </w:r>
      <w:r w:rsidR="00990165" w:rsidRPr="00990165">
        <w:t>IETF</w:t>
      </w:r>
      <w:r w:rsidR="00990165">
        <w:t> </w:t>
      </w:r>
      <w:r w:rsidR="00DB2290">
        <w:t>RFC </w:t>
      </w:r>
      <w:r w:rsidR="00990165" w:rsidRPr="00990165">
        <w:t>6603:</w:t>
      </w:r>
      <w:r w:rsidRPr="00990165">
        <w:t xml:space="preserve"> "Prefix Exclude Option for DHCPv6-based Prefix Delegation".</w:t>
      </w:r>
    </w:p>
    <w:p w:rsidR="00AA3373" w:rsidRPr="00990165" w:rsidRDefault="00AA3373">
      <w:pPr>
        <w:pStyle w:val="EX"/>
      </w:pPr>
      <w:r w:rsidRPr="00990165">
        <w:t>[71]</w:t>
      </w:r>
      <w:r w:rsidRPr="00990165">
        <w:tab/>
      </w:r>
      <w:r w:rsidR="00DB2290" w:rsidRPr="00990165">
        <w:t>3GPP</w:t>
      </w:r>
      <w:r w:rsidR="00DB2290">
        <w:t> </w:t>
      </w:r>
      <w:r w:rsidR="00DB2290" w:rsidRPr="00990165">
        <w:t>TS</w:t>
      </w:r>
      <w:r w:rsidR="00DB2290">
        <w:t> </w:t>
      </w:r>
      <w:r w:rsidR="00DB2290" w:rsidRPr="00990165">
        <w:t>23.002:</w:t>
      </w:r>
      <w:r w:rsidRPr="00990165">
        <w:t xml:space="preserve"> "Network Architecture".</w:t>
      </w:r>
    </w:p>
    <w:p w:rsidR="00AA3373" w:rsidRPr="00990165" w:rsidRDefault="00AA3373">
      <w:pPr>
        <w:pStyle w:val="EX"/>
      </w:pPr>
      <w:r w:rsidRPr="00990165">
        <w:t>[72]</w:t>
      </w:r>
      <w:r w:rsidRPr="00990165">
        <w:tab/>
      </w:r>
      <w:r w:rsidR="00DB2290" w:rsidRPr="00990165">
        <w:t>3GPP</w:t>
      </w:r>
      <w:r w:rsidR="00DB2290">
        <w:t> </w:t>
      </w:r>
      <w:r w:rsidR="00DB2290" w:rsidRPr="00990165">
        <w:t>TS</w:t>
      </w:r>
      <w:r w:rsidR="00DB2290">
        <w:t> </w:t>
      </w:r>
      <w:r w:rsidR="00DB2290" w:rsidRPr="00990165">
        <w:t>23.007:</w:t>
      </w:r>
      <w:r w:rsidRPr="00990165">
        <w:t xml:space="preserve"> "Restoration procedures".</w:t>
      </w:r>
    </w:p>
    <w:p w:rsidR="00B715A1" w:rsidRPr="00990165" w:rsidRDefault="00B715A1" w:rsidP="00B715A1">
      <w:pPr>
        <w:pStyle w:val="EX"/>
      </w:pPr>
      <w:r w:rsidRPr="00990165">
        <w:t>[73]</w:t>
      </w:r>
      <w:r w:rsidRPr="00990165">
        <w:tab/>
      </w:r>
      <w:r w:rsidR="00DB2290" w:rsidRPr="00990165">
        <w:t>3GPP</w:t>
      </w:r>
      <w:r w:rsidR="00DB2290">
        <w:t> </w:t>
      </w:r>
      <w:r w:rsidR="00DB2290" w:rsidRPr="00990165">
        <w:t>TS</w:t>
      </w:r>
      <w:r w:rsidR="00DB2290">
        <w:t> </w:t>
      </w:r>
      <w:r w:rsidR="00DB2290" w:rsidRPr="00990165">
        <w:t>22.173:</w:t>
      </w:r>
      <w:r w:rsidRPr="00990165">
        <w:t xml:space="preserve"> "IP Multimedia Core Network Subsystem (IMS) Multimedia Telephony Service and supplementary services; Stage 1".</w:t>
      </w:r>
    </w:p>
    <w:p w:rsidR="008C3423" w:rsidRPr="00990165" w:rsidRDefault="008C3423" w:rsidP="008C3423">
      <w:pPr>
        <w:pStyle w:val="EX"/>
      </w:pPr>
      <w:r w:rsidRPr="00990165">
        <w:t>[74]</w:t>
      </w:r>
      <w:r w:rsidRPr="00990165">
        <w:tab/>
      </w:r>
      <w:r w:rsidR="00DB2290" w:rsidRPr="00990165">
        <w:t>3GPP</w:t>
      </w:r>
      <w:r w:rsidR="00DB2290">
        <w:t> </w:t>
      </w:r>
      <w:r w:rsidR="00DB2290" w:rsidRPr="00990165">
        <w:t>TS</w:t>
      </w:r>
      <w:r w:rsidR="00DB2290">
        <w:t> </w:t>
      </w:r>
      <w:r w:rsidR="00DB2290" w:rsidRPr="00990165">
        <w:t>23.682:</w:t>
      </w:r>
      <w:r w:rsidRPr="00990165">
        <w:t xml:space="preserve"> "Architecture enhancements to facilitate communications with packet data networks and applications".</w:t>
      </w:r>
    </w:p>
    <w:p w:rsidR="005B08D9" w:rsidRPr="00990165" w:rsidRDefault="005B08D9" w:rsidP="005B08D9">
      <w:pPr>
        <w:pStyle w:val="EX"/>
      </w:pPr>
      <w:r w:rsidRPr="00990165">
        <w:t>[75]</w:t>
      </w:r>
      <w:r w:rsidRPr="00990165">
        <w:tab/>
      </w:r>
      <w:r w:rsidR="00DB2290" w:rsidRPr="00990165">
        <w:t>3GPP</w:t>
      </w:r>
      <w:r w:rsidR="00DB2290">
        <w:t> </w:t>
      </w:r>
      <w:r w:rsidR="00DB2290" w:rsidRPr="00990165">
        <w:t>TS</w:t>
      </w:r>
      <w:r w:rsidR="00DB2290">
        <w:t> </w:t>
      </w:r>
      <w:r w:rsidR="00DB2290" w:rsidRPr="00990165">
        <w:t>23.380:</w:t>
      </w:r>
      <w:r w:rsidRPr="00990165">
        <w:t xml:space="preserve"> "IMS Restoration Procedures".</w:t>
      </w:r>
    </w:p>
    <w:p w:rsidR="00EA6C22" w:rsidRPr="00990165" w:rsidRDefault="00EA6C22" w:rsidP="00EA6C22">
      <w:pPr>
        <w:pStyle w:val="EX"/>
      </w:pPr>
      <w:r w:rsidRPr="00990165">
        <w:t>[76]</w:t>
      </w:r>
      <w:r w:rsidRPr="00990165">
        <w:tab/>
      </w:r>
      <w:r w:rsidR="00DB2290" w:rsidRPr="00990165">
        <w:t>3GPP</w:t>
      </w:r>
      <w:r w:rsidR="00DB2290">
        <w:t> </w:t>
      </w:r>
      <w:r w:rsidR="00DB2290" w:rsidRPr="00990165">
        <w:t>TS</w:t>
      </w:r>
      <w:r w:rsidR="00DB2290">
        <w:t> </w:t>
      </w:r>
      <w:r w:rsidR="00DB2290" w:rsidRPr="00990165">
        <w:t>36.423:</w:t>
      </w:r>
      <w:r w:rsidRPr="00990165">
        <w:t xml:space="preserve"> "Evolved Universal Terrestrial Radio Access Network (E-UTRAN); X2 Application Protocol (X2AP)".</w:t>
      </w:r>
    </w:p>
    <w:p w:rsidR="00EA6C22" w:rsidRPr="00990165" w:rsidRDefault="00EA6C22" w:rsidP="00EA6C22">
      <w:pPr>
        <w:pStyle w:val="EX"/>
      </w:pPr>
      <w:r w:rsidRPr="00990165">
        <w:t>[77]</w:t>
      </w:r>
      <w:r w:rsidRPr="00990165">
        <w:tab/>
      </w:r>
      <w:r w:rsidR="00990165" w:rsidRPr="00990165">
        <w:t>IETF</w:t>
      </w:r>
      <w:r w:rsidR="00990165">
        <w:t> </w:t>
      </w:r>
      <w:r w:rsidR="00DB2290">
        <w:t>RFC </w:t>
      </w:r>
      <w:r w:rsidR="000C7174">
        <w:t>57</w:t>
      </w:r>
      <w:r w:rsidR="00990165" w:rsidRPr="00990165">
        <w:t>95:</w:t>
      </w:r>
      <w:r w:rsidRPr="00990165">
        <w:t xml:space="preserve"> "The RObust Header Compression (ROHC) Framework".</w:t>
      </w:r>
    </w:p>
    <w:p w:rsidR="00EA6C22" w:rsidRPr="00990165" w:rsidRDefault="00EA6C22" w:rsidP="00EA6C22">
      <w:pPr>
        <w:pStyle w:val="EX"/>
      </w:pPr>
      <w:r w:rsidRPr="00990165">
        <w:t>[78]</w:t>
      </w:r>
      <w:r w:rsidRPr="00990165">
        <w:tab/>
      </w:r>
      <w:r w:rsidR="00DB2290" w:rsidRPr="00990165">
        <w:t>3GPP</w:t>
      </w:r>
      <w:r w:rsidR="00DB2290">
        <w:t> </w:t>
      </w:r>
      <w:r w:rsidR="00DB2290" w:rsidRPr="00990165">
        <w:t>TS</w:t>
      </w:r>
      <w:r w:rsidR="00DB2290">
        <w:t> </w:t>
      </w:r>
      <w:r w:rsidR="00DB2290" w:rsidRPr="00990165">
        <w:t>36.323:</w:t>
      </w:r>
      <w:r w:rsidRPr="00990165">
        <w:t xml:space="preserve"> "Evolved Universal Terrestrial Radio Access (E-UTRA); Packet Data Convergence Protocol (PDCP) specification".</w:t>
      </w:r>
    </w:p>
    <w:p w:rsidR="00EA6C22" w:rsidRPr="00990165" w:rsidRDefault="00EA6C22" w:rsidP="00EA6C22">
      <w:pPr>
        <w:pStyle w:val="EX"/>
      </w:pPr>
      <w:r w:rsidRPr="00990165">
        <w:t>[79]</w:t>
      </w:r>
      <w:r w:rsidRPr="00990165">
        <w:tab/>
      </w:r>
      <w:r w:rsidR="00DB2290" w:rsidRPr="00990165">
        <w:t>3GPP</w:t>
      </w:r>
      <w:r w:rsidR="00DB2290">
        <w:t> </w:t>
      </w:r>
      <w:r w:rsidR="00DB2290" w:rsidRPr="00990165">
        <w:t>TS</w:t>
      </w:r>
      <w:r w:rsidR="00DB2290">
        <w:t> </w:t>
      </w:r>
      <w:r w:rsidR="00DB2290" w:rsidRPr="00990165">
        <w:t>29.128:</w:t>
      </w:r>
      <w:r w:rsidRPr="00990165">
        <w:t xml:space="preserve"> " Mobility Management Entity (MME) and Serving GPRS Support Node (SGSN) interfaces for interworking with packet data networks and applications".</w:t>
      </w:r>
    </w:p>
    <w:p w:rsidR="007E2E93" w:rsidRPr="00990165" w:rsidRDefault="007E2E93" w:rsidP="007E2E93">
      <w:pPr>
        <w:pStyle w:val="EX"/>
      </w:pPr>
      <w:r w:rsidRPr="00990165">
        <w:t>[80]</w:t>
      </w:r>
      <w:r w:rsidRPr="00990165">
        <w:tab/>
      </w:r>
      <w:r w:rsidR="00DB2290" w:rsidRPr="00990165">
        <w:t>3GPP</w:t>
      </w:r>
      <w:r w:rsidR="00DB2290">
        <w:t> </w:t>
      </w:r>
      <w:r w:rsidR="00DB2290" w:rsidRPr="00990165">
        <w:t>TS</w:t>
      </w:r>
      <w:r w:rsidR="00DB2290">
        <w:t> </w:t>
      </w:r>
      <w:r w:rsidR="00DB2290" w:rsidRPr="00990165">
        <w:t>22.101:</w:t>
      </w:r>
      <w:r w:rsidRPr="00990165">
        <w:t xml:space="preserve"> "3rd Generation Partnership Project; Technical Specification Group Services and Systems Aspects; Service aspects; Service principles".</w:t>
      </w:r>
    </w:p>
    <w:p w:rsidR="007E2E93" w:rsidRPr="00990165" w:rsidRDefault="007E2E93" w:rsidP="007E2E93">
      <w:pPr>
        <w:pStyle w:val="EX"/>
      </w:pPr>
      <w:r w:rsidRPr="00990165">
        <w:t>[81]</w:t>
      </w:r>
      <w:r w:rsidRPr="00990165">
        <w:tab/>
      </w:r>
      <w:r w:rsidR="00DB2290" w:rsidRPr="00990165">
        <w:t>3GPP</w:t>
      </w:r>
      <w:r w:rsidR="00DB2290">
        <w:t> </w:t>
      </w:r>
      <w:r w:rsidR="00DB2290" w:rsidRPr="00990165">
        <w:t>TS</w:t>
      </w:r>
      <w:r w:rsidR="00DB2290">
        <w:t> </w:t>
      </w:r>
      <w:r w:rsidR="00DB2290" w:rsidRPr="00990165">
        <w:t>23.167:</w:t>
      </w:r>
      <w:r w:rsidRPr="00990165">
        <w:t xml:space="preserve"> "3rd Generation Partnership Project; Technical Specification Group Services and Systems Aspects; IP Multimedia Subsystem (IMS) emergency sessions".</w:t>
      </w:r>
    </w:p>
    <w:p w:rsidR="00E959A6" w:rsidRPr="00990165" w:rsidRDefault="00E959A6" w:rsidP="00E959A6">
      <w:pPr>
        <w:pStyle w:val="EX"/>
      </w:pPr>
      <w:r w:rsidRPr="00990165">
        <w:t>[82]</w:t>
      </w:r>
      <w:r w:rsidRPr="00990165">
        <w:tab/>
      </w:r>
      <w:r w:rsidR="00DB2290" w:rsidRPr="00990165">
        <w:t>3GPP</w:t>
      </w:r>
      <w:r w:rsidR="00DB2290">
        <w:t> </w:t>
      </w:r>
      <w:r w:rsidR="00DB2290" w:rsidRPr="00990165">
        <w:t>TS</w:t>
      </w:r>
      <w:r w:rsidR="00DB2290">
        <w:t> </w:t>
      </w:r>
      <w:r w:rsidR="00DB2290" w:rsidRPr="00990165">
        <w:t>36.306:</w:t>
      </w:r>
      <w:r w:rsidRPr="00990165">
        <w:t xml:space="preserve"> "Evolved Universal Terrestrial Radio Access (E-UTRA); User Equipment (UE) radio access capabilities".</w:t>
      </w:r>
    </w:p>
    <w:p w:rsidR="004C5F2D" w:rsidRPr="00990165" w:rsidRDefault="004C5F2D" w:rsidP="004C5F2D">
      <w:pPr>
        <w:pStyle w:val="EX"/>
      </w:pPr>
      <w:r w:rsidRPr="00990165">
        <w:t>[8</w:t>
      </w:r>
      <w:r>
        <w:t>3</w:t>
      </w:r>
      <w:r w:rsidRPr="00990165">
        <w:t>]</w:t>
      </w:r>
      <w:r w:rsidRPr="00990165">
        <w:tab/>
      </w:r>
      <w:r w:rsidR="00DB2290" w:rsidRPr="00990165">
        <w:t>3GPP</w:t>
      </w:r>
      <w:r w:rsidR="00DB2290">
        <w:t> </w:t>
      </w:r>
      <w:r w:rsidR="00DB2290" w:rsidRPr="00990165">
        <w:t>TS</w:t>
      </w:r>
      <w:r w:rsidR="00DB2290">
        <w:t> 23</w:t>
      </w:r>
      <w:r w:rsidR="00DB2290" w:rsidRPr="00990165">
        <w:t>.</w:t>
      </w:r>
      <w:r w:rsidR="00DB2290">
        <w:t>501</w:t>
      </w:r>
      <w:r w:rsidR="00DB2290" w:rsidRPr="00990165">
        <w:t>:</w:t>
      </w:r>
      <w:r w:rsidRPr="00990165">
        <w:t xml:space="preserve"> "</w:t>
      </w:r>
      <w:r>
        <w:t>System Architecture for the 5G System; Stage 2</w:t>
      </w:r>
      <w:r w:rsidRPr="00990165">
        <w:t>".</w:t>
      </w:r>
    </w:p>
    <w:p w:rsidR="00F57D56" w:rsidRPr="00990165" w:rsidRDefault="00F57D56" w:rsidP="00F57D56">
      <w:pPr>
        <w:pStyle w:val="EX"/>
      </w:pPr>
      <w:r w:rsidRPr="00990165">
        <w:t>[8</w:t>
      </w:r>
      <w:r w:rsidR="00CC606D">
        <w:t>4</w:t>
      </w:r>
      <w:r w:rsidRPr="00990165">
        <w:t>]</w:t>
      </w:r>
      <w:r w:rsidRPr="00990165">
        <w:tab/>
      </w:r>
      <w:r w:rsidR="00DB2290" w:rsidRPr="00990165">
        <w:t>3GPP</w:t>
      </w:r>
      <w:r w:rsidR="00DB2290">
        <w:t> TS 23.502:</w:t>
      </w:r>
      <w:r>
        <w:t xml:space="preserve"> "Procedures for the 5G System; Stage 2".</w:t>
      </w:r>
    </w:p>
    <w:p w:rsidR="00CC606D" w:rsidRPr="00990165" w:rsidRDefault="00CC606D" w:rsidP="00CC606D">
      <w:pPr>
        <w:pStyle w:val="EX"/>
      </w:pPr>
      <w:r w:rsidRPr="00990165">
        <w:t>[8</w:t>
      </w:r>
      <w:r>
        <w:t>5</w:t>
      </w:r>
      <w:r w:rsidRPr="00990165">
        <w:t>]</w:t>
      </w:r>
      <w:r w:rsidRPr="00990165">
        <w:tab/>
      </w:r>
      <w:r w:rsidR="00DB2290" w:rsidRPr="00990165">
        <w:t>3GPP</w:t>
      </w:r>
      <w:r w:rsidR="00DB2290">
        <w:t> </w:t>
      </w:r>
      <w:r w:rsidR="00DB2290" w:rsidRPr="00990165">
        <w:t>TS</w:t>
      </w:r>
      <w:r w:rsidR="00DB2290">
        <w:t> 37.340:</w:t>
      </w:r>
      <w:r>
        <w:t xml:space="preserve"> "Evolved Universal Terrestrial Radio Access (E-UTRA) and NR; Multi-connectivity; Stage 2"</w:t>
      </w:r>
      <w:r w:rsidRPr="00990165">
        <w:t>.</w:t>
      </w:r>
    </w:p>
    <w:p w:rsidR="009B57D4" w:rsidRPr="00990165" w:rsidRDefault="009B57D4" w:rsidP="009B57D4">
      <w:pPr>
        <w:pStyle w:val="EX"/>
      </w:pPr>
      <w:r w:rsidRPr="00990165">
        <w:t>[8</w:t>
      </w:r>
      <w:r>
        <w:t>6</w:t>
      </w:r>
      <w:r w:rsidRPr="00990165">
        <w:t>]</w:t>
      </w:r>
      <w:r w:rsidRPr="00990165">
        <w:tab/>
      </w:r>
      <w:r w:rsidR="00DB2290" w:rsidRPr="00990165">
        <w:t>3GPP</w:t>
      </w:r>
      <w:r w:rsidR="00DB2290">
        <w:t> TS 29.002:</w:t>
      </w:r>
      <w:r>
        <w:t xml:space="preserve"> "Mobile Application Part (MAP) specification".</w:t>
      </w:r>
    </w:p>
    <w:p w:rsidR="00796F31" w:rsidRDefault="00796F31" w:rsidP="00796F31">
      <w:pPr>
        <w:pStyle w:val="EX"/>
      </w:pPr>
      <w:r w:rsidRPr="005D0A12">
        <w:t>[87]</w:t>
      </w:r>
      <w:r w:rsidRPr="005D0A12">
        <w:tab/>
      </w:r>
      <w:r w:rsidR="00DB2290">
        <w:t>3GPP </w:t>
      </w:r>
      <w:r w:rsidR="00DB2290" w:rsidRPr="005D0A12">
        <w:t>TS</w:t>
      </w:r>
      <w:r w:rsidR="00DB2290">
        <w:t> </w:t>
      </w:r>
      <w:r w:rsidR="00DB2290" w:rsidRPr="005D0A12">
        <w:t>36.321:</w:t>
      </w:r>
      <w:r w:rsidRPr="005D0A12">
        <w:t xml:space="preserve"> "Evolved Universal Terrestrial Radio Access (E-UTRA); Medium Access Control (MAC) protocol specification".</w:t>
      </w:r>
    </w:p>
    <w:p w:rsidR="00AA3373" w:rsidRPr="00990165" w:rsidRDefault="00AA3373">
      <w:pPr>
        <w:pStyle w:val="Heading1"/>
      </w:pPr>
      <w:bookmarkStart w:id="17" w:name="_Toc19114488"/>
      <w:bookmarkStart w:id="18" w:name="_Toc27843214"/>
      <w:bookmarkStart w:id="19" w:name="_Toc45174294"/>
      <w:r w:rsidRPr="00990165">
        <w:t>3</w:t>
      </w:r>
      <w:r w:rsidRPr="00990165">
        <w:tab/>
        <w:t>Definitions and abbreviations</w:t>
      </w:r>
      <w:bookmarkEnd w:id="17"/>
      <w:bookmarkEnd w:id="18"/>
      <w:bookmarkEnd w:id="19"/>
    </w:p>
    <w:p w:rsidR="00AA3373" w:rsidRPr="00990165" w:rsidRDefault="00AA3373">
      <w:pPr>
        <w:pStyle w:val="Heading2"/>
      </w:pPr>
      <w:bookmarkStart w:id="20" w:name="_Toc19114489"/>
      <w:bookmarkStart w:id="21" w:name="_Toc27843215"/>
      <w:bookmarkStart w:id="22" w:name="_Toc45174295"/>
      <w:r w:rsidRPr="00990165">
        <w:t>3.1</w:t>
      </w:r>
      <w:r w:rsidRPr="00990165">
        <w:tab/>
        <w:t>Definitions</w:t>
      </w:r>
      <w:bookmarkEnd w:id="20"/>
      <w:bookmarkEnd w:id="21"/>
      <w:bookmarkEnd w:id="22"/>
    </w:p>
    <w:p w:rsidR="00AA3373" w:rsidRPr="00990165" w:rsidRDefault="00AA3373">
      <w:pPr>
        <w:keepNext/>
        <w:keepLines/>
      </w:pPr>
      <w:r w:rsidRPr="00990165">
        <w:t xml:space="preserve">For the purposes of the present document, the terms and definitions given in </w:t>
      </w:r>
      <w:r w:rsidR="00DB2290" w:rsidRPr="00990165">
        <w:t>TR</w:t>
      </w:r>
      <w:r w:rsidR="00DB2290">
        <w:t> </w:t>
      </w:r>
      <w:r w:rsidR="00DB2290" w:rsidRPr="00990165">
        <w:t>21.905</w:t>
      </w:r>
      <w:r w:rsidR="00DB2290">
        <w:t> </w:t>
      </w:r>
      <w:r w:rsidR="00DB2290" w:rsidRPr="00990165">
        <w:t>[</w:t>
      </w:r>
      <w:r w:rsidRPr="00990165">
        <w:t xml:space="preserve">1] and the following apply. A term defined in the present document takes precedence over the definition of the same term, if any, in </w:t>
      </w:r>
      <w:r w:rsidR="00DB2290" w:rsidRPr="00990165">
        <w:t>TR</w:t>
      </w:r>
      <w:r w:rsidR="00DB2290">
        <w:t> </w:t>
      </w:r>
      <w:r w:rsidR="00DB2290" w:rsidRPr="00990165">
        <w:t>21.905</w:t>
      </w:r>
      <w:r w:rsidR="00DB2290">
        <w:t> </w:t>
      </w:r>
      <w:r w:rsidR="00DB2290" w:rsidRPr="00990165">
        <w:t>[</w:t>
      </w:r>
      <w:r w:rsidRPr="00990165">
        <w:t>1].</w:t>
      </w:r>
    </w:p>
    <w:p w:rsidR="00AA3373" w:rsidRPr="00990165" w:rsidRDefault="00AA3373">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rsidR="00AA3373" w:rsidRPr="00990165" w:rsidRDefault="00AA3373">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rsidR="00AA3373" w:rsidRPr="00990165" w:rsidRDefault="00AA3373">
      <w:pPr>
        <w:keepLines/>
      </w:pPr>
      <w:r w:rsidRPr="00990165">
        <w:rPr>
          <w:b/>
        </w:rPr>
        <w:lastRenderedPageBreak/>
        <w:t>PDN Connection:</w:t>
      </w:r>
      <w:r w:rsidRPr="00990165">
        <w:t xml:space="preserve"> The association between a PDN represented by an APN</w:t>
      </w:r>
      <w:r w:rsidR="006F5BD8">
        <w:t xml:space="preserve"> and a UE, represented by one IPv4 address and/or one IPv6 prefix (for IP PDN Type) or by the UE Identity (for Non-IP PDN Type)</w:t>
      </w:r>
      <w:r w:rsidRPr="00990165">
        <w:t>.</w:t>
      </w:r>
    </w:p>
    <w:p w:rsidR="00AA3373" w:rsidRPr="00990165" w:rsidRDefault="00AA3373">
      <w:pPr>
        <w:keepLines/>
      </w:pPr>
      <w:r w:rsidRPr="00990165">
        <w:rPr>
          <w:b/>
        </w:rPr>
        <w:t>Default Bearer:</w:t>
      </w:r>
      <w:r w:rsidRPr="00990165">
        <w:t xml:space="preserve"> The EPS bearer which is first established for a new PDN connection and remains established throughout the lifetime of the PDN connection.</w:t>
      </w:r>
    </w:p>
    <w:p w:rsidR="00AA3373" w:rsidRPr="00990165" w:rsidRDefault="00AA3373">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rsidR="007E2E93" w:rsidRPr="00990165" w:rsidRDefault="007E2E93" w:rsidP="007E2E93">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signaling to a network. Use of eCall Only Mode is configured in the USIM for the UE.</w:t>
      </w:r>
    </w:p>
    <w:p w:rsidR="00D926CD" w:rsidRPr="00F353B3" w:rsidRDefault="00D926CD" w:rsidP="00EA6C22">
      <w:r w:rsidRPr="00F353B3">
        <w:rPr>
          <w:b/>
        </w:rPr>
        <w:t>en-gNB:</w:t>
      </w:r>
      <w:r>
        <w:t xml:space="preserve"> As defined in </w:t>
      </w:r>
      <w:r w:rsidR="00DB2290">
        <w:t>TS 37.340 [</w:t>
      </w:r>
      <w:r>
        <w:t>85].</w:t>
      </w:r>
    </w:p>
    <w:p w:rsidR="00EA6C22" w:rsidRPr="00990165" w:rsidRDefault="00EA6C22" w:rsidP="00EA6C22">
      <w:r w:rsidRPr="00990165">
        <w:rPr>
          <w:b/>
        </w:rPr>
        <w:t>PDN Connection to the SCEF:</w:t>
      </w:r>
      <w:r w:rsidRPr="00990165">
        <w:t xml:space="preserve"> The association between a UE</w:t>
      </w:r>
      <w:r w:rsidR="006F5BD8">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DB2290" w:rsidRPr="00990165">
        <w:t>TS</w:t>
      </w:r>
      <w:r w:rsidR="00DB2290">
        <w:t> </w:t>
      </w:r>
      <w:r w:rsidR="00DB2290" w:rsidRPr="00990165">
        <w:t>29.128</w:t>
      </w:r>
      <w:r w:rsidR="00DB2290">
        <w:t> </w:t>
      </w:r>
      <w:r w:rsidR="00DB2290" w:rsidRPr="00990165">
        <w:t>[</w:t>
      </w:r>
      <w:r w:rsidRPr="00990165">
        <w:t>79]).</w:t>
      </w:r>
    </w:p>
    <w:p w:rsidR="00AA3373" w:rsidRPr="00990165" w:rsidRDefault="00AA3373">
      <w:r w:rsidRPr="00990165">
        <w:rPr>
          <w:b/>
        </w:rPr>
        <w:t>Emergency attached UE:</w:t>
      </w:r>
      <w:r w:rsidRPr="00990165">
        <w:t xml:space="preserve"> A UE which only has bearer(s) related to emergency bearer service.</w:t>
      </w:r>
    </w:p>
    <w:p w:rsidR="00AA3373" w:rsidRPr="00990165" w:rsidRDefault="00AA3373">
      <w:pPr>
        <w:pStyle w:val="NO"/>
      </w:pPr>
      <w:r w:rsidRPr="00990165">
        <w:t>NOTE</w:t>
      </w:r>
      <w:r w:rsidR="00B82EBA" w:rsidRPr="00990165">
        <w:t> 1</w:t>
      </w:r>
      <w:r w:rsidRPr="00990165">
        <w:t>:</w:t>
      </w:r>
      <w:r w:rsidRPr="00990165">
        <w:tab/>
        <w:t xml:space="preserve">The above term is equivalent to the term "attached for emergency bearer services" as specified in </w:t>
      </w:r>
      <w:r w:rsidR="00DB2290" w:rsidRPr="00990165">
        <w:t>TS</w:t>
      </w:r>
      <w:r w:rsidR="00DB2290">
        <w:t> </w:t>
      </w:r>
      <w:r w:rsidR="00DB2290" w:rsidRPr="00990165">
        <w:t>24.301</w:t>
      </w:r>
      <w:r w:rsidR="00DB2290">
        <w:t> </w:t>
      </w:r>
      <w:r w:rsidR="00DB2290" w:rsidRPr="00990165">
        <w:t>[</w:t>
      </w:r>
      <w:r w:rsidRPr="00990165">
        <w:t>46].</w:t>
      </w:r>
    </w:p>
    <w:p w:rsidR="00AA3373" w:rsidRPr="00990165" w:rsidRDefault="00AA3373">
      <w:r w:rsidRPr="00990165">
        <w:rPr>
          <w:b/>
        </w:rPr>
        <w:t>LIPA PDN connection:</w:t>
      </w:r>
      <w:r w:rsidRPr="00990165">
        <w:t xml:space="preserve"> a PDN Connection for local IP access for a UE connected to a HeNB.</w:t>
      </w:r>
    </w:p>
    <w:p w:rsidR="00F46169" w:rsidRPr="00990165" w:rsidRDefault="00F46169" w:rsidP="00F46169">
      <w:r w:rsidRPr="00990165">
        <w:rPr>
          <w:b/>
        </w:rPr>
        <w:t>SIPTO at local network PDN connection:</w:t>
      </w:r>
      <w:r w:rsidRPr="00990165">
        <w:t xml:space="preserve"> a PDN connection for SIPTO at local network for a UE connected to a (H)eNB.</w:t>
      </w:r>
    </w:p>
    <w:p w:rsidR="00AA3373" w:rsidRPr="00990165" w:rsidRDefault="00AA3373">
      <w:r w:rsidRPr="00990165">
        <w:rPr>
          <w:b/>
        </w:rPr>
        <w:t>Correlation ID:</w:t>
      </w:r>
      <w:r w:rsidRPr="00990165">
        <w:t xml:space="preserve"> For a LIPA PDN connection, Correlation ID is a parameter that enables direct user plane path between the HeNB and L-GW.</w:t>
      </w:r>
    </w:p>
    <w:p w:rsidR="00F46169" w:rsidRPr="00990165" w:rsidRDefault="00F46169" w:rsidP="00F46169">
      <w:r w:rsidRPr="00990165">
        <w:rPr>
          <w:b/>
        </w:rPr>
        <w:t>SIPTO Correlation ID:</w:t>
      </w:r>
      <w:r w:rsidRPr="00990165">
        <w:t xml:space="preserve"> For a SIPTO at local network PDN connection, SIPTO Correlation ID is a parameter that enables direct user plane path between the (H)eNB and L-GW when they are collocated.</w:t>
      </w:r>
    </w:p>
    <w:p w:rsidR="00EE78EF" w:rsidRPr="00990165" w:rsidRDefault="00EE78EF" w:rsidP="00EE78EF">
      <w:r w:rsidRPr="00990165">
        <w:rPr>
          <w:b/>
        </w:rPr>
        <w:t>Local Home Network:</w:t>
      </w:r>
      <w:r w:rsidRPr="00990165">
        <w:t xml:space="preserve"> A set of (H)eNBs</w:t>
      </w:r>
      <w:r w:rsidR="00403796" w:rsidRPr="00990165">
        <w:t xml:space="preserve"> and L-GWs in the standalone GW architecture, where the (H)eNBs have</w:t>
      </w:r>
      <w:r w:rsidRPr="00990165">
        <w:t xml:space="preserve"> IP connectivity for SIPTO at the Local Network via</w:t>
      </w:r>
      <w:r w:rsidR="00403796" w:rsidRPr="00990165">
        <w:t xml:space="preserve"> all the</w:t>
      </w:r>
      <w:r w:rsidRPr="00990165">
        <w:t xml:space="preserve"> L-GWs.</w:t>
      </w:r>
    </w:p>
    <w:p w:rsidR="00EE78EF" w:rsidRPr="00990165" w:rsidRDefault="00EE78EF" w:rsidP="00EE78EF">
      <w:r w:rsidRPr="00990165">
        <w:rPr>
          <w:b/>
        </w:rPr>
        <w:t>Local Home Network ID:</w:t>
      </w:r>
      <w:r w:rsidRPr="00990165">
        <w:t xml:space="preserve"> A</w:t>
      </w:r>
      <w:r w:rsidR="008C3423" w:rsidRPr="00990165">
        <w:t>n identifier</w:t>
      </w:r>
      <w:r w:rsidRPr="00990165">
        <w:t xml:space="preserve"> that uniquely identifies a Local Home Network within a PLMN.</w:t>
      </w:r>
    </w:p>
    <w:p w:rsidR="008C3423" w:rsidRPr="00990165" w:rsidRDefault="00843CF3" w:rsidP="008C3423">
      <w:r w:rsidRPr="00990165">
        <w:rPr>
          <w:b/>
        </w:rPr>
        <w:t xml:space="preserve">Presence Reporting </w:t>
      </w:r>
      <w:r w:rsidR="008C3423" w:rsidRPr="00990165">
        <w:rPr>
          <w:b/>
        </w:rPr>
        <w:t>Area:</w:t>
      </w:r>
      <w:r w:rsidR="008C3423" w:rsidRPr="00990165">
        <w:t xml:space="preserve"> An area defined within 3GPP Packet Domain for the purposes of reporting of UE presence within that area due to policy control and/or charging reasons. In case of E-UTRAN, a </w:t>
      </w:r>
      <w:r w:rsidRPr="00990165">
        <w:t>Presence Reporting A</w:t>
      </w:r>
      <w:r w:rsidR="008C3423" w:rsidRPr="00990165">
        <w:t xml:space="preserve">rea may consist in a set of neighbor or non-neighbor Tracking Areas, or eNBs and/or cells. There are two types of </w:t>
      </w:r>
      <w:r w:rsidRPr="00990165">
        <w:t>Presence Reporting A</w:t>
      </w:r>
      <w:r w:rsidR="008C3423" w:rsidRPr="00990165">
        <w:t xml:space="preserve">reas: "UE-dedicated </w:t>
      </w:r>
      <w:r w:rsidRPr="00990165">
        <w:t>Presence Reporting A</w:t>
      </w:r>
      <w:r w:rsidR="008C3423" w:rsidRPr="00990165">
        <w:t xml:space="preserve">reas" and "Core Network pre-configured </w:t>
      </w:r>
      <w:r w:rsidRPr="00990165">
        <w:t>Presence Reporting A</w:t>
      </w:r>
      <w:r w:rsidR="008C3423" w:rsidRPr="00990165">
        <w:t>reas" that apply to an MME pool.</w:t>
      </w:r>
    </w:p>
    <w:p w:rsidR="00B82EBA" w:rsidRPr="00990165" w:rsidRDefault="00B82EBA" w:rsidP="00B82EBA">
      <w:r w:rsidRPr="00990165">
        <w:rPr>
          <w:b/>
        </w:rPr>
        <w:t>RAN user plane congestion:</w:t>
      </w:r>
      <w:r w:rsidRPr="00990165">
        <w:t xml:space="preserve"> RAN user plane congestion occurs when the demand for RAN resources exceeds the available RAN capacity to deliver the user data for a prolonged period of time.</w:t>
      </w:r>
    </w:p>
    <w:p w:rsidR="00B82EBA" w:rsidRPr="00990165" w:rsidRDefault="00B82EBA" w:rsidP="00B82EBA">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rsidR="00FA45F7" w:rsidRPr="00990165" w:rsidRDefault="00FA45F7" w:rsidP="00FA45F7">
      <w:r w:rsidRPr="00990165">
        <w:rPr>
          <w:b/>
        </w:rPr>
        <w:t>IOPS-capable eNB:</w:t>
      </w:r>
      <w:r w:rsidRPr="00990165">
        <w:t xml:space="preserve"> an eNB that has the capability of IOPS mode operation, which provides local IP connectivity and public safety services to IOPS-enabled UEs via a Local EPC when the eNB has lost backhaul to the Macro EPC or it has no backhaul to the Macro EPC.</w:t>
      </w:r>
    </w:p>
    <w:p w:rsidR="00FA45F7" w:rsidRPr="00990165" w:rsidRDefault="00FA45F7" w:rsidP="00FA45F7">
      <w:r w:rsidRPr="00990165">
        <w:rPr>
          <w:b/>
        </w:rPr>
        <w:t>IOPS network:</w:t>
      </w:r>
      <w:r w:rsidRPr="00990165">
        <w:t xml:space="preserve"> an IOPS network consists of one or more eNBs operating in IOPS mode and connected to a Local EPC.</w:t>
      </w:r>
    </w:p>
    <w:p w:rsidR="00FA45F7" w:rsidRPr="00990165" w:rsidRDefault="00FA45F7" w:rsidP="00FA45F7">
      <w:r w:rsidRPr="00990165">
        <w:rPr>
          <w:b/>
        </w:rPr>
        <w:t>Local EPC:</w:t>
      </w:r>
      <w:r w:rsidRPr="00990165">
        <w:t xml:space="preserve"> a Local EPC is an entity which provides functionality that eNBs in IOPS mode of operation use, instead of the Macro EPC, in order to support public safety services.</w:t>
      </w:r>
    </w:p>
    <w:p w:rsidR="00FA45F7" w:rsidRPr="00990165" w:rsidRDefault="00FA45F7" w:rsidP="00FA45F7">
      <w:r w:rsidRPr="00990165">
        <w:rPr>
          <w:b/>
        </w:rPr>
        <w:t>Macro EPC:</w:t>
      </w:r>
      <w:r w:rsidRPr="00990165">
        <w:t xml:space="preserve"> the EPC which serves an eNB when it is not in IOPS mode of operation.</w:t>
      </w:r>
    </w:p>
    <w:p w:rsidR="00FA45F7" w:rsidRPr="00990165" w:rsidRDefault="00FA45F7" w:rsidP="00FA45F7">
      <w:r w:rsidRPr="00990165">
        <w:rPr>
          <w:b/>
        </w:rPr>
        <w:lastRenderedPageBreak/>
        <w:t>Nomadic EPS:</w:t>
      </w:r>
      <w:r w:rsidRPr="00990165">
        <w:t xml:space="preserve"> a deployable system which has the capability to provide radio access (via deployable IOPS-capable eNB(s)), local IP connectivity and public safety services to IOPS-enabled UEs in the absence of normal EPS</w:t>
      </w:r>
    </w:p>
    <w:p w:rsidR="00FA45F7" w:rsidRPr="00990165" w:rsidRDefault="00FA45F7" w:rsidP="00FA45F7">
      <w:r w:rsidRPr="00990165">
        <w:rPr>
          <w:b/>
        </w:rPr>
        <w:t>IOPS-enabled UE:</w:t>
      </w:r>
      <w:r w:rsidRPr="00990165">
        <w:t xml:space="preserve"> is an UE that is configured to use networks operating in IOPS mode.</w:t>
      </w:r>
    </w:p>
    <w:p w:rsidR="00EA6C22" w:rsidRPr="00990165" w:rsidRDefault="00EA6C22" w:rsidP="00EA6C22">
      <w:r w:rsidRPr="00990165">
        <w:rPr>
          <w:b/>
        </w:rPr>
        <w:t>Cellular IoT:</w:t>
      </w:r>
      <w:r w:rsidRPr="00990165">
        <w:t xml:space="preserve"> Cellular network supporting low complexity and low throughput devices for a network of Things. Cellular IoT supports both IP and Non-IP traffic.</w:t>
      </w:r>
    </w:p>
    <w:p w:rsidR="00EA6C22" w:rsidRPr="00990165" w:rsidRDefault="00EA6C22" w:rsidP="00EA6C2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rsidR="00FC4AB5" w:rsidRDefault="00FC4AB5" w:rsidP="00FC4AB5">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rsidR="00EA6C22" w:rsidRPr="00990165" w:rsidRDefault="00EA6C22" w:rsidP="00EA6C22">
      <w:r w:rsidRPr="00990165">
        <w:rPr>
          <w:b/>
        </w:rPr>
        <w:t>WB-E-UTRAN:</w:t>
      </w:r>
      <w:r w:rsidRPr="00FC4AB5">
        <w:t xml:space="preserve"> </w:t>
      </w:r>
      <w:r w:rsidR="00FC4AB5" w:rsidRPr="00FC4AB5">
        <w:t xml:space="preserve">in the RAN, </w:t>
      </w:r>
      <w:r w:rsidRPr="00990165">
        <w:t>WB-E-UTRAN is the part of E-UTRAN that excludes NB-IoT.</w:t>
      </w:r>
      <w:r w:rsidR="00FC4AB5">
        <w:t xml:space="preserve"> In the Core Network, the WB-E-UTRAN also excludes LTE-M.</w:t>
      </w:r>
    </w:p>
    <w:p w:rsidR="007E2E93" w:rsidRPr="00990165" w:rsidRDefault="007E2E93" w:rsidP="007E2E93">
      <w:r w:rsidRPr="00990165">
        <w:rPr>
          <w:b/>
        </w:rPr>
        <w:t>DCN-ID:</w:t>
      </w:r>
      <w:r w:rsidRPr="00990165">
        <w:t xml:space="preserve"> DCN identity identifies a specific de</w:t>
      </w:r>
      <w:r w:rsidR="00FC4AB5">
        <w:t>d</w:t>
      </w:r>
      <w:r w:rsidRPr="00990165">
        <w:t>icated core network (DCN).</w:t>
      </w:r>
    </w:p>
    <w:p w:rsidR="007E2E93" w:rsidRPr="00990165" w:rsidRDefault="007E2E93" w:rsidP="007E2E93">
      <w:r w:rsidRPr="00990165">
        <w:t xml:space="preserve">For the purposes of the present document, the following terms and definitions given in </w:t>
      </w:r>
      <w:r w:rsidR="00DB2290" w:rsidRPr="00990165">
        <w:t>TS</w:t>
      </w:r>
      <w:r w:rsidR="00DB2290">
        <w:t> </w:t>
      </w:r>
      <w:r w:rsidR="00DB2290" w:rsidRPr="00990165">
        <w:t>23.167</w:t>
      </w:r>
      <w:r w:rsidR="00DB2290">
        <w:t> </w:t>
      </w:r>
      <w:r w:rsidR="00DB2290" w:rsidRPr="00990165">
        <w:t>[</w:t>
      </w:r>
      <w:r w:rsidRPr="00990165">
        <w:t>81] apply:</w:t>
      </w:r>
    </w:p>
    <w:p w:rsidR="007E2E93" w:rsidRPr="00990165" w:rsidRDefault="007E2E93" w:rsidP="007E2E93">
      <w:r w:rsidRPr="00990165">
        <w:rPr>
          <w:b/>
        </w:rPr>
        <w:t>eCall Over IMS:</w:t>
      </w:r>
      <w:r w:rsidRPr="00990165">
        <w:t xml:space="preserve"> See </w:t>
      </w:r>
      <w:r w:rsidR="00DB2290" w:rsidRPr="00990165">
        <w:t>TS</w:t>
      </w:r>
      <w:r w:rsidR="00DB2290">
        <w:t> </w:t>
      </w:r>
      <w:r w:rsidR="00DB2290" w:rsidRPr="00990165">
        <w:t>23.167</w:t>
      </w:r>
      <w:r w:rsidR="00DB2290">
        <w:t> </w:t>
      </w:r>
      <w:r w:rsidR="00DB2290" w:rsidRPr="00990165">
        <w:t>[</w:t>
      </w:r>
      <w:r w:rsidRPr="00990165">
        <w:t>81].</w:t>
      </w:r>
    </w:p>
    <w:p w:rsidR="00AA3373" w:rsidRPr="00990165" w:rsidRDefault="00AA3373">
      <w:pPr>
        <w:pStyle w:val="Heading2"/>
      </w:pPr>
      <w:bookmarkStart w:id="23" w:name="_Toc19114490"/>
      <w:bookmarkStart w:id="24" w:name="_Toc27843216"/>
      <w:bookmarkStart w:id="25" w:name="_Toc45174296"/>
      <w:r w:rsidRPr="00990165">
        <w:t>3.2</w:t>
      </w:r>
      <w:r w:rsidRPr="00990165">
        <w:tab/>
        <w:t>Abbreviations</w:t>
      </w:r>
      <w:bookmarkEnd w:id="23"/>
      <w:bookmarkEnd w:id="24"/>
      <w:bookmarkEnd w:id="25"/>
    </w:p>
    <w:p w:rsidR="00AA3373" w:rsidRPr="00990165" w:rsidRDefault="00AA3373">
      <w:r w:rsidRPr="00990165">
        <w:t xml:space="preserve">For the purposes of the present document, the abbreviations given in </w:t>
      </w:r>
      <w:r w:rsidR="00DB2290" w:rsidRPr="00990165">
        <w:t>TR</w:t>
      </w:r>
      <w:r w:rsidR="00DB2290">
        <w:t> </w:t>
      </w:r>
      <w:r w:rsidR="00DB2290" w:rsidRPr="00990165">
        <w:t>21.905</w:t>
      </w:r>
      <w:r w:rsidR="00DB2290">
        <w:t> </w:t>
      </w:r>
      <w:r w:rsidR="00DB2290" w:rsidRPr="00990165">
        <w:t>[</w:t>
      </w:r>
      <w:r w:rsidRPr="00990165">
        <w:t xml:space="preserve">1] and the following apply. An abbreviation defined in the present document takes precedence over the definition of the same abbreviation, if any, in </w:t>
      </w:r>
      <w:r w:rsidR="00DB2290" w:rsidRPr="00990165">
        <w:t>TR</w:t>
      </w:r>
      <w:r w:rsidR="00DB2290">
        <w:t> </w:t>
      </w:r>
      <w:r w:rsidR="00DB2290" w:rsidRPr="00990165">
        <w:t>21.905</w:t>
      </w:r>
      <w:r w:rsidR="00DB2290">
        <w:t> </w:t>
      </w:r>
      <w:r w:rsidR="00DB2290" w:rsidRPr="00990165">
        <w:t>[</w:t>
      </w:r>
      <w:r w:rsidRPr="00990165">
        <w:t>1].</w:t>
      </w:r>
    </w:p>
    <w:p w:rsidR="004C5F2D" w:rsidRDefault="004C5F2D">
      <w:pPr>
        <w:pStyle w:val="EW"/>
      </w:pPr>
      <w:r>
        <w:t>5G</w:t>
      </w:r>
      <w:r w:rsidR="00F57D56">
        <w:t>S</w:t>
      </w:r>
      <w:r>
        <w:tab/>
        <w:t>5G</w:t>
      </w:r>
      <w:r w:rsidR="00F57D56">
        <w:t xml:space="preserve"> System</w:t>
      </w:r>
    </w:p>
    <w:p w:rsidR="00AA3373" w:rsidRPr="00990165" w:rsidRDefault="00AA3373">
      <w:pPr>
        <w:pStyle w:val="EW"/>
      </w:pPr>
      <w:r w:rsidRPr="00990165">
        <w:t>AF</w:t>
      </w:r>
      <w:r w:rsidRPr="00990165">
        <w:tab/>
        <w:t>Application Function</w:t>
      </w:r>
    </w:p>
    <w:p w:rsidR="00AA3373" w:rsidRPr="00990165" w:rsidRDefault="00AA3373">
      <w:pPr>
        <w:pStyle w:val="EW"/>
      </w:pPr>
      <w:r w:rsidRPr="00990165">
        <w:t>ARP</w:t>
      </w:r>
      <w:r w:rsidRPr="00990165">
        <w:tab/>
        <w:t>Allocation and Retention Priority</w:t>
      </w:r>
    </w:p>
    <w:p w:rsidR="00AA3373" w:rsidRPr="00990165" w:rsidRDefault="00AA3373">
      <w:pPr>
        <w:pStyle w:val="EW"/>
      </w:pPr>
      <w:r w:rsidRPr="00990165">
        <w:t>AMBR</w:t>
      </w:r>
      <w:r w:rsidRPr="00990165">
        <w:tab/>
        <w:t>Aggregate Maximum Bit Rate</w:t>
      </w:r>
    </w:p>
    <w:p w:rsidR="00AA3373" w:rsidRPr="00990165" w:rsidRDefault="00AA3373">
      <w:pPr>
        <w:pStyle w:val="EW"/>
      </w:pPr>
      <w:r w:rsidRPr="00990165">
        <w:t>CBC</w:t>
      </w:r>
      <w:r w:rsidRPr="00990165">
        <w:tab/>
        <w:t>Cell Broadcast Centre</w:t>
      </w:r>
    </w:p>
    <w:p w:rsidR="00AA3373" w:rsidRPr="00990165" w:rsidRDefault="00AA3373">
      <w:pPr>
        <w:pStyle w:val="EW"/>
      </w:pPr>
      <w:r w:rsidRPr="00990165">
        <w:t>CBE</w:t>
      </w:r>
      <w:r w:rsidRPr="00990165">
        <w:tab/>
        <w:t>Cell Broadcast Entity</w:t>
      </w:r>
    </w:p>
    <w:p w:rsidR="00EA6C22" w:rsidRPr="00990165" w:rsidRDefault="00EA6C22">
      <w:pPr>
        <w:pStyle w:val="EW"/>
      </w:pPr>
      <w:r w:rsidRPr="00990165">
        <w:t>CIoT</w:t>
      </w:r>
      <w:r w:rsidRPr="00990165">
        <w:tab/>
        <w:t>Cellular IoT</w:t>
      </w:r>
    </w:p>
    <w:p w:rsidR="00AA3373" w:rsidRPr="00990165" w:rsidRDefault="00AA3373">
      <w:pPr>
        <w:pStyle w:val="EW"/>
      </w:pPr>
      <w:r w:rsidRPr="00990165">
        <w:t>CSG</w:t>
      </w:r>
      <w:r w:rsidRPr="00990165">
        <w:tab/>
        <w:t>Closed Subscriber Group</w:t>
      </w:r>
    </w:p>
    <w:p w:rsidR="00AA3373" w:rsidRPr="00990165" w:rsidRDefault="00AA3373">
      <w:pPr>
        <w:pStyle w:val="EW"/>
      </w:pPr>
      <w:r w:rsidRPr="00990165">
        <w:t>CSG ID</w:t>
      </w:r>
      <w:r w:rsidRPr="00990165">
        <w:tab/>
        <w:t>Closed Subscriber Group Identity</w:t>
      </w:r>
    </w:p>
    <w:p w:rsidR="00EA6C22" w:rsidRPr="00990165" w:rsidRDefault="00EA6C22">
      <w:pPr>
        <w:pStyle w:val="EW"/>
      </w:pPr>
      <w:r w:rsidRPr="00990165">
        <w:t>C-SGN</w:t>
      </w:r>
      <w:r w:rsidRPr="00990165">
        <w:tab/>
        <w:t>CIoT Serving Gateway Node</w:t>
      </w:r>
    </w:p>
    <w:p w:rsidR="00AA3373" w:rsidRPr="00990165" w:rsidRDefault="00AA3373">
      <w:pPr>
        <w:pStyle w:val="EW"/>
      </w:pPr>
      <w:r w:rsidRPr="00990165">
        <w:t>CSS</w:t>
      </w:r>
      <w:r w:rsidRPr="00990165">
        <w:tab/>
        <w:t>CSG Subscriber Server</w:t>
      </w:r>
    </w:p>
    <w:p w:rsidR="00400C03" w:rsidRPr="00990165" w:rsidRDefault="00400C03">
      <w:pPr>
        <w:pStyle w:val="EW"/>
      </w:pPr>
      <w:r w:rsidRPr="00990165">
        <w:t>DCN</w:t>
      </w:r>
      <w:r w:rsidRPr="00990165">
        <w:tab/>
        <w:t>Dedicated Core Network</w:t>
      </w:r>
    </w:p>
    <w:p w:rsidR="00AA3373" w:rsidRPr="00990165" w:rsidRDefault="00AA3373">
      <w:pPr>
        <w:pStyle w:val="EW"/>
      </w:pPr>
      <w:r w:rsidRPr="00990165">
        <w:t>DeNB</w:t>
      </w:r>
      <w:r w:rsidRPr="00990165">
        <w:tab/>
        <w:t>Donor eNode B</w:t>
      </w:r>
    </w:p>
    <w:p w:rsidR="00AA3373" w:rsidRPr="00990165" w:rsidRDefault="00AA3373">
      <w:pPr>
        <w:pStyle w:val="EW"/>
        <w:rPr>
          <w:rFonts w:eastAsia="Batang"/>
          <w:lang w:eastAsia="ko-KR"/>
        </w:rPr>
      </w:pPr>
      <w:r w:rsidRPr="00990165">
        <w:t>DL TFT</w:t>
      </w:r>
      <w:r w:rsidRPr="00990165">
        <w:tab/>
        <w:t>DownLink Traffic Flow Template</w:t>
      </w:r>
    </w:p>
    <w:p w:rsidR="00EA6C22" w:rsidRPr="00990165" w:rsidRDefault="00EA6C2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rsidR="00AA3373" w:rsidRPr="00990165" w:rsidRDefault="00AA3373">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rsidR="00AA3373" w:rsidRPr="00990165" w:rsidRDefault="00AA3373">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rsidR="00AA3373" w:rsidRPr="00990165" w:rsidRDefault="00AA3373">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rsidR="00AA3373" w:rsidRPr="00990165" w:rsidRDefault="00AA3373">
      <w:pPr>
        <w:pStyle w:val="EW"/>
      </w:pPr>
      <w:r w:rsidRPr="00990165">
        <w:rPr>
          <w:rFonts w:eastAsia="Batang"/>
          <w:lang w:eastAsia="ko-KR"/>
        </w:rPr>
        <w:t>EMM</w:t>
      </w:r>
      <w:r w:rsidRPr="00990165">
        <w:rPr>
          <w:rFonts w:eastAsia="Batang"/>
          <w:lang w:eastAsia="ko-KR"/>
        </w:rPr>
        <w:tab/>
        <w:t>EPS Mobility Management</w:t>
      </w:r>
    </w:p>
    <w:p w:rsidR="00AA3373" w:rsidRPr="00990165" w:rsidRDefault="00AA3373">
      <w:pPr>
        <w:pStyle w:val="EW"/>
      </w:pPr>
      <w:r w:rsidRPr="00990165">
        <w:t>eNB</w:t>
      </w:r>
      <w:r w:rsidRPr="00990165">
        <w:tab/>
        <w:t>evolved Node B</w:t>
      </w:r>
    </w:p>
    <w:p w:rsidR="00AA3373" w:rsidRPr="00990165" w:rsidRDefault="00AA3373">
      <w:pPr>
        <w:pStyle w:val="EW"/>
      </w:pPr>
      <w:r w:rsidRPr="00990165">
        <w:t>EPC</w:t>
      </w:r>
      <w:r w:rsidRPr="00990165">
        <w:tab/>
        <w:t>Evolved Packet Core</w:t>
      </w:r>
    </w:p>
    <w:p w:rsidR="00AA3373" w:rsidRPr="00990165" w:rsidRDefault="00AA3373">
      <w:pPr>
        <w:pStyle w:val="EW"/>
      </w:pPr>
      <w:r w:rsidRPr="00990165">
        <w:t>EPS</w:t>
      </w:r>
      <w:r w:rsidRPr="00990165">
        <w:tab/>
        <w:t>Evolved Packet System</w:t>
      </w:r>
    </w:p>
    <w:p w:rsidR="00AA3373" w:rsidRPr="00990165" w:rsidRDefault="00AA3373">
      <w:pPr>
        <w:pStyle w:val="EW"/>
      </w:pPr>
      <w:r w:rsidRPr="00990165">
        <w:t>E-RAB</w:t>
      </w:r>
      <w:r w:rsidRPr="00990165">
        <w:tab/>
        <w:t>E-UTRAN Radio Access Bearer</w:t>
      </w:r>
    </w:p>
    <w:p w:rsidR="00AA3373" w:rsidRPr="00990165" w:rsidRDefault="00AA3373">
      <w:pPr>
        <w:pStyle w:val="EW"/>
      </w:pPr>
      <w:r w:rsidRPr="00990165">
        <w:t>E-UTRAN</w:t>
      </w:r>
      <w:r w:rsidRPr="00990165">
        <w:tab/>
        <w:t>Evolved Universal Terrestrial Radio Access Network</w:t>
      </w:r>
    </w:p>
    <w:p w:rsidR="00AA3373" w:rsidRPr="00990165" w:rsidRDefault="00AA3373">
      <w:pPr>
        <w:pStyle w:val="EW"/>
      </w:pPr>
      <w:r w:rsidRPr="00990165">
        <w:t>GBR</w:t>
      </w:r>
      <w:r w:rsidRPr="00990165">
        <w:tab/>
        <w:t>Guaranteed Bit Rate</w:t>
      </w:r>
    </w:p>
    <w:p w:rsidR="00AA3373" w:rsidRPr="00990165" w:rsidRDefault="00AA3373">
      <w:pPr>
        <w:pStyle w:val="EW"/>
      </w:pPr>
      <w:r w:rsidRPr="00990165">
        <w:t>GUMMEI</w:t>
      </w:r>
      <w:r w:rsidRPr="00990165">
        <w:tab/>
        <w:t>Globally Unique MME Identifier</w:t>
      </w:r>
    </w:p>
    <w:p w:rsidR="00AA3373" w:rsidRPr="00990165" w:rsidRDefault="00AA3373">
      <w:pPr>
        <w:pStyle w:val="EW"/>
      </w:pPr>
      <w:r w:rsidRPr="00990165">
        <w:t>GUTI</w:t>
      </w:r>
      <w:r w:rsidRPr="00990165">
        <w:tab/>
        <w:t>Globally Unique Temporary Identity</w:t>
      </w:r>
    </w:p>
    <w:p w:rsidR="00AA3373" w:rsidRPr="00990165" w:rsidRDefault="00AA3373">
      <w:pPr>
        <w:pStyle w:val="EW"/>
      </w:pPr>
      <w:r w:rsidRPr="00990165">
        <w:t>GW</w:t>
      </w:r>
      <w:r w:rsidRPr="00990165">
        <w:tab/>
        <w:t>Gateway</w:t>
      </w:r>
    </w:p>
    <w:p w:rsidR="00AA3373" w:rsidRPr="00990165" w:rsidRDefault="00AA3373">
      <w:pPr>
        <w:pStyle w:val="EW"/>
      </w:pPr>
      <w:r w:rsidRPr="00990165">
        <w:t>HeNB</w:t>
      </w:r>
      <w:r w:rsidRPr="00990165">
        <w:tab/>
        <w:t>Home eNode B</w:t>
      </w:r>
    </w:p>
    <w:p w:rsidR="00AA3373" w:rsidRPr="00990165" w:rsidRDefault="00AA3373">
      <w:pPr>
        <w:pStyle w:val="EW"/>
      </w:pPr>
      <w:r w:rsidRPr="00990165">
        <w:t>HeNB GW</w:t>
      </w:r>
      <w:r w:rsidRPr="00990165">
        <w:tab/>
        <w:t>Home eNode B Gateway</w:t>
      </w:r>
    </w:p>
    <w:p w:rsidR="00AA3373" w:rsidRPr="00990165" w:rsidRDefault="00AA3373">
      <w:pPr>
        <w:pStyle w:val="EW"/>
      </w:pPr>
      <w:r w:rsidRPr="00990165">
        <w:t>HFN</w:t>
      </w:r>
      <w:r w:rsidRPr="00990165">
        <w:tab/>
        <w:t>Hyper Frame Number</w:t>
      </w:r>
    </w:p>
    <w:p w:rsidR="00FA45F7" w:rsidRPr="00990165" w:rsidRDefault="00FA45F7" w:rsidP="00FA45F7">
      <w:pPr>
        <w:pStyle w:val="EW"/>
      </w:pPr>
      <w:r w:rsidRPr="00990165">
        <w:t>IOPS</w:t>
      </w:r>
      <w:r w:rsidRPr="00990165">
        <w:tab/>
        <w:t>Isolated E-UTRAN Operation for Public Safety</w:t>
      </w:r>
    </w:p>
    <w:p w:rsidR="00EA6C22" w:rsidRPr="00990165" w:rsidRDefault="00EA6C22">
      <w:pPr>
        <w:pStyle w:val="EW"/>
      </w:pPr>
      <w:r w:rsidRPr="00990165">
        <w:lastRenderedPageBreak/>
        <w:t>IoT</w:t>
      </w:r>
      <w:r w:rsidRPr="00990165">
        <w:tab/>
        <w:t>Internet of Things</w:t>
      </w:r>
    </w:p>
    <w:p w:rsidR="00AA3373" w:rsidRPr="00990165" w:rsidRDefault="00AA3373">
      <w:pPr>
        <w:pStyle w:val="EW"/>
      </w:pPr>
      <w:r w:rsidRPr="00990165">
        <w:t>ISR</w:t>
      </w:r>
      <w:r w:rsidRPr="00990165">
        <w:tab/>
        <w:t>Idle mode Signalling Reduction</w:t>
      </w:r>
    </w:p>
    <w:p w:rsidR="004472FE" w:rsidRDefault="004472FE">
      <w:pPr>
        <w:pStyle w:val="EW"/>
      </w:pPr>
      <w:r>
        <w:t>LAA</w:t>
      </w:r>
      <w:r>
        <w:tab/>
        <w:t>Licensed Assisted Access</w:t>
      </w:r>
    </w:p>
    <w:p w:rsidR="00AA3373" w:rsidRPr="00990165" w:rsidRDefault="00AA3373">
      <w:pPr>
        <w:pStyle w:val="EW"/>
      </w:pPr>
      <w:r w:rsidRPr="00990165">
        <w:t>LBI</w:t>
      </w:r>
      <w:r w:rsidRPr="00990165">
        <w:tab/>
        <w:t>Linked EPS Bearer Id</w:t>
      </w:r>
    </w:p>
    <w:p w:rsidR="00AA3373" w:rsidRPr="00990165" w:rsidRDefault="00AA3373">
      <w:pPr>
        <w:pStyle w:val="EW"/>
      </w:pPr>
      <w:r w:rsidRPr="00990165">
        <w:t>L-GW</w:t>
      </w:r>
      <w:r w:rsidRPr="00990165">
        <w:tab/>
        <w:t>Local GateWay</w:t>
      </w:r>
    </w:p>
    <w:p w:rsidR="00AA3373" w:rsidRPr="00990165" w:rsidRDefault="00AA3373">
      <w:pPr>
        <w:pStyle w:val="EW"/>
      </w:pPr>
      <w:r w:rsidRPr="00990165">
        <w:t>LIPA</w:t>
      </w:r>
      <w:r w:rsidRPr="00990165">
        <w:tab/>
        <w:t>Local IP Access</w:t>
      </w:r>
    </w:p>
    <w:p w:rsidR="004472FE" w:rsidRDefault="004472FE">
      <w:pPr>
        <w:pStyle w:val="EW"/>
      </w:pPr>
      <w:r>
        <w:t>LWA</w:t>
      </w:r>
      <w:r>
        <w:tab/>
        <w:t>LTE/WLAN Aggregation</w:t>
      </w:r>
    </w:p>
    <w:p w:rsidR="004472FE" w:rsidRDefault="004472FE">
      <w:pPr>
        <w:pStyle w:val="EW"/>
      </w:pPr>
      <w:r>
        <w:t>LWIP</w:t>
      </w:r>
      <w:r>
        <w:tab/>
        <w:t>LTE/WLAN Radio Level Integration with IPsec Tunnel</w:t>
      </w:r>
    </w:p>
    <w:p w:rsidR="00AA3373" w:rsidRPr="00990165" w:rsidRDefault="00AA3373">
      <w:pPr>
        <w:pStyle w:val="EW"/>
      </w:pPr>
      <w:r w:rsidRPr="00990165">
        <w:t>MBR</w:t>
      </w:r>
      <w:r w:rsidRPr="00990165">
        <w:tab/>
        <w:t>Maximum Bit Rate</w:t>
      </w:r>
    </w:p>
    <w:p w:rsidR="00AA3373" w:rsidRPr="00990165" w:rsidRDefault="00AA3373">
      <w:pPr>
        <w:pStyle w:val="EW"/>
      </w:pPr>
      <w:r w:rsidRPr="00990165">
        <w:t>MME</w:t>
      </w:r>
      <w:r w:rsidRPr="00990165">
        <w:tab/>
        <w:t>Mobility Management Entity</w:t>
      </w:r>
    </w:p>
    <w:p w:rsidR="00AA3373" w:rsidRPr="00990165" w:rsidRDefault="00AA3373">
      <w:pPr>
        <w:pStyle w:val="EW"/>
      </w:pPr>
      <w:r w:rsidRPr="00990165">
        <w:t>MMEC</w:t>
      </w:r>
      <w:r w:rsidRPr="00990165">
        <w:tab/>
        <w:t>MME Code</w:t>
      </w:r>
    </w:p>
    <w:p w:rsidR="00AA3373" w:rsidRPr="00990165" w:rsidRDefault="00AA3373">
      <w:pPr>
        <w:pStyle w:val="EW"/>
      </w:pPr>
      <w:r w:rsidRPr="00990165">
        <w:t>MTC</w:t>
      </w:r>
      <w:r w:rsidRPr="00990165">
        <w:tab/>
        <w:t>Machine-Type Communications</w:t>
      </w:r>
    </w:p>
    <w:p w:rsidR="00AA3373" w:rsidRPr="00990165" w:rsidRDefault="00AA3373">
      <w:pPr>
        <w:pStyle w:val="EW"/>
      </w:pPr>
      <w:r w:rsidRPr="00990165">
        <w:t>M-TMSI</w:t>
      </w:r>
      <w:r w:rsidRPr="00990165">
        <w:tab/>
        <w:t>M-Temporary Mobile Subscriber Identity</w:t>
      </w:r>
    </w:p>
    <w:p w:rsidR="00EA6C22" w:rsidRPr="00990165" w:rsidRDefault="00EA6C22">
      <w:pPr>
        <w:pStyle w:val="EW"/>
      </w:pPr>
      <w:r w:rsidRPr="00990165">
        <w:t>NB-IoT</w:t>
      </w:r>
      <w:r w:rsidRPr="00990165">
        <w:tab/>
        <w:t>Narrowband IoT</w:t>
      </w:r>
    </w:p>
    <w:p w:rsidR="004C5F2D" w:rsidRDefault="004C5F2D">
      <w:pPr>
        <w:pStyle w:val="EW"/>
      </w:pPr>
      <w:r>
        <w:t>NR</w:t>
      </w:r>
      <w:r>
        <w:tab/>
        <w:t>New Radio</w:t>
      </w:r>
    </w:p>
    <w:p w:rsidR="004472FE" w:rsidRDefault="004472FE">
      <w:pPr>
        <w:pStyle w:val="EW"/>
      </w:pPr>
      <w:r>
        <w:t>OCS</w:t>
      </w:r>
      <w:r>
        <w:tab/>
        <w:t>Online Charging System</w:t>
      </w:r>
    </w:p>
    <w:p w:rsidR="004472FE" w:rsidRDefault="004472FE">
      <w:pPr>
        <w:pStyle w:val="EW"/>
      </w:pPr>
      <w:r>
        <w:t>OFCS</w:t>
      </w:r>
      <w:r>
        <w:tab/>
        <w:t>Offline Charging System</w:t>
      </w:r>
    </w:p>
    <w:p w:rsidR="00AA3373" w:rsidRPr="00990165" w:rsidRDefault="00AA3373">
      <w:pPr>
        <w:pStyle w:val="EW"/>
      </w:pPr>
      <w:r w:rsidRPr="00990165">
        <w:t>OMC-ID</w:t>
      </w:r>
      <w:r w:rsidRPr="00990165">
        <w:tab/>
        <w:t>Operation and Maintenance Centre Identity</w:t>
      </w:r>
    </w:p>
    <w:p w:rsidR="00AA3373" w:rsidRPr="00990165" w:rsidRDefault="00AA3373">
      <w:pPr>
        <w:pStyle w:val="EW"/>
      </w:pPr>
      <w:r w:rsidRPr="00990165">
        <w:t>P</w:t>
      </w:r>
      <w:r w:rsidRPr="00990165">
        <w:noBreakHyphen/>
        <w:t>GW</w:t>
      </w:r>
      <w:r w:rsidRPr="00990165">
        <w:tab/>
        <w:t>PDN Gateway</w:t>
      </w:r>
    </w:p>
    <w:p w:rsidR="008C3423" w:rsidRPr="00990165" w:rsidRDefault="008C3423">
      <w:pPr>
        <w:pStyle w:val="EW"/>
      </w:pPr>
      <w:r w:rsidRPr="00990165">
        <w:t>PCC</w:t>
      </w:r>
      <w:r w:rsidRPr="00990165">
        <w:tab/>
        <w:t>Policy and Charging Control</w:t>
      </w:r>
    </w:p>
    <w:p w:rsidR="008C3423" w:rsidRPr="00990165" w:rsidRDefault="008C3423">
      <w:pPr>
        <w:pStyle w:val="EW"/>
      </w:pPr>
      <w:r w:rsidRPr="00990165">
        <w:t>PCRF</w:t>
      </w:r>
      <w:r w:rsidRPr="00990165">
        <w:tab/>
        <w:t>Policy and Charging Rules Function</w:t>
      </w:r>
    </w:p>
    <w:p w:rsidR="00843CF3" w:rsidRPr="00990165" w:rsidRDefault="00843CF3">
      <w:pPr>
        <w:pStyle w:val="EW"/>
      </w:pPr>
      <w:r w:rsidRPr="00990165">
        <w:t>PRA</w:t>
      </w:r>
      <w:r w:rsidRPr="00990165">
        <w:tab/>
        <w:t>Presence Reporting Area</w:t>
      </w:r>
    </w:p>
    <w:p w:rsidR="00AA3373" w:rsidRPr="00990165" w:rsidRDefault="00AA3373">
      <w:pPr>
        <w:pStyle w:val="EW"/>
      </w:pPr>
      <w:r w:rsidRPr="00990165">
        <w:t>PDCP</w:t>
      </w:r>
      <w:r w:rsidRPr="00990165">
        <w:tab/>
        <w:t>Packet Data Convergence Protocol</w:t>
      </w:r>
    </w:p>
    <w:p w:rsidR="00AA3373" w:rsidRPr="00990165" w:rsidRDefault="00AA3373">
      <w:pPr>
        <w:pStyle w:val="EW"/>
      </w:pPr>
      <w:r w:rsidRPr="00990165">
        <w:t>PMIP</w:t>
      </w:r>
      <w:r w:rsidRPr="00990165">
        <w:tab/>
        <w:t>Proxy Mobile IP</w:t>
      </w:r>
    </w:p>
    <w:p w:rsidR="00AA3373" w:rsidRPr="00990165" w:rsidRDefault="00AA3373">
      <w:pPr>
        <w:pStyle w:val="EW"/>
      </w:pPr>
      <w:r w:rsidRPr="00990165">
        <w:t>PSAP</w:t>
      </w:r>
      <w:r w:rsidRPr="00990165">
        <w:tab/>
        <w:t>Public Safety Answering Point</w:t>
      </w:r>
    </w:p>
    <w:p w:rsidR="008C3423" w:rsidRPr="00990165" w:rsidRDefault="008C3423">
      <w:pPr>
        <w:pStyle w:val="EW"/>
      </w:pPr>
      <w:r w:rsidRPr="00990165">
        <w:t>PSM</w:t>
      </w:r>
      <w:r w:rsidRPr="00990165">
        <w:tab/>
        <w:t>Power Saving Mode</w:t>
      </w:r>
    </w:p>
    <w:p w:rsidR="00AA3373" w:rsidRPr="00990165" w:rsidRDefault="00AA3373">
      <w:pPr>
        <w:pStyle w:val="EW"/>
      </w:pPr>
      <w:r w:rsidRPr="00990165">
        <w:t>PTI</w:t>
      </w:r>
      <w:r w:rsidRPr="00990165">
        <w:tab/>
        <w:t>Procedure Transaction Id</w:t>
      </w:r>
    </w:p>
    <w:p w:rsidR="00AA3373" w:rsidRPr="00990165" w:rsidRDefault="00AA3373">
      <w:pPr>
        <w:pStyle w:val="EW"/>
      </w:pPr>
      <w:r w:rsidRPr="00990165">
        <w:t>QCI</w:t>
      </w:r>
      <w:r w:rsidRPr="00990165">
        <w:tab/>
        <w:t>QoS Class Identifier</w:t>
      </w:r>
    </w:p>
    <w:p w:rsidR="00B82EBA" w:rsidRPr="00990165" w:rsidRDefault="00B82EBA">
      <w:pPr>
        <w:pStyle w:val="EW"/>
      </w:pPr>
      <w:r w:rsidRPr="00990165">
        <w:t>RCAF</w:t>
      </w:r>
      <w:r w:rsidRPr="00990165">
        <w:tab/>
        <w:t>RAN Congestion Awareness Function</w:t>
      </w:r>
    </w:p>
    <w:p w:rsidR="00AA3373" w:rsidRPr="00990165" w:rsidRDefault="00AA3373">
      <w:pPr>
        <w:pStyle w:val="EW"/>
      </w:pPr>
      <w:r w:rsidRPr="00990165">
        <w:t>RFSP</w:t>
      </w:r>
      <w:r w:rsidRPr="00990165">
        <w:tab/>
        <w:t>RAT/Frequency Selection Priority</w:t>
      </w:r>
    </w:p>
    <w:p w:rsidR="00AA3373" w:rsidRPr="00990165" w:rsidRDefault="00AA3373">
      <w:pPr>
        <w:pStyle w:val="EW"/>
      </w:pPr>
      <w:r w:rsidRPr="00990165">
        <w:t>RN</w:t>
      </w:r>
      <w:r w:rsidRPr="00990165">
        <w:tab/>
        <w:t>Relay Node</w:t>
      </w:r>
    </w:p>
    <w:p w:rsidR="00B82EBA" w:rsidRPr="00990165" w:rsidRDefault="00B82EBA">
      <w:pPr>
        <w:pStyle w:val="EW"/>
      </w:pPr>
      <w:r w:rsidRPr="00990165">
        <w:t>RUCI</w:t>
      </w:r>
      <w:r w:rsidRPr="00990165">
        <w:tab/>
        <w:t>RAN User Plane Congestion Information</w:t>
      </w:r>
    </w:p>
    <w:p w:rsidR="00AA3373" w:rsidRPr="00990165" w:rsidRDefault="00AA3373">
      <w:pPr>
        <w:pStyle w:val="EW"/>
      </w:pPr>
      <w:r w:rsidRPr="00990165">
        <w:t>S</w:t>
      </w:r>
      <w:r w:rsidRPr="00990165">
        <w:noBreakHyphen/>
        <w:t>GW</w:t>
      </w:r>
      <w:r w:rsidRPr="00990165">
        <w:tab/>
        <w:t>Serving Gateway</w:t>
      </w:r>
    </w:p>
    <w:p w:rsidR="00AA3373" w:rsidRPr="00990165" w:rsidRDefault="00AA3373">
      <w:pPr>
        <w:pStyle w:val="EW"/>
      </w:pPr>
      <w:r w:rsidRPr="00990165">
        <w:t>S-TMSI</w:t>
      </w:r>
      <w:r w:rsidRPr="00990165">
        <w:tab/>
        <w:t>S-Temporary Mobile Subscriber Identity</w:t>
      </w:r>
    </w:p>
    <w:p w:rsidR="00AA3373" w:rsidRPr="00990165" w:rsidRDefault="00AA3373">
      <w:pPr>
        <w:pStyle w:val="EW"/>
      </w:pPr>
      <w:r w:rsidRPr="00990165">
        <w:t>SDF</w:t>
      </w:r>
      <w:r w:rsidRPr="00990165">
        <w:tab/>
        <w:t>Service Data Flow</w:t>
      </w:r>
    </w:p>
    <w:p w:rsidR="00AA3373" w:rsidRPr="00990165" w:rsidRDefault="00AA3373">
      <w:pPr>
        <w:pStyle w:val="EW"/>
      </w:pPr>
      <w:r w:rsidRPr="00990165">
        <w:t>SIPTO</w:t>
      </w:r>
      <w:r w:rsidRPr="00990165">
        <w:tab/>
        <w:t>Selected IP Traffic Offload</w:t>
      </w:r>
    </w:p>
    <w:p w:rsidR="00AA3373" w:rsidRPr="00990165" w:rsidRDefault="00AA3373">
      <w:pPr>
        <w:pStyle w:val="EW"/>
      </w:pPr>
      <w:r w:rsidRPr="00990165">
        <w:t>TAC</w:t>
      </w:r>
      <w:r w:rsidRPr="00990165">
        <w:tab/>
        <w:t>Tracking Area Code</w:t>
      </w:r>
    </w:p>
    <w:p w:rsidR="00AA3373" w:rsidRPr="00990165" w:rsidRDefault="00AA3373">
      <w:pPr>
        <w:pStyle w:val="EW"/>
      </w:pPr>
      <w:r w:rsidRPr="00990165">
        <w:t>TAD</w:t>
      </w:r>
      <w:r w:rsidRPr="00990165">
        <w:tab/>
        <w:t>Traffic Aggregate Description</w:t>
      </w:r>
    </w:p>
    <w:p w:rsidR="00AA3373" w:rsidRPr="00990165" w:rsidRDefault="00AA3373">
      <w:pPr>
        <w:pStyle w:val="EW"/>
      </w:pPr>
      <w:r w:rsidRPr="00990165">
        <w:t>TAI</w:t>
      </w:r>
      <w:r w:rsidRPr="00990165">
        <w:tab/>
        <w:t>Tracking Area Identity</w:t>
      </w:r>
    </w:p>
    <w:p w:rsidR="00AA3373" w:rsidRPr="00990165" w:rsidRDefault="00AA3373">
      <w:pPr>
        <w:pStyle w:val="EW"/>
      </w:pPr>
      <w:r w:rsidRPr="00990165">
        <w:t>TAU</w:t>
      </w:r>
      <w:r w:rsidRPr="00990165">
        <w:tab/>
        <w:t>Tracking Area Update</w:t>
      </w:r>
    </w:p>
    <w:p w:rsidR="00AA3373" w:rsidRPr="00990165" w:rsidRDefault="00AA3373">
      <w:pPr>
        <w:pStyle w:val="EW"/>
      </w:pPr>
      <w:r w:rsidRPr="00990165">
        <w:t>TI</w:t>
      </w:r>
      <w:r w:rsidRPr="00990165">
        <w:tab/>
        <w:t>Transaction Identifier</w:t>
      </w:r>
    </w:p>
    <w:p w:rsidR="00AA3373" w:rsidRPr="00990165" w:rsidRDefault="00AA3373">
      <w:pPr>
        <w:pStyle w:val="EW"/>
      </w:pPr>
      <w:r w:rsidRPr="00990165">
        <w:t>TIN</w:t>
      </w:r>
      <w:r w:rsidRPr="00990165">
        <w:tab/>
        <w:t>Temporary Identity used in Next update</w:t>
      </w:r>
    </w:p>
    <w:p w:rsidR="00AA3373" w:rsidRPr="00990165" w:rsidRDefault="00AA3373">
      <w:pPr>
        <w:pStyle w:val="EW"/>
      </w:pPr>
      <w:r w:rsidRPr="00990165">
        <w:t>URRP-MME</w:t>
      </w:r>
      <w:r w:rsidRPr="00990165">
        <w:tab/>
        <w:t>UE Reachability Request Parameter for MME</w:t>
      </w:r>
    </w:p>
    <w:p w:rsidR="00AA3373" w:rsidRPr="00990165" w:rsidRDefault="00AA3373">
      <w:pPr>
        <w:pStyle w:val="EW"/>
      </w:pPr>
      <w:r w:rsidRPr="00990165">
        <w:t>UL TFT</w:t>
      </w:r>
      <w:r w:rsidRPr="00990165">
        <w:tab/>
        <w:t>UpLink Traffic Flow Template</w:t>
      </w:r>
    </w:p>
    <w:p w:rsidR="00AA3373" w:rsidRPr="00990165" w:rsidRDefault="00AA3373">
      <w:pPr>
        <w:pStyle w:val="EW"/>
      </w:pPr>
      <w:r w:rsidRPr="00990165">
        <w:t>ULR-Flags</w:t>
      </w:r>
      <w:r w:rsidRPr="00990165">
        <w:tab/>
        <w:t>Update Location Request Flags</w:t>
      </w:r>
    </w:p>
    <w:p w:rsidR="00AA3373" w:rsidRPr="00990165" w:rsidRDefault="00AA3373">
      <w:pPr>
        <w:pStyle w:val="EW"/>
      </w:pPr>
    </w:p>
    <w:p w:rsidR="00AA3373" w:rsidRPr="00990165" w:rsidRDefault="00AA3373">
      <w:pPr>
        <w:pStyle w:val="Heading1"/>
      </w:pPr>
      <w:bookmarkStart w:id="26" w:name="_Toc19114491"/>
      <w:bookmarkStart w:id="27" w:name="_Toc27843217"/>
      <w:bookmarkStart w:id="28" w:name="_Toc45174297"/>
      <w:r w:rsidRPr="00990165">
        <w:t>4</w:t>
      </w:r>
      <w:r w:rsidRPr="00990165">
        <w:tab/>
        <w:t>Architecture model and concepts</w:t>
      </w:r>
      <w:bookmarkEnd w:id="26"/>
      <w:bookmarkEnd w:id="27"/>
      <w:bookmarkEnd w:id="28"/>
    </w:p>
    <w:p w:rsidR="00AA3373" w:rsidRPr="00990165" w:rsidRDefault="00AA3373">
      <w:pPr>
        <w:pStyle w:val="Heading2"/>
      </w:pPr>
      <w:bookmarkStart w:id="29" w:name="_Toc19114492"/>
      <w:bookmarkStart w:id="30" w:name="_Toc27843218"/>
      <w:bookmarkStart w:id="31" w:name="_Toc45174298"/>
      <w:r w:rsidRPr="00990165">
        <w:t>4.1</w:t>
      </w:r>
      <w:r w:rsidRPr="00990165">
        <w:tab/>
        <w:t>General concepts</w:t>
      </w:r>
      <w:bookmarkEnd w:id="29"/>
      <w:bookmarkEnd w:id="30"/>
      <w:bookmarkEnd w:id="31"/>
    </w:p>
    <w:p w:rsidR="00AA3373" w:rsidRPr="00990165" w:rsidRDefault="00AA3373">
      <w:pPr>
        <w:keepNext/>
        <w:keepLines/>
      </w:pPr>
      <w:r w:rsidRPr="00990165">
        <w:t>Local breakout of IP traffic via the visited PLMN is supported, when network policies and user subscription allow it. Local breakout may be combined with support for multiple simultaneous PDN connections, described in clause 5.10.</w:t>
      </w:r>
    </w:p>
    <w:p w:rsidR="00EA6C22" w:rsidRPr="00990165" w:rsidRDefault="00EA6C22" w:rsidP="00EA6C22">
      <w:r w:rsidRPr="00990165">
        <w:t xml:space="preserve">CIoT EPS </w:t>
      </w:r>
      <w:r w:rsidR="00B64A8C">
        <w:t>Optimisation</w:t>
      </w:r>
      <w:r w:rsidRPr="00990165">
        <w:t>s provide improved support of small data transfer, described in clause 4.11.</w:t>
      </w:r>
    </w:p>
    <w:p w:rsidR="00AA3373" w:rsidRPr="00990165" w:rsidRDefault="00AA3373">
      <w:pPr>
        <w:pStyle w:val="Heading2"/>
      </w:pPr>
      <w:bookmarkStart w:id="32" w:name="_Toc19114493"/>
      <w:bookmarkStart w:id="33" w:name="_Toc27843219"/>
      <w:bookmarkStart w:id="34" w:name="_Toc45174299"/>
      <w:r w:rsidRPr="00990165">
        <w:lastRenderedPageBreak/>
        <w:t>4.2</w:t>
      </w:r>
      <w:r w:rsidRPr="00990165">
        <w:tab/>
        <w:t>Architecture reference model</w:t>
      </w:r>
      <w:bookmarkEnd w:id="32"/>
      <w:bookmarkEnd w:id="33"/>
      <w:bookmarkEnd w:id="34"/>
    </w:p>
    <w:p w:rsidR="00AA3373" w:rsidRPr="00990165" w:rsidRDefault="00AA3373">
      <w:pPr>
        <w:pStyle w:val="Heading3"/>
      </w:pPr>
      <w:bookmarkStart w:id="35" w:name="_Toc19114494"/>
      <w:bookmarkStart w:id="36" w:name="_Toc27843220"/>
      <w:bookmarkStart w:id="37" w:name="_Toc45174300"/>
      <w:r w:rsidRPr="00990165">
        <w:t>4.2.1</w:t>
      </w:r>
      <w:r w:rsidRPr="00990165">
        <w:tab/>
        <w:t>Non-roaming architecture</w:t>
      </w:r>
      <w:bookmarkEnd w:id="35"/>
      <w:bookmarkEnd w:id="36"/>
      <w:bookmarkEnd w:id="37"/>
    </w:p>
    <w:bookmarkStart w:id="38" w:name="_MON_1274250813"/>
    <w:bookmarkEnd w:id="38"/>
    <w:bookmarkStart w:id="39" w:name="_MON_1274251218"/>
    <w:bookmarkEnd w:id="39"/>
    <w:p w:rsidR="00AA3373" w:rsidRPr="00990165" w:rsidRDefault="00AA3373">
      <w:pPr>
        <w:pStyle w:val="TH"/>
      </w:pPr>
      <w:r w:rsidRPr="00990165">
        <w:object w:dxaOrig="9209" w:dyaOrig="3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15pt;height:155.25pt" o:ole="">
            <v:imagedata r:id="rId9" o:title=""/>
          </v:shape>
          <o:OLEObject Type="Embed" ProgID="Word.Picture.8" ShapeID="_x0000_i1025" DrawAspect="Content" ObjectID="_1661170680" r:id="rId10"/>
        </w:object>
      </w:r>
    </w:p>
    <w:p w:rsidR="00AA3373" w:rsidRPr="00990165" w:rsidRDefault="00AA3373">
      <w:pPr>
        <w:pStyle w:val="TF"/>
      </w:pPr>
      <w:r w:rsidRPr="00990165">
        <w:t>Figure 4.2.1-1: Non-roaming architecture for 3GPP accesses</w:t>
      </w:r>
    </w:p>
    <w:bookmarkStart w:id="40" w:name="_MON_1308491424"/>
    <w:bookmarkStart w:id="41" w:name="_MON_1308491589"/>
    <w:bookmarkStart w:id="42" w:name="_MON_1308491611"/>
    <w:bookmarkStart w:id="43" w:name="_MON_1308491789"/>
    <w:bookmarkStart w:id="44" w:name="_MON_1315888888"/>
    <w:bookmarkStart w:id="45" w:name="_MON_1307715908"/>
    <w:bookmarkStart w:id="46" w:name="_MON_1307716165"/>
    <w:bookmarkStart w:id="47" w:name="_MON_1307716456"/>
    <w:bookmarkEnd w:id="40"/>
    <w:bookmarkEnd w:id="41"/>
    <w:bookmarkEnd w:id="42"/>
    <w:bookmarkEnd w:id="43"/>
    <w:bookmarkEnd w:id="44"/>
    <w:bookmarkEnd w:id="45"/>
    <w:bookmarkEnd w:id="46"/>
    <w:bookmarkEnd w:id="47"/>
    <w:bookmarkStart w:id="48" w:name="_MON_1308491412"/>
    <w:bookmarkEnd w:id="48"/>
    <w:p w:rsidR="00AA3373" w:rsidRPr="00990165" w:rsidRDefault="00AA3373">
      <w:pPr>
        <w:pStyle w:val="TH"/>
      </w:pPr>
      <w:r w:rsidRPr="00990165">
        <w:object w:dxaOrig="8909" w:dyaOrig="3105">
          <v:shape id="_x0000_i1026" type="#_x0000_t75" style="width:443.9pt;height:155.25pt" o:ole="">
            <v:imagedata r:id="rId11" o:title=""/>
          </v:shape>
          <o:OLEObject Type="Embed" ProgID="Word.Picture.8" ShapeID="_x0000_i1026" DrawAspect="Content" ObjectID="_1661170681" r:id="rId12"/>
        </w:object>
      </w:r>
    </w:p>
    <w:p w:rsidR="00AA3373" w:rsidRPr="00990165" w:rsidRDefault="00AA3373">
      <w:pPr>
        <w:pStyle w:val="TF"/>
      </w:pPr>
      <w:r w:rsidRPr="00990165">
        <w:t>Figure 4.2.1-2: Non-roaming architecture for 3GPP accesses. Single gateway configuration option</w:t>
      </w:r>
    </w:p>
    <w:p w:rsidR="00AA3373" w:rsidRPr="00990165" w:rsidRDefault="00AA3373">
      <w:pPr>
        <w:pStyle w:val="NO"/>
      </w:pPr>
      <w:r w:rsidRPr="00990165">
        <w:t>NOTE 1:</w:t>
      </w:r>
      <w:r w:rsidRPr="00990165">
        <w:tab/>
        <w:t>Also in this configuration option, S5 can be used between non collocated Serving Gateway and PDN Gateway.</w:t>
      </w:r>
    </w:p>
    <w:p w:rsidR="00AA3373" w:rsidRPr="00990165" w:rsidRDefault="00AA3373">
      <w:pPr>
        <w:pStyle w:val="NO"/>
      </w:pPr>
      <w:r w:rsidRPr="00990165">
        <w:t>NOTE 2:</w:t>
      </w:r>
      <w:r w:rsidRPr="00990165">
        <w:tab/>
        <w:t xml:space="preserve">Additional interfaces for 2G/3G access are shown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Heading3"/>
      </w:pPr>
      <w:bookmarkStart w:id="49" w:name="_Toc19114495"/>
      <w:bookmarkStart w:id="50" w:name="_Toc27843221"/>
      <w:bookmarkStart w:id="51" w:name="_Toc45174301"/>
      <w:r w:rsidRPr="00990165">
        <w:lastRenderedPageBreak/>
        <w:t>4.2.2</w:t>
      </w:r>
      <w:r w:rsidRPr="00990165">
        <w:tab/>
        <w:t>Roaming architecture</w:t>
      </w:r>
      <w:bookmarkEnd w:id="49"/>
      <w:bookmarkEnd w:id="50"/>
      <w:bookmarkEnd w:id="51"/>
    </w:p>
    <w:p w:rsidR="00AA3373" w:rsidRPr="00990165" w:rsidRDefault="00C956A5">
      <w:pPr>
        <w:pStyle w:val="TH"/>
      </w:pPr>
      <w:r w:rsidRPr="00990165">
        <w:rPr>
          <w:noProof/>
        </w:rPr>
        <w:drawing>
          <wp:inline distT="0" distB="0" distL="0" distR="0">
            <wp:extent cx="6090920" cy="36658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0920" cy="3665855"/>
                    </a:xfrm>
                    <a:prstGeom prst="rect">
                      <a:avLst/>
                    </a:prstGeom>
                    <a:noFill/>
                    <a:ln>
                      <a:noFill/>
                    </a:ln>
                  </pic:spPr>
                </pic:pic>
              </a:graphicData>
            </a:graphic>
          </wp:inline>
        </w:drawing>
      </w:r>
    </w:p>
    <w:p w:rsidR="00AA3373" w:rsidRPr="00990165" w:rsidRDefault="00AA3373">
      <w:pPr>
        <w:pStyle w:val="TF"/>
      </w:pPr>
      <w:r w:rsidRPr="00990165">
        <w:t>Figure 4.2.2-1: Roaming architecture for 3GPP accesses. Home routed traffic</w:t>
      </w:r>
    </w:p>
    <w:p w:rsidR="00AA3373" w:rsidRPr="00990165" w:rsidRDefault="00AA3373">
      <w:pPr>
        <w:pStyle w:val="NO"/>
      </w:pPr>
      <w:r w:rsidRPr="00990165">
        <w:t>NOTE 1:</w:t>
      </w:r>
      <w:r w:rsidRPr="00990165">
        <w:tab/>
        <w:t xml:space="preserve">Additional interfaces/reference points for 2G/3G accesses are documented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p w:rsidR="00AA3373" w:rsidRPr="00990165" w:rsidRDefault="00C956A5">
      <w:pPr>
        <w:pStyle w:val="TH"/>
      </w:pPr>
      <w:r w:rsidRPr="00990165">
        <w:rPr>
          <w:noProof/>
        </w:rPr>
        <w:lastRenderedPageBreak/>
        <w:drawing>
          <wp:inline distT="0" distB="0" distL="0" distR="0">
            <wp:extent cx="6106795" cy="40074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06795" cy="4007485"/>
                    </a:xfrm>
                    <a:prstGeom prst="rect">
                      <a:avLst/>
                    </a:prstGeom>
                    <a:noFill/>
                    <a:ln>
                      <a:noFill/>
                    </a:ln>
                  </pic:spPr>
                </pic:pic>
              </a:graphicData>
            </a:graphic>
          </wp:inline>
        </w:drawing>
      </w:r>
    </w:p>
    <w:p w:rsidR="00AA3373" w:rsidRPr="00990165" w:rsidRDefault="00AA3373">
      <w:pPr>
        <w:pStyle w:val="TF"/>
      </w:pPr>
      <w:r w:rsidRPr="00990165">
        <w:t>Figure 4.2.2-2: Roaming architecture for local breakout, with home operator's application functions only</w:t>
      </w:r>
    </w:p>
    <w:p w:rsidR="00AA3373" w:rsidRPr="00990165" w:rsidRDefault="00AA3373">
      <w:pPr>
        <w:pStyle w:val="NO"/>
      </w:pPr>
      <w:r w:rsidRPr="00990165">
        <w:t>NOTE 2:</w:t>
      </w:r>
      <w:r w:rsidRPr="00990165">
        <w:tab/>
        <w:t xml:space="preserve">See </w:t>
      </w:r>
      <w:r w:rsidR="00DB2290" w:rsidRPr="00990165">
        <w:t>TS</w:t>
      </w:r>
      <w:r w:rsidR="00DB2290">
        <w:t> </w:t>
      </w:r>
      <w:r w:rsidR="00DB2290" w:rsidRPr="00990165">
        <w:t>23.203</w:t>
      </w:r>
      <w:r w:rsidR="00DB2290">
        <w:t> </w:t>
      </w:r>
      <w:r w:rsidR="00DB2290" w:rsidRPr="00990165">
        <w:t>[</w:t>
      </w:r>
      <w:r w:rsidRPr="00990165">
        <w:t>6] for the role of and functions related to Home and Visited PCRF and S9/Rx reference points.</w:t>
      </w:r>
    </w:p>
    <w:p w:rsidR="00AA3373" w:rsidRPr="00990165" w:rsidRDefault="00AA3373">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52" w:name="_MON_1315889042"/>
    <w:bookmarkEnd w:id="52"/>
    <w:p w:rsidR="00AA3373" w:rsidRPr="00990165" w:rsidRDefault="00AA3373">
      <w:pPr>
        <w:pStyle w:val="TH"/>
      </w:pPr>
      <w:r w:rsidRPr="00990165">
        <w:object w:dxaOrig="9315" w:dyaOrig="5774">
          <v:shape id="_x0000_i1027" type="#_x0000_t75" style="width:465.8pt;height:288.65pt" o:ole="">
            <v:imagedata r:id="rId15" o:title=""/>
          </v:shape>
          <o:OLEObject Type="Embed" ProgID="Word.Picture.8" ShapeID="_x0000_i1027" DrawAspect="Content" ObjectID="_1661170682" r:id="rId16"/>
        </w:object>
      </w:r>
    </w:p>
    <w:p w:rsidR="00AA3373" w:rsidRPr="00990165" w:rsidRDefault="00AA3373">
      <w:pPr>
        <w:pStyle w:val="TF"/>
      </w:pPr>
      <w:r w:rsidRPr="00990165">
        <w:t>Figure 4.2.2-3: Roaming architecture for local breakout, with visited operator's application functions only</w:t>
      </w:r>
    </w:p>
    <w:p w:rsidR="00AA3373" w:rsidRPr="00990165" w:rsidRDefault="00AA3373">
      <w:pPr>
        <w:pStyle w:val="Heading3"/>
      </w:pPr>
      <w:bookmarkStart w:id="53" w:name="_Toc19114496"/>
      <w:bookmarkStart w:id="54" w:name="_Toc27843222"/>
      <w:bookmarkStart w:id="55" w:name="_Toc45174302"/>
      <w:bookmarkStart w:id="56" w:name="historyclause"/>
      <w:r w:rsidRPr="00990165">
        <w:t>4.2.3</w:t>
      </w:r>
      <w:r w:rsidRPr="00990165">
        <w:tab/>
        <w:t>Reference points</w:t>
      </w:r>
      <w:bookmarkEnd w:id="53"/>
      <w:bookmarkEnd w:id="54"/>
      <w:bookmarkEnd w:id="55"/>
    </w:p>
    <w:p w:rsidR="00AA3373" w:rsidRPr="00990165" w:rsidRDefault="00AA3373">
      <w:pPr>
        <w:pStyle w:val="NO"/>
      </w:pPr>
      <w:r w:rsidRPr="00990165">
        <w:rPr>
          <w:b/>
        </w:rPr>
        <w:t>S1-MME</w:t>
      </w:r>
      <w:r w:rsidRPr="00990165">
        <w:t>:</w:t>
      </w:r>
      <w:r w:rsidRPr="00990165">
        <w:tab/>
        <w:t>Reference point for the control plane protocol between E-UTRAN and MME.</w:t>
      </w:r>
    </w:p>
    <w:p w:rsidR="00AA3373" w:rsidRPr="00990165" w:rsidRDefault="00AA3373">
      <w:pPr>
        <w:pStyle w:val="NO"/>
      </w:pPr>
      <w:r w:rsidRPr="00990165">
        <w:rPr>
          <w:b/>
        </w:rPr>
        <w:t>S1-U</w:t>
      </w:r>
      <w:r w:rsidRPr="00990165">
        <w:t>:</w:t>
      </w:r>
      <w:r w:rsidRPr="00990165">
        <w:tab/>
        <w:t>Reference point between E-UTRAN and Serving GW for the per bearer user plane tunnelling and inter eNodeB path switching during handover.</w:t>
      </w:r>
      <w:r w:rsidR="00EA6C22" w:rsidRPr="00990165">
        <w:t xml:space="preserve"> S1-U does not apply to the Control Plane CIoT EPS </w:t>
      </w:r>
      <w:r w:rsidR="006F5BD8">
        <w:t>O</w:t>
      </w:r>
      <w:r w:rsidR="00EA6C22" w:rsidRPr="00990165">
        <w:t>ptimisation.</w:t>
      </w:r>
    </w:p>
    <w:p w:rsidR="00AA3373" w:rsidRPr="00990165" w:rsidRDefault="00AA3373">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rsidR="00AA3373" w:rsidRPr="00990165" w:rsidRDefault="00AA3373">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rsidR="00AA3373" w:rsidRPr="00990165" w:rsidRDefault="00AA3373">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rsidR="00AA3373" w:rsidRPr="00990165" w:rsidRDefault="00AA3373">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rsidR="00AA3373" w:rsidRPr="00990165" w:rsidRDefault="00AA3373">
      <w:pPr>
        <w:pStyle w:val="NO"/>
      </w:pPr>
      <w:r w:rsidRPr="00990165">
        <w:rPr>
          <w:b/>
        </w:rPr>
        <w:t>Gx</w:t>
      </w:r>
      <w:r w:rsidRPr="00990165">
        <w:t>:</w:t>
      </w:r>
      <w:r w:rsidRPr="00990165">
        <w:tab/>
        <w:t>It provides transfer of (QoS) policy and charging rules from PCRF to Policy and Charging Enforcement Function (PCEF) in the PDN GW.</w:t>
      </w:r>
    </w:p>
    <w:p w:rsidR="00AA3373" w:rsidRPr="00990165" w:rsidRDefault="00AA3373">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rsidR="00AA3373" w:rsidRPr="00990165" w:rsidRDefault="00AA3373">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rsidR="00AA3373" w:rsidRPr="00990165" w:rsidRDefault="00AA3373">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rsidR="00AA3373" w:rsidRPr="00990165" w:rsidRDefault="00AA3373">
      <w:pPr>
        <w:pStyle w:val="NO"/>
      </w:pPr>
      <w:r w:rsidRPr="00990165">
        <w:rPr>
          <w:b/>
        </w:rPr>
        <w:lastRenderedPageBreak/>
        <w:t>S11</w:t>
      </w:r>
      <w:r w:rsidRPr="00990165">
        <w:t>:</w:t>
      </w:r>
      <w:r w:rsidRPr="00990165">
        <w:tab/>
        <w:t>Reference point</w:t>
      </w:r>
      <w:r w:rsidR="006F5BD8">
        <w:t xml:space="preserve"> providing control plane</w:t>
      </w:r>
      <w:r w:rsidRPr="00990165">
        <w:t xml:space="preserve"> between MME and Serving GW.</w:t>
      </w:r>
      <w:r w:rsidR="006F5BD8">
        <w:t xml:space="preserve"> In addition, in order to support Control Plane CIoT EPS Optimisation, the S11-U reference point provides user plane between MME and Serving GW.</w:t>
      </w:r>
    </w:p>
    <w:p w:rsidR="00AA3373" w:rsidRPr="00990165" w:rsidRDefault="00AA3373">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rsidR="00AA3373" w:rsidRPr="00990165" w:rsidRDefault="00AA3373">
      <w:pPr>
        <w:pStyle w:val="NO"/>
      </w:pPr>
      <w:r w:rsidRPr="00990165">
        <w:rPr>
          <w:b/>
        </w:rPr>
        <w:t>S13</w:t>
      </w:r>
      <w:r w:rsidRPr="00990165">
        <w:t>:</w:t>
      </w:r>
      <w:r w:rsidRPr="00990165">
        <w:tab/>
        <w:t>It enables UE identity check procedure between MME and EIR.</w:t>
      </w:r>
    </w:p>
    <w:p w:rsidR="00AA3373" w:rsidRPr="00990165" w:rsidRDefault="00AA3373">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rsidR="00AA3373" w:rsidRPr="00990165" w:rsidRDefault="00AA3373">
      <w:pPr>
        <w:pStyle w:val="NO"/>
      </w:pPr>
      <w:r w:rsidRPr="00990165">
        <w:rPr>
          <w:b/>
        </w:rPr>
        <w:t>Rx</w:t>
      </w:r>
      <w:r w:rsidRPr="00990165">
        <w:t>:</w:t>
      </w:r>
      <w:r w:rsidRPr="00990165">
        <w:tab/>
        <w:t xml:space="preserve">The Rx reference point resides between the AF and the PCRF in the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NO"/>
      </w:pPr>
      <w:r w:rsidRPr="00990165">
        <w:t>NOTE 1:</w:t>
      </w:r>
      <w:r w:rsidRPr="00990165">
        <w:tab/>
        <w:t>Except where stated otherwise, this specification does not make an explicit assumption as to whether an interface is intra-PLMN or inter-PLMN.</w:t>
      </w:r>
    </w:p>
    <w:p w:rsidR="00AA3373" w:rsidRPr="00990165" w:rsidRDefault="00AA3373">
      <w:r w:rsidRPr="00990165">
        <w:t>When data forwarding is used as part of mobility procedures different user plane routes may be used based on the network configuration (e.g. direct or indirect data forwarding). These routes can be between eNodeB and RNC, eNodeB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rsidR="00AA3373" w:rsidRPr="00990165" w:rsidRDefault="00AA3373">
      <w:r w:rsidRPr="00990165">
        <w:t>Protocol assumption:</w:t>
      </w:r>
    </w:p>
    <w:p w:rsidR="00AA3373" w:rsidRPr="00990165" w:rsidRDefault="00AA3373">
      <w:pPr>
        <w:pStyle w:val="B1"/>
      </w:pPr>
      <w:r w:rsidRPr="00990165">
        <w:t>-</w:t>
      </w:r>
      <w:r w:rsidRPr="00990165">
        <w:tab/>
        <w:t>The S1-U is based on GTP-U protocol;</w:t>
      </w:r>
    </w:p>
    <w:p w:rsidR="00AA3373" w:rsidRPr="00990165" w:rsidRDefault="00AA3373">
      <w:pPr>
        <w:pStyle w:val="B1"/>
      </w:pPr>
      <w:r w:rsidRPr="00990165">
        <w:t>-</w:t>
      </w:r>
      <w:r w:rsidRPr="00990165">
        <w:tab/>
        <w:t>The S3 is based on GTP protocol;</w:t>
      </w:r>
    </w:p>
    <w:p w:rsidR="00AA3373" w:rsidRPr="00990165" w:rsidRDefault="00AA3373">
      <w:pPr>
        <w:pStyle w:val="B1"/>
      </w:pPr>
      <w:r w:rsidRPr="00990165">
        <w:t>-</w:t>
      </w:r>
      <w:r w:rsidRPr="00990165">
        <w:tab/>
        <w:t>The S4</w:t>
      </w:r>
      <w:r w:rsidR="006F5BD8">
        <w:t xml:space="preserve"> and S11 are</w:t>
      </w:r>
      <w:r w:rsidRPr="00990165">
        <w:t xml:space="preserve"> based on GTP protocol;</w:t>
      </w:r>
    </w:p>
    <w:p w:rsidR="00AA3373" w:rsidRPr="00990165" w:rsidRDefault="00AA3373">
      <w:pPr>
        <w:pStyle w:val="B1"/>
      </w:pPr>
      <w:r w:rsidRPr="00990165">
        <w:t>-</w:t>
      </w:r>
      <w:r w:rsidRPr="00990165">
        <w:tab/>
        <w:t xml:space="preserve">The S5 is based on GTP protocol. PMIP variant of S5 is described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pPr>
        <w:pStyle w:val="B1"/>
      </w:pPr>
      <w:r w:rsidRPr="00990165">
        <w:t>-</w:t>
      </w:r>
      <w:r w:rsidRPr="00990165">
        <w:tab/>
        <w:t xml:space="preserve">The S8 is based on GTP protocol. PMIP variant of S8 is described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pPr>
        <w:pStyle w:val="B1"/>
      </w:pPr>
      <w:r w:rsidRPr="00990165">
        <w:t>-</w:t>
      </w:r>
      <w:r w:rsidRPr="00990165">
        <w:tab/>
        <w:t>S3, S4, S5, S8, S10 and S11 interfaces are designed to manage EPS bearers as defined in clause 4.7.2.</w:t>
      </w:r>
    </w:p>
    <w:p w:rsidR="00AA3373" w:rsidRPr="00990165" w:rsidRDefault="00AA3373">
      <w:pPr>
        <w:pStyle w:val="NO"/>
      </w:pPr>
      <w:r w:rsidRPr="00990165">
        <w:t>NOTE 2:</w:t>
      </w:r>
      <w:r w:rsidRPr="00990165">
        <w:tab/>
        <w:t>Redundancy support on reference points S5 and S8 should be taken into account.</w:t>
      </w:r>
    </w:p>
    <w:p w:rsidR="00AA3373" w:rsidRPr="00990165" w:rsidRDefault="00AA3373">
      <w:pPr>
        <w:pStyle w:val="Heading3"/>
      </w:pPr>
      <w:bookmarkStart w:id="57" w:name="_Toc19114497"/>
      <w:bookmarkStart w:id="58" w:name="_Toc27843223"/>
      <w:bookmarkStart w:id="59" w:name="_Toc45174303"/>
      <w:r w:rsidRPr="00990165">
        <w:t>4.2.4</w:t>
      </w:r>
      <w:r w:rsidRPr="00990165">
        <w:tab/>
        <w:t>Warning System architecture</w:t>
      </w:r>
      <w:bookmarkEnd w:id="57"/>
      <w:bookmarkEnd w:id="58"/>
      <w:bookmarkEnd w:id="59"/>
    </w:p>
    <w:p w:rsidR="00AA3373" w:rsidRPr="00990165" w:rsidRDefault="00AA3373">
      <w:pPr>
        <w:rPr>
          <w:rFonts w:eastAsia="MS PGothic"/>
        </w:rPr>
      </w:pPr>
      <w:r w:rsidRPr="00990165">
        <w:rPr>
          <w:rFonts w:eastAsia="MS PGothic"/>
        </w:rPr>
        <w:t xml:space="preserve">Refer to </w:t>
      </w:r>
      <w:r w:rsidR="00DB2290" w:rsidRPr="00990165">
        <w:rPr>
          <w:rFonts w:eastAsia="MS PGothic"/>
        </w:rPr>
        <w:t>TS</w:t>
      </w:r>
      <w:r w:rsidR="00DB2290">
        <w:rPr>
          <w:rFonts w:eastAsia="MS PGothic"/>
        </w:rPr>
        <w:t> </w:t>
      </w:r>
      <w:r w:rsidR="00DB2290" w:rsidRPr="00990165">
        <w:rPr>
          <w:rFonts w:eastAsia="MS PGothic"/>
        </w:rPr>
        <w:t>23.041</w:t>
      </w:r>
      <w:r w:rsidR="00DB2290">
        <w:rPr>
          <w:rFonts w:eastAsia="MS PGothic"/>
        </w:rPr>
        <w:t> </w:t>
      </w:r>
      <w:r w:rsidR="00DB2290" w:rsidRPr="00990165">
        <w:rPr>
          <w:rFonts w:eastAsia="MS PGothic"/>
        </w:rPr>
        <w:t>[</w:t>
      </w:r>
      <w:r w:rsidRPr="00990165">
        <w:rPr>
          <w:rFonts w:eastAsia="MS PGothic"/>
        </w:rPr>
        <w:t xml:space="preserve">48] and </w:t>
      </w:r>
      <w:r w:rsidR="00DB2290" w:rsidRPr="00990165">
        <w:rPr>
          <w:rFonts w:eastAsia="MS PGothic"/>
        </w:rPr>
        <w:t>TS</w:t>
      </w:r>
      <w:r w:rsidR="00DB2290">
        <w:rPr>
          <w:rFonts w:eastAsia="MS PGothic"/>
        </w:rPr>
        <w:t> </w:t>
      </w:r>
      <w:r w:rsidR="00DB2290" w:rsidRPr="00990165">
        <w:rPr>
          <w:rFonts w:eastAsia="MS PGothic"/>
        </w:rPr>
        <w:t>23.002</w:t>
      </w:r>
      <w:r w:rsidR="00DB2290">
        <w:rPr>
          <w:rFonts w:eastAsia="MS PGothic"/>
        </w:rPr>
        <w:t> </w:t>
      </w:r>
      <w:r w:rsidR="00DB2290" w:rsidRPr="00990165">
        <w:rPr>
          <w:rFonts w:eastAsia="MS PGothic"/>
        </w:rPr>
        <w:t>[</w:t>
      </w:r>
      <w:r w:rsidRPr="00990165">
        <w:rPr>
          <w:rFonts w:eastAsia="MS PGothic"/>
        </w:rPr>
        <w:t>71] for the Warning System architecture.</w:t>
      </w:r>
    </w:p>
    <w:p w:rsidR="00AA3373" w:rsidRPr="00990165" w:rsidRDefault="00AA3373">
      <w:pPr>
        <w:pStyle w:val="Heading2"/>
      </w:pPr>
      <w:bookmarkStart w:id="60" w:name="_Toc19114498"/>
      <w:bookmarkStart w:id="61" w:name="_Toc27843224"/>
      <w:bookmarkStart w:id="62" w:name="_Toc45174304"/>
      <w:r w:rsidRPr="00990165">
        <w:t>4.3</w:t>
      </w:r>
      <w:r w:rsidRPr="00990165">
        <w:tab/>
        <w:t>High level functions</w:t>
      </w:r>
      <w:bookmarkEnd w:id="60"/>
      <w:bookmarkEnd w:id="61"/>
      <w:bookmarkEnd w:id="62"/>
    </w:p>
    <w:p w:rsidR="00AA3373" w:rsidRPr="00990165" w:rsidRDefault="00AA3373">
      <w:pPr>
        <w:pStyle w:val="Heading3"/>
      </w:pPr>
      <w:bookmarkStart w:id="63" w:name="_Toc19114499"/>
      <w:bookmarkStart w:id="64" w:name="_Toc27843225"/>
      <w:bookmarkStart w:id="65" w:name="_Toc45174305"/>
      <w:r w:rsidRPr="00990165">
        <w:t>4.3.1</w:t>
      </w:r>
      <w:r w:rsidRPr="00990165">
        <w:tab/>
        <w:t>General</w:t>
      </w:r>
      <w:bookmarkEnd w:id="63"/>
      <w:bookmarkEnd w:id="64"/>
      <w:bookmarkEnd w:id="65"/>
    </w:p>
    <w:p w:rsidR="00AA3373" w:rsidRPr="00990165" w:rsidRDefault="00AA3373">
      <w:r w:rsidRPr="00990165">
        <w:t>The following list gives the logical functions performed within this system. Several functional groupings (meta functions) are defined and each encompasses a number of individual functions:</w:t>
      </w:r>
    </w:p>
    <w:p w:rsidR="00AA3373" w:rsidRPr="00990165" w:rsidRDefault="00AA3373">
      <w:pPr>
        <w:pStyle w:val="B1"/>
      </w:pPr>
      <w:r w:rsidRPr="00990165">
        <w:t>-</w:t>
      </w:r>
      <w:r w:rsidRPr="00990165">
        <w:tab/>
        <w:t>Network Access Control Functions.</w:t>
      </w:r>
    </w:p>
    <w:p w:rsidR="00AA3373" w:rsidRPr="00990165" w:rsidRDefault="00AA3373">
      <w:pPr>
        <w:pStyle w:val="B1"/>
      </w:pPr>
      <w:r w:rsidRPr="00990165">
        <w:t>-</w:t>
      </w:r>
      <w:r w:rsidRPr="00990165">
        <w:tab/>
        <w:t>Packet Routing and Transfer Functions.</w:t>
      </w:r>
    </w:p>
    <w:p w:rsidR="00AA3373" w:rsidRPr="00990165" w:rsidRDefault="00AA3373">
      <w:pPr>
        <w:pStyle w:val="B1"/>
      </w:pPr>
      <w:r w:rsidRPr="00990165">
        <w:t>-</w:t>
      </w:r>
      <w:r w:rsidRPr="00990165">
        <w:tab/>
        <w:t>Mobility Management Functions.</w:t>
      </w:r>
    </w:p>
    <w:p w:rsidR="00AA3373" w:rsidRPr="00990165" w:rsidRDefault="00AA3373">
      <w:pPr>
        <w:pStyle w:val="B1"/>
      </w:pPr>
      <w:r w:rsidRPr="00990165">
        <w:t>-</w:t>
      </w:r>
      <w:r w:rsidRPr="00990165">
        <w:tab/>
        <w:t>Security Functions.</w:t>
      </w:r>
    </w:p>
    <w:p w:rsidR="00AA3373" w:rsidRPr="00990165" w:rsidRDefault="00AA3373">
      <w:pPr>
        <w:pStyle w:val="B1"/>
      </w:pPr>
      <w:r w:rsidRPr="00990165">
        <w:t>-</w:t>
      </w:r>
      <w:r w:rsidRPr="00990165">
        <w:tab/>
        <w:t>Radio Resource Management Functions.</w:t>
      </w:r>
    </w:p>
    <w:p w:rsidR="00AA3373" w:rsidRPr="00990165" w:rsidRDefault="00AA3373">
      <w:pPr>
        <w:pStyle w:val="B1"/>
      </w:pPr>
      <w:r w:rsidRPr="00990165">
        <w:t>-</w:t>
      </w:r>
      <w:r w:rsidRPr="00990165">
        <w:tab/>
        <w:t>Network Management Functions.</w:t>
      </w:r>
    </w:p>
    <w:p w:rsidR="00AA3373" w:rsidRPr="00990165" w:rsidRDefault="00AA3373">
      <w:pPr>
        <w:pStyle w:val="Heading3"/>
      </w:pPr>
      <w:bookmarkStart w:id="66" w:name="_Toc19114500"/>
      <w:bookmarkStart w:id="67" w:name="_Toc27843226"/>
      <w:bookmarkStart w:id="68" w:name="_Toc45174306"/>
      <w:r w:rsidRPr="00990165">
        <w:lastRenderedPageBreak/>
        <w:t>4.3.2</w:t>
      </w:r>
      <w:r w:rsidRPr="00990165">
        <w:tab/>
        <w:t>Network access control functions</w:t>
      </w:r>
      <w:bookmarkEnd w:id="66"/>
      <w:bookmarkEnd w:id="67"/>
      <w:bookmarkEnd w:id="68"/>
    </w:p>
    <w:p w:rsidR="00AA3373" w:rsidRPr="00990165" w:rsidRDefault="00AA3373">
      <w:pPr>
        <w:pStyle w:val="Heading4"/>
      </w:pPr>
      <w:bookmarkStart w:id="69" w:name="_Toc19114501"/>
      <w:bookmarkStart w:id="70" w:name="_Toc27843227"/>
      <w:bookmarkStart w:id="71" w:name="_Toc45174307"/>
      <w:r w:rsidRPr="00990165">
        <w:t>4.3.2.1</w:t>
      </w:r>
      <w:r w:rsidRPr="00990165">
        <w:tab/>
        <w:t>General</w:t>
      </w:r>
      <w:bookmarkEnd w:id="69"/>
      <w:bookmarkEnd w:id="70"/>
      <w:bookmarkEnd w:id="71"/>
    </w:p>
    <w:p w:rsidR="00AA3373" w:rsidRPr="00990165" w:rsidRDefault="00AA3373">
      <w:r w:rsidRPr="00990165">
        <w:t>Network access is the means by which a user is connected to the evolved packet core system.</w:t>
      </w:r>
    </w:p>
    <w:p w:rsidR="00AA3373" w:rsidRPr="00990165" w:rsidRDefault="00AA3373">
      <w:pPr>
        <w:pStyle w:val="Heading4"/>
      </w:pPr>
      <w:bookmarkStart w:id="72" w:name="_Toc19114502"/>
      <w:bookmarkStart w:id="73" w:name="_Toc27843228"/>
      <w:bookmarkStart w:id="74" w:name="_Toc45174308"/>
      <w:r w:rsidRPr="00990165">
        <w:t>4.3.2.2</w:t>
      </w:r>
      <w:r w:rsidRPr="00990165">
        <w:tab/>
        <w:t>Network/Access network selection</w:t>
      </w:r>
      <w:bookmarkEnd w:id="72"/>
      <w:bookmarkEnd w:id="73"/>
      <w:bookmarkEnd w:id="74"/>
    </w:p>
    <w:p w:rsidR="00AA3373" w:rsidRPr="00990165" w:rsidRDefault="00AA3373">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DB2290" w:rsidRPr="00990165">
        <w:t>TS</w:t>
      </w:r>
      <w:r w:rsidR="00DB2290">
        <w:t> </w:t>
      </w:r>
      <w:r w:rsidR="00DB2290" w:rsidRPr="00990165">
        <w:t>23.122</w:t>
      </w:r>
      <w:r w:rsidR="00DB2290">
        <w:t> </w:t>
      </w:r>
      <w:r w:rsidR="00DB2290" w:rsidRPr="00990165">
        <w:t>[</w:t>
      </w:r>
      <w:r w:rsidRPr="00990165">
        <w:t xml:space="preserve">10]. For 3GPP access networks, the access network selection procedures are described in </w:t>
      </w:r>
      <w:r w:rsidR="00DB2290" w:rsidRPr="00990165">
        <w:t>TS</w:t>
      </w:r>
      <w:r w:rsidR="00DB2290">
        <w:t> </w:t>
      </w:r>
      <w:r w:rsidR="00DB2290" w:rsidRPr="00990165">
        <w:t>36.300</w:t>
      </w:r>
      <w:r w:rsidR="00DB2290">
        <w:t> </w:t>
      </w:r>
      <w:r w:rsidR="00DB2290" w:rsidRPr="00990165">
        <w:t>[</w:t>
      </w:r>
      <w:r w:rsidRPr="00990165">
        <w:t xml:space="preserve">5], </w:t>
      </w:r>
      <w:r w:rsidR="00DB2290" w:rsidRPr="00990165">
        <w:t>TS</w:t>
      </w:r>
      <w:r w:rsidR="00DB2290">
        <w:t> </w:t>
      </w:r>
      <w:r w:rsidR="00DB2290" w:rsidRPr="00990165">
        <w:t>43.022</w:t>
      </w:r>
      <w:r w:rsidR="00DB2290">
        <w:t> </w:t>
      </w:r>
      <w:r w:rsidR="00DB2290" w:rsidRPr="00990165">
        <w:t>[</w:t>
      </w:r>
      <w:r w:rsidRPr="00990165">
        <w:t xml:space="preserve">11] and </w:t>
      </w:r>
      <w:r w:rsidR="00DB2290" w:rsidRPr="00990165">
        <w:t>TS</w:t>
      </w:r>
      <w:r w:rsidR="00DB2290">
        <w:t> </w:t>
      </w:r>
      <w:r w:rsidR="00DB2290" w:rsidRPr="00990165">
        <w:t>25.304</w:t>
      </w:r>
      <w:r w:rsidR="00DB2290">
        <w:t> </w:t>
      </w:r>
      <w:r w:rsidR="00DB2290" w:rsidRPr="00990165">
        <w:t>[</w:t>
      </w:r>
      <w:r w:rsidRPr="00990165">
        <w:t>12].</w:t>
      </w:r>
    </w:p>
    <w:p w:rsidR="00AA3373" w:rsidRPr="00990165" w:rsidRDefault="00AA3373">
      <w:r w:rsidRPr="00990165">
        <w:t xml:space="preserve">Architectural impacts stemming from support for network/access network selection procedures for non-3GPP access and between 3GPP access and non-3GPP accesses are described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pPr>
        <w:pStyle w:val="Heading4"/>
      </w:pPr>
      <w:bookmarkStart w:id="75" w:name="_Toc19114503"/>
      <w:bookmarkStart w:id="76" w:name="_Toc27843229"/>
      <w:bookmarkStart w:id="77" w:name="_Toc45174309"/>
      <w:r w:rsidRPr="00990165">
        <w:t>4.3.2.3</w:t>
      </w:r>
      <w:r w:rsidRPr="00990165">
        <w:tab/>
        <w:t>Authentication and authorisation function</w:t>
      </w:r>
      <w:bookmarkEnd w:id="75"/>
      <w:bookmarkEnd w:id="76"/>
      <w:bookmarkEnd w:id="77"/>
    </w:p>
    <w:p w:rsidR="00AA3373" w:rsidRPr="00990165" w:rsidRDefault="00AA3373">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rsidR="00AA3373" w:rsidRPr="00990165" w:rsidRDefault="00AA3373">
      <w:pPr>
        <w:pStyle w:val="Heading4"/>
      </w:pPr>
      <w:bookmarkStart w:id="78" w:name="_Toc19114504"/>
      <w:bookmarkStart w:id="79" w:name="_Toc27843230"/>
      <w:bookmarkStart w:id="80" w:name="_Toc45174310"/>
      <w:r w:rsidRPr="00990165">
        <w:t>4.3.2.4</w:t>
      </w:r>
      <w:r w:rsidRPr="00990165">
        <w:tab/>
        <w:t>Admission control function</w:t>
      </w:r>
      <w:bookmarkEnd w:id="78"/>
      <w:bookmarkEnd w:id="79"/>
      <w:bookmarkEnd w:id="80"/>
    </w:p>
    <w:p w:rsidR="00AA3373" w:rsidRPr="00990165" w:rsidRDefault="00AA3373">
      <w:r w:rsidRPr="00990165">
        <w:t>The purpose of admission control is to determine if the requested resources are available, and then reserve those resources.</w:t>
      </w:r>
    </w:p>
    <w:p w:rsidR="00AA3373" w:rsidRPr="00990165" w:rsidRDefault="00AA3373">
      <w:pPr>
        <w:pStyle w:val="Heading4"/>
      </w:pPr>
      <w:bookmarkStart w:id="81" w:name="_Toc19114505"/>
      <w:bookmarkStart w:id="82" w:name="_Toc27843231"/>
      <w:bookmarkStart w:id="83" w:name="_Toc45174311"/>
      <w:r w:rsidRPr="00990165">
        <w:t>4.3.2.5</w:t>
      </w:r>
      <w:r w:rsidRPr="00990165">
        <w:tab/>
        <w:t>Policy and Charging Enforcement Function</w:t>
      </w:r>
      <w:bookmarkEnd w:id="81"/>
      <w:bookmarkEnd w:id="82"/>
      <w:bookmarkEnd w:id="83"/>
    </w:p>
    <w:p w:rsidR="00AA3373" w:rsidRPr="00990165" w:rsidRDefault="00AA3373">
      <w:r w:rsidRPr="00990165">
        <w:t xml:space="preserve">This includes all the functionality of PCEF as defined by </w:t>
      </w:r>
      <w:r w:rsidR="00DB2290" w:rsidRPr="00990165">
        <w:t>TS</w:t>
      </w:r>
      <w:r w:rsidR="00DB2290">
        <w:t> </w:t>
      </w:r>
      <w:r w:rsidR="00DB2290" w:rsidRPr="00990165">
        <w:t>23.203</w:t>
      </w:r>
      <w:r w:rsidR="00DB2290">
        <w:t> </w:t>
      </w:r>
      <w:r w:rsidR="00DB2290" w:rsidRPr="00990165">
        <w:t>[</w:t>
      </w:r>
      <w:r w:rsidRPr="00990165">
        <w:t xml:space="preserve">6]. The PCEF encompasses service data flow detection, policy enforcement and flow based charging functionalities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Heading4"/>
      </w:pPr>
      <w:bookmarkStart w:id="84" w:name="_Toc19114506"/>
      <w:bookmarkStart w:id="85" w:name="_Toc27843232"/>
      <w:bookmarkStart w:id="86" w:name="_Toc45174312"/>
      <w:r w:rsidRPr="00990165">
        <w:t>4.3.2.6</w:t>
      </w:r>
      <w:r w:rsidRPr="00990165">
        <w:tab/>
        <w:t>Lawful Interception</w:t>
      </w:r>
      <w:bookmarkEnd w:id="84"/>
      <w:bookmarkEnd w:id="85"/>
      <w:bookmarkEnd w:id="86"/>
    </w:p>
    <w:p w:rsidR="00AA3373" w:rsidRPr="00990165" w:rsidRDefault="00AA3373">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rsidR="005B08D9" w:rsidRPr="00990165" w:rsidRDefault="005B08D9">
      <w:pPr>
        <w:pStyle w:val="Heading3"/>
      </w:pPr>
      <w:bookmarkStart w:id="87" w:name="_Toc19114507"/>
      <w:bookmarkStart w:id="88" w:name="_Toc27843233"/>
      <w:bookmarkStart w:id="89" w:name="_Toc45174313"/>
      <w:r w:rsidRPr="00990165">
        <w:t>4.3.2a</w:t>
      </w:r>
      <w:r w:rsidRPr="00990165">
        <w:tab/>
        <w:t>Support for Dual Connectivity</w:t>
      </w:r>
      <w:bookmarkEnd w:id="87"/>
      <w:bookmarkEnd w:id="88"/>
      <w:bookmarkEnd w:id="89"/>
    </w:p>
    <w:p w:rsidR="005B08D9" w:rsidRPr="00990165" w:rsidRDefault="005B08D9" w:rsidP="005B08D9">
      <w:r w:rsidRPr="00990165">
        <w:t>Dual Connectivity involves two</w:t>
      </w:r>
      <w:r w:rsidR="004C5F2D">
        <w:t xml:space="preserve"> RAN nodes</w:t>
      </w:r>
      <w:r w:rsidR="00F75129" w:rsidRPr="00990165">
        <w:t xml:space="preserve">, i.e. Master and Secondary </w:t>
      </w:r>
      <w:r w:rsidR="004C5F2D">
        <w:t xml:space="preserve">RAN nodes </w:t>
      </w:r>
      <w:r w:rsidR="00F75129" w:rsidRPr="00990165">
        <w:t xml:space="preserve">(see </w:t>
      </w:r>
      <w:r w:rsidR="00DB2290" w:rsidRPr="00990165">
        <w:t>TS</w:t>
      </w:r>
      <w:r w:rsidR="00DB2290">
        <w:t> </w:t>
      </w:r>
      <w:r w:rsidR="00DB2290" w:rsidRPr="00990165">
        <w:t>36.300</w:t>
      </w:r>
      <w:r w:rsidR="00DB2290">
        <w:t> </w:t>
      </w:r>
      <w:r w:rsidR="00DB2290" w:rsidRPr="00990165">
        <w:t>[</w:t>
      </w:r>
      <w:r w:rsidR="00F75129" w:rsidRPr="00990165">
        <w:t>5] for the definitions),</w:t>
      </w:r>
      <w:r w:rsidRPr="00990165">
        <w:t xml:space="preserve"> in providing radio resources to a given UE (with active radio bearers), while</w:t>
      </w:r>
      <w:r w:rsidR="003E62B0">
        <w:t xml:space="preserve"> a</w:t>
      </w:r>
      <w:r w:rsidRPr="00990165">
        <w:t xml:space="preserve"> single S1-MME termination point exists for an UE between a MME and the E-UTRAN. The E-UTRAN architecture and related functions to support Dual Connectivity </w:t>
      </w:r>
      <w:r w:rsidR="00AA6000">
        <w:t xml:space="preserve">with </w:t>
      </w:r>
      <w:r w:rsidRPr="00990165">
        <w:t xml:space="preserve">E-UTRAN is further described in </w:t>
      </w:r>
      <w:r w:rsidR="00DB2290" w:rsidRPr="00990165">
        <w:t>TS</w:t>
      </w:r>
      <w:r w:rsidR="00DB2290">
        <w:t> </w:t>
      </w:r>
      <w:r w:rsidR="00DB2290" w:rsidRPr="00990165">
        <w:t>36.300</w:t>
      </w:r>
      <w:r w:rsidR="00DB2290">
        <w:t> </w:t>
      </w:r>
      <w:r w:rsidR="00DB2290" w:rsidRPr="00990165">
        <w:t>[</w:t>
      </w:r>
      <w:r w:rsidRPr="00990165">
        <w:t>5].</w:t>
      </w:r>
      <w:r w:rsidR="00AA6000">
        <w:t xml:space="preserve"> Dual Connectivity with E-UTRAN as Master RAN node and NR as Secondary RAN node is further described in </w:t>
      </w:r>
      <w:r w:rsidR="00DB2290">
        <w:t>TS 37.340 [</w:t>
      </w:r>
      <w:r w:rsidR="00AA6000">
        <w:t>8</w:t>
      </w:r>
      <w:r w:rsidR="00CC606D">
        <w:t>5</w:t>
      </w:r>
      <w:r w:rsidR="00AA6000">
        <w:t>]</w:t>
      </w:r>
      <w:r w:rsidR="004C5F2D">
        <w:t>.</w:t>
      </w:r>
    </w:p>
    <w:p w:rsidR="005B08D9" w:rsidRPr="00990165" w:rsidRDefault="005B08D9" w:rsidP="005B08D9">
      <w:r w:rsidRPr="00990165">
        <w:t>Dual connectivity defines</w:t>
      </w:r>
      <w:r w:rsidR="00F75129" w:rsidRPr="00990165">
        <w:t xml:space="preserve"> "Master Cell Group (MCG) bearer"</w:t>
      </w:r>
      <w:r w:rsidRPr="00990165">
        <w:t xml:space="preserve"> a</w:t>
      </w:r>
      <w:r w:rsidR="00F75129" w:rsidRPr="00990165">
        <w:t>nd</w:t>
      </w:r>
      <w:r w:rsidRPr="00990165">
        <w:t xml:space="preserve"> "Secondary Cell Group (SCG) bearer" alternative</w:t>
      </w:r>
      <w:r w:rsidR="00F75129" w:rsidRPr="00990165">
        <w:t>s</w:t>
      </w:r>
      <w:r w:rsidRPr="00990165">
        <w:t xml:space="preserve"> (see </w:t>
      </w:r>
      <w:r w:rsidR="00DB2290" w:rsidRPr="00990165">
        <w:t>TS</w:t>
      </w:r>
      <w:r w:rsidR="00DB2290">
        <w:t> </w:t>
      </w:r>
      <w:r w:rsidR="00DB2290" w:rsidRPr="00990165">
        <w:t>36.300</w:t>
      </w:r>
      <w:r w:rsidR="00DB2290">
        <w:t> </w:t>
      </w:r>
      <w:r w:rsidR="00DB2290" w:rsidRPr="00990165">
        <w:t>[</w:t>
      </w:r>
      <w:r w:rsidRPr="00990165">
        <w:t xml:space="preserve">5]). For </w:t>
      </w:r>
      <w:r w:rsidR="00F75129" w:rsidRPr="00990165">
        <w:t xml:space="preserve">E-RABs configured as "MCG bearers" the U-plane termination points are maintained, whereas for </w:t>
      </w:r>
      <w:r w:rsidRPr="00990165">
        <w:t>E-RABs configured as "SCG bearers" it enables changing the U-plane termination point in the E-UTRAN by means of S1-MME signalling without changing the S1-MME termination point.</w:t>
      </w:r>
    </w:p>
    <w:p w:rsidR="005B08D9" w:rsidRPr="00990165" w:rsidRDefault="005B08D9" w:rsidP="005B08D9">
      <w:r w:rsidRPr="00990165">
        <w:t xml:space="preserve">Dual Connectivity also defines a "split bearer" alternative </w:t>
      </w:r>
      <w:r w:rsidR="00DB2290" w:rsidRPr="00990165">
        <w:t>TS</w:t>
      </w:r>
      <w:r w:rsidR="00DB2290">
        <w:t> </w:t>
      </w:r>
      <w:r w:rsidR="00DB2290" w:rsidRPr="00990165">
        <w:t>36.300</w:t>
      </w:r>
      <w:r w:rsidR="00DB2290">
        <w:t> </w:t>
      </w:r>
      <w:r w:rsidR="00DB2290" w:rsidRPr="00990165">
        <w:t>[</w:t>
      </w:r>
      <w:r w:rsidRPr="00990165">
        <w:t>5]. The "split bearer" in the E-UTRAN is transparent to the core network entities (e.g. MME, S-GW etc.)</w:t>
      </w:r>
      <w:r w:rsidR="00F75129" w:rsidRPr="00990165">
        <w:t xml:space="preserve"> with the exception of the CSG membership verification by the MME when the Secondary eNB is a hybrid access eNB</w:t>
      </w:r>
      <w:r w:rsidRPr="00990165">
        <w:t>.</w:t>
      </w:r>
    </w:p>
    <w:p w:rsidR="003E62B0" w:rsidRDefault="003E62B0" w:rsidP="005B08D9">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rsidR="003E62B0" w:rsidRDefault="003E62B0" w:rsidP="003E62B0">
      <w:pPr>
        <w:pStyle w:val="NO"/>
      </w:pPr>
      <w:r>
        <w:lastRenderedPageBreak/>
        <w:t>NOTE 1:</w:t>
      </w:r>
      <w:r>
        <w:tab/>
        <w:t>Typically, the MME and SGW cannot determine whether the RAN termination point(s) for the S1-U interface are located on a Master RAN node that has multiple IP addresses, or, on a Secondary RAN node.</w:t>
      </w:r>
    </w:p>
    <w:p w:rsidR="004C5F2D" w:rsidRDefault="004C5F2D" w:rsidP="005B08D9">
      <w:r>
        <w:t xml:space="preserve">If the </w:t>
      </w:r>
      <w:r w:rsidR="000C7174">
        <w:t xml:space="preserve">MME </w:t>
      </w:r>
      <w:r>
        <w:t>has</w:t>
      </w:r>
      <w:r w:rsidR="000C7174">
        <w:t xml:space="preserve"> an</w:t>
      </w:r>
      <w:r>
        <w:t xml:space="preserve"> Access Restriction for NR</w:t>
      </w:r>
      <w:r w:rsidR="000C7174">
        <w:t xml:space="preserve"> for a UE</w:t>
      </w:r>
      <w:r>
        <w:t xml:space="preserve"> (either signalled from the HSS, or, locally generated by VPLMN policy in the MME)</w:t>
      </w:r>
      <w:r w:rsidR="000C7174">
        <w:t xml:space="preserve"> then</w:t>
      </w:r>
      <w:r>
        <w:t xml:space="preserve"> the MME</w:t>
      </w:r>
      <w:r w:rsidR="00783053">
        <w:t xml:space="preserve"> shall</w:t>
      </w:r>
      <w:r>
        <w:t xml:space="preserve"> signal this to the E-UTRAN as part of Handover Restriction List</w:t>
      </w:r>
      <w:r w:rsidR="008F23AB">
        <w:t xml:space="preserve"> and to the UE in Attach and TAU Accept as defined in clauses 5.3.2.1, 5.5.2.2.3, 5.5.2.4.3 and D.3.6 respectively</w:t>
      </w:r>
      <w:r>
        <w:t>.</w:t>
      </w:r>
    </w:p>
    <w:p w:rsidR="004C5F2D" w:rsidRDefault="004C5F2D" w:rsidP="005B08D9">
      <w:r>
        <w:t xml:space="preserve">An eNB supporting </w:t>
      </w:r>
      <w:r w:rsidR="003E62B0">
        <w:t>D</w:t>
      </w:r>
      <w:r>
        <w:t xml:space="preserve">ual </w:t>
      </w:r>
      <w:r w:rsidR="003E62B0">
        <w:t>C</w:t>
      </w:r>
      <w:r>
        <w:t xml:space="preserve">onnectivity with NR checks whether the UE is allowed to use NR. If the UE is not allowed to use NR, the eNB shall not establish </w:t>
      </w:r>
      <w:r w:rsidR="003E62B0">
        <w:t>D</w:t>
      </w:r>
      <w:r>
        <w:t xml:space="preserve">ual </w:t>
      </w:r>
      <w:r w:rsidR="003E62B0">
        <w:t>C</w:t>
      </w:r>
      <w:r>
        <w:t>onnectivity with NR as a secondary RAT.</w:t>
      </w:r>
    </w:p>
    <w:p w:rsidR="004472FE" w:rsidRDefault="004472FE" w:rsidP="005B08D9">
      <w:r>
        <w:t>The MME uses "UE support for dual connectivity with NR" for SGW and PGW selection when the UE indicates support for NR and there is no Access Restriction for NR for the UE.</w:t>
      </w:r>
    </w:p>
    <w:p w:rsidR="008F23AB" w:rsidRDefault="008F23AB" w:rsidP="005B08D9">
      <w:r>
        <w:t>An E-UTRAN cell, based on operator configuration, broadcasts whether it is capable of supporting dual connectivity with locally available NR secondary cell(s).</w:t>
      </w:r>
    </w:p>
    <w:p w:rsidR="004C5F2D" w:rsidRDefault="004C5F2D" w:rsidP="005B08D9">
      <w:r>
        <w:t>At inter-RAT handover from GERAN/UTRAN, the Access Restriction for NR is either already in the MME's UE context, or, is obtained from the HSS during the subsequent Tracking Area Update procedure (i.e. not from the source SGSN or source RAN). In both inter-RAT handover cases, any NR Access Restriction is then signalled to the E-UTRAN.</w:t>
      </w:r>
    </w:p>
    <w:p w:rsidR="004C5F2D" w:rsidRDefault="004C5F2D" w:rsidP="004C5F2D">
      <w:pPr>
        <w:pStyle w:val="NO"/>
      </w:pPr>
      <w:r>
        <w:t>NOTE </w:t>
      </w:r>
      <w:r w:rsidR="003E62B0">
        <w:t>2</w:t>
      </w:r>
      <w:r>
        <w:t>:</w:t>
      </w:r>
      <w:r>
        <w:tab/>
        <w:t>This signalling of the Access Restriction during the TAU after the inter-RAT handover procedure means that there is a small risk that NR resources are transiently allocated</w:t>
      </w:r>
      <w:r w:rsidR="003E62B0">
        <w:t>.</w:t>
      </w:r>
    </w:p>
    <w:p w:rsidR="005B08D9" w:rsidRPr="00990165" w:rsidRDefault="005B08D9" w:rsidP="005B08D9">
      <w:r w:rsidRPr="00990165">
        <w:t>The eNB, at which the S1-MME terminates, performs all necessary S1-MME related functions (as specified for any serving eNB) such as mobility management, relaying of NAS signalling, E-RAB handling, etc. and manages the handling of user plane connection of S1-U.</w:t>
      </w:r>
    </w:p>
    <w:p w:rsidR="005B08D9" w:rsidRPr="00990165" w:rsidRDefault="005B08D9" w:rsidP="005B08D9">
      <w:r w:rsidRPr="00990165">
        <w:t>Additional functional characteristics are:</w:t>
      </w:r>
    </w:p>
    <w:p w:rsidR="005B08D9" w:rsidRPr="00990165" w:rsidRDefault="005B08D9" w:rsidP="005B08D9">
      <w:pPr>
        <w:pStyle w:val="B1"/>
      </w:pPr>
      <w:r w:rsidRPr="00990165">
        <w:t>-</w:t>
      </w:r>
      <w:r w:rsidRPr="00990165">
        <w:tab/>
        <w:t>User location information reporting is based on the identity of the cell that is serving the UE and supported by the eNB terminating S1-MME.</w:t>
      </w:r>
    </w:p>
    <w:p w:rsidR="005B08D9" w:rsidRPr="00990165" w:rsidRDefault="005B08D9" w:rsidP="005B08D9">
      <w:pPr>
        <w:pStyle w:val="B1"/>
      </w:pPr>
      <w:r w:rsidRPr="00990165">
        <w:t>-</w:t>
      </w:r>
      <w:r w:rsidRPr="00990165">
        <w:tab/>
        <w:t>Path update signalling for E-RABs configured as "SCG bearers" and Serving GW relocation cannot occur at the same time.</w:t>
      </w:r>
    </w:p>
    <w:p w:rsidR="0006353F" w:rsidRPr="006D7F7D" w:rsidRDefault="0006353F" w:rsidP="0006353F">
      <w:pPr>
        <w:pStyle w:val="B1"/>
      </w:pPr>
      <w:r w:rsidRPr="006D7F7D">
        <w:t>-</w:t>
      </w:r>
      <w:r w:rsidRPr="006D7F7D">
        <w:tab/>
        <w:t>During handover with dual connectivity, the requirement of forwarding "end marker" packets to target node is also applicable to secondary RAN node if it is the source node for S1-U bearer.</w:t>
      </w:r>
    </w:p>
    <w:p w:rsidR="006D2C68" w:rsidRDefault="006D2C68" w:rsidP="005B08D9">
      <w:pPr>
        <w:pStyle w:val="B1"/>
      </w:pPr>
      <w:r>
        <w:t>-</w:t>
      </w:r>
      <w:r>
        <w:tab/>
        <w:t>After handover with data forwarding, the E-UTRAN initiated E-RAB modification procedure of clause 5.4.7 should not be initiated by the target eNB before "end marker" packet is received at the target RAN node or a timer in target eNB expires.</w:t>
      </w:r>
    </w:p>
    <w:p w:rsidR="005B08D9" w:rsidRPr="00990165" w:rsidRDefault="005B08D9" w:rsidP="005B08D9">
      <w:pPr>
        <w:pStyle w:val="B1"/>
      </w:pPr>
      <w:r w:rsidRPr="00990165">
        <w:t>-</w:t>
      </w:r>
      <w:r w:rsidRPr="00990165">
        <w:tab/>
        <w:t xml:space="preserve">Relaying function </w:t>
      </w:r>
      <w:r w:rsidR="00F75129" w:rsidRPr="00990165">
        <w:t xml:space="preserve">is </w:t>
      </w:r>
      <w:r w:rsidRPr="00990165">
        <w:t>not supported.</w:t>
      </w:r>
    </w:p>
    <w:p w:rsidR="00F75129" w:rsidRPr="00990165" w:rsidRDefault="00F75129" w:rsidP="005B08D9">
      <w:pPr>
        <w:pStyle w:val="B1"/>
      </w:pPr>
      <w:r w:rsidRPr="00990165">
        <w:t>-</w:t>
      </w:r>
      <w:r w:rsidRPr="00990165">
        <w:tab/>
        <w:t xml:space="preserve">CSG function may be supported in case the Secondary eNB is a hybrid access eNB (see more details in clause 5.4.7 and in </w:t>
      </w:r>
      <w:r w:rsidR="00DB2290" w:rsidRPr="00990165">
        <w:t>TS</w:t>
      </w:r>
      <w:r w:rsidR="00DB2290">
        <w:t> </w:t>
      </w:r>
      <w:r w:rsidR="00DB2290" w:rsidRPr="00990165">
        <w:t>36.300</w:t>
      </w:r>
      <w:r w:rsidR="00DB2290">
        <w:t> </w:t>
      </w:r>
      <w:r w:rsidR="00DB2290" w:rsidRPr="00990165">
        <w:t>[</w:t>
      </w:r>
      <w:r w:rsidRPr="00990165">
        <w:t>5]).</w:t>
      </w:r>
    </w:p>
    <w:p w:rsidR="00F75129" w:rsidRPr="00990165" w:rsidRDefault="00F75129" w:rsidP="00F75129">
      <w:pPr>
        <w:pStyle w:val="NO"/>
      </w:pPr>
      <w:r w:rsidRPr="00990165">
        <w:t>NOTE </w:t>
      </w:r>
      <w:r w:rsidR="003E62B0">
        <w:t>3</w:t>
      </w:r>
      <w:r w:rsidRPr="00990165">
        <w:t>:</w:t>
      </w:r>
      <w:r w:rsidRPr="00990165">
        <w:tab/>
        <w:t>A HeNB cannot be the Master eNB, i.e. a HeNB cannot initiate the Secondary eNB Addition procedure.</w:t>
      </w:r>
    </w:p>
    <w:p w:rsidR="00F75129" w:rsidRPr="00990165" w:rsidRDefault="00F75129" w:rsidP="00F75129">
      <w:pPr>
        <w:pStyle w:val="NO"/>
      </w:pPr>
      <w:r w:rsidRPr="00990165">
        <w:t>NOTE </w:t>
      </w:r>
      <w:r w:rsidR="003E62B0">
        <w:t>4</w:t>
      </w:r>
      <w:r w:rsidRPr="00990165">
        <w:t>:</w:t>
      </w:r>
      <w:r w:rsidRPr="00990165">
        <w:tab/>
        <w:t>A HeNB is not allowed to be the Secondary eNB if the HeNB is a closed access eNB.</w:t>
      </w:r>
    </w:p>
    <w:p w:rsidR="00F75129" w:rsidRPr="00990165" w:rsidRDefault="00F75129" w:rsidP="005B08D9">
      <w:pPr>
        <w:pStyle w:val="B1"/>
      </w:pPr>
      <w:r w:rsidRPr="00990165">
        <w:t>-</w:t>
      </w:r>
      <w:r w:rsidRPr="00990165">
        <w:tab/>
        <w:t xml:space="preserve">When the Secondary eNB is a hybrid access eNB, the Master eNodeB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DB2290" w:rsidRPr="00990165">
        <w:t>TS</w:t>
      </w:r>
      <w:r w:rsidR="00DB2290">
        <w:t> </w:t>
      </w:r>
      <w:r w:rsidR="00DB2290" w:rsidRPr="00990165">
        <w:t>36.300</w:t>
      </w:r>
      <w:r w:rsidR="00DB2290">
        <w:t> </w:t>
      </w:r>
      <w:r w:rsidR="00DB2290" w:rsidRPr="00990165">
        <w:t>[</w:t>
      </w:r>
      <w:r w:rsidRPr="00990165">
        <w:t>5] and shall respond to the Master eNodeB using respectively a E-RAB Modification Confirm or a UE Context Modification Confirm, but shall not update the User CSG Information in the Core Network.</w:t>
      </w:r>
    </w:p>
    <w:p w:rsidR="005B08D9" w:rsidRPr="00990165" w:rsidRDefault="005B08D9" w:rsidP="005B08D9">
      <w:pPr>
        <w:pStyle w:val="B1"/>
      </w:pPr>
      <w:r w:rsidRPr="00990165">
        <w:t>-</w:t>
      </w:r>
      <w:r w:rsidRPr="00990165">
        <w:tab/>
        <w:t xml:space="preserve">The LIPA </w:t>
      </w:r>
      <w:r w:rsidR="00F75129" w:rsidRPr="00990165">
        <w:t xml:space="preserve">function may be </w:t>
      </w:r>
      <w:r w:rsidRPr="00990165">
        <w:t>supported</w:t>
      </w:r>
      <w:r w:rsidR="00F75129" w:rsidRPr="00990165">
        <w:t xml:space="preserve"> for the SCG bearer alternative, in the case that the Secondary eNB is a HeNB with a collocated L-GW (see more details in </w:t>
      </w:r>
      <w:r w:rsidR="00DB2290" w:rsidRPr="00990165">
        <w:t>TS</w:t>
      </w:r>
      <w:r w:rsidR="00DB2290">
        <w:t> </w:t>
      </w:r>
      <w:r w:rsidR="00DB2290" w:rsidRPr="00990165">
        <w:t>36.300</w:t>
      </w:r>
      <w:r w:rsidR="00DB2290">
        <w:t> </w:t>
      </w:r>
      <w:r w:rsidR="00DB2290" w:rsidRPr="00990165">
        <w:t>[</w:t>
      </w:r>
      <w:r w:rsidR="00F75129" w:rsidRPr="00990165">
        <w:t>5])</w:t>
      </w:r>
      <w:r w:rsidRPr="00990165">
        <w:t>.</w:t>
      </w:r>
    </w:p>
    <w:p w:rsidR="005B08D9" w:rsidRPr="00990165" w:rsidRDefault="005B08D9" w:rsidP="005B08D9">
      <w:pPr>
        <w:pStyle w:val="B1"/>
      </w:pPr>
      <w:r w:rsidRPr="00990165">
        <w:t>-</w:t>
      </w:r>
      <w:r w:rsidRPr="00990165">
        <w:tab/>
        <w:t xml:space="preserve">"SIPTO at the Local Network with L-GW function collocated with the </w:t>
      </w:r>
      <w:r w:rsidR="00F75129" w:rsidRPr="00990165">
        <w:t>(</w:t>
      </w:r>
      <w:r w:rsidRPr="00990165">
        <w:t>H</w:t>
      </w:r>
      <w:r w:rsidR="00F75129" w:rsidRPr="00990165">
        <w:t>)</w:t>
      </w:r>
      <w:r w:rsidRPr="00990165">
        <w:t xml:space="preserve">eNB" </w:t>
      </w:r>
      <w:r w:rsidR="00F75129" w:rsidRPr="00990165">
        <w:t xml:space="preserve">function may be </w:t>
      </w:r>
      <w:r w:rsidRPr="00990165">
        <w:t>supported</w:t>
      </w:r>
      <w:r w:rsidR="00F75129" w:rsidRPr="00990165">
        <w:t xml:space="preserve"> (see more details in </w:t>
      </w:r>
      <w:r w:rsidR="00DB2290" w:rsidRPr="00990165">
        <w:t>TS</w:t>
      </w:r>
      <w:r w:rsidR="00DB2290">
        <w:t> </w:t>
      </w:r>
      <w:r w:rsidR="00DB2290" w:rsidRPr="00990165">
        <w:t>36.300</w:t>
      </w:r>
      <w:r w:rsidR="00DB2290">
        <w:t> </w:t>
      </w:r>
      <w:r w:rsidR="00DB2290" w:rsidRPr="00990165">
        <w:t>[</w:t>
      </w:r>
      <w:r w:rsidR="00F75129" w:rsidRPr="00990165">
        <w:t>5]):</w:t>
      </w:r>
    </w:p>
    <w:p w:rsidR="00F75129" w:rsidRPr="00990165" w:rsidRDefault="00F75129" w:rsidP="00F75129">
      <w:pPr>
        <w:pStyle w:val="B2"/>
      </w:pPr>
      <w:r w:rsidRPr="00990165">
        <w:lastRenderedPageBreak/>
        <w:t>-</w:t>
      </w:r>
      <w:r w:rsidRPr="00990165">
        <w:tab/>
        <w:t>For the MCG and split bearer alternatives, in case the Master eNB is collocated with a L-GW; and/or</w:t>
      </w:r>
    </w:p>
    <w:p w:rsidR="00F75129" w:rsidRPr="00990165" w:rsidRDefault="00F75129" w:rsidP="00F75129">
      <w:pPr>
        <w:pStyle w:val="B2"/>
      </w:pPr>
      <w:r w:rsidRPr="00990165">
        <w:t>-</w:t>
      </w:r>
      <w:r w:rsidRPr="00990165">
        <w:tab/>
        <w:t>For the SCG bearer alternative, in case the Secondary eNB is a (H)eNB with a collocated L-GW.</w:t>
      </w:r>
    </w:p>
    <w:p w:rsidR="00F75129" w:rsidRPr="00990165" w:rsidRDefault="00F75129" w:rsidP="00F75129">
      <w:pPr>
        <w:pStyle w:val="NO"/>
      </w:pPr>
      <w:r w:rsidRPr="00990165">
        <w:t>NOTE </w:t>
      </w:r>
      <w:r w:rsidR="003E62B0">
        <w:t>5</w:t>
      </w:r>
      <w:r w:rsidRPr="00990165">
        <w:t>:</w:t>
      </w:r>
      <w:r w:rsidRPr="00990165">
        <w:tab/>
        <w:t>LIPA or SIPTO at the Local Network PDN connection can be established if the SeNB has already been added before the UE requests establishment of the LIPA or SIPTO at the Local Network PDN connection.</w:t>
      </w:r>
    </w:p>
    <w:p w:rsidR="00F75129" w:rsidRPr="00990165" w:rsidRDefault="00F75129" w:rsidP="00F75129">
      <w:pPr>
        <w:pStyle w:val="NO"/>
      </w:pPr>
      <w:r w:rsidRPr="00990165">
        <w:t>NOTE </w:t>
      </w:r>
      <w:r w:rsidR="003E62B0">
        <w:t>6</w:t>
      </w:r>
      <w:r w:rsidRPr="00990165">
        <w:t>:</w:t>
      </w:r>
      <w:r w:rsidRPr="00990165">
        <w:tab/>
        <w:t>LIPA or SIPTO at the Local Network PDN connection can be established if the UE is in the coverage of the candidate SeNB when the UE requests establishment of the LIPA or SIPTO at the Local Network PDN connection, but the SeNB has not yet been added. In this case, there is a time gap between the moment when the PDN connection establishment is completed and the moment when the SeNB Addition procedure is completed.</w:t>
      </w:r>
    </w:p>
    <w:p w:rsidR="00F75129" w:rsidRPr="00990165" w:rsidRDefault="00F75129" w:rsidP="00F75129">
      <w:pPr>
        <w:pStyle w:val="B1"/>
      </w:pPr>
      <w:r w:rsidRPr="00990165">
        <w:t>-</w:t>
      </w:r>
      <w:r w:rsidRPr="00990165">
        <w:tab/>
        <w:t xml:space="preserve">"SIPTO at the Local Network with stand-alone GW" function may be supported for the MCG, SCG, and split bearer alternatives if the Master and Secondary eNBs belong to the same LHN (see more detail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Heading3"/>
      </w:pPr>
      <w:bookmarkStart w:id="90" w:name="_Toc19114508"/>
      <w:bookmarkStart w:id="91" w:name="_Toc27843234"/>
      <w:bookmarkStart w:id="92" w:name="_Toc45174314"/>
      <w:r w:rsidRPr="00990165">
        <w:t>4.3.3</w:t>
      </w:r>
      <w:r w:rsidRPr="00990165">
        <w:tab/>
        <w:t>Packet routing and transfer functions</w:t>
      </w:r>
      <w:bookmarkEnd w:id="90"/>
      <w:bookmarkEnd w:id="91"/>
      <w:bookmarkEnd w:id="92"/>
    </w:p>
    <w:p w:rsidR="00AA3373" w:rsidRPr="00990165" w:rsidRDefault="00AA3373">
      <w:pPr>
        <w:pStyle w:val="Heading4"/>
      </w:pPr>
      <w:bookmarkStart w:id="93" w:name="_Toc19114509"/>
      <w:bookmarkStart w:id="94" w:name="_Toc27843235"/>
      <w:bookmarkStart w:id="95" w:name="_Toc45174315"/>
      <w:r w:rsidRPr="00990165">
        <w:t>4.3.3.1</w:t>
      </w:r>
      <w:r w:rsidRPr="00990165">
        <w:tab/>
        <w:t>General</w:t>
      </w:r>
      <w:bookmarkEnd w:id="93"/>
      <w:bookmarkEnd w:id="94"/>
      <w:bookmarkEnd w:id="95"/>
    </w:p>
    <w:p w:rsidR="00AA3373" w:rsidRPr="00990165" w:rsidRDefault="00AA3373">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rsidR="00AA3373" w:rsidRPr="00990165" w:rsidRDefault="00AA3373">
      <w:r w:rsidRPr="00990165">
        <w:t>The EPS is an IP network and uses the standard routing and transport mechanisms of the underlying IP network.</w:t>
      </w:r>
    </w:p>
    <w:p w:rsidR="00AA3373" w:rsidRPr="00990165" w:rsidRDefault="00AA3373">
      <w:r w:rsidRPr="00990165">
        <w:t xml:space="preserve">The Maximum Transfer Unit (MTU) size considerations in clause 9.3 of </w:t>
      </w:r>
      <w:r w:rsidR="00DB2290" w:rsidRPr="00990165">
        <w:t>TS</w:t>
      </w:r>
      <w:r w:rsidR="00DB2290">
        <w:t> </w:t>
      </w:r>
      <w:r w:rsidR="00DB2290" w:rsidRPr="00990165">
        <w:t>23.060</w:t>
      </w:r>
      <w:r w:rsidR="00DB2290">
        <w:t> </w:t>
      </w:r>
      <w:r w:rsidR="00DB2290" w:rsidRPr="00990165">
        <w:t>[</w:t>
      </w:r>
      <w:r w:rsidRPr="00990165">
        <w:t>7] are also applicable to EPS.</w:t>
      </w:r>
    </w:p>
    <w:p w:rsidR="00AA3373" w:rsidRPr="00990165" w:rsidRDefault="00AA3373">
      <w:pPr>
        <w:pStyle w:val="Heading4"/>
      </w:pPr>
      <w:bookmarkStart w:id="96" w:name="_Toc19114510"/>
      <w:bookmarkStart w:id="97" w:name="_Toc27843236"/>
      <w:bookmarkStart w:id="98" w:name="_Toc45174316"/>
      <w:r w:rsidRPr="00990165">
        <w:t>4.3.3.2</w:t>
      </w:r>
      <w:r w:rsidRPr="00990165">
        <w:tab/>
        <w:t>IP header compression function</w:t>
      </w:r>
      <w:bookmarkEnd w:id="96"/>
      <w:bookmarkEnd w:id="97"/>
      <w:bookmarkEnd w:id="98"/>
    </w:p>
    <w:p w:rsidR="00AA3373" w:rsidRPr="00990165" w:rsidRDefault="00AA3373">
      <w:r w:rsidRPr="00990165">
        <w:t>The IP header compression function optimises use of radio capacity by IP header compression mechanisms.</w:t>
      </w:r>
    </w:p>
    <w:p w:rsidR="00EA6C22" w:rsidRPr="00990165" w:rsidRDefault="00EA6C22" w:rsidP="00EA6C22">
      <w:r w:rsidRPr="00990165">
        <w:t xml:space="preserve">When Control Plane CIoT EPS </w:t>
      </w:r>
      <w:r w:rsidR="006F5BD8">
        <w:t>O</w:t>
      </w:r>
      <w:r w:rsidRPr="00990165">
        <w:t>ptimisation is supported for PDN connections</w:t>
      </w:r>
      <w:r w:rsidR="006F5BD8">
        <w:t xml:space="preserve"> of IP PDN Type</w:t>
      </w:r>
      <w:r w:rsidRPr="00990165">
        <w:t xml:space="preserve">, if the IP header compression based on ROHC framework </w:t>
      </w:r>
      <w:r w:rsidR="000C7174">
        <w:t>IETF </w:t>
      </w:r>
      <w:r w:rsidR="00DB2290">
        <w:t>RFC </w:t>
      </w:r>
      <w:r w:rsidR="000C7174">
        <w:t>57</w:t>
      </w:r>
      <w:r w:rsidRPr="00990165">
        <w:t xml:space="preserve">95 [77] is implemented in the MME and the UE, the ROHC profiles defined in </w:t>
      </w:r>
      <w:r w:rsidR="00DB2290" w:rsidRPr="00990165">
        <w:t>TS</w:t>
      </w:r>
      <w:r w:rsidR="00DB2290">
        <w:t> </w:t>
      </w:r>
      <w:r w:rsidR="00DB2290" w:rsidRPr="00990165">
        <w:t>36.323</w:t>
      </w:r>
      <w:r w:rsidR="00DB2290">
        <w:t> </w:t>
      </w:r>
      <w:r w:rsidR="00DB2290" w:rsidRPr="00990165">
        <w:t>[</w:t>
      </w:r>
      <w:r w:rsidRPr="00990165">
        <w:t xml:space="preserve">78] </w:t>
      </w:r>
      <w:r w:rsidR="00F75129" w:rsidRPr="00990165">
        <w:t xml:space="preserve">may </w:t>
      </w:r>
      <w:r w:rsidRPr="00990165">
        <w:t>be supported.</w:t>
      </w:r>
    </w:p>
    <w:p w:rsidR="00AA3373" w:rsidRPr="00990165" w:rsidRDefault="00AA3373">
      <w:pPr>
        <w:pStyle w:val="Heading4"/>
      </w:pPr>
      <w:bookmarkStart w:id="99" w:name="_Toc19114511"/>
      <w:bookmarkStart w:id="100" w:name="_Toc27843237"/>
      <w:bookmarkStart w:id="101" w:name="_Toc45174317"/>
      <w:r w:rsidRPr="00990165">
        <w:t>4.3.3.3</w:t>
      </w:r>
      <w:r w:rsidRPr="00990165">
        <w:tab/>
        <w:t>Packet screening function</w:t>
      </w:r>
      <w:bookmarkEnd w:id="99"/>
      <w:bookmarkEnd w:id="100"/>
      <w:bookmarkEnd w:id="101"/>
    </w:p>
    <w:p w:rsidR="00AA3373" w:rsidRPr="00990165" w:rsidRDefault="00AA3373">
      <w:r w:rsidRPr="00990165">
        <w:t>The packet screening function provides the network with the capability to check that the UE is using the exact IPv4-Address and/or IPv6-Prefix that was assigned to the UE.</w:t>
      </w:r>
    </w:p>
    <w:p w:rsidR="00AA3373" w:rsidRPr="00990165" w:rsidRDefault="00AA3373">
      <w:pPr>
        <w:pStyle w:val="Heading4"/>
      </w:pPr>
      <w:bookmarkStart w:id="102" w:name="_Toc19114512"/>
      <w:bookmarkStart w:id="103" w:name="_Toc27843238"/>
      <w:bookmarkStart w:id="104" w:name="_Toc45174318"/>
      <w:r w:rsidRPr="00990165">
        <w:t>4.3.3.4</w:t>
      </w:r>
      <w:r w:rsidRPr="00990165">
        <w:tab/>
        <w:t>IP Multicast Forwarding between a network accessed by LIPA and a UE</w:t>
      </w:r>
      <w:bookmarkEnd w:id="102"/>
      <w:bookmarkEnd w:id="103"/>
      <w:bookmarkEnd w:id="104"/>
    </w:p>
    <w:p w:rsidR="00AA3373" w:rsidRPr="00990165" w:rsidRDefault="00AA3373">
      <w:pPr>
        <w:rPr>
          <w:lang w:eastAsia="ja-JP"/>
        </w:rPr>
      </w:pPr>
      <w:r w:rsidRPr="00990165">
        <w:rPr>
          <w:lang w:eastAsia="ja-JP"/>
        </w:rPr>
        <w:t>The Home eNodeB L-GW should support IP forwarding of packets to multicast groups between the UE and the network accessed by LIPA.</w:t>
      </w:r>
    </w:p>
    <w:p w:rsidR="00AA3373" w:rsidRPr="00990165" w:rsidRDefault="00AA3373">
      <w:pPr>
        <w:pStyle w:val="Heading3"/>
      </w:pPr>
      <w:bookmarkStart w:id="105" w:name="_Toc19114513"/>
      <w:bookmarkStart w:id="106" w:name="_Toc27843239"/>
      <w:bookmarkStart w:id="107" w:name="_Toc45174319"/>
      <w:r w:rsidRPr="00990165">
        <w:t>4.3.4</w:t>
      </w:r>
      <w:r w:rsidRPr="00990165">
        <w:tab/>
        <w:t>Security functions</w:t>
      </w:r>
      <w:bookmarkEnd w:id="105"/>
      <w:bookmarkEnd w:id="106"/>
      <w:bookmarkEnd w:id="107"/>
    </w:p>
    <w:p w:rsidR="00AA3373" w:rsidRPr="00990165" w:rsidRDefault="00AA3373">
      <w:r w:rsidRPr="00990165">
        <w:t>The security functions are described in clause 5.3.10.</w:t>
      </w:r>
    </w:p>
    <w:p w:rsidR="00AA3373" w:rsidRPr="00990165" w:rsidRDefault="00AA3373">
      <w:pPr>
        <w:pStyle w:val="Heading3"/>
      </w:pPr>
      <w:bookmarkStart w:id="108" w:name="_Toc19114514"/>
      <w:bookmarkStart w:id="109" w:name="_Toc27843240"/>
      <w:bookmarkStart w:id="110" w:name="_Toc45174320"/>
      <w:r w:rsidRPr="00990165">
        <w:t>4.3.5</w:t>
      </w:r>
      <w:r w:rsidRPr="00990165">
        <w:tab/>
        <w:t>Mobility management functions</w:t>
      </w:r>
      <w:bookmarkEnd w:id="108"/>
      <w:bookmarkEnd w:id="109"/>
      <w:bookmarkEnd w:id="110"/>
    </w:p>
    <w:p w:rsidR="00AA3373" w:rsidRPr="00990165" w:rsidRDefault="00AA3373">
      <w:pPr>
        <w:pStyle w:val="Heading4"/>
      </w:pPr>
      <w:bookmarkStart w:id="111" w:name="_Toc19114515"/>
      <w:bookmarkStart w:id="112" w:name="_Toc27843241"/>
      <w:bookmarkStart w:id="113" w:name="_Toc45174321"/>
      <w:r w:rsidRPr="00990165">
        <w:t>4.3.5.1</w:t>
      </w:r>
      <w:r w:rsidRPr="00990165">
        <w:tab/>
        <w:t>General</w:t>
      </w:r>
      <w:bookmarkEnd w:id="111"/>
      <w:bookmarkEnd w:id="112"/>
      <w:bookmarkEnd w:id="113"/>
    </w:p>
    <w:p w:rsidR="00AA3373" w:rsidRPr="00990165" w:rsidRDefault="00AA3373">
      <w:r w:rsidRPr="00990165">
        <w:t>The mobility management functions are used to keep track of the current location of a UE.</w:t>
      </w:r>
    </w:p>
    <w:p w:rsidR="00002B0B" w:rsidRPr="00990165" w:rsidRDefault="00002B0B" w:rsidP="00002B0B">
      <w:r w:rsidRPr="00990165">
        <w:t>Intra-RAT mobility for NB-IoT UEs is supported.</w:t>
      </w:r>
    </w:p>
    <w:p w:rsidR="001E6826" w:rsidRPr="00990165" w:rsidRDefault="001E6826" w:rsidP="001E6826">
      <w:r w:rsidRPr="00990165">
        <w:lastRenderedPageBreak/>
        <w:t>Inter-RAT idle mode mobility</w:t>
      </w:r>
      <w:r w:rsidR="00F11C33">
        <w:t xml:space="preserve"> between</w:t>
      </w:r>
      <w:r w:rsidRPr="00990165">
        <w:t xml:space="preserve"> NB-IoT</w:t>
      </w:r>
      <w:r w:rsidR="00F11C33">
        <w:t xml:space="preserve"> and WB-EUTRAN/UTRAN/GERAN</w:t>
      </w:r>
      <w:r w:rsidRPr="00990165">
        <w:t xml:space="preserve"> is supported. Tracking area list management as defined in clause 4.3.5.3 is required to ensure that at inter-RAT mobility, the UE performs a TAU or RAU procedure.</w:t>
      </w:r>
    </w:p>
    <w:p w:rsidR="00AA3373" w:rsidRPr="00990165" w:rsidRDefault="00AA3373">
      <w:pPr>
        <w:pStyle w:val="Heading4"/>
      </w:pPr>
      <w:bookmarkStart w:id="114" w:name="_Toc19114516"/>
      <w:bookmarkStart w:id="115" w:name="_Toc27843242"/>
      <w:bookmarkStart w:id="116" w:name="_Toc45174322"/>
      <w:r w:rsidRPr="00990165">
        <w:t>4.3.5.2</w:t>
      </w:r>
      <w:r w:rsidRPr="00990165">
        <w:tab/>
        <w:t>Reachability Management for UE in ECM-IDLE state</w:t>
      </w:r>
      <w:bookmarkEnd w:id="114"/>
      <w:bookmarkEnd w:id="115"/>
      <w:bookmarkEnd w:id="116"/>
    </w:p>
    <w:p w:rsidR="00AA3373" w:rsidRPr="00990165" w:rsidRDefault="00AA3373">
      <w:pPr>
        <w:rPr>
          <w:rFonts w:eastAsia="Arial Unicode MS"/>
        </w:rPr>
      </w:pPr>
      <w:r w:rsidRPr="00990165">
        <w:rPr>
          <w:rFonts w:eastAsia="Arial Unicode MS"/>
        </w:rPr>
        <w:t>The location of a UE in ECM-IDLE state is known by the network on a Tracking Area List granularity.</w:t>
      </w:r>
      <w:r w:rsidRPr="00990165">
        <w:t xml:space="preserve"> </w:t>
      </w:r>
      <w:r w:rsidR="00FA45F7" w:rsidRPr="00990165">
        <w:rPr>
          <w:rFonts w:eastAsia="Arial Unicode MS"/>
        </w:rPr>
        <w:t xml:space="preserve">All </w:t>
      </w:r>
      <w:r w:rsidRPr="00990165">
        <w:rPr>
          <w:rFonts w:eastAsia="Arial Unicode MS"/>
        </w:rPr>
        <w:t xml:space="preserve">cells of the Tracking Areas in which </w:t>
      </w:r>
      <w:r w:rsidR="00FA45F7" w:rsidRPr="00990165">
        <w:rPr>
          <w:rFonts w:eastAsia="Arial Unicode MS"/>
        </w:rPr>
        <w:t xml:space="preserve">a UE in ECM-IDLE </w:t>
      </w:r>
      <w:r w:rsidRPr="00990165">
        <w:rPr>
          <w:rFonts w:eastAsia="Arial Unicode MS"/>
        </w:rPr>
        <w:t>is currently registered</w:t>
      </w:r>
      <w:r w:rsidR="00FA45F7" w:rsidRPr="00990165">
        <w:rPr>
          <w:rFonts w:eastAsia="Arial Unicode MS"/>
        </w:rPr>
        <w:t xml:space="preserve"> needs to be taken into account for paging</w:t>
      </w:r>
      <w:r w:rsidRPr="00990165">
        <w:rPr>
          <w:rFonts w:eastAsia="Arial Unicode MS"/>
        </w:rPr>
        <w:t>. The UE may be registered in multiple Tracking Areas. All the tracking areas in a Tracking Area List to which a UE is registered are served by the same serving MME.</w:t>
      </w:r>
    </w:p>
    <w:p w:rsidR="00AA3373" w:rsidRPr="00990165" w:rsidRDefault="00AA3373">
      <w:r w:rsidRPr="00990165">
        <w:rPr>
          <w:rFonts w:eastAsia="Arial Unicode MS"/>
        </w:rPr>
        <w:t>An EMM-REGISTERED UE performs periodic Tracking Area Updates with the network after the expiry of the periodic TAU timer.</w:t>
      </w:r>
    </w:p>
    <w:p w:rsidR="00AA3373" w:rsidRPr="00990165" w:rsidRDefault="00AA3373">
      <w:r w:rsidRPr="00990165">
        <w:t>The MME may allocate long periodic TAU timer value to the UE according to clause 4.3.17.3.</w:t>
      </w:r>
    </w:p>
    <w:p w:rsidR="00AA3373" w:rsidRPr="00990165" w:rsidRDefault="00AA3373">
      <w:r w:rsidRPr="00990165">
        <w:t>If the UE is out of E-UTRAN coverage (including the cases when the UE is camped on GERAN/UTRAN cells) when its periodic TAU timer expires, the UE shall:</w:t>
      </w:r>
    </w:p>
    <w:p w:rsidR="00AA3373" w:rsidRPr="00990165" w:rsidRDefault="00AA3373">
      <w:pPr>
        <w:pStyle w:val="B1"/>
      </w:pPr>
      <w:r w:rsidRPr="00990165">
        <w:t>-</w:t>
      </w:r>
      <w:r w:rsidRPr="00990165">
        <w:tab/>
        <w:t>if ISR is activated, start the E-UTRAN Deactivate ISR timer. After the E-UTRAN Deactivate ISR timer expires the UE shall deactivate ISR by setting its TIN to "P-TMSI".</w:t>
      </w:r>
    </w:p>
    <w:p w:rsidR="00AA3373" w:rsidRPr="00990165" w:rsidRDefault="00AA3373">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rsidR="00AA3373" w:rsidRPr="00990165" w:rsidRDefault="00AA3373">
      <w:pPr>
        <w:pStyle w:val="B1"/>
      </w:pPr>
      <w:r w:rsidRPr="00990165">
        <w:t>-</w:t>
      </w:r>
      <w:r w:rsidRPr="00990165">
        <w:tab/>
        <w:t>when EMM-REGISTERED, perform a Tracking Area Update when it next returns to E</w:t>
      </w:r>
      <w:r w:rsidRPr="00990165">
        <w:noBreakHyphen/>
        <w:t>UTRAN coverage.</w:t>
      </w:r>
    </w:p>
    <w:p w:rsidR="00AA3373" w:rsidRPr="00990165" w:rsidRDefault="00AA3373">
      <w:r w:rsidRPr="00990165">
        <w:t>If the UE is camped on an E</w:t>
      </w:r>
      <w:r w:rsidRPr="00990165">
        <w:noBreakHyphen/>
        <w:t>UTRAN cell or is in ECM</w:t>
      </w:r>
      <w:r w:rsidRPr="00990165">
        <w:noBreakHyphen/>
        <w:t>CONNECTED state when the UE's periodic RAU timer expires, the UE shall:</w:t>
      </w:r>
    </w:p>
    <w:p w:rsidR="00AA3373" w:rsidRPr="00990165" w:rsidRDefault="00AA3373">
      <w:pPr>
        <w:pStyle w:val="B1"/>
      </w:pPr>
      <w:r w:rsidRPr="00990165">
        <w:t>-</w:t>
      </w:r>
      <w:r w:rsidRPr="00990165">
        <w:tab/>
        <w:t>if ISR is activated, start the GERAN/UTRAN Deactivate ISR timer. After the GERAN/UTRAN Deactivate ISR timer expires the UE shall deactivate ISR by setting its TIN to "GUTI".</w:t>
      </w:r>
    </w:p>
    <w:p w:rsidR="00AA3373" w:rsidRPr="00990165" w:rsidRDefault="00AA3373">
      <w:pPr>
        <w:pStyle w:val="B1"/>
      </w:pPr>
      <w:r w:rsidRPr="00990165">
        <w:t>-</w:t>
      </w:r>
      <w:r w:rsidRPr="00990165">
        <w:tab/>
        <w:t>perform a Routing Area Update when it next returns to GERAN/UTRAN coverage.</w:t>
      </w:r>
    </w:p>
    <w:p w:rsidR="00AA3373" w:rsidRPr="00990165" w:rsidRDefault="00AA3373">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rsidR="00AA3373" w:rsidRPr="00990165" w:rsidRDefault="00AA3373">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rsidR="00AA3373" w:rsidRPr="00990165" w:rsidRDefault="00AA3373">
      <w:r w:rsidRPr="00990165">
        <w:t>Expiry of the periodic TAU timer, or, the periodic RAU timer, or, the periodic LAU timer shall not cause the UE to change RAT.</w:t>
      </w:r>
    </w:p>
    <w:p w:rsidR="00AA3373" w:rsidRPr="00990165" w:rsidRDefault="00AA3373">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rsidR="00AA3373" w:rsidRPr="00990165" w:rsidRDefault="00AA3373">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rsidR="00AA3373" w:rsidRPr="00990165" w:rsidRDefault="00AA3373">
      <w:r w:rsidRPr="00990165">
        <w:t xml:space="preserve">Handover from </w:t>
      </w:r>
      <w:r w:rsidR="00400C03" w:rsidRPr="00990165">
        <w:t>E</w:t>
      </w:r>
      <w:r w:rsidR="00400C03" w:rsidRPr="00990165">
        <w:noBreakHyphen/>
      </w:r>
      <w:r w:rsidRPr="00990165">
        <w:t>UTRAN to UTRAN/GERAN shall cause the periodic TAU timer to be started from its initial value.</w:t>
      </w:r>
    </w:p>
    <w:p w:rsidR="00400C03" w:rsidRPr="00990165" w:rsidRDefault="00AA3373">
      <w:r w:rsidRPr="00990165">
        <w:t>Typically, the MME runs a mobile reachable timer</w:t>
      </w:r>
      <w:r w:rsidR="008C3423" w:rsidRPr="00990165">
        <w:t xml:space="preserve">. </w:t>
      </w:r>
      <w:r w:rsidR="00400C03" w:rsidRPr="00990165">
        <w:t xml:space="preserve">Whenever the UE enters ECM IDLE mode the </w:t>
      </w:r>
      <w:r w:rsidR="008C3423" w:rsidRPr="00990165">
        <w:t>timer is started with a value</w:t>
      </w:r>
      <w:r w:rsidRPr="00990165">
        <w:t xml:space="preserve"> similar to the UE's periodic TAU timer. If this timer expires in the MME, the MME can deduce that the UE is</w:t>
      </w:r>
      <w:r w:rsidR="008C3423" w:rsidRPr="00990165">
        <w:t xml:space="preserve"> not reachable</w:t>
      </w:r>
      <w:r w:rsidRPr="00990165">
        <w:t>. However, the MME does not know for how long the UE</w:t>
      </w:r>
      <w:r w:rsidR="008C3423" w:rsidRPr="00990165">
        <w:t xml:space="preserve"> is not reachable</w:t>
      </w:r>
      <w:r w:rsidRPr="00990165">
        <w:t>, so, the MME shall not immediately delete the UE's bearers. Instead the MME should clear the PPF flag in the MME and start an Implicit Detach timer, with a relatively large value and if ISR is activated, at least slightly larger than the UE's E-UTRAN Deactivate ISR timer.</w:t>
      </w:r>
    </w:p>
    <w:p w:rsidR="00400C03" w:rsidRPr="00990165" w:rsidRDefault="00400C03">
      <w:r w:rsidRPr="00990165">
        <w:lastRenderedPageBreak/>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rsidR="00AA3373" w:rsidRPr="00990165" w:rsidRDefault="00AA3373">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w:t>
      </w:r>
      <w:r w:rsidR="00400C03" w:rsidRPr="00990165">
        <w:t xml:space="preserve">the </w:t>
      </w:r>
      <w:r w:rsidRPr="00990165">
        <w:t>Implicit Detach timer expires before the UE contacts the network, then the MME can deduce that the UE has been 'out of coverage' for a long period of time and implicitly detach the UE as described in clause 5.3.8.3 "MME-initiated Detach procedure".</w:t>
      </w:r>
    </w:p>
    <w:p w:rsidR="00400C03" w:rsidRPr="00990165" w:rsidRDefault="00400C03">
      <w:r w:rsidRPr="00990165">
        <w:t xml:space="preserve">If the MME is requested to monitor Reachability for Data and the UE enters ECM-CONNECTED, the MME sends a Monitoring Report message to the address that was indicated in the related Monitoring Request as described in </w:t>
      </w:r>
      <w:r w:rsidR="00DB2290" w:rsidRPr="00990165">
        <w:t>TS</w:t>
      </w:r>
      <w:r w:rsidR="00DB2290">
        <w:t> </w:t>
      </w:r>
      <w:r w:rsidR="00DB2290" w:rsidRPr="00990165">
        <w:t>23.682</w:t>
      </w:r>
      <w:r w:rsidR="00DB2290">
        <w:t> </w:t>
      </w:r>
      <w:r w:rsidR="00DB2290" w:rsidRPr="00990165">
        <w:t>[</w:t>
      </w:r>
      <w:r w:rsidRPr="00990165">
        <w:t>74].</w:t>
      </w:r>
    </w:p>
    <w:p w:rsidR="00AA3373" w:rsidRPr="00990165" w:rsidRDefault="00AA3373">
      <w:r w:rsidRPr="00990165">
        <w:t>When the MME applies General NAS level Mobility Management Congestion Control to a UE, the MME may need to adjust the mobile reachable timer and/or Implicit Detach timer (as clause 4.3.7.4.2.4).</w:t>
      </w:r>
    </w:p>
    <w:p w:rsidR="00AA3373" w:rsidRPr="00990165" w:rsidRDefault="00AA3373">
      <w:pPr>
        <w:pStyle w:val="NO"/>
      </w:pPr>
      <w:r w:rsidRPr="00990165">
        <w:t>NOTE 1:</w:t>
      </w:r>
      <w:r w:rsidRPr="00990165">
        <w:tab/>
        <w:t>The SGSN has similar functionality as the MME.</w:t>
      </w:r>
    </w:p>
    <w:p w:rsidR="00AA3373" w:rsidRPr="00990165" w:rsidRDefault="00AA3373">
      <w:pPr>
        <w:pStyle w:val="NO"/>
      </w:pPr>
      <w:r w:rsidRPr="00990165">
        <w:t>NOTE 2:</w:t>
      </w:r>
      <w:r w:rsidRPr="00990165">
        <w:tab/>
        <w:t>Alternative MME implementations are permitted, however, the externally visible MME behaviour should conform to the above description.</w:t>
      </w:r>
    </w:p>
    <w:p w:rsidR="00AA3373" w:rsidRPr="00990165" w:rsidRDefault="00AA3373">
      <w:pPr>
        <w:pStyle w:val="Heading4"/>
      </w:pPr>
      <w:bookmarkStart w:id="117" w:name="_Toc19114517"/>
      <w:bookmarkStart w:id="118" w:name="_Toc27843243"/>
      <w:bookmarkStart w:id="119" w:name="_Toc45174323"/>
      <w:r w:rsidRPr="00990165">
        <w:t>4.3.5.3</w:t>
      </w:r>
      <w:r w:rsidRPr="00990165">
        <w:tab/>
        <w:t>Tracking Area list management</w:t>
      </w:r>
      <w:bookmarkEnd w:id="117"/>
      <w:bookmarkEnd w:id="118"/>
      <w:bookmarkEnd w:id="119"/>
    </w:p>
    <w:p w:rsidR="00AA3373" w:rsidRPr="00990165" w:rsidRDefault="00AA3373">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rsidR="00AA3373" w:rsidRPr="00990165" w:rsidRDefault="00AA3373">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rsidR="00B715A1" w:rsidRPr="00990165" w:rsidRDefault="00B715A1" w:rsidP="00B715A1">
      <w:r w:rsidRPr="00990165">
        <w:t xml:space="preserve">If SIPTO at local network with </w:t>
      </w:r>
      <w:r w:rsidR="00ED0977" w:rsidRPr="00990165">
        <w:t>stand-alone</w:t>
      </w:r>
      <w:r w:rsidRPr="00990165">
        <w:t xml:space="preserve"> GW, Serving GW relocation without mobility and ISR are supported in the core network the Tracking Area list </w:t>
      </w:r>
      <w:r w:rsidR="008C3423" w:rsidRPr="00990165">
        <w:t xml:space="preserve">should </w:t>
      </w:r>
      <w:r w:rsidRPr="00990165">
        <w:t>only contain either Tracking Areas inside one local network or inside the macro network.</w:t>
      </w:r>
      <w:r w:rsidR="008C3423" w:rsidRPr="00990165">
        <w:t xml:space="preserve"> If the tracking area list covers both local network and macro network, the ISR shall not be activated if the UE is allowed to use SIPTO at local network.</w:t>
      </w:r>
    </w:p>
    <w:p w:rsidR="001E6826" w:rsidRPr="00990165" w:rsidRDefault="001E6826" w:rsidP="00F75129">
      <w:r w:rsidRPr="00990165">
        <w:t>The MME determines the RAT type the UE is camping on, i.e. NB-IoT or WB-E-UTRAN, based on the Tracking Area indicated in the INITIAL UE MESSAGE by the eNB.</w:t>
      </w:r>
    </w:p>
    <w:p w:rsidR="001E6826" w:rsidRPr="00990165" w:rsidRDefault="001E6826" w:rsidP="00F75129">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rsidR="009B57D4" w:rsidRDefault="009B57D4" w:rsidP="00F75129">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rsidR="00F75129" w:rsidRPr="00990165" w:rsidRDefault="00F75129" w:rsidP="00F75129">
      <w:r w:rsidRPr="00990165">
        <w:t>Other features (e.g. User Plane CIoT EPS Optimisation</w:t>
      </w:r>
      <w:r w:rsidR="009B57D4">
        <w:t>, Supporting up to 15 EPS bearers per UE</w:t>
      </w:r>
      <w:r w:rsidRPr="00990165">
        <w:t>) may require the MME to adapt how it creates the "list" of TAIs.</w:t>
      </w:r>
    </w:p>
    <w:p w:rsidR="00AA3373" w:rsidRPr="00990165" w:rsidRDefault="00AA3373">
      <w:pPr>
        <w:pStyle w:val="NO"/>
      </w:pPr>
      <w:r w:rsidRPr="00990165">
        <w:t>NOTE:</w:t>
      </w:r>
      <w:r w:rsidRPr="00990165">
        <w:tab/>
        <w:t>This TAI list functionality is different to the SGSN behaviour in GERAN and UTRAN systems. In GERAN/UTRAN the UE is only registered in one Routeing Area at a time.</w:t>
      </w:r>
    </w:p>
    <w:p w:rsidR="00AA3373" w:rsidRPr="00990165" w:rsidRDefault="00AA3373">
      <w:pPr>
        <w:pStyle w:val="Heading4"/>
      </w:pPr>
      <w:bookmarkStart w:id="120" w:name="_Toc19114518"/>
      <w:bookmarkStart w:id="121" w:name="_Toc27843244"/>
      <w:bookmarkStart w:id="122" w:name="_Toc45174324"/>
      <w:r w:rsidRPr="00990165">
        <w:t>4.3.5.4</w:t>
      </w:r>
      <w:r w:rsidRPr="00990165">
        <w:tab/>
        <w:t>Inter-eNodeB mobility anchor function</w:t>
      </w:r>
      <w:bookmarkEnd w:id="120"/>
      <w:bookmarkEnd w:id="121"/>
      <w:bookmarkEnd w:id="122"/>
    </w:p>
    <w:p w:rsidR="00AA3373" w:rsidRPr="00990165" w:rsidRDefault="00AA3373">
      <w:r w:rsidRPr="00990165">
        <w:rPr>
          <w:lang w:eastAsia="ko-KR"/>
        </w:rPr>
        <w:t xml:space="preserve">The </w:t>
      </w:r>
      <w:r w:rsidRPr="00990165">
        <w:t xml:space="preserve">Inter-eNodeB Mobility Anchor is the </w:t>
      </w:r>
      <w:r w:rsidRPr="00990165">
        <w:rPr>
          <w:lang w:eastAsia="ko-KR"/>
        </w:rPr>
        <w:t>functional entity that anchors the user plane for E-UTRAN mobility.</w:t>
      </w:r>
    </w:p>
    <w:p w:rsidR="00AA3373" w:rsidRPr="00990165" w:rsidRDefault="00AA3373">
      <w:pPr>
        <w:pStyle w:val="Heading4"/>
      </w:pPr>
      <w:bookmarkStart w:id="123" w:name="_Toc19114519"/>
      <w:bookmarkStart w:id="124" w:name="_Toc27843245"/>
      <w:bookmarkStart w:id="125" w:name="_Toc45174325"/>
      <w:r w:rsidRPr="00990165">
        <w:t>4.3.5.5</w:t>
      </w:r>
      <w:r w:rsidRPr="00990165">
        <w:tab/>
        <w:t>Inter-3GPP mobility anchor function</w:t>
      </w:r>
      <w:bookmarkEnd w:id="123"/>
      <w:bookmarkEnd w:id="124"/>
      <w:bookmarkEnd w:id="125"/>
    </w:p>
    <w:p w:rsidR="00AA3373" w:rsidRPr="00990165" w:rsidRDefault="00AA3373">
      <w:r w:rsidRPr="00990165">
        <w:rPr>
          <w:lang w:eastAsia="ko-KR"/>
        </w:rPr>
        <w:t>The Inter-3GPP Mobility Anchor is the functional entity that anchors the user plane for mobility between 3GPP 2G/3G access systems and the E-UTRA access system.</w:t>
      </w:r>
    </w:p>
    <w:p w:rsidR="00AA3373" w:rsidRPr="00990165" w:rsidRDefault="00AA3373">
      <w:pPr>
        <w:pStyle w:val="Heading4"/>
      </w:pPr>
      <w:bookmarkStart w:id="126" w:name="_Toc19114520"/>
      <w:bookmarkStart w:id="127" w:name="_Toc27843246"/>
      <w:bookmarkStart w:id="128" w:name="_Toc45174326"/>
      <w:r w:rsidRPr="00990165">
        <w:lastRenderedPageBreak/>
        <w:t>4.3.5.6</w:t>
      </w:r>
      <w:r w:rsidRPr="00990165">
        <w:tab/>
        <w:t>Idle mode signalling reduction function</w:t>
      </w:r>
      <w:bookmarkEnd w:id="126"/>
      <w:bookmarkEnd w:id="127"/>
      <w:bookmarkEnd w:id="128"/>
    </w:p>
    <w:p w:rsidR="00AA3373" w:rsidRPr="00990165" w:rsidRDefault="00AA3373">
      <w:r w:rsidRPr="00990165">
        <w:t>The Idle mode Signalling Reduction (ISR) function provides a mechanism to limit signalling during inter-RAT cell-reselection in idle mode (ECM-IDLE, PMM-IDLE, GPRS STANDBY states).</w:t>
      </w:r>
    </w:p>
    <w:p w:rsidR="00AA3373" w:rsidRPr="00990165" w:rsidRDefault="00AA3373">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rsidR="00AA3373" w:rsidRPr="00990165" w:rsidRDefault="00AA3373">
      <w:r w:rsidRPr="00990165">
        <w:t>The MME/SGSN activates ISR only if the Serving GW supports the ISR. How MME/SGSN determines a Serving GW supports ISR is implementation dependent.</w:t>
      </w:r>
    </w:p>
    <w:p w:rsidR="00AA3373" w:rsidRPr="00990165" w:rsidRDefault="00AA3373">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rsidR="00AA3373" w:rsidRPr="00990165" w:rsidRDefault="00AA3373">
      <w:r w:rsidRPr="00990165">
        <w:t>The TIN can take one of the three values, "P</w:t>
      </w:r>
      <w:r w:rsidRPr="00990165">
        <w:noBreakHyphen/>
        <w:t>TMSI", "GUTI" or "RAT-related TMSI". The UE shall set the TIN when receiving an Attach Accept, a TAU Accept or RAU Accept message according to the rules in table 4.3.5.6-1.</w:t>
      </w:r>
    </w:p>
    <w:p w:rsidR="00AA3373" w:rsidRPr="00990165" w:rsidRDefault="00AA3373">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AA3373" w:rsidRPr="00990165" w:rsidTr="00AA3373">
        <w:tc>
          <w:tcPr>
            <w:tcW w:w="2835" w:type="dxa"/>
            <w:tcBorders>
              <w:top w:val="single" w:sz="12" w:space="0" w:color="auto"/>
              <w:bottom w:val="single" w:sz="12" w:space="0" w:color="auto"/>
            </w:tcBorders>
          </w:tcPr>
          <w:p w:rsidR="00AA3373" w:rsidRPr="00990165" w:rsidRDefault="00AA3373">
            <w:pPr>
              <w:pStyle w:val="TAH"/>
            </w:pPr>
            <w:r w:rsidRPr="00990165">
              <w:t>Message received by UE</w:t>
            </w:r>
          </w:p>
        </w:tc>
        <w:tc>
          <w:tcPr>
            <w:tcW w:w="2777" w:type="dxa"/>
            <w:tcBorders>
              <w:top w:val="single" w:sz="12" w:space="0" w:color="auto"/>
              <w:bottom w:val="single" w:sz="12" w:space="0" w:color="auto"/>
            </w:tcBorders>
          </w:tcPr>
          <w:p w:rsidR="00AA3373" w:rsidRPr="00990165" w:rsidRDefault="00AA3373">
            <w:pPr>
              <w:pStyle w:val="TAH"/>
            </w:pPr>
            <w:r w:rsidRPr="00990165">
              <w:t>Current TIN value stored by UE</w:t>
            </w:r>
          </w:p>
        </w:tc>
        <w:tc>
          <w:tcPr>
            <w:tcW w:w="2609" w:type="dxa"/>
            <w:tcBorders>
              <w:top w:val="single" w:sz="12" w:space="0" w:color="auto"/>
              <w:bottom w:val="single" w:sz="12" w:space="0" w:color="auto"/>
            </w:tcBorders>
          </w:tcPr>
          <w:p w:rsidR="00AA3373" w:rsidRPr="00990165" w:rsidRDefault="00AA3373">
            <w:pPr>
              <w:pStyle w:val="TAH"/>
            </w:pPr>
            <w:r w:rsidRPr="00990165">
              <w:t>TIN value to be set by the UE when receiving message</w:t>
            </w:r>
          </w:p>
        </w:tc>
      </w:tr>
      <w:tr w:rsidR="00AA3373" w:rsidRPr="00990165" w:rsidTr="00AA3373">
        <w:tc>
          <w:tcPr>
            <w:tcW w:w="2835" w:type="dxa"/>
            <w:tcBorders>
              <w:top w:val="single" w:sz="12" w:space="0" w:color="auto"/>
            </w:tcBorders>
          </w:tcPr>
          <w:p w:rsidR="00AA3373" w:rsidRPr="00990165" w:rsidRDefault="00AA3373">
            <w:pPr>
              <w:pStyle w:val="TAC"/>
            </w:pPr>
            <w:r w:rsidRPr="00990165">
              <w:t>Attach Accept via E-UTRAN</w:t>
            </w:r>
          </w:p>
          <w:p w:rsidR="00AA3373" w:rsidRPr="00990165" w:rsidRDefault="00AA3373">
            <w:pPr>
              <w:pStyle w:val="TAC"/>
            </w:pPr>
            <w:r w:rsidRPr="00990165">
              <w:t>(never indicates "ISR Activated")</w:t>
            </w:r>
          </w:p>
        </w:tc>
        <w:tc>
          <w:tcPr>
            <w:tcW w:w="2777" w:type="dxa"/>
            <w:tcBorders>
              <w:top w:val="single" w:sz="12" w:space="0" w:color="auto"/>
            </w:tcBorders>
          </w:tcPr>
          <w:p w:rsidR="00AA3373" w:rsidRPr="00990165" w:rsidRDefault="00AA3373">
            <w:pPr>
              <w:pStyle w:val="TAC"/>
            </w:pPr>
            <w:r w:rsidRPr="00990165">
              <w:t>Any value</w:t>
            </w:r>
          </w:p>
        </w:tc>
        <w:tc>
          <w:tcPr>
            <w:tcW w:w="2609" w:type="dxa"/>
            <w:tcBorders>
              <w:top w:val="single" w:sz="12" w:space="0" w:color="auto"/>
            </w:tcBorders>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Attach Accept via GERAN/UTRAN</w:t>
            </w:r>
          </w:p>
          <w:p w:rsidR="00AA3373" w:rsidRPr="00990165" w:rsidRDefault="00AA3373">
            <w:pPr>
              <w:pStyle w:val="TAC"/>
            </w:pPr>
            <w:r w:rsidRPr="00990165">
              <w:t>(never indicates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P-TMSI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GUTI</w:t>
            </w:r>
          </w:p>
        </w:tc>
      </w:tr>
      <w:tr w:rsidR="00AA3373" w:rsidRPr="00990165" w:rsidTr="00AA3373">
        <w:tc>
          <w:tcPr>
            <w:tcW w:w="2835" w:type="dxa"/>
          </w:tcPr>
          <w:p w:rsidR="00AA3373" w:rsidRPr="00990165" w:rsidRDefault="00AA3373">
            <w:pPr>
              <w:pStyle w:val="TAC"/>
            </w:pPr>
            <w:r w:rsidRPr="00990165">
              <w:t>TAU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GUTI</w:t>
            </w:r>
          </w:p>
          <w:p w:rsidR="00AA3373" w:rsidRPr="00990165" w:rsidRDefault="00AA3373">
            <w:pPr>
              <w:pStyle w:val="TAC"/>
            </w:pPr>
            <w:r w:rsidRPr="00990165">
              <w:t>P</w:t>
            </w:r>
            <w:r w:rsidRPr="00990165">
              <w:noBreakHyphen/>
              <w:t>TMSI or RAT-related TMSI</w:t>
            </w:r>
          </w:p>
        </w:tc>
        <w:tc>
          <w:tcPr>
            <w:tcW w:w="2609" w:type="dxa"/>
          </w:tcPr>
          <w:p w:rsidR="00AA3373" w:rsidRPr="00990165" w:rsidRDefault="00AA3373">
            <w:pPr>
              <w:pStyle w:val="TAC"/>
            </w:pPr>
            <w:r w:rsidRPr="00990165">
              <w:t>GUTI</w:t>
            </w:r>
          </w:p>
          <w:p w:rsidR="00AA3373" w:rsidRPr="00990165" w:rsidRDefault="00AA3373">
            <w:pPr>
              <w:pStyle w:val="TAC"/>
            </w:pPr>
            <w:r w:rsidRPr="00990165">
              <w:t>RAT-related 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not indicating "ISR Activated"</w:t>
            </w:r>
          </w:p>
        </w:tc>
        <w:tc>
          <w:tcPr>
            <w:tcW w:w="2777" w:type="dxa"/>
          </w:tcPr>
          <w:p w:rsidR="00AA3373" w:rsidRPr="00990165" w:rsidRDefault="00AA3373">
            <w:pPr>
              <w:pStyle w:val="TAC"/>
            </w:pPr>
            <w:r w:rsidRPr="00990165">
              <w:t>Any value</w:t>
            </w:r>
          </w:p>
        </w:tc>
        <w:tc>
          <w:tcPr>
            <w:tcW w:w="2609" w:type="dxa"/>
          </w:tcPr>
          <w:p w:rsidR="00AA3373" w:rsidRPr="00990165" w:rsidRDefault="00AA3373">
            <w:pPr>
              <w:pStyle w:val="TAC"/>
            </w:pPr>
            <w:r w:rsidRPr="00990165">
              <w:t>P</w:t>
            </w:r>
            <w:r w:rsidRPr="00990165">
              <w:noBreakHyphen/>
              <w:t>TMSI</w:t>
            </w:r>
          </w:p>
        </w:tc>
      </w:tr>
      <w:tr w:rsidR="00AA3373" w:rsidRPr="00990165" w:rsidTr="00AA3373">
        <w:tc>
          <w:tcPr>
            <w:tcW w:w="2835" w:type="dxa"/>
          </w:tcPr>
          <w:p w:rsidR="00AA3373" w:rsidRPr="00990165" w:rsidRDefault="00AA3373">
            <w:pPr>
              <w:pStyle w:val="TAC"/>
            </w:pPr>
            <w:r w:rsidRPr="00990165">
              <w:t>RAU Accept</w:t>
            </w:r>
          </w:p>
          <w:p w:rsidR="00AA3373" w:rsidRPr="00990165" w:rsidRDefault="00AA3373">
            <w:pPr>
              <w:pStyle w:val="TAC"/>
            </w:pPr>
            <w:r w:rsidRPr="00990165">
              <w:t>indicating "ISR Activated"</w:t>
            </w:r>
          </w:p>
        </w:tc>
        <w:tc>
          <w:tcPr>
            <w:tcW w:w="2777"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GUTI or RAT-related TMSI</w:t>
            </w:r>
          </w:p>
        </w:tc>
        <w:tc>
          <w:tcPr>
            <w:tcW w:w="2609" w:type="dxa"/>
          </w:tcPr>
          <w:p w:rsidR="00AA3373" w:rsidRPr="00990165" w:rsidRDefault="00AA3373">
            <w:pPr>
              <w:pStyle w:val="TAC"/>
            </w:pPr>
            <w:r w:rsidRPr="00990165">
              <w:t>P</w:t>
            </w:r>
            <w:r w:rsidRPr="00990165">
              <w:noBreakHyphen/>
              <w:t>TMSI</w:t>
            </w:r>
          </w:p>
          <w:p w:rsidR="00AA3373" w:rsidRPr="00990165" w:rsidRDefault="00AA3373">
            <w:pPr>
              <w:pStyle w:val="TAC"/>
            </w:pPr>
            <w:r w:rsidRPr="00990165">
              <w:t>RAT-related TMSI</w:t>
            </w:r>
          </w:p>
        </w:tc>
      </w:tr>
    </w:tbl>
    <w:p w:rsidR="00AA3373" w:rsidRPr="00990165" w:rsidRDefault="00AA3373">
      <w:pPr>
        <w:pStyle w:val="FP"/>
      </w:pPr>
    </w:p>
    <w:p w:rsidR="00AA3373" w:rsidRPr="00990165" w:rsidRDefault="00AA3373">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rsidR="00AA3373" w:rsidRPr="00990165" w:rsidRDefault="00AA3373">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AA3373" w:rsidRPr="00990165" w:rsidTr="00AA3373">
        <w:tc>
          <w:tcPr>
            <w:tcW w:w="2410" w:type="dxa"/>
            <w:tcBorders>
              <w:top w:val="single" w:sz="12" w:space="0" w:color="auto"/>
              <w:bottom w:val="single" w:sz="12" w:space="0" w:color="auto"/>
            </w:tcBorders>
          </w:tcPr>
          <w:p w:rsidR="00AA3373" w:rsidRPr="00990165" w:rsidRDefault="00AA3373">
            <w:pPr>
              <w:pStyle w:val="TAH"/>
            </w:pPr>
            <w:r w:rsidRPr="00990165">
              <w:t>Message to be sent by UE</w:t>
            </w:r>
          </w:p>
        </w:tc>
        <w:tc>
          <w:tcPr>
            <w:tcW w:w="2551" w:type="dxa"/>
            <w:tcBorders>
              <w:top w:val="single" w:sz="12" w:space="0" w:color="auto"/>
              <w:bottom w:val="single" w:sz="12" w:space="0" w:color="auto"/>
            </w:tcBorders>
          </w:tcPr>
          <w:p w:rsidR="00AA3373" w:rsidRPr="00990165" w:rsidRDefault="00AA3373">
            <w:pPr>
              <w:pStyle w:val="TAH"/>
            </w:pPr>
            <w:r w:rsidRPr="00990165">
              <w:t>TIN value: P-TMSI</w:t>
            </w:r>
          </w:p>
        </w:tc>
        <w:tc>
          <w:tcPr>
            <w:tcW w:w="2552" w:type="dxa"/>
            <w:tcBorders>
              <w:top w:val="single" w:sz="12" w:space="0" w:color="auto"/>
              <w:bottom w:val="single" w:sz="12" w:space="0" w:color="auto"/>
            </w:tcBorders>
          </w:tcPr>
          <w:p w:rsidR="00AA3373" w:rsidRPr="00990165" w:rsidRDefault="00AA3373">
            <w:pPr>
              <w:pStyle w:val="TAH"/>
            </w:pPr>
            <w:r w:rsidRPr="00990165">
              <w:t>TIN value: GUTI</w:t>
            </w:r>
          </w:p>
        </w:tc>
        <w:tc>
          <w:tcPr>
            <w:tcW w:w="2268" w:type="dxa"/>
            <w:tcBorders>
              <w:top w:val="single" w:sz="12" w:space="0" w:color="auto"/>
              <w:bottom w:val="single" w:sz="12" w:space="0" w:color="auto"/>
            </w:tcBorders>
          </w:tcPr>
          <w:p w:rsidR="00AA3373" w:rsidRPr="00990165" w:rsidRDefault="00AA3373">
            <w:pPr>
              <w:pStyle w:val="TAH"/>
            </w:pPr>
            <w:r w:rsidRPr="00990165">
              <w:t>TIN value: RAT-related TMSI</w:t>
            </w:r>
          </w:p>
        </w:tc>
      </w:tr>
      <w:tr w:rsidR="00AA3373" w:rsidRPr="00990165" w:rsidTr="00AA3373">
        <w:tc>
          <w:tcPr>
            <w:tcW w:w="2410" w:type="dxa"/>
            <w:tcBorders>
              <w:top w:val="single" w:sz="12" w:space="0" w:color="auto"/>
            </w:tcBorders>
          </w:tcPr>
          <w:p w:rsidR="00AA3373" w:rsidRPr="00990165" w:rsidRDefault="00AA3373">
            <w:pPr>
              <w:pStyle w:val="TAC"/>
            </w:pPr>
            <w:r w:rsidRPr="00990165">
              <w:t>TAU Request</w:t>
            </w:r>
          </w:p>
        </w:tc>
        <w:tc>
          <w:tcPr>
            <w:tcW w:w="2551" w:type="dxa"/>
            <w:tcBorders>
              <w:top w:val="single" w:sz="12" w:space="0" w:color="auto"/>
            </w:tcBorders>
          </w:tcPr>
          <w:p w:rsidR="00AA3373" w:rsidRPr="00990165" w:rsidRDefault="00AA3373">
            <w:pPr>
              <w:pStyle w:val="TAC"/>
            </w:pPr>
            <w:r w:rsidRPr="00990165">
              <w:t>GUTI mapped from P</w:t>
            </w:r>
            <w:r w:rsidRPr="00990165">
              <w:noBreakHyphen/>
              <w:t>TMSI/RAI</w:t>
            </w:r>
          </w:p>
        </w:tc>
        <w:tc>
          <w:tcPr>
            <w:tcW w:w="2552" w:type="dxa"/>
            <w:tcBorders>
              <w:top w:val="single" w:sz="12" w:space="0" w:color="auto"/>
            </w:tcBorders>
          </w:tcPr>
          <w:p w:rsidR="00AA3373" w:rsidRPr="00990165" w:rsidRDefault="00AA3373">
            <w:pPr>
              <w:pStyle w:val="TAC"/>
            </w:pPr>
            <w:r w:rsidRPr="00990165">
              <w:t>GUTI</w:t>
            </w:r>
          </w:p>
        </w:tc>
        <w:tc>
          <w:tcPr>
            <w:tcW w:w="2268" w:type="dxa"/>
            <w:tcBorders>
              <w:top w:val="single" w:sz="12" w:space="0" w:color="auto"/>
            </w:tcBorders>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RAU Request</w:t>
            </w:r>
          </w:p>
        </w:tc>
        <w:tc>
          <w:tcPr>
            <w:tcW w:w="2551" w:type="dxa"/>
          </w:tcPr>
          <w:p w:rsidR="00AA3373" w:rsidRPr="00990165" w:rsidRDefault="00AA3373">
            <w:pPr>
              <w:pStyle w:val="TAC"/>
            </w:pPr>
            <w:r w:rsidRPr="00990165">
              <w:t>P-TMSI/RAI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r w:rsidR="00AA3373" w:rsidRPr="00990165" w:rsidTr="00AA3373">
        <w:tc>
          <w:tcPr>
            <w:tcW w:w="2410" w:type="dxa"/>
          </w:tcPr>
          <w:p w:rsidR="00AA3373" w:rsidRPr="00990165" w:rsidRDefault="00AA3373">
            <w:pPr>
              <w:pStyle w:val="TAC"/>
            </w:pPr>
            <w:r w:rsidRPr="00990165">
              <w:t>Attach Request via E-UTRAN</w:t>
            </w:r>
          </w:p>
        </w:tc>
        <w:tc>
          <w:tcPr>
            <w:tcW w:w="2551" w:type="dxa"/>
          </w:tcPr>
          <w:p w:rsidR="00AA3373" w:rsidRPr="00990165" w:rsidRDefault="00AA3373">
            <w:pPr>
              <w:pStyle w:val="TAC"/>
            </w:pPr>
            <w:r w:rsidRPr="00990165">
              <w:t>GUTI mapped from P</w:t>
            </w:r>
            <w:r w:rsidRPr="00990165">
              <w:noBreakHyphen/>
              <w:t>TMSI/RAI</w:t>
            </w:r>
          </w:p>
        </w:tc>
        <w:tc>
          <w:tcPr>
            <w:tcW w:w="2552" w:type="dxa"/>
          </w:tcPr>
          <w:p w:rsidR="00AA3373" w:rsidRPr="00990165" w:rsidRDefault="00AA3373">
            <w:pPr>
              <w:pStyle w:val="TAC"/>
            </w:pPr>
            <w:r w:rsidRPr="00990165">
              <w:t>GUTI</w:t>
            </w:r>
          </w:p>
        </w:tc>
        <w:tc>
          <w:tcPr>
            <w:tcW w:w="2268" w:type="dxa"/>
          </w:tcPr>
          <w:p w:rsidR="00AA3373" w:rsidRPr="00990165" w:rsidRDefault="00AA3373">
            <w:pPr>
              <w:pStyle w:val="TAC"/>
            </w:pPr>
            <w:r w:rsidRPr="00990165">
              <w:t>GUTI</w:t>
            </w:r>
          </w:p>
        </w:tc>
      </w:tr>
      <w:tr w:rsidR="00AA3373" w:rsidRPr="00990165" w:rsidTr="00AA3373">
        <w:tc>
          <w:tcPr>
            <w:tcW w:w="2410" w:type="dxa"/>
          </w:tcPr>
          <w:p w:rsidR="00AA3373" w:rsidRPr="00990165" w:rsidRDefault="00AA3373">
            <w:pPr>
              <w:pStyle w:val="TAC"/>
            </w:pPr>
            <w:r w:rsidRPr="00990165">
              <w:t>Attach Request via GERAN/UTRAN</w:t>
            </w:r>
          </w:p>
        </w:tc>
        <w:tc>
          <w:tcPr>
            <w:tcW w:w="2551" w:type="dxa"/>
          </w:tcPr>
          <w:p w:rsidR="00AA3373" w:rsidRPr="00990165" w:rsidRDefault="00AA3373">
            <w:pPr>
              <w:pStyle w:val="TAC"/>
            </w:pPr>
            <w:r w:rsidRPr="00990165">
              <w:t>P</w:t>
            </w:r>
            <w:r w:rsidRPr="00990165">
              <w:noBreakHyphen/>
              <w:t>TMSI/RAI</w:t>
            </w:r>
          </w:p>
        </w:tc>
        <w:tc>
          <w:tcPr>
            <w:tcW w:w="2552" w:type="dxa"/>
          </w:tcPr>
          <w:p w:rsidR="00AA3373" w:rsidRPr="00990165" w:rsidRDefault="00AA3373">
            <w:pPr>
              <w:pStyle w:val="TAC"/>
            </w:pPr>
            <w:r w:rsidRPr="00990165">
              <w:t>P</w:t>
            </w:r>
            <w:r w:rsidRPr="00990165">
              <w:noBreakHyphen/>
              <w:t>TMSI/RAI mapped from GUTI</w:t>
            </w:r>
          </w:p>
        </w:tc>
        <w:tc>
          <w:tcPr>
            <w:tcW w:w="2268" w:type="dxa"/>
          </w:tcPr>
          <w:p w:rsidR="00AA3373" w:rsidRPr="00990165" w:rsidRDefault="00AA3373">
            <w:pPr>
              <w:pStyle w:val="TAC"/>
            </w:pPr>
            <w:r w:rsidRPr="00990165">
              <w:t>P</w:t>
            </w:r>
            <w:r w:rsidRPr="00990165">
              <w:noBreakHyphen/>
              <w:t>TMSI/RAI</w:t>
            </w:r>
          </w:p>
        </w:tc>
      </w:tr>
    </w:tbl>
    <w:p w:rsidR="00AA3373" w:rsidRPr="00990165" w:rsidRDefault="00AA3373">
      <w:pPr>
        <w:pStyle w:val="FP"/>
      </w:pPr>
    </w:p>
    <w:p w:rsidR="00AA3373" w:rsidRPr="00990165" w:rsidRDefault="00AA3373">
      <w:r w:rsidRPr="00990165">
        <w:lastRenderedPageBreak/>
        <w:t>Table 4.3.5.6-2 shows which temporary identity the UE shall indicate in a Tracking or Routing Area Update Request or in an Attach Request message, when the UE stores these as valid parameters.</w:t>
      </w:r>
    </w:p>
    <w:p w:rsidR="00AA3373" w:rsidRPr="00990165" w:rsidRDefault="00AA3373">
      <w:r w:rsidRPr="00990165">
        <w:t>Situations may occur that cause unsynchronized state information in the UE, MME and SGSN. Such special situations trigger a deactivation of ISR locally in the UE.</w:t>
      </w:r>
    </w:p>
    <w:p w:rsidR="00AA3373" w:rsidRPr="00990165" w:rsidRDefault="00AA3373">
      <w:r w:rsidRPr="00990165">
        <w:t>The UE shall deactivate ISR locally by setting its TIN to the temporary identity of the currently used RAT in following special situations:</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rsidR="008C3423" w:rsidRPr="00990165" w:rsidRDefault="008C3423">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rsidR="00AA3373" w:rsidRPr="00990165" w:rsidRDefault="00AA3373">
      <w:pPr>
        <w:pStyle w:val="B1"/>
      </w:pPr>
      <w:r w:rsidRPr="00990165">
        <w:t>-</w:t>
      </w:r>
      <w:r w:rsidRPr="00990165">
        <w:tab/>
        <w:t>After updating either MME or SGSN about the change of the UE specific DRX parameters to guarantee that the other CN node is also updated;</w:t>
      </w:r>
    </w:p>
    <w:p w:rsidR="00AA3373" w:rsidRPr="00990165" w:rsidRDefault="00AA3373">
      <w:pPr>
        <w:pStyle w:val="B1"/>
      </w:pPr>
      <w:r w:rsidRPr="00990165">
        <w:t>-</w:t>
      </w:r>
      <w:r w:rsidRPr="00990165">
        <w:tab/>
        <w:t>After updating either MME or SGSN about the change of the UE Core Network Capabilities to guarantee that the other CN node is also updated;</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w:t>
      </w: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pPr>
        <w:pStyle w:val="B1"/>
      </w:pPr>
      <w:r w:rsidRPr="00990165">
        <w:t>-</w:t>
      </w:r>
      <w:r w:rsidRPr="00990165">
        <w:tab/>
        <w:t>After a LAU procedure if the UE has CS fallback and/or SMS over SGs activated.</w:t>
      </w:r>
    </w:p>
    <w:p w:rsidR="00AA3373" w:rsidRPr="00990165" w:rsidRDefault="00AA3373">
      <w:pPr>
        <w:pStyle w:val="B1"/>
      </w:pPr>
      <w:r w:rsidRPr="00990165">
        <w:t>-</w:t>
      </w:r>
      <w:r w:rsidRPr="00990165">
        <w:tab/>
        <w:t>For a UE that is IMS registered for voice, then after that UE moves from a Registration Area that supports IMS voice over PS sessions (see 4.3.5.8 for more information) to one that does not, and vice versa. It shall be possible, e.g. using Device Management or initial provisoning, to configure the UE to apply/not apply this particular exception.</w:t>
      </w:r>
    </w:p>
    <w:p w:rsidR="00AA3373" w:rsidRPr="00990165" w:rsidRDefault="00AA3373">
      <w:pPr>
        <w:pStyle w:val="NO"/>
      </w:pPr>
      <w:r w:rsidRPr="00990165">
        <w:t>NOTE 2:</w:t>
      </w:r>
      <w:r w:rsidRPr="00990165">
        <w:tab/>
        <w:t>A UE moving between Registration Areas that both support IMS voice over PS sessions, or, both that do not support IMS voice over PS sessions, is unaffected by the above.</w:t>
      </w:r>
    </w:p>
    <w:p w:rsidR="00AA3373" w:rsidRPr="00990165" w:rsidRDefault="00AA3373">
      <w:pPr>
        <w:keepNext/>
      </w:pPr>
      <w:r w:rsidRPr="00990165">
        <w:t>The UE shall deactivate ISR locally by setting its TIN to the temporary identity of the RAT that is still available to the UE in following special situations:</w:t>
      </w:r>
    </w:p>
    <w:p w:rsidR="00AA3373" w:rsidRPr="00990165" w:rsidRDefault="00AA3373">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rsidR="00AA3373" w:rsidRPr="00990165" w:rsidRDefault="00AA3373">
      <w:r w:rsidRPr="00990165">
        <w:t>ISR shall be deactivated in the UE by the CN node using normal update signalling, i.e. by omitting the signalling of "ISR Activated", in following special situations:</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p>
    <w:p w:rsidR="00B715A1" w:rsidRPr="00990165" w:rsidRDefault="00AA3373">
      <w:pPr>
        <w:pStyle w:val="B1"/>
      </w:pPr>
      <w:r w:rsidRPr="00990165">
        <w:t>-</w:t>
      </w:r>
      <w:r w:rsidRPr="00990165">
        <w:tab/>
        <w:t>When the UE only has bearers related to emergency bearer service</w:t>
      </w:r>
      <w:r w:rsidR="00B715A1" w:rsidRPr="00990165">
        <w:t>;</w:t>
      </w:r>
    </w:p>
    <w:p w:rsidR="00AA3373" w:rsidRPr="00990165" w:rsidRDefault="00B715A1">
      <w:pPr>
        <w:pStyle w:val="B1"/>
      </w:pPr>
      <w:r w:rsidRPr="00990165">
        <w:t>-</w:t>
      </w:r>
      <w:r w:rsidRPr="00990165">
        <w:tab/>
        <w:t xml:space="preserve">TAU or RAU when UE moves over the border between local and macro network where SIPTO at local network with </w:t>
      </w:r>
      <w:r w:rsidR="00ED0977" w:rsidRPr="00990165">
        <w:t>stand-alone</w:t>
      </w:r>
      <w:r w:rsidRPr="00990165">
        <w:t xml:space="preserve"> GW and Serving GW relocation without mobility are supported in the core network</w:t>
      </w:r>
      <w:r w:rsidR="00AA3373" w:rsidRPr="00990165">
        <w:t>.</w:t>
      </w:r>
    </w:p>
    <w:p w:rsidR="005B08D9" w:rsidRPr="00990165" w:rsidRDefault="005B08D9" w:rsidP="005B08D9">
      <w:pPr>
        <w:pStyle w:val="B1"/>
      </w:pPr>
      <w:r w:rsidRPr="00990165">
        <w:t>-</w:t>
      </w:r>
      <w:r w:rsidRPr="00990165">
        <w:tab/>
        <w:t>TAU or RAU when the network confirms to use PSM for the UE.</w:t>
      </w:r>
    </w:p>
    <w:p w:rsidR="008C3423" w:rsidRPr="00990165" w:rsidRDefault="008C3423" w:rsidP="008C3423">
      <w:r w:rsidRPr="00990165">
        <w:t>If tracking area list or routing area covers both local network and macro network, the ISR shall not be activated if the UE is allowed to use SIPTO at local network and Serving GW relocation without mobility are supported in the core network.</w:t>
      </w:r>
    </w:p>
    <w:p w:rsidR="00AA3373" w:rsidRPr="00990165" w:rsidRDefault="00AA3373">
      <w:pPr>
        <w:pStyle w:val="Heading4"/>
      </w:pPr>
      <w:bookmarkStart w:id="129" w:name="_Toc19114521"/>
      <w:bookmarkStart w:id="130" w:name="_Toc27843247"/>
      <w:bookmarkStart w:id="131" w:name="_Toc45174327"/>
      <w:r w:rsidRPr="00990165">
        <w:lastRenderedPageBreak/>
        <w:t>4.3.5.7</w:t>
      </w:r>
      <w:r w:rsidRPr="00990165">
        <w:tab/>
        <w:t>Mobility Restrictions</w:t>
      </w:r>
      <w:bookmarkEnd w:id="129"/>
      <w:bookmarkEnd w:id="130"/>
      <w:bookmarkEnd w:id="131"/>
    </w:p>
    <w:p w:rsidR="00AA3373" w:rsidRPr="00990165" w:rsidRDefault="00AA3373">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rsidR="00AA3373" w:rsidRPr="00990165" w:rsidRDefault="00AA3373">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rsidR="00AA3373" w:rsidRPr="00990165" w:rsidRDefault="00AA3373">
      <w:pPr>
        <w:rPr>
          <w:lang w:eastAsia="ja-JP"/>
        </w:rPr>
      </w:pPr>
      <w:r w:rsidRPr="00990165">
        <w:rPr>
          <w:lang w:eastAsia="ja-JP"/>
        </w:rPr>
        <w:t>In state ECM-CONNECTED, the core network provides the radio network with a Handover Restriction List. The Handover Restriction List specifies roaming, area and access restrictions. If roaming restriction to GERAN or UTRAN access needs to be enforced, a MME that is connected to eNBs that may handover or invoke release with redirection to UTRAN or GERAN is configured with a list of HPLMN IDs that are permitted to access GERAN or UTRAN unless restricted by the UE individual access restriction information received from HSS.</w:t>
      </w:r>
    </w:p>
    <w:p w:rsidR="00AA3373" w:rsidRPr="00990165" w:rsidRDefault="00AA3373">
      <w:pPr>
        <w:pStyle w:val="Heading4"/>
      </w:pPr>
      <w:bookmarkStart w:id="132" w:name="_Toc19114522"/>
      <w:bookmarkStart w:id="133" w:name="_Toc27843248"/>
      <w:bookmarkStart w:id="134" w:name="_Toc45174328"/>
      <w:r w:rsidRPr="00990165">
        <w:t>4.3.5.8</w:t>
      </w:r>
      <w:r w:rsidRPr="00990165">
        <w:tab/>
        <w:t>IMS voice over PS Session Supported Indication</w:t>
      </w:r>
      <w:bookmarkEnd w:id="132"/>
      <w:bookmarkEnd w:id="133"/>
      <w:bookmarkEnd w:id="134"/>
    </w:p>
    <w:p w:rsidR="00AA3373" w:rsidRPr="00990165" w:rsidRDefault="00AA3373">
      <w:pPr>
        <w:rPr>
          <w:lang w:eastAsia="ja-JP"/>
        </w:rPr>
      </w:pPr>
      <w:r w:rsidRPr="00990165">
        <w:rPr>
          <w:lang w:eastAsia="ja-JP"/>
        </w:rPr>
        <w:t>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w:t>
      </w:r>
      <w:r w:rsidR="00B715A1" w:rsidRPr="00990165">
        <w:rPr>
          <w:lang w:eastAsia="ja-JP"/>
        </w:rPr>
        <w:t xml:space="preserve"> according to </w:t>
      </w:r>
      <w:r w:rsidR="00DB2290" w:rsidRPr="00990165">
        <w:rPr>
          <w:lang w:eastAsia="ja-JP"/>
        </w:rPr>
        <w:t>TS</w:t>
      </w:r>
      <w:r w:rsidR="00DB2290">
        <w:rPr>
          <w:lang w:eastAsia="ja-JP"/>
        </w:rPr>
        <w:t> </w:t>
      </w:r>
      <w:r w:rsidR="00DB2290" w:rsidRPr="00990165">
        <w:rPr>
          <w:lang w:eastAsia="ja-JP"/>
        </w:rPr>
        <w:t>22.173</w:t>
      </w:r>
      <w:r w:rsidR="00DB2290">
        <w:rPr>
          <w:lang w:eastAsia="ja-JP"/>
        </w:rPr>
        <w:t> </w:t>
      </w:r>
      <w:r w:rsidR="00DB2290" w:rsidRPr="00990165">
        <w:rPr>
          <w:lang w:eastAsia="ja-JP"/>
        </w:rPr>
        <w:t>[</w:t>
      </w:r>
      <w:r w:rsidR="00B715A1" w:rsidRPr="00990165">
        <w:rPr>
          <w:lang w:eastAsia="ja-JP"/>
        </w:rPr>
        <w:t xml:space="preserve">73] with a bearer that supports Conversational Voice as specified in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00B715A1" w:rsidRPr="00990165">
        <w:rPr>
          <w:lang w:eastAsia="ja-JP"/>
        </w:rPr>
        <w:t>6]</w:t>
      </w:r>
      <w:r w:rsidRPr="00990165">
        <w:rPr>
          <w:lang w:eastAsia="ja-JP"/>
        </w:rPr>
        <w:t xml:space="preserve">. A UE with "IMS voice over PS" voice capability should take this indication into account when establishing voice over PS sessions (as specified in </w:t>
      </w:r>
      <w:r w:rsidR="00DB2290" w:rsidRPr="00990165">
        <w:rPr>
          <w:lang w:eastAsia="ja-JP"/>
        </w:rPr>
        <w:t>TS</w:t>
      </w:r>
      <w:r w:rsidR="00DB2290">
        <w:rPr>
          <w:lang w:eastAsia="ja-JP"/>
        </w:rPr>
        <w:t> </w:t>
      </w:r>
      <w:r w:rsidR="00DB2290" w:rsidRPr="00990165">
        <w:rPr>
          <w:lang w:eastAsia="ja-JP"/>
        </w:rPr>
        <w:t>23.221</w:t>
      </w:r>
      <w:r w:rsidR="00DB2290">
        <w:rPr>
          <w:lang w:eastAsia="ja-JP"/>
        </w:rPr>
        <w:t> </w:t>
      </w:r>
      <w:r w:rsidR="00DB2290" w:rsidRPr="00990165">
        <w:rPr>
          <w:lang w:eastAsia="ja-JP"/>
        </w:rPr>
        <w:t>[</w:t>
      </w:r>
      <w:r w:rsidRPr="00990165">
        <w:rPr>
          <w:lang w:eastAsia="ja-JP"/>
        </w:rPr>
        <w:t>27]) as well as when determining whether to deactivate the special handling of ISR locally (as detailed in clause 4.3.5.6).</w:t>
      </w:r>
    </w:p>
    <w:p w:rsidR="00AA3373" w:rsidRPr="00990165" w:rsidRDefault="00AA3373">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rsidR="00AA3373" w:rsidRPr="00990165" w:rsidRDefault="00AA3373">
      <w:r w:rsidRPr="00990165">
        <w:t>On request by the HSS, the MME shall indicate the following:</w:t>
      </w:r>
    </w:p>
    <w:p w:rsidR="00AA3373" w:rsidRPr="00990165" w:rsidRDefault="00AA3373">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rsidR="00AA3373" w:rsidRPr="00990165" w:rsidRDefault="00AA3373">
      <w:pPr>
        <w:pStyle w:val="B1"/>
      </w:pPr>
      <w:r w:rsidRPr="00990165">
        <w:t>-</w:t>
      </w:r>
      <w:r w:rsidRPr="00990165">
        <w:tab/>
        <w:t>the current RAT type.</w:t>
      </w:r>
    </w:p>
    <w:p w:rsidR="00AA3373" w:rsidRPr="00990165" w:rsidRDefault="00AA3373">
      <w:pPr>
        <w:pStyle w:val="NO"/>
      </w:pPr>
      <w:r w:rsidRPr="00990165">
        <w:t>NOTE:</w:t>
      </w:r>
      <w:r w:rsidRPr="00990165">
        <w:tab/>
        <w:t xml:space="preserve">In order to support routing of incoming IMS voice calls to the correct domain (PS or CS), the network-based T-ADS (see </w:t>
      </w:r>
      <w:r w:rsidR="00DB2290" w:rsidRPr="00990165">
        <w:t>TS</w:t>
      </w:r>
      <w:r w:rsidR="00DB2290">
        <w:t> </w:t>
      </w:r>
      <w:r w:rsidR="00DB2290" w:rsidRPr="00990165">
        <w:t>23.292</w:t>
      </w:r>
      <w:r w:rsidR="00DB2290">
        <w:t> </w:t>
      </w:r>
      <w:r w:rsidR="00DB2290" w:rsidRPr="00990165">
        <w:t>[</w:t>
      </w:r>
      <w:r w:rsidRPr="00990165">
        <w:t xml:space="preserve">60] and </w:t>
      </w:r>
      <w:r w:rsidR="00DB2290" w:rsidRPr="00990165">
        <w:t>TS</w:t>
      </w:r>
      <w:r w:rsidR="00DB2290">
        <w:t> </w:t>
      </w:r>
      <w:r w:rsidR="00DB2290" w:rsidRPr="00990165">
        <w:t>23.221</w:t>
      </w:r>
      <w:r w:rsidR="00DB2290">
        <w:t> </w:t>
      </w:r>
      <w:r w:rsidR="00DB2290" w:rsidRPr="00990165">
        <w:t>[</w:t>
      </w:r>
      <w:r w:rsidRPr="00990165">
        <w:t>27]) requires that there is homogeneous support/non-support of IMS voice over PS session for all registered TAs of the UE.</w:t>
      </w:r>
    </w:p>
    <w:p w:rsidR="00AA3373" w:rsidRPr="00990165" w:rsidRDefault="00AA3373">
      <w:pPr>
        <w:pStyle w:val="Heading4"/>
      </w:pPr>
      <w:bookmarkStart w:id="135" w:name="_Toc19114523"/>
      <w:bookmarkStart w:id="136" w:name="_Toc27843249"/>
      <w:bookmarkStart w:id="137" w:name="_Toc45174329"/>
      <w:r w:rsidRPr="00990165">
        <w:t>4.3.5.8A</w:t>
      </w:r>
      <w:r w:rsidRPr="00990165">
        <w:tab/>
        <w:t>Homogenous Support of IMS Voice over PS Sessions Indication</w:t>
      </w:r>
      <w:bookmarkEnd w:id="135"/>
      <w:bookmarkEnd w:id="136"/>
      <w:bookmarkEnd w:id="137"/>
    </w:p>
    <w:p w:rsidR="00AA3373" w:rsidRPr="00990165" w:rsidRDefault="00AA3373">
      <w:pPr>
        <w:rPr>
          <w:lang w:eastAsia="ja-JP"/>
        </w:rPr>
      </w:pPr>
      <w:r w:rsidRPr="00990165">
        <w:rPr>
          <w:lang w:eastAsia="ja-JP"/>
        </w:rPr>
        <w:t>The "Homogenous Support of IMS Voice over PS Sessions" indication is provided by the MME to the HSS, and can be used by the HSS to avoid requesting the serving nodes whether or not an IMS Voice over PS session</w:t>
      </w:r>
      <w:r w:rsidR="00B715A1" w:rsidRPr="00990165">
        <w:rPr>
          <w:lang w:eastAsia="ja-JP"/>
        </w:rPr>
        <w:t xml:space="preserve"> according to </w:t>
      </w:r>
      <w:r w:rsidR="00DB2290" w:rsidRPr="00990165">
        <w:rPr>
          <w:lang w:eastAsia="ja-JP"/>
        </w:rPr>
        <w:t>TS</w:t>
      </w:r>
      <w:r w:rsidR="00DB2290">
        <w:rPr>
          <w:lang w:eastAsia="ja-JP"/>
        </w:rPr>
        <w:t> </w:t>
      </w:r>
      <w:r w:rsidR="00DB2290" w:rsidRPr="00990165">
        <w:rPr>
          <w:lang w:eastAsia="ja-JP"/>
        </w:rPr>
        <w:t>22.173</w:t>
      </w:r>
      <w:r w:rsidR="00DB2290">
        <w:rPr>
          <w:lang w:eastAsia="ja-JP"/>
        </w:rPr>
        <w:t> </w:t>
      </w:r>
      <w:r w:rsidR="00DB2290" w:rsidRPr="00990165">
        <w:rPr>
          <w:lang w:eastAsia="ja-JP"/>
        </w:rPr>
        <w:t>[</w:t>
      </w:r>
      <w:r w:rsidR="00B715A1" w:rsidRPr="00990165">
        <w:rPr>
          <w:lang w:eastAsia="ja-JP"/>
        </w:rPr>
        <w:t xml:space="preserve">73] with a bearer that supports Conversational Voice as specified in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00B715A1" w:rsidRPr="00990165">
        <w:rPr>
          <w:lang w:eastAsia="ja-JP"/>
        </w:rPr>
        <w:t>6]</w:t>
      </w:r>
      <w:r w:rsidRPr="00990165">
        <w:rPr>
          <w:lang w:eastAsia="ja-JP"/>
        </w:rPr>
        <w:t xml:space="preserve"> is supported. This indication is stored in the MME MM context.</w:t>
      </w:r>
    </w:p>
    <w:p w:rsidR="00AA3373" w:rsidRPr="00990165" w:rsidRDefault="00AA3373">
      <w:pPr>
        <w:rPr>
          <w:lang w:eastAsia="ja-JP"/>
        </w:rPr>
      </w:pPr>
      <w:r w:rsidRPr="00990165">
        <w:rPr>
          <w:lang w:eastAsia="ja-JP"/>
        </w:rPr>
        <w:t>The MME shall behave as follows whenever it sends a Update Location Request or a Notify Request message to the HSS:</w:t>
      </w:r>
    </w:p>
    <w:p w:rsidR="00AA3373" w:rsidRPr="00990165" w:rsidRDefault="00AA3373">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rsidR="00AA3373" w:rsidRPr="00990165" w:rsidRDefault="00AA3373">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rsidR="00AA3373" w:rsidRPr="00990165" w:rsidRDefault="00AA3373">
      <w:pPr>
        <w:pStyle w:val="B1"/>
      </w:pPr>
      <w:r w:rsidRPr="00990165">
        <w:t>-</w:t>
      </w:r>
      <w:r w:rsidRPr="00990165">
        <w:tab/>
        <w:t>if "IMS Voice over PS Sessions" support is either non-homogeneous or unknown, the MME shall not include the "Homogenous Support of IMS Voice over PS Sessions" indication.</w:t>
      </w:r>
    </w:p>
    <w:p w:rsidR="00AA3373" w:rsidRPr="00990165" w:rsidRDefault="00AA3373">
      <w:r w:rsidRPr="00990165">
        <w:t>Regarding homogenous support/non-support of IMS Voice over PS session for all registered TAs of the UE, see clause 4.3.5.8.</w:t>
      </w:r>
    </w:p>
    <w:p w:rsidR="00AA3373" w:rsidRPr="00990165" w:rsidRDefault="00AA3373">
      <w:pPr>
        <w:pStyle w:val="Heading4"/>
      </w:pPr>
      <w:bookmarkStart w:id="138" w:name="_Toc19114524"/>
      <w:bookmarkStart w:id="139" w:name="_Toc27843250"/>
      <w:bookmarkStart w:id="140" w:name="_Toc45174330"/>
      <w:r w:rsidRPr="00990165">
        <w:lastRenderedPageBreak/>
        <w:t>4.3.5.9</w:t>
      </w:r>
      <w:r w:rsidRPr="00990165">
        <w:tab/>
        <w:t>Voice domain preference and UE's usage setting</w:t>
      </w:r>
      <w:bookmarkEnd w:id="138"/>
      <w:bookmarkEnd w:id="139"/>
      <w:bookmarkEnd w:id="140"/>
    </w:p>
    <w:p w:rsidR="00AA3373" w:rsidRPr="00990165" w:rsidRDefault="00AA3373">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DB2290" w:rsidRPr="00990165">
        <w:rPr>
          <w:lang w:eastAsia="ja-JP"/>
        </w:rPr>
        <w:t>TS</w:t>
      </w:r>
      <w:r w:rsidR="00DB2290">
        <w:rPr>
          <w:lang w:eastAsia="ja-JP"/>
        </w:rPr>
        <w:t> </w:t>
      </w:r>
      <w:r w:rsidR="00DB2290" w:rsidRPr="00990165">
        <w:rPr>
          <w:lang w:eastAsia="ja-JP"/>
        </w:rPr>
        <w:t>23.221</w:t>
      </w:r>
      <w:r w:rsidR="00DB2290">
        <w:rPr>
          <w:lang w:eastAsia="ja-JP"/>
        </w:rPr>
        <w:t> </w:t>
      </w:r>
      <w:r w:rsidR="00DB2290"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DB2290" w:rsidRPr="00990165">
        <w:rPr>
          <w:lang w:eastAsia="ja-JP"/>
        </w:rPr>
        <w:t>TS</w:t>
      </w:r>
      <w:r w:rsidR="00DB2290">
        <w:rPr>
          <w:lang w:eastAsia="ja-JP"/>
        </w:rPr>
        <w:t> </w:t>
      </w:r>
      <w:r w:rsidR="00DB2290" w:rsidRPr="00990165">
        <w:rPr>
          <w:lang w:eastAsia="ja-JP"/>
        </w:rPr>
        <w:t>23.221</w:t>
      </w:r>
      <w:r w:rsidR="00DB2290">
        <w:rPr>
          <w:lang w:eastAsia="ja-JP"/>
        </w:rPr>
        <w:t> </w:t>
      </w:r>
      <w:r w:rsidR="00DB2290" w:rsidRPr="00990165">
        <w:rPr>
          <w:lang w:eastAsia="ja-JP"/>
        </w:rPr>
        <w:t>[</w:t>
      </w:r>
      <w:r w:rsidRPr="00990165">
        <w:rPr>
          <w:lang w:eastAsia="ja-JP"/>
        </w:rPr>
        <w:t>27]).</w:t>
      </w:r>
    </w:p>
    <w:p w:rsidR="00A71AE0" w:rsidRPr="00990165" w:rsidRDefault="00A71AE0" w:rsidP="00A71AE0">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rsidR="00AA3373" w:rsidRPr="00990165" w:rsidRDefault="00AA3373">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rsidR="00EA6C22" w:rsidRPr="00990165" w:rsidRDefault="00EA6C22" w:rsidP="00EA6C22">
      <w:pPr>
        <w:pStyle w:val="Heading4"/>
      </w:pPr>
      <w:bookmarkStart w:id="141" w:name="_Toc19114525"/>
      <w:bookmarkStart w:id="142" w:name="_Toc27843251"/>
      <w:bookmarkStart w:id="143" w:name="_Toc45174331"/>
      <w:r w:rsidRPr="00990165">
        <w:t>4.3.5.10</w:t>
      </w:r>
      <w:r w:rsidRPr="00990165">
        <w:tab/>
        <w:t>Preferred and Supported Network Behaviour</w:t>
      </w:r>
      <w:bookmarkEnd w:id="141"/>
      <w:bookmarkEnd w:id="142"/>
      <w:bookmarkEnd w:id="143"/>
    </w:p>
    <w:p w:rsidR="00EA6C22" w:rsidRPr="00990165" w:rsidRDefault="00EA6C22" w:rsidP="00EA6C22">
      <w:pPr>
        <w:rPr>
          <w:lang w:eastAsia="ja-JP"/>
        </w:rPr>
      </w:pPr>
      <w:r w:rsidRPr="00990165">
        <w:rPr>
          <w:lang w:eastAsia="ja-JP"/>
        </w:rPr>
        <w:t>A UE includes in a Preferred Network Behaviour indication the Network Behaviour the UE can support and what it would prefer to use.</w:t>
      </w:r>
    </w:p>
    <w:p w:rsidR="00EA6C22" w:rsidRPr="00990165" w:rsidRDefault="00EA6C22" w:rsidP="00EA6C22">
      <w:pPr>
        <w:rPr>
          <w:lang w:eastAsia="ja-JP"/>
        </w:rPr>
      </w:pPr>
      <w:r w:rsidRPr="00990165">
        <w:rPr>
          <w:lang w:eastAsia="ja-JP"/>
        </w:rPr>
        <w:t>The Preferred Network Behaviour includes this information:</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Control Plane CIoT EPS </w:t>
      </w:r>
      <w:r w:rsidR="00103810">
        <w:t>O</w:t>
      </w:r>
      <w:r w:rsidRPr="00990165">
        <w:t xml:space="preserve">ptimisation is preferred or whether User Plane Plane CIoT EPS </w:t>
      </w:r>
      <w:r w:rsidR="00103810">
        <w:t>O</w:t>
      </w:r>
      <w:r w:rsidRPr="00990165">
        <w:t>ptimisation is preferred.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requested.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SMS transfer without Combined EPS Attach is requested by the UE, a supporting MME provides SMS transfer without the UE performing the combined EPS attach specified in </w:t>
      </w:r>
      <w:r w:rsidR="00DB2290" w:rsidRPr="00990165">
        <w:t>TS</w:t>
      </w:r>
      <w:r w:rsidR="00DB2290">
        <w:t> </w:t>
      </w:r>
      <w:r w:rsidR="00DB2290" w:rsidRPr="00990165">
        <w:t>23.272</w:t>
      </w:r>
      <w:r w:rsidR="00DB2290">
        <w:t> </w:t>
      </w:r>
      <w:r w:rsidR="00DB2290" w:rsidRPr="00990165">
        <w:t>[</w:t>
      </w:r>
      <w:r w:rsidRPr="00990165">
        <w:t>58]. An MME connected to NB-IoT should support SMS transfer without the UE being required to perform a Combined Attach.This feature is only available to UEs that only support NB-IoT.</w:t>
      </w:r>
    </w:p>
    <w:p w:rsidR="00EA6C22" w:rsidRPr="00990165" w:rsidRDefault="00EA6C22" w:rsidP="00EA6C22">
      <w:r w:rsidRPr="00990165">
        <w:t>If S1-U data transfer is supported is indicated by the UE, the UE supports data transfer that is not subject to CIoT EPS Optimisations.</w:t>
      </w:r>
      <w:r w:rsidR="00F75129" w:rsidRPr="00990165">
        <w:t xml:space="preserve"> If the UE indicates support of User Plane CIoT EPS </w:t>
      </w:r>
      <w:r w:rsidR="00103810">
        <w:t>O</w:t>
      </w:r>
      <w:r w:rsidR="00F75129" w:rsidRPr="00990165">
        <w:t>ptimisation then it shall also indicate support of S1-U data transfer.</w:t>
      </w:r>
    </w:p>
    <w:p w:rsidR="00EA6C22" w:rsidRPr="00990165" w:rsidRDefault="00EA6C22" w:rsidP="00EA6C22">
      <w:r w:rsidRPr="00990165">
        <w:t>If Attach without PDN connection is supported, the UE need not establish a PDN connection as part of the Attach procedure and the UE and MME may at any time release all the PDN connections and remain EPS attached.</w:t>
      </w:r>
    </w:p>
    <w:p w:rsidR="00EA6C22" w:rsidRPr="00990165" w:rsidRDefault="00EA6C22" w:rsidP="00EA6C22">
      <w:r w:rsidRPr="00990165">
        <w:t xml:space="preserve">The MME indicates the network behaviour </w:t>
      </w:r>
      <w:r w:rsidR="00F75129" w:rsidRPr="00990165">
        <w:t xml:space="preserve">the network </w:t>
      </w:r>
      <w:r w:rsidRPr="00990165">
        <w:t>accepts in the Supported Network Behaviour information.</w:t>
      </w:r>
      <w:r w:rsidR="00F75129" w:rsidRPr="00990165">
        <w:t xml:space="preserve"> This indication is per TAI List.</w:t>
      </w:r>
      <w:r w:rsidRPr="00990165">
        <w:t xml:space="preserve"> The MME may indicate one or more of the following:</w:t>
      </w:r>
    </w:p>
    <w:p w:rsidR="00EA6C22" w:rsidRPr="00990165" w:rsidRDefault="00EA6C22" w:rsidP="00EA6C22">
      <w:pPr>
        <w:pStyle w:val="B1"/>
      </w:pPr>
      <w:r w:rsidRPr="00990165">
        <w:t>-</w:t>
      </w:r>
      <w:r w:rsidRPr="00990165">
        <w:tab/>
        <w:t xml:space="preserve">Whether Control Plane CIoT EPS </w:t>
      </w:r>
      <w:r w:rsidR="00103810">
        <w:t>O</w:t>
      </w:r>
      <w:r w:rsidRPr="00990165">
        <w:t>ptimisation is supported.</w:t>
      </w:r>
    </w:p>
    <w:p w:rsidR="00EA6C22" w:rsidRPr="00990165" w:rsidRDefault="00EA6C22" w:rsidP="00EA6C22">
      <w:pPr>
        <w:pStyle w:val="B1"/>
      </w:pPr>
      <w:r w:rsidRPr="00990165">
        <w:t>-</w:t>
      </w:r>
      <w:r w:rsidRPr="00990165">
        <w:tab/>
        <w:t xml:space="preserve">Whether User Plane CIoT EPS </w:t>
      </w:r>
      <w:r w:rsidR="00103810">
        <w:t>O</w:t>
      </w:r>
      <w:r w:rsidRPr="00990165">
        <w:t>ptimisation is supported.</w:t>
      </w:r>
    </w:p>
    <w:p w:rsidR="00EA6C22" w:rsidRPr="00990165" w:rsidRDefault="00EA6C22" w:rsidP="00EA6C22">
      <w:pPr>
        <w:pStyle w:val="B1"/>
      </w:pPr>
      <w:r w:rsidRPr="00990165">
        <w:t>-</w:t>
      </w:r>
      <w:r w:rsidRPr="00990165">
        <w:tab/>
        <w:t>Whether S1-U data transfer is supported.</w:t>
      </w:r>
    </w:p>
    <w:p w:rsidR="00EA6C22" w:rsidRPr="00990165" w:rsidRDefault="00EA6C22" w:rsidP="00EA6C22">
      <w:pPr>
        <w:pStyle w:val="B1"/>
      </w:pPr>
      <w:r w:rsidRPr="00990165">
        <w:t>-</w:t>
      </w:r>
      <w:r w:rsidRPr="00990165">
        <w:tab/>
        <w:t>Whether SMS transfer without Combined Attach is accepted.</w:t>
      </w:r>
    </w:p>
    <w:p w:rsidR="00EA6C22" w:rsidRPr="00990165" w:rsidRDefault="00EA6C22" w:rsidP="00EA6C22">
      <w:pPr>
        <w:pStyle w:val="B1"/>
      </w:pPr>
      <w:r w:rsidRPr="00990165">
        <w:t>-</w:t>
      </w:r>
      <w:r w:rsidRPr="00990165">
        <w:tab/>
        <w:t>Whether Attach without PDN Connectivity is supported.</w:t>
      </w:r>
    </w:p>
    <w:p w:rsidR="00EA6C22" w:rsidRPr="00990165" w:rsidRDefault="00EA6C22" w:rsidP="00EA6C22">
      <w:pPr>
        <w:pStyle w:val="B1"/>
      </w:pPr>
      <w:r w:rsidRPr="00990165">
        <w:lastRenderedPageBreak/>
        <w:t>-</w:t>
      </w:r>
      <w:r w:rsidRPr="00990165">
        <w:tab/>
        <w:t xml:space="preserve">Whether header compression for Control Plane CIoT EPS </w:t>
      </w:r>
      <w:r w:rsidR="00103810">
        <w:t>O</w:t>
      </w:r>
      <w:r w:rsidRPr="00990165">
        <w:t>ptimisation is supported.</w:t>
      </w:r>
    </w:p>
    <w:p w:rsidR="00EA6C22" w:rsidRPr="00990165" w:rsidRDefault="00EA6C22" w:rsidP="00EA6C22">
      <w:r w:rsidRPr="00990165">
        <w:t xml:space="preserve">If </w:t>
      </w:r>
      <w:r w:rsidR="00F75129" w:rsidRPr="00990165">
        <w:t xml:space="preserve">the </w:t>
      </w:r>
      <w:r w:rsidRPr="00990165">
        <w:t xml:space="preserve">MME indicates support of User Plane CIoT EPS </w:t>
      </w:r>
      <w:r w:rsidR="00103810">
        <w:t>O</w:t>
      </w:r>
      <w:r w:rsidRPr="00990165">
        <w:t>ptimisation then it shall also indicate support of S1-U data transfer.</w:t>
      </w:r>
      <w:r w:rsidR="008B4972" w:rsidRPr="00990165">
        <w:t xml:space="preserve"> If the UE and MME indicate support for User Plane CIoT EPS </w:t>
      </w:r>
      <w:r w:rsidR="00103810">
        <w:t>O</w:t>
      </w:r>
      <w:r w:rsidR="008B4972" w:rsidRPr="00990165">
        <w:t xml:space="preserve">ptimisation, MME sets the UE User Plane CIoT Support Indicator to "supported" in S1-AP messages as defined in </w:t>
      </w:r>
      <w:r w:rsidR="00DB2290" w:rsidRPr="00990165">
        <w:t>TS</w:t>
      </w:r>
      <w:r w:rsidR="00DB2290">
        <w:t> </w:t>
      </w:r>
      <w:r w:rsidR="00DB2290" w:rsidRPr="00990165">
        <w:t>36.413</w:t>
      </w:r>
      <w:r w:rsidR="00DB2290">
        <w:t> </w:t>
      </w:r>
      <w:r w:rsidR="00DB2290" w:rsidRPr="00990165">
        <w:t>[</w:t>
      </w:r>
      <w:r w:rsidR="008B4972" w:rsidRPr="00990165">
        <w:t>36].</w:t>
      </w:r>
    </w:p>
    <w:p w:rsidR="00EA6C22" w:rsidRPr="00990165" w:rsidRDefault="00EA6C22" w:rsidP="00EA6C22">
      <w:r w:rsidRPr="00990165">
        <w:t xml:space="preserve">For NB-IoT UEs that only support Control Plane CIoT EPS </w:t>
      </w:r>
      <w:r w:rsidR="00103810">
        <w:t>O</w:t>
      </w:r>
      <w:r w:rsidRPr="00990165">
        <w:t xml:space="preserve">ptimisation, </w:t>
      </w:r>
      <w:r w:rsidR="00F75129" w:rsidRPr="00990165">
        <w:t xml:space="preserve">the </w:t>
      </w:r>
      <w:r w:rsidRPr="00990165">
        <w:t xml:space="preserve">MME shall include support for Control Plane CIoT EPS </w:t>
      </w:r>
      <w:r w:rsidR="00103810">
        <w:t>O</w:t>
      </w:r>
      <w:r w:rsidRPr="00990165">
        <w:t>ptimisation in NAS accept messages.</w:t>
      </w:r>
    </w:p>
    <w:p w:rsidR="00EA6C22" w:rsidRPr="00990165" w:rsidRDefault="00EA6C22" w:rsidP="00EA6C22">
      <w:r w:rsidRPr="00990165">
        <w:t xml:space="preserve">A UE that supports the NB-IoT shall always indicate support for Control Plane CIoT EPS </w:t>
      </w:r>
      <w:r w:rsidR="00103810">
        <w:t>O</w:t>
      </w:r>
      <w:r w:rsidRPr="00990165">
        <w:t>ptimisation.</w:t>
      </w:r>
    </w:p>
    <w:p w:rsidR="00EA6C22" w:rsidRPr="00990165" w:rsidRDefault="00EA6C22" w:rsidP="00EA6C22">
      <w:r w:rsidRPr="00990165">
        <w:t>In a network that supports Dedicated Core Networks (see clause 5.19), the Preferred Network Behaviour indication from the UE may be used to influence policy decisions that can cause rerouting of the Attach or TAU from an MME to another MME.</w:t>
      </w:r>
    </w:p>
    <w:p w:rsidR="00EA6C22" w:rsidRPr="00990165" w:rsidRDefault="00EA6C22" w:rsidP="00EA6C22">
      <w:r w:rsidRPr="00990165">
        <w:t xml:space="preserve">Other CIoT EPS </w:t>
      </w:r>
      <w:r w:rsidR="00103810">
        <w:t>O</w:t>
      </w:r>
      <w:r w:rsidRPr="00990165">
        <w:t>ptimisations include "Attach without PDN connection establishment"; "PDN type = non-IP"; and "UE connection to SCEF". These features are requested by implicit and explicit signalling described within the relevant clauses of this TS.</w:t>
      </w:r>
    </w:p>
    <w:p w:rsidR="00AA3373" w:rsidRPr="00990165" w:rsidRDefault="00AA3373">
      <w:pPr>
        <w:pStyle w:val="Heading3"/>
      </w:pPr>
      <w:bookmarkStart w:id="144" w:name="_Toc19114526"/>
      <w:bookmarkStart w:id="145" w:name="_Toc27843252"/>
      <w:bookmarkStart w:id="146" w:name="_Toc45174332"/>
      <w:r w:rsidRPr="00990165">
        <w:t>4.3.6</w:t>
      </w:r>
      <w:r w:rsidRPr="00990165">
        <w:tab/>
        <w:t>Radio Resource Management functions</w:t>
      </w:r>
      <w:bookmarkEnd w:id="144"/>
      <w:bookmarkEnd w:id="145"/>
      <w:bookmarkEnd w:id="146"/>
    </w:p>
    <w:p w:rsidR="00AA3373" w:rsidRPr="00990165" w:rsidRDefault="00AA3373">
      <w:r w:rsidRPr="00990165">
        <w:t>Radio resource management functions are concerned with the allocation and maintenance of radio communication paths, and are performed by the radio access network. The RRM strategy in E-UTRAN may be based on user specific information.</w:t>
      </w:r>
    </w:p>
    <w:p w:rsidR="00AA3373" w:rsidRPr="00990165" w:rsidRDefault="00AA3373">
      <w:r w:rsidRPr="00990165">
        <w:t>To support radio resource management in E-UTRAN the MME provides the parameter 'Index to RAT/Frequency Selection Priority' (RFSP Index) to an eNodeB across S1. The RFSP Index is mapped by the eNodeB to locally defined configuration in order to apply specific RRM strategies. The RFSP Index is UE specific and applies to all the Radio Bearers. Examples of how this parameter may be used by the E-UTRAN:</w:t>
      </w:r>
    </w:p>
    <w:p w:rsidR="00AA3373" w:rsidRPr="00990165" w:rsidRDefault="00AA3373">
      <w:pPr>
        <w:pStyle w:val="B1"/>
      </w:pPr>
      <w:r w:rsidRPr="00990165">
        <w:t>-</w:t>
      </w:r>
      <w:r w:rsidRPr="00990165">
        <w:tab/>
        <w:t>to derive UE specific cell reselection priorities to control idle mode camping.</w:t>
      </w:r>
    </w:p>
    <w:p w:rsidR="00AA3373" w:rsidRPr="00990165" w:rsidRDefault="00AA3373">
      <w:pPr>
        <w:pStyle w:val="B1"/>
      </w:pPr>
      <w:r w:rsidRPr="00990165">
        <w:t>-</w:t>
      </w:r>
      <w:r w:rsidRPr="00990165">
        <w:tab/>
        <w:t>to decide on redirecting active mode UEs to different frequency layers or RATs.</w:t>
      </w:r>
    </w:p>
    <w:p w:rsidR="00AA3373" w:rsidRPr="00990165" w:rsidRDefault="00AA3373">
      <w:r w:rsidRPr="00990165">
        <w:t>The MME receives the subscribed RFSP Index from the HSS (e.g., during the Attach procedure). For non-roaming subscribers the MME chooses the RFSP Index in use according to one of the following procedures, depending on operator's configuration:</w:t>
      </w:r>
    </w:p>
    <w:p w:rsidR="00AA3373" w:rsidRPr="00990165" w:rsidRDefault="00AA3373">
      <w:pPr>
        <w:pStyle w:val="B1"/>
      </w:pPr>
      <w:r w:rsidRPr="00990165">
        <w:t>-</w:t>
      </w:r>
      <w:r w:rsidRPr="00990165">
        <w:tab/>
        <w:t>the RFSP Index in use is identical to the subscribed RFSP Index, or</w:t>
      </w:r>
    </w:p>
    <w:p w:rsidR="00AA3373" w:rsidRPr="00990165" w:rsidRDefault="00AA3373">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rsidR="00AA3373" w:rsidRPr="00990165" w:rsidRDefault="00AA3373">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rsidR="00AA3373" w:rsidRPr="00990165" w:rsidRDefault="00AA3373">
      <w:r w:rsidRPr="00990165">
        <w:t>For roaming subscribers the MME may alternatively choose the RFSP Index in use based on the visited network policy, but can take input from the HPLMN into account (e.g., an RFSP Index value pre-configured per HPLMN, or a single RFSP Index value to be used for all roamers independent of the HPLMN).</w:t>
      </w:r>
    </w:p>
    <w:p w:rsidR="00AA3373" w:rsidRPr="00990165" w:rsidRDefault="00AA3373">
      <w:r w:rsidRPr="00990165">
        <w:t>The MME forwards the RFSP Index in use to the eNodeB across S1. The RFSP Index in use is also forwarded from source eNodeB to target eNodeB when X2 is used for intra-E</w:t>
      </w:r>
      <w:r w:rsidRPr="00990165">
        <w:noBreakHyphen/>
        <w:t>UTRAN handover.</w:t>
      </w:r>
    </w:p>
    <w:p w:rsidR="00AA3373" w:rsidRPr="00990165" w:rsidRDefault="00AA3373">
      <w:r w:rsidRPr="00990165">
        <w:t xml:space="preserve">The MME stores the subscribed RFSP Index value received from the HSS and the RFSP Index value in use. During the Tracking Area Update procedure, the MME may update the RFSP Index value in use (e.g. the MME may need to update the RFSP Index value in use if the UE related context information in the MME has changed). When the RFSP Index value in use is changed, the MME immediately provides the updated RFSP Index value in use to eNodeB by modifying an existing UE context or by establishing an new UE context in the eNodeB or by being configured to </w:t>
      </w:r>
      <w:r w:rsidRPr="00990165">
        <w:lastRenderedPageBreak/>
        <w:t>include the updated RFSP Index value in use in the DOWNLINK NAS TRANSPORT message if the user plane establishment is not needed. During inter-MME mobility procedures, the source MME forwards both RFSP Index values to the target MME. The target MME may replace the received RFSP Index value in use with a new RFSP Index value in use that is based on the operator's policies and the UE related context information available at the target MME.</w:t>
      </w:r>
    </w:p>
    <w:p w:rsidR="00AA3373" w:rsidRPr="00990165" w:rsidRDefault="00AA3373">
      <w:r w:rsidRPr="00990165">
        <w:t xml:space="preserve">The S1 messages that transfer the RFSP Index to the eNodeB are specified in </w:t>
      </w:r>
      <w:r w:rsidR="00DB2290" w:rsidRPr="00990165">
        <w:t>TS</w:t>
      </w:r>
      <w:r w:rsidR="00DB2290">
        <w:t> </w:t>
      </w:r>
      <w:r w:rsidR="00DB2290" w:rsidRPr="00990165">
        <w:t>36.413</w:t>
      </w:r>
      <w:r w:rsidR="00DB2290">
        <w:t> </w:t>
      </w:r>
      <w:r w:rsidR="00DB2290" w:rsidRPr="00990165">
        <w:t>[</w:t>
      </w:r>
      <w:r w:rsidRPr="00990165">
        <w:t xml:space="preserve">36]. Refer to </w:t>
      </w:r>
      <w:r w:rsidR="00DB2290" w:rsidRPr="00990165">
        <w:t>TS</w:t>
      </w:r>
      <w:r w:rsidR="00DB2290">
        <w:t> </w:t>
      </w:r>
      <w:r w:rsidR="00DB2290" w:rsidRPr="00990165">
        <w:t>36.300</w:t>
      </w:r>
      <w:r w:rsidR="00DB2290">
        <w:t> </w:t>
      </w:r>
      <w:r w:rsidR="00DB2290" w:rsidRPr="00990165">
        <w:t>[</w:t>
      </w:r>
      <w:r w:rsidRPr="00990165">
        <w:t>5] for further information on E-UTRAN.</w:t>
      </w:r>
    </w:p>
    <w:p w:rsidR="00AA3373" w:rsidRPr="00990165" w:rsidRDefault="00AA3373">
      <w:pPr>
        <w:pStyle w:val="Heading3"/>
      </w:pPr>
      <w:bookmarkStart w:id="147" w:name="_Toc19114527"/>
      <w:bookmarkStart w:id="148" w:name="_Toc27843253"/>
      <w:bookmarkStart w:id="149" w:name="_Toc45174333"/>
      <w:r w:rsidRPr="00990165">
        <w:t>4.3.7</w:t>
      </w:r>
      <w:r w:rsidRPr="00990165">
        <w:tab/>
        <w:t>Network management functions</w:t>
      </w:r>
      <w:bookmarkEnd w:id="147"/>
      <w:bookmarkEnd w:id="148"/>
      <w:bookmarkEnd w:id="149"/>
    </w:p>
    <w:p w:rsidR="00AA3373" w:rsidRPr="00990165" w:rsidRDefault="00AA3373">
      <w:pPr>
        <w:pStyle w:val="Heading4"/>
      </w:pPr>
      <w:bookmarkStart w:id="150" w:name="_Toc19114528"/>
      <w:bookmarkStart w:id="151" w:name="_Toc27843254"/>
      <w:bookmarkStart w:id="152" w:name="_Toc45174334"/>
      <w:r w:rsidRPr="00990165">
        <w:t>4.3.7.1</w:t>
      </w:r>
      <w:r w:rsidRPr="00990165">
        <w:tab/>
        <w:t>General</w:t>
      </w:r>
      <w:bookmarkEnd w:id="150"/>
      <w:bookmarkEnd w:id="151"/>
      <w:bookmarkEnd w:id="152"/>
    </w:p>
    <w:p w:rsidR="00AA3373" w:rsidRPr="00990165" w:rsidRDefault="00AA3373">
      <w:r w:rsidRPr="00990165">
        <w:t>Network management functions provide mechanisms to support O&amp;M functions related to the Evolved Packet System.</w:t>
      </w:r>
    </w:p>
    <w:p w:rsidR="00C443D1" w:rsidRPr="00990165" w:rsidRDefault="00C443D1">
      <w:pPr>
        <w:pStyle w:val="Heading4"/>
      </w:pPr>
      <w:bookmarkStart w:id="153" w:name="_Toc19114529"/>
      <w:bookmarkStart w:id="154" w:name="_Toc27843255"/>
      <w:bookmarkStart w:id="155" w:name="_Toc45174335"/>
      <w:r w:rsidRPr="00990165">
        <w:t>4.3.7.1a</w:t>
      </w:r>
      <w:r w:rsidRPr="00990165">
        <w:tab/>
      </w:r>
      <w:r w:rsidR="004A4F10" w:rsidRPr="00990165">
        <w:t>GTP-C signalling based Load and Overload Control</w:t>
      </w:r>
      <w:bookmarkEnd w:id="153"/>
      <w:bookmarkEnd w:id="154"/>
      <w:bookmarkEnd w:id="155"/>
    </w:p>
    <w:p w:rsidR="00C443D1" w:rsidRPr="00990165" w:rsidRDefault="00C443D1" w:rsidP="00C443D1">
      <w:pPr>
        <w:pStyle w:val="Heading5"/>
      </w:pPr>
      <w:bookmarkStart w:id="156" w:name="_Toc19114530"/>
      <w:bookmarkStart w:id="157" w:name="_Toc27843256"/>
      <w:bookmarkStart w:id="158" w:name="_Toc45174336"/>
      <w:r w:rsidRPr="00990165">
        <w:t>4.3.7.1a.1</w:t>
      </w:r>
      <w:r w:rsidRPr="00990165">
        <w:tab/>
        <w:t>GTP-C Load Control</w:t>
      </w:r>
      <w:bookmarkEnd w:id="156"/>
      <w:bookmarkEnd w:id="157"/>
      <w:bookmarkEnd w:id="158"/>
    </w:p>
    <w:p w:rsidR="00C443D1" w:rsidRPr="00990165" w:rsidRDefault="00C443D1" w:rsidP="00C443D1">
      <w:pPr>
        <w:rPr>
          <w:lang w:eastAsia="ja-JP"/>
        </w:rPr>
      </w:pPr>
      <w:r w:rsidRPr="00990165">
        <w:rPr>
          <w:lang w:eastAsia="ja-JP"/>
        </w:rPr>
        <w:t>GTP-C Load Control feature is an optional feature which allows a GTP control plane node to send its Load</w:t>
      </w:r>
      <w:r w:rsidR="0045125A" w:rsidRPr="00990165">
        <w:rPr>
          <w:lang w:eastAsia="ja-JP"/>
        </w:rPr>
        <w:t xml:space="preserve"> Control</w:t>
      </w:r>
      <w:r w:rsidRPr="00990165">
        <w:rPr>
          <w:lang w:eastAsia="ja-JP"/>
        </w:rPr>
        <w:t xml:space="preserve"> Information to a peer GTP control plane node which the receiving GTP control plane peer node uses to augment existing GW selection procedure (i.e. as described in "PDN GW Selection" and "Serving GW Selection" according to clauses 4.3.8.1, and 4.3.8.2 respectively). Load</w:t>
      </w:r>
      <w:r w:rsidR="0045125A" w:rsidRPr="00990165">
        <w:rPr>
          <w:lang w:eastAsia="ja-JP"/>
        </w:rPr>
        <w:t xml:space="preserve"> Control</w:t>
      </w:r>
      <w:r w:rsidRPr="00990165">
        <w:rPr>
          <w:lang w:eastAsia="ja-JP"/>
        </w:rPr>
        <w:t xml:space="preserve"> Information reflects the operating status of the resources of the originating GTP control plane node.</w:t>
      </w:r>
    </w:p>
    <w:p w:rsidR="00C443D1" w:rsidRPr="00990165" w:rsidRDefault="00C443D1" w:rsidP="00C443D1">
      <w:pPr>
        <w:pStyle w:val="NO"/>
      </w:pPr>
      <w:r w:rsidRPr="00990165">
        <w:t>NOTE 1:</w:t>
      </w:r>
      <w:r w:rsidRPr="00990165">
        <w:tab/>
        <w:t>How a node computes its Load</w:t>
      </w:r>
      <w:r w:rsidR="0045125A" w:rsidRPr="00990165">
        <w:t xml:space="preserve"> Control</w:t>
      </w:r>
      <w:r w:rsidRPr="00990165">
        <w:t xml:space="preserve"> Information is implementation dependent.</w:t>
      </w:r>
    </w:p>
    <w:p w:rsidR="0045125A" w:rsidRPr="00990165" w:rsidRDefault="0045125A" w:rsidP="00C443D1">
      <w:pPr>
        <w:rPr>
          <w:lang w:eastAsia="ja-JP"/>
        </w:rPr>
      </w:pPr>
      <w:r w:rsidRPr="00990165">
        <w:rPr>
          <w:lang w:eastAsia="ja-JP"/>
        </w:rPr>
        <w:t xml:space="preserve">Where certain pre-condition as described in clause 12.2.4.1 of </w:t>
      </w:r>
      <w:r w:rsidR="00DB2290" w:rsidRPr="00990165">
        <w:rPr>
          <w:lang w:eastAsia="ja-JP"/>
        </w:rPr>
        <w:t>TS</w:t>
      </w:r>
      <w:r w:rsidR="00DB2290">
        <w:rPr>
          <w:lang w:eastAsia="ja-JP"/>
        </w:rPr>
        <w:t> </w:t>
      </w:r>
      <w:r w:rsidR="00DB2290" w:rsidRPr="00990165">
        <w:rPr>
          <w:lang w:eastAsia="ja-JP"/>
        </w:rPr>
        <w:t>29.274</w:t>
      </w:r>
      <w:r w:rsidR="00DB2290">
        <w:rPr>
          <w:lang w:eastAsia="ja-JP"/>
        </w:rPr>
        <w:t> </w:t>
      </w:r>
      <w:r w:rsidR="00DB2290" w:rsidRPr="00990165">
        <w:rPr>
          <w:lang w:eastAsia="ja-JP"/>
        </w:rPr>
        <w:t>[</w:t>
      </w:r>
      <w:r w:rsidRPr="00990165">
        <w:rPr>
          <w:lang w:eastAsia="ja-JP"/>
        </w:rPr>
        <w:t>43], is applicable, an optional feature APN level load control may be supported and activated in the network. If this feature is activated, the P</w:t>
      </w:r>
      <w:r w:rsidR="003E62B0">
        <w:rPr>
          <w:lang w:eastAsia="ja-JP"/>
        </w:rPr>
        <w:t xml:space="preserve">DN </w:t>
      </w:r>
      <w:r w:rsidRPr="00990165">
        <w:rPr>
          <w:lang w:eastAsia="ja-JP"/>
        </w:rPr>
        <w:t>GW may convey the Load Control Information at APN level (reflecting the operating status of the resources at the APN level), besides at node level.</w:t>
      </w:r>
    </w:p>
    <w:p w:rsidR="00C443D1" w:rsidRPr="00990165" w:rsidRDefault="00C443D1" w:rsidP="00C443D1">
      <w:pPr>
        <w:rPr>
          <w:lang w:eastAsia="ja-JP"/>
        </w:rPr>
      </w:pPr>
      <w:r w:rsidRPr="00990165">
        <w:rPr>
          <w:lang w:eastAsia="ja-JP"/>
        </w:rPr>
        <w:t>GTP-C Load Control feature allows the Serving GW to send its Load</w:t>
      </w:r>
      <w:r w:rsidR="0045125A" w:rsidRPr="00990165">
        <w:rPr>
          <w:lang w:eastAsia="ja-JP"/>
        </w:rPr>
        <w:t xml:space="preserve"> Control</w:t>
      </w:r>
      <w:r w:rsidRPr="00990165">
        <w:rPr>
          <w:lang w:eastAsia="ja-JP"/>
        </w:rPr>
        <w:t xml:space="preserve"> Information to the MME/SGSN.</w:t>
      </w:r>
    </w:p>
    <w:p w:rsidR="00C443D1" w:rsidRPr="00990165" w:rsidRDefault="00C443D1" w:rsidP="00C443D1">
      <w:pPr>
        <w:rPr>
          <w:lang w:eastAsia="ja-JP"/>
        </w:rPr>
      </w:pPr>
      <w:r w:rsidRPr="00990165">
        <w:rPr>
          <w:lang w:eastAsia="ja-JP"/>
        </w:rPr>
        <w:t>GTP-C Load Control feature also allows the PDN GW to send its Load</w:t>
      </w:r>
      <w:r w:rsidR="0045125A" w:rsidRPr="00990165">
        <w:rPr>
          <w:lang w:eastAsia="ja-JP"/>
        </w:rPr>
        <w:t xml:space="preserve"> Control</w:t>
      </w:r>
      <w:r w:rsidRPr="00990165">
        <w:rPr>
          <w:lang w:eastAsia="ja-JP"/>
        </w:rPr>
        <w:t xml:space="preserve"> Information to the MME/SGSN via a Serving GW.</w:t>
      </w:r>
    </w:p>
    <w:p w:rsidR="00C443D1" w:rsidRPr="00990165" w:rsidRDefault="00C443D1" w:rsidP="00C443D1">
      <w:pPr>
        <w:rPr>
          <w:lang w:eastAsia="ja-JP"/>
        </w:rPr>
      </w:pPr>
      <w:r w:rsidRPr="00990165">
        <w:rPr>
          <w:lang w:eastAsia="ja-JP"/>
        </w:rPr>
        <w:t>Upon receiving Load</w:t>
      </w:r>
      <w:r w:rsidR="0045125A" w:rsidRPr="00990165">
        <w:rPr>
          <w:lang w:eastAsia="ja-JP"/>
        </w:rPr>
        <w:t xml:space="preserve"> Control</w:t>
      </w:r>
      <w:r w:rsidRPr="00990165">
        <w:rPr>
          <w:lang w:eastAsia="ja-JP"/>
        </w:rPr>
        <w:t xml:space="preserve"> Information the MME/SGSN supporting GTP-C Load Control feature uses it according to clauses 4.3.8.1, and 4.3.8.2 for "PDN GW Selection" and "Serving GW Selection" respectively.</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in any GTP control plane request or response message such that exchange of Load</w:t>
      </w:r>
      <w:r w:rsidR="0045125A" w:rsidRPr="00990165">
        <w:rPr>
          <w:lang w:eastAsia="ja-JP"/>
        </w:rPr>
        <w:t xml:space="preserve"> Control</w:t>
      </w:r>
      <w:r w:rsidRPr="00990165">
        <w:rPr>
          <w:lang w:eastAsia="ja-JP"/>
        </w:rPr>
        <w:t xml:space="preserve"> Information does not trigger extra signalling.</w:t>
      </w:r>
    </w:p>
    <w:p w:rsidR="00C443D1" w:rsidRPr="00990165" w:rsidRDefault="00C443D1" w:rsidP="00C443D1">
      <w:pPr>
        <w:rPr>
          <w:lang w:eastAsia="ja-JP"/>
        </w:rPr>
      </w:pPr>
      <w:r w:rsidRPr="00990165">
        <w:rPr>
          <w:lang w:eastAsia="ja-JP"/>
        </w:rPr>
        <w:t>A node supporting GTP-C Load Control feature sends Load</w:t>
      </w:r>
      <w:r w:rsidR="0045125A" w:rsidRPr="00990165">
        <w:rPr>
          <w:lang w:eastAsia="ja-JP"/>
        </w:rPr>
        <w:t xml:space="preserve"> Control</w:t>
      </w:r>
      <w:r w:rsidRPr="00990165">
        <w:rPr>
          <w:lang w:eastAsia="ja-JP"/>
        </w:rPr>
        <w:t xml:space="preserve"> Information to a peer GTP control node based on whether local configuration allows for it.</w:t>
      </w:r>
    </w:p>
    <w:p w:rsidR="00C443D1" w:rsidRPr="00990165" w:rsidRDefault="00C443D1" w:rsidP="00C443D1">
      <w:pPr>
        <w:rPr>
          <w:lang w:eastAsia="ja-JP"/>
        </w:rPr>
      </w:pPr>
      <w:r w:rsidRPr="00990165">
        <w:rPr>
          <w:lang w:eastAsia="ja-JP"/>
        </w:rPr>
        <w:t>A node supporting GTP-C Load Control feature may decide to send different values of Load</w:t>
      </w:r>
      <w:r w:rsidR="0045125A" w:rsidRPr="00990165">
        <w:rPr>
          <w:lang w:eastAsia="ja-JP"/>
        </w:rPr>
        <w:t xml:space="preserve"> Control</w:t>
      </w:r>
      <w:r w:rsidRPr="00990165">
        <w:rPr>
          <w:lang w:eastAsia="ja-JP"/>
        </w:rPr>
        <w:t xml:space="preserve"> Information on inter-network (roaming) and on intra-network (non-roaming) interfaces based on local configuration.</w:t>
      </w:r>
    </w:p>
    <w:p w:rsidR="00C443D1" w:rsidRPr="00990165" w:rsidRDefault="00C443D1" w:rsidP="00C443D1">
      <w:pPr>
        <w:rPr>
          <w:lang w:eastAsia="ja-JP"/>
        </w:rPr>
      </w:pPr>
      <w:r w:rsidRPr="00990165">
        <w:rPr>
          <w:lang w:eastAsia="ja-JP"/>
        </w:rPr>
        <w:t>Local configuration may allow the VPLMN to decide whether or not to act upon Load</w:t>
      </w:r>
      <w:r w:rsidR="0045125A" w:rsidRPr="00990165">
        <w:rPr>
          <w:lang w:eastAsia="ja-JP"/>
        </w:rPr>
        <w:t xml:space="preserve"> Control</w:t>
      </w:r>
      <w:r w:rsidRPr="00990165">
        <w:rPr>
          <w:lang w:eastAsia="ja-JP"/>
        </w:rPr>
        <w:t xml:space="preserve"> Information sent from a peer GTP control plane node in the HPLMN.</w:t>
      </w:r>
    </w:p>
    <w:p w:rsidR="0045125A" w:rsidRPr="00990165" w:rsidRDefault="0045125A" w:rsidP="0045125A">
      <w:pPr>
        <w:pStyle w:val="NO"/>
      </w:pPr>
      <w:r w:rsidRPr="00990165">
        <w:t>NOTE 2:</w:t>
      </w:r>
      <w:r w:rsidRPr="00990165">
        <w:tab/>
        <w:t xml:space="preserve">Refer to clause 12 of </w:t>
      </w:r>
      <w:r w:rsidR="00DB2290" w:rsidRPr="00990165">
        <w:t>TS</w:t>
      </w:r>
      <w:r w:rsidR="00DB2290">
        <w:t> </w:t>
      </w:r>
      <w:r w:rsidR="00DB2290" w:rsidRPr="00990165">
        <w:t>29.274</w:t>
      </w:r>
      <w:r w:rsidR="00DB2290">
        <w:t> </w:t>
      </w:r>
      <w:r w:rsidR="00DB2290" w:rsidRPr="00990165">
        <w:t>[</w:t>
      </w:r>
      <w:r w:rsidRPr="00990165">
        <w:t>43] for the details, such as exact format of the Load Control Information, mechanisms to discover the support of the feature by the peer node, interfaces for which this feature is applicable, APN level load control, etc.</w:t>
      </w:r>
    </w:p>
    <w:p w:rsidR="004A4F10" w:rsidRPr="00990165" w:rsidRDefault="004A4F10" w:rsidP="004A4F10">
      <w:pPr>
        <w:pStyle w:val="Heading5"/>
      </w:pPr>
      <w:bookmarkStart w:id="159" w:name="_Toc19114531"/>
      <w:bookmarkStart w:id="160" w:name="_Toc27843257"/>
      <w:bookmarkStart w:id="161" w:name="_Toc45174337"/>
      <w:r w:rsidRPr="00990165">
        <w:t>4.3.7.1a.2</w:t>
      </w:r>
      <w:r w:rsidRPr="00990165">
        <w:tab/>
        <w:t>GTP-C Overload Control</w:t>
      </w:r>
      <w:bookmarkEnd w:id="159"/>
      <w:bookmarkEnd w:id="160"/>
      <w:bookmarkEnd w:id="161"/>
    </w:p>
    <w:p w:rsidR="004A4F10" w:rsidRPr="00990165" w:rsidRDefault="004A4F10" w:rsidP="004A4F10">
      <w:pPr>
        <w:rPr>
          <w:lang w:eastAsia="ja-JP"/>
        </w:rPr>
      </w:pPr>
      <w:r w:rsidRPr="00990165">
        <w:rPr>
          <w:lang w:eastAsia="ja-JP"/>
        </w:rPr>
        <w:t xml:space="preserve">GTP-C Overload Control feature is an optional feature. Nodes using GTP control plane signalling may support communication of Overload </w:t>
      </w:r>
      <w:r w:rsidR="0045125A" w:rsidRPr="00990165">
        <w:rPr>
          <w:lang w:eastAsia="ja-JP"/>
        </w:rPr>
        <w:t>C</w:t>
      </w:r>
      <w:r w:rsidRPr="00990165">
        <w:rPr>
          <w:lang w:eastAsia="ja-JP"/>
        </w:rPr>
        <w:t>ontrol Information in order to mitigate overload situation for the overloaded node through actions taken by the peer node(s). This feature is supported over S4, S11, S5 and S8 interfaces via GTPv2 control plane protocol.</w:t>
      </w:r>
    </w:p>
    <w:p w:rsidR="004A4F10" w:rsidRPr="00990165" w:rsidRDefault="004A4F10" w:rsidP="004A4F10">
      <w:pPr>
        <w:rPr>
          <w:lang w:eastAsia="ja-JP"/>
        </w:rPr>
      </w:pPr>
      <w:r w:rsidRPr="00990165">
        <w:rPr>
          <w:lang w:eastAsia="ja-JP"/>
        </w:rPr>
        <w:lastRenderedPageBreak/>
        <w:t xml:space="preserve">A GTP-C node is considered to be in overload when it is operating over its nominal capacity resulting in diminished performance (including impacts to handling of incoming and outgoing traffic). Overload </w:t>
      </w:r>
      <w:r w:rsidR="0045125A" w:rsidRPr="00990165">
        <w:rPr>
          <w:lang w:eastAsia="ja-JP"/>
        </w:rPr>
        <w:t>C</w:t>
      </w:r>
      <w:r w:rsidRPr="00990165">
        <w:rPr>
          <w:lang w:eastAsia="ja-JP"/>
        </w:rPr>
        <w:t xml:space="preserve">ontrol Information reflects an indication of when the originating node has reached such situation. This information, when transmitted between GTP-C nodes may be used to reduce and/or throttle the amount of GTP-C signalling traffic between these nodes. As such, the Overload </w:t>
      </w:r>
      <w:r w:rsidR="0045125A" w:rsidRPr="00990165">
        <w:rPr>
          <w:lang w:eastAsia="ja-JP"/>
        </w:rPr>
        <w:t>C</w:t>
      </w:r>
      <w:r w:rsidRPr="00990165">
        <w:rPr>
          <w:lang w:eastAsia="ja-JP"/>
        </w:rPr>
        <w:t>ontrol Information provides guidance to the receiving node to decide actions which leads to mitigation towards the sender of the information.</w:t>
      </w:r>
    </w:p>
    <w:p w:rsidR="004A4F10" w:rsidRPr="00990165" w:rsidRDefault="004A4F10" w:rsidP="004A4F10">
      <w:pPr>
        <w:pStyle w:val="NO"/>
      </w:pPr>
      <w:r w:rsidRPr="00990165">
        <w:t>NOTE 1:</w:t>
      </w:r>
      <w:r w:rsidRPr="00990165">
        <w:tab/>
        <w:t xml:space="preserve">How a node determines its Overload </w:t>
      </w:r>
      <w:r w:rsidR="0045125A" w:rsidRPr="00990165">
        <w:t>C</w:t>
      </w:r>
      <w:r w:rsidRPr="00990165">
        <w:t>ontrol Information is</w:t>
      </w:r>
      <w:r w:rsidR="0045125A" w:rsidRPr="00990165">
        <w:t xml:space="preserve"> implementation dependent</w:t>
      </w:r>
      <w:r w:rsidRPr="00990165">
        <w:t>.</w:t>
      </w:r>
    </w:p>
    <w:p w:rsidR="004A4F10" w:rsidRPr="00990165" w:rsidRDefault="004A4F10" w:rsidP="004A4F10">
      <w:r w:rsidRPr="00990165">
        <w:t xml:space="preserve">The Overload </w:t>
      </w:r>
      <w:r w:rsidR="0045125A" w:rsidRPr="00990165">
        <w:t>C</w:t>
      </w:r>
      <w:r w:rsidRPr="00990165">
        <w:t>ontrol Information may convey information regarding the node itself and/or regarding specific APN(s) status. In order to mitigate overload,</w:t>
      </w:r>
    </w:p>
    <w:p w:rsidR="004A4F10" w:rsidRPr="00990165" w:rsidRDefault="004A4F10" w:rsidP="004A4F10">
      <w:pPr>
        <w:pStyle w:val="B1"/>
      </w:pPr>
      <w:r w:rsidRPr="00990165">
        <w:t>-</w:t>
      </w:r>
      <w:r w:rsidRPr="00990165">
        <w:tab/>
        <w:t>it shall be possible to signal control information about the overload of a GTP-C node (e.g. S-GW, P-GW);</w:t>
      </w:r>
    </w:p>
    <w:p w:rsidR="004A4F10" w:rsidRPr="00990165" w:rsidRDefault="004A4F10" w:rsidP="004A4F10">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rsidR="0045125A" w:rsidRPr="00990165" w:rsidRDefault="0045125A" w:rsidP="004A4F10">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DB2290" w:rsidRPr="00990165">
        <w:t>TS</w:t>
      </w:r>
      <w:r w:rsidR="00DB2290">
        <w:t> </w:t>
      </w:r>
      <w:r w:rsidR="00DB2290" w:rsidRPr="00990165">
        <w:t>29.274</w:t>
      </w:r>
      <w:r w:rsidR="00DB2290">
        <w:t> </w:t>
      </w:r>
      <w:r w:rsidR="00DB2290" w:rsidRPr="00990165">
        <w:t>[</w:t>
      </w:r>
      <w:r w:rsidRPr="00990165">
        <w:t>43].</w:t>
      </w:r>
    </w:p>
    <w:p w:rsidR="004A4F10" w:rsidRPr="00990165" w:rsidRDefault="004A4F10" w:rsidP="004A4F10">
      <w:r w:rsidRPr="00990165">
        <w:t xml:space="preserve">GTP-C Overload Control feature allows the MME/SGSN to send its Overload </w:t>
      </w:r>
      <w:r w:rsidR="0045125A" w:rsidRPr="00990165">
        <w:t>C</w:t>
      </w:r>
      <w:r w:rsidRPr="00990165">
        <w:t>ontrol Information to the PDN GW via Serving GW.</w:t>
      </w:r>
    </w:p>
    <w:p w:rsidR="004A4F10" w:rsidRPr="00990165" w:rsidRDefault="004A4F10" w:rsidP="004A4F10">
      <w:r w:rsidRPr="00990165">
        <w:t xml:space="preserve">GTP-C Overload Control feature allows the Serving GW to send its Overload </w:t>
      </w:r>
      <w:r w:rsidR="0045125A" w:rsidRPr="00990165">
        <w:t>C</w:t>
      </w:r>
      <w:r w:rsidRPr="00990165">
        <w:t>ontrol Information to the MME/SGSN</w:t>
      </w:r>
      <w:r w:rsidR="0045125A" w:rsidRPr="00990165">
        <w:t xml:space="preserve"> and P-GW</w:t>
      </w:r>
      <w:r w:rsidRPr="00990165">
        <w:t>.</w:t>
      </w:r>
    </w:p>
    <w:p w:rsidR="004A4F10" w:rsidRPr="00990165" w:rsidRDefault="004A4F10" w:rsidP="004A4F10">
      <w:r w:rsidRPr="00990165">
        <w:t xml:space="preserve">GTP-C Overload Control feature also allows the PDN GW to send its Overload </w:t>
      </w:r>
      <w:r w:rsidR="0045125A" w:rsidRPr="00990165">
        <w:t>C</w:t>
      </w:r>
      <w:r w:rsidRPr="00990165">
        <w:t>ontrol Information to the MME/SGSN via a Serving GW.</w:t>
      </w:r>
    </w:p>
    <w:p w:rsidR="004A4F10" w:rsidRPr="00990165" w:rsidRDefault="004A4F10" w:rsidP="004A4F10">
      <w:r w:rsidRPr="00990165">
        <w:t>GTP-C overload Control feature should continue to allow for preferential treatment of priority users (eMPS) and emergency services as per existing specifications.</w:t>
      </w:r>
    </w:p>
    <w:p w:rsidR="004A4F10" w:rsidRPr="00990165" w:rsidRDefault="004A4F10" w:rsidP="004A4F10">
      <w:r w:rsidRPr="00990165">
        <w:t>An MME/SGSN may during ESM and EMM procedures apply certain restrictions towards GWs (Serving GW and/or PDN GW as applicable) that have indicated overload, e.g.:</w:t>
      </w:r>
    </w:p>
    <w:p w:rsidR="004A4F10" w:rsidRPr="00990165" w:rsidRDefault="004A4F10" w:rsidP="004A4F10">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rsidR="004A4F10" w:rsidRPr="00990165" w:rsidRDefault="004A4F10" w:rsidP="004A4F10">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rsidR="001E6826" w:rsidRPr="00990165" w:rsidRDefault="001E6826" w:rsidP="004A4F10">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rsidR="004A4F10" w:rsidRPr="00990165" w:rsidRDefault="004A4F10" w:rsidP="004A4F10">
      <w:pPr>
        <w:pStyle w:val="B1"/>
      </w:pPr>
      <w:r w:rsidRPr="00990165">
        <w:t>-</w:t>
      </w:r>
      <w:r w:rsidRPr="00990165">
        <w:tab/>
        <w:t>may reduce/throttle messages towards the GWs indicating overload status;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t>A PDN GW may take the following actions for MME/SGSN which have indicated overload:</w:t>
      </w:r>
    </w:p>
    <w:p w:rsidR="004A4F10" w:rsidRPr="00990165" w:rsidRDefault="004A4F10" w:rsidP="004A4F10">
      <w:pPr>
        <w:pStyle w:val="B1"/>
      </w:pPr>
      <w:r w:rsidRPr="00990165">
        <w:t>-</w:t>
      </w:r>
      <w:r w:rsidRPr="00990165">
        <w:tab/>
        <w:t>Limit or completely block non-GBR dedicated bearer establishment;</w:t>
      </w:r>
    </w:p>
    <w:p w:rsidR="004A4F10" w:rsidRPr="00990165" w:rsidRDefault="004A4F10" w:rsidP="004A4F10">
      <w:pPr>
        <w:pStyle w:val="B1"/>
      </w:pPr>
      <w:r w:rsidRPr="00990165">
        <w:t>-</w:t>
      </w:r>
      <w:r w:rsidRPr="00990165">
        <w:tab/>
        <w:t>Limit or completely block all Dedicated Bearer establishments or modification, except QCI=1 bearers;</w:t>
      </w:r>
    </w:p>
    <w:p w:rsidR="004A4F10" w:rsidRPr="00990165" w:rsidRDefault="004A4F10" w:rsidP="004A4F10">
      <w:pPr>
        <w:pStyle w:val="B1"/>
      </w:pPr>
      <w:r w:rsidRPr="00990165">
        <w:t>-</w:t>
      </w:r>
      <w:r w:rsidRPr="00990165">
        <w:tab/>
        <w:t>Limit or completely block all Dedicated Bearer establishments, including the QCI=1 bearers;</w:t>
      </w:r>
    </w:p>
    <w:p w:rsidR="004A4F10" w:rsidRPr="00990165" w:rsidRDefault="004A4F10" w:rsidP="004A4F10">
      <w:pPr>
        <w:pStyle w:val="B1"/>
      </w:pPr>
      <w:r w:rsidRPr="00990165">
        <w:t>-</w:t>
      </w:r>
      <w:r w:rsidRPr="00990165">
        <w:tab/>
        <w:t>other implementation specific mechanisms, which are outside the scope of 3GPP specifications.</w:t>
      </w:r>
    </w:p>
    <w:p w:rsidR="004A4F10" w:rsidRPr="00990165" w:rsidRDefault="004A4F10" w:rsidP="004A4F10">
      <w:r w:rsidRPr="00990165">
        <w:t xml:space="preserve">A node supporting GTP-C Overload Control feature sends Overload </w:t>
      </w:r>
      <w:r w:rsidR="0045125A" w:rsidRPr="00990165">
        <w:t>C</w:t>
      </w:r>
      <w:r w:rsidRPr="00990165">
        <w:t xml:space="preserve">ontrol Information in any GTP control plane request or response message such that exchange of Overload </w:t>
      </w:r>
      <w:r w:rsidR="0045125A" w:rsidRPr="00990165">
        <w:t>C</w:t>
      </w:r>
      <w:r w:rsidRPr="00990165">
        <w:t>ontrol Information does not trigger extra signalling.</w:t>
      </w:r>
    </w:p>
    <w:p w:rsidR="004A4F10" w:rsidRPr="00990165" w:rsidRDefault="004A4F10" w:rsidP="004A4F10">
      <w:r w:rsidRPr="00990165">
        <w:lastRenderedPageBreak/>
        <w:t xml:space="preserve">The computation and transfer of the Overload </w:t>
      </w:r>
      <w:r w:rsidR="0045125A" w:rsidRPr="00990165">
        <w:t>C</w:t>
      </w:r>
      <w:r w:rsidRPr="00990165">
        <w:t xml:space="preserve">ontrol Information shall not add significant additional load to the node itself and to its corresponding peer nodes. The calculation of Overload </w:t>
      </w:r>
      <w:r w:rsidR="0045125A" w:rsidRPr="00990165">
        <w:t>C</w:t>
      </w:r>
      <w:r w:rsidRPr="00990165">
        <w:t>ontrol Information should not severely impact the resource utilization of the node.</w:t>
      </w:r>
    </w:p>
    <w:p w:rsidR="004A4F10" w:rsidRPr="00990165" w:rsidRDefault="004A4F10" w:rsidP="004A4F10">
      <w:r w:rsidRPr="00990165">
        <w:t xml:space="preserve">Based on local policies/configuration, a GTP-C node may support Overload Control feature and act upon or ignore Overload </w:t>
      </w:r>
      <w:r w:rsidR="0045125A" w:rsidRPr="00990165">
        <w:t>C</w:t>
      </w:r>
      <w:r w:rsidRPr="00990165">
        <w:t xml:space="preserve">ontrol Information in the VPLMN when received from HPLMN and in the HPLMN when received from VPLMN. When this feature is supported, a GTP-C node may decide to send different values of Overload </w:t>
      </w:r>
      <w:r w:rsidR="0045125A" w:rsidRPr="00990165">
        <w:t>C</w:t>
      </w:r>
      <w:r w:rsidRPr="00990165">
        <w:t>ontrol Information on inter-network (roaming) and on intra-network (non-roaming) interfaces based on local policies/configuration.</w:t>
      </w:r>
    </w:p>
    <w:p w:rsidR="0045125A" w:rsidRPr="00990165" w:rsidRDefault="0045125A" w:rsidP="0045125A">
      <w:pPr>
        <w:pStyle w:val="NO"/>
      </w:pPr>
      <w:r w:rsidRPr="00990165">
        <w:t>NOTE 2:</w:t>
      </w:r>
      <w:r w:rsidRPr="00990165">
        <w:tab/>
        <w:t xml:space="preserve">Refer to clause 12 of </w:t>
      </w:r>
      <w:r w:rsidR="00DB2290" w:rsidRPr="00990165">
        <w:t>TS</w:t>
      </w:r>
      <w:r w:rsidR="00DB2290">
        <w:t> </w:t>
      </w:r>
      <w:r w:rsidR="00DB2290" w:rsidRPr="00990165">
        <w:t>29.274</w:t>
      </w:r>
      <w:r w:rsidR="00DB2290">
        <w:t> </w:t>
      </w:r>
      <w:r w:rsidR="00DB2290"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rsidR="00AA3373" w:rsidRPr="00990165" w:rsidRDefault="00AA3373">
      <w:pPr>
        <w:pStyle w:val="Heading4"/>
      </w:pPr>
      <w:bookmarkStart w:id="162" w:name="_Toc19114532"/>
      <w:bookmarkStart w:id="163" w:name="_Toc27843258"/>
      <w:bookmarkStart w:id="164" w:name="_Toc45174338"/>
      <w:r w:rsidRPr="00990165">
        <w:t>4.3.7.2</w:t>
      </w:r>
      <w:r w:rsidRPr="00990165">
        <w:tab/>
        <w:t>Load balancing between MMEs</w:t>
      </w:r>
      <w:bookmarkEnd w:id="162"/>
      <w:bookmarkEnd w:id="163"/>
      <w:bookmarkEnd w:id="164"/>
    </w:p>
    <w:p w:rsidR="00AA3373" w:rsidRPr="00990165" w:rsidRDefault="00AA3373">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eNodeB selecting an MME is proportional to its Weight Factor. The Weight Factor is typically set according to the capacity of an MME node relative to other MME nodes. The Weight Factor is sent from the MME to the eNodeB via S1-AP messages (see </w:t>
      </w:r>
      <w:r w:rsidR="00DB2290" w:rsidRPr="00990165">
        <w:t>TS</w:t>
      </w:r>
      <w:r w:rsidR="00DB2290">
        <w:t> </w:t>
      </w:r>
      <w:r w:rsidR="00DB2290" w:rsidRPr="00990165">
        <w:t>36.413</w:t>
      </w:r>
      <w:r w:rsidR="00DB2290">
        <w:t> </w:t>
      </w:r>
      <w:r w:rsidR="00DB2290" w:rsidRPr="00990165">
        <w:t>[</w:t>
      </w:r>
      <w:r w:rsidRPr="00990165">
        <w:t>36]). If a HeNB GW is deployed, the Weight Factor is sent from the MME to the HeNB GW.</w:t>
      </w:r>
    </w:p>
    <w:p w:rsidR="00AA3373" w:rsidRPr="00990165" w:rsidRDefault="00AA3373">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rsidR="00AA3373" w:rsidRPr="00990165" w:rsidRDefault="00AA3373">
      <w:pPr>
        <w:pStyle w:val="NO"/>
      </w:pPr>
      <w:r w:rsidRPr="00990165">
        <w:t>NOTE 2:</w:t>
      </w:r>
      <w:r w:rsidRPr="00990165">
        <w:tab/>
        <w:t>It is intended that the Weight Factor is NOT changed frequently. e.g. in a mature network, changes on a monthly basis could be anticipated, e.g. due to the addition of RAN or CN nodes.</w:t>
      </w:r>
    </w:p>
    <w:p w:rsidR="00FE0C49" w:rsidRPr="00990165" w:rsidRDefault="00FE0C49" w:rsidP="00FE0C49">
      <w:r w:rsidRPr="00990165">
        <w:t>In some networks, the eNodeB may be configured to select specific MME for UEs configured for low access priority with a different load balance to that used for MME selection for other UEs.</w:t>
      </w:r>
    </w:p>
    <w:p w:rsidR="00FE0C49" w:rsidRPr="00990165" w:rsidRDefault="00FE0C49" w:rsidP="00FE0C49">
      <w:pPr>
        <w:pStyle w:val="NO"/>
      </w:pPr>
      <w:r w:rsidRPr="00990165">
        <w:t>NOTE 3:</w:t>
      </w:r>
      <w:r w:rsidRPr="00990165">
        <w:tab/>
        <w:t>The eNodeB can determine whether or not the "UE is configured for low access priority" from information received in the RRC establishment</w:t>
      </w:r>
      <w:r w:rsidR="001E6826" w:rsidRPr="00990165">
        <w:t xml:space="preserve"> or RRC resume</w:t>
      </w:r>
      <w:r w:rsidRPr="00990165">
        <w:t xml:space="preserve"> signalling.</w:t>
      </w:r>
    </w:p>
    <w:p w:rsidR="00400C03" w:rsidRPr="00990165" w:rsidRDefault="00400C03" w:rsidP="00400C03">
      <w:r w:rsidRPr="00990165">
        <w:t>When DCNs are used, load balancing by eNodeB is only performed between MMEs that belong to the same DCN</w:t>
      </w:r>
      <w:r w:rsidR="00A71AE0" w:rsidRPr="00990165">
        <w:t xml:space="preserve"> within the same MME pool area</w:t>
      </w:r>
      <w:r w:rsidRPr="00990165">
        <w:t>, i.e. MMEs with the same PLMN and MMEGI value.</w:t>
      </w:r>
      <w:r w:rsidR="00A71AE0" w:rsidRPr="00990165">
        <w:t xml:space="preserv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eNB is provided with per DCN Weight Factors, if any, by the connected MMEs at the set-up of the S1 connection.</w:t>
      </w:r>
      <w:r w:rsidRPr="00990165">
        <w:t xml:space="preserve"> The DCN Load Balancing functionality permits UEs that are entering into a pool area or being re-directed to an appropriate DCN to be distributed in a manner that achieves load balancing between the CN nodes of the same DCN. The eNodeB may be configured to select MME(s) from a specific CN for UEs configured for low access priority only for the case that no other information and configuration is available for selecting an MME from a specific DCN.</w:t>
      </w:r>
    </w:p>
    <w:p w:rsidR="00AA3373" w:rsidRPr="00990165" w:rsidRDefault="00AA3373">
      <w:pPr>
        <w:pStyle w:val="Heading4"/>
      </w:pPr>
      <w:bookmarkStart w:id="165" w:name="_Toc19114533"/>
      <w:bookmarkStart w:id="166" w:name="_Toc27843259"/>
      <w:bookmarkStart w:id="167" w:name="_Toc45174339"/>
      <w:r w:rsidRPr="00990165">
        <w:t>4.3.7.3</w:t>
      </w:r>
      <w:r w:rsidRPr="00990165">
        <w:tab/>
        <w:t>Load re-balancing between MMEs</w:t>
      </w:r>
      <w:bookmarkEnd w:id="165"/>
      <w:bookmarkEnd w:id="166"/>
      <w:bookmarkEnd w:id="167"/>
    </w:p>
    <w:p w:rsidR="00AA3373" w:rsidRPr="00990165" w:rsidRDefault="00AA3373">
      <w:pPr>
        <w:rPr>
          <w:lang w:eastAsia="ja-JP"/>
        </w:rPr>
      </w:pPr>
      <w:r w:rsidRPr="00990165">
        <w:rPr>
          <w:lang w:eastAsia="ja-JP"/>
        </w:rPr>
        <w:t>The MME Load Re-balancing functionality permits UEs that are registered on an MME (within an MME Pool Area) to be moved to another MME.</w:t>
      </w:r>
    </w:p>
    <w:p w:rsidR="00AA3373" w:rsidRPr="00990165" w:rsidRDefault="00AA3373">
      <w:pPr>
        <w:pStyle w:val="NO"/>
      </w:pPr>
      <w:r w:rsidRPr="00990165">
        <w:t>NOTE 1:</w:t>
      </w:r>
      <w:r w:rsidRPr="00990165">
        <w:tab/>
        <w:t>An example use for the MME Load Re-balancing function is for the O+M related removal of one MME from an MME Pool Area.</w:t>
      </w:r>
    </w:p>
    <w:p w:rsidR="00AA3373" w:rsidRPr="00990165" w:rsidRDefault="00AA3373">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rsidR="00AA3373" w:rsidRPr="00990165" w:rsidRDefault="00AA3373">
      <w:pPr>
        <w:rPr>
          <w:lang w:eastAsia="ja-JP"/>
        </w:rPr>
      </w:pPr>
      <w:r w:rsidRPr="00990165">
        <w:rPr>
          <w:lang w:eastAsia="ja-JP"/>
        </w:rPr>
        <w:t>The eNodeBs may have their Load Balancing parameters adjusted beforehand (e.g. the Weight Factor is set to zero if all subscribers are to be removed from the MME, which will route new entrants to the pool area into other MMEs).</w:t>
      </w:r>
    </w:p>
    <w:p w:rsidR="00AA3373" w:rsidRPr="00990165" w:rsidRDefault="00AA3373">
      <w:pPr>
        <w:rPr>
          <w:lang w:eastAsia="ja-JP"/>
        </w:rPr>
      </w:pPr>
      <w:r w:rsidRPr="00990165">
        <w:rPr>
          <w:lang w:eastAsia="ja-JP"/>
        </w:rPr>
        <w:lastRenderedPageBreak/>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rsidR="00AA3373" w:rsidRPr="00990165" w:rsidRDefault="00AA3373">
      <w:pPr>
        <w:rPr>
          <w:lang w:eastAsia="ja-JP"/>
        </w:rPr>
      </w:pPr>
      <w:r w:rsidRPr="00990165">
        <w:rPr>
          <w:lang w:eastAsia="ja-JP"/>
        </w:rPr>
        <w:t>To off-load ECM-CONNECTED mode UEs, the MME initiates the S1 Release procedure with release cause "load balancing TAU required" (clause</w:t>
      </w:r>
      <w:r w:rsidR="00DB2290">
        <w:rPr>
          <w:lang w:eastAsia="ja-JP"/>
        </w:rPr>
        <w:t> </w:t>
      </w:r>
      <w:r w:rsidRPr="00990165">
        <w:rPr>
          <w:lang w:eastAsia="ja-JP"/>
        </w:rPr>
        <w:t>5.3.5). The S1 and RRC connections are released and the UE initiates a TAU but provides neither the S-TMSI nor the GUMMEI to eNodeB in the RRC establishment.</w:t>
      </w:r>
    </w:p>
    <w:p w:rsidR="00AA3373" w:rsidRPr="00990165" w:rsidRDefault="00AA3373">
      <w:pPr>
        <w:pStyle w:val="NO"/>
      </w:pPr>
      <w:r w:rsidRPr="00990165">
        <w:t>NOTE 3:</w:t>
      </w:r>
      <w:r w:rsidRPr="00990165">
        <w:tab/>
        <w:t>Special care needs to be taken when offloading Relay Nodes. This is because there may be UEs connected to the RN and some of these UEs may be registered on other MMEs.</w:t>
      </w:r>
    </w:p>
    <w:p w:rsidR="00AA3373" w:rsidRPr="00990165" w:rsidRDefault="00AA3373">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rsidR="00AA3373" w:rsidRPr="00990165" w:rsidRDefault="00AA3373">
      <w:pPr>
        <w:rPr>
          <w:lang w:eastAsia="ja-JP"/>
        </w:rPr>
      </w:pPr>
      <w:r w:rsidRPr="00990165">
        <w:rPr>
          <w:lang w:eastAsia="ja-JP"/>
        </w:rPr>
        <w:t>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eNodeB in the RRC establishment.</w:t>
      </w:r>
    </w:p>
    <w:p w:rsidR="00AA3373" w:rsidRPr="00990165" w:rsidRDefault="00AA3373">
      <w:r w:rsidRPr="00990165">
        <w:t xml:space="preserve">When the UE provides neither the S-TMSI nor the GUMMEI in the RRC establishment, the </w:t>
      </w:r>
      <w:r w:rsidRPr="00990165">
        <w:rPr>
          <w:lang w:eastAsia="ja-JP"/>
        </w:rPr>
        <w:t>eNodeB</w:t>
      </w:r>
      <w:r w:rsidRPr="00990165">
        <w:t xml:space="preserve"> should select an MME based on the Weight Factors of the MMEs in the pool.</w:t>
      </w:r>
    </w:p>
    <w:p w:rsidR="00AA3373" w:rsidRPr="00990165" w:rsidRDefault="00AA3373">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rsidR="008C3423" w:rsidRPr="00990165" w:rsidRDefault="008C3423" w:rsidP="008C3423">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rsidR="00DC7C74" w:rsidRPr="00990165" w:rsidRDefault="00DC7C74" w:rsidP="00DC7C74">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rsidR="00DC7C74" w:rsidRPr="00990165" w:rsidRDefault="00DC7C74" w:rsidP="00DC7C74">
      <w:pPr>
        <w:pStyle w:val="B1"/>
      </w:pPr>
      <w:r w:rsidRPr="00990165">
        <w:t>-</w:t>
      </w:r>
      <w:r w:rsidRPr="00990165">
        <w:tab/>
        <w:t>If the UE is in ECM-IDLE state, the NAS Message Redirection procedure (see clause 5.19.1) is triggered at the next intra-MME Tracking Area Update Request enabling eNodeB to load balance between MMEs of the same DCN. To off-load UEs in ECM-IDLE state without waiting for the UE to perform a TAU or perform Service request, the MME first pages the UE to bring it to ECM-CONNECTED state and proceeds as decribed for the ECM-CONNECTED case below.</w:t>
      </w:r>
    </w:p>
    <w:p w:rsidR="00DC7C74" w:rsidRPr="00990165" w:rsidRDefault="00DC7C74" w:rsidP="00DC7C74">
      <w:pPr>
        <w:pStyle w:val="B1"/>
      </w:pPr>
      <w:r w:rsidRPr="00990165">
        <w:t>-</w:t>
      </w:r>
      <w:r w:rsidRPr="00990165">
        <w:tab/>
        <w:t>If the UE is in ECM-CONNECTED state, the MME performs the GUTI reallocation procedure, includes the unchanged GUTI of the UE and a non-broadcast TAI to induce the UE to peform a TAU procedure, and forces the UE to go to ECM-IDLE state. During the subsequent TAU procedure the MME uses the NAS Message Redirection procedure (see clause 5.19.1) to redirect the UE to another MME within the same DCN.</w:t>
      </w:r>
    </w:p>
    <w:p w:rsidR="00AA3373" w:rsidRPr="00990165" w:rsidRDefault="00AA3373">
      <w:pPr>
        <w:pStyle w:val="Heading4"/>
      </w:pPr>
      <w:bookmarkStart w:id="168" w:name="_Toc19114534"/>
      <w:bookmarkStart w:id="169" w:name="_Toc27843260"/>
      <w:bookmarkStart w:id="170" w:name="_Toc45174340"/>
      <w:r w:rsidRPr="00990165">
        <w:t>4.3.7.4</w:t>
      </w:r>
      <w:r w:rsidRPr="00990165">
        <w:tab/>
        <w:t>MME control of overload</w:t>
      </w:r>
      <w:bookmarkEnd w:id="168"/>
      <w:bookmarkEnd w:id="169"/>
      <w:bookmarkEnd w:id="170"/>
    </w:p>
    <w:p w:rsidR="00AA3373" w:rsidRPr="00990165" w:rsidRDefault="00AA3373">
      <w:pPr>
        <w:pStyle w:val="Heading5"/>
      </w:pPr>
      <w:bookmarkStart w:id="171" w:name="_Toc19114535"/>
      <w:bookmarkStart w:id="172" w:name="_Toc27843261"/>
      <w:bookmarkStart w:id="173" w:name="_Toc45174341"/>
      <w:r w:rsidRPr="00990165">
        <w:t>4.3.7.4.1</w:t>
      </w:r>
      <w:r w:rsidRPr="00990165">
        <w:tab/>
        <w:t>General</w:t>
      </w:r>
      <w:bookmarkEnd w:id="171"/>
      <w:bookmarkEnd w:id="172"/>
      <w:bookmarkEnd w:id="173"/>
    </w:p>
    <w:p w:rsidR="00AA3373" w:rsidRPr="00990165" w:rsidRDefault="00AA3373">
      <w:pPr>
        <w:rPr>
          <w:lang w:eastAsia="ja-JP"/>
        </w:rPr>
      </w:pPr>
      <w:r w:rsidRPr="00990165">
        <w:rPr>
          <w:lang w:eastAsia="ja-JP"/>
        </w:rPr>
        <w:t>The MME shall contain mechanisms for avoiding and handling overload situations. These can include the use of NAS signalling to reject NAS requests from UEs.</w:t>
      </w:r>
    </w:p>
    <w:p w:rsidR="00AA3373" w:rsidRPr="00990165" w:rsidRDefault="00AA3373">
      <w:pPr>
        <w:rPr>
          <w:lang w:eastAsia="ja-JP"/>
        </w:rPr>
      </w:pPr>
      <w:r w:rsidRPr="00990165">
        <w:rPr>
          <w:lang w:eastAsia="ja-JP"/>
        </w:rPr>
        <w:t xml:space="preserve">In addition, under unusual circumstances, the MME shall restrict the load that its eNodeBs are generating on it if it is configured to enable the overload restriction. This can be achieved by the MME invoking the S1 interface overload procedure (see </w:t>
      </w:r>
      <w:r w:rsidR="00DB2290" w:rsidRPr="00990165">
        <w:rPr>
          <w:lang w:eastAsia="ja-JP"/>
        </w:rPr>
        <w:t>TS</w:t>
      </w:r>
      <w:r w:rsidR="00DB2290">
        <w:rPr>
          <w:lang w:eastAsia="ja-JP"/>
        </w:rPr>
        <w:t> </w:t>
      </w:r>
      <w:r w:rsidR="00DB2290" w:rsidRPr="00990165">
        <w:rPr>
          <w:lang w:eastAsia="ja-JP"/>
        </w:rPr>
        <w:t>36.300</w:t>
      </w:r>
      <w:r w:rsidR="00DB2290">
        <w:rPr>
          <w:lang w:eastAsia="ja-JP"/>
        </w:rPr>
        <w:t> </w:t>
      </w:r>
      <w:r w:rsidR="00DB2290" w:rsidRPr="00990165">
        <w:rPr>
          <w:lang w:eastAsia="ja-JP"/>
        </w:rPr>
        <w:t>[</w:t>
      </w:r>
      <w:r w:rsidRPr="00990165">
        <w:rPr>
          <w:lang w:eastAsia="ja-JP"/>
        </w:rPr>
        <w:t xml:space="preserve">5] and </w:t>
      </w:r>
      <w:r w:rsidR="00DB2290" w:rsidRPr="00990165">
        <w:rPr>
          <w:lang w:eastAsia="ja-JP"/>
        </w:rPr>
        <w:t>TS</w:t>
      </w:r>
      <w:r w:rsidR="00DB2290">
        <w:rPr>
          <w:lang w:eastAsia="ja-JP"/>
        </w:rPr>
        <w:t> </w:t>
      </w:r>
      <w:r w:rsidR="00DB2290" w:rsidRPr="00990165">
        <w:rPr>
          <w:lang w:eastAsia="ja-JP"/>
        </w:rPr>
        <w:t>36.413</w:t>
      </w:r>
      <w:r w:rsidR="00DB2290">
        <w:rPr>
          <w:lang w:eastAsia="ja-JP"/>
        </w:rPr>
        <w:t> </w:t>
      </w:r>
      <w:r w:rsidR="00DB2290" w:rsidRPr="00990165">
        <w:rPr>
          <w:lang w:eastAsia="ja-JP"/>
        </w:rPr>
        <w:t>[</w:t>
      </w:r>
      <w:r w:rsidRPr="00990165">
        <w:rPr>
          <w:lang w:eastAsia="ja-JP"/>
        </w:rPr>
        <w:t xml:space="preserve">36]) to all or to a proportion of the eNodeB's with which the MME has S1 </w:t>
      </w:r>
      <w:r w:rsidRPr="00990165">
        <w:rPr>
          <w:lang w:eastAsia="ja-JP"/>
        </w:rPr>
        <w:lastRenderedPageBreak/>
        <w:t>interface connections. To reflect the amount of load that the MME wishes to reduce, the MME can adjust the proportion of eNodeBs which are sent S1 interface OVERLOAD START message, and the content of the OVERLOAD START message.</w:t>
      </w:r>
    </w:p>
    <w:p w:rsidR="00AA3373" w:rsidRPr="00990165" w:rsidRDefault="00AA3373">
      <w:pPr>
        <w:rPr>
          <w:lang w:eastAsia="ja-JP"/>
        </w:rPr>
      </w:pPr>
      <w:r w:rsidRPr="00990165">
        <w:rPr>
          <w:lang w:eastAsia="ja-JP"/>
        </w:rPr>
        <w:t>The MME should select the eNodeBs at random (so that if two MMEs within a pool area are overloaded, they do not both send OVERLOAD START messages to exactly the same set of eNodeBs).</w:t>
      </w:r>
    </w:p>
    <w:p w:rsidR="00AA3373" w:rsidRPr="00990165" w:rsidRDefault="00AA3373">
      <w:pPr>
        <w:rPr>
          <w:lang w:eastAsia="ja-JP"/>
        </w:rPr>
      </w:pPr>
      <w:r w:rsidRPr="00990165">
        <w:rPr>
          <w:lang w:eastAsia="ja-JP"/>
        </w:rPr>
        <w:t xml:space="preserve">The MME may optionally include a Traffic Load Reduction Indication in the OVERLOAD START message. In this case the eNodeB shall, if supported, reduce the type of traffic indicated according the requested percentage (see </w:t>
      </w:r>
      <w:r w:rsidR="00DB2290" w:rsidRPr="00990165">
        <w:rPr>
          <w:lang w:eastAsia="ja-JP"/>
        </w:rPr>
        <w:t>TS</w:t>
      </w:r>
      <w:r w:rsidR="00DB2290">
        <w:rPr>
          <w:lang w:eastAsia="ja-JP"/>
        </w:rPr>
        <w:t> </w:t>
      </w:r>
      <w:r w:rsidR="00DB2290" w:rsidRPr="00990165">
        <w:rPr>
          <w:lang w:eastAsia="ja-JP"/>
        </w:rPr>
        <w:t>36.413</w:t>
      </w:r>
      <w:r w:rsidR="00DB2290">
        <w:rPr>
          <w:lang w:eastAsia="ja-JP"/>
        </w:rPr>
        <w:t> </w:t>
      </w:r>
      <w:r w:rsidR="00DB2290" w:rsidRPr="00990165">
        <w:rPr>
          <w:lang w:eastAsia="ja-JP"/>
        </w:rPr>
        <w:t>[</w:t>
      </w:r>
      <w:r w:rsidRPr="00990165">
        <w:rPr>
          <w:lang w:eastAsia="ja-JP"/>
        </w:rPr>
        <w:t>36]).</w:t>
      </w:r>
    </w:p>
    <w:p w:rsidR="00AA3373" w:rsidRPr="00990165" w:rsidRDefault="00AA3373">
      <w:pPr>
        <w:pStyle w:val="NO"/>
      </w:pPr>
      <w:r w:rsidRPr="00990165">
        <w:t>NOTE 1:</w:t>
      </w:r>
      <w:r w:rsidRPr="00990165">
        <w:tab/>
        <w:t>The MME implementation may need to take into account the fact that eNodeBs compliant to Release 9 and earlier version of the specifications do not support the percentage overload indication.</w:t>
      </w:r>
    </w:p>
    <w:p w:rsidR="001E6826" w:rsidRPr="00990165" w:rsidRDefault="001E6826">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rsidR="00AA3373" w:rsidRPr="00990165" w:rsidRDefault="00AA3373">
      <w:pPr>
        <w:rPr>
          <w:lang w:eastAsia="ja-JP"/>
        </w:rPr>
      </w:pPr>
      <w:r w:rsidRPr="00990165">
        <w:rPr>
          <w:lang w:eastAsia="ja-JP"/>
        </w:rPr>
        <w:t>Using the OVERLOAD START message, the MME can request the eNodeB to:</w:t>
      </w:r>
    </w:p>
    <w:p w:rsidR="00AA3373" w:rsidRPr="00990165" w:rsidRDefault="00AA3373">
      <w:pPr>
        <w:pStyle w:val="B1"/>
      </w:pPr>
      <w:r w:rsidRPr="00990165">
        <w:t>-</w:t>
      </w:r>
      <w:r w:rsidRPr="00990165">
        <w:tab/>
        <w:t>reject RRC connection requests that are for non-emergency</w:t>
      </w:r>
      <w:r w:rsidR="00002B0B" w:rsidRPr="00990165">
        <w:t>, non-exception reporting</w:t>
      </w:r>
      <w:r w:rsidRPr="00990165">
        <w:t xml:space="preserve"> and non-high priority mobile originated services; or</w:t>
      </w:r>
    </w:p>
    <w:p w:rsidR="00AA3373" w:rsidRPr="00990165" w:rsidRDefault="00AA3373">
      <w:pPr>
        <w:pStyle w:val="NO"/>
      </w:pPr>
      <w:r w:rsidRPr="00990165">
        <w:t>NOTE 2:</w:t>
      </w:r>
      <w:r w:rsidRPr="00990165">
        <w:tab/>
        <w:t>This blocks PS service and service provided by MSC following an EPS/IMSI attach procedure.</w:t>
      </w:r>
    </w:p>
    <w:p w:rsidR="00AA3373" w:rsidRPr="00990165" w:rsidRDefault="00AA3373">
      <w:pPr>
        <w:pStyle w:val="B1"/>
      </w:pPr>
      <w:r w:rsidRPr="00990165">
        <w:t>-</w:t>
      </w:r>
      <w:r w:rsidRPr="00990165">
        <w:tab/>
        <w:t>reject new RRC connection requests for EPS Mobility Management signalling (e.g. for TA Updates) for that MME;</w:t>
      </w:r>
    </w:p>
    <w:p w:rsidR="00AA3373" w:rsidRPr="00990165" w:rsidRDefault="00AA3373">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DB2290" w:rsidRPr="00990165">
        <w:t>TS</w:t>
      </w:r>
      <w:r w:rsidR="00DB2290">
        <w:t> </w:t>
      </w:r>
      <w:r w:rsidR="00DB2290" w:rsidRPr="00990165">
        <w:t>22.011</w:t>
      </w:r>
      <w:r w:rsidR="00DB2290">
        <w:t> </w:t>
      </w:r>
      <w:r w:rsidR="00DB2290" w:rsidRPr="00990165">
        <w:t>[</w:t>
      </w:r>
      <w:r w:rsidRPr="00990165">
        <w:t>67]); or.</w:t>
      </w:r>
    </w:p>
    <w:p w:rsidR="00AA3373" w:rsidRPr="00990165" w:rsidRDefault="00AA3373">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rsidR="00AA3373" w:rsidRPr="00990165" w:rsidRDefault="00AA3373">
      <w:pPr>
        <w:pStyle w:val="B1"/>
      </w:pPr>
      <w:r w:rsidRPr="00990165">
        <w:t>-</w:t>
      </w:r>
      <w:r w:rsidRPr="00990165">
        <w:tab/>
        <w:t>only permit RRC connection requests for high priority sessions</w:t>
      </w:r>
      <w:r w:rsidR="00002B0B" w:rsidRPr="00990165">
        <w:t>, exception reporting</w:t>
      </w:r>
      <w:r w:rsidRPr="00990165">
        <w:t xml:space="preserve"> and mobile terminated services for that MME</w:t>
      </w:r>
      <w:r w:rsidR="00002B0B" w:rsidRPr="00990165">
        <w:t>;</w:t>
      </w:r>
    </w:p>
    <w:p w:rsidR="00AA3373" w:rsidRPr="00990165" w:rsidRDefault="00AA3373">
      <w:pPr>
        <w:pStyle w:val="B1"/>
      </w:pPr>
      <w:r w:rsidRPr="00990165">
        <w:t>-</w:t>
      </w:r>
      <w:r w:rsidRPr="00990165">
        <w:tab/>
        <w:t>reject new RRC connection requests from UEs that access the network with low access priority</w:t>
      </w:r>
      <w:r w:rsidR="001E6826" w:rsidRPr="00990165">
        <w:t>;</w:t>
      </w:r>
    </w:p>
    <w:p w:rsidR="001E6826" w:rsidRPr="00990165" w:rsidRDefault="001E6826" w:rsidP="001E6826">
      <w:pPr>
        <w:pStyle w:val="B1"/>
      </w:pPr>
      <w:r w:rsidRPr="00990165">
        <w:t>-</w:t>
      </w:r>
      <w:r w:rsidRPr="00990165">
        <w:tab/>
        <w:t>not accept RRC connection requests with RRC establishment cause "mo-data" or "delayTolerantAccess" from UEs that only support Control Plane CIoT EPS Optimisation.</w:t>
      </w:r>
    </w:p>
    <w:p w:rsidR="00F75129" w:rsidRPr="00990165" w:rsidRDefault="00F75129" w:rsidP="00F75129">
      <w:pPr>
        <w:pStyle w:val="NO"/>
      </w:pPr>
      <w:r w:rsidRPr="00990165">
        <w:t>NOTE 4:</w:t>
      </w:r>
      <w:r w:rsidRPr="00990165">
        <w:tab/>
        <w:t>The RRC connection requests listed in this clause also include the request for RRC Connection Resume.</w:t>
      </w:r>
    </w:p>
    <w:p w:rsidR="00AA3373" w:rsidRPr="00990165" w:rsidRDefault="00AA3373">
      <w:r w:rsidRPr="00990165">
        <w:t>When rejecting an RRC connection request for overload reasons the eNodeB indicates to the UE an appropriate timer value that limits further RRC connection requests for a while.</w:t>
      </w:r>
    </w:p>
    <w:p w:rsidR="00AA3373" w:rsidRPr="00990165" w:rsidRDefault="00AA3373">
      <w:r w:rsidRPr="00990165">
        <w:t xml:space="preserve">An eNodeB supports rejecting of RRC connection establishments for certain UEs as specified in </w:t>
      </w:r>
      <w:r w:rsidR="00DB2290" w:rsidRPr="00990165">
        <w:t>TS</w:t>
      </w:r>
      <w:r w:rsidR="00DB2290">
        <w:t> </w:t>
      </w:r>
      <w:r w:rsidR="00DB2290" w:rsidRPr="00990165">
        <w:t>36.331</w:t>
      </w:r>
      <w:r w:rsidR="00DB2290">
        <w:t> </w:t>
      </w:r>
      <w:r w:rsidR="00DB2290" w:rsidRPr="00990165">
        <w:t>[</w:t>
      </w:r>
      <w:r w:rsidRPr="00990165">
        <w:t xml:space="preserve">37]. Additionally, an eNodeB provides support for the barring of UEs configured for Extended Access Barring, as described in </w:t>
      </w:r>
      <w:r w:rsidR="00DB2290" w:rsidRPr="00990165">
        <w:t>TS</w:t>
      </w:r>
      <w:r w:rsidR="00DB2290">
        <w:t> </w:t>
      </w:r>
      <w:r w:rsidR="00DB2290" w:rsidRPr="00990165">
        <w:t>22.011</w:t>
      </w:r>
      <w:r w:rsidR="00DB2290">
        <w:t> </w:t>
      </w:r>
      <w:r w:rsidR="00DB2290" w:rsidRPr="00990165">
        <w:t>[</w:t>
      </w:r>
      <w:r w:rsidRPr="00990165">
        <w:t xml:space="preserve">67]. These mechanisms are further specified in </w:t>
      </w:r>
      <w:r w:rsidR="00DB2290" w:rsidRPr="00990165">
        <w:t>TS</w:t>
      </w:r>
      <w:r w:rsidR="00DB2290">
        <w:t> </w:t>
      </w:r>
      <w:r w:rsidR="00DB2290" w:rsidRPr="00990165">
        <w:t>36.331</w:t>
      </w:r>
      <w:r w:rsidR="00DB2290">
        <w:t> </w:t>
      </w:r>
      <w:r w:rsidR="00DB2290" w:rsidRPr="00990165">
        <w:t>[</w:t>
      </w:r>
      <w:r w:rsidRPr="00990165">
        <w:t>37].</w:t>
      </w:r>
      <w:r w:rsidR="00200645" w:rsidRPr="00990165">
        <w:t xml:space="preserve"> If the UE is camping on NB-IoT, Extended Access Barring does not apply.</w:t>
      </w:r>
    </w:p>
    <w:p w:rsidR="00AA3373" w:rsidRPr="00990165" w:rsidRDefault="00AA3373">
      <w:r w:rsidRPr="00990165">
        <w:t>An eNodeB may initiate Extended Access Barring when:</w:t>
      </w:r>
    </w:p>
    <w:p w:rsidR="00AA3373" w:rsidRPr="00990165" w:rsidRDefault="00AA3373">
      <w:pPr>
        <w:pStyle w:val="B1"/>
      </w:pPr>
      <w:r w:rsidRPr="00990165">
        <w:t>-</w:t>
      </w:r>
      <w:r w:rsidRPr="00990165">
        <w:tab/>
        <w:t>all the MMEs connected to this eNB request to restrict the load for UEs that access the network with low access priority; or</w:t>
      </w:r>
    </w:p>
    <w:p w:rsidR="00AA3373" w:rsidRPr="00990165" w:rsidRDefault="00AA3373">
      <w:pPr>
        <w:pStyle w:val="B1"/>
      </w:pPr>
      <w:r w:rsidRPr="00990165">
        <w:t>-</w:t>
      </w:r>
      <w:r w:rsidRPr="00990165">
        <w:tab/>
        <w:t>requested by O&amp;M.</w:t>
      </w:r>
    </w:p>
    <w:p w:rsidR="00AA3373" w:rsidRPr="00990165" w:rsidRDefault="00AA3373">
      <w:r w:rsidRPr="00990165">
        <w:t>If an MME invokes the S1 interface overload procedure to restrict the load for UEs that access the network with low access priority, the MME should select all eNodeBs with which the MME has S1 interface connections. Alternatively, the selected eNodeBs may be limited to a subset of the eNodeBs with which the MME has S1 interface connection (e.g. particular location area or where devices of the targeted type are registered).</w:t>
      </w:r>
    </w:p>
    <w:p w:rsidR="00AA3373" w:rsidRPr="00990165" w:rsidRDefault="00AA3373">
      <w:r w:rsidRPr="00990165">
        <w:lastRenderedPageBreak/>
        <w:t>During an overload situation the MME should attempt to maintain support for emergency bearer services (see clause 4.3.12) and for MPS (see clause 4.3.18).</w:t>
      </w:r>
    </w:p>
    <w:p w:rsidR="00AA3373" w:rsidRPr="00990165" w:rsidRDefault="00AA3373">
      <w:r w:rsidRPr="00990165">
        <w:t>When the MME is recovering, the MME can either:</w:t>
      </w:r>
    </w:p>
    <w:p w:rsidR="00AA3373" w:rsidRPr="00990165" w:rsidRDefault="00AA3373">
      <w:pPr>
        <w:pStyle w:val="B1"/>
      </w:pPr>
      <w:r w:rsidRPr="00990165">
        <w:t>-</w:t>
      </w:r>
      <w:r w:rsidRPr="00990165">
        <w:tab/>
        <w:t>send OVERLOAD START messages with new percentage value that permit more traffic to be carried, or</w:t>
      </w:r>
    </w:p>
    <w:p w:rsidR="00AA3373" w:rsidRPr="00990165" w:rsidRDefault="00AA3373">
      <w:pPr>
        <w:pStyle w:val="B1"/>
      </w:pPr>
      <w:r w:rsidRPr="00990165">
        <w:t>-</w:t>
      </w:r>
      <w:r w:rsidRPr="00990165">
        <w:tab/>
        <w:t>the MME sends OVERLOAD STOP messages.</w:t>
      </w:r>
    </w:p>
    <w:p w:rsidR="00AA3373" w:rsidRPr="00990165" w:rsidRDefault="00AA3373">
      <w:r w:rsidRPr="00990165">
        <w:t>to some, or all, of the eNodeB(s).</w:t>
      </w:r>
    </w:p>
    <w:p w:rsidR="00AA3373" w:rsidRPr="00990165" w:rsidRDefault="00AA3373">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rsidR="00E06D0C" w:rsidRPr="00990165" w:rsidRDefault="00E06D0C" w:rsidP="00E06D0C">
      <w:pPr>
        <w:pStyle w:val="NO"/>
      </w:pPr>
      <w:r w:rsidRPr="00990165">
        <w:t>NOTE </w:t>
      </w:r>
      <w:r w:rsidR="00F75129" w:rsidRPr="00990165">
        <w:t>5</w:t>
      </w:r>
      <w:r w:rsidRPr="00990165">
        <w:t>:</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rsidR="00853BF3" w:rsidRDefault="00853BF3" w:rsidP="00853BF3">
      <w:r>
        <w:t>In addition, for UEs that don't support the Service Gap Control feature (see clause 4.3.17.9), the MME may use "General NAS level Mobility Management control" as defined in clause 4.3.7.4.2.1.</w:t>
      </w:r>
    </w:p>
    <w:p w:rsidR="00AA3373" w:rsidRPr="00990165" w:rsidRDefault="00AA3373">
      <w:pPr>
        <w:pStyle w:val="Heading5"/>
      </w:pPr>
      <w:bookmarkStart w:id="174" w:name="_Toc19114536"/>
      <w:bookmarkStart w:id="175" w:name="_Toc27843262"/>
      <w:bookmarkStart w:id="176" w:name="_Toc45174342"/>
      <w:r w:rsidRPr="00990165">
        <w:t>4.3.7.4.1a</w:t>
      </w:r>
      <w:r w:rsidRPr="00990165">
        <w:tab/>
        <w:t>Throttling of Downlink Data Notification Requests</w:t>
      </w:r>
      <w:bookmarkEnd w:id="174"/>
      <w:bookmarkEnd w:id="175"/>
      <w:bookmarkEnd w:id="176"/>
    </w:p>
    <w:p w:rsidR="00AA3373" w:rsidRPr="00990165" w:rsidRDefault="00AA3373">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rsidR="00AA3373" w:rsidRPr="00990165" w:rsidRDefault="00AA3373">
      <w:pPr>
        <w:rPr>
          <w:lang w:eastAsia="ja-JP"/>
        </w:rPr>
      </w:pPr>
      <w:r w:rsidRPr="00990165">
        <w:rPr>
          <w:lang w:eastAsia="ja-JP"/>
        </w:rPr>
        <w:t xml:space="preserve">The MME can reject Downlink Data Notification requests for </w:t>
      </w:r>
      <w:r w:rsidR="0045125A" w:rsidRPr="00990165">
        <w:rPr>
          <w:lang w:eastAsia="ja-JP"/>
        </w:rPr>
        <w:t>non-</w:t>
      </w:r>
      <w:r w:rsidRPr="00990165">
        <w:rPr>
          <w:lang w:eastAsia="ja-JP"/>
        </w:rPr>
        <w:t xml:space="preserve">priority traffic for UEs in idle mode or to further offload the MME, the MME can request the SGWs to selectively reduce the number of Downlink Data Notification requests it sends for downlink </w:t>
      </w:r>
      <w:r w:rsidR="0045125A" w:rsidRPr="00990165">
        <w:rPr>
          <w:lang w:eastAsia="ja-JP"/>
        </w:rPr>
        <w:t>non-</w:t>
      </w:r>
      <w:r w:rsidRPr="00990165">
        <w:rPr>
          <w:lang w:eastAsia="ja-JP"/>
        </w:rPr>
        <w:t>priority traffic received for UEs in idle mode according to a throttling factor and for a throttling delay specified in the Downlink Data Notification Ack message.</w:t>
      </w:r>
    </w:p>
    <w:p w:rsidR="00AA3373" w:rsidRPr="00990165" w:rsidRDefault="00AA3373">
      <w:pPr>
        <w:rPr>
          <w:lang w:eastAsia="ja-JP"/>
        </w:rPr>
      </w:pPr>
      <w:r w:rsidRPr="00990165">
        <w:rPr>
          <w:lang w:eastAsia="ja-JP"/>
        </w:rPr>
        <w:t>The SGW determines whether a bearer is</w:t>
      </w:r>
      <w:r w:rsidR="0045125A" w:rsidRPr="00990165">
        <w:rPr>
          <w:lang w:eastAsia="ja-JP"/>
        </w:rPr>
        <w:t xml:space="preserve"> to be subjected to the throttling of Downlink Data Notification Requests</w:t>
      </w:r>
      <w:r w:rsidRPr="00990165">
        <w:rPr>
          <w:lang w:eastAsia="ja-JP"/>
        </w:rPr>
        <w:t xml:space="preserve"> on the basis of the bearer's ARP priority level and operator policy (i.e. operator's configuration in the SGW of the ARP priority levels to be considered as priority or non- priority traffic).</w:t>
      </w:r>
      <w:r w:rsidR="0045125A" w:rsidRPr="00990165">
        <w:rPr>
          <w:lang w:eastAsia="ja-JP"/>
        </w:rPr>
        <w:t xml:space="preserve"> While throttling, the SGW shall throttle the Downlink Data Notification Requests for low and normal priority bearers by their priority.</w:t>
      </w:r>
      <w:r w:rsidRPr="00990165">
        <w:rPr>
          <w:lang w:eastAsia="ja-JP"/>
        </w:rPr>
        <w:t xml:space="preserve"> The MME determines whether a Downlink Data Notification request is </w:t>
      </w:r>
      <w:r w:rsidR="0045125A" w:rsidRPr="00990165">
        <w:rPr>
          <w:lang w:eastAsia="ja-JP"/>
        </w:rPr>
        <w:t>priority or non-</w:t>
      </w:r>
      <w:r w:rsidRPr="00990165">
        <w:rPr>
          <w:lang w:eastAsia="ja-JP"/>
        </w:rPr>
        <w:t>priority traffic on the basis of the ARP priority level that was received from the SGW and operator policy.</w:t>
      </w:r>
    </w:p>
    <w:p w:rsidR="00AA3373" w:rsidRPr="00990165" w:rsidRDefault="00AA3373">
      <w:pPr>
        <w:rPr>
          <w:lang w:eastAsia="ja-JP"/>
        </w:rPr>
      </w:pPr>
      <w:r w:rsidRPr="00990165">
        <w:rPr>
          <w:lang w:eastAsia="ja-JP"/>
        </w:rPr>
        <w:t xml:space="preserve">If ISR is not active for the UE, during the throttling delay,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rsidR="00AA3373" w:rsidRPr="00990165" w:rsidRDefault="00AA3373">
      <w:pPr>
        <w:rPr>
          <w:lang w:eastAsia="ja-JP"/>
        </w:rPr>
      </w:pPr>
      <w:r w:rsidRPr="00990165">
        <w:rPr>
          <w:lang w:eastAsia="ja-JP"/>
        </w:rPr>
        <w:t xml:space="preserve">If ISR is active for the UE, during the throttling delay, the SGW does not send DDN to the MME and only sends the DDN to the SGSN. If both MME and SGSN are requesting load reduction, the SGW drops downlink packets received on all its </w:t>
      </w:r>
      <w:r w:rsidR="0045125A" w:rsidRPr="00990165">
        <w:rPr>
          <w:lang w:eastAsia="ja-JP"/>
        </w:rPr>
        <w:t>non-</w:t>
      </w:r>
      <w:r w:rsidRPr="00990165">
        <w:rPr>
          <w:lang w:eastAsia="ja-JP"/>
        </w:rPr>
        <w:t>priority bearers for UEs known as not user plane connected (i.e. the SGW context data indicates no downlink user plane TEID) in proportion to the throttling factors.</w:t>
      </w:r>
    </w:p>
    <w:p w:rsidR="00AA3373" w:rsidRPr="00990165" w:rsidRDefault="00AA3373">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rsidR="00002B0B" w:rsidRPr="00990165" w:rsidRDefault="00002B0B">
      <w:pPr>
        <w:pStyle w:val="Heading5"/>
      </w:pPr>
      <w:bookmarkStart w:id="177" w:name="_Toc19114537"/>
      <w:bookmarkStart w:id="178" w:name="_Toc27843263"/>
      <w:bookmarkStart w:id="179" w:name="_Toc45174343"/>
      <w:r w:rsidRPr="00990165">
        <w:t>4.3.7.4.1b</w:t>
      </w:r>
      <w:r w:rsidRPr="00990165">
        <w:tab/>
        <w:t>Throttling of NIDD Submit Requests</w:t>
      </w:r>
      <w:bookmarkEnd w:id="177"/>
      <w:bookmarkEnd w:id="178"/>
      <w:bookmarkEnd w:id="179"/>
    </w:p>
    <w:p w:rsidR="00002B0B" w:rsidRPr="00990165" w:rsidRDefault="00002B0B" w:rsidP="00002B0B">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rsidR="00AA3373" w:rsidRPr="00990165" w:rsidRDefault="00AA3373">
      <w:pPr>
        <w:pStyle w:val="Heading5"/>
      </w:pPr>
      <w:bookmarkStart w:id="180" w:name="_Toc19114538"/>
      <w:bookmarkStart w:id="181" w:name="_Toc27843264"/>
      <w:bookmarkStart w:id="182" w:name="_Toc45174344"/>
      <w:r w:rsidRPr="00990165">
        <w:lastRenderedPageBreak/>
        <w:t>4.3.7.4.2</w:t>
      </w:r>
      <w:r w:rsidRPr="00990165">
        <w:tab/>
        <w:t>NAS level congestion control</w:t>
      </w:r>
      <w:bookmarkEnd w:id="180"/>
      <w:bookmarkEnd w:id="181"/>
      <w:bookmarkEnd w:id="182"/>
    </w:p>
    <w:p w:rsidR="00AA3373" w:rsidRPr="00990165" w:rsidRDefault="00AA3373">
      <w:pPr>
        <w:pStyle w:val="H6"/>
      </w:pPr>
      <w:r w:rsidRPr="00990165">
        <w:t>4.3.7.4.2.1</w:t>
      </w:r>
      <w:r w:rsidRPr="00990165">
        <w:tab/>
        <w:t>General</w:t>
      </w:r>
    </w:p>
    <w:p w:rsidR="00AA3373" w:rsidRPr="00990165" w:rsidRDefault="00AA3373">
      <w:pPr>
        <w:rPr>
          <w:lang w:eastAsia="ja-JP"/>
        </w:rPr>
      </w:pPr>
      <w:r w:rsidRPr="00990165">
        <w:rPr>
          <w:lang w:eastAsia="ja-JP"/>
        </w:rPr>
        <w:t>NAS level congestion control contains the functions: "APN based congestion control" and "General NAS level Mobility Management control".</w:t>
      </w:r>
    </w:p>
    <w:p w:rsidR="00AA3373" w:rsidRPr="00990165" w:rsidRDefault="00AA3373">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rsidR="00AA3373" w:rsidRPr="00990165" w:rsidRDefault="00AA3373">
      <w:pPr>
        <w:keepNext/>
        <w:rPr>
          <w:lang w:eastAsia="ja-JP"/>
        </w:rPr>
      </w:pPr>
      <w:r w:rsidRPr="00990165">
        <w:rPr>
          <w:lang w:eastAsia="ja-JP"/>
        </w:rPr>
        <w:t>The MME may detect the NAS signalling congestion associated with the APN and start and stop performing the APN based congestion control based on criteria such as:</w:t>
      </w:r>
    </w:p>
    <w:p w:rsidR="00AA3373" w:rsidRPr="00990165" w:rsidRDefault="00AA3373">
      <w:pPr>
        <w:pStyle w:val="B1"/>
      </w:pPr>
      <w:r w:rsidRPr="00990165">
        <w:t>-</w:t>
      </w:r>
      <w:r w:rsidRPr="00990165">
        <w:tab/>
        <w:t>Maximum number of active EPS bearers per APN;</w:t>
      </w:r>
    </w:p>
    <w:p w:rsidR="00AA3373" w:rsidRPr="00990165" w:rsidRDefault="00AA3373">
      <w:pPr>
        <w:pStyle w:val="B1"/>
      </w:pPr>
      <w:r w:rsidRPr="00990165">
        <w:t>-</w:t>
      </w:r>
      <w:r w:rsidRPr="00990165">
        <w:tab/>
        <w:t>Maximum rate of EPS Bearer activations per APN;</w:t>
      </w:r>
    </w:p>
    <w:p w:rsidR="00AA3373" w:rsidRPr="00990165" w:rsidRDefault="00AA3373">
      <w:pPr>
        <w:pStyle w:val="B1"/>
      </w:pPr>
      <w:r w:rsidRPr="00990165">
        <w:t>-</w:t>
      </w:r>
      <w:r w:rsidRPr="00990165">
        <w:tab/>
        <w:t>One or multiple PDN GWs of an APN are not reachable or indicated congestion to the MME;</w:t>
      </w:r>
    </w:p>
    <w:p w:rsidR="00AA3373" w:rsidRPr="00990165" w:rsidRDefault="00AA3373">
      <w:pPr>
        <w:pStyle w:val="B1"/>
      </w:pPr>
      <w:r w:rsidRPr="00990165">
        <w:t>-</w:t>
      </w:r>
      <w:r w:rsidRPr="00990165">
        <w:tab/>
        <w:t>Maximum rate of MM signalling requests associated with the devices with a particular subscribed APN; and/or</w:t>
      </w:r>
    </w:p>
    <w:p w:rsidR="00AA3373" w:rsidRPr="00990165" w:rsidRDefault="00AA3373">
      <w:pPr>
        <w:pStyle w:val="B1"/>
      </w:pPr>
      <w:r w:rsidRPr="00990165">
        <w:t>-</w:t>
      </w:r>
      <w:r w:rsidRPr="00990165">
        <w:tab/>
        <w:t>Setting in network management.</w:t>
      </w:r>
    </w:p>
    <w:p w:rsidR="00AB2A2C" w:rsidRPr="00990165" w:rsidRDefault="00AB2A2C">
      <w:r w:rsidRPr="00990165">
        <w:t>The MME may detect the NAS signalling congestion associated with the UEs belonging to</w:t>
      </w:r>
      <w:r w:rsidR="00400C03" w:rsidRPr="00990165">
        <w:t xml:space="preserve"> a particular</w:t>
      </w:r>
      <w:r w:rsidRPr="00990165">
        <w:t xml:space="preserve"> group. The MME may start and stop performing the group specific NAS level congestion control based on criteria such as:</w:t>
      </w:r>
    </w:p>
    <w:p w:rsidR="00AB2A2C" w:rsidRPr="00990165" w:rsidRDefault="00AB2A2C" w:rsidP="00AB2A2C">
      <w:pPr>
        <w:pStyle w:val="B1"/>
      </w:pPr>
      <w:r w:rsidRPr="00990165">
        <w:t>-</w:t>
      </w:r>
      <w:r w:rsidRPr="00990165">
        <w:tab/>
        <w:t>Maximum rate of MM and SM signalling requests associated with the devices of a particular group; and/or</w:t>
      </w:r>
    </w:p>
    <w:p w:rsidR="00AB2A2C" w:rsidRPr="00990165" w:rsidRDefault="00AB2A2C" w:rsidP="00AB2A2C">
      <w:pPr>
        <w:pStyle w:val="B1"/>
      </w:pPr>
      <w:r w:rsidRPr="00990165">
        <w:t>-</w:t>
      </w:r>
      <w:r w:rsidRPr="00990165">
        <w:tab/>
        <w:t>Setting in network management.</w:t>
      </w:r>
    </w:p>
    <w:p w:rsidR="00400C03" w:rsidRPr="00990165" w:rsidRDefault="00400C03">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rsidR="00400C03" w:rsidRPr="00990165" w:rsidRDefault="00400C03" w:rsidP="00400C03">
      <w:pPr>
        <w:pStyle w:val="B1"/>
      </w:pPr>
      <w:r w:rsidRPr="00990165">
        <w:t>-</w:t>
      </w:r>
      <w:r w:rsidRPr="00990165">
        <w:tab/>
        <w:t>Maximum number of active EPS bearers per group and APN;</w:t>
      </w:r>
    </w:p>
    <w:p w:rsidR="00400C03" w:rsidRPr="00990165" w:rsidRDefault="00400C03" w:rsidP="00400C03">
      <w:pPr>
        <w:pStyle w:val="B1"/>
      </w:pPr>
      <w:r w:rsidRPr="00990165">
        <w:t>-</w:t>
      </w:r>
      <w:r w:rsidR="00A71AE0" w:rsidRPr="00990165">
        <w:tab/>
      </w:r>
      <w:r w:rsidRPr="00990165">
        <w:t>Maximum rate of MM and SM signalling requests associated with the devices of a particular group and a particular subscribed APN; and/or</w:t>
      </w:r>
    </w:p>
    <w:p w:rsidR="00400C03" w:rsidRPr="00990165" w:rsidRDefault="00400C03" w:rsidP="00400C03">
      <w:pPr>
        <w:pStyle w:val="B1"/>
      </w:pPr>
      <w:r w:rsidRPr="00990165">
        <w:t>-</w:t>
      </w:r>
      <w:r w:rsidRPr="00990165">
        <w:tab/>
        <w:t>Setting in network management.</w:t>
      </w:r>
    </w:p>
    <w:p w:rsidR="00AA3373" w:rsidRPr="00990165" w:rsidRDefault="00AA3373">
      <w:r w:rsidRPr="00990165">
        <w:t>The MME should not apply NAS level congestion control for high priority access and emergency services.</w:t>
      </w:r>
    </w:p>
    <w:p w:rsidR="00AA3373" w:rsidRPr="00990165" w:rsidRDefault="00AA3373">
      <w:r w:rsidRPr="00990165">
        <w:t>With General NAS level Mobility Management control, the MME may also use the reject of NAS level Mobility Management signalling requests under general congestion conditions</w:t>
      </w:r>
      <w:r w:rsidR="00A71AE0" w:rsidRPr="00990165">
        <w:t xml:space="preserve"> such as detecting congestion of one or several DCNs in an MME serving multiple DCNs</w:t>
      </w:r>
      <w:r w:rsidRPr="00990165">
        <w:t>.</w:t>
      </w:r>
    </w:p>
    <w:p w:rsidR="00853BF3" w:rsidRDefault="00853BF3" w:rsidP="00853BF3">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rsidR="00AA3373" w:rsidRPr="00990165" w:rsidRDefault="00AA3373">
      <w:pPr>
        <w:pStyle w:val="H6"/>
      </w:pPr>
      <w:r w:rsidRPr="00990165">
        <w:t>4.3.7.4.2.2</w:t>
      </w:r>
      <w:r w:rsidRPr="00990165">
        <w:tab/>
        <w:t>APN based Session Management congestion control</w:t>
      </w:r>
    </w:p>
    <w:p w:rsidR="00AA3373" w:rsidRPr="00990165" w:rsidRDefault="00AA3373">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rsidR="00AA3373" w:rsidRPr="00990165" w:rsidRDefault="00AA3373">
      <w:r w:rsidRPr="00990165">
        <w:t xml:space="preserve">The MME may reject the EPS Session Management (ESM) requests from the UE (e.g. PDN Connectivity, or Bearer Resource </w:t>
      </w:r>
      <w:r w:rsidR="00F050B6" w:rsidRPr="001078BB">
        <w:t>Allocation</w:t>
      </w:r>
      <w:r w:rsidRPr="00990165">
        <w:t xml:space="preserve"> Requests) with a Session Management back-off timer when ESM congestion associated with the APN is detected. If the UE provides no APN, then the MME uses the APN which is used in PDN GW selection procedure.</w:t>
      </w:r>
    </w:p>
    <w:p w:rsidR="00AA3373" w:rsidRPr="00990165" w:rsidRDefault="00AA3373">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rsidR="00AA3373" w:rsidRPr="00990165" w:rsidRDefault="00AA3373">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rsidR="00AA3373" w:rsidRPr="00990165" w:rsidRDefault="00AA3373">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rsidR="00AA3373" w:rsidRPr="00990165" w:rsidRDefault="00AA3373">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Upon reception of the Session Management back-off timer in the EPS Session Management reject message or in the NAS Deactivate EPS Bearer Context Request message, the UE shall take the following actions until the timer expires:</w:t>
      </w:r>
    </w:p>
    <w:p w:rsidR="00AA3373" w:rsidRPr="00990165" w:rsidRDefault="00AA3373">
      <w:pPr>
        <w:pStyle w:val="B1"/>
      </w:pPr>
      <w:r w:rsidRPr="00990165">
        <w:t>-</w:t>
      </w:r>
      <w:r w:rsidRPr="00990165">
        <w:tab/>
        <w:t>If APN is provided in the rejected EPS Session Management Request message or if the Session Management back-off timer is received in the NAS Deactivate EPS Bearer Context Request message, the UE shall not initiate any Session Management procedures for the congested APN. The UE may inititate Session Management procedures for other APNs.</w:t>
      </w:r>
    </w:p>
    <w:p w:rsidR="00AA3373" w:rsidRPr="00990165" w:rsidRDefault="00AA3373">
      <w:pPr>
        <w:pStyle w:val="B1"/>
      </w:pPr>
      <w:r w:rsidRPr="00990165">
        <w:t>-</w:t>
      </w:r>
      <w:r w:rsidRPr="00990165">
        <w:tab/>
        <w:t>If APN is not provided in the rejected EPS Session Management Request message, the UE shall not initiate any Session Management requests</w:t>
      </w:r>
      <w:r w:rsidR="00F11C33">
        <w:t xml:space="preserve"> of any PDN type</w:t>
      </w:r>
      <w:r w:rsidRPr="00990165">
        <w:t xml:space="preserve"> without APN. The UE may initiate Session Management procedures for specific APN.</w:t>
      </w:r>
    </w:p>
    <w:p w:rsidR="00AA3373" w:rsidRPr="00990165" w:rsidRDefault="00AA3373">
      <w:pPr>
        <w:pStyle w:val="B1"/>
      </w:pPr>
      <w:r w:rsidRPr="00990165">
        <w:t>-</w:t>
      </w:r>
      <w:r w:rsidRPr="00990165">
        <w:tab/>
        <w:t>Cell/TA/PLMN/RAT change do not stop the Session Magement back-off timer.</w:t>
      </w:r>
    </w:p>
    <w:p w:rsidR="00AA3373" w:rsidRPr="00990165" w:rsidRDefault="00AA3373">
      <w:pPr>
        <w:pStyle w:val="B1"/>
      </w:pPr>
      <w:r w:rsidRPr="00990165">
        <w:t>-</w:t>
      </w:r>
      <w:r w:rsidRPr="00990165">
        <w:tab/>
        <w:t>The UE is allowed to initiate the Session Management procedures for high priority access and emergency services even when the Session Management back-off timer is running.</w:t>
      </w:r>
    </w:p>
    <w:p w:rsidR="00F050B6" w:rsidRPr="001078BB" w:rsidRDefault="00F050B6" w:rsidP="00F050B6">
      <w:pPr>
        <w:pStyle w:val="B1"/>
      </w:pPr>
      <w:r w:rsidRPr="001078BB">
        <w:t>-</w:t>
      </w:r>
      <w:r w:rsidRPr="001078BB">
        <w:tab/>
        <w:t>The UE is allowed to initiate Bearer Resource Modification procedure to report 3GPP PS Data Off status change when the EPS Session Management back off timer is running.</w:t>
      </w:r>
    </w:p>
    <w:p w:rsidR="00AA3373" w:rsidRPr="00990165" w:rsidRDefault="00AA3373">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rsidR="00AA3373" w:rsidRPr="00990165" w:rsidRDefault="00AA3373">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rsidR="00AA3373" w:rsidRPr="00990165" w:rsidRDefault="00AA3373">
      <w:r w:rsidRPr="00990165">
        <w:t>The UE is allowed to initiate PDN disconnection procedure (e.g. sending PDN Disconnection Request) when the EPS Session Management back off timer is running.</w:t>
      </w:r>
    </w:p>
    <w:p w:rsidR="00AA3373" w:rsidRPr="00990165" w:rsidRDefault="00AA3373">
      <w:pPr>
        <w:pStyle w:val="NO"/>
      </w:pPr>
      <w:r w:rsidRPr="00990165">
        <w:t>NOTE 3:</w:t>
      </w:r>
      <w:r w:rsidRPr="00990165">
        <w:tab/>
        <w:t>The UE does not delete the related Session Management back-off timer when disconnecting a PDN connection.</w:t>
      </w:r>
    </w:p>
    <w:p w:rsidR="00AA3373" w:rsidRPr="00990165" w:rsidRDefault="00AA3373">
      <w:r w:rsidRPr="00990165">
        <w:t>The UE shall support a separate Session Management back-off timer for every APN that the UE may activate.</w:t>
      </w:r>
    </w:p>
    <w:p w:rsidR="00AA3373" w:rsidRPr="00990165" w:rsidRDefault="00AA3373">
      <w:r w:rsidRPr="00990165">
        <w:t>To avoid that large amounts of UEs initiate deferred requests (almost) simultaneously, the MME should select the Session Management back-off timer value so that deferred requests are not synchronized.</w:t>
      </w:r>
    </w:p>
    <w:p w:rsidR="00AA3373" w:rsidRPr="00990165" w:rsidRDefault="00AA3373">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rsidR="00AA3373" w:rsidRPr="00990165" w:rsidRDefault="00AA3373">
      <w:pPr>
        <w:pStyle w:val="H6"/>
      </w:pPr>
      <w:r w:rsidRPr="00990165">
        <w:t>4.3.7.4.2.3</w:t>
      </w:r>
      <w:r w:rsidRPr="00990165">
        <w:tab/>
        <w:t>APN based Mobility Management congestion control</w:t>
      </w:r>
    </w:p>
    <w:p w:rsidR="00AA3373" w:rsidRPr="00990165" w:rsidRDefault="00AA3373">
      <w:pPr>
        <w:rPr>
          <w:lang w:eastAsia="ja-JP"/>
        </w:rPr>
      </w:pPr>
      <w:r w:rsidRPr="00990165">
        <w:rPr>
          <w:lang w:eastAsia="ja-JP"/>
        </w:rPr>
        <w:t>The MME may perform the APN based congestion control for UEs with a particular subscribed APN by rejecting Attach procedures with a Mobility Management back-off timer.</w:t>
      </w:r>
    </w:p>
    <w:p w:rsidR="00AA3373" w:rsidRPr="00990165" w:rsidRDefault="00AA3373">
      <w:pPr>
        <w:rPr>
          <w:lang w:eastAsia="ja-JP"/>
        </w:rPr>
      </w:pPr>
      <w:r w:rsidRPr="00990165">
        <w:rPr>
          <w:lang w:eastAsia="ja-JP"/>
        </w:rPr>
        <w:lastRenderedPageBreak/>
        <w:t>When congestion control is active for UEs with a particular subscribed APN, a Mobility Management back-off timer may be sent by the MME to UE.</w:t>
      </w:r>
    </w:p>
    <w:p w:rsidR="00AA3373" w:rsidRPr="00990165" w:rsidRDefault="00AA3373">
      <w:r w:rsidRPr="00990165">
        <w:t>If MME maintains the UE context, the MME may store the back-off time per UE if a request without the low access priority indicator is rejected by the</w:t>
      </w:r>
      <w:r w:rsidR="00EE78EF" w:rsidRPr="00990165">
        <w:t xml:space="preserve"> MME</w:t>
      </w:r>
      <w:r w:rsidRPr="00990165">
        <w:t>. The MME may immediately reject any subsequent request from the UE before the stored back-off time is expired.</w:t>
      </w:r>
    </w:p>
    <w:p w:rsidR="00AA3373" w:rsidRPr="00990165" w:rsidRDefault="00AA3373">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rsidR="00AA3373" w:rsidRPr="00990165" w:rsidRDefault="00AA3373">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rsidR="00AA3373" w:rsidRPr="00990165" w:rsidRDefault="00AA3373">
      <w:pPr>
        <w:pStyle w:val="NO"/>
      </w:pPr>
      <w:r w:rsidRPr="00990165">
        <w:t>NOTE 2:</w:t>
      </w:r>
      <w:r w:rsidRPr="00990165">
        <w:tab/>
        <w:t>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signaling as well.</w:t>
      </w:r>
    </w:p>
    <w:p w:rsidR="00AA3373" w:rsidRPr="00990165" w:rsidRDefault="00AA3373">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rsidR="00AA3373" w:rsidRPr="00990165" w:rsidRDefault="00AA3373">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rsidR="00AA3373" w:rsidRPr="00990165" w:rsidRDefault="00AA3373">
      <w:r w:rsidRPr="00990165">
        <w:t>To avoid that large amounts of UEs initiate deferred requests (almost) simultaneously, the MME should select the Mobility Management back-off timer value so that deferred requests are not synchronized.</w:t>
      </w:r>
    </w:p>
    <w:p w:rsidR="00AA3373" w:rsidRPr="00990165" w:rsidRDefault="00AA3373">
      <w:pPr>
        <w:pStyle w:val="NO"/>
      </w:pPr>
      <w:r w:rsidRPr="00990165">
        <w:t>NOTE 3:</w:t>
      </w:r>
      <w:r w:rsidRPr="00990165">
        <w:tab/>
        <w:t>When receiving the Mobility Management back-off timer the UE behaviour is not APN specific.</w:t>
      </w:r>
    </w:p>
    <w:p w:rsidR="00AA3373" w:rsidRPr="00990165" w:rsidRDefault="00AA3373">
      <w:pPr>
        <w:pStyle w:val="H6"/>
      </w:pPr>
      <w:r w:rsidRPr="00990165">
        <w:t>4.3.7.4.2.4</w:t>
      </w:r>
      <w:r w:rsidRPr="00990165">
        <w:tab/>
        <w:t>General NAS level Mobility Management congestion control</w:t>
      </w:r>
    </w:p>
    <w:p w:rsidR="00AA3373" w:rsidRPr="00990165" w:rsidRDefault="00AA3373">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rsidR="00AA3373" w:rsidRPr="00990165" w:rsidRDefault="00AA3373">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rsidR="00200645" w:rsidRPr="00990165" w:rsidRDefault="00200645">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rsidR="00AA3373" w:rsidRPr="00990165" w:rsidRDefault="00AA3373">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DB2290" w:rsidRPr="00990165">
        <w:rPr>
          <w:lang w:eastAsia="ja-JP"/>
        </w:rPr>
        <w:t>TS</w:t>
      </w:r>
      <w:r w:rsidR="00DB2290">
        <w:rPr>
          <w:lang w:eastAsia="ja-JP"/>
        </w:rPr>
        <w:t> </w:t>
      </w:r>
      <w:r w:rsidR="00DB2290" w:rsidRPr="00990165">
        <w:rPr>
          <w:lang w:eastAsia="ja-JP"/>
        </w:rPr>
        <w:t>24.301</w:t>
      </w:r>
      <w:r w:rsidR="00DB2290">
        <w:rPr>
          <w:lang w:eastAsia="ja-JP"/>
        </w:rPr>
        <w:t> </w:t>
      </w:r>
      <w:r w:rsidR="00DB2290" w:rsidRPr="00990165">
        <w:rPr>
          <w:lang w:eastAsia="ja-JP"/>
        </w:rPr>
        <w:t>[</w:t>
      </w:r>
      <w:r w:rsidRPr="00990165">
        <w:rPr>
          <w:lang w:eastAsia="ja-JP"/>
        </w:rPr>
        <w:t>46] when a new PLMN that is not an equivalent PLMN is accessed.</w:t>
      </w:r>
    </w:p>
    <w:p w:rsidR="00AA3373" w:rsidRPr="00990165" w:rsidRDefault="00AA3373">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rsidR="00AA3373" w:rsidRPr="00990165" w:rsidRDefault="00AA3373">
      <w:r w:rsidRPr="00990165">
        <w:t>When the UE receives a handover command, the UE shall proceed with the handover procedure regardless of whether Mobility Management back-off timer is running.</w:t>
      </w:r>
    </w:p>
    <w:p w:rsidR="00AA3373" w:rsidRPr="00990165" w:rsidRDefault="00AA3373">
      <w:r w:rsidRPr="00990165">
        <w:t>The MME should not reject Tracking Area Update procedures that are performed when the UE is already in connected mode.</w:t>
      </w:r>
    </w:p>
    <w:p w:rsidR="00AA3373" w:rsidRPr="00990165" w:rsidRDefault="00AA3373">
      <w:r w:rsidRPr="00990165">
        <w:t>For idle mode inter CN node mobility, the MME may reject Tracking Area Update procedures and include a Mobility Management back off timer value in the Tracking Area Reject message.</w:t>
      </w:r>
    </w:p>
    <w:p w:rsidR="00AA3373" w:rsidRPr="00990165" w:rsidRDefault="00AA3373">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rsidR="00AA3373" w:rsidRPr="00990165" w:rsidRDefault="00AA3373">
      <w:pPr>
        <w:pStyle w:val="NO"/>
      </w:pPr>
      <w:r w:rsidRPr="00990165">
        <w:t>NOTE:</w:t>
      </w:r>
      <w:r w:rsidRPr="00990165">
        <w:tab/>
        <w:t>This is to minimize unneeded signalling after the Mobility Management back-off timer expires.</w:t>
      </w:r>
    </w:p>
    <w:p w:rsidR="00AB2A2C" w:rsidRPr="00990165" w:rsidRDefault="00AB2A2C" w:rsidP="00AB2A2C">
      <w:pPr>
        <w:pStyle w:val="H6"/>
      </w:pPr>
      <w:r w:rsidRPr="00990165">
        <w:t>4.3.7.4.2.5</w:t>
      </w:r>
      <w:r w:rsidRPr="00990165">
        <w:tab/>
        <w:t>Group specific NAS level congestion control</w:t>
      </w:r>
    </w:p>
    <w:p w:rsidR="00AB2A2C" w:rsidRPr="00990165" w:rsidRDefault="00AB2A2C" w:rsidP="00AB2A2C">
      <w:pPr>
        <w:rPr>
          <w:lang w:eastAsia="ja-JP"/>
        </w:rPr>
      </w:pPr>
      <w:r w:rsidRPr="00990165">
        <w:rPr>
          <w:lang w:eastAsia="ja-JP"/>
        </w:rPr>
        <w:t>The group specific NAS level congestion control applies to a specific group of UEs. Each group has a group identifier assigned.</w:t>
      </w:r>
    </w:p>
    <w:p w:rsidR="00AB2A2C" w:rsidRPr="00990165" w:rsidRDefault="00AB2A2C" w:rsidP="00AB2A2C">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rsidR="00AB2A2C" w:rsidRPr="00990165" w:rsidRDefault="00AB2A2C" w:rsidP="00AB2A2C">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rsidR="00AB2A2C" w:rsidRPr="00990165" w:rsidRDefault="00AB2A2C" w:rsidP="00AB2A2C">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rsidR="00AB2A2C" w:rsidRPr="00990165" w:rsidRDefault="00AB2A2C" w:rsidP="00AB2A2C">
      <w:pPr>
        <w:pStyle w:val="B1"/>
      </w:pPr>
      <w:r w:rsidRPr="00990165">
        <w:t>-</w:t>
      </w:r>
      <w:r w:rsidRPr="00990165">
        <w:tab/>
      </w:r>
      <w:r w:rsidR="00DC7C74" w:rsidRPr="00990165">
        <w:t xml:space="preserve">MME may apply </w:t>
      </w:r>
      <w:r w:rsidRPr="00990165">
        <w:t>ESM congestion control to all subscribed APNs for UEs that belong to this particular group.</w:t>
      </w:r>
    </w:p>
    <w:p w:rsidR="00DC7C74" w:rsidRPr="00990165" w:rsidRDefault="00DC7C74" w:rsidP="00DC7C74">
      <w:pPr>
        <w:pStyle w:val="NO"/>
      </w:pPr>
      <w:r w:rsidRPr="00990165">
        <w:t>NOTE:</w:t>
      </w:r>
      <w:r w:rsidRPr="00990165">
        <w:tab/>
        <w:t>How the MME applies ESM congestion control to all subscribed APNs is left to Stage 3.</w:t>
      </w:r>
    </w:p>
    <w:p w:rsidR="00AB2A2C" w:rsidRPr="00990165" w:rsidRDefault="00AB2A2C" w:rsidP="00AB2A2C">
      <w:pPr>
        <w:pStyle w:val="B1"/>
      </w:pPr>
      <w:r w:rsidRPr="00990165">
        <w:t>-</w:t>
      </w:r>
      <w:r w:rsidRPr="00990165">
        <w:tab/>
        <w:t xml:space="preserve">The MME rejects the EPS Session Management (ESM) request(s) from the UE belonging to this particular group (e.g. PDN Connectivity, or Bearer Resource </w:t>
      </w:r>
      <w:r w:rsidR="00F050B6" w:rsidRPr="001078BB">
        <w:t>Allocation</w:t>
      </w:r>
      <w:r w:rsidRPr="00990165">
        <w:t xml:space="preserve"> Requests) with a Session Management back-off timer.</w:t>
      </w:r>
    </w:p>
    <w:p w:rsidR="00AB2A2C" w:rsidRPr="00990165" w:rsidRDefault="00AB2A2C" w:rsidP="00AB2A2C">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rsidR="00AB2A2C" w:rsidRPr="00990165" w:rsidRDefault="00AB2A2C" w:rsidP="00AB2A2C">
      <w:r w:rsidRPr="00990165">
        <w:t>Group specific NAS level congestion control is performed at the MME based on the UE's subscription information provided by the HSS. There is no impact on the UE, and hence, UE's behaviour as described in clauses 4.3.7.4.2.2 and 4.3.7.4.2.3 does not change.</w:t>
      </w:r>
    </w:p>
    <w:p w:rsidR="00400C03" w:rsidRPr="00990165" w:rsidRDefault="00400C03" w:rsidP="00400C03">
      <w:pPr>
        <w:pStyle w:val="H6"/>
      </w:pPr>
      <w:r w:rsidRPr="00990165">
        <w:t>4.3.7.4.2.6</w:t>
      </w:r>
      <w:r w:rsidRPr="00990165">
        <w:tab/>
        <w:t>APN and group specific NAS level congestion control</w:t>
      </w:r>
    </w:p>
    <w:p w:rsidR="00400C03" w:rsidRPr="00990165" w:rsidRDefault="00400C03" w:rsidP="00400C03">
      <w:pPr>
        <w:rPr>
          <w:lang w:eastAsia="ja-JP"/>
        </w:rPr>
      </w:pPr>
      <w:r w:rsidRPr="00990165">
        <w:rPr>
          <w:lang w:eastAsia="ja-JP"/>
        </w:rPr>
        <w:t>The APN and group specific NAS level congestion control is the interclause of APN specific NAS level congestion control and Group specific NAS level congestion control, i.e. it applies to a specific group of UEs with a particular subscribed APN. Each group of UEs has a group identifier assigned and stored in the HSS.</w:t>
      </w:r>
    </w:p>
    <w:p w:rsidR="00400C03" w:rsidRPr="00990165" w:rsidRDefault="00400C03" w:rsidP="00400C03">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rsidR="00400C03" w:rsidRPr="00990165" w:rsidRDefault="00400C03" w:rsidP="00400C03">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rsidR="00400C03" w:rsidRPr="00990165" w:rsidRDefault="00400C03" w:rsidP="00400C03">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rsidR="00400C03" w:rsidRPr="00990165" w:rsidRDefault="00400C03" w:rsidP="00400C03">
      <w:pPr>
        <w:pStyle w:val="B1"/>
      </w:pPr>
      <w:r w:rsidRPr="00990165">
        <w:t>-</w:t>
      </w:r>
      <w:r w:rsidRPr="00990165">
        <w:tab/>
        <w:t>The EPS Session Management (ESM) congestion control is applied to this particular APN, and for UEs belonging to this particular group,</w:t>
      </w:r>
    </w:p>
    <w:p w:rsidR="00400C03" w:rsidRPr="00990165" w:rsidRDefault="00400C03" w:rsidP="00400C03">
      <w:pPr>
        <w:pStyle w:val="B1"/>
      </w:pPr>
      <w:r w:rsidRPr="00990165">
        <w:t>-</w:t>
      </w:r>
      <w:r w:rsidRPr="00990165">
        <w:tab/>
        <w:t xml:space="preserve">The MME may reject ESM requests from the UEs belonging to this particular group and attaching to this particular APN (e.g. PDN Connectivity, or Bearer Resource </w:t>
      </w:r>
      <w:r w:rsidR="00F050B6" w:rsidRPr="001078BB">
        <w:t>Allocation</w:t>
      </w:r>
      <w:r w:rsidRPr="00990165">
        <w:t xml:space="preserve"> Requests) with a Session Management back-off timer. If the UE provides no APN, then the MME uses the APN which is used in PDN GW selection procedure.</w:t>
      </w:r>
    </w:p>
    <w:p w:rsidR="00400C03" w:rsidRPr="00990165" w:rsidRDefault="00400C03" w:rsidP="00400C03">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rsidR="00400C03" w:rsidRPr="00990165" w:rsidRDefault="00400C03" w:rsidP="00400C03">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rsidR="00400C03" w:rsidRPr="00990165" w:rsidRDefault="00400C03" w:rsidP="00400C03">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rsidR="001E6826" w:rsidRPr="00990165" w:rsidRDefault="001E6826" w:rsidP="001E6826">
      <w:pPr>
        <w:pStyle w:val="H6"/>
      </w:pPr>
      <w:r w:rsidRPr="00990165">
        <w:t>4.3.7.4.2.7</w:t>
      </w:r>
      <w:r w:rsidRPr="00990165">
        <w:tab/>
        <w:t>Control Plane data specific NAS level congestion control</w:t>
      </w:r>
    </w:p>
    <w:p w:rsidR="001E6826" w:rsidRPr="00990165" w:rsidRDefault="001E6826" w:rsidP="001E6826">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DB2290" w:rsidRPr="00990165">
        <w:rPr>
          <w:lang w:eastAsia="ja-JP"/>
        </w:rPr>
        <w:t>TS</w:t>
      </w:r>
      <w:r w:rsidR="00DB2290">
        <w:rPr>
          <w:lang w:eastAsia="ja-JP"/>
        </w:rPr>
        <w:t> </w:t>
      </w:r>
      <w:r w:rsidR="00DB2290" w:rsidRPr="00990165">
        <w:rPr>
          <w:lang w:eastAsia="ja-JP"/>
        </w:rPr>
        <w:t>24.301</w:t>
      </w:r>
      <w:r w:rsidR="00DB2290">
        <w:rPr>
          <w:lang w:eastAsia="ja-JP"/>
        </w:rPr>
        <w:t> </w:t>
      </w:r>
      <w:r w:rsidR="00DB2290" w:rsidRPr="00990165">
        <w:rPr>
          <w:lang w:eastAsia="ja-JP"/>
        </w:rPr>
        <w:t>[</w:t>
      </w:r>
      <w:r w:rsidRPr="00990165">
        <w:rPr>
          <w:lang w:eastAsia="ja-JP"/>
        </w:rPr>
        <w:t>46].</w:t>
      </w:r>
      <w:r w:rsidR="008B4972" w:rsidRPr="00990165">
        <w:rPr>
          <w:lang w:eastAsia="ja-JP"/>
        </w:rPr>
        <w:t xml:space="preserve"> The MME shall store the Control Plane data back-off timer per UE and shall reject any further request (other than exception reporting</w:t>
      </w:r>
      <w:r w:rsidR="008F23AB">
        <w:rPr>
          <w:lang w:eastAsia="ja-JP"/>
        </w:rPr>
        <w:t xml:space="preserve"> and a response to paging</w:t>
      </w:r>
      <w:r w:rsidR="008B4972" w:rsidRPr="00990165">
        <w:rPr>
          <w:lang w:eastAsia="ja-JP"/>
        </w:rPr>
        <w:t>) for data transmission via Control Plane Service Request from that UE while the Control Plane data back-off timer is still running.</w:t>
      </w:r>
    </w:p>
    <w:p w:rsidR="001E6826" w:rsidRPr="00990165" w:rsidRDefault="001E6826" w:rsidP="001E6826">
      <w:pPr>
        <w:pStyle w:val="NO"/>
      </w:pPr>
      <w:r w:rsidRPr="00990165">
        <w:t>NOTE 1:</w:t>
      </w:r>
      <w:r w:rsidRPr="00990165">
        <w:tab/>
        <w:t>The Control Plane data back-off timer does not affect any other mobility management or session management procedure.</w:t>
      </w:r>
    </w:p>
    <w:p w:rsidR="001E6826" w:rsidRPr="00990165" w:rsidRDefault="001E6826" w:rsidP="001E6826">
      <w:pPr>
        <w:pStyle w:val="NO"/>
      </w:pPr>
      <w:r w:rsidRPr="00990165">
        <w:t>NOTE 2:</w:t>
      </w:r>
      <w:r w:rsidRPr="00990165">
        <w:tab/>
        <w:t>The Control Plane data back-off timer does not apply to user plane data communication.</w:t>
      </w:r>
    </w:p>
    <w:p w:rsidR="001E6826" w:rsidRPr="00990165" w:rsidRDefault="001E6826" w:rsidP="001E6826">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rsidR="008F23AB" w:rsidRDefault="008F23AB" w:rsidP="001E6826">
      <w:pPr>
        <w:rPr>
          <w:lang w:eastAsia="ja-JP"/>
        </w:rPr>
      </w:pPr>
      <w:r>
        <w:rPr>
          <w:lang w:eastAsia="ja-JP"/>
        </w:rPr>
        <w:t>The UE may respond with Control Plane Service Request without ESM Data Transport to a paging even if the Control Plane data back-off timer is running.</w:t>
      </w:r>
    </w:p>
    <w:p w:rsidR="001E6826" w:rsidRPr="00990165" w:rsidRDefault="008F23AB" w:rsidP="001E6826">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001E6826" w:rsidRPr="00990165">
        <w:rPr>
          <w:lang w:eastAsia="ja-JP"/>
        </w:rPr>
        <w:t>If the UE receives</w:t>
      </w:r>
      <w:r>
        <w:rPr>
          <w:lang w:eastAsia="ja-JP"/>
        </w:rPr>
        <w:t xml:space="preserve"> a Service Accept message without the Control Plane data back-off timer</w:t>
      </w:r>
      <w:r w:rsidR="001E6826"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001E6826" w:rsidRPr="00990165">
        <w:rPr>
          <w:lang w:eastAsia="ja-JP"/>
        </w:rPr>
        <w:t xml:space="preserve"> is stopped at PLMN change.</w:t>
      </w:r>
    </w:p>
    <w:p w:rsidR="001E6826" w:rsidRPr="00990165" w:rsidRDefault="001E6826" w:rsidP="001E6826">
      <w:pPr>
        <w:rPr>
          <w:lang w:eastAsia="ja-JP"/>
        </w:rPr>
      </w:pPr>
      <w:r w:rsidRPr="00990165">
        <w:rPr>
          <w:lang w:eastAsia="ja-JP"/>
        </w:rPr>
        <w:t>If the MME receives a Control Plane Service Request with ESM Data Tra</w:t>
      </w:r>
      <w:r w:rsidR="008F23AB">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rsidR="001E6826" w:rsidRPr="00990165" w:rsidRDefault="001E6826" w:rsidP="001E6826">
      <w:pPr>
        <w:pStyle w:val="B1"/>
      </w:pPr>
      <w:r w:rsidRPr="00990165">
        <w:lastRenderedPageBreak/>
        <w:t>-</w:t>
      </w:r>
      <w:r w:rsidRPr="00990165">
        <w:tab/>
        <w:t>If the UE has additionally indicated in a</w:t>
      </w:r>
      <w:r w:rsidR="00796F31" w:rsidRPr="00BA4C84">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00F050B6" w:rsidRPr="00EF73E6">
        <w:t xml:space="preserve"> and </w:t>
      </w:r>
      <w:r w:rsidRPr="00990165">
        <w:t xml:space="preserve"> starts the Control Plane data back-off timer.</w:t>
      </w:r>
    </w:p>
    <w:p w:rsidR="001E6826" w:rsidRPr="00990165" w:rsidRDefault="001E6826" w:rsidP="001E6826">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00F050B6" w:rsidRPr="00EF73E6">
        <w:t xml:space="preserve"> and </w:t>
      </w:r>
      <w:r w:rsidRPr="00990165">
        <w:t xml:space="preserve">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rsidR="001E6826" w:rsidRPr="00990165" w:rsidRDefault="001E6826" w:rsidP="001E6826">
      <w:pPr>
        <w:pStyle w:val="B1"/>
      </w:pPr>
      <w:r w:rsidRPr="00990165">
        <w:t>-</w:t>
      </w:r>
      <w:r w:rsidRPr="00990165">
        <w:tab/>
        <w:t>Alternatively, if UE has not provided in the in Control Plane service request the</w:t>
      </w:r>
      <w:r w:rsidR="00796F31" w:rsidRPr="00BA4C84">
        <w:t xml:space="preserve"> NAS</w:t>
      </w:r>
      <w:r w:rsidRPr="00990165">
        <w:t xml:space="preserve"> </w:t>
      </w:r>
      <w:r w:rsidR="00BA59A7">
        <w:t>R</w:t>
      </w:r>
      <w:r w:rsidRPr="00990165">
        <w:t xml:space="preserve">elease </w:t>
      </w:r>
      <w:r w:rsidR="00BA59A7">
        <w:t>A</w:t>
      </w:r>
      <w:r w:rsidRPr="00990165">
        <w:t xml:space="preserve">ssistance </w:t>
      </w:r>
      <w:r w:rsidR="00BA59A7">
        <w:t>I</w:t>
      </w:r>
      <w:r w:rsidRPr="00990165">
        <w:t xml:space="preserve">nformation, and the EPS bearer belongs to a PDN connection not set to Control Plane only, and UE supports </w:t>
      </w:r>
      <w:r w:rsidR="00103810">
        <w:t>U</w:t>
      </w:r>
      <w:r w:rsidRPr="00990165">
        <w:t xml:space="preserve">ser </w:t>
      </w:r>
      <w:r w:rsidR="00103810">
        <w:t>P</w:t>
      </w:r>
      <w:r w:rsidRPr="00990165">
        <w:t xml:space="preserve">lane CIoT </w:t>
      </w:r>
      <w:r w:rsidR="00103810">
        <w:t>O</w:t>
      </w:r>
      <w:r w:rsidR="00B64A8C">
        <w:t>ptimisation</w:t>
      </w:r>
      <w:r w:rsidRPr="00990165">
        <w:t xml:space="preserve"> (or legacy S1-U), then the MME may initiate establishment of S1-U bearer during Data Transport in Control Plane CIoT EPS </w:t>
      </w:r>
      <w:r w:rsidR="00103810">
        <w:t>O</w:t>
      </w:r>
      <w:r w:rsidRPr="00990165">
        <w:t>ptimisation (according to the procedure defined in clause 5.3.4B.4). In this case MME may also return a Control Plane data back-off timer within the NAS message.</w:t>
      </w:r>
    </w:p>
    <w:p w:rsidR="001E6826" w:rsidRPr="00990165" w:rsidRDefault="001E6826" w:rsidP="001E6826">
      <w:r w:rsidRPr="00990165">
        <w:t>The MME only includes the Control Plane data back-off timer if the UE has indicated support for Control Plane data back-off timer in the Attach/TAU/RAU request.</w:t>
      </w:r>
    </w:p>
    <w:p w:rsidR="001E6826" w:rsidRPr="00990165" w:rsidRDefault="001E6826" w:rsidP="001E6826">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rsidR="00AA3373" w:rsidRPr="00990165" w:rsidRDefault="00AA3373">
      <w:pPr>
        <w:pStyle w:val="Heading4"/>
      </w:pPr>
      <w:bookmarkStart w:id="183" w:name="_Toc19114539"/>
      <w:bookmarkStart w:id="184" w:name="_Toc27843265"/>
      <w:bookmarkStart w:id="185" w:name="_Toc45174345"/>
      <w:r w:rsidRPr="00990165">
        <w:t>4.3.7.5</w:t>
      </w:r>
      <w:r w:rsidRPr="00990165">
        <w:tab/>
        <w:t>PDN GW control of overload</w:t>
      </w:r>
      <w:bookmarkEnd w:id="183"/>
      <w:bookmarkEnd w:id="184"/>
      <w:bookmarkEnd w:id="185"/>
    </w:p>
    <w:p w:rsidR="00AA3373" w:rsidRPr="00990165" w:rsidRDefault="00AA3373">
      <w:pPr>
        <w:rPr>
          <w:lang w:eastAsia="ja-JP"/>
        </w:rPr>
      </w:pPr>
      <w:r w:rsidRPr="00990165">
        <w:rPr>
          <w:lang w:eastAsia="ja-JP"/>
        </w:rPr>
        <w:t>The PDN GW may provide mechanisms for avoiding and handling overload situations. These include the rejection of PDN connection requests from UEs.</w:t>
      </w:r>
    </w:p>
    <w:p w:rsidR="00AA3373" w:rsidRPr="00990165" w:rsidRDefault="00AA3373">
      <w:pPr>
        <w:rPr>
          <w:lang w:eastAsia="ja-JP"/>
        </w:rPr>
      </w:pPr>
      <w:r w:rsidRPr="00990165">
        <w:rPr>
          <w:lang w:eastAsia="ja-JP"/>
        </w:rPr>
        <w:t>The PDN GW may detect APN congestion and start and stop performing overload control based on criteria such as:</w:t>
      </w:r>
    </w:p>
    <w:p w:rsidR="00AA3373" w:rsidRPr="00990165" w:rsidRDefault="00AA3373">
      <w:pPr>
        <w:pStyle w:val="B1"/>
      </w:pPr>
      <w:r w:rsidRPr="00990165">
        <w:t>-</w:t>
      </w:r>
      <w:r w:rsidRPr="00990165">
        <w:tab/>
        <w:t>Maximum number of active bearers per APN; and/or</w:t>
      </w:r>
    </w:p>
    <w:p w:rsidR="00AA3373" w:rsidRPr="00990165" w:rsidRDefault="00AA3373">
      <w:pPr>
        <w:pStyle w:val="B1"/>
      </w:pPr>
      <w:r w:rsidRPr="00990165">
        <w:t>-</w:t>
      </w:r>
      <w:r w:rsidRPr="00990165">
        <w:tab/>
        <w:t>Maximum rate of bearer activations per APN.</w:t>
      </w:r>
    </w:p>
    <w:p w:rsidR="00AA3373" w:rsidRPr="00990165" w:rsidRDefault="00AA3373">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rsidR="00AA3373" w:rsidRPr="00990165" w:rsidRDefault="00AA3373">
      <w:pPr>
        <w:pStyle w:val="Heading3"/>
      </w:pPr>
      <w:bookmarkStart w:id="186" w:name="_Toc19114540"/>
      <w:bookmarkStart w:id="187" w:name="_Toc27843266"/>
      <w:bookmarkStart w:id="188" w:name="_Toc45174346"/>
      <w:r w:rsidRPr="00990165">
        <w:t>4.3.8</w:t>
      </w:r>
      <w:r w:rsidRPr="00990165">
        <w:tab/>
        <w:t>Selection functions</w:t>
      </w:r>
      <w:bookmarkEnd w:id="186"/>
      <w:bookmarkEnd w:id="187"/>
      <w:bookmarkEnd w:id="188"/>
    </w:p>
    <w:p w:rsidR="00AA3373" w:rsidRPr="00990165" w:rsidRDefault="00AA3373">
      <w:pPr>
        <w:pStyle w:val="Heading4"/>
      </w:pPr>
      <w:bookmarkStart w:id="189" w:name="_Toc19114541"/>
      <w:bookmarkStart w:id="190" w:name="_Toc27843267"/>
      <w:bookmarkStart w:id="191" w:name="_Toc45174347"/>
      <w:r w:rsidRPr="00990165">
        <w:t>4.3.8.1</w:t>
      </w:r>
      <w:r w:rsidRPr="00990165">
        <w:tab/>
        <w:t>PDN GW selection function (3GPP accesses)</w:t>
      </w:r>
      <w:bookmarkEnd w:id="189"/>
      <w:bookmarkEnd w:id="190"/>
      <w:bookmarkEnd w:id="191"/>
    </w:p>
    <w:p w:rsidR="00EA6C22" w:rsidRPr="00990165" w:rsidRDefault="00AA3373">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rsidR="008F23AB">
        <w:t>, UE support for dual connectivity with NR,</w:t>
      </w:r>
      <w:r w:rsidR="00E57387">
        <w:t xml:space="preserve"> 15 EPS bearers support by the UE,</w:t>
      </w:r>
      <w:r w:rsidR="00EA6C22" w:rsidRPr="00990165">
        <w:t xml:space="preserve"> CIoT EPS </w:t>
      </w:r>
      <w:r w:rsidR="00103810">
        <w:t>O</w:t>
      </w:r>
      <w:r w:rsidR="00EA6C22" w:rsidRPr="00990165">
        <w:t>ptimisation(s) impacting PDN GW e.g. Non-IP support, NB-IoT RAT support (for generation of accounting information)</w:t>
      </w:r>
      <w:r w:rsidR="005314D5">
        <w:t>,</w:t>
      </w:r>
      <w:r w:rsidR="00EA6C22" w:rsidRPr="00990165">
        <w:t xml:space="preserve"> etc</w:t>
      </w:r>
      <w:r w:rsidRPr="00990165">
        <w:t>.</w:t>
      </w:r>
    </w:p>
    <w:p w:rsidR="00EA6C22" w:rsidRPr="00990165" w:rsidRDefault="00EA6C22" w:rsidP="00EA6C2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rsidR="00AA3373" w:rsidRPr="00990165" w:rsidRDefault="00AA3373">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DB2290" w:rsidRPr="00990165">
        <w:t>TS</w:t>
      </w:r>
      <w:r w:rsidR="00DB2290">
        <w:t> </w:t>
      </w:r>
      <w:r w:rsidR="00DB2290" w:rsidRPr="00990165">
        <w:t>29.303</w:t>
      </w:r>
      <w:r w:rsidR="00DB2290">
        <w:t> </w:t>
      </w:r>
      <w:r w:rsidR="00DB2290" w:rsidRPr="00990165">
        <w:t>[</w:t>
      </w:r>
      <w:r w:rsidRPr="00990165">
        <w:t>61].</w:t>
      </w:r>
    </w:p>
    <w:p w:rsidR="00C443D1" w:rsidRPr="00990165" w:rsidRDefault="00C443D1">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rsidR="00C443D1" w:rsidRPr="00990165" w:rsidRDefault="00C443D1" w:rsidP="00C443D1">
      <w:pPr>
        <w:pStyle w:val="NO"/>
      </w:pPr>
      <w:r w:rsidRPr="00990165">
        <w:t>NOTE </w:t>
      </w:r>
      <w:r w:rsidR="00EA6C22" w:rsidRPr="00990165">
        <w:t>2</w:t>
      </w:r>
      <w:r w:rsidRPr="00990165">
        <w:t>:</w:t>
      </w:r>
      <w:r w:rsidRPr="00990165">
        <w:tab/>
        <w:t>How Weight Factors can be used in conju</w:t>
      </w:r>
      <w:r w:rsidR="008F23AB">
        <w:t>n</w:t>
      </w:r>
      <w:r w:rsidRPr="00990165">
        <w:t>ction with Load Information received via GTP control plane signalling is left up to Stage 3.</w:t>
      </w:r>
    </w:p>
    <w:p w:rsidR="00AA3373" w:rsidRPr="00990165" w:rsidRDefault="00AA3373">
      <w:r w:rsidRPr="00990165">
        <w:t>The PDN subscription contexts provided by the HSS contain:</w:t>
      </w:r>
    </w:p>
    <w:p w:rsidR="00AA3373" w:rsidRPr="00990165" w:rsidRDefault="00AA3373">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rsidR="00AA3373" w:rsidRPr="00990165" w:rsidRDefault="00AA3373">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rsidR="00AA3373" w:rsidRPr="00990165" w:rsidRDefault="00AA3373">
      <w:pPr>
        <w:pStyle w:val="B1"/>
      </w:pPr>
      <w:r w:rsidRPr="00990165">
        <w:t>-</w:t>
      </w:r>
      <w:r w:rsidRPr="00990165">
        <w:tab/>
        <w:t>optionally for an APN, an indication of whether SIPTO above RAN, or SIPTO at the Local Network, or both, is allowed or prohibited for this APN.</w:t>
      </w:r>
    </w:p>
    <w:p w:rsidR="00AA3373" w:rsidRPr="00990165" w:rsidRDefault="00AA3373">
      <w:pPr>
        <w:pStyle w:val="B1"/>
      </w:pPr>
      <w:r w:rsidRPr="00990165">
        <w:t>-</w:t>
      </w:r>
      <w:r w:rsidRPr="00990165">
        <w:tab/>
        <w:t>optionally for an APN, an indication of whether LIPA is conditional, prohibited, or only LIPA is supported for this APN.</w:t>
      </w:r>
    </w:p>
    <w:p w:rsidR="00AA3373" w:rsidRPr="00990165" w:rsidRDefault="00AA3373">
      <w:r w:rsidRPr="00990165">
        <w:t>In the case of static address allocation, a static PDN GW is selected by either having the APN configured to map to a given PDN GW, or the PDN GW identity provided by the HSS indicates the static PDN GW.</w:t>
      </w:r>
    </w:p>
    <w:p w:rsidR="00AA3373" w:rsidRPr="00990165" w:rsidRDefault="00AA3373">
      <w:r w:rsidRPr="00990165">
        <w:t>The HSS also indicates which of the PDN subscription contexts is the Default one</w:t>
      </w:r>
      <w:r w:rsidRPr="00990165">
        <w:rPr>
          <w:lang w:eastAsia="ja-JP"/>
        </w:rPr>
        <w:t xml:space="preserve"> </w:t>
      </w:r>
      <w:r w:rsidRPr="00990165">
        <w:t>for the UE.</w:t>
      </w:r>
    </w:p>
    <w:p w:rsidR="00AA3373" w:rsidRPr="00990165" w:rsidRDefault="00AA3373">
      <w:r w:rsidRPr="00990165">
        <w:t>To establish connectivity with a PDN when the UE is already connected to one or more PDNs, the UE provides the requested APN for the PDN GW selection function.</w:t>
      </w:r>
    </w:p>
    <w:p w:rsidR="00AA3373" w:rsidRPr="00990165" w:rsidRDefault="00AA3373">
      <w:r w:rsidRPr="00990165">
        <w:t xml:space="preserve">If one of the PDN subscription contexts provided by the HSS contains a wild card APN (see </w:t>
      </w:r>
      <w:r w:rsidR="00DB2290" w:rsidRPr="00990165">
        <w:t>TS</w:t>
      </w:r>
      <w:r w:rsidR="00DB2290">
        <w:t> </w:t>
      </w:r>
      <w:r w:rsidR="00DB2290" w:rsidRPr="00990165">
        <w:t>23.003</w:t>
      </w:r>
      <w:r w:rsidR="00DB2290">
        <w:t> </w:t>
      </w:r>
      <w:r w:rsidR="00DB2290"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rsidR="00AA3373" w:rsidRPr="00990165" w:rsidRDefault="00AA3373">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rsidR="00AA3373" w:rsidRPr="00990165" w:rsidRDefault="00AA3373">
      <w:pPr>
        <w:pStyle w:val="NO"/>
      </w:pPr>
      <w:r w:rsidRPr="00990165">
        <w:t>NOTE </w:t>
      </w:r>
      <w:r w:rsidR="00EA6C22" w:rsidRPr="00990165">
        <w:t>3</w:t>
      </w:r>
      <w:r w:rsidRPr="00990165">
        <w:t>:</w:t>
      </w:r>
      <w:r w:rsidRPr="00990165">
        <w:tab/>
        <w:t>The MME uses this information to determine an appropriate APN-OI and S8 protocol type (PMIP or GTP) when the MME and PDN GW are located in different PLMNs.</w:t>
      </w:r>
    </w:p>
    <w:p w:rsidR="00AA3373" w:rsidRPr="00990165" w:rsidRDefault="00AA3373">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rsidR="00AA3373" w:rsidRPr="00990165" w:rsidRDefault="00AA3373">
      <w:pPr>
        <w:pStyle w:val="NO"/>
      </w:pPr>
      <w:r w:rsidRPr="00990165">
        <w:t>NOTE </w:t>
      </w:r>
      <w:r w:rsidR="00EA6C22" w:rsidRPr="00990165">
        <w:t>4</w:t>
      </w:r>
      <w:r w:rsidRPr="00990165">
        <w:t>:</w:t>
      </w:r>
      <w:r w:rsidRPr="00990165">
        <w:tab/>
        <w:t>Provision of a PDN GW identity of a PDN GW as part of the subscriber information allows also for a PDN GW allocation by HSS.</w:t>
      </w:r>
    </w:p>
    <w:p w:rsidR="00AA3373" w:rsidRPr="00990165" w:rsidRDefault="00AA3373">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rsidR="00AA3373" w:rsidRPr="00990165" w:rsidRDefault="00AA3373">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eNodeB identifier, or TAI together with serving eNodeB identifier depending on the operator's deployment during the DNS interrogation as specified in </w:t>
      </w:r>
      <w:r w:rsidR="00DB2290" w:rsidRPr="00990165">
        <w:rPr>
          <w:rFonts w:eastAsia="SimSun"/>
          <w:lang w:eastAsia="zh-CN"/>
        </w:rPr>
        <w:t>TS</w:t>
      </w:r>
      <w:r w:rsidR="00DB2290">
        <w:rPr>
          <w:rFonts w:eastAsia="SimSun"/>
          <w:lang w:eastAsia="zh-CN"/>
        </w:rPr>
        <w:t> </w:t>
      </w:r>
      <w:r w:rsidR="00DB2290" w:rsidRPr="00990165">
        <w:rPr>
          <w:rFonts w:eastAsia="SimSun"/>
          <w:lang w:eastAsia="zh-CN"/>
        </w:rPr>
        <w:t>29.303</w:t>
      </w:r>
      <w:r w:rsidR="00DB2290">
        <w:rPr>
          <w:rFonts w:eastAsia="SimSun"/>
          <w:lang w:eastAsia="zh-CN"/>
        </w:rPr>
        <w:t> </w:t>
      </w:r>
      <w:r w:rsidR="00DB2290"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rsidR="00AA3373" w:rsidRPr="00990165" w:rsidRDefault="00AA3373">
      <w:pPr>
        <w:rPr>
          <w:rFonts w:eastAsia="SimSun"/>
          <w:lang w:eastAsia="zh-CN"/>
        </w:rPr>
      </w:pPr>
      <w:r w:rsidRPr="00990165">
        <w:rPr>
          <w:rFonts w:eastAsia="SimSun"/>
          <w:lang w:eastAsia="zh-CN"/>
        </w:rPr>
        <w:t xml:space="preserve">In order to select the appropriate GW for SIPTO at the local network service with a </w:t>
      </w:r>
      <w:r w:rsidR="00ED0977" w:rsidRPr="00990165">
        <w:rPr>
          <w:rFonts w:eastAsia="SimSun"/>
          <w:lang w:eastAsia="zh-CN"/>
        </w:rPr>
        <w:t>stand-alone</w:t>
      </w:r>
      <w:r w:rsidRPr="00990165">
        <w:rPr>
          <w:rFonts w:eastAsia="SimSun"/>
          <w:lang w:eastAsia="zh-CN"/>
        </w:rPr>
        <w:t xml:space="preserve"> GW (with S-GW and L-GW collocated), the PDN GW selection function uses the APN and the Local</w:t>
      </w:r>
      <w:r w:rsidR="00EE78EF" w:rsidRPr="00990165">
        <w:rPr>
          <w:rFonts w:eastAsia="SimSun"/>
          <w:lang w:eastAsia="zh-CN"/>
        </w:rPr>
        <w:t xml:space="preserve"> Home</w:t>
      </w:r>
      <w:r w:rsidRPr="00990165">
        <w:rPr>
          <w:rFonts w:eastAsia="SimSun"/>
          <w:lang w:eastAsia="zh-CN"/>
        </w:rPr>
        <w:t xml:space="preserve"> Network ID during the DNS interrogation as specified in </w:t>
      </w:r>
      <w:r w:rsidR="00DB2290" w:rsidRPr="00990165">
        <w:rPr>
          <w:rFonts w:eastAsia="SimSun"/>
          <w:lang w:eastAsia="zh-CN"/>
        </w:rPr>
        <w:t>TS</w:t>
      </w:r>
      <w:r w:rsidR="00DB2290">
        <w:rPr>
          <w:rFonts w:eastAsia="SimSun"/>
          <w:lang w:eastAsia="zh-CN"/>
        </w:rPr>
        <w:t> </w:t>
      </w:r>
      <w:r w:rsidR="00DB2290" w:rsidRPr="00990165">
        <w:rPr>
          <w:rFonts w:eastAsia="SimSun"/>
          <w:lang w:eastAsia="zh-CN"/>
        </w:rPr>
        <w:t>29.303</w:t>
      </w:r>
      <w:r w:rsidR="00DB2290">
        <w:rPr>
          <w:rFonts w:eastAsia="SimSun"/>
          <w:lang w:eastAsia="zh-CN"/>
        </w:rPr>
        <w:t> </w:t>
      </w:r>
      <w:r w:rsidR="00DB2290" w:rsidRPr="00990165">
        <w:rPr>
          <w:rFonts w:eastAsia="SimSun"/>
          <w:lang w:eastAsia="zh-CN"/>
        </w:rPr>
        <w:t>[</w:t>
      </w:r>
      <w:r w:rsidRPr="00990165">
        <w:rPr>
          <w:rFonts w:eastAsia="SimSun"/>
          <w:lang w:eastAsia="zh-CN"/>
        </w:rPr>
        <w:t>61] to find the PDN GW identity. The Local</w:t>
      </w:r>
      <w:r w:rsidR="00EE78EF" w:rsidRPr="00990165">
        <w:rPr>
          <w:rFonts w:eastAsia="SimSun"/>
          <w:lang w:eastAsia="zh-CN"/>
        </w:rPr>
        <w:t xml:space="preserve"> Home</w:t>
      </w:r>
      <w:r w:rsidRPr="00990165">
        <w:rPr>
          <w:rFonts w:eastAsia="SimSun"/>
          <w:lang w:eastAsia="zh-CN"/>
        </w:rPr>
        <w:t xml:space="preserve"> Network ID is provided to the MME by the (H)eNB in every INITIAL UE MESSAGE and every UPLINK NAS TRANSPORT control message as specified in </w:t>
      </w:r>
      <w:r w:rsidR="00DB2290" w:rsidRPr="00990165">
        <w:rPr>
          <w:rFonts w:eastAsia="SimSun"/>
          <w:lang w:eastAsia="zh-CN"/>
        </w:rPr>
        <w:t>TS</w:t>
      </w:r>
      <w:r w:rsidR="00DB2290">
        <w:rPr>
          <w:rFonts w:eastAsia="SimSun"/>
          <w:lang w:eastAsia="zh-CN"/>
        </w:rPr>
        <w:t> </w:t>
      </w:r>
      <w:r w:rsidR="00DB2290" w:rsidRPr="00990165">
        <w:rPr>
          <w:rFonts w:eastAsia="SimSun"/>
          <w:lang w:eastAsia="zh-CN"/>
        </w:rPr>
        <w:t>36.413</w:t>
      </w:r>
      <w:r w:rsidR="00DB2290">
        <w:rPr>
          <w:rFonts w:eastAsia="SimSun"/>
          <w:lang w:eastAsia="zh-CN"/>
        </w:rPr>
        <w:t> </w:t>
      </w:r>
      <w:r w:rsidR="00DB2290" w:rsidRPr="00990165">
        <w:rPr>
          <w:rFonts w:eastAsia="SimSun"/>
          <w:lang w:eastAsia="zh-CN"/>
        </w:rPr>
        <w:t>[</w:t>
      </w:r>
      <w:r w:rsidRPr="00990165">
        <w:rPr>
          <w:rFonts w:eastAsia="SimSun"/>
          <w:lang w:eastAsia="zh-CN"/>
        </w:rPr>
        <w:t>36]. The MME uses the Local</w:t>
      </w:r>
      <w:r w:rsidR="00EE78EF" w:rsidRPr="00990165">
        <w:rPr>
          <w:rFonts w:eastAsia="SimSun"/>
          <w:lang w:eastAsia="zh-CN"/>
        </w:rPr>
        <w:t xml:space="preserve"> Home</w:t>
      </w:r>
      <w:r w:rsidRPr="00990165">
        <w:rPr>
          <w:rFonts w:eastAsia="SimSun"/>
          <w:lang w:eastAsia="zh-CN"/>
        </w:rPr>
        <w:t xml:space="preserve"> Network ID to determine if the UE has left its current local network and if S-GW relocation is needed.</w:t>
      </w:r>
    </w:p>
    <w:p w:rsidR="00AA3373" w:rsidRPr="00990165" w:rsidRDefault="00AA3373">
      <w:pPr>
        <w:rPr>
          <w:rFonts w:eastAsia="SimSun"/>
          <w:lang w:eastAsia="zh-CN"/>
        </w:rPr>
      </w:pPr>
      <w:r w:rsidRPr="00990165">
        <w:rPr>
          <w:rFonts w:eastAsia="SimSun"/>
          <w:lang w:eastAsia="zh-CN"/>
        </w:rPr>
        <w:t>For SIPTO at the Local Network with L-GW function collocated with the (H)eNB the PDN GW selection function uses the L-GW address proposed by the (H)eNB in the S1-AP message, instead of DNS interrogation.</w:t>
      </w:r>
    </w:p>
    <w:p w:rsidR="00AA3373" w:rsidRPr="00990165" w:rsidRDefault="00AA3373">
      <w:pPr>
        <w:rPr>
          <w:rFonts w:eastAsia="SimSun"/>
          <w:lang w:eastAsia="zh-CN"/>
        </w:rPr>
      </w:pPr>
      <w:r w:rsidRPr="00990165">
        <w:rPr>
          <w:rFonts w:eastAsia="SimSun"/>
          <w:lang w:eastAsia="zh-CN"/>
        </w:rPr>
        <w:t>In order to select the appropriate L-GW for LIPA service, if permitted by the CSG subscription data and if the UE is roaming, the VPLMN LIPA is allowed, the PDN GW selection function uses the L-GW address proposed by HeNB in the S1-AP message, instead of DNS interrogation. If no L-GW address is proposed by the HeNB and the UE requested an APN with LIPA permissions set to "LIPA-only", the request shall be rejected. If no L-GW address is proposed by the HeNB and the UE requested an APN with LIPA permissions set to "LIPA-conditional", the MME uses DNS interrogation for P</w:t>
      </w:r>
      <w:r w:rsidR="003E62B0">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rsidR="00AA3373" w:rsidRPr="00990165" w:rsidRDefault="00AA3373">
      <w:r w:rsidRPr="00990165">
        <w:rPr>
          <w:rFonts w:eastAsia="SimSun"/>
          <w:lang w:eastAsia="zh-CN"/>
        </w:rPr>
        <w:t xml:space="preserve">The PDN GW domain name shall be constructed and resolved by the method described in </w:t>
      </w:r>
      <w:r w:rsidR="00DB2290" w:rsidRPr="00990165">
        <w:rPr>
          <w:rFonts w:eastAsia="SimSun"/>
          <w:lang w:eastAsia="zh-CN"/>
        </w:rPr>
        <w:t>TS</w:t>
      </w:r>
      <w:r w:rsidR="00DB2290">
        <w:rPr>
          <w:rFonts w:eastAsia="SimSun"/>
          <w:lang w:eastAsia="zh-CN"/>
        </w:rPr>
        <w:t> </w:t>
      </w:r>
      <w:r w:rsidR="00DB2290" w:rsidRPr="00990165">
        <w:rPr>
          <w:rFonts w:eastAsia="SimSun"/>
          <w:lang w:eastAsia="zh-CN"/>
        </w:rPr>
        <w:t>29.303</w:t>
      </w:r>
      <w:r w:rsidR="00DB2290">
        <w:rPr>
          <w:rFonts w:eastAsia="SimSun"/>
          <w:lang w:eastAsia="zh-CN"/>
        </w:rPr>
        <w:t> </w:t>
      </w:r>
      <w:r w:rsidR="00DB2290"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 xml:space="preserve">OI Replacement field for home routed traffic. Otherwise, or when the resolution of the above PDN GW domain name fails, the PDN GW domain name shall be constructed by the serving node using the method </w:t>
      </w:r>
      <w:r w:rsidRPr="00990165">
        <w:t xml:space="preserve">specified in Annex A of </w:t>
      </w:r>
      <w:r w:rsidR="00DB2290" w:rsidRPr="00990165">
        <w:t>TS</w:t>
      </w:r>
      <w:r w:rsidR="00DB2290">
        <w:t> </w:t>
      </w:r>
      <w:r w:rsidR="00DB2290" w:rsidRPr="00990165">
        <w:t>23.060</w:t>
      </w:r>
      <w:r w:rsidR="00DB2290">
        <w:t> </w:t>
      </w:r>
      <w:r w:rsidR="00DB2290" w:rsidRPr="00990165">
        <w:t>[</w:t>
      </w:r>
      <w:r w:rsidRPr="00990165">
        <w:t xml:space="preserve">7] and clause 9 of </w:t>
      </w:r>
      <w:r w:rsidR="00DB2290" w:rsidRPr="00990165">
        <w:t>TS</w:t>
      </w:r>
      <w:r w:rsidR="00DB2290">
        <w:t> </w:t>
      </w:r>
      <w:r w:rsidR="00DB2290" w:rsidRPr="00990165">
        <w:t>23.003</w:t>
      </w:r>
      <w:r w:rsidR="00DB2290">
        <w:t> </w:t>
      </w:r>
      <w:r w:rsidR="00DB2290"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rsidR="00AA3373" w:rsidRPr="00990165" w:rsidRDefault="00AA3373">
      <w:pPr>
        <w:pStyle w:val="NO"/>
      </w:pPr>
      <w:r w:rsidRPr="00990165">
        <w:t>NOTE </w:t>
      </w:r>
      <w:r w:rsidR="00EA6C22" w:rsidRPr="00990165">
        <w:t>5</w:t>
      </w:r>
      <w:r w:rsidRPr="00990165">
        <w:t>:</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rsidR="00AA3373" w:rsidRPr="00990165" w:rsidRDefault="00AA3373">
      <w:r w:rsidRPr="00990165">
        <w:t>If the UE provides an APN for a PDN, this APN is then used to derive the PDN GW identity as specified for the case of HSS provided APN if one of the subscription contexts allows for this APN.</w:t>
      </w:r>
    </w:p>
    <w:p w:rsidR="00AA3373" w:rsidRPr="00990165" w:rsidRDefault="00AA3373">
      <w:r w:rsidRPr="00990165">
        <w:t>If there is an existing PDN connection to the same APN used to derive the PDN GW address, the same PDN GW shall be selected.</w:t>
      </w:r>
    </w:p>
    <w:p w:rsidR="00AA3373" w:rsidRPr="00990165" w:rsidRDefault="00AA3373">
      <w:r w:rsidRPr="00990165">
        <w:t xml:space="preserve">As part of PDN GW selection, an IP address of the assigned PDN GW may be provided to the UE for use with host based mobility as defined in </w:t>
      </w:r>
      <w:r w:rsidR="00DB2290" w:rsidRPr="00990165">
        <w:t>TS</w:t>
      </w:r>
      <w:r w:rsidR="00DB2290">
        <w:t> </w:t>
      </w:r>
      <w:r w:rsidR="00DB2290" w:rsidRPr="00990165">
        <w:t>23.402</w:t>
      </w:r>
      <w:r w:rsidR="00DB2290">
        <w:t> </w:t>
      </w:r>
      <w:r w:rsidR="00DB2290"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rsidR="00400C03" w:rsidRPr="00990165" w:rsidRDefault="00400C03" w:rsidP="00400C03">
      <w:r w:rsidRPr="00990165">
        <w:t>When DCNs with dedicated PDN GWs are used, the DNS procedure</w:t>
      </w:r>
      <w:r w:rsidR="00EA6C22" w:rsidRPr="00990165">
        <w:t xml:space="preserve"> (</w:t>
      </w:r>
      <w:r w:rsidR="00DB2290" w:rsidRPr="00990165">
        <w:t>TS</w:t>
      </w:r>
      <w:r w:rsidR="00DB2290">
        <w:t> </w:t>
      </w:r>
      <w:r w:rsidR="00DB2290" w:rsidRPr="00990165">
        <w:t>29.303</w:t>
      </w:r>
      <w:r w:rsidR="00DB2290">
        <w:t> </w:t>
      </w:r>
      <w:r w:rsidR="00DB2290" w:rsidRPr="00990165">
        <w:t>[</w:t>
      </w:r>
      <w:r w:rsidR="00EA6C22" w:rsidRPr="00990165">
        <w:t>61])</w:t>
      </w:r>
      <w:r w:rsidRPr="00990165">
        <w:t xml:space="preserve"> for PDN GW selection may be </w:t>
      </w:r>
      <w:r w:rsidR="00EA6C22" w:rsidRPr="00990165">
        <w:t xml:space="preserve">used </w:t>
      </w:r>
      <w:r w:rsidRPr="00990165">
        <w:t>such that a PDN GW belonging to a DCN serving a particular category of UEs, e.g. identified by UE Usage Type, is selected.</w:t>
      </w:r>
      <w:r w:rsidR="00A71AE0" w:rsidRPr="00990165">
        <w:t xml:space="preserve"> When UEs with the same UE Usage type are served by multiple DCNs, it shall also be possible to select the PDN GW belonging to the DCN serving the particular UE.</w:t>
      </w:r>
    </w:p>
    <w:p w:rsidR="00AA3373" w:rsidRPr="00990165" w:rsidRDefault="00AA3373">
      <w:pPr>
        <w:pStyle w:val="Heading4"/>
      </w:pPr>
      <w:bookmarkStart w:id="192" w:name="_Toc19114542"/>
      <w:bookmarkStart w:id="193" w:name="_Toc27843268"/>
      <w:bookmarkStart w:id="194" w:name="_Toc45174348"/>
      <w:r w:rsidRPr="00990165">
        <w:t>4.3.8.2</w:t>
      </w:r>
      <w:r w:rsidRPr="00990165">
        <w:tab/>
        <w:t>Serving GW selection function</w:t>
      </w:r>
      <w:bookmarkEnd w:id="192"/>
      <w:bookmarkEnd w:id="193"/>
      <w:bookmarkEnd w:id="194"/>
    </w:p>
    <w:p w:rsidR="00AA3373" w:rsidRPr="00990165" w:rsidRDefault="00AA3373">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rsidR="00EA6C22" w:rsidRPr="00990165">
        <w:t>,</w:t>
      </w:r>
      <w:r w:rsidR="008F23AB">
        <w:t xml:space="preserve"> UE support for dual connectivity with NR,</w:t>
      </w:r>
      <w:r w:rsidR="00EA6C22" w:rsidRPr="00990165">
        <w:t xml:space="preserve"> CIoT EPS </w:t>
      </w:r>
      <w:r w:rsidR="00103810">
        <w:t>O</w:t>
      </w:r>
      <w:r w:rsidR="00EA6C22" w:rsidRPr="00990165">
        <w:t>ptimisation(s) impacting Serving GW e.g. Non-IP support, NB-IoT RAT support (for generation of accounting information), etc</w:t>
      </w:r>
      <w:r w:rsidRPr="00990165">
        <w:t xml:space="preserve">.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DB2290" w:rsidRPr="00990165">
        <w:t>TS</w:t>
      </w:r>
      <w:r w:rsidR="00DB2290">
        <w:t> </w:t>
      </w:r>
      <w:r w:rsidR="00DB2290" w:rsidRPr="00990165">
        <w:t>29.303</w:t>
      </w:r>
      <w:r w:rsidR="00DB2290">
        <w:t> </w:t>
      </w:r>
      <w:r w:rsidR="00DB2290" w:rsidRPr="00990165">
        <w:t>[</w:t>
      </w:r>
      <w:r w:rsidRPr="00990165">
        <w:t>61].</w:t>
      </w:r>
    </w:p>
    <w:p w:rsidR="00C443D1" w:rsidRPr="00990165" w:rsidRDefault="00C443D1">
      <w:r w:rsidRPr="00990165">
        <w:t>When the MME supports the GTP-C Load Control feature, it takes into account the Load Information received from the Serving GW in addition to the Weight Factors received from the DNS server to perform selection of an appropriate Serving GW.</w:t>
      </w:r>
    </w:p>
    <w:p w:rsidR="00C443D1" w:rsidRPr="00990165" w:rsidRDefault="00C443D1" w:rsidP="00C443D1">
      <w:pPr>
        <w:pStyle w:val="NO"/>
      </w:pPr>
      <w:r w:rsidRPr="00990165">
        <w:t>NOTE</w:t>
      </w:r>
      <w:r w:rsidR="00EA6C22" w:rsidRPr="00990165">
        <w:t> 1</w:t>
      </w:r>
      <w:r w:rsidRPr="00990165">
        <w:t>:</w:t>
      </w:r>
      <w:r w:rsidRPr="00990165">
        <w:tab/>
        <w:t>How Weight Factors can be used in conjuction with Load Information received via GTP control plane signalling is left up to Stage 3.</w:t>
      </w:r>
    </w:p>
    <w:p w:rsidR="00AA3373" w:rsidRPr="00990165" w:rsidRDefault="00AA3373">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rsidR="00AA3373" w:rsidRPr="00990165" w:rsidRDefault="00AA3373">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rsidR="00AA3373" w:rsidRPr="00990165" w:rsidRDefault="00AA3373">
      <w:r w:rsidRPr="00990165">
        <w:t>If combined Serving and PDN GWs are configured in the network the Serving GW Selection Function may preferably derive a Serving GW that is also a PDN GW for the UE.</w:t>
      </w:r>
    </w:p>
    <w:p w:rsidR="00AA3373" w:rsidRPr="00990165" w:rsidRDefault="00AA3373">
      <w:r w:rsidRPr="00990165">
        <w:t xml:space="preserve">In order to provide SIPTO at the local network service with </w:t>
      </w:r>
      <w:r w:rsidR="00ED0977" w:rsidRPr="00990165">
        <w:t>stand-alone</w:t>
      </w:r>
      <w:r w:rsidRPr="00990165">
        <w:t xml:space="preserve"> GW, the L-GW and Serving GW shall be co-located. The Serving GW selection function in the MME is used to ensure that the Serving GW is provided according to operator policy as described in clause 4.3.15</w:t>
      </w:r>
      <w:r w:rsidR="008C3423" w:rsidRPr="00990165">
        <w:t>a</w:t>
      </w:r>
      <w:r w:rsidRPr="00990165">
        <w:t>. When the L-GW is collocated with the (H)eNB, the Serving GW remains located in the mobile operator's core network.</w:t>
      </w:r>
    </w:p>
    <w:p w:rsidR="00AA3373" w:rsidRPr="00990165" w:rsidRDefault="00AA3373">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rsidR="00AA3373" w:rsidRPr="00990165" w:rsidRDefault="00AA3373">
      <w:r w:rsidRPr="00990165">
        <w:t xml:space="preserve">For handover from non-3GPP accesses in roaming scenario, the Serving GW selection function for local anchoring is described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r w:rsidRPr="00990165">
        <w:t>The Serving GW selection function in the MME is used to ensure that all Tracking Areas in the Tracking Area List belong to the same Serving GW service area.</w:t>
      </w:r>
    </w:p>
    <w:p w:rsidR="00400C03" w:rsidRPr="00990165" w:rsidRDefault="00400C03" w:rsidP="00400C03">
      <w:r w:rsidRPr="00990165">
        <w:t>When DCNs with dedicated Serving GWs are used, the DNS procedure</w:t>
      </w:r>
      <w:r w:rsidR="00EA6C22" w:rsidRPr="00990165">
        <w:t xml:space="preserve"> (</w:t>
      </w:r>
      <w:r w:rsidR="00DB2290" w:rsidRPr="00990165">
        <w:t>TS</w:t>
      </w:r>
      <w:r w:rsidR="00DB2290">
        <w:t> </w:t>
      </w:r>
      <w:r w:rsidR="00DB2290" w:rsidRPr="00990165">
        <w:t>29.303</w:t>
      </w:r>
      <w:r w:rsidR="00DB2290">
        <w:t> </w:t>
      </w:r>
      <w:r w:rsidR="00DB2290" w:rsidRPr="00990165">
        <w:t>[</w:t>
      </w:r>
      <w:r w:rsidR="00EA6C22" w:rsidRPr="00990165">
        <w:t>61])</w:t>
      </w:r>
      <w:r w:rsidRPr="00990165">
        <w:t xml:space="preserve"> for Serving GW selection may be </w:t>
      </w:r>
      <w:r w:rsidR="00EA6C22" w:rsidRPr="00990165">
        <w:t xml:space="preserve">used </w:t>
      </w:r>
      <w:r w:rsidRPr="00990165">
        <w:t>such that a Serving GW belonging to a DCN serving a particular category of UEs, e.g. identified by UE Usage Type, is selected.</w:t>
      </w:r>
      <w:r w:rsidR="00A71AE0" w:rsidRPr="00990165">
        <w:t xml:space="preserve"> When UEs with the same UE Usage type are served by multiple DCNs, it shall also be possible to select the Serving GW belonging to the DCN serving the particular UE.</w:t>
      </w:r>
    </w:p>
    <w:p w:rsidR="00EA6C22" w:rsidRPr="00990165" w:rsidRDefault="00EA6C22" w:rsidP="00EA6C22">
      <w:pPr>
        <w:pStyle w:val="NO"/>
      </w:pPr>
      <w:r w:rsidRPr="00990165">
        <w:t>NOTE 2:</w:t>
      </w:r>
      <w:r w:rsidRPr="00990165">
        <w:tab/>
        <w:t>Selection of Serving GWs optimised for different RATs (e.g. NB-IoT) can be achieved by using UE Usage Type and/or by using different TAIs for different RATs.</w:t>
      </w:r>
    </w:p>
    <w:p w:rsidR="00AA3373" w:rsidRPr="00990165" w:rsidRDefault="00AA3373">
      <w:pPr>
        <w:pStyle w:val="Heading4"/>
      </w:pPr>
      <w:bookmarkStart w:id="195" w:name="_Toc19114543"/>
      <w:bookmarkStart w:id="196" w:name="_Toc27843269"/>
      <w:bookmarkStart w:id="197" w:name="_Toc45174349"/>
      <w:r w:rsidRPr="00990165">
        <w:t>4.3.8.3</w:t>
      </w:r>
      <w:r w:rsidRPr="00990165">
        <w:tab/>
        <w:t>MME selection function</w:t>
      </w:r>
      <w:bookmarkEnd w:id="195"/>
      <w:bookmarkEnd w:id="196"/>
      <w:bookmarkEnd w:id="197"/>
    </w:p>
    <w:p w:rsidR="00AA3373" w:rsidRPr="00990165" w:rsidRDefault="00AA3373">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w:t>
      </w:r>
      <w:r w:rsidR="008C3423" w:rsidRPr="00990165">
        <w:t xml:space="preserve"> In networks that deploy dedicated MMEs/SGSNs for UEs configured for low access priority, the possible target MME selected by source MME/SGSN is typically restricted to MMEs with the same dedication.</w:t>
      </w:r>
    </w:p>
    <w:p w:rsidR="00400C03" w:rsidRPr="00990165" w:rsidRDefault="00400C03">
      <w:r w:rsidRPr="00990165">
        <w:lastRenderedPageBreak/>
        <w:t xml:space="preserve">When a MME/SGSN supporting DCNs selects a target MME, the selected target MME should be restricted to MMEs that belong to the same DCN. The DNS procedure may be </w:t>
      </w:r>
      <w:r w:rsidR="00EA6C22" w:rsidRPr="00990165">
        <w:t xml:space="preserve">used by </w:t>
      </w:r>
      <w:r w:rsidRPr="00990165">
        <w:t>the source CN node to select the target MME from a given DCN. If both low access priority and UE Usage Type parameter are used for MME selection, selection based on UE Usage type parameter overrides selection based on the low access priority indication.</w:t>
      </w:r>
    </w:p>
    <w:p w:rsidR="00EA6C22" w:rsidRPr="00990165" w:rsidRDefault="00EA6C22">
      <w:r w:rsidRPr="00990165">
        <w:t xml:space="preserve">When a MME supporting CIoT EPS </w:t>
      </w:r>
      <w:r w:rsidR="00103810">
        <w:t>O</w:t>
      </w:r>
      <w:r w:rsidRPr="00990165">
        <w:t xml:space="preserve">ptimisation(s) selects a target MME, the selected MME should all support the CIoT EPS </w:t>
      </w:r>
      <w:r w:rsidR="00103810">
        <w:t>O</w:t>
      </w:r>
      <w:r w:rsidRPr="00990165">
        <w:t xml:space="preserve">ptimisations applicable to the given UE's attachment. In case the source MME is unable to find a target MME matching all CIoT EPS </w:t>
      </w:r>
      <w:r w:rsidR="00103810">
        <w:t>O</w:t>
      </w:r>
      <w:r w:rsidRPr="00990165">
        <w:t xml:space="preserve">ptimisation(s) applicable to a given UE's attachment, then the source MME, based on implementation, selects a target MME which provides the CIoT EPS </w:t>
      </w:r>
      <w:r w:rsidR="00103810">
        <w:t>O</w:t>
      </w:r>
      <w:r w:rsidRPr="00990165">
        <w:t>ptimisation(s) best applicable to that UE's attachment.</w:t>
      </w:r>
    </w:p>
    <w:p w:rsidR="00AA3373" w:rsidRPr="00990165" w:rsidRDefault="00AA3373">
      <w:r w:rsidRPr="00990165">
        <w:t>When an eNodeB selects an MME, the eNodeB may use a selection function which distinguishes if the GUMMEI is mapped from P-TMSI/RAI or is a native GUMMEI. The indication of mapped or native GUMMEI shall be signalled by the UE to the eNodeB as an explicit indication. The eNodeB may differentiate between a GUMMEI mapped from P</w:t>
      </w:r>
      <w:r w:rsidRPr="00990165">
        <w:noBreakHyphen/>
        <w:t>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eNodeB makes the selection of MME only based on the GUMMEI without distinguishing on mapped or native.</w:t>
      </w:r>
    </w:p>
    <w:p w:rsidR="00AA3373" w:rsidRPr="00990165" w:rsidRDefault="00AA3373">
      <w:r w:rsidRPr="00990165">
        <w:t>When an eNodeB selects an MME, the selection shall achieve load balancing as specified in clause 4.3.7.2.</w:t>
      </w:r>
    </w:p>
    <w:p w:rsidR="00400C03" w:rsidRPr="00990165" w:rsidRDefault="00400C03" w:rsidP="00400C03">
      <w:r w:rsidRPr="00990165">
        <w:t>When DCNs are deployed, to maintain a UE in the same DCN when the UE enters a new MME pool area, the eNodeB's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eNodeBs may be configured with the same MME selection configuration.</w:t>
      </w:r>
      <w:r w:rsidR="007E2E93" w:rsidRPr="00990165">
        <w:t xml:space="preserve"> If UE assisted DCN selection feature is supported</w:t>
      </w:r>
      <w:r w:rsidR="00A71AE0" w:rsidRPr="00990165">
        <w:t xml:space="preserve"> and a DCN-ID is provided by the UE</w:t>
      </w:r>
      <w:r w:rsidR="007E2E93" w:rsidRPr="00990165">
        <w:t>, the DCN-ID shall be used in the eNodeB</w:t>
      </w:r>
      <w:r w:rsidR="00A71AE0" w:rsidRPr="00990165">
        <w:t xml:space="preserve"> for MME selection</w:t>
      </w:r>
      <w:r w:rsidR="007E2E93" w:rsidRPr="00990165">
        <w:t xml:space="preserve"> to maintain the same DCN when the serving MME is not available.</w:t>
      </w:r>
    </w:p>
    <w:p w:rsidR="00EA6C22" w:rsidRPr="00990165" w:rsidRDefault="00EA6C22" w:rsidP="00EA6C22">
      <w:r w:rsidRPr="00990165">
        <w:t>When selecting an MME for a UE that is using the NB-IoT RAT, and/or for a UE that signals support for CIoT EPS Optimisations in RRC signalling</w:t>
      </w:r>
      <w:r w:rsidR="00F75129" w:rsidRPr="00990165">
        <w:t xml:space="preserve"> (As specified in </w:t>
      </w:r>
      <w:r w:rsidR="00DB2290" w:rsidRPr="00990165">
        <w:t>TS</w:t>
      </w:r>
      <w:r w:rsidR="00DB2290">
        <w:t> </w:t>
      </w:r>
      <w:r w:rsidR="00DB2290" w:rsidRPr="00990165">
        <w:t>36.331</w:t>
      </w:r>
      <w:r w:rsidR="00DB2290">
        <w:t> </w:t>
      </w:r>
      <w:r w:rsidR="00DB2290" w:rsidRPr="00990165">
        <w:t>[</w:t>
      </w:r>
      <w:r w:rsidR="00F75129" w:rsidRPr="00990165">
        <w:t>37], for NB-IoT, UE indicates whether it supports "User Plane CIoT EPS Optimisation" and "EPS Attach without PDN Connectivity". And for WB-E-UTRAN, UE indicates whether it supports "Control Plane CIoT EPS Optimisation", "User Plane CIoT EPS Optimisation" and "EPS Attach without PDN Connectivity")</w:t>
      </w:r>
      <w:r w:rsidRPr="00990165">
        <w:t>, the eNodeB's MME selection algorithm shall select an MME taking into account the MME's support (or non-support) for the Release 13 NAS signalling protocol.</w:t>
      </w:r>
    </w:p>
    <w:p w:rsidR="00EA6C22" w:rsidRPr="00990165" w:rsidRDefault="00EA6C22" w:rsidP="00EA6C22">
      <w:r w:rsidRPr="00990165">
        <w:t xml:space="preserve">When DCN are deployed for the purpose of CIoT EPS </w:t>
      </w:r>
      <w:r w:rsidR="00103810">
        <w:t>O</w:t>
      </w:r>
      <w:r w:rsidRPr="00990165">
        <w:t xml:space="preserve">ptimisation, UE included CIoT EPS </w:t>
      </w:r>
      <w:r w:rsidR="00103810">
        <w:t>O</w:t>
      </w:r>
      <w:r w:rsidRPr="00990165">
        <w:t>ptimisation information in the RRC signalling, may depending on eNB configuration, be used to perform initial DCN selection.</w:t>
      </w:r>
    </w:p>
    <w:p w:rsidR="00AA3373" w:rsidRPr="00990165" w:rsidRDefault="00AA3373">
      <w:pPr>
        <w:pStyle w:val="Heading4"/>
      </w:pPr>
      <w:bookmarkStart w:id="198" w:name="_Toc19114544"/>
      <w:bookmarkStart w:id="199" w:name="_Toc27843270"/>
      <w:bookmarkStart w:id="200" w:name="_Toc45174350"/>
      <w:r w:rsidRPr="00990165">
        <w:t>4.3.8.4</w:t>
      </w:r>
      <w:r w:rsidRPr="00990165">
        <w:tab/>
        <w:t>SGSN selection function</w:t>
      </w:r>
      <w:bookmarkEnd w:id="198"/>
      <w:bookmarkEnd w:id="199"/>
      <w:bookmarkEnd w:id="200"/>
    </w:p>
    <w:p w:rsidR="00AA3373" w:rsidRPr="00990165" w:rsidRDefault="00AA3373">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w:t>
      </w:r>
      <w:r w:rsidR="008C3423" w:rsidRPr="00990165">
        <w:t xml:space="preserve"> In networks that deploy dedicated MMEs/SGSNs for UEs configured for low access priority, the possible target SGSN selected by source MME/SGSN is typically restricted to SGSNs with the same dedication.</w:t>
      </w:r>
    </w:p>
    <w:p w:rsidR="00400C03" w:rsidRPr="00990165" w:rsidRDefault="00400C03" w:rsidP="00400C03">
      <w:r w:rsidRPr="00990165">
        <w:t>When a MME/SGSN supporting DCNs selects a target SGSN, the selected target SGSN should be restricted to SGSNs that belong to the same CN. The DNS procedure may be</w:t>
      </w:r>
      <w:r w:rsidR="00EA6C22" w:rsidRPr="00990165">
        <w:t xml:space="preserve"> used by</w:t>
      </w:r>
      <w:r w:rsidRPr="00990165">
        <w:t xml:space="preserve"> the source CN node to select the target SGSN from a given DCN. If both low access priority and UE Usage Type parameter are used for SGSN selection, selection based on UE Usage type parameter overrides selection based on the low access priority indication.</w:t>
      </w:r>
    </w:p>
    <w:p w:rsidR="00AA3373" w:rsidRPr="00990165" w:rsidRDefault="00AA3373">
      <w:pPr>
        <w:pStyle w:val="Heading4"/>
      </w:pPr>
      <w:bookmarkStart w:id="201" w:name="_Toc19114545"/>
      <w:bookmarkStart w:id="202" w:name="_Toc27843271"/>
      <w:bookmarkStart w:id="203" w:name="_Toc45174351"/>
      <w:r w:rsidRPr="00990165">
        <w:t>4.3.8.5</w:t>
      </w:r>
      <w:r w:rsidRPr="00990165">
        <w:tab/>
        <w:t>Selection of PCRF</w:t>
      </w:r>
      <w:bookmarkEnd w:id="201"/>
      <w:bookmarkEnd w:id="202"/>
      <w:bookmarkEnd w:id="203"/>
    </w:p>
    <w:p w:rsidR="00AA3373" w:rsidRPr="00990165" w:rsidRDefault="00AA3373">
      <w:r w:rsidRPr="00990165">
        <w:t>The PDN GW and AF may be served by one or more PCRF nodes in the HPLMN and, in roaming with local breakout scenarios, one or more PCRF nodes in the VPLMN.</w:t>
      </w:r>
    </w:p>
    <w:p w:rsidR="00AA3373" w:rsidRPr="00990165" w:rsidRDefault="00AA3373">
      <w:r w:rsidRPr="00990165">
        <w:t xml:space="preserve">The selection of PCRF and linking of the different UE's PCC sessions over the multiple PCRF interfaces (e.g. Rx session, Gx session, S9 session etc.) for a UE IP CAN session is described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Heading3"/>
      </w:pPr>
      <w:bookmarkStart w:id="204" w:name="_Toc19114546"/>
      <w:bookmarkStart w:id="205" w:name="_Toc27843272"/>
      <w:bookmarkStart w:id="206" w:name="_Toc45174352"/>
      <w:r w:rsidRPr="00990165">
        <w:lastRenderedPageBreak/>
        <w:t>4.3.9</w:t>
      </w:r>
      <w:r w:rsidRPr="00990165">
        <w:tab/>
        <w:t>IP network related functions</w:t>
      </w:r>
      <w:bookmarkEnd w:id="204"/>
      <w:bookmarkEnd w:id="205"/>
      <w:bookmarkEnd w:id="206"/>
    </w:p>
    <w:p w:rsidR="00AA3373" w:rsidRPr="00990165" w:rsidRDefault="00AA3373">
      <w:pPr>
        <w:pStyle w:val="Heading4"/>
      </w:pPr>
      <w:bookmarkStart w:id="207" w:name="_Toc19114547"/>
      <w:bookmarkStart w:id="208" w:name="_Toc27843273"/>
      <w:bookmarkStart w:id="209" w:name="_Toc45174353"/>
      <w:r w:rsidRPr="00990165">
        <w:t>4.3.9.1</w:t>
      </w:r>
      <w:r w:rsidRPr="00990165">
        <w:tab/>
        <w:t>Domain Name Service function</w:t>
      </w:r>
      <w:bookmarkEnd w:id="207"/>
      <w:bookmarkEnd w:id="208"/>
      <w:bookmarkEnd w:id="209"/>
    </w:p>
    <w:p w:rsidR="00AA3373" w:rsidRPr="00990165" w:rsidRDefault="00AA3373">
      <w:r w:rsidRPr="00990165">
        <w:t xml:space="preserve">The Domain Name Service function resolves logical PDN GW names to PDN GW addresses. This function is standard Internet functionality according to </w:t>
      </w:r>
      <w:r w:rsidR="00DB2290">
        <w:t>RFC </w:t>
      </w:r>
      <w:r w:rsidRPr="00990165">
        <w:t>1034 [17], which allows resolution of any name to an IP address (or addresses) for PDN GWs and other nodes within the EPS.</w:t>
      </w:r>
    </w:p>
    <w:p w:rsidR="00AA3373" w:rsidRPr="00990165" w:rsidRDefault="00AA3373">
      <w:pPr>
        <w:pStyle w:val="Heading4"/>
      </w:pPr>
      <w:bookmarkStart w:id="210" w:name="_Toc19114548"/>
      <w:bookmarkStart w:id="211" w:name="_Toc27843274"/>
      <w:bookmarkStart w:id="212" w:name="_Toc45174354"/>
      <w:r w:rsidRPr="00990165">
        <w:t>4.3.9.2</w:t>
      </w:r>
      <w:r w:rsidRPr="00990165">
        <w:tab/>
        <w:t>DHCP function</w:t>
      </w:r>
      <w:bookmarkEnd w:id="210"/>
      <w:bookmarkEnd w:id="211"/>
      <w:bookmarkEnd w:id="212"/>
    </w:p>
    <w:p w:rsidR="00AA3373" w:rsidRPr="00990165" w:rsidRDefault="00AA3373">
      <w:r w:rsidRPr="00990165">
        <w:t xml:space="preserve">The Dynamic Host Configuration Function allows to deliver IP configuration information for UEs. This function is standard Internet functionality according to </w:t>
      </w:r>
      <w:r w:rsidR="00DB2290">
        <w:t>RFC </w:t>
      </w:r>
      <w:r w:rsidRPr="00990165">
        <w:t xml:space="preserve">2131 [19], </w:t>
      </w:r>
      <w:r w:rsidR="00DB2290">
        <w:t>RFC </w:t>
      </w:r>
      <w:r w:rsidRPr="00990165">
        <w:t xml:space="preserve">3736 [20], </w:t>
      </w:r>
      <w:r w:rsidR="00DB2290">
        <w:t>RFC </w:t>
      </w:r>
      <w:r w:rsidRPr="00990165">
        <w:t xml:space="preserve">3633 [21] and </w:t>
      </w:r>
      <w:r w:rsidR="00DB2290">
        <w:t>RFC </w:t>
      </w:r>
      <w:r w:rsidRPr="00990165">
        <w:t>4039 [25].</w:t>
      </w:r>
    </w:p>
    <w:p w:rsidR="00AA3373" w:rsidRPr="00990165" w:rsidRDefault="00AA3373">
      <w:pPr>
        <w:pStyle w:val="Heading4"/>
      </w:pPr>
      <w:bookmarkStart w:id="213" w:name="_Toc19114549"/>
      <w:bookmarkStart w:id="214" w:name="_Toc27843275"/>
      <w:bookmarkStart w:id="215" w:name="_Toc45174355"/>
      <w:r w:rsidRPr="00990165">
        <w:t>4.3.9.3</w:t>
      </w:r>
      <w:r w:rsidRPr="00990165">
        <w:tab/>
        <w:t>Explicit Congestion Notification</w:t>
      </w:r>
      <w:bookmarkEnd w:id="213"/>
      <w:bookmarkEnd w:id="214"/>
      <w:bookmarkEnd w:id="215"/>
    </w:p>
    <w:p w:rsidR="00AA3373" w:rsidRPr="00990165" w:rsidRDefault="00AA3373">
      <w:pPr>
        <w:rPr>
          <w:lang w:eastAsia="ja-JP"/>
        </w:rPr>
      </w:pPr>
      <w:r w:rsidRPr="00990165">
        <w:rPr>
          <w:lang w:eastAsia="ja-JP"/>
        </w:rPr>
        <w:t>The E</w:t>
      </w:r>
      <w:r w:rsidRPr="00990165">
        <w:rPr>
          <w:lang w:eastAsia="ja-JP"/>
        </w:rPr>
        <w:noBreakHyphen/>
        <w:t xml:space="preserve">UTRAN/UTRAN and the UE support the </w:t>
      </w:r>
      <w:r w:rsidR="00DB2290">
        <w:rPr>
          <w:lang w:eastAsia="ja-JP"/>
        </w:rPr>
        <w:t>RFC </w:t>
      </w:r>
      <w:r w:rsidRPr="00990165">
        <w:rPr>
          <w:lang w:eastAsia="ja-JP"/>
        </w:rPr>
        <w:t xml:space="preserve">3168 [55] Explicit Congestion Notification (ECN), as described in </w:t>
      </w:r>
      <w:r w:rsidR="00DB2290" w:rsidRPr="00990165">
        <w:rPr>
          <w:lang w:eastAsia="ja-JP"/>
        </w:rPr>
        <w:t>TS</w:t>
      </w:r>
      <w:r w:rsidR="00DB2290">
        <w:rPr>
          <w:lang w:eastAsia="ja-JP"/>
        </w:rPr>
        <w:t> </w:t>
      </w:r>
      <w:r w:rsidR="00DB2290" w:rsidRPr="00990165">
        <w:rPr>
          <w:lang w:eastAsia="ja-JP"/>
        </w:rPr>
        <w:t>36.300</w:t>
      </w:r>
      <w:r w:rsidR="00DB2290">
        <w:rPr>
          <w:lang w:eastAsia="ja-JP"/>
        </w:rPr>
        <w:t> </w:t>
      </w:r>
      <w:r w:rsidR="00DB2290" w:rsidRPr="00990165">
        <w:rPr>
          <w:lang w:eastAsia="ja-JP"/>
        </w:rPr>
        <w:t>[</w:t>
      </w:r>
      <w:r w:rsidRPr="00990165">
        <w:rPr>
          <w:lang w:eastAsia="ja-JP"/>
        </w:rPr>
        <w:t xml:space="preserve">5], </w:t>
      </w:r>
      <w:r w:rsidR="00DB2290" w:rsidRPr="00990165">
        <w:rPr>
          <w:lang w:eastAsia="ja-JP"/>
        </w:rPr>
        <w:t>TS</w:t>
      </w:r>
      <w:r w:rsidR="00DB2290">
        <w:rPr>
          <w:lang w:eastAsia="ja-JP"/>
        </w:rPr>
        <w:t> </w:t>
      </w:r>
      <w:r w:rsidR="00DB2290" w:rsidRPr="00990165">
        <w:rPr>
          <w:lang w:eastAsia="ja-JP"/>
        </w:rPr>
        <w:t>25.401</w:t>
      </w:r>
      <w:r w:rsidR="00DB2290">
        <w:rPr>
          <w:lang w:eastAsia="ja-JP"/>
        </w:rPr>
        <w:t> </w:t>
      </w:r>
      <w:r w:rsidR="00DB2290" w:rsidRPr="00990165">
        <w:rPr>
          <w:lang w:eastAsia="ja-JP"/>
        </w:rPr>
        <w:t>[</w:t>
      </w:r>
      <w:r w:rsidRPr="00990165">
        <w:rPr>
          <w:lang w:eastAsia="ja-JP"/>
        </w:rPr>
        <w:t xml:space="preserve">16] and </w:t>
      </w:r>
      <w:r w:rsidR="00DB2290" w:rsidRPr="00990165">
        <w:rPr>
          <w:lang w:eastAsia="ja-JP"/>
        </w:rPr>
        <w:t>TS</w:t>
      </w:r>
      <w:r w:rsidR="00DB2290">
        <w:rPr>
          <w:lang w:eastAsia="ja-JP"/>
        </w:rPr>
        <w:t> </w:t>
      </w:r>
      <w:r w:rsidR="00DB2290" w:rsidRPr="00990165">
        <w:rPr>
          <w:lang w:eastAsia="ja-JP"/>
        </w:rPr>
        <w:t>26.114</w:t>
      </w:r>
      <w:r w:rsidR="00DB2290">
        <w:rPr>
          <w:lang w:eastAsia="ja-JP"/>
        </w:rPr>
        <w:t> </w:t>
      </w:r>
      <w:r w:rsidR="00DB2290" w:rsidRPr="00990165">
        <w:rPr>
          <w:lang w:eastAsia="ja-JP"/>
        </w:rPr>
        <w:t>[</w:t>
      </w:r>
      <w:r w:rsidRPr="00990165">
        <w:rPr>
          <w:lang w:eastAsia="ja-JP"/>
        </w:rPr>
        <w:t>56].</w:t>
      </w:r>
    </w:p>
    <w:p w:rsidR="00AA3373" w:rsidRPr="00990165" w:rsidRDefault="00AA3373">
      <w:pPr>
        <w:pStyle w:val="Heading3"/>
      </w:pPr>
      <w:bookmarkStart w:id="216" w:name="_Toc19114550"/>
      <w:bookmarkStart w:id="217" w:name="_Toc27843276"/>
      <w:bookmarkStart w:id="218" w:name="_Toc45174356"/>
      <w:r w:rsidRPr="00990165">
        <w:t>4.3.10</w:t>
      </w:r>
      <w:r w:rsidRPr="00990165">
        <w:tab/>
        <w:t>Functionality for Connection of eNodeBs to Multiple MMEs</w:t>
      </w:r>
      <w:bookmarkEnd w:id="216"/>
      <w:bookmarkEnd w:id="217"/>
      <w:bookmarkEnd w:id="218"/>
    </w:p>
    <w:p w:rsidR="00AA3373" w:rsidRPr="00990165" w:rsidRDefault="00AA3373">
      <w:r w:rsidRPr="00990165">
        <w:t>An eNodeB may connect to several MMEs. This implies that an eNodeB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rsidR="00AA3373" w:rsidRPr="00990165" w:rsidRDefault="00AA3373">
      <w:r w:rsidRPr="00990165">
        <w:t>To enable the eNodeB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eNodeB utilises the fact that every MME that serves a pool area must have its own unique value range of the GUTI parameter within the pool area.</w:t>
      </w:r>
    </w:p>
    <w:p w:rsidR="00AA3373" w:rsidRPr="00990165" w:rsidRDefault="00AA3373">
      <w:pPr>
        <w:pStyle w:val="Heading3"/>
      </w:pPr>
      <w:bookmarkStart w:id="219" w:name="_Toc19114551"/>
      <w:bookmarkStart w:id="220" w:name="_Toc27843277"/>
      <w:bookmarkStart w:id="221" w:name="_Toc45174357"/>
      <w:r w:rsidRPr="00990165">
        <w:t>4.3.11</w:t>
      </w:r>
      <w:r w:rsidRPr="00990165">
        <w:tab/>
        <w:t>E-UTRAN Sharing Function</w:t>
      </w:r>
      <w:bookmarkEnd w:id="219"/>
      <w:bookmarkEnd w:id="220"/>
      <w:bookmarkEnd w:id="221"/>
    </w:p>
    <w:p w:rsidR="00AA3373" w:rsidRPr="00990165" w:rsidRDefault="00AA3373">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rsidR="00AA3373" w:rsidRPr="00990165" w:rsidRDefault="00AA3373">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DB2290" w:rsidRPr="00990165">
        <w:t>TS</w:t>
      </w:r>
      <w:r w:rsidR="00DB2290">
        <w:t> </w:t>
      </w:r>
      <w:r w:rsidR="00DB2290" w:rsidRPr="00990165">
        <w:t>23.251</w:t>
      </w:r>
      <w:r w:rsidR="00DB2290">
        <w:t> </w:t>
      </w:r>
      <w:r w:rsidR="00DB2290" w:rsidRPr="00990165">
        <w:t>[</w:t>
      </w:r>
      <w:r w:rsidRPr="00990165">
        <w:t>24] are supported over the S1 reference point. E</w:t>
      </w:r>
      <w:r w:rsidRPr="00990165">
        <w:noBreakHyphen/>
        <w:t xml:space="preserve">UTRAN terminals shall support shared networks and hence, only functions for "Supporting UEs" in </w:t>
      </w:r>
      <w:r w:rsidR="00DB2290" w:rsidRPr="00990165">
        <w:t>TS</w:t>
      </w:r>
      <w:r w:rsidR="00DB2290">
        <w:t> </w:t>
      </w:r>
      <w:r w:rsidR="00DB2290" w:rsidRPr="00990165">
        <w:t>23.251</w:t>
      </w:r>
      <w:r w:rsidR="00DB2290">
        <w:t> </w:t>
      </w:r>
      <w:r w:rsidR="00DB2290" w:rsidRPr="00990165">
        <w:t>[</w:t>
      </w:r>
      <w:r w:rsidRPr="00990165">
        <w:t>24] applies for E</w:t>
      </w:r>
      <w:r w:rsidRPr="00990165">
        <w:noBreakHyphen/>
        <w:t>UTRAN Sharing.</w:t>
      </w:r>
    </w:p>
    <w:p w:rsidR="00AA3373" w:rsidRPr="00990165" w:rsidRDefault="00AA3373">
      <w:r w:rsidRPr="00990165">
        <w:t>E</w:t>
      </w:r>
      <w:r w:rsidRPr="00990165">
        <w:noBreakHyphen/>
        <w:t xml:space="preserve">UTRAN Radio Access Network Sharing functions is further described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r w:rsidRPr="00990165">
        <w:t xml:space="preserve">In networks that support network sharing as defined in </w:t>
      </w:r>
      <w:r w:rsidR="00DB2290" w:rsidRPr="00990165">
        <w:t>TS</w:t>
      </w:r>
      <w:r w:rsidR="00DB2290">
        <w:t> </w:t>
      </w:r>
      <w:r w:rsidR="00DB2290" w:rsidRPr="00990165">
        <w:t>23.251</w:t>
      </w:r>
      <w:r w:rsidR="00DB2290">
        <w:t> </w:t>
      </w:r>
      <w:r w:rsidR="00DB2290"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DB2290" w:rsidRPr="00990165">
        <w:t>TS</w:t>
      </w:r>
      <w:r w:rsidR="00DB2290">
        <w:t> </w:t>
      </w:r>
      <w:r w:rsidR="00DB2290" w:rsidRPr="00990165">
        <w:t>36.413</w:t>
      </w:r>
      <w:r w:rsidR="00DB2290">
        <w:t> </w:t>
      </w:r>
      <w:r w:rsidR="00DB2290" w:rsidRPr="00990165">
        <w:t>[</w:t>
      </w:r>
      <w:r w:rsidRPr="00990165">
        <w:t>36].</w:t>
      </w:r>
    </w:p>
    <w:p w:rsidR="00AA3373" w:rsidRPr="00990165" w:rsidRDefault="00AA3373">
      <w:pPr>
        <w:pStyle w:val="Heading3"/>
      </w:pPr>
      <w:bookmarkStart w:id="222" w:name="_Toc19114552"/>
      <w:bookmarkStart w:id="223" w:name="_Toc27843278"/>
      <w:bookmarkStart w:id="224" w:name="_Toc45174358"/>
      <w:r w:rsidRPr="00990165">
        <w:lastRenderedPageBreak/>
        <w:t>4.3.12</w:t>
      </w:r>
      <w:r w:rsidRPr="00990165">
        <w:tab/>
        <w:t>IMS Emergency Session Support</w:t>
      </w:r>
      <w:bookmarkEnd w:id="222"/>
      <w:bookmarkEnd w:id="223"/>
      <w:bookmarkEnd w:id="224"/>
    </w:p>
    <w:p w:rsidR="00AA3373" w:rsidRPr="00990165" w:rsidRDefault="00AA3373">
      <w:pPr>
        <w:pStyle w:val="Heading4"/>
      </w:pPr>
      <w:bookmarkStart w:id="225" w:name="_Toc19114553"/>
      <w:bookmarkStart w:id="226" w:name="_Toc27843279"/>
      <w:bookmarkStart w:id="227" w:name="_Toc45174359"/>
      <w:r w:rsidRPr="00990165">
        <w:t>4.3.12.1</w:t>
      </w:r>
      <w:r w:rsidRPr="00990165">
        <w:tab/>
        <w:t>Introduction</w:t>
      </w:r>
      <w:bookmarkEnd w:id="225"/>
      <w:bookmarkEnd w:id="226"/>
      <w:bookmarkEnd w:id="227"/>
    </w:p>
    <w:p w:rsidR="00AA3373" w:rsidRPr="00990165" w:rsidRDefault="00AA3373">
      <w:pPr>
        <w:rPr>
          <w:lang w:eastAsia="ja-JP"/>
        </w:rPr>
      </w:pPr>
      <w:r w:rsidRPr="00990165">
        <w:rPr>
          <w:lang w:eastAsia="ja-JP"/>
        </w:rPr>
        <w:t>Clause 4.3.12 IMS Emergency Session provides an overview about functionality for emergency bearer services in a single clause.</w:t>
      </w:r>
      <w:r w:rsidR="007E2E93" w:rsidRPr="00990165">
        <w:rPr>
          <w:lang w:eastAsia="ja-JP"/>
        </w:rPr>
        <w:t xml:space="preserve"> This overview applies to eCall Over IMS unless stated otherwise.</w:t>
      </w:r>
      <w:r w:rsidRPr="00990165">
        <w:rPr>
          <w:lang w:eastAsia="ja-JP"/>
        </w:rPr>
        <w:t xml:space="preserve"> The specific functionality is described in the affected procedures and functions of this specification.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rsidR="00AA3373" w:rsidRPr="00990165" w:rsidRDefault="00AA3373">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rsidR="00AA3373" w:rsidRPr="00990165" w:rsidRDefault="00AA3373">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rsidR="00AA3373" w:rsidRPr="00990165" w:rsidRDefault="00AA3373">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rsidR="00AA3373" w:rsidRPr="00990165" w:rsidRDefault="00AA3373">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rsidR="00AA3373" w:rsidRPr="00990165" w:rsidRDefault="00AA3373">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 xml:space="preserve">UEs that are in limited service state, as specified in </w:t>
      </w:r>
      <w:r w:rsidR="00DB2290" w:rsidRPr="00990165">
        <w:rPr>
          <w:lang w:eastAsia="ja-JP"/>
        </w:rPr>
        <w:t>TS</w:t>
      </w:r>
      <w:r w:rsidR="00DB2290">
        <w:rPr>
          <w:lang w:eastAsia="ja-JP"/>
        </w:rPr>
        <w:t> </w:t>
      </w:r>
      <w:r w:rsidR="00DB2290" w:rsidRPr="00990165">
        <w:rPr>
          <w:lang w:eastAsia="ja-JP"/>
        </w:rPr>
        <w:t>23.122</w:t>
      </w:r>
      <w:r w:rsidR="00DB2290">
        <w:rPr>
          <w:lang w:eastAsia="ja-JP"/>
        </w:rPr>
        <w:t> </w:t>
      </w:r>
      <w:r w:rsidR="00DB2290"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w:t>
      </w:r>
      <w:r w:rsidR="007E2E93" w:rsidRPr="00990165">
        <w:rPr>
          <w:lang w:eastAsia="ja-JP"/>
        </w:rPr>
        <w:t xml:space="preserve"> For emergency services other than eCall, t</w:t>
      </w:r>
      <w:r w:rsidRPr="00990165">
        <w:rPr>
          <w:lang w:eastAsia="ja-JP"/>
        </w:rPr>
        <w:t>he UEs in limited service state determine that the cell supports emergency services over E-UTRAN from a broadcast indicator in AS.</w:t>
      </w:r>
      <w:r w:rsidR="007E2E93" w:rsidRPr="00990165">
        <w:rPr>
          <w:lang w:eastAsia="ja-JP"/>
        </w:rPr>
        <w:t xml:space="preserve"> Emergency calls for eCall Over IMS are only performed if the UE has a UICC.</w:t>
      </w:r>
    </w:p>
    <w:p w:rsidR="007E2E93" w:rsidRPr="00990165" w:rsidRDefault="007E2E93">
      <w:pPr>
        <w:rPr>
          <w:lang w:eastAsia="ja-JP"/>
        </w:rPr>
      </w:pPr>
      <w:r w:rsidRPr="00990165">
        <w:rPr>
          <w:lang w:eastAsia="ja-JP"/>
        </w:rPr>
        <w:t>A serving network shall provide an Access Stratum broadcast indication to UEs as to whether eCall Over IMS is supported.</w:t>
      </w:r>
    </w:p>
    <w:p w:rsidR="007E2E93" w:rsidRPr="00990165" w:rsidRDefault="007E2E93" w:rsidP="007E2E93">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rsidR="007E2E93" w:rsidRPr="00990165" w:rsidRDefault="007E2E93">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rsidR="007E2E93" w:rsidRPr="00990165" w:rsidRDefault="007E2E93" w:rsidP="007E2E93">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rsidR="00AA3373" w:rsidRPr="00990165" w:rsidRDefault="00AA3373">
      <w:pPr>
        <w:rPr>
          <w:lang w:eastAsia="ja-JP"/>
        </w:rPr>
      </w:pPr>
      <w:r w:rsidRPr="00990165">
        <w:rPr>
          <w:lang w:eastAsia="ja-JP"/>
        </w:rPr>
        <w:t>For a UE that is Emergency Attached, if it is unauthenticated the EPS security context is not set up on UE.</w:t>
      </w:r>
    </w:p>
    <w:p w:rsidR="00AA3373" w:rsidRPr="00990165" w:rsidRDefault="00AA3373">
      <w:pPr>
        <w:rPr>
          <w:lang w:eastAsia="ja-JP"/>
        </w:rPr>
      </w:pPr>
      <w:r w:rsidRPr="00990165">
        <w:rPr>
          <w:lang w:eastAsia="ja-JP"/>
        </w:rPr>
        <w:lastRenderedPageBreak/>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w:t>
      </w:r>
      <w:r w:rsidR="00EE78EF" w:rsidRPr="00990165">
        <w:rPr>
          <w:lang w:eastAsia="ja-JP"/>
        </w:rPr>
        <w:t xml:space="preserve"> bearer</w:t>
      </w:r>
      <w:r w:rsidRPr="00990165">
        <w:rPr>
          <w:lang w:eastAsia="ja-JP"/>
        </w:rPr>
        <w:t xml:space="preserve"> services over E-UTRAN from the Emergency Service Support indicator in the Attach and TAU procedures. UEs that camp normally on a cell may also use the emergency attach procedure under conditions specified in </w:t>
      </w:r>
      <w:r w:rsidR="00DB2290" w:rsidRPr="00990165">
        <w:rPr>
          <w:lang w:eastAsia="ja-JP"/>
        </w:rPr>
        <w:t>TS</w:t>
      </w:r>
      <w:r w:rsidR="00DB2290">
        <w:rPr>
          <w:lang w:eastAsia="ja-JP"/>
        </w:rPr>
        <w:t> </w:t>
      </w:r>
      <w:r w:rsidR="00DB2290" w:rsidRPr="00990165">
        <w:rPr>
          <w:lang w:eastAsia="ja-JP"/>
        </w:rPr>
        <w:t>24.301</w:t>
      </w:r>
      <w:r w:rsidR="00DB2290">
        <w:rPr>
          <w:lang w:eastAsia="ja-JP"/>
        </w:rPr>
        <w:t> </w:t>
      </w:r>
      <w:r w:rsidR="00DB2290" w:rsidRPr="00990165">
        <w:rPr>
          <w:lang w:eastAsia="ja-JP"/>
        </w:rPr>
        <w:t>[</w:t>
      </w:r>
      <w:r w:rsidRPr="00990165">
        <w:rPr>
          <w:lang w:eastAsia="ja-JP"/>
        </w:rPr>
        <w:t>46], e.g. when the MM back-off timer is running.</w:t>
      </w:r>
    </w:p>
    <w:p w:rsidR="00AA3373" w:rsidRPr="00990165" w:rsidRDefault="00AA3373">
      <w:pPr>
        <w:pStyle w:val="NO"/>
      </w:pPr>
      <w:r w:rsidRPr="00990165">
        <w:t>NOTE </w:t>
      </w:r>
      <w:r w:rsidR="007E2E93" w:rsidRPr="00990165">
        <w:t>3</w:t>
      </w:r>
      <w:r w:rsidRPr="00990165">
        <w:t>:</w:t>
      </w:r>
      <w:r w:rsidRPr="00990165">
        <w:tab/>
        <w:t>Failure of the normal initial attach may occur e.g. when the network rejects the request with a back-off time.</w:t>
      </w:r>
    </w:p>
    <w:p w:rsidR="00AA3373" w:rsidRPr="00990165" w:rsidRDefault="00AA3373">
      <w:pPr>
        <w:pStyle w:val="NO"/>
      </w:pPr>
      <w:r w:rsidRPr="00990165">
        <w:t>NOTE </w:t>
      </w:r>
      <w:r w:rsidR="007E2E93" w:rsidRPr="00990165">
        <w:t>4</w:t>
      </w:r>
      <w:r w:rsidRPr="00990165">
        <w:t>:</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rsidR="007E2E93" w:rsidRPr="00990165" w:rsidRDefault="007E2E93" w:rsidP="007E2E93">
      <w:pPr>
        <w:pStyle w:val="NO"/>
      </w:pPr>
      <w:r w:rsidRPr="00990165">
        <w:t>NOTE 5:</w:t>
      </w:r>
      <w:r w:rsidRPr="00990165">
        <w:tab/>
        <w:t>The Emergency Service Support indicator in the Attach and TAU procedures does not enable support for eCall Over IMS.</w:t>
      </w:r>
    </w:p>
    <w:p w:rsidR="00AA3373" w:rsidRPr="00990165" w:rsidRDefault="00AA3373">
      <w:pPr>
        <w:rPr>
          <w:lang w:eastAsia="ja-JP"/>
        </w:rPr>
      </w:pPr>
      <w:r w:rsidRPr="00990165">
        <w:rPr>
          <w:lang w:eastAsia="ja-JP"/>
        </w:rPr>
        <w:t>For a UE that is Emergency Attached, normal PLMN selection principles apply after the end of the IMS emergency session.</w:t>
      </w:r>
    </w:p>
    <w:p w:rsidR="00AA3373" w:rsidRPr="00990165" w:rsidRDefault="00AA3373">
      <w:pPr>
        <w:rPr>
          <w:lang w:eastAsia="ja-JP"/>
        </w:rPr>
      </w:pPr>
      <w:r w:rsidRPr="00990165">
        <w:rPr>
          <w:lang w:eastAsia="ja-JP"/>
        </w:rPr>
        <w:t xml:space="preserve">For emergency bearer services any EPC functions, procedures and capabilities are provided according to clause 4 except when specified differently in the following </w:t>
      </w:r>
      <w:r w:rsidR="00400C03" w:rsidRPr="00990165">
        <w:rPr>
          <w:lang w:eastAsia="ja-JP"/>
        </w:rPr>
        <w:t>clause</w:t>
      </w:r>
      <w:r w:rsidRPr="00990165">
        <w:rPr>
          <w:lang w:eastAsia="ja-JP"/>
        </w:rPr>
        <w:t>s.</w:t>
      </w:r>
    </w:p>
    <w:p w:rsidR="00AA3373" w:rsidRPr="00990165" w:rsidRDefault="00AA3373">
      <w:pPr>
        <w:rPr>
          <w:lang w:eastAsia="ja-JP"/>
        </w:rPr>
      </w:pPr>
      <w:r w:rsidRPr="00990165">
        <w:rPr>
          <w:lang w:eastAsia="ja-JP"/>
        </w:rPr>
        <w:t>For emergency bearer services</w:t>
      </w:r>
      <w:r w:rsidR="005B08D9" w:rsidRPr="00990165">
        <w:rPr>
          <w:lang w:eastAsia="ja-JP"/>
        </w:rPr>
        <w:t>,</w:t>
      </w:r>
      <w:r w:rsidRPr="00990165">
        <w:rPr>
          <w:lang w:eastAsia="ja-JP"/>
        </w:rPr>
        <w:t xml:space="preserve"> there is</w:t>
      </w:r>
      <w:r w:rsidR="005B08D9" w:rsidRPr="00990165">
        <w:rPr>
          <w:lang w:eastAsia="ja-JP"/>
        </w:rPr>
        <w:t xml:space="preserve"> a risk of service disruption due to failed inter PLMN mobility attempts</w:t>
      </w:r>
      <w:r w:rsidRPr="00990165">
        <w:rPr>
          <w:lang w:eastAsia="ja-JP"/>
        </w:rPr>
        <w:t>.</w:t>
      </w:r>
    </w:p>
    <w:p w:rsidR="00AA3373" w:rsidRPr="00990165" w:rsidRDefault="00AA3373">
      <w:pPr>
        <w:rPr>
          <w:lang w:eastAsia="ja-JP"/>
        </w:rPr>
      </w:pPr>
      <w:r w:rsidRPr="00990165">
        <w:rPr>
          <w:lang w:eastAsia="ja-JP"/>
        </w:rPr>
        <w:t>For emergency bearer services</w:t>
      </w:r>
      <w:r w:rsidR="009B57D4">
        <w:rPr>
          <w:lang w:eastAsia="ja-JP"/>
        </w:rPr>
        <w:t>,</w:t>
      </w:r>
      <w:r w:rsidRPr="00990165">
        <w:rPr>
          <w:lang w:eastAsia="ja-JP"/>
        </w:rPr>
        <w:t xml:space="preserve"> handover from non-3GPP access to E-UTRAN access</w:t>
      </w:r>
      <w:r w:rsidR="009B57D4">
        <w:rPr>
          <w:lang w:eastAsia="ja-JP"/>
        </w:rPr>
        <w:t xml:space="preserve"> is supported as specified in </w:t>
      </w:r>
      <w:r w:rsidR="00DB2290">
        <w:rPr>
          <w:lang w:eastAsia="ja-JP"/>
        </w:rPr>
        <w:t>TS 23.402 [</w:t>
      </w:r>
      <w:r w:rsidR="009B57D4">
        <w:rPr>
          <w:lang w:eastAsia="ja-JP"/>
        </w:rPr>
        <w:t>2] clause 4.5.7.2.10</w:t>
      </w:r>
      <w:r w:rsidRPr="00990165">
        <w:rPr>
          <w:lang w:eastAsia="ja-JP"/>
        </w:rPr>
        <w:t>.</w:t>
      </w:r>
    </w:p>
    <w:p w:rsidR="00AA3373" w:rsidRPr="00990165" w:rsidRDefault="00AA3373">
      <w:pPr>
        <w:rPr>
          <w:lang w:eastAsia="ja-JP"/>
        </w:rPr>
      </w:pPr>
      <w:r w:rsidRPr="00990165">
        <w:rPr>
          <w:lang w:eastAsia="ja-JP"/>
        </w:rPr>
        <w:t>The UE shall set the RRC establishment cause</w:t>
      </w:r>
      <w:r w:rsidR="001E6826" w:rsidRPr="00990165">
        <w:rPr>
          <w:lang w:eastAsia="ja-JP"/>
        </w:rPr>
        <w:t xml:space="preserve"> or RRC resume cause</w:t>
      </w:r>
      <w:r w:rsidRPr="00990165">
        <w:rPr>
          <w:lang w:eastAsia="ja-JP"/>
        </w:rPr>
        <w:t xml:space="preserve"> to emergency as defined in </w:t>
      </w:r>
      <w:r w:rsidR="00DB2290" w:rsidRPr="00990165">
        <w:rPr>
          <w:lang w:eastAsia="ja-JP"/>
        </w:rPr>
        <w:t>TS</w:t>
      </w:r>
      <w:r w:rsidR="00DB2290">
        <w:rPr>
          <w:lang w:eastAsia="ja-JP"/>
        </w:rPr>
        <w:t> </w:t>
      </w:r>
      <w:r w:rsidR="00DB2290" w:rsidRPr="00990165">
        <w:rPr>
          <w:lang w:eastAsia="ja-JP"/>
        </w:rPr>
        <w:t>36.331</w:t>
      </w:r>
      <w:r w:rsidR="00DB2290">
        <w:rPr>
          <w:lang w:eastAsia="ja-JP"/>
        </w:rPr>
        <w:t> </w:t>
      </w:r>
      <w:r w:rsidR="00DB2290" w:rsidRPr="00990165">
        <w:rPr>
          <w:lang w:eastAsia="ja-JP"/>
        </w:rPr>
        <w:t>[</w:t>
      </w:r>
      <w:r w:rsidRPr="00990165">
        <w:rPr>
          <w:lang w:eastAsia="ja-JP"/>
        </w:rPr>
        <w:t>37] when it requests an RRC connection in relation to an emergency session. Specific situations that require setting the RRC establishment cause</w:t>
      </w:r>
      <w:r w:rsidR="001E6826" w:rsidRPr="00990165">
        <w:rPr>
          <w:lang w:eastAsia="ja-JP"/>
        </w:rPr>
        <w:t xml:space="preserve"> or RRC resume cause</w:t>
      </w:r>
      <w:r w:rsidRPr="00990165">
        <w:rPr>
          <w:lang w:eastAsia="ja-JP"/>
        </w:rPr>
        <w:t xml:space="preserve"> to emergency are described in </w:t>
      </w:r>
      <w:r w:rsidR="00DB2290" w:rsidRPr="00990165">
        <w:rPr>
          <w:lang w:eastAsia="ja-JP"/>
        </w:rPr>
        <w:t>TS</w:t>
      </w:r>
      <w:r w:rsidR="00DB2290">
        <w:rPr>
          <w:lang w:eastAsia="ja-JP"/>
        </w:rPr>
        <w:t> </w:t>
      </w:r>
      <w:r w:rsidR="00DB2290" w:rsidRPr="00990165">
        <w:rPr>
          <w:lang w:eastAsia="ja-JP"/>
        </w:rPr>
        <w:t>24.301</w:t>
      </w:r>
      <w:r w:rsidR="00DB2290">
        <w:rPr>
          <w:lang w:eastAsia="ja-JP"/>
        </w:rPr>
        <w:t> </w:t>
      </w:r>
      <w:r w:rsidR="00DB2290" w:rsidRPr="00990165">
        <w:rPr>
          <w:lang w:eastAsia="ja-JP"/>
        </w:rPr>
        <w:t>[</w:t>
      </w:r>
      <w:r w:rsidRPr="00990165">
        <w:rPr>
          <w:lang w:eastAsia="ja-JP"/>
        </w:rPr>
        <w:t>46].</w:t>
      </w:r>
    </w:p>
    <w:p w:rsidR="00002B0B" w:rsidRPr="00990165" w:rsidRDefault="00002B0B">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rsidR="00AA3373" w:rsidRPr="00990165" w:rsidRDefault="00AA3373">
      <w:pPr>
        <w:rPr>
          <w:lang w:eastAsia="ja-JP"/>
        </w:rPr>
      </w:pPr>
      <w:r w:rsidRPr="00990165">
        <w:rPr>
          <w:lang w:eastAsia="ja-JP"/>
        </w:rPr>
        <w:t>When a PLMN supports IMS</w:t>
      </w:r>
      <w:r w:rsidR="00EE78EF" w:rsidRPr="00990165">
        <w:rPr>
          <w:lang w:eastAsia="ja-JP"/>
        </w:rPr>
        <w:t xml:space="preserve"> and</w:t>
      </w:r>
      <w:r w:rsidRPr="00990165">
        <w:rPr>
          <w:lang w:eastAsia="ja-JP"/>
        </w:rPr>
        <w:t xml:space="preserve"> emergency</w:t>
      </w:r>
      <w:r w:rsidR="00EE78EF" w:rsidRPr="00990165">
        <w:rPr>
          <w:lang w:eastAsia="ja-JP"/>
        </w:rPr>
        <w:t xml:space="preserve"> bearer</w:t>
      </w:r>
      <w:r w:rsidRPr="00990165">
        <w:rPr>
          <w:lang w:eastAsia="ja-JP"/>
        </w:rPr>
        <w:t xml:space="preserve"> services, all MMEs in that PLMN shall have the same capability to support emergency bearer services.</w:t>
      </w:r>
    </w:p>
    <w:p w:rsidR="00AA3373" w:rsidRPr="00990165" w:rsidRDefault="00AA3373">
      <w:pPr>
        <w:pStyle w:val="NO"/>
      </w:pPr>
      <w:r w:rsidRPr="00990165">
        <w:t>NOTE</w:t>
      </w:r>
      <w:r w:rsidR="005B08D9" w:rsidRPr="00990165">
        <w:t> </w:t>
      </w:r>
      <w:r w:rsidR="007E2E93" w:rsidRPr="00990165">
        <w:t>6</w:t>
      </w:r>
      <w:r w:rsidRPr="00990165">
        <w:t>:</w:t>
      </w:r>
      <w:r w:rsidRPr="00990165">
        <w:tab/>
        <w:t>Idle mode Signalling Reduction (ISR) is not supported by the network for UEs that only have bearers related to emergency bearer service.</w:t>
      </w:r>
    </w:p>
    <w:p w:rsidR="00F11C33" w:rsidRDefault="00F11C33" w:rsidP="00F11C33">
      <w:r>
        <w:t xml:space="preserve">For emergency services other than eCall, a UE that is not in in limited service state, as specified in </w:t>
      </w:r>
      <w:r w:rsidR="00DB2290">
        <w:t>TS 23.122 [</w:t>
      </w:r>
      <w:r>
        <w:t>10] determines from a NAS indicator whether additional emergency numbers/types received via WLAN from trusted sources may be used for detecting emergency calls.</w:t>
      </w:r>
    </w:p>
    <w:p w:rsidR="00AA3373" w:rsidRPr="00990165" w:rsidRDefault="00AA3373">
      <w:pPr>
        <w:pStyle w:val="Heading4"/>
      </w:pPr>
      <w:bookmarkStart w:id="228" w:name="_Toc19114554"/>
      <w:bookmarkStart w:id="229" w:name="_Toc27843280"/>
      <w:bookmarkStart w:id="230" w:name="_Toc45174360"/>
      <w:r w:rsidRPr="00990165">
        <w:t>4.3.12.2</w:t>
      </w:r>
      <w:r w:rsidRPr="00990165">
        <w:tab/>
        <w:t>Architecture Reference Model for Emergency Services</w:t>
      </w:r>
      <w:bookmarkEnd w:id="228"/>
      <w:bookmarkEnd w:id="229"/>
      <w:bookmarkEnd w:id="230"/>
    </w:p>
    <w:p w:rsidR="00AA3373" w:rsidRPr="00990165" w:rsidRDefault="00AA3373">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rsidR="00AA3373" w:rsidRPr="00990165" w:rsidRDefault="00AA3373">
      <w:pPr>
        <w:pStyle w:val="Heading4"/>
      </w:pPr>
      <w:bookmarkStart w:id="231" w:name="_Toc19114555"/>
      <w:bookmarkStart w:id="232" w:name="_Toc27843281"/>
      <w:bookmarkStart w:id="233" w:name="_Toc45174361"/>
      <w:r w:rsidRPr="00990165">
        <w:t>4.3.12.3</w:t>
      </w:r>
      <w:r w:rsidRPr="00990165">
        <w:tab/>
        <w:t>Mobility and Access Restrictions for Emergency Services</w:t>
      </w:r>
      <w:bookmarkEnd w:id="231"/>
      <w:bookmarkEnd w:id="232"/>
      <w:bookmarkEnd w:id="233"/>
    </w:p>
    <w:p w:rsidR="00AA3373" w:rsidRPr="00990165" w:rsidRDefault="00AA3373">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rsidR="00AA3373" w:rsidRPr="00990165" w:rsidRDefault="00AA3373">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eNodeB only accepts the emergency bearers and the target MME releases the non-emergency PDN </w:t>
      </w:r>
      <w:r w:rsidRPr="00990165">
        <w:rPr>
          <w:lang w:eastAsia="ja-JP"/>
        </w:rPr>
        <w:lastRenderedPageBreak/>
        <w:t>connections that were not accepted by the target eNodeB as specified in clause 5.10.3. Such UEs behave as emergency attached.</w:t>
      </w:r>
    </w:p>
    <w:p w:rsidR="00AA3373" w:rsidRPr="00990165" w:rsidRDefault="00AA3373">
      <w:pPr>
        <w:rPr>
          <w:lang w:eastAsia="ja-JP"/>
        </w:rPr>
      </w:pPr>
      <w:r w:rsidRPr="00990165">
        <w:rPr>
          <w:lang w:eastAsia="ja-JP"/>
        </w:rPr>
        <w:t>During Tracking Area Update procedures, including a TAU as part of a handover, the target MME ignores any mobility or access restrictions for UE with emergency bearer services where required by local regulation. Any non emergency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rsidR="00AA3373" w:rsidRPr="00990165" w:rsidRDefault="00AA3373">
      <w:pPr>
        <w:rPr>
          <w:lang w:eastAsia="ja-JP"/>
        </w:rPr>
      </w:pPr>
      <w:r w:rsidRPr="00990165">
        <w:rPr>
          <w:lang w:eastAsia="ja-JP"/>
        </w:rPr>
        <w:t>This functionality applies to all mobility procedures.</w:t>
      </w:r>
    </w:p>
    <w:p w:rsidR="00AA3373" w:rsidRPr="00990165" w:rsidRDefault="00AA3373">
      <w:pPr>
        <w:pStyle w:val="Heading4"/>
      </w:pPr>
      <w:bookmarkStart w:id="234" w:name="_Toc19114556"/>
      <w:bookmarkStart w:id="235" w:name="_Toc27843282"/>
      <w:bookmarkStart w:id="236" w:name="_Toc45174362"/>
      <w:r w:rsidRPr="00990165">
        <w:t>4.3.12.3a</w:t>
      </w:r>
      <w:r w:rsidRPr="00990165">
        <w:tab/>
        <w:t>Reachability Management for UE in ECM-IDLE state</w:t>
      </w:r>
      <w:bookmarkEnd w:id="234"/>
      <w:bookmarkEnd w:id="235"/>
      <w:bookmarkEnd w:id="236"/>
    </w:p>
    <w:p w:rsidR="00AA3373" w:rsidRPr="00990165" w:rsidRDefault="00AA3373">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rsidR="00AA3373" w:rsidRPr="00990165" w:rsidRDefault="00AA3373">
      <w:pPr>
        <w:pStyle w:val="Heading4"/>
      </w:pPr>
      <w:bookmarkStart w:id="237" w:name="_Toc19114557"/>
      <w:bookmarkStart w:id="238" w:name="_Toc27843283"/>
      <w:bookmarkStart w:id="239" w:name="_Toc45174363"/>
      <w:r w:rsidRPr="00990165">
        <w:t>4.3.12.4</w:t>
      </w:r>
      <w:r w:rsidRPr="00990165">
        <w:tab/>
        <w:t>PDN GW selection function (3GPP accesses) for Emergency Services</w:t>
      </w:r>
      <w:bookmarkEnd w:id="237"/>
      <w:bookmarkEnd w:id="238"/>
      <w:bookmarkEnd w:id="239"/>
    </w:p>
    <w:p w:rsidR="00AA3373" w:rsidRPr="00990165" w:rsidRDefault="00AA3373">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w:t>
      </w:r>
      <w:r w:rsidR="00A71AE0" w:rsidRPr="00990165">
        <w:rPr>
          <w:lang w:eastAsia="ja-JP"/>
        </w:rPr>
        <w:t xml:space="preserve"> In networks that support handover between E</w:t>
      </w:r>
      <w:r w:rsidR="00A71AE0" w:rsidRPr="00990165">
        <w:rPr>
          <w:lang w:eastAsia="ja-JP"/>
        </w:rPr>
        <w:noBreakHyphen/>
        <w:t>UTRAN and WLAN accesses, when the UE has been authorized but has not been authenticated, the MME selects the PDN GW that is statically configured in the MME Emergency Configuration Data.</w:t>
      </w:r>
      <w:r w:rsidRPr="00990165">
        <w:rPr>
          <w:lang w:eastAsia="ja-JP"/>
        </w:rPr>
        <w:t xml:space="preserve">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NO"/>
      </w:pPr>
      <w:r w:rsidRPr="00990165">
        <w:t>NOTE:</w:t>
      </w:r>
      <w:r w:rsidRPr="00990165">
        <w:tab/>
        <w:t>It is assumed that the PDN GW</w:t>
      </w:r>
      <w:r w:rsidR="00A71AE0" w:rsidRPr="00990165">
        <w:t xml:space="preserve"> that is statically configured in the MME Emergency Configuration Data is the same as the PDN GW configured in WLAN</w:t>
      </w:r>
      <w:r w:rsidRPr="00990165">
        <w:t xml:space="preserve"> and HRPD accesses.</w:t>
      </w:r>
    </w:p>
    <w:p w:rsidR="00AA3373" w:rsidRPr="00990165" w:rsidRDefault="00AA3373">
      <w:pPr>
        <w:pStyle w:val="Heading4"/>
      </w:pPr>
      <w:bookmarkStart w:id="240" w:name="_Toc19114558"/>
      <w:bookmarkStart w:id="241" w:name="_Toc27843284"/>
      <w:bookmarkStart w:id="242" w:name="_Toc45174364"/>
      <w:r w:rsidRPr="00990165">
        <w:t>4.3.12.5</w:t>
      </w:r>
      <w:r w:rsidRPr="00990165">
        <w:tab/>
        <w:t>QoS for Emergency Services</w:t>
      </w:r>
      <w:bookmarkEnd w:id="240"/>
      <w:bookmarkEnd w:id="241"/>
      <w:bookmarkEnd w:id="242"/>
    </w:p>
    <w:p w:rsidR="00AA3373" w:rsidRPr="00990165" w:rsidRDefault="00AA3373">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rsidR="00AA3373" w:rsidRPr="00990165" w:rsidRDefault="00AA3373">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rsidR="00AA3373" w:rsidRPr="00990165" w:rsidRDefault="00AA3373">
      <w:pPr>
        <w:rPr>
          <w:lang w:eastAsia="ja-JP"/>
        </w:rPr>
      </w:pPr>
      <w:r w:rsidRPr="00990165">
        <w:rPr>
          <w:lang w:eastAsia="ja-JP"/>
        </w:rPr>
        <w:t>This functionality is used by the Attach procedure and by the UE Requested PDN Connectivity procedure, in both cases when establishing emergency bearer services.</w:t>
      </w:r>
    </w:p>
    <w:p w:rsidR="00AA3373" w:rsidRPr="00990165" w:rsidRDefault="00AA3373">
      <w:pPr>
        <w:pStyle w:val="Heading4"/>
      </w:pPr>
      <w:bookmarkStart w:id="243" w:name="_Toc19114559"/>
      <w:bookmarkStart w:id="244" w:name="_Toc27843285"/>
      <w:bookmarkStart w:id="245" w:name="_Toc45174365"/>
      <w:r w:rsidRPr="00990165">
        <w:t>4.3.12.6</w:t>
      </w:r>
      <w:r w:rsidRPr="00990165">
        <w:tab/>
        <w:t>PCC for Emergency Services</w:t>
      </w:r>
      <w:bookmarkEnd w:id="243"/>
      <w:bookmarkEnd w:id="244"/>
      <w:bookmarkEnd w:id="245"/>
    </w:p>
    <w:p w:rsidR="00AA3373" w:rsidRPr="00990165" w:rsidRDefault="00AA3373">
      <w:pPr>
        <w:rPr>
          <w:lang w:eastAsia="ja-JP"/>
        </w:rPr>
      </w:pPr>
      <w:r w:rsidRPr="00990165">
        <w:rPr>
          <w:lang w:eastAsia="ja-JP"/>
        </w:rPr>
        <w:t xml:space="preserve">Dynamic PCC is used for UEs establishing emergency service, the procedures are as described in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Pr="00990165">
        <w:rPr>
          <w:lang w:eastAsia="ja-JP"/>
        </w:rPr>
        <w:t xml:space="preserve">6]. When establishing emergency bearer services with a PDN GW, according to clause 4.7.5, the PCRF provides the PDN GW with the QoS parameters, including an ARP value reserved for the emergency bearers to prioritize the bearers when </w:t>
      </w:r>
      <w:r w:rsidRPr="00990165">
        <w:rPr>
          <w:lang w:eastAsia="ja-JP"/>
        </w:rPr>
        <w:lastRenderedPageBreak/>
        <w:t>performing admission control. Dynamic PCC shall be used to manage IMS emergency sessions when an operator allows IMS emergency sessions.</w:t>
      </w:r>
    </w:p>
    <w:p w:rsidR="00AA3373" w:rsidRPr="00990165" w:rsidRDefault="00AA3373">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rsidR="00AA3373" w:rsidRPr="00990165" w:rsidRDefault="00AA3373">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rsidR="00AA3373" w:rsidRPr="00990165" w:rsidRDefault="00AA3373">
      <w:pPr>
        <w:pStyle w:val="Heading4"/>
      </w:pPr>
      <w:bookmarkStart w:id="246" w:name="_Toc19114560"/>
      <w:bookmarkStart w:id="247" w:name="_Toc27843286"/>
      <w:bookmarkStart w:id="248" w:name="_Toc45174366"/>
      <w:r w:rsidRPr="00990165">
        <w:t>4.3.12.7</w:t>
      </w:r>
      <w:r w:rsidRPr="00990165">
        <w:tab/>
        <w:t>Load re-balancing between MMEs for Emergency Services</w:t>
      </w:r>
      <w:bookmarkEnd w:id="246"/>
      <w:bookmarkEnd w:id="247"/>
      <w:bookmarkEnd w:id="248"/>
    </w:p>
    <w:p w:rsidR="00AA3373" w:rsidRPr="00990165" w:rsidRDefault="00AA3373">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rsidR="00AA3373" w:rsidRPr="00990165" w:rsidRDefault="00AA3373">
      <w:pPr>
        <w:pStyle w:val="Heading4"/>
      </w:pPr>
      <w:bookmarkStart w:id="249" w:name="_Toc19114561"/>
      <w:bookmarkStart w:id="250" w:name="_Toc27843287"/>
      <w:bookmarkStart w:id="251" w:name="_Toc45174367"/>
      <w:r w:rsidRPr="00990165">
        <w:t>4.3.12.8</w:t>
      </w:r>
      <w:r w:rsidRPr="00990165">
        <w:tab/>
        <w:t>IP Address Allocation</w:t>
      </w:r>
      <w:bookmarkEnd w:id="249"/>
      <w:bookmarkEnd w:id="250"/>
      <w:bookmarkEnd w:id="251"/>
    </w:p>
    <w:p w:rsidR="00AA3373" w:rsidRPr="00990165" w:rsidRDefault="00AA3373">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rsidR="00AA3373" w:rsidRPr="00990165" w:rsidRDefault="00AA3373">
      <w:pPr>
        <w:pStyle w:val="Heading4"/>
      </w:pPr>
      <w:bookmarkStart w:id="252" w:name="_Toc19114562"/>
      <w:bookmarkStart w:id="253" w:name="_Toc27843288"/>
      <w:bookmarkStart w:id="254" w:name="_Toc45174368"/>
      <w:r w:rsidRPr="00990165">
        <w:t>4.3.12.9</w:t>
      </w:r>
      <w:r w:rsidRPr="00990165">
        <w:tab/>
        <w:t>Handling of PDN Connections for Emergency Bearer Services</w:t>
      </w:r>
      <w:bookmarkEnd w:id="252"/>
      <w:bookmarkEnd w:id="253"/>
      <w:bookmarkEnd w:id="254"/>
    </w:p>
    <w:p w:rsidR="00AA3373" w:rsidRPr="00990165" w:rsidRDefault="00AA3373">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rsidR="00AA3373" w:rsidRPr="00990165" w:rsidRDefault="00AA3373">
      <w:pPr>
        <w:pStyle w:val="Heading4"/>
      </w:pPr>
      <w:bookmarkStart w:id="255" w:name="_Toc19114563"/>
      <w:bookmarkStart w:id="256" w:name="_Toc27843289"/>
      <w:bookmarkStart w:id="257" w:name="_Toc45174369"/>
      <w:r w:rsidRPr="00990165">
        <w:t>4.3.12.10</w:t>
      </w:r>
      <w:r w:rsidRPr="00990165">
        <w:tab/>
        <w:t>ISR function for Emergency Bearer Services</w:t>
      </w:r>
      <w:bookmarkEnd w:id="255"/>
      <w:bookmarkEnd w:id="256"/>
      <w:bookmarkEnd w:id="257"/>
    </w:p>
    <w:p w:rsidR="00AA3373" w:rsidRPr="00990165" w:rsidRDefault="00AA3373">
      <w:pPr>
        <w:rPr>
          <w:lang w:eastAsia="ja-JP"/>
        </w:rPr>
      </w:pPr>
      <w:r w:rsidRPr="00990165">
        <w:rPr>
          <w:lang w:eastAsia="ja-JP"/>
        </w:rPr>
        <w:t>When UE has only emergency bearer service, ISR does not apply.</w:t>
      </w:r>
    </w:p>
    <w:p w:rsidR="007E2E93" w:rsidRPr="00990165" w:rsidRDefault="007E2E93" w:rsidP="007E2E93">
      <w:pPr>
        <w:pStyle w:val="Heading4"/>
      </w:pPr>
      <w:bookmarkStart w:id="258" w:name="_Toc19114564"/>
      <w:bookmarkStart w:id="259" w:name="_Toc27843290"/>
      <w:bookmarkStart w:id="260" w:name="_Toc45174370"/>
      <w:r w:rsidRPr="00990165">
        <w:t>4.3.12.11</w:t>
      </w:r>
      <w:r w:rsidRPr="00990165">
        <w:tab/>
        <w:t>Support of eCall Only Mode</w:t>
      </w:r>
      <w:bookmarkEnd w:id="258"/>
      <w:bookmarkEnd w:id="259"/>
      <w:bookmarkEnd w:id="260"/>
    </w:p>
    <w:p w:rsidR="007E2E93" w:rsidRPr="00990165" w:rsidRDefault="007E2E93" w:rsidP="007E2E93">
      <w:pPr>
        <w:rPr>
          <w:lang w:eastAsia="ja-JP"/>
        </w:rPr>
      </w:pPr>
      <w:r w:rsidRPr="00990165">
        <w:rPr>
          <w:lang w:eastAsia="ja-JP"/>
        </w:rPr>
        <w:t xml:space="preserve">For service requirements for eCall only mode, refer to </w:t>
      </w:r>
      <w:r w:rsidR="00DB2290" w:rsidRPr="00990165">
        <w:rPr>
          <w:lang w:eastAsia="ja-JP"/>
        </w:rPr>
        <w:t>TS</w:t>
      </w:r>
      <w:r w:rsidR="00DB2290">
        <w:rPr>
          <w:lang w:eastAsia="ja-JP"/>
        </w:rPr>
        <w:t> </w:t>
      </w:r>
      <w:r w:rsidR="00DB2290" w:rsidRPr="00990165">
        <w:rPr>
          <w:lang w:eastAsia="ja-JP"/>
        </w:rPr>
        <w:t>22.101</w:t>
      </w:r>
      <w:r w:rsidR="00DB2290">
        <w:rPr>
          <w:lang w:eastAsia="ja-JP"/>
        </w:rPr>
        <w:t> </w:t>
      </w:r>
      <w:r w:rsidR="00DB2290" w:rsidRPr="00990165">
        <w:rPr>
          <w:lang w:eastAsia="ja-JP"/>
        </w:rPr>
        <w:t>[</w:t>
      </w:r>
      <w:r w:rsidRPr="00990165">
        <w:rPr>
          <w:lang w:eastAsia="ja-JP"/>
        </w:rPr>
        <w:t>80].</w:t>
      </w:r>
    </w:p>
    <w:p w:rsidR="007E2E93" w:rsidRPr="00990165" w:rsidRDefault="007E2E93" w:rsidP="007E2E93">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rsidR="007E2E93" w:rsidRPr="00990165" w:rsidRDefault="007E2E93" w:rsidP="007E2E93">
      <w:pPr>
        <w:pStyle w:val="NO"/>
      </w:pPr>
      <w:r w:rsidRPr="00990165">
        <w:lastRenderedPageBreak/>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rsidR="007E2E93" w:rsidRPr="00990165" w:rsidRDefault="007E2E93" w:rsidP="007E2E93">
      <w:pPr>
        <w:pStyle w:val="NO"/>
      </w:pPr>
      <w:r w:rsidRPr="00990165">
        <w:t>NOTE 2:</w:t>
      </w:r>
      <w:r w:rsidRPr="00990165">
        <w:tab/>
        <w:t>A test call and a reconfiguration call can be seen as normal (non-emergency) call by a serving PLMN and normal charging rules can apply depending on operator policy.</w:t>
      </w:r>
    </w:p>
    <w:p w:rsidR="007E2E93" w:rsidRPr="00990165" w:rsidRDefault="007E2E93" w:rsidP="007E2E93">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rsidR="007E2E93" w:rsidRPr="00990165" w:rsidRDefault="007E2E93" w:rsidP="007E2E93">
      <w:r w:rsidRPr="00990165">
        <w:t xml:space="preserve">When attaching to EPS for E-UTRAN access, a UE configured for eCall Only Mode </w:t>
      </w:r>
      <w:r w:rsidR="00F11C33">
        <w:t xml:space="preserve">may </w:t>
      </w:r>
      <w:r w:rsidRPr="00990165">
        <w:t>indicate support for</w:t>
      </w:r>
      <w:r w:rsidR="00F11C33">
        <w:t xml:space="preserve"> radio capabilities for IRAT Handover (for UTRAN) or SRVCC Handover (for GERAN), but shall not indicate support for IMS Voice over RATs other than E-UTRAN</w:t>
      </w:r>
      <w:r w:rsidRPr="00990165">
        <w:t>.</w:t>
      </w:r>
    </w:p>
    <w:p w:rsidR="007E2E93" w:rsidRPr="00990165" w:rsidRDefault="007E2E93" w:rsidP="007E2E93">
      <w:pPr>
        <w:pStyle w:val="NO"/>
      </w:pPr>
      <w:r w:rsidRPr="00990165">
        <w:t>NOTE 4:</w:t>
      </w:r>
      <w:r w:rsidRPr="00990165">
        <w:tab/>
        <w:t>Access to the PS domain for a UE configured for eCall Only Mode is only supported by E-UTRAN in this version of the specification.</w:t>
      </w:r>
    </w:p>
    <w:p w:rsidR="00AA3373" w:rsidRPr="00990165" w:rsidRDefault="00AA3373">
      <w:pPr>
        <w:pStyle w:val="Heading3"/>
      </w:pPr>
      <w:bookmarkStart w:id="261" w:name="_Toc19114565"/>
      <w:bookmarkStart w:id="262" w:name="_Toc27843291"/>
      <w:bookmarkStart w:id="263" w:name="_Toc45174371"/>
      <w:r w:rsidRPr="00990165">
        <w:t>4.3.13</w:t>
      </w:r>
      <w:r w:rsidRPr="00990165">
        <w:tab/>
        <w:t>Closed Subscriber Group functions</w:t>
      </w:r>
      <w:bookmarkEnd w:id="261"/>
      <w:bookmarkEnd w:id="262"/>
      <w:bookmarkEnd w:id="263"/>
    </w:p>
    <w:p w:rsidR="00AA3373" w:rsidRPr="00990165" w:rsidRDefault="00AA3373">
      <w:r w:rsidRPr="00990165">
        <w:t>Closed Subscriber Group identifies a group of subscribers who are permitted to access one or more CSG cells of the PLMN as a member of the CSG for a HeNB. The following CSG related functions are defined:</w:t>
      </w:r>
    </w:p>
    <w:p w:rsidR="00AA3373" w:rsidRPr="00990165" w:rsidRDefault="00AA3373">
      <w:pPr>
        <w:pStyle w:val="B1"/>
      </w:pPr>
      <w:r w:rsidRPr="00990165">
        <w:t>-</w:t>
      </w:r>
      <w:r w:rsidRPr="00990165">
        <w:tab/>
        <w:t>CSG subscription handling function stores and updates the user's CSG subscription data at the UE and the network.</w:t>
      </w:r>
    </w:p>
    <w:p w:rsidR="00AA3373" w:rsidRPr="00990165" w:rsidRDefault="00AA3373">
      <w:pPr>
        <w:pStyle w:val="B1"/>
      </w:pPr>
      <w:r w:rsidRPr="00990165">
        <w:t>-</w:t>
      </w:r>
      <w:r w:rsidRPr="00990165">
        <w:tab/>
        <w:t>For closed mode, CSG access control function ensures a UE has valid subscription at a CSG where it performs an access.</w:t>
      </w:r>
    </w:p>
    <w:p w:rsidR="00AA3373" w:rsidRPr="00990165" w:rsidRDefault="00AA3373">
      <w:pPr>
        <w:pStyle w:val="B1"/>
      </w:pPr>
      <w:r w:rsidRPr="00990165">
        <w:t>-</w:t>
      </w:r>
      <w:r w:rsidRPr="00990165">
        <w:tab/>
        <w:t>Admission and rate control function is used to provide different admission and rate control for CSG and non-CSG members for a hybrid CSG cell.</w:t>
      </w:r>
    </w:p>
    <w:p w:rsidR="00AA3373" w:rsidRPr="00990165" w:rsidRDefault="00AA3373">
      <w:pPr>
        <w:pStyle w:val="B1"/>
      </w:pPr>
      <w:r w:rsidRPr="00990165">
        <w:t>-</w:t>
      </w:r>
      <w:r w:rsidRPr="00990165">
        <w:tab/>
        <w:t>CSG charging function enables per CSG charging for a subscriber consuming network services via a CSG cell or a hybrid cell.</w:t>
      </w:r>
    </w:p>
    <w:p w:rsidR="00AA3373" w:rsidRPr="00990165" w:rsidRDefault="00AA3373">
      <w:pPr>
        <w:pStyle w:val="B1"/>
      </w:pPr>
      <w:r w:rsidRPr="00990165">
        <w:t>-</w:t>
      </w:r>
      <w:r w:rsidRPr="00990165">
        <w:tab/>
      </w:r>
      <w:r w:rsidR="003B54A5" w:rsidRPr="00990165">
        <w:t xml:space="preserve">CSG </w:t>
      </w:r>
      <w:r w:rsidRPr="00990165">
        <w:t xml:space="preserve">Paging </w:t>
      </w:r>
      <w:r w:rsidR="00103810">
        <w:t>O</w:t>
      </w:r>
      <w:r w:rsidRPr="00990165">
        <w:t>ptimi</w:t>
      </w:r>
      <w:r w:rsidR="003B54A5" w:rsidRPr="00990165">
        <w:t>s</w:t>
      </w:r>
      <w:r w:rsidRPr="00990165">
        <w:t>ation function is optionally used to filter paging messages</w:t>
      </w:r>
      <w:r w:rsidR="003B54A5" w:rsidRPr="00990165">
        <w:t xml:space="preserve"> as described in clause 5.3.4.3</w:t>
      </w:r>
      <w:r w:rsidRPr="00990165">
        <w:t>.</w:t>
      </w:r>
    </w:p>
    <w:p w:rsidR="00AA3373" w:rsidRPr="00990165" w:rsidRDefault="00AA3373">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rsidR="00F75129" w:rsidRPr="00990165" w:rsidRDefault="00F75129" w:rsidP="00F75129">
      <w:pPr>
        <w:pStyle w:val="B1"/>
      </w:pPr>
      <w:r w:rsidRPr="00990165">
        <w:t>-</w:t>
      </w:r>
      <w:r w:rsidRPr="00990165">
        <w:tab/>
        <w:t>CSG membership verification without updating the User CSG Information in the Core Network in case of Dual Connectivity when the Secondary eNB is a hybrid access eNB.</w:t>
      </w:r>
    </w:p>
    <w:p w:rsidR="00AA3373" w:rsidRPr="00990165" w:rsidRDefault="00AA3373">
      <w:pPr>
        <w:pStyle w:val="Heading3"/>
      </w:pPr>
      <w:bookmarkStart w:id="264" w:name="_Toc19114566"/>
      <w:bookmarkStart w:id="265" w:name="_Toc27843292"/>
      <w:bookmarkStart w:id="266" w:name="_Toc45174372"/>
      <w:r w:rsidRPr="00990165">
        <w:t>4.3.14</w:t>
      </w:r>
      <w:r w:rsidRPr="00990165">
        <w:tab/>
        <w:t>Location Service functions</w:t>
      </w:r>
      <w:bookmarkEnd w:id="264"/>
      <w:bookmarkEnd w:id="265"/>
      <w:bookmarkEnd w:id="266"/>
    </w:p>
    <w:p w:rsidR="00AA3373" w:rsidRPr="00990165" w:rsidRDefault="00AA3373">
      <w:r w:rsidRPr="00990165">
        <w:t xml:space="preserve">LCS procedures are described in the LCS stage 2 specification, see </w:t>
      </w:r>
      <w:r w:rsidR="00DB2290" w:rsidRPr="00990165">
        <w:t>TS</w:t>
      </w:r>
      <w:r w:rsidR="00DB2290">
        <w:t> </w:t>
      </w:r>
      <w:r w:rsidR="00DB2290" w:rsidRPr="00990165">
        <w:t>23.271</w:t>
      </w:r>
      <w:r w:rsidR="00DB2290">
        <w:t> </w:t>
      </w:r>
      <w:r w:rsidR="00DB2290" w:rsidRPr="00990165">
        <w:t>[</w:t>
      </w:r>
      <w:r w:rsidRPr="00990165">
        <w:t>57].</w:t>
      </w:r>
    </w:p>
    <w:p w:rsidR="00AA3373" w:rsidRPr="00990165" w:rsidRDefault="00AA3373">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DB2290" w:rsidRPr="00990165">
        <w:t>TS</w:t>
      </w:r>
      <w:r w:rsidR="00DB2290">
        <w:t> </w:t>
      </w:r>
      <w:r w:rsidR="00DB2290" w:rsidRPr="00990165">
        <w:t>23.203</w:t>
      </w:r>
      <w:r w:rsidR="00DB2290">
        <w:t> </w:t>
      </w:r>
      <w:r w:rsidR="00DB2290" w:rsidRPr="00990165">
        <w:t>[</w:t>
      </w:r>
      <w:r w:rsidRPr="00990165">
        <w:t xml:space="preserve">6]. The information can also be made available on the SGi interface as specified in </w:t>
      </w:r>
      <w:r w:rsidR="00DB2290" w:rsidRPr="00990165">
        <w:t>TS</w:t>
      </w:r>
      <w:r w:rsidR="00DB2290">
        <w:t> </w:t>
      </w:r>
      <w:r w:rsidR="00DB2290" w:rsidRPr="00990165">
        <w:t>29.061</w:t>
      </w:r>
      <w:r w:rsidR="00DB2290">
        <w:t> </w:t>
      </w:r>
      <w:r w:rsidR="00DB2290" w:rsidRPr="00990165">
        <w:t>[</w:t>
      </w:r>
      <w:r w:rsidRPr="00990165">
        <w:t>38] and on the CDRs at</w:t>
      </w:r>
      <w:r w:rsidR="005B08D9" w:rsidRPr="00990165">
        <w:t xml:space="preserve"> network elements such as</w:t>
      </w:r>
      <w:r w:rsidRPr="00990165">
        <w:t xml:space="preserve"> the</w:t>
      </w:r>
      <w:r w:rsidR="005B08D9" w:rsidRPr="00990165">
        <w:t xml:space="preserve"> S-GW and</w:t>
      </w:r>
      <w:r w:rsidRPr="00990165">
        <w:t xml:space="preserve"> PDN GW as specified in </w:t>
      </w:r>
      <w:r w:rsidR="00DB2290" w:rsidRPr="00990165">
        <w:t>TS</w:t>
      </w:r>
      <w:r w:rsidR="00DB2290">
        <w:t> </w:t>
      </w:r>
      <w:r w:rsidR="00DB2290" w:rsidRPr="00990165">
        <w:t>32.251</w:t>
      </w:r>
      <w:r w:rsidR="00DB2290">
        <w:t> </w:t>
      </w:r>
      <w:r w:rsidR="00DB2290" w:rsidRPr="00990165">
        <w:t>[</w:t>
      </w:r>
      <w:r w:rsidRPr="00990165">
        <w:t>44].</w:t>
      </w:r>
    </w:p>
    <w:p w:rsidR="00AA3373" w:rsidRPr="00990165" w:rsidRDefault="00AA3373">
      <w:pPr>
        <w:pStyle w:val="Heading3"/>
      </w:pPr>
      <w:bookmarkStart w:id="267" w:name="_Toc19114567"/>
      <w:bookmarkStart w:id="268" w:name="_Toc27843293"/>
      <w:bookmarkStart w:id="269" w:name="_Toc45174373"/>
      <w:r w:rsidRPr="00990165">
        <w:t>4.3.15</w:t>
      </w:r>
      <w:r w:rsidRPr="00990165">
        <w:tab/>
        <w:t>Selected IP Traffic Offload (SIPTO) function</w:t>
      </w:r>
      <w:bookmarkEnd w:id="267"/>
      <w:bookmarkEnd w:id="268"/>
      <w:bookmarkEnd w:id="269"/>
    </w:p>
    <w:p w:rsidR="00AA3373" w:rsidRPr="00990165" w:rsidRDefault="00AA3373">
      <w:r w:rsidRPr="00990165">
        <w:t>The SIPTO function enables an operator to offload certain types of traffic at a network node close to that UE's point of attachment to the access network.</w:t>
      </w:r>
    </w:p>
    <w:p w:rsidR="00AA3373" w:rsidRPr="00990165" w:rsidRDefault="00AA3373">
      <w:r w:rsidRPr="00990165">
        <w:lastRenderedPageBreak/>
        <w:t>SIPTO above RAN can be achieved by selecting a set of GWs (S-GW and P-GW) that is geographically/topologically close to a UE's point of attachment.</w:t>
      </w:r>
    </w:p>
    <w:p w:rsidR="00AA3373" w:rsidRPr="00990165" w:rsidRDefault="00AA3373">
      <w:r w:rsidRPr="00990165">
        <w:t>SIPTO above RAN corresponds to a traffic offload through a P-GW located in the mobile operator's core network.</w:t>
      </w:r>
    </w:p>
    <w:p w:rsidR="00AA3373" w:rsidRPr="00990165" w:rsidRDefault="00AA3373">
      <w:r w:rsidRPr="00990165">
        <w:t>SIPTO applies to both the non-roaming case and, provided appropriate roaming agreements are in place between the operators, to the roaming case.</w:t>
      </w:r>
    </w:p>
    <w:p w:rsidR="00AA3373" w:rsidRPr="00990165" w:rsidRDefault="00AA3373">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rsidR="00AA3373" w:rsidRPr="00990165" w:rsidRDefault="00AA3373">
      <w:r w:rsidRPr="00990165">
        <w:t>Realization for SIPTO above RAN relies on the same architecture models and principles as for local breakout described in clause 4.2.</w:t>
      </w:r>
    </w:p>
    <w:p w:rsidR="00AA3373" w:rsidRPr="00990165" w:rsidRDefault="00AA3373">
      <w:r w:rsidRPr="00990165">
        <w:t xml:space="preserve">In order to select a set of appropriate GW (S-GW and P-GW) based on geographical/topological proximity to UE, the GW selection function specified in </w:t>
      </w:r>
      <w:r w:rsidR="00DB2290" w:rsidRPr="00990165">
        <w:t>TS</w:t>
      </w:r>
      <w:r w:rsidR="00DB2290">
        <w:t> </w:t>
      </w:r>
      <w:r w:rsidR="00DB2290" w:rsidRPr="00990165">
        <w:t>29.303</w:t>
      </w:r>
      <w:r w:rsidR="00DB2290">
        <w:t> </w:t>
      </w:r>
      <w:r w:rsidR="00DB2290" w:rsidRPr="00990165">
        <w:t>[</w:t>
      </w:r>
      <w:r w:rsidRPr="00990165">
        <w:t>61] uses the UE's current location information.</w:t>
      </w:r>
    </w:p>
    <w:p w:rsidR="00AA3373" w:rsidRPr="00990165" w:rsidRDefault="00AA3373">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rsidR="00AA3373" w:rsidRPr="00990165" w:rsidRDefault="00AA3373">
      <w:r w:rsidRPr="00990165">
        <w:t>If HSS indicates VPLMN address not allowed, then VPLMN (i.e. MME) shall not provide SIPTO.</w:t>
      </w:r>
    </w:p>
    <w:p w:rsidR="00AA3373" w:rsidRPr="00990165" w:rsidRDefault="00AA3373">
      <w:r w:rsidRPr="00990165">
        <w:t>In the absence of any SIPTO permissions indication from the HSS the VPLMN (i.e MME) shall not provide SIPTO.</w:t>
      </w:r>
    </w:p>
    <w:p w:rsidR="00AA3373" w:rsidRPr="00990165" w:rsidRDefault="00AA3373">
      <w:r w:rsidRPr="00990165">
        <w:t>The MME may be configured on a per APN basis as to whether or not to use SIPTO (e.g. to handle the case where the HSS is not configured with SIPTO information for the UE).</w:t>
      </w:r>
    </w:p>
    <w:p w:rsidR="00AA3373" w:rsidRPr="00990165" w:rsidRDefault="00AA3373">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rsidR="00AA3373" w:rsidRPr="00990165" w:rsidRDefault="00AA3373">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rsidR="00AA3373" w:rsidRPr="00990165" w:rsidRDefault="00AA3373">
      <w:pPr>
        <w:pStyle w:val="Heading3"/>
      </w:pPr>
      <w:bookmarkStart w:id="270" w:name="_Toc19114568"/>
      <w:bookmarkStart w:id="271" w:name="_Toc27843294"/>
      <w:bookmarkStart w:id="272" w:name="_Toc45174374"/>
      <w:r w:rsidRPr="00990165">
        <w:t>4.3.15a</w:t>
      </w:r>
      <w:r w:rsidRPr="00990165">
        <w:tab/>
        <w:t>Selected IP Traffic Offload (SIPTO) at the Local Network</w:t>
      </w:r>
      <w:bookmarkEnd w:id="270"/>
      <w:bookmarkEnd w:id="271"/>
      <w:bookmarkEnd w:id="272"/>
    </w:p>
    <w:p w:rsidR="00AA3373" w:rsidRPr="00990165" w:rsidRDefault="00AA3373">
      <w:pPr>
        <w:pStyle w:val="Heading4"/>
      </w:pPr>
      <w:bookmarkStart w:id="273" w:name="_Toc19114569"/>
      <w:bookmarkStart w:id="274" w:name="_Toc27843295"/>
      <w:bookmarkStart w:id="275" w:name="_Toc45174375"/>
      <w:r w:rsidRPr="00990165">
        <w:t>4.3.15a.1</w:t>
      </w:r>
      <w:r w:rsidRPr="00990165">
        <w:tab/>
        <w:t>General</w:t>
      </w:r>
      <w:bookmarkEnd w:id="273"/>
      <w:bookmarkEnd w:id="274"/>
      <w:bookmarkEnd w:id="275"/>
    </w:p>
    <w:p w:rsidR="00AA3373" w:rsidRPr="00990165" w:rsidRDefault="00AA3373">
      <w:pPr>
        <w:rPr>
          <w:lang w:eastAsia="ja-JP"/>
        </w:rPr>
      </w:pPr>
      <w:r w:rsidRPr="00990165">
        <w:rPr>
          <w:lang w:eastAsia="ja-JP"/>
        </w:rPr>
        <w:t>The SIPTO at the Local Network function enables an IP capable UE connected via a (H)eNB to access a defined IP network (e.g. the Internet) without the user plane traversing the mobile operator's network.</w:t>
      </w:r>
    </w:p>
    <w:p w:rsidR="00AA3373" w:rsidRPr="00990165" w:rsidRDefault="00AA3373">
      <w:pPr>
        <w:rPr>
          <w:lang w:eastAsia="ja-JP"/>
        </w:rPr>
      </w:pPr>
      <w:r w:rsidRPr="00990165">
        <w:rPr>
          <w:lang w:eastAsia="ja-JP"/>
        </w:rPr>
        <w:t>The subscription data in the HSS are configured per user and per APN to indicate to the MME if offload at the local network is allowed or not.</w:t>
      </w:r>
    </w:p>
    <w:p w:rsidR="00AA3373" w:rsidRPr="00990165" w:rsidRDefault="00AA3373">
      <w:pPr>
        <w:rPr>
          <w:lang w:eastAsia="ja-JP"/>
        </w:rPr>
      </w:pPr>
      <w:r w:rsidRPr="00990165">
        <w:rPr>
          <w:lang w:eastAsia="ja-JP"/>
        </w:rPr>
        <w:t xml:space="preserve">SIPTO at the Local Network can be achieved by selecting a L-GW function collocated with the (H)eNB or selecting </w:t>
      </w:r>
      <w:r w:rsidR="00ED0977" w:rsidRPr="00990165">
        <w:rPr>
          <w:lang w:eastAsia="ja-JP"/>
        </w:rPr>
        <w:t xml:space="preserve">stand-alone </w:t>
      </w:r>
      <w:r w:rsidRPr="00990165">
        <w:rPr>
          <w:lang w:eastAsia="ja-JP"/>
        </w:rPr>
        <w:t>GWs (with S-GW and L-GW collocated) residing in the Local Network. In both cases the selected IP traffic is offloaded via the Local Network.</w:t>
      </w:r>
    </w:p>
    <w:p w:rsidR="00AA3373" w:rsidRPr="00990165" w:rsidRDefault="00AA3373">
      <w:pPr>
        <w:rPr>
          <w:lang w:eastAsia="ja-JP"/>
        </w:rPr>
      </w:pPr>
      <w:r w:rsidRPr="00990165">
        <w:rPr>
          <w:lang w:eastAsia="ja-JP"/>
        </w:rPr>
        <w:t>Specific to the HeNB subsystem, the applicability of SIPTO at the Local Network does not depend on CSG membership and the feature can be applied to any UE, as long as</w:t>
      </w:r>
      <w:r w:rsidR="00FE0C49" w:rsidRPr="00990165">
        <w:rPr>
          <w:lang w:eastAsia="ja-JP"/>
        </w:rPr>
        <w:t xml:space="preserve"> the UE is allowed to access the cell</w:t>
      </w:r>
      <w:r w:rsidRPr="00990165">
        <w:rPr>
          <w:lang w:eastAsia="ja-JP"/>
        </w:rPr>
        <w:t>.</w:t>
      </w:r>
    </w:p>
    <w:p w:rsidR="00AA3373" w:rsidRPr="00990165" w:rsidRDefault="00AA3373">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rsidR="00AA3373" w:rsidRPr="00990165" w:rsidRDefault="00AA3373">
      <w:pPr>
        <w:rPr>
          <w:lang w:eastAsia="ja-JP"/>
        </w:rPr>
      </w:pPr>
      <w:r w:rsidRPr="00990165">
        <w:rPr>
          <w:lang w:eastAsia="ja-JP"/>
        </w:rPr>
        <w:lastRenderedPageBreak/>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rsidR="00AA3373" w:rsidRPr="00990165" w:rsidRDefault="00AA3373">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rsidR="00AA3373" w:rsidRPr="00990165" w:rsidRDefault="00AA3373">
      <w:pPr>
        <w:pStyle w:val="NO"/>
      </w:pPr>
      <w:r w:rsidRPr="00990165">
        <w:t>NOTE:</w:t>
      </w:r>
      <w:r w:rsidRPr="00990165">
        <w:tab/>
        <w:t>In this release of the specification it is assumed that the target S-GW selected during the Handover also has connectivity to the L-GW.</w:t>
      </w:r>
    </w:p>
    <w:p w:rsidR="00AA3373" w:rsidRPr="00990165" w:rsidRDefault="00AA3373">
      <w:pPr>
        <w:pStyle w:val="Heading4"/>
      </w:pPr>
      <w:bookmarkStart w:id="276" w:name="_Toc19114570"/>
      <w:bookmarkStart w:id="277" w:name="_Toc27843296"/>
      <w:bookmarkStart w:id="278" w:name="_Toc45174376"/>
      <w:r w:rsidRPr="00990165">
        <w:t>4.3.15a.2</w:t>
      </w:r>
      <w:r w:rsidRPr="00990165">
        <w:tab/>
        <w:t>SIPTO at the Local Network with stand-alone GW (with S-GW and L-GW collocated) function</w:t>
      </w:r>
      <w:bookmarkEnd w:id="276"/>
      <w:bookmarkEnd w:id="277"/>
      <w:bookmarkEnd w:id="278"/>
    </w:p>
    <w:p w:rsidR="00AA3373" w:rsidRPr="00990165" w:rsidRDefault="00AA3373">
      <w:pPr>
        <w:rPr>
          <w:lang w:eastAsia="ja-JP"/>
        </w:rPr>
      </w:pPr>
      <w:r w:rsidRPr="00990165">
        <w:rPr>
          <w:lang w:eastAsia="ja-JP"/>
        </w:rPr>
        <w:t xml:space="preserve">SIPTO at the Local Network is achieved using a </w:t>
      </w:r>
      <w:r w:rsidR="00ED0977" w:rsidRPr="00990165">
        <w:rPr>
          <w:lang w:eastAsia="ja-JP"/>
        </w:rPr>
        <w:t xml:space="preserve">stand-alone </w:t>
      </w:r>
      <w:r w:rsidRPr="00990165">
        <w:rPr>
          <w:lang w:eastAsia="ja-JP"/>
        </w:rPr>
        <w:t>GW (with S-GW and L-GW collocated) residing in the Local Network.</w:t>
      </w:r>
    </w:p>
    <w:p w:rsidR="00ED0977" w:rsidRPr="00990165" w:rsidRDefault="00ED0977">
      <w:pPr>
        <w:rPr>
          <w:lang w:eastAsia="ja-JP"/>
        </w:rPr>
      </w:pPr>
      <w:r w:rsidRPr="00990165">
        <w:rPr>
          <w:lang w:eastAsia="ja-JP"/>
        </w:rPr>
        <w:t>A (H)eNB supporting SIPTO at the Local Network with the stand-alone GW includes the Local Home Network ID to the MME in every INITIAL UE MESSAGE, every UPLINK NAS TRANSPORT control message, HANDOVER NOTIFY and PATH SWITCH REQUEST messages.</w:t>
      </w:r>
    </w:p>
    <w:p w:rsidR="00AA3373" w:rsidRPr="00990165" w:rsidRDefault="00AA3373">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rsidR="00AA3373" w:rsidRPr="00990165" w:rsidRDefault="00AA3373">
      <w:pPr>
        <w:rPr>
          <w:lang w:eastAsia="ja-JP"/>
        </w:rPr>
      </w:pPr>
      <w:r w:rsidRPr="00990165">
        <w:rPr>
          <w:lang w:eastAsia="ja-JP"/>
        </w:rPr>
        <w:t>For SIPTO at the Local Network with a</w:t>
      </w:r>
      <w:r w:rsidR="00ED0977" w:rsidRPr="00990165">
        <w:rPr>
          <w:lang w:eastAsia="ja-JP"/>
        </w:rPr>
        <w:t xml:space="preserve"> stand-alone </w:t>
      </w:r>
      <w:r w:rsidRPr="00990165">
        <w:rPr>
          <w:lang w:eastAsia="ja-JP"/>
        </w:rPr>
        <w:t>GW, the location of the Serving GW may be determined based on the operator policy and user's profile regarding support of SIPTO at Local Network so that:</w:t>
      </w:r>
    </w:p>
    <w:p w:rsidR="00AA3373" w:rsidRPr="00990165" w:rsidRDefault="00AA3373">
      <w:pPr>
        <w:pStyle w:val="B1"/>
      </w:pPr>
      <w:r w:rsidRPr="00990165">
        <w:t>-</w:t>
      </w:r>
      <w:r w:rsidRPr="00990165">
        <w:tab/>
        <w:t>At attachment to the (H)eNB,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rsidR="00AA3373" w:rsidRPr="00990165" w:rsidRDefault="00AA3373">
      <w:pPr>
        <w:pStyle w:val="B1"/>
      </w:pPr>
      <w:r w:rsidRPr="00990165">
        <w:t>-</w:t>
      </w:r>
      <w:r w:rsidRPr="00990165">
        <w:tab/>
        <w:t>At attachment to a (H)eNB,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rsidR="00ED0977" w:rsidRPr="00990165" w:rsidRDefault="00AA3373">
      <w:r w:rsidRPr="00990165">
        <w:t>As IP data session continuity for SIPTO at the Local Network PDN connection is not supported in this release of the specification,</w:t>
      </w:r>
      <w:r w:rsidR="00ED0977" w:rsidRPr="00990165">
        <w:t xml:space="preserve"> subsequent to handover completion</w:t>
      </w:r>
      <w:r w:rsidRPr="00990165">
        <w:t xml:space="preserve"> the (</w:t>
      </w:r>
      <w:r w:rsidR="00ED0977" w:rsidRPr="00990165">
        <w:t>target</w:t>
      </w:r>
      <w:r w:rsidRPr="00990165">
        <w:t>) MME should disconnect the SIPTO at the Local Network PDN connection with "reactivation requested" cause as specified in clause 5.10.3, unless</w:t>
      </w:r>
      <w:r w:rsidR="00064CAD" w:rsidRPr="00990165">
        <w:t xml:space="preserve">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rsidR="00ED0977" w:rsidRPr="00990165" w:rsidRDefault="001C226A" w:rsidP="00ED0977">
      <w:r w:rsidRPr="00990165">
        <w:t xml:space="preserve">Upon completion of Tracking Area Update procedure, </w:t>
      </w:r>
      <w:r w:rsidR="00ED0977" w:rsidRPr="00990165">
        <w:t>the (new) MME shall trigger the re-establishment of the SIPTO at the Local Network PDN connection when it detects that the UE has moved away from the (H)eNB and to a (H)eNB with different Local Home Network ID, as specified in clause 5.3.3 and clause 5.3.4.</w:t>
      </w:r>
    </w:p>
    <w:p w:rsidR="00ED0977" w:rsidRPr="00990165" w:rsidRDefault="00ED0977" w:rsidP="00ED0977">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rsidR="00AA3373" w:rsidRPr="00990165" w:rsidRDefault="00AA3373">
      <w:pPr>
        <w:pStyle w:val="Heading4"/>
      </w:pPr>
      <w:bookmarkStart w:id="279" w:name="_Toc19114571"/>
      <w:bookmarkStart w:id="280" w:name="_Toc27843297"/>
      <w:bookmarkStart w:id="281" w:name="_Toc45174377"/>
      <w:r w:rsidRPr="00990165">
        <w:t>4.3.15a.3</w:t>
      </w:r>
      <w:r w:rsidRPr="00990165">
        <w:tab/>
        <w:t>SIPTO at the Local Network with L-GW function collocated with the (H)eNB</w:t>
      </w:r>
      <w:bookmarkEnd w:id="279"/>
      <w:bookmarkEnd w:id="280"/>
      <w:bookmarkEnd w:id="281"/>
    </w:p>
    <w:p w:rsidR="00AA3373" w:rsidRPr="00990165" w:rsidRDefault="00AA3373">
      <w:pPr>
        <w:rPr>
          <w:lang w:eastAsia="ja-JP"/>
        </w:rPr>
      </w:pPr>
      <w:r w:rsidRPr="00990165">
        <w:rPr>
          <w:lang w:eastAsia="ja-JP"/>
        </w:rPr>
        <w:t>SIPTO at the Local Network is achieved using a Local GW (L-GW) function collocated with the (H)eNB and using the same procedures as described in clause 4.3.15, with the following additions:</w:t>
      </w:r>
    </w:p>
    <w:p w:rsidR="00AA3373" w:rsidRPr="00990165" w:rsidRDefault="00AA3373">
      <w:pPr>
        <w:pStyle w:val="B1"/>
      </w:pPr>
      <w:r w:rsidRPr="00990165">
        <w:lastRenderedPageBreak/>
        <w:t>-</w:t>
      </w:r>
      <w:r w:rsidRPr="00990165">
        <w:tab/>
        <w:t xml:space="preserve">The (H)eNB supporting the SIPTO at the Local Network function includes the Local GW address to the MME in every INITIAL UE MESSAGE and every UPLINK NAS TRANSPORT control message specified in </w:t>
      </w:r>
      <w:r w:rsidR="00DB2290" w:rsidRPr="00990165">
        <w:t>TS</w:t>
      </w:r>
      <w:r w:rsidR="00DB2290">
        <w:t> </w:t>
      </w:r>
      <w:r w:rsidR="00DB2290" w:rsidRPr="00990165">
        <w:t>36.413</w:t>
      </w:r>
      <w:r w:rsidR="00DB2290">
        <w:t> </w:t>
      </w:r>
      <w:r w:rsidR="00DB2290" w:rsidRPr="00990165">
        <w:t>[</w:t>
      </w:r>
      <w:r w:rsidRPr="00990165">
        <w:t>36].</w:t>
      </w:r>
    </w:p>
    <w:p w:rsidR="00AA3373" w:rsidRPr="00990165" w:rsidRDefault="00AA3373">
      <w:pPr>
        <w:pStyle w:val="B1"/>
      </w:pPr>
      <w:r w:rsidRPr="00990165">
        <w:t>-</w:t>
      </w:r>
      <w:r w:rsidRPr="00990165">
        <w:tab/>
        <w:t>The PDN GW selection function uses the L-GW address proposed by (H)eNB in the S1-AP message, instead of DNS interrogation.</w:t>
      </w:r>
    </w:p>
    <w:p w:rsidR="00AA3373" w:rsidRPr="00990165" w:rsidRDefault="00AA3373">
      <w:pPr>
        <w:pStyle w:val="B1"/>
      </w:pPr>
      <w:r w:rsidRPr="00990165">
        <w:t>-</w:t>
      </w:r>
      <w:r w:rsidRPr="00990165">
        <w:tab/>
        <w:t>Specific to the HeNB subsystem, the Local GW information for SIPTO at the Local Network is signalled on S1 separately from the Local GW information for LIPA. The L-GW shall be able to discriminate between PDN connection for SIPTO at the Local Network and for LIPA.</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The direct user plane path between the (H)eNB and the collocated L-GW is enabled with a</w:t>
      </w:r>
      <w:r w:rsidR="00F46169" w:rsidRPr="00990165">
        <w:t xml:space="preserve"> SIPTO</w:t>
      </w:r>
      <w:r w:rsidRPr="00990165">
        <w:t xml:space="preserve"> Correlation ID parameter that is associated with the default EPS bearer on the PDN connection used for SIPTO at the Local Network. Upon establishment of the default EPS bearer the MME sets the</w:t>
      </w:r>
      <w:r w:rsidR="00F46169" w:rsidRPr="00990165">
        <w:t xml:space="preserve"> SIPTO</w:t>
      </w:r>
      <w:r w:rsidRPr="00990165">
        <w:t xml:space="preserve"> Correlation ID equal to the PDN GW TEID (GTP-based S5) or the PDN GW GRE key (PMIP-based S5). The</w:t>
      </w:r>
      <w:r w:rsidR="00F46169" w:rsidRPr="00990165">
        <w:t xml:space="preserve"> SIPTO</w:t>
      </w:r>
      <w:r w:rsidRPr="00990165">
        <w:t xml:space="preserve"> Correlation ID is then signalled by the MME to the (H)eNB as part of E-RAB establishment and is stored in the E-RAB context in the (H)eNB. The</w:t>
      </w:r>
      <w:r w:rsidR="00F46169" w:rsidRPr="00990165">
        <w:t xml:space="preserve"> SIPTO</w:t>
      </w:r>
      <w:r w:rsidRPr="00990165">
        <w:t xml:space="preserve"> Correlation ID is used in the (H)eNB for matching the radio bearers with the direct user plane path connections from the collocated L-GW</w:t>
      </w:r>
      <w:r w:rsidR="00F46169" w:rsidRPr="00990165">
        <w:t xml:space="preserve"> for SIPTO at local network PDN connection</w:t>
      </w:r>
      <w:r w:rsidRPr="00990165">
        <w:t>.</w:t>
      </w:r>
    </w:p>
    <w:p w:rsidR="00AA3373" w:rsidRPr="00990165" w:rsidRDefault="00AA3373">
      <w:r w:rsidRPr="00990165">
        <w:t>As IP data session continuity for the SIPTO at the Local Network PDN connection is not supported in this release of the specification, the SIPTO at the Local Network PDN connection shall be re-established when the UE moves away from (H)eNB. During the handover procedure, when the source (H)eNB releases its resources related to the UE, the (H)eNB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rsidR="00AA3373" w:rsidRPr="00990165" w:rsidRDefault="00AA3373">
      <w:pPr>
        <w:pStyle w:val="Heading3"/>
      </w:pPr>
      <w:bookmarkStart w:id="282" w:name="_Toc19114572"/>
      <w:bookmarkStart w:id="283" w:name="_Toc27843298"/>
      <w:bookmarkStart w:id="284" w:name="_Toc45174378"/>
      <w:r w:rsidRPr="00990165">
        <w:t>4.3.16</w:t>
      </w:r>
      <w:r w:rsidRPr="00990165">
        <w:tab/>
        <w:t>Local IP Access (LIPA) function</w:t>
      </w:r>
      <w:bookmarkEnd w:id="282"/>
      <w:bookmarkEnd w:id="283"/>
      <w:bookmarkEnd w:id="284"/>
    </w:p>
    <w:p w:rsidR="00AA3373" w:rsidRPr="00990165" w:rsidRDefault="00AA3373">
      <w:r w:rsidRPr="00990165">
        <w:t>The LIPA function enables an IP capable UE connected via a HeNB to access other IP capable entities in the same residential/enterprise IP network without the user plane traversing the mobile operator's network except HeNB subsystem.</w:t>
      </w:r>
    </w:p>
    <w:p w:rsidR="00AA3373" w:rsidRPr="00990165" w:rsidRDefault="00AA3373">
      <w:r w:rsidRPr="00990165">
        <w:t>The Local IP Access is achieved using a Local GW (L-GW) colocated with the HeNB.</w:t>
      </w:r>
    </w:p>
    <w:p w:rsidR="00AA3373" w:rsidRPr="00990165" w:rsidRDefault="00AA3373">
      <w:r w:rsidRPr="00990165">
        <w:t xml:space="preserve">LIPA is established by the UE requesting a new PDN connection to an APN for which LIPA is permitted, and the network selecting the Local GW associated with the HeNB and enabling a direct user plane path between the Local GW and the HeNB. The HeNB supporting the LIPA function includes the Local GW address to the MME in every INITIAL UE MESSAGE and every UPLINK NAS TRANSPORT control message as specified in </w:t>
      </w:r>
      <w:r w:rsidR="00DB2290" w:rsidRPr="00990165">
        <w:t>TS</w:t>
      </w:r>
      <w:r w:rsidR="00DB2290">
        <w:t> </w:t>
      </w:r>
      <w:r w:rsidR="00DB2290" w:rsidRPr="00990165">
        <w:t>36.413</w:t>
      </w:r>
      <w:r w:rsidR="00DB2290">
        <w:t> </w:t>
      </w:r>
      <w:r w:rsidR="00DB2290" w:rsidRPr="00990165">
        <w:t>[</w:t>
      </w:r>
      <w:r w:rsidRPr="00990165">
        <w:t>36].</w:t>
      </w:r>
    </w:p>
    <w:p w:rsidR="00AA3373" w:rsidRPr="00990165" w:rsidRDefault="00AA3373">
      <w:pPr>
        <w:pStyle w:val="NO"/>
      </w:pPr>
      <w:r w:rsidRPr="00990165">
        <w:t>NOTE 1:</w:t>
      </w:r>
      <w:r w:rsidRPr="00990165">
        <w:tab/>
        <w:t>The protocol option (i.e. GTP or PMIP) supported on the S5 interface between Local GW and S</w:t>
      </w:r>
      <w:r w:rsidRPr="00990165">
        <w:noBreakHyphen/>
        <w:t>GW is configured on the MME.</w:t>
      </w:r>
    </w:p>
    <w:p w:rsidR="00AA3373" w:rsidRPr="00990165" w:rsidRDefault="00AA3373">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rsidR="00AA3373" w:rsidRPr="00990165" w:rsidRDefault="00AA3373">
      <w:r w:rsidRPr="00990165">
        <w:t>The direct user plane path between the HeNB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HeNB as part of E-RAB establishment and is stored in the E-RAB context in the HeNB. The Correlation ID is used in the HeNB for matching the radio bearers with the direct user plane path connections from the collocated L-GW.</w:t>
      </w:r>
    </w:p>
    <w:p w:rsidR="00AA3373" w:rsidRPr="00990165" w:rsidRDefault="00AA3373">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rsidR="00AA3373" w:rsidRPr="00990165" w:rsidRDefault="00AA3373">
      <w:r w:rsidRPr="00990165">
        <w:lastRenderedPageBreak/>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rsidR="00AA3373" w:rsidRPr="00990165" w:rsidRDefault="00AA3373">
      <w:r w:rsidRPr="00990165">
        <w:t>MME shall release a LIPA PDN connection to an APN if it detects that the UE's LIPA CSG authorization data for this APN has changed and the LIPA PDN connection is no longer allowed in the current cell.</w:t>
      </w:r>
    </w:p>
    <w:p w:rsidR="00AA3373" w:rsidRPr="00990165" w:rsidRDefault="00AA3373">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DB2290" w:rsidRPr="00990165">
        <w:t>TS</w:t>
      </w:r>
      <w:r w:rsidR="00DB2290">
        <w:t> </w:t>
      </w:r>
      <w:r w:rsidR="00DB2290" w:rsidRPr="00990165">
        <w:t>23.060</w:t>
      </w:r>
      <w:r w:rsidR="00DB2290">
        <w:t> </w:t>
      </w:r>
      <w:r w:rsidR="00DB2290" w:rsidRPr="00990165">
        <w:t>[</w:t>
      </w:r>
      <w:r w:rsidRPr="00990165">
        <w:t>7]. The H(e)NB shall not proceed with the handover preparation procedure towards the target RAN until the UE's (E-)RAB context is clear for the Correlation ID.</w:t>
      </w:r>
    </w:p>
    <w:p w:rsidR="00AA3373" w:rsidRPr="00990165" w:rsidRDefault="00AA3373">
      <w:r w:rsidRPr="00990165">
        <w:t>At the handover, the source MME checks whether the LIPA PDN connection has been released. If it has not been released:</w:t>
      </w:r>
    </w:p>
    <w:p w:rsidR="00AA3373" w:rsidRPr="00990165" w:rsidRDefault="00AA3373">
      <w:pPr>
        <w:pStyle w:val="B1"/>
      </w:pPr>
      <w:r w:rsidRPr="00990165">
        <w:t>-</w:t>
      </w:r>
      <w:r w:rsidRPr="00990165">
        <w:tab/>
        <w:t>and the handover is the  S1-based handover or the Inter-RAT handover, the source MME shall reject the handover.</w:t>
      </w:r>
    </w:p>
    <w:p w:rsidR="00AA3373" w:rsidRPr="00990165" w:rsidRDefault="00AA3373">
      <w:pPr>
        <w:pStyle w:val="B1"/>
      </w:pPr>
      <w:r w:rsidRPr="00990165">
        <w:t>-</w:t>
      </w:r>
      <w:r w:rsidRPr="00990165">
        <w:tab/>
        <w:t xml:space="preserve">and the handover is X2-based handover, the MME shall send a Path Switch Request Failure message (see more detail in </w:t>
      </w:r>
      <w:r w:rsidR="00DB2290" w:rsidRPr="00990165">
        <w:t>TS</w:t>
      </w:r>
      <w:r w:rsidR="00DB2290">
        <w:t> </w:t>
      </w:r>
      <w:r w:rsidR="00DB2290" w:rsidRPr="00990165">
        <w:t>36.413</w:t>
      </w:r>
      <w:r w:rsidR="00DB2290">
        <w:t> </w:t>
      </w:r>
      <w:r w:rsidR="00DB2290" w:rsidRPr="00990165">
        <w:t>[</w:t>
      </w:r>
      <w:r w:rsidRPr="00990165">
        <w:t>36]) to the target HeNB. The MME performs explicit detach of the UE as described in the MME initiated detach procedure of clause 5.3.8.3.</w:t>
      </w:r>
    </w:p>
    <w:p w:rsidR="00AA3373" w:rsidRPr="00990165" w:rsidRDefault="00AA3373">
      <w:pPr>
        <w:pStyle w:val="NO"/>
      </w:pPr>
      <w:r w:rsidRPr="00990165">
        <w:t>NOTE 2:</w:t>
      </w:r>
      <w:r w:rsidRPr="00990165">
        <w:tab/>
        <w:t>The direct signalling (implementation dependent) from the H(e)NB to the L-GW is only possible since mobility of the LIPA PDN connection is not supported in this release.</w:t>
      </w:r>
    </w:p>
    <w:p w:rsidR="00AA3373" w:rsidRPr="00990165" w:rsidRDefault="00AA3373">
      <w:r w:rsidRPr="00990165">
        <w:t>During idle state mobility events, the MME/SGSN shall deactivate the LIPA PDN connection when it detects that the UE has moved away from the HeNB.</w:t>
      </w:r>
    </w:p>
    <w:p w:rsidR="00AA3373" w:rsidRPr="00990165" w:rsidRDefault="00AA3373">
      <w:pPr>
        <w:pStyle w:val="Heading3"/>
      </w:pPr>
      <w:bookmarkStart w:id="285" w:name="_Toc19114573"/>
      <w:bookmarkStart w:id="286" w:name="_Toc27843299"/>
      <w:bookmarkStart w:id="287" w:name="_Toc45174379"/>
      <w:r w:rsidRPr="00990165">
        <w:t>4.3.17</w:t>
      </w:r>
      <w:r w:rsidRPr="00990165">
        <w:tab/>
        <w:t>Support for Machine Type Communications (MTC)</w:t>
      </w:r>
      <w:bookmarkEnd w:id="285"/>
      <w:bookmarkEnd w:id="286"/>
      <w:bookmarkEnd w:id="287"/>
    </w:p>
    <w:p w:rsidR="00AA3373" w:rsidRPr="00990165" w:rsidRDefault="00AA3373">
      <w:pPr>
        <w:pStyle w:val="Heading4"/>
      </w:pPr>
      <w:bookmarkStart w:id="288" w:name="_Toc19114574"/>
      <w:bookmarkStart w:id="289" w:name="_Toc27843300"/>
      <w:bookmarkStart w:id="290" w:name="_Toc45174380"/>
      <w:r w:rsidRPr="00990165">
        <w:t>4.3.17.1</w:t>
      </w:r>
      <w:r w:rsidRPr="00990165">
        <w:tab/>
        <w:t>General</w:t>
      </w:r>
      <w:bookmarkEnd w:id="288"/>
      <w:bookmarkEnd w:id="289"/>
      <w:bookmarkEnd w:id="290"/>
    </w:p>
    <w:p w:rsidR="00AA3373" w:rsidRPr="00990165" w:rsidRDefault="00AA3373">
      <w:pPr>
        <w:rPr>
          <w:lang w:eastAsia="ja-JP"/>
        </w:rPr>
      </w:pPr>
      <w:r w:rsidRPr="00990165">
        <w:rPr>
          <w:lang w:eastAsia="ja-JP"/>
        </w:rPr>
        <w:t xml:space="preserve">This clause provides an overview about functionality for Machine Type Communications according to service requirements described in </w:t>
      </w:r>
      <w:r w:rsidR="00DB2290" w:rsidRPr="00990165">
        <w:rPr>
          <w:lang w:eastAsia="ja-JP"/>
        </w:rPr>
        <w:t>TS</w:t>
      </w:r>
      <w:r w:rsidR="00DB2290">
        <w:rPr>
          <w:lang w:eastAsia="ja-JP"/>
        </w:rPr>
        <w:t> </w:t>
      </w:r>
      <w:r w:rsidR="00DB2290" w:rsidRPr="00990165">
        <w:rPr>
          <w:lang w:eastAsia="ja-JP"/>
        </w:rPr>
        <w:t>22.368</w:t>
      </w:r>
      <w:r w:rsidR="00DB2290">
        <w:rPr>
          <w:lang w:eastAsia="ja-JP"/>
        </w:rPr>
        <w:t> </w:t>
      </w:r>
      <w:r w:rsidR="00DB2290"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rsidR="00AA3373" w:rsidRPr="00990165" w:rsidRDefault="00AA3373">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rsidR="00AA3373" w:rsidRPr="00990165" w:rsidRDefault="00AA3373">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rsidR="00AA3373" w:rsidRPr="00990165" w:rsidRDefault="00AA3373">
      <w:r w:rsidRPr="00990165">
        <w:t xml:space="preserve">Though motivated by scenarios and use cases defined in </w:t>
      </w:r>
      <w:r w:rsidR="00DB2290" w:rsidRPr="00990165">
        <w:t>TS</w:t>
      </w:r>
      <w:r w:rsidR="00DB2290">
        <w:t> </w:t>
      </w:r>
      <w:r w:rsidR="00DB2290" w:rsidRPr="00990165">
        <w:t>22.368</w:t>
      </w:r>
      <w:r w:rsidR="00DB2290">
        <w:t> </w:t>
      </w:r>
      <w:r w:rsidR="00DB2290" w:rsidRPr="00990165">
        <w:t>[</w:t>
      </w:r>
      <w:r w:rsidRPr="00990165">
        <w:t>66], the functions added to support MTC have general applicability and are in no way constrained to any specific scenario or use case except where explicitly stated.</w:t>
      </w:r>
    </w:p>
    <w:p w:rsidR="00AA3373" w:rsidRPr="00990165" w:rsidRDefault="00AA3373">
      <w:pPr>
        <w:pStyle w:val="Heading4"/>
      </w:pPr>
      <w:bookmarkStart w:id="291" w:name="_Toc19114575"/>
      <w:bookmarkStart w:id="292" w:name="_Toc27843301"/>
      <w:bookmarkStart w:id="293" w:name="_Toc45174381"/>
      <w:r w:rsidRPr="00990165">
        <w:t>4.3.17.2</w:t>
      </w:r>
      <w:r w:rsidRPr="00990165">
        <w:tab/>
        <w:t>Overview of protection from Potential MTC Related Overload</w:t>
      </w:r>
      <w:bookmarkEnd w:id="291"/>
      <w:bookmarkEnd w:id="292"/>
      <w:bookmarkEnd w:id="293"/>
    </w:p>
    <w:p w:rsidR="00AA3373" w:rsidRPr="00990165" w:rsidRDefault="00AA3373">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rsidR="00AA3373" w:rsidRPr="00990165" w:rsidRDefault="00AA3373">
      <w:pPr>
        <w:rPr>
          <w:lang w:eastAsia="ja-JP"/>
        </w:rPr>
      </w:pPr>
      <w:r w:rsidRPr="00990165">
        <w:rPr>
          <w:lang w:eastAsia="ja-JP"/>
        </w:rPr>
        <w:t>The total signalling from large numbers of UEs is a concern in at least two situations:</w:t>
      </w:r>
    </w:p>
    <w:p w:rsidR="00AA3373" w:rsidRPr="00990165" w:rsidRDefault="00AA3373">
      <w:pPr>
        <w:pStyle w:val="B1"/>
      </w:pPr>
      <w:r w:rsidRPr="00990165">
        <w:t>-</w:t>
      </w:r>
      <w:r w:rsidRPr="00990165">
        <w:tab/>
        <w:t>when an application (running in many UEs) requests many UEs to do "something" at the same time; and/or</w:t>
      </w:r>
    </w:p>
    <w:p w:rsidR="00AA3373" w:rsidRPr="00990165" w:rsidRDefault="00AA3373">
      <w:pPr>
        <w:pStyle w:val="B1"/>
      </w:pPr>
      <w:r w:rsidRPr="00990165">
        <w:lastRenderedPageBreak/>
        <w:t>-</w:t>
      </w:r>
      <w:r w:rsidRPr="00990165">
        <w:tab/>
        <w:t>when many UEs are roamers and their serving network fails, then they can all move onto the local competing networks, and potentially overload the not (yet) failed network(s).</w:t>
      </w:r>
    </w:p>
    <w:p w:rsidR="00AA3373" w:rsidRPr="00990165" w:rsidRDefault="00AA3373">
      <w:r w:rsidRPr="00990165">
        <w:t>To counter these potential problems, the following standardised indications and mechanisms are provided in a generic manner. These permit node specific features to be developed to protect the networks.</w:t>
      </w:r>
    </w:p>
    <w:p w:rsidR="00AA3373" w:rsidRPr="00990165" w:rsidRDefault="00AA3373">
      <w:pPr>
        <w:pStyle w:val="B1"/>
      </w:pPr>
      <w:r w:rsidRPr="00990165">
        <w:t>a)</w:t>
      </w:r>
      <w:r w:rsidRPr="00990165">
        <w:tab/>
        <w:t>Where applicable, UEs can be configured for enhancements as described in subsequent bullets Post-manufacturing configuration can be performed remotely as described in clause 4.3.17.4.</w:t>
      </w:r>
    </w:p>
    <w:p w:rsidR="00AA3373" w:rsidRPr="00990165" w:rsidRDefault="00AA3373">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rsidR="00AA3373" w:rsidRPr="00990165" w:rsidRDefault="00AA3373">
      <w:pPr>
        <w:pStyle w:val="B1"/>
      </w:pPr>
      <w:r w:rsidRPr="00990165">
        <w:t>c)</w:t>
      </w:r>
      <w:r w:rsidRPr="00990165">
        <w:tab/>
        <w:t>RRC signalling has the capability of providing 'extended wait timers' when rejecting messages from UEs</w:t>
      </w:r>
      <w:r w:rsidR="003B54A5" w:rsidRPr="00990165">
        <w:t>. These 'extended wait timers' are only used by UEs</w:t>
      </w:r>
      <w:r w:rsidRPr="00990165">
        <w:t xml:space="preserve"> that access the network with low access priority.</w:t>
      </w:r>
    </w:p>
    <w:p w:rsidR="00AA3373" w:rsidRPr="00990165" w:rsidRDefault="00AA3373">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rsidR="00AA3373" w:rsidRPr="00990165" w:rsidRDefault="00AA3373">
      <w:pPr>
        <w:pStyle w:val="B1"/>
      </w:pPr>
      <w:r w:rsidRPr="00990165">
        <w:t>e)</w:t>
      </w:r>
      <w:r w:rsidRPr="00990165">
        <w:tab/>
        <w:t>Overload messages from the MME to E-UTRAN are extended to aid the RAN in performing the functionality in bullets b, c and d above.</w:t>
      </w:r>
    </w:p>
    <w:p w:rsidR="00AA3373" w:rsidRPr="00990165" w:rsidRDefault="00AA3373">
      <w:pPr>
        <w:pStyle w:val="B1"/>
      </w:pPr>
      <w:r w:rsidRPr="00990165">
        <w:t>f)</w:t>
      </w:r>
      <w:r w:rsidRPr="00990165">
        <w:tab/>
        <w:t xml:space="preserve">UEs configured with a long minimum periodic PLMN search time limit (see </w:t>
      </w:r>
      <w:r w:rsidR="00DB2290" w:rsidRPr="00990165">
        <w:t>TS</w:t>
      </w:r>
      <w:r w:rsidR="00DB2290">
        <w:t> </w:t>
      </w:r>
      <w:r w:rsidR="00DB2290" w:rsidRPr="00990165">
        <w:t>24.368</w:t>
      </w:r>
      <w:r w:rsidR="00DB2290">
        <w:t> </w:t>
      </w:r>
      <w:r w:rsidR="00DB2290" w:rsidRPr="00990165">
        <w:t>[</w:t>
      </w:r>
      <w:r w:rsidRPr="00990165">
        <w:t>69]) have an increased minimum time in between their searches for more preferred PLMNs.</w:t>
      </w:r>
    </w:p>
    <w:p w:rsidR="00AA3373" w:rsidRPr="00990165" w:rsidRDefault="00AA3373">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rsidR="00AA3373" w:rsidRPr="00990165" w:rsidRDefault="00AA3373">
      <w:pPr>
        <w:pStyle w:val="B1"/>
      </w:pPr>
      <w:r w:rsidRPr="00990165">
        <w:t>g)</w:t>
      </w:r>
      <w:r w:rsidRPr="00990165">
        <w:tab/>
        <w:t xml:space="preserve">At PLMN change, UEs configured to perform Attach with IMSI at PLMN change (see </w:t>
      </w:r>
      <w:r w:rsidR="00DB2290" w:rsidRPr="00990165">
        <w:t>TS</w:t>
      </w:r>
      <w:r w:rsidR="00DB2290">
        <w:t> </w:t>
      </w:r>
      <w:r w:rsidR="00DB2290" w:rsidRPr="00990165">
        <w:t>24.368</w:t>
      </w:r>
      <w:r w:rsidR="00DB2290">
        <w:t> </w:t>
      </w:r>
      <w:r w:rsidR="00DB2290" w:rsidRPr="00990165">
        <w:t>[</w:t>
      </w:r>
      <w:r w:rsidRPr="00990165">
        <w:t>69]) do this rather than a TA update with GUTI (thus avoiding the need to reject the TA update, and to request the IMSI following the subsequent Attach with GUTI).</w:t>
      </w:r>
    </w:p>
    <w:p w:rsidR="00AA3373" w:rsidRPr="00990165" w:rsidRDefault="00AA3373">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rsidR="00AA3373" w:rsidRPr="00990165" w:rsidRDefault="00AA3373">
      <w:pPr>
        <w:pStyle w:val="B1"/>
      </w:pPr>
      <w:r w:rsidRPr="00990165">
        <w:t>h)</w:t>
      </w:r>
      <w:r w:rsidRPr="00990165">
        <w:tab/>
        <w:t xml:space="preserve">For mobile originated services, UEs configured for low access priority (see </w:t>
      </w:r>
      <w:r w:rsidR="00DB2290" w:rsidRPr="00990165">
        <w:t>TS</w:t>
      </w:r>
      <w:r w:rsidR="00DB2290">
        <w:t> </w:t>
      </w:r>
      <w:r w:rsidR="00DB2290" w:rsidRPr="00990165">
        <w:t>24.368</w:t>
      </w:r>
      <w:r w:rsidR="00DB2290">
        <w:t> </w:t>
      </w:r>
      <w:r w:rsidR="00DB2290"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rsidR="00AA3373" w:rsidRPr="00990165" w:rsidRDefault="00AA3373">
      <w:pPr>
        <w:pStyle w:val="B1"/>
      </w:pPr>
      <w:r w:rsidRPr="00990165">
        <w:t>i)</w:t>
      </w:r>
      <w:r w:rsidRPr="00990165">
        <w:tab/>
        <w:t>Using Periodic TAU timer value sent by the HSS and/or UE provided</w:t>
      </w:r>
      <w:r w:rsidR="003B54A5" w:rsidRPr="00990165">
        <w:t xml:space="preserve"> low access priority</w:t>
      </w:r>
      <w:r w:rsidRPr="00990165">
        <w:t xml:space="preserve">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rsidR="00AA3373" w:rsidRPr="00990165" w:rsidRDefault="00AA3373">
      <w:pPr>
        <w:pStyle w:val="B1"/>
      </w:pPr>
      <w:r w:rsidRPr="00990165">
        <w:t>j)</w:t>
      </w:r>
      <w:r w:rsidRPr="00990165">
        <w:tab/>
        <w:t>Mechanisms for the MME and P-GW to detect congestion associated with a particular APN (see clauses 4.3.7.4.2 and 4.3.7.5).</w:t>
      </w:r>
    </w:p>
    <w:p w:rsidR="00AA3373" w:rsidRPr="00990165" w:rsidRDefault="00AA3373">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rsidR="00AA3373" w:rsidRPr="00990165" w:rsidRDefault="00AA3373">
      <w:pPr>
        <w:pStyle w:val="B1"/>
      </w:pPr>
      <w:r w:rsidRPr="00990165">
        <w:t>l)</w:t>
      </w:r>
      <w:r w:rsidRPr="00990165">
        <w:tab/>
        <w:t>Signalling that permits the P-GW to request the MME to generate the above ESM signalling with 'back off timers' (see clause 4.3.7.5).</w:t>
      </w:r>
    </w:p>
    <w:p w:rsidR="00AA3373" w:rsidRPr="00990165" w:rsidRDefault="00AA3373">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rsidR="00AA3373" w:rsidRPr="00990165" w:rsidRDefault="00AA3373">
      <w:pPr>
        <w:pStyle w:val="B1"/>
      </w:pPr>
      <w:r w:rsidRPr="00990165">
        <w:lastRenderedPageBreak/>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rsidR="00AA3373" w:rsidRPr="00990165" w:rsidRDefault="00AA3373">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rsidR="00AA3373" w:rsidRPr="00990165" w:rsidRDefault="00AA3373">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DB2290" w:rsidRPr="00990165">
        <w:t>TS</w:t>
      </w:r>
      <w:r w:rsidR="00DB2290">
        <w:t> </w:t>
      </w:r>
      <w:r w:rsidR="00DB2290" w:rsidRPr="00990165">
        <w:t>22.011</w:t>
      </w:r>
      <w:r w:rsidR="00DB2290">
        <w:t> </w:t>
      </w:r>
      <w:r w:rsidR="00DB2290" w:rsidRPr="00990165">
        <w:t>[</w:t>
      </w:r>
      <w:r w:rsidRPr="00990165">
        <w:t>67].</w:t>
      </w:r>
    </w:p>
    <w:p w:rsidR="00AA3373" w:rsidRPr="00990165" w:rsidRDefault="00AA3373">
      <w:pPr>
        <w:pStyle w:val="NO"/>
      </w:pPr>
      <w:r w:rsidRPr="00990165">
        <w:t>NOTE 3:</w:t>
      </w:r>
      <w:r w:rsidRPr="00990165">
        <w:tab/>
        <w:t>It is assumed that the mechanisms described in this entire clause are designed by Stage 3 in a manner that allows extensibility and forward compatibility.</w:t>
      </w:r>
    </w:p>
    <w:p w:rsidR="00FE0C49" w:rsidRPr="00990165" w:rsidRDefault="00FE0C49" w:rsidP="00FE0C49">
      <w:pPr>
        <w:pStyle w:val="B1"/>
      </w:pPr>
      <w:r w:rsidRPr="00990165">
        <w:t>q)</w:t>
      </w:r>
      <w:r w:rsidRPr="00990165">
        <w:tab/>
        <w:t>The eNodeB may use the low access priority indication provided by the UE to steer UEs configured for low access priority to specific MMEs.</w:t>
      </w:r>
    </w:p>
    <w:p w:rsidR="00AA3373" w:rsidRPr="00990165" w:rsidRDefault="00AA3373">
      <w:pPr>
        <w:pStyle w:val="Heading4"/>
      </w:pPr>
      <w:bookmarkStart w:id="294" w:name="_Toc19114576"/>
      <w:bookmarkStart w:id="295" w:name="_Toc27843302"/>
      <w:bookmarkStart w:id="296" w:name="_Toc45174382"/>
      <w:r w:rsidRPr="00990165">
        <w:t>4.3.17.3</w:t>
      </w:r>
      <w:r w:rsidRPr="00990165">
        <w:tab/>
        <w:t>Optimi</w:t>
      </w:r>
      <w:r w:rsidR="00103810">
        <w:t>s</w:t>
      </w:r>
      <w:r w:rsidRPr="00990165">
        <w:t>ing periodic TAU Signalling</w:t>
      </w:r>
      <w:bookmarkEnd w:id="294"/>
      <w:bookmarkEnd w:id="295"/>
      <w:bookmarkEnd w:id="296"/>
    </w:p>
    <w:p w:rsidR="00AA3373" w:rsidRPr="00990165" w:rsidRDefault="00AA3373">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rsidR="00AA3373" w:rsidRPr="00990165" w:rsidRDefault="00AA3373">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w:t>
      </w:r>
      <w:r w:rsidR="008C3423" w:rsidRPr="00990165">
        <w:rPr>
          <w:lang w:eastAsia="ja-JP"/>
        </w:rPr>
        <w:t xml:space="preserve"> periodic RAU/TAU timer value requested by UE</w:t>
      </w:r>
      <w:r w:rsidRPr="00990165">
        <w:rPr>
          <w:lang w:eastAsia="ja-JP"/>
        </w:rPr>
        <w:t xml:space="preserve"> and subscription information received from the HSS.</w:t>
      </w:r>
    </w:p>
    <w:p w:rsidR="00AA3373" w:rsidRPr="00990165" w:rsidRDefault="00AA3373">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rsidR="00225930" w:rsidRDefault="00225930" w:rsidP="00225930">
      <w:pPr>
        <w:rPr>
          <w:lang w:eastAsia="ja-JP"/>
        </w:rPr>
      </w:pPr>
      <w:r>
        <w:rPr>
          <w:lang w:eastAsia="ja-JP"/>
        </w:rPr>
        <w:t>If no subscribed periodic RAU/TAU timer value is received from the HSS, the MME should:</w:t>
      </w:r>
    </w:p>
    <w:p w:rsidR="00225930" w:rsidRDefault="00225930" w:rsidP="00225930">
      <w:pPr>
        <w:pStyle w:val="B1"/>
      </w:pPr>
      <w:r>
        <w:t>-</w:t>
      </w:r>
      <w:r>
        <w:tab/>
        <w:t>if the periodic RAU/TAU timer value requested by UE is within the boundaries of the VPLMN operator policy, allocate the value requested by the UE;</w:t>
      </w:r>
    </w:p>
    <w:p w:rsidR="00225930" w:rsidRDefault="00225930" w:rsidP="00225930">
      <w:pPr>
        <w:pStyle w:val="B1"/>
      </w:pPr>
      <w:r>
        <w:t>-</w:t>
      </w:r>
      <w:r>
        <w:tab/>
        <w:t>if the periodic RAU/TAU timer value requested by UE is higher than allowed per the VPLMN operator policy, allocate the highest allowed value per the VPLMN operator policy;</w:t>
      </w:r>
    </w:p>
    <w:p w:rsidR="00225930" w:rsidRDefault="00225930" w:rsidP="00225930">
      <w:pPr>
        <w:pStyle w:val="B1"/>
      </w:pPr>
      <w:r>
        <w:t>-</w:t>
      </w:r>
      <w:r>
        <w:tab/>
        <w:t>if the periodic RAU/TAU timer value requested by UE is lower than allowed per the VPLMN operator policy, allocate the lowest allowed value per the VPLMN operator policy.</w:t>
      </w:r>
    </w:p>
    <w:p w:rsidR="00AA3373" w:rsidRPr="00990165" w:rsidRDefault="00AA3373">
      <w:pPr>
        <w:pStyle w:val="Heading4"/>
      </w:pPr>
      <w:bookmarkStart w:id="297" w:name="_Toc19114577"/>
      <w:bookmarkStart w:id="298" w:name="_Toc27843303"/>
      <w:bookmarkStart w:id="299" w:name="_Toc45174383"/>
      <w:r w:rsidRPr="00990165">
        <w:t>4.3.17.4</w:t>
      </w:r>
      <w:r w:rsidRPr="00990165">
        <w:tab/>
        <w:t>UE configuration and usage of indicators</w:t>
      </w:r>
      <w:bookmarkEnd w:id="297"/>
      <w:bookmarkEnd w:id="298"/>
      <w:bookmarkEnd w:id="299"/>
    </w:p>
    <w:p w:rsidR="00AA3373" w:rsidRPr="00990165" w:rsidRDefault="00AA3373">
      <w:pPr>
        <w:rPr>
          <w:lang w:eastAsia="ja-JP"/>
        </w:rPr>
      </w:pPr>
      <w:r w:rsidRPr="00990165">
        <w:rPr>
          <w:lang w:eastAsia="ja-JP"/>
        </w:rPr>
        <w:t xml:space="preserve">A subscriber can by agreement with its operator be required to use UEs that are configured (see </w:t>
      </w:r>
      <w:r w:rsidR="00DB2290" w:rsidRPr="00990165">
        <w:rPr>
          <w:lang w:eastAsia="ja-JP"/>
        </w:rPr>
        <w:t>TS</w:t>
      </w:r>
      <w:r w:rsidR="00DB2290">
        <w:rPr>
          <w:lang w:eastAsia="ja-JP"/>
        </w:rPr>
        <w:t> </w:t>
      </w:r>
      <w:r w:rsidR="00DB2290" w:rsidRPr="00990165">
        <w:rPr>
          <w:lang w:eastAsia="ja-JP"/>
        </w:rPr>
        <w:t>24.368</w:t>
      </w:r>
      <w:r w:rsidR="00DB2290">
        <w:rPr>
          <w:lang w:eastAsia="ja-JP"/>
        </w:rPr>
        <w:t> </w:t>
      </w:r>
      <w:r w:rsidR="00DB2290" w:rsidRPr="00990165">
        <w:rPr>
          <w:lang w:eastAsia="ja-JP"/>
        </w:rPr>
        <w:t>[</w:t>
      </w:r>
      <w:r w:rsidRPr="00990165">
        <w:rPr>
          <w:lang w:eastAsia="ja-JP"/>
        </w:rPr>
        <w:t>69]) to support one or more of the following options:</w:t>
      </w:r>
    </w:p>
    <w:p w:rsidR="00AA3373" w:rsidRPr="00990165" w:rsidRDefault="00AA3373">
      <w:pPr>
        <w:pStyle w:val="B1"/>
      </w:pPr>
      <w:r w:rsidRPr="00990165">
        <w:t>-</w:t>
      </w:r>
      <w:r w:rsidRPr="00990165">
        <w:tab/>
        <w:t>UE configured for low access priority; and/or</w:t>
      </w:r>
    </w:p>
    <w:p w:rsidR="00AA3373" w:rsidRPr="00990165" w:rsidRDefault="00AA3373">
      <w:pPr>
        <w:pStyle w:val="B1"/>
      </w:pPr>
      <w:r w:rsidRPr="00990165">
        <w:t>-</w:t>
      </w:r>
      <w:r w:rsidRPr="00990165">
        <w:tab/>
        <w:t>UE configured with a permission for overriding low access priority, which is only applicable for a UE that is also configured for low access priority; and/or</w:t>
      </w:r>
    </w:p>
    <w:p w:rsidR="00AA3373" w:rsidRPr="00990165" w:rsidRDefault="00AA3373">
      <w:pPr>
        <w:pStyle w:val="B1"/>
      </w:pPr>
      <w:r w:rsidRPr="00990165">
        <w:t>-</w:t>
      </w:r>
      <w:r w:rsidRPr="00990165">
        <w:tab/>
        <w:t>UE configured to perform Attach with IMSI at PLMN change; and/or</w:t>
      </w:r>
    </w:p>
    <w:p w:rsidR="00AA3373" w:rsidRPr="00990165" w:rsidRDefault="00AA3373">
      <w:pPr>
        <w:pStyle w:val="B1"/>
      </w:pPr>
      <w:r w:rsidRPr="00990165">
        <w:t>-</w:t>
      </w:r>
      <w:r w:rsidRPr="00990165">
        <w:tab/>
        <w:t>UE configured with a long minimum periodic PLMN search time limit; and/or</w:t>
      </w:r>
    </w:p>
    <w:p w:rsidR="00AA3373" w:rsidRPr="00990165" w:rsidRDefault="00AA3373">
      <w:pPr>
        <w:pStyle w:val="B1"/>
      </w:pPr>
      <w:r w:rsidRPr="00990165">
        <w:t>-</w:t>
      </w:r>
      <w:r w:rsidRPr="00990165">
        <w:tab/>
        <w:t>UE configured for specific handling of the invalid USIM state, the "forbidden PLMN list", the "forbidden PLMNs for attach in S1mode list" and the "forbidden PLMNs for GPRS service list"; and/or</w:t>
      </w:r>
    </w:p>
    <w:p w:rsidR="00AA3373" w:rsidRPr="00990165" w:rsidRDefault="00AA3373">
      <w:pPr>
        <w:pStyle w:val="B1"/>
      </w:pPr>
      <w:r w:rsidRPr="00990165">
        <w:lastRenderedPageBreak/>
        <w:t>-</w:t>
      </w:r>
      <w:r w:rsidRPr="00990165">
        <w:tab/>
        <w:t>UE configured for Extended Access Barring; and/or</w:t>
      </w:r>
    </w:p>
    <w:p w:rsidR="00AA3373" w:rsidRPr="00990165" w:rsidRDefault="00AA3373">
      <w:pPr>
        <w:pStyle w:val="B1"/>
      </w:pPr>
      <w:r w:rsidRPr="00990165">
        <w:t>-</w:t>
      </w:r>
      <w:r w:rsidRPr="00990165">
        <w:tab/>
        <w:t>UE configured with a permission for overriding Extended Access Barring, which is only applicable for a UE that is also configured for Extended Access Barring.</w:t>
      </w:r>
    </w:p>
    <w:p w:rsidR="00AA3373" w:rsidRPr="00990165" w:rsidRDefault="00AA3373">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rsidR="00AA3373" w:rsidRPr="00990165" w:rsidRDefault="00AA3373">
      <w:pPr>
        <w:rPr>
          <w:lang w:eastAsia="ja-JP"/>
        </w:rPr>
      </w:pPr>
      <w:r w:rsidRPr="00990165">
        <w:rPr>
          <w:lang w:eastAsia="ja-JP"/>
        </w:rPr>
        <w:t>UEs can be configured for one or more of the above options with the following restrictions:</w:t>
      </w:r>
    </w:p>
    <w:p w:rsidR="00AA3373" w:rsidRPr="00990165" w:rsidRDefault="00AA3373">
      <w:pPr>
        <w:pStyle w:val="B1"/>
      </w:pPr>
      <w:r w:rsidRPr="00990165">
        <w:t>-</w:t>
      </w:r>
      <w:r w:rsidRPr="00990165">
        <w:tab/>
        <w:t>in this Release of the specification, a UE that is configured for low access priority shall also be configured for Extended Access Barring; and</w:t>
      </w:r>
    </w:p>
    <w:p w:rsidR="00AA3373" w:rsidRPr="00990165" w:rsidRDefault="00AA3373">
      <w:pPr>
        <w:pStyle w:val="B1"/>
      </w:pPr>
      <w:r w:rsidRPr="00990165">
        <w:t>-</w:t>
      </w:r>
      <w:r w:rsidRPr="00990165">
        <w:tab/>
        <w:t>in this Release of the specification, a UE that is configured for Extended Access Barring shall be configured for low access priority.</w:t>
      </w:r>
    </w:p>
    <w:p w:rsidR="00AA3373" w:rsidRPr="00990165" w:rsidRDefault="00AA3373">
      <w:pPr>
        <w:pStyle w:val="B1"/>
      </w:pPr>
      <w:r w:rsidRPr="00990165">
        <w:t>-</w:t>
      </w:r>
      <w:r w:rsidRPr="00990165">
        <w:tab/>
        <w:t>in this Release of the specification, a UE that is configured for overriding low access priority shall also be configured for overriding Extended Access Barring; and</w:t>
      </w:r>
    </w:p>
    <w:p w:rsidR="00AA3373" w:rsidRPr="00990165" w:rsidRDefault="00AA3373">
      <w:pPr>
        <w:pStyle w:val="B1"/>
      </w:pPr>
      <w:r w:rsidRPr="00990165">
        <w:t>-</w:t>
      </w:r>
      <w:r w:rsidRPr="00990165">
        <w:tab/>
        <w:t>in this Release of the specification, a UE that is configured for overriding Extended Access Barring shall also be configured for overriding low access priority.</w:t>
      </w:r>
    </w:p>
    <w:p w:rsidR="00AA3373" w:rsidRPr="00990165" w:rsidRDefault="00AA3373">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rsidR="00AA3373" w:rsidRPr="00990165" w:rsidRDefault="00AA3373">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rsidR="00AA3373" w:rsidRPr="00990165" w:rsidRDefault="00AA3373">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rsidR="00AA3373" w:rsidRPr="00990165" w:rsidRDefault="00AA3373">
      <w:pPr>
        <w:rPr>
          <w:lang w:eastAsia="ja-JP"/>
        </w:rPr>
      </w:pPr>
      <w:r w:rsidRPr="00990165">
        <w:rPr>
          <w:lang w:eastAsia="ja-JP"/>
        </w:rPr>
        <w:t>Low access priority shall not be applicable in the following situations:</w:t>
      </w:r>
    </w:p>
    <w:p w:rsidR="00AA3373" w:rsidRPr="00990165" w:rsidRDefault="00AA3373">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rsidR="00AA3373" w:rsidRPr="00990165" w:rsidRDefault="00AA3373">
      <w:pPr>
        <w:pStyle w:val="B1"/>
      </w:pPr>
      <w:r w:rsidRPr="00990165">
        <w:t>-</w:t>
      </w:r>
      <w:r w:rsidRPr="00990165">
        <w:tab/>
        <w:t xml:space="preserve">for all procedures when preferential access to the network is provided to the UE by the Access Class 11-15 mechanism according to </w:t>
      </w:r>
      <w:r w:rsidR="00DB2290" w:rsidRPr="00990165">
        <w:t>TS</w:t>
      </w:r>
      <w:r w:rsidR="00DB2290">
        <w:t> </w:t>
      </w:r>
      <w:r w:rsidR="00DB2290" w:rsidRPr="00990165">
        <w:t>36.331</w:t>
      </w:r>
      <w:r w:rsidR="00DB2290">
        <w:t> </w:t>
      </w:r>
      <w:r w:rsidR="00DB2290" w:rsidRPr="00990165">
        <w:t>[</w:t>
      </w:r>
      <w:r w:rsidRPr="00990165">
        <w:t xml:space="preserve">37] and </w:t>
      </w:r>
      <w:r w:rsidR="00DB2290" w:rsidRPr="00990165">
        <w:t>TS</w:t>
      </w:r>
      <w:r w:rsidR="00DB2290">
        <w:t> </w:t>
      </w:r>
      <w:r w:rsidR="00DB2290" w:rsidRPr="00990165">
        <w:t>22.011</w:t>
      </w:r>
      <w:r w:rsidR="00DB2290">
        <w:t> </w:t>
      </w:r>
      <w:r w:rsidR="00DB2290" w:rsidRPr="00990165">
        <w:t>[</w:t>
      </w:r>
      <w:r w:rsidRPr="00990165">
        <w:t>67] e.g. for Multimedia Priority Services as described in clause 4.3.18;</w:t>
      </w:r>
    </w:p>
    <w:p w:rsidR="00AA3373" w:rsidRPr="00990165" w:rsidRDefault="00AA3373">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rsidR="00AA3373" w:rsidRPr="00990165" w:rsidRDefault="00AA3373">
      <w:pPr>
        <w:pStyle w:val="B1"/>
      </w:pPr>
      <w:r w:rsidRPr="00990165">
        <w:t>-</w:t>
      </w:r>
      <w:r w:rsidRPr="00990165">
        <w:tab/>
        <w:t>for RRC connection establishment procedures when responding to paging;</w:t>
      </w:r>
    </w:p>
    <w:p w:rsidR="00AA3373" w:rsidRPr="00990165" w:rsidRDefault="00AA3373">
      <w:pPr>
        <w:pStyle w:val="B1"/>
      </w:pPr>
      <w:r w:rsidRPr="00990165">
        <w:t>-</w:t>
      </w:r>
      <w:r w:rsidRPr="00990165">
        <w:tab/>
        <w:t>for a UE configured with a permission for overriding low access priority under conditions described by bullet o in clause 4.3.17.2; or</w:t>
      </w:r>
    </w:p>
    <w:p w:rsidR="00AA3373" w:rsidRPr="00990165" w:rsidRDefault="00AA3373">
      <w:pPr>
        <w:pStyle w:val="B1"/>
      </w:pPr>
      <w:r w:rsidRPr="00990165">
        <w:t>-</w:t>
      </w:r>
      <w:r w:rsidRPr="00990165">
        <w:tab/>
        <w:t xml:space="preserve">other specific situations described in </w:t>
      </w:r>
      <w:r w:rsidR="00DB2290" w:rsidRPr="00990165">
        <w:t>TS</w:t>
      </w:r>
      <w:r w:rsidR="00DB2290">
        <w:t> </w:t>
      </w:r>
      <w:r w:rsidR="00DB2290" w:rsidRPr="00990165">
        <w:t>24.301</w:t>
      </w:r>
      <w:r w:rsidR="00DB2290">
        <w:t> </w:t>
      </w:r>
      <w:r w:rsidR="00DB2290" w:rsidRPr="00990165">
        <w:t>[</w:t>
      </w:r>
      <w:r w:rsidRPr="00990165">
        <w:t>46].</w:t>
      </w:r>
    </w:p>
    <w:p w:rsidR="00AA3373" w:rsidRPr="00990165" w:rsidRDefault="00AA3373">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rsidR="00AA3373" w:rsidRPr="00990165" w:rsidRDefault="00AA3373">
      <w:pPr>
        <w:rPr>
          <w:lang w:eastAsia="ja-JP"/>
        </w:rPr>
      </w:pPr>
      <w:r w:rsidRPr="00990165">
        <w:rPr>
          <w:lang w:eastAsia="ja-JP"/>
        </w:rPr>
        <w:t xml:space="preserve">The low access priority indication may be included in charging records by the visited and home networks. In order to permit the S-GW to include the low access priority indicator in the charging records, the low access priority indicator </w:t>
      </w:r>
      <w:r w:rsidRPr="00990165">
        <w:rPr>
          <w:lang w:eastAsia="ja-JP"/>
        </w:rPr>
        <w:lastRenderedPageBreak/>
        <w:t>should be stored in the MME EPS Bearer contexts and should be passed as part of these contexts to other SGSN/MME or S-GW nodes in mobility management procedures.</w:t>
      </w:r>
    </w:p>
    <w:p w:rsidR="00AA3373" w:rsidRPr="00990165" w:rsidRDefault="00AA3373">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rsidR="00AA3373" w:rsidRPr="00990165" w:rsidRDefault="00AA3373">
      <w:pPr>
        <w:rPr>
          <w:lang w:eastAsia="ja-JP"/>
        </w:rPr>
      </w:pPr>
      <w:r w:rsidRPr="00990165">
        <w:rPr>
          <w:lang w:eastAsia="ja-JP"/>
        </w:rPr>
        <w:t>A network node may invoke one or more of the following mechanisms based on the indicators received in signalling from UEs or forwarded by other network nodes:</w:t>
      </w:r>
    </w:p>
    <w:p w:rsidR="00AA3373" w:rsidRPr="00990165" w:rsidRDefault="00AA3373">
      <w:pPr>
        <w:pStyle w:val="B1"/>
      </w:pPr>
      <w:r w:rsidRPr="00990165">
        <w:t>-</w:t>
      </w:r>
      <w:r w:rsidRPr="00990165">
        <w:tab/>
        <w:t>based on the low access priority indicator in NAS request messages, bullets e, h, i, k and l as defined in clause 4.3.17.2; and/or</w:t>
      </w:r>
    </w:p>
    <w:p w:rsidR="00AA3373" w:rsidRPr="00990165" w:rsidRDefault="00AA3373">
      <w:pPr>
        <w:pStyle w:val="B1"/>
      </w:pPr>
      <w:r w:rsidRPr="00990165">
        <w:t>-</w:t>
      </w:r>
      <w:r w:rsidRPr="00990165">
        <w:tab/>
        <w:t>based on the low access priority for RRC connection establishment, bullets b</w:t>
      </w:r>
      <w:r w:rsidR="003B54A5" w:rsidRPr="00990165">
        <w:t>, c</w:t>
      </w:r>
      <w:r w:rsidRPr="00990165">
        <w:t xml:space="preserve"> and </w:t>
      </w:r>
      <w:r w:rsidR="003B54A5" w:rsidRPr="00990165">
        <w:t xml:space="preserve">q </w:t>
      </w:r>
      <w:r w:rsidRPr="00990165">
        <w:t>as defined in clause 4.3.17.2.</w:t>
      </w:r>
    </w:p>
    <w:p w:rsidR="00AA3373" w:rsidRPr="00990165" w:rsidRDefault="00AA3373">
      <w:pPr>
        <w:rPr>
          <w:lang w:eastAsia="ja-JP"/>
        </w:rPr>
      </w:pPr>
      <w:r w:rsidRPr="00990165">
        <w:rPr>
          <w:lang w:eastAsia="ja-JP"/>
        </w:rPr>
        <w:t>A UE shall invoke one or more of the following mechanisms based on the configuration and capabilities of the UE:</w:t>
      </w:r>
    </w:p>
    <w:p w:rsidR="00AA3373" w:rsidRPr="00990165" w:rsidRDefault="00AA3373">
      <w:pPr>
        <w:pStyle w:val="B1"/>
      </w:pPr>
      <w:r w:rsidRPr="00990165">
        <w:t>-</w:t>
      </w:r>
      <w:r w:rsidRPr="00990165">
        <w:tab/>
        <w:t>when UE is configured with a long minimum periodic PLMN search time limit, the UE invokes actions as described in bullet f in clause 4.3.17.2; and/or</w:t>
      </w:r>
    </w:p>
    <w:p w:rsidR="00AA3373" w:rsidRPr="00990165" w:rsidRDefault="00AA3373">
      <w:pPr>
        <w:pStyle w:val="B1"/>
      </w:pPr>
      <w:r w:rsidRPr="00990165">
        <w:t>-</w:t>
      </w:r>
      <w:r w:rsidRPr="00990165">
        <w:tab/>
        <w:t>when UE is configured to perform Attach with IMSI at PLMN change, the UE invokes actions as described in bullet g in clause 4.3.17.2; and/or</w:t>
      </w:r>
    </w:p>
    <w:p w:rsidR="00AA3373" w:rsidRPr="00990165" w:rsidRDefault="00AA3373">
      <w:pPr>
        <w:pStyle w:val="B1"/>
      </w:pPr>
      <w:r w:rsidRPr="00990165">
        <w:t>-</w:t>
      </w:r>
      <w:r w:rsidRPr="00990165">
        <w:tab/>
        <w:t>when a UE is configured for low access priority, the UE invokes actions as described in bullets b and h in clause 4.3.17.2; and/or</w:t>
      </w:r>
    </w:p>
    <w:p w:rsidR="00AA3373" w:rsidRPr="00990165" w:rsidRDefault="00AA3373">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rsidR="00AA3373" w:rsidRPr="00990165" w:rsidRDefault="00AA3373">
      <w:pPr>
        <w:pStyle w:val="B1"/>
      </w:pPr>
      <w:r w:rsidRPr="00990165">
        <w:t>-</w:t>
      </w:r>
      <w:r w:rsidRPr="00990165">
        <w:tab/>
        <w:t>when UE is configured for Extended Access Barring, the UE invokes actions as defined in bullet d in clause 4.3.17.2; and/or</w:t>
      </w:r>
    </w:p>
    <w:p w:rsidR="00AA3373" w:rsidRPr="00990165" w:rsidRDefault="00AA3373">
      <w:pPr>
        <w:pStyle w:val="B1"/>
      </w:pPr>
      <w:r w:rsidRPr="00990165">
        <w:t>-</w:t>
      </w:r>
      <w:r w:rsidRPr="00990165">
        <w:tab/>
        <w:t>when a UE is configured with a permission for overriding low access priority</w:t>
      </w:r>
      <w:r w:rsidR="00EE78EF" w:rsidRPr="00990165">
        <w:t xml:space="preserve"> and configured with a permission for overriding Extended Access Barring</w:t>
      </w:r>
      <w:r w:rsidRPr="00990165">
        <w:t>, the UE invokes actions as described in bullets o) and p) in clause 4.3.17.2.</w:t>
      </w:r>
    </w:p>
    <w:p w:rsidR="00AA3373" w:rsidRPr="00990165" w:rsidRDefault="00AA3373">
      <w:pPr>
        <w:pStyle w:val="Heading4"/>
      </w:pPr>
      <w:bookmarkStart w:id="300" w:name="_Toc19114578"/>
      <w:bookmarkStart w:id="301" w:name="_Toc27843304"/>
      <w:bookmarkStart w:id="302" w:name="_Toc45174384"/>
      <w:r w:rsidRPr="00990165">
        <w:t>4.3.17.5</w:t>
      </w:r>
      <w:r w:rsidRPr="00990165">
        <w:tab/>
        <w:t>Void</w:t>
      </w:r>
      <w:bookmarkEnd w:id="300"/>
      <w:bookmarkEnd w:id="301"/>
      <w:bookmarkEnd w:id="302"/>
    </w:p>
    <w:p w:rsidR="00AA3373" w:rsidRPr="00990165" w:rsidRDefault="00AA3373">
      <w:pPr>
        <w:rPr>
          <w:lang w:eastAsia="ja-JP"/>
        </w:rPr>
      </w:pPr>
    </w:p>
    <w:p w:rsidR="00AA3373" w:rsidRPr="00990165" w:rsidRDefault="00AA3373">
      <w:pPr>
        <w:pStyle w:val="Heading4"/>
      </w:pPr>
      <w:bookmarkStart w:id="303" w:name="_Toc19114579"/>
      <w:bookmarkStart w:id="304" w:name="_Toc27843305"/>
      <w:bookmarkStart w:id="305" w:name="_Toc45174385"/>
      <w:r w:rsidRPr="00990165">
        <w:t>4.3.17.6</w:t>
      </w:r>
      <w:r w:rsidRPr="00990165">
        <w:tab/>
        <w:t>Support of UEs configured for low access priority, Extended Access Barring and permission for override</w:t>
      </w:r>
      <w:bookmarkEnd w:id="303"/>
      <w:bookmarkEnd w:id="304"/>
      <w:bookmarkEnd w:id="305"/>
    </w:p>
    <w:p w:rsidR="00AA3373" w:rsidRPr="00990165" w:rsidRDefault="00AA3373">
      <w:pPr>
        <w:rPr>
          <w:lang w:eastAsia="ja-JP"/>
        </w:rPr>
      </w:pPr>
      <w:r w:rsidRPr="00990165">
        <w:rPr>
          <w:lang w:eastAsia="ja-JP"/>
        </w:rPr>
        <w:t xml:space="preserve">The feature is specified in </w:t>
      </w:r>
      <w:r w:rsidR="00DB2290" w:rsidRPr="00990165">
        <w:rPr>
          <w:lang w:eastAsia="ja-JP"/>
        </w:rPr>
        <w:t>TS</w:t>
      </w:r>
      <w:r w:rsidR="00DB2290">
        <w:rPr>
          <w:lang w:eastAsia="ja-JP"/>
        </w:rPr>
        <w:t> </w:t>
      </w:r>
      <w:r w:rsidR="00DB2290" w:rsidRPr="00990165">
        <w:rPr>
          <w:lang w:eastAsia="ja-JP"/>
        </w:rPr>
        <w:t>23.060</w:t>
      </w:r>
      <w:r w:rsidR="00DB2290">
        <w:rPr>
          <w:lang w:eastAsia="ja-JP"/>
        </w:rPr>
        <w:t> </w:t>
      </w:r>
      <w:r w:rsidR="00DB2290" w:rsidRPr="00990165">
        <w:rPr>
          <w:lang w:eastAsia="ja-JP"/>
        </w:rPr>
        <w:t>[</w:t>
      </w:r>
      <w:r w:rsidRPr="00990165">
        <w:rPr>
          <w:lang w:eastAsia="ja-JP"/>
        </w:rPr>
        <w:t>7] clause 5.3.13.6.</w:t>
      </w:r>
    </w:p>
    <w:p w:rsidR="00400C03" w:rsidRPr="00990165" w:rsidRDefault="00400C03" w:rsidP="00400C03">
      <w:pPr>
        <w:pStyle w:val="Heading4"/>
      </w:pPr>
      <w:bookmarkStart w:id="306" w:name="_Toc19114580"/>
      <w:bookmarkStart w:id="307" w:name="_Toc27843306"/>
      <w:bookmarkStart w:id="308" w:name="_Toc45174386"/>
      <w:r w:rsidRPr="00990165">
        <w:t>4.3.17.7</w:t>
      </w:r>
      <w:r w:rsidRPr="00990165">
        <w:tab/>
        <w:t>High latency communication</w:t>
      </w:r>
      <w:bookmarkEnd w:id="306"/>
      <w:bookmarkEnd w:id="307"/>
      <w:bookmarkEnd w:id="308"/>
    </w:p>
    <w:p w:rsidR="00400C03" w:rsidRPr="00990165" w:rsidRDefault="00400C03" w:rsidP="00400C03">
      <w:pPr>
        <w:rPr>
          <w:lang w:eastAsia="ja-JP"/>
        </w:rPr>
      </w:pPr>
      <w:r w:rsidRPr="00990165">
        <w:rPr>
          <w:lang w:eastAsia="ja-JP"/>
        </w:rPr>
        <w:t>Functions for High latency communication may be used to handle mobile terminated (MT) communication with UEs being unreachable while using power saving functions e.g. UE Power Saving Mode (see clause 4.3.22)</w:t>
      </w:r>
      <w:r w:rsidR="00FA45F7" w:rsidRPr="00990165">
        <w:rPr>
          <w:lang w:eastAsia="ja-JP"/>
        </w:rPr>
        <w:t xml:space="preserve"> or extended idle mode DRX (see clause 5.13a)</w:t>
      </w:r>
      <w:r w:rsidRPr="00990165">
        <w:rPr>
          <w:lang w:eastAsia="ja-JP"/>
        </w:rPr>
        <w:t xml:space="preserve">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DB2290" w:rsidRPr="00990165">
        <w:rPr>
          <w:lang w:eastAsia="ja-JP"/>
        </w:rPr>
        <w:t>TS</w:t>
      </w:r>
      <w:r w:rsidR="00DB2290">
        <w:rPr>
          <w:lang w:eastAsia="ja-JP"/>
        </w:rPr>
        <w:t> </w:t>
      </w:r>
      <w:r w:rsidR="00DB2290" w:rsidRPr="00990165">
        <w:rPr>
          <w:lang w:eastAsia="ja-JP"/>
        </w:rPr>
        <w:t>23.682</w:t>
      </w:r>
      <w:r w:rsidR="00DB2290">
        <w:rPr>
          <w:lang w:eastAsia="ja-JP"/>
        </w:rPr>
        <w:t> </w:t>
      </w:r>
      <w:r w:rsidR="00DB2290" w:rsidRPr="00990165">
        <w:rPr>
          <w:lang w:eastAsia="ja-JP"/>
        </w:rPr>
        <w:t>[</w:t>
      </w:r>
      <w:r w:rsidRPr="00990165">
        <w:rPr>
          <w:lang w:eastAsia="ja-JP"/>
        </w:rPr>
        <w:t>74].</w:t>
      </w:r>
    </w:p>
    <w:p w:rsidR="00400C03" w:rsidRPr="00990165" w:rsidRDefault="00400C03" w:rsidP="00400C03">
      <w:pPr>
        <w:rPr>
          <w:lang w:eastAsia="ja-JP"/>
        </w:rPr>
      </w:pPr>
      <w:r w:rsidRPr="00990165">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t>
      </w:r>
      <w:r w:rsidRPr="00990165">
        <w:rPr>
          <w:lang w:eastAsia="ja-JP"/>
        </w:rPr>
        <w:lastRenderedPageBreak/>
        <w:t>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rsidR="00002B0B" w:rsidRPr="00990165" w:rsidRDefault="00002B0B" w:rsidP="00400C03">
      <w:pPr>
        <w:rPr>
          <w:lang w:eastAsia="ja-JP"/>
        </w:rPr>
      </w:pPr>
      <w:r w:rsidRPr="00990165">
        <w:rPr>
          <w:lang w:eastAsia="ja-JP"/>
        </w:rPr>
        <w:t xml:space="preserve">For Control Plane CIoT EPS </w:t>
      </w:r>
      <w:r w:rsidR="00103810">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sidR="00103810">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rsidR="00400C03" w:rsidRPr="00990165" w:rsidRDefault="00400C03" w:rsidP="00400C03">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w:t>
      </w:r>
      <w:r w:rsidR="00725339" w:rsidRPr="00990165">
        <w:rPr>
          <w:lang w:eastAsia="ja-JP"/>
        </w:rPr>
        <w:t xml:space="preserve"> Attach Procedure,</w:t>
      </w:r>
      <w:r w:rsidRPr="00990165">
        <w:rPr>
          <w:lang w:eastAsia="ja-JP"/>
        </w:rPr>
        <w:t xml:space="preserve"> TAU/RAU procedures and the UE triggered Service Request procedure.</w:t>
      </w:r>
    </w:p>
    <w:p w:rsidR="00F75129" w:rsidRPr="00990165" w:rsidRDefault="00F75129" w:rsidP="00F75129">
      <w:r w:rsidRPr="00990165">
        <w:t>When "UE Reachability" moniorting is requested for UE's that are using extended idle mode DRX, an event notification is sent to the application server when the UE is about to become reachable for paging.</w:t>
      </w:r>
    </w:p>
    <w:p w:rsidR="00F75129" w:rsidRPr="00990165" w:rsidRDefault="00F75129" w:rsidP="00F75129">
      <w:r w:rsidRPr="00990165">
        <w:t>If the MME is aware that some signalling or data is pending in the network for an UE that is known as being unreachable for a long duration, e.g. for UE's having extended idle mode DRX or PSM enabled, the MME may include a Pending Data indication in the next S1-AP message towards an eNB. If the eNB receives this indication, the eNB may take this information into account when determining user inactivity. At inter-RAN node handovers, if some signalling or data are still pending, the target MME may send a Pending Data indication to the target RAN node.</w:t>
      </w:r>
    </w:p>
    <w:p w:rsidR="00EA6C22" w:rsidRPr="00990165" w:rsidRDefault="00EA6C22" w:rsidP="00EA6C22">
      <w:pPr>
        <w:pStyle w:val="Heading4"/>
      </w:pPr>
      <w:bookmarkStart w:id="309" w:name="_Toc19114581"/>
      <w:bookmarkStart w:id="310" w:name="_Toc27843307"/>
      <w:bookmarkStart w:id="311" w:name="_Toc45174387"/>
      <w:r w:rsidRPr="00990165">
        <w:t>4.3.17.8</w:t>
      </w:r>
      <w:r w:rsidRPr="00990165">
        <w:tab/>
        <w:t>Support for Non-IP Data Delivery (NIDD)</w:t>
      </w:r>
      <w:bookmarkEnd w:id="309"/>
      <w:bookmarkEnd w:id="310"/>
      <w:bookmarkEnd w:id="311"/>
    </w:p>
    <w:p w:rsidR="00EA6C22" w:rsidRPr="00990165" w:rsidRDefault="00EA6C22" w:rsidP="00EA6C22">
      <w:pPr>
        <w:pStyle w:val="Heading5"/>
      </w:pPr>
      <w:bookmarkStart w:id="312" w:name="_Toc19114582"/>
      <w:bookmarkStart w:id="313" w:name="_Toc27843308"/>
      <w:bookmarkStart w:id="314" w:name="_Toc45174388"/>
      <w:r w:rsidRPr="00990165">
        <w:t>4.3.17.8.1</w:t>
      </w:r>
      <w:r w:rsidRPr="00990165">
        <w:tab/>
        <w:t>General</w:t>
      </w:r>
      <w:bookmarkEnd w:id="312"/>
      <w:bookmarkEnd w:id="313"/>
      <w:bookmarkEnd w:id="314"/>
    </w:p>
    <w:p w:rsidR="00EA6C22" w:rsidRPr="00990165" w:rsidRDefault="00EA6C22" w:rsidP="00EA6C22">
      <w:pPr>
        <w:rPr>
          <w:lang w:eastAsia="ja-JP"/>
        </w:rPr>
      </w:pPr>
      <w:r w:rsidRPr="00990165">
        <w:rPr>
          <w:lang w:eastAsia="ja-JP"/>
        </w:rPr>
        <w:t xml:space="preserve">The support of Non-IP data is part of the CIoT EPS </w:t>
      </w:r>
      <w:r w:rsidR="00103810">
        <w:rPr>
          <w:lang w:eastAsia="ja-JP"/>
        </w:rPr>
        <w:t>O</w:t>
      </w:r>
      <w:r w:rsidRPr="00990165">
        <w:rPr>
          <w:lang w:eastAsia="ja-JP"/>
        </w:rPr>
        <w:t>ptimisations. A PDN Type "Non-IP" is used for Non-IP data. The Non-IP data delivery to SCS/AS is accomplished by one of two mechanisms:</w:t>
      </w:r>
    </w:p>
    <w:p w:rsidR="00EA6C22" w:rsidRPr="00990165" w:rsidRDefault="00EA6C22" w:rsidP="00EA6C22">
      <w:pPr>
        <w:pStyle w:val="B1"/>
      </w:pPr>
      <w:r w:rsidRPr="00990165">
        <w:t>-</w:t>
      </w:r>
      <w:r w:rsidRPr="00990165">
        <w:tab/>
        <w:t>Delivery using SCEF as defined in clause 4.3.17.8.3.2.</w:t>
      </w:r>
    </w:p>
    <w:p w:rsidR="00EA6C22" w:rsidRPr="00990165" w:rsidRDefault="00EA6C22" w:rsidP="00EA6C22">
      <w:pPr>
        <w:pStyle w:val="B1"/>
      </w:pPr>
      <w:r w:rsidRPr="00990165">
        <w:t>-</w:t>
      </w:r>
      <w:r w:rsidRPr="00990165">
        <w:tab/>
        <w:t>Delivery using a Point-to-Point (PtP) SGi tunnel as defined in clause 4.3.17.8.3.3.</w:t>
      </w:r>
    </w:p>
    <w:p w:rsidR="00EA6C22" w:rsidRPr="00990165" w:rsidRDefault="00783053" w:rsidP="00EA6C22">
      <w:pPr>
        <w:rPr>
          <w:lang w:eastAsia="ja-JP"/>
        </w:rPr>
      </w:pPr>
      <w:r>
        <w:rPr>
          <w:lang w:eastAsia="ja-JP"/>
        </w:rPr>
        <w:t xml:space="preserve">When the Reliable Data Service is not used, </w:t>
      </w:r>
      <w:r w:rsidR="00EA6C22"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DB2290">
        <w:rPr>
          <w:lang w:eastAsia="ja-JP"/>
        </w:rPr>
        <w:t>TS 23.682 [</w:t>
      </w:r>
      <w:r>
        <w:rPr>
          <w:lang w:eastAsia="ja-JP"/>
        </w:rPr>
        <w:t>74].</w:t>
      </w:r>
    </w:p>
    <w:p w:rsidR="00783053" w:rsidRDefault="00783053" w:rsidP="00783053">
      <w:pPr>
        <w:pStyle w:val="NO"/>
      </w:pPr>
      <w:r>
        <w:t>NOTE:</w:t>
      </w:r>
      <w:r>
        <w:tab/>
        <w:t>If UEs use protocols that require broadcast/multicast mechanisms (e.g. use "IP stacks" on top of PDN connections of type "Non-IP"), this may cause increased traffic and power consumption to the UE and the network.</w:t>
      </w:r>
    </w:p>
    <w:p w:rsidR="00EA6C22" w:rsidRPr="00990165" w:rsidRDefault="00EA6C22" w:rsidP="00EA6C22">
      <w:pPr>
        <w:rPr>
          <w:lang w:eastAsia="ja-JP"/>
        </w:rPr>
      </w:pPr>
      <w:r w:rsidRPr="00990165">
        <w:rPr>
          <w:lang w:eastAsia="ja-JP"/>
        </w:rPr>
        <w:t xml:space="preserve">The SMS service may also be used to deliver data without use of the IP protocol. The SMS service is always supported for CIoT EPS </w:t>
      </w:r>
      <w:r w:rsidR="00103810">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rsidR="00EA6C22" w:rsidRPr="00990165" w:rsidRDefault="00EA6C22" w:rsidP="00EA6C22">
      <w:pPr>
        <w:rPr>
          <w:lang w:eastAsia="ja-JP"/>
        </w:rPr>
      </w:pPr>
      <w:r w:rsidRPr="00990165">
        <w:rPr>
          <w:lang w:eastAsia="ja-JP"/>
        </w:rPr>
        <w:t>Dedicated bearers are not supported for the Non-IP data.</w:t>
      </w:r>
    </w:p>
    <w:p w:rsidR="00EA6C22" w:rsidRPr="00990165" w:rsidRDefault="00EA6C22" w:rsidP="00EA6C22">
      <w:pPr>
        <w:pStyle w:val="Heading5"/>
      </w:pPr>
      <w:bookmarkStart w:id="315" w:name="_Toc19114583"/>
      <w:bookmarkStart w:id="316" w:name="_Toc27843309"/>
      <w:bookmarkStart w:id="317" w:name="_Toc45174389"/>
      <w:r w:rsidRPr="00990165">
        <w:t>4.3.17.8.2</w:t>
      </w:r>
      <w:r w:rsidRPr="00990165">
        <w:tab/>
        <w:t>ESM Procedures</w:t>
      </w:r>
      <w:bookmarkEnd w:id="315"/>
      <w:bookmarkEnd w:id="316"/>
      <w:bookmarkEnd w:id="317"/>
      <w:r w:rsidRPr="00990165">
        <w:tab/>
      </w:r>
    </w:p>
    <w:p w:rsidR="00EA6C22" w:rsidRPr="00990165" w:rsidRDefault="00EA6C22" w:rsidP="00EA6C2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rsidR="00EA6C22" w:rsidRPr="00990165" w:rsidRDefault="00EA6C22" w:rsidP="00EA6C22">
      <w:pPr>
        <w:pStyle w:val="Heading5"/>
      </w:pPr>
      <w:bookmarkStart w:id="318" w:name="_Toc19114584"/>
      <w:bookmarkStart w:id="319" w:name="_Toc27843310"/>
      <w:bookmarkStart w:id="320" w:name="_Toc45174390"/>
      <w:r w:rsidRPr="00990165">
        <w:lastRenderedPageBreak/>
        <w:t>4.3.17.8.3</w:t>
      </w:r>
      <w:r w:rsidRPr="00990165">
        <w:tab/>
        <w:t>Delivery mechanism</w:t>
      </w:r>
      <w:bookmarkEnd w:id="318"/>
      <w:bookmarkEnd w:id="319"/>
      <w:bookmarkEnd w:id="320"/>
    </w:p>
    <w:p w:rsidR="00EA6C22" w:rsidRPr="00990165" w:rsidRDefault="00EA6C22" w:rsidP="00EA6C22">
      <w:pPr>
        <w:pStyle w:val="H6"/>
      </w:pPr>
      <w:r w:rsidRPr="00990165">
        <w:t>4.3.17.8.3.1</w:t>
      </w:r>
      <w:r w:rsidRPr="00990165">
        <w:tab/>
        <w:t>General</w:t>
      </w:r>
    </w:p>
    <w:p w:rsidR="00EA6C22" w:rsidRPr="00990165" w:rsidRDefault="00EA6C22" w:rsidP="00EA6C2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rsidR="00EA6C22" w:rsidRPr="00990165" w:rsidRDefault="00EA6C22" w:rsidP="00EA6C22">
      <w:pPr>
        <w:pStyle w:val="H6"/>
      </w:pPr>
      <w:r w:rsidRPr="00990165">
        <w:t>4.3.17.8.3.2</w:t>
      </w:r>
      <w:r w:rsidRPr="00990165">
        <w:tab/>
        <w:t>SCEF based delivery</w:t>
      </w:r>
    </w:p>
    <w:p w:rsidR="00EA6C22" w:rsidRPr="00990165" w:rsidRDefault="00EA6C22" w:rsidP="00EA6C22">
      <w:pPr>
        <w:rPr>
          <w:lang w:eastAsia="ja-JP"/>
        </w:rPr>
      </w:pPr>
      <w:r w:rsidRPr="00990165">
        <w:rPr>
          <w:lang w:eastAsia="ja-JP"/>
        </w:rPr>
        <w:t>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addresss.</w:t>
      </w:r>
    </w:p>
    <w:p w:rsidR="00EA6C22" w:rsidRPr="00990165" w:rsidRDefault="00EA6C22" w:rsidP="00EA6C22">
      <w:pPr>
        <w:rPr>
          <w:lang w:eastAsia="ja-JP"/>
        </w:rPr>
      </w:pPr>
      <w:r w:rsidRPr="00990165">
        <w:rPr>
          <w:lang w:eastAsia="ja-JP"/>
        </w:rPr>
        <w:t>The SCEF based delivery is applicable</w:t>
      </w:r>
      <w:r w:rsidR="006F5BD8">
        <w:rPr>
          <w:lang w:eastAsia="ja-JP"/>
        </w:rPr>
        <w:t xml:space="preserve"> only</w:t>
      </w:r>
      <w:r w:rsidRPr="00990165">
        <w:rPr>
          <w:lang w:eastAsia="ja-JP"/>
        </w:rPr>
        <w:t xml:space="preserve"> to the Control Plane CIoT EPS </w:t>
      </w:r>
      <w:r w:rsidR="00B64A8C">
        <w:rPr>
          <w:lang w:eastAsia="ja-JP"/>
        </w:rPr>
        <w:t>Optimisation</w:t>
      </w:r>
      <w:r w:rsidRPr="00990165">
        <w:rPr>
          <w:lang w:eastAsia="ja-JP"/>
        </w:rPr>
        <w:t xml:space="preserve"> (see clause 4.1</w:t>
      </w:r>
      <w:r w:rsidR="006F5BD8">
        <w:rPr>
          <w:lang w:eastAsia="ja-JP"/>
        </w:rPr>
        <w:t>0</w:t>
      </w:r>
      <w:r w:rsidRPr="00990165">
        <w:rPr>
          <w:lang w:eastAsia="ja-JP"/>
        </w:rPr>
        <w:t>).</w:t>
      </w:r>
    </w:p>
    <w:p w:rsidR="00EA6C22" w:rsidRPr="00990165" w:rsidRDefault="00EA6C22" w:rsidP="00EA6C22">
      <w:pPr>
        <w:rPr>
          <w:lang w:eastAsia="ja-JP"/>
        </w:rPr>
      </w:pPr>
      <w:r w:rsidRPr="00990165">
        <w:rPr>
          <w:lang w:eastAsia="ja-JP"/>
        </w:rPr>
        <w:t xml:space="preserve">The support of Non-IP data via the SCEF is further defined in </w:t>
      </w:r>
      <w:r w:rsidR="00DB2290" w:rsidRPr="00990165">
        <w:rPr>
          <w:lang w:eastAsia="ja-JP"/>
        </w:rPr>
        <w:t>TS</w:t>
      </w:r>
      <w:r w:rsidR="00DB2290">
        <w:rPr>
          <w:lang w:eastAsia="ja-JP"/>
        </w:rPr>
        <w:t> </w:t>
      </w:r>
      <w:r w:rsidR="00DB2290" w:rsidRPr="00990165">
        <w:rPr>
          <w:lang w:eastAsia="ja-JP"/>
        </w:rPr>
        <w:t>23.682</w:t>
      </w:r>
      <w:r w:rsidR="00DB2290">
        <w:rPr>
          <w:lang w:eastAsia="ja-JP"/>
        </w:rPr>
        <w:t> </w:t>
      </w:r>
      <w:r w:rsidR="00DB2290" w:rsidRPr="00990165">
        <w:rPr>
          <w:lang w:eastAsia="ja-JP"/>
        </w:rPr>
        <w:t>[</w:t>
      </w:r>
      <w:r w:rsidRPr="00990165">
        <w:rPr>
          <w:lang w:eastAsia="ja-JP"/>
        </w:rPr>
        <w:t>74].</w:t>
      </w:r>
    </w:p>
    <w:p w:rsidR="00EA6C22" w:rsidRPr="00990165" w:rsidRDefault="00EA6C22" w:rsidP="00EA6C22">
      <w:pPr>
        <w:pStyle w:val="H6"/>
      </w:pPr>
      <w:r w:rsidRPr="00990165">
        <w:t>4.3.17.8.3.3</w:t>
      </w:r>
      <w:r w:rsidRPr="00990165">
        <w:tab/>
        <w:t>SGi based delivery</w:t>
      </w:r>
    </w:p>
    <w:p w:rsidR="00EA6C22" w:rsidRPr="00990165" w:rsidRDefault="00EA6C22" w:rsidP="00EA6C22">
      <w:pPr>
        <w:pStyle w:val="H6"/>
      </w:pPr>
      <w:r w:rsidRPr="00990165">
        <w:t>4.3.17.8.3.3.1</w:t>
      </w:r>
      <w:r w:rsidRPr="00990165">
        <w:tab/>
        <w:t>General</w:t>
      </w:r>
    </w:p>
    <w:p w:rsidR="00EA6C22" w:rsidRPr="00990165" w:rsidRDefault="00EA6C22" w:rsidP="00EA6C22">
      <w:r w:rsidRPr="00990165">
        <w:t>When support of Non-IP data is provided at the SGi interface, different point-to-point tunneling techniques may be used. Point-to-point tunneling by UDP/IP encapsulation can be used as described in clause 4.3.17.8.3.3.2 below. Other techniques as described in clause 4.3.17.8.3.3 below may be used.</w:t>
      </w:r>
    </w:p>
    <w:p w:rsidR="00EA6C22" w:rsidRPr="00990165" w:rsidRDefault="00EA6C22" w:rsidP="00EA6C22">
      <w:r w:rsidRPr="00990165">
        <w:t xml:space="preserve">Support for the SGi based delivery of Non-IP data can be used by any UE. That is, it is independent of support for the User Plane CIoT EPS </w:t>
      </w:r>
      <w:r w:rsidR="00B64A8C">
        <w:t>Optimisation</w:t>
      </w:r>
      <w:r w:rsidRPr="00990165">
        <w:t xml:space="preserve"> and the Control Plane CIoT EPS </w:t>
      </w:r>
      <w:r w:rsidR="00B64A8C">
        <w:t>Optimisation</w:t>
      </w:r>
      <w:r w:rsidRPr="00990165">
        <w:t xml:space="preserve"> (see clause 4.1</w:t>
      </w:r>
      <w:r w:rsidR="006F5BD8">
        <w:t>0</w:t>
      </w:r>
      <w:r w:rsidRPr="00990165">
        <w:t>).</w:t>
      </w:r>
    </w:p>
    <w:p w:rsidR="00EA6C22" w:rsidRPr="00990165" w:rsidRDefault="00EA6C22" w:rsidP="00EA6C22">
      <w:r w:rsidRPr="00990165">
        <w:t>The P-GW decides at PDN connection establishment based on pre-configuration which point-to-point tunneling technique is used for the SGi based delivery between the P-GW and the AS.</w:t>
      </w:r>
    </w:p>
    <w:p w:rsidR="00EA6C22" w:rsidRPr="00990165" w:rsidRDefault="00EA6C22" w:rsidP="00EA6C22">
      <w:pPr>
        <w:pStyle w:val="NO"/>
      </w:pPr>
      <w:r w:rsidRPr="00990165">
        <w:t>NOTE:</w:t>
      </w:r>
      <w:r w:rsidRPr="00990165">
        <w:tab/>
        <w:t>The pre-configuration can be done in the P-GW per APN or based on other criterion such as SLA between operator and 3rd party application service provider, etc.</w:t>
      </w:r>
    </w:p>
    <w:p w:rsidR="00EA6C22" w:rsidRPr="00990165" w:rsidRDefault="00EA6C22" w:rsidP="00EA6C22">
      <w:pPr>
        <w:pStyle w:val="H6"/>
      </w:pPr>
      <w:r w:rsidRPr="00990165">
        <w:t>4.3.17.8.3.3.2</w:t>
      </w:r>
      <w:r w:rsidRPr="00990165">
        <w:tab/>
        <w:t>SGi PtP tunnelling based on UDP/IP</w:t>
      </w:r>
    </w:p>
    <w:p w:rsidR="00EA6C22" w:rsidRPr="00990165" w:rsidRDefault="00EA6C22" w:rsidP="00EA6C22">
      <w:pPr>
        <w:rPr>
          <w:lang w:eastAsia="ja-JP"/>
        </w:rPr>
      </w:pPr>
      <w:r w:rsidRPr="00990165">
        <w:rPr>
          <w:lang w:eastAsia="ja-JP"/>
        </w:rPr>
        <w:t>SGi PtP tunnelling based on UDP/IP may be used to deliver Non-IP data to AS via SGi.</w:t>
      </w:r>
    </w:p>
    <w:p w:rsidR="00EA6C22" w:rsidRPr="00990165" w:rsidRDefault="00EA6C22" w:rsidP="00EA6C22">
      <w:pPr>
        <w:rPr>
          <w:lang w:eastAsia="ja-JP"/>
        </w:rPr>
      </w:pPr>
      <w:r w:rsidRPr="00990165">
        <w:rPr>
          <w:lang w:eastAsia="ja-JP"/>
        </w:rPr>
        <w:t>A point-to-point tunnel is used by the P-GW towards the AS. The tunnel parameters (i.e. destination IP address and UDP port) for SGi PtP tunneling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rsidR="00EA6C22" w:rsidRPr="00990165" w:rsidRDefault="00EA6C22" w:rsidP="00EA6C22">
      <w:pPr>
        <w:rPr>
          <w:lang w:eastAsia="ja-JP"/>
        </w:rPr>
      </w:pPr>
      <w:r w:rsidRPr="00990165">
        <w:rPr>
          <w:lang w:eastAsia="ja-JP"/>
        </w:rPr>
        <w:t>The P-GW acts as a transparent forwarding node for the payload between the UE and the AS.</w:t>
      </w:r>
    </w:p>
    <w:p w:rsidR="00EA6C22" w:rsidRPr="00990165" w:rsidRDefault="00EA6C22" w:rsidP="00EA6C22">
      <w:pPr>
        <w:rPr>
          <w:lang w:eastAsia="ja-JP"/>
        </w:rPr>
      </w:pPr>
      <w:r w:rsidRPr="00990165">
        <w:rPr>
          <w:lang w:eastAsia="ja-JP"/>
        </w:rPr>
        <w:t>For uplink Non-IP data, the P-GW forwards the received data to the AS over the SGi PtP tunnel using UDP/IP encapsulation.</w:t>
      </w:r>
      <w:r w:rsidR="00783053">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DB2290">
        <w:rPr>
          <w:lang w:eastAsia="ja-JP"/>
        </w:rPr>
        <w:t>TS 23.682 [</w:t>
      </w:r>
      <w:r w:rsidR="00783053">
        <w:rPr>
          <w:lang w:eastAsia="ja-JP"/>
        </w:rPr>
        <w:t>74].</w:t>
      </w:r>
    </w:p>
    <w:p w:rsidR="00EA6C22" w:rsidRPr="00990165" w:rsidRDefault="00EA6C22" w:rsidP="00EA6C2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sidR="00783053">
        <w:rPr>
          <w:lang w:eastAsia="ja-JP"/>
        </w:rPr>
        <w:t xml:space="preserve"> When the Reliable Data Service is enabled, the P-GW adds the Reliable Data Service Header.</w:t>
      </w:r>
    </w:p>
    <w:p w:rsidR="00EA6C22" w:rsidRPr="00990165" w:rsidRDefault="00EA6C22" w:rsidP="00EA6C2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 case of IPv6 the P-GW assigns an Interface Identifier for the PDN connection. The allocated IP address or IPv6 prefix identifies the PDN connection of the UE. The P-GW may inform the MME of the assigned IPv6 prefix for a given UE. However, the UE is not informed about the assigned IPv6 prefix.</w:t>
      </w:r>
    </w:p>
    <w:p w:rsidR="00EA6C22" w:rsidRPr="00990165" w:rsidRDefault="00EA6C22" w:rsidP="00EA6C22">
      <w:pPr>
        <w:pStyle w:val="NO"/>
      </w:pPr>
      <w:r w:rsidRPr="00990165">
        <w:t>NOTE 1:</w:t>
      </w:r>
      <w:r w:rsidRPr="00990165">
        <w:tab/>
        <w:t>Whether the P-GW informs S-GW/MME of the assigned IP v6 prefix or not is left to stage 3 decision.</w:t>
      </w:r>
    </w:p>
    <w:p w:rsidR="00EA6C22" w:rsidRPr="00990165" w:rsidRDefault="00EA6C22" w:rsidP="00EA6C22">
      <w:pPr>
        <w:pStyle w:val="NO"/>
      </w:pPr>
      <w:r w:rsidRPr="00990165">
        <w:lastRenderedPageBreak/>
        <w:t>NOTE 2:</w:t>
      </w:r>
      <w:r w:rsidRPr="00990165">
        <w:tab/>
        <w:t xml:space="preserve">It is recommended to use IPv6 for CIoT. IPv4 based addressing is deprecated for machine type communication used over 3GPP accesses, see </w:t>
      </w:r>
      <w:r w:rsidR="00DB2290" w:rsidRPr="00990165">
        <w:t>TS</w:t>
      </w:r>
      <w:r w:rsidR="00DB2290">
        <w:t> </w:t>
      </w:r>
      <w:r w:rsidR="00DB2290" w:rsidRPr="00990165">
        <w:t>23.221</w:t>
      </w:r>
      <w:r w:rsidR="00DB2290">
        <w:t> </w:t>
      </w:r>
      <w:r w:rsidR="00DB2290" w:rsidRPr="00990165">
        <w:t>[</w:t>
      </w:r>
      <w:r w:rsidRPr="00990165">
        <w:t>27].</w:t>
      </w:r>
    </w:p>
    <w:p w:rsidR="00EA6C22" w:rsidRPr="00990165" w:rsidRDefault="00EA6C22" w:rsidP="00EA6C22">
      <w:pPr>
        <w:pStyle w:val="H6"/>
      </w:pPr>
      <w:r w:rsidRPr="00990165">
        <w:t>4.3.17.8.3.3.3</w:t>
      </w:r>
      <w:r w:rsidRPr="00990165">
        <w:tab/>
        <w:t>Other SGi PtP tunnelling mechanisms</w:t>
      </w:r>
    </w:p>
    <w:p w:rsidR="00EA6C22" w:rsidRPr="00990165" w:rsidRDefault="00EA6C22" w:rsidP="00EA6C2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rsidR="00EA6C22" w:rsidRPr="00990165" w:rsidRDefault="00EA6C22" w:rsidP="00EA6C2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sidR="005A03B4">
        <w:rPr>
          <w:lang w:eastAsia="ja-JP"/>
        </w:rPr>
        <w:t>.</w:t>
      </w:r>
      <w:r w:rsidRPr="00990165">
        <w:rPr>
          <w:lang w:eastAsia="ja-JP"/>
        </w:rPr>
        <w:t>g. per APN, or per PtP tunnel type etc</w:t>
      </w:r>
      <w:r w:rsidR="005A03B4">
        <w:rPr>
          <w:lang w:eastAsia="ja-JP"/>
        </w:rPr>
        <w:t>.</w:t>
      </w:r>
      <w:r w:rsidRPr="00990165">
        <w:rPr>
          <w:lang w:eastAsia="ja-JP"/>
        </w:rPr>
        <w:t>). However, IP address allocation procedures for the UE (according to clause 5.3.1) are not performed by the P-GW.</w:t>
      </w:r>
    </w:p>
    <w:p w:rsidR="00EA6C22" w:rsidRPr="00990165" w:rsidRDefault="00EA6C22" w:rsidP="00EA6C22">
      <w:pPr>
        <w:pStyle w:val="NO"/>
      </w:pPr>
      <w:r w:rsidRPr="00990165">
        <w:t>NOTE:</w:t>
      </w:r>
      <w:r w:rsidRPr="00990165">
        <w:tab/>
        <w:t>An AS can be dedicated for handling a specific Non-IP data protocol.</w:t>
      </w:r>
    </w:p>
    <w:p w:rsidR="00EA6C22" w:rsidRPr="00990165" w:rsidRDefault="00EA6C22" w:rsidP="00EA6C22">
      <w:pPr>
        <w:rPr>
          <w:lang w:eastAsia="ja-JP"/>
        </w:rPr>
      </w:pPr>
      <w:r w:rsidRPr="00990165">
        <w:rPr>
          <w:lang w:eastAsia="ja-JP"/>
        </w:rPr>
        <w:t>The P-GW acts as a transparent forwarding node between the UE and the AS.</w:t>
      </w:r>
    </w:p>
    <w:p w:rsidR="00EA6C22" w:rsidRPr="00990165" w:rsidRDefault="00EA6C22" w:rsidP="00EA6C22">
      <w:pPr>
        <w:rPr>
          <w:lang w:eastAsia="ja-JP"/>
        </w:rPr>
      </w:pPr>
      <w:r w:rsidRPr="00990165">
        <w:rPr>
          <w:lang w:eastAsia="ja-JP"/>
        </w:rPr>
        <w:t>For uplink Non-IP data, the P-GW forwards the received data to the AS over the established SGi PtP tunnel.</w:t>
      </w:r>
    </w:p>
    <w:p w:rsidR="00EA6C22" w:rsidRPr="00990165" w:rsidRDefault="00EA6C22" w:rsidP="00EA6C2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sidR="005A03B4">
        <w:rPr>
          <w:lang w:eastAsia="ja-JP"/>
        </w:rPr>
        <w:t xml:space="preserve"> </w:t>
      </w:r>
      <w:r w:rsidRPr="00990165">
        <w:rPr>
          <w:lang w:eastAsia="ja-JP"/>
        </w:rPr>
        <w:t>The P-GW in</w:t>
      </w:r>
      <w:r w:rsidR="005A03B4">
        <w:rPr>
          <w:lang w:eastAsia="ja-JP"/>
        </w:rPr>
        <w:t xml:space="preserve"> </w:t>
      </w:r>
      <w:r w:rsidRPr="00990165">
        <w:rPr>
          <w:lang w:eastAsia="ja-JP"/>
        </w:rPr>
        <w:t>turn sends the data to S-GW on the GTP-U tunnel identified by the associated SGi PtP tunnel for delivery to the UE.</w:t>
      </w:r>
    </w:p>
    <w:p w:rsidR="00853BF3" w:rsidRDefault="00853BF3" w:rsidP="00853BF3">
      <w:pPr>
        <w:pStyle w:val="Heading4"/>
      </w:pPr>
      <w:bookmarkStart w:id="321" w:name="_Toc19114585"/>
      <w:bookmarkStart w:id="322" w:name="_Toc27843311"/>
      <w:bookmarkStart w:id="323" w:name="_Toc45174391"/>
      <w:r>
        <w:t>4.3.17.9</w:t>
      </w:r>
      <w:r>
        <w:tab/>
        <w:t>Service Gap Control</w:t>
      </w:r>
      <w:bookmarkEnd w:id="321"/>
      <w:bookmarkEnd w:id="322"/>
      <w:bookmarkEnd w:id="323"/>
    </w:p>
    <w:p w:rsidR="00853BF3" w:rsidRDefault="00853BF3" w:rsidP="00853BF3">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rsidR="00853BF3" w:rsidRDefault="00853BF3" w:rsidP="00853BF3">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rsidR="00853BF3" w:rsidRDefault="00853BF3" w:rsidP="00853BF3">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rsidR="00853BF3" w:rsidRDefault="00853BF3" w:rsidP="00853BF3">
      <w:pPr>
        <w:rPr>
          <w:lang w:eastAsia="ja-JP"/>
        </w:rPr>
      </w:pPr>
      <w:r>
        <w:rPr>
          <w:lang w:eastAsia="ja-JP"/>
        </w:rPr>
        <w:t>Service Gap Control requires the UE to stay in ECM-IDLE mode for at least the whole duration of the Service Gap timer before triggering Mobile Originated user data transmission</w:t>
      </w:r>
      <w:r w:rsidR="00E57387">
        <w:rPr>
          <w:lang w:eastAsia="ja-JP"/>
        </w:rPr>
        <w:t xml:space="preserve">, except for procedures that are exempted (see </w:t>
      </w:r>
      <w:r w:rsidR="00DB2290">
        <w:rPr>
          <w:lang w:eastAsia="ja-JP"/>
        </w:rPr>
        <w:t>TS 24.301 [</w:t>
      </w:r>
      <w:r w:rsidR="00E57387">
        <w:rPr>
          <w:lang w:eastAsia="ja-JP"/>
        </w:rPr>
        <w:t>46])</w:t>
      </w:r>
      <w:r>
        <w:rPr>
          <w:lang w:eastAsia="ja-JP"/>
        </w:rPr>
        <w:t>.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rsidR="00853BF3" w:rsidRDefault="003A108E" w:rsidP="00853BF3">
      <w:pPr>
        <w:rPr>
          <w:lang w:eastAsia="ja-JP"/>
        </w:rPr>
      </w:pPr>
      <w:r w:rsidRPr="00FD0E2C">
        <w:rPr>
          <w:lang w:eastAsia="ja-JP"/>
        </w:rPr>
        <w:t xml:space="preserve">The Service Gap control is applied in ECM-IDLE state only and does not impact UE Mobile Originated user data transmission or Mobile Originated signaling in ECM-CONNECTED state. The Service Gap timer is not stopped upon ECM-IDLE state to ECM-CONNECTED state transition. </w:t>
      </w:r>
      <w:r w:rsidR="00853BF3">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rsidR="003A108E" w:rsidRPr="00C552CC" w:rsidRDefault="003A108E" w:rsidP="003A108E">
      <w:pPr>
        <w:pStyle w:val="NO"/>
      </w:pPr>
      <w:r w:rsidRPr="00C552CC">
        <w:t>NOTE 2:</w:t>
      </w:r>
      <w:r w:rsidRPr="00C552CC">
        <w:tab/>
        <w:t xml:space="preserve">As a consequence of allowing Attach without PDN connectivity procedure, the UE with a running Service Gap timer does not initiate further MO signalling, except for tracking area updating procedure, until the UE receives MT signalling or after the UE has moved to ECM-IDLE </w:t>
      </w:r>
      <w:bookmarkStart w:id="324" w:name="_Hlk531264444"/>
      <w:r w:rsidRPr="00C552CC">
        <w:t>state and the Service Gap Timer is not running</w:t>
      </w:r>
      <w:bookmarkEnd w:id="324"/>
      <w:r w:rsidRPr="00C552CC">
        <w:t>.</w:t>
      </w:r>
    </w:p>
    <w:p w:rsidR="00853BF3" w:rsidRDefault="003A108E" w:rsidP="003A108E">
      <w:pPr>
        <w:pStyle w:val="NO"/>
      </w:pPr>
      <w:r w:rsidRPr="00C552CC">
        <w:lastRenderedPageBreak/>
        <w:t>NOTE 3</w:t>
      </w:r>
      <w:r w:rsidR="00853BF3">
        <w:t>:</w:t>
      </w:r>
      <w:r w:rsidR="00853BF3">
        <w:tab/>
        <w:t>Implementations need to make sure that latest and up-to-date data are always sent when a Service Gap timer expires.</w:t>
      </w:r>
    </w:p>
    <w:p w:rsidR="00853BF3" w:rsidRDefault="00853BF3" w:rsidP="00853BF3">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rsidR="00853BF3" w:rsidRDefault="00853BF3" w:rsidP="00853BF3">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rsidR="00853BF3" w:rsidRDefault="00853BF3" w:rsidP="00853BF3">
      <w:pPr>
        <w:pStyle w:val="NO"/>
      </w:pPr>
      <w:r>
        <w:t>NOTE </w:t>
      </w:r>
      <w:r w:rsidR="003A108E" w:rsidRPr="00C552CC">
        <w:t>4</w:t>
      </w:r>
      <w:r>
        <w:t>:</w:t>
      </w:r>
      <w:r>
        <w:tab/>
        <w:t>This ensures that the MME doesn't reject any UE requests just before the Service Gap timer expires e.g. because of slightly unsynchronized timers between UE and MME.</w:t>
      </w:r>
    </w:p>
    <w:p w:rsidR="00853BF3" w:rsidRDefault="00853BF3" w:rsidP="00853BF3">
      <w:pPr>
        <w:rPr>
          <w:lang w:eastAsia="ja-JP"/>
        </w:rPr>
      </w:pPr>
      <w:r>
        <w:rPr>
          <w:lang w:eastAsia="ja-JP"/>
        </w:rPr>
        <w:t>A UE which transitions from a PSM or eDRX power saving state shall apply Service Gap Control when it wakes up if the Service Gap timer is still running.</w:t>
      </w:r>
    </w:p>
    <w:p w:rsidR="00853BF3" w:rsidRDefault="00853BF3" w:rsidP="00853BF3">
      <w:pPr>
        <w:rPr>
          <w:lang w:eastAsia="ja-JP"/>
        </w:rPr>
      </w:pPr>
      <w:r>
        <w:rPr>
          <w:lang w:eastAsia="ja-JP"/>
        </w:rPr>
        <w:t>Additional aspects of Service Gap Control:</w:t>
      </w:r>
    </w:p>
    <w:p w:rsidR="00853BF3" w:rsidRDefault="00853BF3" w:rsidP="00853BF3">
      <w:pPr>
        <w:pStyle w:val="B1"/>
      </w:pPr>
      <w:r>
        <w:t>-</w:t>
      </w:r>
      <w:r>
        <w:tab/>
        <w:t>Service Gap Control applies in all PLMNs.</w:t>
      </w:r>
    </w:p>
    <w:p w:rsidR="00853BF3" w:rsidRDefault="00853BF3" w:rsidP="00853BF3">
      <w:pPr>
        <w:pStyle w:val="B1"/>
      </w:pPr>
      <w:r>
        <w:t>-</w:t>
      </w:r>
      <w:r>
        <w:tab/>
        <w:t>When the Service Gap timer is running and the UE receives paging, the UE shall respond as normal.</w:t>
      </w:r>
    </w:p>
    <w:p w:rsidR="00853BF3" w:rsidRDefault="00853BF3" w:rsidP="00853BF3">
      <w:pPr>
        <w:pStyle w:val="B1"/>
      </w:pPr>
      <w:r>
        <w:t>-</w:t>
      </w:r>
      <w:r>
        <w:tab/>
        <w:t>Service Gap Control applies to low priority (delayTolerant) and normal traffic.</w:t>
      </w:r>
    </w:p>
    <w:p w:rsidR="00853BF3" w:rsidRDefault="00853BF3" w:rsidP="00853BF3">
      <w:pPr>
        <w:pStyle w:val="B1"/>
      </w:pPr>
      <w:r>
        <w:t>-</w:t>
      </w:r>
      <w:r>
        <w:tab/>
        <w:t>Service Gap Control does not apply to exception reporting for NB-IoT.</w:t>
      </w:r>
    </w:p>
    <w:p w:rsidR="00853BF3" w:rsidRDefault="00853BF3" w:rsidP="00853BF3">
      <w:pPr>
        <w:pStyle w:val="B1"/>
      </w:pPr>
      <w:r>
        <w:t>-</w:t>
      </w:r>
      <w:r>
        <w:tab/>
        <w:t>Emergency Attach and Attach without PDN Connectivity are allowed when a Service Gap timer is running.</w:t>
      </w:r>
    </w:p>
    <w:p w:rsidR="00853BF3" w:rsidRDefault="00853BF3" w:rsidP="00853BF3">
      <w:pPr>
        <w:pStyle w:val="B1"/>
      </w:pPr>
      <w:r>
        <w:t>-</w:t>
      </w:r>
      <w:r>
        <w:tab/>
        <w:t>Service Gap Control shall be effective also for UEs performing detach and reattach unless it is Attach Request without PDN connectivity or Emergency Attach.</w:t>
      </w:r>
    </w:p>
    <w:p w:rsidR="00853BF3" w:rsidRDefault="00853BF3" w:rsidP="00853BF3">
      <w:pPr>
        <w:pStyle w:val="B1"/>
      </w:pPr>
      <w:r>
        <w:t>-</w:t>
      </w:r>
      <w:r>
        <w:tab/>
        <w:t>Tracking Area Update with active flag or signalling active flag is not allowed when a Service Gap timer is running.</w:t>
      </w:r>
    </w:p>
    <w:p w:rsidR="00853BF3" w:rsidRDefault="00853BF3" w:rsidP="00853BF3">
      <w:pPr>
        <w:pStyle w:val="B1"/>
      </w:pPr>
      <w:r>
        <w:t>-</w:t>
      </w:r>
      <w:r>
        <w:tab/>
        <w:t>If the Service Gap timer is running, the Service Gap is applied at PLMN selection as follows:</w:t>
      </w:r>
    </w:p>
    <w:p w:rsidR="00853BF3" w:rsidRDefault="00853BF3" w:rsidP="00853BF3">
      <w:pPr>
        <w:pStyle w:val="B2"/>
      </w:pPr>
      <w:r>
        <w:t>a)</w:t>
      </w:r>
      <w:r>
        <w:tab/>
        <w:t>Re-attach to the registered PLMN: The remaining Service Gap timer value survives and controls the re-attach.</w:t>
      </w:r>
    </w:p>
    <w:p w:rsidR="00853BF3" w:rsidRDefault="00853BF3" w:rsidP="00853BF3">
      <w:pPr>
        <w:pStyle w:val="B2"/>
      </w:pPr>
      <w:r>
        <w:t>b)</w:t>
      </w:r>
      <w:r>
        <w:tab/>
        <w:t>Attach or Tracking Area Update to a different PLMN: The remaining Service Gap timer value survives and controls the Attach/Tracking Area Update to the new PLMN.</w:t>
      </w:r>
    </w:p>
    <w:p w:rsidR="00853BF3" w:rsidRDefault="00853BF3" w:rsidP="00853BF3">
      <w:pPr>
        <w:pStyle w:val="B2"/>
      </w:pPr>
      <w:r>
        <w:t>c)</w:t>
      </w:r>
      <w:r>
        <w:tab/>
        <w:t>USIM swap: The Service Gap timer is no longer running and the Service Gap feature does not apply, unless re-instatiated by the serving PLMN.</w:t>
      </w:r>
    </w:p>
    <w:p w:rsidR="00853BF3" w:rsidRDefault="00853BF3" w:rsidP="00853BF3">
      <w:pPr>
        <w:pStyle w:val="B1"/>
      </w:pPr>
      <w:r>
        <w:t>-</w:t>
      </w:r>
      <w:r>
        <w:tab/>
        <w:t>Multiple uplink packets and downlink packets are allowed during one RRC connection for UE operating within its APN Rate Control limits.</w:t>
      </w:r>
    </w:p>
    <w:p w:rsidR="00853BF3" w:rsidRDefault="00853BF3" w:rsidP="00853BF3">
      <w:r>
        <w:t>The following procedures are impacted by Service Gap Control:</w:t>
      </w:r>
    </w:p>
    <w:p w:rsidR="00853BF3" w:rsidRDefault="00853BF3" w:rsidP="00853BF3">
      <w:pPr>
        <w:pStyle w:val="B1"/>
      </w:pPr>
      <w:r>
        <w:t>-</w:t>
      </w:r>
      <w:r>
        <w:tab/>
        <w:t>E-UTRAN Initial Attach, see clause 5.3.2.1;</w:t>
      </w:r>
    </w:p>
    <w:p w:rsidR="00853BF3" w:rsidRDefault="00853BF3" w:rsidP="00853BF3">
      <w:pPr>
        <w:pStyle w:val="B1"/>
      </w:pPr>
      <w:r>
        <w:t>-</w:t>
      </w:r>
      <w:r>
        <w:tab/>
        <w:t>Tracking Area Update procedures, see clause 5.3.3;</w:t>
      </w:r>
    </w:p>
    <w:p w:rsidR="00853BF3" w:rsidRDefault="00853BF3" w:rsidP="00853BF3">
      <w:pPr>
        <w:pStyle w:val="B1"/>
      </w:pPr>
      <w:r>
        <w:t>-</w:t>
      </w:r>
      <w:r>
        <w:tab/>
        <w:t>UE Triggered Service Request, see clause 5.3.4.1;</w:t>
      </w:r>
    </w:p>
    <w:p w:rsidR="00853BF3" w:rsidRDefault="00853BF3" w:rsidP="00853BF3">
      <w:pPr>
        <w:pStyle w:val="B1"/>
      </w:pPr>
      <w:r>
        <w:t>-</w:t>
      </w:r>
      <w:r>
        <w:tab/>
        <w:t>Connection Resume Request, see clause 5.3.5A</w:t>
      </w:r>
      <w:r w:rsidR="003A108E" w:rsidRPr="00C552CC">
        <w:t>.</w:t>
      </w:r>
    </w:p>
    <w:p w:rsidR="00853BF3" w:rsidRDefault="003A108E" w:rsidP="001526E2">
      <w:pPr>
        <w:pStyle w:val="NO"/>
      </w:pPr>
      <w:r w:rsidRPr="00C552CC">
        <w:t>NOTE </w:t>
      </w:r>
      <w:r w:rsidRPr="00240F7A">
        <w:t>5:</w:t>
      </w:r>
      <w:r w:rsidRPr="00240F7A">
        <w:tab/>
        <w:t>Since UE triggered Service Request and Connection Resume Reques</w:t>
      </w:r>
      <w:r w:rsidRPr="00C552CC">
        <w:t>t are prevented by Service Gap t</w:t>
      </w:r>
      <w:r w:rsidRPr="00240F7A">
        <w:t xml:space="preserve">imer, this implictly prevents the UE from initiating </w:t>
      </w:r>
      <w:r w:rsidR="00853BF3">
        <w:t xml:space="preserve">MO data in Control Plane EPS </w:t>
      </w:r>
      <w:r w:rsidRPr="00240F7A">
        <w:t>Optimisations (</w:t>
      </w:r>
      <w:r w:rsidR="00853BF3">
        <w:t>see clause 5.3.4B.2</w:t>
      </w:r>
      <w:r w:rsidRPr="00240F7A">
        <w:t xml:space="preserve">), </w:t>
      </w:r>
      <w:r w:rsidR="00853BF3">
        <w:t>MO NIDD procedure</w:t>
      </w:r>
      <w:r w:rsidRPr="00240F7A">
        <w:t xml:space="preserve"> (</w:t>
      </w:r>
      <w:r w:rsidR="00853BF3">
        <w:t xml:space="preserve">see </w:t>
      </w:r>
      <w:r w:rsidR="00DB2290">
        <w:t>TS 23.682 [</w:t>
      </w:r>
      <w:r w:rsidR="00E244AE">
        <w:t>74]</w:t>
      </w:r>
      <w:r w:rsidR="00F07AA3">
        <w:t>)</w:t>
      </w:r>
      <w:r w:rsidR="002B7DDC">
        <w:t xml:space="preserve"> and</w:t>
      </w:r>
      <w:r w:rsidR="00E244AE">
        <w:t xml:space="preserve"> </w:t>
      </w:r>
      <w:r w:rsidR="00853BF3">
        <w:t>MO</w:t>
      </w:r>
      <w:r w:rsidR="002B7DDC">
        <w:t xml:space="preserve"> </w:t>
      </w:r>
      <w:r>
        <w:t>SMS (</w:t>
      </w:r>
      <w:r w:rsidR="00853BF3">
        <w:t xml:space="preserve">see </w:t>
      </w:r>
      <w:r w:rsidR="00DB2290">
        <w:t>TS 23.272 [</w:t>
      </w:r>
      <w:r w:rsidR="00853BF3">
        <w:t>58]</w:t>
      </w:r>
      <w:r>
        <w:t>)</w:t>
      </w:r>
      <w:r w:rsidR="00853BF3">
        <w:t>.</w:t>
      </w:r>
    </w:p>
    <w:p w:rsidR="00AA3373" w:rsidRPr="00990165" w:rsidRDefault="00AA3373">
      <w:pPr>
        <w:pStyle w:val="Heading3"/>
      </w:pPr>
      <w:bookmarkStart w:id="325" w:name="_Toc19114586"/>
      <w:bookmarkStart w:id="326" w:name="_Toc27843312"/>
      <w:bookmarkStart w:id="327" w:name="_Toc45174392"/>
      <w:r w:rsidRPr="00990165">
        <w:lastRenderedPageBreak/>
        <w:t>4.3.18</w:t>
      </w:r>
      <w:r w:rsidRPr="00990165">
        <w:tab/>
        <w:t>Multimedia Priority Service</w:t>
      </w:r>
      <w:bookmarkEnd w:id="325"/>
      <w:bookmarkEnd w:id="326"/>
      <w:bookmarkEnd w:id="327"/>
    </w:p>
    <w:p w:rsidR="00AA3373" w:rsidRPr="00990165" w:rsidRDefault="00AA3373">
      <w:pPr>
        <w:pStyle w:val="Heading4"/>
      </w:pPr>
      <w:bookmarkStart w:id="328" w:name="_Toc19114587"/>
      <w:bookmarkStart w:id="329" w:name="_Toc27843313"/>
      <w:bookmarkStart w:id="330" w:name="_Toc45174393"/>
      <w:r w:rsidRPr="00990165">
        <w:t>4.3.18.1</w:t>
      </w:r>
      <w:r w:rsidRPr="00990165">
        <w:tab/>
        <w:t>General</w:t>
      </w:r>
      <w:bookmarkEnd w:id="328"/>
      <w:bookmarkEnd w:id="329"/>
      <w:bookmarkEnd w:id="330"/>
    </w:p>
    <w:p w:rsidR="00AA3373" w:rsidRPr="00990165" w:rsidRDefault="00AA3373">
      <w:pPr>
        <w:rPr>
          <w:lang w:eastAsia="ja-JP"/>
        </w:rPr>
      </w:pPr>
      <w:r w:rsidRPr="00990165">
        <w:rPr>
          <w:lang w:eastAsia="ja-JP"/>
        </w:rPr>
        <w:t xml:space="preserve">Multimedia Priority Service (MPS) allows certain subscribers (i.e. Service Users as per </w:t>
      </w:r>
      <w:r w:rsidR="00DB2290" w:rsidRPr="00990165">
        <w:rPr>
          <w:lang w:eastAsia="ja-JP"/>
        </w:rPr>
        <w:t>TS</w:t>
      </w:r>
      <w:r w:rsidR="00DB2290">
        <w:rPr>
          <w:lang w:eastAsia="ja-JP"/>
        </w:rPr>
        <w:t> </w:t>
      </w:r>
      <w:r w:rsidR="00DB2290" w:rsidRPr="00990165">
        <w:rPr>
          <w:lang w:eastAsia="ja-JP"/>
        </w:rPr>
        <w:t>22.153</w:t>
      </w:r>
      <w:r w:rsidR="00DB2290">
        <w:rPr>
          <w:lang w:eastAsia="ja-JP"/>
        </w:rPr>
        <w:t> </w:t>
      </w:r>
      <w:r w:rsidR="00DB2290"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AA3373" w:rsidRPr="00990165" w:rsidRDefault="00AA3373">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AA3373" w:rsidRPr="00990165" w:rsidRDefault="00AA3373">
      <w:pPr>
        <w:pStyle w:val="NO"/>
      </w:pPr>
      <w:r w:rsidRPr="00990165">
        <w:t>NOTE 1:</w:t>
      </w:r>
      <w:r w:rsidRPr="00990165">
        <w:tab/>
        <w:t>If a session terminates on a server in the Internet (e.g. web-based service), then the remote end and the Internet transport are out of scope for this specification.</w:t>
      </w:r>
    </w:p>
    <w:p w:rsidR="00AA3373" w:rsidRPr="00990165" w:rsidRDefault="00AA3373">
      <w:pPr>
        <w:rPr>
          <w:lang w:eastAsia="ja-JP"/>
        </w:rPr>
      </w:pPr>
      <w:r w:rsidRPr="00990165">
        <w:rPr>
          <w:lang w:eastAsia="ja-JP"/>
        </w:rPr>
        <w:t xml:space="preserve">A Service User obtains priority access to the Radio Access Network by using the Access Class Barring mechanism according to </w:t>
      </w:r>
      <w:r w:rsidR="00DB2290" w:rsidRPr="00990165">
        <w:rPr>
          <w:lang w:eastAsia="ja-JP"/>
        </w:rPr>
        <w:t>TS</w:t>
      </w:r>
      <w:r w:rsidR="00DB2290">
        <w:rPr>
          <w:lang w:eastAsia="ja-JP"/>
        </w:rPr>
        <w:t> </w:t>
      </w:r>
      <w:r w:rsidR="00DB2290" w:rsidRPr="00990165">
        <w:rPr>
          <w:lang w:eastAsia="ja-JP"/>
        </w:rPr>
        <w:t>36.331</w:t>
      </w:r>
      <w:r w:rsidR="00DB2290">
        <w:rPr>
          <w:lang w:eastAsia="ja-JP"/>
        </w:rPr>
        <w:t> </w:t>
      </w:r>
      <w:r w:rsidR="00DB2290" w:rsidRPr="00990165">
        <w:rPr>
          <w:lang w:eastAsia="ja-JP"/>
        </w:rPr>
        <w:t>[</w:t>
      </w:r>
      <w:r w:rsidRPr="00990165">
        <w:rPr>
          <w:lang w:eastAsia="ja-JP"/>
        </w:rPr>
        <w:t xml:space="preserve">37] and </w:t>
      </w:r>
      <w:r w:rsidR="00DB2290" w:rsidRPr="00990165">
        <w:rPr>
          <w:lang w:eastAsia="ja-JP"/>
        </w:rPr>
        <w:t>TS</w:t>
      </w:r>
      <w:r w:rsidR="00DB2290">
        <w:rPr>
          <w:lang w:eastAsia="ja-JP"/>
        </w:rPr>
        <w:t> </w:t>
      </w:r>
      <w:r w:rsidR="00DB2290" w:rsidRPr="00990165">
        <w:rPr>
          <w:lang w:eastAsia="ja-JP"/>
        </w:rPr>
        <w:t>22.011</w:t>
      </w:r>
      <w:r w:rsidR="00DB2290">
        <w:rPr>
          <w:lang w:eastAsia="ja-JP"/>
        </w:rPr>
        <w:t> </w:t>
      </w:r>
      <w:r w:rsidR="00DB2290"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DB2290" w:rsidRPr="00990165">
        <w:rPr>
          <w:lang w:eastAsia="ja-JP"/>
        </w:rPr>
        <w:t>TS</w:t>
      </w:r>
      <w:r w:rsidR="00DB2290">
        <w:rPr>
          <w:lang w:eastAsia="ja-JP"/>
        </w:rPr>
        <w:t> </w:t>
      </w:r>
      <w:r w:rsidR="00DB2290" w:rsidRPr="00990165">
        <w:rPr>
          <w:lang w:eastAsia="ja-JP"/>
        </w:rPr>
        <w:t>22.011</w:t>
      </w:r>
      <w:r w:rsidR="00DB2290">
        <w:rPr>
          <w:lang w:eastAsia="ja-JP"/>
        </w:rPr>
        <w:t> </w:t>
      </w:r>
      <w:r w:rsidR="00DB2290" w:rsidRPr="00990165">
        <w:rPr>
          <w:lang w:eastAsia="ja-JP"/>
        </w:rPr>
        <w:t>[</w:t>
      </w:r>
      <w:r w:rsidRPr="00990165">
        <w:rPr>
          <w:lang w:eastAsia="ja-JP"/>
        </w:rPr>
        <w:t>67], the UE has preferential access to the network compared to ordinary users in periods of congestion.</w:t>
      </w:r>
    </w:p>
    <w:p w:rsidR="00AA3373" w:rsidRPr="00990165" w:rsidRDefault="00AA3373">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EPS bearer priority service, IMS priority service and CS Fallback priority service support for the end user. Priority level regarding EPS bearer and IMS are also part of the MPS subscription information. The usage of priority level is defined in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Pr="00990165">
        <w:rPr>
          <w:lang w:eastAsia="ja-JP"/>
        </w:rPr>
        <w:t xml:space="preserve">6] and </w:t>
      </w:r>
      <w:r w:rsidR="00DB2290" w:rsidRPr="00990165">
        <w:rPr>
          <w:lang w:eastAsia="ja-JP"/>
        </w:rPr>
        <w:t>TS</w:t>
      </w:r>
      <w:r w:rsidR="00DB2290">
        <w:rPr>
          <w:lang w:eastAsia="ja-JP"/>
        </w:rPr>
        <w:t> </w:t>
      </w:r>
      <w:r w:rsidR="00DB2290" w:rsidRPr="00990165">
        <w:rPr>
          <w:lang w:eastAsia="ja-JP"/>
        </w:rPr>
        <w:t>23.228</w:t>
      </w:r>
      <w:r w:rsidR="00DB2290">
        <w:rPr>
          <w:lang w:eastAsia="ja-JP"/>
        </w:rPr>
        <w:t> </w:t>
      </w:r>
      <w:r w:rsidR="00DB2290" w:rsidRPr="00990165">
        <w:rPr>
          <w:lang w:eastAsia="ja-JP"/>
        </w:rPr>
        <w:t>[</w:t>
      </w:r>
      <w:r w:rsidRPr="00990165">
        <w:rPr>
          <w:lang w:eastAsia="ja-JP"/>
        </w:rPr>
        <w:t>52].</w:t>
      </w:r>
    </w:p>
    <w:p w:rsidR="00AA3373" w:rsidRPr="00990165" w:rsidRDefault="00AA3373">
      <w:pPr>
        <w:rPr>
          <w:lang w:eastAsia="ja-JP"/>
        </w:rPr>
      </w:pPr>
      <w:r w:rsidRPr="00990165">
        <w:rPr>
          <w:lang w:eastAsia="ja-JP"/>
        </w:rPr>
        <w:t>Service Users is treated as On Demand MPS subscribers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rsidR="00AA3373" w:rsidRPr="00990165" w:rsidRDefault="00AA3373">
      <w:pPr>
        <w:pStyle w:val="NO"/>
      </w:pPr>
      <w:r w:rsidRPr="00990165">
        <w:t>NOTE 2:</w:t>
      </w:r>
      <w:r w:rsidRPr="00990165">
        <w:tab/>
        <w:t>Ac</w:t>
      </w:r>
      <w:r w:rsidR="00F75129" w:rsidRPr="00990165">
        <w:t>c</w:t>
      </w:r>
      <w:r w:rsidRPr="00990165">
        <w:t>ording to regional/national regulatory requirements and operator policy, On-Demand MPS Service Users can be assigned the highest priority.</w:t>
      </w:r>
    </w:p>
    <w:p w:rsidR="00AA3373" w:rsidRPr="00990165" w:rsidRDefault="00AA3373">
      <w:pPr>
        <w:rPr>
          <w:lang w:eastAsia="ja-JP"/>
        </w:rPr>
      </w:pPr>
      <w:r w:rsidRPr="00990165">
        <w:rPr>
          <w:lang w:eastAsia="ja-JP"/>
        </w:rPr>
        <w:t>For this release of the specification, MPS is supported for E-UTRAN access only in case of 3GPP accesses.</w:t>
      </w:r>
    </w:p>
    <w:p w:rsidR="00AA3373" w:rsidRPr="00990165" w:rsidRDefault="00AA3373">
      <w:pPr>
        <w:rPr>
          <w:lang w:eastAsia="ja-JP"/>
        </w:rPr>
      </w:pPr>
      <w:r w:rsidRPr="00990165">
        <w:rPr>
          <w:lang w:eastAsia="ja-JP"/>
        </w:rPr>
        <w:t>Since the Service User has an access class within the range for priority services, the Establishment Cause in RRC connection request is set to highPriorityAccess.</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8B4972" w:rsidRPr="00990165" w:rsidRDefault="008B49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rsidR="00F75129" w:rsidRPr="00990165" w:rsidRDefault="00F75129">
      <w:pPr>
        <w:rPr>
          <w:lang w:eastAsia="ja-JP"/>
        </w:rPr>
      </w:pPr>
      <w:r w:rsidRPr="00990165">
        <w:rPr>
          <w:lang w:eastAsia="ja-JP"/>
        </w:rPr>
        <w:t>Priority treatment for MPS includes priority message handling, including priority treatment during authentication, security, and location management procedures.</w:t>
      </w:r>
    </w:p>
    <w:p w:rsidR="00AA3373" w:rsidRPr="00990165" w:rsidRDefault="00AA3373">
      <w:pPr>
        <w:rPr>
          <w:lang w:eastAsia="ja-JP"/>
        </w:rPr>
      </w:pPr>
      <w:r w:rsidRPr="00990165">
        <w:rPr>
          <w:lang w:eastAsia="ja-JP"/>
        </w:rPr>
        <w:t>Priority treatment for MPS session requires appropriate ARP and QCI (where necessary for non-GBR bearers) setting for bearers according to the operator's policy.</w:t>
      </w:r>
    </w:p>
    <w:p w:rsidR="00AA3373" w:rsidRPr="00990165" w:rsidRDefault="00AA3373">
      <w:pPr>
        <w:rPr>
          <w:lang w:eastAsia="ja-JP"/>
        </w:rPr>
      </w:pPr>
      <w:r w:rsidRPr="00990165">
        <w:rPr>
          <w:lang w:eastAsia="ja-JP"/>
        </w:rPr>
        <w:t>When an MPS session is requested by a Service User, the following bearer management principles apply in the network:</w:t>
      </w:r>
    </w:p>
    <w:p w:rsidR="00AA3373" w:rsidRPr="00990165" w:rsidRDefault="00AA3373">
      <w:pPr>
        <w:pStyle w:val="B1"/>
      </w:pPr>
      <w:r w:rsidRPr="00990165">
        <w:t>-</w:t>
      </w:r>
      <w:r w:rsidRPr="00990165">
        <w:tab/>
        <w:t xml:space="preserve">EPS bearers (including default bearer) employed in an MPS session shall be assigned ARP value settings </w:t>
      </w:r>
      <w:r w:rsidR="003B54A5" w:rsidRPr="00990165">
        <w:t xml:space="preserve">appropriate for </w:t>
      </w:r>
      <w:r w:rsidRPr="00990165">
        <w:t>the priority level of the Service User.</w:t>
      </w:r>
    </w:p>
    <w:p w:rsidR="00AA3373" w:rsidRPr="00990165" w:rsidRDefault="00AA3373">
      <w:pPr>
        <w:pStyle w:val="B1"/>
      </w:pPr>
      <w:r w:rsidRPr="00990165">
        <w:t>-</w:t>
      </w:r>
      <w:r w:rsidRPr="00990165">
        <w:tab/>
        <w:t>Setting ARP pre-emption capability and vulnerability for MPS bearers, subject to operator policies and depending on national/regional regulatory requirements.</w:t>
      </w:r>
    </w:p>
    <w:p w:rsidR="00AA3373" w:rsidRPr="00990165" w:rsidRDefault="00AA3373">
      <w:pPr>
        <w:pStyle w:val="B1"/>
      </w:pPr>
      <w:r w:rsidRPr="00990165">
        <w:t>-</w:t>
      </w:r>
      <w:r w:rsidRPr="00990165">
        <w:tab/>
        <w:t>Pre-emption of non-Service Users over Service Users during network congestion situation, subject to operator policy and national/regional regulations.</w:t>
      </w:r>
    </w:p>
    <w:p w:rsidR="00AA3373" w:rsidRPr="00990165" w:rsidRDefault="00AA3373">
      <w:r w:rsidRPr="00990165">
        <w:lastRenderedPageBreak/>
        <w:t>Priority treatment is applicable to IMS based multimedia services, priority EPS bearer services (PS data without IMS interaction) and CS Fallback.</w:t>
      </w:r>
    </w:p>
    <w:p w:rsidR="00AA3373" w:rsidRPr="00990165" w:rsidRDefault="00AA3373">
      <w:r w:rsidRPr="00990165">
        <w:t>For Multimedia Priority services any EPC functions, procedures and capabilities are provided according to</w:t>
      </w:r>
      <w:r w:rsidR="003B54A5" w:rsidRPr="00990165">
        <w:t xml:space="preserve"> this</w:t>
      </w:r>
      <w:r w:rsidRPr="00990165">
        <w:t xml:space="preserve"> clause</w:t>
      </w:r>
      <w:r w:rsidR="003B54A5" w:rsidRPr="00990165">
        <w:t xml:space="preserve">'s </w:t>
      </w:r>
      <w:r w:rsidRPr="00990165">
        <w:t xml:space="preserve">specification except when specified differently in the following </w:t>
      </w:r>
      <w:r w:rsidR="00400C03" w:rsidRPr="00990165">
        <w:t>clause</w:t>
      </w:r>
      <w:r w:rsidRPr="00990165">
        <w:t>s.</w:t>
      </w:r>
    </w:p>
    <w:p w:rsidR="00AA3373" w:rsidRPr="00990165" w:rsidRDefault="00AA3373">
      <w:pPr>
        <w:pStyle w:val="Heading4"/>
      </w:pPr>
      <w:bookmarkStart w:id="331" w:name="_Toc19114588"/>
      <w:bookmarkStart w:id="332" w:name="_Toc27843314"/>
      <w:bookmarkStart w:id="333" w:name="_Toc45174394"/>
      <w:r w:rsidRPr="00990165">
        <w:t>4.3.18.2</w:t>
      </w:r>
      <w:r w:rsidRPr="00990165">
        <w:tab/>
        <w:t>IMS-based Multimedia Priority Services</w:t>
      </w:r>
      <w:bookmarkEnd w:id="331"/>
      <w:bookmarkEnd w:id="332"/>
      <w:bookmarkEnd w:id="333"/>
    </w:p>
    <w:p w:rsidR="00AA3373" w:rsidRPr="00990165" w:rsidRDefault="00AA3373">
      <w:pPr>
        <w:pStyle w:val="Heading5"/>
      </w:pPr>
      <w:bookmarkStart w:id="334" w:name="_Toc19114589"/>
      <w:bookmarkStart w:id="335" w:name="_Toc27843315"/>
      <w:bookmarkStart w:id="336" w:name="_Toc45174395"/>
      <w:r w:rsidRPr="00990165">
        <w:t>4.3.18.2.1</w:t>
      </w:r>
      <w:r w:rsidRPr="00990165">
        <w:tab/>
        <w:t>Originating IMS-based MPS Session</w:t>
      </w:r>
      <w:bookmarkEnd w:id="334"/>
      <w:bookmarkEnd w:id="335"/>
      <w:bookmarkEnd w:id="336"/>
    </w:p>
    <w:p w:rsidR="00AA3373" w:rsidRPr="00990165" w:rsidRDefault="00AA3373">
      <w:pPr>
        <w:rPr>
          <w:lang w:eastAsia="ja-JP"/>
        </w:rPr>
      </w:pPr>
      <w:r w:rsidRPr="00990165">
        <w:rPr>
          <w:lang w:eastAsia="ja-JP"/>
        </w:rPr>
        <w:t>IMS based MPS sessions are permitted to be originated from any UE, in addition to MPS-subscribed UEs.</w:t>
      </w:r>
    </w:p>
    <w:p w:rsidR="00AA3373" w:rsidRPr="00990165" w:rsidRDefault="00AA3373">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rsidR="00AA3373" w:rsidRPr="00990165" w:rsidRDefault="00AA3373">
      <w:pPr>
        <w:rPr>
          <w:lang w:eastAsia="ja-JP"/>
        </w:rPr>
      </w:pPr>
      <w:r w:rsidRPr="00990165">
        <w:rPr>
          <w:lang w:eastAsia="ja-JP"/>
        </w:rPr>
        <w:t xml:space="preserve">As the IMS media bearer is established after the IMS session of the MPS service has been established, it can be assigned with correct ARP value when it is established. However IMS signalling related EPS bearer needs to be upgraded if it has not been assigned with </w:t>
      </w:r>
      <w:r w:rsidR="003B54A5" w:rsidRPr="00990165">
        <w:rPr>
          <w:lang w:eastAsia="ja-JP"/>
        </w:rPr>
        <w:t xml:space="preserve">an </w:t>
      </w:r>
      <w:r w:rsidRPr="00990165">
        <w:rPr>
          <w:lang w:eastAsia="ja-JP"/>
        </w:rPr>
        <w:t>appropriate ARP setting for the MPS service when the IMS session of the MPS service has been initiated.</w:t>
      </w:r>
    </w:p>
    <w:p w:rsidR="00AA3373" w:rsidRPr="00990165" w:rsidRDefault="00AA3373">
      <w:pPr>
        <w:rPr>
          <w:lang w:eastAsia="ja-JP"/>
        </w:rPr>
      </w:pPr>
      <w:r w:rsidRPr="00990165">
        <w:rPr>
          <w:lang w:eastAsia="ja-JP"/>
        </w:rPr>
        <w:t>Also to avoid cases where the default bearer may not be allocated resources in the handover case, due to low ARP priority for the PDN connection, it is necessary to assure</w:t>
      </w:r>
      <w:r w:rsidR="003B54A5" w:rsidRPr="00990165">
        <w:rPr>
          <w:lang w:eastAsia="ja-JP"/>
        </w:rPr>
        <w:t xml:space="preserve"> that</w:t>
      </w:r>
      <w:r w:rsidRPr="00990165">
        <w:rPr>
          <w:lang w:eastAsia="ja-JP"/>
        </w:rPr>
        <w:t xml:space="preserve"> the default bearer </w:t>
      </w:r>
      <w:r w:rsidR="003B54A5" w:rsidRPr="00990165">
        <w:rPr>
          <w:lang w:eastAsia="ja-JP"/>
        </w:rPr>
        <w:t xml:space="preserve">has an </w:t>
      </w:r>
      <w:r w:rsidRPr="00990165">
        <w:rPr>
          <w:lang w:eastAsia="ja-JP"/>
        </w:rPr>
        <w:t>ARP setting</w:t>
      </w:r>
      <w:r w:rsidR="003B54A5" w:rsidRPr="00990165">
        <w:rPr>
          <w:lang w:eastAsia="ja-JP"/>
        </w:rPr>
        <w:t xml:space="preserve"> appropriate</w:t>
      </w:r>
      <w:r w:rsidRPr="00990165">
        <w:rPr>
          <w:lang w:eastAsia="ja-JP"/>
        </w:rPr>
        <w:t xml:space="preserve"> for</w:t>
      </w:r>
      <w:r w:rsidR="003B54A5" w:rsidRPr="00990165">
        <w:rPr>
          <w:lang w:eastAsia="ja-JP"/>
        </w:rPr>
        <w:t xml:space="preserve"> the</w:t>
      </w:r>
      <w:r w:rsidRPr="00990165">
        <w:rPr>
          <w:lang w:eastAsia="ja-JP"/>
        </w:rPr>
        <w:t xml:space="preserve"> MPS service.</w:t>
      </w:r>
    </w:p>
    <w:p w:rsidR="00AA3373" w:rsidRPr="00990165" w:rsidRDefault="00AA3373">
      <w:pPr>
        <w:pStyle w:val="Heading5"/>
      </w:pPr>
      <w:bookmarkStart w:id="337" w:name="_Toc19114590"/>
      <w:bookmarkStart w:id="338" w:name="_Toc27843316"/>
      <w:bookmarkStart w:id="339" w:name="_Toc45174396"/>
      <w:r w:rsidRPr="00990165">
        <w:t>4.3.18.2.2</w:t>
      </w:r>
      <w:r w:rsidRPr="00990165">
        <w:tab/>
        <w:t>Terminating IMS-based MPS Session</w:t>
      </w:r>
      <w:bookmarkEnd w:id="337"/>
      <w:bookmarkEnd w:id="338"/>
      <w:bookmarkEnd w:id="339"/>
    </w:p>
    <w:p w:rsidR="00AA3373" w:rsidRPr="00990165" w:rsidRDefault="00AA3373">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rsidR="00AA3373" w:rsidRPr="00990165" w:rsidRDefault="00AA3373">
      <w:pPr>
        <w:rPr>
          <w:lang w:eastAsia="ja-JP"/>
        </w:rPr>
      </w:pPr>
      <w:r w:rsidRPr="00990165">
        <w:rPr>
          <w:lang w:eastAsia="ja-JP"/>
        </w:rPr>
        <w:t>If the existing ARP of the default or dedicated EPS bearer that is used to transport IMS signalling are not appropriate for</w:t>
      </w:r>
      <w:r w:rsidR="003B54A5" w:rsidRPr="00990165">
        <w:rPr>
          <w:lang w:eastAsia="ja-JP"/>
        </w:rPr>
        <w:t xml:space="preserve"> the</w:t>
      </w:r>
      <w:r w:rsidRPr="00990165">
        <w:rPr>
          <w:lang w:eastAsia="ja-JP"/>
        </w:rPr>
        <w:t xml:space="preserve"> MPS</w:t>
      </w:r>
      <w:r w:rsidR="003B54A5" w:rsidRPr="00990165">
        <w:rPr>
          <w:lang w:eastAsia="ja-JP"/>
        </w:rPr>
        <w:t xml:space="preserve"> service</w:t>
      </w:r>
      <w:r w:rsidRPr="00990165">
        <w:rPr>
          <w:lang w:eastAsia="ja-JP"/>
        </w:rPr>
        <w:t>, then PCRF updates to the appropriate settings.</w:t>
      </w:r>
    </w:p>
    <w:p w:rsidR="00AA3373" w:rsidRPr="00990165" w:rsidRDefault="00AA3373">
      <w:pPr>
        <w:rPr>
          <w:lang w:eastAsia="ja-JP"/>
        </w:rPr>
      </w:pPr>
      <w:r w:rsidRPr="00990165">
        <w:rPr>
          <w:lang w:eastAsia="ja-JP"/>
        </w:rPr>
        <w:t>S-GW triggers a new priority paging towards MME in case the ongoing paging is lower priority than the incoming data received in the S-GW for IMS terminating session.</w:t>
      </w:r>
    </w:p>
    <w:p w:rsidR="00AA3373" w:rsidRPr="00990165" w:rsidRDefault="00AA3373">
      <w:pPr>
        <w:pStyle w:val="Heading4"/>
      </w:pPr>
      <w:bookmarkStart w:id="340" w:name="_Toc19114591"/>
      <w:bookmarkStart w:id="341" w:name="_Toc27843317"/>
      <w:bookmarkStart w:id="342" w:name="_Toc45174397"/>
      <w:r w:rsidRPr="00990165">
        <w:t>4.3.18.3</w:t>
      </w:r>
      <w:r w:rsidRPr="00990165">
        <w:tab/>
        <w:t>Priority EPS Bearer Services</w:t>
      </w:r>
      <w:bookmarkEnd w:id="340"/>
      <w:bookmarkEnd w:id="341"/>
      <w:bookmarkEnd w:id="342"/>
    </w:p>
    <w:p w:rsidR="00AA3373" w:rsidRPr="00990165" w:rsidRDefault="00AA3373">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Pr="00990165">
        <w:rPr>
          <w:lang w:eastAsia="ja-JP"/>
        </w:rPr>
        <w:t>6], clause 7.2).</w:t>
      </w:r>
    </w:p>
    <w:p w:rsidR="00AA3373" w:rsidRPr="00990165" w:rsidRDefault="00AA3373">
      <w:pPr>
        <w:rPr>
          <w:lang w:eastAsia="ja-JP"/>
        </w:rPr>
      </w:pPr>
      <w:r w:rsidRPr="00990165">
        <w:rPr>
          <w:lang w:eastAsia="ja-JP"/>
        </w:rPr>
        <w:t>An On-Demand Service User requires explicit invocation/revocation via SPR MPS user profile update</w:t>
      </w:r>
      <w:r w:rsidR="003B54A5" w:rsidRPr="00990165">
        <w:rPr>
          <w:lang w:eastAsia="ja-JP"/>
        </w:rPr>
        <w:t xml:space="preserve"> (see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003B54A5" w:rsidRPr="00990165">
        <w:rPr>
          <w:lang w:eastAsia="ja-JP"/>
        </w:rPr>
        <w:t>6], clause 7.5)</w:t>
      </w:r>
      <w:r w:rsidRPr="00990165">
        <w:rPr>
          <w:lang w:eastAsia="ja-JP"/>
        </w:rPr>
        <w:t>. Since MPS user profile are part of inputs for PCC rules, the update will trigger PCC rules modification</w:t>
      </w:r>
      <w:r w:rsidR="003B54A5" w:rsidRPr="00990165">
        <w:rPr>
          <w:lang w:eastAsia="ja-JP"/>
        </w:rPr>
        <w:t xml:space="preserve"> to achieve appropriate ARP and QCI settings for bearers</w:t>
      </w:r>
      <w:r w:rsidRPr="00990165">
        <w:rPr>
          <w:lang w:eastAsia="ja-JP"/>
        </w:rPr>
        <w:t xml:space="preserve"> (see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Pr="00990165">
        <w:rPr>
          <w:lang w:eastAsia="ja-JP"/>
        </w:rPr>
        <w:t>6], clause 7.4.2).</w:t>
      </w:r>
    </w:p>
    <w:p w:rsidR="00AA3373" w:rsidRPr="00990165" w:rsidRDefault="008B4972">
      <w:pPr>
        <w:rPr>
          <w:lang w:eastAsia="ja-JP"/>
        </w:rPr>
      </w:pPr>
      <w:r w:rsidRPr="00990165">
        <w:rPr>
          <w:lang w:eastAsia="ja-JP"/>
        </w:rPr>
        <w:t xml:space="preserve">When the eNodeB receives mobile initiated signalling with establishment cause set to highPriorityAccess, the eNodeB handles the RRC connection request with priority. When the MME receives and verifies mobile initiated signalling with establishment cause set to highPriorityAccess, the MME establishes the S1 bearer with priority. </w:t>
      </w:r>
      <w:r w:rsidR="00AA3373" w:rsidRPr="00990165">
        <w:rPr>
          <w:lang w:eastAsia="ja-JP"/>
        </w:rPr>
        <w:t>Based on MPS EPS priority subscription, MME can verify whether the UE is permitted to handle the request preferentially comparing to other UEs not prioritized.</w:t>
      </w:r>
    </w:p>
    <w:p w:rsidR="00AA3373" w:rsidRPr="00990165" w:rsidRDefault="00AA3373">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rsidR="00AA3373" w:rsidRPr="00990165" w:rsidRDefault="00AA3373">
      <w:pPr>
        <w:pStyle w:val="NO"/>
      </w:pPr>
      <w:r w:rsidRPr="00990165">
        <w:t>NOTE:</w:t>
      </w:r>
      <w:r w:rsidRPr="00990165">
        <w:tab/>
        <w:t>Use of 3rd party AF for MPS services for Service Users is outside the scope of 3GPP specification.</w:t>
      </w:r>
    </w:p>
    <w:p w:rsidR="00AA3373" w:rsidRPr="00990165" w:rsidRDefault="00AA3373">
      <w:pPr>
        <w:pStyle w:val="Heading4"/>
      </w:pPr>
      <w:bookmarkStart w:id="343" w:name="_Toc19114592"/>
      <w:bookmarkStart w:id="344" w:name="_Toc27843318"/>
      <w:bookmarkStart w:id="345" w:name="_Toc45174398"/>
      <w:r w:rsidRPr="00990165">
        <w:lastRenderedPageBreak/>
        <w:t>4.3.18.4</w:t>
      </w:r>
      <w:r w:rsidRPr="00990165">
        <w:tab/>
        <w:t>CS fallback</w:t>
      </w:r>
      <w:bookmarkEnd w:id="343"/>
      <w:bookmarkEnd w:id="344"/>
      <w:bookmarkEnd w:id="345"/>
    </w:p>
    <w:p w:rsidR="00AA3373" w:rsidRPr="00990165" w:rsidRDefault="00AA3373">
      <w:pPr>
        <w:rPr>
          <w:lang w:eastAsia="ja-JP"/>
        </w:rPr>
      </w:pPr>
      <w:r w:rsidRPr="00990165">
        <w:rPr>
          <w:lang w:eastAsia="ja-JP"/>
        </w:rPr>
        <w:t>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w:t>
      </w:r>
      <w:r w:rsidR="00F75129" w:rsidRPr="00990165">
        <w:rPr>
          <w:lang w:eastAsia="ja-JP"/>
        </w:rPr>
        <w:t xml:space="preserve"> When the eNodeB receives mobile initiated signalling with establishment cause set to highPriorityAccess, the eNodeB handles the RRC connection request with priority.</w:t>
      </w:r>
      <w:r w:rsidRPr="00990165">
        <w:rPr>
          <w:lang w:eastAsia="ja-JP"/>
        </w:rPr>
        <w:t xml:space="preserve"> When the MME receives and verifies mobile initiated signalling with establishment cause set to highPriorityAccess, the MME establish</w:t>
      </w:r>
      <w:r w:rsidR="00F75129" w:rsidRPr="00990165">
        <w:rPr>
          <w:lang w:eastAsia="ja-JP"/>
        </w:rPr>
        <w:t>es</w:t>
      </w:r>
      <w:r w:rsidRPr="00990165">
        <w:rPr>
          <w:lang w:eastAsia="ja-JP"/>
        </w:rPr>
        <w:t xml:space="preserve"> the S1 bearer with priority.</w:t>
      </w:r>
    </w:p>
    <w:p w:rsidR="00AA3373" w:rsidRPr="00990165" w:rsidRDefault="00AA3373">
      <w:pPr>
        <w:rPr>
          <w:lang w:eastAsia="ja-JP"/>
        </w:rPr>
      </w:pPr>
      <w:r w:rsidRPr="00990165">
        <w:rPr>
          <w:lang w:eastAsia="ja-JP"/>
        </w:rPr>
        <w:t xml:space="preserve">Details on the priority treatment of CSFB, see </w:t>
      </w:r>
      <w:r w:rsidR="00DB2290" w:rsidRPr="00990165">
        <w:rPr>
          <w:lang w:eastAsia="ja-JP"/>
        </w:rPr>
        <w:t>TS</w:t>
      </w:r>
      <w:r w:rsidR="00DB2290">
        <w:rPr>
          <w:lang w:eastAsia="ja-JP"/>
        </w:rPr>
        <w:t> </w:t>
      </w:r>
      <w:r w:rsidR="00DB2290" w:rsidRPr="00990165">
        <w:rPr>
          <w:lang w:eastAsia="ja-JP"/>
        </w:rPr>
        <w:t>23.272</w:t>
      </w:r>
      <w:r w:rsidR="00DB2290">
        <w:rPr>
          <w:lang w:eastAsia="ja-JP"/>
        </w:rPr>
        <w:t> </w:t>
      </w:r>
      <w:r w:rsidR="00DB2290" w:rsidRPr="00990165">
        <w:rPr>
          <w:lang w:eastAsia="ja-JP"/>
        </w:rPr>
        <w:t>[</w:t>
      </w:r>
      <w:r w:rsidRPr="00990165">
        <w:rPr>
          <w:lang w:eastAsia="ja-JP"/>
        </w:rPr>
        <w:t>58].</w:t>
      </w:r>
    </w:p>
    <w:p w:rsidR="00AA3373" w:rsidRPr="00990165" w:rsidRDefault="00AA3373">
      <w:pPr>
        <w:pStyle w:val="Heading4"/>
      </w:pPr>
      <w:bookmarkStart w:id="346" w:name="_Toc19114593"/>
      <w:bookmarkStart w:id="347" w:name="_Toc27843319"/>
      <w:bookmarkStart w:id="348" w:name="_Toc45174399"/>
      <w:r w:rsidRPr="00990165">
        <w:t>4.3.18.5</w:t>
      </w:r>
      <w:r w:rsidRPr="00990165">
        <w:tab/>
        <w:t>Network Congestion Controls for MPS</w:t>
      </w:r>
      <w:bookmarkEnd w:id="346"/>
      <w:bookmarkEnd w:id="347"/>
      <w:bookmarkEnd w:id="348"/>
    </w:p>
    <w:p w:rsidR="00AA3373" w:rsidRPr="00990165" w:rsidRDefault="00AA3373">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rsidR="00AA3373" w:rsidRPr="00990165" w:rsidRDefault="00AA3373">
      <w:pPr>
        <w:pStyle w:val="Heading4"/>
      </w:pPr>
      <w:bookmarkStart w:id="349" w:name="_Toc19114594"/>
      <w:bookmarkStart w:id="350" w:name="_Toc27843320"/>
      <w:bookmarkStart w:id="351" w:name="_Toc45174400"/>
      <w:r w:rsidRPr="00990165">
        <w:t>4.3.18.6</w:t>
      </w:r>
      <w:r w:rsidRPr="00990165">
        <w:tab/>
        <w:t>Load Re-balancing between MMEs for MPS</w:t>
      </w:r>
      <w:bookmarkEnd w:id="349"/>
      <w:bookmarkEnd w:id="350"/>
      <w:bookmarkEnd w:id="351"/>
    </w:p>
    <w:p w:rsidR="00AA3373" w:rsidRPr="00990165" w:rsidRDefault="00AA3373">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rsidR="00AA3373" w:rsidRPr="00990165" w:rsidRDefault="00AA3373">
      <w:pPr>
        <w:pStyle w:val="Heading3"/>
      </w:pPr>
      <w:bookmarkStart w:id="352" w:name="_Toc19114595"/>
      <w:bookmarkStart w:id="353" w:name="_Toc27843321"/>
      <w:bookmarkStart w:id="354" w:name="_Toc45174401"/>
      <w:r w:rsidRPr="00990165">
        <w:t>4.3.19</w:t>
      </w:r>
      <w:r w:rsidRPr="00990165">
        <w:tab/>
        <w:t>Core Network node resolution</w:t>
      </w:r>
      <w:bookmarkEnd w:id="352"/>
      <w:bookmarkEnd w:id="353"/>
      <w:bookmarkEnd w:id="354"/>
    </w:p>
    <w:p w:rsidR="00AA3373" w:rsidRPr="00990165" w:rsidRDefault="00AA3373">
      <w:pPr>
        <w:pStyle w:val="Heading4"/>
      </w:pPr>
      <w:bookmarkStart w:id="355" w:name="_Toc19114596"/>
      <w:bookmarkStart w:id="356" w:name="_Toc27843322"/>
      <w:bookmarkStart w:id="357" w:name="_Toc45174402"/>
      <w:r w:rsidRPr="00990165">
        <w:t>4.3.19.1</w:t>
      </w:r>
      <w:r w:rsidRPr="00990165">
        <w:tab/>
        <w:t>General</w:t>
      </w:r>
      <w:bookmarkEnd w:id="355"/>
      <w:bookmarkEnd w:id="356"/>
      <w:bookmarkEnd w:id="357"/>
    </w:p>
    <w:p w:rsidR="00AA3373" w:rsidRPr="00990165" w:rsidRDefault="00AA3373">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rsidR="00AA3373" w:rsidRPr="00990165" w:rsidRDefault="00AA3373">
      <w:pPr>
        <w:pStyle w:val="B1"/>
      </w:pPr>
      <w:r w:rsidRPr="00990165">
        <w:t>-</w:t>
      </w:r>
      <w:r w:rsidRPr="00990165">
        <w:tab/>
        <w:t>Indication using most significant bit (MSB) in LAC and MME Group ID.</w:t>
      </w:r>
    </w:p>
    <w:p w:rsidR="00AA3373" w:rsidRPr="00990165" w:rsidRDefault="00AA3373">
      <w:pPr>
        <w:pStyle w:val="B1"/>
      </w:pPr>
      <w:r w:rsidRPr="00990165">
        <w:t>-</w:t>
      </w:r>
      <w:r w:rsidRPr="00990165">
        <w:tab/>
        <w:t>Explicit indication sent from UE to MME and SGSN.</w:t>
      </w:r>
    </w:p>
    <w:p w:rsidR="00AA3373" w:rsidRPr="00990165" w:rsidRDefault="00AA3373">
      <w:pPr>
        <w:pStyle w:val="Heading4"/>
      </w:pPr>
      <w:bookmarkStart w:id="358" w:name="_Toc19114597"/>
      <w:bookmarkStart w:id="359" w:name="_Toc27843323"/>
      <w:bookmarkStart w:id="360" w:name="_Toc45174403"/>
      <w:r w:rsidRPr="00990165">
        <w:t>4.3.19.2</w:t>
      </w:r>
      <w:r w:rsidRPr="00990165">
        <w:tab/>
        <w:t>MSB in LAC and MME Group ID</w:t>
      </w:r>
      <w:bookmarkEnd w:id="358"/>
      <w:bookmarkEnd w:id="359"/>
      <w:bookmarkEnd w:id="360"/>
    </w:p>
    <w:p w:rsidR="00AA3373" w:rsidRPr="00990165" w:rsidRDefault="00AA3373">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DB2290" w:rsidRPr="00990165">
        <w:rPr>
          <w:lang w:eastAsia="ja-JP"/>
        </w:rPr>
        <w:t>TS</w:t>
      </w:r>
      <w:r w:rsidR="00DB2290">
        <w:rPr>
          <w:lang w:eastAsia="ja-JP"/>
        </w:rPr>
        <w:t> </w:t>
      </w:r>
      <w:r w:rsidR="00DB2290" w:rsidRPr="00990165">
        <w:rPr>
          <w:lang w:eastAsia="ja-JP"/>
        </w:rPr>
        <w:t>23.003</w:t>
      </w:r>
      <w:r w:rsidR="00DB2290">
        <w:rPr>
          <w:lang w:eastAsia="ja-JP"/>
        </w:rPr>
        <w:t> </w:t>
      </w:r>
      <w:r w:rsidR="00DB2290" w:rsidRPr="00990165">
        <w:rPr>
          <w:lang w:eastAsia="ja-JP"/>
        </w:rPr>
        <w:t>[</w:t>
      </w:r>
      <w:r w:rsidRPr="00990165">
        <w:rPr>
          <w:lang w:eastAsia="ja-JP"/>
        </w:rPr>
        <w:t>9].</w:t>
      </w:r>
    </w:p>
    <w:p w:rsidR="00AA3373" w:rsidRPr="00990165" w:rsidRDefault="00AA3373">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DB2290" w:rsidRPr="00990165">
        <w:rPr>
          <w:lang w:eastAsia="ja-JP"/>
        </w:rPr>
        <w:t>TS</w:t>
      </w:r>
      <w:r w:rsidR="00DB2290">
        <w:rPr>
          <w:lang w:eastAsia="ja-JP"/>
        </w:rPr>
        <w:t> </w:t>
      </w:r>
      <w:r w:rsidR="00DB2290" w:rsidRPr="00990165">
        <w:rPr>
          <w:lang w:eastAsia="ja-JP"/>
        </w:rPr>
        <w:t>23.003</w:t>
      </w:r>
      <w:r w:rsidR="00DB2290">
        <w:rPr>
          <w:lang w:eastAsia="ja-JP"/>
        </w:rPr>
        <w:t> </w:t>
      </w:r>
      <w:r w:rsidR="00DB2290" w:rsidRPr="00990165">
        <w:rPr>
          <w:lang w:eastAsia="ja-JP"/>
        </w:rPr>
        <w:t>[</w:t>
      </w:r>
      <w:r w:rsidRPr="00990165">
        <w:rPr>
          <w:lang w:eastAsia="ja-JP"/>
        </w:rPr>
        <w:t>9].</w:t>
      </w:r>
    </w:p>
    <w:p w:rsidR="00AA3373" w:rsidRPr="00990165" w:rsidRDefault="00AA3373">
      <w:pPr>
        <w:pStyle w:val="Heading4"/>
      </w:pPr>
      <w:bookmarkStart w:id="361" w:name="_Toc19114598"/>
      <w:bookmarkStart w:id="362" w:name="_Toc27843324"/>
      <w:bookmarkStart w:id="363" w:name="_Toc45174404"/>
      <w:r w:rsidRPr="00990165">
        <w:t>4.3.19.3</w:t>
      </w:r>
      <w:r w:rsidRPr="00990165">
        <w:tab/>
        <w:t>Explicit Indication</w:t>
      </w:r>
      <w:bookmarkEnd w:id="361"/>
      <w:bookmarkEnd w:id="362"/>
      <w:bookmarkEnd w:id="363"/>
    </w:p>
    <w:p w:rsidR="00AA3373" w:rsidRPr="00990165" w:rsidRDefault="00AA3373">
      <w:pPr>
        <w:rPr>
          <w:lang w:eastAsia="ja-JP"/>
        </w:rPr>
      </w:pPr>
      <w:r w:rsidRPr="00990165">
        <w:rPr>
          <w:lang w:eastAsia="ja-JP"/>
        </w:rPr>
        <w:t>For PLMNs deployed with such mechanism the MME differentiates between a GUTI mapped from P-TMSI/RAI or a native GUTI based on the explicit indication sent by the UE.</w:t>
      </w:r>
    </w:p>
    <w:p w:rsidR="00AA3373" w:rsidRPr="00990165" w:rsidRDefault="00AA3373">
      <w:pPr>
        <w:rPr>
          <w:lang w:eastAsia="ja-JP"/>
        </w:rPr>
      </w:pPr>
      <w:r w:rsidRPr="00990165">
        <w:rPr>
          <w:lang w:eastAsia="ja-JP"/>
        </w:rPr>
        <w:t>For PLMNs deployed with such mechanism the S4-SGSN differentiates between a P-TMSI/RAI mapped from GUTI or a native P-TMSI/RAI based on the explicit indication sent by the UE.</w:t>
      </w:r>
    </w:p>
    <w:p w:rsidR="00AA3373" w:rsidRPr="00990165" w:rsidRDefault="00AA3373">
      <w:pPr>
        <w:pStyle w:val="Heading3"/>
      </w:pPr>
      <w:bookmarkStart w:id="364" w:name="_Toc19114599"/>
      <w:bookmarkStart w:id="365" w:name="_Toc27843325"/>
      <w:bookmarkStart w:id="366" w:name="_Toc45174405"/>
      <w:r w:rsidRPr="00990165">
        <w:lastRenderedPageBreak/>
        <w:t>4.3.20</w:t>
      </w:r>
      <w:r w:rsidRPr="00990165">
        <w:tab/>
        <w:t>Relaying function</w:t>
      </w:r>
      <w:bookmarkEnd w:id="364"/>
      <w:bookmarkEnd w:id="365"/>
      <w:bookmarkEnd w:id="366"/>
    </w:p>
    <w:p w:rsidR="00AA3373" w:rsidRPr="00990165" w:rsidRDefault="00AA3373">
      <w:pPr>
        <w:pStyle w:val="Heading4"/>
      </w:pPr>
      <w:bookmarkStart w:id="367" w:name="_Toc19114600"/>
      <w:bookmarkStart w:id="368" w:name="_Toc27843326"/>
      <w:bookmarkStart w:id="369" w:name="_Toc45174406"/>
      <w:r w:rsidRPr="00990165">
        <w:t>4.3.20.1</w:t>
      </w:r>
      <w:r w:rsidRPr="00990165">
        <w:tab/>
        <w:t>General</w:t>
      </w:r>
      <w:bookmarkEnd w:id="367"/>
      <w:bookmarkEnd w:id="368"/>
      <w:bookmarkEnd w:id="369"/>
    </w:p>
    <w:p w:rsidR="00AA3373" w:rsidRPr="00990165" w:rsidRDefault="00AA3373">
      <w:pPr>
        <w:rPr>
          <w:lang w:eastAsia="ja-JP"/>
        </w:rPr>
      </w:pPr>
      <w:r w:rsidRPr="00990165">
        <w:rPr>
          <w:lang w:eastAsia="ja-JP"/>
        </w:rPr>
        <w:t xml:space="preserve">The relaying function enables an operator to improve and extend the coverage area by having a Relay Node (RN) wirelessly connected to an eNB serving the RN, called Donor eNB (DeNB), via a modified version of the E-UTRA radio interface called the Un interface as specified in </w:t>
      </w:r>
      <w:r w:rsidR="00DB2290" w:rsidRPr="00990165">
        <w:rPr>
          <w:lang w:eastAsia="ja-JP"/>
        </w:rPr>
        <w:t>TS</w:t>
      </w:r>
      <w:r w:rsidR="00DB2290">
        <w:rPr>
          <w:lang w:eastAsia="ja-JP"/>
        </w:rPr>
        <w:t> </w:t>
      </w:r>
      <w:r w:rsidR="00DB2290" w:rsidRPr="00990165">
        <w:rPr>
          <w:lang w:eastAsia="ja-JP"/>
        </w:rPr>
        <w:t>36.300</w:t>
      </w:r>
      <w:r w:rsidR="00DB2290">
        <w:rPr>
          <w:lang w:eastAsia="ja-JP"/>
        </w:rPr>
        <w:t> </w:t>
      </w:r>
      <w:r w:rsidR="00DB2290" w:rsidRPr="00990165">
        <w:rPr>
          <w:lang w:eastAsia="ja-JP"/>
        </w:rPr>
        <w:t>[</w:t>
      </w:r>
      <w:r w:rsidRPr="00990165">
        <w:rPr>
          <w:lang w:eastAsia="ja-JP"/>
        </w:rPr>
        <w:t>5].</w:t>
      </w:r>
    </w:p>
    <w:p w:rsidR="00AA3373" w:rsidRPr="00990165" w:rsidRDefault="00AA3373">
      <w:pPr>
        <w:rPr>
          <w:lang w:eastAsia="ja-JP"/>
        </w:rPr>
      </w:pPr>
      <w:r w:rsidRPr="00990165">
        <w:rPr>
          <w:lang w:eastAsia="ja-JP"/>
        </w:rPr>
        <w:t>The relaying function and use of RN/DeNB entities in a network is transparent to the operations of the UEs connected to it and associated core network entities (e.g. MME, S/P-GW, PCRF etc.) for the UEs.</w:t>
      </w:r>
    </w:p>
    <w:p w:rsidR="00AA3373" w:rsidRPr="00990165" w:rsidRDefault="00AA3373">
      <w:pPr>
        <w:rPr>
          <w:lang w:eastAsia="ja-JP"/>
        </w:rPr>
      </w:pPr>
      <w:r w:rsidRPr="00990165">
        <w:rPr>
          <w:lang w:eastAsia="ja-JP"/>
        </w:rPr>
        <w:t>The relaying architecture is shown in figure 4.3.20.1-1.</w:t>
      </w:r>
    </w:p>
    <w:bookmarkStart w:id="370" w:name="_MON_1368551624"/>
    <w:bookmarkStart w:id="371" w:name="_MON_1368551655"/>
    <w:bookmarkEnd w:id="370"/>
    <w:bookmarkEnd w:id="371"/>
    <w:bookmarkStart w:id="372" w:name="_MON_1363155672"/>
    <w:bookmarkEnd w:id="372"/>
    <w:p w:rsidR="00AA3373" w:rsidRPr="00990165" w:rsidRDefault="00AA3373">
      <w:pPr>
        <w:pStyle w:val="TH"/>
      </w:pPr>
      <w:r w:rsidRPr="00990165">
        <w:object w:dxaOrig="9194" w:dyaOrig="3629">
          <v:shape id="_x0000_i1028" type="#_x0000_t75" style="width:459.55pt;height:181.55pt" o:ole="">
            <v:imagedata r:id="rId17" o:title=""/>
          </v:shape>
          <o:OLEObject Type="Embed" ProgID="Word.Picture.8" ShapeID="_x0000_i1028" DrawAspect="Content" ObjectID="_1661170683" r:id="rId18"/>
        </w:object>
      </w:r>
    </w:p>
    <w:p w:rsidR="00AA3373" w:rsidRPr="00990165" w:rsidRDefault="00AA3373">
      <w:pPr>
        <w:pStyle w:val="TF"/>
      </w:pPr>
      <w:r w:rsidRPr="00990165">
        <w:t>Figure 4.3.20.1-1: Relaying Architecture</w:t>
      </w:r>
    </w:p>
    <w:p w:rsidR="00AA3373" w:rsidRPr="00990165" w:rsidRDefault="00AA3373">
      <w:pPr>
        <w:pStyle w:val="NO"/>
      </w:pPr>
      <w:r w:rsidRPr="00990165">
        <w:t>NOTE 1:</w:t>
      </w:r>
      <w:r w:rsidRPr="00990165">
        <w:tab/>
        <w:t>Impact to core network elements from the introduction of RNs and DeNB is minimized by reusing the existing nodes and protocols when interacting with the core network.</w:t>
      </w:r>
    </w:p>
    <w:p w:rsidR="00AA3373" w:rsidRPr="00990165" w:rsidRDefault="00AA3373">
      <w:pPr>
        <w:pStyle w:val="NO"/>
      </w:pPr>
      <w:r w:rsidRPr="00990165">
        <w:t>NOTE 2:</w:t>
      </w:r>
      <w:r w:rsidRPr="00990165">
        <w:tab/>
        <w:t>Functions of the MME for the RN and MME for the UE may be collocated in a single MME.</w:t>
      </w:r>
    </w:p>
    <w:p w:rsidR="00AA3373" w:rsidRPr="00990165" w:rsidRDefault="00AA3373">
      <w:r w:rsidRPr="00990165">
        <w:t>The RN supports the eNB functionality like termination of the radio protocols of the E-UTRA radio interface and the S1 and X2 interfaces. The RN also supports a subset of the UE functionality and protocols to wirelessly connect to the DeNB.</w:t>
      </w:r>
    </w:p>
    <w:p w:rsidR="00AA3373" w:rsidRPr="00990165" w:rsidRDefault="00AA3373">
      <w:r w:rsidRPr="00990165">
        <w:t>In addition to supporting eNB functionality, the DeNB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DeNB appears as an MME (for S1), an eNB (for X2) and an S-GW to the RN.</w:t>
      </w:r>
    </w:p>
    <w:p w:rsidR="00AA3373" w:rsidRPr="00990165" w:rsidRDefault="00AA3373">
      <w:r w:rsidRPr="00990165">
        <w:t xml:space="preserve">The RN and DeNB also perform mapping of signalling and data packets onto EPS bearers that are setup for the RN. The mapping is based on existing QoS mechanisms defined for the UE and the P-GW and are described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Heading4"/>
      </w:pPr>
      <w:bookmarkStart w:id="373" w:name="_Toc19114601"/>
      <w:bookmarkStart w:id="374" w:name="_Toc27843327"/>
      <w:bookmarkStart w:id="375" w:name="_Toc45174407"/>
      <w:r w:rsidRPr="00990165">
        <w:t>4.3.20.2</w:t>
      </w:r>
      <w:r w:rsidRPr="00990165">
        <w:tab/>
        <w:t>RN startup and attach procedure</w:t>
      </w:r>
      <w:bookmarkEnd w:id="373"/>
      <w:bookmarkEnd w:id="374"/>
      <w:bookmarkEnd w:id="375"/>
    </w:p>
    <w:p w:rsidR="00AA3373" w:rsidRPr="00990165" w:rsidRDefault="00AA3373">
      <w:pPr>
        <w:pStyle w:val="Heading5"/>
      </w:pPr>
      <w:bookmarkStart w:id="376" w:name="_Toc19114602"/>
      <w:bookmarkStart w:id="377" w:name="_Toc27843328"/>
      <w:bookmarkStart w:id="378" w:name="_Toc45174408"/>
      <w:r w:rsidRPr="00990165">
        <w:t>4.3.20.2.1</w:t>
      </w:r>
      <w:r w:rsidRPr="00990165">
        <w:tab/>
        <w:t>General</w:t>
      </w:r>
      <w:bookmarkEnd w:id="376"/>
      <w:bookmarkEnd w:id="377"/>
      <w:bookmarkEnd w:id="378"/>
    </w:p>
    <w:p w:rsidR="00AA3373" w:rsidRPr="00990165" w:rsidRDefault="00AA3373">
      <w:pPr>
        <w:rPr>
          <w:lang w:eastAsia="ja-JP"/>
        </w:rPr>
      </w:pPr>
      <w:r w:rsidRPr="00990165">
        <w:rPr>
          <w:lang w:eastAsia="ja-JP"/>
        </w:rPr>
        <w:t>The startup procedure for the Relay Node is based on the normal UE attach procedure and consists of the following two phases:</w:t>
      </w:r>
    </w:p>
    <w:p w:rsidR="00AA3373" w:rsidRPr="00990165" w:rsidRDefault="00AA3373">
      <w:pPr>
        <w:pStyle w:val="B1"/>
      </w:pPr>
      <w:r w:rsidRPr="00990165">
        <w:t>-</w:t>
      </w:r>
      <w:r w:rsidRPr="00990165">
        <w:tab/>
        <w:t>Phase I: Attach for RN preconfiguration.</w:t>
      </w:r>
    </w:p>
    <w:p w:rsidR="00AA3373" w:rsidRPr="00990165" w:rsidRDefault="00AA3373">
      <w:pPr>
        <w:pStyle w:val="B1"/>
      </w:pPr>
      <w:r w:rsidRPr="00990165">
        <w:t>-</w:t>
      </w:r>
      <w:r w:rsidRPr="00990165">
        <w:tab/>
        <w:t>Phase II: Attach for RN operation (MME of the RN).</w:t>
      </w:r>
    </w:p>
    <w:p w:rsidR="00AA3373" w:rsidRPr="00990165" w:rsidRDefault="00AA3373">
      <w:pPr>
        <w:pStyle w:val="NO"/>
      </w:pPr>
      <w:r w:rsidRPr="00990165">
        <w:lastRenderedPageBreak/>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Heading5"/>
      </w:pPr>
      <w:bookmarkStart w:id="379" w:name="_Toc19114603"/>
      <w:bookmarkStart w:id="380" w:name="_Toc27843329"/>
      <w:bookmarkStart w:id="381" w:name="_Toc45174409"/>
      <w:r w:rsidRPr="00990165">
        <w:t>4.3.20.2.2</w:t>
      </w:r>
      <w:r w:rsidRPr="00990165">
        <w:tab/>
        <w:t>Attach for RN preconfiguration</w:t>
      </w:r>
      <w:bookmarkEnd w:id="379"/>
      <w:bookmarkEnd w:id="380"/>
      <w:bookmarkEnd w:id="381"/>
    </w:p>
    <w:p w:rsidR="00AA3373" w:rsidRPr="00990165" w:rsidRDefault="00AA3373">
      <w:pPr>
        <w:rPr>
          <w:lang w:eastAsia="ja-JP"/>
        </w:rPr>
      </w:pPr>
      <w:r w:rsidRPr="00990165">
        <w:rPr>
          <w:lang w:eastAsia="ja-JP"/>
        </w:rPr>
        <w:t>The RN attaches to the E-UTRAN/EPC as a UE at power-up (i.e. the RN shall not include the RN indication in the RRC Connection establishment signalling). The eNB treats the RN as a normal UE when performing MME selection.</w:t>
      </w:r>
    </w:p>
    <w:p w:rsidR="00AA3373" w:rsidRPr="00990165" w:rsidRDefault="00AA3373">
      <w:pPr>
        <w:rPr>
          <w:lang w:eastAsia="ja-JP"/>
        </w:rPr>
      </w:pPr>
      <w:r w:rsidRPr="00990165">
        <w:rPr>
          <w:lang w:eastAsia="ja-JP"/>
        </w:rPr>
        <w:t>Because the eNB does not indicate that this is a RN in the S1 interface Initial UE message, the MME does not perform any further RN specific actions (e.g. it ignores any indication from the HSS that "this subscription includes a permission to operate as a RN").</w:t>
      </w:r>
    </w:p>
    <w:p w:rsidR="00AA3373" w:rsidRPr="00990165" w:rsidRDefault="00AA3373">
      <w:pPr>
        <w:rPr>
          <w:lang w:eastAsia="ja-JP"/>
        </w:rPr>
      </w:pPr>
      <w:r w:rsidRPr="00990165">
        <w:rPr>
          <w:lang w:eastAsia="ja-JP"/>
        </w:rPr>
        <w:t>The authentication of the "RN acting as an UE" is performed by the MME during this attach procedure, using the information obtained from the HSS.</w:t>
      </w:r>
    </w:p>
    <w:p w:rsidR="00AA3373" w:rsidRPr="00990165" w:rsidRDefault="00AA3373">
      <w:pPr>
        <w:rPr>
          <w:lang w:eastAsia="ja-JP"/>
        </w:rPr>
      </w:pPr>
      <w:r w:rsidRPr="00990165">
        <w:rPr>
          <w:lang w:eastAsia="ja-JP"/>
        </w:rPr>
        <w:t>The MME performs the S-GW and P-GW selection as for a normal UE.</w:t>
      </w:r>
    </w:p>
    <w:p w:rsidR="00AA3373" w:rsidRPr="00990165" w:rsidRDefault="00AA3373">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rsidR="00AA3373" w:rsidRPr="00990165" w:rsidRDefault="00AA3373">
      <w:r w:rsidRPr="00990165">
        <w:t>The RN retrieves initial RN configuration parameters as user plane traffic, across the SGi reference point, from RN OAM (e.g. list of DeNB cells and selected PLMN).</w:t>
      </w:r>
    </w:p>
    <w:p w:rsidR="00AA3373" w:rsidRPr="00990165" w:rsidRDefault="00AA3373">
      <w:pPr>
        <w:rPr>
          <w:lang w:eastAsia="ja-JP"/>
        </w:rPr>
      </w:pPr>
      <w:r w:rsidRPr="00990165">
        <w:rPr>
          <w:lang w:eastAsia="ja-JP"/>
        </w:rPr>
        <w:t>After this operation is complete, the RN detaches from the network using the normal UE initiated detach procedure, see clause 5.3.8.2.1 and the RN triggers Phase II.</w:t>
      </w:r>
    </w:p>
    <w:p w:rsidR="00AA3373" w:rsidRPr="00990165" w:rsidRDefault="00AA3373">
      <w:pPr>
        <w:pStyle w:val="Heading5"/>
      </w:pPr>
      <w:bookmarkStart w:id="382" w:name="_Toc19114604"/>
      <w:bookmarkStart w:id="383" w:name="_Toc27843330"/>
      <w:bookmarkStart w:id="384" w:name="_Toc45174410"/>
      <w:r w:rsidRPr="00990165">
        <w:t>4.3.20.2.3</w:t>
      </w:r>
      <w:r w:rsidRPr="00990165">
        <w:tab/>
        <w:t>Attach for RN operation</w:t>
      </w:r>
      <w:bookmarkEnd w:id="382"/>
      <w:bookmarkEnd w:id="383"/>
      <w:bookmarkEnd w:id="384"/>
    </w:p>
    <w:p w:rsidR="00AA3373" w:rsidRPr="00990165" w:rsidRDefault="00AA3373">
      <w:pPr>
        <w:rPr>
          <w:lang w:eastAsia="ja-JP"/>
        </w:rPr>
      </w:pPr>
      <w:r w:rsidRPr="00990165">
        <w:rPr>
          <w:lang w:eastAsia="ja-JP"/>
        </w:rPr>
        <w:t>To start relay operations, the normal attach procedure, with the following exceptions, is applied:</w:t>
      </w:r>
    </w:p>
    <w:p w:rsidR="00AA3373" w:rsidRPr="00990165" w:rsidRDefault="00AA3373">
      <w:pPr>
        <w:pStyle w:val="B1"/>
      </w:pPr>
      <w:r w:rsidRPr="00990165">
        <w:t>-</w:t>
      </w:r>
      <w:r w:rsidRPr="00990165">
        <w:tab/>
        <w:t xml:space="preserve">The RN and the USIM-RN perform local security operations (e.g. establishment of a secure channel between them) as specified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B1"/>
      </w:pPr>
      <w:r w:rsidRPr="00990165">
        <w:t>-</w:t>
      </w:r>
      <w:r w:rsidRPr="00990165">
        <w:tab/>
        <w:t>The RN selects a cell from the list acquired during Phase I;</w:t>
      </w:r>
    </w:p>
    <w:p w:rsidR="00AA3373" w:rsidRPr="00990165" w:rsidRDefault="00AA3373">
      <w:pPr>
        <w:pStyle w:val="B1"/>
      </w:pPr>
      <w:r w:rsidRPr="00990165">
        <w:t>-</w:t>
      </w:r>
      <w:r w:rsidRPr="00990165">
        <w:tab/>
        <w:t>The RN establishes an RRC connection with the DeNB, indicating that the connection is for a RN;</w:t>
      </w:r>
    </w:p>
    <w:p w:rsidR="00AA3373" w:rsidRPr="00990165" w:rsidRDefault="00AA3373">
      <w:pPr>
        <w:pStyle w:val="B1"/>
      </w:pPr>
      <w:r w:rsidRPr="00990165">
        <w:t>-</w:t>
      </w:r>
      <w:r w:rsidRPr="00990165">
        <w:tab/>
        <w:t>The DeNB is aware of the MMEs that support RN functionality. In all cases when the RN indication is recieved, the DeNB shall ensure that the current or (re)selected MME supports RN functionality;</w:t>
      </w:r>
    </w:p>
    <w:p w:rsidR="00AA3373" w:rsidRPr="00990165" w:rsidRDefault="00AA3373">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rsidR="00AA3373" w:rsidRPr="00990165" w:rsidRDefault="00AA3373">
      <w:pPr>
        <w:pStyle w:val="B1"/>
      </w:pPr>
      <w:r w:rsidRPr="00990165">
        <w:t>-</w:t>
      </w:r>
      <w:r w:rsidRPr="00990165">
        <w:tab/>
        <w:t>In the S1 interface Initial UE Message, the DeNB sends the RN indication to the MME. This message also carries the IP address of the S</w:t>
      </w:r>
      <w:r w:rsidRPr="00990165">
        <w:noBreakHyphen/>
        <w:t>GW/P-GW function embedded in the DeNB;</w:t>
      </w:r>
    </w:p>
    <w:p w:rsidR="00AA3373" w:rsidRPr="00990165" w:rsidRDefault="00AA3373">
      <w:pPr>
        <w:pStyle w:val="B1"/>
      </w:pPr>
      <w:r w:rsidRPr="00990165">
        <w:t>-</w:t>
      </w:r>
      <w:r w:rsidRPr="00990165">
        <w:tab/>
        <w:t>The subscription data supplied to the MME by the HSS for USIM-RN includes an indication that the subscription is permitted to be used by a RN.</w:t>
      </w:r>
    </w:p>
    <w:p w:rsidR="00AA3373" w:rsidRPr="00990165" w:rsidRDefault="00AA3373">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rsidR="00AA3373" w:rsidRPr="00990165" w:rsidRDefault="00AA3373">
      <w:pPr>
        <w:pStyle w:val="NO"/>
      </w:pPr>
      <w:r w:rsidRPr="00990165">
        <w:t>NOTE 2:</w:t>
      </w:r>
      <w:r w:rsidRPr="00990165">
        <w:tab/>
        <w:t>It is anticipated that the MME checks that the HPLMN of the USIM-RN is authorised to attach RNs to this MME.</w:t>
      </w:r>
    </w:p>
    <w:p w:rsidR="00AA3373" w:rsidRPr="00990165" w:rsidRDefault="00AA3373">
      <w:pPr>
        <w:pStyle w:val="B1"/>
      </w:pPr>
      <w:r w:rsidRPr="00990165">
        <w:t>-</w:t>
      </w:r>
      <w:r w:rsidRPr="00990165">
        <w:tab/>
        <w:t>The MME and RN perform the normal EPS Authentication procedures.</w:t>
      </w:r>
    </w:p>
    <w:p w:rsidR="00AA3373" w:rsidRPr="00990165" w:rsidRDefault="00AA3373">
      <w:pPr>
        <w:pStyle w:val="B1"/>
      </w:pPr>
      <w:r w:rsidRPr="00990165">
        <w:lastRenderedPageBreak/>
        <w:t>-</w:t>
      </w:r>
      <w:r w:rsidRPr="00990165">
        <w:tab/>
        <w:t>MME (RN) selects the S-GW/P-GW in DeNB for the RN based on the IP address included in the Initial UE Message (i.e. all GW selection and APN related procedures are bypassed during this phase). The MME performs S11 interface signalling with the S-GW/P-GW located in the DeNB;</w:t>
      </w:r>
    </w:p>
    <w:p w:rsidR="00AA3373" w:rsidRPr="00990165" w:rsidRDefault="00AA3373">
      <w:pPr>
        <w:pStyle w:val="B1"/>
      </w:pPr>
      <w:r w:rsidRPr="00990165">
        <w:t>-</w:t>
      </w:r>
      <w:r w:rsidRPr="00990165">
        <w:tab/>
        <w:t>The MME accepts the attach procedure and sets up an S1 context with the DeNB.</w:t>
      </w:r>
    </w:p>
    <w:p w:rsidR="00AA3373" w:rsidRPr="00990165" w:rsidRDefault="00AA3373">
      <w:r w:rsidRPr="00990165">
        <w:t>When relay function is enabled, MMEs in a pool should all have the same relaying function capability in order to have consistent support for functions such as redundancy, load balancing.</w:t>
      </w:r>
    </w:p>
    <w:bookmarkStart w:id="385" w:name="_MON_1361625362"/>
    <w:bookmarkEnd w:id="385"/>
    <w:p w:rsidR="00AA3373" w:rsidRPr="00990165" w:rsidRDefault="00AA3373">
      <w:pPr>
        <w:pStyle w:val="TH"/>
      </w:pPr>
      <w:r w:rsidRPr="00990165">
        <w:object w:dxaOrig="8340" w:dyaOrig="3239">
          <v:shape id="_x0000_i1029" type="#_x0000_t75" style="width:416.95pt;height:161.55pt" o:ole="">
            <v:imagedata r:id="rId19" o:title=""/>
          </v:shape>
          <o:OLEObject Type="Embed" ProgID="Word.Picture.8" ShapeID="_x0000_i1029" DrawAspect="Content" ObjectID="_1661170684" r:id="rId20"/>
        </w:object>
      </w:r>
    </w:p>
    <w:p w:rsidR="00AA3373" w:rsidRPr="00990165" w:rsidRDefault="00AA3373">
      <w:pPr>
        <w:pStyle w:val="TF"/>
      </w:pPr>
      <w:r w:rsidRPr="00990165">
        <w:t>Figure 4.3.20.2-1: RN attach procedure</w:t>
      </w:r>
    </w:p>
    <w:p w:rsidR="00AA3373" w:rsidRPr="00990165" w:rsidRDefault="00AA3373">
      <w:r w:rsidRPr="00990165">
        <w:t>The detach procedure for the RN is the same as the normal UE detach procedure, though the RN should ensure that no UE is connected to the RN cells before detaching. It is up to RN implementation how it ensures no UE is connected.</w:t>
      </w:r>
    </w:p>
    <w:p w:rsidR="00AA3373" w:rsidRPr="00990165" w:rsidRDefault="00AA3373">
      <w:pPr>
        <w:pStyle w:val="Heading4"/>
      </w:pPr>
      <w:bookmarkStart w:id="386" w:name="_Toc19114605"/>
      <w:bookmarkStart w:id="387" w:name="_Toc27843331"/>
      <w:bookmarkStart w:id="388" w:name="_Toc45174411"/>
      <w:r w:rsidRPr="00990165">
        <w:t>4.3.20.3</w:t>
      </w:r>
      <w:r w:rsidRPr="00990165">
        <w:tab/>
        <w:t>DeNB E-RAB activation/modification</w:t>
      </w:r>
      <w:bookmarkEnd w:id="386"/>
      <w:bookmarkEnd w:id="387"/>
      <w:bookmarkEnd w:id="388"/>
    </w:p>
    <w:p w:rsidR="00AA3373" w:rsidRPr="00990165" w:rsidRDefault="00AA3373">
      <w:pPr>
        <w:rPr>
          <w:lang w:eastAsia="ja-JP"/>
        </w:rPr>
      </w:pPr>
      <w:r w:rsidRPr="00990165">
        <w:rPr>
          <w:lang w:eastAsia="ja-JP"/>
        </w:rPr>
        <w:t>This procedure is used by the DeNB to change the EPS bearer allocation for the RN. The procedure is the same as the normal network-initiated bearer activation/modification procedure with the exception that the S-GW/P</w:t>
      </w:r>
      <w:r w:rsidRPr="00990165">
        <w:rPr>
          <w:lang w:eastAsia="ja-JP"/>
        </w:rPr>
        <w:noBreakHyphen/>
        <w:t>GW functionality (steps 1 and 6) is performed by the DeNB.</w:t>
      </w:r>
    </w:p>
    <w:bookmarkStart w:id="389" w:name="_MON_1361625456"/>
    <w:bookmarkEnd w:id="389"/>
    <w:p w:rsidR="00AA3373" w:rsidRPr="00990165" w:rsidRDefault="00AA3373">
      <w:pPr>
        <w:pStyle w:val="TH"/>
      </w:pPr>
      <w:r w:rsidRPr="00990165">
        <w:object w:dxaOrig="8414" w:dyaOrig="3839">
          <v:shape id="_x0000_i1030" type="#_x0000_t75" style="width:420.1pt;height:192.2pt" o:ole="">
            <v:imagedata r:id="rId21" o:title=""/>
          </v:shape>
          <o:OLEObject Type="Embed" ProgID="Word.Picture.8" ShapeID="_x0000_i1030" DrawAspect="Content" ObjectID="_1661170685" r:id="rId22"/>
        </w:object>
      </w:r>
    </w:p>
    <w:p w:rsidR="00AA3373" w:rsidRPr="00990165" w:rsidRDefault="00AA3373">
      <w:pPr>
        <w:pStyle w:val="TF"/>
      </w:pPr>
      <w:r w:rsidRPr="00990165">
        <w:t>Figure 4.3.20.3-1: DeNB-initiated bearer activation/modification procedure</w:t>
      </w:r>
    </w:p>
    <w:p w:rsidR="00AA3373" w:rsidRPr="00990165" w:rsidRDefault="00AA3373">
      <w:pPr>
        <w:pStyle w:val="NO"/>
      </w:pPr>
      <w:r w:rsidRPr="00990165">
        <w:t>NOTE:</w:t>
      </w:r>
      <w:r w:rsidRPr="00990165">
        <w:tab/>
        <w:t>It is up to implementation if and when the DeNB sets up and modifies EPS bearers for the RN, in addition to the initial bearer set up procedures at Attach.</w:t>
      </w:r>
    </w:p>
    <w:p w:rsidR="00064CAD" w:rsidRPr="00990165" w:rsidRDefault="00064CAD" w:rsidP="00064CAD">
      <w:pPr>
        <w:pStyle w:val="Heading3"/>
      </w:pPr>
      <w:bookmarkStart w:id="390" w:name="_Toc19114606"/>
      <w:bookmarkStart w:id="391" w:name="_Toc27843332"/>
      <w:bookmarkStart w:id="392" w:name="_Toc45174412"/>
      <w:r w:rsidRPr="00990165">
        <w:lastRenderedPageBreak/>
        <w:t>4.3.21</w:t>
      </w:r>
      <w:r w:rsidRPr="00990165">
        <w:tab/>
        <w:t>Core Network assisted eNodeB parameters tuning</w:t>
      </w:r>
      <w:bookmarkEnd w:id="390"/>
      <w:bookmarkEnd w:id="391"/>
      <w:bookmarkEnd w:id="392"/>
    </w:p>
    <w:p w:rsidR="00064CAD" w:rsidRPr="00990165" w:rsidRDefault="00064CAD" w:rsidP="00064CAD">
      <w:pPr>
        <w:pStyle w:val="Heading4"/>
      </w:pPr>
      <w:bookmarkStart w:id="393" w:name="_Toc19114607"/>
      <w:bookmarkStart w:id="394" w:name="_Toc27843333"/>
      <w:bookmarkStart w:id="395" w:name="_Toc45174413"/>
      <w:r w:rsidRPr="00990165">
        <w:t>4.3.21.1</w:t>
      </w:r>
      <w:r w:rsidRPr="00990165">
        <w:tab/>
        <w:t>CN Assistance Information</w:t>
      </w:r>
      <w:bookmarkEnd w:id="393"/>
      <w:bookmarkEnd w:id="394"/>
      <w:bookmarkEnd w:id="395"/>
    </w:p>
    <w:p w:rsidR="004E2AE4" w:rsidRPr="00990165" w:rsidRDefault="004E2AE4" w:rsidP="004E2AE4">
      <w:r w:rsidRPr="00990165">
        <w:t>Core Network assisted eNodeB parameters tuning aids the eNodeB to minimize the UE state transitions and achieve optimum network behaviour.</w:t>
      </w:r>
      <w:r w:rsidR="005B08D9" w:rsidRPr="00990165">
        <w:t xml:space="preserve"> How the eNB uses the Core Network assistance information is not in scope of this specification and</w:t>
      </w:r>
      <w:r w:rsidR="00FC4AB5">
        <w:t xml:space="preserve"> is</w:t>
      </w:r>
      <w:r w:rsidR="005B08D9" w:rsidRPr="00990165">
        <w:t xml:space="preserve"> implementation specific.</w:t>
      </w:r>
    </w:p>
    <w:p w:rsidR="005B08D9" w:rsidRPr="00990165" w:rsidRDefault="005B08D9" w:rsidP="005B08D9">
      <w:r w:rsidRPr="00990165">
        <w:t xml:space="preserve">Core Network </w:t>
      </w:r>
      <w:r w:rsidR="003B54A5" w:rsidRPr="00990165">
        <w:t>a</w:t>
      </w:r>
      <w:r w:rsidRPr="00990165">
        <w:t>ssistance information</w:t>
      </w:r>
      <w:r w:rsidR="003B54A5" w:rsidRPr="00990165">
        <w:t xml:space="preserve"> </w:t>
      </w:r>
      <w:r w:rsidRPr="00990165">
        <w:t>may be derived by the MME per UE in the MME based on collection of UE behaviour statistics or other available information about the expected UE behaviour (such as subscribed APN, IMSI ranges or other subscription information).</w:t>
      </w:r>
      <w:r w:rsidR="00DC7C74" w:rsidRPr="00990165">
        <w:t xml:space="preserve"> If the HSS provides the Communication Pattern (CP) parameters</w:t>
      </w:r>
      <w:r w:rsidR="00FC4AB5">
        <w:t xml:space="preserve"> (see </w:t>
      </w:r>
      <w:r w:rsidR="00DB2290">
        <w:t>TS 23.682 [</w:t>
      </w:r>
      <w:r w:rsidR="00FC4AB5">
        <w:t>74])</w:t>
      </w:r>
      <w:r w:rsidR="00DC7C74" w:rsidRPr="00990165">
        <w:t xml:space="preserve"> within the subscription profile information, then the MME may use the CP parameters for selecting the CN assisted eNB parameters. The CP parameters received from the HSS are used by the MME as input to derive the CN assisted eNB parameter values.</w:t>
      </w:r>
      <w:r w:rsidRPr="00990165">
        <w:t xml:space="preserve"> For the case of statistics-based Core Network </w:t>
      </w:r>
      <w:r w:rsidR="003B54A5" w:rsidRPr="00990165">
        <w:t>a</w:t>
      </w:r>
      <w:r w:rsidRPr="00990165">
        <w:t>ssistance information collection, this may be enabled based on local configuration (e.g. subscribed APN, IMSI ranges or other subscription information).</w:t>
      </w:r>
      <w:r w:rsidR="00FC4AB5">
        <w:t xml:space="preserve"> </w:t>
      </w:r>
      <w:r w:rsidRPr="00990165">
        <w:t>This information provides the eNB with a way to understand the UE behaviour for these aspects:</w:t>
      </w:r>
    </w:p>
    <w:p w:rsidR="005B08D9" w:rsidRPr="00990165" w:rsidRDefault="005B08D9" w:rsidP="005B08D9">
      <w:pPr>
        <w:pStyle w:val="B1"/>
      </w:pPr>
      <w:r w:rsidRPr="00990165">
        <w:t>-</w:t>
      </w:r>
      <w:r w:rsidRPr="00990165">
        <w:tab/>
      </w:r>
      <w:r w:rsidR="003B54A5" w:rsidRPr="00990165">
        <w:t xml:space="preserve">"Expected </w:t>
      </w:r>
      <w:r w:rsidRPr="00990165">
        <w:t>UE activity behaviour</w:t>
      </w:r>
      <w:r w:rsidR="003B54A5" w:rsidRPr="00990165">
        <w:t>", i.e. the expected pattern of the</w:t>
      </w:r>
      <w:r w:rsidRPr="00990165">
        <w:t xml:space="preserve"> UE</w:t>
      </w:r>
      <w:r w:rsidR="003B54A5" w:rsidRPr="00990165">
        <w:t>'s</w:t>
      </w:r>
      <w:r w:rsidRPr="00990165">
        <w:t xml:space="preserve"> changes between ECM-CONNECTED and ECM-IDLE states. </w:t>
      </w:r>
      <w:r w:rsidR="003B54A5" w:rsidRPr="00990165">
        <w:t xml:space="preserve">This </w:t>
      </w:r>
      <w:r w:rsidR="00DC7C74" w:rsidRPr="00990165">
        <w:t xml:space="preserve">may </w:t>
      </w:r>
      <w:r w:rsidRPr="00990165">
        <w:t>be derived</w:t>
      </w:r>
      <w:r w:rsidR="003B54A5" w:rsidRPr="00990165">
        <w:t xml:space="preserve"> e.g. from statistical information or</w:t>
      </w:r>
      <w:r w:rsidRPr="00990165">
        <w:t xml:space="preserve"> from subscription information.</w:t>
      </w:r>
    </w:p>
    <w:p w:rsidR="005B08D9" w:rsidRPr="00990165" w:rsidRDefault="005B08D9" w:rsidP="005B08D9">
      <w:pPr>
        <w:pStyle w:val="B1"/>
      </w:pPr>
      <w:r w:rsidRPr="00990165">
        <w:t>-</w:t>
      </w:r>
      <w:r w:rsidRPr="00990165">
        <w:tab/>
      </w:r>
      <w:r w:rsidR="003B54A5" w:rsidRPr="00990165">
        <w:t xml:space="preserve">"Expected HO interval", i.e. the expected time interval between inter-eNB handovers. This </w:t>
      </w:r>
      <w:r w:rsidR="00DC7C74" w:rsidRPr="00990165">
        <w:t xml:space="preserve">may </w:t>
      </w:r>
      <w:r w:rsidR="003B54A5" w:rsidRPr="00990165">
        <w:t>be derived e.g. from statistical information</w:t>
      </w:r>
      <w:r w:rsidR="00DC7C74" w:rsidRPr="00990165">
        <w:t xml:space="preserve"> or from subscription information</w:t>
      </w:r>
      <w:r w:rsidR="003B54A5" w:rsidRPr="00990165">
        <w:t>. The "Expected HO interval" parameter is not based on subscription information. H</w:t>
      </w:r>
      <w:r w:rsidRPr="00990165">
        <w:t>ighly mobile UEs may have the ECM-CONNECTED state reduced to reduce handover signalling, unless the activity data do not justify that, as reduced handover signalling would be outweighed by more Service Request signalling).</w:t>
      </w:r>
    </w:p>
    <w:p w:rsidR="00FC4AB5" w:rsidRDefault="00FC4AB5" w:rsidP="00FC4AB5">
      <w:pPr>
        <w:pStyle w:val="B1"/>
      </w:pPr>
      <w:r>
        <w:t>-</w:t>
      </w:r>
      <w:r>
        <w:tab/>
        <w:t xml:space="preserve">"UE Differentiation Information" including </w:t>
      </w:r>
      <w:r w:rsidR="00BA59A7">
        <w:t xml:space="preserve">the </w:t>
      </w:r>
      <w:r>
        <w:t xml:space="preserve">Communication Pattern parameters (see </w:t>
      </w:r>
      <w:r w:rsidR="00DB2290">
        <w:t>TS 23.682 [</w:t>
      </w:r>
      <w:r>
        <w:t>74]) to support Uu operation optimisation for NB-IoT UE differentiation.</w:t>
      </w:r>
    </w:p>
    <w:p w:rsidR="005B08D9" w:rsidRPr="00990165" w:rsidRDefault="003B54A5" w:rsidP="005B08D9">
      <w:r w:rsidRPr="00990165">
        <w:t xml:space="preserve">The respective signalling to </w:t>
      </w:r>
      <w:r w:rsidR="005B08D9" w:rsidRPr="00990165">
        <w:t>support this feature</w:t>
      </w:r>
      <w:r w:rsidRPr="00990165">
        <w:t xml:space="preserve"> is specified in </w:t>
      </w:r>
      <w:r w:rsidR="00DB2290" w:rsidRPr="00990165">
        <w:t>TS</w:t>
      </w:r>
      <w:r w:rsidR="00DB2290">
        <w:t> </w:t>
      </w:r>
      <w:r w:rsidR="00DB2290" w:rsidRPr="00990165">
        <w:t>36.413</w:t>
      </w:r>
      <w:r w:rsidR="00DB2290">
        <w:t> </w:t>
      </w:r>
      <w:r w:rsidR="00DB2290" w:rsidRPr="00990165">
        <w:t>[</w:t>
      </w:r>
      <w:r w:rsidRPr="00990165">
        <w:t>36].</w:t>
      </w:r>
      <w:r w:rsidR="00BA59A7">
        <w:t xml:space="preserve"> The cases where the Traffic Profile (see see </w:t>
      </w:r>
      <w:r w:rsidR="00DB2290">
        <w:t>TS 23.682 [</w:t>
      </w:r>
      <w:r w:rsidR="00BA59A7">
        <w:t>74]) is not used are described in clauses 5.3.4B.2 and 5.3.4B.3.</w:t>
      </w:r>
    </w:p>
    <w:p w:rsidR="005B08D9" w:rsidRPr="00990165" w:rsidRDefault="005B08D9" w:rsidP="005B08D9">
      <w:r w:rsidRPr="00990165">
        <w:t>The MME decides when to send this information to the eNB as "</w:t>
      </w:r>
      <w:r w:rsidR="003B54A5" w:rsidRPr="00990165">
        <w:t>Expected UE behaviour</w:t>
      </w:r>
      <w:r w:rsidRPr="00990165">
        <w:t xml:space="preserve">" carried in S1-AP signalling over the S1-MME interface as per procedure documented in </w:t>
      </w:r>
      <w:r w:rsidR="003B54A5" w:rsidRPr="00990165">
        <w:t>clause </w:t>
      </w:r>
      <w:r w:rsidRPr="00990165">
        <w:t>4.3.21.3.</w:t>
      </w:r>
    </w:p>
    <w:p w:rsidR="005B08D9" w:rsidRPr="00990165" w:rsidRDefault="005B08D9" w:rsidP="004E2AE4">
      <w:pPr>
        <w:pStyle w:val="NO"/>
      </w:pPr>
      <w:r w:rsidRPr="00990165">
        <w:t>NOTE 1:</w:t>
      </w:r>
      <w:r w:rsidRPr="00990165">
        <w:tab/>
        <w:t xml:space="preserve">The calculation of the Core Network </w:t>
      </w:r>
      <w:r w:rsidR="003B54A5" w:rsidRPr="00990165">
        <w:t>a</w:t>
      </w:r>
      <w:r w:rsidRPr="00990165">
        <w:t xml:space="preserve">ssistance </w:t>
      </w:r>
      <w:r w:rsidR="003B54A5" w:rsidRPr="00990165">
        <w:t>i</w:t>
      </w:r>
      <w:r w:rsidRPr="00990165">
        <w:t>nformation, i.e. the algorithms used and related criteria, and the decision when it is considered suitable and stable to send to the eNB are vendor specific. Unreliable information should not be provided to the eNB as it may drive undesirable system effects.</w:t>
      </w:r>
    </w:p>
    <w:p w:rsidR="005B08D9" w:rsidRPr="00990165" w:rsidRDefault="005B08D9" w:rsidP="004E2AE4">
      <w:pPr>
        <w:pStyle w:val="NO"/>
      </w:pPr>
      <w:r w:rsidRPr="00990165">
        <w:t>NOTE 2:</w:t>
      </w:r>
      <w:r w:rsidRPr="00990165">
        <w:tab/>
        <w:t>It is recommended the MME or, depending on where this assessment is performed, the eNB,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rsidR="00256463" w:rsidRDefault="00256463" w:rsidP="00256463">
      <w:pPr>
        <w:pStyle w:val="NO"/>
      </w:pPr>
      <w:r>
        <w:t>NOTE 3:</w:t>
      </w:r>
      <w:r>
        <w:tab/>
        <w:t>When there are multiple overlapping CP parameter sets received from the HSS for one UE, then the MME considers a merge per CP parameter when deriving the CN assisted eNB parameters, e.g. based on the Scheduled communication time and/or Communication duration time parameters. A conflict on the Stationary Indication parameter can be resolved by considering the UE as "mobile".</w:t>
      </w:r>
    </w:p>
    <w:p w:rsidR="00064CAD" w:rsidRPr="00990165" w:rsidRDefault="00064CAD" w:rsidP="00064CAD">
      <w:pPr>
        <w:pStyle w:val="Heading4"/>
      </w:pPr>
      <w:bookmarkStart w:id="396" w:name="_Toc19114608"/>
      <w:bookmarkStart w:id="397" w:name="_Toc27843334"/>
      <w:bookmarkStart w:id="398" w:name="_Toc45174414"/>
      <w:r w:rsidRPr="00990165">
        <w:t>4.3.21.2</w:t>
      </w:r>
      <w:r w:rsidR="005B08D9" w:rsidRPr="00990165">
        <w:tab/>
        <w:t>Void</w:t>
      </w:r>
      <w:bookmarkEnd w:id="396"/>
      <w:bookmarkEnd w:id="397"/>
      <w:bookmarkEnd w:id="398"/>
    </w:p>
    <w:p w:rsidR="004E2AE4" w:rsidRPr="00990165" w:rsidRDefault="004E2AE4" w:rsidP="004E2AE4"/>
    <w:p w:rsidR="00064CAD" w:rsidRPr="00990165" w:rsidRDefault="00064CAD" w:rsidP="00064CAD">
      <w:pPr>
        <w:pStyle w:val="Heading4"/>
      </w:pPr>
      <w:bookmarkStart w:id="399" w:name="_Toc19114609"/>
      <w:bookmarkStart w:id="400" w:name="_Toc27843335"/>
      <w:bookmarkStart w:id="401" w:name="_Toc45174415"/>
      <w:r w:rsidRPr="00990165">
        <w:t>4.3.21.3</w:t>
      </w:r>
      <w:r w:rsidRPr="00990165">
        <w:tab/>
        <w:t>Core Network Assistance Procedures</w:t>
      </w:r>
      <w:bookmarkEnd w:id="399"/>
      <w:bookmarkEnd w:id="400"/>
      <w:bookmarkEnd w:id="401"/>
    </w:p>
    <w:p w:rsidR="004E2AE4" w:rsidRPr="00990165" w:rsidRDefault="004E2AE4" w:rsidP="004E2AE4">
      <w:r w:rsidRPr="00990165">
        <w:t>The MME provides CN assistance information to the eNodeB if available, during the setup of the S1 signalling connection (e.g., Attach, Service Request).</w:t>
      </w:r>
    </w:p>
    <w:p w:rsidR="004E2AE4" w:rsidRPr="00990165" w:rsidRDefault="004E2AE4" w:rsidP="004E2AE4">
      <w:r w:rsidRPr="00990165">
        <w:t>The following figure is a high level description of the transfer of information from an MME to eNodeB during a service request procedure.</w:t>
      </w:r>
    </w:p>
    <w:bookmarkStart w:id="402" w:name="_MON_1456645888"/>
    <w:bookmarkEnd w:id="402"/>
    <w:p w:rsidR="005B08D9" w:rsidRPr="00990165" w:rsidRDefault="005B08D9" w:rsidP="005B08D9">
      <w:pPr>
        <w:pStyle w:val="TH"/>
      </w:pPr>
      <w:r w:rsidRPr="00990165">
        <w:object w:dxaOrig="9135" w:dyaOrig="7481">
          <v:shape id="_x0000_i1031" type="#_x0000_t75" style="width:457.65pt;height:373.75pt" o:ole="">
            <v:imagedata r:id="rId23" o:title=""/>
          </v:shape>
          <o:OLEObject Type="Embed" ProgID="Word.Picture.8" ShapeID="_x0000_i1031" DrawAspect="Content" ObjectID="_1661170686" r:id="rId24"/>
        </w:object>
      </w:r>
    </w:p>
    <w:p w:rsidR="00064CAD" w:rsidRPr="00990165" w:rsidRDefault="00064CAD" w:rsidP="00064CAD">
      <w:pPr>
        <w:pStyle w:val="TF"/>
      </w:pPr>
      <w:r w:rsidRPr="00990165">
        <w:t>Figure 4.3.21.3-1: Core Network assisted eNodeB parameters tuning</w:t>
      </w:r>
    </w:p>
    <w:p w:rsidR="00555558" w:rsidRDefault="00555558" w:rsidP="00DB2290">
      <w:pPr>
        <w:pStyle w:val="Heading4"/>
      </w:pPr>
      <w:bookmarkStart w:id="403" w:name="_Toc45174416"/>
      <w:bookmarkStart w:id="404" w:name="_Toc19114610"/>
      <w:bookmarkStart w:id="405" w:name="_Toc27843336"/>
      <w:r>
        <w:t>4.3.21.4</w:t>
      </w:r>
      <w:r>
        <w:tab/>
        <w:t>Wake Up Signal Assistance</w:t>
      </w:r>
      <w:bookmarkEnd w:id="403"/>
    </w:p>
    <w:p w:rsidR="00555558" w:rsidRDefault="00555558" w:rsidP="00DB2290">
      <w:pPr>
        <w:pStyle w:val="Heading5"/>
      </w:pPr>
      <w:bookmarkStart w:id="406" w:name="_Toc45174417"/>
      <w:r>
        <w:t>4.3.21.4.1</w:t>
      </w:r>
      <w:r>
        <w:tab/>
        <w:t>General</w:t>
      </w:r>
      <w:bookmarkEnd w:id="406"/>
    </w:p>
    <w:p w:rsidR="00555558" w:rsidRDefault="00555558" w:rsidP="00555558">
      <w: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DB2290">
        <w:t>TS 36.304 [</w:t>
      </w:r>
      <w:r>
        <w:t>34]).</w:t>
      </w:r>
    </w:p>
    <w:p w:rsidR="00555558" w:rsidRDefault="00555558" w:rsidP="00555558">
      <w:r>
        <w:t>To avoid waking up UEs due to an MME paging other UEs across multiple cells (e.g. due to frequent UE mobility and/or for low paging latency services such as VoLTE), the use of WUS by the eNB and the UE is restricted to the last used cell, i.e. the cell in which the UE's RRC connection was last released. To support this:</w:t>
      </w:r>
    </w:p>
    <w:p w:rsidR="00555558" w:rsidRDefault="00555558" w:rsidP="00DB2290">
      <w:pPr>
        <w:pStyle w:val="B1"/>
      </w:pPr>
      <w:r>
        <w:t>a)</w:t>
      </w:r>
      <w:r>
        <w:tab/>
        <w:t xml:space="preserve">WUS-capable eNBs should provide the </w:t>
      </w:r>
      <w:r w:rsidRPr="00DB2290">
        <w:rPr>
          <w:i/>
          <w:iCs/>
        </w:rPr>
        <w:t>Recommended Cells for Paging IE</w:t>
      </w:r>
      <w:r>
        <w:t xml:space="preserve"> in the </w:t>
      </w:r>
      <w:r w:rsidRPr="00DB2290">
        <w:rPr>
          <w:i/>
          <w:iCs/>
        </w:rPr>
        <w:t>Information On Recommended Cells And eNBs For Paging IE</w:t>
      </w:r>
      <w:r>
        <w:t xml:space="preserve"> (see </w:t>
      </w:r>
      <w:r w:rsidR="00DB2290">
        <w:t>TS 36.413 [</w:t>
      </w:r>
      <w:r>
        <w:t>36]) to the MME in the S1 UE Context Release Complete or UE Context Suspend Request messages</w:t>
      </w:r>
      <w:del w:id="407" w:author="23.401_CR3606_(Rel-15)_NB_IOTenh-Core, CIoT_ext" w:date="2020-09-09T14:51:00Z">
        <w:r w:rsidDel="00BA6300">
          <w:delText xml:space="preserve"> for WUS capable UEs</w:delText>
        </w:r>
      </w:del>
      <w:r>
        <w:t>;</w:t>
      </w:r>
    </w:p>
    <w:p w:rsidR="00555558" w:rsidRDefault="00555558" w:rsidP="00DB2290">
      <w:pPr>
        <w:pStyle w:val="B1"/>
      </w:pPr>
      <w:r>
        <w:t>b)</w:t>
      </w:r>
      <w:r>
        <w:tab/>
        <w:t xml:space="preserve">if received during the last S1 UE Context Release Complete or UE Context Suspend Request message, the MME provides (without modification) the </w:t>
      </w:r>
      <w:r w:rsidRPr="00DB2290">
        <w:rPr>
          <w:i/>
          <w:iCs/>
        </w:rPr>
        <w:t>Recommended Cells for Paging as Assistance Data for Recommended Cells IE</w:t>
      </w:r>
      <w:r>
        <w:t xml:space="preserve"> in the S1-AP Paging message to the RAN (see also </w:t>
      </w:r>
      <w:r w:rsidR="00DB2290">
        <w:t>TS 36.413 [</w:t>
      </w:r>
      <w:r>
        <w:t>36]); and</w:t>
      </w:r>
    </w:p>
    <w:p w:rsidR="00555558" w:rsidRDefault="00555558" w:rsidP="00DB2290">
      <w:pPr>
        <w:pStyle w:val="B1"/>
      </w:pPr>
      <w:r>
        <w:t>c)</w:t>
      </w:r>
      <w:r>
        <w:tab/>
        <w:t xml:space="preserve">the MME shall delete (or mark as invalid) the </w:t>
      </w:r>
      <w:r w:rsidRPr="00DB2290">
        <w:rPr>
          <w:i/>
          <w:iCs/>
        </w:rPr>
        <w:t>Information On Recommended Cells And eNBs For Paging</w:t>
      </w:r>
      <w:r>
        <w:t xml:space="preserve"> when a new S1-AP association is established for the UE.</w:t>
      </w:r>
    </w:p>
    <w:p w:rsidR="00555558" w:rsidRDefault="00555558" w:rsidP="00555558">
      <w:r>
        <w:t xml:space="preserve">In the S1-AP Paging message, the last used cell ID is sent in the </w:t>
      </w:r>
      <w:r w:rsidRPr="00DB2290">
        <w:rPr>
          <w:i/>
          <w:iCs/>
        </w:rPr>
        <w:t>Assistance Data for Recommended Cells IE</w:t>
      </w:r>
      <w:r>
        <w:t xml:space="preserve"> in the </w:t>
      </w:r>
      <w:r w:rsidRPr="00DB2290">
        <w:rPr>
          <w:i/>
          <w:iCs/>
        </w:rPr>
        <w:t>Assistance Data for Paging IE</w:t>
      </w:r>
      <w:r>
        <w:t xml:space="preserve"> (see </w:t>
      </w:r>
      <w:r w:rsidR="00DB2290">
        <w:t>TS 36.413 [</w:t>
      </w:r>
      <w:r>
        <w:t xml:space="preserve">36]). When receiving an S1-AP Paging message for a WUS-capable UE </w:t>
      </w:r>
      <w:r>
        <w:lastRenderedPageBreak/>
        <w:t xml:space="preserve">that also includes the </w:t>
      </w:r>
      <w:r w:rsidRPr="00DB2290">
        <w:rPr>
          <w:i/>
          <w:iCs/>
        </w:rPr>
        <w:t>Assistance Data for Recommended Cells IE</w:t>
      </w:r>
      <w:r>
        <w:t xml:space="preserve"> then a WUS-capable eNB shall only broadcast the WUS on the cell that matches the last used cell ID.</w:t>
      </w:r>
    </w:p>
    <w:p w:rsidR="008C3423" w:rsidRPr="00990165" w:rsidRDefault="008C3423" w:rsidP="008C3423">
      <w:pPr>
        <w:pStyle w:val="Heading3"/>
      </w:pPr>
      <w:bookmarkStart w:id="408" w:name="_Toc45174418"/>
      <w:r w:rsidRPr="00990165">
        <w:t>4.3.22</w:t>
      </w:r>
      <w:r w:rsidRPr="00990165">
        <w:tab/>
        <w:t>UE Power Saving Mode</w:t>
      </w:r>
      <w:bookmarkEnd w:id="404"/>
      <w:bookmarkEnd w:id="405"/>
      <w:bookmarkEnd w:id="408"/>
    </w:p>
    <w:p w:rsidR="008C3423" w:rsidRPr="00990165" w:rsidRDefault="008C3423" w:rsidP="008C3423">
      <w:r w:rsidRPr="00990165">
        <w:t xml:space="preserve">A UE may adopt a PSM that is described in </w:t>
      </w:r>
      <w:r w:rsidR="00DB2290" w:rsidRPr="00990165">
        <w:t>TS</w:t>
      </w:r>
      <w:r w:rsidR="00DB2290">
        <w:t> </w:t>
      </w:r>
      <w:r w:rsidR="00DB2290" w:rsidRPr="00990165">
        <w:t>23.682</w:t>
      </w:r>
      <w:r w:rsidR="00DB2290">
        <w:t> </w:t>
      </w:r>
      <w:r w:rsidR="00DB2290"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DB2290" w:rsidRPr="00990165">
        <w:t>TS</w:t>
      </w:r>
      <w:r w:rsidR="00DB2290">
        <w:t> </w:t>
      </w:r>
      <w:r w:rsidR="00DB2290" w:rsidRPr="00990165">
        <w:t>23.682</w:t>
      </w:r>
      <w:r w:rsidR="00DB2290">
        <w:t> </w:t>
      </w:r>
      <w:r w:rsidR="00DB2290" w:rsidRPr="00990165">
        <w:t>[</w:t>
      </w:r>
      <w:r w:rsidRPr="00990165">
        <w:t>74]. The UE shall not request a Periodic TAU/RAU Timer value if it is not requesting an Active Time value. The network shall not allocate an Active Time value if the UE has not requested it.</w:t>
      </w:r>
    </w:p>
    <w:p w:rsidR="00215CFC" w:rsidRPr="00990165" w:rsidRDefault="00215CFC" w:rsidP="00215CFC">
      <w:r w:rsidRPr="00990165">
        <w:t>PSM has no support in the CS domain on the network side.</w:t>
      </w:r>
    </w:p>
    <w:p w:rsidR="00215CFC" w:rsidRPr="00990165" w:rsidRDefault="00215CFC" w:rsidP="008C3423">
      <w:pPr>
        <w:pStyle w:val="NO"/>
      </w:pPr>
      <w:r w:rsidRPr="00990165">
        <w:t>NOTE 1:</w:t>
      </w:r>
      <w:r w:rsidRPr="00990165">
        <w:tab/>
        <w:t>When the PSM is activated the UE might not be available for paging of Mobile Terminated CS services even though the UE is registered in the CS domain.</w:t>
      </w:r>
    </w:p>
    <w:p w:rsidR="008C3423" w:rsidRPr="00990165" w:rsidRDefault="008C3423" w:rsidP="008C3423">
      <w:pPr>
        <w:pStyle w:val="NO"/>
      </w:pPr>
      <w:r w:rsidRPr="00990165">
        <w:t>NOTE</w:t>
      </w:r>
      <w:r w:rsidR="00215CFC" w:rsidRPr="00990165">
        <w:t> 2</w:t>
      </w:r>
      <w:r w:rsidRPr="00990165">
        <w:t>:</w:t>
      </w:r>
      <w:r w:rsidRPr="00990165">
        <w:tab/>
        <w:t>The Attach and TAU procedures of this specification are not showing the details of the Periodic TAU Time and Active Time negotiation, i.e. are not showing the related IEs.</w:t>
      </w:r>
    </w:p>
    <w:p w:rsidR="008C3423" w:rsidRPr="00990165" w:rsidRDefault="008C3423" w:rsidP="008C3423">
      <w:r w:rsidRPr="00990165">
        <w:t>If the network allocates an Active Time value, the UE</w:t>
      </w:r>
      <w:r w:rsidR="00400C03" w:rsidRPr="00990165">
        <w:t xml:space="preserve"> and the MME</w:t>
      </w:r>
      <w:r w:rsidRPr="00990165">
        <w:t xml:space="preserve"> starts the Active timer (see clause 4.3.5.2) with the Active Time value allocated by the network when transitioning from ECM_CONNECTED to ECM_IDLE.</w:t>
      </w:r>
      <w:r w:rsidR="005B08D9" w:rsidRPr="00990165">
        <w:t xml:space="preserve"> The UE shall stop the Active timer, if running, when a transition to ECM_CONNECTED mode is made.</w:t>
      </w:r>
      <w:r w:rsidRPr="00990165">
        <w:t xml:space="preserv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t>
      </w:r>
      <w:r w:rsidR="00215CFC" w:rsidRPr="00990165">
        <w:t xml:space="preserve">while in </w:t>
      </w:r>
      <w:r w:rsidRPr="00990165">
        <w:t>PSM, e.g. for mobile originated communications. Any timers and conditions that remain valid during power-off, e.g. for NAS-level back-off, apply in the same way during PSM.</w:t>
      </w:r>
    </w:p>
    <w:p w:rsidR="008C3423" w:rsidRPr="00990165" w:rsidRDefault="008C3423" w:rsidP="008C3423">
      <w:r w:rsidRPr="00990165">
        <w:t>When the</w:t>
      </w:r>
      <w:r w:rsidR="00400C03" w:rsidRPr="00990165">
        <w:t xml:space="preserve"> Active</w:t>
      </w:r>
      <w:r w:rsidRPr="00990165">
        <w:t xml:space="preserve"> timer expires for the UE, the MME knows that the UE entered PSM and is not available for paging. The MME handles availability for paging as detailed in clause 4.3.5.2.</w:t>
      </w:r>
    </w:p>
    <w:p w:rsidR="008C3423" w:rsidRPr="00990165" w:rsidRDefault="008C3423" w:rsidP="008C3423">
      <w:r w:rsidRPr="00990165">
        <w:t xml:space="preserve">On UE side the PSM complies with some substates of EMM_REGISTERED, as specified in </w:t>
      </w:r>
      <w:r w:rsidR="00DB2290" w:rsidRPr="00990165">
        <w:t>TS</w:t>
      </w:r>
      <w:r w:rsidR="00DB2290">
        <w:t> </w:t>
      </w:r>
      <w:r w:rsidR="00DB2290" w:rsidRPr="00990165">
        <w:t>24.301</w:t>
      </w:r>
      <w:r w:rsidR="00DB2290">
        <w:t> </w:t>
      </w:r>
      <w:r w:rsidR="00DB2290" w:rsidRPr="00990165">
        <w:t>[</w:t>
      </w:r>
      <w:r w:rsidR="0017387C" w:rsidRPr="00990165">
        <w:t>46]</w:t>
      </w:r>
      <w:r w:rsidRPr="00990165">
        <w:t>. The MME considers the UE to be EMM_REGISTERED, but not reachable. The UE's Access Stratum functions are considered as deactivated during PSM.</w:t>
      </w:r>
    </w:p>
    <w:p w:rsidR="00400C03" w:rsidRPr="00990165" w:rsidRDefault="00400C03" w:rsidP="005B08D9">
      <w:r w:rsidRPr="00990165">
        <w:t>For mobile terminated data while a UE is in PSM, the functions for High latency communication may be used as described in clause 4.3.17.7.</w:t>
      </w:r>
    </w:p>
    <w:p w:rsidR="005B08D9" w:rsidRPr="00990165" w:rsidRDefault="005B08D9" w:rsidP="005B08D9">
      <w:r w:rsidRPr="00990165">
        <w:t>When the UE has bearers for emergency services, the UE shall not apply PSM.</w:t>
      </w:r>
    </w:p>
    <w:p w:rsidR="005B08D9" w:rsidRPr="00990165" w:rsidRDefault="005B08D9" w:rsidP="005B08D9">
      <w:pPr>
        <w:pStyle w:val="Heading3"/>
      </w:pPr>
      <w:bookmarkStart w:id="409" w:name="_Toc19114611"/>
      <w:bookmarkStart w:id="410" w:name="_Toc27843337"/>
      <w:bookmarkStart w:id="411" w:name="_Toc45174419"/>
      <w:r w:rsidRPr="00990165">
        <w:t>4.3.23</w:t>
      </w:r>
      <w:r w:rsidRPr="00990165">
        <w:tab/>
        <w:t>Access network selection and traffic steering based on</w:t>
      </w:r>
      <w:r w:rsidR="003B54A5" w:rsidRPr="00990165">
        <w:t xml:space="preserve"> RAN-assisted WLAN interworking</w:t>
      </w:r>
      <w:bookmarkEnd w:id="409"/>
      <w:bookmarkEnd w:id="410"/>
      <w:bookmarkEnd w:id="411"/>
    </w:p>
    <w:p w:rsidR="005B08D9" w:rsidRPr="00990165" w:rsidRDefault="005B08D9" w:rsidP="005B08D9">
      <w:r w:rsidRPr="00990165">
        <w:t xml:space="preserve">As described in </w:t>
      </w:r>
      <w:r w:rsidR="00DB2290" w:rsidRPr="00990165">
        <w:t>TS</w:t>
      </w:r>
      <w:r w:rsidR="00DB2290">
        <w:t> </w:t>
      </w:r>
      <w:r w:rsidR="00DB2290" w:rsidRPr="00990165">
        <w:t>36.300</w:t>
      </w:r>
      <w:r w:rsidR="00DB2290">
        <w:t> </w:t>
      </w:r>
      <w:r w:rsidR="00DB2290" w:rsidRPr="00990165">
        <w:t>[</w:t>
      </w:r>
      <w:r w:rsidRPr="00990165">
        <w:t>5],</w:t>
      </w:r>
      <w:r w:rsidR="003B54A5" w:rsidRPr="00990165">
        <w:t xml:space="preserve"> </w:t>
      </w:r>
      <w:r w:rsidR="00DB2290" w:rsidRPr="00990165">
        <w:t>TS</w:t>
      </w:r>
      <w:r w:rsidR="00DB2290">
        <w:t> </w:t>
      </w:r>
      <w:r w:rsidR="00DB2290" w:rsidRPr="00990165">
        <w:t>36.304</w:t>
      </w:r>
      <w:r w:rsidR="00DB2290">
        <w:t> </w:t>
      </w:r>
      <w:r w:rsidR="00DB2290" w:rsidRPr="00990165">
        <w:t>[</w:t>
      </w:r>
      <w:r w:rsidR="003B54A5" w:rsidRPr="00990165">
        <w:t>34],</w:t>
      </w:r>
      <w:r w:rsidRPr="00990165">
        <w:t xml:space="preserve"> </w:t>
      </w:r>
      <w:r w:rsidR="00DB2290" w:rsidRPr="00990165">
        <w:t>TS</w:t>
      </w:r>
      <w:r w:rsidR="00DB2290">
        <w:t> </w:t>
      </w:r>
      <w:r w:rsidR="00DB2290" w:rsidRPr="00990165">
        <w:t>36.331</w:t>
      </w:r>
      <w:r w:rsidR="00DB2290">
        <w:t> </w:t>
      </w:r>
      <w:r w:rsidR="00DB2290" w:rsidRPr="00990165">
        <w:t>[</w:t>
      </w:r>
      <w:r w:rsidRPr="00990165">
        <w:t xml:space="preserve">37] and </w:t>
      </w:r>
      <w:r w:rsidR="00DB2290" w:rsidRPr="00990165">
        <w:t>TS</w:t>
      </w:r>
      <w:r w:rsidR="00DB2290">
        <w:t> </w:t>
      </w:r>
      <w:r w:rsidR="00DB2290" w:rsidRPr="00990165">
        <w:t>25.331</w:t>
      </w:r>
      <w:r w:rsidR="00DB2290">
        <w:t> </w:t>
      </w:r>
      <w:r w:rsidR="00DB2290" w:rsidRPr="00990165">
        <w:t>[</w:t>
      </w:r>
      <w:r w:rsidRPr="00990165">
        <w:t>33], UTRAN and E-UTRAN may provide RAN assistance parameters to the UE via RRC signalling. The RAN assistance parameters may e.g. include E-UTRAN signal strength and quality thresholds, WLAN</w:t>
      </w:r>
      <w:r w:rsidR="003B54A5" w:rsidRPr="00990165">
        <w:t xml:space="preserve"> channel</w:t>
      </w:r>
      <w:r w:rsidRPr="00990165">
        <w:t xml:space="preserve"> utilization thresholds, WLAN backhaul data rate thresholds</w:t>
      </w:r>
      <w:r w:rsidR="003B54A5" w:rsidRPr="00990165">
        <w:t>, a list of WLAN identifiers</w:t>
      </w:r>
      <w:r w:rsidRPr="00990165">
        <w:t xml:space="preserve"> and Offload Preference Indicator (OPI). The UE uses the RAN assistance parameters to perform access network selection and traffic steering decisions between 3GPP access and WLAN using procedures defined in </w:t>
      </w:r>
      <w:r w:rsidR="00DB2290" w:rsidRPr="00990165">
        <w:t>TS</w:t>
      </w:r>
      <w:r w:rsidR="00DB2290">
        <w:t> </w:t>
      </w:r>
      <w:r w:rsidR="00DB2290" w:rsidRPr="00990165">
        <w:t>36.304</w:t>
      </w:r>
      <w:r w:rsidR="00DB2290">
        <w:t> </w:t>
      </w:r>
      <w:r w:rsidR="00DB2290" w:rsidRPr="00990165">
        <w:t>[</w:t>
      </w:r>
      <w:r w:rsidRPr="00990165">
        <w:t xml:space="preserve">34] or using ANDSF policies defined in </w:t>
      </w:r>
      <w:r w:rsidR="00DB2290" w:rsidRPr="00990165">
        <w:t>TS</w:t>
      </w:r>
      <w:r w:rsidR="00DB2290">
        <w:t> </w:t>
      </w:r>
      <w:r w:rsidR="00DB2290" w:rsidRPr="00990165">
        <w:t>23.402</w:t>
      </w:r>
      <w:r w:rsidR="00DB2290">
        <w:t> </w:t>
      </w:r>
      <w:r w:rsidR="00DB2290" w:rsidRPr="00990165">
        <w:t>[</w:t>
      </w:r>
      <w:r w:rsidRPr="00990165">
        <w:t xml:space="preserve">2]. Co-existence between the procedures defined in </w:t>
      </w:r>
      <w:r w:rsidR="00DB2290" w:rsidRPr="00990165">
        <w:t>TS</w:t>
      </w:r>
      <w:r w:rsidR="00DB2290">
        <w:t> </w:t>
      </w:r>
      <w:r w:rsidR="00DB2290" w:rsidRPr="00990165">
        <w:t>36.304</w:t>
      </w:r>
      <w:r w:rsidR="00DB2290">
        <w:t> </w:t>
      </w:r>
      <w:r w:rsidR="00DB2290" w:rsidRPr="00990165">
        <w:t>[</w:t>
      </w:r>
      <w:r w:rsidRPr="00990165">
        <w:t xml:space="preserve">34] and ANDSF policies is described in </w:t>
      </w:r>
      <w:r w:rsidR="00DB2290" w:rsidRPr="00990165">
        <w:t>TS</w:t>
      </w:r>
      <w:r w:rsidR="00DB2290">
        <w:t> </w:t>
      </w:r>
      <w:r w:rsidR="00DB2290" w:rsidRPr="00990165">
        <w:t>23.402</w:t>
      </w:r>
      <w:r w:rsidR="00DB2290">
        <w:t> </w:t>
      </w:r>
      <w:r w:rsidR="00DB2290" w:rsidRPr="00990165">
        <w:t>[</w:t>
      </w:r>
      <w:r w:rsidRPr="00990165">
        <w:t>2].</w:t>
      </w:r>
    </w:p>
    <w:p w:rsidR="005B08D9" w:rsidRPr="00990165" w:rsidRDefault="005B08D9" w:rsidP="005B08D9">
      <w:r w:rsidRPr="00990165">
        <w:t xml:space="preserve">For traffic steering decisions using procedures defined in </w:t>
      </w:r>
      <w:r w:rsidR="00DB2290" w:rsidRPr="00990165">
        <w:t>TS</w:t>
      </w:r>
      <w:r w:rsidR="00DB2290">
        <w:t> </w:t>
      </w:r>
      <w:r w:rsidR="00DB2290" w:rsidRPr="00990165">
        <w:t>36.304</w:t>
      </w:r>
      <w:r w:rsidR="00DB2290">
        <w:t> </w:t>
      </w:r>
      <w:r w:rsidR="00DB2290"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w:t>
      </w:r>
      <w:r w:rsidR="007A3291" w:rsidRPr="00990165">
        <w:t xml:space="preserve"> The MME may provide a per-RAT indication for the PDN connection, e.g. if the indication is different for UTRAN and for E-UTRAN. If the MME provides a single indication, the UE shall apply such indication both to E-UTRAN and UTRAN.</w:t>
      </w:r>
    </w:p>
    <w:p w:rsidR="003B54A5" w:rsidRPr="00990165" w:rsidRDefault="003B54A5" w:rsidP="005B08D9">
      <w:r w:rsidRPr="00990165">
        <w:t xml:space="preserve">Traffic steering decisions using procedures defined in </w:t>
      </w:r>
      <w:r w:rsidR="00DB2290" w:rsidRPr="00990165">
        <w:t>TS</w:t>
      </w:r>
      <w:r w:rsidR="00DB2290">
        <w:t> </w:t>
      </w:r>
      <w:r w:rsidR="00DB2290" w:rsidRPr="00990165">
        <w:t>36.304</w:t>
      </w:r>
      <w:r w:rsidR="00DB2290">
        <w:t> </w:t>
      </w:r>
      <w:r w:rsidR="00DB2290" w:rsidRPr="00990165">
        <w:t>[</w:t>
      </w:r>
      <w:r w:rsidRPr="00990165">
        <w:t xml:space="preserve">34] are not applicable to non-seamless WLAN offload (see </w:t>
      </w:r>
      <w:r w:rsidR="00DB2290" w:rsidRPr="00990165">
        <w:t>TS</w:t>
      </w:r>
      <w:r w:rsidR="00DB2290">
        <w:t> </w:t>
      </w:r>
      <w:r w:rsidR="00DB2290" w:rsidRPr="00990165">
        <w:t>23.402</w:t>
      </w:r>
      <w:r w:rsidR="00DB2290">
        <w:t> </w:t>
      </w:r>
      <w:r w:rsidR="00DB2290" w:rsidRPr="00990165">
        <w:t>[</w:t>
      </w:r>
      <w:r w:rsidRPr="00990165">
        <w:t>2] for the definition of non-seamless WLAN offload).</w:t>
      </w:r>
    </w:p>
    <w:p w:rsidR="005B08D9" w:rsidRPr="00990165" w:rsidRDefault="005B08D9" w:rsidP="005B08D9">
      <w:r w:rsidRPr="00990165">
        <w:lastRenderedPageBreak/>
        <w:t>In order for the operator to allow/prohibit WLAN offloading on per user and per APN basis, subscription data in the HSS may be configured to indicate if WLAN offload is allowed or prohibited for an APN.</w:t>
      </w:r>
    </w:p>
    <w:p w:rsidR="005B08D9" w:rsidRPr="00990165" w:rsidRDefault="005B08D9" w:rsidP="005B08D9">
      <w:r w:rsidRPr="00990165">
        <w:t>The MME determines the WLAN offloading permissions for the UE and PDN Connection as described below:</w:t>
      </w:r>
    </w:p>
    <w:p w:rsidR="005B08D9" w:rsidRPr="00990165" w:rsidRDefault="005B08D9" w:rsidP="005B08D9">
      <w:pPr>
        <w:pStyle w:val="B1"/>
      </w:pPr>
      <w:r w:rsidRPr="00990165">
        <w:t>-</w:t>
      </w:r>
      <w:r w:rsidRPr="00990165">
        <w:tab/>
        <w:t>The MME determines the offloadability of a PDN Connection based on subscription data and locally configured policy (e.g. for roaming users or when the subscription data does not include any</w:t>
      </w:r>
      <w:r w:rsidR="003B54A5" w:rsidRPr="00990165">
        <w:t xml:space="preserve"> WLAN</w:t>
      </w:r>
      <w:r w:rsidRPr="00990165">
        <w:t xml:space="preserve"> offloadability indication).</w:t>
      </w:r>
    </w:p>
    <w:p w:rsidR="005B08D9" w:rsidRPr="00990165" w:rsidRDefault="005B08D9" w:rsidP="005B08D9">
      <w:pPr>
        <w:pStyle w:val="B1"/>
      </w:pPr>
      <w:r w:rsidRPr="00990165">
        <w:t>-</w:t>
      </w:r>
      <w:r w:rsidRPr="00990165">
        <w:tab/>
        <w:t>When the UE establishes a new PDN Connection, the MME may indicate whether this PDN Connection is offloadable or not offloadable to WLAN.</w:t>
      </w:r>
    </w:p>
    <w:p w:rsidR="005B08D9" w:rsidRPr="00990165" w:rsidRDefault="005B08D9" w:rsidP="005B08D9">
      <w:pPr>
        <w:pStyle w:val="B1"/>
      </w:pPr>
      <w:r w:rsidRPr="00990165">
        <w:t>-</w:t>
      </w:r>
      <w:r w:rsidRPr="00990165">
        <w:tab/>
        <w:t>The MME may provide an updated</w:t>
      </w:r>
      <w:r w:rsidR="003B54A5" w:rsidRPr="00990165">
        <w:t xml:space="preserve"> WLAN</w:t>
      </w:r>
      <w:r w:rsidRPr="00990165">
        <w:t xml:space="preserve"> offloadability indication of a PDN Connection</w:t>
      </w:r>
      <w:r w:rsidR="007A3291" w:rsidRPr="00990165">
        <w:t xml:space="preserve"> to the UE</w:t>
      </w:r>
      <w:r w:rsidRPr="00990165">
        <w:t>.</w:t>
      </w:r>
      <w:r w:rsidR="007A3291" w:rsidRPr="00990165">
        <w:t xml:space="preserve"> This may be initiated by HSS as part of the Insert Subscriber Data procedure as described in clause 5.3.9.2. It can also be initiated by the MME by initiating</w:t>
      </w:r>
      <w:r w:rsidR="003B54A5" w:rsidRPr="00990165">
        <w:t xml:space="preserve"> steps 4 to 7 of the Bearer Modification Procedure in clause 5.4.3, Figure 5.4.3-1</w:t>
      </w:r>
      <w:r w:rsidR="007A3291" w:rsidRPr="00990165">
        <w:t xml:space="preserve"> or by adding the</w:t>
      </w:r>
      <w:r w:rsidR="003B54A5" w:rsidRPr="00990165">
        <w:t xml:space="preserve"> WLAN</w:t>
      </w:r>
      <w:r w:rsidR="007A3291" w:rsidRPr="00990165">
        <w:t xml:space="preserve"> offloadability indication to a session management NAS message sent to the UE as part of an existing procedure.</w:t>
      </w:r>
      <w:r w:rsidR="003B54A5" w:rsidRPr="00990165">
        <w:t xml:space="preserve"> The MME shall not trigger signaling to an ECM-IDLE UE solely for the purpose of updating the WLAN offloadability indication.</w:t>
      </w:r>
    </w:p>
    <w:p w:rsidR="00FA45F7" w:rsidRPr="00990165" w:rsidRDefault="00FA45F7" w:rsidP="005B08D9">
      <w:r w:rsidRPr="00990165">
        <w:t xml:space="preserve">When the UE applies the procedures defined in </w:t>
      </w:r>
      <w:r w:rsidR="00DB2290" w:rsidRPr="00990165">
        <w:t>TS</w:t>
      </w:r>
      <w:r w:rsidR="00DB2290">
        <w:t> </w:t>
      </w:r>
      <w:r w:rsidR="00DB2290" w:rsidRPr="00990165">
        <w:t>36.304</w:t>
      </w:r>
      <w:r w:rsidR="00DB2290">
        <w:t> </w:t>
      </w:r>
      <w:r w:rsidR="00DB2290" w:rsidRPr="00990165">
        <w:t>[</w:t>
      </w:r>
      <w:r w:rsidRPr="00990165">
        <w:t xml:space="preserve">34] and </w:t>
      </w:r>
      <w:r w:rsidR="00DB2290" w:rsidRPr="00990165">
        <w:t>TS</w:t>
      </w:r>
      <w:r w:rsidR="00DB2290">
        <w:t> </w:t>
      </w:r>
      <w:r w:rsidR="00DB2290" w:rsidRPr="00990165">
        <w:t>25.304</w:t>
      </w:r>
      <w:r w:rsidR="00DB2290">
        <w:t> </w:t>
      </w:r>
      <w:r w:rsidR="00DB2290" w:rsidRPr="00990165">
        <w:t>[</w:t>
      </w:r>
      <w:r w:rsidRPr="00990165">
        <w:t xml:space="preserve">12], if the UE has Local Operating Environment Information (LOEI), as defined in </w:t>
      </w:r>
      <w:r w:rsidR="00DB2290" w:rsidRPr="00990165">
        <w:t>TS</w:t>
      </w:r>
      <w:r w:rsidR="00DB2290">
        <w:t> </w:t>
      </w:r>
      <w:r w:rsidR="00DB2290" w:rsidRPr="00990165">
        <w:t>23.261</w:t>
      </w:r>
      <w:r w:rsidR="00DB2290">
        <w:t> </w:t>
      </w:r>
      <w:r w:rsidR="00DB2290" w:rsidRPr="00990165">
        <w:t>[</w:t>
      </w:r>
      <w:r w:rsidRPr="00990165">
        <w:t>5</w:t>
      </w:r>
      <w:r w:rsidR="00990165">
        <w:t>4</w:t>
      </w:r>
      <w:r w:rsidRPr="00990165">
        <w:t>], the UE shall consider the RAN rules in combination with the non-radio related aspects of LOEI, and shall give priority to LOEI in case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rsidR="005B08D9" w:rsidRPr="00990165" w:rsidRDefault="005B08D9" w:rsidP="005B08D9">
      <w:r w:rsidRPr="00990165">
        <w:t xml:space="preserve">When the UE applies the procedures defined in </w:t>
      </w:r>
      <w:r w:rsidR="00DB2290" w:rsidRPr="00990165">
        <w:t>TS</w:t>
      </w:r>
      <w:r w:rsidR="00DB2290">
        <w:t> </w:t>
      </w:r>
      <w:r w:rsidR="00DB2290" w:rsidRPr="00990165">
        <w:t>36.304</w:t>
      </w:r>
      <w:r w:rsidR="00DB2290">
        <w:t> </w:t>
      </w:r>
      <w:r w:rsidR="00DB2290" w:rsidRPr="00990165">
        <w:t>[</w:t>
      </w:r>
      <w:r w:rsidRPr="00990165">
        <w:t>34], the UE takes into account the</w:t>
      </w:r>
      <w:r w:rsidR="003B54A5" w:rsidRPr="00990165">
        <w:t xml:space="preserve"> WLAN</w:t>
      </w:r>
      <w:r w:rsidRPr="00990165">
        <w:t xml:space="preserve"> offloadability indication from MME to perform handover between 3GPP access and WLAN access using the handover procedures described in </w:t>
      </w:r>
      <w:r w:rsidR="00DB2290" w:rsidRPr="00990165">
        <w:t>TS</w:t>
      </w:r>
      <w:r w:rsidR="00DB2290">
        <w:t> </w:t>
      </w:r>
      <w:r w:rsidR="00DB2290" w:rsidRPr="00990165">
        <w:t>23.402</w:t>
      </w:r>
      <w:r w:rsidR="00DB2290">
        <w:t> </w:t>
      </w:r>
      <w:r w:rsidR="00DB2290" w:rsidRPr="00990165">
        <w:t>[</w:t>
      </w:r>
      <w:r w:rsidRPr="00990165">
        <w:t>2].</w:t>
      </w:r>
    </w:p>
    <w:p w:rsidR="007A3291" w:rsidRPr="00990165" w:rsidRDefault="007A3291" w:rsidP="007A3291">
      <w:r w:rsidRPr="00990165">
        <w:t xml:space="preserve">When the UE receives </w:t>
      </w:r>
      <w:r w:rsidR="003B54A5" w:rsidRPr="00990165">
        <w:t xml:space="preserve">a WLAN </w:t>
      </w:r>
      <w:r w:rsidRPr="00990165">
        <w:t>offloadability indication from the network for a PDN connection the UE stores it for the lifetime of that PDN Connection and updates it if a new value is received from the network. The UE shall apply the latest indication previously received for the PDN Connection.</w:t>
      </w:r>
    </w:p>
    <w:p w:rsidR="007A3291" w:rsidRPr="00990165" w:rsidRDefault="007A3291" w:rsidP="007A3291">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rsidR="00725339" w:rsidRPr="00990165" w:rsidRDefault="00725339" w:rsidP="00B82EBA">
      <w:pPr>
        <w:pStyle w:val="Heading3"/>
      </w:pPr>
      <w:bookmarkStart w:id="412" w:name="_Toc19114612"/>
      <w:bookmarkStart w:id="413" w:name="_Toc27843338"/>
      <w:bookmarkStart w:id="414" w:name="_Toc45174420"/>
      <w:r w:rsidRPr="00990165">
        <w:t>4.3.23a</w:t>
      </w:r>
      <w:r w:rsidRPr="00990165">
        <w:tab/>
        <w:t>Access network selection and traffic steering based on RAN-Controlled WLAN interworking</w:t>
      </w:r>
      <w:bookmarkEnd w:id="412"/>
      <w:bookmarkEnd w:id="413"/>
      <w:bookmarkEnd w:id="414"/>
    </w:p>
    <w:p w:rsidR="00725339" w:rsidRPr="00990165" w:rsidRDefault="00725339" w:rsidP="00725339">
      <w:r w:rsidRPr="00990165">
        <w:t xml:space="preserve">As described in </w:t>
      </w:r>
      <w:r w:rsidR="00DB2290" w:rsidRPr="00990165">
        <w:t>TS</w:t>
      </w:r>
      <w:r w:rsidR="00DB2290">
        <w:t> </w:t>
      </w:r>
      <w:r w:rsidR="00DB2290" w:rsidRPr="00990165">
        <w:t>36.300</w:t>
      </w:r>
      <w:r w:rsidR="00DB2290">
        <w:t> </w:t>
      </w:r>
      <w:r w:rsidR="00DB2290"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rsidR="00725339" w:rsidRPr="00990165" w:rsidRDefault="00725339" w:rsidP="00725339">
      <w:r w:rsidRPr="00990165">
        <w:t>The NAS level indication about "offloadability" of PDN connections is defined in clause 4.3.23.</w:t>
      </w:r>
    </w:p>
    <w:p w:rsidR="00725339" w:rsidRPr="00990165" w:rsidRDefault="00725339" w:rsidP="00725339">
      <w:r w:rsidRPr="00990165">
        <w:t xml:space="preserve">The UE uses the RCLWI procedures to perform access network selection and traffic steering decisions between 3GPP access and WLAN or using ANDSF policies defined in </w:t>
      </w:r>
      <w:r w:rsidR="00DB2290" w:rsidRPr="00990165">
        <w:t>TS</w:t>
      </w:r>
      <w:r w:rsidR="00DB2290">
        <w:t> </w:t>
      </w:r>
      <w:r w:rsidR="00DB2290" w:rsidRPr="00990165">
        <w:t>23.402</w:t>
      </w:r>
      <w:r w:rsidR="00DB2290">
        <w:t> </w:t>
      </w:r>
      <w:r w:rsidR="00DB2290" w:rsidRPr="00990165">
        <w:t>[</w:t>
      </w:r>
      <w:r w:rsidRPr="00990165">
        <w:t xml:space="preserve">2]. Co-existence between the procedures defined for RCLWI, ANDSF policies and user preference is described in </w:t>
      </w:r>
      <w:r w:rsidR="00DB2290" w:rsidRPr="00990165">
        <w:t>TS</w:t>
      </w:r>
      <w:r w:rsidR="00DB2290">
        <w:t> </w:t>
      </w:r>
      <w:r w:rsidR="00DB2290" w:rsidRPr="00990165">
        <w:t>23.402</w:t>
      </w:r>
      <w:r w:rsidR="00DB2290">
        <w:t> </w:t>
      </w:r>
      <w:r w:rsidR="00DB2290" w:rsidRPr="00990165">
        <w:t>[</w:t>
      </w:r>
      <w:r w:rsidRPr="00990165">
        <w:t>2].</w:t>
      </w:r>
    </w:p>
    <w:p w:rsidR="00B82EBA" w:rsidRPr="00990165" w:rsidRDefault="00B82EBA" w:rsidP="00B82EBA">
      <w:pPr>
        <w:pStyle w:val="Heading3"/>
      </w:pPr>
      <w:bookmarkStart w:id="415" w:name="_Toc19114613"/>
      <w:bookmarkStart w:id="416" w:name="_Toc27843339"/>
      <w:bookmarkStart w:id="417" w:name="_Toc45174421"/>
      <w:r w:rsidRPr="00990165">
        <w:t>4.3.24</w:t>
      </w:r>
      <w:r w:rsidRPr="00990165">
        <w:tab/>
        <w:t>RAN user plane congestion management function</w:t>
      </w:r>
      <w:bookmarkEnd w:id="415"/>
      <w:bookmarkEnd w:id="416"/>
      <w:bookmarkEnd w:id="417"/>
    </w:p>
    <w:p w:rsidR="00B82EBA" w:rsidRPr="00990165" w:rsidRDefault="00B82EBA" w:rsidP="00B82EBA">
      <w:pPr>
        <w:pStyle w:val="Heading4"/>
      </w:pPr>
      <w:bookmarkStart w:id="418" w:name="_Toc19114614"/>
      <w:bookmarkStart w:id="419" w:name="_Toc27843340"/>
      <w:bookmarkStart w:id="420" w:name="_Toc45174422"/>
      <w:r w:rsidRPr="00990165">
        <w:t>4.3.24.1</w:t>
      </w:r>
      <w:r w:rsidRPr="00990165">
        <w:tab/>
        <w:t>General</w:t>
      </w:r>
      <w:bookmarkEnd w:id="418"/>
      <w:bookmarkEnd w:id="419"/>
      <w:bookmarkEnd w:id="420"/>
    </w:p>
    <w:p w:rsidR="00B82EBA" w:rsidRPr="00990165" w:rsidRDefault="00B82EBA" w:rsidP="00B82EBA">
      <w:pPr>
        <w:rPr>
          <w:lang w:eastAsia="ja-JP"/>
        </w:rPr>
      </w:pPr>
      <w:r w:rsidRPr="00990165">
        <w:rPr>
          <w:lang w:eastAsia="ja-JP"/>
        </w:rPr>
        <w:t xml:space="preserve">The user plane congestion management function addresses how the system can effectively mitigate RAN user plane congestion in order to reduce the negative impact on the perceived service quality. The congestion mitigation measures </w:t>
      </w:r>
      <w:r w:rsidRPr="00990165">
        <w:rPr>
          <w:lang w:eastAsia="ja-JP"/>
        </w:rPr>
        <w:lastRenderedPageBreak/>
        <w:t>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rsidR="00B82EBA" w:rsidRPr="00990165" w:rsidRDefault="00B82EBA" w:rsidP="00B82EBA">
      <w:pPr>
        <w:pStyle w:val="Heading4"/>
      </w:pPr>
      <w:bookmarkStart w:id="421" w:name="_Toc19114615"/>
      <w:bookmarkStart w:id="422" w:name="_Toc27843341"/>
      <w:bookmarkStart w:id="423" w:name="_Toc45174423"/>
      <w:r w:rsidRPr="00990165">
        <w:t>4.3.24.2</w:t>
      </w:r>
      <w:r w:rsidRPr="00990165">
        <w:tab/>
        <w:t>RAN user plane congestion mitigation in the RAN</w:t>
      </w:r>
      <w:bookmarkEnd w:id="421"/>
      <w:bookmarkEnd w:id="422"/>
      <w:bookmarkEnd w:id="423"/>
    </w:p>
    <w:p w:rsidR="00B82EBA" w:rsidRPr="00990165" w:rsidRDefault="00B82EBA" w:rsidP="00B82EBA">
      <w:pPr>
        <w:pStyle w:val="EditorsNote"/>
      </w:pPr>
      <w:r w:rsidRPr="00990165">
        <w:t>Editor's note:</w:t>
      </w:r>
      <w:r w:rsidRPr="00990165">
        <w:tab/>
        <w:t>Text to be added depending on the outcome of the UPCON study.</w:t>
      </w:r>
    </w:p>
    <w:p w:rsidR="00B82EBA" w:rsidRPr="00990165" w:rsidRDefault="00B82EBA" w:rsidP="00B82EBA">
      <w:pPr>
        <w:pStyle w:val="Heading4"/>
      </w:pPr>
      <w:bookmarkStart w:id="424" w:name="_Toc19114616"/>
      <w:bookmarkStart w:id="425" w:name="_Toc27843342"/>
      <w:bookmarkStart w:id="426" w:name="_Toc45174424"/>
      <w:r w:rsidRPr="00990165">
        <w:t>4.3.24.3</w:t>
      </w:r>
      <w:r w:rsidRPr="00990165">
        <w:tab/>
        <w:t>RAN user plane congestion mitigation in the CN</w:t>
      </w:r>
      <w:bookmarkEnd w:id="424"/>
      <w:bookmarkEnd w:id="425"/>
      <w:bookmarkEnd w:id="426"/>
    </w:p>
    <w:p w:rsidR="00B82EBA" w:rsidRPr="00990165" w:rsidRDefault="00B82EBA" w:rsidP="00B82EBA">
      <w:pPr>
        <w:rPr>
          <w:lang w:eastAsia="ja-JP"/>
        </w:rPr>
      </w:pPr>
      <w:r w:rsidRPr="00990165">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case of UTRAN/E-UTRAN accesses.</w:t>
      </w:r>
    </w:p>
    <w:p w:rsidR="00B82EBA" w:rsidRPr="00990165" w:rsidRDefault="00B82EBA" w:rsidP="00B82EBA">
      <w:pPr>
        <w:pStyle w:val="NO"/>
      </w:pPr>
      <w:r w:rsidRPr="00990165">
        <w:t>NOTE 1:</w:t>
      </w:r>
      <w:r w:rsidRPr="00990165">
        <w:tab/>
        <w:t>The criteria used for detection of RAN user plane congestion</w:t>
      </w:r>
      <w:r w:rsidR="003B54A5" w:rsidRPr="00990165">
        <w:t xml:space="preserve"> (including detection of congestion abatement)</w:t>
      </w:r>
      <w:r w:rsidRPr="00990165">
        <w:t xml:space="preserve"> are outside the scope of 3GPP specifications.</w:t>
      </w:r>
    </w:p>
    <w:p w:rsidR="00B82EBA" w:rsidRPr="00990165" w:rsidRDefault="00B82EBA" w:rsidP="00B82EBA">
      <w:pPr>
        <w:pStyle w:val="NO"/>
      </w:pPr>
      <w:r w:rsidRPr="00990165">
        <w:t>NOTE 2:</w:t>
      </w:r>
      <w:r w:rsidRPr="00990165">
        <w:tab/>
        <w:t>The interface to the RAN's OAM system is not standardized.</w:t>
      </w:r>
    </w:p>
    <w:p w:rsidR="00B82EBA" w:rsidRPr="00990165" w:rsidRDefault="00B82EBA" w:rsidP="00B82EBA">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rsidR="00B82EBA" w:rsidRPr="00990165" w:rsidRDefault="00B82EBA" w:rsidP="00B82EBA">
      <w:pPr>
        <w:rPr>
          <w:lang w:eastAsia="ja-JP"/>
        </w:rPr>
      </w:pPr>
      <w:r w:rsidRPr="00990165">
        <w:rPr>
          <w:lang w:eastAsia="ja-JP"/>
        </w:rPr>
        <w:t xml:space="preserve">Different mechanisms and mitigation actions applicable as described in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rsidR="00B82EBA" w:rsidRPr="00990165" w:rsidRDefault="00B82EBA" w:rsidP="00B82EBA">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rsidR="00B82EBA" w:rsidRPr="00990165" w:rsidRDefault="00B82EBA" w:rsidP="00B82EBA">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rsidR="00400C03" w:rsidRPr="00990165" w:rsidRDefault="00400C03" w:rsidP="00400C03">
      <w:pPr>
        <w:pStyle w:val="Heading3"/>
      </w:pPr>
      <w:bookmarkStart w:id="427" w:name="_Toc19114617"/>
      <w:bookmarkStart w:id="428" w:name="_Toc27843343"/>
      <w:bookmarkStart w:id="429" w:name="_Toc45174425"/>
      <w:r w:rsidRPr="00990165">
        <w:t>4.3.25</w:t>
      </w:r>
      <w:r w:rsidRPr="00990165">
        <w:tab/>
        <w:t>Dedicated Core Networks (DCNs)</w:t>
      </w:r>
      <w:bookmarkEnd w:id="427"/>
      <w:bookmarkEnd w:id="428"/>
      <w:bookmarkEnd w:id="429"/>
    </w:p>
    <w:p w:rsidR="00400C03" w:rsidRPr="00990165" w:rsidRDefault="00400C03" w:rsidP="00400C03">
      <w:pPr>
        <w:pStyle w:val="Heading4"/>
      </w:pPr>
      <w:bookmarkStart w:id="430" w:name="_Toc19114618"/>
      <w:bookmarkStart w:id="431" w:name="_Toc27843344"/>
      <w:bookmarkStart w:id="432" w:name="_Toc45174426"/>
      <w:r w:rsidRPr="00990165">
        <w:t>4.3.25.1</w:t>
      </w:r>
      <w:r w:rsidRPr="00990165">
        <w:tab/>
        <w:t>General</w:t>
      </w:r>
      <w:bookmarkEnd w:id="430"/>
      <w:bookmarkEnd w:id="431"/>
      <w:bookmarkEnd w:id="432"/>
    </w:p>
    <w:p w:rsidR="00400C03" w:rsidRPr="00990165" w:rsidRDefault="00400C03" w:rsidP="00400C03">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w:t>
      </w:r>
      <w:r w:rsidR="00EA6C22" w:rsidRPr="00990165">
        <w:rPr>
          <w:lang w:eastAsia="ja-JP"/>
        </w:rPr>
        <w:t xml:space="preserve">e.g. </w:t>
      </w:r>
      <w:r w:rsidRPr="00990165">
        <w:rPr>
          <w:lang w:eastAsia="ja-JP"/>
        </w:rPr>
        <w:t>GERAN, UTRAN</w:t>
      </w:r>
      <w:r w:rsidR="00EA6C22" w:rsidRPr="00990165">
        <w:rPr>
          <w:lang w:eastAsia="ja-JP"/>
        </w:rPr>
        <w:t>,</w:t>
      </w:r>
      <w:r w:rsidRPr="00990165">
        <w:rPr>
          <w:lang w:eastAsia="ja-JP"/>
        </w:rPr>
        <w:t xml:space="preserve"> E-UTRAN</w:t>
      </w:r>
      <w:r w:rsidR="00EA6C22" w:rsidRPr="00990165">
        <w:rPr>
          <w:lang w:eastAsia="ja-JP"/>
        </w:rPr>
        <w:t>, WB-E-UTRAN and NB-IoT</w:t>
      </w:r>
      <w:r w:rsidRPr="00990165">
        <w:rPr>
          <w:lang w:eastAsia="ja-JP"/>
        </w:rPr>
        <w:t>). There can be several motivations for deploying DCNs, e.g. to provide DCNs with specific characteristics/functions or scaling, to isolate specific UEs or subscribers (e.g. M2M subscribers, subscribers belonging to a specific enterprise or separate administrative domain, etc.).</w:t>
      </w:r>
    </w:p>
    <w:p w:rsidR="00400C03" w:rsidRPr="00990165" w:rsidRDefault="00400C03" w:rsidP="00400C03">
      <w:pPr>
        <w:rPr>
          <w:lang w:eastAsia="ja-JP"/>
        </w:rPr>
      </w:pPr>
      <w:r w:rsidRPr="00990165">
        <w:rPr>
          <w:lang w:eastAsia="ja-JP"/>
        </w:rPr>
        <w:t>A DCN comprises of one or more MME/SGSN and it may comprise of one or more SGW/P</w:t>
      </w:r>
      <w:r w:rsidR="003E62B0">
        <w:rPr>
          <w:lang w:eastAsia="ja-JP"/>
        </w:rPr>
        <w:t xml:space="preserve">DN </w:t>
      </w:r>
      <w:r w:rsidRPr="00990165">
        <w:rPr>
          <w:lang w:eastAsia="ja-JP"/>
        </w:rPr>
        <w:t>GW/PCRF. This feature enables subscribers to be allocated to and served by a DCN based on subscription information ("UE Usage Type"). The feature</w:t>
      </w:r>
      <w:r w:rsidR="007E2E93" w:rsidRPr="00990165">
        <w:rPr>
          <w:lang w:eastAsia="ja-JP"/>
        </w:rPr>
        <w:t xml:space="preserve"> in this clause handles both DCN selections without any</w:t>
      </w:r>
      <w:r w:rsidRPr="00990165">
        <w:rPr>
          <w:lang w:eastAsia="ja-JP"/>
        </w:rPr>
        <w:t xml:space="preserve"> specific UE functionality, i.e. it works also with UEs of earlier releases</w:t>
      </w:r>
      <w:r w:rsidR="007E2E93" w:rsidRPr="00990165">
        <w:rPr>
          <w:lang w:eastAsia="ja-JP"/>
        </w:rPr>
        <w:t xml:space="preserve"> and UE assisted DCN selection</w:t>
      </w:r>
      <w:r w:rsidRPr="00990165">
        <w:rPr>
          <w:lang w:eastAsia="ja-JP"/>
        </w:rPr>
        <w:t>.</w:t>
      </w:r>
    </w:p>
    <w:p w:rsidR="00400C03" w:rsidRPr="00990165" w:rsidRDefault="00400C03" w:rsidP="00400C03">
      <w:pPr>
        <w:rPr>
          <w:lang w:eastAsia="ja-JP"/>
        </w:rPr>
      </w:pPr>
      <w:r w:rsidRPr="00990165">
        <w:rPr>
          <w:lang w:eastAsia="ja-JP"/>
        </w:rPr>
        <w:t>The main specific functions are for routing and maintaining UEs in their respective DCN. The following deployment scenarios are supported for DCN:</w:t>
      </w:r>
    </w:p>
    <w:p w:rsidR="00400C03" w:rsidRPr="00990165" w:rsidRDefault="00400C03" w:rsidP="00400C03">
      <w:pPr>
        <w:pStyle w:val="B1"/>
      </w:pPr>
      <w:r w:rsidRPr="00990165">
        <w:t>-</w:t>
      </w:r>
      <w:r w:rsidRPr="00990165">
        <w:tab/>
        <w:t>DCNs may be deployed to support one RAT only, (e.g. only dedicated MMEs are deployed to support E-UTRAN and dedicated SGSNs are not deployed), to support multiple RATs, or to support all RATs.</w:t>
      </w:r>
    </w:p>
    <w:p w:rsidR="00400C03" w:rsidRPr="00990165" w:rsidRDefault="00400C03" w:rsidP="00400C03">
      <w:pPr>
        <w:pStyle w:val="B1"/>
      </w:pPr>
      <w:r w:rsidRPr="00990165">
        <w:lastRenderedPageBreak/>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rsidR="00400C03" w:rsidRPr="00990165" w:rsidRDefault="00400C03" w:rsidP="00400C03">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rsidR="00400C03" w:rsidRPr="00990165" w:rsidRDefault="00400C03" w:rsidP="00400C03">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rsidR="00400C03" w:rsidRPr="00990165" w:rsidRDefault="00400C03" w:rsidP="00400C03">
      <w:pPr>
        <w:pStyle w:val="B1"/>
      </w:pPr>
      <w:r w:rsidRPr="00990165">
        <w:t>-</w:t>
      </w:r>
      <w:r w:rsidRPr="00990165">
        <w:tab/>
        <w:t>Even if the DCN is not deployed to serve a particular RAT or service area of PLMN, the UE in that RAT or service area may still be served by a P</w:t>
      </w:r>
      <w:r w:rsidR="003E62B0">
        <w:t xml:space="preserve">DN </w:t>
      </w:r>
      <w:r w:rsidRPr="00990165">
        <w:t>GW from the DCN.</w:t>
      </w:r>
    </w:p>
    <w:p w:rsidR="00400C03" w:rsidRPr="00990165" w:rsidRDefault="00400C03" w:rsidP="00400C03">
      <w:r w:rsidRPr="00990165">
        <w:t xml:space="preserve">High level overview for supporting DCNs is provided below. Details are captured in appropriate clauses of this specification, </w:t>
      </w:r>
      <w:r w:rsidR="00DB2290" w:rsidRPr="00990165">
        <w:t>TS</w:t>
      </w:r>
      <w:r w:rsidR="00DB2290">
        <w:t> </w:t>
      </w:r>
      <w:r w:rsidR="00DB2290" w:rsidRPr="00990165">
        <w:t>23.060</w:t>
      </w:r>
      <w:r w:rsidR="00DB2290">
        <w:t> </w:t>
      </w:r>
      <w:r w:rsidR="00DB2290" w:rsidRPr="00990165">
        <w:t>[</w:t>
      </w:r>
      <w:r w:rsidRPr="00990165">
        <w:t xml:space="preserve">7] and </w:t>
      </w:r>
      <w:r w:rsidR="00DB2290" w:rsidRPr="00990165">
        <w:t>TS</w:t>
      </w:r>
      <w:r w:rsidR="00DB2290">
        <w:t> </w:t>
      </w:r>
      <w:r w:rsidR="00DB2290" w:rsidRPr="00990165">
        <w:t>23.236</w:t>
      </w:r>
      <w:r w:rsidR="00DB2290">
        <w:t> </w:t>
      </w:r>
      <w:r w:rsidR="00DB2290" w:rsidRPr="00990165">
        <w:t>[</w:t>
      </w:r>
      <w:r w:rsidRPr="00990165">
        <w:t>30].</w:t>
      </w:r>
    </w:p>
    <w:p w:rsidR="00A71AE0" w:rsidRPr="00990165" w:rsidRDefault="00400C03" w:rsidP="00400C03">
      <w:pPr>
        <w:pStyle w:val="B1"/>
      </w:pPr>
      <w:r w:rsidRPr="00990165">
        <w:t>-</w:t>
      </w:r>
      <w:r w:rsidRPr="00990165">
        <w:tab/>
        <w:t xml:space="preserve">An optional subscription information parameter ("UE Usage Type") is used in the selection of a DCN. An operator configures which of his DCN(s) serves which UE Usage Type(s). The HSS provides the "UE Usage Type" value in the subscription information of the UE to the MME/SGSN. </w:t>
      </w:r>
      <w:r w:rsidR="00A71AE0" w:rsidRPr="00990165">
        <w:t>Both standardized and operator specific values for UE Usage Type are possible.</w:t>
      </w:r>
    </w:p>
    <w:p w:rsidR="00400C03" w:rsidRPr="00990165" w:rsidRDefault="00A71AE0" w:rsidP="00400C03">
      <w:pPr>
        <w:pStyle w:val="B1"/>
      </w:pPr>
      <w:r w:rsidRPr="00990165">
        <w:t>-</w:t>
      </w:r>
      <w:r w:rsidRPr="00990165">
        <w:tab/>
      </w:r>
      <w:r w:rsidR="00400C03" w:rsidRPr="00990165">
        <w:t>The serving network selects the DCN based on the operator configured (UE Usage Type to DCN) mapping, other locally configured operator's policies and the UE related context information available at the serving network, e.g. information about roaming.</w:t>
      </w:r>
      <w:r w:rsidRPr="00990165">
        <w:t xml:space="preserve"> UEs with different UE Usage Type values may be served by the same DCN. Moreover, UEs that share the same UE Usage Type value may be served by different DCNs</w:t>
      </w:r>
      <w:r w:rsidR="00400C03" w:rsidRPr="00990165">
        <w:t>.</w:t>
      </w:r>
    </w:p>
    <w:p w:rsidR="00400C03" w:rsidRPr="00990165" w:rsidRDefault="00400C03" w:rsidP="00400C03">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rsidR="008F23AB" w:rsidRDefault="008F23AB" w:rsidP="00400C03">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rsidR="00400C03" w:rsidRPr="00990165" w:rsidRDefault="00400C03" w:rsidP="00400C03">
      <w:pPr>
        <w:pStyle w:val="B1"/>
      </w:pPr>
      <w:r w:rsidRPr="00990165">
        <w:t>-</w:t>
      </w:r>
      <w:r w:rsidRPr="00990165">
        <w:tab/>
        <w:t>The "UE Usage Type" is associated with the UE (describing its usage characteristic), i.e. there is only one UE Usage Type" per UE subscription.</w:t>
      </w:r>
    </w:p>
    <w:p w:rsidR="00400C03" w:rsidRPr="00990165" w:rsidRDefault="00400C03" w:rsidP="00400C03">
      <w:pPr>
        <w:pStyle w:val="B1"/>
      </w:pPr>
      <w:r w:rsidRPr="00990165">
        <w:t>-</w:t>
      </w:r>
      <w:r w:rsidRPr="00990165">
        <w:tab/>
        <w:t>For each DCN, one or more CN nodes may be configured as part of a pool.</w:t>
      </w:r>
    </w:p>
    <w:p w:rsidR="00400C03" w:rsidRPr="00990165" w:rsidRDefault="00400C03" w:rsidP="00400C03">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rsidR="00400C03" w:rsidRPr="00990165" w:rsidRDefault="00400C03" w:rsidP="00400C03">
      <w:pPr>
        <w:pStyle w:val="NO"/>
      </w:pPr>
      <w:r w:rsidRPr="00990165">
        <w:t>NOTE 2:</w:t>
      </w:r>
      <w:r w:rsidRPr="00990165">
        <w:tab/>
        <w:t>SGSN Group IDs enable to handle deployment scenarios where in a service area all NRI values are allocated to SGSNs and hence no NRI value remains that can be used as Null-NRI.</w:t>
      </w:r>
    </w:p>
    <w:p w:rsidR="00400C03" w:rsidRPr="00990165" w:rsidRDefault="00400C03" w:rsidP="00400C03">
      <w:pPr>
        <w:pStyle w:val="B1"/>
      </w:pPr>
      <w:r w:rsidRPr="00990165">
        <w:t>-</w:t>
      </w:r>
      <w:r w:rsidRPr="00990165">
        <w:tab/>
        <w:t>The dedicated MME/SGSN that serves the UE selects a dedicated S-GW and P-GW based on UE Usage Type.</w:t>
      </w:r>
    </w:p>
    <w:p w:rsidR="00400C03" w:rsidRPr="00990165" w:rsidRDefault="00400C03" w:rsidP="00400C03">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rsidR="00400C03" w:rsidRPr="00990165" w:rsidRDefault="00400C03" w:rsidP="00400C03">
      <w:pPr>
        <w:pStyle w:val="B1"/>
      </w:pPr>
      <w:r w:rsidRPr="00990165">
        <w:t>-</w:t>
      </w:r>
      <w:r w:rsidRPr="00990165">
        <w:tab/>
        <w:t>To redirect a UE from one DCN to a different DCN, the redirection procedure via RAN, described in clause 5.19.1, is used to forward the NAS message of the UE to the target DCN.</w:t>
      </w:r>
    </w:p>
    <w:p w:rsidR="00400C03" w:rsidRPr="00990165" w:rsidRDefault="00400C03" w:rsidP="00400C03">
      <w:pPr>
        <w:pStyle w:val="B1"/>
      </w:pPr>
      <w:r w:rsidRPr="00990165">
        <w:lastRenderedPageBreak/>
        <w:t>-</w:t>
      </w:r>
      <w:r w:rsidRPr="00990165">
        <w:tab/>
        <w:t>All selection functions are aware of DCN(s), including the network node selection function (NNSF) of RAN nodes, for selecting and maintaining the appropriate DCN for the UEs.</w:t>
      </w:r>
    </w:p>
    <w:p w:rsidR="007E2E93" w:rsidRPr="00990165" w:rsidRDefault="007E2E93" w:rsidP="00400C03">
      <w:pPr>
        <w:pStyle w:val="Heading4"/>
      </w:pPr>
      <w:bookmarkStart w:id="433" w:name="_Toc19114619"/>
      <w:bookmarkStart w:id="434" w:name="_Toc27843345"/>
      <w:bookmarkStart w:id="435" w:name="_Toc45174427"/>
      <w:r w:rsidRPr="00990165">
        <w:t>4.3.25.1a</w:t>
      </w:r>
      <w:r w:rsidR="00A71AE0" w:rsidRPr="00990165">
        <w:tab/>
      </w:r>
      <w:r w:rsidRPr="00990165">
        <w:t>UE assisted Dedicated Core Network selection</w:t>
      </w:r>
      <w:bookmarkEnd w:id="433"/>
      <w:bookmarkEnd w:id="434"/>
      <w:bookmarkEnd w:id="435"/>
    </w:p>
    <w:p w:rsidR="007E2E93" w:rsidRPr="00990165" w:rsidRDefault="007E2E93" w:rsidP="007E2E93">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w:t>
      </w:r>
      <w:r w:rsidR="00A71AE0" w:rsidRPr="00990165">
        <w:rPr>
          <w:lang w:eastAsia="ja-JP"/>
        </w:rPr>
        <w:t xml:space="preserve">PLMN </w:t>
      </w:r>
      <w:r w:rsidRPr="00990165">
        <w:rPr>
          <w:lang w:eastAsia="ja-JP"/>
        </w:rPr>
        <w:t>and is stored in the UE per PLMN ID. Both standardized and operator specific values for DCN-ID are possible.</w:t>
      </w:r>
      <w:r w:rsidR="00A71AE0" w:rsidRPr="00990165">
        <w:rPr>
          <w:lang w:eastAsia="ja-JP"/>
        </w:rPr>
        <w:t xml:space="preserve"> The UE shall use the PLMN specific DCN-ID whenever a PLMN specific DCN-ID is stored for the target PLMN.</w:t>
      </w:r>
    </w:p>
    <w:p w:rsidR="007E2E93" w:rsidRPr="00990165" w:rsidRDefault="007E2E93" w:rsidP="007E2E93">
      <w:pPr>
        <w:rPr>
          <w:lang w:eastAsia="ja-JP"/>
        </w:rPr>
      </w:pPr>
      <w:r w:rsidRPr="00990165">
        <w:rPr>
          <w:lang w:eastAsia="ja-JP"/>
        </w:rPr>
        <w:t>The HPLMN may provision the UE with a single default standardized DCN-ID which shall be used by the UE only if the UE has no PLMN specific DCN-ID of the target PLMN.</w:t>
      </w:r>
      <w:r w:rsidR="00A71AE0" w:rsidRPr="00990165">
        <w:rPr>
          <w:lang w:eastAsia="ja-JP"/>
        </w:rPr>
        <w:t xml:space="preserve"> When a UE configuration is changed with a new default standardized DCN-ID, the UE shall delete all stored PLMN specific DCN-IDs.</w:t>
      </w:r>
    </w:p>
    <w:p w:rsidR="007E2E93" w:rsidRPr="00990165" w:rsidRDefault="007E2E93" w:rsidP="007E2E93">
      <w:pPr>
        <w:rPr>
          <w:lang w:eastAsia="ja-JP"/>
        </w:rPr>
      </w:pPr>
      <w:r w:rsidRPr="00990165">
        <w:rPr>
          <w:lang w:eastAsia="ja-JP"/>
        </w:rPr>
        <w:t>The UE provides the DCN-ID to RAN at registration to a new location in the network, i.e. in Attach, TAU and RAU. RAN selects serving node (MME or SGSN) based on the DCN-ID provided by the UE and configuration in RAN. For E-UTRAN the eNB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rsidR="00400C03" w:rsidRPr="00990165" w:rsidRDefault="00400C03" w:rsidP="00400C03">
      <w:pPr>
        <w:pStyle w:val="Heading4"/>
      </w:pPr>
      <w:bookmarkStart w:id="436" w:name="_Toc19114620"/>
      <w:bookmarkStart w:id="437" w:name="_Toc27843346"/>
      <w:bookmarkStart w:id="438" w:name="_Toc45174428"/>
      <w:r w:rsidRPr="00990165">
        <w:t>4.3.25.2</w:t>
      </w:r>
      <w:r w:rsidRPr="00990165">
        <w:tab/>
        <w:t>Considerations for Roaming</w:t>
      </w:r>
      <w:bookmarkEnd w:id="436"/>
      <w:bookmarkEnd w:id="437"/>
      <w:bookmarkEnd w:id="438"/>
    </w:p>
    <w:p w:rsidR="00400C03" w:rsidRPr="00990165" w:rsidRDefault="00400C03" w:rsidP="00400C03">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rsidR="00400C03" w:rsidRPr="00990165" w:rsidRDefault="00400C03" w:rsidP="00400C03">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rsidR="007E2E93" w:rsidRPr="00990165" w:rsidRDefault="007E2E93" w:rsidP="007E2E93">
      <w:r w:rsidRPr="00990165">
        <w:t>If the UE assisted DCN selection feature is supported:</w:t>
      </w:r>
    </w:p>
    <w:p w:rsidR="007E2E93" w:rsidRPr="00990165" w:rsidRDefault="007E2E93" w:rsidP="007E2E93">
      <w:pPr>
        <w:pStyle w:val="B1"/>
      </w:pPr>
      <w:r w:rsidRPr="00990165">
        <w:t>-</w:t>
      </w:r>
      <w:r w:rsidRPr="00990165">
        <w:tab/>
        <w:t>If the UE has a DCN-ID for the VPLMN the UE shall send that PLMN specific DCN-ID to the RAN, and</w:t>
      </w:r>
    </w:p>
    <w:p w:rsidR="007E2E93" w:rsidRPr="00990165" w:rsidRDefault="007E2E93" w:rsidP="007E2E93">
      <w:pPr>
        <w:pStyle w:val="B1"/>
      </w:pPr>
      <w:r w:rsidRPr="00990165">
        <w:t>-</w:t>
      </w:r>
      <w:r w:rsidRPr="00990165">
        <w:tab/>
        <w:t>If the UE has no PLMN specific DCN-ID for this VPLMN and if the UE has a pre-provisioned default standardized DCN-ID it shall send the pre-provisioned default standardized DCN-ID to the RAN.</w:t>
      </w:r>
    </w:p>
    <w:p w:rsidR="00400C03" w:rsidRPr="00990165" w:rsidRDefault="00400C03" w:rsidP="00400C03">
      <w:pPr>
        <w:pStyle w:val="Heading4"/>
      </w:pPr>
      <w:bookmarkStart w:id="439" w:name="_Toc19114621"/>
      <w:bookmarkStart w:id="440" w:name="_Toc27843347"/>
      <w:bookmarkStart w:id="441" w:name="_Toc45174429"/>
      <w:r w:rsidRPr="00990165">
        <w:t>4.3.25.3</w:t>
      </w:r>
      <w:r w:rsidRPr="00990165">
        <w:tab/>
        <w:t>Considerations for Network Sharing</w:t>
      </w:r>
      <w:bookmarkEnd w:id="439"/>
      <w:bookmarkEnd w:id="440"/>
      <w:bookmarkEnd w:id="441"/>
    </w:p>
    <w:p w:rsidR="00EA6C22" w:rsidRPr="00990165" w:rsidRDefault="00400C03" w:rsidP="00400C03">
      <w:pPr>
        <w:rPr>
          <w:lang w:eastAsia="ja-JP"/>
        </w:rPr>
      </w:pPr>
      <w:r w:rsidRPr="00990165">
        <w:rPr>
          <w:lang w:eastAsia="ja-JP"/>
        </w:rPr>
        <w:t xml:space="preserve">If the network supports the MOCN configuration for network sharing (see </w:t>
      </w:r>
      <w:r w:rsidR="00DB2290" w:rsidRPr="00990165">
        <w:rPr>
          <w:lang w:eastAsia="ja-JP"/>
        </w:rPr>
        <w:t>TS</w:t>
      </w:r>
      <w:r w:rsidR="00DB2290">
        <w:rPr>
          <w:lang w:eastAsia="ja-JP"/>
        </w:rPr>
        <w:t> </w:t>
      </w:r>
      <w:r w:rsidR="00DB2290" w:rsidRPr="00990165">
        <w:rPr>
          <w:lang w:eastAsia="ja-JP"/>
        </w:rPr>
        <w:t>23.251</w:t>
      </w:r>
      <w:r w:rsidR="00DB2290">
        <w:rPr>
          <w:lang w:eastAsia="ja-JP"/>
        </w:rPr>
        <w:t> </w:t>
      </w:r>
      <w:r w:rsidR="00DB2290"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DB2290" w:rsidRPr="00990165">
        <w:rPr>
          <w:lang w:eastAsia="ja-JP"/>
        </w:rPr>
        <w:t>TS</w:t>
      </w:r>
      <w:r w:rsidR="00DB2290">
        <w:rPr>
          <w:lang w:eastAsia="ja-JP"/>
        </w:rPr>
        <w:t> </w:t>
      </w:r>
      <w:r w:rsidR="00DB2290" w:rsidRPr="00990165">
        <w:rPr>
          <w:lang w:eastAsia="ja-JP"/>
        </w:rPr>
        <w:t>23.251</w:t>
      </w:r>
      <w:r w:rsidR="00DB2290">
        <w:rPr>
          <w:lang w:eastAsia="ja-JP"/>
        </w:rPr>
        <w:t> </w:t>
      </w:r>
      <w:r w:rsidR="00DB2290" w:rsidRPr="00990165">
        <w:rPr>
          <w:lang w:eastAsia="ja-JP"/>
        </w:rPr>
        <w:t>[</w:t>
      </w:r>
      <w:r w:rsidRPr="00990165">
        <w:rPr>
          <w:lang w:eastAsia="ja-JP"/>
        </w:rPr>
        <w:t>24]. Each of the sharing operators may deploy one or more DCNs.</w:t>
      </w:r>
    </w:p>
    <w:p w:rsidR="00EA6C22" w:rsidRPr="00990165" w:rsidRDefault="00EA6C22" w:rsidP="00400C03">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w:t>
      </w:r>
      <w:r w:rsidR="007E2E93" w:rsidRPr="00990165">
        <w:rPr>
          <w:lang w:eastAsia="ja-JP"/>
        </w:rPr>
        <w:t xml:space="preserve"> If the UE assisted DCN selection feature is supported and both the Selected PLMN information and DCN-ID is provided by the UE, the RAN first selects the CN operator followed by selection of a DCN supported by the selected CN operator.</w:t>
      </w:r>
    </w:p>
    <w:p w:rsidR="00EA6C22" w:rsidRPr="00990165" w:rsidRDefault="00EA6C22" w:rsidP="00400C03">
      <w:pPr>
        <w:rPr>
          <w:lang w:eastAsia="ja-JP"/>
        </w:rPr>
      </w:pPr>
      <w:r w:rsidRPr="00990165">
        <w:rPr>
          <w:lang w:eastAsia="ja-JP"/>
        </w:rPr>
        <w:t>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w:t>
      </w:r>
      <w:r w:rsidR="007E2E93" w:rsidRPr="00990165">
        <w:rPr>
          <w:lang w:eastAsia="ja-JP"/>
        </w:rPr>
        <w:t xml:space="preserve"> If the UE assisted DCN selection feature is supported and Selected PLMN information is not provided by the UE, the network initiates CN operator selection and after the CN operator selection is concluded the DCN is selected based on the UE provided DCN-ID.</w:t>
      </w:r>
      <w:r w:rsidR="00A71AE0" w:rsidRPr="00990165">
        <w:rPr>
          <w:lang w:eastAsia="ja-JP"/>
        </w:rPr>
        <w:t xml:space="preserve"> As the PLMN information included in the RAI is the Common PLMN (refer to </w:t>
      </w:r>
      <w:r w:rsidR="00DB2290" w:rsidRPr="00990165">
        <w:rPr>
          <w:lang w:eastAsia="ja-JP"/>
        </w:rPr>
        <w:t>TS</w:t>
      </w:r>
      <w:r w:rsidR="00DB2290">
        <w:rPr>
          <w:lang w:eastAsia="ja-JP"/>
        </w:rPr>
        <w:t> </w:t>
      </w:r>
      <w:r w:rsidR="00DB2290" w:rsidRPr="00990165">
        <w:rPr>
          <w:lang w:eastAsia="ja-JP"/>
        </w:rPr>
        <w:t>23.251</w:t>
      </w:r>
      <w:r w:rsidR="00DB2290">
        <w:rPr>
          <w:lang w:eastAsia="ja-JP"/>
        </w:rPr>
        <w:t> </w:t>
      </w:r>
      <w:r w:rsidR="00DB2290" w:rsidRPr="00990165">
        <w:rPr>
          <w:lang w:eastAsia="ja-JP"/>
        </w:rPr>
        <w:t>[</w:t>
      </w:r>
      <w:r w:rsidR="00A71AE0" w:rsidRPr="00990165">
        <w:rPr>
          <w:lang w:eastAsia="ja-JP"/>
        </w:rPr>
        <w:t xml:space="preserve">24]), which does not reflect the selected CN operator, the network may also return the PLMN ID of the selected CN operator. </w:t>
      </w:r>
      <w:r w:rsidR="00A71AE0" w:rsidRPr="00990165">
        <w:rPr>
          <w:lang w:eastAsia="ja-JP"/>
        </w:rPr>
        <w:lastRenderedPageBreak/>
        <w:t>When the UE receives the NAS Accept message, the UE associates the DCN-ID with both the PLMN ID of the selected CN operator and the Common PLMN IDs.</w:t>
      </w:r>
    </w:p>
    <w:p w:rsidR="00400C03" w:rsidRPr="00990165" w:rsidRDefault="00400C03" w:rsidP="00400C03">
      <w:pPr>
        <w:rPr>
          <w:lang w:eastAsia="ja-JP"/>
        </w:rPr>
      </w:pPr>
      <w:r w:rsidRPr="00990165">
        <w:rPr>
          <w:lang w:eastAsia="ja-JP"/>
        </w:rPr>
        <w:t>The functions for redirecting or maintaining UEs in specific DCNs are configured to work within the CNs of the same operator.</w:t>
      </w:r>
    </w:p>
    <w:p w:rsidR="00400C03" w:rsidRPr="00990165" w:rsidRDefault="00400C03" w:rsidP="00400C03">
      <w:pPr>
        <w:pStyle w:val="Heading3"/>
      </w:pPr>
      <w:bookmarkStart w:id="442" w:name="_Toc19114622"/>
      <w:bookmarkStart w:id="443" w:name="_Toc27843348"/>
      <w:bookmarkStart w:id="444" w:name="_Toc45174430"/>
      <w:r w:rsidRPr="00990165">
        <w:t>4.3.26</w:t>
      </w:r>
      <w:r w:rsidRPr="00990165">
        <w:tab/>
        <w:t>Support for Monitoring Events</w:t>
      </w:r>
      <w:bookmarkEnd w:id="442"/>
      <w:bookmarkEnd w:id="443"/>
      <w:bookmarkEnd w:id="444"/>
    </w:p>
    <w:p w:rsidR="00400C03" w:rsidRPr="00990165" w:rsidRDefault="00400C03" w:rsidP="00400C03">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DB2290" w:rsidRPr="00990165">
        <w:t>TS</w:t>
      </w:r>
      <w:r w:rsidR="00DB2290">
        <w:t> </w:t>
      </w:r>
      <w:r w:rsidR="00DB2290" w:rsidRPr="00990165">
        <w:t>23.682</w:t>
      </w:r>
      <w:r w:rsidR="00DB2290">
        <w:t> </w:t>
      </w:r>
      <w:r w:rsidR="00DB2290" w:rsidRPr="00990165">
        <w:t>[</w:t>
      </w:r>
      <w:r w:rsidRPr="00990165">
        <w:t>74].</w:t>
      </w:r>
    </w:p>
    <w:p w:rsidR="008A1C34" w:rsidRPr="00990165" w:rsidRDefault="008A1C34" w:rsidP="008A1C34">
      <w:pPr>
        <w:pStyle w:val="Heading3"/>
      </w:pPr>
      <w:bookmarkStart w:id="445" w:name="_Toc19114623"/>
      <w:bookmarkStart w:id="446" w:name="_Toc27843349"/>
      <w:bookmarkStart w:id="447" w:name="_Toc45174431"/>
      <w:r w:rsidRPr="00990165">
        <w:t>4.3.27</w:t>
      </w:r>
      <w:r w:rsidRPr="00990165">
        <w:tab/>
        <w:t>Paging Enhancements</w:t>
      </w:r>
      <w:bookmarkEnd w:id="445"/>
      <w:bookmarkEnd w:id="446"/>
      <w:bookmarkEnd w:id="447"/>
    </w:p>
    <w:p w:rsidR="008A1C34" w:rsidRPr="00990165" w:rsidRDefault="008A1C34" w:rsidP="008A1C34">
      <w:pPr>
        <w:pStyle w:val="Heading4"/>
      </w:pPr>
      <w:bookmarkStart w:id="448" w:name="_Toc19114624"/>
      <w:bookmarkStart w:id="449" w:name="_Toc27843350"/>
      <w:bookmarkStart w:id="450" w:name="_Toc45174432"/>
      <w:r w:rsidRPr="00990165">
        <w:t>4.3.27.1</w:t>
      </w:r>
      <w:r w:rsidRPr="00990165">
        <w:tab/>
        <w:t>Paging for Enhanced Coverage</w:t>
      </w:r>
      <w:bookmarkEnd w:id="448"/>
      <w:bookmarkEnd w:id="449"/>
      <w:bookmarkEnd w:id="450"/>
    </w:p>
    <w:p w:rsidR="008A1C34" w:rsidRPr="00990165" w:rsidRDefault="008A1C34" w:rsidP="008A1C34">
      <w:pPr>
        <w:rPr>
          <w:lang w:eastAsia="ja-JP"/>
        </w:rPr>
      </w:pPr>
      <w:r w:rsidRPr="00990165">
        <w:rPr>
          <w:lang w:eastAsia="ja-JP"/>
        </w:rPr>
        <w:t xml:space="preserve">Support of UEs in Enhanced Coverage is specified in </w:t>
      </w:r>
      <w:r w:rsidR="00DB2290" w:rsidRPr="00990165">
        <w:rPr>
          <w:lang w:eastAsia="ja-JP"/>
        </w:rPr>
        <w:t>TS</w:t>
      </w:r>
      <w:r w:rsidR="00DB2290">
        <w:rPr>
          <w:lang w:eastAsia="ja-JP"/>
        </w:rPr>
        <w:t> </w:t>
      </w:r>
      <w:r w:rsidR="00DB2290" w:rsidRPr="00990165">
        <w:rPr>
          <w:lang w:eastAsia="ja-JP"/>
        </w:rPr>
        <w:t>36.300</w:t>
      </w:r>
      <w:r w:rsidR="00DB2290">
        <w:rPr>
          <w:lang w:eastAsia="ja-JP"/>
        </w:rPr>
        <w:t> </w:t>
      </w:r>
      <w:r w:rsidR="00DB2290" w:rsidRPr="00990165">
        <w:rPr>
          <w:lang w:eastAsia="ja-JP"/>
        </w:rPr>
        <w:t>[</w:t>
      </w:r>
      <w:r w:rsidRPr="00990165">
        <w:rPr>
          <w:lang w:eastAsia="ja-JP"/>
        </w:rPr>
        <w:t>5].</w:t>
      </w:r>
    </w:p>
    <w:p w:rsidR="008A1C34" w:rsidRPr="00990165" w:rsidRDefault="008A1C34" w:rsidP="008A1C34">
      <w:pPr>
        <w:rPr>
          <w:lang w:eastAsia="ja-JP"/>
        </w:rPr>
      </w:pPr>
      <w:r w:rsidRPr="00990165">
        <w:rPr>
          <w:lang w:eastAsia="ja-JP"/>
        </w:rPr>
        <w:t>Whenever S1 is released and Information for Enhanced Coverage is available for the UE, the eNB sends it to the MME as described in clause 5.3.5.</w:t>
      </w:r>
    </w:p>
    <w:p w:rsidR="008A1C34" w:rsidRPr="00990165" w:rsidRDefault="008A1C34" w:rsidP="008A1C34">
      <w:pPr>
        <w:rPr>
          <w:lang w:eastAsia="ja-JP"/>
        </w:rPr>
      </w:pPr>
      <w:r w:rsidRPr="00990165">
        <w:rPr>
          <w:lang w:eastAsia="ja-JP"/>
        </w:rPr>
        <w:t>The MME stores the received Information for Enhanced Coverage and</w:t>
      </w:r>
      <w:r w:rsidR="001E6826" w:rsidRPr="00990165">
        <w:rPr>
          <w:lang w:eastAsia="ja-JP"/>
        </w:rPr>
        <w:t>, if Enhanced Coverage Restricted parameter is not set then MME,</w:t>
      </w:r>
      <w:r w:rsidRPr="00990165">
        <w:rPr>
          <w:lang w:eastAsia="ja-JP"/>
        </w:rPr>
        <w:t xml:space="preserve"> includes it in every subsequent Paging message</w:t>
      </w:r>
      <w:r w:rsidR="001E6826" w:rsidRPr="00990165">
        <w:rPr>
          <w:lang w:eastAsia="ja-JP"/>
        </w:rPr>
        <w:t xml:space="preserve"> for all eNBs selected by the MME for paging</w:t>
      </w:r>
      <w:r w:rsidRPr="00990165">
        <w:rPr>
          <w:lang w:eastAsia="ja-JP"/>
        </w:rPr>
        <w:t>.</w:t>
      </w:r>
    </w:p>
    <w:p w:rsidR="008B4972" w:rsidRPr="00990165" w:rsidRDefault="008B4972" w:rsidP="008B4972">
      <w:pPr>
        <w:pStyle w:val="Heading3"/>
      </w:pPr>
      <w:bookmarkStart w:id="451" w:name="_Toc19114625"/>
      <w:bookmarkStart w:id="452" w:name="_Toc27843351"/>
      <w:bookmarkStart w:id="453" w:name="_Toc45174433"/>
      <w:r w:rsidRPr="00990165">
        <w:t>4.3.27a</w:t>
      </w:r>
      <w:r w:rsidRPr="00990165">
        <w:tab/>
        <w:t>Restriction of use of Enhanced Coverage for voice centric UE</w:t>
      </w:r>
      <w:bookmarkEnd w:id="451"/>
      <w:bookmarkEnd w:id="452"/>
      <w:bookmarkEnd w:id="453"/>
    </w:p>
    <w:p w:rsidR="008B4972" w:rsidRPr="00990165" w:rsidRDefault="008B4972" w:rsidP="008B4972">
      <w:r w:rsidRPr="00990165">
        <w:t xml:space="preserve">Support of UEs in Enhanced Coverage is specified in </w:t>
      </w:r>
      <w:r w:rsidR="00DB2290" w:rsidRPr="00990165">
        <w:t>TS</w:t>
      </w:r>
      <w:r w:rsidR="00DB2290">
        <w:t> </w:t>
      </w:r>
      <w:r w:rsidR="00DB2290" w:rsidRPr="00990165">
        <w:t>36.300</w:t>
      </w:r>
      <w:r w:rsidR="00DB2290">
        <w:t> </w:t>
      </w:r>
      <w:r w:rsidR="00DB2290" w:rsidRPr="00990165">
        <w:t>[</w:t>
      </w:r>
      <w:r w:rsidRPr="00990165">
        <w:t>5].</w:t>
      </w:r>
    </w:p>
    <w:p w:rsidR="008B4972" w:rsidRPr="00990165" w:rsidRDefault="008B4972" w:rsidP="008B4972">
      <w:r w:rsidRPr="00990165">
        <w:t xml:space="preserve">If the UE's usage setting is "voice centric" as defined in </w:t>
      </w:r>
      <w:r w:rsidR="00DB2290" w:rsidRPr="00990165">
        <w:t>TS</w:t>
      </w:r>
      <w:r w:rsidR="00DB2290">
        <w:t> </w:t>
      </w:r>
      <w:r w:rsidR="00DB2290" w:rsidRPr="00990165">
        <w:t>23.221</w:t>
      </w:r>
      <w:r w:rsidR="00DB2290">
        <w:t> </w:t>
      </w:r>
      <w:r w:rsidR="00DB2290" w:rsidRPr="00990165">
        <w:t>[</w:t>
      </w:r>
      <w:r w:rsidRPr="00990165">
        <w:t>27], it shall not operate in CE mode B.</w:t>
      </w:r>
    </w:p>
    <w:p w:rsidR="00B64A8C" w:rsidRDefault="00B64A8C" w:rsidP="00B64A8C">
      <w:r>
        <w:t>If the UE supports CE mode B and UE's usage setting is set to "voice centric" in the Attach or TAU request message then the MME shall indicate to eNB that CE mode B is restricted. If the UE supports CE mode B and UE's usage setting is set to "data centric" in the Attach or TAU request message then, based on operator's policy and the Enhanced Coverage Restricted parameter (see clause 4.3.28), the MME shall indicate to eNB that CE mode B is not restricted.</w:t>
      </w:r>
    </w:p>
    <w:p w:rsidR="00B64A8C" w:rsidRDefault="00B64A8C" w:rsidP="00B64A8C">
      <w:r>
        <w:t xml:space="preserve">The MME keeps the CE mode B Restricted parameter in the MM Context. The MME shall send the CE mode B Restricted parameter to the eNB via S1 signalling indicating whether the UE is "restricted" or "not restricted" for the use of CE mode B, e.g. in </w:t>
      </w:r>
      <w:r w:rsidR="00F57D56">
        <w:t xml:space="preserve">PAGING, </w:t>
      </w:r>
      <w:r>
        <w:t>INITIAL CONTEXT SETUP REQUEST, HANDOVER REQUEST, PATH SWITCH REQUEST ACKNOWLEDGE, CONNECTION ESTABLISHMENT INDICATION, and DOWNLINK NAS TRANSPORT message carrying the TAU ACCEPT message.</w:t>
      </w:r>
    </w:p>
    <w:p w:rsidR="00B64A8C" w:rsidRDefault="00B64A8C" w:rsidP="00B64A8C">
      <w:r>
        <w:t xml:space="preserve">If the UE supports CE mode B and the CE mode B Restricted parameter stored in the MME's MM context is set to "not restricted", the MME shall use the extended NAS timer settings for the UE as specified in </w:t>
      </w:r>
      <w:r w:rsidR="00DB2290">
        <w:t>TS 24.301 [</w:t>
      </w:r>
      <w:r>
        <w:t>46].</w:t>
      </w:r>
    </w:p>
    <w:p w:rsidR="00F11C33" w:rsidRDefault="00F11C33" w:rsidP="001E6826">
      <w:pPr>
        <w:pStyle w:val="Heading3"/>
      </w:pPr>
      <w:bookmarkStart w:id="454" w:name="_Toc19114626"/>
      <w:bookmarkStart w:id="455" w:name="_Toc27843352"/>
      <w:bookmarkStart w:id="456" w:name="_Toc45174434"/>
      <w:r>
        <w:t>4.3.27b</w:t>
      </w:r>
      <w:r>
        <w:tab/>
        <w:t>Enhanced Coverage for data centric UE</w:t>
      </w:r>
      <w:r w:rsidR="00AA6000">
        <w:t>s</w:t>
      </w:r>
      <w:bookmarkEnd w:id="454"/>
      <w:bookmarkEnd w:id="455"/>
      <w:bookmarkEnd w:id="456"/>
    </w:p>
    <w:p w:rsidR="00F11C33" w:rsidRDefault="00AA6000" w:rsidP="00F11C33">
      <w:r>
        <w:t>The s</w:t>
      </w:r>
      <w:r w:rsidR="00F11C33">
        <w:t xml:space="preserve">upport </w:t>
      </w:r>
      <w:r>
        <w:t xml:space="preserve">for </w:t>
      </w:r>
      <w:r w:rsidR="00F11C33">
        <w:t xml:space="preserve">UEs in Enhanced Coverage is specified in </w:t>
      </w:r>
      <w:r w:rsidR="00DB2290">
        <w:t>TS 36.300 [</w:t>
      </w:r>
      <w:r w:rsidR="00F11C33">
        <w:t>5].</w:t>
      </w:r>
    </w:p>
    <w:p w:rsidR="00AA6000" w:rsidRDefault="00AA6000" w:rsidP="00F11C33">
      <w:r>
        <w:t xml:space="preserve">The IMS impacts for data centric UEs in Enhanced Coverage is specified in Annex E of </w:t>
      </w:r>
      <w:r w:rsidR="00DB2290">
        <w:t>TS 23.228 [</w:t>
      </w:r>
      <w:r>
        <w:t>52].</w:t>
      </w:r>
    </w:p>
    <w:p w:rsidR="001E6826" w:rsidRPr="00990165" w:rsidRDefault="001E6826" w:rsidP="001E6826">
      <w:pPr>
        <w:pStyle w:val="Heading3"/>
      </w:pPr>
      <w:bookmarkStart w:id="457" w:name="_Toc19114627"/>
      <w:bookmarkStart w:id="458" w:name="_Toc27843353"/>
      <w:bookmarkStart w:id="459" w:name="_Toc45174435"/>
      <w:r w:rsidRPr="00990165">
        <w:t>4.3.28</w:t>
      </w:r>
      <w:r w:rsidRPr="00990165">
        <w:tab/>
        <w:t>Restriction of use of Enhanced Coverage</w:t>
      </w:r>
      <w:bookmarkEnd w:id="457"/>
      <w:bookmarkEnd w:id="458"/>
      <w:bookmarkEnd w:id="459"/>
    </w:p>
    <w:p w:rsidR="001E6826" w:rsidRPr="00990165" w:rsidRDefault="001E6826" w:rsidP="001E6826">
      <w:r w:rsidRPr="00990165">
        <w:t xml:space="preserve">Support of UEs in Enhanced Coverage is specified in </w:t>
      </w:r>
      <w:r w:rsidR="00DB2290" w:rsidRPr="00990165">
        <w:t>TS</w:t>
      </w:r>
      <w:r w:rsidR="00DB2290">
        <w:t> </w:t>
      </w:r>
      <w:r w:rsidR="00DB2290" w:rsidRPr="00990165">
        <w:t>36.300</w:t>
      </w:r>
      <w:r w:rsidR="00DB2290">
        <w:t> </w:t>
      </w:r>
      <w:r w:rsidR="00DB2290" w:rsidRPr="00990165">
        <w:t>[</w:t>
      </w:r>
      <w:r w:rsidR="00FA64FD" w:rsidRPr="00990165">
        <w:t>5</w:t>
      </w:r>
      <w:r w:rsidRPr="00990165">
        <w:t>].</w:t>
      </w:r>
    </w:p>
    <w:p w:rsidR="001E6826" w:rsidRPr="00990165" w:rsidRDefault="001E6826" w:rsidP="001E6826">
      <w:r w:rsidRPr="00990165">
        <w:t>The usage of Enhanced Coverage may require use of extensive resources (e.g. radio and signalling resources) from the network. This feature enables the operator to prevent specific subscribers from using Enhanced Coverage.</w:t>
      </w:r>
    </w:p>
    <w:p w:rsidR="001E6826" w:rsidRPr="00990165" w:rsidRDefault="001E6826" w:rsidP="001E6826">
      <w:r w:rsidRPr="00990165">
        <w:t>The UE indicates its capability of support for restriction of use of Enhanced Coverage in Attach and TAU procedure</w:t>
      </w:r>
      <w:r w:rsidR="008B4972" w:rsidRPr="00990165">
        <w:t xml:space="preserve"> for the RAT it is camping on</w:t>
      </w:r>
      <w:r w:rsidRPr="00990165">
        <w:t xml:space="preserve"> to the MME. MME receives Enhanced Coverage Restricted parameter from the HSS. This parameter is kept as part of subscription data in the HSS and specifies per PLMN whether the enhanced coverage functionality is restricted or not for the UE.</w:t>
      </w:r>
      <w:r w:rsidR="008B4972" w:rsidRPr="00990165">
        <w:t xml:space="preserve"> For roaming UEs, if HSS doesn't provide any Enhanced Coverage </w:t>
      </w:r>
      <w:r w:rsidR="008B4972" w:rsidRPr="00990165">
        <w:lastRenderedPageBreak/>
        <w:t>Restricted parameter or the provided Enhanced Coverage Restricted parameter is in conflict with the roaming agreement, the MME uses default Enhanced Coverage Restricted parameter locally configured in the VPLMN based on the roaming agreement with the subscriber's HPLMN.</w:t>
      </w:r>
      <w:r w:rsidRPr="00990165">
        <w:t xml:space="preserve">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rsidR="001E6826" w:rsidRPr="00990165" w:rsidRDefault="001E6826" w:rsidP="001E6826">
      <w:pPr>
        <w:pStyle w:val="NO"/>
      </w:pPr>
      <w:r w:rsidRPr="00990165">
        <w:t>NOTE:</w:t>
      </w:r>
      <w:r w:rsidRPr="00990165">
        <w:tab/>
        <w:t>How this parameter is used by UE at AS layer is defined in the RAN specification.</w:t>
      </w:r>
    </w:p>
    <w:p w:rsidR="001E6826" w:rsidRPr="00990165" w:rsidRDefault="001E6826" w:rsidP="001E6826">
      <w:r w:rsidRPr="00990165">
        <w:t>The UE assumes Enhanced Coverage is allowed unless explicitly restricted by the network for a PLMN.</w:t>
      </w:r>
    </w:p>
    <w:p w:rsidR="008B4972" w:rsidRPr="00990165" w:rsidRDefault="008B4972" w:rsidP="008B4972">
      <w:r w:rsidRPr="00990165">
        <w:t>If the MME has sent the Enhanced Coverage Restricted parameter to the UE, the MME provides an Enhanced Coverage Restricted parameter to the eNB via S1 signalling</w:t>
      </w:r>
      <w:r w:rsidR="00F57D56">
        <w:t xml:space="preserve"> during paging, and</w:t>
      </w:r>
      <w:r w:rsidRPr="00990165">
        <w:t xml:space="preserve"> whenever the UE context is established in RAN, e.g. during service request procedure, attach procedure, and TAU procedure.</w:t>
      </w:r>
    </w:p>
    <w:p w:rsidR="001E6826" w:rsidRPr="00990165" w:rsidRDefault="001E6826" w:rsidP="001E6826">
      <w:pPr>
        <w:pStyle w:val="Heading3"/>
      </w:pPr>
      <w:bookmarkStart w:id="460" w:name="_Toc19114628"/>
      <w:bookmarkStart w:id="461" w:name="_Toc27843354"/>
      <w:bookmarkStart w:id="462" w:name="_Toc45174436"/>
      <w:r w:rsidRPr="00990165">
        <w:t>4.3.29</w:t>
      </w:r>
      <w:r w:rsidRPr="00990165">
        <w:tab/>
        <w:t>3GPP PS Data Off</w:t>
      </w:r>
      <w:bookmarkEnd w:id="460"/>
      <w:bookmarkEnd w:id="461"/>
      <w:bookmarkEnd w:id="462"/>
    </w:p>
    <w:p w:rsidR="001E6826" w:rsidRPr="00990165" w:rsidRDefault="001E6826" w:rsidP="001E6826">
      <w:pPr>
        <w:pStyle w:val="Heading4"/>
      </w:pPr>
      <w:bookmarkStart w:id="463" w:name="_Toc19114629"/>
      <w:bookmarkStart w:id="464" w:name="_Toc27843355"/>
      <w:bookmarkStart w:id="465" w:name="_Toc45174437"/>
      <w:r w:rsidRPr="00990165">
        <w:t>4.3.29.1</w:t>
      </w:r>
      <w:r w:rsidRPr="00990165">
        <w:tab/>
        <w:t>General</w:t>
      </w:r>
      <w:bookmarkEnd w:id="463"/>
      <w:bookmarkEnd w:id="464"/>
      <w:bookmarkEnd w:id="465"/>
    </w:p>
    <w:p w:rsidR="001E6826" w:rsidRPr="00990165" w:rsidRDefault="001E6826" w:rsidP="001E6826">
      <w:pPr>
        <w:rPr>
          <w:lang w:eastAsia="ja-JP"/>
        </w:rPr>
      </w:pPr>
      <w:r w:rsidRPr="00990165">
        <w:rPr>
          <w:lang w:eastAsia="ja-JP"/>
        </w:rPr>
        <w:t xml:space="preserve">This feature, when activated by the user, prevents transport via 3GPP access of all IP packets </w:t>
      </w:r>
      <w:r w:rsidR="00F050B6" w:rsidRPr="00021B17">
        <w:rPr>
          <w:lang w:eastAsia="ja-JP"/>
        </w:rPr>
        <w:t xml:space="preserve">and non-IP data </w:t>
      </w:r>
      <w:r w:rsidRPr="00990165">
        <w:rPr>
          <w:lang w:eastAsia="ja-JP"/>
        </w:rPr>
        <w:t xml:space="preserve">except </w:t>
      </w:r>
      <w:r w:rsidR="00F050B6" w:rsidRPr="00021B17">
        <w:rPr>
          <w:lang w:eastAsia="ja-JP"/>
        </w:rPr>
        <w:t xml:space="preserve">for </w:t>
      </w:r>
      <w:r w:rsidRPr="00990165">
        <w:rPr>
          <w:lang w:eastAsia="ja-JP"/>
        </w:rPr>
        <w:t xml:space="preserve">those related to 3GPP PS Data Off Exempt Services. The 3GPP PS Data Off Exempt Services are a set of operator services, defined in </w:t>
      </w:r>
      <w:r w:rsidR="00DB2290" w:rsidRPr="00990165">
        <w:rPr>
          <w:lang w:eastAsia="ja-JP"/>
        </w:rPr>
        <w:t>TS</w:t>
      </w:r>
      <w:r w:rsidR="00DB2290">
        <w:rPr>
          <w:lang w:eastAsia="ja-JP"/>
        </w:rPr>
        <w:t> </w:t>
      </w:r>
      <w:r w:rsidR="00DB2290" w:rsidRPr="00990165">
        <w:rPr>
          <w:lang w:eastAsia="ja-JP"/>
        </w:rPr>
        <w:t>23.221</w:t>
      </w:r>
      <w:r w:rsidR="00DB2290">
        <w:rPr>
          <w:lang w:eastAsia="ja-JP"/>
        </w:rPr>
        <w:t> </w:t>
      </w:r>
      <w:r w:rsidR="00DB2290" w:rsidRPr="00990165">
        <w:rPr>
          <w:lang w:eastAsia="ja-JP"/>
        </w:rPr>
        <w:t>[</w:t>
      </w:r>
      <w:r w:rsidRPr="00990165">
        <w:rPr>
          <w:lang w:eastAsia="ja-JP"/>
        </w:rPr>
        <w:t>27], that are the only allowed services when the 3GPP PS Data Off feature has been activated by the user.</w:t>
      </w:r>
    </w:p>
    <w:p w:rsidR="001E6826" w:rsidRPr="00990165" w:rsidRDefault="001E6826" w:rsidP="001E6826">
      <w:pPr>
        <w:rPr>
          <w:lang w:eastAsia="ja-JP"/>
        </w:rPr>
      </w:pPr>
      <w:r w:rsidRPr="00990165">
        <w:rPr>
          <w:lang w:eastAsia="ja-JP"/>
        </w:rPr>
        <w:t xml:space="preserve">UEs </w:t>
      </w:r>
      <w:r w:rsidR="00256463">
        <w:rPr>
          <w:lang w:eastAsia="ja-JP"/>
        </w:rPr>
        <w:t xml:space="preserve">may be </w:t>
      </w:r>
      <w:r w:rsidRPr="00990165">
        <w:rPr>
          <w:lang w:eastAsia="ja-JP"/>
        </w:rPr>
        <w:t>configured with</w:t>
      </w:r>
      <w:r w:rsidR="00256463">
        <w:rPr>
          <w:lang w:eastAsia="ja-JP"/>
        </w:rPr>
        <w:t xml:space="preserve"> up to two</w:t>
      </w:r>
      <w:r w:rsidRPr="00990165">
        <w:rPr>
          <w:lang w:eastAsia="ja-JP"/>
        </w:rPr>
        <w:t xml:space="preserve"> list</w:t>
      </w:r>
      <w:r w:rsidR="00256463">
        <w:rPr>
          <w:lang w:eastAsia="ja-JP"/>
        </w:rPr>
        <w:t>s</w:t>
      </w:r>
      <w:r w:rsidRPr="00990165">
        <w:rPr>
          <w:lang w:eastAsia="ja-JP"/>
        </w:rPr>
        <w:t xml:space="preserve"> of 3GPP PS Data Off Exempt Services</w:t>
      </w:r>
      <w:r w:rsidR="00783053">
        <w:rPr>
          <w:lang w:eastAsia="ja-JP"/>
        </w:rPr>
        <w:t xml:space="preserve"> and the list(s) are provided to the UEs by HPLMN via Device Management or UICC provisioning. When the UE is configured with two lists</w:t>
      </w:r>
      <w:r w:rsidRPr="00990165">
        <w:rPr>
          <w:lang w:eastAsia="ja-JP"/>
        </w:rPr>
        <w:t xml:space="preserve">, </w:t>
      </w:r>
      <w:r w:rsidR="00256463">
        <w:rPr>
          <w:lang w:eastAsia="ja-JP"/>
        </w:rPr>
        <w:t xml:space="preserve">one </w:t>
      </w:r>
      <w:r w:rsidRPr="00990165">
        <w:rPr>
          <w:lang w:eastAsia="ja-JP"/>
        </w:rPr>
        <w:t>list is valid</w:t>
      </w:r>
      <w:r w:rsidR="00256463">
        <w:rPr>
          <w:lang w:eastAsia="ja-JP"/>
        </w:rPr>
        <w:t xml:space="preserve"> for the UEs camping in the home PLMN and the other list is valid</w:t>
      </w:r>
      <w:r w:rsidRPr="00990165">
        <w:rPr>
          <w:lang w:eastAsia="ja-JP"/>
        </w:rPr>
        <w:t xml:space="preserve"> for any </w:t>
      </w:r>
      <w:r w:rsidR="00256463">
        <w:rPr>
          <w:lang w:eastAsia="ja-JP"/>
        </w:rPr>
        <w:t>V</w:t>
      </w:r>
      <w:r w:rsidRPr="00990165">
        <w:rPr>
          <w:lang w:eastAsia="ja-JP"/>
        </w:rPr>
        <w:t>PLMN the UE is roaming in.</w:t>
      </w:r>
      <w:r w:rsidR="00783053">
        <w:rPr>
          <w:lang w:eastAsia="ja-JP"/>
        </w:rPr>
        <w:t xml:space="preserve"> When the UE is configured with a single list, without an indication to which PLMNs the list is applicable, then this list is valid for the home PLMN and any PLMN the UE is roaming in.</w:t>
      </w:r>
    </w:p>
    <w:p w:rsidR="00256463" w:rsidRDefault="00256463" w:rsidP="00256463">
      <w:pPr>
        <w:pStyle w:val="NO"/>
      </w:pPr>
      <w:r>
        <w:t>NOTE 1:</w:t>
      </w:r>
      <w:r>
        <w:tab/>
        <w:t>The operator needs to ensure coordinated lists of 3GPP Data Off Exempt Services provisioned in the UE and configured in the network.</w:t>
      </w:r>
    </w:p>
    <w:p w:rsidR="001E6826" w:rsidRPr="00990165" w:rsidRDefault="001E6826" w:rsidP="001E6826">
      <w:pPr>
        <w:rPr>
          <w:lang w:eastAsia="ja-JP"/>
        </w:rPr>
      </w:pPr>
      <w:r w:rsidRPr="00990165">
        <w:rPr>
          <w:lang w:eastAsia="ja-JP"/>
        </w:rPr>
        <w:t>The UE discovers whether a P</w:t>
      </w:r>
      <w:r w:rsidR="003E62B0">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rsidR="001E6826" w:rsidRPr="00990165" w:rsidRDefault="001E6826" w:rsidP="001E6826">
      <w:pPr>
        <w:pStyle w:val="NO"/>
      </w:pPr>
      <w:r w:rsidRPr="00990165">
        <w:t>NOTE </w:t>
      </w:r>
      <w:r w:rsidR="00256463">
        <w:t>2</w:t>
      </w:r>
      <w:r w:rsidRPr="00990165">
        <w:t>:</w:t>
      </w:r>
      <w:r w:rsidRPr="00990165">
        <w:tab/>
        <w:t>When the UE detects that the P</w:t>
      </w:r>
      <w:r w:rsidR="003E62B0">
        <w:t xml:space="preserve">DN </w:t>
      </w:r>
      <w:r w:rsidRPr="00990165">
        <w:t>GW does not support 3GPP PS Data Off feature, how the UE reacts to non exempt services MT requests from the network is implementation dependent.</w:t>
      </w:r>
    </w:p>
    <w:p w:rsidR="001E6826" w:rsidRPr="00990165" w:rsidRDefault="001E6826" w:rsidP="001E6826">
      <w:pPr>
        <w:rPr>
          <w:lang w:eastAsia="ja-JP"/>
        </w:rPr>
      </w:pPr>
      <w:r w:rsidRPr="00990165">
        <w:rPr>
          <w:lang w:eastAsia="ja-JP"/>
        </w:rPr>
        <w:t>The UE</w:t>
      </w:r>
      <w:r w:rsidR="006F5BD8">
        <w:rPr>
          <w:lang w:eastAsia="ja-JP"/>
        </w:rPr>
        <w:t xml:space="preserve"> shall</w:t>
      </w:r>
      <w:r w:rsidRPr="00990165">
        <w:rPr>
          <w:lang w:eastAsia="ja-JP"/>
        </w:rPr>
        <w:t xml:space="preserve"> report its 3GPP PS Data Off status in PCO (Protocol Configuration Option) to P</w:t>
      </w:r>
      <w:r w:rsidR="003E62B0">
        <w:rPr>
          <w:lang w:eastAsia="ja-JP"/>
        </w:rPr>
        <w:t xml:space="preserve">DN </w:t>
      </w:r>
      <w:r w:rsidRPr="00990165">
        <w:rPr>
          <w:lang w:eastAsia="ja-JP"/>
        </w:rPr>
        <w:t>GW during Initial Attach procedure as described in clause 5.3.2.1 and UE requested PDN connectivity procedure as described in clause 5.10.2.</w:t>
      </w:r>
    </w:p>
    <w:p w:rsidR="001E6826" w:rsidRPr="00990165" w:rsidRDefault="001E6826" w:rsidP="001E6826">
      <w:pPr>
        <w:pStyle w:val="NO"/>
      </w:pPr>
      <w:r w:rsidRPr="00990165">
        <w:t>NOTE </w:t>
      </w:r>
      <w:r w:rsidR="00256463">
        <w:t>3</w:t>
      </w:r>
      <w:r w:rsidRPr="00990165">
        <w:t>:</w:t>
      </w:r>
      <w:r w:rsidRPr="00990165">
        <w:tab/>
        <w:t>This also covers scenarios when the user activates/deactivates 3GPP PS Data Off while connected via WLAN access only, and then a handover to 3GPP access occurs.</w:t>
      </w:r>
    </w:p>
    <w:p w:rsidR="001E6826" w:rsidRPr="00990165" w:rsidRDefault="001E6826" w:rsidP="001E6826">
      <w:pPr>
        <w:rPr>
          <w:lang w:eastAsia="ja-JP"/>
        </w:rPr>
      </w:pPr>
      <w:r w:rsidRPr="00990165">
        <w:rPr>
          <w:lang w:eastAsia="ja-JP"/>
        </w:rPr>
        <w:t xml:space="preserve">If 3GPP PS Data Off is activated, the UE prevents the sending of uplink IP packets </w:t>
      </w:r>
      <w:r w:rsidR="00F050B6" w:rsidRPr="0050045B">
        <w:rPr>
          <w:lang w:eastAsia="ja-JP"/>
        </w:rPr>
        <w:t xml:space="preserve">and non-IP data </w:t>
      </w:r>
      <w:r w:rsidRPr="00990165">
        <w:rPr>
          <w:lang w:eastAsia="ja-JP"/>
        </w:rPr>
        <w:t>except</w:t>
      </w:r>
      <w:r w:rsidR="00F050B6" w:rsidRPr="0050045B">
        <w:rPr>
          <w:lang w:eastAsia="ja-JP"/>
        </w:rPr>
        <w:t xml:space="preserve"> for</w:t>
      </w:r>
      <w:r w:rsidRPr="00990165">
        <w:rPr>
          <w:lang w:eastAsia="ja-JP"/>
        </w:rPr>
        <w:t xml:space="preserve"> those related to 3GPP PS Data Off Exempt Services, based on the pre-configured list of Data Off Exempt Services.</w:t>
      </w:r>
    </w:p>
    <w:p w:rsidR="001E6826" w:rsidRPr="00990165" w:rsidRDefault="001E6826" w:rsidP="001E6826">
      <w:pPr>
        <w:rPr>
          <w:lang w:eastAsia="ja-JP"/>
        </w:rPr>
      </w:pPr>
      <w:r w:rsidRPr="00990165">
        <w:rPr>
          <w:lang w:eastAsia="ja-JP"/>
        </w:rPr>
        <w:t>For those P</w:t>
      </w:r>
      <w:r w:rsidR="003E62B0">
        <w:rPr>
          <w:lang w:eastAsia="ja-JP"/>
        </w:rPr>
        <w:t xml:space="preserve">DN </w:t>
      </w:r>
      <w:r w:rsidRPr="00990165">
        <w:rPr>
          <w:lang w:eastAsia="ja-JP"/>
        </w:rPr>
        <w:t>GWs that indicated support for the 3GPP PS Data Off feature during PDN connection setup and at Initial Attach, the UE shall report</w:t>
      </w:r>
      <w:r w:rsidR="006F5BD8">
        <w:rPr>
          <w:lang w:eastAsia="ja-JP"/>
        </w:rPr>
        <w:t xml:space="preserve"> immediately</w:t>
      </w:r>
      <w:r w:rsidRPr="00990165">
        <w:rPr>
          <w:lang w:eastAsia="ja-JP"/>
        </w:rPr>
        <w:t xml:space="preserve"> a change of its 3GPP PS Data Off status in PCO by using Bearer Resource Modification procedure as described in clause 5.4.5</w:t>
      </w:r>
      <w:r w:rsidR="009B57D4">
        <w:rPr>
          <w:lang w:eastAsia="ja-JP"/>
        </w:rPr>
        <w:t>, this also applies to the scenario of inter-RAT mobility procedure to E-UTRAN</w:t>
      </w:r>
      <w:r w:rsidR="00F050B6" w:rsidRPr="001078BB">
        <w:rPr>
          <w:lang w:eastAsia="ja-JP"/>
        </w:rPr>
        <w:t xml:space="preserve"> </w:t>
      </w:r>
      <w:r w:rsidR="00F050B6" w:rsidRPr="001078BB">
        <w:t>and also to scenarios where the 3GPP PS Data Off status is changed when the session management back-off timer is running as specified in clause</w:t>
      </w:r>
      <w:r w:rsidR="00F050B6">
        <w:t> </w:t>
      </w:r>
      <w:r w:rsidR="00F050B6" w:rsidRPr="001078BB">
        <w:t>4.3.7.4.2</w:t>
      </w:r>
      <w:r w:rsidR="00F050B6" w:rsidRPr="001078BB">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rsidR="001E6826" w:rsidRPr="00990165" w:rsidRDefault="001E6826" w:rsidP="001E6826">
      <w:pPr>
        <w:rPr>
          <w:lang w:eastAsia="ja-JP"/>
        </w:rPr>
      </w:pPr>
      <w:r w:rsidRPr="00990165">
        <w:rPr>
          <w:lang w:eastAsia="ja-JP"/>
        </w:rPr>
        <w:t>The additional behaviour of the P</w:t>
      </w:r>
      <w:r w:rsidR="003E62B0">
        <w:rPr>
          <w:lang w:eastAsia="ja-JP"/>
        </w:rPr>
        <w:t xml:space="preserve">DN </w:t>
      </w:r>
      <w:r w:rsidRPr="00990165">
        <w:rPr>
          <w:lang w:eastAsia="ja-JP"/>
        </w:rPr>
        <w:t>GW for 3GPP PS Data Off is</w:t>
      </w:r>
      <w:r w:rsidR="00F11C33">
        <w:rPr>
          <w:lang w:eastAsia="ja-JP"/>
        </w:rPr>
        <w:t xml:space="preserve"> controlled by local configuration or policy from the PCRF as</w:t>
      </w:r>
      <w:r w:rsidRPr="00990165">
        <w:rPr>
          <w:lang w:eastAsia="ja-JP"/>
        </w:rPr>
        <w:t xml:space="preserve"> defined in </w:t>
      </w:r>
      <w:r w:rsidR="00DB2290" w:rsidRPr="00990165">
        <w:rPr>
          <w:lang w:eastAsia="ja-JP"/>
        </w:rPr>
        <w:t>TS</w:t>
      </w:r>
      <w:r w:rsidR="00DB2290">
        <w:rPr>
          <w:lang w:eastAsia="ja-JP"/>
        </w:rPr>
        <w:t> </w:t>
      </w:r>
      <w:r w:rsidR="00DB2290" w:rsidRPr="00990165">
        <w:rPr>
          <w:lang w:eastAsia="ja-JP"/>
        </w:rPr>
        <w:t>23.203</w:t>
      </w:r>
      <w:r w:rsidR="00DB2290">
        <w:rPr>
          <w:lang w:eastAsia="ja-JP"/>
        </w:rPr>
        <w:t> </w:t>
      </w:r>
      <w:r w:rsidR="00DB2290" w:rsidRPr="00990165">
        <w:rPr>
          <w:lang w:eastAsia="ja-JP"/>
        </w:rPr>
        <w:t>[</w:t>
      </w:r>
      <w:r w:rsidR="00FA64FD" w:rsidRPr="00990165">
        <w:rPr>
          <w:lang w:eastAsia="ja-JP"/>
        </w:rPr>
        <w:t>6</w:t>
      </w:r>
      <w:r w:rsidRPr="00990165">
        <w:rPr>
          <w:lang w:eastAsia="ja-JP"/>
        </w:rPr>
        <w:t>].</w:t>
      </w:r>
    </w:p>
    <w:p w:rsidR="00F11C33" w:rsidRDefault="00F11C33" w:rsidP="001E6826">
      <w:pPr>
        <w:pStyle w:val="NO"/>
      </w:pPr>
      <w:r>
        <w:lastRenderedPageBreak/>
        <w:t>NOTE </w:t>
      </w:r>
      <w:r w:rsidR="00256463">
        <w:t>4</w:t>
      </w:r>
      <w:r>
        <w:t>:</w:t>
      </w:r>
      <w:r>
        <w:tab/>
        <w:t xml:space="preserve">For the PDN connection used for IMS services, the 3GPP Data Off Exempt Services are enforced in the IMS domain as specified </w:t>
      </w:r>
      <w:r w:rsidR="00DB2290">
        <w:t>TS 23.228 [</w:t>
      </w:r>
      <w:r>
        <w:t>52]. Policies configured in the P</w:t>
      </w:r>
      <w:r w:rsidR="003E62B0">
        <w:t xml:space="preserve">DN </w:t>
      </w:r>
      <w:r>
        <w:t>GW/PCRF need to ensure those services are always allowed when the 3GPP Data Off status of the UE is set to "activated".</w:t>
      </w:r>
    </w:p>
    <w:p w:rsidR="004472FE" w:rsidRDefault="004472FE" w:rsidP="004472FE">
      <w:pPr>
        <w:pStyle w:val="Heading3"/>
      </w:pPr>
      <w:bookmarkStart w:id="466" w:name="_Toc19114630"/>
      <w:bookmarkStart w:id="467" w:name="_Toc27843356"/>
      <w:bookmarkStart w:id="468" w:name="_Toc45174438"/>
      <w:r>
        <w:t>4.3.30</w:t>
      </w:r>
      <w:r>
        <w:tab/>
        <w:t>Unlicensed spectrum aggregation (LAA/LWA/LWIP)</w:t>
      </w:r>
      <w:bookmarkEnd w:id="466"/>
      <w:bookmarkEnd w:id="467"/>
      <w:bookmarkEnd w:id="468"/>
    </w:p>
    <w:p w:rsidR="004472FE" w:rsidRDefault="004472FE" w:rsidP="004472FE">
      <w:r>
        <w:t xml:space="preserve">Unlicensed spectrum aggregation in EPS can either use LTE-Assisted Access (LAA) that is using the Carrier Aggregation (CA) RAN configuration defined in </w:t>
      </w:r>
      <w:r w:rsidR="00DB2290">
        <w:t>TS 36.300 [</w:t>
      </w:r>
      <w:r>
        <w:t xml:space="preserve">5] or LWA/LWIP aggregation using WLAN as secondary RAT that is using the Dual Connectivity architecture defined in clause 4.3.2a and </w:t>
      </w:r>
      <w:r w:rsidR="00DB2290">
        <w:t>TS 36.300 [</w:t>
      </w:r>
      <w:r>
        <w:t>5].</w:t>
      </w:r>
    </w:p>
    <w:p w:rsidR="004472FE" w:rsidRDefault="004472FE" w:rsidP="004472FE">
      <w:r>
        <w:t>For either case if the UE has Access Restriction for</w:t>
      </w:r>
      <w:r w:rsidR="009B4895">
        <w:t xml:space="preserve"> Unlicensed Spectrum in the form of</w:t>
      </w:r>
      <w:r>
        <w:t xml:space="preserve"> LAA,</w:t>
      </w:r>
      <w:r w:rsidR="009B4895">
        <w:t xml:space="preserve"> or</w:t>
      </w:r>
      <w:r>
        <w:t xml:space="preserve"> LWA/LWIP (either signalled from the HSS, or, locally generated by VPLMN policy in the MME) the MME signals this to the E-UTRAN as part of Handover Restriction List.</w:t>
      </w:r>
    </w:p>
    <w:p w:rsidR="004472FE" w:rsidRDefault="004472FE" w:rsidP="004472FE">
      <w:r>
        <w:t>An eNB supporting aggregation with unlicensed spectrum in the form of LAA, LWA/LWIP checks whether the UE is allowed to use unlicensed spectrum. If the UE is not allowed to use</w:t>
      </w:r>
      <w:r w:rsidR="009B4895">
        <w:t xml:space="preserve"> Unlicensed Spectrum</w:t>
      </w:r>
      <w:r>
        <w:t>, the eNB shall not establish dual connectivity or carrier aggregation (CA) with LTE in unlicensed spectrum in the form of LAA or WLAN as a secondary RAT in the form of LWA/LWIP.</w:t>
      </w:r>
    </w:p>
    <w:p w:rsidR="004472FE" w:rsidRDefault="004472FE" w:rsidP="004472FE">
      <w:r>
        <w:t>At inter-RAT handover from GERAN/UTRAN, the Access Restriction for</w:t>
      </w:r>
      <w:r w:rsidR="009B4895">
        <w:t xml:space="preserve"> Unlicensed Spectrum</w:t>
      </w:r>
      <w:r>
        <w:t xml:space="preserve"> is either already in the MME's UE context, or is obtained from the HSS during the subsequent Tracking Area Update procedure (i.e. not from the source SGSN or source RAN). In both inter-RAT handover cases, any Access Restriction for use of</w:t>
      </w:r>
      <w:r w:rsidR="009B4895">
        <w:t xml:space="preserve"> Unlicensed Spectrum</w:t>
      </w:r>
      <w:r>
        <w:t xml:space="preserve"> is then signalled to the E-UTRAN.</w:t>
      </w:r>
    </w:p>
    <w:p w:rsidR="004472FE" w:rsidRPr="004472FE" w:rsidRDefault="004472FE" w:rsidP="004472FE">
      <w:pPr>
        <w:pStyle w:val="NO"/>
      </w:pPr>
      <w:r>
        <w:t>NOTE:</w:t>
      </w:r>
      <w:r>
        <w:tab/>
        <w:t>This signalling of the Access Restriction during the TAU after the inter-RAT handover procedure means that there is a small risk that unlicensed spectrum resources are transiently allocated.</w:t>
      </w:r>
    </w:p>
    <w:p w:rsidR="00246A5E" w:rsidRDefault="00246A5E" w:rsidP="00246A5E">
      <w:pPr>
        <w:pStyle w:val="Heading3"/>
      </w:pPr>
      <w:bookmarkStart w:id="469" w:name="_Toc19114631"/>
      <w:bookmarkStart w:id="470" w:name="_Toc27843357"/>
      <w:bookmarkStart w:id="471" w:name="_Toc45174439"/>
      <w:r>
        <w:t>4.3.31</w:t>
      </w:r>
      <w:r>
        <w:tab/>
        <w:t>Subscription handling for Aerial UEs</w:t>
      </w:r>
      <w:bookmarkEnd w:id="469"/>
      <w:bookmarkEnd w:id="470"/>
      <w:bookmarkEnd w:id="471"/>
    </w:p>
    <w:p w:rsidR="00246A5E" w:rsidRDefault="00246A5E" w:rsidP="00246A5E">
      <w:r>
        <w:t xml:space="preserve">This clause describes subscription information handling in order to support operating Aerial UE function over E-UTRAN as defined in </w:t>
      </w:r>
      <w:r w:rsidR="00DB2290">
        <w:t>TS 36.300 [</w:t>
      </w:r>
      <w:r>
        <w:t xml:space="preserve">5] and </w:t>
      </w:r>
      <w:r w:rsidR="00DB2290">
        <w:t>TS 36.331 [</w:t>
      </w:r>
      <w:r>
        <w:t>37].</w:t>
      </w:r>
    </w:p>
    <w:p w:rsidR="00246A5E" w:rsidRDefault="00246A5E" w:rsidP="00246A5E">
      <w:r>
        <w:t>The eNB supporting Aerial UE function handling uses the per user information supplied by the MME to determine whether or not to allow the UE to use Aerial UE function.</w:t>
      </w:r>
    </w:p>
    <w:p w:rsidR="00246A5E" w:rsidRDefault="00246A5E" w:rsidP="00246A5E">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rsidR="00246A5E" w:rsidRDefault="00246A5E" w:rsidP="00246A5E">
      <w:r>
        <w:t>MME that supports Aerial UE function provides the user's subscription information on Aerial UE authorisation to the eNB via the S1 AP Initial Context Setup Request during Attach, Tracking Area Update and Service Request procedures.</w:t>
      </w:r>
    </w:p>
    <w:p w:rsidR="00246A5E" w:rsidRDefault="00246A5E" w:rsidP="00246A5E">
      <w:r>
        <w:t>For the intra and inter MME S1 based handover (intra RAT) or Inter-RAT handover to E-UTRAN, the Aerial UE subscription information for the user is included in the S1-AP UE Context Modification Request message sent to the target eNodeB after the handover procedure.</w:t>
      </w:r>
    </w:p>
    <w:p w:rsidR="00246A5E" w:rsidRDefault="00246A5E" w:rsidP="00246A5E">
      <w:r>
        <w:t>For X2-based handover, the Aerial UE subscription information for the user is sent to target eNodeB as follows:</w:t>
      </w:r>
    </w:p>
    <w:p w:rsidR="00246A5E" w:rsidRDefault="00246A5E" w:rsidP="00246A5E">
      <w:pPr>
        <w:pStyle w:val="B1"/>
      </w:pPr>
      <w:r>
        <w:t>-</w:t>
      </w:r>
      <w:r>
        <w:tab/>
        <w:t>If the source eNodeB supports Aerial UE function and the user's Aerial UE subscription information is included in the UE context, the source eNodeB shall include the information in the X2-AP Handover Request message to the target eNodeB.</w:t>
      </w:r>
    </w:p>
    <w:p w:rsidR="00246A5E" w:rsidRDefault="00246A5E" w:rsidP="00246A5E">
      <w:pPr>
        <w:pStyle w:val="B1"/>
      </w:pPr>
      <w:r>
        <w:t>-</w:t>
      </w:r>
      <w:r>
        <w:tab/>
        <w:t>The MME shall send the Aerial UE subscription information to the target eNodeB in the Path Switch Request Acknowledge message.</w:t>
      </w:r>
    </w:p>
    <w:p w:rsidR="00246A5E" w:rsidRDefault="00246A5E" w:rsidP="00246A5E">
      <w:r>
        <w:t>If the Aerial UE subscription information has changed, the updated Aerial UE subscription information is included in the S1-AP UE Context Modification Request message sent to the eNodeB.</w:t>
      </w:r>
    </w:p>
    <w:p w:rsidR="00246A5E" w:rsidRPr="00246A5E" w:rsidRDefault="00246A5E" w:rsidP="00246A5E"/>
    <w:p w:rsidR="00AA3373" w:rsidRPr="00990165" w:rsidRDefault="00AA3373">
      <w:pPr>
        <w:pStyle w:val="Heading2"/>
      </w:pPr>
      <w:bookmarkStart w:id="472" w:name="_Toc19114632"/>
      <w:bookmarkStart w:id="473" w:name="_Toc27843358"/>
      <w:bookmarkStart w:id="474" w:name="_Toc45174440"/>
      <w:r w:rsidRPr="00990165">
        <w:lastRenderedPageBreak/>
        <w:t>4.4</w:t>
      </w:r>
      <w:r w:rsidRPr="00990165">
        <w:tab/>
        <w:t>Network elements</w:t>
      </w:r>
      <w:bookmarkEnd w:id="472"/>
      <w:bookmarkEnd w:id="473"/>
      <w:bookmarkEnd w:id="474"/>
    </w:p>
    <w:p w:rsidR="00AA3373" w:rsidRPr="00990165" w:rsidRDefault="00AA3373">
      <w:pPr>
        <w:pStyle w:val="Heading3"/>
      </w:pPr>
      <w:bookmarkStart w:id="475" w:name="_Toc19114633"/>
      <w:bookmarkStart w:id="476" w:name="_Toc27843359"/>
      <w:bookmarkStart w:id="477" w:name="_Toc45174441"/>
      <w:r w:rsidRPr="00990165">
        <w:t>4.4.1</w:t>
      </w:r>
      <w:r w:rsidRPr="00990165">
        <w:tab/>
        <w:t>E-UTRAN</w:t>
      </w:r>
      <w:bookmarkEnd w:id="475"/>
      <w:bookmarkEnd w:id="476"/>
      <w:bookmarkEnd w:id="477"/>
    </w:p>
    <w:p w:rsidR="00AA3373" w:rsidRPr="00990165" w:rsidRDefault="00AA3373">
      <w:r w:rsidRPr="00990165">
        <w:t xml:space="preserve">E-UTRAN is described in more detail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r w:rsidRPr="00990165">
        <w:t xml:space="preserve">In addition to the E-UTRAN functions described in </w:t>
      </w:r>
      <w:r w:rsidR="00DB2290" w:rsidRPr="00990165">
        <w:t>TS</w:t>
      </w:r>
      <w:r w:rsidR="00DB2290">
        <w:t> </w:t>
      </w:r>
      <w:r w:rsidR="00DB2290" w:rsidRPr="00990165">
        <w:t>36.300</w:t>
      </w:r>
      <w:r w:rsidR="00DB2290">
        <w:t> </w:t>
      </w:r>
      <w:r w:rsidR="00DB2290" w:rsidRPr="00990165">
        <w:t>[</w:t>
      </w:r>
      <w:r w:rsidRPr="00990165">
        <w:t>5], E-UTRAN functions include:</w:t>
      </w:r>
    </w:p>
    <w:p w:rsidR="00AA3373" w:rsidRPr="00990165" w:rsidRDefault="00AA3373">
      <w:pPr>
        <w:pStyle w:val="B1"/>
      </w:pPr>
      <w:r w:rsidRPr="00990165">
        <w:t>-</w:t>
      </w:r>
      <w:r w:rsidRPr="00990165">
        <w:tab/>
        <w:t>Header compression and user plane ciphering</w:t>
      </w:r>
      <w:r w:rsidR="00EA6C22" w:rsidRPr="00990165">
        <w:t xml:space="preserve"> (for user plane data sent across S1-U)</w:t>
      </w:r>
      <w:r w:rsidRPr="00990165">
        <w:t>;</w:t>
      </w:r>
    </w:p>
    <w:p w:rsidR="00AA3373" w:rsidRPr="00990165" w:rsidRDefault="00AA3373">
      <w:pPr>
        <w:pStyle w:val="B1"/>
      </w:pPr>
      <w:r w:rsidRPr="00990165">
        <w:t>-</w:t>
      </w:r>
      <w:r w:rsidRPr="00990165">
        <w:tab/>
        <w:t>MME selection when no routing to an MME can be determined from the information provided by the UE;</w:t>
      </w:r>
    </w:p>
    <w:p w:rsidR="00AA3373" w:rsidRPr="00990165" w:rsidRDefault="00AA3373">
      <w:pPr>
        <w:pStyle w:val="B1"/>
      </w:pPr>
      <w:r w:rsidRPr="00990165">
        <w:t>-</w:t>
      </w:r>
      <w:r w:rsidRPr="00990165">
        <w:tab/>
        <w:t>UL bearer level rate enforcement based on UE-AMBR and MBR via means of uplink scheduling</w:t>
      </w:r>
      <w:r w:rsidRPr="00990165">
        <w:br/>
        <w:t>(e.g. by limiting the amount of UL resources granted per UE over time);</w:t>
      </w:r>
    </w:p>
    <w:p w:rsidR="00AA3373" w:rsidRPr="00990165" w:rsidRDefault="00AA3373">
      <w:pPr>
        <w:pStyle w:val="B1"/>
      </w:pPr>
      <w:r w:rsidRPr="00990165">
        <w:t>-</w:t>
      </w:r>
      <w:r w:rsidRPr="00990165">
        <w:tab/>
        <w:t>DL bearer level rate enforcement based on UE-AMBR;</w:t>
      </w:r>
    </w:p>
    <w:p w:rsidR="00AA3373" w:rsidRPr="00990165" w:rsidRDefault="00AA3373">
      <w:pPr>
        <w:pStyle w:val="B1"/>
      </w:pPr>
      <w:r w:rsidRPr="00990165">
        <w:t>-</w:t>
      </w:r>
      <w:r w:rsidRPr="00990165">
        <w:tab/>
        <w:t>UL and DL bearer level admission control;</w:t>
      </w:r>
    </w:p>
    <w:p w:rsidR="00AA3373" w:rsidRPr="00990165" w:rsidRDefault="00AA3373">
      <w:pPr>
        <w:pStyle w:val="B1"/>
      </w:pPr>
      <w:r w:rsidRPr="00990165">
        <w:t>-</w:t>
      </w:r>
      <w:r w:rsidRPr="00990165">
        <w:tab/>
        <w:t>Transport level packet marking in the uplink,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ECN-based congestion control.</w:t>
      </w:r>
    </w:p>
    <w:p w:rsidR="00AA3373" w:rsidRPr="00990165" w:rsidRDefault="00AA3373">
      <w:pPr>
        <w:pStyle w:val="Heading3"/>
      </w:pPr>
      <w:bookmarkStart w:id="478" w:name="_Toc19114634"/>
      <w:bookmarkStart w:id="479" w:name="_Toc27843360"/>
      <w:bookmarkStart w:id="480" w:name="_Toc45174442"/>
      <w:r w:rsidRPr="00990165">
        <w:t>4.4.2</w:t>
      </w:r>
      <w:r w:rsidRPr="00990165">
        <w:tab/>
        <w:t>MME</w:t>
      </w:r>
      <w:bookmarkEnd w:id="478"/>
      <w:bookmarkEnd w:id="479"/>
      <w:bookmarkEnd w:id="480"/>
    </w:p>
    <w:p w:rsidR="00AA3373" w:rsidRPr="00990165" w:rsidRDefault="00AA3373">
      <w:r w:rsidRPr="00990165">
        <w:t>MME functions include:</w:t>
      </w:r>
    </w:p>
    <w:p w:rsidR="00AA3373" w:rsidRPr="00990165" w:rsidRDefault="00AA3373">
      <w:pPr>
        <w:pStyle w:val="B1"/>
      </w:pPr>
      <w:r w:rsidRPr="00990165">
        <w:t>-</w:t>
      </w:r>
      <w:r w:rsidRPr="00990165">
        <w:tab/>
        <w:t>NAS signalling;</w:t>
      </w:r>
    </w:p>
    <w:p w:rsidR="00AA3373" w:rsidRPr="00990165" w:rsidRDefault="00AA3373">
      <w:pPr>
        <w:pStyle w:val="B1"/>
      </w:pPr>
      <w:r w:rsidRPr="00990165">
        <w:t>-</w:t>
      </w:r>
      <w:r w:rsidRPr="00990165">
        <w:tab/>
        <w:t>NAS signalling security;</w:t>
      </w:r>
    </w:p>
    <w:p w:rsidR="00AA3373" w:rsidRPr="00990165" w:rsidRDefault="00AA3373">
      <w:pPr>
        <w:pStyle w:val="B1"/>
      </w:pPr>
      <w:r w:rsidRPr="00990165">
        <w:t>-</w:t>
      </w:r>
      <w:r w:rsidRPr="00990165">
        <w:tab/>
        <w:t>Inter CN node signalling for mobility between 3GPP access networks (terminating S3);</w:t>
      </w:r>
    </w:p>
    <w:p w:rsidR="00AA3373" w:rsidRPr="00990165" w:rsidRDefault="00AA3373">
      <w:pPr>
        <w:pStyle w:val="B1"/>
      </w:pPr>
      <w:r w:rsidRPr="00990165">
        <w:t>-</w:t>
      </w:r>
      <w:r w:rsidRPr="00990165">
        <w:tab/>
        <w:t>UE Reachability in ECM-IDLE state (including control</w:t>
      </w:r>
      <w:r w:rsidR="003B54A5" w:rsidRPr="00990165">
        <w:t>,</w:t>
      </w:r>
      <w:r w:rsidRPr="00990165">
        <w:t xml:space="preserve"> execution of paging retransmission</w:t>
      </w:r>
      <w:r w:rsidR="003B54A5" w:rsidRPr="00990165">
        <w:t xml:space="preserve"> and optionally Paging Policy Differentiation</w:t>
      </w:r>
      <w:r w:rsidRPr="00990165">
        <w:t>);</w:t>
      </w:r>
    </w:p>
    <w:p w:rsidR="00AA3373" w:rsidRPr="00990165" w:rsidRDefault="00AA3373">
      <w:pPr>
        <w:pStyle w:val="B1"/>
      </w:pPr>
      <w:r w:rsidRPr="00990165">
        <w:t>-</w:t>
      </w:r>
      <w:r w:rsidRPr="00990165">
        <w:tab/>
        <w:t>Tracking Area list management;</w:t>
      </w:r>
    </w:p>
    <w:p w:rsidR="00AA3373" w:rsidRPr="00990165" w:rsidRDefault="00AA3373">
      <w:pPr>
        <w:pStyle w:val="B1"/>
      </w:pPr>
      <w:r w:rsidRPr="00990165">
        <w:t>-</w:t>
      </w:r>
      <w:r w:rsidRPr="00990165">
        <w:tab/>
        <w:t>Mapping from UE location (e.g. TAI) to time zone, and signalling a UE time zone change associated with mobility,</w:t>
      </w:r>
    </w:p>
    <w:p w:rsidR="00AA3373" w:rsidRPr="00990165" w:rsidRDefault="00AA3373">
      <w:pPr>
        <w:pStyle w:val="B1"/>
      </w:pPr>
      <w:r w:rsidRPr="00990165">
        <w:t>-</w:t>
      </w:r>
      <w:r w:rsidRPr="00990165">
        <w:tab/>
        <w:t>PDN GW and Serving GW selection;</w:t>
      </w:r>
    </w:p>
    <w:p w:rsidR="00AA3373" w:rsidRPr="00990165" w:rsidRDefault="00AA3373">
      <w:pPr>
        <w:pStyle w:val="B1"/>
      </w:pPr>
      <w:r w:rsidRPr="00990165">
        <w:t>-</w:t>
      </w:r>
      <w:r w:rsidRPr="00990165">
        <w:tab/>
        <w:t>MME selection for handovers with MME change;</w:t>
      </w:r>
    </w:p>
    <w:p w:rsidR="00AA3373" w:rsidRPr="00990165" w:rsidRDefault="00AA3373">
      <w:pPr>
        <w:pStyle w:val="B1"/>
      </w:pPr>
      <w:r w:rsidRPr="00990165">
        <w:t>-</w:t>
      </w:r>
      <w:r w:rsidRPr="00990165">
        <w:tab/>
        <w:t>SGSN selection for handovers to 2G or 3G 3GPP access networks;</w:t>
      </w:r>
    </w:p>
    <w:p w:rsidR="00AA3373" w:rsidRPr="00990165" w:rsidRDefault="00AA3373">
      <w:pPr>
        <w:pStyle w:val="B1"/>
      </w:pPr>
      <w:r w:rsidRPr="00990165">
        <w:t>-</w:t>
      </w:r>
      <w:r w:rsidRPr="00990165">
        <w:tab/>
        <w:t>Roaming (S6a towards home HSS);</w:t>
      </w:r>
    </w:p>
    <w:p w:rsidR="00AA3373" w:rsidRPr="00990165" w:rsidRDefault="00AA3373">
      <w:pPr>
        <w:pStyle w:val="B1"/>
      </w:pPr>
      <w:r w:rsidRPr="00990165">
        <w:t>-</w:t>
      </w:r>
      <w:r w:rsidRPr="00990165">
        <w:tab/>
        <w:t>Authentication;</w:t>
      </w:r>
    </w:p>
    <w:p w:rsidR="00AA3373" w:rsidRPr="00990165" w:rsidRDefault="00AA3373">
      <w:pPr>
        <w:pStyle w:val="B1"/>
      </w:pPr>
      <w:r w:rsidRPr="00990165">
        <w:t>-</w:t>
      </w:r>
      <w:r w:rsidRPr="00990165">
        <w:tab/>
        <w:t>Authorization;</w:t>
      </w:r>
    </w:p>
    <w:p w:rsidR="00AA3373" w:rsidRPr="00990165" w:rsidRDefault="00AA3373">
      <w:pPr>
        <w:pStyle w:val="B1"/>
      </w:pPr>
      <w:r w:rsidRPr="00990165">
        <w:t>-</w:t>
      </w:r>
      <w:r w:rsidRPr="00990165">
        <w:tab/>
        <w:t>Bearer management functions including dedicated bearer establishment;</w:t>
      </w:r>
    </w:p>
    <w:p w:rsidR="00AA3373" w:rsidRPr="00990165" w:rsidRDefault="00AA3373">
      <w:pPr>
        <w:pStyle w:val="B1"/>
      </w:pPr>
      <w:r w:rsidRPr="00990165">
        <w:t>-</w:t>
      </w:r>
      <w:r w:rsidRPr="00990165">
        <w:tab/>
        <w:t>Lawful Interception of signalling traffic;</w:t>
      </w:r>
    </w:p>
    <w:p w:rsidR="00AA3373" w:rsidRPr="00990165" w:rsidRDefault="00AA3373">
      <w:pPr>
        <w:pStyle w:val="B1"/>
      </w:pPr>
      <w:r w:rsidRPr="00990165">
        <w:t>-</w:t>
      </w:r>
      <w:r w:rsidRPr="00990165">
        <w:tab/>
        <w:t>Warning message transfer function (including selection of appropriate eNodeB);</w:t>
      </w:r>
    </w:p>
    <w:p w:rsidR="00AA3373" w:rsidRPr="00990165" w:rsidRDefault="00AA3373">
      <w:pPr>
        <w:pStyle w:val="B1"/>
      </w:pPr>
      <w:r w:rsidRPr="00990165">
        <w:t>-</w:t>
      </w:r>
      <w:r w:rsidRPr="00990165">
        <w:tab/>
        <w:t>UE Reachability procedures;</w:t>
      </w:r>
    </w:p>
    <w:p w:rsidR="00AA3373" w:rsidRPr="00990165" w:rsidRDefault="00AA3373">
      <w:pPr>
        <w:pStyle w:val="B1"/>
      </w:pPr>
      <w:r w:rsidRPr="00990165">
        <w:t>-</w:t>
      </w:r>
      <w:r w:rsidRPr="00990165">
        <w:tab/>
        <w:t>Support Relaying function (RN Attach/Detach)</w:t>
      </w:r>
      <w:r w:rsidR="008C3423" w:rsidRPr="00990165">
        <w:t>;</w:t>
      </w:r>
    </w:p>
    <w:p w:rsidR="008C3423" w:rsidRPr="00990165" w:rsidRDefault="008C3423" w:rsidP="008C3423">
      <w:pPr>
        <w:pStyle w:val="B1"/>
      </w:pPr>
      <w:r w:rsidRPr="00990165">
        <w:t>-</w:t>
      </w:r>
      <w:r w:rsidRPr="00990165">
        <w:tab/>
        <w:t xml:space="preserve">Change of UE presence in </w:t>
      </w:r>
      <w:r w:rsidR="00843CF3" w:rsidRPr="00990165">
        <w:t>Presence Reporting A</w:t>
      </w:r>
      <w:r w:rsidRPr="00990165">
        <w:t>rea reporting upon PCC request,</w:t>
      </w:r>
    </w:p>
    <w:p w:rsidR="008C3423" w:rsidRPr="00990165" w:rsidRDefault="008C3423" w:rsidP="008C3423">
      <w:pPr>
        <w:pStyle w:val="B2"/>
      </w:pPr>
      <w:r w:rsidRPr="00990165">
        <w:lastRenderedPageBreak/>
        <w:t>-</w:t>
      </w:r>
      <w:r w:rsidRPr="00990165">
        <w:tab/>
        <w:t xml:space="preserve">in the case of Change of UE presence in </w:t>
      </w:r>
      <w:r w:rsidR="00843CF3" w:rsidRPr="00990165">
        <w:t>Presence Reporting A</w:t>
      </w:r>
      <w:r w:rsidRPr="00990165">
        <w:t xml:space="preserve">rea reporting, management of Core Network pre-configured </w:t>
      </w:r>
      <w:r w:rsidR="00843CF3" w:rsidRPr="00990165">
        <w:t>Presence Reporting A</w:t>
      </w:r>
      <w:r w:rsidRPr="00990165">
        <w:t>reas.</w:t>
      </w:r>
    </w:p>
    <w:p w:rsidR="00EA6C22" w:rsidRPr="00990165" w:rsidRDefault="00EA6C22" w:rsidP="00EA6C22">
      <w:pPr>
        <w:pStyle w:val="B1"/>
      </w:pPr>
      <w:r w:rsidRPr="00990165">
        <w:t>-</w:t>
      </w:r>
      <w:r w:rsidRPr="00990165">
        <w:tab/>
        <w:t>For the Control Plane CIoT EPS Optimisation:</w:t>
      </w:r>
    </w:p>
    <w:p w:rsidR="00EA6C22" w:rsidRPr="00990165" w:rsidRDefault="00EA6C22" w:rsidP="00EA6C22">
      <w:pPr>
        <w:pStyle w:val="B2"/>
      </w:pPr>
      <w:r w:rsidRPr="00990165">
        <w:t>a)</w:t>
      </w:r>
      <w:r w:rsidRPr="00990165">
        <w:tab/>
        <w:t>transport of user data (IP and Non-IP);</w:t>
      </w:r>
    </w:p>
    <w:p w:rsidR="00EA6C22" w:rsidRPr="00990165" w:rsidRDefault="00EA6C22" w:rsidP="00EA6C22">
      <w:pPr>
        <w:pStyle w:val="B2"/>
      </w:pPr>
      <w:r w:rsidRPr="00990165">
        <w:t>b)</w:t>
      </w:r>
      <w:r w:rsidRPr="00990165">
        <w:tab/>
        <w:t>local Mobility Anchor point;</w:t>
      </w:r>
    </w:p>
    <w:p w:rsidR="00EA6C22" w:rsidRPr="00990165" w:rsidRDefault="00EA6C22" w:rsidP="00EA6C22">
      <w:pPr>
        <w:pStyle w:val="B2"/>
      </w:pPr>
      <w:r w:rsidRPr="00990165">
        <w:t>c)</w:t>
      </w:r>
      <w:r w:rsidRPr="00990165">
        <w:tab/>
        <w:t>header compression (for IP user data);</w:t>
      </w:r>
    </w:p>
    <w:p w:rsidR="00EA6C22" w:rsidRPr="00990165" w:rsidRDefault="00EA6C22" w:rsidP="00EA6C22">
      <w:pPr>
        <w:pStyle w:val="B2"/>
      </w:pPr>
      <w:r w:rsidRPr="00990165">
        <w:t>d)</w:t>
      </w:r>
      <w:r w:rsidRPr="00990165">
        <w:tab/>
        <w:t>ciphering and integrity protection of user data;</w:t>
      </w:r>
    </w:p>
    <w:p w:rsidR="00EA6C22" w:rsidRPr="00990165" w:rsidRDefault="00EA6C22" w:rsidP="00EA6C22">
      <w:pPr>
        <w:pStyle w:val="B2"/>
      </w:pPr>
      <w:r w:rsidRPr="00990165">
        <w:t>e)</w:t>
      </w:r>
      <w:r w:rsidRPr="00990165">
        <w:tab/>
        <w:t>Lawful Interception of user traffic not transported via the Serving GW (e.g. traffic using T6a).</w:t>
      </w:r>
    </w:p>
    <w:p w:rsidR="00AA3373" w:rsidRPr="00990165" w:rsidRDefault="00AA3373">
      <w:pPr>
        <w:pStyle w:val="NO"/>
      </w:pPr>
      <w:r w:rsidRPr="00990165">
        <w:t>NOTE:</w:t>
      </w:r>
      <w:r w:rsidRPr="00990165">
        <w:tab/>
        <w:t>The Serving GW and the MME may be implemented in one physical node or separated physical nodes.</w:t>
      </w:r>
      <w:r w:rsidR="00EA6C22" w:rsidRPr="00990165">
        <w:t xml:space="preserve"> For CIoT EPS </w:t>
      </w:r>
      <w:r w:rsidR="00B64A8C">
        <w:t>Optimisation</w:t>
      </w:r>
      <w:r w:rsidR="00EA6C22" w:rsidRPr="00990165">
        <w:t>, the Serving GW and the MME can be implemented in one physical node (e.g. C-SGN) or separated physical nodes. The C-SGN can also encompass the PDN GW function.</w:t>
      </w:r>
    </w:p>
    <w:p w:rsidR="00AA3373" w:rsidRPr="00990165" w:rsidRDefault="00AA3373">
      <w:r w:rsidRPr="00990165">
        <w:t>The MME shall signal a change in UE Time Zone only in case of mobility and in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rsidR="00AA3373" w:rsidRPr="00990165" w:rsidRDefault="00AA3373">
      <w:pPr>
        <w:pStyle w:val="Heading3"/>
      </w:pPr>
      <w:bookmarkStart w:id="481" w:name="_Toc19114635"/>
      <w:bookmarkStart w:id="482" w:name="_Toc27843361"/>
      <w:bookmarkStart w:id="483" w:name="_Toc45174443"/>
      <w:r w:rsidRPr="00990165">
        <w:t>4.4.3</w:t>
      </w:r>
      <w:r w:rsidRPr="00990165">
        <w:tab/>
        <w:t>Gateway</w:t>
      </w:r>
      <w:bookmarkEnd w:id="481"/>
      <w:bookmarkEnd w:id="482"/>
      <w:bookmarkEnd w:id="483"/>
    </w:p>
    <w:p w:rsidR="00AA3373" w:rsidRPr="00990165" w:rsidRDefault="00AA3373">
      <w:pPr>
        <w:pStyle w:val="Heading4"/>
      </w:pPr>
      <w:bookmarkStart w:id="484" w:name="_Toc19114636"/>
      <w:bookmarkStart w:id="485" w:name="_Toc27843362"/>
      <w:bookmarkStart w:id="486" w:name="_Toc45174444"/>
      <w:r w:rsidRPr="00990165">
        <w:t>4.4.3.1</w:t>
      </w:r>
      <w:r w:rsidRPr="00990165">
        <w:tab/>
        <w:t>General</w:t>
      </w:r>
      <w:bookmarkEnd w:id="484"/>
      <w:bookmarkEnd w:id="485"/>
      <w:bookmarkEnd w:id="486"/>
    </w:p>
    <w:p w:rsidR="00AA3373" w:rsidRPr="00990165" w:rsidRDefault="00AA3373">
      <w:r w:rsidRPr="00990165">
        <w:t>Two logical Gateways exist:</w:t>
      </w:r>
    </w:p>
    <w:p w:rsidR="00AA3373" w:rsidRPr="00990165" w:rsidRDefault="00AA3373">
      <w:pPr>
        <w:pStyle w:val="B1"/>
      </w:pPr>
      <w:r w:rsidRPr="00990165">
        <w:t>-</w:t>
      </w:r>
      <w:r w:rsidRPr="00990165">
        <w:tab/>
        <w:t>Serving GW (S</w:t>
      </w:r>
      <w:r w:rsidRPr="00990165">
        <w:noBreakHyphen/>
        <w:t>GW);</w:t>
      </w:r>
    </w:p>
    <w:p w:rsidR="00AA3373" w:rsidRPr="00990165" w:rsidRDefault="00AA3373">
      <w:pPr>
        <w:pStyle w:val="B1"/>
      </w:pPr>
      <w:r w:rsidRPr="00990165">
        <w:t>-</w:t>
      </w:r>
      <w:r w:rsidRPr="00990165">
        <w:tab/>
        <w:t>PDN GW (P</w:t>
      </w:r>
      <w:r w:rsidRPr="00990165">
        <w:noBreakHyphen/>
        <w:t>GW).</w:t>
      </w:r>
    </w:p>
    <w:p w:rsidR="00AA3373" w:rsidRPr="00990165" w:rsidRDefault="00AA3373">
      <w:pPr>
        <w:pStyle w:val="NO"/>
      </w:pPr>
      <w:r w:rsidRPr="00990165">
        <w:t>NOTE:</w:t>
      </w:r>
      <w:r w:rsidRPr="00990165">
        <w:tab/>
        <w:t>The PDN GW and the Serving GW may be implemented in one physical node or separated physical nodes.</w:t>
      </w:r>
    </w:p>
    <w:p w:rsidR="00AA3373" w:rsidRPr="00990165" w:rsidRDefault="00AA3373">
      <w:pPr>
        <w:pStyle w:val="Heading4"/>
      </w:pPr>
      <w:bookmarkStart w:id="487" w:name="_Toc19114637"/>
      <w:bookmarkStart w:id="488" w:name="_Toc27843363"/>
      <w:bookmarkStart w:id="489" w:name="_Toc45174445"/>
      <w:r w:rsidRPr="00990165">
        <w:t>4.4.3.2</w:t>
      </w:r>
      <w:r w:rsidRPr="00990165">
        <w:tab/>
        <w:t>Serving GW</w:t>
      </w:r>
      <w:bookmarkEnd w:id="487"/>
      <w:bookmarkEnd w:id="488"/>
      <w:bookmarkEnd w:id="489"/>
    </w:p>
    <w:p w:rsidR="00AA3373" w:rsidRPr="00990165" w:rsidRDefault="00AA3373">
      <w:r w:rsidRPr="00990165">
        <w:t>The Serving GW is the gateway which terminates the</w:t>
      </w:r>
      <w:r w:rsidR="00EA6C22" w:rsidRPr="00990165">
        <w:t xml:space="preserve"> user plane</w:t>
      </w:r>
      <w:r w:rsidRPr="00990165">
        <w:t xml:space="preserve"> interface towards E-UTRAN</w:t>
      </w:r>
      <w:r w:rsidR="00EA6C22" w:rsidRPr="00990165">
        <w:t xml:space="preserve"> (except when user data is transported using the Control Plane CIoT EPS Optimisation)</w:t>
      </w:r>
      <w:r w:rsidRPr="00990165">
        <w:t>.</w:t>
      </w:r>
    </w:p>
    <w:p w:rsidR="00AA3373" w:rsidRPr="00990165" w:rsidRDefault="00AA3373">
      <w:r w:rsidRPr="00990165">
        <w:t>For each UE associated with the EPS, at a given point of time, there is a single Serving GW.</w:t>
      </w:r>
    </w:p>
    <w:p w:rsidR="00AA3373" w:rsidRPr="00990165" w:rsidRDefault="00AA3373">
      <w:r w:rsidRPr="00990165">
        <w:t>The functions of the Serving GW, for both the GTP-based and the PMIP-based S5/S8, include:</w:t>
      </w:r>
    </w:p>
    <w:p w:rsidR="00AA3373" w:rsidRPr="00990165" w:rsidRDefault="00AA3373">
      <w:pPr>
        <w:pStyle w:val="B1"/>
      </w:pPr>
      <w:r w:rsidRPr="00990165">
        <w:t>-</w:t>
      </w:r>
      <w:r w:rsidRPr="00990165">
        <w:tab/>
        <w:t>the local Mobility Anchor point for inter-eNodeB handover</w:t>
      </w:r>
      <w:r w:rsidR="00EA6C22" w:rsidRPr="00990165">
        <w:t xml:space="preserve"> (except when user data is transported using the Control Plane CIoT EPS Optimisation)</w:t>
      </w:r>
      <w:r w:rsidRPr="00990165">
        <w:t>;</w:t>
      </w:r>
    </w:p>
    <w:p w:rsidR="00AA3373" w:rsidRPr="00990165" w:rsidRDefault="00AA3373">
      <w:pPr>
        <w:pStyle w:val="B1"/>
      </w:pPr>
      <w:r w:rsidRPr="00990165">
        <w:t>-</w:t>
      </w:r>
      <w:r w:rsidRPr="00990165">
        <w:tab/>
        <w:t>sending of one or more "end marker" to the source eNodeB, source SGSN or source RNC immediately after</w:t>
      </w:r>
      <w:r w:rsidR="00EA6C22" w:rsidRPr="00990165">
        <w:t xml:space="preserve"> the Serving GW</w:t>
      </w:r>
      <w:r w:rsidRPr="00990165">
        <w:t xml:space="preserve"> switch</w:t>
      </w:r>
      <w:r w:rsidR="00EA6C22" w:rsidRPr="00990165">
        <w:t xml:space="preserve">es </w:t>
      </w:r>
      <w:r w:rsidRPr="00990165">
        <w:t>the path during inter-eNodeB and inter-RAT handover, especially to assist the reordering function in eNodeB.</w:t>
      </w:r>
    </w:p>
    <w:p w:rsidR="00AA3373" w:rsidRPr="00990165" w:rsidRDefault="00AA3373">
      <w:pPr>
        <w:pStyle w:val="B1"/>
      </w:pPr>
      <w:r w:rsidRPr="00990165">
        <w:t>-</w:t>
      </w:r>
      <w:r w:rsidRPr="00990165">
        <w:tab/>
        <w:t>Mobility anchoring for inter-3GPP mobility (terminating S4 and relaying the traffic between 2G/3G system and PDN GW);</w:t>
      </w:r>
    </w:p>
    <w:p w:rsidR="00AA3373" w:rsidRPr="00990165" w:rsidRDefault="00AA3373">
      <w:pPr>
        <w:pStyle w:val="B1"/>
      </w:pPr>
      <w:r w:rsidRPr="00990165">
        <w:t>-</w:t>
      </w:r>
      <w:r w:rsidRPr="00990165">
        <w:tab/>
        <w:t>ECM-IDLE mode downlink packet buffering and initiation of network triggered service request procedure</w:t>
      </w:r>
      <w:r w:rsidR="003B54A5" w:rsidRPr="00990165">
        <w:t xml:space="preserve"> and optionally Paging Policy Differentiation</w:t>
      </w:r>
      <w:r w:rsidRPr="00990165">
        <w:t>;</w:t>
      </w:r>
    </w:p>
    <w:p w:rsidR="00AA3373" w:rsidRPr="00990165" w:rsidRDefault="00AA3373">
      <w:pPr>
        <w:pStyle w:val="B1"/>
      </w:pPr>
      <w:r w:rsidRPr="00990165">
        <w:t>-</w:t>
      </w:r>
      <w:r w:rsidRPr="00990165">
        <w:tab/>
        <w:t>Lawful Interception;</w:t>
      </w:r>
    </w:p>
    <w:p w:rsidR="00AA3373" w:rsidRPr="00990165" w:rsidRDefault="00AA3373">
      <w:pPr>
        <w:pStyle w:val="B1"/>
      </w:pPr>
      <w:r w:rsidRPr="00990165">
        <w:lastRenderedPageBreak/>
        <w:t>-</w:t>
      </w:r>
      <w:r w:rsidRPr="00990165">
        <w:tab/>
        <w:t>Packet routing and forwarding;</w:t>
      </w:r>
    </w:p>
    <w:p w:rsidR="00AA3373" w:rsidRPr="00990165" w:rsidRDefault="00AA3373">
      <w:pPr>
        <w:pStyle w:val="B1"/>
      </w:pPr>
      <w:r w:rsidRPr="00990165">
        <w:t>-</w:t>
      </w:r>
      <w:r w:rsidRPr="00990165">
        <w:tab/>
        <w:t>Transport level packet marking in the uplink and the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GTP-based S5/S8, the Serving GW generates accounting data per UE and bearer;</w:t>
      </w:r>
    </w:p>
    <w:p w:rsidR="003656F5" w:rsidRPr="00990165" w:rsidRDefault="00AA3373">
      <w:pPr>
        <w:pStyle w:val="B1"/>
      </w:pPr>
      <w:r w:rsidRPr="00990165">
        <w:t>-</w:t>
      </w:r>
      <w:r w:rsidRPr="00990165">
        <w:tab/>
        <w:t xml:space="preserve">Interfacing OFCS according to charging principles and through reference points specified in </w:t>
      </w:r>
      <w:r w:rsidR="00DB2290" w:rsidRPr="00990165">
        <w:t>TS</w:t>
      </w:r>
      <w:r w:rsidR="00DB2290">
        <w:t> </w:t>
      </w:r>
      <w:r w:rsidR="00DB2290" w:rsidRPr="00990165">
        <w:t>32.240</w:t>
      </w:r>
      <w:r w:rsidR="00DB2290">
        <w:t> </w:t>
      </w:r>
      <w:r w:rsidR="00DB2290" w:rsidRPr="00990165">
        <w:t>[</w:t>
      </w:r>
      <w:r w:rsidRPr="00990165">
        <w:t>51]</w:t>
      </w:r>
      <w:r w:rsidR="003656F5" w:rsidRPr="00990165">
        <w:t>;</w:t>
      </w:r>
    </w:p>
    <w:p w:rsidR="00AA3373" w:rsidRPr="00990165" w:rsidRDefault="003656F5">
      <w:pPr>
        <w:pStyle w:val="B1"/>
      </w:pPr>
      <w:r w:rsidRPr="00990165">
        <w:t>-</w:t>
      </w:r>
      <w:r w:rsidRPr="00990165">
        <w:tab/>
        <w:t>Forwarding of "end marker" to the source eNodeB, source SGSN or source RNC when the "end marker" is received from P</w:t>
      </w:r>
      <w:r w:rsidR="003E62B0">
        <w:t xml:space="preserve">DN </w:t>
      </w:r>
      <w:r w:rsidRPr="00990165">
        <w:t>GW and the Serving GW has downlink user plane established. Upon reception of "end marker", the Serving GW shall not send Downlink Data Notification</w:t>
      </w:r>
      <w:r w:rsidR="00AA3373" w:rsidRPr="00990165">
        <w:t>.</w:t>
      </w:r>
    </w:p>
    <w:p w:rsidR="00AA3373" w:rsidRPr="00990165" w:rsidRDefault="00AA3373">
      <w:r w:rsidRPr="00990165">
        <w:t xml:space="preserve">Additional Serving GW functions for the PMIP-based S5/S8 are captured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r w:rsidRPr="00990165">
        <w:t>Connectivity to a GGSN is not supported.</w:t>
      </w:r>
    </w:p>
    <w:p w:rsidR="00AA3373" w:rsidRPr="00990165" w:rsidRDefault="00AA3373">
      <w:pPr>
        <w:pStyle w:val="Heading4"/>
      </w:pPr>
      <w:bookmarkStart w:id="490" w:name="_Toc19114638"/>
      <w:bookmarkStart w:id="491" w:name="_Toc27843364"/>
      <w:bookmarkStart w:id="492" w:name="_Toc45174446"/>
      <w:r w:rsidRPr="00990165">
        <w:t>4.4.3.3</w:t>
      </w:r>
      <w:r w:rsidRPr="00990165">
        <w:tab/>
        <w:t>PDN GW</w:t>
      </w:r>
      <w:bookmarkEnd w:id="490"/>
      <w:bookmarkEnd w:id="491"/>
      <w:bookmarkEnd w:id="492"/>
    </w:p>
    <w:p w:rsidR="00AA3373" w:rsidRPr="00990165" w:rsidRDefault="00AA3373">
      <w:r w:rsidRPr="00990165">
        <w:t>The PDN GW is the gateway which terminates the SGi interface towards the PDN.</w:t>
      </w:r>
    </w:p>
    <w:p w:rsidR="00AA3373" w:rsidRPr="00990165" w:rsidRDefault="00AA3373">
      <w:r w:rsidRPr="00990165">
        <w:t>If a UE is accessing multiple PDNs, there may be more than one PDN GW for that UE, however a mix of S5/S8 connectivity and Gn/Gp connectivity is not supported for that UE simultaneously.</w:t>
      </w:r>
    </w:p>
    <w:p w:rsidR="00AA3373" w:rsidRPr="00990165" w:rsidRDefault="00AA3373">
      <w:r w:rsidRPr="00990165">
        <w:t>PDN GW functions include for both the GTP-based and the PMIP-based S5/S8:</w:t>
      </w:r>
    </w:p>
    <w:p w:rsidR="00AA3373" w:rsidRPr="00990165" w:rsidRDefault="00AA3373">
      <w:pPr>
        <w:pStyle w:val="B1"/>
      </w:pPr>
      <w:r w:rsidRPr="00990165">
        <w:t>-</w:t>
      </w:r>
      <w:r w:rsidRPr="00990165">
        <w:tab/>
        <w:t>Per-user based packet filtering (by e.g. deep packet inspection);</w:t>
      </w:r>
    </w:p>
    <w:p w:rsidR="00AA3373" w:rsidRPr="00990165" w:rsidRDefault="00AA3373">
      <w:pPr>
        <w:pStyle w:val="B1"/>
      </w:pPr>
      <w:r w:rsidRPr="00990165">
        <w:t>-</w:t>
      </w:r>
      <w:r w:rsidRPr="00990165">
        <w:tab/>
        <w:t>Lawful Interception;</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Transport level packet marking in the uplink and downlink, e.g. setting the DiffServ Code Point, based on the QCI</w:t>
      </w:r>
      <w:r w:rsidR="008B4972" w:rsidRPr="00990165">
        <w:t>, and optionally the ARP priority level,</w:t>
      </w:r>
      <w:r w:rsidRPr="00990165">
        <w:t xml:space="preserve"> of the associated EPS bearer;</w:t>
      </w:r>
    </w:p>
    <w:p w:rsidR="00AA3373" w:rsidRPr="00990165" w:rsidRDefault="00AA3373">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rsidR="00AA3373" w:rsidRPr="00990165" w:rsidRDefault="00AA3373">
      <w:pPr>
        <w:pStyle w:val="B1"/>
      </w:pPr>
      <w:r w:rsidRPr="00990165">
        <w:t>-</w:t>
      </w:r>
      <w:r w:rsidRPr="00990165">
        <w:tab/>
        <w:t xml:space="preserve">UL and DL service level charging as defined in </w:t>
      </w:r>
      <w:r w:rsidR="00DB2290" w:rsidRPr="00990165">
        <w:t>TS</w:t>
      </w:r>
      <w:r w:rsidR="00DB2290">
        <w:t> </w:t>
      </w:r>
      <w:r w:rsidR="00DB2290" w:rsidRPr="00990165">
        <w:t>23.203</w:t>
      </w:r>
      <w:r w:rsidR="00DB2290">
        <w:t> </w:t>
      </w:r>
      <w:r w:rsidR="00DB2290" w:rsidRPr="00990165">
        <w:t>[</w:t>
      </w:r>
      <w:r w:rsidRPr="00990165">
        <w:t>6]</w:t>
      </w:r>
      <w:r w:rsidRPr="00990165">
        <w:br/>
        <w:t>(e.g. based on SDFs defined by the PCRF, or based on deep packet inspection defined by local policy);</w:t>
      </w:r>
    </w:p>
    <w:p w:rsidR="00AA3373" w:rsidRPr="00990165" w:rsidRDefault="00AA3373">
      <w:pPr>
        <w:pStyle w:val="B1"/>
      </w:pPr>
      <w:r w:rsidRPr="00990165">
        <w:t>-</w:t>
      </w:r>
      <w:r w:rsidRPr="00990165">
        <w:tab/>
        <w:t xml:space="preserve">Interfacing OFCS through according to charging principles and through reference points specified in </w:t>
      </w:r>
      <w:r w:rsidR="00DB2290" w:rsidRPr="00990165">
        <w:t>TS</w:t>
      </w:r>
      <w:r w:rsidR="00DB2290">
        <w:t> </w:t>
      </w:r>
      <w:r w:rsidR="00DB2290" w:rsidRPr="00990165">
        <w:t>32.240</w:t>
      </w:r>
      <w:r w:rsidR="00DB2290">
        <w:t> </w:t>
      </w:r>
      <w:r w:rsidR="00DB2290" w:rsidRPr="00990165">
        <w:t>[</w:t>
      </w:r>
      <w:r w:rsidRPr="00990165">
        <w:t>51].</w:t>
      </w:r>
    </w:p>
    <w:p w:rsidR="00AA3373" w:rsidRPr="00990165" w:rsidRDefault="00AA3373">
      <w:pPr>
        <w:pStyle w:val="B1"/>
      </w:pPr>
      <w:r w:rsidRPr="00990165">
        <w:t>-</w:t>
      </w:r>
      <w:r w:rsidRPr="00990165">
        <w:tab/>
        <w:t xml:space="preserve">UL and DL service level gating control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w:t>
      </w:r>
      <w:r w:rsidRPr="00990165">
        <w:tab/>
        <w:t xml:space="preserve">UL and DL service level rate enforcement as defined in </w:t>
      </w:r>
      <w:r w:rsidR="00DB2290" w:rsidRPr="00990165">
        <w:t>TS</w:t>
      </w:r>
      <w:r w:rsidR="00DB2290">
        <w:t> </w:t>
      </w:r>
      <w:r w:rsidR="00DB2290" w:rsidRPr="00990165">
        <w:t>23.203</w:t>
      </w:r>
      <w:r w:rsidR="00DB2290">
        <w:t> </w:t>
      </w:r>
      <w:r w:rsidR="00DB2290" w:rsidRPr="00990165">
        <w:t>[</w:t>
      </w:r>
      <w:r w:rsidRPr="00990165">
        <w:t>6]</w:t>
      </w:r>
      <w:r w:rsidRPr="00990165">
        <w:br/>
        <w:t>(e.g. by rate policing/shaping per SDF);</w:t>
      </w:r>
    </w:p>
    <w:p w:rsidR="00AA3373" w:rsidRPr="00990165" w:rsidRDefault="00AA3373">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rsidR="00AA3373" w:rsidRPr="00990165" w:rsidRDefault="00AA3373">
      <w:pPr>
        <w:pStyle w:val="B1"/>
      </w:pPr>
      <w:r w:rsidRPr="00990165">
        <w:t>-</w:t>
      </w:r>
      <w:r w:rsidRPr="00990165">
        <w:tab/>
        <w:t>DL rate enforcement based on the accumulated MBRs of the aggregate of SDFs with the same GBR QCI</w:t>
      </w:r>
      <w:r w:rsidRPr="00990165">
        <w:br/>
        <w:t>(e.g. by rate policing/shaping);</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rsidR="00EA6C22" w:rsidRPr="00990165" w:rsidRDefault="00EA6C22">
      <w:pPr>
        <w:pStyle w:val="B1"/>
      </w:pPr>
      <w:r w:rsidRPr="00990165">
        <w:t>-</w:t>
      </w:r>
      <w:r w:rsidRPr="00990165">
        <w:tab/>
        <w:t>The P</w:t>
      </w:r>
      <w:r w:rsidR="003E62B0">
        <w:t xml:space="preserve">DN </w:t>
      </w:r>
      <w:r w:rsidRPr="00990165">
        <w:t xml:space="preserve">GW may support Non-IP data transfer (e.g. with CIoT EPS </w:t>
      </w:r>
      <w:r w:rsidR="00B64A8C">
        <w:t>Optimisation</w:t>
      </w:r>
      <w:r w:rsidRPr="00990165">
        <w:t>s);</w:t>
      </w:r>
    </w:p>
    <w:p w:rsidR="003656F5" w:rsidRPr="00990165" w:rsidRDefault="00AA3373">
      <w:pPr>
        <w:pStyle w:val="B1"/>
      </w:pPr>
      <w:r w:rsidRPr="00990165">
        <w:t>-</w:t>
      </w:r>
      <w:r w:rsidRPr="00990165">
        <w:tab/>
        <w:t>packet screening</w:t>
      </w:r>
      <w:r w:rsidR="003656F5" w:rsidRPr="00990165">
        <w:t>;</w:t>
      </w:r>
    </w:p>
    <w:p w:rsidR="00AA3373" w:rsidRPr="00990165" w:rsidRDefault="003656F5">
      <w:pPr>
        <w:pStyle w:val="B1"/>
      </w:pPr>
      <w:r w:rsidRPr="00990165">
        <w:lastRenderedPageBreak/>
        <w:t>-</w:t>
      </w:r>
      <w:r w:rsidRPr="00990165">
        <w:tab/>
        <w:t>sending of one or more "end marker" to the source SGW immediately after switching the path during SGW change</w:t>
      </w:r>
      <w:r w:rsidR="008C3423" w:rsidRPr="00990165">
        <w:t>;</w:t>
      </w:r>
    </w:p>
    <w:p w:rsidR="008C3423" w:rsidRPr="00990165" w:rsidRDefault="008C3423" w:rsidP="008C3423">
      <w:pPr>
        <w:pStyle w:val="B1"/>
      </w:pPr>
      <w:r w:rsidRPr="00990165">
        <w:t>-</w:t>
      </w:r>
      <w:r w:rsidRPr="00990165">
        <w:tab/>
        <w:t xml:space="preserve">PCC related features (e.g. involving PCRF and OCS) as described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r w:rsidRPr="00990165">
        <w:t>Additionally the PDN GW includes the following functions for the GTP-based S5/S8:</w:t>
      </w:r>
    </w:p>
    <w:p w:rsidR="00AA3373" w:rsidRPr="00990165" w:rsidRDefault="00AA3373">
      <w:pPr>
        <w:pStyle w:val="B1"/>
      </w:pPr>
      <w:r w:rsidRPr="00990165">
        <w:t>-</w:t>
      </w:r>
      <w:r w:rsidRPr="00990165">
        <w:tab/>
        <w:t xml:space="preserve">UL and DL bearer binding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w:t>
      </w:r>
      <w:r w:rsidRPr="00990165">
        <w:tab/>
        <w:t xml:space="preserve">UL bearer binding verification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w:t>
      </w:r>
      <w:r w:rsidRPr="00990165">
        <w:tab/>
        <w:t xml:space="preserve">Functionality as defined in </w:t>
      </w:r>
      <w:r w:rsidR="00DB2290">
        <w:t>RFC </w:t>
      </w:r>
      <w:r w:rsidRPr="00990165">
        <w:t>4861 [32];</w:t>
      </w:r>
    </w:p>
    <w:p w:rsidR="00AA3373" w:rsidRPr="00990165" w:rsidRDefault="00AA3373">
      <w:pPr>
        <w:pStyle w:val="B1"/>
      </w:pPr>
      <w:r w:rsidRPr="00990165">
        <w:t>-</w:t>
      </w:r>
      <w:r w:rsidRPr="00990165">
        <w:tab/>
        <w:t>Accounting per UE and bearer.</w:t>
      </w:r>
    </w:p>
    <w:p w:rsidR="00AA3373" w:rsidRPr="00990165" w:rsidRDefault="00AA3373">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rsidR="00AA3373" w:rsidRPr="00990165" w:rsidRDefault="00AA3373">
      <w:pPr>
        <w:pStyle w:val="Heading3"/>
      </w:pPr>
      <w:bookmarkStart w:id="493" w:name="_Toc19114639"/>
      <w:bookmarkStart w:id="494" w:name="_Toc27843365"/>
      <w:bookmarkStart w:id="495" w:name="_Toc45174447"/>
      <w:r w:rsidRPr="00990165">
        <w:t>4.4.4</w:t>
      </w:r>
      <w:r w:rsidRPr="00990165">
        <w:tab/>
        <w:t>SGSN</w:t>
      </w:r>
      <w:bookmarkEnd w:id="493"/>
      <w:bookmarkEnd w:id="494"/>
      <w:bookmarkEnd w:id="495"/>
    </w:p>
    <w:p w:rsidR="00AA3373" w:rsidRPr="00990165" w:rsidRDefault="00AA3373">
      <w:r w:rsidRPr="00990165">
        <w:t xml:space="preserve">In addition to the functions described in </w:t>
      </w:r>
      <w:r w:rsidR="00DB2290" w:rsidRPr="00990165">
        <w:t>TS</w:t>
      </w:r>
      <w:r w:rsidR="00DB2290">
        <w:t> </w:t>
      </w:r>
      <w:r w:rsidR="00DB2290" w:rsidRPr="00990165">
        <w:t>23.060</w:t>
      </w:r>
      <w:r w:rsidR="00DB2290">
        <w:t> </w:t>
      </w:r>
      <w:r w:rsidR="00DB2290" w:rsidRPr="00990165">
        <w:t>[</w:t>
      </w:r>
      <w:r w:rsidRPr="00990165">
        <w:t>7], SGSN functions include:</w:t>
      </w:r>
    </w:p>
    <w:p w:rsidR="00AA3373" w:rsidRPr="00990165" w:rsidRDefault="00AA3373">
      <w:pPr>
        <w:pStyle w:val="B1"/>
      </w:pPr>
      <w:r w:rsidRPr="00990165">
        <w:t>-</w:t>
      </w:r>
      <w:r w:rsidRPr="00990165">
        <w:tab/>
        <w:t>Inter EPC node signalling for mobility between 2G/3G and E-UTRAN 3GPP access networks;</w:t>
      </w:r>
    </w:p>
    <w:p w:rsidR="00AA3373" w:rsidRPr="00990165" w:rsidRDefault="00AA3373">
      <w:pPr>
        <w:pStyle w:val="B1"/>
      </w:pPr>
      <w:r w:rsidRPr="00990165">
        <w:t>-</w:t>
      </w:r>
      <w:r w:rsidRPr="00990165">
        <w:tab/>
        <w:t>PDN and Serving GW selection: the selection of S</w:t>
      </w:r>
      <w:r w:rsidRPr="00990165">
        <w:noBreakHyphen/>
        <w:t>GW/P</w:t>
      </w:r>
      <w:r w:rsidRPr="00990165">
        <w:noBreakHyphen/>
        <w:t>GW by the SGSN is as specified for the MME;</w:t>
      </w:r>
    </w:p>
    <w:p w:rsidR="00AA3373" w:rsidRPr="00990165" w:rsidRDefault="00AA3373">
      <w:pPr>
        <w:pStyle w:val="B1"/>
      </w:pPr>
      <w:r w:rsidRPr="00990165">
        <w:t>-</w:t>
      </w:r>
      <w:r w:rsidRPr="00990165">
        <w:tab/>
        <w:t>Handling UE Time Zone as specified for the MME;</w:t>
      </w:r>
    </w:p>
    <w:p w:rsidR="00AA3373" w:rsidRPr="00990165" w:rsidRDefault="00AA3373">
      <w:pPr>
        <w:pStyle w:val="B1"/>
      </w:pPr>
      <w:r w:rsidRPr="00990165">
        <w:t>-</w:t>
      </w:r>
      <w:r w:rsidRPr="00990165">
        <w:tab/>
        <w:t>MME selection for handovers to E-UTRAN 3GPP access network.</w:t>
      </w:r>
    </w:p>
    <w:p w:rsidR="00AA3373" w:rsidRPr="00990165" w:rsidRDefault="00AA3373">
      <w:pPr>
        <w:pStyle w:val="Heading3"/>
      </w:pPr>
      <w:bookmarkStart w:id="496" w:name="_Toc19114640"/>
      <w:bookmarkStart w:id="497" w:name="_Toc27843366"/>
      <w:bookmarkStart w:id="498" w:name="_Toc45174448"/>
      <w:r w:rsidRPr="00990165">
        <w:t>4.4.5</w:t>
      </w:r>
      <w:r w:rsidRPr="00990165">
        <w:tab/>
        <w:t>GERAN</w:t>
      </w:r>
      <w:bookmarkEnd w:id="496"/>
      <w:bookmarkEnd w:id="497"/>
      <w:bookmarkEnd w:id="498"/>
    </w:p>
    <w:p w:rsidR="00AA3373" w:rsidRPr="00990165" w:rsidRDefault="00AA3373">
      <w:r w:rsidRPr="00990165">
        <w:t xml:space="preserve">GERAN is described in more detail in </w:t>
      </w:r>
      <w:r w:rsidR="00DB2290" w:rsidRPr="00990165">
        <w:t>TS</w:t>
      </w:r>
      <w:r w:rsidR="00DB2290">
        <w:t> </w:t>
      </w:r>
      <w:r w:rsidR="00DB2290" w:rsidRPr="00990165">
        <w:t>43.051</w:t>
      </w:r>
      <w:r w:rsidR="00DB2290">
        <w:t> </w:t>
      </w:r>
      <w:r w:rsidR="00DB2290" w:rsidRPr="00990165">
        <w:t>[</w:t>
      </w:r>
      <w:r w:rsidRPr="00990165">
        <w:t>15].</w:t>
      </w:r>
    </w:p>
    <w:p w:rsidR="00AA3373" w:rsidRPr="00990165" w:rsidRDefault="00AA3373">
      <w:pPr>
        <w:pStyle w:val="Heading3"/>
      </w:pPr>
      <w:bookmarkStart w:id="499" w:name="_Toc19114641"/>
      <w:bookmarkStart w:id="500" w:name="_Toc27843367"/>
      <w:bookmarkStart w:id="501" w:name="_Toc45174449"/>
      <w:r w:rsidRPr="00990165">
        <w:t>4.4.6</w:t>
      </w:r>
      <w:r w:rsidRPr="00990165">
        <w:tab/>
        <w:t>UTRAN</w:t>
      </w:r>
      <w:bookmarkEnd w:id="499"/>
      <w:bookmarkEnd w:id="500"/>
      <w:bookmarkEnd w:id="501"/>
    </w:p>
    <w:p w:rsidR="00AA3373" w:rsidRPr="00990165" w:rsidRDefault="00AA3373">
      <w:r w:rsidRPr="00990165">
        <w:t xml:space="preserve">UTRAN is described in more detail in </w:t>
      </w:r>
      <w:r w:rsidR="00DB2290" w:rsidRPr="00990165">
        <w:t>TS</w:t>
      </w:r>
      <w:r w:rsidR="00DB2290">
        <w:t> </w:t>
      </w:r>
      <w:r w:rsidR="00DB2290" w:rsidRPr="00990165">
        <w:t>25.401</w:t>
      </w:r>
      <w:r w:rsidR="00DB2290">
        <w:t> </w:t>
      </w:r>
      <w:r w:rsidR="00DB2290" w:rsidRPr="00990165">
        <w:t>[</w:t>
      </w:r>
      <w:r w:rsidRPr="00990165">
        <w:t>16].</w:t>
      </w:r>
    </w:p>
    <w:p w:rsidR="00AA3373" w:rsidRPr="00990165" w:rsidRDefault="00AA3373">
      <w:pPr>
        <w:pStyle w:val="Heading3"/>
      </w:pPr>
      <w:bookmarkStart w:id="502" w:name="_Toc19114642"/>
      <w:bookmarkStart w:id="503" w:name="_Toc27843368"/>
      <w:bookmarkStart w:id="504" w:name="_Toc45174450"/>
      <w:r w:rsidRPr="00990165">
        <w:t>4.4.7</w:t>
      </w:r>
      <w:r w:rsidRPr="00990165">
        <w:tab/>
        <w:t>PCRF</w:t>
      </w:r>
      <w:bookmarkEnd w:id="502"/>
      <w:bookmarkEnd w:id="503"/>
      <w:bookmarkEnd w:id="504"/>
    </w:p>
    <w:p w:rsidR="00AA3373" w:rsidRPr="00990165" w:rsidRDefault="00AA3373">
      <w:pPr>
        <w:pStyle w:val="Heading4"/>
      </w:pPr>
      <w:bookmarkStart w:id="505" w:name="_Toc19114643"/>
      <w:bookmarkStart w:id="506" w:name="_Toc27843369"/>
      <w:bookmarkStart w:id="507" w:name="_Toc45174451"/>
      <w:r w:rsidRPr="00990165">
        <w:rPr>
          <w:lang w:eastAsia="zh-CN"/>
        </w:rPr>
        <w:t>4.4.7.1</w:t>
      </w:r>
      <w:r w:rsidRPr="00990165">
        <w:rPr>
          <w:lang w:eastAsia="zh-CN"/>
        </w:rPr>
        <w:tab/>
        <w:t>General</w:t>
      </w:r>
      <w:bookmarkEnd w:id="505"/>
      <w:bookmarkEnd w:id="506"/>
      <w:bookmarkEnd w:id="507"/>
    </w:p>
    <w:p w:rsidR="00AA3373" w:rsidRPr="00990165" w:rsidRDefault="00AA3373">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DB2290" w:rsidRPr="00990165">
        <w:rPr>
          <w:lang w:eastAsia="zh-CN"/>
        </w:rPr>
        <w:t>TS</w:t>
      </w:r>
      <w:r w:rsidR="00DB2290">
        <w:rPr>
          <w:lang w:eastAsia="zh-CN"/>
        </w:rPr>
        <w:t> </w:t>
      </w:r>
      <w:r w:rsidR="00DB2290" w:rsidRPr="00990165">
        <w:rPr>
          <w:lang w:eastAsia="zh-CN"/>
        </w:rPr>
        <w:t>23.203</w:t>
      </w:r>
      <w:r w:rsidR="00DB2290">
        <w:rPr>
          <w:lang w:eastAsia="zh-CN"/>
        </w:rPr>
        <w:t> </w:t>
      </w:r>
      <w:r w:rsidR="00DB2290" w:rsidRPr="00990165">
        <w:rPr>
          <w:lang w:eastAsia="zh-CN"/>
        </w:rPr>
        <w:t>[</w:t>
      </w:r>
      <w:r w:rsidRPr="00990165">
        <w:rPr>
          <w:lang w:eastAsia="zh-CN"/>
        </w:rPr>
        <w:t>6].</w:t>
      </w:r>
    </w:p>
    <w:p w:rsidR="00AA3373" w:rsidRPr="00990165" w:rsidRDefault="00AA3373">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rsidR="00AA3373" w:rsidRPr="00990165" w:rsidRDefault="00AA3373">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rsidR="00AA3373" w:rsidRPr="00990165" w:rsidRDefault="00AA3373">
      <w:pPr>
        <w:pStyle w:val="B1"/>
      </w:pPr>
      <w:r w:rsidRPr="00990165">
        <w:t>-</w:t>
      </w:r>
      <w:r w:rsidRPr="00990165">
        <w:tab/>
        <w:t>H-PCRF that resides within the H-PLMN;</w:t>
      </w:r>
    </w:p>
    <w:p w:rsidR="00AA3373" w:rsidRPr="00990165" w:rsidRDefault="00AA3373">
      <w:pPr>
        <w:pStyle w:val="B1"/>
      </w:pPr>
      <w:r w:rsidRPr="00990165">
        <w:t>-</w:t>
      </w:r>
      <w:r w:rsidRPr="00990165">
        <w:tab/>
        <w:t>V-PCRF that resides within the V-PLMN.</w:t>
      </w:r>
    </w:p>
    <w:p w:rsidR="00AA3373" w:rsidRPr="00990165" w:rsidRDefault="00AA3373">
      <w:pPr>
        <w:pStyle w:val="Heading4"/>
      </w:pPr>
      <w:bookmarkStart w:id="508" w:name="_Toc19114644"/>
      <w:bookmarkStart w:id="509" w:name="_Toc27843370"/>
      <w:bookmarkStart w:id="510" w:name="_Toc45174452"/>
      <w:r w:rsidRPr="00990165">
        <w:t>4.4.7.2</w:t>
      </w:r>
      <w:r w:rsidRPr="00990165">
        <w:tab/>
        <w:t>Home PCRF (H-PCRF)</w:t>
      </w:r>
      <w:bookmarkEnd w:id="508"/>
      <w:bookmarkEnd w:id="509"/>
      <w:bookmarkEnd w:id="510"/>
    </w:p>
    <w:p w:rsidR="00AA3373" w:rsidRPr="00990165" w:rsidRDefault="00AA3373">
      <w:r w:rsidRPr="00990165">
        <w:t>The functions of the H-PCRF include:</w:t>
      </w:r>
    </w:p>
    <w:p w:rsidR="00AA3373" w:rsidRPr="00990165" w:rsidRDefault="00AA3373">
      <w:pPr>
        <w:pStyle w:val="B1"/>
      </w:pPr>
      <w:r w:rsidRPr="00990165">
        <w:t>-</w:t>
      </w:r>
      <w:r w:rsidRPr="00990165">
        <w:tab/>
        <w:t>terminates the</w:t>
      </w:r>
      <w:r w:rsidRPr="00990165">
        <w:rPr>
          <w:rFonts w:eastAsia="SimSun"/>
        </w:rPr>
        <w:t xml:space="preserve"> </w:t>
      </w:r>
      <w:r w:rsidRPr="00990165">
        <w:t>Rx reference point for home network services;</w:t>
      </w:r>
    </w:p>
    <w:p w:rsidR="00AA3373" w:rsidRPr="00990165" w:rsidRDefault="00AA3373">
      <w:pPr>
        <w:pStyle w:val="B1"/>
      </w:pPr>
      <w:r w:rsidRPr="00990165">
        <w:t>-</w:t>
      </w:r>
      <w:r w:rsidRPr="00990165">
        <w:tab/>
        <w:t>terminates the S9 reference point for roaming with local breakout;</w:t>
      </w:r>
    </w:p>
    <w:p w:rsidR="00AA3373" w:rsidRPr="00990165" w:rsidRDefault="00AA3373">
      <w:pPr>
        <w:pStyle w:val="B1"/>
      </w:pPr>
      <w:r w:rsidRPr="00990165">
        <w:lastRenderedPageBreak/>
        <w:t>-</w:t>
      </w:r>
      <w:r w:rsidRPr="00990165">
        <w:tab/>
        <w:t>associates the sessions established over the multiple reference points (S9, Rx), for the same UE's IP-CAN session (PCC session binding).</w:t>
      </w:r>
    </w:p>
    <w:p w:rsidR="00AA3373" w:rsidRPr="00990165" w:rsidRDefault="00AA3373">
      <w:r w:rsidRPr="00990165">
        <w:t xml:space="preserve">The functionality of H-PCRF is described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Heading4"/>
      </w:pPr>
      <w:bookmarkStart w:id="511" w:name="_Toc19114645"/>
      <w:bookmarkStart w:id="512" w:name="_Toc27843371"/>
      <w:bookmarkStart w:id="513" w:name="_Toc45174453"/>
      <w:r w:rsidRPr="00990165">
        <w:t>4.4.7.3</w:t>
      </w:r>
      <w:r w:rsidRPr="00990165">
        <w:tab/>
        <w:t>Visited PCRF (V-PCRF)</w:t>
      </w:r>
      <w:bookmarkEnd w:id="511"/>
      <w:bookmarkEnd w:id="512"/>
      <w:bookmarkEnd w:id="513"/>
    </w:p>
    <w:p w:rsidR="00AA3373" w:rsidRPr="00990165" w:rsidRDefault="00AA3373">
      <w:r w:rsidRPr="00990165">
        <w:t>The functions of the V-PCRF include:</w:t>
      </w:r>
    </w:p>
    <w:p w:rsidR="00AA3373" w:rsidRPr="00990165" w:rsidRDefault="00AA3373">
      <w:pPr>
        <w:pStyle w:val="B1"/>
      </w:pPr>
      <w:r w:rsidRPr="00990165">
        <w:t>-</w:t>
      </w:r>
      <w:r w:rsidRPr="00990165">
        <w:tab/>
        <w:t>terminates the Gx and S9 reference points for roaming with local breakout;</w:t>
      </w:r>
    </w:p>
    <w:p w:rsidR="00AA3373" w:rsidRPr="00990165" w:rsidRDefault="00AA3373">
      <w:pPr>
        <w:pStyle w:val="B1"/>
      </w:pPr>
      <w:r w:rsidRPr="00990165">
        <w:t>-</w:t>
      </w:r>
      <w:r w:rsidRPr="00990165">
        <w:tab/>
        <w:t>terminates Rx for roaming with local breakout and visited operator's Application Function.</w:t>
      </w:r>
    </w:p>
    <w:p w:rsidR="00AA3373" w:rsidRPr="00990165" w:rsidRDefault="00AA3373">
      <w:r w:rsidRPr="00990165">
        <w:t xml:space="preserve">The functionality of V-PCRF is described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Heading3"/>
      </w:pPr>
      <w:bookmarkStart w:id="514" w:name="_Toc19114646"/>
      <w:bookmarkStart w:id="515" w:name="_Toc27843372"/>
      <w:bookmarkStart w:id="516" w:name="_Toc45174454"/>
      <w:r w:rsidRPr="00990165">
        <w:t>4.4.8</w:t>
      </w:r>
      <w:r w:rsidRPr="00990165">
        <w:tab/>
        <w:t>PDN GW's associated AAA Server</w:t>
      </w:r>
      <w:bookmarkEnd w:id="514"/>
      <w:bookmarkEnd w:id="515"/>
      <w:bookmarkEnd w:id="516"/>
    </w:p>
    <w:p w:rsidR="00AA3373" w:rsidRPr="00990165" w:rsidRDefault="00AA3373">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DB2290" w:rsidRPr="00990165">
        <w:t>TS</w:t>
      </w:r>
      <w:r w:rsidR="00DB2290">
        <w:t> </w:t>
      </w:r>
      <w:r w:rsidR="00DB2290" w:rsidRPr="00990165">
        <w:t>29.061</w:t>
      </w:r>
      <w:r w:rsidR="00DB2290">
        <w:t> </w:t>
      </w:r>
      <w:r w:rsidR="00DB2290" w:rsidRPr="00990165">
        <w:t>[</w:t>
      </w:r>
      <w:r w:rsidRPr="00990165">
        <w:t>38]. This AAA Server is logically separate from the HSS and the 3GPP AAA Server.</w:t>
      </w:r>
    </w:p>
    <w:p w:rsidR="00AA3373" w:rsidRPr="00990165" w:rsidRDefault="00AA3373">
      <w:pPr>
        <w:pStyle w:val="Heading3"/>
      </w:pPr>
      <w:bookmarkStart w:id="517" w:name="_Toc19114647"/>
      <w:bookmarkStart w:id="518" w:name="_Toc27843373"/>
      <w:bookmarkStart w:id="519" w:name="_Toc45174455"/>
      <w:r w:rsidRPr="00990165">
        <w:t>4.4.9</w:t>
      </w:r>
      <w:r w:rsidRPr="00990165">
        <w:tab/>
        <w:t>HeNB subsystem</w:t>
      </w:r>
      <w:bookmarkEnd w:id="517"/>
      <w:bookmarkEnd w:id="518"/>
      <w:bookmarkEnd w:id="519"/>
    </w:p>
    <w:p w:rsidR="00AA3373" w:rsidRPr="00990165" w:rsidRDefault="00AA3373">
      <w:r w:rsidRPr="00990165">
        <w:t>A HeNB subsystem consists of a HeNB, optionally a HeNB GW and optionally a Local GW.</w:t>
      </w:r>
    </w:p>
    <w:p w:rsidR="00AA3373" w:rsidRPr="00990165" w:rsidRDefault="00AA3373">
      <w:r w:rsidRPr="00990165">
        <w:t>The Local IP Access and SIPTO at the Local Network with L-GW function collocated with the HeNB functions are achieved using a Local GW (L-GW) colocated with the HeNB.</w:t>
      </w:r>
    </w:p>
    <w:p w:rsidR="00AA3373" w:rsidRPr="00990165" w:rsidRDefault="00AA3373">
      <w:r w:rsidRPr="00990165">
        <w:t>Figure 4.4.9-1 illustrates the architecture for LIPA and/or SIPTO at the Local Network with L-GW function collocated with the HeNB.</w:t>
      </w:r>
    </w:p>
    <w:bookmarkStart w:id="520" w:name="_MON_1422086416"/>
    <w:bookmarkEnd w:id="520"/>
    <w:bookmarkStart w:id="521" w:name="_MON_1422086458"/>
    <w:bookmarkEnd w:id="521"/>
    <w:p w:rsidR="00AA3373" w:rsidRPr="00990165" w:rsidRDefault="00AA3373">
      <w:pPr>
        <w:pStyle w:val="TH"/>
      </w:pPr>
      <w:r w:rsidRPr="00990165">
        <w:object w:dxaOrig="7845" w:dyaOrig="3945">
          <v:shape id="_x0000_i1032" type="#_x0000_t75" style="width:393.2pt;height:197.2pt" o:ole="">
            <v:imagedata r:id="rId25" o:title=""/>
          </v:shape>
          <o:OLEObject Type="Embed" ProgID="Word.Picture.8" ShapeID="_x0000_i1032" DrawAspect="Content" ObjectID="_1661170687" r:id="rId26"/>
        </w:object>
      </w:r>
    </w:p>
    <w:p w:rsidR="00AA3373" w:rsidRPr="00990165" w:rsidRDefault="00AA3373">
      <w:pPr>
        <w:pStyle w:val="TF"/>
      </w:pPr>
      <w:r w:rsidRPr="00990165">
        <w:t>Figure 4.4.9-1: Architecture for LIPA or SIPTO at the Local Network with L-GW collocated with the HeNB</w:t>
      </w:r>
    </w:p>
    <w:p w:rsidR="00AA3373" w:rsidRPr="00990165" w:rsidRDefault="00AA3373">
      <w:pPr>
        <w:pStyle w:val="NO"/>
      </w:pPr>
      <w:r w:rsidRPr="00990165">
        <w:t>NOTE 1:</w:t>
      </w:r>
      <w:r w:rsidRPr="00990165">
        <w:tab/>
        <w:t>The optional HeNB GW is not shown in the figure for simplicity.</w:t>
      </w:r>
    </w:p>
    <w:p w:rsidR="00AA3373" w:rsidRPr="00990165" w:rsidRDefault="00AA3373">
      <w:r w:rsidRPr="00990165">
        <w:t>The HeNB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HeNB is activated, the L-GW has a S5 interface with the S-GW.</w:t>
      </w:r>
    </w:p>
    <w:p w:rsidR="00AA3373" w:rsidRPr="00990165" w:rsidRDefault="00AA3373">
      <w:pPr>
        <w:pStyle w:val="NO"/>
      </w:pPr>
      <w:r w:rsidRPr="00990165">
        <w:t>NOTE 2:</w:t>
      </w:r>
      <w:r w:rsidRPr="00990165">
        <w:tab/>
        <w:t>In this specification and for simplification the term eNodeB refers to the HeNB subsystem if the UE accesses the network via a HeNB unless stated otherwise.</w:t>
      </w:r>
    </w:p>
    <w:p w:rsidR="00AA3373" w:rsidRPr="00990165" w:rsidRDefault="00AA3373">
      <w:pPr>
        <w:pStyle w:val="NO"/>
      </w:pPr>
      <w:r w:rsidRPr="00990165">
        <w:lastRenderedPageBreak/>
        <w:t>NOTE 3:</w:t>
      </w:r>
      <w:r w:rsidRPr="00990165">
        <w:tab/>
        <w:t xml:space="preserve">Detailed functions of HeNB and HeNB GW are described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NO"/>
      </w:pPr>
      <w:r w:rsidRPr="00990165">
        <w:t>NOTE 4:</w:t>
      </w:r>
      <w:r w:rsidRPr="00990165">
        <w:tab/>
        <w:t>An L-GWcollocated with a HeNB may support LIPA, or SIPTO@LN, or both.</w:t>
      </w:r>
    </w:p>
    <w:p w:rsidR="00AA3373" w:rsidRPr="00990165" w:rsidRDefault="00AA3373">
      <w:r w:rsidRPr="00990165">
        <w:t>The Local GW is the gateway towards the IP networks (e.g. residential/enterprise networks, Internet) associated with the HeNB. The Local GW has the following PDN GW functions:</w:t>
      </w:r>
    </w:p>
    <w:p w:rsidR="00AA3373" w:rsidRPr="00990165" w:rsidRDefault="00AA3373">
      <w:pPr>
        <w:pStyle w:val="B1"/>
      </w:pPr>
      <w:r w:rsidRPr="00990165">
        <w:t>-</w:t>
      </w:r>
      <w:r w:rsidRPr="00990165">
        <w:tab/>
        <w:t>UE IP address allocation;</w:t>
      </w:r>
    </w:p>
    <w:p w:rsidR="00AA3373" w:rsidRPr="00990165" w:rsidRDefault="00AA3373">
      <w:pPr>
        <w:pStyle w:val="B1"/>
      </w:pPr>
      <w:r w:rsidRPr="00990165">
        <w:t>-</w:t>
      </w:r>
      <w:r w:rsidRPr="00990165">
        <w:tab/>
        <w:t>DHCPv4 (server and client) and DHCPv6 (client and server) functions;</w:t>
      </w:r>
    </w:p>
    <w:p w:rsidR="00AA3373" w:rsidRPr="00990165" w:rsidRDefault="00AA3373">
      <w:pPr>
        <w:pStyle w:val="B1"/>
      </w:pPr>
      <w:r w:rsidRPr="00990165">
        <w:t>-</w:t>
      </w:r>
      <w:r w:rsidRPr="00990165">
        <w:tab/>
        <w:t>Packet screening;</w:t>
      </w:r>
    </w:p>
    <w:p w:rsidR="00AA3373" w:rsidRPr="00990165" w:rsidRDefault="00AA3373">
      <w:pPr>
        <w:pStyle w:val="B1"/>
      </w:pPr>
      <w:r w:rsidRPr="00990165">
        <w:t>-</w:t>
      </w:r>
      <w:r w:rsidRPr="00990165">
        <w:tab/>
        <w:t xml:space="preserve">Functionality as defined in </w:t>
      </w:r>
      <w:r w:rsidR="00DB2290">
        <w:t>RFC </w:t>
      </w:r>
      <w:r w:rsidRPr="00990165">
        <w:t>4861 [32].</w:t>
      </w:r>
    </w:p>
    <w:p w:rsidR="00AA3373" w:rsidRPr="00990165" w:rsidRDefault="00AA3373">
      <w:r w:rsidRPr="00990165">
        <w:t>Additionally, the Local GW has the following functions:</w:t>
      </w:r>
    </w:p>
    <w:p w:rsidR="00AA3373" w:rsidRPr="00990165" w:rsidRDefault="00AA3373">
      <w:pPr>
        <w:pStyle w:val="B1"/>
      </w:pPr>
      <w:r w:rsidRPr="00990165">
        <w:t>-</w:t>
      </w:r>
      <w:r w:rsidRPr="00990165">
        <w:tab/>
        <w:t>ECM-IDLE mode downlink packet buffering;</w:t>
      </w:r>
    </w:p>
    <w:p w:rsidR="00AA3373" w:rsidRPr="00990165" w:rsidRDefault="00AA3373">
      <w:pPr>
        <w:pStyle w:val="B1"/>
      </w:pPr>
      <w:r w:rsidRPr="00990165">
        <w:t>-</w:t>
      </w:r>
      <w:r w:rsidRPr="00990165">
        <w:tab/>
        <w:t>ECM-CONNECTED mode direct tunnelling towards the HeNB.</w:t>
      </w:r>
    </w:p>
    <w:p w:rsidR="00AA3373" w:rsidRPr="00990165" w:rsidRDefault="00AA3373">
      <w:pPr>
        <w:pStyle w:val="NO"/>
      </w:pPr>
      <w:r w:rsidRPr="00990165">
        <w:t>NOTE 5:</w:t>
      </w:r>
      <w:r w:rsidRPr="00990165">
        <w:tab/>
        <w:t>The architecture for SIPTO at the Local Network with L-GW function collocated with a HeNB depicted in Figure 4.4.9-1 also applies to SIPTO at the Local Network with L-GW function collocated with an eNB.</w:t>
      </w:r>
    </w:p>
    <w:p w:rsidR="00AA3373" w:rsidRPr="00990165" w:rsidRDefault="00AA3373">
      <w:pPr>
        <w:pStyle w:val="Heading3"/>
      </w:pPr>
      <w:bookmarkStart w:id="522" w:name="_Toc19114648"/>
      <w:bookmarkStart w:id="523" w:name="_Toc27843374"/>
      <w:bookmarkStart w:id="524" w:name="_Toc45174456"/>
      <w:r w:rsidRPr="00990165">
        <w:t>4.4.10</w:t>
      </w:r>
      <w:r w:rsidRPr="00990165">
        <w:tab/>
        <w:t>DeNB</w:t>
      </w:r>
      <w:bookmarkEnd w:id="522"/>
      <w:bookmarkEnd w:id="523"/>
      <w:bookmarkEnd w:id="524"/>
    </w:p>
    <w:p w:rsidR="00AA3373" w:rsidRPr="00990165" w:rsidRDefault="00AA3373">
      <w:r w:rsidRPr="00990165">
        <w:t xml:space="preserve">DeNB function is described in more detail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r w:rsidRPr="00990165">
        <w:t>DeNB provides the necessary S/P</w:t>
      </w:r>
      <w:r w:rsidRPr="00990165">
        <w:noBreakHyphen/>
        <w:t>GW functions for the operation of RNs connected to the DeNB.</w:t>
      </w:r>
    </w:p>
    <w:p w:rsidR="00AA3373" w:rsidRPr="00990165" w:rsidRDefault="00AA3373">
      <w:r w:rsidRPr="00990165">
        <w:t>In order to provide the Relay Function the DeNB shall support  the following P-GW functions:</w:t>
      </w:r>
    </w:p>
    <w:p w:rsidR="00AA3373" w:rsidRPr="00990165" w:rsidRDefault="00AA3373">
      <w:pPr>
        <w:pStyle w:val="B1"/>
      </w:pPr>
      <w:r w:rsidRPr="00990165">
        <w:t>-</w:t>
      </w:r>
      <w:r w:rsidRPr="00990165">
        <w:tab/>
        <w:t>IP address allocation for the UE functionality of the RN;</w:t>
      </w:r>
    </w:p>
    <w:p w:rsidR="00AA3373" w:rsidRPr="00990165" w:rsidRDefault="00AA3373">
      <w:pPr>
        <w:pStyle w:val="B1"/>
      </w:pPr>
      <w:r w:rsidRPr="00990165">
        <w:t>-</w:t>
      </w:r>
      <w:r w:rsidRPr="00990165">
        <w:tab/>
        <w:t>Downlink transport level packet mapping between the DSCP value used over S1-U of the UE (which is the SGi interface of the P</w:t>
      </w:r>
      <w:r w:rsidR="003E62B0">
        <w:t xml:space="preserve">DN </w:t>
      </w:r>
      <w:r w:rsidRPr="00990165">
        <w:t>GW function in the DeNB) and the EPS bearers with an appropriate QCI</w:t>
      </w:r>
      <w:r w:rsidR="008B4972" w:rsidRPr="00990165">
        <w:t xml:space="preserve"> value and optionally ARP priority level</w:t>
      </w:r>
      <w:r w:rsidRPr="00990165">
        <w:t xml:space="preserve"> value</w:t>
      </w:r>
      <w:r w:rsidR="008B4972" w:rsidRPr="00990165">
        <w:t>,</w:t>
      </w:r>
      <w:r w:rsidRPr="00990165">
        <w:t xml:space="preserve"> established between the P</w:t>
      </w:r>
      <w:r w:rsidR="003E62B0">
        <w:t xml:space="preserve">DN </w:t>
      </w:r>
      <w:r w:rsidRPr="00990165">
        <w:t>GW function in the DeNB and the UE function of the RN;</w:t>
      </w:r>
    </w:p>
    <w:p w:rsidR="00AA3373" w:rsidRPr="00990165" w:rsidRDefault="00AA3373">
      <w:pPr>
        <w:pStyle w:val="B1"/>
      </w:pPr>
      <w:r w:rsidRPr="00990165">
        <w:t>-</w:t>
      </w:r>
      <w:r w:rsidRPr="00990165">
        <w:tab/>
        <w:t>Uplink transport level packet mapping between QCI</w:t>
      </w:r>
      <w:r w:rsidR="008B4972" w:rsidRPr="00990165">
        <w:t xml:space="preserve"> value and optionally ARP priority level</w:t>
      </w:r>
      <w:r w:rsidRPr="00990165">
        <w:t xml:space="preserve"> value</w:t>
      </w:r>
      <w:r w:rsidR="008B4972" w:rsidRPr="00990165">
        <w:t>,</w:t>
      </w:r>
      <w:r w:rsidRPr="00990165">
        <w:t xml:space="preserve"> of the EPS bearers (established between the P</w:t>
      </w:r>
      <w:r w:rsidR="003E62B0">
        <w:t xml:space="preserve">DN </w:t>
      </w:r>
      <w:r w:rsidRPr="00990165">
        <w:t>GW function in the DeNB and the UE function of the RN) and the DSCP value used over S1-U of the UE (which is the SGi interface of the P</w:t>
      </w:r>
      <w:r w:rsidR="003E62B0">
        <w:t xml:space="preserve">DN </w:t>
      </w:r>
      <w:r w:rsidRPr="00990165">
        <w:t>GW function in the DeNB).</w:t>
      </w:r>
    </w:p>
    <w:p w:rsidR="00AA3373" w:rsidRPr="00990165" w:rsidRDefault="00AA3373">
      <w:r w:rsidRPr="00990165">
        <w:t>In order to provide the Relay Function  the DeNB shall support  the following S-GW functions:</w:t>
      </w:r>
    </w:p>
    <w:p w:rsidR="00AA3373" w:rsidRPr="00990165" w:rsidRDefault="00AA3373">
      <w:pPr>
        <w:pStyle w:val="B1"/>
      </w:pPr>
      <w:r w:rsidRPr="00990165">
        <w:t>-</w:t>
      </w:r>
      <w:r w:rsidRPr="00990165">
        <w:tab/>
        <w:t>Termination the S11 session of the MME(RN).</w:t>
      </w:r>
    </w:p>
    <w:p w:rsidR="00AA3373" w:rsidRPr="00990165" w:rsidRDefault="00AA3373">
      <w:r w:rsidRPr="00990165">
        <w:t>S-GW functions related to ECM-IDLE are not required.</w:t>
      </w:r>
    </w:p>
    <w:p w:rsidR="00AA3373" w:rsidRPr="00990165" w:rsidRDefault="00AA3373">
      <w:r w:rsidRPr="00990165">
        <w:t>S-GW functions related to mobility management are not supported.</w:t>
      </w:r>
    </w:p>
    <w:p w:rsidR="00AA3373" w:rsidRPr="00990165" w:rsidRDefault="00AA3373">
      <w:pPr>
        <w:pStyle w:val="Heading3"/>
      </w:pPr>
      <w:bookmarkStart w:id="525" w:name="_Toc19114649"/>
      <w:bookmarkStart w:id="526" w:name="_Toc27843375"/>
      <w:bookmarkStart w:id="527" w:name="_Toc45174457"/>
      <w:r w:rsidRPr="00990165">
        <w:t>4.4.11</w:t>
      </w:r>
      <w:r w:rsidRPr="00990165">
        <w:tab/>
        <w:t>CSG Subscriber Server</w:t>
      </w:r>
      <w:bookmarkEnd w:id="525"/>
      <w:bookmarkEnd w:id="526"/>
      <w:bookmarkEnd w:id="527"/>
    </w:p>
    <w:p w:rsidR="00AA3373" w:rsidRPr="00990165" w:rsidRDefault="00AA3373">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rsidR="00AA3373" w:rsidRPr="00990165" w:rsidRDefault="00AA3373">
      <w:r w:rsidRPr="00990165">
        <w:t>If the same CSG ID exists in both CSS subscription data and HSS subscription data, the CSG subscription data from the HSS shall take precedence over the data from CSS.</w:t>
      </w:r>
    </w:p>
    <w:p w:rsidR="00AA3373" w:rsidRPr="00990165" w:rsidRDefault="00AA3373">
      <w:r w:rsidRPr="00990165">
        <w:t>Figure 4.4.11-1 illustrates CSS connected to MME.</w:t>
      </w:r>
    </w:p>
    <w:bookmarkStart w:id="528" w:name="_MON_1383649790"/>
    <w:bookmarkEnd w:id="528"/>
    <w:p w:rsidR="00AA3373" w:rsidRPr="00990165" w:rsidRDefault="00AA3373">
      <w:pPr>
        <w:pStyle w:val="TH"/>
      </w:pPr>
      <w:r w:rsidRPr="00990165">
        <w:object w:dxaOrig="3496" w:dyaOrig="636">
          <v:shape id="_x0000_i1033" type="#_x0000_t75" style="width:174.7pt;height:31.95pt" o:ole="">
            <v:imagedata r:id="rId27" o:title=""/>
          </v:shape>
          <o:OLEObject Type="Embed" ProgID="Word.Picture.8" ShapeID="_x0000_i1033" DrawAspect="Content" ObjectID="_1661170688" r:id="rId28"/>
        </w:object>
      </w:r>
    </w:p>
    <w:p w:rsidR="00AA3373" w:rsidRPr="00990165" w:rsidRDefault="00AA3373">
      <w:pPr>
        <w:pStyle w:val="TF"/>
      </w:pPr>
      <w:r w:rsidRPr="00990165">
        <w:t>Figure 4.4.11-1: CSS connected to MME</w:t>
      </w:r>
    </w:p>
    <w:p w:rsidR="00B82EBA" w:rsidRPr="00990165" w:rsidRDefault="00B82EBA" w:rsidP="00B82EBA">
      <w:pPr>
        <w:pStyle w:val="Heading3"/>
      </w:pPr>
      <w:bookmarkStart w:id="529" w:name="_Toc19114650"/>
      <w:bookmarkStart w:id="530" w:name="_Toc27843376"/>
      <w:bookmarkStart w:id="531" w:name="_Toc45174458"/>
      <w:r w:rsidRPr="00990165">
        <w:t>4.4.12</w:t>
      </w:r>
      <w:r w:rsidRPr="00990165">
        <w:tab/>
        <w:t>RAN Congestion Awareness Function</w:t>
      </w:r>
      <w:bookmarkEnd w:id="529"/>
      <w:bookmarkEnd w:id="530"/>
      <w:bookmarkEnd w:id="531"/>
    </w:p>
    <w:p w:rsidR="00B82EBA" w:rsidRPr="00990165" w:rsidRDefault="00B82EBA" w:rsidP="00B82EBA">
      <w:r w:rsidRPr="00990165">
        <w:t>The RAN Congestion Awareness Function (RCAF) is an element that provides RAN User Plane Congestion Information (RUCI) to the PCRF to enable the PCRF to take the RAN user plane congestion status into account for policy decisions.</w:t>
      </w:r>
    </w:p>
    <w:p w:rsidR="00B82EBA" w:rsidRPr="00990165" w:rsidRDefault="00B82EBA" w:rsidP="00B82EBA">
      <w:r w:rsidRPr="00990165">
        <w:t>The RCAF collects information related to user plane congestion from the RAN's OAM system based on which the RCAF determines the congestion level (and the identifier) of an eNB or E-UTRAN cell.</w:t>
      </w:r>
    </w:p>
    <w:p w:rsidR="00B82EBA" w:rsidRPr="00990165" w:rsidRDefault="00B82EBA" w:rsidP="00B82EBA">
      <w:r w:rsidRPr="00990165">
        <w:t>Via the Nq interface the RCAF determines the UEs served by a congested eNB or congested E-UTRAN cell and retrieves the APNs of the active PDN connections of those UEs. The decision whether the RCAF operates on eNB or E-UTRAN cell level is up to operator configuration.</w:t>
      </w:r>
    </w:p>
    <w:p w:rsidR="00B82EBA" w:rsidRPr="00990165" w:rsidRDefault="00B82EBA" w:rsidP="00B82EBA">
      <w:r w:rsidRPr="00990165">
        <w:t>Via the Np reference point, the RCAF sends the RUCI to the PCRFs serving the UEs' PDN connections.</w:t>
      </w:r>
    </w:p>
    <w:p w:rsidR="00B82EBA" w:rsidRPr="00990165" w:rsidRDefault="00B82EBA" w:rsidP="00B82EBA">
      <w:pPr>
        <w:pStyle w:val="NO"/>
      </w:pPr>
      <w:r w:rsidRPr="00990165">
        <w:t>NOTE 1:</w:t>
      </w:r>
      <w:r w:rsidRPr="00990165">
        <w:tab/>
        <w:t xml:space="preserve">The details of congestion reporting to the PCRF and the Np reference point are specified in </w:t>
      </w:r>
      <w:r w:rsidR="00DB2290" w:rsidRPr="00990165">
        <w:t>TS</w:t>
      </w:r>
      <w:r w:rsidR="00DB2290">
        <w:t> </w:t>
      </w:r>
      <w:r w:rsidR="00DB2290" w:rsidRPr="00990165">
        <w:t>23.203</w:t>
      </w:r>
      <w:r w:rsidR="00DB2290">
        <w:t> </w:t>
      </w:r>
      <w:r w:rsidR="00DB2290" w:rsidRPr="00990165">
        <w:t>[</w:t>
      </w:r>
      <w:r w:rsidRPr="00990165">
        <w:t>6].</w:t>
      </w:r>
    </w:p>
    <w:p w:rsidR="00B82EBA" w:rsidRPr="00990165" w:rsidRDefault="00B82EBA" w:rsidP="00B82EBA">
      <w:pPr>
        <w:pStyle w:val="NO"/>
      </w:pPr>
      <w:r w:rsidRPr="00990165">
        <w:t>NOTE 2:</w:t>
      </w:r>
      <w:r w:rsidRPr="00990165">
        <w:tab/>
        <w:t xml:space="preserve">In the case of roaming or RAN sharing as specified in </w:t>
      </w:r>
      <w:r w:rsidR="00DB2290" w:rsidRPr="00990165">
        <w:t>TS</w:t>
      </w:r>
      <w:r w:rsidR="00DB2290">
        <w:t> </w:t>
      </w:r>
      <w:r w:rsidR="00DB2290" w:rsidRPr="00990165">
        <w:t>23.251</w:t>
      </w:r>
      <w:r w:rsidR="00DB2290">
        <w:t> </w:t>
      </w:r>
      <w:r w:rsidR="00DB2290" w:rsidRPr="00990165">
        <w:t>[</w:t>
      </w:r>
      <w:r w:rsidRPr="00990165">
        <w:t>24], Np is an inter-operator reference point. Whether Np applies in case of roaming and RAN sharing is subject to inter-operator agreements.</w:t>
      </w:r>
    </w:p>
    <w:p w:rsidR="00B82EBA" w:rsidRPr="00990165" w:rsidRDefault="00B82EBA" w:rsidP="00B82EBA">
      <w:r w:rsidRPr="00990165">
        <w:t>Figure 4.4.12-1 illustrates the RCAF connected to the MME. The RCAF is located in the same PLMN as the serving MME except in network sharing scenarios where the RCAF belongs to the RAN operator.</w:t>
      </w:r>
    </w:p>
    <w:bookmarkStart w:id="532" w:name="_MON_1470036763"/>
    <w:bookmarkEnd w:id="532"/>
    <w:p w:rsidR="00B82EBA" w:rsidRPr="00990165" w:rsidRDefault="00B82EBA" w:rsidP="00B82EBA">
      <w:pPr>
        <w:pStyle w:val="TH"/>
      </w:pPr>
      <w:r w:rsidRPr="00990165">
        <w:object w:dxaOrig="3491" w:dyaOrig="611">
          <v:shape id="_x0000_i1034" type="#_x0000_t75" style="width:174.7pt;height:30.7pt" o:ole="">
            <v:imagedata r:id="rId29" o:title=""/>
          </v:shape>
          <o:OLEObject Type="Embed" ProgID="Word.Picture.8" ShapeID="_x0000_i1034" DrawAspect="Content" ObjectID="_1661170689" r:id="rId30"/>
        </w:object>
      </w:r>
    </w:p>
    <w:p w:rsidR="00B82EBA" w:rsidRPr="00990165" w:rsidRDefault="00B82EBA" w:rsidP="00B82EBA">
      <w:pPr>
        <w:pStyle w:val="TF"/>
      </w:pPr>
      <w:r w:rsidRPr="00990165">
        <w:t>Figure 4.4.12-1: RCAF connected to MME</w:t>
      </w:r>
    </w:p>
    <w:p w:rsidR="00AA3373" w:rsidRPr="00990165" w:rsidRDefault="00AA3373">
      <w:pPr>
        <w:pStyle w:val="Heading2"/>
      </w:pPr>
      <w:bookmarkStart w:id="533" w:name="_Toc19114651"/>
      <w:bookmarkStart w:id="534" w:name="_Toc27843377"/>
      <w:bookmarkStart w:id="535" w:name="_Toc45174459"/>
      <w:r w:rsidRPr="00990165">
        <w:t>4.5</w:t>
      </w:r>
      <w:r w:rsidRPr="00990165">
        <w:tab/>
        <w:t>Void</w:t>
      </w:r>
      <w:bookmarkEnd w:id="533"/>
      <w:bookmarkEnd w:id="534"/>
      <w:bookmarkEnd w:id="535"/>
    </w:p>
    <w:p w:rsidR="00AA3373" w:rsidRPr="00990165" w:rsidRDefault="00AA3373"/>
    <w:p w:rsidR="00AA3373" w:rsidRPr="00990165" w:rsidRDefault="00AA3373">
      <w:pPr>
        <w:pStyle w:val="Heading2"/>
      </w:pPr>
      <w:bookmarkStart w:id="536" w:name="_Toc19114652"/>
      <w:bookmarkStart w:id="537" w:name="_Toc27843378"/>
      <w:bookmarkStart w:id="538" w:name="_Toc45174460"/>
      <w:r w:rsidRPr="00990165">
        <w:t>4.6</w:t>
      </w:r>
      <w:r w:rsidRPr="00990165">
        <w:tab/>
        <w:t>EPS Mobility Management and Connection Management states</w:t>
      </w:r>
      <w:bookmarkEnd w:id="536"/>
      <w:bookmarkEnd w:id="537"/>
      <w:bookmarkEnd w:id="538"/>
    </w:p>
    <w:p w:rsidR="00AA3373" w:rsidRPr="00990165" w:rsidRDefault="00AA3373">
      <w:pPr>
        <w:pStyle w:val="Heading3"/>
      </w:pPr>
      <w:bookmarkStart w:id="539" w:name="_Toc19114653"/>
      <w:bookmarkStart w:id="540" w:name="_Toc27843379"/>
      <w:bookmarkStart w:id="541" w:name="_Toc45174461"/>
      <w:r w:rsidRPr="00990165">
        <w:t>4.6.1</w:t>
      </w:r>
      <w:r w:rsidRPr="00990165">
        <w:tab/>
        <w:t>General</w:t>
      </w:r>
      <w:bookmarkEnd w:id="539"/>
      <w:bookmarkEnd w:id="540"/>
      <w:bookmarkEnd w:id="541"/>
    </w:p>
    <w:p w:rsidR="00AA3373" w:rsidRPr="00990165" w:rsidRDefault="00AA3373">
      <w:r w:rsidRPr="00990165">
        <w:t>The EPS Mobility Management (EMM) states describe the Mobility Management states that result from the mobility management procedures e.g. Attach and Tracking Area Update procedures.</w:t>
      </w:r>
    </w:p>
    <w:p w:rsidR="00AA3373" w:rsidRPr="00990165" w:rsidRDefault="00AA3373">
      <w:r w:rsidRPr="00990165">
        <w:t>Two EMM states are described in this document:</w:t>
      </w:r>
    </w:p>
    <w:p w:rsidR="00AA3373" w:rsidRPr="00990165" w:rsidRDefault="00AA3373">
      <w:pPr>
        <w:pStyle w:val="B1"/>
      </w:pPr>
      <w:r w:rsidRPr="00990165">
        <w:t>-</w:t>
      </w:r>
      <w:r w:rsidRPr="00990165">
        <w:tab/>
        <w:t>EMM-DEREGISTERED.</w:t>
      </w:r>
    </w:p>
    <w:p w:rsidR="00AA3373" w:rsidRPr="00990165" w:rsidRDefault="00AA3373">
      <w:pPr>
        <w:pStyle w:val="B1"/>
      </w:pPr>
      <w:r w:rsidRPr="00990165">
        <w:t>-</w:t>
      </w:r>
      <w:r w:rsidRPr="00990165">
        <w:tab/>
        <w:t>EMM-REGISTERED.</w:t>
      </w:r>
    </w:p>
    <w:p w:rsidR="00AA3373" w:rsidRPr="00990165" w:rsidRDefault="00AA3373">
      <w:pPr>
        <w:pStyle w:val="NO"/>
      </w:pPr>
      <w:r w:rsidRPr="00990165">
        <w:t>NOTE 1:</w:t>
      </w:r>
      <w:r w:rsidRPr="00990165">
        <w:tab/>
        <w:t xml:space="preserve">Other specifications may define more detailed EMM states (see e.g. </w:t>
      </w:r>
      <w:r w:rsidR="00DB2290" w:rsidRPr="00990165">
        <w:t>TS</w:t>
      </w:r>
      <w:r w:rsidR="00DB2290">
        <w:t> </w:t>
      </w:r>
      <w:r w:rsidR="00DB2290" w:rsidRPr="00990165">
        <w:t>24.301</w:t>
      </w:r>
      <w:r w:rsidR="00DB2290">
        <w:t> </w:t>
      </w:r>
      <w:r w:rsidR="00DB2290" w:rsidRPr="00990165">
        <w:t>[</w:t>
      </w:r>
      <w:r w:rsidRPr="00990165">
        <w:t>46]).</w:t>
      </w:r>
    </w:p>
    <w:p w:rsidR="00AA3373" w:rsidRPr="00990165" w:rsidRDefault="00AA3373">
      <w:r w:rsidRPr="00990165">
        <w:t>The EPS Connection Management (ECM) states describe the signalling connectivity between the UE and the EPC.</w:t>
      </w:r>
    </w:p>
    <w:p w:rsidR="00AA3373" w:rsidRPr="00990165" w:rsidRDefault="00AA3373">
      <w:r w:rsidRPr="00990165">
        <w:t>Two ECM states are described in this document:</w:t>
      </w:r>
    </w:p>
    <w:p w:rsidR="00AA3373" w:rsidRPr="00990165" w:rsidRDefault="00AA3373">
      <w:pPr>
        <w:pStyle w:val="B1"/>
      </w:pPr>
      <w:r w:rsidRPr="00990165">
        <w:t>-</w:t>
      </w:r>
      <w:r w:rsidRPr="00990165">
        <w:tab/>
        <w:t>ECM-IDLE.</w:t>
      </w:r>
    </w:p>
    <w:p w:rsidR="00AA3373" w:rsidRPr="00990165" w:rsidRDefault="00AA3373">
      <w:pPr>
        <w:pStyle w:val="B1"/>
      </w:pPr>
      <w:r w:rsidRPr="00990165">
        <w:lastRenderedPageBreak/>
        <w:t>-</w:t>
      </w:r>
      <w:r w:rsidRPr="00990165">
        <w:tab/>
        <w:t>ECM-CONNECTED.</w:t>
      </w:r>
    </w:p>
    <w:p w:rsidR="00AA3373" w:rsidRPr="00990165" w:rsidRDefault="00AA3373">
      <w:pPr>
        <w:pStyle w:val="NO"/>
      </w:pPr>
      <w:r w:rsidRPr="00990165">
        <w:t>NOTE 2:</w:t>
      </w:r>
      <w:r w:rsidRPr="00990165">
        <w:tab/>
        <w:t xml:space="preserve">The ECM-CONNECTED and ECM-IDLE states used in this document correspond respectively to the EMM-CONNECTED and EMM-IDLE modes defined in </w:t>
      </w:r>
      <w:r w:rsidR="00DB2290" w:rsidRPr="00990165">
        <w:t>TS</w:t>
      </w:r>
      <w:r w:rsidR="00DB2290">
        <w:t> </w:t>
      </w:r>
      <w:r w:rsidR="00DB2290" w:rsidRPr="00990165">
        <w:t>24.301</w:t>
      </w:r>
      <w:r w:rsidR="00DB2290">
        <w:t> </w:t>
      </w:r>
      <w:r w:rsidR="00DB2290" w:rsidRPr="00990165">
        <w:t>[</w:t>
      </w:r>
      <w:r w:rsidRPr="00990165">
        <w:t>46].</w:t>
      </w:r>
    </w:p>
    <w:p w:rsidR="00AA3373" w:rsidRPr="00990165" w:rsidRDefault="00AA3373">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rsidR="00AA3373" w:rsidRPr="00990165" w:rsidRDefault="00AA3373">
      <w:pPr>
        <w:pStyle w:val="Heading3"/>
      </w:pPr>
      <w:bookmarkStart w:id="542" w:name="_Toc19114654"/>
      <w:bookmarkStart w:id="543" w:name="_Toc27843380"/>
      <w:bookmarkStart w:id="544" w:name="_Toc45174462"/>
      <w:r w:rsidRPr="00990165">
        <w:t>4.6.2</w:t>
      </w:r>
      <w:r w:rsidRPr="00990165">
        <w:tab/>
        <w:t>Definition of main EPS Mobility Management states</w:t>
      </w:r>
      <w:bookmarkEnd w:id="542"/>
      <w:bookmarkEnd w:id="543"/>
      <w:bookmarkEnd w:id="544"/>
    </w:p>
    <w:p w:rsidR="00AA3373" w:rsidRPr="00990165" w:rsidRDefault="00AA3373">
      <w:pPr>
        <w:pStyle w:val="Heading4"/>
      </w:pPr>
      <w:bookmarkStart w:id="545" w:name="_Toc19114655"/>
      <w:bookmarkStart w:id="546" w:name="_Toc27843381"/>
      <w:bookmarkStart w:id="547" w:name="_Toc45174463"/>
      <w:r w:rsidRPr="00990165">
        <w:t>4.6.2.1</w:t>
      </w:r>
      <w:r w:rsidRPr="00990165">
        <w:tab/>
        <w:t>EMM-DEREGISTERED</w:t>
      </w:r>
      <w:bookmarkEnd w:id="545"/>
      <w:bookmarkEnd w:id="546"/>
      <w:bookmarkEnd w:id="547"/>
    </w:p>
    <w:p w:rsidR="00AA3373" w:rsidRPr="00990165" w:rsidRDefault="00AA3373">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rsidR="00AA3373" w:rsidRPr="00990165" w:rsidRDefault="00AA3373">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rsidR="00AA3373" w:rsidRPr="00990165" w:rsidRDefault="00AA3373">
      <w:r w:rsidRPr="00990165">
        <w:t>During the successful Inter-RAT TAU/RAU/handover procedure and ISR activated is not indicated to the UE, the old S4 SGSN/old MME changes the EMM state of the UE to GPRS-IDLE/PMM-DETACHED/EMM-DEREGISTERED.</w:t>
      </w:r>
    </w:p>
    <w:p w:rsidR="00AA3373" w:rsidRPr="00990165" w:rsidRDefault="00AA3373">
      <w:pPr>
        <w:pStyle w:val="Heading4"/>
      </w:pPr>
      <w:bookmarkStart w:id="548" w:name="_Toc19114656"/>
      <w:bookmarkStart w:id="549" w:name="_Toc27843382"/>
      <w:bookmarkStart w:id="550" w:name="_Toc45174464"/>
      <w:r w:rsidRPr="00990165">
        <w:t>4.6.2.2</w:t>
      </w:r>
      <w:r w:rsidRPr="00990165">
        <w:tab/>
        <w:t>EMM-REGISTERED</w:t>
      </w:r>
      <w:bookmarkEnd w:id="548"/>
      <w:bookmarkEnd w:id="549"/>
      <w:bookmarkEnd w:id="550"/>
    </w:p>
    <w:p w:rsidR="00AA3373" w:rsidRPr="00990165" w:rsidRDefault="00AA3373">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rsidR="00AA3373" w:rsidRPr="00990165" w:rsidRDefault="00AA3373">
      <w:pPr>
        <w:pStyle w:val="NO"/>
      </w:pPr>
      <w:r w:rsidRPr="00990165">
        <w:t>NOTE:</w:t>
      </w:r>
      <w:r w:rsidRPr="00990165">
        <w:tab/>
        <w:t>The UE employs a single combined state machine for EMM and GMM states.</w:t>
      </w:r>
    </w:p>
    <w:p w:rsidR="00AA3373" w:rsidRPr="00990165" w:rsidRDefault="00AA3373">
      <w:r w:rsidRPr="00990165">
        <w:t>The UE location is known in the MME to at least an accuracy of the tracking area list allocated to that UE (excluding some abnormal cases).</w:t>
      </w:r>
    </w:p>
    <w:p w:rsidR="00AA3373" w:rsidRPr="00990165" w:rsidRDefault="00AA3373">
      <w:r w:rsidRPr="00990165">
        <w:t xml:space="preserve">In the EMM-REGISTERED state, the </w:t>
      </w:r>
      <w:r w:rsidRPr="00990165">
        <w:rPr>
          <w:rFonts w:eastAsia="Batang"/>
          <w:lang w:eastAsia="ko-KR"/>
        </w:rPr>
        <w:t>UE</w:t>
      </w:r>
      <w:r w:rsidRPr="00990165">
        <w:t xml:space="preserve"> shall:</w:t>
      </w:r>
    </w:p>
    <w:p w:rsidR="00AA3373" w:rsidRPr="00990165" w:rsidRDefault="00AA3373">
      <w:pPr>
        <w:pStyle w:val="B1"/>
        <w:rPr>
          <w:rFonts w:eastAsia="Batang"/>
        </w:rPr>
      </w:pPr>
      <w:r w:rsidRPr="00990165">
        <w:rPr>
          <w:rFonts w:eastAsia="Batang"/>
        </w:rPr>
        <w:t>-</w:t>
      </w:r>
      <w:r w:rsidRPr="00990165">
        <w:rPr>
          <w:rFonts w:eastAsia="Batang"/>
        </w:rPr>
        <w:tab/>
        <w:t>always have at least one active PDN connection</w:t>
      </w:r>
      <w:r w:rsidR="00EA6C22" w:rsidRPr="00990165">
        <w:rPr>
          <w:rFonts w:eastAsia="Batang"/>
        </w:rPr>
        <w:t xml:space="preserve"> (unless the UE supports "Attach without PDN connectivity")</w:t>
      </w:r>
      <w:r w:rsidRPr="00990165">
        <w:rPr>
          <w:rFonts w:eastAsia="Batang"/>
        </w:rPr>
        <w:t>;</w:t>
      </w:r>
    </w:p>
    <w:p w:rsidR="00AA3373" w:rsidRPr="00990165" w:rsidRDefault="00AA3373">
      <w:pPr>
        <w:pStyle w:val="B1"/>
        <w:rPr>
          <w:rFonts w:eastAsia="Batang"/>
        </w:rPr>
      </w:pPr>
      <w:r w:rsidRPr="00990165">
        <w:rPr>
          <w:rFonts w:eastAsia="Batang"/>
        </w:rPr>
        <w:t>-</w:t>
      </w:r>
      <w:r w:rsidRPr="00990165">
        <w:rPr>
          <w:rFonts w:eastAsia="Batang"/>
        </w:rPr>
        <w:tab/>
        <w:t>setup the EPS security context.</w:t>
      </w:r>
    </w:p>
    <w:p w:rsidR="00AA3373" w:rsidRPr="00990165" w:rsidRDefault="00AA3373">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rsidR="00AA3373" w:rsidRPr="00990165" w:rsidRDefault="00AA3373">
      <w:r w:rsidRPr="00990165">
        <w:t>If all the bearers belonging to a UE</w:t>
      </w:r>
      <w:r w:rsidR="00EA6C22" w:rsidRPr="00990165">
        <w:t xml:space="preserve"> that does not support "Attach without PDN connectivity"</w:t>
      </w:r>
      <w:r w:rsidRPr="00990165">
        <w:t xml:space="preserve"> are released (e.g., after handover from E</w:t>
      </w:r>
      <w:r w:rsidRPr="00990165">
        <w:noBreakHyphen/>
        <w:t xml:space="preserve">UTRAN to non-3GPP access), the MME shall change the MM state of </w:t>
      </w:r>
      <w:r w:rsidR="00EA6C22" w:rsidRPr="00990165">
        <w:t xml:space="preserve">that </w:t>
      </w:r>
      <w:r w:rsidRPr="00990165">
        <w:t>UE to EMM-DEREGISTERED. If the UE</w:t>
      </w:r>
      <w:r w:rsidR="00EA6C22" w:rsidRPr="00990165">
        <w:t xml:space="preserve"> that does not support "Attach without PDN connectivity"</w:t>
      </w:r>
      <w:r w:rsidRPr="00990165">
        <w:t xml:space="preserve">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DB2290" w:rsidRPr="00990165">
        <w:t>TS</w:t>
      </w:r>
      <w:r w:rsidR="00DB2290">
        <w:t> </w:t>
      </w:r>
      <w:r w:rsidR="00DB2290" w:rsidRPr="00990165">
        <w:t>23.060</w:t>
      </w:r>
      <w:r w:rsidR="00DB2290">
        <w:t> </w:t>
      </w:r>
      <w:r w:rsidR="00DB2290"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rsidR="00AA3373" w:rsidRPr="00990165" w:rsidRDefault="00AA3373">
      <w:r w:rsidRPr="00990165">
        <w:t>The MME may perform an implicit detach any time after the Implicit Detach timer expires. The state is changed to EMM-DEREGISTERED in the MME after performing the implicit detach.</w:t>
      </w:r>
    </w:p>
    <w:p w:rsidR="00AA3373" w:rsidRPr="00990165" w:rsidRDefault="00AA3373">
      <w:pPr>
        <w:pStyle w:val="Heading3"/>
      </w:pPr>
      <w:bookmarkStart w:id="551" w:name="_Toc19114657"/>
      <w:bookmarkStart w:id="552" w:name="_Toc27843383"/>
      <w:bookmarkStart w:id="553" w:name="_Toc45174465"/>
      <w:r w:rsidRPr="00990165">
        <w:lastRenderedPageBreak/>
        <w:t>4.6.3</w:t>
      </w:r>
      <w:r w:rsidRPr="00990165">
        <w:tab/>
        <w:t>Definition of EPS Connection Management states</w:t>
      </w:r>
      <w:bookmarkEnd w:id="551"/>
      <w:bookmarkEnd w:id="552"/>
      <w:bookmarkEnd w:id="553"/>
    </w:p>
    <w:p w:rsidR="00AA3373" w:rsidRPr="00990165" w:rsidRDefault="00AA3373">
      <w:pPr>
        <w:pStyle w:val="Heading4"/>
      </w:pPr>
      <w:bookmarkStart w:id="554" w:name="_Toc19114658"/>
      <w:bookmarkStart w:id="555" w:name="_Toc27843384"/>
      <w:bookmarkStart w:id="556" w:name="_Toc45174466"/>
      <w:r w:rsidRPr="00990165">
        <w:t>4.6.3.1</w:t>
      </w:r>
      <w:r w:rsidRPr="00990165">
        <w:tab/>
        <w:t>ECM-IDLE</w:t>
      </w:r>
      <w:bookmarkEnd w:id="554"/>
      <w:bookmarkEnd w:id="555"/>
      <w:bookmarkEnd w:id="556"/>
    </w:p>
    <w:p w:rsidR="00AA3373" w:rsidRPr="00990165" w:rsidRDefault="00AA3373">
      <w:r w:rsidRPr="00990165">
        <w:t xml:space="preserve">A UE is in ECM-IDLE state when no NAS signalling connection between UE and network exists. In ECM-IDLE state, a UE performs cell selection/reselection according to </w:t>
      </w:r>
      <w:r w:rsidR="00DB2290" w:rsidRPr="00990165">
        <w:t>TS</w:t>
      </w:r>
      <w:r w:rsidR="00DB2290">
        <w:t> </w:t>
      </w:r>
      <w:r w:rsidR="00DB2290" w:rsidRPr="00990165">
        <w:t>36.304</w:t>
      </w:r>
      <w:r w:rsidR="00DB2290">
        <w:t> </w:t>
      </w:r>
      <w:r w:rsidR="00DB2290" w:rsidRPr="00990165">
        <w:t>[</w:t>
      </w:r>
      <w:r w:rsidRPr="00990165">
        <w:t xml:space="preserve">34] and PLMN selection according to </w:t>
      </w:r>
      <w:r w:rsidR="00DB2290" w:rsidRPr="00990165">
        <w:t>TS</w:t>
      </w:r>
      <w:r w:rsidR="00DB2290">
        <w:t> </w:t>
      </w:r>
      <w:r w:rsidR="00DB2290" w:rsidRPr="00990165">
        <w:t>23.122</w:t>
      </w:r>
      <w:r w:rsidR="00DB2290">
        <w:t> </w:t>
      </w:r>
      <w:r w:rsidR="00DB2290" w:rsidRPr="00990165">
        <w:t>[</w:t>
      </w:r>
      <w:r w:rsidRPr="00990165">
        <w:t>10].</w:t>
      </w:r>
    </w:p>
    <w:p w:rsidR="00AA3373" w:rsidRPr="00990165" w:rsidRDefault="00EA6C22">
      <w:r w:rsidRPr="00990165">
        <w:t xml:space="preserve">Except for UEs that have had their RRC connection suspended, as described in clause 5.3.4A, there </w:t>
      </w:r>
      <w:r w:rsidR="00AA3373" w:rsidRPr="00990165">
        <w:t>exists no UE context in E-UTRAN for the UE in the ECM-IDLE state. There is no S1_MME and no S1_U connection for the UE in the ECM-IDLE state.</w:t>
      </w:r>
    </w:p>
    <w:p w:rsidR="00AA3373" w:rsidRPr="00990165" w:rsidRDefault="00AA3373">
      <w:r w:rsidRPr="00990165">
        <w:t>In the EMM-REGISTERED and ECM-IDLE state, the UE shall:</w:t>
      </w:r>
    </w:p>
    <w:p w:rsidR="00AA3373" w:rsidRPr="00990165" w:rsidRDefault="00AA3373">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rsidR="00AA3373" w:rsidRPr="00990165" w:rsidRDefault="00AA3373">
      <w:pPr>
        <w:pStyle w:val="B1"/>
      </w:pPr>
      <w:r w:rsidRPr="00990165">
        <w:t>-</w:t>
      </w:r>
      <w:r w:rsidRPr="00990165">
        <w:tab/>
        <w:t>perform the periodic tracking area updating procedure to notify the EPC that the UE is available;</w:t>
      </w:r>
    </w:p>
    <w:p w:rsidR="00AA3373" w:rsidRPr="00990165" w:rsidRDefault="00AA3373">
      <w:pPr>
        <w:pStyle w:val="B1"/>
      </w:pPr>
      <w:r w:rsidRPr="00990165">
        <w:t>-</w:t>
      </w:r>
      <w:r w:rsidRPr="00990165">
        <w:tab/>
        <w:t>perform a tracking area update if the RRC connection was released with release cause "load balancing TAU required";</w:t>
      </w:r>
    </w:p>
    <w:p w:rsidR="00AA3373" w:rsidRPr="00990165" w:rsidRDefault="00AA3373">
      <w:pPr>
        <w:pStyle w:val="B1"/>
      </w:pPr>
      <w:r w:rsidRPr="00990165">
        <w:t>-</w:t>
      </w:r>
      <w:r w:rsidRPr="00990165">
        <w:tab/>
        <w:t>perform a tracking area update when the UE reselects an E-UTRAN cell and the UE's TIN indicates "P-TMSI";</w:t>
      </w:r>
    </w:p>
    <w:p w:rsidR="00AA3373" w:rsidRPr="00990165" w:rsidRDefault="00AA3373">
      <w:pPr>
        <w:pStyle w:val="B1"/>
      </w:pPr>
      <w:r w:rsidRPr="00990165">
        <w:t>-</w:t>
      </w:r>
      <w:r w:rsidRPr="00990165">
        <w:tab/>
        <w:t>perform a tracking area update for a change of the UE's Core Network Capability information or the UE specific DRX parameter;</w:t>
      </w:r>
    </w:p>
    <w:p w:rsidR="00FA45F7" w:rsidRPr="00990165" w:rsidRDefault="00FA45F7">
      <w:pPr>
        <w:pStyle w:val="B1"/>
      </w:pPr>
      <w:r w:rsidRPr="00990165">
        <w:t>-</w:t>
      </w:r>
      <w:r w:rsidRPr="00990165">
        <w:tab/>
        <w:t>perform a tracking area update when a change in conditions in the UE require a change in the extended idle mode DRX parameters previously provided by the MME.</w:t>
      </w:r>
    </w:p>
    <w:p w:rsidR="00AA3373" w:rsidRPr="00990165" w:rsidRDefault="00AA3373">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rsidR="00AA3373" w:rsidRPr="00990165" w:rsidRDefault="00AA3373">
      <w:pPr>
        <w:pStyle w:val="B1"/>
      </w:pPr>
      <w:r w:rsidRPr="00990165">
        <w:t>-</w:t>
      </w:r>
      <w:r w:rsidRPr="00990165">
        <w:tab/>
        <w:t>answer to paging from the MME by performing a service request procedure</w:t>
      </w:r>
      <w:r w:rsidR="00EA6C22" w:rsidRPr="00990165">
        <w:t xml:space="preserve"> or, if the UE has had its RRC connection suspended, the UE initiates the Connection Resume procedure (clause 5.3.5A)</w:t>
      </w:r>
      <w:r w:rsidRPr="00990165">
        <w:t>;</w:t>
      </w:r>
    </w:p>
    <w:p w:rsidR="00AA3373" w:rsidRPr="00990165" w:rsidRDefault="00AA3373">
      <w:pPr>
        <w:pStyle w:val="B1"/>
      </w:pPr>
      <w:r w:rsidRPr="00990165">
        <w:t>-</w:t>
      </w:r>
      <w:r w:rsidRPr="00990165">
        <w:tab/>
        <w:t>perform the service request procedure in order to establish the radio bearers when uplink user data is to be sent</w:t>
      </w:r>
      <w:r w:rsidR="006F5BD8">
        <w:t>, or uplink NAS signalling is to be sent for UE requested bearer modification procedure (clause 5.4.5), UE requested PDN connectivity (clause 5.10.2), UE requested PDN disconnection (clause 5.10.3),</w:t>
      </w:r>
      <w:r w:rsidR="00EA6C22" w:rsidRPr="00990165">
        <w:t xml:space="preserve"> or if the UE has had its RRC connection suspended the UE initiates the Connection Resume procedure (clause 5.3.5A)</w:t>
      </w:r>
      <w:r w:rsidRPr="00990165">
        <w:t>.</w:t>
      </w:r>
    </w:p>
    <w:p w:rsidR="00AA3373" w:rsidRPr="00990165" w:rsidRDefault="00AA3373">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w:t>
      </w:r>
      <w:r w:rsidR="00EA6C22" w:rsidRPr="00990165">
        <w:t xml:space="preserve"> A successful completion of the Connection Resume procedure, described in clause 5.3.5.A, initiates at UE and MME a state transition from ECM-IDLE to ECM-CONNECTED.</w:t>
      </w:r>
    </w:p>
    <w:p w:rsidR="00AA3373" w:rsidRPr="00990165" w:rsidRDefault="00AA3373">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rsidR="00AA3373" w:rsidRPr="00990165" w:rsidRDefault="00AA3373">
      <w:pPr>
        <w:pStyle w:val="Heading4"/>
      </w:pPr>
      <w:bookmarkStart w:id="557" w:name="_Toc19114659"/>
      <w:bookmarkStart w:id="558" w:name="_Toc27843385"/>
      <w:bookmarkStart w:id="559" w:name="_Toc45174467"/>
      <w:r w:rsidRPr="00990165">
        <w:t>4.6.3.2</w:t>
      </w:r>
      <w:r w:rsidRPr="00990165">
        <w:tab/>
        <w:t>ECM-CONNECTED</w:t>
      </w:r>
      <w:bookmarkEnd w:id="557"/>
      <w:bookmarkEnd w:id="558"/>
      <w:bookmarkEnd w:id="559"/>
    </w:p>
    <w:p w:rsidR="00AA3373" w:rsidRPr="00990165" w:rsidRDefault="00AA3373">
      <w:r w:rsidRPr="00990165">
        <w:t>The UE location is known in the MME with an accuracy of a serving eNodeB ID. The mobility of UE is handled by the handover procedure</w:t>
      </w:r>
      <w:r w:rsidR="00EA6C22" w:rsidRPr="00990165">
        <w:t>, except for when the NB-IoT is being used, in which case there are no handover procedures</w:t>
      </w:r>
      <w:r w:rsidRPr="00990165">
        <w:t>.</w:t>
      </w:r>
    </w:p>
    <w:p w:rsidR="00AA3373" w:rsidRPr="00990165" w:rsidRDefault="00AA3373">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rsidR="00AA3373" w:rsidRPr="00990165" w:rsidRDefault="00AA3373">
      <w:r w:rsidRPr="00990165">
        <w:t>For a UE in the ECM-CONNECTED state, there exists a signalling connection between the UE and the MME. The signalling connection is made up of two parts: an RRC connection and an S1_MME connection.</w:t>
      </w:r>
    </w:p>
    <w:p w:rsidR="00AA3373" w:rsidRPr="00990165" w:rsidRDefault="00AA3373">
      <w:r w:rsidRPr="00990165">
        <w:t>The UE shall enter the ECM-IDLE state when its signalling connection to the MME has been released or broken. This release or failure is explicitly indicated by the eNodeB to the UE or detected by the UE.</w:t>
      </w:r>
    </w:p>
    <w:p w:rsidR="00AA3373" w:rsidRPr="00990165" w:rsidRDefault="00AA3373">
      <w:r w:rsidRPr="00990165">
        <w:lastRenderedPageBreak/>
        <w:t>The S1 release procedure</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the S1 Connection Suspend procedure (clause 5.3.4A)</w:t>
      </w:r>
      <w:r w:rsidRPr="00990165">
        <w:t xml:space="preserve"> changes the state at both UE and MME from ECM-CONNECTED to ECM-IDLE.</w:t>
      </w:r>
    </w:p>
    <w:p w:rsidR="00AA3373" w:rsidRPr="00990165" w:rsidRDefault="00AA3373">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rsidR="00AA3373" w:rsidRPr="00990165" w:rsidRDefault="00AA3373">
      <w:r w:rsidRPr="00990165">
        <w:t>After a signalling procedure, the MME may decide to release the signalling connection to the UE, after which the state at both the UE and the MME is changed to ECM-IDLE.</w:t>
      </w:r>
    </w:p>
    <w:p w:rsidR="00AA3373" w:rsidRPr="00990165" w:rsidRDefault="00AA3373">
      <w:pPr>
        <w:pStyle w:val="NO"/>
      </w:pPr>
      <w:r w:rsidRPr="00990165">
        <w:t>NOTE 2:</w:t>
      </w:r>
      <w:r w:rsidRPr="00990165">
        <w:tab/>
        <w:t>There are some abnormal cases where the UE transitions to ECM-IDLE.</w:t>
      </w:r>
    </w:p>
    <w:p w:rsidR="00AA3373" w:rsidRPr="00990165" w:rsidRDefault="00AA3373">
      <w:r w:rsidRPr="00990165">
        <w:t>When a UE changes to ECM</w:t>
      </w:r>
      <w:r w:rsidRPr="00990165">
        <w:noBreakHyphen/>
        <w:t>CONNECTED state</w:t>
      </w:r>
      <w:r w:rsidR="00EA6C22" w:rsidRPr="00990165">
        <w:t xml:space="preserve"> and the network initiates establishment of data radio bearers, then</w:t>
      </w:r>
      <w:r w:rsidRPr="00990165">
        <w:t xml:space="preserve"> if a</w:t>
      </w:r>
      <w:r w:rsidR="00EA6C22" w:rsidRPr="00990165">
        <w:t xml:space="preserve"> data</w:t>
      </w:r>
      <w:r w:rsidRPr="00990165">
        <w:t xml:space="preserve"> radio bearer cannot be established, or the UE cannot maintain a</w:t>
      </w:r>
      <w:r w:rsidR="00EA6C22" w:rsidRPr="00990165">
        <w:t xml:space="preserve"> data radio</w:t>
      </w:r>
      <w:r w:rsidRPr="00990165">
        <w:t xml:space="preserve"> bearer in the ECM-CONNECTED state during handovers, the corresponding EPS bearer is deactivated.</w:t>
      </w:r>
      <w:r w:rsidR="00EA6C22" w:rsidRPr="00990165">
        <w:t xml:space="preserve"> An exception to this is when the UE has been informed by the MME that a specific EPS bearer will never use a data radio bearer (e.g.because that EPS bearer is for a connection to the SCEF).</w:t>
      </w:r>
    </w:p>
    <w:p w:rsidR="00AA3373" w:rsidRPr="00990165" w:rsidRDefault="00AA3373">
      <w:pPr>
        <w:pStyle w:val="Heading3"/>
      </w:pPr>
      <w:bookmarkStart w:id="560" w:name="_Toc19114660"/>
      <w:bookmarkStart w:id="561" w:name="_Toc27843386"/>
      <w:bookmarkStart w:id="562" w:name="_Toc45174468"/>
      <w:r w:rsidRPr="00990165">
        <w:t>4.6.4</w:t>
      </w:r>
      <w:r w:rsidRPr="00990165">
        <w:tab/>
        <w:t>State transition and functions</w:t>
      </w:r>
      <w:bookmarkEnd w:id="560"/>
      <w:bookmarkEnd w:id="561"/>
      <w:bookmarkEnd w:id="562"/>
    </w:p>
    <w:bookmarkStart w:id="563" w:name="_MON_1518716260"/>
    <w:bookmarkEnd w:id="563"/>
    <w:p w:rsidR="00EA6C22" w:rsidRPr="00990165" w:rsidRDefault="00EA6C22" w:rsidP="00EA6C22">
      <w:pPr>
        <w:pStyle w:val="TH"/>
      </w:pPr>
      <w:r w:rsidRPr="00990165">
        <w:object w:dxaOrig="7076" w:dyaOrig="2171">
          <v:shape id="_x0000_i1035" type="#_x0000_t75" style="width:353.75pt;height:108.3pt" o:ole="">
            <v:imagedata r:id="rId31" o:title=""/>
          </v:shape>
          <o:OLEObject Type="Embed" ProgID="Word.Picture.8" ShapeID="_x0000_i1035" DrawAspect="Content" ObjectID="_1661170690" r:id="rId32"/>
        </w:object>
      </w:r>
    </w:p>
    <w:p w:rsidR="00AA3373" w:rsidRPr="00990165" w:rsidRDefault="00AA3373">
      <w:pPr>
        <w:pStyle w:val="TF"/>
      </w:pPr>
      <w:r w:rsidRPr="00990165">
        <w:t>Figure 4.6.4-1: EMM state model in UE</w:t>
      </w:r>
    </w:p>
    <w:bookmarkStart w:id="564" w:name="_MON_1514645912"/>
    <w:bookmarkEnd w:id="564"/>
    <w:p w:rsidR="00EA6C22" w:rsidRPr="00990165" w:rsidRDefault="00EA6C22" w:rsidP="00EA6C22">
      <w:pPr>
        <w:pStyle w:val="TH"/>
      </w:pPr>
      <w:r w:rsidRPr="00990165">
        <w:object w:dxaOrig="6467" w:dyaOrig="2420">
          <v:shape id="_x0000_i1036" type="#_x0000_t75" style="width:323.05pt;height:120.85pt" o:ole="">
            <v:imagedata r:id="rId33" o:title=""/>
          </v:shape>
          <o:OLEObject Type="Embed" ProgID="Word.Picture.8" ShapeID="_x0000_i1036" DrawAspect="Content" ObjectID="_1661170691" r:id="rId34"/>
        </w:object>
      </w:r>
    </w:p>
    <w:p w:rsidR="00AA3373" w:rsidRPr="00990165" w:rsidRDefault="00AA3373">
      <w:pPr>
        <w:pStyle w:val="TF"/>
      </w:pPr>
      <w:r w:rsidRPr="00990165">
        <w:t>Figure 4.6.4-2: EMM state model in MME</w:t>
      </w:r>
    </w:p>
    <w:p w:rsidR="00AA3373" w:rsidRPr="00990165" w:rsidRDefault="00C956A5">
      <w:pPr>
        <w:pStyle w:val="TH"/>
      </w:pPr>
      <w:r w:rsidRPr="00990165">
        <w:rPr>
          <w:noProof/>
        </w:rPr>
        <w:drawing>
          <wp:inline distT="0" distB="0" distL="0" distR="0">
            <wp:extent cx="4325620" cy="15506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4.6.4-3: ECM state model in UE</w:t>
      </w:r>
    </w:p>
    <w:p w:rsidR="00AA3373" w:rsidRPr="00990165" w:rsidRDefault="00C956A5">
      <w:pPr>
        <w:pStyle w:val="TH"/>
      </w:pPr>
      <w:r w:rsidRPr="00990165">
        <w:rPr>
          <w:noProof/>
        </w:rPr>
        <w:lastRenderedPageBreak/>
        <w:drawing>
          <wp:inline distT="0" distB="0" distL="0" distR="0">
            <wp:extent cx="4325620" cy="15506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25620" cy="1550670"/>
                    </a:xfrm>
                    <a:prstGeom prst="rect">
                      <a:avLst/>
                    </a:prstGeom>
                    <a:noFill/>
                    <a:ln>
                      <a:noFill/>
                    </a:ln>
                  </pic:spPr>
                </pic:pic>
              </a:graphicData>
            </a:graphic>
          </wp:inline>
        </w:drawing>
      </w:r>
    </w:p>
    <w:p w:rsidR="00AA3373" w:rsidRPr="00990165" w:rsidRDefault="00AA3373">
      <w:pPr>
        <w:pStyle w:val="TF"/>
      </w:pPr>
      <w:r w:rsidRPr="00990165">
        <w:t>Figure 4.6.4-4: ECM state model in MME</w:t>
      </w:r>
    </w:p>
    <w:p w:rsidR="00AA3373" w:rsidRPr="00990165" w:rsidRDefault="00AA3373">
      <w:pPr>
        <w:pStyle w:val="Heading2"/>
      </w:pPr>
      <w:bookmarkStart w:id="565" w:name="_Toc19114661"/>
      <w:bookmarkStart w:id="566" w:name="_Toc27843387"/>
      <w:bookmarkStart w:id="567" w:name="_Toc45174469"/>
      <w:r w:rsidRPr="00990165">
        <w:t>4.7</w:t>
      </w:r>
      <w:r w:rsidRPr="00990165">
        <w:tab/>
        <w:t>Overall QoS concept</w:t>
      </w:r>
      <w:bookmarkEnd w:id="565"/>
      <w:bookmarkEnd w:id="566"/>
      <w:bookmarkEnd w:id="567"/>
    </w:p>
    <w:p w:rsidR="00AA3373" w:rsidRPr="00990165" w:rsidRDefault="00AA3373">
      <w:pPr>
        <w:pStyle w:val="Heading3"/>
      </w:pPr>
      <w:bookmarkStart w:id="568" w:name="_Toc19114662"/>
      <w:bookmarkStart w:id="569" w:name="_Toc27843388"/>
      <w:bookmarkStart w:id="570" w:name="_Toc45174470"/>
      <w:r w:rsidRPr="00990165">
        <w:t>4.7.1</w:t>
      </w:r>
      <w:r w:rsidRPr="00990165">
        <w:tab/>
        <w:t>PDN connectivity service</w:t>
      </w:r>
      <w:bookmarkEnd w:id="568"/>
      <w:bookmarkEnd w:id="569"/>
      <w:bookmarkEnd w:id="570"/>
    </w:p>
    <w:p w:rsidR="00AA3373" w:rsidRPr="00990165" w:rsidRDefault="00AA3373">
      <w:r w:rsidRPr="00990165">
        <w:t>The Evolved Packet System provides connectivity between a UE and a PLMN external packet data network. This is referred to as PDN Connectivity Service.</w:t>
      </w:r>
    </w:p>
    <w:p w:rsidR="00AA3373" w:rsidRPr="00990165" w:rsidRDefault="00AA3373">
      <w:r w:rsidRPr="00990165">
        <w:t>The</w:t>
      </w:r>
      <w:r w:rsidR="00EA6C22" w:rsidRPr="00990165">
        <w:t xml:space="preserve"> IP</w:t>
      </w:r>
      <w:r w:rsidRPr="00990165">
        <w:t xml:space="preserve"> PDN Connectivity Service </w:t>
      </w:r>
      <w:smartTag w:uri="urn:schemas-microsoft-com:office:smarttags" w:element="PersonName">
        <w:r w:rsidRPr="00990165">
          <w:t>support</w:t>
        </w:r>
      </w:smartTag>
      <w:r w:rsidRPr="00990165">
        <w:t>s the transport of traffic flow aggregate(s), consisting of one or more Service Data Flows (SDFs).</w:t>
      </w:r>
    </w:p>
    <w:p w:rsidR="00AA3373" w:rsidRPr="00990165" w:rsidRDefault="00AA3373">
      <w:pPr>
        <w:pStyle w:val="NO"/>
      </w:pPr>
      <w:r w:rsidRPr="00990165">
        <w:t>NOTE:</w:t>
      </w:r>
      <w:r w:rsidRPr="00990165">
        <w:tab/>
        <w:t xml:space="preserve">The concept of SDF is defined in the context of PCC, </w:t>
      </w:r>
      <w:r w:rsidR="00DB2290" w:rsidRPr="00990165">
        <w:t>TS</w:t>
      </w:r>
      <w:r w:rsidR="00DB2290">
        <w:t> </w:t>
      </w:r>
      <w:r w:rsidR="00DB2290" w:rsidRPr="00990165">
        <w:t>23.203</w:t>
      </w:r>
      <w:r w:rsidR="00DB2290">
        <w:t> </w:t>
      </w:r>
      <w:r w:rsidR="00DB2290" w:rsidRPr="00990165">
        <w:t>[</w:t>
      </w:r>
      <w:r w:rsidRPr="00990165">
        <w:t>6], and is not explicitly visible in the NAS signalling.</w:t>
      </w:r>
    </w:p>
    <w:p w:rsidR="00EA6C22" w:rsidRPr="00990165" w:rsidRDefault="00EA6C22" w:rsidP="00EA6C22">
      <w:r w:rsidRPr="00990165">
        <w:t>A PDN connection to an SCEF has the following characteristics:</w:t>
      </w:r>
    </w:p>
    <w:p w:rsidR="00EA6C22" w:rsidRPr="00990165" w:rsidRDefault="00EA6C22" w:rsidP="00EA6C22">
      <w:pPr>
        <w:pStyle w:val="B1"/>
      </w:pPr>
      <w:r w:rsidRPr="00990165">
        <w:t>-</w:t>
      </w:r>
      <w:r w:rsidRPr="00990165">
        <w:tab/>
        <w:t>It is only supported for WB-EUTRA</w:t>
      </w:r>
      <w:r w:rsidR="00FC4AB5">
        <w:t>, LTE-M</w:t>
      </w:r>
      <w:r w:rsidRPr="00990165">
        <w:t xml:space="preserve"> and NB-IoT RAT</w:t>
      </w:r>
      <w:r w:rsidR="00FC4AB5">
        <w:t xml:space="preserve"> types</w:t>
      </w:r>
      <w:r w:rsidRPr="00990165">
        <w:t>;</w:t>
      </w:r>
    </w:p>
    <w:p w:rsidR="00EA6C22" w:rsidRPr="00990165" w:rsidRDefault="00EA6C22" w:rsidP="00EA6C22">
      <w:pPr>
        <w:pStyle w:val="B1"/>
      </w:pPr>
      <w:r w:rsidRPr="00990165">
        <w:t>-</w:t>
      </w:r>
      <w:r w:rsidRPr="00990165">
        <w:tab/>
        <w:t>It applies only when Control Plane CIoT EPS Optimisation are applicable;</w:t>
      </w:r>
    </w:p>
    <w:p w:rsidR="00EA6C22" w:rsidRPr="00990165" w:rsidRDefault="00EA6C22" w:rsidP="00EA6C22">
      <w:pPr>
        <w:pStyle w:val="B1"/>
      </w:pPr>
      <w:r w:rsidRPr="00990165">
        <w:t>-</w:t>
      </w:r>
      <w:r w:rsidRPr="00990165">
        <w:tab/>
        <w:t>It does not support the transport of traffic flow aggregate(s);</w:t>
      </w:r>
    </w:p>
    <w:p w:rsidR="00EA6C22" w:rsidRPr="00990165" w:rsidRDefault="00EA6C22" w:rsidP="00EA6C22">
      <w:pPr>
        <w:pStyle w:val="B1"/>
      </w:pPr>
      <w:r w:rsidRPr="00990165">
        <w:t>-</w:t>
      </w:r>
      <w:r w:rsidRPr="00990165">
        <w:tab/>
        <w:t>It does not support Emergency Services.</w:t>
      </w:r>
    </w:p>
    <w:p w:rsidR="00AA3373" w:rsidRPr="00990165" w:rsidRDefault="00AA3373">
      <w:pPr>
        <w:pStyle w:val="Heading3"/>
      </w:pPr>
      <w:bookmarkStart w:id="571" w:name="_Toc19114663"/>
      <w:bookmarkStart w:id="572" w:name="_Toc27843389"/>
      <w:bookmarkStart w:id="573" w:name="_Toc45174471"/>
      <w:r w:rsidRPr="00990165">
        <w:t>4.7.2</w:t>
      </w:r>
      <w:r w:rsidRPr="00990165">
        <w:tab/>
        <w:t>The EPS bearer</w:t>
      </w:r>
      <w:bookmarkEnd w:id="571"/>
      <w:bookmarkEnd w:id="572"/>
      <w:bookmarkEnd w:id="573"/>
    </w:p>
    <w:p w:rsidR="00AA3373" w:rsidRPr="00990165" w:rsidRDefault="00AA3373">
      <w:pPr>
        <w:pStyle w:val="Heading4"/>
      </w:pPr>
      <w:bookmarkStart w:id="574" w:name="_Toc19114664"/>
      <w:bookmarkStart w:id="575" w:name="_Toc27843390"/>
      <w:bookmarkStart w:id="576" w:name="_Toc45174472"/>
      <w:r w:rsidRPr="00990165">
        <w:t>4.7.2.1</w:t>
      </w:r>
      <w:r w:rsidRPr="00990165">
        <w:tab/>
        <w:t>The EPS bearer in general</w:t>
      </w:r>
      <w:bookmarkEnd w:id="574"/>
      <w:bookmarkEnd w:id="575"/>
      <w:bookmarkEnd w:id="576"/>
    </w:p>
    <w:p w:rsidR="00AA3373" w:rsidRPr="00990165" w:rsidRDefault="00AA3373">
      <w:r w:rsidRPr="00990165">
        <w:t>For E-UTRAN access to the EPC the PDN connectivity service is provided by an EPS bearer for GTP-based S5/S8, and</w:t>
      </w:r>
      <w:r w:rsidR="00EA6C22" w:rsidRPr="00990165">
        <w:t xml:space="preserve"> if IP is in use,</w:t>
      </w:r>
      <w:r w:rsidRPr="00990165">
        <w:t xml:space="preserve"> by an EPS bearer concatenated with IP connectivity between Serving GW and PDN GW for PMIP-based S5/S8.</w:t>
      </w:r>
    </w:p>
    <w:p w:rsidR="00EA6C22" w:rsidRPr="00990165" w:rsidRDefault="00EA6C22">
      <w:r w:rsidRPr="00990165">
        <w:t>In this release of the specifications, dedicated bearers are only supported for the IP PDN Connectivity Service.</w:t>
      </w:r>
    </w:p>
    <w:p w:rsidR="00AA3373" w:rsidRPr="00990165" w:rsidRDefault="00EA6C22">
      <w:r w:rsidRPr="00990165">
        <w:t xml:space="preserve">When User Plane (S1-U) is used for data traffic, then an </w:t>
      </w:r>
      <w:r w:rsidR="00AA3373" w:rsidRPr="00990165">
        <w:t>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rsidR="00AA3373" w:rsidRPr="00990165" w:rsidRDefault="00AA3373">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rsidR="00AA3373" w:rsidRPr="00990165" w:rsidRDefault="00AA3373">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rsidR="00AA3373" w:rsidRPr="00990165" w:rsidRDefault="00AA3373">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rsidR="00AA3373" w:rsidRPr="00990165" w:rsidRDefault="00AA3373">
      <w:r w:rsidRPr="00990165">
        <w:t>One EPS bearer is established when the UE connects to a PDN, and that remains established throughout the lifetime of the PDN connection to provide the UE with always-on IP connectivity to that PDN. That bearer is referred to as the default bearer. Any additional EPS bearer that is established for the same PDN connection is referred to as a dedicated bearer.</w:t>
      </w:r>
    </w:p>
    <w:p w:rsidR="00AA3373" w:rsidRPr="00990165" w:rsidRDefault="00064CAD">
      <w:r w:rsidRPr="00990165">
        <w:t xml:space="preserve">The EPS bearer traffic flow template (TFT) is the set of all packet filters associated with that EPS bearer. </w:t>
      </w:r>
      <w:r w:rsidR="00AA3373" w:rsidRPr="00990165">
        <w:t>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rsidR="00AA3373" w:rsidRPr="00990165" w:rsidRDefault="00AA3373">
      <w:r w:rsidRPr="00990165">
        <w:t>For the UE, the evaluation precedence order of the packet filters making up the UL TFTs is signalled from the P</w:t>
      </w:r>
      <w:r w:rsidRPr="00990165">
        <w:noBreakHyphen/>
        <w:t>GW to the UE as part of any appropriate TFT operations.</w:t>
      </w:r>
    </w:p>
    <w:p w:rsidR="00AA3373" w:rsidRPr="00990165" w:rsidRDefault="00AA3373">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rsidR="00AA3373" w:rsidRPr="00990165" w:rsidRDefault="00AA3373">
      <w:r w:rsidRPr="00990165">
        <w:t>A TFT of a</w:t>
      </w:r>
      <w:r w:rsidR="00064CAD" w:rsidRPr="00990165">
        <w:t>n uplink</w:t>
      </w:r>
      <w:r w:rsidRPr="00990165">
        <w:t xml:space="preserve"> unidirectional EPS bearer is </w:t>
      </w:r>
      <w:r w:rsidR="00064CAD" w:rsidRPr="00990165">
        <w:t xml:space="preserve">only </w:t>
      </w:r>
      <w:r w:rsidRPr="00990165">
        <w:t xml:space="preserve">associated with UL packet filter(s) </w:t>
      </w:r>
      <w:r w:rsidR="00064CAD" w:rsidRPr="00990165">
        <w:t xml:space="preserve">that matches the uplink unidirectional traffic flow(s) A TFT of a downlink unidirectional EPS bearer is associated with </w:t>
      </w:r>
      <w:r w:rsidRPr="00990165">
        <w:t xml:space="preserve">DL packet filter(s) that matches the unidirectional traffic flow(s) and a UL packet filter that effectively disallows any useful packet flows (see clause 15.3.3.4 in </w:t>
      </w:r>
      <w:r w:rsidR="00DB2290" w:rsidRPr="00990165">
        <w:t>TS</w:t>
      </w:r>
      <w:r w:rsidR="00DB2290">
        <w:t> </w:t>
      </w:r>
      <w:r w:rsidR="00DB2290" w:rsidRPr="00990165">
        <w:t>23.060</w:t>
      </w:r>
      <w:r w:rsidR="00DB2290">
        <w:t> </w:t>
      </w:r>
      <w:r w:rsidR="00DB2290" w:rsidRPr="00990165">
        <w:t>[</w:t>
      </w:r>
      <w:r w:rsidRPr="00990165">
        <w:t>7] for an example of such packet filter.</w:t>
      </w:r>
    </w:p>
    <w:p w:rsidR="00AA3373" w:rsidRPr="00990165" w:rsidRDefault="00AA3373">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rsidR="00AA3373" w:rsidRPr="00990165" w:rsidRDefault="00AA3373">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rsidR="00AA3373" w:rsidRPr="00990165" w:rsidRDefault="00AA3373">
      <w:r w:rsidRPr="00990165">
        <w:t>To ensure that at most one EPS bearer exists without any uplink packet filter, the PCEF (for GTP-based S5/S8)</w:t>
      </w:r>
      <w:r w:rsidR="00064CAD" w:rsidRPr="00990165">
        <w:t xml:space="preserve"> or</w:t>
      </w:r>
      <w:r w:rsidRPr="00990165">
        <w:t xml:space="preserve"> the BBERF (for PMIP-based S5/S8)</w:t>
      </w:r>
      <w:r w:rsidR="00064CAD" w:rsidRPr="00990165">
        <w:t xml:space="preserve"> maintains a valid state for the TFT settings of the PDN connection as defined in clause 15.3.0</w:t>
      </w:r>
      <w:r w:rsidRPr="00990165">
        <w:t xml:space="preserve"> of </w:t>
      </w:r>
      <w:r w:rsidR="00DB2290" w:rsidRPr="00990165">
        <w:t>TS</w:t>
      </w:r>
      <w:r w:rsidR="00DB2290">
        <w:t> </w:t>
      </w:r>
      <w:r w:rsidR="00DB2290" w:rsidRPr="00990165">
        <w:t>23.060</w:t>
      </w:r>
      <w:r w:rsidR="00DB2290">
        <w:t> </w:t>
      </w:r>
      <w:r w:rsidR="00DB2290" w:rsidRPr="00990165">
        <w:t>[</w:t>
      </w:r>
      <w:r w:rsidRPr="00990165">
        <w:t>7]</w:t>
      </w:r>
      <w:r w:rsidR="003B54A5" w:rsidRPr="00990165">
        <w:t xml:space="preserve"> and if necessary, adds a packet filter which effectively disallows any useful packet flows in uplink direction (see clause 15.3.3.4 in </w:t>
      </w:r>
      <w:r w:rsidR="00DB2290" w:rsidRPr="00990165">
        <w:t>TS</w:t>
      </w:r>
      <w:r w:rsidR="00DB2290">
        <w:t> </w:t>
      </w:r>
      <w:r w:rsidR="00DB2290" w:rsidRPr="00990165">
        <w:t>23.060</w:t>
      </w:r>
      <w:r w:rsidR="00DB2290">
        <w:t> </w:t>
      </w:r>
      <w:r w:rsidR="00DB2290" w:rsidRPr="00990165">
        <w:t>[</w:t>
      </w:r>
      <w:r w:rsidR="003B54A5" w:rsidRPr="00990165">
        <w:t>7] for an example of such a packet filter) to the TFT of a dedicated bearer</w:t>
      </w:r>
      <w:r w:rsidRPr="00990165">
        <w:t>.</w:t>
      </w:r>
    </w:p>
    <w:p w:rsidR="003B54A5" w:rsidRPr="00990165" w:rsidRDefault="003B54A5" w:rsidP="003B54A5">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rsidR="00AA3373" w:rsidRPr="00990165" w:rsidRDefault="00AA3373">
      <w:r w:rsidRPr="00990165">
        <w:t>The initial bearer level QoS parameter values of the default bearer are assigned by the network, based on subscription data (in E-UTRAN the MME sets those initial values based on subscription data retrieved from HSS).</w:t>
      </w:r>
    </w:p>
    <w:p w:rsidR="00AA3373" w:rsidRPr="00990165" w:rsidRDefault="00AA3373">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rsidR="00AA3373" w:rsidRPr="00990165" w:rsidRDefault="00AA3373">
      <w:r w:rsidRPr="00990165">
        <w:lastRenderedPageBreak/>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rsidR="00AA3373" w:rsidRPr="00990165" w:rsidRDefault="00AA3373">
      <w:pPr>
        <w:pStyle w:val="NO"/>
      </w:pPr>
      <w:r w:rsidRPr="00990165">
        <w:t>NOTE </w:t>
      </w:r>
      <w:r w:rsidR="003B54A5" w:rsidRPr="00990165">
        <w:t>6</w:t>
      </w:r>
      <w:r w:rsidRPr="00990165">
        <w:t>:</w:t>
      </w:r>
      <w:r w:rsidRPr="00990165">
        <w:tab/>
        <w:t>For certain APNs (e.g. the IMS APN defined by the GSMA) the QCI value is strictly defined and therefore remapping of QCI is not permitted.</w:t>
      </w:r>
    </w:p>
    <w:p w:rsidR="00AA3373" w:rsidRPr="00990165" w:rsidRDefault="00AA3373">
      <w:pPr>
        <w:pStyle w:val="NO"/>
      </w:pPr>
      <w:r w:rsidRPr="00990165">
        <w:t>NOTE </w:t>
      </w:r>
      <w:r w:rsidR="003B54A5" w:rsidRPr="00990165">
        <w:t>7</w:t>
      </w:r>
      <w:r w:rsidRPr="00990165">
        <w:t>:</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rsidR="00AA3373" w:rsidRPr="00990165" w:rsidRDefault="00AA3373">
      <w:pPr>
        <w:pStyle w:val="NO"/>
      </w:pPr>
      <w:r w:rsidRPr="00990165">
        <w:t>NOTE </w:t>
      </w:r>
      <w:r w:rsidR="003B54A5" w:rsidRPr="00990165">
        <w:t>8</w:t>
      </w:r>
      <w:r w:rsidRPr="00990165">
        <w:t>:</w:t>
      </w:r>
      <w:r w:rsidRPr="00990165">
        <w:tab/>
        <w:t>Subscription data related to bearer level QoS parameter values retrieved from the HSS are not applicable for dedicated bearers.</w:t>
      </w:r>
    </w:p>
    <w:p w:rsidR="00AA3373" w:rsidRPr="00990165" w:rsidRDefault="00AA3373">
      <w:r w:rsidRPr="00990165">
        <w:t>For</w:t>
      </w:r>
      <w:r w:rsidR="000C7174">
        <w:t xml:space="preserve"> WB-E-UTRA</w:t>
      </w:r>
      <w:r w:rsidRPr="00990165">
        <w:t>, the decision to establish or modify a dedicated bearer can only be taken by the EPC, and the bearer level QoS parameter values are always assigned by the EPC.</w:t>
      </w:r>
    </w:p>
    <w:p w:rsidR="000C7174" w:rsidRDefault="000C7174">
      <w:r>
        <w:t xml:space="preserve">Dedicated bearers are not supported over NB-IoT. The PDN GW uses the RAT Type to ensure that no dedicated bearers are active when the UE is accessing over NB-IoT. In case of inter-RAT mobility from WB-EUTRA to NB-IoT, the UE and MME indicate local deactivation of non-default EPS bearers at TAU as specified in </w:t>
      </w:r>
      <w:r w:rsidR="00DB2290">
        <w:t>TS 24.301 [</w:t>
      </w:r>
      <w:r>
        <w:t>46].</w:t>
      </w:r>
    </w:p>
    <w:p w:rsidR="00AA3373" w:rsidRPr="00990165" w:rsidRDefault="00AA3373">
      <w:r w:rsidRPr="00990165">
        <w:t>The MME shall not modify the bearer level QoS parameter values received on the S11 reference point during establishment or modification of a default or dedicated bearer</w:t>
      </w:r>
      <w:r w:rsidR="00B10EE3" w:rsidRPr="00990165">
        <w:t xml:space="preserve"> (except when the conditions described in NOTE 8 apply)</w:t>
      </w:r>
      <w:r w:rsidRPr="00990165">
        <w:t xml:space="preserve">. Consequently, "QoS negotiation" between the E-UTRAN and the EPC during default or dedicated bearer establishment / modification is not supported. </w:t>
      </w:r>
      <w:r w:rsidR="005B08D9" w:rsidRPr="00990165">
        <w:t xml:space="preserve">Based on local configuration, the </w:t>
      </w:r>
      <w:r w:rsidRPr="00990165">
        <w:t>MME may reject the establishment or modification of a default or dedicated bearer  if the bearer level QoS parameter values sent by the PCEF over a GTP based S8 roaming interface do not comply with a roaming agreement.</w:t>
      </w:r>
    </w:p>
    <w:p w:rsidR="00B10EE3" w:rsidRPr="00990165" w:rsidRDefault="00B10EE3" w:rsidP="00B10EE3">
      <w:pPr>
        <w:pStyle w:val="NO"/>
      </w:pPr>
      <w:r w:rsidRPr="00990165">
        <w:t>NOTE </w:t>
      </w:r>
      <w:r w:rsidR="003B54A5" w:rsidRPr="00990165">
        <w:t>9</w:t>
      </w:r>
      <w:r w:rsidRPr="00990165">
        <w:t>:</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rsidR="003B54A5" w:rsidRPr="00990165" w:rsidRDefault="003B54A5">
      <w:r w:rsidRPr="00990165">
        <w:t>At inter-RAT mobility, based on local configuration, the MME may perform a mapping of QCI values for which there is no mapping defined in Table E.3 or which are not supported in the target RAT.</w:t>
      </w:r>
    </w:p>
    <w:p w:rsidR="003B54A5" w:rsidRPr="00990165" w:rsidRDefault="003B54A5" w:rsidP="003B54A5">
      <w:pPr>
        <w:pStyle w:val="NO"/>
      </w:pPr>
      <w:r w:rsidRPr="00990165">
        <w:t>NOTE 10:</w:t>
      </w:r>
      <w:r w:rsidRPr="00990165">
        <w:tab/>
        <w:t xml:space="preserve">The PCRF ensures that the EPS bearer QCI values are aligned with the QCI values mapped by the MME for the current RAT as described in clause A.4.1.2 of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r w:rsidRPr="00990165">
        <w:t>The distinction between default and dedicated bearers should be transparent to the access network (e.g. E-UTRAN).</w:t>
      </w:r>
    </w:p>
    <w:p w:rsidR="00AA3373" w:rsidRPr="00990165" w:rsidRDefault="00AA3373">
      <w:r w:rsidRPr="00990165">
        <w:t>An EPS bearer is referred to as a GBR bearer if dedicated network resources related to a Guaranteed Bit Rate (GBR) value that is associated with the EPS bearer are permanently allocated (e.g. by an admission control function in the eNodeB) at bearer establishment/modification. Otherwise, an EPS bearer is referred to as a Non-GBR bearer.</w:t>
      </w:r>
    </w:p>
    <w:p w:rsidR="00AA3373" w:rsidRPr="00990165" w:rsidRDefault="00AA3373">
      <w:pPr>
        <w:pStyle w:val="NO"/>
      </w:pPr>
      <w:r w:rsidRPr="00990165">
        <w:t>NOTE </w:t>
      </w:r>
      <w:r w:rsidR="003B54A5" w:rsidRPr="00990165">
        <w:t>11</w:t>
      </w:r>
      <w:r w:rsidRPr="00990165">
        <w:t>:</w:t>
      </w:r>
      <w:r w:rsidRPr="00990165">
        <w:tab/>
        <w:t>Admission control can be performed at establishment / modification of a Non-GBR bearer even though a Non-GBR bearer is not associated with a GBR value.</w:t>
      </w:r>
    </w:p>
    <w:p w:rsidR="00AA3373" w:rsidRPr="00990165" w:rsidRDefault="00AA3373">
      <w:r w:rsidRPr="00990165">
        <w:t>A dedicated bearer can either be a GBR or a Non-GBR bearer. A default bearer shall be a Non-GBR bearer.</w:t>
      </w:r>
    </w:p>
    <w:p w:rsidR="00AA3373" w:rsidRPr="00990165" w:rsidRDefault="00AA3373">
      <w:pPr>
        <w:pStyle w:val="NO"/>
      </w:pPr>
      <w:r w:rsidRPr="00990165">
        <w:t>NOTE </w:t>
      </w:r>
      <w:r w:rsidR="00B10EE3" w:rsidRPr="00990165">
        <w:t>1</w:t>
      </w:r>
      <w:r w:rsidR="003B54A5" w:rsidRPr="00990165">
        <w:t>2</w:t>
      </w:r>
      <w:r w:rsidRPr="00990165">
        <w:t>:</w:t>
      </w:r>
      <w:r w:rsidRPr="00990165">
        <w:tab/>
        <w:t>A default bearer provides the UE with IP connectivity throughout the lifetime of the PDN connection. That motivates the restriction of a default bearer to bearer type Non-GBR.</w:t>
      </w:r>
    </w:p>
    <w:p w:rsidR="00AA3373" w:rsidRPr="00990165" w:rsidRDefault="00AA3373">
      <w:pPr>
        <w:pStyle w:val="Heading4"/>
      </w:pPr>
      <w:bookmarkStart w:id="577" w:name="_Toc19114665"/>
      <w:bookmarkStart w:id="578" w:name="_Toc27843391"/>
      <w:bookmarkStart w:id="579" w:name="_Toc45174473"/>
      <w:r w:rsidRPr="00990165">
        <w:lastRenderedPageBreak/>
        <w:t>4.7.2.2</w:t>
      </w:r>
      <w:r w:rsidRPr="00990165">
        <w:tab/>
        <w:t>The EPS bearer with GTP-based S5/S8</w:t>
      </w:r>
      <w:bookmarkEnd w:id="577"/>
      <w:bookmarkEnd w:id="578"/>
      <w:bookmarkEnd w:id="579"/>
    </w:p>
    <w:bookmarkStart w:id="580" w:name="_MON_1282569378"/>
    <w:bookmarkEnd w:id="580"/>
    <w:p w:rsidR="00AA3373" w:rsidRPr="00990165" w:rsidRDefault="00AA3373">
      <w:pPr>
        <w:pStyle w:val="TH"/>
      </w:pPr>
      <w:r w:rsidRPr="00990165">
        <w:object w:dxaOrig="9599" w:dyaOrig="4229">
          <v:shape id="_x0000_i1037" type="#_x0000_t75" style="width:480.85pt;height:211pt" o:ole="">
            <v:imagedata r:id="rId37" o:title=""/>
          </v:shape>
          <o:OLEObject Type="Embed" ProgID="Word.Picture.8" ShapeID="_x0000_i1037" DrawAspect="Content" ObjectID="_1661170692" r:id="rId38"/>
        </w:object>
      </w:r>
    </w:p>
    <w:p w:rsidR="00AA3373" w:rsidRPr="00990165" w:rsidRDefault="00AA3373">
      <w:pPr>
        <w:pStyle w:val="TF"/>
      </w:pPr>
      <w:r w:rsidRPr="00990165">
        <w:t>Figure 4.7.2.2-1: Two Unicast EPS bearers (GTP-based S5/S8)</w:t>
      </w:r>
    </w:p>
    <w:p w:rsidR="00AA3373" w:rsidRPr="00990165" w:rsidRDefault="00AA3373">
      <w:r w:rsidRPr="00990165">
        <w:t>An EPS bearer is realized by the following elements:</w:t>
      </w:r>
    </w:p>
    <w:p w:rsidR="00AA3373" w:rsidRPr="00990165" w:rsidRDefault="00AA3373">
      <w:pPr>
        <w:pStyle w:val="B1"/>
      </w:pPr>
      <w:r w:rsidRPr="00990165">
        <w:t>-</w:t>
      </w:r>
      <w:r w:rsidRPr="00990165">
        <w:tab/>
        <w:t>In the UE, the UL TFT maps a traffic flow aggregate to an EPS bearer in the uplink direction;</w:t>
      </w:r>
    </w:p>
    <w:p w:rsidR="00AA3373" w:rsidRPr="00990165" w:rsidRDefault="00AA3373">
      <w:pPr>
        <w:pStyle w:val="B1"/>
      </w:pPr>
      <w:r w:rsidRPr="00990165">
        <w:t>-</w:t>
      </w:r>
      <w:r w:rsidRPr="00990165">
        <w:tab/>
        <w:t>In the PDN GW, the DL TFT maps a traffic flow aggregate to an EPS bearer in the downlink direction;</w:t>
      </w:r>
    </w:p>
    <w:p w:rsidR="00AA3373" w:rsidRPr="00990165" w:rsidRDefault="00AA3373">
      <w:pPr>
        <w:pStyle w:val="B1"/>
      </w:pPr>
      <w:r w:rsidRPr="00990165">
        <w:t>-</w:t>
      </w:r>
      <w:r w:rsidRPr="00990165">
        <w:tab/>
        <w:t xml:space="preserve">A radio bearer (defined in </w:t>
      </w:r>
      <w:r w:rsidR="00DB2290" w:rsidRPr="00990165">
        <w:t>TS</w:t>
      </w:r>
      <w:r w:rsidR="00DB2290">
        <w:t> </w:t>
      </w:r>
      <w:r w:rsidR="00DB2290" w:rsidRPr="00990165">
        <w:t>36.300</w:t>
      </w:r>
      <w:r w:rsidR="00DB2290">
        <w:t> </w:t>
      </w:r>
      <w:r w:rsidR="00DB2290" w:rsidRPr="00990165">
        <w:t>[</w:t>
      </w:r>
      <w:r w:rsidRPr="00990165">
        <w:t>5]) transports the packets of an EPS bearer between a UE and an eNodeB. If a radio bearer exists, there is a one-to-one mapping between an EPS bearer and this radio bearer;</w:t>
      </w:r>
    </w:p>
    <w:p w:rsidR="00AA3373" w:rsidRPr="00990165" w:rsidRDefault="00AA3373">
      <w:pPr>
        <w:pStyle w:val="B1"/>
      </w:pPr>
      <w:r w:rsidRPr="00990165">
        <w:t>-</w:t>
      </w:r>
      <w:r w:rsidRPr="00990165">
        <w:tab/>
        <w:t>An S1 bearer transports the packets of an EPS bearer between an eNodeB and a Serving GW;</w:t>
      </w:r>
    </w:p>
    <w:p w:rsidR="00AA3373" w:rsidRPr="00990165" w:rsidRDefault="00AA3373">
      <w:pPr>
        <w:pStyle w:val="B1"/>
      </w:pPr>
      <w:r w:rsidRPr="00990165">
        <w:t>-</w:t>
      </w:r>
      <w:r w:rsidRPr="00990165">
        <w:tab/>
        <w:t xml:space="preserve">An E-RAB (E-UTRAN Radio Access Bearer) refers to the concatenation of an S1 bearer and the corresponding radio bearer, as defined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B1"/>
      </w:pPr>
      <w:r w:rsidRPr="00990165">
        <w:t>-</w:t>
      </w:r>
      <w:r w:rsidRPr="00990165">
        <w:tab/>
        <w:t>An S5/S8 bearer transports the packets of an EPS bearer between a Serving GW and a PDN GW;</w:t>
      </w:r>
    </w:p>
    <w:p w:rsidR="00AA3373" w:rsidRPr="00990165" w:rsidRDefault="00AA3373">
      <w:pPr>
        <w:pStyle w:val="B1"/>
      </w:pPr>
      <w:r w:rsidRPr="00990165">
        <w:t>-</w:t>
      </w:r>
      <w:r w:rsidRPr="00990165">
        <w:tab/>
        <w:t>A UE stores a mapping between an uplink packet filter and a radio bearer to create the mapping between a traffic flow aggregate and a radio bearer in the uplink;</w:t>
      </w:r>
    </w:p>
    <w:p w:rsidR="00AA3373" w:rsidRPr="00990165" w:rsidRDefault="00AA3373">
      <w:pPr>
        <w:pStyle w:val="B1"/>
      </w:pPr>
      <w:r w:rsidRPr="00990165">
        <w:t>-</w:t>
      </w:r>
      <w:r w:rsidRPr="00990165">
        <w:tab/>
        <w:t>A PDN GW stores a mapping between a downlink packet filter and an S5/S8 bearer to create the mapping between a traffic flow aggregate and an S5/S8 bearer in the downlink;</w:t>
      </w:r>
    </w:p>
    <w:p w:rsidR="00AA3373" w:rsidRPr="00990165" w:rsidRDefault="00AA3373">
      <w:pPr>
        <w:pStyle w:val="B1"/>
      </w:pPr>
      <w:r w:rsidRPr="00990165">
        <w:t>-</w:t>
      </w:r>
      <w:r w:rsidRPr="00990165">
        <w:tab/>
        <w:t>An eNodeB stores a one-to-one mapping between a radio bearer and an S1 Bearer to create the mapping between a radio bearer and an S1 bearer in both the uplink and downlink;</w:t>
      </w:r>
    </w:p>
    <w:p w:rsidR="00AA3373" w:rsidRPr="00990165" w:rsidRDefault="00AA3373">
      <w:pPr>
        <w:pStyle w:val="B1"/>
      </w:pPr>
      <w:r w:rsidRPr="00990165">
        <w:t>-</w:t>
      </w:r>
      <w:r w:rsidRPr="00990165">
        <w:tab/>
        <w:t>A Serving GW stores a one-to-one mapping between an S1 Bearer and an S5/S8 bearer to create the mapping between an S1 bearer and an S5/S8 bearer in both the uplink and downlink.</w:t>
      </w:r>
    </w:p>
    <w:p w:rsidR="00AA3373" w:rsidRPr="00990165" w:rsidRDefault="00AA3373">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w:t>
      </w:r>
      <w:r w:rsidR="00064CAD" w:rsidRPr="00990165">
        <w:t xml:space="preserve"> TFT</w:t>
      </w:r>
      <w:r w:rsidRPr="00990165">
        <w:t xml:space="preserve"> assigned. If all EPS bearers (including the default EPS bearer for that PDN) have been assigned a</w:t>
      </w:r>
      <w:r w:rsidR="00064CAD" w:rsidRPr="00990165">
        <w:t xml:space="preserve"> TFT</w:t>
      </w:r>
      <w:r w:rsidRPr="00990165">
        <w:t>, the PDN GW shall discard the downlink data packet.</w:t>
      </w:r>
    </w:p>
    <w:p w:rsidR="00AA3373" w:rsidRPr="00990165" w:rsidRDefault="00AA3373">
      <w:pPr>
        <w:pStyle w:val="Heading4"/>
      </w:pPr>
      <w:bookmarkStart w:id="581" w:name="_Toc19114666"/>
      <w:bookmarkStart w:id="582" w:name="_Toc27843392"/>
      <w:bookmarkStart w:id="583" w:name="_Toc45174474"/>
      <w:r w:rsidRPr="00990165">
        <w:lastRenderedPageBreak/>
        <w:t>4.7.2.3</w:t>
      </w:r>
      <w:r w:rsidRPr="00990165">
        <w:tab/>
        <w:t>The EPS bearer with PMIP-based S5/S8</w:t>
      </w:r>
      <w:bookmarkEnd w:id="581"/>
      <w:bookmarkEnd w:id="582"/>
      <w:bookmarkEnd w:id="583"/>
    </w:p>
    <w:p w:rsidR="00AA3373" w:rsidRPr="00990165" w:rsidRDefault="00AA3373">
      <w:r w:rsidRPr="00990165">
        <w:t xml:space="preserve">See clause 4.10.3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pPr>
        <w:pStyle w:val="Heading3"/>
      </w:pPr>
      <w:bookmarkStart w:id="584" w:name="_Toc19114667"/>
      <w:bookmarkStart w:id="585" w:name="_Toc27843393"/>
      <w:bookmarkStart w:id="586" w:name="_Toc45174475"/>
      <w:r w:rsidRPr="00990165">
        <w:t>4.7.3</w:t>
      </w:r>
      <w:r w:rsidRPr="00990165">
        <w:tab/>
        <w:t>Bearer level QoS parameters</w:t>
      </w:r>
      <w:bookmarkEnd w:id="584"/>
      <w:bookmarkEnd w:id="585"/>
      <w:bookmarkEnd w:id="586"/>
    </w:p>
    <w:p w:rsidR="00AA3373" w:rsidRPr="00990165" w:rsidRDefault="00AA3373">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rsidR="00AA3373" w:rsidRPr="00990165" w:rsidRDefault="00AA3373">
      <w:r w:rsidRPr="00990165">
        <w:t>Each EPS bearer (GBR and Non-GBR) is associated with the following bearer level QoS parameters:</w:t>
      </w:r>
    </w:p>
    <w:p w:rsidR="00AA3373" w:rsidRPr="00990165" w:rsidRDefault="00AA3373">
      <w:pPr>
        <w:pStyle w:val="B1"/>
      </w:pPr>
      <w:r w:rsidRPr="00990165">
        <w:t>-</w:t>
      </w:r>
      <w:r w:rsidRPr="00990165">
        <w:tab/>
        <w:t>QoS Class Identifier (QCI);</w:t>
      </w:r>
    </w:p>
    <w:p w:rsidR="00AA3373" w:rsidRPr="00990165" w:rsidRDefault="00AA3373">
      <w:pPr>
        <w:pStyle w:val="B1"/>
      </w:pPr>
      <w:r w:rsidRPr="00990165">
        <w:t>-</w:t>
      </w:r>
      <w:r w:rsidRPr="00990165">
        <w:tab/>
        <w:t>Allocation and Retention Priority (ARP).</w:t>
      </w:r>
    </w:p>
    <w:p w:rsidR="00AA3373" w:rsidRPr="00990165" w:rsidRDefault="00AA3373">
      <w:r w:rsidRPr="00990165">
        <w:t>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eNodeB). A one-to-one mapping of standardized QCI values to standardized characteristics is captured</w:t>
      </w:r>
      <w:r w:rsidR="008B4972" w:rsidRPr="00990165">
        <w:t xml:space="preserve"> in</w:t>
      </w:r>
      <w:r w:rsidRPr="00990165">
        <w:t xml:space="preserve">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rsidR="004472FE" w:rsidRDefault="004472FE" w:rsidP="004472FE">
      <w:pPr>
        <w:pStyle w:val="NO"/>
      </w:pPr>
      <w:r>
        <w:t>NOTE 2:</w:t>
      </w:r>
      <w:r>
        <w:tab/>
        <w:t>When required by operator policy, the eNodeB can be configured to also use the ARP</w:t>
      </w:r>
      <w:r w:rsidR="00225930">
        <w:t xml:space="preserve"> priority level</w:t>
      </w:r>
      <w:r>
        <w:t xml:space="preserve"> in addition to the QCI to control bearer level packet forwarding treatment in the eNodeB for SDFs having high priority ARPs.</w:t>
      </w:r>
    </w:p>
    <w:p w:rsidR="004472FE" w:rsidRDefault="00AA3373">
      <w:r w:rsidRPr="00990165">
        <w:t>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eNodeB)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rsidR="00225930">
        <w:t xml:space="preserve"> level</w:t>
      </w:r>
      <w:r w:rsidRPr="00990165">
        <w:t>.</w:t>
      </w:r>
    </w:p>
    <w:p w:rsidR="004472FE" w:rsidRDefault="00AA3373">
      <w:r w:rsidRPr="00990165">
        <w:t>Once</w:t>
      </w:r>
      <w:r w:rsidR="004472FE">
        <w:t xml:space="preserve"> a bearer has been</w:t>
      </w:r>
      <w:r w:rsidRPr="00990165">
        <w:t xml:space="preserve"> successfully established</w:t>
      </w:r>
      <w:r w:rsidR="00225930">
        <w:t>, the</w:t>
      </w:r>
      <w:r w:rsidRPr="00990165">
        <w:t xml:space="preserve"> packet</w:t>
      </w:r>
      <w:r w:rsidR="008B4972" w:rsidRPr="00990165">
        <w:t xml:space="preserve"> handling</w:t>
      </w:r>
      <w:r w:rsidRPr="00990165">
        <w:t xml:space="preserve"> (e.g. scheduling and rate control)</w:t>
      </w:r>
      <w:r w:rsidR="008B4972" w:rsidRPr="00990165">
        <w:t xml:space="preserve"> within the eNodeB, PDN GW, and Serving GW</w:t>
      </w:r>
      <w:r w:rsidRPr="00990165">
        <w:t xml:space="preserve"> should be solely determined by the </w:t>
      </w:r>
      <w:r w:rsidR="004472FE">
        <w:t xml:space="preserve">following </w:t>
      </w:r>
      <w:r w:rsidRPr="00990165">
        <w:t>EPS bearer QoS parameters: QCI, GBR and MBR, and by the AMBR parameters.</w:t>
      </w:r>
      <w:r w:rsidR="008B4972" w:rsidRPr="00990165">
        <w:t xml:space="preserve"> </w:t>
      </w:r>
      <w:r w:rsidR="004472FE">
        <w:t xml:space="preserve">However, when required by operator policy, the eNodeB can be configured to also use a bearer's ARP priority level in addition to the QCI to determine the relative priority of the SDFs for packet handling (e.g. scheduling and rate control) in the eNodeB as defined in </w:t>
      </w:r>
      <w:r w:rsidR="00DB2290">
        <w:t>TS 23.203 [</w:t>
      </w:r>
      <w:r w:rsidR="004472FE">
        <w:t xml:space="preserve">6] clause 6.1.7.2. This configuration applies only for bearers with high priority ARPs as defined in </w:t>
      </w:r>
      <w:r w:rsidR="00DB2290">
        <w:t>TS 23.203 [</w:t>
      </w:r>
      <w:r w:rsidR="004472FE">
        <w:t>6] clause 6.1.7.3.</w:t>
      </w:r>
    </w:p>
    <w:p w:rsidR="00AA3373" w:rsidRPr="00990165" w:rsidRDefault="008B4972">
      <w:r w:rsidRPr="00990165">
        <w:t>The ARP priority level may be used in addition to the QCI to determine the transport level packet marking, e.g. to set the DiffServ Code Point.</w:t>
      </w:r>
      <w:r w:rsidR="00AA3373" w:rsidRPr="00990165">
        <w:t xml:space="preserve"> The ARP is not included within the EPS QoS Profile sent to the UE.</w:t>
      </w:r>
    </w:p>
    <w:p w:rsidR="00AA3373" w:rsidRPr="00990165" w:rsidRDefault="00AA3373">
      <w:pPr>
        <w:pStyle w:val="NO"/>
      </w:pPr>
      <w:r w:rsidRPr="00990165">
        <w:t>NOTE </w:t>
      </w:r>
      <w:r w:rsidR="004472FE">
        <w:t>3</w:t>
      </w:r>
      <w:r w:rsidRPr="00990165">
        <w:t>:</w:t>
      </w:r>
      <w:r w:rsidRPr="00990165">
        <w:tab/>
        <w:t>The ARP should be understood as "</w:t>
      </w:r>
      <w:r w:rsidR="00225930">
        <w:t xml:space="preserve">Priority of </w:t>
      </w:r>
      <w:r w:rsidRPr="00990165">
        <w:t>Allocation</w:t>
      </w:r>
      <w:r w:rsidR="004472FE">
        <w:t xml:space="preserve"> and</w:t>
      </w:r>
      <w:r w:rsidRPr="00990165">
        <w:t xml:space="preserve"> Retention"</w:t>
      </w:r>
      <w:r w:rsidR="00225930">
        <w:t>; not as "Allocation, Retention, and Priority"</w:t>
      </w:r>
      <w:r w:rsidRPr="00990165">
        <w:t>.</w:t>
      </w:r>
    </w:p>
    <w:p w:rsidR="00AA3373" w:rsidRPr="00990165" w:rsidRDefault="00AA3373">
      <w:pPr>
        <w:pStyle w:val="NO"/>
      </w:pPr>
      <w:r w:rsidRPr="00990165">
        <w:t>NOTE </w:t>
      </w:r>
      <w:r w:rsidR="004472FE">
        <w:t>4</w:t>
      </w:r>
      <w:r w:rsidRPr="00990165">
        <w:t>:</w:t>
      </w:r>
      <w:r w:rsidRPr="00990165">
        <w:tab/>
        <w:t>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eNodeB can then drop the "video bearer" without affecting the "voice bearer". This would improve service continuity.</w:t>
      </w:r>
    </w:p>
    <w:p w:rsidR="00AA3373" w:rsidRPr="00990165" w:rsidRDefault="00AA3373">
      <w:pPr>
        <w:pStyle w:val="NO"/>
      </w:pPr>
      <w:r w:rsidRPr="00990165">
        <w:t>NOTE </w:t>
      </w:r>
      <w:r w:rsidR="004472FE">
        <w:t>5</w:t>
      </w:r>
      <w:r w:rsidRPr="00990165">
        <w:t>:</w:t>
      </w:r>
      <w:r w:rsidRPr="00990165">
        <w:tab/>
        <w:t>The ARP may also be used to free up capacity in exceptional situations, e.g. a disaster situation. In such a case the eNodeB may drop bearers with a lower ARP priority level to free up capacity if the pre-emption vulnerability information allows this.</w:t>
      </w:r>
    </w:p>
    <w:p w:rsidR="00AA3373" w:rsidRPr="00990165" w:rsidRDefault="00AA3373">
      <w:r w:rsidRPr="00990165">
        <w:t>Each GBR bearer is additionally associated with the following bearer level QoS parameters:</w:t>
      </w:r>
    </w:p>
    <w:p w:rsidR="00AA3373" w:rsidRPr="00990165" w:rsidRDefault="00AA3373">
      <w:pPr>
        <w:pStyle w:val="B1"/>
      </w:pPr>
      <w:r w:rsidRPr="00990165">
        <w:t>-</w:t>
      </w:r>
      <w:r w:rsidRPr="00990165">
        <w:tab/>
        <w:t>Guaranteed Bit Rate (GBR);</w:t>
      </w:r>
    </w:p>
    <w:p w:rsidR="00AA3373" w:rsidRPr="00990165" w:rsidRDefault="00AA3373">
      <w:pPr>
        <w:pStyle w:val="B1"/>
      </w:pPr>
      <w:r w:rsidRPr="00990165">
        <w:lastRenderedPageBreak/>
        <w:t>-</w:t>
      </w:r>
      <w:r w:rsidRPr="00990165">
        <w:tab/>
        <w:t>Maximum Bit Rate (MBR).</w:t>
      </w:r>
    </w:p>
    <w:p w:rsidR="00AA3373" w:rsidRPr="00990165" w:rsidRDefault="00AA3373">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rsidR="00EA6C22" w:rsidRPr="00990165" w:rsidRDefault="00EA6C22">
      <w:r w:rsidRPr="00990165">
        <w:t>GBR bearers are not supported by NB-IoT. The PDN GW uses the RAT Type to ensure that GBR bearers are not active when the UE is using NB-IoT.</w:t>
      </w:r>
    </w:p>
    <w:p w:rsidR="00AA3373" w:rsidRPr="00990165" w:rsidRDefault="00AA3373">
      <w:r w:rsidRPr="00990165">
        <w:t>Each APN access, by a UE, is associated with the following QoS parameter:</w:t>
      </w:r>
    </w:p>
    <w:p w:rsidR="00AA3373" w:rsidRPr="00990165" w:rsidRDefault="00AA3373">
      <w:pPr>
        <w:pStyle w:val="B1"/>
      </w:pPr>
      <w:r w:rsidRPr="00990165">
        <w:t>-</w:t>
      </w:r>
      <w:r w:rsidRPr="00990165">
        <w:tab/>
        <w:t>per APN Aggregate Maximum Bit Rate (APN-AMBR).</w:t>
      </w:r>
    </w:p>
    <w:p w:rsidR="00AA3373" w:rsidRPr="00990165" w:rsidRDefault="00AA3373">
      <w:r w:rsidRPr="00990165">
        <w:t>The</w:t>
      </w:r>
      <w:r w:rsidR="00552D04" w:rsidRPr="00990165">
        <w:t xml:space="preserve"> subscribed</w:t>
      </w:r>
      <w:r w:rsidRPr="00990165">
        <w:t xml:space="preserve"> APN</w:t>
      </w:r>
      <w:r w:rsidRPr="00990165">
        <w:noBreakHyphen/>
        <w:t>AMBR is a subscription parameter stored per APN in the HSS</w:t>
      </w:r>
      <w:r w:rsidR="00552D04" w:rsidRPr="00990165">
        <w:t>, which applies as APN-AMBR unless the APN-AMBR is modified by the MME (e.g in roaming scenarios</w:t>
      </w:r>
      <w:r w:rsidR="00EA6C22" w:rsidRPr="00990165">
        <w:t xml:space="preserve"> and/or for usage of NB-IoT</w:t>
      </w:r>
      <w:r w:rsidR="00552D04" w:rsidRPr="00990165">
        <w:t>) or the P</w:t>
      </w:r>
      <w:r w:rsidR="003E62B0">
        <w:t xml:space="preserve">DN </w:t>
      </w:r>
      <w:r w:rsidR="00552D04" w:rsidRPr="00990165">
        <w:t>GW, based on local policy</w:t>
      </w:r>
      <w:r w:rsidR="00EA6C22" w:rsidRPr="00990165">
        <w:t xml:space="preserve"> (e.g. for RAT Type = NB-IoT)</w:t>
      </w:r>
      <w:r w:rsidR="00552D04" w:rsidRPr="00990165">
        <w:t xml:space="preserve"> or PCRF interactions</w:t>
      </w:r>
      <w:r w:rsidRPr="00990165">
        <w:t xml:space="preserve">. </w:t>
      </w:r>
      <w:r w:rsidR="00552D04" w:rsidRPr="00990165">
        <w:t xml:space="preserve">The APN-AMBR </w:t>
      </w:r>
      <w:r w:rsidRPr="00990165">
        <w:t>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rsidR="00AA3373" w:rsidRPr="00990165" w:rsidRDefault="00AA3373">
      <w:pPr>
        <w:pStyle w:val="NO"/>
      </w:pPr>
      <w:r w:rsidRPr="00990165">
        <w:t>NOTE </w:t>
      </w:r>
      <w:r w:rsidR="004472FE">
        <w:t>6</w:t>
      </w:r>
      <w:r w:rsidRPr="00990165">
        <w:t>:</w:t>
      </w:r>
      <w:r w:rsidRPr="00990165">
        <w:tab/>
        <w:t>All simultaneous active PDN connections of a UE that are associated with the same APN shall be provided by the same PDN GW (see clauses 4.3.8.1 and 5.10.1).</w:t>
      </w:r>
    </w:p>
    <w:p w:rsidR="00AA3373" w:rsidRPr="00990165" w:rsidRDefault="00AA3373">
      <w:r w:rsidRPr="00990165">
        <w:t>APN-AMBR applies to all PDN connections of an APN. For the case of multiple PDN connections of an APN, if a change of APN-AMBR occurs due to local policy or the P</w:t>
      </w:r>
      <w:r w:rsidR="003E62B0">
        <w:t xml:space="preserve">DN </w:t>
      </w:r>
      <w:r w:rsidRPr="00990165">
        <w:t>GW is provided the updated APN-AMBR for each PDN connection from the MME or PCRF, the P</w:t>
      </w:r>
      <w:r w:rsidR="003E62B0">
        <w:t xml:space="preserve">DN </w:t>
      </w:r>
      <w:r w:rsidRPr="00990165">
        <w:t>GW initiates explicit signaling for each PDN connection to update the APN-AMBR value.</w:t>
      </w:r>
    </w:p>
    <w:p w:rsidR="00AA3373" w:rsidRPr="00990165" w:rsidRDefault="00AA3373">
      <w:r w:rsidRPr="00990165">
        <w:t>Each UE in state EMM-REGISTERED is associated with the following bearer aggregate level QoS parameter:</w:t>
      </w:r>
    </w:p>
    <w:p w:rsidR="00AA3373" w:rsidRPr="00990165" w:rsidRDefault="00AA3373">
      <w:pPr>
        <w:pStyle w:val="B1"/>
      </w:pPr>
      <w:r w:rsidRPr="00990165">
        <w:t>-</w:t>
      </w:r>
      <w:r w:rsidRPr="00990165">
        <w:tab/>
        <w:t>per UE Aggregate Maximum Bit Rate (UE-AMBR).</w:t>
      </w:r>
    </w:p>
    <w:p w:rsidR="00AA3373" w:rsidRPr="00990165" w:rsidRDefault="00AA3373">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AMBR in uplink and downlink</w:t>
      </w:r>
      <w:r w:rsidR="00F75129" w:rsidRPr="00990165">
        <w:t xml:space="preserve"> except for PDN connections using the Control Plane CIoT EPS </w:t>
      </w:r>
      <w:r w:rsidR="00103810">
        <w:t>O</w:t>
      </w:r>
      <w:r w:rsidR="00F75129" w:rsidRPr="00990165">
        <w:t>ptimisation</w:t>
      </w:r>
      <w:r w:rsidRPr="00990165">
        <w:t>.</w:t>
      </w:r>
    </w:p>
    <w:p w:rsidR="00AA3373" w:rsidRPr="00990165" w:rsidRDefault="00AA3373">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rsidR="00AA3373" w:rsidRPr="00990165" w:rsidRDefault="00AA3373">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w:t>
      </w:r>
      <w:r w:rsidR="00552D04" w:rsidRPr="00990165">
        <w:t xml:space="preserve">different </w:t>
      </w:r>
      <w:r w:rsidRPr="00990165">
        <w:t>ARP priority level setting is required (due to P-GW configuration or interaction with the PCRF).</w:t>
      </w:r>
    </w:p>
    <w:p w:rsidR="00AA3373" w:rsidRPr="00990165" w:rsidRDefault="00AA3373">
      <w:pPr>
        <w:pStyle w:val="NO"/>
      </w:pPr>
      <w:r w:rsidRPr="00990165">
        <w:t>NOTE </w:t>
      </w:r>
      <w:r w:rsidR="004472FE">
        <w:t>7</w:t>
      </w:r>
      <w:r w:rsidRPr="00990165">
        <w:t>:</w:t>
      </w:r>
      <w:r w:rsidRPr="00990165">
        <w:tab/>
        <w:t>The ARP parameter of the EPS bearer can be modified by the P</w:t>
      </w:r>
      <w:r w:rsidRPr="00990165">
        <w:noBreakHyphen/>
        <w:t>GW (e.g. based on interaction with the PCRF</w:t>
      </w:r>
      <w:r w:rsidR="00552D04" w:rsidRPr="00990165">
        <w:t xml:space="preserve"> due to e.g. MPS user initiated session</w:t>
      </w:r>
      <w:r w:rsidRPr="00990165">
        <w:t>) to assign the appropriate pre-emption capability and the pre-emption vulnerability setting.</w:t>
      </w:r>
    </w:p>
    <w:p w:rsidR="00AA3373" w:rsidRPr="00990165" w:rsidRDefault="00AA3373">
      <w:r w:rsidRPr="00990165">
        <w:t>The ARP pre-emption vulnerability of the default bearer should be set appropriately to minimize the risk of unnecessary release of the default bearer.</w:t>
      </w:r>
    </w:p>
    <w:p w:rsidR="00AA3373" w:rsidRPr="00990165" w:rsidRDefault="00AA3373">
      <w:pPr>
        <w:pStyle w:val="Heading3"/>
      </w:pPr>
      <w:bookmarkStart w:id="587" w:name="_Toc19114668"/>
      <w:bookmarkStart w:id="588" w:name="_Toc27843394"/>
      <w:bookmarkStart w:id="589" w:name="_Toc45174476"/>
      <w:r w:rsidRPr="00990165">
        <w:lastRenderedPageBreak/>
        <w:t>4.7.4</w:t>
      </w:r>
      <w:r w:rsidRPr="00990165">
        <w:tab/>
        <w:t>Support for Application / Service Layer Rate Adaptation</w:t>
      </w:r>
      <w:bookmarkEnd w:id="587"/>
      <w:bookmarkEnd w:id="588"/>
      <w:bookmarkEnd w:id="589"/>
    </w:p>
    <w:p w:rsidR="00AA3373" w:rsidRPr="00990165" w:rsidRDefault="00AA3373">
      <w:r w:rsidRPr="00990165">
        <w:t>The E</w:t>
      </w:r>
      <w:r w:rsidRPr="00990165">
        <w:noBreakHyphen/>
        <w:t xml:space="preserve">UTRAN/UTRAN and the UE support the </w:t>
      </w:r>
      <w:r w:rsidR="00DB2290">
        <w:t>RFC </w:t>
      </w:r>
      <w:r w:rsidRPr="00990165">
        <w:t xml:space="preserve">3168 [55] Explicit Congestion Notification (ECN), as described in </w:t>
      </w:r>
      <w:r w:rsidR="00DB2290" w:rsidRPr="00990165">
        <w:t>TS</w:t>
      </w:r>
      <w:r w:rsidR="00DB2290">
        <w:t> </w:t>
      </w:r>
      <w:r w:rsidR="00DB2290" w:rsidRPr="00990165">
        <w:t>36.300</w:t>
      </w:r>
      <w:r w:rsidR="00DB2290">
        <w:t> </w:t>
      </w:r>
      <w:r w:rsidR="00DB2290" w:rsidRPr="00990165">
        <w:t>[</w:t>
      </w:r>
      <w:r w:rsidRPr="00990165">
        <w:t xml:space="preserve">5], </w:t>
      </w:r>
      <w:r w:rsidR="00DB2290" w:rsidRPr="00990165">
        <w:t>TS</w:t>
      </w:r>
      <w:r w:rsidR="00DB2290">
        <w:t> </w:t>
      </w:r>
      <w:r w:rsidR="00DB2290" w:rsidRPr="00990165">
        <w:t>25.401</w:t>
      </w:r>
      <w:r w:rsidR="00DB2290">
        <w:t> </w:t>
      </w:r>
      <w:r w:rsidR="00DB2290" w:rsidRPr="00990165">
        <w:t>[</w:t>
      </w:r>
      <w:r w:rsidRPr="00990165">
        <w:t xml:space="preserve">16] and </w:t>
      </w:r>
      <w:r w:rsidR="00DB2290" w:rsidRPr="00990165">
        <w:t>TS</w:t>
      </w:r>
      <w:r w:rsidR="00DB2290">
        <w:t> </w:t>
      </w:r>
      <w:r w:rsidR="00DB2290" w:rsidRPr="00990165">
        <w:t>26.114</w:t>
      </w:r>
      <w:r w:rsidR="00DB2290">
        <w:t> </w:t>
      </w:r>
      <w:r w:rsidR="00DB2290"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rsidR="00AA3373" w:rsidRPr="00990165" w:rsidRDefault="00AA3373">
      <w:pPr>
        <w:pStyle w:val="NO"/>
      </w:pPr>
      <w:r w:rsidRPr="00990165">
        <w:t>NOTE 1:</w:t>
      </w:r>
      <w:r w:rsidRPr="00990165">
        <w:tab/>
        <w:t xml:space="preserve">Note that the receiving end-point should interpret all ECN-CE signals received within one end-to-end round-trip time as one "congestion event" (see </w:t>
      </w:r>
      <w:r w:rsidR="00990165" w:rsidRPr="00990165">
        <w:t>IETF</w:t>
      </w:r>
      <w:r w:rsidR="00990165">
        <w:t> </w:t>
      </w:r>
      <w:r w:rsidR="00DB2290">
        <w:t>RFC </w:t>
      </w:r>
      <w:r w:rsidR="00990165" w:rsidRPr="00990165">
        <w:t>3168 </w:t>
      </w:r>
      <w:r w:rsidRPr="00990165">
        <w:t xml:space="preserve">[55] and </w:t>
      </w:r>
      <w:r w:rsidR="00DB2290" w:rsidRPr="00990165">
        <w:t>TS</w:t>
      </w:r>
      <w:r w:rsidR="00DB2290">
        <w:t> </w:t>
      </w:r>
      <w:r w:rsidR="00DB2290" w:rsidRPr="00990165">
        <w:t>26.114</w:t>
      </w:r>
      <w:r w:rsidR="00DB2290">
        <w:t> </w:t>
      </w:r>
      <w:r w:rsidR="00DB2290" w:rsidRPr="00990165">
        <w:t>[</w:t>
      </w:r>
      <w:r w:rsidRPr="00990165">
        <w:t>56]).</w:t>
      </w:r>
    </w:p>
    <w:p w:rsidR="00AA3373" w:rsidRPr="00990165" w:rsidRDefault="00AA3373">
      <w:r w:rsidRPr="00990165">
        <w:t>The MBR of a particular GBR bearer may be set larger than the GBR.</w:t>
      </w:r>
    </w:p>
    <w:p w:rsidR="00AA3373" w:rsidRPr="00990165" w:rsidRDefault="00AA3373">
      <w:pPr>
        <w:pStyle w:val="NO"/>
      </w:pPr>
      <w:r w:rsidRPr="00990165">
        <w:t>NOTE 2:</w:t>
      </w:r>
      <w:r w:rsidRPr="00990165">
        <w:tab/>
        <w:t>Enforcement of APN-AMBR / UE-AMBR is independent of whether the MBR of a particular GBR bearer has been set larger than the GBR (see clause 4.7.3).</w:t>
      </w:r>
    </w:p>
    <w:p w:rsidR="00AA3373" w:rsidRPr="00990165" w:rsidRDefault="00AA3373">
      <w:r w:rsidRPr="00990165">
        <w:t>The EPC does not support E-UTRAN/UTRAN-initiated "QoS re-negotiation". That is, the EPC does not support an eNodeB/RNC initiated bearer modification procedure. If an eNodeB/RNC can no longer sustain the GBR of an active GBR bearer then the eNodeB/RNC should simply trigger a deactivation of that bearer.</w:t>
      </w:r>
    </w:p>
    <w:p w:rsidR="00AA3373" w:rsidRPr="00990165" w:rsidRDefault="00AA3373">
      <w:pPr>
        <w:pStyle w:val="Heading3"/>
      </w:pPr>
      <w:bookmarkStart w:id="590" w:name="_Toc19114669"/>
      <w:bookmarkStart w:id="591" w:name="_Toc27843395"/>
      <w:bookmarkStart w:id="592" w:name="_Toc45174477"/>
      <w:r w:rsidRPr="00990165">
        <w:t>4.7.5</w:t>
      </w:r>
      <w:r w:rsidRPr="00990165">
        <w:tab/>
        <w:t>Application of PCC in the Evolved Packet System</w:t>
      </w:r>
      <w:bookmarkEnd w:id="590"/>
      <w:bookmarkEnd w:id="591"/>
      <w:bookmarkEnd w:id="592"/>
    </w:p>
    <w:p w:rsidR="00AA3373" w:rsidRPr="00990165" w:rsidRDefault="00AA3373">
      <w:r w:rsidRPr="00990165">
        <w:t xml:space="preserve">The Evolved Packet System applies the PCC framework as defined in </w:t>
      </w:r>
      <w:r w:rsidR="00DB2290" w:rsidRPr="00990165">
        <w:t>TS</w:t>
      </w:r>
      <w:r w:rsidR="00DB2290">
        <w:t> </w:t>
      </w:r>
      <w:r w:rsidR="00DB2290" w:rsidRPr="00990165">
        <w:t>23.203</w:t>
      </w:r>
      <w:r w:rsidR="00DB2290">
        <w:t> </w:t>
      </w:r>
      <w:r w:rsidR="00DB2290" w:rsidRPr="00990165">
        <w:t>[</w:t>
      </w:r>
      <w:r w:rsidRPr="00990165">
        <w:t>6] for QoS policy and charging control. PCC functionality is present in the AF, PCEF and PCRF.</w:t>
      </w:r>
    </w:p>
    <w:p w:rsidR="00AA3373" w:rsidRPr="00990165" w:rsidRDefault="00AA3373">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rsidR="00AA3373" w:rsidRPr="00990165" w:rsidRDefault="00AA3373">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rsidR="00AA3373" w:rsidRPr="00990165" w:rsidRDefault="00AA3373">
      <w:r w:rsidRPr="00990165">
        <w:t>The following applies to the use of dynamic policy and charging control in EPS:</w:t>
      </w:r>
    </w:p>
    <w:p w:rsidR="00AA3373" w:rsidRPr="00990165" w:rsidRDefault="00AA3373">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rsidR="00AA3373" w:rsidRPr="00990165" w:rsidRDefault="00AA3373">
      <w:pPr>
        <w:pStyle w:val="B1"/>
      </w:pPr>
      <w:r w:rsidRPr="00990165">
        <w:t>-</w:t>
      </w:r>
      <w:r w:rsidRPr="00990165">
        <w:tab/>
        <w:t xml:space="preserve">The set of standardized QCIs and their characteristics that the PCRF in an EPS can select from is provided in </w:t>
      </w:r>
      <w:r w:rsidR="00DB2290" w:rsidRPr="00990165">
        <w:t>TS</w:t>
      </w:r>
      <w:r w:rsidR="00DB2290">
        <w:t> </w:t>
      </w:r>
      <w:r w:rsidR="00DB2290" w:rsidRPr="00990165">
        <w:t>23.203</w:t>
      </w:r>
      <w:r w:rsidR="00DB2290">
        <w:t> </w:t>
      </w:r>
      <w:r w:rsidR="00DB2290" w:rsidRPr="00990165">
        <w:t>[</w:t>
      </w:r>
      <w:r w:rsidRPr="00990165">
        <w:t>6]. It is expected that the PCRF selects a QCI in such a way that the IP-CAN receiving it can support it;</w:t>
      </w:r>
    </w:p>
    <w:p w:rsidR="00AA3373" w:rsidRPr="00990165" w:rsidRDefault="00AA3373">
      <w:pPr>
        <w:pStyle w:val="B1"/>
      </w:pPr>
      <w:r w:rsidRPr="00990165">
        <w:t>-</w:t>
      </w:r>
      <w:r w:rsidRPr="00990165">
        <w:tab/>
        <w:t>It is not required that an IP-CAN supports all standardized QCIs;</w:t>
      </w:r>
    </w:p>
    <w:p w:rsidR="00AA3373" w:rsidRPr="00990165" w:rsidRDefault="00AA3373">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DB2290" w:rsidRPr="00990165">
        <w:t>TS</w:t>
      </w:r>
      <w:r w:rsidR="00DB2290">
        <w:t> </w:t>
      </w:r>
      <w:r w:rsidR="00DB2290" w:rsidRPr="00990165">
        <w:t>23.203</w:t>
      </w:r>
      <w:r w:rsidR="00DB2290">
        <w:t> </w:t>
      </w:r>
      <w:r w:rsidR="00DB2290" w:rsidRPr="00990165">
        <w:t>[</w:t>
      </w:r>
      <w:r w:rsidRPr="00990165">
        <w:t>6] when it is assigned. If the PCRF response leads to an EPS bearer modification the PDN GW should initiate a bearer update procedure;</w:t>
      </w:r>
    </w:p>
    <w:p w:rsidR="00AA3373" w:rsidRPr="00990165" w:rsidRDefault="00AA3373">
      <w:pPr>
        <w:pStyle w:val="B1"/>
      </w:pPr>
      <w:r w:rsidRPr="00990165">
        <w:t>-</w:t>
      </w:r>
      <w:r w:rsidRPr="00990165">
        <w:tab/>
        <w:t>For local breakout, the visited network has the capability to reject the QoS authorized by the home network based on operator policies.</w:t>
      </w:r>
    </w:p>
    <w:p w:rsidR="00AA3373" w:rsidRPr="00990165" w:rsidRDefault="00AA3373">
      <w:r w:rsidRPr="00990165">
        <w:t>The following applies regardless of whether dynamic or static policy and charging control is used in EPS:</w:t>
      </w:r>
    </w:p>
    <w:p w:rsidR="00AA3373" w:rsidRPr="00990165" w:rsidRDefault="00AA3373">
      <w:pPr>
        <w:pStyle w:val="B1"/>
      </w:pPr>
      <w:r w:rsidRPr="00990165">
        <w:t>-</w:t>
      </w:r>
      <w:r w:rsidRPr="00990165">
        <w:tab/>
        <w:t>For E-UTRAN the value of the ARP of an EPS bearer is identical to the value of the ARP of the SDF(s) mapped to that EPS bearer;</w:t>
      </w:r>
    </w:p>
    <w:p w:rsidR="00AA3373" w:rsidRPr="00990165" w:rsidRDefault="00AA3373">
      <w:pPr>
        <w:pStyle w:val="B1"/>
      </w:pPr>
      <w:r w:rsidRPr="00990165">
        <w:lastRenderedPageBreak/>
        <w:t>-</w:t>
      </w:r>
      <w:r w:rsidRPr="00990165">
        <w:tab/>
        <w:t>For the same UE/PDN connection: SDFs associated with different QCIs or with the same service-level QCI but different ARP shall not be mapped to the same EPS bearer;</w:t>
      </w:r>
    </w:p>
    <w:p w:rsidR="00AA3373" w:rsidRPr="00990165" w:rsidRDefault="00AA3373">
      <w:pPr>
        <w:pStyle w:val="B1"/>
      </w:pPr>
      <w:r w:rsidRPr="00990165">
        <w:t>-</w:t>
      </w:r>
      <w:r w:rsidRPr="00990165">
        <w:tab/>
        <w:t>The bearer level QCI of an EPS bearer is identical to the value of the QCI of the SDF(s) mapped to that EPS bearer.</w:t>
      </w:r>
    </w:p>
    <w:p w:rsidR="00AA3373" w:rsidRPr="00990165" w:rsidRDefault="00AA3373">
      <w:pPr>
        <w:pStyle w:val="Heading3"/>
      </w:pPr>
      <w:bookmarkStart w:id="593" w:name="_Toc19114670"/>
      <w:bookmarkStart w:id="594" w:name="_Toc27843396"/>
      <w:bookmarkStart w:id="595" w:name="_Toc45174478"/>
      <w:r w:rsidRPr="00990165">
        <w:t>4.7.6</w:t>
      </w:r>
      <w:r w:rsidRPr="00990165">
        <w:tab/>
        <w:t>Bearer Control Mode in EPC</w:t>
      </w:r>
      <w:bookmarkEnd w:id="593"/>
      <w:bookmarkEnd w:id="594"/>
      <w:bookmarkEnd w:id="595"/>
    </w:p>
    <w:p w:rsidR="00AA3373" w:rsidRPr="00990165" w:rsidRDefault="00AA3373">
      <w:r w:rsidRPr="00990165">
        <w:t>The Bearer Control Mode (BCM) for E-UTRAN access is always UE/NW. Hence, explicit signalling between the UE and the network to determine BCM for E-UTRAN access does not occur.</w:t>
      </w:r>
    </w:p>
    <w:p w:rsidR="00AA3373" w:rsidRPr="00990165" w:rsidRDefault="00AA3373">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DB2290" w:rsidRPr="00990165">
        <w:t>TS</w:t>
      </w:r>
      <w:r w:rsidR="00DB2290">
        <w:t> </w:t>
      </w:r>
      <w:r w:rsidR="00DB2290" w:rsidRPr="00990165">
        <w:t>23.060</w:t>
      </w:r>
      <w:r w:rsidR="00DB2290">
        <w:t> </w:t>
      </w:r>
      <w:r w:rsidR="00DB2290" w:rsidRPr="00990165">
        <w:t>[</w:t>
      </w:r>
      <w:r w:rsidRPr="00990165">
        <w:t>7]) via PCO IE.</w:t>
      </w:r>
    </w:p>
    <w:p w:rsidR="00AA3373" w:rsidRPr="00990165" w:rsidRDefault="00AA3373">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rsidR="00AA3373" w:rsidRPr="00990165" w:rsidRDefault="00AA3373">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DB2290" w:rsidRPr="00990165">
        <w:t>TS</w:t>
      </w:r>
      <w:r w:rsidR="00DB2290">
        <w:t> </w:t>
      </w:r>
      <w:r w:rsidR="00DB2290" w:rsidRPr="00990165">
        <w:t>23.060</w:t>
      </w:r>
      <w:r w:rsidR="00DB2290">
        <w:t> </w:t>
      </w:r>
      <w:r w:rsidR="00DB2290" w:rsidRPr="00990165">
        <w:t>[</w:t>
      </w:r>
      <w:r w:rsidRPr="00990165">
        <w:t>7]) via the PCO IE.</w:t>
      </w:r>
    </w:p>
    <w:p w:rsidR="00AA3373" w:rsidRPr="00990165" w:rsidRDefault="00AA3373">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DB2290" w:rsidRPr="00990165">
        <w:t>TS</w:t>
      </w:r>
      <w:r w:rsidR="00DB2290">
        <w:t> </w:t>
      </w:r>
      <w:r w:rsidR="00DB2290" w:rsidRPr="00990165">
        <w:t>23.203</w:t>
      </w:r>
      <w:r w:rsidR="00DB2290">
        <w:t> </w:t>
      </w:r>
      <w:r w:rsidR="00DB2290" w:rsidRPr="00990165">
        <w:t>[</w:t>
      </w:r>
      <w:r w:rsidRPr="00990165">
        <w:t>6]), and informs the PDN GW. If the BCM has changed, the PDN GW informs the UE of the new BCM via the PCO IE.</w:t>
      </w:r>
    </w:p>
    <w:p w:rsidR="00002B0B" w:rsidRPr="00990165" w:rsidRDefault="00002B0B" w:rsidP="00002B0B">
      <w:pPr>
        <w:pStyle w:val="Heading3"/>
      </w:pPr>
      <w:bookmarkStart w:id="596" w:name="_Toc19114671"/>
      <w:bookmarkStart w:id="597" w:name="_Toc27843397"/>
      <w:bookmarkStart w:id="598" w:name="_Toc45174479"/>
      <w:r w:rsidRPr="00990165">
        <w:t>4.7.7</w:t>
      </w:r>
      <w:r w:rsidRPr="00990165">
        <w:tab/>
        <w:t xml:space="preserve">Support of rate control of user data using CIoT EPS </w:t>
      </w:r>
      <w:r w:rsidR="00103810">
        <w:t>O</w:t>
      </w:r>
      <w:r w:rsidRPr="00990165">
        <w:t>ptimisation</w:t>
      </w:r>
      <w:bookmarkEnd w:id="596"/>
      <w:bookmarkEnd w:id="597"/>
      <w:bookmarkEnd w:id="598"/>
    </w:p>
    <w:p w:rsidR="00F75129" w:rsidRPr="00990165" w:rsidRDefault="00F75129" w:rsidP="00F75129">
      <w:pPr>
        <w:pStyle w:val="Heading4"/>
      </w:pPr>
      <w:bookmarkStart w:id="599" w:name="_Toc19114672"/>
      <w:bookmarkStart w:id="600" w:name="_Toc27843398"/>
      <w:bookmarkStart w:id="601" w:name="_Toc45174480"/>
      <w:r w:rsidRPr="00990165">
        <w:t>4.7.7.1</w:t>
      </w:r>
      <w:r w:rsidRPr="00990165">
        <w:tab/>
        <w:t>General</w:t>
      </w:r>
      <w:bookmarkEnd w:id="599"/>
      <w:bookmarkEnd w:id="600"/>
      <w:bookmarkEnd w:id="601"/>
    </w:p>
    <w:p w:rsidR="00F75129" w:rsidRPr="00990165" w:rsidRDefault="00F75129" w:rsidP="00F75129">
      <w:pPr>
        <w:rPr>
          <w:lang w:eastAsia="ja-JP"/>
        </w:rPr>
      </w:pPr>
      <w:r w:rsidRPr="00990165">
        <w:rPr>
          <w:lang w:eastAsia="ja-JP"/>
        </w:rPr>
        <w:t xml:space="preserve">The rate of user data sent to and from a UE (e.g. a UE using CIoT EPS </w:t>
      </w:r>
      <w:r w:rsidR="00B64A8C">
        <w:rPr>
          <w:lang w:eastAsia="ja-JP"/>
        </w:rPr>
        <w:t>Optimisation</w:t>
      </w:r>
      <w:r w:rsidRPr="00990165">
        <w:rPr>
          <w:lang w:eastAsia="ja-JP"/>
        </w:rPr>
        <w:t>s) can be controlled in two different ways:</w:t>
      </w:r>
    </w:p>
    <w:p w:rsidR="00F75129" w:rsidRPr="00990165" w:rsidRDefault="00F75129" w:rsidP="00F75129">
      <w:pPr>
        <w:pStyle w:val="B1"/>
      </w:pPr>
      <w:r w:rsidRPr="00990165">
        <w:t>-</w:t>
      </w:r>
      <w:r w:rsidRPr="00990165">
        <w:tab/>
        <w:t>Serving PLMN Rate Control</w:t>
      </w:r>
    </w:p>
    <w:p w:rsidR="00F75129" w:rsidRPr="00990165" w:rsidRDefault="00F75129" w:rsidP="00F75129">
      <w:pPr>
        <w:pStyle w:val="B1"/>
      </w:pPr>
      <w:r w:rsidRPr="00990165">
        <w:t>-</w:t>
      </w:r>
      <w:r w:rsidRPr="00990165">
        <w:tab/>
        <w:t>APN Rate Control</w:t>
      </w:r>
    </w:p>
    <w:p w:rsidR="00F75129" w:rsidRPr="00990165" w:rsidRDefault="00F75129" w:rsidP="00F75129">
      <w:pPr>
        <w:rPr>
          <w:lang w:eastAsia="ja-JP"/>
        </w:rPr>
      </w:pPr>
      <w:r w:rsidRPr="00990165">
        <w:rPr>
          <w:lang w:eastAsia="ja-JP"/>
        </w:rPr>
        <w:t>Serving PLMN Rate Control is intended to allow the Serving PLMN to protect its MME and the Signalling Radio Bearers in the E-UTRAN from the load generated by NAS Data PDUs.</w:t>
      </w:r>
    </w:p>
    <w:p w:rsidR="001E6826" w:rsidRPr="00990165" w:rsidRDefault="00F75129" w:rsidP="00F75129">
      <w:pPr>
        <w:rPr>
          <w:lang w:eastAsia="ja-JP"/>
        </w:rPr>
      </w:pPr>
      <w:r w:rsidRPr="00990165">
        <w:rPr>
          <w:lang w:eastAsia="ja-JP"/>
        </w:rPr>
        <w:t>APN Rate Control is intended to allow HPLMN operators to offer customer services such as "maximum of Y messages per day".</w:t>
      </w:r>
    </w:p>
    <w:p w:rsidR="00F75129" w:rsidRPr="00990165" w:rsidRDefault="001E6826" w:rsidP="001E6826">
      <w:pPr>
        <w:pStyle w:val="NO"/>
      </w:pPr>
      <w:r w:rsidRPr="00990165">
        <w:t>NOTE:</w:t>
      </w:r>
      <w:r w:rsidRPr="00990165">
        <w:tab/>
      </w:r>
      <w:r w:rsidR="00F75129" w:rsidRPr="00990165">
        <w:t>Existing AMBR mechanisms are not suitable for such a service since, for radio efficiency and UE battery life reasons, an AMBR of e.g. &gt; 100kbit/s is desirable and such an AMBR translates to a potentially large daily data volume.</w:t>
      </w:r>
    </w:p>
    <w:p w:rsidR="001E6826" w:rsidRPr="00990165" w:rsidRDefault="001E6826" w:rsidP="001E6826">
      <w:r w:rsidRPr="00990165">
        <w:t>The PDN GW in the visited PLMN may send the APN rate control parameter for an emergency PDN connection.</w:t>
      </w:r>
    </w:p>
    <w:p w:rsidR="00F75129" w:rsidRPr="00990165" w:rsidRDefault="00F75129" w:rsidP="00F75129">
      <w:pPr>
        <w:pStyle w:val="Heading4"/>
      </w:pPr>
      <w:bookmarkStart w:id="602" w:name="_Toc19114673"/>
      <w:bookmarkStart w:id="603" w:name="_Toc27843399"/>
      <w:bookmarkStart w:id="604" w:name="_Toc45174481"/>
      <w:r w:rsidRPr="00990165">
        <w:t>4.7.7.2</w:t>
      </w:r>
      <w:r w:rsidRPr="00990165">
        <w:tab/>
        <w:t>Serving PLMN Rate Control</w:t>
      </w:r>
      <w:bookmarkEnd w:id="602"/>
      <w:bookmarkEnd w:id="603"/>
      <w:bookmarkEnd w:id="604"/>
    </w:p>
    <w:p w:rsidR="008B4972" w:rsidRPr="00990165" w:rsidRDefault="008B4972" w:rsidP="00F75129">
      <w:pPr>
        <w:rPr>
          <w:lang w:eastAsia="ja-JP"/>
        </w:rPr>
      </w:pPr>
      <w:r w:rsidRPr="00990165">
        <w:rPr>
          <w:lang w:eastAsia="ja-JP"/>
        </w:rPr>
        <w:t>The Serving PLMN Rate Control value is configured in the MME.</w:t>
      </w:r>
    </w:p>
    <w:p w:rsidR="008B4972" w:rsidRPr="00990165" w:rsidRDefault="008B4972" w:rsidP="008B4972">
      <w:pPr>
        <w:pStyle w:val="NO"/>
      </w:pPr>
      <w:r w:rsidRPr="00990165">
        <w:t>NOTE 1:</w:t>
      </w:r>
      <w:r w:rsidRPr="00990165">
        <w:tab/>
        <w:t>Homogeneous support of Serving PLMN Rate Control in a network is assumed.</w:t>
      </w:r>
    </w:p>
    <w:p w:rsidR="00F75129" w:rsidRPr="00990165" w:rsidRDefault="00F75129" w:rsidP="00F75129">
      <w:pPr>
        <w:rPr>
          <w:lang w:eastAsia="ja-JP"/>
        </w:rPr>
      </w:pPr>
      <w:r w:rsidRPr="00990165">
        <w:rPr>
          <w:lang w:eastAsia="ja-JP"/>
        </w:rPr>
        <w:t>At PDN connection establishment, the MME may inform the UE and PDN GW/SCEF</w:t>
      </w:r>
      <w:r w:rsidR="001E6826" w:rsidRPr="00990165">
        <w:rPr>
          <w:lang w:eastAsia="ja-JP"/>
        </w:rPr>
        <w:t xml:space="preserve"> (as specified in </w:t>
      </w:r>
      <w:r w:rsidR="00DB2290" w:rsidRPr="00990165">
        <w:rPr>
          <w:lang w:eastAsia="ja-JP"/>
        </w:rPr>
        <w:t>TS</w:t>
      </w:r>
      <w:r w:rsidR="00DB2290">
        <w:rPr>
          <w:lang w:eastAsia="ja-JP"/>
        </w:rPr>
        <w:t> </w:t>
      </w:r>
      <w:r w:rsidR="00DB2290" w:rsidRPr="00990165">
        <w:rPr>
          <w:lang w:eastAsia="ja-JP"/>
        </w:rPr>
        <w:t>24.301</w:t>
      </w:r>
      <w:r w:rsidR="00DB2290">
        <w:rPr>
          <w:lang w:eastAsia="ja-JP"/>
        </w:rPr>
        <w:t> </w:t>
      </w:r>
      <w:r w:rsidR="00DB2290" w:rsidRPr="00990165">
        <w:rPr>
          <w:lang w:eastAsia="ja-JP"/>
        </w:rPr>
        <w:t>[</w:t>
      </w:r>
      <w:r w:rsidR="001E6826" w:rsidRPr="00990165">
        <w:rPr>
          <w:lang w:eastAsia="ja-JP"/>
        </w:rPr>
        <w:t xml:space="preserve">46] and </w:t>
      </w:r>
      <w:r w:rsidR="00DB2290" w:rsidRPr="00990165">
        <w:rPr>
          <w:lang w:eastAsia="ja-JP"/>
        </w:rPr>
        <w:t>TS</w:t>
      </w:r>
      <w:r w:rsidR="00DB2290">
        <w:rPr>
          <w:lang w:eastAsia="ja-JP"/>
        </w:rPr>
        <w:t> </w:t>
      </w:r>
      <w:r w:rsidR="00DB2290" w:rsidRPr="00990165">
        <w:rPr>
          <w:lang w:eastAsia="ja-JP"/>
        </w:rPr>
        <w:t>29.274</w:t>
      </w:r>
      <w:r w:rsidR="00DB2290">
        <w:rPr>
          <w:lang w:eastAsia="ja-JP"/>
        </w:rPr>
        <w:t> </w:t>
      </w:r>
      <w:r w:rsidR="00DB2290" w:rsidRPr="00990165">
        <w:rPr>
          <w:lang w:eastAsia="ja-JP"/>
        </w:rPr>
        <w:t>[</w:t>
      </w:r>
      <w:r w:rsidR="001E6826" w:rsidRPr="00990165">
        <w:rPr>
          <w:lang w:eastAsia="ja-JP"/>
        </w:rPr>
        <w:t>43])</w:t>
      </w:r>
      <w:r w:rsidRPr="00990165">
        <w:rPr>
          <w:lang w:eastAsia="ja-JP"/>
        </w:rPr>
        <w:t xml:space="preserve"> of any </w:t>
      </w:r>
      <w:r w:rsidR="00C61F27" w:rsidRPr="006D6721">
        <w:rPr>
          <w:lang w:eastAsia="ja-JP"/>
        </w:rPr>
        <w:t xml:space="preserve">per PDN connection </w:t>
      </w:r>
      <w:r w:rsidRPr="00990165">
        <w:rPr>
          <w:lang w:eastAsia="ja-JP"/>
        </w:rPr>
        <w:t>local Serving PLMN Rate Control that the Serving PLMN intends to enforce for NAS Data PDUs. The MME shall only indicate Serving PLMN Rate Control</w:t>
      </w:r>
      <w:r w:rsidR="001E6826" w:rsidRPr="00990165">
        <w:rPr>
          <w:lang w:eastAsia="ja-JP"/>
        </w:rPr>
        <w:t xml:space="preserve"> command</w:t>
      </w:r>
      <w:r w:rsidRPr="00990165">
        <w:rPr>
          <w:lang w:eastAsia="ja-JP"/>
        </w:rPr>
        <w:t xml:space="preserve"> to the P</w:t>
      </w:r>
      <w:r w:rsidR="003E62B0">
        <w:rPr>
          <w:lang w:eastAsia="ja-JP"/>
        </w:rPr>
        <w:t xml:space="preserve">DN </w:t>
      </w:r>
      <w:r w:rsidRPr="00990165">
        <w:rPr>
          <w:lang w:eastAsia="ja-JP"/>
        </w:rPr>
        <w:t xml:space="preserve">GW if </w:t>
      </w:r>
      <w:r w:rsidRPr="00990165">
        <w:rPr>
          <w:lang w:eastAsia="ja-JP"/>
        </w:rPr>
        <w:lastRenderedPageBreak/>
        <w:t>the PDN connection is using S11-U and set to Control Plane only. The MME shall only indicate Serving PLMN Rate Control</w:t>
      </w:r>
      <w:r w:rsidR="001E6826" w:rsidRPr="00990165">
        <w:rPr>
          <w:lang w:eastAsia="ja-JP"/>
        </w:rPr>
        <w:t xml:space="preserve"> command</w:t>
      </w:r>
      <w:r w:rsidRPr="00990165">
        <w:rPr>
          <w:lang w:eastAsia="ja-JP"/>
        </w:rPr>
        <w:t xml:space="preserve"> to the SCEF if that PDN connection is using SCEF.</w:t>
      </w:r>
    </w:p>
    <w:p w:rsidR="00F11C33" w:rsidRDefault="00F75129" w:rsidP="00F75129">
      <w:pPr>
        <w:rPr>
          <w:lang w:eastAsia="ja-JP"/>
        </w:rPr>
      </w:pPr>
      <w:r w:rsidRPr="00990165">
        <w:rPr>
          <w:lang w:eastAsia="ja-JP"/>
        </w:rPr>
        <w:t xml:space="preserve">This rate control is operator configurable and expressed as "X NAS Data PDUs per deci hour" where X is an integer that shall not be less than 10. There </w:t>
      </w:r>
      <w:r w:rsidR="00C61F27" w:rsidRPr="00F10FAA">
        <w:rPr>
          <w:lang w:eastAsia="ja-JP"/>
        </w:rPr>
        <w:t>are</w:t>
      </w:r>
      <w:r w:rsidRPr="00990165">
        <w:rPr>
          <w:lang w:eastAsia="ja-JP"/>
        </w:rPr>
        <w:t xml:space="preserve"> separate </w:t>
      </w:r>
      <w:r w:rsidR="00C61F27" w:rsidRPr="00F10FAA">
        <w:rPr>
          <w:lang w:eastAsia="ja-JP"/>
        </w:rPr>
        <w:t>limits</w:t>
      </w:r>
      <w:r w:rsidRPr="00990165">
        <w:rPr>
          <w:lang w:eastAsia="ja-JP"/>
        </w:rPr>
        <w:t xml:space="preserve"> for uplink and downlink NAS Data PDUs</w:t>
      </w:r>
      <w:r w:rsidR="00C61F27" w:rsidRPr="00F10FAA">
        <w:rPr>
          <w:lang w:eastAsia="ja-JP"/>
        </w:rPr>
        <w:t>:</w:t>
      </w:r>
    </w:p>
    <w:p w:rsidR="008B4972" w:rsidRPr="00990165" w:rsidRDefault="00F11C33" w:rsidP="00F11C33">
      <w:pPr>
        <w:pStyle w:val="B1"/>
      </w:pPr>
      <w:r>
        <w:t>-</w:t>
      </w:r>
      <w:r>
        <w:tab/>
      </w:r>
      <w:r w:rsidR="00F75129" w:rsidRPr="00990165">
        <w:t xml:space="preserve">The UE shall limit the rate at which it generates uplink NAS Data PDUs to comply with the Serving PLMN policy. </w:t>
      </w:r>
      <w:r w:rsidR="008B4972" w:rsidRPr="00990165">
        <w:t>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rsidR="00F75129" w:rsidRPr="00990165" w:rsidRDefault="00F11C33" w:rsidP="00F11C33">
      <w:pPr>
        <w:pStyle w:val="B1"/>
      </w:pPr>
      <w:r>
        <w:t>-</w:t>
      </w:r>
      <w:r>
        <w:tab/>
      </w:r>
      <w:r w:rsidR="00F75129" w:rsidRPr="00990165">
        <w:t>The PDN GW/SCEF shall limit the rate at which it generates downlink Data PDUs</w:t>
      </w:r>
      <w:r w:rsidR="008B4972" w:rsidRPr="00990165">
        <w:t>.</w:t>
      </w:r>
      <w:r>
        <w:t xml:space="preserve"> In the P</w:t>
      </w:r>
      <w:r w:rsidR="003E62B0">
        <w:t xml:space="preserve">DN </w:t>
      </w:r>
      <w:r>
        <w:t>GW/SCEF the indicated rate control applies only on the PDN connection where it was received, and therefore the P</w:t>
      </w:r>
      <w:r w:rsidR="003E62B0">
        <w:t>DN </w:t>
      </w:r>
      <w:r>
        <w:t>GW/SCEF shall limit the rate of its downlink Data PDUs to comply with the rate that is indicated for the PDN connection</w:t>
      </w:r>
      <w:r w:rsidR="00F75129" w:rsidRPr="00990165">
        <w:t>.</w:t>
      </w:r>
    </w:p>
    <w:p w:rsidR="00F75129" w:rsidRPr="00990165" w:rsidRDefault="00C61F27" w:rsidP="00F75129">
      <w:pPr>
        <w:rPr>
          <w:lang w:eastAsia="ja-JP"/>
        </w:rPr>
      </w:pPr>
      <w:r w:rsidRPr="00F10FAA">
        <w:t>-</w:t>
      </w:r>
      <w:r w:rsidRPr="00F10FAA">
        <w:tab/>
      </w:r>
      <w:r w:rsidR="00F11C33">
        <w:rPr>
          <w:lang w:eastAsia="ja-JP"/>
        </w:rPr>
        <w:t xml:space="preserve">The MME may enforce </w:t>
      </w:r>
      <w:r w:rsidRPr="00F10FAA">
        <w:t>these limits per PDN connection</w:t>
      </w:r>
      <w:r w:rsidR="00F11C33">
        <w:rPr>
          <w:lang w:eastAsia="ja-JP"/>
        </w:rPr>
        <w:t xml:space="preserve"> by discarding or delaying packets that exceed this limit</w:t>
      </w:r>
      <w:r w:rsidRPr="00F10FAA">
        <w:t>these limits</w:t>
      </w:r>
      <w:r w:rsidR="00F11C33">
        <w:rPr>
          <w:lang w:eastAsia="ja-JP"/>
        </w:rPr>
        <w:t xml:space="preserve">. </w:t>
      </w:r>
      <w:r w:rsidR="00F75129" w:rsidRPr="00990165">
        <w:rPr>
          <w:lang w:eastAsia="ja-JP"/>
        </w:rPr>
        <w:t>The Serving PLMN Rate does not include SMS sent via NAS Transport PDUs.</w:t>
      </w:r>
      <w:r>
        <w:rPr>
          <w:lang w:eastAsia="ja-JP"/>
        </w:rPr>
        <w:t xml:space="preserve"> </w:t>
      </w:r>
      <w:r w:rsidRPr="00F10FAA">
        <w:t>The MME starts the Serving PLMN Rate Control when the first NAS Data PDU is received.</w:t>
      </w:r>
    </w:p>
    <w:p w:rsidR="00C61F27" w:rsidRPr="00F10FAA" w:rsidRDefault="00C61F27" w:rsidP="00C61F27">
      <w:pPr>
        <w:pStyle w:val="NO"/>
      </w:pPr>
      <w:r w:rsidRPr="00F10FAA">
        <w:t>NOTE 2:</w:t>
      </w:r>
      <w:r w:rsidRPr="00F10FAA">
        <w:tab/>
        <w:t>I</w:t>
      </w:r>
      <w:r>
        <w:t>f</w:t>
      </w:r>
      <w:r w:rsidRPr="00F10FAA">
        <w:t xml:space="preserve"> the UE/PDN GW/SCEF start</w:t>
      </w:r>
      <w:r>
        <w:t>s</w:t>
      </w:r>
      <w:r w:rsidRPr="00F10FAA">
        <w:t xml:space="preserve"> the Serving PLMN rate control at a different time than the MME, PDUs sent within the limit enforced at the UE/PDN GW/SCEF can still exceed the limit enforced by the MME.</w:t>
      </w:r>
    </w:p>
    <w:p w:rsidR="00F75129" w:rsidRPr="00990165" w:rsidRDefault="00C61F27" w:rsidP="00C61F27">
      <w:pPr>
        <w:pStyle w:val="NO"/>
      </w:pPr>
      <w:r w:rsidRPr="00F10FAA">
        <w:t>NOTE 3</w:t>
      </w:r>
      <w:r w:rsidR="00F75129" w:rsidRPr="00990165">
        <w:t>:</w:t>
      </w:r>
      <w:r w:rsidR="00F75129" w:rsidRPr="00990165">
        <w:tab/>
      </w:r>
      <w:r w:rsidR="008B4972" w:rsidRPr="00990165">
        <w:t xml:space="preserve">It </w:t>
      </w:r>
      <w:r w:rsidR="00F75129" w:rsidRPr="00990165">
        <w:t>is assumed that the Serving PLMN Rate</w:t>
      </w:r>
      <w:r w:rsidR="008B4972" w:rsidRPr="00990165">
        <w:t xml:space="preserve"> is sufficiently high to not interfere</w:t>
      </w:r>
      <w:r w:rsidR="00F75129" w:rsidRPr="00990165">
        <w:t xml:space="preserve"> with the APN Rate Control as the APN Rate Control</w:t>
      </w:r>
      <w:r w:rsidR="008B4972" w:rsidRPr="00990165">
        <w:t>, if used,</w:t>
      </w:r>
      <w:r w:rsidR="00F75129" w:rsidRPr="00990165">
        <w:t xml:space="preserve"> is assumed to allow</w:t>
      </w:r>
      <w:r w:rsidR="008B4972" w:rsidRPr="00990165">
        <w:t xml:space="preserve"> fewer</w:t>
      </w:r>
      <w:r w:rsidR="00F75129" w:rsidRPr="00990165">
        <w:t xml:space="preserve"> messages.</w:t>
      </w:r>
      <w:r w:rsidR="00F11C33">
        <w:t xml:space="preserve"> NAS PDUs related to exception reports are not subject to the Serving PLMN Rate Control.</w:t>
      </w:r>
    </w:p>
    <w:p w:rsidR="00F75129" w:rsidRPr="00990165" w:rsidRDefault="00F75129" w:rsidP="00F75129">
      <w:pPr>
        <w:pStyle w:val="Heading4"/>
      </w:pPr>
      <w:bookmarkStart w:id="605" w:name="_Toc19114674"/>
      <w:bookmarkStart w:id="606" w:name="_Toc27843400"/>
      <w:bookmarkStart w:id="607" w:name="_Toc45174482"/>
      <w:r w:rsidRPr="00990165">
        <w:t>4.7.7.3</w:t>
      </w:r>
      <w:r w:rsidRPr="00990165">
        <w:tab/>
        <w:t>APN Rate Control</w:t>
      </w:r>
      <w:bookmarkEnd w:id="605"/>
      <w:bookmarkEnd w:id="606"/>
      <w:bookmarkEnd w:id="607"/>
    </w:p>
    <w:p w:rsidR="00F75129" w:rsidRPr="00990165" w:rsidRDefault="001E6826" w:rsidP="00F75129">
      <w:pPr>
        <w:rPr>
          <w:lang w:eastAsia="ja-JP"/>
        </w:rPr>
      </w:pPr>
      <w:r w:rsidRPr="00990165">
        <w:rPr>
          <w:lang w:eastAsia="ja-JP"/>
        </w:rPr>
        <w:t xml:space="preserve">The APN Rate Control is configured in the PDN GW or in the SCEF. </w:t>
      </w:r>
      <w:r w:rsidR="00F75129" w:rsidRPr="00990165">
        <w:rPr>
          <w:lang w:eastAsia="ja-JP"/>
        </w:rPr>
        <w:t>The PDN GW or SCEF can send an APN Uplink Rate Control command to the UE using the PCO information element.</w:t>
      </w:r>
    </w:p>
    <w:p w:rsidR="00F75129" w:rsidRPr="00990165" w:rsidRDefault="00F75129" w:rsidP="00F75129">
      <w:pPr>
        <w:rPr>
          <w:lang w:eastAsia="ja-JP"/>
        </w:rPr>
      </w:pPr>
      <w:r w:rsidRPr="00990165">
        <w:rPr>
          <w:lang w:eastAsia="ja-JP"/>
        </w:rPr>
        <w:t>The APN Uplink Rate Control applies to data PDUs sent on that APN by either Data Radio Bearers (S1-U) or Signalling Radio Bearers (NAS Data PDUs).</w:t>
      </w:r>
    </w:p>
    <w:p w:rsidR="000C7174" w:rsidRDefault="00F75129" w:rsidP="00F75129">
      <w:pPr>
        <w:rPr>
          <w:lang w:eastAsia="ja-JP"/>
        </w:rPr>
      </w:pPr>
      <w:r w:rsidRPr="00990165">
        <w:rPr>
          <w:lang w:eastAsia="ja-JP"/>
        </w:rPr>
        <w:t>The rate control information is separate for uplink and downlink and in the form of</w:t>
      </w:r>
      <w:r w:rsidR="000C7174">
        <w:rPr>
          <w:lang w:eastAsia="ja-JP"/>
        </w:rPr>
        <w:t>:</w:t>
      </w:r>
    </w:p>
    <w:p w:rsidR="000C7174" w:rsidRDefault="000C7174" w:rsidP="000C7174">
      <w:pPr>
        <w:pStyle w:val="B1"/>
      </w:pPr>
      <w:r>
        <w:t>-</w:t>
      </w:r>
      <w:r>
        <w:tab/>
      </w:r>
      <w:r w:rsidR="00F75129" w:rsidRPr="00990165">
        <w:t xml:space="preserve">a positive integer </w:t>
      </w:r>
      <w:r w:rsidR="00672636">
        <w:t>'</w:t>
      </w:r>
      <w:r w:rsidR="00F75129" w:rsidRPr="00990165">
        <w:t>number of packets per time unit</w:t>
      </w:r>
      <w:r w:rsidR="00672636">
        <w:t>'</w:t>
      </w:r>
      <w:r w:rsidR="00F75129" w:rsidRPr="00990165">
        <w:t>, and</w:t>
      </w:r>
    </w:p>
    <w:p w:rsidR="000C7174" w:rsidRDefault="000C7174" w:rsidP="000C7174">
      <w:pPr>
        <w:pStyle w:val="B1"/>
      </w:pPr>
      <w:r>
        <w:t>-</w:t>
      </w:r>
      <w:r>
        <w:tab/>
      </w:r>
      <w:r w:rsidR="00F75129" w:rsidRPr="00990165">
        <w:t>an indication as to whether or not exception reports can still be sent if this rate control limit has been met</w:t>
      </w:r>
      <w:r>
        <w:t>, and</w:t>
      </w:r>
    </w:p>
    <w:p w:rsidR="00F75129" w:rsidRPr="00990165" w:rsidRDefault="000C7174" w:rsidP="000C7174">
      <w:pPr>
        <w:pStyle w:val="B1"/>
      </w:pPr>
      <w:r>
        <w:t>-</w:t>
      </w:r>
      <w:r>
        <w:tab/>
        <w:t>if</w:t>
      </w:r>
      <w:r w:rsidR="00672636">
        <w:t xml:space="preserve"> the</w:t>
      </w:r>
      <w:r>
        <w:t xml:space="preserve"> UE indicated support for it, an integer 'number of additional allowed exception report</w:t>
      </w:r>
      <w:r w:rsidR="00672636">
        <w:t xml:space="preserve"> packet</w:t>
      </w:r>
      <w:r>
        <w:t>s per time unit' once the rate control limit has been reached</w:t>
      </w:r>
      <w:r w:rsidR="00F75129" w:rsidRPr="00990165">
        <w:t>.</w:t>
      </w:r>
    </w:p>
    <w:p w:rsidR="00672636" w:rsidRDefault="00672636" w:rsidP="00F75129">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rsidR="00672636" w:rsidRDefault="00672636" w:rsidP="00672636">
      <w:pPr>
        <w:pStyle w:val="NO"/>
      </w:pPr>
      <w:r>
        <w:t>NOTE 1:</w:t>
      </w:r>
      <w:r>
        <w:tab/>
        <w:t>Pre-Rel</w:t>
      </w:r>
      <w:r>
        <w:noBreakHyphen/>
        <w:t>14 UEs do not support the 'number of additional allowed exception report packets per time unit' and do not send an indication to the CN at PDN connection establishment.</w:t>
      </w:r>
    </w:p>
    <w:p w:rsidR="000C7174" w:rsidRDefault="00F75129" w:rsidP="00F75129">
      <w:pPr>
        <w:rPr>
          <w:lang w:eastAsia="ja-JP"/>
        </w:rPr>
      </w:pPr>
      <w:r w:rsidRPr="00990165">
        <w:rPr>
          <w:lang w:eastAsia="ja-JP"/>
        </w:rPr>
        <w:t>The UE shall comply with this uplink rate control instruction.</w:t>
      </w:r>
      <w:r w:rsidR="000C7174">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rsidR="00427DFF" w:rsidRDefault="00427DFF" w:rsidP="00F75129">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rsidR="00427DFF" w:rsidRDefault="00427DFF" w:rsidP="00F75129">
      <w:pPr>
        <w:rPr>
          <w:lang w:eastAsia="ja-JP"/>
        </w:rPr>
      </w:pPr>
      <w:r>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rsidR="00427DFF" w:rsidRDefault="00427DFF" w:rsidP="00427DFF">
      <w:pPr>
        <w:pStyle w:val="NO"/>
      </w:pPr>
      <w:r>
        <w:t>NOTE 2:</w:t>
      </w:r>
      <w:r>
        <w:tab/>
        <w:t>The storage of the APN Rate Control Status information for very long time intervals can be implementation specific.</w:t>
      </w:r>
    </w:p>
    <w:p w:rsidR="00672636" w:rsidRDefault="000C7174" w:rsidP="00F75129">
      <w:pPr>
        <w:rPr>
          <w:lang w:eastAsia="ja-JP"/>
        </w:rPr>
      </w:pPr>
      <w:r>
        <w:rPr>
          <w:lang w:eastAsia="ja-JP"/>
        </w:rPr>
        <w:t>The PDN GW or SCEF realises the APN rate control based on a 'maximum allowed rate' per direction. If</w:t>
      </w:r>
      <w:r w:rsidR="00672636">
        <w:rPr>
          <w:lang w:eastAsia="ja-JP"/>
        </w:rPr>
        <w:t xml:space="preserve"> PDN GW or SCEF provided the 'number of additional allowed exception report packets per time unit' to the UE, then the 'maximum allowed rate' is equal to the 'number of packets per time unit' plus the 'number of additional allowed exception report packets per time unit'. Otherwise</w:t>
      </w:r>
      <w:r>
        <w:rPr>
          <w:lang w:eastAsia="ja-JP"/>
        </w:rPr>
        <w:t>, the 'maximum allowed rate' is equal to the 'number of packets per time unit'.</w:t>
      </w:r>
    </w:p>
    <w:p w:rsidR="00672636" w:rsidRDefault="00672636" w:rsidP="00672636">
      <w:pPr>
        <w:pStyle w:val="NO"/>
      </w:pPr>
      <w:r>
        <w:t>NOTE </w:t>
      </w:r>
      <w:r w:rsidR="00427DFF">
        <w:t>3</w:t>
      </w:r>
      <w:r>
        <w:t>:</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rsidR="00F75129" w:rsidRPr="00990165" w:rsidRDefault="00F75129" w:rsidP="00F75129">
      <w:pPr>
        <w:rPr>
          <w:lang w:eastAsia="ja-JP"/>
        </w:rPr>
      </w:pPr>
      <w:r w:rsidRPr="00990165">
        <w:rPr>
          <w:lang w:eastAsia="ja-JP"/>
        </w:rPr>
        <w:t xml:space="preserve">The PDN GW or SCEF may enforce the </w:t>
      </w:r>
      <w:r w:rsidR="00F11C33">
        <w:rPr>
          <w:lang w:eastAsia="ja-JP"/>
        </w:rPr>
        <w:t>u</w:t>
      </w:r>
      <w:r w:rsidRPr="00990165">
        <w:rPr>
          <w:lang w:eastAsia="ja-JP"/>
        </w:rPr>
        <w:t xml:space="preserve">plink </w:t>
      </w:r>
      <w:r w:rsidR="00F11C33">
        <w:rPr>
          <w:lang w:eastAsia="ja-JP"/>
        </w:rPr>
        <w:t>r</w:t>
      </w:r>
      <w:r w:rsidRPr="00990165">
        <w:rPr>
          <w:lang w:eastAsia="ja-JP"/>
        </w:rPr>
        <w:t>ate by discarding or delaying packets that exceed the</w:t>
      </w:r>
      <w:r w:rsidR="000C7174">
        <w:rPr>
          <w:lang w:eastAsia="ja-JP"/>
        </w:rPr>
        <w:t xml:space="preserve"> 'maximum allowed</w:t>
      </w:r>
      <w:r w:rsidRPr="00990165">
        <w:rPr>
          <w:lang w:eastAsia="ja-JP"/>
        </w:rPr>
        <w:t xml:space="preserve"> rate</w:t>
      </w:r>
      <w:r w:rsidR="000C7174">
        <w:rPr>
          <w:lang w:eastAsia="ja-JP"/>
        </w:rPr>
        <w:t>'</w:t>
      </w:r>
      <w:r w:rsidRPr="00990165">
        <w:rPr>
          <w:lang w:eastAsia="ja-JP"/>
        </w:rPr>
        <w:t>.</w:t>
      </w:r>
      <w:r w:rsidR="00A71AE0" w:rsidRPr="00990165">
        <w:rPr>
          <w:lang w:eastAsia="ja-JP"/>
        </w:rPr>
        <w:t xml:space="preserve"> The PDN GW or SCEF </w:t>
      </w:r>
      <w:r w:rsidR="00F11C33">
        <w:rPr>
          <w:lang w:eastAsia="ja-JP"/>
        </w:rPr>
        <w:t xml:space="preserve">shall </w:t>
      </w:r>
      <w:r w:rsidR="00A71AE0" w:rsidRPr="00990165">
        <w:rPr>
          <w:lang w:eastAsia="ja-JP"/>
        </w:rPr>
        <w:t xml:space="preserve">enforce the </w:t>
      </w:r>
      <w:r w:rsidR="00F11C33">
        <w:rPr>
          <w:lang w:eastAsia="ja-JP"/>
        </w:rPr>
        <w:t>d</w:t>
      </w:r>
      <w:r w:rsidR="00A71AE0" w:rsidRPr="00990165">
        <w:rPr>
          <w:lang w:eastAsia="ja-JP"/>
        </w:rPr>
        <w:t xml:space="preserve">ownlink </w:t>
      </w:r>
      <w:r w:rsidR="00F11C33">
        <w:rPr>
          <w:lang w:eastAsia="ja-JP"/>
        </w:rPr>
        <w:t>r</w:t>
      </w:r>
      <w:r w:rsidR="00A71AE0" w:rsidRPr="00990165">
        <w:rPr>
          <w:lang w:eastAsia="ja-JP"/>
        </w:rPr>
        <w:t>ate by discarding or delaying packets</w:t>
      </w:r>
      <w:r w:rsidR="000C7174">
        <w:rPr>
          <w:lang w:eastAsia="ja-JP"/>
        </w:rPr>
        <w:t xml:space="preserve"> that exceed the downlink part of the 'maximum allowed rate'</w:t>
      </w:r>
      <w:r w:rsidR="00A71AE0" w:rsidRPr="00990165">
        <w:rPr>
          <w:lang w:eastAsia="ja-JP"/>
        </w:rPr>
        <w:t>.</w:t>
      </w:r>
    </w:p>
    <w:p w:rsidR="00F75129" w:rsidRPr="00990165" w:rsidRDefault="00F75129" w:rsidP="00F75129">
      <w:pPr>
        <w:pStyle w:val="NO"/>
      </w:pPr>
      <w:r w:rsidRPr="00990165">
        <w:t>NOTE</w:t>
      </w:r>
      <w:r w:rsidR="00672636">
        <w:t> </w:t>
      </w:r>
      <w:r w:rsidR="00427DFF">
        <w:t>4</w:t>
      </w:r>
      <w:r w:rsidRPr="00990165">
        <w:t>:</w:t>
      </w:r>
      <w:r w:rsidRPr="00990165">
        <w:tab/>
      </w:r>
      <w:r w:rsidR="008B4972" w:rsidRPr="00990165">
        <w:t>It is assumed that the Serving PLMN Rate is sufficiently high to not interfere with the APN Rate Control as the APN Rate Control, if used, is assumed to allow fewer messages.</w:t>
      </w:r>
      <w:r w:rsidR="00F11C33">
        <w:t xml:space="preserve"> NAS PDUs related to exception reports are not subject to the Serving PLMN Rate Control.</w:t>
      </w:r>
    </w:p>
    <w:p w:rsidR="001E6826" w:rsidRPr="00990165" w:rsidRDefault="001E6826" w:rsidP="001E6826">
      <w:pPr>
        <w:pStyle w:val="Heading3"/>
      </w:pPr>
      <w:bookmarkStart w:id="608" w:name="_Toc19114675"/>
      <w:bookmarkStart w:id="609" w:name="_Toc27843401"/>
      <w:bookmarkStart w:id="610" w:name="_Toc45174483"/>
      <w:r w:rsidRPr="00990165">
        <w:t>4.7.8</w:t>
      </w:r>
      <w:r w:rsidRPr="00990165">
        <w:tab/>
        <w:t>Inter-UE QoS for NB-IoT UEs using Control Plane CIoT EPS Optimisation</w:t>
      </w:r>
      <w:bookmarkEnd w:id="608"/>
      <w:bookmarkEnd w:id="609"/>
      <w:bookmarkEnd w:id="610"/>
    </w:p>
    <w:p w:rsidR="001E6826" w:rsidRPr="00990165" w:rsidRDefault="001E6826" w:rsidP="001E6826">
      <w:r w:rsidRPr="00990165">
        <w:t xml:space="preserve">To allow the E-UTRAN to prioritise resource allocation between different NB-IoT UEs when some of the UEs are using the Control Plane CIoT EPS </w:t>
      </w:r>
      <w:r w:rsidR="00103810">
        <w:t>O</w:t>
      </w:r>
      <w:r w:rsidRPr="00990165">
        <w:t xml:space="preserve">ptimisation, the eNB may request, based on configuration, the MME to supply the eNB with the negotiated QoS profile for any UE that is using the Control Plane CIoT EPS </w:t>
      </w:r>
      <w:r w:rsidR="00103810">
        <w:t>O</w:t>
      </w:r>
      <w:r w:rsidRPr="00990165">
        <w:t>ptimisation.</w:t>
      </w:r>
    </w:p>
    <w:p w:rsidR="001E6826" w:rsidRPr="00990165" w:rsidRDefault="001E6826" w:rsidP="001E6826">
      <w:r w:rsidRPr="00990165">
        <w:t xml:space="preserve">The QoS profile sent to the eNB by the MME consists of the E-RAB Level QoS Parameter in the E-RAB to be Setup List IE (see </w:t>
      </w:r>
      <w:r w:rsidR="00DB2290" w:rsidRPr="00990165">
        <w:t>TS</w:t>
      </w:r>
      <w:r w:rsidR="00DB2290">
        <w:t> </w:t>
      </w:r>
      <w:r w:rsidR="00DB2290" w:rsidRPr="00990165">
        <w:t>36.413</w:t>
      </w:r>
      <w:r w:rsidR="00DB2290">
        <w:t> </w:t>
      </w:r>
      <w:r w:rsidR="00DB2290" w:rsidRPr="00990165">
        <w:t>[</w:t>
      </w:r>
      <w:r w:rsidRPr="00990165">
        <w:t>36]</w:t>
      </w:r>
      <w:r w:rsidR="008B4972" w:rsidRPr="00990165">
        <w:t>)</w:t>
      </w:r>
      <w:r w:rsidRPr="00990165">
        <w:t>.</w:t>
      </w:r>
    </w:p>
    <w:p w:rsidR="001E6826" w:rsidRPr="00990165" w:rsidRDefault="001E6826" w:rsidP="001E6826">
      <w:r w:rsidRPr="00990165">
        <w:t>In order to reduce signalling load on the MME, the eNB may be configured to request the QoS profile from the MME by using the UE's S-TMSI as identifier, e.g., when the eNB's NB-IoT load exceeds certain threshold(s) or when the eNB needs to cache the QoS profile.</w:t>
      </w:r>
    </w:p>
    <w:p w:rsidR="001E6826" w:rsidRPr="00990165" w:rsidRDefault="001E6826" w:rsidP="001E6826">
      <w:r w:rsidRPr="00990165">
        <w:t xml:space="preserve">If the UE has more than one EPS bearer active, the MME sends QoS profile for only one EPS bearer to the eNB. In this case the MME uses local configuration (e.g. considering table 6.1.7 in </w:t>
      </w:r>
      <w:r w:rsidR="00DB2290" w:rsidRPr="00990165">
        <w:t>TS</w:t>
      </w:r>
      <w:r w:rsidR="00DB2290">
        <w:t> </w:t>
      </w:r>
      <w:r w:rsidR="00DB2290" w:rsidRPr="00990165">
        <w:t>23.203</w:t>
      </w:r>
      <w:r w:rsidR="00DB2290">
        <w:t> </w:t>
      </w:r>
      <w:r w:rsidR="00DB2290" w:rsidRPr="00990165">
        <w:t>[</w:t>
      </w:r>
      <w:r w:rsidRPr="00990165">
        <w:t>6], the MME chooses the non-GBR EPS bearer with the QCI corresponding to the highest Priority Level) to determine which EPS bearer's QoS to send to the eNB. If the MME has no EPS bearers active for the UE, then this fact is indicated to the eNB.</w:t>
      </w:r>
    </w:p>
    <w:p w:rsidR="001E6826" w:rsidRPr="00990165" w:rsidRDefault="001E6826" w:rsidP="001E6826">
      <w:r w:rsidRPr="00990165">
        <w:t xml:space="preserve">The eNB can use the QoS profile to assist with resource prioritisation decisions between different NB-IoT UEs (irrespective of whether the UE/eNB is using the Control Plane CIoT EPS </w:t>
      </w:r>
      <w:r w:rsidR="00103810">
        <w:t>O</w:t>
      </w:r>
      <w:r w:rsidRPr="00990165">
        <w:t xml:space="preserve">ptimisation, or, the User Plane CIoT EPS </w:t>
      </w:r>
      <w:r w:rsidR="00103810">
        <w:t>O</w:t>
      </w:r>
      <w:r w:rsidRPr="00990165">
        <w:t>ptimisation).</w:t>
      </w:r>
    </w:p>
    <w:p w:rsidR="00AA3373" w:rsidRPr="00990165" w:rsidRDefault="00AA3373">
      <w:pPr>
        <w:pStyle w:val="Heading2"/>
      </w:pPr>
      <w:bookmarkStart w:id="611" w:name="_Toc19114676"/>
      <w:bookmarkStart w:id="612" w:name="_Toc27843402"/>
      <w:bookmarkStart w:id="613" w:name="_Toc45174484"/>
      <w:r w:rsidRPr="00990165">
        <w:t>4.8</w:t>
      </w:r>
      <w:r w:rsidRPr="00990165">
        <w:tab/>
        <w:t>Compatibility Issues</w:t>
      </w:r>
      <w:bookmarkEnd w:id="611"/>
      <w:bookmarkEnd w:id="612"/>
      <w:bookmarkEnd w:id="613"/>
    </w:p>
    <w:p w:rsidR="00AA3373" w:rsidRPr="00990165" w:rsidRDefault="00AA3373">
      <w:pPr>
        <w:pStyle w:val="Heading3"/>
      </w:pPr>
      <w:bookmarkStart w:id="614" w:name="_Toc19114677"/>
      <w:bookmarkStart w:id="615" w:name="_Toc27843403"/>
      <w:bookmarkStart w:id="616" w:name="_Toc45174485"/>
      <w:r w:rsidRPr="00990165">
        <w:t>4.8.1</w:t>
      </w:r>
      <w:r w:rsidRPr="00990165">
        <w:tab/>
        <w:t>Network Configuration for Interaction with UTRAN/GERAN</w:t>
      </w:r>
      <w:bookmarkEnd w:id="614"/>
      <w:bookmarkEnd w:id="615"/>
      <w:bookmarkEnd w:id="616"/>
    </w:p>
    <w:p w:rsidR="00AA3373" w:rsidRPr="00990165" w:rsidRDefault="00AA3373">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rsidR="003B54A5" w:rsidRPr="00990165" w:rsidRDefault="003B54A5" w:rsidP="003B54A5">
      <w:pPr>
        <w:pStyle w:val="Heading2"/>
      </w:pPr>
      <w:bookmarkStart w:id="617" w:name="_Toc19114678"/>
      <w:bookmarkStart w:id="618" w:name="_Toc27843404"/>
      <w:bookmarkStart w:id="619" w:name="_Toc45174486"/>
      <w:r w:rsidRPr="00990165">
        <w:lastRenderedPageBreak/>
        <w:t>4.9</w:t>
      </w:r>
      <w:r w:rsidRPr="00990165">
        <w:tab/>
        <w:t>Paging Policy Differentiation</w:t>
      </w:r>
      <w:bookmarkEnd w:id="617"/>
      <w:bookmarkEnd w:id="618"/>
      <w:bookmarkEnd w:id="619"/>
    </w:p>
    <w:p w:rsidR="003B54A5" w:rsidRPr="00990165" w:rsidRDefault="003B54A5" w:rsidP="003B54A5">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rsidR="003B54A5" w:rsidRPr="00990165" w:rsidRDefault="003B54A5" w:rsidP="003B54A5">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DB2290" w:rsidRPr="00990165">
        <w:t>TS</w:t>
      </w:r>
      <w:r w:rsidR="00DB2290">
        <w:t> </w:t>
      </w:r>
      <w:r w:rsidR="00DB2290" w:rsidRPr="00990165">
        <w:t>23.228</w:t>
      </w:r>
      <w:r w:rsidR="00DB2290">
        <w:t> </w:t>
      </w:r>
      <w:r w:rsidR="00DB2290" w:rsidRPr="00990165">
        <w:t>[</w:t>
      </w:r>
      <w:r w:rsidRPr="00990165">
        <w:t>52], the P-CSCF may support Paging Policy Differentiation by marking packet(s) to be sent towards the UE that relate to specific IMS services (e.g. conversational voice as defined in IMS multimedia telephony service).</w:t>
      </w:r>
    </w:p>
    <w:p w:rsidR="003B54A5" w:rsidRPr="00990165" w:rsidRDefault="003B54A5" w:rsidP="003B54A5">
      <w:r w:rsidRPr="00990165">
        <w:t>The PDN GW shall not modify the received downlink IP packet e.g. the DSCP (IPv4) / TC (IPv6). Unconditionally, for each bearer and for each packet</w:t>
      </w:r>
      <w:r w:rsidR="00EA6C22" w:rsidRPr="00990165">
        <w:t xml:space="preserve"> of PDN type IPv4, IPv6 or IPv4v6</w:t>
      </w:r>
      <w:r w:rsidRPr="00990165">
        <w:t xml:space="preserve"> that triggers a Downlink Data Notification, the SGW shall send the DSCP in TOS (IPv4) / TC (IPv6) information received in the IP payload of the GTP-U packet from the P</w:t>
      </w:r>
      <w:r w:rsidR="003E62B0">
        <w:t xml:space="preserve">DN </w:t>
      </w:r>
      <w:r w:rsidRPr="00990165">
        <w:t>GW in the Paging Policy Indication in the Downlink Data Notification.</w:t>
      </w:r>
    </w:p>
    <w:p w:rsidR="003B54A5" w:rsidRPr="00990165" w:rsidRDefault="003B54A5" w:rsidP="003B54A5">
      <w:r w:rsidRPr="00990165">
        <w:t>It shall be possible for the operator to configure the MME in such a way that the Paging Policy Indicator only applies to certain HPLMNs and/or APNs and/or QCIs.</w:t>
      </w:r>
    </w:p>
    <w:p w:rsidR="003B54A5" w:rsidRPr="00990165" w:rsidRDefault="003B54A5" w:rsidP="003B54A5">
      <w:pPr>
        <w:pStyle w:val="NO"/>
      </w:pPr>
      <w:r w:rsidRPr="00990165">
        <w:t>NOTE 1:</w:t>
      </w:r>
      <w:r w:rsidRPr="00990165">
        <w:tab/>
        <w:t>Network configuration needs to ensure that the information used as a trigger for Paging Policy Indication is not changed within the EPS.</w:t>
      </w:r>
    </w:p>
    <w:p w:rsidR="003B54A5" w:rsidRPr="00990165" w:rsidRDefault="003B54A5" w:rsidP="003B54A5">
      <w:pPr>
        <w:pStyle w:val="NO"/>
      </w:pPr>
      <w:r w:rsidRPr="00990165">
        <w:t>NOTE 2:</w:t>
      </w:r>
      <w:r w:rsidRPr="00990165">
        <w:tab/>
        <w:t>Network configuration needs to ensure that the specific DSCP in TOS (IPv4) / TC (IPv6) value, used as a trigger for Paging Policy Indication, is managed correctly in order to avoid the accidental use of certain paging policies.</w:t>
      </w:r>
    </w:p>
    <w:p w:rsidR="00F75129" w:rsidRPr="00990165" w:rsidRDefault="00F75129" w:rsidP="00F75129">
      <w:pPr>
        <w:pStyle w:val="Heading2"/>
      </w:pPr>
      <w:bookmarkStart w:id="620" w:name="_Toc19114679"/>
      <w:bookmarkStart w:id="621" w:name="_Toc27843405"/>
      <w:bookmarkStart w:id="622" w:name="_Toc45174487"/>
      <w:r w:rsidRPr="00990165">
        <w:t>4.10</w:t>
      </w:r>
      <w:r w:rsidRPr="00990165">
        <w:tab/>
        <w:t>Introduction of CIoT EPS Optimisations</w:t>
      </w:r>
      <w:bookmarkEnd w:id="620"/>
      <w:bookmarkEnd w:id="621"/>
      <w:bookmarkEnd w:id="622"/>
    </w:p>
    <w:p w:rsidR="00F75129" w:rsidRPr="00990165" w:rsidRDefault="00103810" w:rsidP="00F75129">
      <w:r>
        <w:t>C</w:t>
      </w:r>
      <w:r w:rsidR="00F75129" w:rsidRPr="00990165">
        <w:t>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w:t>
      </w:r>
      <w:r w:rsidR="008B4972" w:rsidRPr="00990165">
        <w:t xml:space="preserve"> For EPC Mobile Originated Location Request (EPC-MO-LR) and EPC Mobile Terminated Location Request (EPC-MT-LR) when the UE and network support Control Plane CIoT EPS Optimisation, Control Plane Service Request is used.</w:t>
      </w:r>
      <w:r w:rsidR="00F75129" w:rsidRPr="00990165">
        <w:t xml:space="preserve"> These optimisations can be used separately e.g. if the UE or the network supports one of them, or in parallel if the UE and the network supports both. If both the Control Plane and User </w:t>
      </w:r>
      <w:r>
        <w:t>P</w:t>
      </w:r>
      <w:r w:rsidR="00F75129" w:rsidRPr="00990165">
        <w:t xml:space="preserve">lane CIoT EPS </w:t>
      </w:r>
      <w:r>
        <w:t>O</w:t>
      </w:r>
      <w:r w:rsidR="00F75129" w:rsidRPr="00990165">
        <w:t xml:space="preserve">ptimisations are supported for a UE, the PDN connections that only use the Control Plane CIoT EPS </w:t>
      </w:r>
      <w:r w:rsidR="00B64A8C">
        <w:t>Optimisation</w:t>
      </w:r>
      <w:r>
        <w:t>,</w:t>
      </w:r>
      <w:r w:rsidR="00F75129" w:rsidRPr="00990165">
        <w:t xml:space="preserve"> i.e. the MME has included Control Plane Only Indicator in</w:t>
      </w:r>
      <w:r>
        <w:t xml:space="preserve"> the</w:t>
      </w:r>
      <w:r w:rsidR="00F75129" w:rsidRPr="00990165">
        <w:t xml:space="preserve"> ESM request</w:t>
      </w:r>
      <w:r>
        <w:t>,</w:t>
      </w:r>
      <w:r w:rsidR="00F75129" w:rsidRPr="00990165">
        <w:t xml:space="preserve"> will only be handled via the Control Plane CIoT EPS </w:t>
      </w:r>
      <w:r>
        <w:t>O</w:t>
      </w:r>
      <w:r w:rsidR="00F75129" w:rsidRPr="00990165">
        <w:t xml:space="preserve">ptimisation. All other PDN connections are handled using Control Plane or User Plane CIoT EPS </w:t>
      </w:r>
      <w:r>
        <w:t>O</w:t>
      </w:r>
      <w:r w:rsidR="00F75129" w:rsidRPr="00990165">
        <w:t xml:space="preserve">ptimisations. In addition, the Control Plane CIoT </w:t>
      </w:r>
      <w:r>
        <w:t>O</w:t>
      </w:r>
      <w:r w:rsidR="00F75129" w:rsidRPr="00990165">
        <w:t>ptimisation can be used to support PDN connections to an SCEF, while regular S1-U data transfer is used independently to support PDN connections to P-GW.</w:t>
      </w:r>
      <w:r w:rsidR="00A71AE0" w:rsidRPr="00990165">
        <w:t xml:space="preserve"> The MME shall consistently include Control Plane Only Indicator either in all SGi PDN connections of a UE or in none of them.</w:t>
      </w:r>
      <w:r w:rsidR="00F75129" w:rsidRPr="00990165">
        <w:t xml:space="preserve"> All the SGi PDN connections of a UE shall either use S11-U or S1-U at any point in time.</w:t>
      </w:r>
    </w:p>
    <w:p w:rsidR="00F75129" w:rsidRPr="00990165" w:rsidRDefault="00F75129" w:rsidP="00F75129">
      <w:r w:rsidRPr="00990165">
        <w:t xml:space="preserve">The </w:t>
      </w:r>
      <w:r w:rsidR="00103810">
        <w:t>C</w:t>
      </w:r>
      <w:r w:rsidRPr="00990165">
        <w:t>IoT data could include e.g. status information, measurement data from Machine-to-Machine applications.</w:t>
      </w:r>
    </w:p>
    <w:p w:rsidR="00F75129" w:rsidRPr="00990165" w:rsidRDefault="00F75129" w:rsidP="00F75129">
      <w:r w:rsidRPr="00990165">
        <w:t>Several types of MME are envisaged, e.g.</w:t>
      </w:r>
    </w:p>
    <w:p w:rsidR="00F75129" w:rsidRPr="00990165" w:rsidRDefault="00F75129" w:rsidP="00F75129">
      <w:pPr>
        <w:pStyle w:val="B1"/>
      </w:pPr>
      <w:r w:rsidRPr="00990165">
        <w:t>-</w:t>
      </w:r>
      <w:r w:rsidRPr="00990165">
        <w:tab/>
        <w:t>an MME that supports either User Plane or Control Plane CIoT EPS Optimisation;</w:t>
      </w:r>
    </w:p>
    <w:p w:rsidR="00F75129" w:rsidRPr="00990165" w:rsidRDefault="00F75129" w:rsidP="00F75129">
      <w:pPr>
        <w:pStyle w:val="B1"/>
      </w:pPr>
      <w:r w:rsidRPr="00990165">
        <w:t>-</w:t>
      </w:r>
      <w:r w:rsidRPr="00990165">
        <w:tab/>
        <w:t>an MME that supports both User Plane and Control Plane CIoT EPS Optimisations;</w:t>
      </w:r>
    </w:p>
    <w:p w:rsidR="00F75129" w:rsidRPr="00990165" w:rsidRDefault="00F75129" w:rsidP="00F75129">
      <w:pPr>
        <w:pStyle w:val="B1"/>
      </w:pPr>
      <w:r w:rsidRPr="00990165">
        <w:t>-</w:t>
      </w:r>
      <w:r w:rsidRPr="00990165">
        <w:tab/>
        <w:t>an MME that does not support any CIoT EPS Optimisations.</w:t>
      </w:r>
    </w:p>
    <w:p w:rsidR="00F75129" w:rsidRPr="00990165" w:rsidRDefault="00F75129" w:rsidP="00F75129">
      <w:r w:rsidRPr="00990165">
        <w:t>The E-UTRAN shall support the routeing of UEs to an MME that can process the request from the UE.</w:t>
      </w:r>
    </w:p>
    <w:p w:rsidR="00F75129" w:rsidRPr="00990165" w:rsidRDefault="00F75129" w:rsidP="00F75129">
      <w:r w:rsidRPr="00990165">
        <w:t xml:space="preserve">The </w:t>
      </w:r>
      <w:r w:rsidR="00103810">
        <w:t>C</w:t>
      </w:r>
      <w:r w:rsidRPr="00990165">
        <w:t>IoT EPS Optimisations are negotiated as described in clause 4.3.5.10 "Preferred and Supported Network Behaviour".</w:t>
      </w:r>
    </w:p>
    <w:p w:rsidR="00F75129" w:rsidRPr="00990165" w:rsidRDefault="00F75129" w:rsidP="00F75129">
      <w:r w:rsidRPr="00990165">
        <w:t>CIoT EPS Optimisations may be supported also by UEs that are not limited to low complexity and low throughput applications for Machine Type Communications.</w:t>
      </w:r>
    </w:p>
    <w:p w:rsidR="00783053" w:rsidRDefault="00783053" w:rsidP="00783053">
      <w:r>
        <w:lastRenderedPageBreak/>
        <w:t>If Control Plane CIoT EPS Optimisation applies, separation of S11-U from S1-U may be required, and if required, the MME and the Serving GW shall handle the IP address and TEID for the S1-U and the address and TEID for the S11-U separately.</w:t>
      </w:r>
    </w:p>
    <w:p w:rsidR="00783053" w:rsidRDefault="00783053" w:rsidP="00783053">
      <w:pPr>
        <w:pStyle w:val="NO"/>
      </w:pPr>
      <w:r>
        <w:t>NOTE:</w:t>
      </w:r>
      <w:r>
        <w:tab/>
        <w:t>Homogeneous support of separation of S11-U from S1-U in the MMEs and Serving GWs is assumed.</w:t>
      </w:r>
    </w:p>
    <w:p w:rsidR="00EA6C22" w:rsidRPr="00990165" w:rsidRDefault="00EA6C22" w:rsidP="00EA6C22">
      <w:pPr>
        <w:pStyle w:val="Heading2"/>
      </w:pPr>
      <w:bookmarkStart w:id="623" w:name="_Toc19114680"/>
      <w:bookmarkStart w:id="624" w:name="_Toc27843406"/>
      <w:bookmarkStart w:id="625" w:name="_Toc45174488"/>
      <w:r w:rsidRPr="00990165">
        <w:t>4.1</w:t>
      </w:r>
      <w:r w:rsidR="00F75129" w:rsidRPr="00990165">
        <w:t>1</w:t>
      </w:r>
      <w:r w:rsidRPr="00990165">
        <w:tab/>
        <w:t>User Plane</w:t>
      </w:r>
      <w:r w:rsidR="00F75129" w:rsidRPr="00990165">
        <w:t xml:space="preserve"> CIoT</w:t>
      </w:r>
      <w:r w:rsidRPr="00990165">
        <w:t xml:space="preserve"> EPS </w:t>
      </w:r>
      <w:r w:rsidR="00B64A8C">
        <w:t>Optimisation</w:t>
      </w:r>
      <w:bookmarkEnd w:id="623"/>
      <w:bookmarkEnd w:id="624"/>
      <w:bookmarkEnd w:id="625"/>
    </w:p>
    <w:p w:rsidR="00EA6C22" w:rsidRPr="00990165" w:rsidRDefault="00EA6C22" w:rsidP="00EA6C22">
      <w:r w:rsidRPr="00990165">
        <w:t>The User Plane</w:t>
      </w:r>
      <w:r w:rsidR="00F75129" w:rsidRPr="00990165">
        <w:t xml:space="preserve"> CIoT</w:t>
      </w:r>
      <w:r w:rsidRPr="00990165">
        <w:t xml:space="preserve"> EPS </w:t>
      </w:r>
      <w:r w:rsidR="00B64A8C">
        <w:t>Optimisation</w:t>
      </w:r>
      <w:r w:rsidRPr="00990165">
        <w:t xml:space="preserve"> functionality enables support for transfer of user plane data without the need for using the Service Request procedure to establish Access Stratum (AS) context in the serving eNodeB and UE.</w:t>
      </w:r>
    </w:p>
    <w:p w:rsidR="008B4972" w:rsidRPr="00990165" w:rsidRDefault="008B4972" w:rsidP="00EA6C22">
      <w:r w:rsidRPr="00990165">
        <w:t>If the following preconditions are met:</w:t>
      </w:r>
    </w:p>
    <w:p w:rsidR="008B4972" w:rsidRPr="00990165" w:rsidRDefault="008B4972" w:rsidP="008B4972">
      <w:pPr>
        <w:pStyle w:val="B1"/>
      </w:pPr>
      <w:r w:rsidRPr="00990165">
        <w:t>-</w:t>
      </w:r>
      <w:r w:rsidRPr="00990165">
        <w:tab/>
        <w:t>UE and MME support User Plane CIOT EPS Optimisation as defined in clause 4.3.5.10,</w:t>
      </w:r>
    </w:p>
    <w:p w:rsidR="008B4972" w:rsidRPr="00990165" w:rsidRDefault="008B4972" w:rsidP="008B4972">
      <w:pPr>
        <w:pStyle w:val="B1"/>
      </w:pPr>
      <w:r w:rsidRPr="00990165">
        <w:t>-</w:t>
      </w:r>
      <w:r w:rsidRPr="00990165">
        <w:tab/>
        <w:t xml:space="preserve">MME indicates "UE User Plane CIoT Support Indicator" IE to "supported" as defined in </w:t>
      </w:r>
      <w:r w:rsidR="00DB2290" w:rsidRPr="00990165">
        <w:t>TS</w:t>
      </w:r>
      <w:r w:rsidR="00DB2290">
        <w:t> </w:t>
      </w:r>
      <w:r w:rsidR="00DB2290" w:rsidRPr="00990165">
        <w:t>36.413</w:t>
      </w:r>
      <w:r w:rsidR="00DB2290">
        <w:t> </w:t>
      </w:r>
      <w:r w:rsidR="00DB2290" w:rsidRPr="00990165">
        <w:t>[</w:t>
      </w:r>
      <w:r w:rsidRPr="00990165">
        <w:t>36],</w:t>
      </w:r>
    </w:p>
    <w:p w:rsidR="008B4972" w:rsidRPr="00990165" w:rsidRDefault="008B4972" w:rsidP="008B4972">
      <w:pPr>
        <w:pStyle w:val="B1"/>
      </w:pPr>
      <w:r w:rsidRPr="00990165">
        <w:t>-</w:t>
      </w:r>
      <w:r w:rsidRPr="00990165">
        <w:tab/>
        <w:t>and the UE performs an initial connection establishment that establishes the AS bearers and the AS security context in the network and UE,</w:t>
      </w:r>
    </w:p>
    <w:p w:rsidR="008B4972" w:rsidRPr="00990165" w:rsidRDefault="008B4972" w:rsidP="00EA6C22">
      <w:r w:rsidRPr="00990165">
        <w:t>then the RRC connection can be suspended by means of a Connection Suspend Procedure (see clause 5.3.4A).</w:t>
      </w:r>
    </w:p>
    <w:p w:rsidR="00EA6C22" w:rsidRPr="00990165" w:rsidRDefault="00225930" w:rsidP="00EA6C22">
      <w:r>
        <w:t xml:space="preserve">Based on </w:t>
      </w:r>
      <w:r w:rsidR="00EA6C22" w:rsidRPr="00990165">
        <w:t>trigger from the NAS layer when UE is in ECM-IDLE</w:t>
      </w:r>
      <w:r w:rsidR="00F75129" w:rsidRPr="00990165">
        <w:t xml:space="preserve"> including if it attempts to send data using Control Plane CIoT EPS </w:t>
      </w:r>
      <w:r w:rsidR="00B64A8C">
        <w:t>Optimisation</w:t>
      </w:r>
      <w:r w:rsidR="00F75129" w:rsidRPr="00990165">
        <w:t xml:space="preserve"> as defined in clause 5.3.4B</w:t>
      </w:r>
      <w:r w:rsidR="00EA6C22" w:rsidRPr="00990165">
        <w:t xml:space="preserve">, the UE shall attempt the Connection Resume procedure, see clause 5.3.5A and </w:t>
      </w:r>
      <w:r w:rsidR="00DB2290" w:rsidRPr="00990165">
        <w:t>TS</w:t>
      </w:r>
      <w:r w:rsidR="00DB2290">
        <w:t> </w:t>
      </w:r>
      <w:r w:rsidR="00DB2290" w:rsidRPr="00990165">
        <w:t>24.301</w:t>
      </w:r>
      <w:r w:rsidR="00DB2290">
        <w:t> </w:t>
      </w:r>
      <w:r w:rsidR="00DB2290" w:rsidRPr="00990165">
        <w:t>[</w:t>
      </w:r>
      <w:r w:rsidR="00EA6C22" w:rsidRPr="00990165">
        <w:t xml:space="preserve">46]. If the Connection Resume procedure fails, the UE initiates the pending NAS procedure, see </w:t>
      </w:r>
      <w:r w:rsidR="00DB2290" w:rsidRPr="00990165">
        <w:t>TS</w:t>
      </w:r>
      <w:r w:rsidR="00DB2290">
        <w:t> </w:t>
      </w:r>
      <w:r w:rsidR="00DB2290" w:rsidRPr="00990165">
        <w:t>24.301</w:t>
      </w:r>
      <w:r w:rsidR="00DB2290">
        <w:t> </w:t>
      </w:r>
      <w:r w:rsidR="00DB2290" w:rsidRPr="00990165">
        <w:t>[</w:t>
      </w:r>
      <w:r w:rsidR="00EA6C22" w:rsidRPr="00990165">
        <w:t>46]. To maintain support for User Plane</w:t>
      </w:r>
      <w:r w:rsidR="00F75129" w:rsidRPr="00990165">
        <w:t xml:space="preserve"> CIoT</w:t>
      </w:r>
      <w:r w:rsidR="00EA6C22" w:rsidRPr="00990165">
        <w:t xml:space="preserve"> EPS </w:t>
      </w:r>
      <w:r w:rsidR="00B64A8C">
        <w:t>Optimisation</w:t>
      </w:r>
      <w:r w:rsidR="00EA6C22" w:rsidRPr="00990165">
        <w:t xml:space="preserve"> at UE mobility between cells configured on different eNodeBs, the AS Context should be transferred between the eNodeBs, see </w:t>
      </w:r>
      <w:r w:rsidR="00DB2290" w:rsidRPr="00990165">
        <w:t>TS</w:t>
      </w:r>
      <w:r w:rsidR="00DB2290">
        <w:t> </w:t>
      </w:r>
      <w:r w:rsidR="00DB2290" w:rsidRPr="00990165">
        <w:t>36.300</w:t>
      </w:r>
      <w:r w:rsidR="00DB2290">
        <w:t> </w:t>
      </w:r>
      <w:r w:rsidR="00DB2290" w:rsidRPr="00990165">
        <w:t>[</w:t>
      </w:r>
      <w:r w:rsidR="00EA6C22" w:rsidRPr="00990165">
        <w:t xml:space="preserve">5] and </w:t>
      </w:r>
      <w:r w:rsidR="00DB2290" w:rsidRPr="00990165">
        <w:t>TS</w:t>
      </w:r>
      <w:r w:rsidR="00DB2290">
        <w:t> </w:t>
      </w:r>
      <w:r w:rsidR="00DB2290" w:rsidRPr="00990165">
        <w:t>36.423</w:t>
      </w:r>
      <w:r w:rsidR="00DB2290">
        <w:t> </w:t>
      </w:r>
      <w:r w:rsidR="00DB2290" w:rsidRPr="00990165">
        <w:t>[</w:t>
      </w:r>
      <w:r w:rsidR="00EA6C22" w:rsidRPr="00990165">
        <w:t>76].</w:t>
      </w:r>
    </w:p>
    <w:p w:rsidR="00EA6C22" w:rsidRPr="00990165" w:rsidRDefault="00EA6C22" w:rsidP="00EA6C22">
      <w:r w:rsidRPr="00990165">
        <w:t xml:space="preserve">By using the Connection Suspend procedure, see clause 5.3.5A and </w:t>
      </w:r>
      <w:r w:rsidR="00DB2290" w:rsidRPr="00990165">
        <w:t>TS</w:t>
      </w:r>
      <w:r w:rsidR="00DB2290">
        <w:t> </w:t>
      </w:r>
      <w:r w:rsidR="00DB2290" w:rsidRPr="00990165">
        <w:t>36.300</w:t>
      </w:r>
      <w:r w:rsidR="00DB2290">
        <w:t> </w:t>
      </w:r>
      <w:r w:rsidR="00DB2290" w:rsidRPr="00990165">
        <w:t>[</w:t>
      </w:r>
      <w:r w:rsidRPr="00990165">
        <w:t>5]:</w:t>
      </w:r>
    </w:p>
    <w:p w:rsidR="00EA6C22" w:rsidRPr="00990165" w:rsidRDefault="00EA6C22" w:rsidP="00EA6C22">
      <w:pPr>
        <w:pStyle w:val="B1"/>
      </w:pPr>
      <w:r w:rsidRPr="00990165">
        <w:t>-</w:t>
      </w:r>
      <w:r w:rsidRPr="00990165">
        <w:tab/>
        <w:t>the UE at transition into ECM-IDLE stores the AS information;</w:t>
      </w:r>
    </w:p>
    <w:p w:rsidR="00EA6C22" w:rsidRPr="00990165" w:rsidRDefault="00EA6C22" w:rsidP="00EA6C22">
      <w:pPr>
        <w:pStyle w:val="B1"/>
      </w:pPr>
      <w:r w:rsidRPr="00990165">
        <w:t>-</w:t>
      </w:r>
      <w:r w:rsidRPr="00990165">
        <w:tab/>
        <w:t>the eNodeB stores the AS information, the S1AP association and the bearer context for that UE;</w:t>
      </w:r>
    </w:p>
    <w:p w:rsidR="00EA6C22" w:rsidRPr="00990165" w:rsidRDefault="00EA6C22" w:rsidP="00EA6C22">
      <w:pPr>
        <w:pStyle w:val="B1"/>
      </w:pPr>
      <w:r w:rsidRPr="00990165">
        <w:t>-</w:t>
      </w:r>
      <w:r w:rsidRPr="00990165">
        <w:tab/>
        <w:t>MME stores the S1AP association and the bearer context for that UE and enters ECM-IDLE.</w:t>
      </w:r>
    </w:p>
    <w:p w:rsidR="00EA6C22" w:rsidRPr="00990165" w:rsidRDefault="00EA6C22" w:rsidP="00EA6C22">
      <w:r w:rsidRPr="00990165">
        <w:t>In the context of this functionality, the UE and the eNodeB store the relevant AS information at transition into ECM-IDLE.</w:t>
      </w:r>
    </w:p>
    <w:p w:rsidR="00EA6C22" w:rsidRPr="00990165" w:rsidRDefault="00EA6C22" w:rsidP="00EA6C22">
      <w:r w:rsidRPr="00990165">
        <w:t xml:space="preserve">By using the Connection Resume procedure, see clause 5.3.5A and </w:t>
      </w:r>
      <w:r w:rsidR="00DB2290" w:rsidRPr="00990165">
        <w:t>TS</w:t>
      </w:r>
      <w:r w:rsidR="00DB2290">
        <w:t> </w:t>
      </w:r>
      <w:r w:rsidR="00DB2290" w:rsidRPr="00990165">
        <w:t>36.300</w:t>
      </w:r>
      <w:r w:rsidR="00DB2290">
        <w:t> </w:t>
      </w:r>
      <w:r w:rsidR="00DB2290" w:rsidRPr="00990165">
        <w:t>[</w:t>
      </w:r>
      <w:r w:rsidRPr="00990165">
        <w:t>5]:</w:t>
      </w:r>
    </w:p>
    <w:p w:rsidR="00EA6C22" w:rsidRPr="00990165" w:rsidRDefault="00EA6C22" w:rsidP="00EA6C22">
      <w:pPr>
        <w:pStyle w:val="B1"/>
      </w:pPr>
      <w:r w:rsidRPr="00990165">
        <w:t>-</w:t>
      </w:r>
      <w:r w:rsidRPr="00990165">
        <w:tab/>
        <w:t>the UE resumes the connection with the network using the AS information stored during the Connection Suspend procedure;</w:t>
      </w:r>
    </w:p>
    <w:p w:rsidR="00EA6C22" w:rsidRPr="00990165" w:rsidRDefault="00EA6C22" w:rsidP="00EA6C22">
      <w:pPr>
        <w:pStyle w:val="B1"/>
      </w:pPr>
      <w:r w:rsidRPr="00990165">
        <w:t>-</w:t>
      </w:r>
      <w:r w:rsidRPr="00990165">
        <w:tab/>
        <w:t>the, potentially new, eNodeB notifies the MME that the connection with the UE has been securely resumed and the MME enters ECM-CONNECTED.</w:t>
      </w:r>
    </w:p>
    <w:p w:rsidR="00EA6C22" w:rsidRPr="00990165" w:rsidRDefault="00EA6C22" w:rsidP="00EA6C2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eNodeB shall delete that stored S1AP association using the S1 Release procedure, see clause 5.3.5 and </w:t>
      </w:r>
      <w:r w:rsidR="00DB2290" w:rsidRPr="00990165">
        <w:t>TS</w:t>
      </w:r>
      <w:r w:rsidR="00DB2290">
        <w:t> </w:t>
      </w:r>
      <w:r w:rsidR="00DB2290" w:rsidRPr="00990165">
        <w:t>36.413</w:t>
      </w:r>
      <w:r w:rsidR="00DB2290">
        <w:t> </w:t>
      </w:r>
      <w:r w:rsidR="00DB2290" w:rsidRPr="00990165">
        <w:t>[</w:t>
      </w:r>
      <w:r w:rsidRPr="00990165">
        <w:t>36].</w:t>
      </w:r>
    </w:p>
    <w:p w:rsidR="00F57D56" w:rsidRDefault="00F57D56" w:rsidP="00F57D56">
      <w:pPr>
        <w:pStyle w:val="Heading2"/>
      </w:pPr>
      <w:bookmarkStart w:id="626" w:name="_Toc19114681"/>
      <w:bookmarkStart w:id="627" w:name="_Toc27843407"/>
      <w:bookmarkStart w:id="628" w:name="_Toc45174489"/>
      <w:r>
        <w:t>4.12</w:t>
      </w:r>
      <w:r>
        <w:tab/>
        <w:t>Supporting up to 15 EPS bearers per UE</w:t>
      </w:r>
      <w:bookmarkEnd w:id="626"/>
      <w:bookmarkEnd w:id="627"/>
      <w:bookmarkEnd w:id="628"/>
    </w:p>
    <w:p w:rsidR="00F57D56" w:rsidRDefault="00F57D56" w:rsidP="00F57D56">
      <w:r>
        <w:t xml:space="preserve">A UE attached to WB-E-UTRAN access, including for dual connectivity using E-UTRAN access as described in clause 4.3.2a, may support 8 or 15 EPS bearers. </w:t>
      </w:r>
      <w:r w:rsidR="00246A5E">
        <w:t>To enable s</w:t>
      </w:r>
      <w:r>
        <w:t>upport of</w:t>
      </w:r>
      <w:r w:rsidR="00246A5E">
        <w:t xml:space="preserve"> establishing</w:t>
      </w:r>
      <w:r>
        <w:t xml:space="preserve"> 15 EPS bearers</w:t>
      </w:r>
      <w:r w:rsidR="00246A5E">
        <w:t>, it</w:t>
      </w:r>
      <w:r>
        <w:t xml:space="preserve"> require</w:t>
      </w:r>
      <w:r w:rsidR="00246A5E">
        <w:t>s the</w:t>
      </w:r>
      <w:r>
        <w:t xml:space="preserve"> EPC connected to</w:t>
      </w:r>
      <w:r w:rsidR="00246A5E">
        <w:t xml:space="preserve"> the</w:t>
      </w:r>
      <w:r>
        <w:t xml:space="preserve"> E-UTRAN access </w:t>
      </w:r>
      <w:r w:rsidR="00246A5E">
        <w:t xml:space="preserve">to </w:t>
      </w:r>
      <w:r>
        <w:t>support 15 EPS bearers for such UEs.</w:t>
      </w:r>
    </w:p>
    <w:p w:rsidR="009B57D4" w:rsidRDefault="009B57D4" w:rsidP="00F57D56">
      <w:r>
        <w:t xml:space="preserve">If the UE supports 15 EPS bearers, then the UE shall indicate this to the MME in NAS signalling as defined in </w:t>
      </w:r>
      <w:r w:rsidR="00DB2290">
        <w:t>TS 24.301 [</w:t>
      </w:r>
      <w:r>
        <w:t>46].</w:t>
      </w:r>
    </w:p>
    <w:p w:rsidR="00F57D56" w:rsidRDefault="00F57D56" w:rsidP="00F57D56">
      <w:r>
        <w:lastRenderedPageBreak/>
        <w:t>The network shall support E-UTRAN idle mode mobility and handover procedures in such PLMNs, where only part of the network nodes have been upgraded to support 15 EPS bearers. In case of mobility procedures involving target nodes not supporting 15 EPS bearers, additional bearers not supported by the non-upgraded nodes should be thus released.</w:t>
      </w:r>
    </w:p>
    <w:p w:rsidR="00246A5E" w:rsidRDefault="00246A5E" w:rsidP="00F57D56">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rsidR="00246A5E" w:rsidRDefault="00246A5E" w:rsidP="00F57D56">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rsidR="00246A5E" w:rsidRDefault="00246A5E" w:rsidP="00246A5E">
      <w:pPr>
        <w:pStyle w:val="NO"/>
      </w:pPr>
      <w:r>
        <w:t>NOTE 1:</w:t>
      </w:r>
      <w:r>
        <w:tab/>
        <w:t>In order for the above TAI List handling to be fully successful, the network requires the PGWs the UE is connected to from these MME pool area/SGW serving area to be upgaded to support 15 EPS bearers.</w:t>
      </w:r>
    </w:p>
    <w:p w:rsidR="00F57D56" w:rsidRDefault="00F57D56" w:rsidP="00F57D56">
      <w:r>
        <w:t>For a UE supporting 15 EPS bearers, mobility to UTRAN or GERAN may also lead to selective release of EPS bearers, due to the lack of support of 15 PDP contexts in the GPRS core network and Radio Access networks.</w:t>
      </w:r>
    </w:p>
    <w:p w:rsidR="00F57D56" w:rsidRDefault="00F57D56" w:rsidP="00F57D56">
      <w:pPr>
        <w:pStyle w:val="NO"/>
      </w:pPr>
      <w:r>
        <w:t>NOTE</w:t>
      </w:r>
      <w:r w:rsidR="00246A5E">
        <w:t> 2</w:t>
      </w:r>
      <w:r>
        <w:t>:</w:t>
      </w:r>
      <w:r>
        <w:tab/>
        <w:t>EPS bearers need to be released either because the UE has more than 8 active EPS bearers, or because they are identified by EPS Bearer Identities not supported.</w:t>
      </w:r>
    </w:p>
    <w:p w:rsidR="00F57D56" w:rsidRDefault="00F57D56" w:rsidP="00F57D56">
      <w:r>
        <w:t>In order to minimize the impact from release of bearers not supported by the target nodes during mobility, the MME should be able to allocate the EPS bearer IDs in such way that the bearers with higher operator preference will be preserved in case of mobility involving legacy target nodes. This prioritised bearer allocation should be based on, at least, the Allocation Retention Priority of the EPS bearers and may take other bearer parameters (e.g. QCI, APN) into consideration.</w:t>
      </w:r>
    </w:p>
    <w:p w:rsidR="00E57387" w:rsidRDefault="00E57387" w:rsidP="00E57387">
      <w:r>
        <w:t>All PDN GWs in a PLMN shall support 15 EPS bearers. MME may be configured to take into account additional PDN GW information such as whether the HPLMN supports 15 EPS bearers when selecting PDN GW (e.g. in case of roaming users Home Routed PDN GW selection) for UEs supporting 15 EPS bearers.</w:t>
      </w:r>
    </w:p>
    <w:p w:rsidR="00E57387" w:rsidRDefault="00E57387" w:rsidP="00E57387">
      <w:r>
        <w:t>For inter-PLMN handover, support of 15 EPS bearers is based on MME configuration according to operator policy (e.g. bilateral agreements between operators).</w:t>
      </w:r>
    </w:p>
    <w:p w:rsidR="00AA3373" w:rsidRPr="00990165" w:rsidRDefault="00AA3373">
      <w:pPr>
        <w:pStyle w:val="Heading1"/>
      </w:pPr>
      <w:bookmarkStart w:id="629" w:name="_Toc19114682"/>
      <w:bookmarkStart w:id="630" w:name="_Toc27843408"/>
      <w:bookmarkStart w:id="631" w:name="_Toc45174490"/>
      <w:r w:rsidRPr="00990165">
        <w:t>5</w:t>
      </w:r>
      <w:r w:rsidRPr="00990165">
        <w:tab/>
        <w:t>Functional description and information flows</w:t>
      </w:r>
      <w:bookmarkEnd w:id="629"/>
      <w:bookmarkEnd w:id="630"/>
      <w:bookmarkEnd w:id="631"/>
    </w:p>
    <w:p w:rsidR="00AA3373" w:rsidRPr="00990165" w:rsidRDefault="00AA3373">
      <w:pPr>
        <w:pStyle w:val="Heading2"/>
      </w:pPr>
      <w:bookmarkStart w:id="632" w:name="_Toc19114683"/>
      <w:bookmarkStart w:id="633" w:name="_Toc27843409"/>
      <w:bookmarkStart w:id="634" w:name="_Toc45174491"/>
      <w:r w:rsidRPr="00990165">
        <w:t>5.1</w:t>
      </w:r>
      <w:r w:rsidRPr="00990165">
        <w:tab/>
        <w:t>Control and user planes</w:t>
      </w:r>
      <w:bookmarkEnd w:id="632"/>
      <w:bookmarkEnd w:id="633"/>
      <w:bookmarkEnd w:id="634"/>
    </w:p>
    <w:p w:rsidR="00AA3373" w:rsidRPr="00990165" w:rsidRDefault="00AA3373">
      <w:pPr>
        <w:pStyle w:val="Heading3"/>
      </w:pPr>
      <w:bookmarkStart w:id="635" w:name="_Toc19114684"/>
      <w:bookmarkStart w:id="636" w:name="_Toc27843410"/>
      <w:bookmarkStart w:id="637" w:name="_Toc45174492"/>
      <w:r w:rsidRPr="00990165">
        <w:t>5.1.0</w:t>
      </w:r>
      <w:r w:rsidRPr="00990165">
        <w:tab/>
        <w:t>General</w:t>
      </w:r>
      <w:bookmarkEnd w:id="635"/>
      <w:bookmarkEnd w:id="636"/>
      <w:bookmarkEnd w:id="637"/>
    </w:p>
    <w:p w:rsidR="00AA3373" w:rsidRPr="00990165" w:rsidRDefault="00AA3373">
      <w:pPr>
        <w:pStyle w:val="NO"/>
      </w:pPr>
      <w:r w:rsidRPr="00990165">
        <w:t>NOTE:</w:t>
      </w:r>
      <w:r w:rsidRPr="00990165">
        <w:tab/>
      </w:r>
    </w:p>
    <w:p w:rsidR="00AA3373" w:rsidRPr="00990165" w:rsidRDefault="00AA3373">
      <w:pPr>
        <w:pStyle w:val="B3"/>
      </w:pPr>
      <w:r w:rsidRPr="00990165">
        <w:t>-</w:t>
      </w:r>
      <w:r w:rsidRPr="00990165">
        <w:tab/>
        <w:t xml:space="preserve">Refer to </w:t>
      </w:r>
      <w:r w:rsidR="00DB2290" w:rsidRPr="00990165">
        <w:t>TS</w:t>
      </w:r>
      <w:r w:rsidR="00DB2290">
        <w:t> </w:t>
      </w:r>
      <w:r w:rsidR="00DB2290" w:rsidRPr="00990165">
        <w:t>23.402</w:t>
      </w:r>
      <w:r w:rsidR="00DB2290">
        <w:t> </w:t>
      </w:r>
      <w:r w:rsidR="00DB2290" w:rsidRPr="00990165">
        <w:t>[</w:t>
      </w:r>
      <w:r w:rsidRPr="00990165">
        <w:t>2] for the corresponding protocol stack for PMIP based S5/S8.</w:t>
      </w:r>
    </w:p>
    <w:p w:rsidR="00AA3373" w:rsidRPr="00990165" w:rsidRDefault="00AA3373">
      <w:pPr>
        <w:pStyle w:val="B3"/>
      </w:pPr>
      <w:r w:rsidRPr="00990165">
        <w:t>-</w:t>
      </w:r>
      <w:r w:rsidRPr="00990165">
        <w:tab/>
        <w:t xml:space="preserve">Refer to </w:t>
      </w:r>
      <w:r w:rsidR="00DB2290" w:rsidRPr="00990165">
        <w:t>TS</w:t>
      </w:r>
      <w:r w:rsidR="00DB2290">
        <w:t> </w:t>
      </w:r>
      <w:r w:rsidR="00DB2290" w:rsidRPr="00990165">
        <w:t>23.203</w:t>
      </w:r>
      <w:r w:rsidR="00DB2290">
        <w:t> </w:t>
      </w:r>
      <w:r w:rsidR="00DB2290" w:rsidRPr="00990165">
        <w:t>[</w:t>
      </w:r>
      <w:r w:rsidRPr="00990165">
        <w:t>6] for the corresponding protocol stack for Policy Control and Charging (PCC) function related reference points.</w:t>
      </w:r>
    </w:p>
    <w:p w:rsidR="00AA3373" w:rsidRPr="00990165" w:rsidRDefault="00AA3373">
      <w:pPr>
        <w:pStyle w:val="Heading3"/>
      </w:pPr>
      <w:bookmarkStart w:id="638" w:name="_Toc19114685"/>
      <w:bookmarkStart w:id="639" w:name="_Toc27843411"/>
      <w:bookmarkStart w:id="640" w:name="_Toc45174493"/>
      <w:r w:rsidRPr="00990165">
        <w:t>5.1.1</w:t>
      </w:r>
      <w:r w:rsidRPr="00990165">
        <w:tab/>
        <w:t>Control Plane</w:t>
      </w:r>
      <w:bookmarkEnd w:id="638"/>
      <w:bookmarkEnd w:id="639"/>
      <w:bookmarkEnd w:id="640"/>
    </w:p>
    <w:p w:rsidR="00AA3373" w:rsidRPr="00990165" w:rsidRDefault="00AA3373">
      <w:pPr>
        <w:pStyle w:val="Heading4"/>
      </w:pPr>
      <w:bookmarkStart w:id="641" w:name="_Toc19114686"/>
      <w:bookmarkStart w:id="642" w:name="_Toc27843412"/>
      <w:bookmarkStart w:id="643" w:name="_Toc45174494"/>
      <w:r w:rsidRPr="00990165">
        <w:t>5.1.1.1</w:t>
      </w:r>
      <w:r w:rsidRPr="00990165">
        <w:tab/>
        <w:t>General</w:t>
      </w:r>
      <w:bookmarkEnd w:id="641"/>
      <w:bookmarkEnd w:id="642"/>
      <w:bookmarkEnd w:id="643"/>
    </w:p>
    <w:p w:rsidR="00AA3373" w:rsidRPr="00990165" w:rsidRDefault="00AA3373">
      <w:pPr>
        <w:keepNext/>
      </w:pPr>
      <w:r w:rsidRPr="00990165">
        <w:t>The control plane consists of protocols for control and support of the user plane functions:</w:t>
      </w:r>
    </w:p>
    <w:p w:rsidR="00AA3373" w:rsidRPr="00990165" w:rsidRDefault="00AA3373">
      <w:pPr>
        <w:pStyle w:val="B1"/>
      </w:pPr>
      <w:r w:rsidRPr="00990165">
        <w:t>-</w:t>
      </w:r>
      <w:r w:rsidRPr="00990165">
        <w:tab/>
        <w:t>controlling the E-UTRA network access connections, such as attaching to and detaching from E-UTRAN;</w:t>
      </w:r>
    </w:p>
    <w:p w:rsidR="00AA3373" w:rsidRPr="00990165" w:rsidRDefault="00AA3373">
      <w:pPr>
        <w:pStyle w:val="B1"/>
      </w:pPr>
      <w:r w:rsidRPr="00990165">
        <w:t>-</w:t>
      </w:r>
      <w:r w:rsidRPr="00990165">
        <w:tab/>
        <w:t>controlling the attributes of an established network access connection, such as activation of an IP address;</w:t>
      </w:r>
    </w:p>
    <w:p w:rsidR="00AA3373" w:rsidRPr="00990165" w:rsidRDefault="00AA3373">
      <w:pPr>
        <w:pStyle w:val="B1"/>
      </w:pPr>
      <w:r w:rsidRPr="00990165">
        <w:t>-</w:t>
      </w:r>
      <w:r w:rsidRPr="00990165">
        <w:tab/>
        <w:t>controlling the routing path of an established network connection in order to support user mobility; and</w:t>
      </w:r>
    </w:p>
    <w:p w:rsidR="00AA3373" w:rsidRPr="00990165" w:rsidRDefault="00AA3373">
      <w:pPr>
        <w:pStyle w:val="B1"/>
      </w:pPr>
      <w:r w:rsidRPr="00990165">
        <w:lastRenderedPageBreak/>
        <w:t>-</w:t>
      </w:r>
      <w:r w:rsidRPr="00990165">
        <w:tab/>
        <w:t>controlling the assignment of network resources to meet changing user demands.</w:t>
      </w:r>
    </w:p>
    <w:p w:rsidR="00AA3373" w:rsidRPr="00990165" w:rsidRDefault="00AA3373">
      <w:r w:rsidRPr="00990165">
        <w:t>The following control planes are used in E-UTRAN mode.</w:t>
      </w:r>
    </w:p>
    <w:p w:rsidR="00AA3373" w:rsidRPr="00990165" w:rsidRDefault="00AA3373">
      <w:pPr>
        <w:pStyle w:val="Heading4"/>
      </w:pPr>
      <w:bookmarkStart w:id="644" w:name="_Toc19114687"/>
      <w:bookmarkStart w:id="645" w:name="_Toc27843413"/>
      <w:bookmarkStart w:id="646" w:name="_Toc45174495"/>
      <w:r w:rsidRPr="00990165">
        <w:t>5.1.1.2</w:t>
      </w:r>
      <w:r w:rsidRPr="00990165">
        <w:tab/>
        <w:t>eNodeB - MME</w:t>
      </w:r>
      <w:bookmarkEnd w:id="644"/>
      <w:bookmarkEnd w:id="645"/>
      <w:bookmarkEnd w:id="646"/>
    </w:p>
    <w:p w:rsidR="00AA3373" w:rsidRPr="00990165" w:rsidRDefault="00C956A5">
      <w:pPr>
        <w:pStyle w:val="TH"/>
      </w:pPr>
      <w:r w:rsidRPr="00990165">
        <w:rPr>
          <w:noProof/>
        </w:rPr>
        <w:drawing>
          <wp:inline distT="0" distB="0" distL="0" distR="0">
            <wp:extent cx="3601720" cy="23139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01720" cy="231394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S1 Application Protocol (S1-AP):</w:t>
      </w:r>
      <w:r w:rsidRPr="00990165">
        <w:t xml:space="preserve"> Application Layer Protocol between the eNodeB and the MME.</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guarantees delivery of signalling messages between MME and eNodeB (S1). SCTP is defined in </w:t>
      </w:r>
      <w:r w:rsidR="00DB2290">
        <w:t>RFC </w:t>
      </w:r>
      <w:r w:rsidRPr="00990165">
        <w:t>4960 [35].</w:t>
      </w:r>
    </w:p>
    <w:p w:rsidR="00AA3373" w:rsidRPr="00990165" w:rsidRDefault="00AA3373">
      <w:pPr>
        <w:pStyle w:val="NF"/>
      </w:pPr>
    </w:p>
    <w:p w:rsidR="00AA3373" w:rsidRPr="00990165" w:rsidRDefault="00AA3373">
      <w:pPr>
        <w:pStyle w:val="TF"/>
      </w:pPr>
      <w:r w:rsidRPr="00990165">
        <w:t xml:space="preserve">Figure </w:t>
      </w:r>
      <w:r w:rsidRPr="00990165">
        <w:rPr>
          <w:noProof/>
        </w:rPr>
        <w:t>5.1.1.2-1</w:t>
      </w:r>
      <w:r w:rsidRPr="00990165">
        <w:t>: Control Plane for S1-MME Interface</w:t>
      </w:r>
    </w:p>
    <w:p w:rsidR="00AA3373" w:rsidRPr="00990165" w:rsidRDefault="00AA3373">
      <w:pPr>
        <w:pStyle w:val="NO"/>
      </w:pPr>
      <w:r w:rsidRPr="00990165">
        <w:t>NOTE:</w:t>
      </w:r>
      <w:r w:rsidRPr="00990165">
        <w:tab/>
        <w:t xml:space="preserve">Refer to </w:t>
      </w:r>
      <w:r w:rsidR="00DB2290" w:rsidRPr="00990165">
        <w:t>TS</w:t>
      </w:r>
      <w:r w:rsidR="00DB2290">
        <w:t> </w:t>
      </w:r>
      <w:r w:rsidR="00DB2290" w:rsidRPr="00990165">
        <w:t>36.300</w:t>
      </w:r>
      <w:r w:rsidR="00DB2290">
        <w:t> </w:t>
      </w:r>
      <w:r w:rsidR="00DB2290" w:rsidRPr="00990165">
        <w:t>[</w:t>
      </w:r>
      <w:r w:rsidRPr="00990165">
        <w:t>5] for the corresponding control plane for the HeNB Subsystem - MME.</w:t>
      </w:r>
    </w:p>
    <w:p w:rsidR="00AA3373" w:rsidRPr="00990165" w:rsidRDefault="00AA3373">
      <w:pPr>
        <w:pStyle w:val="Heading4"/>
      </w:pPr>
      <w:bookmarkStart w:id="647" w:name="_Toc19114688"/>
      <w:bookmarkStart w:id="648" w:name="_Toc27843414"/>
      <w:bookmarkStart w:id="649" w:name="_Toc45174496"/>
      <w:r w:rsidRPr="00990165">
        <w:t>5.1.1.3</w:t>
      </w:r>
      <w:r w:rsidRPr="00990165">
        <w:tab/>
        <w:t>UE - MME</w:t>
      </w:r>
      <w:bookmarkEnd w:id="647"/>
      <w:bookmarkEnd w:id="648"/>
      <w:bookmarkEnd w:id="649"/>
    </w:p>
    <w:p w:rsidR="00AA3373" w:rsidRPr="00990165" w:rsidRDefault="00C956A5">
      <w:pPr>
        <w:pStyle w:val="TH"/>
      </w:pPr>
      <w:r w:rsidRPr="00990165">
        <w:rPr>
          <w:noProof/>
        </w:rPr>
        <w:drawing>
          <wp:inline distT="0" distB="0" distL="0" distR="0">
            <wp:extent cx="5764530" cy="172529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4530" cy="1725295"/>
                    </a:xfrm>
                    <a:prstGeom prst="rect">
                      <a:avLst/>
                    </a:prstGeom>
                    <a:noFill/>
                    <a:ln>
                      <a:noFill/>
                    </a:ln>
                  </pic:spPr>
                </pic:pic>
              </a:graphicData>
            </a:graphic>
          </wp:inline>
        </w:drawing>
      </w:r>
    </w:p>
    <w:p w:rsidR="00AA3373" w:rsidRPr="00990165" w:rsidRDefault="00AA3373">
      <w:pPr>
        <w:pStyle w:val="NF"/>
      </w:pPr>
      <w:r w:rsidRPr="00990165">
        <w:t>Legend:</w:t>
      </w:r>
    </w:p>
    <w:p w:rsidR="00AA3373" w:rsidRPr="00990165" w:rsidRDefault="00AA3373">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rsidR="00AA3373" w:rsidRPr="00990165" w:rsidRDefault="00AA3373">
      <w:pPr>
        <w:pStyle w:val="NF"/>
      </w:pPr>
      <w:r w:rsidRPr="00990165">
        <w:t>-</w:t>
      </w:r>
      <w:r w:rsidRPr="00990165">
        <w:tab/>
      </w:r>
      <w:r w:rsidRPr="00990165">
        <w:rPr>
          <w:b/>
        </w:rPr>
        <w:t xml:space="preserve">LTE-Uu: </w:t>
      </w:r>
      <w:r w:rsidRPr="00990165">
        <w:t>The radio protocol of E-UTRAN between the UE and the eNodeB is specified in TS 36.300 [5].</w:t>
      </w:r>
    </w:p>
    <w:p w:rsidR="00AA3373" w:rsidRPr="00990165" w:rsidRDefault="00AA3373">
      <w:pPr>
        <w:pStyle w:val="NF"/>
      </w:pPr>
    </w:p>
    <w:p w:rsidR="00AA3373" w:rsidRPr="00990165" w:rsidRDefault="00AA3373">
      <w:pPr>
        <w:pStyle w:val="TF"/>
      </w:pPr>
      <w:r w:rsidRPr="00990165">
        <w:t xml:space="preserve">Figure </w:t>
      </w:r>
      <w:r w:rsidRPr="00990165">
        <w:rPr>
          <w:noProof/>
        </w:rPr>
        <w:t>5.1.1.3-1</w:t>
      </w:r>
      <w:r w:rsidRPr="00990165">
        <w:t>: Control Plane UE - MME</w:t>
      </w:r>
    </w:p>
    <w:p w:rsidR="00AA3373" w:rsidRPr="00990165" w:rsidRDefault="00AA3373">
      <w:pPr>
        <w:pStyle w:val="Heading4"/>
      </w:pPr>
      <w:bookmarkStart w:id="650" w:name="_Toc19114689"/>
      <w:bookmarkStart w:id="651" w:name="_Toc27843415"/>
      <w:bookmarkStart w:id="652" w:name="_Toc45174497"/>
      <w:r w:rsidRPr="00990165">
        <w:lastRenderedPageBreak/>
        <w:t>5.1.1.4</w:t>
      </w:r>
      <w:r w:rsidRPr="00990165">
        <w:tab/>
        <w:t>SGSN - MME</w:t>
      </w:r>
      <w:bookmarkEnd w:id="650"/>
      <w:bookmarkEnd w:id="651"/>
      <w:bookmarkEnd w:id="652"/>
    </w:p>
    <w:p w:rsidR="00AA3373" w:rsidRPr="00990165" w:rsidRDefault="00C956A5">
      <w:pPr>
        <w:pStyle w:val="TH"/>
      </w:pPr>
      <w:r w:rsidRPr="00990165">
        <w:rPr>
          <w:noProof/>
        </w:rPr>
        <w:drawing>
          <wp:inline distT="0" distB="0" distL="0" distR="0">
            <wp:extent cx="3235960" cy="205930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rsidR="00AA3373" w:rsidRPr="00990165" w:rsidRDefault="00AA3373">
      <w:pPr>
        <w:pStyle w:val="NF"/>
      </w:pPr>
      <w:r w:rsidRPr="00990165">
        <w:t>-</w:t>
      </w:r>
      <w:r w:rsidRPr="00990165">
        <w:tab/>
      </w:r>
      <w:r w:rsidRPr="00990165">
        <w:rPr>
          <w:b/>
        </w:rPr>
        <w:t xml:space="preserve">User Datagram Protocol (UDP): </w:t>
      </w:r>
      <w:r w:rsidRPr="00990165">
        <w:t xml:space="preserve">This protocol transfers signalling messages. UDP is defined in </w:t>
      </w:r>
      <w:r w:rsidR="00DB2290">
        <w:t>RFC </w:t>
      </w:r>
      <w:r w:rsidRPr="00990165">
        <w:t>768 [26].</w:t>
      </w:r>
    </w:p>
    <w:p w:rsidR="00AA3373" w:rsidRPr="00990165" w:rsidRDefault="00AA3373">
      <w:pPr>
        <w:pStyle w:val="NF"/>
      </w:pPr>
    </w:p>
    <w:p w:rsidR="00AA3373" w:rsidRPr="00990165" w:rsidRDefault="00AA3373">
      <w:pPr>
        <w:pStyle w:val="TF"/>
      </w:pPr>
      <w:r w:rsidRPr="00990165">
        <w:t xml:space="preserve">Figure </w:t>
      </w:r>
      <w:r w:rsidRPr="00990165">
        <w:rPr>
          <w:noProof/>
        </w:rPr>
        <w:t>5.1.1.4-1</w:t>
      </w:r>
      <w:r w:rsidRPr="00990165">
        <w:t>: Control Plane for S3 Interface</w:t>
      </w:r>
    </w:p>
    <w:p w:rsidR="00AA3373" w:rsidRPr="00990165" w:rsidRDefault="00AA3373">
      <w:pPr>
        <w:pStyle w:val="Heading4"/>
      </w:pPr>
      <w:bookmarkStart w:id="653" w:name="_Toc19114690"/>
      <w:bookmarkStart w:id="654" w:name="_Toc27843416"/>
      <w:bookmarkStart w:id="655" w:name="_Toc45174498"/>
      <w:r w:rsidRPr="00990165">
        <w:t>5.1.1.5</w:t>
      </w:r>
      <w:r w:rsidRPr="00990165">
        <w:tab/>
        <w:t>SGSN - S</w:t>
      </w:r>
      <w:r w:rsidRPr="00990165">
        <w:noBreakHyphen/>
        <w:t>GW</w:t>
      </w:r>
      <w:bookmarkEnd w:id="653"/>
      <w:bookmarkEnd w:id="654"/>
      <w:bookmarkEnd w:id="655"/>
    </w:p>
    <w:p w:rsidR="00AA3373" w:rsidRPr="00990165" w:rsidRDefault="00C956A5">
      <w:pPr>
        <w:pStyle w:val="TH"/>
      </w:pPr>
      <w:r w:rsidRPr="00990165">
        <w:rPr>
          <w:noProof/>
        </w:rPr>
        <w:drawing>
          <wp:inline distT="0" distB="0" distL="0" distR="0">
            <wp:extent cx="3235960" cy="20593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235960" cy="205930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rsidR="00AA3373" w:rsidRPr="00990165" w:rsidRDefault="00AA3373">
      <w:pPr>
        <w:pStyle w:val="NF"/>
      </w:pPr>
      <w:r w:rsidRPr="00990165">
        <w:t>-</w:t>
      </w:r>
      <w:r w:rsidRPr="00990165">
        <w:tab/>
      </w:r>
      <w:r w:rsidRPr="00990165">
        <w:rPr>
          <w:b/>
        </w:rPr>
        <w:t xml:space="preserve">User Datagram Protocol (UDP): </w:t>
      </w:r>
      <w:r w:rsidRPr="00990165">
        <w:t xml:space="preserve">This protocol transfers signalling messages. UDP is defined in </w:t>
      </w:r>
      <w:r w:rsidR="00DB2290">
        <w:t>RFC </w:t>
      </w:r>
      <w:r w:rsidRPr="00990165">
        <w:t>768 [26].</w:t>
      </w:r>
    </w:p>
    <w:p w:rsidR="00AA3373" w:rsidRPr="00990165" w:rsidRDefault="00AA3373">
      <w:pPr>
        <w:pStyle w:val="NF"/>
      </w:pPr>
    </w:p>
    <w:p w:rsidR="00AA3373" w:rsidRPr="00990165" w:rsidRDefault="00AA3373">
      <w:pPr>
        <w:pStyle w:val="TF"/>
      </w:pPr>
      <w:r w:rsidRPr="00990165">
        <w:t xml:space="preserve">Figure </w:t>
      </w:r>
      <w:r w:rsidRPr="00990165">
        <w:rPr>
          <w:noProof/>
        </w:rPr>
        <w:t>5.1.1.5-1</w:t>
      </w:r>
      <w:r w:rsidRPr="00990165">
        <w:t>: Control Plane for S4 interface</w:t>
      </w:r>
    </w:p>
    <w:p w:rsidR="00AA3373" w:rsidRPr="00990165" w:rsidRDefault="00AA3373">
      <w:pPr>
        <w:pStyle w:val="Heading4"/>
      </w:pPr>
      <w:bookmarkStart w:id="656" w:name="_Toc19114691"/>
      <w:bookmarkStart w:id="657" w:name="_Toc27843417"/>
      <w:bookmarkStart w:id="658" w:name="_Toc45174499"/>
      <w:r w:rsidRPr="00990165">
        <w:lastRenderedPageBreak/>
        <w:t>5.1.1.6</w:t>
      </w:r>
      <w:r w:rsidRPr="00990165">
        <w:tab/>
        <w:t>S</w:t>
      </w:r>
      <w:r w:rsidRPr="00990165">
        <w:noBreakHyphen/>
        <w:t>GW - P</w:t>
      </w:r>
      <w:r w:rsidRPr="00990165">
        <w:noBreakHyphen/>
        <w:t>GW</w:t>
      </w:r>
      <w:bookmarkEnd w:id="656"/>
      <w:bookmarkEnd w:id="657"/>
      <w:bookmarkEnd w:id="658"/>
    </w:p>
    <w:p w:rsidR="00AA3373" w:rsidRPr="00990165" w:rsidRDefault="00C956A5">
      <w:pPr>
        <w:pStyle w:val="TH"/>
      </w:pPr>
      <w:r w:rsidRPr="00990165">
        <w:rPr>
          <w:noProof/>
        </w:rPr>
        <w:drawing>
          <wp:inline distT="0" distB="0" distL="0" distR="0">
            <wp:extent cx="3235960" cy="215455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235960" cy="21545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rsidR="00DB2290">
        <w:t>RFC </w:t>
      </w:r>
      <w:r w:rsidRPr="00990165">
        <w:t>768 [26].</w:t>
      </w:r>
    </w:p>
    <w:p w:rsidR="00AA3373" w:rsidRPr="00990165" w:rsidRDefault="00AA3373">
      <w:pPr>
        <w:pStyle w:val="NF"/>
      </w:pPr>
    </w:p>
    <w:p w:rsidR="00AA3373" w:rsidRPr="00990165" w:rsidRDefault="00AA3373">
      <w:pPr>
        <w:pStyle w:val="TF"/>
      </w:pPr>
      <w:r w:rsidRPr="00990165">
        <w:t>Figure 5.1.1.6-1: Control Plane for S5 and S8 interfaces</w:t>
      </w:r>
    </w:p>
    <w:p w:rsidR="00AA3373" w:rsidRPr="00990165" w:rsidRDefault="00AA3373">
      <w:pPr>
        <w:pStyle w:val="Heading4"/>
      </w:pPr>
      <w:bookmarkStart w:id="659" w:name="_Toc19114692"/>
      <w:bookmarkStart w:id="660" w:name="_Toc27843418"/>
      <w:bookmarkStart w:id="661" w:name="_Toc45174500"/>
      <w:r w:rsidRPr="00990165">
        <w:t>5.1.1.7</w:t>
      </w:r>
      <w:r w:rsidRPr="00990165">
        <w:tab/>
        <w:t>MME - MME</w:t>
      </w:r>
      <w:bookmarkEnd w:id="659"/>
      <w:bookmarkEnd w:id="660"/>
      <w:bookmarkEnd w:id="661"/>
    </w:p>
    <w:p w:rsidR="00AA3373" w:rsidRPr="00990165" w:rsidRDefault="00C956A5">
      <w:pPr>
        <w:pStyle w:val="TH"/>
      </w:pPr>
      <w:r w:rsidRPr="00990165">
        <w:rPr>
          <w:noProof/>
        </w:rPr>
        <w:drawing>
          <wp:inline distT="0" distB="0" distL="0" distR="0">
            <wp:extent cx="3235960" cy="21704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235960" cy="217043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between MMEs. UDP is defined in </w:t>
      </w:r>
      <w:r w:rsidR="00DB2290">
        <w:t>RFC </w:t>
      </w:r>
      <w:r w:rsidRPr="00990165">
        <w:t>768 [26].</w:t>
      </w:r>
    </w:p>
    <w:p w:rsidR="00AA3373" w:rsidRPr="00990165" w:rsidRDefault="00AA3373">
      <w:pPr>
        <w:pStyle w:val="NF"/>
      </w:pPr>
    </w:p>
    <w:p w:rsidR="00AA3373" w:rsidRPr="00990165" w:rsidRDefault="00AA3373">
      <w:pPr>
        <w:pStyle w:val="TF"/>
      </w:pPr>
      <w:r w:rsidRPr="00990165">
        <w:t xml:space="preserve">Figure </w:t>
      </w:r>
      <w:r w:rsidRPr="00990165">
        <w:rPr>
          <w:noProof/>
        </w:rPr>
        <w:t>5.1.1.7-1</w:t>
      </w:r>
      <w:r w:rsidRPr="00990165">
        <w:t>: Control Plane for S10 interface</w:t>
      </w:r>
    </w:p>
    <w:p w:rsidR="00AA3373" w:rsidRPr="00990165" w:rsidRDefault="00AA3373">
      <w:pPr>
        <w:pStyle w:val="Heading4"/>
      </w:pPr>
      <w:bookmarkStart w:id="662" w:name="_Toc19114693"/>
      <w:bookmarkStart w:id="663" w:name="_Toc27843419"/>
      <w:bookmarkStart w:id="664" w:name="_Toc45174501"/>
      <w:r w:rsidRPr="00990165">
        <w:lastRenderedPageBreak/>
        <w:t>5.1.1.8</w:t>
      </w:r>
      <w:r w:rsidRPr="00990165">
        <w:tab/>
        <w:t>MME - S</w:t>
      </w:r>
      <w:r w:rsidRPr="00990165">
        <w:noBreakHyphen/>
        <w:t>GW</w:t>
      </w:r>
      <w:bookmarkEnd w:id="662"/>
      <w:bookmarkEnd w:id="663"/>
      <w:bookmarkEnd w:id="664"/>
    </w:p>
    <w:p w:rsidR="00AA3373" w:rsidRPr="00990165" w:rsidRDefault="00C956A5">
      <w:pPr>
        <w:pStyle w:val="TH"/>
      </w:pPr>
      <w:r w:rsidRPr="00990165">
        <w:rPr>
          <w:noProof/>
        </w:rPr>
        <w:drawing>
          <wp:inline distT="0" distB="0" distL="0" distR="0">
            <wp:extent cx="3235960" cy="19716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35960" cy="197167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rsidR="00AA3373" w:rsidRPr="00990165" w:rsidRDefault="00AA3373">
      <w:pPr>
        <w:pStyle w:val="NF"/>
      </w:pPr>
      <w:r w:rsidRPr="00990165">
        <w:t>-</w:t>
      </w:r>
      <w:r w:rsidRPr="00990165">
        <w:tab/>
      </w:r>
      <w:r w:rsidRPr="00990165">
        <w:rPr>
          <w:b/>
        </w:rPr>
        <w:t>User Datagram Protocol (UDP):</w:t>
      </w:r>
      <w:r w:rsidRPr="00990165">
        <w:t xml:space="preserve"> This protocol transfers signalling messages. UDP is defined in </w:t>
      </w:r>
      <w:r w:rsidR="00DB2290">
        <w:t>RFC </w:t>
      </w:r>
      <w:r w:rsidRPr="00990165">
        <w:t>768 [26].</w:t>
      </w:r>
    </w:p>
    <w:p w:rsidR="00AA3373" w:rsidRPr="00990165" w:rsidRDefault="00AA3373">
      <w:pPr>
        <w:pStyle w:val="NF"/>
      </w:pPr>
    </w:p>
    <w:p w:rsidR="00AA3373" w:rsidRPr="00990165" w:rsidRDefault="00AA3373">
      <w:pPr>
        <w:pStyle w:val="TF"/>
      </w:pPr>
      <w:r w:rsidRPr="00990165">
        <w:t xml:space="preserve">Figure </w:t>
      </w:r>
      <w:r w:rsidRPr="00990165">
        <w:rPr>
          <w:noProof/>
        </w:rPr>
        <w:t>5.1.1.8-1</w:t>
      </w:r>
      <w:r w:rsidRPr="00990165">
        <w:t>: Control Plane for S11 interface</w:t>
      </w:r>
    </w:p>
    <w:p w:rsidR="00AA3373" w:rsidRPr="00990165" w:rsidRDefault="00AA3373">
      <w:pPr>
        <w:pStyle w:val="Heading4"/>
      </w:pPr>
      <w:bookmarkStart w:id="665" w:name="_Toc19114694"/>
      <w:bookmarkStart w:id="666" w:name="_Toc27843420"/>
      <w:bookmarkStart w:id="667" w:name="_Toc45174502"/>
      <w:r w:rsidRPr="00990165">
        <w:t>5.1.1.9</w:t>
      </w:r>
      <w:r w:rsidRPr="00990165">
        <w:tab/>
        <w:t>MME - HSS</w:t>
      </w:r>
      <w:bookmarkEnd w:id="665"/>
      <w:bookmarkEnd w:id="666"/>
      <w:bookmarkEnd w:id="667"/>
    </w:p>
    <w:bookmarkStart w:id="668" w:name="_MON_1294554946"/>
    <w:bookmarkEnd w:id="668"/>
    <w:p w:rsidR="00AA3373" w:rsidRPr="00990165" w:rsidRDefault="00AA3373">
      <w:pPr>
        <w:pStyle w:val="TH"/>
      </w:pPr>
      <w:r w:rsidRPr="00990165">
        <w:object w:dxaOrig="4500" w:dyaOrig="3239">
          <v:shape id="_x0000_i1038" type="#_x0000_t75" style="width:224.75pt;height:161.55pt" o:ole="">
            <v:imagedata r:id="rId46" o:title=""/>
          </v:shape>
          <o:OLEObject Type="Embed" ProgID="Word.Picture.8" ShapeID="_x0000_i1038" DrawAspect="Content" ObjectID="_1661170693" r:id="rId47"/>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rsidR="00DB2290">
        <w:t>RFC </w:t>
      </w:r>
      <w:r w:rsidRPr="00990165">
        <w:t>3588 [31].</w:t>
      </w:r>
    </w:p>
    <w:p w:rsidR="00AA3373" w:rsidRPr="00990165" w:rsidRDefault="00AA3373">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rsidR="00DB2290">
        <w:t>RFC </w:t>
      </w:r>
      <w:r w:rsidRPr="00990165">
        <w:t>4960 [35].</w:t>
      </w:r>
    </w:p>
    <w:p w:rsidR="00AA3373" w:rsidRPr="00990165" w:rsidRDefault="00AA3373">
      <w:pPr>
        <w:pStyle w:val="NF"/>
      </w:pPr>
    </w:p>
    <w:p w:rsidR="00AA3373" w:rsidRPr="00990165" w:rsidRDefault="00AA3373">
      <w:pPr>
        <w:pStyle w:val="TF"/>
      </w:pPr>
      <w:r w:rsidRPr="00990165">
        <w:t>Figure 5.1.1.9-1: Control Plane for S6a interface</w:t>
      </w:r>
    </w:p>
    <w:p w:rsidR="00AA3373" w:rsidRPr="00990165" w:rsidRDefault="00AA3373">
      <w:pPr>
        <w:pStyle w:val="Heading4"/>
      </w:pPr>
      <w:bookmarkStart w:id="669" w:name="_Toc19114695"/>
      <w:bookmarkStart w:id="670" w:name="_Toc27843421"/>
      <w:bookmarkStart w:id="671" w:name="_Toc45174503"/>
      <w:r w:rsidRPr="00990165">
        <w:lastRenderedPageBreak/>
        <w:t>5.1.1.10</w:t>
      </w:r>
      <w:r w:rsidRPr="00990165">
        <w:tab/>
        <w:t>MME - EIR</w:t>
      </w:r>
      <w:bookmarkEnd w:id="669"/>
      <w:bookmarkEnd w:id="670"/>
      <w:bookmarkEnd w:id="671"/>
    </w:p>
    <w:bookmarkStart w:id="672" w:name="_MON_1294554980"/>
    <w:bookmarkEnd w:id="672"/>
    <w:p w:rsidR="00AA3373" w:rsidRPr="00990165" w:rsidRDefault="00AA3373">
      <w:pPr>
        <w:pStyle w:val="TH"/>
      </w:pPr>
      <w:r w:rsidRPr="00990165">
        <w:object w:dxaOrig="4500" w:dyaOrig="3239">
          <v:shape id="_x0000_i1039" type="#_x0000_t75" style="width:224.75pt;height:161.55pt" o:ole="">
            <v:imagedata r:id="rId48" o:title=""/>
          </v:shape>
          <o:OLEObject Type="Embed" ProgID="Word.Picture.8" ShapeID="_x0000_i1039" DrawAspect="Content" ObjectID="_1661170694" r:id="rId49"/>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Diameter:</w:t>
      </w:r>
      <w:r w:rsidRPr="00990165">
        <w:t xml:space="preserve"> This protocol supports UE identity check procedure between MME and EIR (S13). Diameter is defined in </w:t>
      </w:r>
      <w:r w:rsidR="00DB2290">
        <w:t>RFC </w:t>
      </w:r>
      <w:r w:rsidRPr="00990165">
        <w:t>3588 [31].</w:t>
      </w:r>
    </w:p>
    <w:p w:rsidR="00AA3373" w:rsidRPr="00990165" w:rsidRDefault="00AA3373">
      <w:pPr>
        <w:pStyle w:val="NF"/>
      </w:pPr>
      <w:r w:rsidRPr="00990165">
        <w:t>-</w:t>
      </w:r>
      <w:r w:rsidRPr="00990165">
        <w:tab/>
      </w:r>
      <w:r w:rsidRPr="00990165">
        <w:rPr>
          <w:b/>
        </w:rPr>
        <w:t>Stream Control Transmission Protocol (SCTP):</w:t>
      </w:r>
      <w:r w:rsidRPr="00990165">
        <w:t xml:space="preserve"> This protocol transfers signalling messages. SCTP is defined in </w:t>
      </w:r>
      <w:r w:rsidR="00DB2290">
        <w:t>RFC </w:t>
      </w:r>
      <w:r w:rsidRPr="00990165">
        <w:t>4960 [35].</w:t>
      </w:r>
    </w:p>
    <w:p w:rsidR="00AA3373" w:rsidRPr="00990165" w:rsidRDefault="00AA3373">
      <w:pPr>
        <w:pStyle w:val="NF"/>
      </w:pPr>
    </w:p>
    <w:p w:rsidR="00AA3373" w:rsidRPr="00990165" w:rsidRDefault="00AA3373">
      <w:pPr>
        <w:pStyle w:val="TF"/>
      </w:pPr>
      <w:r w:rsidRPr="00990165">
        <w:t>Figure 5.1.1.10-1: Control Plane for S13 interface</w:t>
      </w:r>
    </w:p>
    <w:p w:rsidR="00AA3373" w:rsidRPr="00990165" w:rsidRDefault="00AA3373">
      <w:pPr>
        <w:pStyle w:val="Heading4"/>
      </w:pPr>
      <w:bookmarkStart w:id="673" w:name="_Toc19114696"/>
      <w:bookmarkStart w:id="674" w:name="_Toc27843422"/>
      <w:bookmarkStart w:id="675" w:name="_Toc45174504"/>
      <w:r w:rsidRPr="00990165">
        <w:t>5.1.1.11</w:t>
      </w:r>
      <w:r w:rsidRPr="00990165">
        <w:tab/>
        <w:t>Void</w:t>
      </w:r>
      <w:bookmarkEnd w:id="673"/>
      <w:bookmarkEnd w:id="674"/>
      <w:bookmarkEnd w:id="675"/>
    </w:p>
    <w:p w:rsidR="00AA3373" w:rsidRPr="00990165" w:rsidRDefault="00AA3373">
      <w:pPr>
        <w:rPr>
          <w:noProof/>
        </w:rPr>
      </w:pPr>
    </w:p>
    <w:p w:rsidR="00AA3373" w:rsidRPr="00990165" w:rsidRDefault="00AA3373">
      <w:pPr>
        <w:pStyle w:val="Heading4"/>
      </w:pPr>
      <w:bookmarkStart w:id="676" w:name="_Toc19114697"/>
      <w:bookmarkStart w:id="677" w:name="_Toc27843423"/>
      <w:bookmarkStart w:id="678" w:name="_Toc45174505"/>
      <w:r w:rsidRPr="00990165">
        <w:t>5.1.1.12</w:t>
      </w:r>
      <w:r w:rsidRPr="00990165">
        <w:tab/>
        <w:t>MME - CSS</w:t>
      </w:r>
      <w:bookmarkEnd w:id="676"/>
      <w:bookmarkEnd w:id="677"/>
      <w:bookmarkEnd w:id="678"/>
    </w:p>
    <w:bookmarkStart w:id="679" w:name="_MON_1383650015"/>
    <w:bookmarkEnd w:id="679"/>
    <w:p w:rsidR="00AA3373" w:rsidRPr="00990165" w:rsidRDefault="00AA3373">
      <w:pPr>
        <w:pStyle w:val="TH"/>
      </w:pPr>
      <w:r w:rsidRPr="00990165">
        <w:object w:dxaOrig="3989" w:dyaOrig="2970">
          <v:shape id="_x0000_i1040" type="#_x0000_t75" style="width:199.7pt;height:149pt" o:ole="">
            <v:imagedata r:id="rId50" o:title=""/>
          </v:shape>
          <o:OLEObject Type="Embed" ProgID="Word.Picture.8" ShapeID="_x0000_i1040" DrawAspect="Content" ObjectID="_1661170695" r:id="rId51"/>
        </w:object>
      </w:r>
    </w:p>
    <w:p w:rsidR="00AA3373" w:rsidRPr="00990165" w:rsidRDefault="00AA3373">
      <w:pPr>
        <w:pStyle w:val="NF"/>
        <w:rPr>
          <w:b/>
        </w:rPr>
      </w:pPr>
      <w:r w:rsidRPr="00990165">
        <w:rPr>
          <w:b/>
        </w:rPr>
        <w:t>Legend:</w:t>
      </w:r>
    </w:p>
    <w:p w:rsidR="00AA3373" w:rsidRPr="00990165" w:rsidRDefault="00AA3373">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rsidR="00DB2290">
        <w:t>RFC </w:t>
      </w:r>
      <w:r w:rsidRPr="00990165">
        <w:t>3588 [31].</w:t>
      </w:r>
    </w:p>
    <w:p w:rsidR="00AA3373" w:rsidRPr="00990165" w:rsidRDefault="00AA3373">
      <w:pPr>
        <w:pStyle w:val="NF"/>
      </w:pPr>
      <w:r w:rsidRPr="00990165">
        <w:rPr>
          <w:b/>
        </w:rPr>
        <w:tab/>
        <w:t>Stream Control Transmission Protocol (SCTP):</w:t>
      </w:r>
      <w:r w:rsidRPr="00990165">
        <w:t xml:space="preserve"> This protocol transfers signalling messages. SCTP is defined in </w:t>
      </w:r>
      <w:r w:rsidR="00DB2290">
        <w:t>RFC </w:t>
      </w:r>
      <w:r w:rsidRPr="00990165">
        <w:t>4960 [35].</w:t>
      </w:r>
    </w:p>
    <w:p w:rsidR="00AA3373" w:rsidRPr="00990165" w:rsidRDefault="00AA3373">
      <w:pPr>
        <w:pStyle w:val="NF"/>
      </w:pPr>
    </w:p>
    <w:p w:rsidR="00AA3373" w:rsidRPr="00990165" w:rsidRDefault="00AA3373">
      <w:pPr>
        <w:pStyle w:val="TF"/>
      </w:pPr>
      <w:r w:rsidRPr="00990165">
        <w:t>Figure 5.1.1.12-1: Control Plane for S7a interface</w:t>
      </w:r>
    </w:p>
    <w:p w:rsidR="00B82EBA" w:rsidRPr="00990165" w:rsidRDefault="00B82EBA" w:rsidP="00B82EBA">
      <w:pPr>
        <w:pStyle w:val="Heading4"/>
      </w:pPr>
      <w:bookmarkStart w:id="680" w:name="_Toc19114698"/>
      <w:bookmarkStart w:id="681" w:name="_Toc27843424"/>
      <w:bookmarkStart w:id="682" w:name="_Toc45174506"/>
      <w:r w:rsidRPr="00990165">
        <w:lastRenderedPageBreak/>
        <w:t>5.1.1.13</w:t>
      </w:r>
      <w:r w:rsidRPr="00990165">
        <w:tab/>
        <w:t>MME - RCAF</w:t>
      </w:r>
      <w:bookmarkEnd w:id="680"/>
      <w:bookmarkEnd w:id="681"/>
      <w:bookmarkEnd w:id="682"/>
    </w:p>
    <w:p w:rsidR="003B54A5" w:rsidRPr="00990165" w:rsidRDefault="003B54A5" w:rsidP="003B54A5">
      <w:pPr>
        <w:pStyle w:val="TH"/>
      </w:pPr>
      <w:r w:rsidRPr="00990165">
        <w:object w:dxaOrig="4507" w:dyaOrig="3038">
          <v:shape id="_x0000_i1041" type="#_x0000_t75" style="width:224.75pt;height:152.15pt" o:ole="">
            <v:imagedata r:id="rId52" o:title=""/>
          </v:shape>
          <o:OLEObject Type="Embed" ProgID="Word.Picture.8" ShapeID="_x0000_i1041" DrawAspect="Content" ObjectID="_1661170696" r:id="rId53"/>
        </w:object>
      </w:r>
    </w:p>
    <w:p w:rsidR="003B54A5" w:rsidRPr="00990165" w:rsidRDefault="003B54A5" w:rsidP="003B54A5">
      <w:pPr>
        <w:pStyle w:val="NF"/>
        <w:rPr>
          <w:b/>
        </w:rPr>
      </w:pPr>
      <w:r w:rsidRPr="00990165">
        <w:rPr>
          <w:b/>
        </w:rPr>
        <w:t>Legend:</w:t>
      </w:r>
    </w:p>
    <w:p w:rsidR="003B54A5" w:rsidRPr="00990165" w:rsidRDefault="003B54A5" w:rsidP="003B54A5">
      <w:pPr>
        <w:pStyle w:val="NF"/>
      </w:pPr>
      <w:r w:rsidRPr="00990165">
        <w:tab/>
      </w:r>
      <w:r w:rsidRPr="00990165">
        <w:rPr>
          <w:b/>
        </w:rPr>
        <w:t xml:space="preserve">Nq-AP: </w:t>
      </w:r>
      <w:r w:rsidRPr="00990165">
        <w:t>This application layer protocol supports the IMSI and APN retrieval procedure between the RCAF and the MME.</w:t>
      </w:r>
    </w:p>
    <w:p w:rsidR="003B54A5" w:rsidRPr="00990165" w:rsidRDefault="003B54A5" w:rsidP="003B54A5">
      <w:pPr>
        <w:pStyle w:val="NF"/>
      </w:pPr>
      <w:r w:rsidRPr="00990165">
        <w:tab/>
      </w:r>
      <w:r w:rsidRPr="00990165">
        <w:rPr>
          <w:b/>
        </w:rPr>
        <w:t>Stream Control Transmission Protocol (SCTP):</w:t>
      </w:r>
      <w:r w:rsidRPr="00990165">
        <w:t xml:space="preserve"> This protocol transfers signalling messages. SCTP is defined in </w:t>
      </w:r>
      <w:r w:rsidR="00DB2290">
        <w:t>RFC </w:t>
      </w:r>
      <w:r w:rsidRPr="00990165">
        <w:t>4960 [35].</w:t>
      </w:r>
    </w:p>
    <w:p w:rsidR="003B54A5" w:rsidRPr="00990165" w:rsidRDefault="003B54A5" w:rsidP="003B54A5">
      <w:pPr>
        <w:pStyle w:val="NF"/>
      </w:pPr>
    </w:p>
    <w:p w:rsidR="003B54A5" w:rsidRPr="00990165" w:rsidRDefault="003B54A5" w:rsidP="003B54A5">
      <w:pPr>
        <w:pStyle w:val="TF"/>
      </w:pPr>
      <w:r w:rsidRPr="00990165">
        <w:t>Figure 5.1.1.13-1: Control Plane for Nq interface</w:t>
      </w:r>
    </w:p>
    <w:p w:rsidR="00AA3373" w:rsidRPr="00990165" w:rsidRDefault="00AA3373">
      <w:pPr>
        <w:pStyle w:val="Heading3"/>
      </w:pPr>
      <w:bookmarkStart w:id="683" w:name="_Toc19114699"/>
      <w:bookmarkStart w:id="684" w:name="_Toc27843425"/>
      <w:bookmarkStart w:id="685" w:name="_Toc45174507"/>
      <w:r w:rsidRPr="00990165">
        <w:t>5.1.2</w:t>
      </w:r>
      <w:r w:rsidRPr="00990165">
        <w:tab/>
        <w:t>User Plane</w:t>
      </w:r>
      <w:bookmarkEnd w:id="683"/>
      <w:bookmarkEnd w:id="684"/>
      <w:bookmarkEnd w:id="685"/>
    </w:p>
    <w:p w:rsidR="00AA3373" w:rsidRPr="00990165" w:rsidRDefault="00AA3373">
      <w:pPr>
        <w:pStyle w:val="Heading4"/>
      </w:pPr>
      <w:bookmarkStart w:id="686" w:name="_Toc19114700"/>
      <w:bookmarkStart w:id="687" w:name="_Toc27843426"/>
      <w:bookmarkStart w:id="688" w:name="_Toc45174508"/>
      <w:r w:rsidRPr="00990165">
        <w:t>5.1.2.1</w:t>
      </w:r>
      <w:r w:rsidRPr="00990165">
        <w:tab/>
        <w:t>UE - P</w:t>
      </w:r>
      <w:r w:rsidRPr="00990165">
        <w:noBreakHyphen/>
        <w:t>GW user plane with E-UTRAN</w:t>
      </w:r>
      <w:bookmarkEnd w:id="686"/>
      <w:bookmarkEnd w:id="687"/>
      <w:bookmarkEnd w:id="688"/>
    </w:p>
    <w:p w:rsidR="00AA3373" w:rsidRPr="00990165" w:rsidRDefault="00C956A5">
      <w:pPr>
        <w:pStyle w:val="TH"/>
      </w:pPr>
      <w:r w:rsidRPr="00990165">
        <w:rPr>
          <w:noProof/>
        </w:rPr>
        <w:drawing>
          <wp:inline distT="0" distB="0" distL="0" distR="0">
            <wp:extent cx="5939790" cy="276733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39790" cy="2767330"/>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eNodeB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MME</w:t>
      </w:r>
      <w:r w:rsidRPr="00990165">
        <w:t xml:space="preserve"> controls the user plane tunnel establishment and establishes User Plane Bearers between eNodeB and S</w:t>
      </w:r>
      <w:r w:rsidRPr="00990165">
        <w:noBreakHyphen/>
        <w:t>GW.</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r>
      <w:r w:rsidRPr="00990165">
        <w:rPr>
          <w:b/>
        </w:rPr>
        <w:t xml:space="preserve">LTE-Uu: </w:t>
      </w:r>
      <w:r w:rsidRPr="00990165">
        <w:t>The radio protocols of E-UTRAN between the UE and the eNodeB are specified in TS 36.300 [5].</w:t>
      </w:r>
    </w:p>
    <w:p w:rsidR="00AA3373" w:rsidRPr="00990165" w:rsidRDefault="00AA3373">
      <w:pPr>
        <w:pStyle w:val="NF"/>
      </w:pPr>
    </w:p>
    <w:p w:rsidR="00AA3373" w:rsidRPr="00990165" w:rsidRDefault="00AA3373">
      <w:pPr>
        <w:pStyle w:val="TF"/>
      </w:pPr>
      <w:r w:rsidRPr="00990165">
        <w:t>Figure 5.1.2.1-1: User Plane</w:t>
      </w:r>
    </w:p>
    <w:p w:rsidR="00AA3373" w:rsidRPr="00990165" w:rsidRDefault="00AA3373">
      <w:pPr>
        <w:pStyle w:val="Heading4"/>
      </w:pPr>
      <w:bookmarkStart w:id="689" w:name="_Toc19114701"/>
      <w:bookmarkStart w:id="690" w:name="_Toc27843427"/>
      <w:bookmarkStart w:id="691" w:name="_Toc45174509"/>
      <w:r w:rsidRPr="00990165">
        <w:lastRenderedPageBreak/>
        <w:t>5.1.2.2</w:t>
      </w:r>
      <w:r w:rsidRPr="00990165">
        <w:tab/>
        <w:t>eNodeB - S</w:t>
      </w:r>
      <w:r w:rsidRPr="00990165">
        <w:noBreakHyphen/>
        <w:t>GW</w:t>
      </w:r>
      <w:bookmarkEnd w:id="689"/>
      <w:bookmarkEnd w:id="690"/>
      <w:bookmarkEnd w:id="691"/>
    </w:p>
    <w:bookmarkStart w:id="692" w:name="_MON_1424012222"/>
    <w:bookmarkEnd w:id="692"/>
    <w:bookmarkStart w:id="693" w:name="_MON_1424012226"/>
    <w:bookmarkEnd w:id="693"/>
    <w:p w:rsidR="00AA3373" w:rsidRPr="00990165" w:rsidRDefault="00AA3373">
      <w:pPr>
        <w:pStyle w:val="TH"/>
      </w:pPr>
      <w:r w:rsidRPr="00990165">
        <w:object w:dxaOrig="4514" w:dyaOrig="3105">
          <v:shape id="_x0000_i1042" type="#_x0000_t75" style="width:225.4pt;height:155.25pt" o:ole="">
            <v:imagedata r:id="rId55" o:title=""/>
          </v:shape>
          <o:OLEObject Type="Embed" ProgID="Word.Picture.8" ShapeID="_x0000_i1042" DrawAspect="Content" ObjectID="_1661170697" r:id="rId56"/>
        </w:object>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eNodeB and S</w:t>
      </w:r>
      <w:r w:rsidRPr="00990165">
        <w:noBreakHyphen/>
        <w:t>GW.</w:t>
      </w:r>
    </w:p>
    <w:p w:rsidR="00AA3373" w:rsidRPr="00990165" w:rsidRDefault="00AA3373">
      <w:pPr>
        <w:pStyle w:val="NF"/>
      </w:pPr>
      <w:r w:rsidRPr="00990165">
        <w:t>-</w:t>
      </w:r>
      <w:r w:rsidRPr="00990165">
        <w:tab/>
      </w:r>
      <w:r w:rsidRPr="00990165">
        <w:rPr>
          <w:b/>
        </w:rPr>
        <w:t>User Datagram Protocol (UDP):</w:t>
      </w:r>
      <w:r w:rsidRPr="00990165">
        <w:t xml:space="preserve"> This protocol transfers user data. UDP is defined in </w:t>
      </w:r>
      <w:r w:rsidR="00DB2290">
        <w:t>RFC </w:t>
      </w:r>
      <w:r w:rsidRPr="00990165">
        <w:t>768</w:t>
      </w:r>
      <w:r w:rsidR="00990165">
        <w:t> </w:t>
      </w:r>
      <w:r w:rsidRPr="00990165">
        <w:t>[26].</w:t>
      </w:r>
    </w:p>
    <w:p w:rsidR="00AA3373" w:rsidRPr="00990165" w:rsidRDefault="00AA3373">
      <w:pPr>
        <w:pStyle w:val="NF"/>
      </w:pPr>
    </w:p>
    <w:p w:rsidR="00AA3373" w:rsidRPr="00990165" w:rsidRDefault="00AA3373">
      <w:pPr>
        <w:pStyle w:val="TF"/>
      </w:pPr>
      <w:r w:rsidRPr="00990165">
        <w:t xml:space="preserve">Figure </w:t>
      </w:r>
      <w:r w:rsidRPr="00990165">
        <w:rPr>
          <w:noProof/>
        </w:rPr>
        <w:t>5.1.2.2-1</w:t>
      </w:r>
      <w:r w:rsidRPr="00990165">
        <w:t>: User Plane for eNodeB – S</w:t>
      </w:r>
      <w:r w:rsidRPr="00990165">
        <w:noBreakHyphen/>
        <w:t>GW</w:t>
      </w:r>
    </w:p>
    <w:p w:rsidR="00AA3373" w:rsidRPr="00990165" w:rsidRDefault="00AA3373">
      <w:pPr>
        <w:pStyle w:val="NO"/>
      </w:pPr>
      <w:r w:rsidRPr="00990165">
        <w:t>NOTE:</w:t>
      </w:r>
      <w:r w:rsidRPr="00990165">
        <w:tab/>
        <w:t xml:space="preserve">Refer to </w:t>
      </w:r>
      <w:r w:rsidR="00DB2290" w:rsidRPr="00990165">
        <w:t>TS</w:t>
      </w:r>
      <w:r w:rsidR="00DB2290">
        <w:t> </w:t>
      </w:r>
      <w:r w:rsidR="00DB2290" w:rsidRPr="00990165">
        <w:t>36.300</w:t>
      </w:r>
      <w:r w:rsidR="00DB2290">
        <w:t> </w:t>
      </w:r>
      <w:r w:rsidR="00DB2290" w:rsidRPr="00990165">
        <w:t>[</w:t>
      </w:r>
      <w:r w:rsidRPr="00990165">
        <w:t>5] for the corresponding user plane for the HeNB Subsystem - S-GW.</w:t>
      </w:r>
    </w:p>
    <w:p w:rsidR="00AA3373" w:rsidRPr="00990165" w:rsidRDefault="00AA3373">
      <w:pPr>
        <w:pStyle w:val="Heading4"/>
      </w:pPr>
      <w:bookmarkStart w:id="694" w:name="_Toc19114702"/>
      <w:bookmarkStart w:id="695" w:name="_Toc27843428"/>
      <w:bookmarkStart w:id="696" w:name="_Toc45174510"/>
      <w:r w:rsidRPr="00990165">
        <w:t>5.1.2.3</w:t>
      </w:r>
      <w:r w:rsidRPr="00990165">
        <w:tab/>
        <w:t>UE - PDN GW user plane with 2G access via the S4 interface</w:t>
      </w:r>
      <w:bookmarkEnd w:id="694"/>
      <w:bookmarkEnd w:id="695"/>
      <w:bookmarkEnd w:id="696"/>
    </w:p>
    <w:p w:rsidR="00AA3373" w:rsidRPr="00990165" w:rsidRDefault="00C956A5">
      <w:pPr>
        <w:pStyle w:val="TH"/>
      </w:pPr>
      <w:bookmarkStart w:id="697" w:name="_Ref496355192"/>
      <w:r w:rsidRPr="00990165">
        <w:rPr>
          <w:noProof/>
        </w:rPr>
        <w:drawing>
          <wp:inline distT="0" distB="0" distL="0" distR="0">
            <wp:extent cx="6098540" cy="324421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98540" cy="324421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pPr>
      <w:r w:rsidRPr="00990165">
        <w:t>-</w:t>
      </w:r>
      <w:r w:rsidRPr="00990165">
        <w:tab/>
        <w:t>Protocols on the Um and the Gb interfaces are described in TS 23.060 [7].</w:t>
      </w:r>
    </w:p>
    <w:p w:rsidR="00AA3373" w:rsidRPr="00990165" w:rsidRDefault="00AA3373">
      <w:pPr>
        <w:pStyle w:val="NF"/>
      </w:pPr>
    </w:p>
    <w:p w:rsidR="00AA3373" w:rsidRPr="00990165" w:rsidRDefault="00AA3373">
      <w:pPr>
        <w:pStyle w:val="TF"/>
      </w:pPr>
      <w:r w:rsidRPr="00990165">
        <w:t>Figure</w:t>
      </w:r>
      <w:bookmarkEnd w:id="697"/>
      <w:r w:rsidRPr="00990165">
        <w:t xml:space="preserve"> 5.1.2.3-1: User Plane for A/Gb mode</w:t>
      </w:r>
    </w:p>
    <w:p w:rsidR="00AA3373" w:rsidRPr="00990165" w:rsidRDefault="00AA3373">
      <w:pPr>
        <w:pStyle w:val="Heading4"/>
      </w:pPr>
      <w:bookmarkStart w:id="698" w:name="_Toc19114703"/>
      <w:bookmarkStart w:id="699" w:name="_Toc27843429"/>
      <w:bookmarkStart w:id="700" w:name="_Toc45174511"/>
      <w:r w:rsidRPr="00990165">
        <w:lastRenderedPageBreak/>
        <w:t>5.1.2.4</w:t>
      </w:r>
      <w:r w:rsidRPr="00990165">
        <w:tab/>
        <w:t>UE - PDN GW user plane with 3G access via the S12 interface</w:t>
      </w:r>
      <w:bookmarkEnd w:id="698"/>
      <w:bookmarkEnd w:id="699"/>
      <w:bookmarkEnd w:id="700"/>
    </w:p>
    <w:p w:rsidR="00AA3373" w:rsidRPr="00990165" w:rsidRDefault="00C956A5">
      <w:pPr>
        <w:pStyle w:val="TH"/>
      </w:pPr>
      <w:r w:rsidRPr="00990165">
        <w:rPr>
          <w:noProof/>
        </w:rPr>
        <w:drawing>
          <wp:inline distT="0" distB="0" distL="0" distR="0">
            <wp:extent cx="6090920" cy="287845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090920" cy="2878455"/>
                    </a:xfrm>
                    <a:prstGeom prst="rect">
                      <a:avLst/>
                    </a:prstGeom>
                    <a:noFill/>
                    <a:ln>
                      <a:noFill/>
                    </a:ln>
                  </pic:spPr>
                </pic:pic>
              </a:graphicData>
            </a:graphic>
          </wp:inline>
        </w:drawing>
      </w: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UDP/IP:</w:t>
      </w:r>
      <w:r w:rsidRPr="00990165">
        <w:t xml:space="preserve"> These are the backbone network protocols used for routing user data and control signalling.</w:t>
      </w:r>
    </w:p>
    <w:p w:rsidR="00AA3373" w:rsidRPr="00990165" w:rsidRDefault="00AA3373">
      <w:pPr>
        <w:pStyle w:val="NF"/>
      </w:pPr>
      <w:r w:rsidRPr="00990165">
        <w:t>-</w:t>
      </w:r>
      <w:r w:rsidRPr="00990165">
        <w:tab/>
        <w:t>Protocols on the Uu interface are described in TS 23.060 [7].</w:t>
      </w:r>
    </w:p>
    <w:p w:rsidR="00AA3373" w:rsidRPr="00990165" w:rsidRDefault="00AA3373">
      <w:pPr>
        <w:pStyle w:val="NF"/>
      </w:pPr>
      <w:r w:rsidRPr="00990165">
        <w:t>-</w:t>
      </w:r>
      <w:r w:rsidRPr="00990165">
        <w:tab/>
        <w:t>SGSN controls the user plane tunnel establishment and establish a Direct Tunnel between UTRAN and S</w:t>
      </w:r>
      <w:r w:rsidRPr="00990165">
        <w:noBreakHyphen/>
        <w:t>GW as shown in Figure 5.1.2.4-1.</w:t>
      </w:r>
    </w:p>
    <w:p w:rsidR="00AA3373" w:rsidRPr="00990165" w:rsidRDefault="00AA3373">
      <w:pPr>
        <w:pStyle w:val="NF"/>
      </w:pPr>
    </w:p>
    <w:p w:rsidR="00AA3373" w:rsidRPr="00990165" w:rsidRDefault="00AA3373">
      <w:pPr>
        <w:pStyle w:val="TF"/>
      </w:pPr>
      <w:r w:rsidRPr="00990165">
        <w:t>Figure 5.1.2.4-1: User Plane for UTRAN mode and Direct Tunnel on S12</w:t>
      </w:r>
    </w:p>
    <w:p w:rsidR="00AA3373" w:rsidRPr="00990165" w:rsidRDefault="00AA3373">
      <w:pPr>
        <w:pStyle w:val="Heading4"/>
      </w:pPr>
      <w:bookmarkStart w:id="701" w:name="_Toc19114704"/>
      <w:bookmarkStart w:id="702" w:name="_Toc27843430"/>
      <w:bookmarkStart w:id="703" w:name="_Toc45174512"/>
      <w:r w:rsidRPr="00990165">
        <w:lastRenderedPageBreak/>
        <w:t>5.1.2.5</w:t>
      </w:r>
      <w:r w:rsidRPr="00990165">
        <w:tab/>
        <w:t>UE - PDN GW user plane with 3G access via the S4 interface</w:t>
      </w:r>
      <w:bookmarkEnd w:id="701"/>
      <w:bookmarkEnd w:id="702"/>
      <w:bookmarkEnd w:id="703"/>
    </w:p>
    <w:p w:rsidR="00AA3373" w:rsidRPr="00990165" w:rsidRDefault="00C956A5">
      <w:pPr>
        <w:pStyle w:val="TH"/>
      </w:pPr>
      <w:r w:rsidRPr="00990165">
        <w:rPr>
          <w:noProof/>
        </w:rPr>
        <w:drawing>
          <wp:inline distT="0" distB="0" distL="0" distR="0">
            <wp:extent cx="6090920" cy="27990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90920" cy="2799080"/>
                    </a:xfrm>
                    <a:prstGeom prst="rect">
                      <a:avLst/>
                    </a:prstGeom>
                    <a:noFill/>
                    <a:ln>
                      <a:noFill/>
                    </a:ln>
                  </pic:spPr>
                </pic:pic>
              </a:graphicData>
            </a:graphic>
          </wp:inline>
        </w:drawing>
      </w:r>
    </w:p>
    <w:p w:rsidR="00AA3373" w:rsidRPr="00990165" w:rsidRDefault="00AA3373">
      <w:pPr>
        <w:pStyle w:val="NF"/>
      </w:pPr>
      <w:r w:rsidRPr="00990165">
        <w:t>NOTE:</w:t>
      </w:r>
      <w:r w:rsidRPr="00990165">
        <w:tab/>
        <w:t>Please refer to TS 23.402 [2] for the corresponding stack for PMIP based S5/S8.</w:t>
      </w:r>
    </w:p>
    <w:p w:rsidR="00AA3373" w:rsidRPr="00990165" w:rsidRDefault="00AA3373">
      <w:pPr>
        <w:pStyle w:val="NF"/>
      </w:pPr>
    </w:p>
    <w:p w:rsidR="00AA3373" w:rsidRPr="00990165" w:rsidRDefault="00AA3373">
      <w:pPr>
        <w:pStyle w:val="NF"/>
        <w:rPr>
          <w:b/>
        </w:rPr>
      </w:pPr>
      <w:r w:rsidRPr="00990165">
        <w:rPr>
          <w:b/>
        </w:rPr>
        <w:t>Legend:</w:t>
      </w:r>
    </w:p>
    <w:p w:rsidR="00AA3373" w:rsidRPr="00990165" w:rsidRDefault="00AA3373">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rsidR="00AA3373" w:rsidRPr="00990165" w:rsidRDefault="00AA3373">
      <w:pPr>
        <w:pStyle w:val="NF"/>
      </w:pPr>
      <w:r w:rsidRPr="00990165">
        <w:t>-</w:t>
      </w:r>
      <w:r w:rsidRPr="00990165">
        <w:tab/>
      </w:r>
      <w:r w:rsidRPr="00990165">
        <w:rPr>
          <w:b/>
        </w:rPr>
        <w:t xml:space="preserve">UDP/IP: </w:t>
      </w:r>
      <w:r w:rsidRPr="00990165">
        <w:t>These are the backbone network protocols used for routing user data and control signalling.</w:t>
      </w:r>
    </w:p>
    <w:p w:rsidR="00AA3373" w:rsidRPr="00990165" w:rsidRDefault="00AA3373">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rsidR="00AA3373" w:rsidRPr="00990165" w:rsidRDefault="00AA3373">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rsidR="00AA3373" w:rsidRPr="00990165" w:rsidRDefault="00AA3373">
      <w:pPr>
        <w:pStyle w:val="NF"/>
        <w:rPr>
          <w:lang w:eastAsia="ja-JP"/>
        </w:rPr>
      </w:pPr>
    </w:p>
    <w:p w:rsidR="00AA3373" w:rsidRPr="00990165" w:rsidRDefault="00AA3373">
      <w:pPr>
        <w:pStyle w:val="TF"/>
      </w:pPr>
      <w:r w:rsidRPr="00990165">
        <w:t>Figure 5.1.2.5-1: User Plane for Iu mode</w:t>
      </w:r>
    </w:p>
    <w:p w:rsidR="00EA6C22" w:rsidRPr="00990165" w:rsidRDefault="00EA6C22" w:rsidP="00EA6C22">
      <w:pPr>
        <w:pStyle w:val="Heading4"/>
      </w:pPr>
      <w:bookmarkStart w:id="704" w:name="_Toc19114705"/>
      <w:bookmarkStart w:id="705" w:name="_Toc27843431"/>
      <w:bookmarkStart w:id="706" w:name="_Toc45174513"/>
      <w:r w:rsidRPr="00990165">
        <w:lastRenderedPageBreak/>
        <w:t>5.1.2.6</w:t>
      </w:r>
      <w:r w:rsidRPr="00990165">
        <w:tab/>
        <w:t>UE - P</w:t>
      </w:r>
      <w:r w:rsidRPr="00990165">
        <w:noBreakHyphen/>
        <w:t xml:space="preserve">GW user plane with Control Plane CIoT </w:t>
      </w:r>
      <w:r w:rsidR="00103810">
        <w:t xml:space="preserve">EPS </w:t>
      </w:r>
      <w:r w:rsidRPr="00990165">
        <w:t>Optimisations</w:t>
      </w:r>
      <w:bookmarkEnd w:id="704"/>
      <w:bookmarkEnd w:id="705"/>
      <w:bookmarkEnd w:id="706"/>
    </w:p>
    <w:bookmarkStart w:id="707" w:name="_MON_1518712395"/>
    <w:bookmarkEnd w:id="707"/>
    <w:p w:rsidR="00EA6C22" w:rsidRPr="00990165" w:rsidRDefault="00EA6C22" w:rsidP="00EA6C22">
      <w:pPr>
        <w:pStyle w:val="TH"/>
      </w:pPr>
      <w:r w:rsidRPr="00990165">
        <w:object w:dxaOrig="9002" w:dyaOrig="4386">
          <v:shape id="_x0000_i1043" type="#_x0000_t75" style="width:450.8pt;height:219.15pt" o:ole="">
            <v:imagedata r:id="rId60" o:title=""/>
          </v:shape>
          <o:OLEObject Type="Embed" ProgID="Word.Picture.8" ShapeID="_x0000_i1043" DrawAspect="Content" ObjectID="_1661170698" r:id="rId61"/>
        </w:object>
      </w:r>
    </w:p>
    <w:p w:rsidR="00EA6C22" w:rsidRPr="00990165" w:rsidRDefault="00EA6C22" w:rsidP="00EA6C22">
      <w:pPr>
        <w:pStyle w:val="NF"/>
        <w:rPr>
          <w:b/>
        </w:rPr>
      </w:pPr>
      <w:r w:rsidRPr="00990165">
        <w:rPr>
          <w:b/>
        </w:rPr>
        <w:t>Legend:</w:t>
      </w:r>
    </w:p>
    <w:p w:rsidR="00EA6C22" w:rsidRPr="00990165" w:rsidRDefault="00EA6C22" w:rsidP="00EA6C2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IP packets.</w:t>
      </w:r>
    </w:p>
    <w:p w:rsidR="00EA6C22" w:rsidRPr="00990165" w:rsidRDefault="00EA6C22" w:rsidP="00EA6C22">
      <w:pPr>
        <w:pStyle w:val="NF"/>
      </w:pPr>
      <w:r w:rsidRPr="00990165">
        <w:t>-</w:t>
      </w:r>
      <w:r w:rsidRPr="00990165">
        <w:tab/>
        <w:t>UDP/IP: These are the backbone network protocols used for routing user data and control signalling.</w:t>
      </w:r>
    </w:p>
    <w:p w:rsidR="00EA6C22" w:rsidRPr="00990165" w:rsidRDefault="00EA6C22" w:rsidP="00EA6C22">
      <w:pPr>
        <w:pStyle w:val="NF"/>
      </w:pPr>
      <w:r w:rsidRPr="00990165">
        <w:t>-</w:t>
      </w:r>
      <w:r w:rsidRPr="00990165">
        <w:tab/>
        <w:t>NAS: this is the Non Access Stratum Layer used to carry Data between UE and MME and may include Header compression and security functions of user plane IP data. Whether a convergence protocol sublayer may be required for this purpose is a stage 3 matter.</w:t>
      </w:r>
    </w:p>
    <w:p w:rsidR="00EA6C22" w:rsidRPr="00990165" w:rsidRDefault="00EA6C22" w:rsidP="00EA6C22">
      <w:pPr>
        <w:pStyle w:val="NF"/>
      </w:pPr>
    </w:p>
    <w:p w:rsidR="00EA6C22" w:rsidRPr="00990165" w:rsidRDefault="00EA6C22" w:rsidP="00EA6C22">
      <w:pPr>
        <w:pStyle w:val="TF"/>
      </w:pPr>
      <w:r w:rsidRPr="00990165">
        <w:t xml:space="preserve">Figure 5.1.2.6-1: User Plane with Control </w:t>
      </w:r>
      <w:r w:rsidR="00103810">
        <w:t>P</w:t>
      </w:r>
      <w:r w:rsidRPr="00990165">
        <w:t xml:space="preserve">lane </w:t>
      </w:r>
      <w:r w:rsidR="00103810">
        <w:t>CIoT EPS O</w:t>
      </w:r>
      <w:r w:rsidRPr="00990165">
        <w:t>ptimisations</w:t>
      </w:r>
    </w:p>
    <w:p w:rsidR="00AA3373" w:rsidRPr="00990165" w:rsidRDefault="00AA3373">
      <w:pPr>
        <w:pStyle w:val="Heading2"/>
      </w:pPr>
      <w:bookmarkStart w:id="708" w:name="_Toc19114706"/>
      <w:bookmarkStart w:id="709" w:name="_Toc27843432"/>
      <w:bookmarkStart w:id="710" w:name="_Toc45174514"/>
      <w:r w:rsidRPr="00990165">
        <w:t>5.2</w:t>
      </w:r>
      <w:r w:rsidRPr="00990165">
        <w:tab/>
        <w:t>Identities</w:t>
      </w:r>
      <w:bookmarkEnd w:id="708"/>
      <w:bookmarkEnd w:id="709"/>
      <w:bookmarkEnd w:id="710"/>
    </w:p>
    <w:p w:rsidR="00AA3373" w:rsidRPr="00990165" w:rsidRDefault="00AA3373">
      <w:pPr>
        <w:pStyle w:val="Heading3"/>
      </w:pPr>
      <w:bookmarkStart w:id="711" w:name="_Toc19114707"/>
      <w:bookmarkStart w:id="712" w:name="_Toc27843433"/>
      <w:bookmarkStart w:id="713" w:name="_Toc45174515"/>
      <w:r w:rsidRPr="00990165">
        <w:t>5.2.1</w:t>
      </w:r>
      <w:r w:rsidRPr="00990165">
        <w:tab/>
        <w:t>EPS bearer identity</w:t>
      </w:r>
      <w:bookmarkEnd w:id="711"/>
      <w:bookmarkEnd w:id="712"/>
      <w:bookmarkEnd w:id="713"/>
    </w:p>
    <w:p w:rsidR="00AA3373" w:rsidRPr="00990165" w:rsidRDefault="00AA3373">
      <w:r w:rsidRPr="00990165">
        <w:t xml:space="preserve">An EPS bearer identity uniquely identifies an EPS bearer for one UE accessing via E-UTRAN. </w:t>
      </w:r>
      <w:r w:rsidRPr="00990165">
        <w:rPr>
          <w:rFonts w:eastAsia="SimSun"/>
        </w:rPr>
        <w:t xml:space="preserve">The EPS Bearer Identity is allocated by the MME. </w:t>
      </w:r>
      <w:r w:rsidR="00EA6C22" w:rsidRPr="00990165">
        <w:rPr>
          <w:rFonts w:eastAsia="SimSun"/>
        </w:rPr>
        <w:t xml:space="preserve">When using an EPS Radio Bearer, there </w:t>
      </w:r>
      <w:r w:rsidRPr="00990165">
        <w:rPr>
          <w:rFonts w:eastAsia="SimSun"/>
        </w:rPr>
        <w:t>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w:t>
      </w:r>
      <w:r w:rsidR="00EA6C22" w:rsidRPr="00990165">
        <w:rPr>
          <w:rFonts w:eastAsia="SimSun"/>
        </w:rPr>
        <w:t xml:space="preserve"> When using Control Plane CIoT EPS Optimisation for user data transport for the PDN connectivity service, the MME (for uplink) and UE (for downlink) uses the EPS Bearer Identity contained within the NAS PDUs to identify the associated EPS bearer.</w:t>
      </w:r>
    </w:p>
    <w:p w:rsidR="00AA3373" w:rsidRPr="00990165" w:rsidRDefault="00AA3373">
      <w:r w:rsidRPr="00990165">
        <w:t>When there is a mapping between an EPS bearer and a PDP context, the same identity value is used for the EPS bearer ID and the NSAPI/RAB ID.</w:t>
      </w:r>
    </w:p>
    <w:p w:rsidR="00AA3373" w:rsidRPr="00990165" w:rsidRDefault="00AA3373">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Heading3"/>
      </w:pPr>
      <w:bookmarkStart w:id="714" w:name="_Toc19114708"/>
      <w:bookmarkStart w:id="715" w:name="_Toc27843434"/>
      <w:bookmarkStart w:id="716" w:name="_Toc45174516"/>
      <w:r w:rsidRPr="00990165">
        <w:t>5.2.2</w:t>
      </w:r>
      <w:r w:rsidRPr="00990165">
        <w:tab/>
        <w:t>Globally Unique Temporary UE Identity</w:t>
      </w:r>
      <w:bookmarkEnd w:id="714"/>
      <w:bookmarkEnd w:id="715"/>
      <w:bookmarkEnd w:id="716"/>
    </w:p>
    <w:p w:rsidR="00AA3373" w:rsidRPr="00990165" w:rsidRDefault="00AA3373">
      <w:r w:rsidRPr="00990165">
        <w:t xml:space="preserve">The MME shall allocate a Globally Unique Temporary Identity (GUTI) to the UE. The GUTI is defined in </w:t>
      </w:r>
      <w:r w:rsidR="00DB2290" w:rsidRPr="00990165">
        <w:t>TS</w:t>
      </w:r>
      <w:r w:rsidR="00DB2290">
        <w:t> </w:t>
      </w:r>
      <w:r w:rsidR="00DB2290" w:rsidRPr="00990165">
        <w:t>23.003</w:t>
      </w:r>
      <w:r w:rsidR="00DB2290">
        <w:t> </w:t>
      </w:r>
      <w:r w:rsidR="00DB2290" w:rsidRPr="00990165">
        <w:t>[</w:t>
      </w:r>
      <w:r w:rsidRPr="00990165">
        <w:t>9].</w:t>
      </w:r>
    </w:p>
    <w:p w:rsidR="00AA3373" w:rsidRPr="00990165" w:rsidRDefault="00AA3373">
      <w:pPr>
        <w:pStyle w:val="Heading3"/>
      </w:pPr>
      <w:bookmarkStart w:id="717" w:name="_Toc19114709"/>
      <w:bookmarkStart w:id="718" w:name="_Toc27843435"/>
      <w:bookmarkStart w:id="719" w:name="_Toc45174517"/>
      <w:r w:rsidRPr="00990165">
        <w:lastRenderedPageBreak/>
        <w:t>5.2.3</w:t>
      </w:r>
      <w:r w:rsidRPr="00990165">
        <w:tab/>
        <w:t>Tracking Area Identity (TAI)</w:t>
      </w:r>
      <w:bookmarkEnd w:id="717"/>
      <w:bookmarkEnd w:id="718"/>
      <w:bookmarkEnd w:id="719"/>
    </w:p>
    <w:p w:rsidR="00AA3373" w:rsidRPr="00990165" w:rsidRDefault="00AA3373">
      <w:r w:rsidRPr="00990165">
        <w:t>This is the identity used to identify tracking areas. The Tracking Area Identity is constructed from the MCC (Mobile Country Code), MNC (Mobile Network Code) and TAC (Tracking Area Code).</w:t>
      </w:r>
    </w:p>
    <w:p w:rsidR="00AA3373" w:rsidRPr="00990165" w:rsidRDefault="00AA3373">
      <w:r w:rsidRPr="00990165">
        <w:t>A TAI should be associated with a single time zone. All TAIs served by one eNodeB shall be in the same time zone.</w:t>
      </w:r>
    </w:p>
    <w:p w:rsidR="00AA3373" w:rsidRPr="00990165" w:rsidRDefault="00AA3373">
      <w:pPr>
        <w:pStyle w:val="NO"/>
      </w:pPr>
      <w:r w:rsidRPr="00990165">
        <w:t>NOTE:</w:t>
      </w:r>
      <w:r w:rsidRPr="00990165">
        <w:tab/>
        <w:t>Changes in the TAI of a cell can occur but are normally infrequent and linked with O+M activity.</w:t>
      </w:r>
    </w:p>
    <w:p w:rsidR="00AA3373" w:rsidRPr="00990165" w:rsidRDefault="00AA3373">
      <w:pPr>
        <w:pStyle w:val="Heading3"/>
      </w:pPr>
      <w:bookmarkStart w:id="720" w:name="_Toc19114710"/>
      <w:bookmarkStart w:id="721" w:name="_Toc27843436"/>
      <w:bookmarkStart w:id="722" w:name="_Toc45174518"/>
      <w:r w:rsidRPr="00990165">
        <w:t>5.2.4</w:t>
      </w:r>
      <w:r w:rsidRPr="00990165">
        <w:tab/>
        <w:t>eNodeB S1-AP UE Identity (</w:t>
      </w:r>
      <w:r w:rsidRPr="00990165">
        <w:rPr>
          <w:lang w:eastAsia="ja-JP"/>
        </w:rPr>
        <w:t>eNodeB</w:t>
      </w:r>
      <w:r w:rsidRPr="00990165">
        <w:t xml:space="preserve"> S1-AP UE ID)</w:t>
      </w:r>
      <w:bookmarkEnd w:id="720"/>
      <w:bookmarkEnd w:id="721"/>
      <w:bookmarkEnd w:id="722"/>
    </w:p>
    <w:p w:rsidR="00AA3373" w:rsidRPr="00990165" w:rsidRDefault="00AA3373">
      <w:r w:rsidRPr="00990165">
        <w:t>This is the temporary identity used to identify a UE on the S1-MME reference point within the eNodeB. It is unique within the eNodeB.</w:t>
      </w:r>
    </w:p>
    <w:p w:rsidR="00AA3373" w:rsidRPr="00990165" w:rsidRDefault="00AA3373">
      <w:pPr>
        <w:pStyle w:val="Heading3"/>
      </w:pPr>
      <w:bookmarkStart w:id="723" w:name="_Toc19114711"/>
      <w:bookmarkStart w:id="724" w:name="_Toc27843437"/>
      <w:bookmarkStart w:id="725" w:name="_Toc45174519"/>
      <w:r w:rsidRPr="00990165">
        <w:t>5.2.5</w:t>
      </w:r>
      <w:r w:rsidRPr="00990165">
        <w:tab/>
        <w:t>MME S1-AP UE Identity (MME S1-AP UE ID)</w:t>
      </w:r>
      <w:bookmarkEnd w:id="723"/>
      <w:bookmarkEnd w:id="724"/>
      <w:bookmarkEnd w:id="725"/>
    </w:p>
    <w:p w:rsidR="00AA3373" w:rsidRPr="00990165" w:rsidRDefault="00AA3373">
      <w:r w:rsidRPr="00990165">
        <w:t>This is the temporary identity used to identify a UE on the S1-MME reference point within the MME. It is unique within the MME.</w:t>
      </w:r>
    </w:p>
    <w:p w:rsidR="00AA3373" w:rsidRPr="00990165" w:rsidRDefault="00AA3373">
      <w:pPr>
        <w:pStyle w:val="Heading3"/>
      </w:pPr>
      <w:bookmarkStart w:id="726" w:name="_Toc19114712"/>
      <w:bookmarkStart w:id="727" w:name="_Toc27843438"/>
      <w:bookmarkStart w:id="728" w:name="_Toc45174520"/>
      <w:r w:rsidRPr="00990165">
        <w:t>5.2.6</w:t>
      </w:r>
      <w:r w:rsidRPr="00990165">
        <w:tab/>
        <w:t>Closed Subscriber Group ID</w:t>
      </w:r>
      <w:bookmarkEnd w:id="726"/>
      <w:bookmarkEnd w:id="727"/>
      <w:bookmarkEnd w:id="728"/>
    </w:p>
    <w:p w:rsidR="00AA3373" w:rsidRPr="00990165" w:rsidRDefault="00AA3373">
      <w:r w:rsidRPr="00990165">
        <w:t xml:space="preserve">A CSG ID is a unique identifier within the scope of PLMN defined in </w:t>
      </w:r>
      <w:r w:rsidR="00DB2290" w:rsidRPr="00990165">
        <w:t>TS</w:t>
      </w:r>
      <w:r w:rsidR="00DB2290">
        <w:t> </w:t>
      </w:r>
      <w:r w:rsidR="00DB2290" w:rsidRPr="00990165">
        <w:t>23.003</w:t>
      </w:r>
      <w:r w:rsidR="00DB2290">
        <w:t> </w:t>
      </w:r>
      <w:r w:rsidR="00DB2290" w:rsidRPr="00990165">
        <w:t>[</w:t>
      </w:r>
      <w:r w:rsidRPr="00990165">
        <w:t>9] which identifies a Closed Subscriber Group (CSG) in the PLMN associated with a CSG cell or group of CSG cells.</w:t>
      </w:r>
    </w:p>
    <w:p w:rsidR="00AA3373" w:rsidRPr="00990165" w:rsidRDefault="00AA3373">
      <w:pPr>
        <w:pStyle w:val="Heading2"/>
      </w:pPr>
      <w:bookmarkStart w:id="729" w:name="_Toc19114713"/>
      <w:bookmarkStart w:id="730" w:name="_Toc27843439"/>
      <w:bookmarkStart w:id="731" w:name="_Toc45174521"/>
      <w:r w:rsidRPr="00990165">
        <w:t>5.3</w:t>
      </w:r>
      <w:r w:rsidRPr="00990165">
        <w:tab/>
        <w:t>Authentication, security and location management</w:t>
      </w:r>
      <w:bookmarkEnd w:id="729"/>
      <w:bookmarkEnd w:id="730"/>
      <w:bookmarkEnd w:id="731"/>
    </w:p>
    <w:p w:rsidR="00AA3373" w:rsidRPr="00990165" w:rsidRDefault="00AA3373">
      <w:pPr>
        <w:pStyle w:val="Heading3"/>
      </w:pPr>
      <w:bookmarkStart w:id="732" w:name="_Toc19114714"/>
      <w:bookmarkStart w:id="733" w:name="_Toc27843440"/>
      <w:bookmarkStart w:id="734" w:name="_Toc45174522"/>
      <w:r w:rsidRPr="00990165">
        <w:t>5.3.1</w:t>
      </w:r>
      <w:r w:rsidRPr="00990165">
        <w:tab/>
        <w:t>IP address allocation</w:t>
      </w:r>
      <w:bookmarkEnd w:id="732"/>
      <w:bookmarkEnd w:id="733"/>
      <w:bookmarkEnd w:id="734"/>
    </w:p>
    <w:p w:rsidR="00AA3373" w:rsidRPr="00990165" w:rsidRDefault="00AA3373">
      <w:pPr>
        <w:pStyle w:val="Heading4"/>
      </w:pPr>
      <w:bookmarkStart w:id="735" w:name="_Toc19114715"/>
      <w:bookmarkStart w:id="736" w:name="_Toc27843441"/>
      <w:bookmarkStart w:id="737" w:name="_Toc45174523"/>
      <w:r w:rsidRPr="00990165">
        <w:t>5.3.1.1</w:t>
      </w:r>
      <w:r w:rsidRPr="00990165">
        <w:tab/>
        <w:t>General</w:t>
      </w:r>
      <w:bookmarkEnd w:id="735"/>
      <w:bookmarkEnd w:id="736"/>
      <w:bookmarkEnd w:id="737"/>
    </w:p>
    <w:p w:rsidR="00EA6C22" w:rsidRPr="00990165" w:rsidRDefault="00EA6C22">
      <w:r w:rsidRPr="00990165">
        <w:t>The procedures of clause 5.3.1 apply to UEs activating a PDN connection of PDN Type IPv4, IPv6 or IPv4v6. Part of it also applies for PDN Type Non-IP when SGi PtP Tunnelling based on UDP/IP, see clause 4.3.17.8, is used.</w:t>
      </w:r>
    </w:p>
    <w:p w:rsidR="00AA3373" w:rsidRPr="00990165" w:rsidRDefault="00AA3373">
      <w:r w:rsidRPr="00990165">
        <w:t>A UE shall perform the address allocation procedures for at least one IP address (either IPv4 address or IPv6 prefix) after the default bearer activation if no IPv4 address is allocated during the default bearer activation.</w:t>
      </w:r>
    </w:p>
    <w:p w:rsidR="00AA3373" w:rsidRPr="00990165" w:rsidRDefault="00AA3373">
      <w:r w:rsidRPr="00990165">
        <w:t>One of the following ways shall be used to allocate IP addresses for the UE:</w:t>
      </w:r>
    </w:p>
    <w:p w:rsidR="00AA3373" w:rsidRPr="00990165" w:rsidRDefault="00AA3373">
      <w:pPr>
        <w:pStyle w:val="B1"/>
      </w:pPr>
      <w:r w:rsidRPr="00990165">
        <w:t>a)</w:t>
      </w:r>
      <w:r w:rsidRPr="00990165">
        <w:tab/>
        <w:t>The HPLMN allocates the IP address to the UE when the default bearer is activated (dynamic or static HPLMN address);</w:t>
      </w:r>
    </w:p>
    <w:p w:rsidR="00AA3373" w:rsidRPr="00990165" w:rsidRDefault="00AA3373">
      <w:pPr>
        <w:pStyle w:val="B1"/>
      </w:pPr>
      <w:r w:rsidRPr="00990165">
        <w:t>b)</w:t>
      </w:r>
      <w:r w:rsidRPr="00990165">
        <w:tab/>
        <w:t>The VPLMN allocates the IP address to the UE when the default bearer is activated (dynamic VPLMN address); or</w:t>
      </w:r>
    </w:p>
    <w:p w:rsidR="00AA3373" w:rsidRPr="00990165" w:rsidRDefault="00AA3373">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rsidR="00AA3373" w:rsidRPr="00990165" w:rsidRDefault="00AA3373">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rsidR="00AA3373" w:rsidRPr="00990165" w:rsidRDefault="00AA3373">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rsidR="00AA3373" w:rsidRPr="00990165" w:rsidRDefault="00AA3373">
      <w:r w:rsidRPr="00990165">
        <w:lastRenderedPageBreak/>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rsidR="00AA3373" w:rsidRPr="00990165" w:rsidRDefault="00AA3373">
      <w:pPr>
        <w:pStyle w:val="B1"/>
      </w:pPr>
      <w:r w:rsidRPr="00990165">
        <w:t>-</w:t>
      </w:r>
      <w:r w:rsidRPr="00990165">
        <w:tab/>
        <w:t>A UE which is IPv6 and IPv4 capable shall request for PDN type IPv4v6.</w:t>
      </w:r>
    </w:p>
    <w:p w:rsidR="00AA3373" w:rsidRPr="00990165" w:rsidRDefault="00AA3373">
      <w:pPr>
        <w:pStyle w:val="B1"/>
      </w:pPr>
      <w:r w:rsidRPr="00990165">
        <w:t>-</w:t>
      </w:r>
      <w:r w:rsidRPr="00990165">
        <w:tab/>
        <w:t>A UE which is only IPv4 capable shall request for PDN type IPv4.</w:t>
      </w:r>
    </w:p>
    <w:p w:rsidR="00AA3373" w:rsidRPr="00990165" w:rsidRDefault="00AA3373">
      <w:pPr>
        <w:pStyle w:val="B1"/>
      </w:pPr>
      <w:r w:rsidRPr="00990165">
        <w:t>-</w:t>
      </w:r>
      <w:r w:rsidRPr="00990165">
        <w:tab/>
        <w:t>A UE which is only IPv6 capable shall request for PDN type IPv6.</w:t>
      </w:r>
    </w:p>
    <w:p w:rsidR="00AA3373" w:rsidRPr="00990165" w:rsidRDefault="00AA3373">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rsidR="00AA3373" w:rsidRPr="00990165" w:rsidRDefault="00AA3373">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rsidR="00AA3373" w:rsidRPr="00990165" w:rsidRDefault="00AA3373">
      <w:r w:rsidRPr="00990165">
        <w:t>The HSS stores one or more PDN types per APN in the subscription data. During the Attach or UE requested PDN connectivity procedure the MME compares the requested PDN type to the PDN type in the subscription records for the given APN and sets the PDN type as follows:</w:t>
      </w:r>
    </w:p>
    <w:p w:rsidR="00AA3373" w:rsidRPr="00990165" w:rsidRDefault="00AA3373">
      <w:pPr>
        <w:pStyle w:val="B1"/>
      </w:pPr>
      <w:r w:rsidRPr="00990165">
        <w:t>-</w:t>
      </w:r>
      <w:r w:rsidRPr="00990165">
        <w:tab/>
        <w:t>If the requested PDN type is allowed by subscription, the MME sets the PDN type as requested.</w:t>
      </w:r>
    </w:p>
    <w:p w:rsidR="00AA3373" w:rsidRPr="00990165" w:rsidRDefault="00AA3373">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t>-</w:t>
      </w:r>
      <w:r w:rsidRPr="00990165">
        <w:tab/>
        <w:t>If the requested PDN type is IPv4 or IPv6, and either the requested PDN type or PDN type IPv4v6 are subscribed, the MME sets the PDN type as requested. Otherwis the PDN connection request is rejected.</w:t>
      </w:r>
    </w:p>
    <w:p w:rsidR="00AA3373" w:rsidRPr="00990165" w:rsidRDefault="00AA3373">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rsidR="00AA3373" w:rsidRPr="00990165" w:rsidRDefault="00AA3373">
      <w:pPr>
        <w:pStyle w:val="NO"/>
      </w:pPr>
      <w:r w:rsidRPr="00990165">
        <w:t>NOTE 2:</w:t>
      </w:r>
      <w:r w:rsidRPr="00990165">
        <w:tab/>
        <w:t>If the MT and TE are separated, the UE might not be able to use reason cause "single address bearers only" as a trigger for activating a second single-stack EPS bearer.</w:t>
      </w:r>
    </w:p>
    <w:p w:rsidR="00AA3373" w:rsidRPr="00990165" w:rsidRDefault="00AA3373">
      <w:r w:rsidRPr="00990165">
        <w:t>The PDN GW may restrict the usage of a PDN type IPv4v6 as follows.</w:t>
      </w:r>
    </w:p>
    <w:p w:rsidR="00AA3373" w:rsidRPr="00990165" w:rsidRDefault="00AA3373">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w:t>
      </w:r>
      <w:r w:rsidR="00400C03" w:rsidRPr="00990165">
        <w:t xml:space="preserve"> during the existence of the PDN connection</w:t>
      </w:r>
      <w:r w:rsidRPr="00990165">
        <w:t>.</w:t>
      </w:r>
    </w:p>
    <w:p w:rsidR="00AA3373" w:rsidRPr="00990165" w:rsidRDefault="00AA3373">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rsidR="00AA3373" w:rsidRPr="00990165" w:rsidRDefault="00AA3373">
      <w:r w:rsidRPr="00990165">
        <w:t>During inter-RAT mobility between E</w:t>
      </w:r>
      <w:r w:rsidRPr="00990165">
        <w:noBreakHyphen/>
        <w:t>UTRAN and UTRAN/GERAN, an EPS bearer with PDN type IPv4v6 shall be mapped one-to-one to PDP type IPv4v6.</w:t>
      </w:r>
    </w:p>
    <w:p w:rsidR="00AA3373" w:rsidRPr="00990165" w:rsidRDefault="00AA3373">
      <w:r w:rsidRPr="00990165">
        <w:t>During inter-RAT mobility between E-UTRAN and UTRAN/GERAN, an EPS bearer with PDN type IPv4 shall be mapped one-to-one to a PDP context of PDP type IPv4. An EPS bearer with PDN type IPv6 shall be mapped one-to-one to a PDP context of PDP type IPv6.</w:t>
      </w:r>
    </w:p>
    <w:p w:rsidR="00AA3373" w:rsidRPr="00990165" w:rsidRDefault="00AA3373">
      <w:r w:rsidRPr="00990165">
        <w:t>It is the HPLMN operator that shall define in the subscription whether a dynamic HPLMN or VPLMN address may be used.</w:t>
      </w:r>
    </w:p>
    <w:p w:rsidR="00AA3373" w:rsidRPr="00990165" w:rsidRDefault="00AA3373">
      <w:pPr>
        <w:rPr>
          <w:rFonts w:cs="Arial"/>
        </w:rPr>
      </w:pPr>
      <w:r w:rsidRPr="00990165">
        <w:rPr>
          <w:rFonts w:cs="Arial"/>
        </w:rPr>
        <w:lastRenderedPageBreak/>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rsidR="00AA3373" w:rsidRPr="00990165" w:rsidRDefault="00AA3373">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rsidR="00AA3373" w:rsidRPr="00990165" w:rsidRDefault="00AA3373">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rsidR="00AA3373" w:rsidRPr="00990165" w:rsidRDefault="00AA3373">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rsidR="00AA3373" w:rsidRPr="00990165" w:rsidRDefault="00AA3373">
      <w:pPr>
        <w:rPr>
          <w:rFonts w:cs="Arial"/>
        </w:rPr>
      </w:pPr>
      <w:r w:rsidRPr="00990165">
        <w:rPr>
          <w:rFonts w:cs="Arial"/>
        </w:rPr>
        <w:t>Both EPS network elements and UE shall support the following mechanisms:</w:t>
      </w:r>
    </w:p>
    <w:p w:rsidR="00AA3373" w:rsidRPr="00990165" w:rsidRDefault="00AA3373">
      <w:pPr>
        <w:pStyle w:val="B1"/>
      </w:pPr>
      <w:r w:rsidRPr="00990165">
        <w:t>a.</w:t>
      </w:r>
      <w:r w:rsidRPr="00990165">
        <w:tab/>
        <w:t>IPv4 address allocation via default bearer activation, if IPv4 is supported.</w:t>
      </w:r>
    </w:p>
    <w:p w:rsidR="00AA3373" w:rsidRPr="00990165" w:rsidRDefault="00AA3373">
      <w:pPr>
        <w:pStyle w:val="B1"/>
      </w:pPr>
      <w:r w:rsidRPr="00990165">
        <w:t>b.</w:t>
      </w:r>
      <w:r w:rsidRPr="00990165">
        <w:tab/>
        <w:t xml:space="preserve">/64 IPv6 prefix allocation via IPv6 Stateless Address autoconfiguration according to </w:t>
      </w:r>
      <w:r w:rsidR="00DB2290">
        <w:t>RFC </w:t>
      </w:r>
      <w:r w:rsidRPr="00990165">
        <w:t>4862 [18], if IPv6 is supported;</w:t>
      </w:r>
    </w:p>
    <w:p w:rsidR="00AA3373" w:rsidRPr="00990165" w:rsidRDefault="00AA3373">
      <w:r w:rsidRPr="00990165">
        <w:t>Furthermore, the Protocol Configuration Options may be used during bearer activation to configure parameters which are needed for IP address allocation.</w:t>
      </w:r>
    </w:p>
    <w:p w:rsidR="00AA3373" w:rsidRPr="00990165" w:rsidRDefault="00AA3373">
      <w:r w:rsidRPr="00990165">
        <w:t>Both EPS network elements and UE may support the following mechanisms:</w:t>
      </w:r>
    </w:p>
    <w:p w:rsidR="00AA3373" w:rsidRPr="00990165" w:rsidRDefault="00AA3373">
      <w:pPr>
        <w:pStyle w:val="B1"/>
      </w:pPr>
      <w:r w:rsidRPr="00990165">
        <w:t>a.</w:t>
      </w:r>
      <w:r w:rsidRPr="00990165">
        <w:tab/>
        <w:t xml:space="preserve">IPv4 address allocation and IPv4 parameter configuration after the attach procedure via DHCPv4 according to </w:t>
      </w:r>
      <w:r w:rsidR="00DB2290">
        <w:t>RFC </w:t>
      </w:r>
      <w:r w:rsidRPr="00990165">
        <w:t xml:space="preserve">2131 [19] and </w:t>
      </w:r>
      <w:r w:rsidR="00DB2290">
        <w:t>RFC </w:t>
      </w:r>
      <w:r w:rsidRPr="00990165">
        <w:t>4039 [25];</w:t>
      </w:r>
    </w:p>
    <w:p w:rsidR="00AA3373" w:rsidRPr="00990165" w:rsidRDefault="00AA3373">
      <w:pPr>
        <w:pStyle w:val="B1"/>
      </w:pPr>
      <w:r w:rsidRPr="00990165">
        <w:t>b.</w:t>
      </w:r>
      <w:r w:rsidRPr="00990165">
        <w:tab/>
        <w:t xml:space="preserve">IPv6 parameter configuration via Stateless DHCPv6 according to </w:t>
      </w:r>
      <w:r w:rsidR="00DB2290">
        <w:t>RFC </w:t>
      </w:r>
      <w:r w:rsidRPr="00990165">
        <w:t>3736 [20].</w:t>
      </w:r>
    </w:p>
    <w:p w:rsidR="00AA3373" w:rsidRPr="00990165" w:rsidRDefault="00AA3373">
      <w:pPr>
        <w:pStyle w:val="B1"/>
      </w:pPr>
      <w:r w:rsidRPr="00990165">
        <w:t>c.</w:t>
      </w:r>
      <w:r w:rsidRPr="00990165">
        <w:tab/>
        <w:t xml:space="preserve">Allocation of IPv6 prefixes using DHCPv6 according to </w:t>
      </w:r>
      <w:r w:rsidR="00DB2290">
        <w:t>RFC </w:t>
      </w:r>
      <w:r w:rsidRPr="00990165">
        <w:t>3633 [21].</w:t>
      </w:r>
    </w:p>
    <w:p w:rsidR="00AA3373" w:rsidRPr="00990165" w:rsidRDefault="00AA3373">
      <w:r w:rsidRPr="00990165">
        <w:t>EPS network elements may support the following mechanism:</w:t>
      </w:r>
    </w:p>
    <w:p w:rsidR="00AA3373" w:rsidRPr="00990165" w:rsidRDefault="00AA3373">
      <w:pPr>
        <w:pStyle w:val="B1"/>
      </w:pPr>
      <w:r w:rsidRPr="00990165">
        <w:t>a.</w:t>
      </w:r>
      <w:r w:rsidRPr="00990165">
        <w:tab/>
        <w:t>Allocation of a static IPv4 address and/or a static IPv6 prefix based on subscription data in the HSS.</w:t>
      </w:r>
    </w:p>
    <w:p w:rsidR="00AA3373" w:rsidRPr="00990165" w:rsidRDefault="00AA3373">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rsidR="00AA3373" w:rsidRPr="00990165" w:rsidRDefault="00AA3373">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rsidR="00AA3373" w:rsidRPr="00990165" w:rsidRDefault="00AA3373">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rsidR="00AA3373" w:rsidRPr="00990165" w:rsidRDefault="00AA3373">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rsidR="00AA3373" w:rsidRPr="00990165" w:rsidRDefault="00AA3373">
      <w:r w:rsidRPr="00990165">
        <w:t xml:space="preserve">IPv6 Stateless Address autoconfiguration specified in </w:t>
      </w:r>
      <w:r w:rsidR="00DB2290">
        <w:t>RFC </w:t>
      </w:r>
      <w:r w:rsidRPr="00990165">
        <w:t>4862 [18] is the basic mechanism to allocate /64 IPv6 prefix to the UE.</w:t>
      </w:r>
    </w:p>
    <w:p w:rsidR="00AA3373" w:rsidRPr="00990165" w:rsidRDefault="00AA3373">
      <w:r w:rsidRPr="00990165">
        <w:lastRenderedPageBreak/>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rsidR="00AA3373" w:rsidRPr="00990165" w:rsidRDefault="00AA3373">
      <w:pPr>
        <w:pStyle w:val="Heading4"/>
      </w:pPr>
      <w:bookmarkStart w:id="738" w:name="_Toc19114716"/>
      <w:bookmarkStart w:id="739" w:name="_Toc27843442"/>
      <w:bookmarkStart w:id="740" w:name="_Toc45174524"/>
      <w:r w:rsidRPr="00990165">
        <w:t>5.3.1.2</w:t>
      </w:r>
      <w:r w:rsidRPr="00990165">
        <w:tab/>
        <w:t>IP address allocation, renewal and release mechanisms for GTP based S5/S8</w:t>
      </w:r>
      <w:bookmarkEnd w:id="738"/>
      <w:bookmarkEnd w:id="739"/>
      <w:bookmarkEnd w:id="740"/>
    </w:p>
    <w:p w:rsidR="00AA3373" w:rsidRPr="00990165" w:rsidRDefault="00AA3373">
      <w:pPr>
        <w:pStyle w:val="Heading5"/>
      </w:pPr>
      <w:bookmarkStart w:id="741" w:name="_Toc19114717"/>
      <w:bookmarkStart w:id="742" w:name="_Toc27843443"/>
      <w:bookmarkStart w:id="743" w:name="_Toc45174525"/>
      <w:r w:rsidRPr="00990165">
        <w:t>5.3.1.2.1</w:t>
      </w:r>
      <w:r w:rsidRPr="00990165">
        <w:tab/>
        <w:t>IPv4 address allocation via default bearer activation and release via PDN connection release</w:t>
      </w:r>
      <w:bookmarkEnd w:id="741"/>
      <w:bookmarkEnd w:id="742"/>
      <w:bookmarkEnd w:id="743"/>
    </w:p>
    <w:p w:rsidR="00AA3373" w:rsidRPr="00990165" w:rsidRDefault="00AA3373">
      <w:r w:rsidRPr="00990165">
        <w:t>An IPv4 address may be provided to the UE as part of the default bearer activation and the IPv4 address is released when PDN connection associated with the IPv4 address is released.</w:t>
      </w:r>
    </w:p>
    <w:p w:rsidR="00AA3373" w:rsidRPr="00990165" w:rsidRDefault="00AA3373">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rsidR="00AA3373" w:rsidRPr="00990165" w:rsidRDefault="00AA3373">
      <w:pPr>
        <w:pStyle w:val="NO"/>
      </w:pPr>
      <w:r w:rsidRPr="00990165">
        <w:t>NOTE:</w:t>
      </w:r>
      <w:r w:rsidRPr="00990165">
        <w:tab/>
        <w:t>If the PDN type is IPv4v6, when the PDN Connection is released, the IPv6 address is also released.</w:t>
      </w:r>
    </w:p>
    <w:p w:rsidR="00AA3373" w:rsidRPr="00990165" w:rsidRDefault="00AA3373">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DB2290" w:rsidRPr="00990165">
        <w:t>TS</w:t>
      </w:r>
      <w:r w:rsidR="00DB2290">
        <w:t> </w:t>
      </w:r>
      <w:r w:rsidR="00DB2290" w:rsidRPr="00990165">
        <w:t>29.061</w:t>
      </w:r>
      <w:r w:rsidR="00DB2290">
        <w:t> </w:t>
      </w:r>
      <w:r w:rsidR="00DB2290"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rsidR="00AA3373" w:rsidRPr="00990165" w:rsidRDefault="00AA3373">
      <w:r w:rsidRPr="00990165">
        <w:t>After releasing the IPv4 address, the PDN GW should not assign that IPv4 address to other user immediately.</w:t>
      </w:r>
    </w:p>
    <w:p w:rsidR="00AA3373" w:rsidRPr="00990165" w:rsidRDefault="00AA3373">
      <w:pPr>
        <w:pStyle w:val="Heading5"/>
      </w:pPr>
      <w:bookmarkStart w:id="744" w:name="_Toc19114718"/>
      <w:bookmarkStart w:id="745" w:name="_Toc27843444"/>
      <w:bookmarkStart w:id="746" w:name="_Toc45174526"/>
      <w:r w:rsidRPr="00990165">
        <w:t>5.3.1.2.2</w:t>
      </w:r>
      <w:r w:rsidRPr="00990165">
        <w:tab/>
        <w:t>Allocation, renewal and release of the IPv6 default prefix via IPv6 stateless address autoconfiguration</w:t>
      </w:r>
      <w:bookmarkEnd w:id="744"/>
      <w:bookmarkEnd w:id="745"/>
      <w:bookmarkEnd w:id="746"/>
    </w:p>
    <w:p w:rsidR="00AA3373" w:rsidRPr="00990165" w:rsidRDefault="00AA3373">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rsidR="00AA3373" w:rsidRPr="00990165" w:rsidRDefault="00AA3373">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DB2290" w:rsidRPr="00990165">
        <w:t>TS</w:t>
      </w:r>
      <w:r w:rsidR="00DB2290">
        <w:t> </w:t>
      </w:r>
      <w:r w:rsidR="00DB2290" w:rsidRPr="00990165">
        <w:t>29.061</w:t>
      </w:r>
      <w:r w:rsidR="00DB2290">
        <w:t> </w:t>
      </w:r>
      <w:r w:rsidR="00DB2290" w:rsidRPr="00990165">
        <w:t>[</w:t>
      </w:r>
      <w:r w:rsidRPr="00990165">
        <w:t>38], the IPv6 prefix can be obtained, renewed and released as part of these procedures. If RADIUS is used, the PDN GW functions as the RADIUS Client. If Diameter is used, the PDN GW functions as the Diameter Client.</w:t>
      </w:r>
    </w:p>
    <w:p w:rsidR="00AA3373" w:rsidRPr="00990165" w:rsidRDefault="00AA3373">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rsidR="00AA3373" w:rsidRPr="00990165" w:rsidRDefault="00AA3373">
      <w:r w:rsidRPr="00990165">
        <w:t xml:space="preserve">After the UE has received the Router Advertisement message, it constructs a full IPv6 address via IPv6 Stateless Address autoconfiguration in accordance with </w:t>
      </w:r>
      <w:r w:rsidR="00DB2290">
        <w:t>RFC </w:t>
      </w:r>
      <w:r w:rsidRPr="00990165">
        <w:t xml:space="preserve">4862 [18]. To ensure that the link-local address generated by the UE does not collide with the link-local address of the PDN GW, the PDN GW shall provide an interface identifier (see </w:t>
      </w:r>
      <w:r w:rsidR="00DB2290">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DB2290" w:rsidRPr="00990165">
        <w:t>TS</w:t>
      </w:r>
      <w:r w:rsidR="00DB2290">
        <w:t> </w:t>
      </w:r>
      <w:r w:rsidR="00DB2290" w:rsidRPr="00990165">
        <w:t>23.003</w:t>
      </w:r>
      <w:r w:rsidR="00DB2290">
        <w:t> </w:t>
      </w:r>
      <w:r w:rsidR="00DB2290" w:rsidRPr="00990165">
        <w:t>[</w:t>
      </w:r>
      <w:r w:rsidRPr="00990165">
        <w:t xml:space="preserve">9] as the basis for generating the interface identifier. For privacy, the UE may change the interface identifier used to generate full IPv6 address, as defined in </w:t>
      </w:r>
      <w:r w:rsidR="00DB2290" w:rsidRPr="00990165">
        <w:t>TS</w:t>
      </w:r>
      <w:r w:rsidR="00DB2290">
        <w:t> </w:t>
      </w:r>
      <w:r w:rsidR="00DB2290" w:rsidRPr="00990165">
        <w:t>23.221</w:t>
      </w:r>
      <w:r w:rsidR="00DB2290">
        <w:t> </w:t>
      </w:r>
      <w:r w:rsidR="00DB2290" w:rsidRPr="00990165">
        <w:t>[</w:t>
      </w:r>
      <w:r w:rsidRPr="00990165">
        <w:t>27] without involving the network.</w:t>
      </w:r>
    </w:p>
    <w:p w:rsidR="00AA3373" w:rsidRPr="00990165" w:rsidRDefault="00AA3373">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w:t>
      </w:r>
      <w:r w:rsidRPr="00990165">
        <w:lastRenderedPageBreak/>
        <w:t xml:space="preserve">configured from the allocated IPv6 prefix. Even if the UE does not need to use Neighbor Solicitation messages for Duplicate Address Detection, the UE may, for example, use them to perform Neighbor Unreachability Detection towards the PDN GW, as defined in </w:t>
      </w:r>
      <w:r w:rsidR="00DB2290">
        <w:t>RFC </w:t>
      </w:r>
      <w:r w:rsidRPr="00990165">
        <w:t>4861 [32]. Therefore, the PDN GW shall respond with a Neighbor Advertisement upon receiving a Neighbor Solicitation message from the UE.</w:t>
      </w:r>
    </w:p>
    <w:p w:rsidR="00AA3373" w:rsidRPr="00990165" w:rsidRDefault="00AA3373">
      <w:r w:rsidRPr="00990165">
        <w:t>In order to renew the allocated IPv6 prefix, the PDN GW sends a Router Advertisement (solicited or unsolicited) to the UE with the same prefix and new non-zero values in preferred and valid lifetime fields.</w:t>
      </w:r>
    </w:p>
    <w:p w:rsidR="00AA3373" w:rsidRPr="00990165" w:rsidRDefault="00AA3373">
      <w:r w:rsidRPr="00990165">
        <w:t>In order to release the allocated IPv6 prefix, the PDN GW shall initiate the PDN connection release procedure. Upon release of the PDN connection, the UE shall implicitly release the prefix for the corresponding PDN connection.</w:t>
      </w:r>
    </w:p>
    <w:p w:rsidR="00AA3373" w:rsidRPr="00990165" w:rsidRDefault="00AA3373">
      <w:pPr>
        <w:pStyle w:val="NO"/>
      </w:pPr>
      <w:r w:rsidRPr="00990165">
        <w:t>NOTE 2:</w:t>
      </w:r>
      <w:r w:rsidRPr="00990165">
        <w:tab/>
        <w:t>If the PDN type is IPv4v6, when the PDN Connection is released, the IPv4 address is also released.</w:t>
      </w:r>
    </w:p>
    <w:p w:rsidR="00AA3373" w:rsidRPr="00990165" w:rsidRDefault="00AA3373">
      <w:r w:rsidRPr="00990165">
        <w:t>After releasing the IPv6 prefix, the PDN GW should not assign that IPv6 prefix to other user immediately.</w:t>
      </w:r>
    </w:p>
    <w:p w:rsidR="00AA3373" w:rsidRPr="00990165" w:rsidRDefault="00AA3373">
      <w:pPr>
        <w:pStyle w:val="Heading5"/>
      </w:pPr>
      <w:bookmarkStart w:id="747" w:name="_Toc19114719"/>
      <w:bookmarkStart w:id="748" w:name="_Toc27843445"/>
      <w:bookmarkStart w:id="749" w:name="_Toc45174527"/>
      <w:r w:rsidRPr="00990165">
        <w:t>5.3.1.2.3</w:t>
      </w:r>
      <w:r w:rsidRPr="00990165">
        <w:tab/>
        <w:t>IPv6 parameter configuration via stateless DHCPv6</w:t>
      </w:r>
      <w:bookmarkEnd w:id="747"/>
      <w:bookmarkEnd w:id="748"/>
      <w:bookmarkEnd w:id="749"/>
    </w:p>
    <w:p w:rsidR="00AA3373" w:rsidRPr="00990165" w:rsidRDefault="00AA3373">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rsidR="00AA3373" w:rsidRPr="00990165" w:rsidRDefault="00AA3373">
      <w:pPr>
        <w:pStyle w:val="Heading5"/>
      </w:pPr>
      <w:bookmarkStart w:id="750" w:name="_Toc19114720"/>
      <w:bookmarkStart w:id="751" w:name="_Toc27843446"/>
      <w:bookmarkStart w:id="752" w:name="_Toc45174528"/>
      <w:r w:rsidRPr="00990165">
        <w:t>5.3.1.2.4</w:t>
      </w:r>
      <w:r w:rsidRPr="00990165">
        <w:tab/>
        <w:t>IPv4 address allocation, renewal and release and IPv4 parameter configuration via DHCPv4</w:t>
      </w:r>
      <w:bookmarkEnd w:id="750"/>
      <w:bookmarkEnd w:id="751"/>
      <w:bookmarkEnd w:id="752"/>
    </w:p>
    <w:p w:rsidR="00AA3373" w:rsidRPr="00990165" w:rsidRDefault="00AA3373">
      <w:r w:rsidRPr="00990165">
        <w:t>When the PLMN allocates an IPv4 address, it is the PDN GW responsibility to allocate, renew and release the IPv4 address.</w:t>
      </w:r>
    </w:p>
    <w:p w:rsidR="00AA3373" w:rsidRPr="00990165" w:rsidRDefault="00AA3373">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DB2290" w:rsidRPr="00990165">
        <w:t>TS</w:t>
      </w:r>
      <w:r w:rsidR="00DB2290">
        <w:t> </w:t>
      </w:r>
      <w:r w:rsidR="00DB2290" w:rsidRPr="00990165">
        <w:t>29.061</w:t>
      </w:r>
      <w:r w:rsidR="00DB2290">
        <w:t> </w:t>
      </w:r>
      <w:r w:rsidR="00DB2290" w:rsidRPr="00990165">
        <w:t>[</w:t>
      </w:r>
      <w:r w:rsidRPr="00990165">
        <w:t>38], the IPv4 address and the requested configuration parameters can be obtained, renewed and released as part of these procedures.</w:t>
      </w:r>
    </w:p>
    <w:p w:rsidR="00AA3373" w:rsidRPr="00990165" w:rsidRDefault="00AA3373">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rsidR="00AA3373" w:rsidRPr="00990165" w:rsidRDefault="00AA3373">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rsidR="00AA3373" w:rsidRPr="00990165" w:rsidRDefault="00AA3373">
      <w:r w:rsidRPr="00990165">
        <w:t>If the UE sends DHCPv4 release message to release the allocated IPv4 address for the PDN connection, the PDN GW may anytime thereafter release the IPv4 address. If the PDN connection has no allocated PDN address, the PDN GW may at any time initiate PDN GW initiated bearer deactivation procedure as defined in clause 5.4.4.1.</w:t>
      </w:r>
    </w:p>
    <w:p w:rsidR="00AA3373" w:rsidRPr="00990165" w:rsidRDefault="00AA3373">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rsidR="00AA3373" w:rsidRPr="00990165" w:rsidRDefault="00AA3373">
      <w:r w:rsidRPr="00990165">
        <w:t>If the PDN connection is released without any DHCPv4 release signalling with the UE, the UE and the PDN GW shall release the IPv4 address implicitly, as soon as the PDN connection is released.</w:t>
      </w:r>
    </w:p>
    <w:p w:rsidR="00AA3373" w:rsidRPr="00990165" w:rsidRDefault="00AA3373">
      <w:r w:rsidRPr="00990165">
        <w:t>After releasing the IPv4 address, the PDN GW should not assign that IPv4 address to any other user immediately.</w:t>
      </w:r>
    </w:p>
    <w:p w:rsidR="00AA3373" w:rsidRPr="00990165" w:rsidRDefault="00AA3373">
      <w:pPr>
        <w:pStyle w:val="Heading5"/>
      </w:pPr>
      <w:bookmarkStart w:id="753" w:name="_Toc19114721"/>
      <w:bookmarkStart w:id="754" w:name="_Toc27843447"/>
      <w:bookmarkStart w:id="755" w:name="_Toc45174529"/>
      <w:r w:rsidRPr="00990165">
        <w:lastRenderedPageBreak/>
        <w:t>5.3.1.2.5</w:t>
      </w:r>
      <w:r w:rsidRPr="00990165">
        <w:tab/>
        <w:t>Void</w:t>
      </w:r>
      <w:bookmarkEnd w:id="753"/>
      <w:bookmarkEnd w:id="754"/>
      <w:bookmarkEnd w:id="755"/>
    </w:p>
    <w:p w:rsidR="00AA3373" w:rsidRPr="00990165" w:rsidRDefault="00AA3373">
      <w:pPr>
        <w:rPr>
          <w:rFonts w:cs="Arial"/>
        </w:rPr>
      </w:pPr>
    </w:p>
    <w:p w:rsidR="00AA3373" w:rsidRPr="00990165" w:rsidRDefault="00AA3373">
      <w:pPr>
        <w:pStyle w:val="Heading5"/>
      </w:pPr>
      <w:bookmarkStart w:id="756" w:name="_Toc19114722"/>
      <w:bookmarkStart w:id="757" w:name="_Toc27843448"/>
      <w:bookmarkStart w:id="758" w:name="_Toc45174530"/>
      <w:r w:rsidRPr="00990165">
        <w:t>5.3.1.2.6</w:t>
      </w:r>
      <w:r w:rsidRPr="00990165">
        <w:tab/>
        <w:t>IPv6 Prefix Delegation via DHCPv6</w:t>
      </w:r>
      <w:bookmarkEnd w:id="756"/>
      <w:bookmarkEnd w:id="757"/>
      <w:bookmarkEnd w:id="758"/>
    </w:p>
    <w:p w:rsidR="00AA3373" w:rsidRPr="00990165" w:rsidRDefault="00AA3373">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rsidR="00AA3373" w:rsidRPr="00990165" w:rsidRDefault="00AA3373">
      <w:pPr>
        <w:pStyle w:val="NO"/>
      </w:pPr>
      <w:r w:rsidRPr="00990165">
        <w:t>NOTE:</w:t>
      </w:r>
      <w:r w:rsidRPr="00990165">
        <w:tab/>
        <w:t>Allocation of IPv6 prefixes with flexible prefix length can leverage e.g. local configuration on the PDN GW or interaction with the AAA server.</w:t>
      </w:r>
    </w:p>
    <w:p w:rsidR="00AA3373" w:rsidRPr="00990165" w:rsidRDefault="00AA3373">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00215CFC" w:rsidRPr="00990165">
        <w:t xml:space="preserve"> IETF </w:t>
      </w:r>
      <w:r w:rsidR="00DB2290">
        <w:t>RFC </w:t>
      </w:r>
      <w:r w:rsidR="00215CFC" w:rsidRPr="00990165">
        <w:t>6603</w:t>
      </w:r>
      <w:r w:rsidRPr="00990165">
        <w:rPr>
          <w:rFonts w:cs="Arial"/>
        </w:rPr>
        <w:t> [70].</w:t>
      </w:r>
    </w:p>
    <w:p w:rsidR="00AA3373" w:rsidRPr="00990165" w:rsidRDefault="00AA3373">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sidR="00DB2290">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sidR="00DB2290">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00215CFC" w:rsidRPr="00990165">
        <w:t xml:space="preserve"> IETF </w:t>
      </w:r>
      <w:r w:rsidR="00DB2290">
        <w:t>RFC </w:t>
      </w:r>
      <w:r w:rsidR="00215CFC" w:rsidRPr="00990165">
        <w:t>6603</w:t>
      </w:r>
      <w:r w:rsidRPr="00990165">
        <w:rPr>
          <w:rFonts w:cs="Arial"/>
        </w:rPr>
        <w:t> [70].</w:t>
      </w:r>
    </w:p>
    <w:p w:rsidR="00AA3373" w:rsidRPr="00990165" w:rsidRDefault="00AA3373">
      <w:pPr>
        <w:pStyle w:val="Heading3"/>
      </w:pPr>
      <w:bookmarkStart w:id="759" w:name="_Toc19114723"/>
      <w:bookmarkStart w:id="760" w:name="_Toc27843449"/>
      <w:bookmarkStart w:id="761" w:name="_Toc45174531"/>
      <w:r w:rsidRPr="00990165">
        <w:t>5.3.2</w:t>
      </w:r>
      <w:r w:rsidRPr="00990165">
        <w:tab/>
        <w:t>Attach procedure</w:t>
      </w:r>
      <w:bookmarkEnd w:id="759"/>
      <w:bookmarkEnd w:id="760"/>
      <w:bookmarkEnd w:id="761"/>
    </w:p>
    <w:p w:rsidR="00AA3373" w:rsidRPr="00990165" w:rsidRDefault="00AA3373">
      <w:pPr>
        <w:pStyle w:val="Heading4"/>
      </w:pPr>
      <w:bookmarkStart w:id="762" w:name="_Toc19114724"/>
      <w:bookmarkStart w:id="763" w:name="_Toc27843450"/>
      <w:bookmarkStart w:id="764" w:name="_Toc45174532"/>
      <w:r w:rsidRPr="00990165">
        <w:t>5.3.2.1</w:t>
      </w:r>
      <w:r w:rsidRPr="00990165">
        <w:tab/>
        <w:t>E-UTRAN Initial Attach</w:t>
      </w:r>
      <w:bookmarkEnd w:id="762"/>
      <w:bookmarkEnd w:id="763"/>
      <w:bookmarkEnd w:id="764"/>
    </w:p>
    <w:p w:rsidR="00AA3373" w:rsidRPr="00990165" w:rsidRDefault="00AA3373">
      <w:r w:rsidRPr="00990165">
        <w:t xml:space="preserve">A UE/user needs to register with the network to receive services that require registration. This registration is described as Network Attachment. The always-on IP connectivity for UE/users of the EPS </w:t>
      </w:r>
      <w:r w:rsidR="00EA6C22" w:rsidRPr="00990165">
        <w:t xml:space="preserve">may be </w:t>
      </w:r>
      <w:r w:rsidRPr="00990165">
        <w:t>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rsidR="00AA3373" w:rsidRPr="00990165" w:rsidRDefault="00AA3373">
      <w:r w:rsidRPr="00990165">
        <w:t>During the Initial Attach procedure the Mobile Equipment Identity is obtained from the UE. The MME operator may check the ME Identity with an EIR. The MME passes the ME Identity (IMEISV) to the HSS and to the PDN GW.</w:t>
      </w:r>
    </w:p>
    <w:p w:rsidR="00AA3373" w:rsidRPr="00990165" w:rsidRDefault="00AA3373">
      <w:r w:rsidRPr="00990165">
        <w:t>During the Initial Attach procedure, if the MME supports SRVCC and if any of the conditions described in step 8 in Figure</w:t>
      </w:r>
      <w:r w:rsidR="00427DFF">
        <w:t xml:space="preserve"> </w:t>
      </w:r>
      <w:r w:rsidRPr="00990165">
        <w:t>5.3.2.1-1 are satisfied, the MME informs the HSS with the UE SRVCC capability e.g. for further IMS registration.</w:t>
      </w:r>
    </w:p>
    <w:p w:rsidR="00AA3373" w:rsidRPr="00990165" w:rsidRDefault="00AA3373">
      <w:r w:rsidRPr="00990165">
        <w:t xml:space="preserve">The E-UTRAN Initial Attach procedure is used for Emergency Attach by UEs that need to perform emergency services but cannot gain normal services from the network. These UEs are in limited service state as defined in </w:t>
      </w:r>
      <w:r w:rsidR="00DB2290" w:rsidRPr="00990165">
        <w:t>TS</w:t>
      </w:r>
      <w:r w:rsidR="00DB2290">
        <w:t> </w:t>
      </w:r>
      <w:r w:rsidR="00DB2290" w:rsidRPr="00990165">
        <w:t>23.122</w:t>
      </w:r>
      <w:r w:rsidR="00DB2290">
        <w:t> </w:t>
      </w:r>
      <w:r w:rsidR="00DB2290"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rsidR="00AA3373" w:rsidRPr="00990165" w:rsidRDefault="00AA3373">
      <w:pPr>
        <w:pStyle w:val="NO"/>
      </w:pPr>
      <w:r w:rsidRPr="00990165">
        <w:lastRenderedPageBreak/>
        <w:t>NOTE 1:</w:t>
      </w:r>
      <w:r w:rsidRPr="00990165">
        <w:tab/>
        <w:t>A UE that is emergency attached performs initial attach procedure before being able to obtain normal services.</w:t>
      </w:r>
    </w:p>
    <w:p w:rsidR="00AA3373" w:rsidRPr="00990165" w:rsidRDefault="00AA3373">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DB2290" w:rsidRPr="00990165">
        <w:t>TS</w:t>
      </w:r>
      <w:r w:rsidR="00DB2290">
        <w:t> </w:t>
      </w:r>
      <w:r w:rsidR="00DB2290" w:rsidRPr="00990165">
        <w:t>24.368</w:t>
      </w:r>
      <w:r w:rsidR="00DB2290">
        <w:t> </w:t>
      </w:r>
      <w:r w:rsidR="00DB2290" w:rsidRPr="00990165">
        <w:t>[</w:t>
      </w:r>
      <w:r w:rsidRPr="00990165">
        <w:t>69]) shall identify itself by its IMSI instead of any stored temporary identifier.</w:t>
      </w:r>
    </w:p>
    <w:p w:rsidR="00AA3373" w:rsidRPr="00990165" w:rsidRDefault="00AA3373">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765" w:name="_MON_1518718971"/>
    <w:bookmarkEnd w:id="765"/>
    <w:p w:rsidR="00EA6C22" w:rsidRPr="00990165" w:rsidRDefault="00EA6C22" w:rsidP="00EA6C22">
      <w:pPr>
        <w:pStyle w:val="TH"/>
      </w:pPr>
      <w:r w:rsidRPr="00990165">
        <w:object w:dxaOrig="9131" w:dyaOrig="13163">
          <v:shape id="_x0000_i1044" type="#_x0000_t75" style="width:456.4pt;height:658.65pt" o:ole="">
            <v:imagedata r:id="rId62" o:title=""/>
          </v:shape>
          <o:OLEObject Type="Embed" ProgID="Word.Picture.8" ShapeID="_x0000_i1044" DrawAspect="Content" ObjectID="_1661170699" r:id="rId63"/>
        </w:object>
      </w:r>
    </w:p>
    <w:p w:rsidR="00AA3373" w:rsidRPr="00990165" w:rsidRDefault="00AA3373">
      <w:pPr>
        <w:pStyle w:val="TF"/>
      </w:pPr>
      <w:r w:rsidRPr="00990165">
        <w:t>Figure 5.3.2.1-1: Attach procedure</w:t>
      </w:r>
    </w:p>
    <w:p w:rsidR="00AA3373" w:rsidRPr="00990165" w:rsidRDefault="00AA3373">
      <w:pPr>
        <w:pStyle w:val="NO"/>
      </w:pPr>
      <w:r w:rsidRPr="00990165">
        <w:t>NOTE 2:</w:t>
      </w:r>
      <w:r w:rsidRPr="00990165">
        <w:tab/>
        <w:t xml:space="preserve">For a PMIP-based S5/S8, procedure steps (A), (B), and (C) are defined in </w:t>
      </w:r>
      <w:r w:rsidR="00DB2290" w:rsidRPr="00990165">
        <w:t>TS</w:t>
      </w:r>
      <w:r w:rsidR="00DB2290">
        <w:t> </w:t>
      </w:r>
      <w:r w:rsidR="00DB2290" w:rsidRPr="00990165">
        <w:t>23.402</w:t>
      </w:r>
      <w:r w:rsidR="00DB2290">
        <w:t> </w:t>
      </w:r>
      <w:r w:rsidR="00DB2290" w:rsidRPr="00990165">
        <w:t>[</w:t>
      </w:r>
      <w:r w:rsidRPr="00990165">
        <w:t>2]. Steps 7, 10, 13, 14, 15 and 23a/b concern GTP based S5/S8.</w:t>
      </w:r>
    </w:p>
    <w:p w:rsidR="00AA3373" w:rsidRPr="00990165" w:rsidRDefault="00AA3373">
      <w:pPr>
        <w:pStyle w:val="NO"/>
      </w:pPr>
      <w:r w:rsidRPr="00990165">
        <w:lastRenderedPageBreak/>
        <w:t>NOTE 3:</w:t>
      </w:r>
      <w:r w:rsidRPr="00990165">
        <w:tab/>
        <w:t>The Serving GWs and PDN GWs involved in steps 7 and/or 10 may be different to those in steps 13</w:t>
      </w:r>
      <w:r w:rsidRPr="00990165">
        <w:noBreakHyphen/>
        <w:t>15.</w:t>
      </w:r>
    </w:p>
    <w:p w:rsidR="00AA3373" w:rsidRPr="00990165" w:rsidRDefault="00AA3373">
      <w:pPr>
        <w:pStyle w:val="NO"/>
      </w:pPr>
      <w:r w:rsidRPr="00990165">
        <w:t>NOTE 4:</w:t>
      </w:r>
      <w:r w:rsidRPr="00990165">
        <w:tab/>
        <w:t>The steps in (D) are executed only upon handover from non-3GPP access</w:t>
      </w:r>
      <w:r w:rsidR="00215CFC" w:rsidRPr="00990165">
        <w:t xml:space="preserve"> or if Presence Reporting Area Information is received from the MME</w:t>
      </w:r>
      <w:r w:rsidRPr="00990165">
        <w:t>.</w:t>
      </w:r>
    </w:p>
    <w:p w:rsidR="00AA3373" w:rsidRPr="00990165" w:rsidRDefault="00AA3373">
      <w:pPr>
        <w:pStyle w:val="NO"/>
      </w:pPr>
      <w:r w:rsidRPr="00990165">
        <w:t>NOTE 5:</w:t>
      </w:r>
      <w:r w:rsidRPr="00990165">
        <w:tab/>
        <w:t>More detail on procedure steps (E) is defined in the procedure steps (B) in clause 5.3.8.3.</w:t>
      </w:r>
    </w:p>
    <w:p w:rsidR="00AA3373" w:rsidRPr="00990165" w:rsidRDefault="00AA3373">
      <w:pPr>
        <w:pStyle w:val="NO"/>
      </w:pPr>
      <w:r w:rsidRPr="00990165">
        <w:t>NOTE 6:</w:t>
      </w:r>
      <w:r w:rsidRPr="00990165">
        <w:tab/>
        <w:t>More detail on procedure steps (F) is defined in the procedure steps (B) in clause 5.3.8.4.</w:t>
      </w:r>
    </w:p>
    <w:p w:rsidR="00F75129" w:rsidRPr="00990165" w:rsidRDefault="00F75129">
      <w:pPr>
        <w:pStyle w:val="B1"/>
      </w:pPr>
      <w:r w:rsidRPr="00990165">
        <w:t>1.</w:t>
      </w:r>
      <w:r w:rsidRPr="00990165">
        <w:tab/>
        <w:t>A UE, camping on an E-UTRAN cell reads the related System Information Broadcast.</w:t>
      </w:r>
    </w:p>
    <w:p w:rsidR="00F75129" w:rsidRPr="00990165" w:rsidRDefault="00F75129">
      <w:pPr>
        <w:pStyle w:val="B1"/>
      </w:pPr>
      <w:r w:rsidRPr="00990165">
        <w:tab/>
        <w:t>An E-UTRAN cell for a PLMN that supports CIoT enhancements shall broadcast:</w:t>
      </w:r>
    </w:p>
    <w:p w:rsidR="00F75129" w:rsidRPr="00990165" w:rsidRDefault="00F75129">
      <w:pPr>
        <w:pStyle w:val="B1"/>
      </w:pPr>
      <w:r w:rsidRPr="00990165">
        <w:tab/>
        <w:t>For the NB-IoT case:</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For the WB-E-UTRAN case:</w:t>
      </w:r>
    </w:p>
    <w:p w:rsidR="00F75129" w:rsidRPr="00990165" w:rsidRDefault="00F75129" w:rsidP="00F75129">
      <w:pPr>
        <w:pStyle w:val="B2"/>
      </w:pPr>
      <w:r w:rsidRPr="00990165">
        <w:t>-</w:t>
      </w:r>
      <w:r w:rsidRPr="00990165">
        <w:tab/>
        <w:t>Whether it supports Control Plane CIoT EPS Optimisation and it can connect to an MME which supports Control Plane CIoT EPS Optimisation.</w:t>
      </w:r>
    </w:p>
    <w:p w:rsidR="00F75129" w:rsidRPr="00990165" w:rsidRDefault="00F75129" w:rsidP="00F75129">
      <w:pPr>
        <w:pStyle w:val="B2"/>
      </w:pPr>
      <w:r w:rsidRPr="00990165">
        <w:t>-</w:t>
      </w:r>
      <w:r w:rsidRPr="00990165">
        <w:tab/>
        <w:t>Whether it supports User Plane CIoT EPS Optimisation and it can connect to an MME which supports User Plane CIoT EPS Optimisation.</w:t>
      </w:r>
    </w:p>
    <w:p w:rsidR="00F75129" w:rsidRPr="00990165" w:rsidRDefault="00F75129" w:rsidP="00F75129">
      <w:pPr>
        <w:pStyle w:val="B2"/>
      </w:pPr>
      <w:r w:rsidRPr="00990165">
        <w:t>-</w:t>
      </w:r>
      <w:r w:rsidRPr="00990165">
        <w:tab/>
        <w:t>Whether it can connect to an MME which supports EPS Attach without PDN Connectivity.</w:t>
      </w:r>
    </w:p>
    <w:p w:rsidR="00F75129" w:rsidRPr="00990165" w:rsidRDefault="00F75129">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DB2290" w:rsidRPr="00990165">
        <w:t>TS</w:t>
      </w:r>
      <w:r w:rsidR="00DB2290">
        <w:t> </w:t>
      </w:r>
      <w:r w:rsidR="00DB2290" w:rsidRPr="00990165">
        <w:t>23.122</w:t>
      </w:r>
      <w:r w:rsidR="00DB2290">
        <w:t> </w:t>
      </w:r>
      <w:r w:rsidR="00DB2290" w:rsidRPr="00990165">
        <w:t>[</w:t>
      </w:r>
      <w:r w:rsidRPr="00990165">
        <w:t>10].</w:t>
      </w:r>
    </w:p>
    <w:p w:rsidR="00F75129" w:rsidRPr="00990165" w:rsidRDefault="00F75129">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DB2290" w:rsidRPr="00990165">
        <w:t>TS</w:t>
      </w:r>
      <w:r w:rsidR="00DB2290">
        <w:t> </w:t>
      </w:r>
      <w:r w:rsidR="00DB2290" w:rsidRPr="00990165">
        <w:t>23.122</w:t>
      </w:r>
      <w:r w:rsidR="00DB2290">
        <w:t> </w:t>
      </w:r>
      <w:r w:rsidR="00DB2290" w:rsidRPr="00990165">
        <w:t>[</w:t>
      </w:r>
      <w:r w:rsidRPr="00990165">
        <w:t>10].</w:t>
      </w:r>
    </w:p>
    <w:p w:rsidR="00853BF3" w:rsidRDefault="00853BF3">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rsidR="00F75129" w:rsidRPr="00990165" w:rsidRDefault="00F75129">
      <w:pPr>
        <w:pStyle w:val="B1"/>
      </w:pPr>
      <w:r w:rsidRPr="00990165">
        <w:tab/>
        <w:t>If the UE can proceed to attach, it initiates the Attach procedure by the transmission, to the eNodeB, of an Attach Request (IMSI or old GUTI, Old GUTI type, last visited TAI (if available), UE Core Network Capability, UE Specific DRX parameters, extended idle mode DRX parameters,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w:t>
      </w:r>
      <w:r w:rsidR="001E6826" w:rsidRPr="00990165">
        <w:t>, Support for restriction of use of Enhanced Coverage</w:t>
      </w:r>
      <w:r w:rsidRPr="00990165">
        <w:t>) message together with RRC parameters indicating the Selected Network and the old GUMMEI.</w:t>
      </w:r>
    </w:p>
    <w:p w:rsidR="00EA6C22" w:rsidRPr="00990165" w:rsidRDefault="00EA6C22">
      <w:pPr>
        <w:pStyle w:val="B1"/>
      </w:pPr>
      <w:r w:rsidRPr="00990165">
        <w:tab/>
        <w:t>In the RRC connection establishment signalling associated with the Attach Request, the UE indicates it</w:t>
      </w:r>
      <w:r w:rsidR="00F75129" w:rsidRPr="00990165">
        <w:t>s</w:t>
      </w:r>
      <w:r w:rsidRPr="00990165">
        <w:t xml:space="preserve"> support</w:t>
      </w:r>
      <w:r w:rsidR="00F75129" w:rsidRPr="00990165">
        <w:t xml:space="preserve"> of the</w:t>
      </w:r>
      <w:r w:rsidRPr="00990165">
        <w:t xml:space="preserve"> CIoT EPS Optimisations</w:t>
      </w:r>
      <w:r w:rsidR="00F75129" w:rsidRPr="00990165">
        <w:t>, relevant for MME selection</w:t>
      </w:r>
      <w:r w:rsidRPr="00990165">
        <w:t>.</w:t>
      </w:r>
    </w:p>
    <w:p w:rsidR="00EA6C22" w:rsidRPr="00990165" w:rsidRDefault="00EA6C22">
      <w:pPr>
        <w:pStyle w:val="B1"/>
      </w:pPr>
      <w:r w:rsidRPr="00990165">
        <w:tab/>
      </w:r>
      <w:r w:rsidR="00AA3373" w:rsidRPr="00990165">
        <w:t>If the UE identifies itself with the old GUTI, the UE shall set the Old GUTI Type to indicate whether the Old GUTI is a native GUTI or is mapped from a P-TMSI and RAI. The old GUTI may be derived from a P</w:t>
      </w:r>
      <w:r w:rsidR="00AA3373" w:rsidRPr="00990165">
        <w:noBreakHyphen/>
        <w:t>TMSI and RAI. IMSI shall be included if the UE does not have a valid GUTI or a valid P</w:t>
      </w:r>
      <w:r w:rsidR="00AA3373"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00AA3373" w:rsidRPr="00990165">
        <w:noBreakHyphen/>
        <w:t>TMSI" and the UE holds a valid P</w:t>
      </w:r>
      <w:r w:rsidR="00AA3373" w:rsidRPr="00990165">
        <w:noBreakHyphen/>
        <w:t>TMSI and related RAI then these two elements are indicated as the old GUTI. Mapping a P</w:t>
      </w:r>
      <w:r w:rsidR="00AA3373" w:rsidRPr="00990165">
        <w:noBreakHyphen/>
        <w:t xml:space="preserve">TMSI and RAI to a GUTI is specified in </w:t>
      </w:r>
      <w:r w:rsidR="00DB2290" w:rsidRPr="00990165">
        <w:t>TS</w:t>
      </w:r>
      <w:r w:rsidR="00DB2290">
        <w:t> </w:t>
      </w:r>
      <w:r w:rsidR="00DB2290" w:rsidRPr="00990165">
        <w:t>23.003</w:t>
      </w:r>
      <w:r w:rsidR="00DB2290">
        <w:t> </w:t>
      </w:r>
      <w:r w:rsidR="00DB2290" w:rsidRPr="00990165">
        <w:t>[</w:t>
      </w:r>
      <w:r w:rsidR="00AA3373"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rsidR="00EA6C22" w:rsidRPr="00990165" w:rsidRDefault="00EA6C22">
      <w:pPr>
        <w:pStyle w:val="B1"/>
      </w:pPr>
      <w:r w:rsidRPr="00990165">
        <w:lastRenderedPageBreak/>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rsidR="00AA3373" w:rsidRPr="00990165" w:rsidRDefault="00EA6C22">
      <w:pPr>
        <w:pStyle w:val="B1"/>
      </w:pPr>
      <w:r w:rsidRPr="00990165">
        <w:tab/>
      </w:r>
      <w:r w:rsidR="00FA45F7" w:rsidRPr="00990165">
        <w:t>The UE includes the extended idle mode DRX parameters information element if the UE needs to enable extended idle mode DRX.</w:t>
      </w:r>
    </w:p>
    <w:p w:rsidR="00AA3373" w:rsidRPr="00990165" w:rsidRDefault="00AA3373">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rsidR="00EA6C22" w:rsidRPr="00990165" w:rsidRDefault="00AA3373">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rsidR="00EA6C22" w:rsidRPr="00990165" w:rsidRDefault="00EA6C22">
      <w:pPr>
        <w:pStyle w:val="B1"/>
      </w:pPr>
      <w:r w:rsidRPr="00990165">
        <w:tab/>
      </w:r>
      <w:r w:rsidR="00AA3373" w:rsidRPr="00990165">
        <w:t>PDN type indicates the requested IP version (IPv4, IPv4/IPv6, IPv6).</w:t>
      </w:r>
      <w:r w:rsidRPr="00990165">
        <w:t xml:space="preserve"> For a UE that support CIoT EPS </w:t>
      </w:r>
      <w:r w:rsidR="00103810">
        <w:t>O</w:t>
      </w:r>
      <w:r w:rsidRPr="00990165">
        <w:t>ptimisations, the PDN type may also be "Non-IP "</w:t>
      </w:r>
      <w:r w:rsidR="00AA3373" w:rsidRPr="00990165">
        <w:t xml:space="preserve"> Protocol Configuration Options (PCO) are used to transfer parameters between the UE and the PDN GW, and are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rsidR="00EA6C22" w:rsidRPr="00990165" w:rsidRDefault="00EA6C22" w:rsidP="00EA6C2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rsidR="001E6826" w:rsidRPr="00990165" w:rsidRDefault="001E6826">
      <w:pPr>
        <w:pStyle w:val="B1"/>
      </w:pPr>
      <w:r w:rsidRPr="00990165">
        <w:tab/>
      </w:r>
      <w:r w:rsidR="003E62B0">
        <w:t xml:space="preserve">If the </w:t>
      </w:r>
      <w:r w:rsidRPr="00990165">
        <w:t>UE</w:t>
      </w:r>
      <w:r w:rsidR="003E62B0">
        <w:t xml:space="preserve"> supports 3GPP PS Data Off, it</w:t>
      </w:r>
      <w:r w:rsidRPr="00990165">
        <w:t xml:space="preserve"> shall include in the PCO the 3GPP PS Data Off UE Status, which indicates whether the user has activated or deactivated 3GPP PS Data Off.</w:t>
      </w:r>
    </w:p>
    <w:p w:rsidR="00EA6C22" w:rsidRPr="00990165" w:rsidRDefault="00EA6C22">
      <w:pPr>
        <w:pStyle w:val="B1"/>
      </w:pPr>
      <w:r w:rsidRPr="00990165">
        <w:tab/>
      </w:r>
      <w:r w:rsidR="00AA3373" w:rsidRPr="00990165">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rsidR="00EA6C22" w:rsidRPr="00990165" w:rsidRDefault="00EA6C22">
      <w:pPr>
        <w:pStyle w:val="B1"/>
      </w:pPr>
      <w:r w:rsidRPr="00990165">
        <w:tab/>
        <w:t>If a UE indicates support of CIoT</w:t>
      </w:r>
      <w:r w:rsidR="00103810">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rsidR="00AA3373" w:rsidRPr="00990165" w:rsidRDefault="00EA6C22">
      <w:pPr>
        <w:pStyle w:val="B1"/>
      </w:pPr>
      <w:r w:rsidRPr="00990165">
        <w:tab/>
      </w:r>
      <w:r w:rsidR="00AA3373" w:rsidRPr="00990165">
        <w:t>Attach Type indicates whether it is an EPS attach or a combined EPS/IMSI attach or an Emergency Attach.</w:t>
      </w:r>
      <w:r w:rsidRPr="00990165">
        <w:t xml:space="preserve"> Emergency Attach shall not be indicated when the UE is using NB-IoT. When using CIoT EPS </w:t>
      </w:r>
      <w:r w:rsidR="00103810">
        <w:t>O</w:t>
      </w:r>
      <w:r w:rsidRPr="00990165">
        <w:t>ptimisations, the UE may indicate EPS attach and request SMS by setting the "SMS transfer without Combined Attach" flag in the Preferred Network Behaviour IE.</w:t>
      </w:r>
    </w:p>
    <w:p w:rsidR="00EA6C22" w:rsidRPr="00990165" w:rsidRDefault="00F75129" w:rsidP="00EA6C22">
      <w:pPr>
        <w:pStyle w:val="B1"/>
      </w:pPr>
      <w:r w:rsidRPr="00990165">
        <w:tab/>
      </w:r>
      <w:r w:rsidR="00EA6C22" w:rsidRPr="00990165">
        <w:t>If a UE includes a Preferred Network Behaviour, this defines the Network Behaviour the UE is expecting to be available in the network as defined in clause 4.3.5.10.</w:t>
      </w:r>
    </w:p>
    <w:p w:rsidR="00EA6C22" w:rsidRPr="00990165" w:rsidRDefault="00F75129" w:rsidP="00EA6C22">
      <w:pPr>
        <w:pStyle w:val="B1"/>
      </w:pPr>
      <w:r w:rsidRPr="00990165">
        <w:tab/>
      </w:r>
      <w:r w:rsidR="00EA6C22" w:rsidRPr="00990165">
        <w:t xml:space="preserve">If a UE indicated Control Plane CIoT EPS </w:t>
      </w:r>
      <w:r w:rsidR="00103810">
        <w:t>O</w:t>
      </w:r>
      <w:r w:rsidR="00EA6C22" w:rsidRPr="00990165">
        <w:t>ptimisation supported in Preferred Network Behavior,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rsidR="00AA3373" w:rsidRPr="00990165" w:rsidRDefault="00AA3373">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rsidR="00AA3373" w:rsidRPr="00990165" w:rsidRDefault="00AA3373">
      <w:pPr>
        <w:pStyle w:val="B1"/>
      </w:pPr>
      <w:r w:rsidRPr="00990165">
        <w:lastRenderedPageBreak/>
        <w:t>2.</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the eNodeB or the old GUMMEI is not available, the eNodeB selects an MME as described in clause 4.3.8.3 on "MME selection function". The eNodeB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eNodeB has a collocated L-GW, it includes the L-GW address in the Initial UE message to the MME.</w:t>
      </w:r>
    </w:p>
    <w:p w:rsidR="00AA3373" w:rsidRPr="00990165" w:rsidRDefault="00AA3373">
      <w:pPr>
        <w:pStyle w:val="B1"/>
      </w:pPr>
      <w:r w:rsidRPr="00990165">
        <w:tab/>
        <w:t>If the MME is not configured to support Emergency Attach the MME shall reject any Attach Request that indicates Attach Type "Emergency".</w:t>
      </w:r>
    </w:p>
    <w:p w:rsidR="00EA6C22" w:rsidRPr="00990165" w:rsidRDefault="00EA6C2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rsidR="00103810">
        <w:t>O</w:t>
      </w:r>
      <w:r w:rsidRPr="00990165">
        <w:t xml:space="preserve">ptimisation and the MME only supports User Plane CIoT EPS </w:t>
      </w:r>
      <w:r w:rsidR="00103810">
        <w:t>O</w:t>
      </w:r>
      <w:r w:rsidRPr="00990165">
        <w:t>ptimisation, the MME shall reject the Attach Request with an appropriate cause value (e.g. one that avoids retries on this PLMN).</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rsidR="00AA3373" w:rsidRPr="00990165" w:rsidRDefault="00AA3373">
      <w:pPr>
        <w:pStyle w:val="B1"/>
      </w:pPr>
      <w:r w:rsidRPr="00990165">
        <w:tab/>
        <w:t>The additional GUTI in the Attach Request message allows the new MME to find any already existing UE context stored in the new MME when the old GUTI indicates a GUTI mapped from a P-TMSI and RAI.</w:t>
      </w:r>
    </w:p>
    <w:p w:rsidR="00AA3373" w:rsidRPr="00990165" w:rsidRDefault="00AA3373">
      <w:pPr>
        <w:pStyle w:val="B1"/>
      </w:pPr>
      <w:r w:rsidRPr="00990165">
        <w:tab/>
        <w:t>For an Emergency Attach if the UE identifies itself with a temporary identity that is not known to the MME the MME immediately requests the IMSI from the UE. If the UE identifies itself with IMEI, the IMSI request shall be skipped.</w:t>
      </w:r>
    </w:p>
    <w:p w:rsidR="00AA3373" w:rsidRPr="00990165" w:rsidRDefault="00AA3373">
      <w:pPr>
        <w:pStyle w:val="NO"/>
      </w:pPr>
      <w:r w:rsidRPr="00990165">
        <w:t>NOTE 8:</w:t>
      </w:r>
      <w:r w:rsidRPr="00990165">
        <w:tab/>
        <w:t>A SGSN always responds with the UMTS security parameters and the MME may store it for later use.</w:t>
      </w:r>
    </w:p>
    <w:p w:rsidR="00AA3373" w:rsidRPr="00990165" w:rsidRDefault="00AA3373">
      <w:pPr>
        <w:pStyle w:val="B1"/>
      </w:pPr>
      <w:r w:rsidRPr="00990165">
        <w:t>4.</w:t>
      </w:r>
      <w:r w:rsidRPr="00990165">
        <w:tab/>
        <w:t>If the UE is unknown in both the old MME/SGSN and new MME, the new MME sends an Identity Request to the UE to request the IMSI. The UE responds with Identity Response (IMSI).</w:t>
      </w:r>
    </w:p>
    <w:p w:rsidR="00AA3373" w:rsidRPr="00990165" w:rsidRDefault="00AA3373">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rsidR="00AA3373" w:rsidRPr="00990165" w:rsidRDefault="00AA3373">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rsidR="00AA3373" w:rsidRPr="00990165" w:rsidRDefault="00AA3373">
      <w:pPr>
        <w:pStyle w:val="B1"/>
      </w:pPr>
      <w:r w:rsidRPr="00990165">
        <w:tab/>
        <w:t>After step 5a, all NAS messages shall be protected by the NAS security functions (integrity and ciphering) indicated by the MME unless the UE is emergency attached and not successfully authenticated.</w:t>
      </w:r>
    </w:p>
    <w:p w:rsidR="00AA3373" w:rsidRPr="00990165" w:rsidRDefault="00AA3373">
      <w:pPr>
        <w:pStyle w:val="B1"/>
      </w:pPr>
      <w:r w:rsidRPr="00990165">
        <w:t>5b.</w:t>
      </w:r>
      <w:r w:rsidRPr="00990165">
        <w:tab/>
        <w:t>The ME Identity (IMEISV) shall be retrieved from the UE. The ME identity shall be transferred encrypted unless the UE performs Emergency Attach and cannot be authenticated.</w:t>
      </w:r>
    </w:p>
    <w:p w:rsidR="00AA3373" w:rsidRPr="00990165" w:rsidRDefault="00AA3373">
      <w:pPr>
        <w:pStyle w:val="B1"/>
      </w:pPr>
      <w:r w:rsidRPr="00990165">
        <w:tab/>
        <w:t>For an Emergency Attach, the UE may have included the IMEI in the Emergency Attach. If so, the ME Identity retrieval is skipped.</w:t>
      </w:r>
    </w:p>
    <w:p w:rsidR="00AA3373" w:rsidRPr="00990165" w:rsidRDefault="00AA3373">
      <w:pPr>
        <w:pStyle w:val="B1"/>
      </w:pPr>
      <w:r w:rsidRPr="00990165">
        <w:tab/>
        <w:t xml:space="preserve">In order to minimise signalling delays, the retrieval of the ME Identity may be combined with NAS security setup in step 5a. The MME may send the ME Identity Check Request (ME Identity, IMSI) to the EIR. The EIR </w:t>
      </w:r>
      <w:r w:rsidRPr="00990165">
        <w:lastRenderedPageBreak/>
        <w:t>shall respond with ME Identity Check Ack (Result). Dependent upon the Result, the MME decides whether to continue with this Attach procedure or to reject the UE.</w:t>
      </w:r>
    </w:p>
    <w:p w:rsidR="00AA3373" w:rsidRPr="00990165" w:rsidRDefault="00AA3373">
      <w:pPr>
        <w:pStyle w:val="B1"/>
      </w:pPr>
      <w:r w:rsidRPr="00990165">
        <w:tab/>
        <w:t>For an Emergency Attach, the IMEI check to the EIR may be performed. If the IMEI is blocked, operator policies determine whether the Emergency Attach procedure continues or is stopped.</w:t>
      </w:r>
    </w:p>
    <w:p w:rsidR="00AA3373" w:rsidRPr="00990165" w:rsidRDefault="00AA3373">
      <w:pPr>
        <w:pStyle w:val="B1"/>
      </w:pPr>
      <w:r w:rsidRPr="00990165">
        <w:t>6.</w:t>
      </w:r>
      <w:r w:rsidRPr="00990165">
        <w:tab/>
        <w:t>If the UE has set the Ciphered Options Transfer Flag in the Attach Request message, the Ciphered Options i.e. PCO or APN or both, shall now be retrieved from the UE.</w:t>
      </w:r>
    </w:p>
    <w:p w:rsidR="00AA3373" w:rsidRPr="00990165" w:rsidRDefault="00AA3373">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rsidR="00AA3373" w:rsidRPr="00990165" w:rsidRDefault="00AA3373">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rsidR="00AA3373" w:rsidRPr="00990165" w:rsidRDefault="00AA3373">
      <w:pPr>
        <w:pStyle w:val="B1"/>
      </w:pPr>
      <w:r w:rsidRPr="00990165">
        <w:t>8.</w:t>
      </w:r>
      <w:r w:rsidRPr="00990165">
        <w:tab/>
        <w:t>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eNodeB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rsidR="00AA3373" w:rsidRPr="00990165" w:rsidRDefault="00AA3373">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853BF3" w:rsidRDefault="00853BF3">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rsidR="00AA3373" w:rsidRPr="00990165" w:rsidRDefault="00AA3373">
      <w:pPr>
        <w:pStyle w:val="B1"/>
      </w:pPr>
      <w:r w:rsidRPr="00990165">
        <w:tab/>
        <w:t>For an Emergency Attach in which the UE was not successfully authenticated, the MME shall not send an Update Location Request to the HSS.</w:t>
      </w:r>
    </w:p>
    <w:p w:rsidR="00AA3373" w:rsidRPr="00990165" w:rsidRDefault="00AA3373">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rsidR="00AA3373" w:rsidRPr="00990165" w:rsidRDefault="00AA3373">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rsidR="00F57D56" w:rsidRDefault="00AA3373">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w:t>
      </w:r>
      <w:r w:rsidR="005B08D9" w:rsidRPr="00990165">
        <w:t xml:space="preserve"> and the WLAN offloadability</w:t>
      </w:r>
      <w:r w:rsidR="003B54A5" w:rsidRPr="00990165">
        <w:t xml:space="preserve"> indication</w:t>
      </w:r>
      <w:r w:rsidR="005B08D9" w:rsidRPr="00990165">
        <w:t xml:space="preserve"> (see clause 4.3.23)</w:t>
      </w:r>
      <w:r w:rsidRPr="00990165">
        <w:t>. The new MME validates the UE's presence in the (new) TA.</w:t>
      </w:r>
    </w:p>
    <w:p w:rsidR="00AA3373" w:rsidRPr="00990165" w:rsidRDefault="00F57D56">
      <w:pPr>
        <w:pStyle w:val="B1"/>
      </w:pPr>
      <w:r>
        <w:tab/>
      </w:r>
      <w:r w:rsidR="00AA3373"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00AA3373" w:rsidRPr="00990165">
        <w:t xml:space="preserve"> the Update Location is rejected by the HSS, the new MME rejects the Attach Request from the UE with an appropriate cause.</w:t>
      </w:r>
    </w:p>
    <w:p w:rsidR="00AA3373" w:rsidRPr="00990165" w:rsidRDefault="00AA3373">
      <w:pPr>
        <w:pStyle w:val="B1"/>
      </w:pPr>
      <w:r w:rsidRPr="00990165">
        <w:tab/>
        <w:t>The Subscription Data may contain CSG subscription information for the registered PLMN and for the equivalent PLMN list requested by MME in step 8.</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853BF3" w:rsidRDefault="00853BF3">
      <w:pPr>
        <w:pStyle w:val="B1"/>
      </w:pPr>
      <w:r>
        <w:tab/>
        <w:t>The subscription data may contain Service Gap Time parameter. If received from the HSS, MME stores this Service Gap Time in the MME MM context and passes it to the UE in the Attach Accept message.</w:t>
      </w:r>
    </w:p>
    <w:p w:rsidR="00225930" w:rsidRDefault="00225930">
      <w:pPr>
        <w:pStyle w:val="B1"/>
      </w:pPr>
      <w:r>
        <w:tab/>
        <w:t>The subscription data may contain Subscribed Paging Time Window parameter</w:t>
      </w:r>
      <w:r w:rsidR="00C01952" w:rsidRPr="00D05013">
        <w:rPr>
          <w:lang w:val="en-US" w:eastAsia="zh-CN"/>
        </w:rPr>
        <w:t xml:space="preserve"> that applies to the UEs on a specific RAT, e.g. NB-IoT</w:t>
      </w:r>
      <w:r w:rsidR="00C01952" w:rsidRPr="00D05013">
        <w:t>.</w:t>
      </w:r>
      <w:r>
        <w:t xml:space="preserve"> If received from the HSS, MME stores this Subscribed Paging Time Window parameter in the MME MM context.</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AA3373" w:rsidRPr="00990165" w:rsidRDefault="00AA3373">
      <w:pPr>
        <w:pStyle w:val="B1"/>
      </w:pPr>
      <w:r w:rsidRPr="00990165">
        <w:tab/>
        <w:t>For an Emergency Attach the MME shall not check for access restrictions, regional restrictions or subscription restrictions (e.g. CSG restrictions). For an Emergency Attach, the MME shall ignore any unsuccessful Update Location Response from HSS and continue with the Attach procedure.</w:t>
      </w:r>
    </w:p>
    <w:p w:rsidR="00EA6C22" w:rsidRPr="00990165" w:rsidRDefault="00AA3373">
      <w:pPr>
        <w:pStyle w:val="B1"/>
      </w:pPr>
      <w:r w:rsidRPr="00990165">
        <w:t>12.</w:t>
      </w:r>
      <w:r w:rsidRPr="00990165">
        <w:tab/>
      </w:r>
      <w:r w:rsidR="00EA6C22" w:rsidRPr="00990165">
        <w:t>If an ESM container was not included in the Attach Request, steps 12, 13,14,15,16 are skipped.</w:t>
      </w:r>
      <w:r w:rsidR="00F11C33">
        <w:t xml:space="preserve"> If the attach type is not set to "Emergency",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rsidR="00AA3373" w:rsidRPr="00990165" w:rsidRDefault="00EA6C22">
      <w:pPr>
        <w:pStyle w:val="B1"/>
      </w:pPr>
      <w:r w:rsidRPr="00990165">
        <w:tab/>
      </w:r>
      <w:r w:rsidR="00AA3373" w:rsidRPr="00990165">
        <w:t>For an Emergency Attach the MME applies the parameters from MME Emergency Configuration Data for the emergency bearer establishment performed in this step and any potentially stored IMSI related subscription data are ignored by the MME.</w:t>
      </w:r>
    </w:p>
    <w:p w:rsidR="00AA3373" w:rsidRPr="00990165" w:rsidRDefault="00AA3373">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rsidR="00AA3373" w:rsidRPr="00990165" w:rsidRDefault="00AA3373">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w:t>
      </w:r>
      <w:r w:rsidRPr="00990165">
        <w:lastRenderedPageBreak/>
        <w:t>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rsidR="00AA3373" w:rsidRPr="00990165" w:rsidRDefault="00AA3373">
      <w:pPr>
        <w:pStyle w:val="B1"/>
      </w:pPr>
      <w:r w:rsidRPr="00990165">
        <w:tab/>
        <w:t xml:space="preserve">For initial and handover Emergency Attach the MME uses the PDN GW Selection function defined in </w:t>
      </w:r>
      <w:r w:rsidR="00400C03" w:rsidRPr="00990165">
        <w:t>clause </w:t>
      </w:r>
      <w:r w:rsidRPr="00990165">
        <w:t>4.3.12.4 to select a PDN GW.</w:t>
      </w:r>
    </w:p>
    <w:p w:rsidR="00AA3373" w:rsidRPr="00990165" w:rsidRDefault="00AA3373">
      <w:pPr>
        <w:pStyle w:val="B1"/>
      </w:pPr>
      <w:r w:rsidRPr="00990165">
        <w:tab/>
      </w:r>
      <w:r w:rsidR="00EA6C22" w:rsidRPr="00990165">
        <w:t xml:space="preserve">If the subscription context does not indicate that the APN is for a PDN connection to an SCEF, the </w:t>
      </w:r>
      <w:r w:rsidRPr="00990165">
        <w:t>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rsidR="00FC4AB5">
        <w:t xml:space="preserve"> LTE-M RAT type reporting to PGW flag,</w:t>
      </w:r>
      <w:r w:rsidRPr="00990165">
        <w:t xml:space="preserve"> Default EPS Bearer QoS, PDN Type, APN-AMBR, EPS Bearer Identity, Protocol Configuration Options, Handover Indication, ME Identity (IMEISV), User Location Information (ECGI), UE Time Zone, User CSG Information, MS Info Change Reporting support indication, Selection Mode, Charging Characteristics, Trace Reference, Trace Type, Trigger Id, OMC Identity, Maximum APN Restriction, Dual Address Bearer Flag, the Protocol Type over S5/S8, Serving Network</w:t>
      </w:r>
      <w:r w:rsidR="00427DFF">
        <w:t>, APN Rate Control Status</w:t>
      </w:r>
      <w:r w:rsidRPr="00990165">
        <w:t>) message to the selected Serving GW.</w:t>
      </w:r>
      <w:r w:rsidR="00F75129" w:rsidRPr="00990165">
        <w:t xml:space="preserve"> If Control Plane CIoT EPS Optimisation applies, then the MME shall also indicate S11-U tunnelling of NAS user data and send its own S11-U IP address and MME DL TEID for DL data forwarding by the SGW.</w:t>
      </w:r>
      <w:r w:rsidRPr="00990165">
        <w:t xml:space="preserve"> User CSG Information includes CSG ID, access mode and CSG membership indication.</w:t>
      </w:r>
    </w:p>
    <w:p w:rsidR="00EA6C22" w:rsidRPr="00990165" w:rsidRDefault="00EA6C22">
      <w:pPr>
        <w:pStyle w:val="B1"/>
      </w:pPr>
      <w:r w:rsidRPr="00990165">
        <w:tab/>
        <w:t xml:space="preserve">For PDN type "non-IP" when Control </w:t>
      </w:r>
      <w:r w:rsidR="00103810">
        <w:t>P</w:t>
      </w:r>
      <w:r w:rsidRPr="00990165">
        <w:t xml:space="preserve">lane CIoT EPS </w:t>
      </w:r>
      <w:r w:rsidR="00103810">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DB2290" w:rsidRPr="00990165">
        <w:t>TS</w:t>
      </w:r>
      <w:r w:rsidR="00DB2290">
        <w:t> </w:t>
      </w:r>
      <w:r w:rsidR="00DB2290" w:rsidRPr="00990165">
        <w:t>23.682</w:t>
      </w:r>
      <w:r w:rsidR="00DB2290">
        <w:t> </w:t>
      </w:r>
      <w:r w:rsidR="00DB2290" w:rsidRPr="00990165">
        <w:t>[</w:t>
      </w:r>
      <w:r w:rsidRPr="00990165">
        <w:t>74] and the steps 12,13,14,15,16 are not executed. The rest of the interactions with the UE apply as specified below.</w:t>
      </w:r>
    </w:p>
    <w:p w:rsidR="00A71AE0" w:rsidRPr="00990165" w:rsidRDefault="00A71AE0">
      <w:pPr>
        <w:pStyle w:val="B1"/>
      </w:pPr>
      <w:r w:rsidRPr="00990165">
        <w:tab/>
        <w:t>If the MME</w:t>
      </w:r>
      <w:r w:rsidR="001E6826" w:rsidRPr="00990165">
        <w:t xml:space="preserve"> </w:t>
      </w:r>
      <w:r w:rsidRPr="00990165">
        <w:t>determines the PDN connection shall only use the Control Plane CIoT EPS Optimisation, the MME shall include a Control Plane Only PDN Connection Indicator in Create Session Request.</w:t>
      </w:r>
    </w:p>
    <w:p w:rsidR="00AA3373" w:rsidRPr="00990165" w:rsidRDefault="00AA3373">
      <w:pPr>
        <w:pStyle w:val="B1"/>
      </w:pPr>
      <w:r w:rsidRPr="00990165">
        <w:tab/>
        <w:t>If the Request Type indicates "Emergency", Maximum APN restriction control shall not be performed.</w:t>
      </w:r>
    </w:p>
    <w:p w:rsidR="00AA3373" w:rsidRPr="00990165" w:rsidRDefault="00AA3373">
      <w:pPr>
        <w:pStyle w:val="B1"/>
      </w:pPr>
      <w:r w:rsidRPr="00990165">
        <w:tab/>
        <w:t>For emergency attached UEs IMSI is included if available and if the IMSI cannot be authenticated then the IMSI shall be marked as unauthenticated.</w:t>
      </w:r>
    </w:p>
    <w:p w:rsidR="00AA3373" w:rsidRPr="00990165" w:rsidRDefault="00AA3373">
      <w:pPr>
        <w:pStyle w:val="B1"/>
      </w:pPr>
      <w:r w:rsidRPr="00990165">
        <w:tab/>
        <w:t>The RAT type is provided in this message for the later PCC decision.</w:t>
      </w:r>
      <w:r w:rsidR="00EA6C22" w:rsidRPr="00990165">
        <w:t xml:space="preserve"> The RAT type shall distinguish between NB-IoT</w:t>
      </w:r>
      <w:r w:rsidR="00FC4AB5">
        <w:t>, LTE-M</w:t>
      </w:r>
      <w:r w:rsidR="00EA6C22" w:rsidRPr="00990165">
        <w:t xml:space="preserve"> and WB-E-UTRA types.</w:t>
      </w:r>
      <w:r w:rsidRPr="00990165">
        <w:t xml:space="preserve">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DB2290" w:rsidRPr="00990165">
        <w:t>TS</w:t>
      </w:r>
      <w:r w:rsidR="00DB2290">
        <w:t> </w:t>
      </w:r>
      <w:r w:rsidR="00DB2290" w:rsidRPr="00990165">
        <w:t>32.251</w:t>
      </w:r>
      <w:r w:rsidR="00DB2290">
        <w:t> </w:t>
      </w:r>
      <w:r w:rsidR="00DB2290"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DB2290" w:rsidRPr="00990165">
        <w:t>TS</w:t>
      </w:r>
      <w:r w:rsidR="00DB2290">
        <w:t> </w:t>
      </w:r>
      <w:r w:rsidR="00DB2290" w:rsidRPr="00990165">
        <w:t>23.060</w:t>
      </w:r>
      <w:r w:rsidR="00DB2290">
        <w:t> </w:t>
      </w:r>
      <w:r w:rsidR="00DB2290"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tab/>
        <w:t>If the MME requires the eNB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eNB as defined in clause 5.3.14.</w:t>
      </w:r>
    </w:p>
    <w:p w:rsidR="00427DFF" w:rsidRDefault="00427DFF">
      <w:pPr>
        <w:pStyle w:val="B1"/>
      </w:pPr>
      <w:r>
        <w:lastRenderedPageBreak/>
        <w:tab/>
        <w:t>The MME includes the latest APN Rate Control status if it has stored it.</w:t>
      </w:r>
    </w:p>
    <w:p w:rsidR="00AA3373" w:rsidRPr="00990165" w:rsidRDefault="00AA3373">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 Serving Network</w:t>
      </w:r>
      <w:r w:rsidR="00427DFF">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rsidR="00A71AE0" w:rsidRPr="00990165" w:rsidRDefault="00A71AE0">
      <w:pPr>
        <w:pStyle w:val="B1"/>
      </w:pPr>
      <w:r w:rsidRPr="00990165">
        <w:tab/>
        <w:t>If the Serving GW has received the Control Plane Only PDN Connection Indicator in step 12,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PDN GWs shall not perform any checks of Maximum APN Restriction if Create Default Bearer Request includes the emergency APN.</w:t>
      </w:r>
    </w:p>
    <w:p w:rsidR="00AA3373" w:rsidRPr="00990165" w:rsidRDefault="00AA3373">
      <w:pPr>
        <w:pStyle w:val="B1"/>
      </w:pPr>
      <w:r w:rsidRPr="00990165">
        <w:tab/>
        <w:t>For emergency attached UEs IMSI is included if available and if the IMSI cannot be authenticated then the IMSI shall be marked as unauthenticated.</w:t>
      </w:r>
    </w:p>
    <w:p w:rsidR="001E6826" w:rsidRPr="00990165" w:rsidRDefault="001E6826">
      <w:pPr>
        <w:pStyle w:val="B1"/>
      </w:pPr>
      <w:r w:rsidRPr="00990165">
        <w:tab/>
        <w:t>In the case of handover attach, and if the P</w:t>
      </w:r>
      <w:r w:rsidR="003E62B0">
        <w:t xml:space="preserve">DN </w:t>
      </w:r>
      <w:r w:rsidRPr="00990165">
        <w:t>GW detects that the 3GPP PS Data Off UE Status</w:t>
      </w:r>
      <w:r w:rsidR="003E62B0">
        <w:t xml:space="preserve"> is active</w:t>
      </w:r>
      <w:r w:rsidRPr="00990165">
        <w:t>, the P</w:t>
      </w:r>
      <w:r w:rsidR="003E62B0">
        <w:t xml:space="preserve">DN </w:t>
      </w:r>
      <w:r w:rsidRPr="00990165">
        <w:t xml:space="preserve">GW shall indicate this </w:t>
      </w:r>
      <w:r w:rsidR="003E62B0">
        <w:t xml:space="preserve">status </w:t>
      </w:r>
      <w:r w:rsidRPr="00990165">
        <w:t>to the charging system for offline and online charging.</w:t>
      </w:r>
    </w:p>
    <w:p w:rsidR="00AA3373" w:rsidRPr="00990165" w:rsidRDefault="00AA3373">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DB2290" w:rsidRPr="00990165">
        <w:t>TS</w:t>
      </w:r>
      <w:r w:rsidR="00DB2290">
        <w:t> </w:t>
      </w:r>
      <w:r w:rsidR="00DB2290" w:rsidRPr="00990165">
        <w:t>23.203</w:t>
      </w:r>
      <w:r w:rsidR="00DB2290">
        <w:t> </w:t>
      </w:r>
      <w:r w:rsidR="00DB2290" w:rsidRPr="00990165">
        <w:t>[</w:t>
      </w:r>
      <w:r w:rsidRPr="00990165">
        <w:t xml:space="preserve">6], and thereby obtains the default PCC rules for the UE. </w:t>
      </w:r>
      <w:r w:rsidR="000C7174">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DB2290" w:rsidRPr="00990165">
        <w:t>TS</w:t>
      </w:r>
      <w:r w:rsidR="00DB2290">
        <w:t> </w:t>
      </w:r>
      <w:r w:rsidR="00DB2290" w:rsidRPr="00990165">
        <w:t>23.203</w:t>
      </w:r>
      <w:r w:rsidR="00DB2290">
        <w:t> </w:t>
      </w:r>
      <w:r w:rsidR="00DB2290"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rsidR="00AA3373" w:rsidRPr="00990165" w:rsidRDefault="00AA3373">
      <w:pPr>
        <w:pStyle w:val="NO"/>
      </w:pPr>
      <w:r w:rsidRPr="00990165">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rsidR="00AA3373" w:rsidRPr="00990165" w:rsidRDefault="00AA3373">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rsidR="00AA3373" w:rsidRPr="00990165" w:rsidRDefault="00AA3373">
      <w:pPr>
        <w:pStyle w:val="B1"/>
        <w:keepLines/>
      </w:pPr>
      <w:r w:rsidRPr="00990165">
        <w:lastRenderedPageBreak/>
        <w:tab/>
        <w:t>If dynamic PCC is deployed and the Handover Indication is present, the PDN GW executes a PCEF Initiated IP</w:t>
      </w:r>
      <w:r w:rsidRPr="00990165">
        <w:noBreakHyphen/>
        <w:t xml:space="preserve">CAN Session Modification procedure with the PCRF as specified in </w:t>
      </w:r>
      <w:r w:rsidR="00DB2290" w:rsidRPr="00990165">
        <w:t>TS</w:t>
      </w:r>
      <w:r w:rsidR="00DB2290">
        <w:t> </w:t>
      </w:r>
      <w:r w:rsidR="00DB2290" w:rsidRPr="00990165">
        <w:t>23.203</w:t>
      </w:r>
      <w:r w:rsidR="00DB2290">
        <w:t> </w:t>
      </w:r>
      <w:r w:rsidR="00DB2290"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keepLines/>
      </w:pPr>
      <w:r w:rsidRPr="00990165">
        <w:tab/>
        <w:t xml:space="preserve">In both cases (Handover Indication is present or not), if dynamic PCC is not deployed, the PDN GW may apply local QoS policy. </w:t>
      </w:r>
      <w:r w:rsidR="000C7174">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keepLines/>
      </w:pPr>
      <w:r w:rsidRPr="00990165">
        <w:tab/>
        <w:t>If the CSG information reporting triggers are received from the PCRF, the PDN GW should set the CSG Information Reporting Action IE accordingly.</w:t>
      </w:r>
    </w:p>
    <w:p w:rsidR="003E62B0" w:rsidRDefault="003E62B0">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keepLines/>
      </w:pPr>
      <w:r w:rsidRPr="00990165">
        <w:tab/>
        <w:t>The additional behaviour of the P</w:t>
      </w:r>
      <w:r w:rsidR="003E62B0">
        <w:t xml:space="preserve">DN </w:t>
      </w:r>
      <w:r w:rsidRPr="00990165">
        <w:t xml:space="preserve">GW for 3GPP PS Data Off is defined in </w:t>
      </w:r>
      <w:r w:rsidR="00DB2290" w:rsidRPr="00990165">
        <w:t>TS</w:t>
      </w:r>
      <w:r w:rsidR="00DB2290">
        <w:t> </w:t>
      </w:r>
      <w:r w:rsidR="00DB2290" w:rsidRPr="00990165">
        <w:t>23.203</w:t>
      </w:r>
      <w:r w:rsidR="00DB2290">
        <w:t> </w:t>
      </w:r>
      <w:r w:rsidR="00DB2290" w:rsidRPr="00990165">
        <w:t>[</w:t>
      </w:r>
      <w:r w:rsidR="00FA64FD" w:rsidRPr="00990165">
        <w:t>6</w:t>
      </w:r>
      <w:r w:rsidRPr="00990165">
        <w:t>].</w:t>
      </w:r>
    </w:p>
    <w:p w:rsidR="00427DFF" w:rsidRDefault="00427DFF">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DB2290" w:rsidRPr="00990165">
        <w:t>TS</w:t>
      </w:r>
      <w:r w:rsidR="00DB2290">
        <w:t> </w:t>
      </w:r>
      <w:r w:rsidR="00DB2290" w:rsidRPr="00990165">
        <w:t>32.251</w:t>
      </w:r>
      <w:r w:rsidR="00DB2290">
        <w:t> </w:t>
      </w:r>
      <w:r w:rsidR="00DB2290" w:rsidRPr="00990165">
        <w:t>[</w:t>
      </w:r>
      <w:r w:rsidRPr="00990165">
        <w:t>44].</w:t>
      </w:r>
    </w:p>
    <w:p w:rsidR="00EA6C22" w:rsidRPr="00990165" w:rsidRDefault="00AA3373">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rPr>
          <w:rFonts w:eastAsia="SimSun"/>
          <w:lang w:eastAsia="zh-CN"/>
        </w:rPr>
        <w:t xml:space="preserve"> Presence Reporting Area Action (if the PDN GW decides to receive notifications about a change of UE presence in Presence Reporting Area),</w:t>
      </w:r>
      <w:r w:rsidRPr="00990165">
        <w:rPr>
          <w:rFonts w:eastAsia="SimSun"/>
          <w:lang w:eastAsia="zh-CN"/>
        </w:rPr>
        <w:t xml:space="preserve"> </w:t>
      </w:r>
      <w:r w:rsidR="004E2AE4" w:rsidRPr="00990165">
        <w:rPr>
          <w:rFonts w:eastAsia="SimSun"/>
          <w:lang w:eastAsia="zh-CN"/>
        </w:rPr>
        <w:t xml:space="preserve">PDN Charging Pause Enabled indication (if PDN GW has chosen to enable the function), </w:t>
      </w:r>
      <w:r w:rsidRPr="00990165">
        <w:rPr>
          <w:rFonts w:eastAsia="SimSun"/>
          <w:lang w:eastAsia="zh-CN"/>
        </w:rPr>
        <w:t>APN-AMBR</w:t>
      </w:r>
      <w:r w:rsidR="00FA45F7" w:rsidRPr="00990165">
        <w:rPr>
          <w:rFonts w:eastAsia="SimSun"/>
          <w:lang w:eastAsia="zh-CN"/>
        </w:rPr>
        <w:t>, Delay Tolerant Connection</w:t>
      </w:r>
      <w:r w:rsidRPr="00990165">
        <w:t>) message to the Serving GW.</w:t>
      </w:r>
    </w:p>
    <w:p w:rsidR="00AA3373" w:rsidRPr="00990165" w:rsidRDefault="00EA6C22">
      <w:pPr>
        <w:pStyle w:val="B1"/>
        <w:keepLines/>
      </w:pPr>
      <w:r w:rsidRPr="00990165">
        <w:tab/>
      </w:r>
      <w:r w:rsidR="00AA3373" w:rsidRPr="00990165">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w:t>
      </w:r>
      <w:r w:rsidRPr="00990165">
        <w:t xml:space="preserve"> or "Non IP"</w:t>
      </w:r>
      <w:r w:rsidR="00AA3373" w:rsidRPr="00990165">
        <w:t xml:space="preserve">, the PDN GW uses the received PDN type if it is supported in the PDN, otherwise an appropriate error cause will be returned. </w:t>
      </w:r>
      <w:r w:rsidRPr="00990165">
        <w:t xml:space="preserve">For IPv4, IPv6 and IPv4v6, the </w:t>
      </w:r>
      <w:r w:rsidR="00AA3373" w:rsidRPr="00990165">
        <w:t>PDN GW allocates a PDN Address according to the selected PDN type. If the PDN GW has selected a PDN type different from the received PDN Type, the PDN GW indicates together with the PDN type IE a reason cause to the UE why the PDN type has been modified, as described in clause 5.3.1.1.</w:t>
      </w:r>
      <w:r w:rsidRPr="00990165">
        <w:t xml:space="preserve"> The PDN GW shall either accept or reject (but not modify) the PDN type if the PDN type is set to "Non IP".</w:t>
      </w:r>
      <w:r w:rsidR="00AA3373" w:rsidRPr="00990165">
        <w:t xml:space="preserve"> PDN Address may contain an IPv4 address for IPv4 and/or an IPv6 prefix and an Interface Identifier</w:t>
      </w:r>
      <w:r w:rsidRPr="00990165">
        <w:t>, or be omitted for PDN type "Non IP"</w:t>
      </w:r>
      <w:r w:rsidR="00AA3373"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rsidR="00AA3373" w:rsidRPr="00990165" w:rsidRDefault="00AA3373">
      <w:pPr>
        <w:pStyle w:val="B1"/>
        <w:keepLines/>
      </w:pPr>
      <w:r w:rsidRPr="00990165">
        <w:lastRenderedPageBreak/>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23a.</w:t>
      </w:r>
    </w:p>
    <w:p w:rsidR="00AA3373" w:rsidRPr="00990165" w:rsidRDefault="00AA3373">
      <w:pPr>
        <w:pStyle w:val="B1"/>
      </w:pPr>
      <w:r w:rsidRPr="00990165">
        <w:tab/>
        <w:t>If the PDN GW is an L-GW, it does not forward downlink packets to the S-GW. The packets will only be forwarded to the HeNB at step 20 via the direct user plane path.</w:t>
      </w:r>
    </w:p>
    <w:p w:rsidR="003E62B0" w:rsidRDefault="003E62B0">
      <w:pPr>
        <w:pStyle w:val="B1"/>
      </w:pPr>
      <w:r>
        <w:tab/>
        <w:t>If the 3GPP PS Data Off UE Status was present in the Create Session Request PCO and the network supports 3GPP PS Data Off feature, the PDN GW shall include the 3GPP PS Data Off Support Indication in the Create Session Response PCO.</w:t>
      </w:r>
    </w:p>
    <w:p w:rsidR="00783053" w:rsidRDefault="00AA3373">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w:t>
      </w:r>
      <w:r w:rsidR="00215CFC" w:rsidRPr="00990165">
        <w:rPr>
          <w:rFonts w:eastAsia="SimSun"/>
          <w:lang w:eastAsia="zh-CN"/>
        </w:rPr>
        <w:t xml:space="preserve"> Presence Reporting Area Action,</w:t>
      </w:r>
      <w:r w:rsidRPr="00990165">
        <w:rPr>
          <w:rFonts w:eastAsia="SimSun"/>
          <w:lang w:eastAsia="zh-CN"/>
        </w:rPr>
        <w:t xml:space="preserve"> CSG Information Reporting Action (Start), APN-AMBR</w:t>
      </w:r>
      <w:r w:rsidR="00FA45F7" w:rsidRPr="00990165">
        <w:rPr>
          <w:rFonts w:eastAsia="SimSun"/>
          <w:lang w:eastAsia="zh-CN"/>
        </w:rPr>
        <w:t>, Delay Tolerant Connection</w:t>
      </w:r>
      <w:r w:rsidRPr="00990165">
        <w:t>) message to the new MME.</w:t>
      </w:r>
    </w:p>
    <w:p w:rsidR="00AA3373" w:rsidRPr="00990165" w:rsidRDefault="00783053">
      <w:pPr>
        <w:pStyle w:val="B1"/>
      </w:pPr>
      <w:r>
        <w:tab/>
        <w:t xml:space="preserve">If </w:t>
      </w:r>
      <w:r w:rsidR="00EA6C22" w:rsidRPr="00990165">
        <w:t xml:space="preserve">Control Plane CIoT EPS </w:t>
      </w:r>
      <w:r w:rsidR="00103810">
        <w:t>O</w:t>
      </w:r>
      <w:r w:rsidR="00EA6C22" w:rsidRPr="00990165">
        <w:t>ptimisation</w:t>
      </w:r>
      <w:r>
        <w:t xml:space="preserve"> applies, and if the MME does not include Control Plane Only PDN Connection Indicator in the Create Session Request:</w:t>
      </w:r>
    </w:p>
    <w:p w:rsidR="00783053" w:rsidRDefault="00783053" w:rsidP="00783053">
      <w:pPr>
        <w:pStyle w:val="B2"/>
      </w:pPr>
      <w:r>
        <w:t>-</w:t>
      </w:r>
      <w:r>
        <w:tab/>
        <w:t>If separation of S11-U from S1-U is required, the Serving GW shall include the Serving GW IP address and TEID for S11-U and additionally the Serving GW IP address and TEID for S1-U in Create Session Response.</w:t>
      </w:r>
    </w:p>
    <w:p w:rsidR="00783053" w:rsidRDefault="00783053" w:rsidP="00783053">
      <w:pPr>
        <w:pStyle w:val="B2"/>
      </w:pPr>
      <w:r>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DB2290" w:rsidRPr="00990165">
        <w:t>TS</w:t>
      </w:r>
      <w:r w:rsidR="00DB2290">
        <w:t> </w:t>
      </w:r>
      <w:r w:rsidR="00DB2290" w:rsidRPr="00990165">
        <w:t>23.060</w:t>
      </w:r>
      <w:r w:rsidR="00DB2290">
        <w:t> </w:t>
      </w:r>
      <w:r w:rsidR="00DB2290"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w:t>
      </w:r>
      <w:r w:rsidR="00A71AE0" w:rsidRPr="00990165">
        <w:t xml:space="preserve"> a</w:t>
      </w:r>
      <w:r w:rsidR="00215CFC" w:rsidRPr="00990165">
        <w:t xml:space="preserve"> Presence Reporting Area is detected, as described in clause 5.9.2.2.</w:t>
      </w:r>
    </w:p>
    <w:p w:rsidR="00AA3373" w:rsidRPr="00990165" w:rsidRDefault="00AA3373">
      <w:pPr>
        <w:pStyle w:val="B1"/>
      </w:pPr>
      <w:r w:rsidRPr="00990165">
        <w:tab/>
        <w:t>The MME determines the UE AMBR to be used by the eNodeB based on the subscribed UE-AMBR and the APN</w:t>
      </w:r>
      <w:r w:rsidRPr="00990165">
        <w:noBreakHyphen/>
        <w:t>AMBR for the default APN, see clause 4.7.3.</w:t>
      </w:r>
    </w:p>
    <w:p w:rsidR="00AA3373" w:rsidRPr="00990165" w:rsidRDefault="00AA3373">
      <w:pPr>
        <w:pStyle w:val="B1"/>
      </w:pPr>
      <w:r w:rsidRPr="00990165">
        <w:tab/>
        <w:t>For emergency attach the MME determines the UE-AMBR to be used by the eNodeB from the APN AMBR received from the S-GW.</w:t>
      </w:r>
    </w:p>
    <w:p w:rsidR="00AA3373" w:rsidRPr="00990165" w:rsidRDefault="00AA3373">
      <w:pPr>
        <w:pStyle w:val="B1"/>
      </w:pPr>
      <w:r w:rsidRPr="00990165">
        <w:lastRenderedPageBreak/>
        <w:tab/>
        <w:t>If new MME hasn't received, from Step 12, Voice Support Match Indicator for the UE from the eNB then, based on implementation, the MME may set IMS Voice over PS session supported Indication and update it at a later stage.</w:t>
      </w:r>
    </w:p>
    <w:p w:rsidR="00AA3373" w:rsidRPr="00990165" w:rsidRDefault="00AA3373">
      <w:pPr>
        <w:pStyle w:val="B1"/>
      </w:pPr>
      <w:r w:rsidRPr="00990165">
        <w:tab/>
        <w:t>The new MME sends an Attach Accept (GUTI, TAI List, Session Management Request</w:t>
      </w:r>
      <w:r w:rsidR="00EA6C22" w:rsidRPr="00990165">
        <w:t xml:space="preserve"> (APN, PDN Type, PDN Address, EPS Bearer Identity,</w:t>
      </w:r>
      <w:r w:rsidR="003E62B0">
        <w:t xml:space="preserve"> </w:t>
      </w:r>
      <w:r w:rsidR="00EA6C22" w:rsidRPr="00990165">
        <w:t>Protocol Configuration Options, Header Compression Configuration, Control Plane Only Indicator)</w:t>
      </w:r>
      <w:r w:rsidRPr="00990165">
        <w:t>, NAS sequence number, NAS-MAC, IMS Voice over PS session supported Indication, Emergency Service Support indicator, LCS Support Indication</w:t>
      </w:r>
      <w:r w:rsidR="00EA6C22" w:rsidRPr="00990165">
        <w:t>, Supported Network Behaviour</w:t>
      </w:r>
      <w:r w:rsidR="00853BF3">
        <w:t>, Service Gap Time</w:t>
      </w:r>
      <w:r w:rsidR="009F49C2">
        <w:t>, Enhanced Coverage Restricted</w:t>
      </w:r>
      <w:r w:rsidR="009B57D4">
        <w:t>, Indication for support of 15 EPS bearers per UE</w:t>
      </w:r>
      <w:r w:rsidRPr="00990165">
        <w:t>) message to the eNodeB. GUTI is included if the new MME allocates a new GUTI.</w:t>
      </w:r>
      <w:r w:rsidR="00EA6C22" w:rsidRPr="00990165">
        <w:t xml:space="preserve"> PDN Type and PDN Address are omitted if the Attach Request (step 1) did not contain an ESM message container. The MME indicates the CIoT EPS </w:t>
      </w:r>
      <w:r w:rsidR="00103810">
        <w:t>O</w:t>
      </w:r>
      <w:r w:rsidR="00EA6C22" w:rsidRPr="00990165">
        <w:t>ptimisations it accepts in the Supported Network Behaviour information as defined in clause 4.3.5.10.</w:t>
      </w:r>
      <w:r w:rsidR="00853BF3">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w:t>
      </w:r>
      <w:r w:rsidR="00EA6C22" w:rsidRPr="00990165">
        <w:t xml:space="preserve">, unless the MME has selected to use the Control Plane CIoT EPS </w:t>
      </w:r>
      <w:r w:rsidR="00103810">
        <w:t>O</w:t>
      </w:r>
      <w:r w:rsidR="00EA6C22" w:rsidRPr="00990165">
        <w:t>ptimisation, or, the UE did not include the ESM message container in the Attach Request (step 1), in which case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w:t>
      </w:r>
      <w:r w:rsidR="00EA6C22" w:rsidRPr="00990165">
        <w:t xml:space="preserve"> and whether User Plane CIoT EPS Optimisation is allowed for the UE. If the PDN type is set to "Non-IP" the MME includes it in the S1-AP Initial Context Setup Request so that the eNodeB disables header compression</w:t>
      </w:r>
      <w:r w:rsidRPr="00990165">
        <w:t>.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L-GW function collocated with the (H)eNB, the corresponding S1</w:t>
      </w:r>
      <w:r w:rsidR="00EA6C22" w:rsidRPr="00990165">
        <w:t>-AP Initial Context Setup Request</w:t>
      </w:r>
      <w:r w:rsidR="00F46169" w:rsidRPr="00990165">
        <w:t xml:space="preserve"> message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12:</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16.</w:t>
      </w:r>
    </w:p>
    <w:p w:rsidR="00EA6C22" w:rsidRPr="00990165" w:rsidRDefault="00EA6C22">
      <w:pPr>
        <w:pStyle w:val="B1"/>
      </w:pPr>
      <w:r w:rsidRPr="00990165">
        <w:tab/>
        <w:t xml:space="preserve">If Control Plane CIoT EPS </w:t>
      </w:r>
      <w:r w:rsidR="00103810">
        <w:t>O</w:t>
      </w:r>
      <w:r w:rsidRPr="00990165">
        <w:t>ptimisation applies for an IP PDN connection, and the UE has sent in the Attach Request the Header Compression Configuration, and the MME supports the header compression parameters,</w:t>
      </w:r>
      <w:r w:rsidR="00B43F8C" w:rsidRPr="00990165">
        <w:t xml:space="preserve"> </w:t>
      </w:r>
      <w:r w:rsidRPr="00990165">
        <w:t>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rsidR="00EA6C22" w:rsidRPr="00990165" w:rsidRDefault="00EA6C22">
      <w:pPr>
        <w:pStyle w:val="B1"/>
      </w:pPr>
      <w:r w:rsidRPr="00990165">
        <w:tab/>
        <w:t>If the MME</w:t>
      </w:r>
      <w:r w:rsidR="00F75129" w:rsidRPr="00990165">
        <w:t xml:space="preserve"> based on local policy</w:t>
      </w:r>
      <w:r w:rsidRPr="00990165">
        <w:t xml:space="preserve"> determines the PDN connection shall only use the Control Plane</w:t>
      </w:r>
      <w:r w:rsidR="00F75129" w:rsidRPr="00990165">
        <w:t xml:space="preserve"> CIoT</w:t>
      </w:r>
      <w:r w:rsidRPr="00990165">
        <w:t xml:space="preserve"> EPS Optimisation, the MME</w:t>
      </w:r>
      <w:r w:rsidR="00F75129" w:rsidRPr="00990165">
        <w:t xml:space="preserve"> shall</w:t>
      </w:r>
      <w:r w:rsidRPr="00990165">
        <w:t xml:space="preserve"> include a Control Plane Only Indicator in the Session Management Request.</w:t>
      </w:r>
      <w:r w:rsidR="00F75129" w:rsidRPr="00990165">
        <w:t xml:space="preserve"> For PDN connections with an SCEF, the MME shall always include the Control Plane Only Indicator.A UE receiving the Control Plane Only Indicator, for a PDN connection shall only use the Control Plane CIoT EPS </w:t>
      </w:r>
      <w:r w:rsidR="00103810">
        <w:t>O</w:t>
      </w:r>
      <w:r w:rsidR="00F75129" w:rsidRPr="00990165">
        <w:t>ptimisation for this PDN connection.</w:t>
      </w:r>
    </w:p>
    <w:p w:rsidR="00EA6C22" w:rsidRPr="00990165" w:rsidRDefault="00EA6C2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rsidR="00F11C33" w:rsidRDefault="00F11C33">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rsidR="00AA3373" w:rsidRPr="00990165" w:rsidRDefault="00AA3373">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w:t>
      </w:r>
      <w:r w:rsidRPr="00990165">
        <w:lastRenderedPageBreak/>
        <w:t xml:space="preserve">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DB2290" w:rsidRPr="00990165">
        <w:t>TS</w:t>
      </w:r>
      <w:r w:rsidR="00DB2290">
        <w:t> </w:t>
      </w:r>
      <w:r w:rsidR="00DB2290" w:rsidRPr="00990165">
        <w:t>23.271</w:t>
      </w:r>
      <w:r w:rsidR="00DB2290">
        <w:t> </w:t>
      </w:r>
      <w:r w:rsidR="00DB2290" w:rsidRPr="00990165">
        <w:t>[</w:t>
      </w:r>
      <w:r w:rsidRPr="00990165">
        <w:t>57].</w:t>
      </w:r>
      <w:r w:rsidR="005B08D9" w:rsidRPr="00990165">
        <w:t xml:space="preserve"> The MME may include an indication whether the traffic of this PDN Connection is allowed to be offloaded to WLAN, as described in clause 4.3.23.</w:t>
      </w:r>
      <w:r w:rsidR="009B57D4">
        <w:t xml:space="preserve"> Indication for support of 15 EPS bearers per UE indicates the network support for up to 15 EPS bearers per UE as defined in clause 4.12.</w:t>
      </w:r>
    </w:p>
    <w:p w:rsidR="00AA3373" w:rsidRPr="00990165" w:rsidRDefault="00AA3373">
      <w:pPr>
        <w:pStyle w:val="B1"/>
      </w:pPr>
      <w:r w:rsidRPr="00990165">
        <w:tab/>
        <w:t>If the UE initiates the Attach procedure at a hybrid cell, the MME shall check whether the CSG ID is contained in the CSG subscription and is not expired.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B1"/>
      </w:pPr>
      <w:r w:rsidRPr="00990165">
        <w:tab/>
        <w:t>If the MME or PDN GW has changed the PDN Type, an appropriate reason cause shall be returned to the UE as described in clause 5.3.1.1.</w:t>
      </w:r>
      <w:r w:rsidR="00EA6C22" w:rsidRPr="00990165">
        <w:t xml:space="preserve"> If the UE has indicated PDN type "Non-IP", the MME and PDN GW shall not change PDN type.</w:t>
      </w:r>
    </w:p>
    <w:p w:rsidR="00AA3373" w:rsidRPr="00990165" w:rsidRDefault="00AA3373">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1E6826" w:rsidRPr="00990165" w:rsidRDefault="001E6826">
      <w:pPr>
        <w:pStyle w:val="B1"/>
      </w:pPr>
      <w:r w:rsidRPr="00990165">
        <w:tab/>
        <w:t>If the UE included support for restriction of use of Enhanced Coverage</w:t>
      </w:r>
      <w:r w:rsidR="009F49C2">
        <w:t xml:space="preserve"> in step 1</w:t>
      </w:r>
      <w:r w:rsidRPr="00990165">
        <w:t>, the MME sends Enhanced Coverage Restricted parameter to the eNB in S1-AP Initial Context Set-up Request message. MME also sends Enhanced Coverage Restricted parameter to the UE in the Attach Accept message.</w:t>
      </w:r>
    </w:p>
    <w:p w:rsidR="008F23AB" w:rsidRDefault="008F23AB">
      <w:pPr>
        <w:pStyle w:val="B1"/>
      </w:pPr>
      <w:r>
        <w:tab/>
        <w:t>If the UE is not allowed to use NR as Secondary RAT, the MME indicates that to the UE in the Attach Accept message.</w:t>
      </w:r>
    </w:p>
    <w:p w:rsidR="00EA6C22" w:rsidRPr="00990165" w:rsidRDefault="00AA3373">
      <w:pPr>
        <w:pStyle w:val="B1"/>
      </w:pPr>
      <w:r w:rsidRPr="00990165">
        <w:t>18.</w:t>
      </w:r>
      <w:r w:rsidRPr="00990165">
        <w:tab/>
      </w:r>
      <w:r w:rsidR="00EA6C22" w:rsidRPr="00990165">
        <w:t xml:space="preserve">If the eNodeB received an S1-AP Initial Context Setup Request the </w:t>
      </w:r>
      <w:r w:rsidRPr="00990165">
        <w:t xml:space="preserve">eNodeB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rsidR="00EA6C22" w:rsidRPr="00990165" w:rsidRDefault="00EA6C22">
      <w:pPr>
        <w:pStyle w:val="B1"/>
      </w:pPr>
      <w:r w:rsidRPr="00990165">
        <w:tab/>
        <w:t>If the eNodeB received an S1-AP Downlink NAS Transport message (e.g. containing the Attach Accept message), the eNode B sends a RRC Direct Transfer message to the UE.</w:t>
      </w:r>
    </w:p>
    <w:p w:rsidR="00AA3373" w:rsidRPr="00990165" w:rsidRDefault="00EA6C22">
      <w:pPr>
        <w:pStyle w:val="B1"/>
      </w:pPr>
      <w:r w:rsidRPr="00990165">
        <w:tab/>
      </w:r>
      <w:r w:rsidR="00AA3373" w:rsidRPr="00990165">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DB2290" w:rsidRPr="00990165">
        <w:t>TS</w:t>
      </w:r>
      <w:r w:rsidR="00DB2290">
        <w:t> </w:t>
      </w:r>
      <w:r w:rsidR="00DB2290" w:rsidRPr="00990165">
        <w:t>36.331</w:t>
      </w:r>
      <w:r w:rsidR="00DB2290">
        <w:t> </w:t>
      </w:r>
      <w:r w:rsidR="00DB2290" w:rsidRPr="00990165">
        <w:t>[</w:t>
      </w:r>
      <w:r w:rsidR="00AA3373"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rsidR="001E6826" w:rsidRPr="00990165" w:rsidRDefault="001E6826">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rsidR="00853BF3">
        <w:t xml:space="preserve"> If the UE receives a Service Gap Time in the Attach Accept message, the UE shall store this parameter and apply Service Gap Control (see clause 4.3.17.9).</w:t>
      </w:r>
    </w:p>
    <w:p w:rsidR="00AA3373" w:rsidRPr="00990165" w:rsidRDefault="00AA3373">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rsidR="00AA3373" w:rsidRPr="00990165" w:rsidRDefault="00AA3373">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ab/>
        <w:t>When receiving the Attach Accept message the UE shall set its TIN to "GUTI" as no ISR Activated is indicated.</w:t>
      </w:r>
    </w:p>
    <w:p w:rsidR="00AA3373" w:rsidRPr="00990165" w:rsidRDefault="00AA3373">
      <w:pPr>
        <w:pStyle w:val="B1"/>
      </w:pPr>
      <w:r w:rsidRPr="00990165">
        <w:lastRenderedPageBreak/>
        <w:tab/>
        <w:t xml:space="preserve">If the UE receives an IPv4 address set to 0.0.0.0, it may negotiate the IPv4 address with DHCPv4 as specified in </w:t>
      </w:r>
      <w:r w:rsidR="00DB2290" w:rsidRPr="00990165">
        <w:t>TS</w:t>
      </w:r>
      <w:r w:rsidR="00DB2290">
        <w:t> </w:t>
      </w:r>
      <w:r w:rsidR="00DB2290" w:rsidRPr="00990165">
        <w:t>29.061</w:t>
      </w:r>
      <w:r w:rsidR="00DB2290">
        <w:t> </w:t>
      </w:r>
      <w:r w:rsidR="00DB2290"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14:</w:t>
      </w:r>
      <w:r w:rsidRPr="00990165">
        <w:tab/>
        <w:t>The IP address allocation details are described in clause 5.3.1 on "IP Address Allocation".</w:t>
      </w:r>
    </w:p>
    <w:p w:rsidR="00EA6C22" w:rsidRPr="00990165" w:rsidRDefault="00EA6C22">
      <w:pPr>
        <w:pStyle w:val="B1"/>
      </w:pPr>
      <w:r w:rsidRPr="00990165">
        <w:tab/>
        <w:t>If Control Plane CIoT EPS Optimisation applies or the UE has not included the ESM message container in the Attach Request in step 1, then the steps 19 and 20 are not executed.</w:t>
      </w:r>
    </w:p>
    <w:p w:rsidR="00AA3373" w:rsidRPr="00990165" w:rsidRDefault="00AA3373">
      <w:pPr>
        <w:pStyle w:val="B1"/>
      </w:pPr>
      <w:r w:rsidRPr="00990165">
        <w:t>19.</w:t>
      </w:r>
      <w:r w:rsidRPr="00990165">
        <w:tab/>
        <w:t xml:space="preserve">The UE sends the RRC Connection Reconfiguration Complete message to the eNodeB. For further details, see </w:t>
      </w:r>
      <w:r w:rsidR="00DB2290" w:rsidRPr="00990165">
        <w:t>TS</w:t>
      </w:r>
      <w:r w:rsidR="00DB2290">
        <w:t> </w:t>
      </w:r>
      <w:r w:rsidR="00DB2290" w:rsidRPr="00990165">
        <w:t>36.331</w:t>
      </w:r>
      <w:r w:rsidR="00DB2290">
        <w:t> </w:t>
      </w:r>
      <w:r w:rsidR="00DB2290" w:rsidRPr="00990165">
        <w:t>[</w:t>
      </w:r>
      <w:r w:rsidRPr="00990165">
        <w:t>37].</w:t>
      </w:r>
    </w:p>
    <w:p w:rsidR="00AA3373" w:rsidRPr="00990165" w:rsidRDefault="00AA3373">
      <w:pPr>
        <w:pStyle w:val="B1"/>
      </w:pPr>
      <w:r w:rsidRPr="00990165">
        <w:t>20.</w:t>
      </w:r>
      <w:r w:rsidRPr="00990165">
        <w:tab/>
        <w:t>The eNodeB sends the Initial Context Response message to the new MME. This Initial Context Response message includes the TEID of the eNodeB and the address of the eNodeB used for downlink traffic on the S1_U reference point.</w:t>
      </w:r>
    </w:p>
    <w:p w:rsidR="00AA3373" w:rsidRPr="00990165" w:rsidRDefault="00AA3373">
      <w:pPr>
        <w:pStyle w:val="B1"/>
      </w:pPr>
      <w:r w:rsidRPr="00990165">
        <w:tab/>
        <w:t>The MME shall be prepared to receive this message either before or after the Attach Complete message (sent in step 22).</w:t>
      </w:r>
    </w:p>
    <w:p w:rsidR="00AA3373" w:rsidRPr="00990165" w:rsidRDefault="00AA3373">
      <w:pPr>
        <w:pStyle w:val="B1"/>
      </w:pPr>
      <w:r w:rsidRPr="00990165">
        <w:tab/>
        <w:t>If the Correlation ID</w:t>
      </w:r>
      <w:r w:rsidR="00F46169" w:rsidRPr="00990165">
        <w:t xml:space="preserve"> or SIPTO Correlation ID</w:t>
      </w:r>
      <w:r w:rsidRPr="00990165">
        <w:t xml:space="preserve"> was included in the Initial Context Setup Request message, the eNodeB shall use the included information to establish direct user plane path with the L-GW and forward uplink data for Local IP Access or SIPTO at the Local Network with L-GW function collocated with the (H)eNB accordingly.</w:t>
      </w:r>
    </w:p>
    <w:p w:rsidR="00AA3373" w:rsidRPr="00990165" w:rsidRDefault="00AA3373">
      <w:pPr>
        <w:pStyle w:val="B1"/>
      </w:pPr>
      <w:r w:rsidRPr="00990165">
        <w:t>21.</w:t>
      </w:r>
      <w:r w:rsidRPr="00990165">
        <w:tab/>
        <w:t>The UE sends a Direct Transfer message to the eNodeB, which includes the Attach Complete (EPS Bearer Identity, NAS sequence number, NAS-MAC) message.</w:t>
      </w:r>
      <w:r w:rsidR="00EA6C22" w:rsidRPr="00990165">
        <w:t xml:space="preserve"> If the UE omitted the ESM message container from the Attach Request message in step 1, then the EPS Bearer Identity is omitted from the Attach Complete message.</w:t>
      </w:r>
    </w:p>
    <w:p w:rsidR="00AA3373" w:rsidRPr="00990165" w:rsidRDefault="00AA3373">
      <w:pPr>
        <w:pStyle w:val="B1"/>
      </w:pPr>
      <w:r w:rsidRPr="00990165">
        <w:t>22.</w:t>
      </w:r>
      <w:r w:rsidRPr="00990165">
        <w:tab/>
        <w:t>The eNodeB forwards the Attach Complete message to the new MME in an Uplink NAS Transport message.</w:t>
      </w:r>
    </w:p>
    <w:p w:rsidR="00AA3373" w:rsidRPr="00990165" w:rsidRDefault="00AA3373">
      <w:pPr>
        <w:pStyle w:val="B1"/>
      </w:pPr>
      <w:r w:rsidRPr="00990165">
        <w:tab/>
      </w:r>
      <w:r w:rsidR="00EA6C22" w:rsidRPr="00990165">
        <w:t>If the ESM message container was included in step 1, a</w:t>
      </w:r>
      <w:r w:rsidRPr="00990165">
        <w:t>fter the Attach Accept message and once the UE has obtained</w:t>
      </w:r>
      <w:r w:rsidR="00EA6C22" w:rsidRPr="00990165">
        <w:t xml:space="preserve"> (if applicable to the PDN type)</w:t>
      </w:r>
      <w:r w:rsidRPr="00990165">
        <w:t xml:space="preserve"> a PDN Address, the UE can then send uplink packets towards the eNodeB which will then be tunnelled to the Serving GW and PDN GW.</w:t>
      </w:r>
      <w:r w:rsidR="00EA6C22" w:rsidRPr="00990165">
        <w:t xml:space="preserve"> If Control Plane CIoT EPS </w:t>
      </w:r>
      <w:r w:rsidR="00103810">
        <w:t>O</w:t>
      </w:r>
      <w:r w:rsidR="00EA6C22" w:rsidRPr="00990165">
        <w:t>ptimisations apply, UL data is sent as specified in clause 5.3.4B.</w:t>
      </w:r>
      <w:r w:rsidRPr="00990165">
        <w:t xml:space="preserve">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23.</w:t>
      </w:r>
      <w:r w:rsidRPr="00990165">
        <w:tab/>
        <w:t>Upon reception of both, the Initial Context Response message in step 20 and the Attach Complete message in step 22, the new MME sends a Modify Bearer Request (EPS Bearer Identity, eNodeB address, eNodeB TEID, Handover Indication</w:t>
      </w:r>
      <w:r w:rsidR="00215CFC" w:rsidRPr="00990165">
        <w:t>, Presence Reporting Area Information</w:t>
      </w:r>
      <w:r w:rsidR="00FC4AB5">
        <w:t>, RAT type, LTE-M RAT type reporting to PGW</w:t>
      </w:r>
      <w:r w:rsidRPr="00990165">
        <w:t>) message to the Serving GW.</w:t>
      </w:r>
      <w:r w:rsidR="00EA6C22" w:rsidRPr="00990165">
        <w:t xml:space="preserve"> If the Control Plane CIoT EPS </w:t>
      </w:r>
      <w:r w:rsidR="00103810">
        <w:t>O</w:t>
      </w:r>
      <w:r w:rsidR="00EA6C22" w:rsidRPr="00990165">
        <w:t>ptimisation applies and the PDN connection is not served by a SCEF</w:t>
      </w:r>
      <w:r w:rsidR="00F75129" w:rsidRPr="00990165">
        <w:t xml:space="preserve"> and if the MME does not need to report a change of UE presence in Presence Reporting Area, sending of Modify Bearer Request and steps 23a, 23b and 24 are skipped;</w:t>
      </w:r>
      <w:r w:rsidR="00EA6C22" w:rsidRPr="00990165">
        <w:t xml:space="preserve"> otherwise if </w:t>
      </w:r>
      <w:r w:rsidR="00F75129" w:rsidRPr="00990165">
        <w:t xml:space="preserve">the </w:t>
      </w:r>
      <w:r w:rsidR="00EA6C22" w:rsidRPr="00990165">
        <w:t>PDN connection is served by SCEF</w:t>
      </w:r>
      <w:r w:rsidR="00F75129" w:rsidRPr="00990165">
        <w:t>,</w:t>
      </w:r>
      <w:r w:rsidR="00EA6C22" w:rsidRPr="00990165">
        <w:t xml:space="preserve"> steps 23,24, 25, and 26 are not executed.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rsidR="00FC4AB5">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rsidR="00AA3373" w:rsidRPr="00990165" w:rsidRDefault="00AA3373">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23, the Serving GW sends a Modify Bearer Request (Presence Reporting Area Information) message to the PDN GW.</w:t>
      </w:r>
      <w:r w:rsidR="00FC4AB5">
        <w:t xml:space="preserve"> If the LTE-M RAT </w:t>
      </w:r>
      <w:r w:rsidR="00FC4AB5">
        <w:lastRenderedPageBreak/>
        <w:t>type and the LTE-M RAT type reporting to PGW flag were received at step 23, the Serving GW shall include the LTE-M RAT type in the Modify Bearer Request message to the PGW. Otherwise the Serving GW includes RAT type WB-E-UTRAN.</w:t>
      </w:r>
    </w:p>
    <w:p w:rsidR="003B54A5" w:rsidRPr="00990165" w:rsidRDefault="003B54A5" w:rsidP="00215CFC">
      <w:pPr>
        <w:pStyle w:val="NO"/>
      </w:pPr>
      <w:r w:rsidRPr="00990165">
        <w:t>NOTE 15:</w:t>
      </w:r>
      <w:r w:rsidRPr="00990165">
        <w:tab/>
        <w:t>The PDN GW is expected to handle the uplink packets sent by the UE via 3GPP access after step 22, even if they arrive before path switch in step 23.</w:t>
      </w:r>
    </w:p>
    <w:p w:rsidR="00215CFC" w:rsidRPr="00990165" w:rsidRDefault="00215CFC" w:rsidP="00215CFC">
      <w:pPr>
        <w:pStyle w:val="NO"/>
      </w:pPr>
      <w:r w:rsidRPr="00990165">
        <w:t>NOTE 1</w:t>
      </w:r>
      <w:r w:rsidR="003B54A5" w:rsidRPr="00990165">
        <w:t>6</w:t>
      </w:r>
      <w:r w:rsidRPr="00990165">
        <w:t>:</w:t>
      </w:r>
      <w:r w:rsidRPr="00990165">
        <w:tab/>
        <w:t xml:space="preserve">The PDN GW forwards the Presence Reporting Area Information to the PCRF, to the OCS or to both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23b.</w:t>
      </w:r>
      <w:r w:rsidRPr="00990165">
        <w:tab/>
        <w:t>The PDN GW acknowledges by sending Modify Bearer Response to the Serving GW.</w:t>
      </w:r>
    </w:p>
    <w:p w:rsidR="00AA3373" w:rsidRPr="00990165" w:rsidRDefault="00AA3373">
      <w:pPr>
        <w:pStyle w:val="B1"/>
      </w:pPr>
      <w:r w:rsidRPr="00990165">
        <w:t>24.</w:t>
      </w:r>
      <w:r w:rsidRPr="00990165">
        <w:tab/>
        <w:t>The Serving GW acknowledges by sending Modify Bearer Response (EPS Bearer Identity) message to the new MME. The Serving GW can then send its buffered downlink packets.</w:t>
      </w:r>
    </w:p>
    <w:p w:rsidR="00725339" w:rsidRPr="00990165" w:rsidRDefault="00725339">
      <w:pPr>
        <w:pStyle w:val="B1"/>
      </w:pPr>
      <w:r w:rsidRPr="00990165">
        <w:tab/>
        <w:t xml:space="preserve">If there is a "Availability after DDN Failure" monitoring event or a "UE Reachability" monitoring event configured for the UE in the EMM Context of the MME, the MME sends an event notification (see </w:t>
      </w:r>
      <w:r w:rsidR="00DB2290" w:rsidRPr="00990165">
        <w:t>TS</w:t>
      </w:r>
      <w:r w:rsidR="00DB2290">
        <w:t> </w:t>
      </w:r>
      <w:r w:rsidR="00DB2290" w:rsidRPr="00990165">
        <w:t>23.682</w:t>
      </w:r>
      <w:r w:rsidR="00DB2290">
        <w:t> </w:t>
      </w:r>
      <w:r w:rsidR="00DB2290" w:rsidRPr="00990165">
        <w:t>[</w:t>
      </w:r>
      <w:r w:rsidRPr="00990165">
        <w:t>74] for further information).</w:t>
      </w:r>
    </w:p>
    <w:p w:rsidR="00AA3373" w:rsidRPr="00990165" w:rsidRDefault="00AA3373">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rsidR="00AA3373" w:rsidRPr="00990165" w:rsidRDefault="00AA3373">
      <w:pPr>
        <w:pStyle w:val="B1"/>
      </w:pPr>
      <w:r w:rsidRPr="00990165">
        <w:tab/>
        <w:t>If the ME identity of the UE has changed and step 8 has not been performed, the MME sends a Notify Request (ME Identity) message to inform the HSS of the updated ME identity.</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the Request Type of the UE requested connectivity procedure indicates "Emergency", </w:t>
      </w:r>
      <w:r w:rsidRPr="00990165">
        <w:t>the MME shall not send any Notify Request to an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w:t>
      </w:r>
      <w:r w:rsidR="001E6826" w:rsidRPr="00990165">
        <w:t xml:space="preserve">connection </w:t>
      </w:r>
      <w:r w:rsidR="00A71AE0" w:rsidRPr="00990165">
        <w:t>is for emergency services. The HSS shall store it as part of the UE context for emergency services.</w:t>
      </w:r>
    </w:p>
    <w:p w:rsidR="00AA3373" w:rsidRPr="00990165" w:rsidRDefault="00AA3373">
      <w:pPr>
        <w:pStyle w:val="B1"/>
      </w:pPr>
      <w:r w:rsidRPr="00990165">
        <w:tab/>
        <w:t>After step 8,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26.</w:t>
      </w:r>
      <w:r w:rsidRPr="00990165">
        <w:tab/>
      </w:r>
      <w:r w:rsidR="001E6826" w:rsidRPr="00990165">
        <w:t xml:space="preserve">In the case of non-emergency services, the </w:t>
      </w:r>
      <w:r w:rsidRPr="00990165">
        <w:t>HSS stores the APN and PDN GW identity pair</w:t>
      </w:r>
      <w:r w:rsidR="001E6826" w:rsidRPr="00990165">
        <w:t>. In the case of emergency services, the HSS stores the "PDN GW currently in use for emergency services". The HSS then</w:t>
      </w:r>
      <w:r w:rsidRPr="00990165">
        <w:t xml:space="preserve"> sends a Notify Response to the MME.</w:t>
      </w:r>
    </w:p>
    <w:p w:rsidR="00AA3373" w:rsidRPr="00990165" w:rsidRDefault="00AA3373">
      <w:pPr>
        <w:pStyle w:val="NO"/>
      </w:pPr>
      <w:r w:rsidRPr="00990165">
        <w:t>NOTE 1</w:t>
      </w:r>
      <w:r w:rsidR="003B54A5" w:rsidRPr="00990165">
        <w:t>7</w:t>
      </w:r>
      <w:r w:rsidRPr="00990165">
        <w:t>:</w:t>
      </w:r>
      <w:r w:rsidRPr="00990165">
        <w:tab/>
        <w:t xml:space="preserve">For handover from non-3GPP access, the PDN GW initiates resource allocation deactivation procedure in the trusted/untrusted non-3GPP IP access as specified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pPr>
        <w:pStyle w:val="Heading4"/>
      </w:pPr>
      <w:bookmarkStart w:id="766" w:name="_Toc19114725"/>
      <w:bookmarkStart w:id="767" w:name="_Toc27843451"/>
      <w:bookmarkStart w:id="768" w:name="_Toc45174533"/>
      <w:r w:rsidRPr="00990165">
        <w:t>5.3.2.2</w:t>
      </w:r>
      <w:r w:rsidRPr="00990165">
        <w:tab/>
        <w:t>UTRAN/GERAN Initial Attach</w:t>
      </w:r>
      <w:bookmarkEnd w:id="766"/>
      <w:bookmarkEnd w:id="767"/>
      <w:bookmarkEnd w:id="768"/>
    </w:p>
    <w:p w:rsidR="00AA3373" w:rsidRPr="00990165" w:rsidRDefault="00AA3373">
      <w:r w:rsidRPr="00990165">
        <w:t xml:space="preserve">When a UE attaches to UTRAN/GERAN, it executes the normal attach procedure as defined in </w:t>
      </w:r>
      <w:r w:rsidR="00DB2290" w:rsidRPr="00990165">
        <w:t>TS</w:t>
      </w:r>
      <w:r w:rsidR="00DB2290">
        <w:t> </w:t>
      </w:r>
      <w:r w:rsidR="00DB2290" w:rsidRPr="00990165">
        <w:t>23.060</w:t>
      </w:r>
      <w:r w:rsidR="00DB2290">
        <w:t> </w:t>
      </w:r>
      <w:r w:rsidR="00DB2290" w:rsidRPr="00990165">
        <w:t>[</w:t>
      </w:r>
      <w:r w:rsidRPr="00990165">
        <w:t xml:space="preserve">7]. When the UE needs an IP address, it initiates PDP context activation procedure as defined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rsidR="00AA3373" w:rsidRPr="00990165" w:rsidRDefault="00AA3373">
      <w:pPr>
        <w:pStyle w:val="Heading3"/>
      </w:pPr>
      <w:bookmarkStart w:id="769" w:name="_Toc19114726"/>
      <w:bookmarkStart w:id="770" w:name="_Toc27843452"/>
      <w:bookmarkStart w:id="771" w:name="_Toc45174534"/>
      <w:r w:rsidRPr="00990165">
        <w:lastRenderedPageBreak/>
        <w:t>5.3.3</w:t>
      </w:r>
      <w:r w:rsidRPr="00990165">
        <w:tab/>
        <w:t>Tracking Area Update procedures</w:t>
      </w:r>
      <w:bookmarkEnd w:id="769"/>
      <w:bookmarkEnd w:id="770"/>
      <w:bookmarkEnd w:id="771"/>
    </w:p>
    <w:p w:rsidR="00AA3373" w:rsidRPr="00990165" w:rsidRDefault="00AA3373">
      <w:pPr>
        <w:pStyle w:val="Heading4"/>
      </w:pPr>
      <w:bookmarkStart w:id="772" w:name="_Toc19114727"/>
      <w:bookmarkStart w:id="773" w:name="_Toc27843453"/>
      <w:bookmarkStart w:id="774" w:name="_Toc45174535"/>
      <w:r w:rsidRPr="00990165">
        <w:t>5.3.3.0</w:t>
      </w:r>
      <w:r w:rsidRPr="00990165">
        <w:tab/>
        <w:t>Triggers for tracking area update</w:t>
      </w:r>
      <w:bookmarkEnd w:id="772"/>
      <w:bookmarkEnd w:id="773"/>
      <w:bookmarkEnd w:id="774"/>
    </w:p>
    <w:p w:rsidR="00AA3373" w:rsidRPr="00990165" w:rsidRDefault="00AA3373">
      <w:pPr>
        <w:rPr>
          <w:lang w:eastAsia="ja-JP"/>
        </w:rPr>
      </w:pPr>
      <w:r w:rsidRPr="00990165">
        <w:rPr>
          <w:lang w:eastAsia="ja-JP"/>
        </w:rPr>
        <w:t xml:space="preserve">A </w:t>
      </w:r>
      <w:r w:rsidR="00ED0977" w:rsidRPr="00990165">
        <w:rPr>
          <w:lang w:eastAsia="ja-JP"/>
        </w:rPr>
        <w:t xml:space="preserve">stand-alone </w:t>
      </w:r>
      <w:r w:rsidRPr="00990165">
        <w:rPr>
          <w:lang w:eastAsia="ja-JP"/>
        </w:rPr>
        <w:t>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rsidR="00AA3373" w:rsidRPr="00990165" w:rsidRDefault="00AA3373">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rsidR="00AA3373" w:rsidRPr="00990165" w:rsidRDefault="00AA3373">
      <w:pPr>
        <w:pStyle w:val="B1"/>
      </w:pPr>
      <w:r w:rsidRPr="00990165">
        <w:t>-</w:t>
      </w:r>
      <w:r w:rsidRPr="00990165">
        <w:tab/>
        <w:t>the periodic TA update timer has expired;</w:t>
      </w:r>
    </w:p>
    <w:p w:rsidR="00AA3373" w:rsidRPr="00990165" w:rsidRDefault="00AA3373">
      <w:pPr>
        <w:pStyle w:val="B1"/>
      </w:pPr>
      <w:r w:rsidRPr="00990165">
        <w:t>-</w:t>
      </w:r>
      <w:r w:rsidRPr="00990165">
        <w:tab/>
        <w:t>UE was in UTRAN PMM_Connected state (e.g. URA_PCH) when it reselects to E</w:t>
      </w:r>
      <w:r w:rsidRPr="00990165">
        <w:noBreakHyphen/>
        <w:t>UTRAN;</w:t>
      </w:r>
    </w:p>
    <w:p w:rsidR="00AA3373" w:rsidRPr="00990165" w:rsidRDefault="00AA3373">
      <w:pPr>
        <w:pStyle w:val="B1"/>
      </w:pPr>
      <w:r w:rsidRPr="00990165">
        <w:t>-</w:t>
      </w:r>
      <w:r w:rsidRPr="00990165">
        <w:tab/>
        <w:t>UE was in GPRS READY state when it reselects to E</w:t>
      </w:r>
      <w:r w:rsidRPr="00990165">
        <w:noBreakHyphen/>
        <w:t>UTRAN;</w:t>
      </w:r>
    </w:p>
    <w:p w:rsidR="00AA3373" w:rsidRPr="00990165" w:rsidRDefault="00AA3373">
      <w:pPr>
        <w:pStyle w:val="B1"/>
      </w:pPr>
      <w:r w:rsidRPr="00990165">
        <w:t>-</w:t>
      </w:r>
      <w:r w:rsidRPr="00990165">
        <w:tab/>
        <w:t>the TIN indicates "P-TMSI" when the UE reselects to E-UTRAN (e.g. due to bearer configuration modifications performed on GERAN/UTRAN);</w:t>
      </w:r>
    </w:p>
    <w:p w:rsidR="00AA3373" w:rsidRPr="00990165" w:rsidRDefault="00AA3373">
      <w:pPr>
        <w:pStyle w:val="B1"/>
      </w:pPr>
      <w:r w:rsidRPr="00990165">
        <w:t>-</w:t>
      </w:r>
      <w:r w:rsidRPr="00990165">
        <w:tab/>
        <w:t>the RRC connection was released with release cause "load re-balancing TAU required";</w:t>
      </w:r>
    </w:p>
    <w:p w:rsidR="00AA3373" w:rsidRPr="00990165" w:rsidRDefault="00AA3373">
      <w:pPr>
        <w:pStyle w:val="B1"/>
      </w:pPr>
      <w:r w:rsidRPr="00990165">
        <w:t>-</w:t>
      </w:r>
      <w:r w:rsidRPr="00990165">
        <w:tab/>
        <w:t>the RRC layer in the UE informs the UE's NAS layer that an RRC connection failure (in either E-UTRAN or UTRAN) has occurred;</w:t>
      </w:r>
    </w:p>
    <w:p w:rsidR="00AA3373" w:rsidRPr="00990165" w:rsidRDefault="00AA3373">
      <w:pPr>
        <w:pStyle w:val="B1"/>
      </w:pPr>
      <w:r w:rsidRPr="00990165">
        <w:t>-</w:t>
      </w:r>
      <w:r w:rsidRPr="00990165">
        <w:tab/>
        <w:t xml:space="preserve">a change of the UE Network Capability and/or MS Network Capability and/or UE Specific DRX Parameters and/or </w:t>
      </w:r>
      <w:r w:rsidR="00DB2290" w:rsidRPr="00990165">
        <w:t>TS</w:t>
      </w:r>
      <w:r w:rsidR="00DB2290">
        <w:t> </w:t>
      </w:r>
      <w:r w:rsidR="00DB2290" w:rsidRPr="00990165">
        <w:t>24.008</w:t>
      </w:r>
      <w:r w:rsidR="00DB2290">
        <w:t> </w:t>
      </w:r>
      <w:r w:rsidR="00DB2290" w:rsidRPr="00990165">
        <w:t>[</w:t>
      </w:r>
      <w:r w:rsidRPr="00990165">
        <w:t>47] MS Radio Access capability (e.g. due to GERAN radio capability change</w:t>
      </w:r>
      <w:r w:rsidR="00225930">
        <w:t>, E-UTRAN, NG-RAN capability change or cdma2000</w:t>
      </w:r>
      <w:r w:rsidRPr="00990165">
        <w:t xml:space="preserve"> Radio Access Technology Capability change) information of the UE.</w:t>
      </w:r>
    </w:p>
    <w:p w:rsidR="00FA45F7" w:rsidRPr="00990165" w:rsidRDefault="00FA45F7">
      <w:pPr>
        <w:pStyle w:val="B1"/>
      </w:pPr>
      <w:r w:rsidRPr="00990165">
        <w:t>-</w:t>
      </w:r>
      <w:r w:rsidRPr="00990165">
        <w:tab/>
        <w:t>a change in conditions in the UE require a change in the extended idle mode DRX parameters previously provided by the MME.</w:t>
      </w:r>
    </w:p>
    <w:p w:rsidR="00AA3373" w:rsidRPr="00990165" w:rsidRDefault="00AA3373">
      <w:pPr>
        <w:pStyle w:val="B1"/>
      </w:pPr>
      <w:r w:rsidRPr="00990165">
        <w:t>-</w:t>
      </w:r>
      <w:r w:rsidRPr="00990165">
        <w:tab/>
        <w:t>for a UE supporting CS fallback, or configured to support IMS voice, or both, a change of the UE's usage setting or voice domain preference for E-UTRAN.</w:t>
      </w:r>
    </w:p>
    <w:p w:rsidR="00AA3373" w:rsidRPr="00990165" w:rsidRDefault="00AA3373">
      <w:pPr>
        <w:pStyle w:val="B1"/>
      </w:pPr>
      <w:r w:rsidRPr="00990165">
        <w:t>-</w:t>
      </w:r>
      <w:r w:rsidRPr="00990165">
        <w:tab/>
        <w:t>for a SR-VCC capable UE, a change of MS Classmark 2 and/or MS Classmark 3 and/or Supported Codecs.</w:t>
      </w:r>
    </w:p>
    <w:p w:rsidR="00AA3373" w:rsidRPr="00990165" w:rsidRDefault="00AA3373">
      <w:pPr>
        <w:pStyle w:val="B1"/>
      </w:pPr>
      <w:r w:rsidRPr="00990165">
        <w:t>-</w:t>
      </w:r>
      <w:r w:rsidRPr="00990165">
        <w:tab/>
        <w:t>UE manually selects a CSG cell whose CSG ID and associated PLMN is absent from both the UE's Allowed CSG list and the UE's Operator CSG list.</w:t>
      </w:r>
    </w:p>
    <w:p w:rsidR="00AA3373" w:rsidRPr="00990165" w:rsidRDefault="00AA3373">
      <w:pPr>
        <w:pStyle w:val="B1"/>
      </w:pPr>
      <w:r w:rsidRPr="00990165">
        <w:t>-</w:t>
      </w:r>
      <w:r w:rsidRPr="00990165">
        <w:tab/>
        <w:t>UE receives a paging request from the MME while the Mobility Management back off timer is running and the UE's TIN indicates "P-TMSI".</w:t>
      </w:r>
    </w:p>
    <w:p w:rsidR="00F75129" w:rsidRPr="00990165" w:rsidRDefault="00F75129" w:rsidP="00F75129">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rsidR="00AA3373" w:rsidRPr="00990165" w:rsidRDefault="00AA3373">
      <w:pPr>
        <w:pStyle w:val="NO"/>
      </w:pPr>
      <w:r w:rsidRPr="00990165">
        <w:t>NOTE 1:</w:t>
      </w:r>
      <w:r w:rsidRPr="00990165">
        <w:tab/>
        <w:t xml:space="preserve">The complete list of TAU triggers is specified in </w:t>
      </w:r>
      <w:r w:rsidR="00DB2290" w:rsidRPr="00990165">
        <w:t>TS</w:t>
      </w:r>
      <w:r w:rsidR="00DB2290">
        <w:t> </w:t>
      </w:r>
      <w:r w:rsidR="00DB2290" w:rsidRPr="00990165">
        <w:t>24.301</w:t>
      </w:r>
      <w:r w:rsidR="00DB2290">
        <w:t> </w:t>
      </w:r>
      <w:r w:rsidR="00DB2290" w:rsidRPr="00990165">
        <w:t>[</w:t>
      </w:r>
      <w:r w:rsidRPr="00990165">
        <w:t>46].</w:t>
      </w:r>
    </w:p>
    <w:p w:rsidR="00AA3373" w:rsidRPr="00990165" w:rsidRDefault="00AA3373">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rsidR="00AA3373" w:rsidRPr="00990165" w:rsidRDefault="00AA3373">
      <w:r w:rsidRPr="00990165">
        <w:t>If SIPTO is allowed for the APN associated with a PDN connection, the MME should re-evaluate whether the P</w:t>
      </w:r>
      <w:r w:rsidR="003E62B0">
        <w:t>DN </w:t>
      </w:r>
      <w:r w:rsidRPr="00990165">
        <w:t>GW location is still acceptable. If the MME determines that P</w:t>
      </w:r>
      <w:r w:rsidR="003E62B0">
        <w:t xml:space="preserve">DN </w:t>
      </w:r>
      <w:r w:rsidRPr="00990165">
        <w:t>GW re-location is needed, the MME may initiate PDN deactivation with reactivation requested according to clause 5.10.3 at the end of the tracking area/routing area update procedure.</w:t>
      </w:r>
    </w:p>
    <w:p w:rsidR="00AA3373" w:rsidRPr="00990165" w:rsidRDefault="00AA3373">
      <w:pPr>
        <w:pStyle w:val="NO"/>
      </w:pPr>
      <w:r w:rsidRPr="00990165">
        <w:t>NOTE 2.</w:t>
      </w:r>
      <w:r w:rsidRPr="00990165">
        <w:tab/>
        <w:t>It depends on the operator's configuration in the MME whether to use the deactivation with reactivation request or allow the continued usage of the already connected GW.</w:t>
      </w:r>
    </w:p>
    <w:p w:rsidR="00ED0977" w:rsidRPr="00990165" w:rsidRDefault="00AA3373">
      <w:r w:rsidRPr="00990165">
        <w:t>If SIPTO at the local network is allowed for the APN associated with a PDN connection the MME handles the SIPTO at the Local Network PDN connection as follows.</w:t>
      </w:r>
      <w:r w:rsidR="00ED0977" w:rsidRPr="00990165">
        <w:t xml:space="preserve"> </w:t>
      </w:r>
    </w:p>
    <w:p w:rsidR="00AA3373" w:rsidRPr="00990165" w:rsidRDefault="00ED0977" w:rsidP="00ED0977">
      <w:pPr>
        <w:pStyle w:val="B1"/>
      </w:pPr>
      <w:r w:rsidRPr="00990165">
        <w:tab/>
        <w:t>For a L</w:t>
      </w:r>
      <w:r w:rsidRPr="00990165">
        <w:noBreakHyphen/>
        <w:t>GW collocated with (H)eNB:</w:t>
      </w:r>
    </w:p>
    <w:p w:rsidR="00AA3373" w:rsidRPr="00990165" w:rsidRDefault="00AA3373">
      <w:pPr>
        <w:pStyle w:val="B1"/>
      </w:pPr>
      <w:r w:rsidRPr="00990165">
        <w:lastRenderedPageBreak/>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pPr>
        <w:pStyle w:val="B1"/>
      </w:pPr>
      <w:r w:rsidRPr="00990165">
        <w:t>-</w:t>
      </w:r>
      <w:r w:rsidRPr="00990165">
        <w:tab/>
        <w:t xml:space="preserve">For Inter-MME/SGSN mobility, as part </w:t>
      </w:r>
      <w:r w:rsidR="00ED0977" w:rsidRPr="00990165">
        <w:t xml:space="preserve">of </w:t>
      </w:r>
      <w:r w:rsidRPr="00990165">
        <w:t>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rsidR="00ED0977" w:rsidRPr="00990165" w:rsidRDefault="00ED0977" w:rsidP="00ED0977">
      <w:pPr>
        <w:pStyle w:val="B1"/>
      </w:pPr>
      <w:r w:rsidRPr="00990165">
        <w:tab/>
        <w:t>For a stand-alone GW:</w:t>
      </w:r>
    </w:p>
    <w:p w:rsidR="00ED0977" w:rsidRPr="00990165" w:rsidRDefault="00ED0977" w:rsidP="00ED0977">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ED0977" w:rsidRPr="00990165" w:rsidRDefault="00ED0977" w:rsidP="00ED0977">
      <w:pPr>
        <w:pStyle w:val="B1"/>
      </w:pPr>
      <w:r w:rsidRPr="00990165">
        <w:t>-</w:t>
      </w:r>
      <w:r w:rsidRPr="00990165">
        <w:tab/>
        <w:t>For Inter-MME/SGSN mobility,</w:t>
      </w:r>
      <w:r w:rsidR="001C226A" w:rsidRPr="00990165">
        <w:t xml:space="preserve"> upon completion of the TAU/RAU procedure</w:t>
      </w:r>
      <w:r w:rsidRPr="00990165">
        <w:t xml:space="preserv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rsidR="00AA3373" w:rsidRPr="00990165" w:rsidRDefault="00AA3373">
      <w:r w:rsidRPr="00990165">
        <w:t>If LIPA is active for a PDN connection of the UE, the source MME (or S4-SGSN) shall not include LIPA bearer(s) in the EPS bearer Context during Tracking Area Update procedure and shall release the core network resources of this LIPA PDN connection by peforming the MME requested PDN disconnection procedure according to steps 2 to 6 of clause 5.10.3 before it responds with the Context Response message in the case of inter-MME/SGSN mobility or after it receives Tracking Area Update Request in the case of intra-MME mobility.</w:t>
      </w:r>
    </w:p>
    <w:p w:rsidR="00AA3373" w:rsidRPr="00990165" w:rsidRDefault="00AA3373">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rsidR="00AA3373" w:rsidRPr="00990165" w:rsidRDefault="00AA3373">
      <w:r w:rsidRPr="00990165">
        <w:t>During the Tracking Area Update procedure, if the MME supports SRVCC and if the UE SRVCC capability has changed, the MME informs the HSS with the UE SRVCC capability e.g. for further IMS registration.</w:t>
      </w:r>
    </w:p>
    <w:p w:rsidR="00AA3373" w:rsidRPr="00990165" w:rsidRDefault="00AA3373">
      <w:r w:rsidRPr="00990165">
        <w:t xml:space="preserve">The cell selection for UTRAN is described in </w:t>
      </w:r>
      <w:r w:rsidR="00DB2290" w:rsidRPr="00990165">
        <w:t>TS</w:t>
      </w:r>
      <w:r w:rsidR="00DB2290">
        <w:t> </w:t>
      </w:r>
      <w:r w:rsidR="00DB2290" w:rsidRPr="00990165">
        <w:t>25.304</w:t>
      </w:r>
      <w:r w:rsidR="00DB2290">
        <w:t> </w:t>
      </w:r>
      <w:r w:rsidR="00DB2290" w:rsidRPr="00990165">
        <w:t>[</w:t>
      </w:r>
      <w:r w:rsidRPr="00990165">
        <w:t xml:space="preserve">12] and </w:t>
      </w:r>
      <w:r w:rsidR="00DB2290" w:rsidRPr="00990165">
        <w:t>TS</w:t>
      </w:r>
      <w:r w:rsidR="00DB2290">
        <w:t> </w:t>
      </w:r>
      <w:r w:rsidR="00DB2290" w:rsidRPr="00990165">
        <w:t>25.331</w:t>
      </w:r>
      <w:r w:rsidR="00DB2290">
        <w:t> </w:t>
      </w:r>
      <w:r w:rsidR="00DB2290" w:rsidRPr="00990165">
        <w:t>[</w:t>
      </w:r>
      <w:r w:rsidRPr="00990165">
        <w:t>33].</w:t>
      </w:r>
    </w:p>
    <w:p w:rsidR="005B08D9" w:rsidRPr="00990165" w:rsidRDefault="005B08D9" w:rsidP="005B08D9">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rsidR="005B08D9" w:rsidRPr="00990165" w:rsidRDefault="005B08D9" w:rsidP="005B08D9">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rsidR="00AA3373" w:rsidRPr="00990165" w:rsidRDefault="00AA3373">
      <w:pPr>
        <w:pStyle w:val="Heading4"/>
      </w:pPr>
      <w:bookmarkStart w:id="775" w:name="_Toc19114728"/>
      <w:bookmarkStart w:id="776" w:name="_Toc27843454"/>
      <w:bookmarkStart w:id="777" w:name="_Toc45174536"/>
      <w:r w:rsidRPr="00990165">
        <w:t>5.3.3.0A</w:t>
      </w:r>
      <w:r w:rsidRPr="00990165">
        <w:tab/>
        <w:t>Provision of UE's TAI to MME in ECM-CONNECTED state</w:t>
      </w:r>
      <w:bookmarkEnd w:id="775"/>
      <w:bookmarkEnd w:id="776"/>
      <w:bookmarkEnd w:id="777"/>
    </w:p>
    <w:p w:rsidR="00AA3373" w:rsidRPr="00990165" w:rsidRDefault="00AA3373">
      <w:pPr>
        <w:rPr>
          <w:lang w:eastAsia="ja-JP"/>
        </w:rPr>
      </w:pPr>
      <w:r w:rsidRPr="00990165">
        <w:rPr>
          <w:lang w:eastAsia="ja-JP"/>
        </w:rPr>
        <w:t>The eNodeB shall include the TAI+ECGI of the current cell in every S1-AP UPLINK NAS TRANSPORT message.</w:t>
      </w:r>
      <w:r w:rsidR="00D926CD">
        <w:rPr>
          <w:lang w:eastAsia="ja-JP"/>
        </w:rPr>
        <w:t xml:space="preserve"> If Dual Connectivity is activated for the UE, the eNodeB shall also include the PSCell ID in every S1-AP UPLINK NAS TRANSPORT message.</w:t>
      </w:r>
    </w:p>
    <w:p w:rsidR="00AA3373" w:rsidRPr="00990165" w:rsidRDefault="00AA3373">
      <w:pPr>
        <w:pStyle w:val="NO"/>
      </w:pPr>
      <w:r w:rsidRPr="00990165">
        <w:t>NOTE:</w:t>
      </w:r>
      <w:r w:rsidRPr="00990165">
        <w:tab/>
        <w:t>An eNodeB can contain cells from more than one Tracking Area and intra-eNodeB cell changes are not normally notified to the MME. However, the MME needs to know the UE's current TAI in order to correctly produce a TAU accept message.</w:t>
      </w:r>
    </w:p>
    <w:p w:rsidR="00AA3373" w:rsidRPr="00990165" w:rsidRDefault="00AA3373">
      <w:pPr>
        <w:pStyle w:val="Heading4"/>
      </w:pPr>
      <w:bookmarkStart w:id="778" w:name="_Toc19114729"/>
      <w:bookmarkStart w:id="779" w:name="_Toc27843455"/>
      <w:bookmarkStart w:id="780" w:name="_Toc45174537"/>
      <w:r w:rsidRPr="00990165">
        <w:lastRenderedPageBreak/>
        <w:t>5.3.3.1</w:t>
      </w:r>
      <w:r w:rsidRPr="00990165">
        <w:tab/>
        <w:t>Tracking Area Update procedure with Serving GW change</w:t>
      </w:r>
      <w:bookmarkEnd w:id="778"/>
      <w:bookmarkEnd w:id="779"/>
      <w:bookmarkEnd w:id="780"/>
    </w:p>
    <w:bookmarkStart w:id="781" w:name="_MON_1356366762"/>
    <w:bookmarkEnd w:id="781"/>
    <w:bookmarkStart w:id="782" w:name="_MON_1356370349"/>
    <w:bookmarkEnd w:id="782"/>
    <w:p w:rsidR="00AA3373" w:rsidRPr="00990165" w:rsidRDefault="00AA3373">
      <w:pPr>
        <w:pStyle w:val="TH"/>
      </w:pPr>
      <w:r w:rsidRPr="00990165">
        <w:object w:dxaOrig="4320" w:dyaOrig="3330">
          <v:shape id="_x0000_i1045" type="#_x0000_t75" style="width:478.35pt;height:369.4pt" o:ole="">
            <v:imagedata r:id="rId64" o:title=""/>
          </v:shape>
          <o:OLEObject Type="Embed" ProgID="Word.Picture.8" ShapeID="_x0000_i1045" DrawAspect="Content" ObjectID="_1661170700" r:id="rId65"/>
        </w:object>
      </w:r>
    </w:p>
    <w:p w:rsidR="00AA3373" w:rsidRPr="00990165" w:rsidRDefault="00AA3373">
      <w:pPr>
        <w:pStyle w:val="TF"/>
      </w:pPr>
      <w:r w:rsidRPr="00990165">
        <w:t>Figure 5.3.3.1-1: Tracking Area Update procedure with Serving GW change</w:t>
      </w:r>
    </w:p>
    <w:p w:rsidR="00AA3373" w:rsidRPr="00990165" w:rsidRDefault="00AA3373">
      <w:pPr>
        <w:pStyle w:val="NO"/>
      </w:pPr>
      <w:r w:rsidRPr="00990165">
        <w:t>NOTE 1:</w:t>
      </w:r>
      <w:r w:rsidRPr="00990165">
        <w:tab/>
        <w:t xml:space="preserve">For a PMIP-based S5/S8, procedure steps (A) and (B) are defined in </w:t>
      </w:r>
      <w:r w:rsidR="00DB2290" w:rsidRPr="00990165">
        <w:t>TS</w:t>
      </w:r>
      <w:r w:rsidR="00DB2290">
        <w:t> </w:t>
      </w:r>
      <w:r w:rsidR="00DB2290" w:rsidRPr="00990165">
        <w:t>23.402</w:t>
      </w:r>
      <w:r w:rsidR="00DB2290">
        <w:t> </w:t>
      </w:r>
      <w:r w:rsidR="00DB2290" w:rsidRPr="00990165">
        <w:t>[</w:t>
      </w:r>
      <w:r w:rsidRPr="00990165">
        <w:t>2]. Steps 9 and 10 concern GTP based S5/S8.</w:t>
      </w:r>
    </w:p>
    <w:p w:rsidR="00AA3373" w:rsidRPr="00990165" w:rsidRDefault="00AA3373">
      <w:pPr>
        <w:pStyle w:val="NO"/>
      </w:pPr>
      <w:r w:rsidRPr="00990165">
        <w:t>NOTE 2:</w:t>
      </w:r>
      <w:r w:rsidRPr="00990165">
        <w:tab/>
        <w:t>In case of Tracking Area Update without MME change the signalling in steps 4, 5, 7 and steps 12-17 are skipped.</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the TAU procedure by sending, to the eNodeB, a TAU Request (UE Core Network Capability, MS Network Capability,</w:t>
      </w:r>
      <w:r w:rsidR="00EA6C22" w:rsidRPr="00990165">
        <w:t xml:space="preserve"> Preferred Network behaviour,</w:t>
      </w:r>
      <w:r w:rsidR="001E6826" w:rsidRPr="00990165">
        <w:t xml:space="preserve"> Support for restriction of use of Enhanced Coverage,</w:t>
      </w:r>
      <w:r w:rsidRPr="00990165">
        <w:t xml:space="preserve"> old GUTI, Old GUTI type, last visited TAI, active flag,</w:t>
      </w:r>
      <w:r w:rsidR="00F75129" w:rsidRPr="00990165">
        <w:t xml:space="preserve"> </w:t>
      </w:r>
      <w:r w:rsidR="00A71AE0" w:rsidRPr="00990165">
        <w:t xml:space="preserve">signalling </w:t>
      </w:r>
      <w:r w:rsidR="00F75129" w:rsidRPr="00990165">
        <w:t>active flag,</w:t>
      </w:r>
      <w:r w:rsidRPr="00990165">
        <w:t xml:space="preserve"> EPS bearer status, P</w:t>
      </w:r>
      <w:r w:rsidRPr="00990165">
        <w:noBreakHyphen/>
        <w:t>TMSI Signature, additional GUTI, eKSI, NAS sequence number, NAS-MAC, KSI,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rsidR="00AA3373" w:rsidRPr="00990165" w:rsidRDefault="00AA3373">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lastRenderedPageBreak/>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 EPS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EPS bearer status indicates each EPS bearer that is active in the UE. The TAU Request message shall be integrity protected by the NAS-MAC as described in </w:t>
      </w:r>
      <w:r w:rsidR="00DB2290" w:rsidRPr="00990165">
        <w:t>TS</w:t>
      </w:r>
      <w:r w:rsidR="00DB2290">
        <w:t> </w:t>
      </w:r>
      <w:r w:rsidR="00DB2290" w:rsidRPr="00990165">
        <w:t>33.401</w:t>
      </w:r>
      <w:r w:rsidR="00DB2290">
        <w:t> </w:t>
      </w:r>
      <w:r w:rsidR="00DB2290"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w:t>
      </w:r>
      <w:r w:rsidR="00853BF3" w:rsidRPr="003A108E">
        <w:t xml:space="preserve"> the UE shall not set the active flag and the signalling active flag in the TAU request message (see clause 4.3.17.9).</w:t>
      </w:r>
    </w:p>
    <w:p w:rsidR="00EA6C22" w:rsidRPr="00990165" w:rsidRDefault="00EA6C22">
      <w:pPr>
        <w:pStyle w:val="B1"/>
      </w:pPr>
      <w:r w:rsidRPr="00990165">
        <w:tab/>
        <w:t>If the UE has PDN connection of PDN Type "non-IP", UE shall indicate EPS bearer status included in the TAU Request message.</w:t>
      </w:r>
    </w:p>
    <w:p w:rsidR="00AA3373" w:rsidRPr="00990165" w:rsidRDefault="00AA3373">
      <w:pPr>
        <w:pStyle w:val="B1"/>
      </w:pPr>
      <w:r w:rsidRPr="00990165">
        <w:tab/>
        <w:t>The UE sets the voice domain preference and UE's usage setting according to its configuration, as described in clause 4.3.5.9.</w:t>
      </w:r>
    </w:p>
    <w:p w:rsidR="00FA45F7" w:rsidRPr="00990165" w:rsidRDefault="00FA45F7">
      <w:pPr>
        <w:pStyle w:val="B1"/>
      </w:pPr>
      <w:r w:rsidRPr="00990165">
        <w:tab/>
        <w:t>The UE includes extended idle mode DRX parameters information element if it needs to enable extended idle mode DRX, even if extended idle mode DRX parameters were already negotiated before.</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MME is not associated with that eNodeB or the GUMMEI is not available or the UE indicates that the TAU procedure was triggered by load re-balancing, the eNodeB selects an MME as described in clause 4.3.8.3 on "MME Selection Function".</w:t>
      </w:r>
    </w:p>
    <w:p w:rsidR="00AA3373" w:rsidRPr="00990165" w:rsidRDefault="00AA3373">
      <w:pPr>
        <w:pStyle w:val="B1"/>
      </w:pPr>
      <w:r w:rsidRPr="00990165">
        <w:tab/>
        <w:t>The eNodeB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TMSI Signature, MME Address, UE validated</w:t>
      </w:r>
      <w:r w:rsidR="00EA6C22" w:rsidRPr="00990165">
        <w:t>, CIoT EPS Optimisation support inidication</w:t>
      </w:r>
      <w:r w:rsidRPr="00990165">
        <w:t xml:space="preserve">) message to the old MME/old S4 SGSN to retrieve user information. UE Validated indicates that the new MME has validated the integrity protection of the TAU message, e.g. based on native EPS security </w:t>
      </w:r>
      <w:r w:rsidRPr="00990165">
        <w:lastRenderedPageBreak/>
        <w:t>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103810">
        <w:t xml:space="preserve"> CIoT EPS</w:t>
      </w:r>
      <w:r w:rsidRPr="00990165">
        <w:t xml:space="preserve"> </w:t>
      </w:r>
      <w:r w:rsidR="00103810">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the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w:t>
      </w:r>
      <w:r w:rsidR="00A71AE0" w:rsidRPr="00990165">
        <w:t xml:space="preserve"> If the source MME has not yet reported a non-zero MO Exception Data Counter to the P</w:t>
      </w:r>
      <w:r w:rsidR="003E62B0">
        <w:t xml:space="preserve">DN </w:t>
      </w:r>
      <w:r w:rsidR="00A71AE0" w:rsidRPr="00990165">
        <w:t xml:space="preserve">GW, the Context Response also includes the MO Exception Data Counter as described in </w:t>
      </w:r>
      <w:r w:rsidR="00DB2290" w:rsidRPr="00990165">
        <w:t>TS</w:t>
      </w:r>
      <w:r w:rsidR="00DB2290">
        <w:t> </w:t>
      </w:r>
      <w:r w:rsidR="00DB2290" w:rsidRPr="00990165">
        <w:t>29.274</w:t>
      </w:r>
      <w:r w:rsidR="00DB2290">
        <w:t> </w:t>
      </w:r>
      <w:r w:rsidR="00DB2290" w:rsidRPr="00990165">
        <w:t>[</w:t>
      </w:r>
      <w:r w:rsidR="00A71AE0" w:rsidRPr="00990165">
        <w:t>43].</w:t>
      </w:r>
    </w:p>
    <w:p w:rsidR="00AA3373" w:rsidRPr="00990165" w:rsidRDefault="00AA3373">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DB2290" w:rsidRPr="00990165">
        <w:t>TS</w:t>
      </w:r>
      <w:r w:rsidR="00DB2290">
        <w:t> </w:t>
      </w:r>
      <w:r w:rsidR="00DB2290" w:rsidRPr="00990165">
        <w:t>33.401</w:t>
      </w:r>
      <w:r w:rsidR="00DB2290">
        <w:t> </w:t>
      </w:r>
      <w:r w:rsidR="00DB2290" w:rsidRPr="00990165">
        <w:t>[</w:t>
      </w:r>
      <w:r w:rsidRPr="00990165">
        <w:t>41] gives further details on the transfer of security related information.</w:t>
      </w:r>
    </w:p>
    <w:p w:rsidR="00AA3373" w:rsidRPr="00990165" w:rsidRDefault="00AA3373">
      <w:pPr>
        <w:pStyle w:val="B1"/>
      </w:pPr>
      <w:r w:rsidRPr="00990165">
        <w:tab/>
        <w:t>If the MM Context received with the Context Response message did not include IMEISV and the MME does not already store the IMEISV of the UE, the MME shall retrieve the ME Identity (IMEISV) from the UE.</w:t>
      </w:r>
    </w:p>
    <w:p w:rsidR="00AA3373" w:rsidRPr="00990165" w:rsidRDefault="00AA3373">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3E5EFC" w:rsidRPr="00990165" w:rsidRDefault="003E5EFC">
      <w:pPr>
        <w:pStyle w:val="B1"/>
      </w:pPr>
      <w:r w:rsidRPr="00990165">
        <w:tab/>
        <w:t>If SIPTO at the Local Network is active for a PDN connection in the architecture with stand-alone GW, the old MME</w:t>
      </w:r>
      <w:r w:rsidR="00B57226" w:rsidRPr="00990165">
        <w:t>/old S4 SGSN</w:t>
      </w:r>
      <w:r w:rsidRPr="00990165">
        <w:t xml:space="preserve">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EPS Bearer Context(s) of non-IP PDN connection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783053" w:rsidRDefault="00783053">
      <w:pPr>
        <w:pStyle w:val="B1"/>
      </w:pPr>
      <w:r>
        <w:lastRenderedPageBreak/>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keepLines/>
      </w:pPr>
      <w:r w:rsidRPr="00990165">
        <w:tab/>
        <w:t>If this TAU request is received for a UE which is already in ECM_CONNECTED state and the PLMN-ID of the TAI sent by the eNodeB in Step 3 is different from that of the GUTI,</w:t>
      </w:r>
      <w:r w:rsidR="003E5EFC" w:rsidRPr="00990165">
        <w:t xml:space="preserve"> </w:t>
      </w:r>
      <w:r w:rsidRPr="00990165">
        <w:t>included in the TAU Request message, the MME shall delay authenticating the UE until after Step 21 (TAU Complete message).</w:t>
      </w:r>
    </w:p>
    <w:p w:rsidR="00AA3373" w:rsidRPr="00990165" w:rsidRDefault="00AA3373">
      <w:pPr>
        <w:pStyle w:val="NO"/>
      </w:pPr>
      <w:r w:rsidRPr="00990165">
        <w:t>NOTE </w:t>
      </w:r>
      <w:r w:rsidR="001E6826" w:rsidRPr="00990165">
        <w:t>3</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AA3373" w:rsidRPr="00990165" w:rsidRDefault="00AA3373">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rsidR="008C3423" w:rsidRPr="00990165" w:rsidRDefault="008C3423" w:rsidP="008C3423">
      <w:pPr>
        <w:pStyle w:val="NO"/>
      </w:pPr>
      <w:r w:rsidRPr="00990165">
        <w:t>NOTE </w:t>
      </w:r>
      <w:r w:rsidR="001E6826" w:rsidRPr="00990165">
        <w:t>4</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rsidR="00AA3373" w:rsidRPr="00990165" w:rsidRDefault="00AA3373">
      <w:pPr>
        <w:pStyle w:val="B1"/>
      </w:pPr>
      <w:r w:rsidRPr="00990165">
        <w:tab/>
        <w:t>ISR is not indicated in the Context Acknowledge as ISR is not activated due to the S</w:t>
      </w:r>
      <w:r w:rsidRPr="00990165">
        <w:noBreakHyphen/>
        <w:t>GW change.</w:t>
      </w:r>
    </w:p>
    <w:p w:rsidR="00EA6C22" w:rsidRPr="00990165" w:rsidRDefault="00EA6C22">
      <w:pPr>
        <w:pStyle w:val="B1"/>
      </w:pPr>
      <w:r w:rsidRPr="00990165">
        <w:tab/>
        <w:t>For UE using CIoT EPS Optimisation without any activated PDN connection, the steps 8, 9, 10, 11, 18 and 19 are skipped.</w:t>
      </w:r>
    </w:p>
    <w:p w:rsidR="00AA3373" w:rsidRPr="00990165" w:rsidRDefault="00AA3373">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rsidR="00AA3373" w:rsidRPr="00990165" w:rsidRDefault="00AA3373">
      <w:pPr>
        <w:pStyle w:val="B1"/>
      </w:pPr>
      <w:r w:rsidRPr="00990165">
        <w:tab/>
        <w:t>If the MME selected a new Serving GW it sends a Create Session Request (IMSI, bearer contexts, MME Address and TEID, Type, the Protocol Type over S5/S8, RAT type,</w:t>
      </w:r>
      <w:r w:rsidR="00FC4AB5">
        <w:t xml:space="preserve"> LTE-M RAT type reporting to PGW flag,</w:t>
      </w:r>
      <w:r w:rsidRPr="00990165">
        <w:t xml:space="preserve"> Serving Network, UE Time Zone</w:t>
      </w:r>
      <w:r w:rsidR="00A71AE0" w:rsidRPr="00990165">
        <w:t>, MO Exception data counter</w:t>
      </w:r>
      <w:r w:rsidRPr="00990165">
        <w:t xml:space="preserve">) message per PDN connection to the selected new </w:t>
      </w:r>
      <w:r w:rsidRPr="00990165">
        <w:lastRenderedPageBreak/>
        <w:t>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w:t>
      </w:r>
      <w:r w:rsidR="00400C03" w:rsidRPr="00990165">
        <w:t xml:space="preserve"> If it is a mobility from a SGSN to a MME and if the MME supports location information change reporting, the MME shall include the User Location Information</w:t>
      </w:r>
      <w:r w:rsidR="00B43F8C" w:rsidRPr="00990165">
        <w:t xml:space="preserve"> (according to the supported granularity)</w:t>
      </w:r>
      <w:r w:rsidR="00400C03" w:rsidRPr="00990165">
        <w:t xml:space="preserve"> in the Create Session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 If it is an inter MME mobility and if the PDN GW requested location</w:t>
      </w:r>
      <w:r w:rsidR="00B43F8C" w:rsidRPr="00990165">
        <w:t xml:space="preserve"> information change reporting</w:t>
      </w:r>
      <w:r w:rsidR="00400C03" w:rsidRPr="00990165">
        <w:t>, the MME includes the User Location Information IE in this message</w:t>
      </w:r>
      <w:r w:rsidR="00B43F8C" w:rsidRPr="00990165">
        <w:t xml:space="preserve"> if it is different compared to the previously sent information</w:t>
      </w:r>
      <w:r w:rsidR="00400C03" w:rsidRPr="00990165">
        <w:t>.</w:t>
      </w:r>
      <w:r w:rsidRPr="00990165">
        <w:t xml:space="preserve"> If the PDN GW requested User CSG information, the MME also includes the User CSG Information IE in this message.</w:t>
      </w:r>
      <w:r w:rsidR="00F75129" w:rsidRPr="00990165">
        <w:t xml:space="preserve"> If Control Plane CIoT EPS Optimisation applies, the MME may also indicate S11-U tunnelling of NAS user data and send its own S11-U IP address and MME DL TEID for DL data forwarding by the SGW.</w:t>
      </w:r>
      <w:r w:rsidR="00A71AE0" w:rsidRPr="00990165">
        <w:t xml:space="preserve"> The MME shall include the MO Exception data counter if it has received the counter for RRC cause "MO Exception data" in the Context Response message.</w:t>
      </w:r>
    </w:p>
    <w:p w:rsidR="00A71AE0" w:rsidRPr="00990165" w:rsidRDefault="00A71AE0">
      <w:pPr>
        <w:pStyle w:val="B1"/>
      </w:pPr>
      <w:r w:rsidRPr="00990165">
        <w:tab/>
        <w:t>If only the Control Plane CIoT EPS Optimisation is used, the MME shall include a Control Plane Only PDN Connection Indicator in Create Session Request.</w:t>
      </w:r>
    </w:p>
    <w:p w:rsidR="00EA6C22" w:rsidRPr="00990165" w:rsidRDefault="00EA6C22">
      <w:pPr>
        <w:pStyle w:val="B1"/>
      </w:pPr>
      <w:r w:rsidRPr="00990165">
        <w:tab/>
        <w:t xml:space="preserve">If the new MME receives the EPS bearer context with SCEF, then the new MME updates the SCEF as defined in </w:t>
      </w:r>
      <w:r w:rsidR="00DB2290" w:rsidRPr="00990165">
        <w:t>TS</w:t>
      </w:r>
      <w:r w:rsidR="00DB2290">
        <w:t> </w:t>
      </w:r>
      <w:r w:rsidR="00DB2290" w:rsidRPr="00990165">
        <w:t>23.682</w:t>
      </w:r>
      <w:r w:rsidR="00DB2290">
        <w:t> </w:t>
      </w:r>
      <w:r w:rsidR="00DB2290" w:rsidRPr="00990165">
        <w:t>[</w:t>
      </w:r>
      <w:r w:rsidRPr="00990165">
        <w:t>74].</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w:t>
      </w:r>
      <w:r w:rsidR="004E2AE4" w:rsidRPr="00990165">
        <w:t>, PDN Charging Pause Support Indication</w:t>
      </w:r>
      <w:r w:rsidRPr="00990165">
        <w:t>) per PDN connection to the PDN GW(s) concerned. User Location Information IE and/or UE Time Zone IE and/or User CSG Information IE</w:t>
      </w:r>
      <w:r w:rsidR="00A71AE0" w:rsidRPr="00990165">
        <w:t xml:space="preserve"> and/or MO Exception data counter</w:t>
      </w:r>
      <w:r w:rsidRPr="00990165">
        <w:t xml:space="preserve"> are also included if they are present in step 8.</w:t>
      </w:r>
      <w:r w:rsidR="00A71AE0" w:rsidRPr="00990165">
        <w:t xml:space="preserve"> The Serving GW and PDN GW indicate each use of the RRC establishment cause "MO Exception Data" by the related counter on its CDR.</w:t>
      </w:r>
    </w:p>
    <w:p w:rsidR="00A71AE0" w:rsidRPr="00990165" w:rsidRDefault="00A71AE0">
      <w:pPr>
        <w:pStyle w:val="B1"/>
      </w:pPr>
      <w:r w:rsidRPr="00990165">
        <w:tab/>
        <w:t>If the Serving GW has received the Control Plane Only PDN Connection Indicator in step 8, the Serving GW indicates the use of CP only on its CDR.</w:t>
      </w:r>
    </w:p>
    <w:p w:rsidR="00FC4AB5" w:rsidRDefault="00FC4AB5">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rsidR="00AA3373" w:rsidRPr="00990165" w:rsidRDefault="00AA3373">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bearer contexts and returns a Modify Bearer Response (MSISDN, Charging Id</w:t>
      </w:r>
      <w:r w:rsidR="004E2AE4" w:rsidRPr="00990165">
        <w:t>, PDN Charging Pause Enabled Indication (if PDN GW has chosen to enable the function)</w:t>
      </w:r>
      <w:r w:rsidRPr="00990165">
        <w:t>) message.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If the Serving GW has no downlink user plane established, the Serving GW shall discard the "end marker" received from the PDN GW and shall not send Downlink Data Notification. Otherwise the Serving GW shall forward the "end marker" packets to the source eNodeB or source S4 SGSN.</w:t>
      </w:r>
    </w:p>
    <w:p w:rsidR="00AA3373" w:rsidRPr="00990165" w:rsidRDefault="00AA3373">
      <w:pPr>
        <w:pStyle w:val="B1"/>
      </w:pPr>
      <w:r w:rsidRPr="00990165">
        <w:t>11.</w:t>
      </w:r>
      <w:r w:rsidRPr="00990165">
        <w:tab/>
        <w:t>The Serving GW updates its bearer context. This allows the Serving GW to route bearer PDUs to the PDN GW when received from eNodeB.</w:t>
      </w:r>
    </w:p>
    <w:p w:rsidR="00B64A8C" w:rsidRDefault="00AA3373">
      <w:pPr>
        <w:pStyle w:val="B1"/>
      </w:pPr>
      <w:r w:rsidRPr="00990165">
        <w:tab/>
        <w:t>The Serving GW returns a Create Session Response (Serving GW address and TEID for user plane and control plane and PDN GW TEIDs (for GTP-based S5/S8) or GRE keys (for PMIP-based S5/S8) for uplink traffic and control plane</w:t>
      </w:r>
      <w:r w:rsidR="00400C03" w:rsidRPr="00990165">
        <w:t>, MS Info Change Reporting Action</w:t>
      </w:r>
      <w:r w:rsidRPr="00990165">
        <w:t>) message to the new MME.</w:t>
      </w:r>
    </w:p>
    <w:p w:rsidR="00AA3373" w:rsidRPr="00990165" w:rsidRDefault="00B64A8C">
      <w:pPr>
        <w:pStyle w:val="B1"/>
      </w:pPr>
      <w:r>
        <w:lastRenderedPageBreak/>
        <w:tab/>
      </w:r>
      <w:r w:rsidR="00F75129" w:rsidRPr="00990165">
        <w:t xml:space="preserve">If Control Plane CIoT EPS </w:t>
      </w:r>
      <w:r w:rsidR="00103810">
        <w:t>O</w:t>
      </w:r>
      <w:r w:rsidR="00F75129" w:rsidRPr="00990165">
        <w:t>ptimisation applies</w:t>
      </w:r>
      <w:r>
        <w:t xml:space="preserve"> and if the MME does not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t>-</w:t>
      </w:r>
      <w:r>
        <w:tab/>
        <w:t>Otherwise, if separation of S11-U from S1-U is not required, the Serving GW includes the Serving GW IP address and TEID for S11-U in Create Session Response.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DB2290" w:rsidRPr="00990165">
        <w:t>TS</w:t>
      </w:r>
      <w:r w:rsidR="00DB2290">
        <w:t> </w:t>
      </w:r>
      <w:r w:rsidR="00DB2290" w:rsidRPr="00990165">
        <w:t>23.682</w:t>
      </w:r>
      <w:r w:rsidR="00DB2290">
        <w:t> </w:t>
      </w:r>
      <w:r w:rsidR="00DB2290" w:rsidRPr="00990165">
        <w:t>[</w:t>
      </w:r>
      <w:r w:rsidRPr="00990165">
        <w:t>74] for further information).</w:t>
      </w:r>
    </w:p>
    <w:p w:rsidR="00AA3373" w:rsidRPr="00990165" w:rsidRDefault="00AA3373">
      <w:pPr>
        <w:pStyle w:val="B1"/>
      </w:pPr>
      <w:r w:rsidRPr="00990165">
        <w:t>12.</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t>NOTE </w:t>
      </w:r>
      <w:r w:rsidR="001E6826" w:rsidRPr="00990165">
        <w:t>6</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AA3373" w:rsidRPr="00990165" w:rsidRDefault="00AA3373">
      <w:pPr>
        <w:pStyle w:val="B1"/>
      </w:pPr>
      <w:r w:rsidRPr="00990165">
        <w:t>13.</w:t>
      </w:r>
      <w:r w:rsidRPr="00990165">
        <w:tab/>
        <w:t>The HSS sends the message Cancel Location (IMSI, Cancellation Type) to the old MME with Cancellation Type set to Update Procedure.</w:t>
      </w:r>
    </w:p>
    <w:p w:rsidR="00AA3373" w:rsidRPr="00990165" w:rsidRDefault="00AA3373">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rsidR="00AA3373" w:rsidRPr="00990165" w:rsidRDefault="00AA3373">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rsidR="00AA3373" w:rsidRPr="00990165" w:rsidRDefault="00AA3373">
      <w:pPr>
        <w:pStyle w:val="B1"/>
      </w:pPr>
      <w:r w:rsidRPr="00990165">
        <w:t>16.</w:t>
      </w:r>
      <w:r w:rsidRPr="00990165">
        <w:tab/>
        <w:t>The RNC responds with an Iu Release Complete message.</w:t>
      </w:r>
    </w:p>
    <w:p w:rsidR="00AA3373" w:rsidRPr="00990165" w:rsidRDefault="00AA3373">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rsidR="001E6826" w:rsidRPr="00990165" w:rsidRDefault="001E6826">
      <w:pPr>
        <w:pStyle w:val="B1"/>
      </w:pPr>
      <w:r w:rsidRPr="00990165">
        <w:tab/>
        <w:t>The subscription data may contain Enhanced Coverage Restricted parameter. If received from the HSS, MME stores this Enhanced Coverage Restricted parameter in the MME MM context.</w:t>
      </w:r>
    </w:p>
    <w:p w:rsidR="00853BF3" w:rsidRDefault="00853BF3">
      <w:pPr>
        <w:pStyle w:val="B1"/>
      </w:pPr>
      <w:r>
        <w:lastRenderedPageBreak/>
        <w:tab/>
        <w:t>The subscription data may contain a Service Gap Time. If received from the HSS, the MME stores this Service Gap Time in the MME MM context for the UE and passes it to the UE in the Tracking Area Update Accept message.</w:t>
      </w:r>
    </w:p>
    <w:p w:rsidR="00225930" w:rsidRDefault="00225930">
      <w:pPr>
        <w:pStyle w:val="B1"/>
      </w:pPr>
      <w:r>
        <w:tab/>
        <w:t>The subscription data may contain Subscribed Paging Time Window parameter</w:t>
      </w:r>
      <w:r w:rsidR="00C01952">
        <w:t xml:space="preserve"> </w:t>
      </w:r>
      <w:r w:rsidR="00C01952" w:rsidRPr="00D05013">
        <w:rPr>
          <w:lang w:val="en-US" w:eastAsia="zh-CN"/>
        </w:rPr>
        <w:t>that applies to the UEs on a specific RAT, e.g. NB-IoT</w:t>
      </w:r>
      <w:r w:rsidR="00C01952" w:rsidRPr="00D05013">
        <w:t>.</w:t>
      </w:r>
      <w:r>
        <w:t xml:space="preserve"> If received from the HSS, MME stores this Subscribed Paging Time Window parameter in the MME MM context.</w:t>
      </w:r>
    </w:p>
    <w:p w:rsidR="008C3423" w:rsidRPr="00990165" w:rsidRDefault="008C3423">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rsidR="00AA3373" w:rsidRPr="00990165" w:rsidRDefault="00AA3373">
      <w:pPr>
        <w:pStyle w:val="B1"/>
      </w:pPr>
      <w:r w:rsidRPr="00990165">
        <w:tab/>
        <w:t>If all checks are successful then the new MME constructs a context for the UE.</w:t>
      </w:r>
    </w:p>
    <w:p w:rsidR="00AA3373" w:rsidRPr="00990165" w:rsidRDefault="00AA3373">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If the MME has not changed, step 11 triggers the release of the EPS bearer resources at the old Serving GW.</w:t>
      </w:r>
    </w:p>
    <w:p w:rsidR="00AA3373" w:rsidRPr="00990165" w:rsidRDefault="00AA3373">
      <w:pPr>
        <w:pStyle w:val="B1"/>
      </w:pPr>
      <w:r w:rsidRPr="00990165">
        <w:t>19.</w:t>
      </w:r>
      <w:r w:rsidRPr="00990165">
        <w:tab/>
        <w:t>The Serving GW acknowledges with Delete Session Response (Cause) messages. The Serving GW discards any packets buffered for the UE.</w:t>
      </w:r>
    </w:p>
    <w:p w:rsidR="00AA3373" w:rsidRPr="00990165" w:rsidRDefault="00AA3373">
      <w:pPr>
        <w:pStyle w:val="B1"/>
      </w:pPr>
      <w:r w:rsidRPr="00990165">
        <w:t>20.</w:t>
      </w:r>
      <w:r w:rsidRPr="00990165">
        <w:tab/>
        <w:t>If due to regional subscription restrictions or access restrictions (e.g. CSG restrictions)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sends a TAU Accept (GUTI, TAI list, EPS bearer status, NAS sequence number, NAS-MAC,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Pr="00990165">
        <w:t>) message to the UE. If the active flag is set the MME may provide the eNodeB with Handover Restriction List. GUTI is included if the MME allocates a new GUTI. If the active flag is set in the TAU Request message the user plane setup procedure can be activated in conjunction with the TAU Accept message.</w:t>
      </w:r>
      <w:r w:rsidR="00400C03" w:rsidRPr="00990165">
        <w:t xml:space="preserve"> If the DL Data Buffer Expiration Time for the UE in the MME has not expired,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DB2290" w:rsidRPr="00990165">
        <w:t>TS</w:t>
      </w:r>
      <w:r w:rsidR="00DB2290">
        <w:t> </w:t>
      </w:r>
      <w:r w:rsidR="00DB2290" w:rsidRPr="00990165">
        <w:t>36.300</w:t>
      </w:r>
      <w:r w:rsidR="00DB2290">
        <w:t> </w:t>
      </w:r>
      <w:r w:rsidR="00DB2290"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w:t>
      </w:r>
      <w:r w:rsidR="00EA6C22" w:rsidRPr="00990165">
        <w:t xml:space="preserve"> If the EPS bearer status information was in the TAU Request, the MME shall indicate the EPS bearer status to the UE.</w:t>
      </w:r>
      <w:r w:rsidRPr="00990165">
        <w:t xml:space="preserve"> Handover </w:t>
      </w:r>
      <w:r w:rsidRPr="00990165">
        <w:lastRenderedPageBreak/>
        <w:t>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103810">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w:t>
      </w:r>
    </w:p>
    <w:p w:rsidR="00853BF3" w:rsidRDefault="00853BF3">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tab/>
        <w:t>If the UE included support for restriction of use of Enhanced Coverage</w:t>
      </w:r>
      <w:r w:rsidR="006F5BD8">
        <w:t xml:space="preserve"> in step 1</w:t>
      </w:r>
      <w:r w:rsidRPr="00990165">
        <w:t>, the MME sends Enhanced Coverage Restricted parameter to the eNB in</w:t>
      </w:r>
      <w:r w:rsidR="008B4972" w:rsidRPr="00990165">
        <w:t xml:space="preserve"> the</w:t>
      </w:r>
      <w:r w:rsidRPr="00990165">
        <w:t xml:space="preserve"> S1-AP message</w:t>
      </w:r>
      <w:r w:rsidR="008B4972" w:rsidRPr="00990165">
        <w:t xml:space="preserve"> as defined in clause 4.3.28</w:t>
      </w:r>
      <w:r w:rsidRPr="00990165">
        <w:t xml:space="preserve">. </w:t>
      </w:r>
      <w:r w:rsidR="008B4972" w:rsidRPr="00990165">
        <w:t xml:space="preserve">The </w:t>
      </w:r>
      <w:r w:rsidRPr="00990165">
        <w:t>MME also sends</w:t>
      </w:r>
      <w:r w:rsidR="008B4972" w:rsidRPr="00990165">
        <w:t xml:space="preserve"> the</w:t>
      </w:r>
      <w:r w:rsidRPr="00990165">
        <w:t xml:space="preserve"> Enhanced Coverage Restricted parameter to the UE in the TAU Accept message. UE shall store Enhanced Coverage Restricted 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the continued use of previous negot</w:t>
      </w:r>
      <w:r w:rsidR="006F5BD8">
        <w:t>i</w:t>
      </w:r>
      <w:r w:rsidR="00F75129" w:rsidRPr="00990165">
        <w:t>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rsidR="00103810">
        <w:t>O</w:t>
      </w:r>
      <w:r w:rsidR="00F75129" w:rsidRPr="00990165">
        <w:t>ptimisation on these EPS bearers</w:t>
      </w:r>
      <w:r w:rsidRPr="00990165">
        <w:t>.</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DB2290" w:rsidRPr="00990165">
        <w:t>TS</w:t>
      </w:r>
      <w:r w:rsidR="00DB2290">
        <w:t> </w:t>
      </w:r>
      <w:r w:rsidR="00DB2290" w:rsidRPr="00990165">
        <w:t>23.271</w:t>
      </w:r>
      <w:r w:rsidR="00DB2290">
        <w:t> </w:t>
      </w:r>
      <w:r w:rsidR="00DB2290" w:rsidRPr="00990165">
        <w:t>[</w:t>
      </w:r>
      <w:r w:rsidRPr="00990165">
        <w:t>57].</w:t>
      </w:r>
      <w:r w:rsidR="009B57D4">
        <w:t xml:space="preserve"> Indication for support of 15 EPS bearers per UE indicates the network support for up to 15 EPS bearers per UE as defined in clause 4.12.</w:t>
      </w:r>
    </w:p>
    <w:p w:rsidR="00FA45F7" w:rsidRPr="00990165" w:rsidRDefault="00FA45F7">
      <w:pPr>
        <w:pStyle w:val="B1"/>
      </w:pPr>
      <w:r w:rsidRPr="00990165">
        <w:tab/>
        <w:t>If the UE included extended idle mode DRX parameters information element, the MME includes extended idle mode DRX parameters information element if it decides to enable extended idle mode DRX</w:t>
      </w:r>
      <w:r w:rsidR="00225930">
        <w:t xml:space="preserve"> with Paging Time Window length assigned considering Subscribed Paging Time Window (if available) and the local policy</w:t>
      </w:r>
      <w:r w:rsidRPr="00990165">
        <w:t>.</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rsidR="00AA3373" w:rsidRPr="00990165" w:rsidRDefault="00AA3373">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rsidR="00AA3373" w:rsidRPr="00990165" w:rsidRDefault="00AA3373">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w:t>
      </w:r>
      <w:r w:rsidRPr="00990165">
        <w:lastRenderedPageBreak/>
        <w:t>the S1-MME control message. Based on this information the RAN may perform differentiated treatment for CSG and non-CSG members.</w:t>
      </w:r>
    </w:p>
    <w:p w:rsidR="00AA3373" w:rsidRPr="00990165" w:rsidRDefault="00AA3373">
      <w:pPr>
        <w:pStyle w:val="NO"/>
      </w:pPr>
      <w:r w:rsidRPr="00990165">
        <w:t>NOTE </w:t>
      </w:r>
      <w:r w:rsidR="001E6826" w:rsidRPr="00990165">
        <w:t>7</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AA3373" w:rsidRPr="00990165" w:rsidRDefault="00AA3373">
      <w:pPr>
        <w:pStyle w:val="B1"/>
      </w:pPr>
      <w:r w:rsidRPr="00990165">
        <w:t>21.</w:t>
      </w:r>
      <w:r w:rsidRPr="00990165">
        <w:tab/>
        <w:t>If GUTI was included in the TAU Accept, the UE acknowledges the received message by returning a TAU Complete message to the MME.</w:t>
      </w:r>
    </w:p>
    <w:p w:rsidR="00AA3373" w:rsidRPr="00990165" w:rsidRDefault="00AA3373">
      <w:pPr>
        <w:pStyle w:val="B1"/>
      </w:pPr>
      <w:r w:rsidRPr="00990165">
        <w:tab/>
        <w:t>When the "Active flag" is not set in the TAU Request message and the Tracking Area Update was not initiated in ECM-CONNECTED state, the new MME releases the signalling connection with UE, according to clause 5.3.5.</w:t>
      </w:r>
      <w:r w:rsidR="00F75129" w:rsidRPr="00990165">
        <w:t xml:space="preserve"> For a UE using </w:t>
      </w:r>
      <w:r w:rsidR="00A71AE0" w:rsidRPr="00990165">
        <w:t xml:space="preserve">Control Plane </w:t>
      </w:r>
      <w:r w:rsidR="00F75129" w:rsidRPr="00990165">
        <w:t xml:space="preserve">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w:t>
      </w:r>
      <w:r w:rsidR="001E6826" w:rsidRPr="00990165">
        <w:t>8</w:t>
      </w:r>
      <w:r w:rsidRPr="00990165">
        <w:t>:</w:t>
      </w:r>
      <w:r w:rsidRPr="00990165">
        <w:tab/>
        <w:t>The new MME may initiate E</w:t>
      </w:r>
      <w:r w:rsidRPr="00990165">
        <w:noBreakHyphen/>
        <w:t xml:space="preserve">RAB establishment (see </w:t>
      </w:r>
      <w:r w:rsidR="00DB2290" w:rsidRPr="00990165">
        <w:t>TS</w:t>
      </w:r>
      <w:r w:rsidR="00DB2290">
        <w:t> </w:t>
      </w:r>
      <w:r w:rsidR="00DB2290" w:rsidRPr="00990165">
        <w:t>36.413</w:t>
      </w:r>
      <w:r w:rsidR="00DB2290">
        <w:t> </w:t>
      </w:r>
      <w:r w:rsidR="00DB2290"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DB2290" w:rsidRPr="00990165">
        <w:t>TS</w:t>
      </w:r>
      <w:r w:rsidR="00DB2290">
        <w:t> </w:t>
      </w:r>
      <w:r w:rsidR="00DB2290" w:rsidRPr="00990165">
        <w:t>23.221</w:t>
      </w:r>
      <w:r w:rsidR="00DB2290">
        <w:t> </w:t>
      </w:r>
      <w:r w:rsidR="00DB2290" w:rsidRPr="00990165">
        <w:t>[</w:t>
      </w:r>
      <w:r w:rsidRPr="00990165">
        <w:t xml:space="preserve">27] and </w:t>
      </w:r>
      <w:r w:rsidR="00DB2290" w:rsidRPr="00990165">
        <w:t>TS</w:t>
      </w:r>
      <w:r w:rsidR="00DB2290">
        <w:t> </w:t>
      </w:r>
      <w:r w:rsidR="00DB2290" w:rsidRPr="00990165">
        <w:t>23.008</w:t>
      </w:r>
      <w:r w:rsidR="00DB2290">
        <w:t> </w:t>
      </w:r>
      <w:r w:rsidR="00DB2290" w:rsidRPr="00990165">
        <w:t>[</w:t>
      </w:r>
      <w:r w:rsidRPr="00990165">
        <w:t>28]) the new MME should not construct an MM context for the UE. In the case of receiving the subscriber data from HSS, the new MME may construct an MM context and store the subscriber data for the UE to optimi</w:t>
      </w:r>
      <w:r w:rsidR="00103810">
        <w:t>s</w:t>
      </w:r>
      <w:r w:rsidRPr="00990165">
        <w:t xml:space="preserve">e signalling between the MME and the HSS. A reject shall be returned to the UE with an appropriate cause and the S1 connection shall be released. Upon return to idle, the UE shall act according to </w:t>
      </w:r>
      <w:r w:rsidR="00DB2290" w:rsidRPr="00990165">
        <w:t>TS</w:t>
      </w:r>
      <w:r w:rsidR="00DB2290">
        <w:t> </w:t>
      </w:r>
      <w:r w:rsidR="00DB2290" w:rsidRPr="00990165">
        <w:t>23.122</w:t>
      </w:r>
      <w:r w:rsidR="00DB2290">
        <w:t> </w:t>
      </w:r>
      <w:r w:rsidR="00DB2290" w:rsidRPr="00990165">
        <w:t>[</w:t>
      </w:r>
      <w:r w:rsidRPr="00990165">
        <w:t>10].</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w:t>
      </w:r>
      <w:r w:rsidR="001E6826" w:rsidRPr="00990165">
        <w:t>9</w:t>
      </w:r>
      <w:r w:rsidRPr="00990165">
        <w:t>:</w:t>
      </w:r>
      <w:r w:rsidRPr="00990165">
        <w:tab/>
        <w:t xml:space="preserve">If MS (UE) was in PMM-CONNECTED state the bearer contexts are sent already in the Forward Relocation Request message as described in the clause "Serving RNS relocation procedures" of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DB2290" w:rsidRPr="00990165">
        <w:t>TS</w:t>
      </w:r>
      <w:r w:rsidR="00DB2290">
        <w:t> </w:t>
      </w:r>
      <w:r w:rsidR="00DB2290" w:rsidRPr="00990165">
        <w:t>24.301</w:t>
      </w:r>
      <w:r w:rsidR="00DB2290">
        <w:t> </w:t>
      </w:r>
      <w:r w:rsidR="00DB2290"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400C03" w:rsidRPr="00990165" w:rsidRDefault="00400C03">
      <w:pPr>
        <w:pStyle w:val="Heading4"/>
      </w:pPr>
      <w:bookmarkStart w:id="783" w:name="_Toc19114730"/>
      <w:bookmarkStart w:id="784" w:name="_Toc27843456"/>
      <w:bookmarkStart w:id="785" w:name="_Toc45174538"/>
      <w:r w:rsidRPr="00990165">
        <w:lastRenderedPageBreak/>
        <w:t>5.3.3.1A</w:t>
      </w:r>
      <w:r w:rsidRPr="00990165">
        <w:tab/>
        <w:t>Tracking Area Update procedure with Serving GW change and data forwarding</w:t>
      </w:r>
      <w:bookmarkEnd w:id="783"/>
      <w:bookmarkEnd w:id="784"/>
      <w:bookmarkEnd w:id="785"/>
    </w:p>
    <w:bookmarkStart w:id="786" w:name="_MON_1567694302"/>
    <w:bookmarkEnd w:id="786"/>
    <w:p w:rsidR="00672636" w:rsidRDefault="00672636" w:rsidP="00672636">
      <w:pPr>
        <w:pStyle w:val="TH"/>
      </w:pPr>
      <w:r w:rsidRPr="00990165">
        <w:object w:dxaOrig="4247" w:dyaOrig="5524">
          <v:shape id="_x0000_i1046" type="#_x0000_t75" style="width:469.55pt;height:668.65pt" o:ole="">
            <v:imagedata r:id="rId66" o:title=""/>
          </v:shape>
          <o:OLEObject Type="Embed" ProgID="Word.Picture.8" ShapeID="_x0000_i1046" DrawAspect="Content" ObjectID="_1661170701" r:id="rId67"/>
        </w:object>
      </w:r>
    </w:p>
    <w:p w:rsidR="00400C03" w:rsidRPr="00990165" w:rsidRDefault="00400C03" w:rsidP="00400C03">
      <w:pPr>
        <w:pStyle w:val="TF"/>
      </w:pPr>
      <w:r w:rsidRPr="00990165">
        <w:lastRenderedPageBreak/>
        <w:t>Figure 5.3.3.1A-1: Tracking Area Update procedure with Serving GW change and data forwarding</w:t>
      </w:r>
    </w:p>
    <w:p w:rsidR="00400C03" w:rsidRPr="00990165" w:rsidRDefault="00400C03" w:rsidP="00400C03">
      <w:pPr>
        <w:pStyle w:val="NO"/>
      </w:pPr>
      <w:r w:rsidRPr="00990165">
        <w:t>NOTE</w:t>
      </w:r>
      <w:r w:rsidR="00B64A8C">
        <w:t> 1</w:t>
      </w:r>
      <w:r w:rsidRPr="00990165">
        <w:t>:</w:t>
      </w:r>
      <w:r w:rsidRPr="00990165">
        <w:tab/>
        <w:t>The procedure steps (A) and (B) are defined in clause 5.3.3.1. Step 5 in the figure above has compared to clause 5.3.3.1 one additional parameter which is de</w:t>
      </w:r>
      <w:r w:rsidR="00672636">
        <w:t>s</w:t>
      </w:r>
      <w:r w:rsidRPr="00990165">
        <w:t>cribed below.</w:t>
      </w:r>
    </w:p>
    <w:p w:rsidR="00672636" w:rsidRDefault="00672636" w:rsidP="00400C03">
      <w:pPr>
        <w:pStyle w:val="B1"/>
      </w:pPr>
      <w:r>
        <w:t>4.</w:t>
      </w:r>
      <w:r>
        <w:tab/>
        <w:t>The timer setting by the old S4 SGSN or MME in step 4 (as in clause 5.3.3.1) shall ensure that the buffered data in the old Serving GW can be forwarded before the old Serving GW resource is released.</w:t>
      </w:r>
    </w:p>
    <w:p w:rsidR="00400C03" w:rsidRPr="00990165" w:rsidRDefault="00400C03" w:rsidP="00400C03">
      <w:pPr>
        <w:pStyle w:val="B1"/>
      </w:pPr>
      <w:r w:rsidRPr="00990165">
        <w:t>5.</w:t>
      </w:r>
      <w:r w:rsidRPr="00990165">
        <w:tab/>
        <w:t>DL data is being buffered in the old Serving GW and the DL Data Expiration Time has not expired, therefore the old MME/old S4-SGSN indicates Buffered DL Data Waiting in the Context Response. This triggers the new MME to setup the user plane and invoke data forwarding.</w:t>
      </w:r>
      <w:r w:rsidR="00002B0B" w:rsidRPr="00990165">
        <w:t xml:space="preserve"> For Control Plane CIoT EPS </w:t>
      </w:r>
      <w:r w:rsidR="00103810">
        <w:t>O</w:t>
      </w:r>
      <w:r w:rsidR="00002B0B"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rsidR="00400C03" w:rsidRPr="00990165" w:rsidRDefault="00400C03" w:rsidP="00400C03">
      <w:pPr>
        <w:pStyle w:val="B1"/>
      </w:pPr>
      <w:r w:rsidRPr="00990165">
        <w:t>11-12.</w:t>
      </w:r>
      <w:r w:rsidRPr="00990165">
        <w:tab/>
        <w:t>The user plane is setup. These procedure steps are defined in clause 5.3.4.1, steps 4-7 and steps 8-12 respectively in the UE Triggered Service Request procedure.</w:t>
      </w:r>
    </w:p>
    <w:p w:rsidR="00B64A8C" w:rsidRDefault="00B64A8C" w:rsidP="00B64A8C">
      <w:pPr>
        <w:pStyle w:val="NO"/>
      </w:pPr>
      <w:r>
        <w:t>NOTE 2:</w:t>
      </w:r>
      <w:r>
        <w:tab/>
        <w:t>It is assumed that Pause of PGW Charging is not invoked by SGW that is performing extended data buffering.</w:t>
      </w:r>
    </w:p>
    <w:p w:rsidR="00002B0B" w:rsidRPr="00990165" w:rsidRDefault="00002B0B" w:rsidP="00400C03">
      <w:pPr>
        <w:pStyle w:val="B1"/>
      </w:pPr>
      <w:r w:rsidRPr="00990165">
        <w:tab/>
        <w:t xml:space="preserve">For Control Plane CIoT EPS </w:t>
      </w:r>
      <w:r w:rsidR="00103810">
        <w:t>O</w:t>
      </w:r>
      <w:r w:rsidRPr="00990165">
        <w:t>ptimisation, step</w:t>
      </w:r>
      <w:r w:rsidR="00F75129" w:rsidRPr="00990165">
        <w:t>s</w:t>
      </w:r>
      <w:r w:rsidRPr="00990165">
        <w:t> 11</w:t>
      </w:r>
      <w:r w:rsidR="00F75129" w:rsidRPr="00990165">
        <w:t xml:space="preserve"> and 12 are</w:t>
      </w:r>
      <w:r w:rsidRPr="00990165">
        <w:t xml:space="preserve"> skipped.</w:t>
      </w:r>
    </w:p>
    <w:p w:rsidR="00400C03" w:rsidRPr="00990165" w:rsidRDefault="00400C03" w:rsidP="00400C03">
      <w:pPr>
        <w:pStyle w:val="B1"/>
      </w:pPr>
      <w:r w:rsidRPr="00990165">
        <w:t>13.</w:t>
      </w:r>
      <w:r w:rsidRPr="00990165">
        <w:tab/>
        <w:t>Since it was indicated in step 5 that buffered DL data is waiting, the new MME sets up forwarding parameters by sending Create Indirect Data Forwarding Tunnel Request (target eNodeB addresses and TEIDs for forwarding) to the Serving GW. The Serving GW sends a Create Indirect Data Forwarding Tunnel Response (target Serving GW addresses and TEIDs for forwarding) to the target MME.</w:t>
      </w:r>
      <w:r w:rsidR="00002B0B" w:rsidRPr="00990165">
        <w:t xml:space="preserve"> For Control Plane CIoT EPS </w:t>
      </w:r>
      <w:r w:rsidR="00103810">
        <w:t>O</w:t>
      </w:r>
      <w:r w:rsidR="00002B0B" w:rsidRPr="00990165">
        <w:t>ptimisation, the new MME sets up forwarding parameters by sending Create Indirect Data Forwarding Tunnel Request (target MME address and TEID for forwarding) to the Serving GW.</w:t>
      </w:r>
      <w:r w:rsidR="001E6826" w:rsidRPr="00990165">
        <w:t xml:space="preserve"> Upon receipt of the Create Indirect Data Forwarding Tunnel Response message the new MME starts a timer for release of resources if resources for indirect forwarding were allocated in the new S-GW.</w:t>
      </w:r>
    </w:p>
    <w:p w:rsidR="00400C03" w:rsidRPr="00990165" w:rsidRDefault="00400C03" w:rsidP="00400C03">
      <w:pPr>
        <w:pStyle w:val="B1"/>
      </w:pPr>
      <w:r w:rsidRPr="00990165">
        <w:tab/>
        <w:t>Indirect forwarding may be performed via a Serving GW which is different from the Serving GW used as the anchor point for the UE.</w:t>
      </w:r>
    </w:p>
    <w:p w:rsidR="00400C03" w:rsidRPr="00990165" w:rsidRDefault="00400C03" w:rsidP="00400C03">
      <w:pPr>
        <w:pStyle w:val="B1"/>
      </w:pPr>
      <w:r w:rsidRPr="00990165">
        <w:t>14.</w:t>
      </w:r>
      <w:r w:rsidRPr="00990165">
        <w:tab/>
        <w:t>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eNB (when eNB supports forwarding).</w:t>
      </w:r>
    </w:p>
    <w:p w:rsidR="00400C03" w:rsidRPr="00990165" w:rsidRDefault="00400C03" w:rsidP="00400C03">
      <w:pPr>
        <w:pStyle w:val="B1"/>
      </w:pPr>
      <w:r w:rsidRPr="00990165">
        <w:t>15.</w:t>
      </w:r>
      <w:r w:rsidRPr="00990165">
        <w:tab/>
        <w:t>A Modify Bearer Request( F-TEID ) is sent to the old Serving GW. The F-TEID is the Forwarding F-TEID where the buffered DL data shall be forwarded.</w:t>
      </w:r>
    </w:p>
    <w:p w:rsidR="00400C03" w:rsidRPr="00990165" w:rsidRDefault="00400C03" w:rsidP="00400C03">
      <w:pPr>
        <w:pStyle w:val="B1"/>
      </w:pPr>
      <w:r w:rsidRPr="00990165">
        <w:t>16.</w:t>
      </w:r>
      <w:r w:rsidRPr="00990165">
        <w:tab/>
        <w:t>The old Serving GW forwards its buffered data towards the received F-TEID in step 15. The buffered DL data is sent to the UE over the radio bearers established in step 11.</w:t>
      </w:r>
      <w:r w:rsidR="00002B0B" w:rsidRPr="00990165">
        <w:t xml:space="preserve"> For Control Plane CIoT EPS </w:t>
      </w:r>
      <w:r w:rsidR="00103810">
        <w:t>O</w:t>
      </w:r>
      <w:r w:rsidR="00002B0B" w:rsidRPr="00990165">
        <w:t>ptimisation, the buffered DL data is sent to the new MME from the new Serving GW and is sent to the UE as described in steps 12-14 of clause 5.3.4B.3</w:t>
      </w:r>
      <w:r w:rsidR="001E6826" w:rsidRPr="00990165">
        <w:t>.</w:t>
      </w:r>
    </w:p>
    <w:p w:rsidR="001E6826" w:rsidRPr="00990165" w:rsidRDefault="001E6826" w:rsidP="001E6826">
      <w:pPr>
        <w:pStyle w:val="B1"/>
      </w:pPr>
      <w:r w:rsidRPr="00990165">
        <w:t>17-</w:t>
      </w:r>
      <w:r w:rsidR="00672636">
        <w:t>18</w:t>
      </w:r>
      <w:r w:rsidRPr="00990165">
        <w:t>.</w:t>
      </w:r>
      <w:r w:rsidRPr="00990165">
        <w:tab/>
        <w:t xml:space="preserve">As steps </w:t>
      </w:r>
      <w:r w:rsidR="00672636">
        <w:t>15-16,</w:t>
      </w:r>
      <w:r w:rsidRPr="00990165">
        <w:t xml:space="preserve"> </w:t>
      </w:r>
      <w:r w:rsidR="00672636">
        <w:t>18-</w:t>
      </w:r>
      <w:r w:rsidRPr="00990165">
        <w:t>19 in clause 5.3.3.1.</w:t>
      </w:r>
    </w:p>
    <w:p w:rsidR="001E6826" w:rsidRPr="00990165" w:rsidRDefault="00672636" w:rsidP="001E6826">
      <w:pPr>
        <w:pStyle w:val="B1"/>
      </w:pPr>
      <w:r>
        <w:t>19</w:t>
      </w:r>
      <w:r w:rsidR="001E6826" w:rsidRPr="00990165">
        <w:t>.</w:t>
      </w:r>
      <w:r w:rsidR="001E6826"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rsidR="00AA3373" w:rsidRPr="00990165" w:rsidRDefault="00AA3373">
      <w:pPr>
        <w:pStyle w:val="Heading4"/>
      </w:pPr>
      <w:bookmarkStart w:id="787" w:name="_Toc19114731"/>
      <w:bookmarkStart w:id="788" w:name="_Toc27843457"/>
      <w:bookmarkStart w:id="789" w:name="_Toc45174539"/>
      <w:r w:rsidRPr="00990165">
        <w:lastRenderedPageBreak/>
        <w:t>5.3.3.2</w:t>
      </w:r>
      <w:r w:rsidRPr="00990165">
        <w:tab/>
        <w:t>E-UTRAN Tracking Area Update without S</w:t>
      </w:r>
      <w:r w:rsidRPr="00990165">
        <w:noBreakHyphen/>
        <w:t>GW Change</w:t>
      </w:r>
      <w:bookmarkEnd w:id="787"/>
      <w:bookmarkEnd w:id="788"/>
      <w:bookmarkEnd w:id="789"/>
    </w:p>
    <w:bookmarkStart w:id="790" w:name="_MON_1299048639"/>
    <w:bookmarkStart w:id="791" w:name="_MON_1299048645"/>
    <w:bookmarkStart w:id="792" w:name="_MON_1299048702"/>
    <w:bookmarkStart w:id="793" w:name="_MON_1299048720"/>
    <w:bookmarkStart w:id="794" w:name="_MON_1299266800"/>
    <w:bookmarkStart w:id="795" w:name="_MON_1299306777"/>
    <w:bookmarkStart w:id="796" w:name="_MON_1299389665"/>
    <w:bookmarkStart w:id="797" w:name="_MON_1299389796"/>
    <w:bookmarkStart w:id="798" w:name="_MON_1303038812"/>
    <w:bookmarkStart w:id="799" w:name="_MON_1299048431"/>
    <w:bookmarkStart w:id="800" w:name="_MON_1299048566"/>
    <w:bookmarkStart w:id="801" w:name="_MON_1299048618"/>
    <w:bookmarkEnd w:id="790"/>
    <w:bookmarkEnd w:id="791"/>
    <w:bookmarkEnd w:id="792"/>
    <w:bookmarkEnd w:id="793"/>
    <w:bookmarkEnd w:id="794"/>
    <w:bookmarkEnd w:id="795"/>
    <w:bookmarkEnd w:id="796"/>
    <w:bookmarkEnd w:id="797"/>
    <w:bookmarkEnd w:id="798"/>
    <w:bookmarkEnd w:id="799"/>
    <w:bookmarkEnd w:id="800"/>
    <w:bookmarkEnd w:id="801"/>
    <w:bookmarkStart w:id="802" w:name="_MON_1299048625"/>
    <w:bookmarkEnd w:id="802"/>
    <w:p w:rsidR="00AA3373" w:rsidRPr="00990165" w:rsidRDefault="00AA3373">
      <w:pPr>
        <w:pStyle w:val="TH"/>
      </w:pPr>
      <w:r w:rsidRPr="00990165">
        <w:object w:dxaOrig="9359" w:dyaOrig="10799">
          <v:shape id="_x0000_i1047" type="#_x0000_t75" style="width:467.7pt;height:539.7pt" o:ole="">
            <v:imagedata r:id="rId68" o:title=""/>
          </v:shape>
          <o:OLEObject Type="Embed" ProgID="Word.Picture.8" ShapeID="_x0000_i1047" DrawAspect="Content" ObjectID="_1661170702" r:id="rId69"/>
        </w:object>
      </w:r>
    </w:p>
    <w:p w:rsidR="00AA3373" w:rsidRPr="00990165" w:rsidRDefault="00AA3373">
      <w:pPr>
        <w:pStyle w:val="TF"/>
      </w:pPr>
      <w:r w:rsidRPr="00990165">
        <w:t>Figure 5.3.3.2-1: E-UTRAN Tracking Area Update without S</w:t>
      </w:r>
      <w:r w:rsidRPr="00990165">
        <w:noBreakHyphen/>
        <w:t>GW change</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12 and 14 concern GTP based S5/S8.</w:t>
      </w:r>
    </w:p>
    <w:p w:rsidR="00AA3373" w:rsidRPr="00990165" w:rsidRDefault="00AA3373">
      <w:pPr>
        <w:pStyle w:val="NO"/>
      </w:pPr>
      <w:r w:rsidRPr="00990165">
        <w:t>NOTE 2:</w:t>
      </w:r>
      <w:r w:rsidRPr="00990165">
        <w:tab/>
        <w:t>In case of Tracking Area Update without MME change the signalling in steps 4, 5, 7 and steps 9-19 are skipped. A change of UE Time Zone, User CSG information or Serving Network is signalled in the next Service Request. If TAI change need to be reported to the P</w:t>
      </w:r>
      <w:r w:rsidR="003E62B0">
        <w:t>DN </w:t>
      </w:r>
      <w:r w:rsidRPr="00990165">
        <w:t>GW, location</w:t>
      </w:r>
      <w:r w:rsidR="00B43F8C" w:rsidRPr="00990165">
        <w:t xml:space="preserve"> information</w:t>
      </w:r>
      <w:r w:rsidRPr="00990165">
        <w:t xml:space="preserve"> change reporting procedure described in clause 5.9.2 is performed.</w:t>
      </w:r>
    </w:p>
    <w:p w:rsidR="00AA3373" w:rsidRPr="00990165" w:rsidRDefault="00AA3373">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initiates a TAU procedure by sending, to the eNodeB, a Tracking Area Update Request (UE Core Networ</w:t>
      </w:r>
      <w:r w:rsidRPr="0006353F">
        <w:t>k Capability, MS Network Capabi</w:t>
      </w:r>
      <w:r w:rsidRPr="00990165">
        <w:t>lity,</w:t>
      </w:r>
      <w:r w:rsidR="00EA6C22" w:rsidRPr="00990165">
        <w:t xml:space="preserve"> Preferred Network behaviour,</w:t>
      </w:r>
      <w:r w:rsidR="001E6826" w:rsidRPr="00990165">
        <w:t xml:space="preserve"> Support for restriction of use of Enhanced Coverage,</w:t>
      </w:r>
      <w:r w:rsidRPr="00990165">
        <w:t xml:space="preserve"> active flag,</w:t>
      </w:r>
      <w:r w:rsidR="00F75129" w:rsidRPr="00990165">
        <w:t xml:space="preserve"> </w:t>
      </w:r>
      <w:r w:rsidR="00A71AE0" w:rsidRPr="00990165">
        <w:t xml:space="preserve">signalling </w:t>
      </w:r>
      <w:r w:rsidR="00F75129" w:rsidRPr="00990165">
        <w:t>active flag,</w:t>
      </w:r>
      <w:r w:rsidRPr="00990165">
        <w:t xml:space="preserve">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rsidR="00AA3373" w:rsidRPr="00990165" w:rsidRDefault="00AA3373">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rsidR="00AA3373" w:rsidRPr="00990165" w:rsidRDefault="00AA3373">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rsidR="00AA3373" w:rsidRPr="00990165" w:rsidRDefault="00AA3373">
      <w:pPr>
        <w:pStyle w:val="B1"/>
      </w:pPr>
      <w:r w:rsidRPr="00990165">
        <w:tab/>
        <w:t>The additional GUTI in the Tracking Area Update Request message allows the new MME to find any already existing UE context stored in the new MME when the old GUTI indicates a value mapped from a P-TMSI and RAI.</w:t>
      </w:r>
    </w:p>
    <w:p w:rsidR="00EA6C22" w:rsidRPr="00990165" w:rsidRDefault="00EA6C22">
      <w:pPr>
        <w:pStyle w:val="B1"/>
      </w:pPr>
      <w:r w:rsidRPr="00990165">
        <w:tab/>
        <w:t>Alternatively, when a UE only supports E-UTRAN, it identifies itself with the old GUTI and sets the Old GUTI Type to 'native'.</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w:t>
      </w:r>
      <w:r w:rsidR="00F75129" w:rsidRPr="00990165">
        <w:t xml:space="preserve"> </w:t>
      </w:r>
      <w:r w:rsidR="00A71AE0" w:rsidRPr="00990165">
        <w:t xml:space="preserve">Signalling </w:t>
      </w:r>
      <w:r w:rsidR="00F75129" w:rsidRPr="00990165">
        <w:t>active flag is a request by UE</w:t>
      </w:r>
      <w:r w:rsidR="00A71AE0" w:rsidRPr="00990165">
        <w:t xml:space="preserve"> using Control Plane CIoT</w:t>
      </w:r>
      <w:r w:rsidR="00BD147B">
        <w:t xml:space="preserve"> EPS</w:t>
      </w:r>
      <w:r w:rsidR="00A71AE0" w:rsidRPr="00990165">
        <w:t xml:space="preserve"> </w:t>
      </w:r>
      <w:r w:rsidR="00B64A8C">
        <w:t>Optimisation</w:t>
      </w:r>
      <w:r w:rsidR="00F75129" w:rsidRPr="00990165">
        <w:t xml:space="preserve"> to maintain the NAS signalling connection after Tracking Area Update Procedure is completed in order to transmit pending Data using the Data Transport in Control Plane CIoT EPS </w:t>
      </w:r>
      <w:r w:rsidR="00B64A8C">
        <w:t>Optimisation</w:t>
      </w:r>
      <w:r w:rsidR="00A71AE0" w:rsidRPr="00990165">
        <w:t xml:space="preserve"> or NAS signalling</w:t>
      </w:r>
      <w:r w:rsidR="00F75129" w:rsidRPr="00990165">
        <w:t>.</w:t>
      </w:r>
      <w:r w:rsidRPr="00990165">
        <w:t xml:space="preserve"> The UE's ISR capability is included in the UE Core Network Capability element. The EPS bearer status indicates each EPS bearer that is active in the UE. The TAU Request message shall be integrity protected by the NAS-MAC as described in </w:t>
      </w:r>
      <w:r w:rsidR="00DB2290" w:rsidRPr="00990165">
        <w:t>TS</w:t>
      </w:r>
      <w:r w:rsidR="00DB2290">
        <w:t> </w:t>
      </w:r>
      <w:r w:rsidR="00DB2290" w:rsidRPr="00990165">
        <w:t>33.401</w:t>
      </w:r>
      <w:r w:rsidR="00DB2290">
        <w:t> </w:t>
      </w:r>
      <w:r w:rsidR="00DB2290"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rsidR="00B64A8C" w:rsidRDefault="00B64A8C">
      <w:pPr>
        <w:pStyle w:val="B1"/>
      </w:pPr>
      <w:r>
        <w:tab/>
        <w:t>In the RRC connection establishment signalling associated with the TAU Request, the UE indicates its support of the CIoT EPS Optimisations relevant for MME selection.</w:t>
      </w:r>
    </w:p>
    <w:p w:rsidR="00EA6C22" w:rsidRPr="00990165" w:rsidRDefault="00EA6C22">
      <w:pPr>
        <w:pStyle w:val="B1"/>
      </w:pPr>
      <w:r w:rsidRPr="00990165">
        <w:tab/>
        <w:t>For UE using CIoT EPS Optimisation without any activated PDN connection, there is no active flag or EPS bearer status included in the TAU Request message.</w:t>
      </w:r>
      <w:r w:rsidR="00853BF3">
        <w:t xml:space="preserve"> For a UE with a running Service Gap timer in the UE the UE shall not set the active flag or the signalling active flag in the TAU request message (see clause 4.3.17.9).</w:t>
      </w:r>
    </w:p>
    <w:p w:rsidR="00EA6C22" w:rsidRPr="00990165" w:rsidRDefault="00EA6C22">
      <w:pPr>
        <w:pStyle w:val="B1"/>
      </w:pPr>
      <w:r w:rsidRPr="00990165">
        <w:tab/>
        <w:t>If the UE has PDN connection of PDN Type "non-IP", UE shall indicate EPS bearer status included in the TAU Request message.</w:t>
      </w:r>
    </w:p>
    <w:p w:rsidR="00AA3373" w:rsidRPr="00990165" w:rsidRDefault="00AA3373">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rsidR="00AA3373" w:rsidRPr="00990165" w:rsidRDefault="00AA3373">
      <w:pPr>
        <w:pStyle w:val="B1"/>
      </w:pPr>
      <w:r w:rsidRPr="00990165">
        <w:tab/>
        <w:t>The UE sets the voice domain preference and UE's usage setting according to its configuration, as described in clause 4.3.5.9.</w:t>
      </w:r>
    </w:p>
    <w:p w:rsidR="00FA45F7" w:rsidRPr="00990165" w:rsidRDefault="00FA45F7">
      <w:pPr>
        <w:pStyle w:val="B1"/>
      </w:pPr>
      <w:r w:rsidRPr="00990165">
        <w:lastRenderedPageBreak/>
        <w:tab/>
        <w:t>The UE includes extended idle mode DRX parameters information element if it needs to enable extended idle mode DRX, even if extended idle mode DRX parameters were already negotiated before.</w:t>
      </w:r>
    </w:p>
    <w:p w:rsidR="00EA6C22" w:rsidRPr="00990165" w:rsidRDefault="00EA6C22">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EA6C22" w:rsidRPr="00990165">
        <w:t xml:space="preserve"> address</w:t>
      </w:r>
      <w:r w:rsidRPr="00990165">
        <w:t xml:space="preserve"> from the RRC parameters carrying the old GUMMEI</w:t>
      </w:r>
      <w:r w:rsidR="00EA6C22" w:rsidRPr="00990165">
        <w:t>,</w:t>
      </w:r>
      <w:r w:rsidRPr="00990165">
        <w:t xml:space="preserve"> the indicated Selected Network</w:t>
      </w:r>
      <w:r w:rsidR="00EA6C22" w:rsidRPr="00990165">
        <w:t xml:space="preserve"> and the RAT (NB-IoT or WB-E-UTRAN). </w:t>
      </w:r>
      <w:r w:rsidRPr="00990165">
        <w:t>If that GUMMEI is not associated with the eNodeB, or the GUMMEI is not available or the UE indicates that the TAU procedure was triggered by load re-balancing, the eNodeB selects the MME as described in clause 4.3.8.3 on "MME Selection Function". The eNodeB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w:t>
      </w:r>
      <w:r w:rsidR="00B57226" w:rsidRPr="00990165">
        <w:t xml:space="preserve"> For SIPTO at the Local Network with stand-alone GW architecture the eNodeB includes the Local Home Network ID in the Initial UE Message</w:t>
      </w:r>
      <w:r w:rsidR="008C3423" w:rsidRPr="00990165">
        <w:t xml:space="preserve"> and in Uplink NAS Transport message</w:t>
      </w:r>
      <w:r w:rsidR="00B57226" w:rsidRPr="00990165">
        <w:t xml:space="preserve"> if the target cell is in a Local Home Network.</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w:t>
      </w:r>
      <w:r w:rsidR="00EA6C22" w:rsidRPr="00990165">
        <w:t>, CIoT EPS Optimisation support inidication</w:t>
      </w:r>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rsidR="00AA3373" w:rsidRPr="00990165" w:rsidRDefault="00AA3373">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rsidR="00EA6C22" w:rsidRPr="00990165" w:rsidRDefault="00EA6C22">
      <w:pPr>
        <w:pStyle w:val="B1"/>
      </w:pPr>
      <w:r w:rsidRPr="00990165">
        <w:tab/>
        <w:t xml:space="preserve">If the new MME supports CIoT EPS Optimisation, CIoT EPS </w:t>
      </w:r>
      <w:r w:rsidR="00B64A8C">
        <w:t>Optimisation</w:t>
      </w:r>
      <w:r w:rsidRPr="00990165">
        <w:t xml:space="preserve"> support indication is included in the Context Request indicating support for various CIoT EPS Optimisations (e.g. support for header compression for CP</w:t>
      </w:r>
      <w:r w:rsidR="00BD147B">
        <w:t xml:space="preserve"> CIoT EPS</w:t>
      </w:r>
      <w:r w:rsidRPr="00990165">
        <w:t xml:space="preserve"> </w:t>
      </w:r>
      <w:r w:rsidR="00BD147B">
        <w:t>O</w:t>
      </w:r>
      <w:r w:rsidR="00B64A8C">
        <w:t>ptimisation</w:t>
      </w:r>
      <w:r w:rsidRPr="00990165">
        <w:t>, etc.).</w:t>
      </w:r>
    </w:p>
    <w:p w:rsidR="00AA3373" w:rsidRPr="00990165" w:rsidRDefault="00AA3373">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rsidR="00853BF3">
        <w:t>, Remaining Running Service Gap timer</w:t>
      </w:r>
      <w:r w:rsidR="00FC4AB5">
        <w:t>, LTE-M UE Indication</w:t>
      </w:r>
      <w:r w:rsidRPr="00990165">
        <w:t>) message.</w:t>
      </w:r>
      <w:r w:rsidR="00EA6C22" w:rsidRPr="00990165">
        <w:t xml:space="preserve"> If the new MME supports CIoT EPS Optimisation and </w:t>
      </w:r>
      <w:r w:rsidR="00F75129" w:rsidRPr="00990165">
        <w:t xml:space="preserve">the use of header compression has been negotiated between </w:t>
      </w:r>
      <w:r w:rsidR="00EA6C22" w:rsidRPr="00990165">
        <w:t>the UE</w:t>
      </w:r>
      <w:r w:rsidR="00F75129" w:rsidRPr="00990165">
        <w:t xml:space="preserve"> and old MME</w:t>
      </w:r>
      <w:r w:rsidR="00EA6C22" w:rsidRPr="00990165">
        <w:t>, the Context Response also includes the Header Compression Configuration which includes the information necessary for the ROHC channel setup but not the RoHC context itself.</w:t>
      </w:r>
    </w:p>
    <w:p w:rsidR="00AA3373" w:rsidRPr="00990165" w:rsidRDefault="00AA3373">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DB2290" w:rsidRPr="00990165">
        <w:t>TS</w:t>
      </w:r>
      <w:r w:rsidR="00DB2290">
        <w:t> </w:t>
      </w:r>
      <w:r w:rsidR="00DB2290" w:rsidRPr="00990165">
        <w:t>33.401</w:t>
      </w:r>
      <w:r w:rsidR="00DB2290">
        <w:t> </w:t>
      </w:r>
      <w:r w:rsidR="00DB2290" w:rsidRPr="00990165">
        <w:t>[</w:t>
      </w:r>
      <w:r w:rsidRPr="00990165">
        <w:t>41] gives further details on the transfer of security related information.</w:t>
      </w:r>
    </w:p>
    <w:p w:rsidR="00AA3373" w:rsidRPr="00990165" w:rsidRDefault="00AA3373">
      <w:pPr>
        <w:pStyle w:val="B1"/>
      </w:pPr>
      <w:r w:rsidRPr="00990165">
        <w:tab/>
        <w:t>Change to Report flag is included by the old MME or the old S4 SGSN if reporting of change of UE Time Zone, or Serving Network, or both towards Serving GW / PDN GW was deferred by the old MME or old S4 SGSN.</w:t>
      </w:r>
    </w:p>
    <w:p w:rsidR="00AA3373" w:rsidRPr="00990165" w:rsidRDefault="00AA3373">
      <w:pPr>
        <w:pStyle w:val="B1"/>
      </w:pPr>
      <w:r w:rsidRPr="00990165">
        <w:tab/>
        <w:t>If the Context Response message did not include IMEISV and the MME does not already store the IMEISV of the UE, the MME shall retrieve the ME Identity (IMEISV) from the UE.</w:t>
      </w:r>
    </w:p>
    <w:p w:rsidR="00AA3373" w:rsidRPr="00990165" w:rsidRDefault="00AA3373">
      <w:pPr>
        <w:pStyle w:val="B1"/>
      </w:pPr>
      <w:r w:rsidRPr="00990165">
        <w:lastRenderedPageBreak/>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rsidR="00AA3373" w:rsidRPr="00990165" w:rsidRDefault="00AA3373">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rsidR="00400C03" w:rsidRPr="00990165" w:rsidRDefault="00400C03">
      <w:pPr>
        <w:pStyle w:val="B1"/>
      </w:pPr>
      <w:r w:rsidRPr="00990165">
        <w:tab/>
        <w:t xml:space="preserve">If </w:t>
      </w:r>
      <w:r w:rsidR="00FA45F7" w:rsidRPr="00990165">
        <w:t xml:space="preserve">the DL Data Buffer Expiration Time for the UE has not expired </w:t>
      </w:r>
      <w:r w:rsidRPr="00990165">
        <w:t>(see High latency communication in clause 4.3.17.7), the old MME/old S4-SGSN indicates Buffered DL Data Waiting in the Context Response. When this is indicated, the new MME shall setup the user plane in conjunction to the TAU procedure for delivery of the buffered DL data.</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rsidR="00B57226" w:rsidRPr="00990165" w:rsidRDefault="00B57226">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rsidR="00EA6C22" w:rsidRPr="00990165" w:rsidRDefault="00EA6C22">
      <w:pPr>
        <w:pStyle w:val="B1"/>
      </w:pPr>
      <w:r w:rsidRPr="00990165">
        <w:tab/>
        <w:t>For UE using CIoT EPS Optimisation without any activated PDN connection, there is no EPS Bearer Context(s) included in the Context Response message.</w:t>
      </w:r>
    </w:p>
    <w:p w:rsidR="00EA6C22" w:rsidRPr="00990165" w:rsidRDefault="00EA6C22">
      <w:pPr>
        <w:pStyle w:val="B1"/>
      </w:pPr>
      <w:r w:rsidRPr="00990165">
        <w:tab/>
        <w:t xml:space="preserve">Based on the CIoT EPS </w:t>
      </w:r>
      <w:r w:rsidR="00B64A8C">
        <w:t>Optimisation</w:t>
      </w:r>
      <w:r w:rsidRPr="00990165">
        <w:t xml:space="preserve"> support indication, old MME only transfers the EPS Bearer Context(s) that the new MME supports. If the new MME does not support CIoT EPS </w:t>
      </w:r>
      <w:r w:rsidR="00B64A8C">
        <w:t>Optimisation</w:t>
      </w:r>
      <w:r w:rsidRPr="00990165">
        <w:t>, EPS Bearer Context(s) of non-IP PDN connection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rsidR="00B64A8C" w:rsidRDefault="00B64A8C">
      <w:pPr>
        <w:pStyle w:val="B1"/>
      </w:pPr>
      <w:r>
        <w:tab/>
        <w:t>If the EPS Bearer Context(s) are to be transferred to the new MME, the old MME also includes the Serving GW IP address and TEID for both S1-U and S11-U,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rsidR="00AA3373" w:rsidRPr="00990165" w:rsidRDefault="00AA3373">
      <w:pPr>
        <w:pStyle w:val="B1"/>
      </w:pPr>
      <w:r w:rsidRPr="00990165">
        <w:tab/>
        <w:t>If this TAU request is received for a UE which is already in ECM_CONNECTED state and the PLMN-ID of the TAI sent by the eNodeB in Step 3 is different from that of the GUTI included in the TAU Request message, the MME shall delay authenticating the UE until after Step 21 (TAU Complete message).</w:t>
      </w:r>
    </w:p>
    <w:p w:rsidR="00AA3373" w:rsidRPr="00990165" w:rsidRDefault="00AA3373">
      <w:pPr>
        <w:pStyle w:val="NO"/>
      </w:pPr>
      <w:r w:rsidRPr="00990165">
        <w:t>NOTE </w:t>
      </w:r>
      <w:r w:rsidR="001E6826" w:rsidRPr="00990165">
        <w:t>4</w:t>
      </w:r>
      <w:r w:rsidRPr="00990165">
        <w:t>:</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rsidR="00AA3373" w:rsidRPr="00990165" w:rsidRDefault="00AA3373">
      <w:pPr>
        <w:pStyle w:val="B1"/>
      </w:pPr>
      <w:r w:rsidRPr="00990165">
        <w:tab/>
        <w:t>If the new MME is configured to allow emergency</w:t>
      </w:r>
      <w:r w:rsidR="00EE78EF" w:rsidRPr="00990165">
        <w:t xml:space="preserve"> bearer</w:t>
      </w:r>
      <w:r w:rsidRPr="00990165">
        <w:t xml:space="preserve"> services for unauthenticated UE the new MME behave as follows:</w:t>
      </w:r>
    </w:p>
    <w:p w:rsidR="00AA3373" w:rsidRPr="00990165" w:rsidRDefault="00AA3373">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rsidR="00AA3373" w:rsidRPr="00990165" w:rsidRDefault="00AA3373">
      <w:pPr>
        <w:pStyle w:val="B2"/>
      </w:pPr>
      <w:r w:rsidRPr="00990165">
        <w:t>-</w:t>
      </w:r>
      <w:r w:rsidRPr="00990165">
        <w:tab/>
        <w:t>where a UE has both emergency and non emergency bearer services and authentication fails, the MME continues the Tracking Area Update procedure and deactivates all the non-emergency PDN connections as specified in clause 5.10.3.</w:t>
      </w:r>
    </w:p>
    <w:p w:rsidR="00AA3373" w:rsidRPr="00990165" w:rsidRDefault="00AA3373">
      <w:pPr>
        <w:pStyle w:val="B1"/>
      </w:pPr>
      <w:r w:rsidRPr="00990165">
        <w:t>7.</w:t>
      </w:r>
      <w:r w:rsidRPr="00990165">
        <w:tab/>
        <w:t xml:space="preserve">If the old node is an old MME the new MME sends a Context Acknowledge message to the old MME. The old MME marks in its context that the information in the GW and the HSS are invalid. This ensures that the MME </w:t>
      </w:r>
      <w:r w:rsidRPr="00990165">
        <w:lastRenderedPageBreak/>
        <w:t>updates the GWs and the HSS if the UE initiates a TAU procedure back to the MME before completing the ongoing TAU procedure.</w:t>
      </w:r>
    </w:p>
    <w:p w:rsidR="008C3423" w:rsidRPr="00990165" w:rsidRDefault="008C3423" w:rsidP="008C3423">
      <w:pPr>
        <w:pStyle w:val="NO"/>
      </w:pPr>
      <w:r w:rsidRPr="00990165">
        <w:t>NOTE </w:t>
      </w:r>
      <w:r w:rsidR="001E6826" w:rsidRPr="00990165">
        <w:t>5</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AA3373">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rsidR="00AA3373" w:rsidRPr="00990165" w:rsidRDefault="00AA3373">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rsidR="00EA6C22" w:rsidRPr="00990165" w:rsidRDefault="00EA6C22">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Void.</w:t>
      </w:r>
    </w:p>
    <w:p w:rsidR="00AA3373" w:rsidRPr="00990165" w:rsidRDefault="00AA3373">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rsidR="00AA3373" w:rsidRPr="00990165" w:rsidRDefault="00AA3373">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sidR="00FC4AB5">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sidR="00BD147B">
        <w:rPr>
          <w:rFonts w:cs="Arial"/>
        </w:rPr>
        <w:t>s</w:t>
      </w:r>
      <w:r w:rsidRPr="00990165">
        <w:rPr>
          <w:rFonts w:cs="Arial"/>
        </w:rPr>
        <w:t>e the signalling. The PDN GW address is indicated in the bearer contexts. If indicated, the information ISR Activated indicates that ISR is activated.</w:t>
      </w:r>
      <w:r w:rsidR="00400C03" w:rsidRPr="00990165">
        <w:rPr>
          <w:rFonts w:cs="Arial"/>
        </w:rPr>
        <w:t xml:space="preserve"> If it is a mobility from a SGSN to a MME and if the MME supports location information change reporting, the MME shall include the User Location Information</w:t>
      </w:r>
      <w:r w:rsidR="00B43F8C" w:rsidRPr="00990165">
        <w:rPr>
          <w:rFonts w:cs="Arial"/>
        </w:rPr>
        <w:t xml:space="preserve"> (according to the supported granularity)</w:t>
      </w:r>
      <w:r w:rsidR="00400C03" w:rsidRPr="00990165">
        <w:rPr>
          <w:rFonts w:cs="Arial"/>
        </w:rPr>
        <w:t xml:space="preserve"> in the Modify Bearer Request, regardless of whether </w:t>
      </w:r>
      <w:r w:rsidR="00B43F8C" w:rsidRPr="00990165">
        <w:rPr>
          <w:rFonts w:cs="Arial"/>
        </w:rPr>
        <w:t xml:space="preserve">location information </w:t>
      </w:r>
      <w:r w:rsidR="00400C03" w:rsidRPr="00990165">
        <w:rPr>
          <w:rFonts w:cs="Arial"/>
        </w:rPr>
        <w:t>change reporting had been requested in the previous RAT by the P</w:t>
      </w:r>
      <w:r w:rsidR="003E62B0">
        <w:rPr>
          <w:rFonts w:cs="Arial"/>
        </w:rPr>
        <w:t xml:space="preserve">DN </w:t>
      </w:r>
      <w:r w:rsidR="00400C03" w:rsidRPr="00990165">
        <w:rPr>
          <w:rFonts w:cs="Arial"/>
        </w:rPr>
        <w:t>GW. If it is an inter MME mobility and if the PDN GW requested location</w:t>
      </w:r>
      <w:r w:rsidR="00B43F8C" w:rsidRPr="00990165">
        <w:rPr>
          <w:rFonts w:cs="Arial"/>
        </w:rPr>
        <w:t xml:space="preserve"> information change reporting</w:t>
      </w:r>
      <w:r w:rsidR="00400C03" w:rsidRPr="00990165">
        <w:rPr>
          <w:rFonts w:cs="Arial"/>
        </w:rPr>
        <w:t>, the MME includes the User Location Information IE in this message</w:t>
      </w:r>
      <w:r w:rsidR="00B43F8C" w:rsidRPr="00990165">
        <w:rPr>
          <w:rFonts w:cs="Arial"/>
        </w:rPr>
        <w:t xml:space="preserve"> if it is different compared to the previously sent information</w:t>
      </w:r>
      <w:r w:rsidR="00400C03" w:rsidRPr="00990165">
        <w:rPr>
          <w:rFonts w:cs="Arial"/>
        </w:rPr>
        <w:t>.</w:t>
      </w:r>
      <w:r w:rsidRPr="00990165">
        <w:rPr>
          <w:rFonts w:cs="Arial"/>
        </w:rPr>
        <w:t xml:space="preserve">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rsidR="00AA3373" w:rsidRPr="00990165" w:rsidRDefault="00AA3373">
      <w:pPr>
        <w:pStyle w:val="NO"/>
      </w:pPr>
      <w:r w:rsidRPr="00990165">
        <w:t>NOTE </w:t>
      </w:r>
      <w:r w:rsidR="001E6826" w:rsidRPr="00990165">
        <w:t>6</w:t>
      </w:r>
      <w:r w:rsidRPr="00990165">
        <w:t>:</w:t>
      </w:r>
      <w:r w:rsidRPr="00990165">
        <w:tab/>
        <w:t>The User CSG Information IE is only sent in step 9 if the "Active flag" is set in the TAU Request message.</w:t>
      </w:r>
    </w:p>
    <w:p w:rsidR="00AA3373" w:rsidRPr="00990165" w:rsidRDefault="00AA3373">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rsidR="00EA6C22" w:rsidRPr="00990165" w:rsidRDefault="00EA6C22">
      <w:pPr>
        <w:pStyle w:val="B1"/>
      </w:pPr>
      <w:r w:rsidRPr="00990165">
        <w:tab/>
        <w:t xml:space="preserve">If the new MME receives the EPS bearer context with SCEF, then the new MME updates the SCEF as defined in </w:t>
      </w:r>
      <w:r w:rsidR="00DB2290" w:rsidRPr="00990165">
        <w:t>TS</w:t>
      </w:r>
      <w:r w:rsidR="00DB2290">
        <w:t> </w:t>
      </w:r>
      <w:r w:rsidR="00DB2290" w:rsidRPr="00990165">
        <w:t>23.682</w:t>
      </w:r>
      <w:r w:rsidR="00DB2290">
        <w:t> </w:t>
      </w:r>
      <w:r w:rsidR="00DB2290" w:rsidRPr="00990165">
        <w:t>[</w:t>
      </w:r>
      <w:r w:rsidRPr="00990165">
        <w:t>74].</w:t>
      </w:r>
    </w:p>
    <w:p w:rsidR="00002B0B" w:rsidRPr="00990165" w:rsidRDefault="00002B0B">
      <w:pPr>
        <w:pStyle w:val="B1"/>
      </w:pPr>
      <w:r w:rsidRPr="00990165">
        <w:lastRenderedPageBreak/>
        <w:tab/>
        <w:t xml:space="preserve">For Control Plane CIoT EPS </w:t>
      </w:r>
      <w:r w:rsidR="00103810">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w:t>
      </w:r>
      <w:r w:rsidR="00F75129" w:rsidRPr="00990165">
        <w:t xml:space="preserve"> shall also indicate S11-U tunnelling of NAS user data and</w:t>
      </w:r>
      <w:r w:rsidRPr="00990165">
        <w:t xml:space="preserve"> include</w:t>
      </w:r>
      <w:r w:rsidR="00F75129" w:rsidRPr="00990165">
        <w:t xml:space="preserve"> it's own S11-U IP</w:t>
      </w:r>
      <w:r w:rsidRPr="00990165">
        <w:t xml:space="preserve"> address and MME DL TEID</w:t>
      </w:r>
      <w:r w:rsidR="00F75129" w:rsidRPr="00990165">
        <w:t xml:space="preserve"> for DL data forwarding by the SGW</w:t>
      </w:r>
      <w:r w:rsidRPr="00990165">
        <w:t xml:space="preserve"> in the Modify Bearer Request.</w:t>
      </w:r>
      <w:r w:rsidR="00F75129" w:rsidRPr="00990165">
        <w:t xml:space="preserve"> The MME may also do so without DL data buffered in the SGW.</w:t>
      </w:r>
    </w:p>
    <w:p w:rsidR="00FC4AB5" w:rsidRDefault="00FC4AB5">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AA3373" w:rsidRPr="00990165" w:rsidRDefault="00AA3373">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rsidR="004E2AE4" w:rsidRPr="00990165" w:rsidRDefault="004E2AE4">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rsidR="00FC4AB5" w:rsidRDefault="00FC4AB5">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rsidR="00AA3373" w:rsidRPr="00990165" w:rsidRDefault="00AA3373">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NO"/>
      </w:pPr>
      <w:r w:rsidRPr="00990165">
        <w:t>NOTE </w:t>
      </w:r>
      <w:r w:rsidR="001E6826" w:rsidRPr="00990165">
        <w:t>7</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w:t>
      </w:r>
      <w:r w:rsidR="00400C03" w:rsidRPr="00990165">
        <w:t xml:space="preserve"> If there has been a RAT change towards E-UTRAN and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eNodeB. The Serving GW shall return a Modify Bearer Response (Serving GW address and TEID for uplink traffic</w:t>
      </w:r>
      <w:r w:rsidR="00400C03" w:rsidRPr="00990165">
        <w:t>, MS Info Change Reporting Action</w:t>
      </w:r>
      <w:r w:rsidRPr="00990165">
        <w:t>)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400C03" w:rsidRPr="00990165" w:rsidRDefault="00400C03">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DB2290" w:rsidRPr="00990165">
        <w:t>TS</w:t>
      </w:r>
      <w:r w:rsidR="00DB2290">
        <w:t> </w:t>
      </w:r>
      <w:r w:rsidR="00DB2290" w:rsidRPr="00990165">
        <w:t>23.682</w:t>
      </w:r>
      <w:r w:rsidR="00DB2290">
        <w:t> </w:t>
      </w:r>
      <w:r w:rsidR="00DB2290" w:rsidRPr="00990165">
        <w:t>[</w:t>
      </w:r>
      <w:r w:rsidRPr="00990165">
        <w:t>74] for further information).</w:t>
      </w:r>
    </w:p>
    <w:p w:rsidR="00002B0B" w:rsidRPr="00990165" w:rsidRDefault="00002B0B">
      <w:pPr>
        <w:pStyle w:val="B1"/>
      </w:pPr>
      <w:r w:rsidRPr="00990165">
        <w:tab/>
        <w:t xml:space="preserve">For Control Plane CIoT EPS </w:t>
      </w:r>
      <w:r w:rsidR="00103810">
        <w:t>O</w:t>
      </w:r>
      <w:r w:rsidRPr="00990165">
        <w:t>ptimisation, if the MME address and MME DL TEID are provided in step 9, the Serving GW includes Serving GW address and Serving GW UL TEID in the Modify Bearer Response message. The DL data is sent to the MME from the Serving GW.</w:t>
      </w:r>
    </w:p>
    <w:p w:rsidR="00002B0B" w:rsidRPr="00990165" w:rsidRDefault="00002B0B">
      <w:pPr>
        <w:pStyle w:val="B1"/>
      </w:pPr>
      <w:r w:rsidRPr="00990165">
        <w:lastRenderedPageBreak/>
        <w:tab/>
        <w:t>The buffered DL data is sent to the UE as described in steps 12-14 of clause 5.3.4B.3.</w:t>
      </w:r>
    </w:p>
    <w:p w:rsidR="00AA3373" w:rsidRPr="00990165" w:rsidRDefault="00AA3373">
      <w:pPr>
        <w:pStyle w:val="B1"/>
      </w:pPr>
      <w:r w:rsidRPr="00990165">
        <w:t>14.</w:t>
      </w:r>
      <w:r w:rsidRPr="00990165">
        <w:tab/>
        <w:t>The new MME verifies whether it holds subscription data for the UE identified by the GUTI, the additional GUTI or by the IMSI received with the context data from the old CN node.</w:t>
      </w:r>
    </w:p>
    <w:p w:rsidR="00AA3373" w:rsidRPr="00990165" w:rsidRDefault="00AA3373">
      <w:pPr>
        <w:pStyle w:val="B1"/>
      </w:pPr>
      <w:r w:rsidRPr="00990165">
        <w:tab/>
        <w:t>If there are no subscription data in the new MME for this UE, or for some network sharing scenario (e.g. GWCN) if the PLMN-ID of the TAI supplied by the eNodeB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rsidR="00AA3373" w:rsidRPr="00990165" w:rsidRDefault="00AA3373">
      <w:pPr>
        <w:pStyle w:val="NO"/>
      </w:pPr>
      <w:r w:rsidRPr="00990165">
        <w:t>NOTE </w:t>
      </w:r>
      <w:r w:rsidR="001E6826" w:rsidRPr="00990165">
        <w:t>8</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rsidR="00AA3373" w:rsidRPr="00990165" w:rsidRDefault="00AA3373">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rsidR="00AA3373" w:rsidRPr="00990165" w:rsidRDefault="00AA3373">
      <w:pPr>
        <w:pStyle w:val="B1"/>
      </w:pPr>
      <w:r w:rsidRPr="00990165">
        <w:tab/>
        <w:t>If the MME determines that only the UE SRVCC capability has changed, the MME sends a Notify Request to the HSS to inform about the changed UE SRVCC capability.</w:t>
      </w:r>
    </w:p>
    <w:p w:rsidR="00AA3373" w:rsidRPr="00990165" w:rsidRDefault="00AA3373">
      <w:pPr>
        <w:pStyle w:val="B1"/>
      </w:pPr>
      <w:r w:rsidRPr="00990165">
        <w:tab/>
        <w:t>If all the EPS bearers of the UE have emergency ARP value, the new MME may skip the update location procedure or proceed even if the update location fails.</w:t>
      </w:r>
    </w:p>
    <w:p w:rsidR="00AA3373" w:rsidRPr="00990165" w:rsidRDefault="00AA3373">
      <w:pPr>
        <w:pStyle w:val="B1"/>
      </w:pPr>
      <w:r w:rsidRPr="00990165">
        <w:t>15.</w:t>
      </w:r>
      <w:r w:rsidRPr="00990165">
        <w:tab/>
        <w:t>The HSS sends a Cancel Location (IMSI, Cancellation type) message to the old MME with a Cancellation Type set to Update Procedure.</w:t>
      </w:r>
    </w:p>
    <w:p w:rsidR="00AA3373" w:rsidRPr="00990165" w:rsidRDefault="00AA3373">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rsidR="00AA3373" w:rsidRPr="00990165" w:rsidRDefault="00AA3373">
      <w:pPr>
        <w:pStyle w:val="NO"/>
      </w:pPr>
      <w:r w:rsidRPr="00990165">
        <w:t>NOTE </w:t>
      </w:r>
      <w:r w:rsidR="001E6826" w:rsidRPr="00990165">
        <w:t>9</w:t>
      </w:r>
      <w:r w:rsidRPr="00990165">
        <w:t>:</w:t>
      </w:r>
      <w:r w:rsidRPr="00990165">
        <w:tab/>
        <w:t>ISR Activated is never indicated from new to old MME.</w:t>
      </w:r>
    </w:p>
    <w:p w:rsidR="00AA3373" w:rsidRPr="00990165" w:rsidRDefault="00AA3373">
      <w:pPr>
        <w:pStyle w:val="B1"/>
      </w:pPr>
      <w:r w:rsidRPr="00990165">
        <w:tab/>
        <w:t>So an old MME deletes all the bearer resources of the UE in any case when the timer started in step 4 expires, which is independent on receiving a Cancel Location message.</w:t>
      </w:r>
    </w:p>
    <w:p w:rsidR="00AA3373" w:rsidRPr="00990165" w:rsidRDefault="00AA3373">
      <w:pPr>
        <w:pStyle w:val="B1"/>
      </w:pPr>
      <w:r w:rsidRPr="00990165">
        <w:t>17.</w:t>
      </w:r>
      <w:r w:rsidRPr="00990165">
        <w:tab/>
        <w:t>When receiving the Context Acknowledge message and if the UE is Iu Connected, the old SGSN sends an Iu Release Command message to the RNC after the timer started in step 4 has expired.</w:t>
      </w:r>
    </w:p>
    <w:p w:rsidR="00AA3373" w:rsidRPr="00990165" w:rsidRDefault="00AA3373">
      <w:pPr>
        <w:pStyle w:val="B1"/>
      </w:pPr>
      <w:r w:rsidRPr="00990165">
        <w:t>18.</w:t>
      </w:r>
      <w:r w:rsidRPr="00990165">
        <w:tab/>
        <w:t>The RNC responds with an Iu Release Complete message.</w:t>
      </w:r>
    </w:p>
    <w:p w:rsidR="00AA3373" w:rsidRPr="00990165" w:rsidRDefault="00AA3373">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rsidR="001E6826" w:rsidRPr="00990165" w:rsidRDefault="001E6826">
      <w:pPr>
        <w:pStyle w:val="B1"/>
      </w:pPr>
      <w:r w:rsidRPr="00990165">
        <w:tab/>
        <w:t xml:space="preserve">The subscription data may contain Enhanced Coverage Restricted parameter. If received from the HSS, MME stores this Enhanced Coverage </w:t>
      </w:r>
      <w:r w:rsidR="008B4972" w:rsidRPr="00990165">
        <w:t xml:space="preserve">Restricted </w:t>
      </w:r>
      <w:r w:rsidRPr="00990165">
        <w:t>parameter in the MME MM context.</w:t>
      </w:r>
    </w:p>
    <w:p w:rsidR="00853BF3" w:rsidRDefault="00853BF3">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rsidR="00225930" w:rsidRDefault="00225930">
      <w:pPr>
        <w:pStyle w:val="B1"/>
      </w:pPr>
      <w:r>
        <w:lastRenderedPageBreak/>
        <w:tab/>
        <w:t>The subscription data may contain Subscribed Paging Time Window parameter</w:t>
      </w:r>
      <w:r w:rsidR="00C01952">
        <w:t xml:space="preserve"> </w:t>
      </w:r>
      <w:r w:rsidR="00C01952" w:rsidRPr="00D05013">
        <w:rPr>
          <w:lang w:val="en-US" w:eastAsia="zh-CN"/>
        </w:rPr>
        <w:t>that applies to the UEs on a specific RAT, e.g. NB-IoT</w:t>
      </w:r>
      <w:r w:rsidR="00C01952" w:rsidRPr="00D05013">
        <w:t>.</w:t>
      </w:r>
      <w:r>
        <w:t xml:space="preserve"> If received from the HSS, MME stores this Subscribed Paging Time Window parameter in the MME MM context.</w:t>
      </w:r>
    </w:p>
    <w:p w:rsidR="00AA3373" w:rsidRPr="00990165" w:rsidRDefault="00AA3373">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rsidR="00AA3373" w:rsidRPr="00990165" w:rsidRDefault="00AA3373">
      <w:pPr>
        <w:pStyle w:val="B1"/>
      </w:pPr>
      <w:r w:rsidRPr="00990165">
        <w:t>20.</w:t>
      </w:r>
      <w:r w:rsidRPr="00990165">
        <w:tab/>
        <w:t>If due to regional subscription restrictions or access restrictions (e.g. CSG restrictions) the UE is not allowed to access the TA:</w:t>
      </w:r>
    </w:p>
    <w:p w:rsidR="00AA3373" w:rsidRPr="00990165" w:rsidRDefault="00AA3373">
      <w:pPr>
        <w:pStyle w:val="B2"/>
      </w:pPr>
      <w:r w:rsidRPr="00990165">
        <w:t>-</w:t>
      </w:r>
      <w:r w:rsidRPr="00990165">
        <w:tab/>
        <w:t>The MME rejects the Tracking Area Update Request with an appropriate cause to the UE.</w:t>
      </w:r>
    </w:p>
    <w:p w:rsidR="00AA3373" w:rsidRPr="00990165" w:rsidRDefault="00AA3373">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rsidR="00AA3373" w:rsidRPr="00990165" w:rsidRDefault="00AA3373">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w:t>
      </w:r>
      <w:r w:rsidR="00EA6C22" w:rsidRPr="00990165">
        <w:t>, Supported Network Behaviour</w:t>
      </w:r>
      <w:r w:rsidR="00853BF3">
        <w:t>, Service Gap Time</w:t>
      </w:r>
      <w:r w:rsidR="006F5BD8">
        <w:t>, Enhanced Coverage Restricted</w:t>
      </w:r>
      <w:r w:rsidR="009B57D4">
        <w:t>, Indication of support of 15 EPS bearers per UE</w:t>
      </w:r>
      <w:r w:rsidRPr="00990165">
        <w:t>) message. If the active flag is set the Handover Restriction List may be sent to eNodeB as eNodeB handles the roaming restrictions and access restrictions in the Intra E-UTRAN case. If the active flag is set in the TAU Request message the user plane setup procedure is activated in conjunction with the TAU Accept message.</w:t>
      </w:r>
      <w:r w:rsidR="00400C03" w:rsidRPr="00990165">
        <w:t xml:space="preserve"> If</w:t>
      </w:r>
      <w:r w:rsidR="00FA45F7" w:rsidRPr="00990165">
        <w:t xml:space="preserve"> this is a Tracking Area Update without MME change and</w:t>
      </w:r>
      <w:r w:rsidR="00400C03" w:rsidRPr="00990165">
        <w:t xml:space="preserve"> the DL Data Buffer Expiration Time in the MM context for the UE in the MME has not expired,</w:t>
      </w:r>
      <w:r w:rsidR="00FA45F7" w:rsidRPr="00990165">
        <w:t xml:space="preserve"> or if this is a Tracking Area Update with MME change and the old MME/old S4-SGSN indicated Buffered DL Data Waiting in the Context Response in step 5,</w:t>
      </w:r>
      <w:r w:rsidR="00400C03" w:rsidRPr="00990165">
        <w:t xml:space="preserve"> the user plane setup procedure is activated even if the MME did not receive the active flag in the TAU Request message.</w:t>
      </w:r>
      <w:r w:rsidR="005B08D9" w:rsidRPr="00990165">
        <w:t xml:space="preserve"> If the new MME receives the Downlink Data Notification message or any downlink signalling message while the UE is still connected, the user plane setup procedure may be activated even if the new MME did not receive the active flag in the TAU Request message.</w:t>
      </w:r>
      <w:r w:rsidRPr="00990165">
        <w:t xml:space="preserve"> The procedure is described in detail in </w:t>
      </w:r>
      <w:r w:rsidR="00DB2290" w:rsidRPr="00990165">
        <w:t>TS</w:t>
      </w:r>
      <w:r w:rsidR="00DB2290">
        <w:t> </w:t>
      </w:r>
      <w:r w:rsidR="00DB2290" w:rsidRPr="00990165">
        <w:t>36.300</w:t>
      </w:r>
      <w:r w:rsidR="00DB2290">
        <w:t> </w:t>
      </w:r>
      <w:r w:rsidR="00DB2290"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w:t>
      </w:r>
      <w:r w:rsidR="00EA6C22" w:rsidRPr="00990165">
        <w:t xml:space="preserve"> If the EPS bearer status information was in the TAU Request, the MME shall indicate the EPS bearer status to the UE.</w:t>
      </w:r>
      <w:r w:rsidRPr="00990165">
        <w:t xml:space="preserv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rsidR="00EA6C22" w:rsidRPr="00990165" w:rsidRDefault="00EA6C22">
      <w:pPr>
        <w:pStyle w:val="B1"/>
      </w:pPr>
      <w:r w:rsidRPr="00990165">
        <w:tab/>
        <w:t>For UE using CIoT EPS Optimisation without any activated PDN connection, there is no EPS bearer status included in the TAU Accept message.</w:t>
      </w:r>
    </w:p>
    <w:p w:rsidR="00EA6C22" w:rsidRPr="00990165" w:rsidRDefault="00EA6C22">
      <w:pPr>
        <w:pStyle w:val="B1"/>
      </w:pPr>
      <w:r w:rsidRPr="00990165">
        <w:tab/>
        <w:t>The MME indicates the CIoT</w:t>
      </w:r>
      <w:r w:rsidR="00BD147B">
        <w:t xml:space="preserve"> EPS</w:t>
      </w:r>
      <w:r w:rsidRPr="00990165">
        <w:t xml:space="preserve"> </w:t>
      </w:r>
      <w:r w:rsidR="00103810">
        <w:t>O</w:t>
      </w:r>
      <w:r w:rsidRPr="00990165">
        <w:t>ptimisations it supports and prefers in the Supported Network Behaviour information as defined in clause 4.3.5.10.</w:t>
      </w:r>
    </w:p>
    <w:p w:rsidR="00853BF3" w:rsidRDefault="00853BF3">
      <w:pPr>
        <w:pStyle w:val="B1"/>
      </w:pPr>
      <w:r>
        <w:tab/>
        <w:t>If there is a Service Gap timer running for the UE in the MME, the MME shall ignore the active flag and signalling active flag and not perform any of the actions related to these flags.</w:t>
      </w:r>
    </w:p>
    <w:p w:rsidR="00853BF3" w:rsidRDefault="00853BF3">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rsidR="001E6826" w:rsidRPr="00990165" w:rsidRDefault="001E6826">
      <w:pPr>
        <w:pStyle w:val="B1"/>
      </w:pPr>
      <w:r w:rsidRPr="00990165">
        <w:lastRenderedPageBreak/>
        <w:tab/>
        <w:t>If the UE included support for restriction of use of Enhanced Coverage</w:t>
      </w:r>
      <w:r w:rsidR="006F5BD8">
        <w:t xml:space="preserve"> in step 1</w:t>
      </w:r>
      <w:r w:rsidRPr="00990165">
        <w:t>, the MME sends Enhanced Coverage Restricted parameter to the</w:t>
      </w:r>
      <w:r w:rsidR="008B4972" w:rsidRPr="00990165">
        <w:t xml:space="preserve"> eNB in the S1-AP message as defined in clause 4.3.28. The MME also sends the Enhanced Coverage Restricted parameter to the</w:t>
      </w:r>
      <w:r w:rsidRPr="00990165">
        <w:t xml:space="preserve"> UE in the TAU Accept message. UE shall store Enhanced Coverage </w:t>
      </w:r>
      <w:r w:rsidR="008B4972" w:rsidRPr="00990165">
        <w:t xml:space="preserve">Restricted </w:t>
      </w:r>
      <w:r w:rsidRPr="00990165">
        <w:t>parameter and shall use the value of Enhanced Coverage Restricted parameter to determine if enhanced coverage feature should be used or not.</w:t>
      </w:r>
    </w:p>
    <w:p w:rsidR="00EA6C22" w:rsidRPr="00990165" w:rsidRDefault="00EA6C22">
      <w:pPr>
        <w:pStyle w:val="B1"/>
      </w:pPr>
      <w:r w:rsidRPr="00990165">
        <w:tab/>
        <w:t>If the MME successfully obtained Header Compression Configuration parameters in step 5 it indicates</w:t>
      </w:r>
      <w:r w:rsidR="00F75129" w:rsidRPr="00990165">
        <w:t xml:space="preserve"> he continued use of previous negotiated configuration</w:t>
      </w:r>
      <w:r w:rsidRPr="00990165">
        <w:t xml:space="preserve"> to the UE</w:t>
      </w:r>
      <w:r w:rsidR="00F75129" w:rsidRPr="00990165">
        <w:t xml:space="preserv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rsidR="00103810">
        <w:t>O</w:t>
      </w:r>
      <w:r w:rsidR="00F75129" w:rsidRPr="00990165">
        <w:t>ptimisation on these EPS bearers</w:t>
      </w:r>
      <w:r w:rsidRPr="00990165">
        <w:t>.</w:t>
      </w:r>
    </w:p>
    <w:p w:rsidR="00400C03" w:rsidRPr="00990165" w:rsidRDefault="00400C03">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DB2290" w:rsidRPr="00990165">
        <w:t>TS</w:t>
      </w:r>
      <w:r w:rsidR="00DB2290">
        <w:t> </w:t>
      </w:r>
      <w:r w:rsidR="00DB2290" w:rsidRPr="00990165">
        <w:t>23.682</w:t>
      </w:r>
      <w:r w:rsidR="00DB2290">
        <w:t> </w:t>
      </w:r>
      <w:r w:rsidR="00DB2290" w:rsidRPr="00990165">
        <w:t>[</w:t>
      </w:r>
      <w:r w:rsidRPr="00990165">
        <w:t>74] for further information).</w:t>
      </w:r>
    </w:p>
    <w:p w:rsidR="00AA3373" w:rsidRPr="00990165" w:rsidRDefault="00AA3373">
      <w:pPr>
        <w:pStyle w:val="B1"/>
      </w:pPr>
      <w:r w:rsidRPr="00990165">
        <w:tab/>
        <w:t>If the MME did not receive the Voice support match indicator in the MM Context, then the MME may send a UE Radio Capability Match Request to the eNB as described in clause 5.3.14. If the MME hasn't received Voice support match indicator from the eNB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rsidR="00AA3373" w:rsidRPr="00990165" w:rsidRDefault="00AA3373">
      <w:pPr>
        <w:pStyle w:val="B2"/>
      </w:pPr>
      <w:r w:rsidRPr="00990165">
        <w:t>-</w:t>
      </w:r>
      <w:r w:rsidRPr="00990165">
        <w:tab/>
        <w:t>If the MME has evaluated the support of IMS Voice over PS Sessions, see clause 4.3.5.8, and</w:t>
      </w:r>
    </w:p>
    <w:p w:rsidR="00AA3373" w:rsidRPr="00990165" w:rsidRDefault="00AA3373">
      <w:pPr>
        <w:pStyle w:val="B2"/>
      </w:pPr>
      <w:r w:rsidRPr="00990165">
        <w:t>-</w:t>
      </w:r>
      <w:r w:rsidRPr="00990165">
        <w:tab/>
        <w:t>If the MME determines that it needs to update the Homogeneous Support of IMS Voice over PS Sessions, see clause 4.3.5.8A.</w:t>
      </w:r>
    </w:p>
    <w:p w:rsidR="00AA3373" w:rsidRPr="00990165" w:rsidRDefault="00AA3373">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DB2290" w:rsidRPr="00990165">
        <w:t>TS</w:t>
      </w:r>
      <w:r w:rsidR="00DB2290">
        <w:t> </w:t>
      </w:r>
      <w:r w:rsidR="00DB2290" w:rsidRPr="00990165">
        <w:t>23.271</w:t>
      </w:r>
      <w:r w:rsidR="00DB2290">
        <w:t> </w:t>
      </w:r>
      <w:r w:rsidR="00DB2290" w:rsidRPr="00990165">
        <w:t>[</w:t>
      </w:r>
      <w:r w:rsidRPr="00990165">
        <w:t>57].</w:t>
      </w:r>
      <w:r w:rsidR="009B57D4">
        <w:t xml:space="preserve"> Indication for support of 15 EPS bearers per UE indicates the network supports 15 EPS bearers as defined in clause 4.12.</w:t>
      </w:r>
    </w:p>
    <w:p w:rsidR="00AA3373" w:rsidRPr="00990165" w:rsidRDefault="00AA3373">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rsidR="00AA3373" w:rsidRPr="00990165" w:rsidRDefault="00AA3373">
      <w:pPr>
        <w:pStyle w:val="B1"/>
      </w:pPr>
      <w:r w:rsidRPr="00990165">
        <w:tab/>
        <w:t>For an MME change ISR is not activated by the new MME to avoid context transfer procedures with two old CN nodes.</w:t>
      </w:r>
    </w:p>
    <w:p w:rsidR="00AA3373" w:rsidRPr="00990165" w:rsidRDefault="00AA3373">
      <w:pPr>
        <w:pStyle w:val="B1"/>
      </w:pPr>
      <w:r w:rsidRPr="00990165">
        <w:tab/>
        <w:t>For an emergency attached UE, emergency ISR is not activated.</w:t>
      </w:r>
    </w:p>
    <w:p w:rsidR="00AA3373" w:rsidRPr="00990165" w:rsidRDefault="00AA3373">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rsidR="00FA45F7" w:rsidRPr="00990165" w:rsidRDefault="00FA45F7">
      <w:pPr>
        <w:pStyle w:val="B1"/>
      </w:pPr>
      <w:r w:rsidRPr="00990165">
        <w:tab/>
        <w:t>If the UE included extended idle mode DRX parameters information element, the MME includes extended idle mode DRX parameters information element in the TAU accept if it decides to enable extended idle mode DRX</w:t>
      </w:r>
      <w:r w:rsidR="00225930">
        <w:t xml:space="preserve"> with Paging Time Window length assigned considering Subscribed Paging Time Window (if available) and the local policy</w:t>
      </w:r>
      <w:r w:rsidRPr="00990165">
        <w:t>.</w:t>
      </w:r>
    </w:p>
    <w:p w:rsidR="00AA3373" w:rsidRPr="00990165" w:rsidRDefault="00AA3373">
      <w:pPr>
        <w:pStyle w:val="B1"/>
      </w:pPr>
      <w:r w:rsidRPr="00990165">
        <w:tab/>
        <w:t>If the user plane setup is performed in conjunction with the TAU Accept message and the TAU is performed via a hybrid cell, then the MME shall send an indication whether the UE is a CSG member to the RAN along with the S1-MME control message. Based on this information the RAN may perform differentiated treatment for CSG and non-CSG members.</w:t>
      </w:r>
    </w:p>
    <w:p w:rsidR="00AA3373" w:rsidRPr="00990165" w:rsidRDefault="00AA3373">
      <w:pPr>
        <w:pStyle w:val="NO"/>
      </w:pPr>
      <w:r w:rsidRPr="00990165">
        <w:t>NOTE </w:t>
      </w:r>
      <w:r w:rsidR="008C3423" w:rsidRPr="00990165">
        <w:t>1</w:t>
      </w:r>
      <w:r w:rsidR="001E6826" w:rsidRPr="00990165">
        <w:t>0</w:t>
      </w:r>
      <w:r w:rsidRPr="00990165">
        <w:t>:</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rsidR="00853BF3" w:rsidRDefault="00853BF3">
      <w:pPr>
        <w:pStyle w:val="B1"/>
      </w:pPr>
      <w:r>
        <w:tab/>
        <w:t>If the UE receives a Service Gap Time in the TAU Accept message, the UE shall store this parameter and apply Service Gap Control (see clause 4.3.17.9).</w:t>
      </w:r>
    </w:p>
    <w:p w:rsidR="00AA3373" w:rsidRPr="00990165" w:rsidRDefault="00AA3373">
      <w:pPr>
        <w:pStyle w:val="B1"/>
      </w:pPr>
      <w:r w:rsidRPr="00990165">
        <w:lastRenderedPageBreak/>
        <w:t>21.</w:t>
      </w:r>
      <w:r w:rsidRPr="00990165">
        <w:tab/>
        <w:t>If the GUTI was changed the UE acknowledges the new GUTI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r w:rsidR="00F75129" w:rsidRPr="00990165">
        <w:t xml:space="preserve"> For a UE using</w:t>
      </w:r>
      <w:r w:rsidR="00A71AE0" w:rsidRPr="00990165">
        <w:t xml:space="preserve"> Control Plane</w:t>
      </w:r>
      <w:r w:rsidR="00F75129" w:rsidRPr="00990165">
        <w:t xml:space="preserve"> CIoT EPS </w:t>
      </w:r>
      <w:r w:rsidR="00B64A8C">
        <w:t>Optimisation</w:t>
      </w:r>
      <w:r w:rsidR="00F75129" w:rsidRPr="00990165">
        <w:t>, when the "</w:t>
      </w:r>
      <w:r w:rsidR="00A71AE0" w:rsidRPr="00990165">
        <w:t xml:space="preserve">Signalling </w:t>
      </w:r>
      <w:r w:rsidR="00F75129" w:rsidRPr="00990165">
        <w:t>active flag" is set, the new MME shall not release the NAS signalling connection with the UE immediately after the TAU procedure is completed.</w:t>
      </w:r>
    </w:p>
    <w:p w:rsidR="00AA3373" w:rsidRPr="00990165" w:rsidRDefault="00AA3373">
      <w:pPr>
        <w:pStyle w:val="NO"/>
      </w:pPr>
      <w:r w:rsidRPr="00990165">
        <w:t>NOTE 1</w:t>
      </w:r>
      <w:r w:rsidR="001E6826" w:rsidRPr="00990165">
        <w:t>1</w:t>
      </w:r>
      <w:r w:rsidRPr="00990165">
        <w:t>:</w:t>
      </w:r>
      <w:r w:rsidRPr="00990165">
        <w:tab/>
        <w:t>The new MME may initiate E</w:t>
      </w:r>
      <w:r w:rsidRPr="00990165">
        <w:noBreakHyphen/>
        <w:t xml:space="preserve">RAB establishment (see </w:t>
      </w:r>
      <w:r w:rsidR="00DB2290" w:rsidRPr="00990165">
        <w:t>TS</w:t>
      </w:r>
      <w:r w:rsidR="00DB2290">
        <w:t> </w:t>
      </w:r>
      <w:r w:rsidR="00DB2290" w:rsidRPr="00990165">
        <w:t>36.413</w:t>
      </w:r>
      <w:r w:rsidR="00DB2290">
        <w:t> </w:t>
      </w:r>
      <w:r w:rsidR="00DB2290" w:rsidRPr="00990165">
        <w:t>[</w:t>
      </w:r>
      <w:r w:rsidRPr="00990165">
        <w:t>36]) after execution of the security functions, or wait until completion of the TA update procedure. For the UE, E</w:t>
      </w:r>
      <w:r w:rsidRPr="00990165">
        <w:noBreakHyphen/>
        <w:t>RAB establishment may occur anytime after the TA update request is sent.</w:t>
      </w:r>
    </w:p>
    <w:p w:rsidR="00AA3373" w:rsidRPr="00990165" w:rsidRDefault="00AA3373">
      <w:r w:rsidRPr="00990165">
        <w:t xml:space="preserve">In the case of a rejected tracking area update operation, due to regional subscription, roaming restrictions, or access restrictions (see </w:t>
      </w:r>
      <w:r w:rsidR="00DB2290" w:rsidRPr="00990165">
        <w:t>TS</w:t>
      </w:r>
      <w:r w:rsidR="00DB2290">
        <w:t> </w:t>
      </w:r>
      <w:r w:rsidR="00DB2290" w:rsidRPr="00990165">
        <w:t>23.221</w:t>
      </w:r>
      <w:r w:rsidR="00DB2290">
        <w:t> </w:t>
      </w:r>
      <w:r w:rsidR="00DB2290" w:rsidRPr="00990165">
        <w:t>[</w:t>
      </w:r>
      <w:r w:rsidRPr="00990165">
        <w:t xml:space="preserve">27] and </w:t>
      </w:r>
      <w:r w:rsidR="00DB2290" w:rsidRPr="00990165">
        <w:t>TS</w:t>
      </w:r>
      <w:r w:rsidR="00DB2290">
        <w:t> </w:t>
      </w:r>
      <w:r w:rsidR="00DB2290" w:rsidRPr="00990165">
        <w:t>23.008</w:t>
      </w:r>
      <w:r w:rsidR="00DB2290">
        <w:t> </w:t>
      </w:r>
      <w:r w:rsidR="00DB2290" w:rsidRPr="00990165">
        <w:t>[</w:t>
      </w:r>
      <w:r w:rsidRPr="00990165">
        <w:t>28]) the new MME should not construct an MM context for the UE. In the case of receiving the subscriber data from HSS, the new MME may construct an MM context and store the subscriber data for the UE to optimi</w:t>
      </w:r>
      <w:r w:rsidR="00BD147B">
        <w:t>s</w:t>
      </w:r>
      <w:r w:rsidRPr="00990165">
        <w:t xml:space="preserve">e signalling between the MME and the HSS. A reject shall be returned to the UE with an appropriate cause and the S1 connection shall be released. Upon return to idle, the UE shall act according to </w:t>
      </w:r>
      <w:r w:rsidR="00DB2290" w:rsidRPr="00990165">
        <w:t>TS</w:t>
      </w:r>
      <w:r w:rsidR="00DB2290">
        <w:t> </w:t>
      </w:r>
      <w:r w:rsidR="00DB2290" w:rsidRPr="00990165">
        <w:t>23.122</w:t>
      </w:r>
      <w:r w:rsidR="00DB2290">
        <w:t> </w:t>
      </w:r>
      <w:r w:rsidR="00DB2290"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r w:rsidRPr="00990165">
        <w:t>The new MME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r w:rsidRPr="00990165">
        <w:t>The new MME shall not deactivate emergency service related EPS bearers, i.e. EPS bearers with ARP value reserved for emergency services.</w:t>
      </w:r>
    </w:p>
    <w:p w:rsidR="00AA3373" w:rsidRPr="00990165" w:rsidRDefault="00AA3373">
      <w:pPr>
        <w:pStyle w:val="NO"/>
      </w:pPr>
      <w:r w:rsidRPr="00990165">
        <w:t>NOTE 1</w:t>
      </w:r>
      <w:r w:rsidR="001E6826" w:rsidRPr="00990165">
        <w:t>2</w:t>
      </w:r>
      <w:r w:rsidRPr="00990165">
        <w:t>:</w:t>
      </w:r>
      <w:r w:rsidRPr="00990165">
        <w:tab/>
        <w:t xml:space="preserve">If MS (UE) was in PMM-CONNECTED state the bearer contexts are sent already in the Forward Relocation Request message as described in clause "Serving RNS relocation procedures" of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1E6826" w:rsidRPr="00990165" w:rsidRDefault="001E6826" w:rsidP="001E6826">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DB2290" w:rsidRPr="00990165">
        <w:t>TS</w:t>
      </w:r>
      <w:r w:rsidR="00DB2290">
        <w:t> </w:t>
      </w:r>
      <w:r w:rsidR="00DB2290" w:rsidRPr="00990165">
        <w:t>24.301</w:t>
      </w:r>
      <w:r w:rsidR="00DB2290">
        <w:t> </w:t>
      </w:r>
      <w:r w:rsidR="00DB2290" w:rsidRPr="00990165">
        <w:t>[</w:t>
      </w:r>
      <w:r w:rsidR="00FA64FD" w:rsidRP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Heading4"/>
      </w:pPr>
      <w:bookmarkStart w:id="803" w:name="_Toc19114732"/>
      <w:bookmarkStart w:id="804" w:name="_Toc27843458"/>
      <w:bookmarkStart w:id="805" w:name="_Toc45174540"/>
      <w:r w:rsidRPr="00990165">
        <w:t>5.3.3.3</w:t>
      </w:r>
      <w:r w:rsidRPr="00990165">
        <w:tab/>
        <w:t>Routing Area Update with MME interaction and without S</w:t>
      </w:r>
      <w:r w:rsidRPr="00990165">
        <w:noBreakHyphen/>
        <w:t>GW change</w:t>
      </w:r>
      <w:bookmarkEnd w:id="803"/>
      <w:bookmarkEnd w:id="804"/>
      <w:bookmarkEnd w:id="805"/>
    </w:p>
    <w:p w:rsidR="00AA3373" w:rsidRPr="00990165" w:rsidRDefault="00AA3373">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rsidR="00AA3373" w:rsidRPr="00990165" w:rsidRDefault="00AA3373">
      <w:pPr>
        <w:pStyle w:val="NO"/>
      </w:pPr>
      <w:r w:rsidRPr="00990165">
        <w:t>NOTE 1:</w:t>
      </w:r>
      <w:r w:rsidRPr="00990165">
        <w:tab/>
        <w:t>This procedure covers the MME to 2G or 3G SGSN RAU.</w:t>
      </w:r>
    </w:p>
    <w:bookmarkStart w:id="806" w:name="_MON_1321357141"/>
    <w:bookmarkEnd w:id="806"/>
    <w:p w:rsidR="00AA3373" w:rsidRPr="00990165" w:rsidRDefault="00AA3373">
      <w:pPr>
        <w:pStyle w:val="TH"/>
      </w:pPr>
      <w:r w:rsidRPr="00990165">
        <w:object w:dxaOrig="8565" w:dyaOrig="12074">
          <v:shape id="_x0000_i1048" type="#_x0000_t75" style="width:427.6pt;height:603.55pt" o:ole="">
            <v:imagedata r:id="rId70" o:title=""/>
          </v:shape>
          <o:OLEObject Type="Embed" ProgID="Word.Picture.8" ShapeID="_x0000_i1048" DrawAspect="Content" ObjectID="_1661170703" r:id="rId71"/>
        </w:object>
      </w:r>
    </w:p>
    <w:p w:rsidR="00AA3373" w:rsidRPr="00990165" w:rsidRDefault="00AA3373">
      <w:pPr>
        <w:pStyle w:val="TF"/>
      </w:pPr>
      <w:r w:rsidRPr="00990165">
        <w:t>Figure 5.3.3.3-1: Routing Area Update with MME interaction and without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DB2290" w:rsidRPr="00990165">
        <w:t>TS</w:t>
      </w:r>
      <w:r w:rsidR="00DB2290">
        <w:t> </w:t>
      </w:r>
      <w:r w:rsidR="00DB2290" w:rsidRPr="00990165">
        <w:t>23.402</w:t>
      </w:r>
      <w:r w:rsidR="00DB2290">
        <w:t> </w:t>
      </w:r>
      <w:r w:rsidR="00DB2290" w:rsidRPr="00990165">
        <w:t>[</w:t>
      </w:r>
      <w:r w:rsidRPr="00990165">
        <w:t>2]. Steps 8 and 10 concern GTP based S5/S8.</w:t>
      </w:r>
    </w:p>
    <w:p w:rsidR="00AA3373" w:rsidRPr="00990165" w:rsidRDefault="00AA3373">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DB2290" w:rsidRPr="00990165">
        <w:t>TS</w:t>
      </w:r>
      <w:r w:rsidR="00DB2290">
        <w:t> </w:t>
      </w:r>
      <w:r w:rsidR="00DB2290" w:rsidRPr="00990165">
        <w:t>23.003</w:t>
      </w:r>
      <w:r w:rsidR="00DB2290">
        <w:t> </w:t>
      </w:r>
      <w:r w:rsidR="00DB2290" w:rsidRPr="00990165">
        <w:t>[</w:t>
      </w:r>
      <w:r w:rsidRPr="00990165">
        <w:t>9].</w:t>
      </w:r>
    </w:p>
    <w:p w:rsidR="00AA3373" w:rsidRPr="00990165" w:rsidRDefault="00AA3373">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rsidR="00AA3373" w:rsidRPr="00990165" w:rsidRDefault="00AA3373">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rsidR="00AA3373" w:rsidRPr="00990165" w:rsidRDefault="00AA3373">
      <w:pPr>
        <w:pStyle w:val="B1"/>
      </w:pPr>
      <w:r w:rsidRPr="00990165">
        <w:tab/>
        <w:t>If the UE receives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rsidR="00AA3373" w:rsidRPr="00990165" w:rsidRDefault="00AA3373">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rsidR="00AA3373" w:rsidRPr="00990165" w:rsidRDefault="00AA3373">
      <w:pPr>
        <w:pStyle w:val="B1"/>
      </w:pPr>
      <w:r w:rsidRPr="00990165">
        <w:tab/>
        <w:t>Change to Report flag is included by the old MME if reporting of change of UE Time Zone, or Serving Network, or both towards Serving GW / PDN GW was deferred by the old MME.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If the new SGSN is configured to allow emergency</w:t>
      </w:r>
      <w:r w:rsidR="00EE78EF" w:rsidRPr="00990165">
        <w:t xml:space="preserve"> bearer</w:t>
      </w:r>
      <w:r w:rsidRPr="00990165">
        <w:t xml:space="preserve"> services for unauthenticated UE the new SGSN behave as follows:</w:t>
      </w:r>
    </w:p>
    <w:p w:rsidR="00AA3373" w:rsidRPr="00990165" w:rsidRDefault="00AA3373">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rsidR="00AA3373" w:rsidRPr="00990165" w:rsidRDefault="00AA3373">
      <w:pPr>
        <w:pStyle w:val="B2"/>
      </w:pPr>
      <w:r w:rsidRPr="00990165">
        <w:t>-</w:t>
      </w:r>
      <w:r w:rsidRPr="00990165">
        <w:tab/>
        <w:t xml:space="preserve">where a UE has both emergency and non emergency bearer services and authentication fails, the SGSN continues the Routing Area Update procedure and deactivates all the non-emergency PDP contexts as specified in </w:t>
      </w:r>
      <w:r w:rsidR="00DB2290" w:rsidRPr="00990165">
        <w:t>TS</w:t>
      </w:r>
      <w:r w:rsidR="00DB2290">
        <w:t> </w:t>
      </w:r>
      <w:r w:rsidR="00DB2290" w:rsidRPr="00990165">
        <w:t>23.060</w:t>
      </w:r>
      <w:r w:rsidR="00DB2290">
        <w:t> </w:t>
      </w:r>
      <w:r w:rsidR="00DB2290" w:rsidRPr="00990165">
        <w:t>[</w:t>
      </w:r>
      <w:r w:rsidRPr="00990165">
        <w:t>7].</w:t>
      </w:r>
    </w:p>
    <w:p w:rsidR="008C3423" w:rsidRPr="00990165" w:rsidRDefault="00AA3373">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modification of session(s) on the Serving GW. This will result in successful re-establishment of the S11/S4 tunnel between the MME/SGSN and the Serving GW.</w:t>
      </w:r>
    </w:p>
    <w:p w:rsidR="00AA3373" w:rsidRPr="00990165" w:rsidRDefault="008C3423">
      <w:pPr>
        <w:pStyle w:val="B1"/>
      </w:pPr>
      <w:r w:rsidRPr="00990165">
        <w:tab/>
      </w:r>
      <w:r w:rsidR="00AA3373" w:rsidRPr="00990165">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00AA3373" w:rsidRPr="00990165">
        <w:noBreakHyphen/>
        <w:t>GW change the old MME does not send any Delete Session Request message to the S</w:t>
      </w:r>
      <w:r w:rsidR="00AA3373" w:rsidRPr="00990165">
        <w:noBreakHyphen/>
        <w:t>GW. The SGSN shall not activate ISR if the associated Serving GW does not support ISR.</w:t>
      </w:r>
    </w:p>
    <w:p w:rsidR="00AA3373" w:rsidRPr="00990165" w:rsidRDefault="00AA3373">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rsidR="00002B0B" w:rsidRPr="00990165" w:rsidRDefault="00002B0B">
      <w:pPr>
        <w:pStyle w:val="B1"/>
      </w:pPr>
      <w:r w:rsidRPr="00990165">
        <w:lastRenderedPageBreak/>
        <w:tab/>
        <w:t>For UE using CIoT EPS Optimisation without any activated PDN connection, the steps 7, 8, 9, 10, and 11 are skipped.</w:t>
      </w:r>
    </w:p>
    <w:p w:rsidR="001E6826" w:rsidRPr="00990165" w:rsidRDefault="001E6826">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DB2290" w:rsidRPr="00990165">
        <w:t>TS</w:t>
      </w:r>
      <w:r w:rsidR="00DB2290">
        <w:t> </w:t>
      </w:r>
      <w:r w:rsidR="00DB2290" w:rsidRPr="00990165">
        <w:t>24.008</w:t>
      </w:r>
      <w:r w:rsidR="00DB2290">
        <w:t> </w:t>
      </w:r>
      <w:r w:rsidR="00DB2290"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rsidR="00AA3373" w:rsidRPr="00990165" w:rsidRDefault="00AA3373">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rsidR="00AA3373" w:rsidRPr="00990165" w:rsidRDefault="00AA3373">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rsidR="00AA3373" w:rsidRPr="00990165" w:rsidRDefault="00AA3373">
      <w:pPr>
        <w:pStyle w:val="NO"/>
      </w:pPr>
      <w:r w:rsidRPr="00990165">
        <w:t>NOTE </w:t>
      </w:r>
      <w:r w:rsidR="001E6826" w:rsidRPr="00990165">
        <w:t>4</w:t>
      </w:r>
      <w:r w:rsidRPr="00990165">
        <w:t>:</w:t>
      </w:r>
      <w:r w:rsidRPr="00990165">
        <w:tab/>
        <w:t>The User CSG Information IE is not sent in step 7 if the "follow-on request indication" indicates releasing the Iu connection after the completion of the RA update procedure.</w:t>
      </w:r>
    </w:p>
    <w:p w:rsidR="00AA3373" w:rsidRPr="00990165" w:rsidRDefault="00AA3373">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rsidR="00AA3373" w:rsidRPr="00990165" w:rsidRDefault="00AA3373">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NO"/>
      </w:pPr>
      <w:r w:rsidRPr="00990165">
        <w:t>NOTE </w:t>
      </w:r>
      <w:r w:rsidR="001E6826" w:rsidRPr="00990165">
        <w:t>5</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(MSISDN) message to the Serving GW.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w:t>
      </w:r>
      <w:r w:rsidR="00400C03" w:rsidRPr="00990165">
        <w:t>, MS Info Change Reporting Action</w:t>
      </w:r>
      <w:r w:rsidRPr="00990165">
        <w:t>) message.</w:t>
      </w:r>
    </w:p>
    <w:p w:rsidR="00400C03" w:rsidRPr="00990165" w:rsidRDefault="00400C03">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DB2290" w:rsidRPr="00990165">
        <w:t>TS</w:t>
      </w:r>
      <w:r w:rsidR="00DB2290">
        <w:t> </w:t>
      </w:r>
      <w:r w:rsidR="00DB2290" w:rsidRPr="00990165">
        <w:t>23.682</w:t>
      </w:r>
      <w:r w:rsidR="00DB2290">
        <w:t> </w:t>
      </w:r>
      <w:r w:rsidR="00DB2290" w:rsidRPr="00990165">
        <w:t>[</w:t>
      </w:r>
      <w:r w:rsidRPr="00990165">
        <w:t>74] for further information).</w:t>
      </w:r>
    </w:p>
    <w:p w:rsidR="00AA3373" w:rsidRPr="00990165" w:rsidRDefault="00AA3373">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DB2290" w:rsidRPr="00990165">
        <w:t>TS</w:t>
      </w:r>
      <w:r w:rsidR="00DB2290">
        <w:t> </w:t>
      </w:r>
      <w:r w:rsidR="00DB2290" w:rsidRPr="00990165">
        <w:t>23.060</w:t>
      </w:r>
      <w:r w:rsidR="00DB2290">
        <w:t> </w:t>
      </w:r>
      <w:r w:rsidR="00DB2290"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SGSN and if the old MME has an S1-MME association for the UE, the source MME sends a S1-U Release Command to the source eNodeB after the timer started in step 3 has expired. The RRC connection is released by the source eNodeB. The source eNodeB confirms the release of the RRC connection and of the S1-U connection by sending a S1-U Release Complete message to the source MME.</w:t>
      </w:r>
    </w:p>
    <w:p w:rsidR="00AA3373" w:rsidRPr="00990165" w:rsidRDefault="00AA3373">
      <w:pPr>
        <w:pStyle w:val="B1"/>
      </w:pPr>
      <w:r w:rsidRPr="00990165">
        <w:t>15.</w:t>
      </w:r>
      <w:r w:rsidRPr="00990165">
        <w:tab/>
        <w:t xml:space="preserve">The HSS acknowledges the Update Location message by sending an Update Location Ack (IMSI, Subscription Data) to the new SGSN. The Subscription Data may contain the CSG subscription data for the registered PLMN and for the equivalent PLMN list requested by </w:t>
      </w:r>
      <w:r w:rsidR="00B725B4" w:rsidRPr="00990165">
        <w:t xml:space="preserve">SGSN </w:t>
      </w:r>
      <w:r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8C3423" w:rsidRPr="00990165" w:rsidRDefault="008C3423">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rsidR="00AA3373" w:rsidRPr="00990165" w:rsidRDefault="00AA3373">
      <w:pPr>
        <w:pStyle w:val="B1"/>
      </w:pPr>
      <w:r w:rsidRPr="00990165">
        <w:t>16.</w:t>
      </w:r>
      <w:r w:rsidRPr="00990165">
        <w:tab/>
        <w:t>Void.</w:t>
      </w:r>
    </w:p>
    <w:p w:rsidR="00AA3373" w:rsidRPr="00990165" w:rsidRDefault="00AA3373">
      <w:pPr>
        <w:pStyle w:val="B1"/>
      </w:pPr>
      <w:r w:rsidRPr="00990165">
        <w:t>17.</w:t>
      </w:r>
      <w:r w:rsidRPr="00990165">
        <w:tab/>
        <w:t>Void.</w:t>
      </w:r>
    </w:p>
    <w:p w:rsidR="00AA3373" w:rsidRPr="00990165" w:rsidRDefault="00AA3373">
      <w:pPr>
        <w:pStyle w:val="B1"/>
      </w:pPr>
      <w:r w:rsidRPr="00990165">
        <w:t>18.</w:t>
      </w:r>
      <w:r w:rsidRPr="00990165">
        <w:tab/>
        <w:t>If due to regional subscription restrictions or access restrictions (e.g. CSG restrictions) the UE is not allowed to access the RA:</w:t>
      </w:r>
    </w:p>
    <w:p w:rsidR="00AA3373" w:rsidRPr="00990165" w:rsidRDefault="00AA3373">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DB2290" w:rsidRPr="00990165">
        <w:t>TS</w:t>
      </w:r>
      <w:r w:rsidR="00DB2290">
        <w:t> </w:t>
      </w:r>
      <w:r w:rsidR="00DB2290" w:rsidRPr="00990165">
        <w:t>23.060</w:t>
      </w:r>
      <w:r w:rsidR="00DB2290">
        <w:t> </w:t>
      </w:r>
      <w:r w:rsidR="00DB2290" w:rsidRPr="00990165">
        <w:t>[</w:t>
      </w:r>
      <w:r w:rsidRPr="00990165">
        <w:t>7]. .If the Routing Area Update procedure is initiated in PMM-IDLE/STANDBY state, all non-emergency PDP Contexts are deactivated by the Routing Area without PDP Context deactivation signalling between the UE and the SGSN</w:t>
      </w:r>
    </w:p>
    <w:p w:rsidR="00AA3373" w:rsidRPr="00990165" w:rsidRDefault="00AA3373">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rsidR="00AA3373" w:rsidRPr="00990165" w:rsidRDefault="00AA3373">
      <w:pPr>
        <w:pStyle w:val="B1"/>
      </w:pPr>
      <w:r w:rsidRPr="00990165">
        <w:tab/>
        <w:t>The new SGSN responds to the UE with a Routing Area Update Accept (P-TMSI, P-TMSI signature, ISR Activated, Emergency Service Support indicator</w:t>
      </w:r>
      <w:r w:rsidR="00002B0B" w:rsidRPr="00990165">
        <w:t>, PDP context status</w:t>
      </w:r>
      <w:r w:rsidRPr="00990165">
        <w:t>) message to the UE. P-TMSI is included if the SGSN allocates a new P-TMSI. The Emergency Service Support indicator informs the UE that Emergency bearer services are supported over UTRAN.</w:t>
      </w:r>
    </w:p>
    <w:p w:rsidR="00AA3373" w:rsidRPr="00990165" w:rsidRDefault="00AA3373">
      <w:pPr>
        <w:pStyle w:val="B1"/>
      </w:pPr>
      <w:r w:rsidRPr="00990165">
        <w:lastRenderedPageBreak/>
        <w:tab/>
        <w:t>If ISR Activated is indicated to the UE, its GUTI and list of TAs shall remain registered with the network and shall remain valid in the UE.</w:t>
      </w:r>
    </w:p>
    <w:p w:rsidR="00AA3373" w:rsidRPr="00990165" w:rsidRDefault="00AA3373">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ab/>
        <w:t>If an SGSN change ISR is not activated by the new SGSN to avoid context transfer procedures with two old CN nodes.</w:t>
      </w:r>
    </w:p>
    <w:p w:rsidR="00AA3373" w:rsidRPr="00990165" w:rsidRDefault="00AA3373">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6</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B1"/>
      </w:pPr>
      <w:r w:rsidRPr="00990165">
        <w:t>19.</w:t>
      </w:r>
      <w:r w:rsidRPr="00990165">
        <w:tab/>
        <w:t>If P-TMSI was included in the Routing Area Update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pPr>
        <w:pStyle w:val="NO"/>
      </w:pPr>
      <w:r w:rsidRPr="00990165">
        <w:t>NOTE </w:t>
      </w:r>
      <w:r w:rsidR="001E6826" w:rsidRPr="00990165">
        <w:t>8</w:t>
      </w:r>
      <w:r w:rsidRPr="00990165">
        <w:t>:</w:t>
      </w:r>
      <w:r w:rsidRPr="00990165">
        <w:tab/>
        <w:t>The new SGSN may initiate RAB establishment after execution of the security functions (step 5), or wait until completion of the RA update procedure. For the MS, RAB establishment may occur anytime after the RA update request is sent (step 2).</w:t>
      </w:r>
    </w:p>
    <w:p w:rsidR="00AA3373" w:rsidRPr="00990165" w:rsidRDefault="00AA3373">
      <w:r w:rsidRPr="00990165">
        <w:t xml:space="preserve">In the case of a rejected routing area update operation, due to regional subscription, roaming restrictions or access restrictions (see </w:t>
      </w:r>
      <w:r w:rsidR="00DB2290" w:rsidRPr="00990165">
        <w:t>TS</w:t>
      </w:r>
      <w:r w:rsidR="00DB2290">
        <w:t> </w:t>
      </w:r>
      <w:r w:rsidR="00DB2290" w:rsidRPr="00990165">
        <w:t>23.221</w:t>
      </w:r>
      <w:r w:rsidR="00DB2290">
        <w:t> </w:t>
      </w:r>
      <w:r w:rsidR="00DB2290" w:rsidRPr="00990165">
        <w:t>[</w:t>
      </w:r>
      <w:r w:rsidRPr="00990165">
        <w:t xml:space="preserve">27] and </w:t>
      </w:r>
      <w:r w:rsidR="00DB2290" w:rsidRPr="00990165">
        <w:t>TS</w:t>
      </w:r>
      <w:r w:rsidR="00DB2290">
        <w:t> </w:t>
      </w:r>
      <w:r w:rsidR="00DB2290" w:rsidRPr="00990165">
        <w:t>23.008</w:t>
      </w:r>
      <w:r w:rsidR="00DB2290">
        <w:t> </w:t>
      </w:r>
      <w:r w:rsidR="00DB2290" w:rsidRPr="00990165">
        <w:t>[</w:t>
      </w:r>
      <w:r w:rsidRPr="00990165">
        <w:t>28]) the new SGSN should not construct an MM context. In the case of receiving the subscriber data from HSS, the new SGSN may construct an MM context and store the subscriber data for the UE to optimi</w:t>
      </w:r>
      <w:r w:rsidR="00BD147B">
        <w:t>s</w:t>
      </w:r>
      <w:r w:rsidRPr="00990165">
        <w:t xml:space="preserve">e signalling between the SGSN and the HSS. A reject shall be returned to the UE with an appropriate cause and the PS signalling connection shall be released. Upon return to idle, the UE shall act according to </w:t>
      </w:r>
      <w:r w:rsidR="00DB2290" w:rsidRPr="00990165">
        <w:t>TS</w:t>
      </w:r>
      <w:r w:rsidR="00DB2290">
        <w:t> </w:t>
      </w:r>
      <w:r w:rsidR="00DB2290" w:rsidRPr="00990165">
        <w:t>23.122</w:t>
      </w:r>
      <w:r w:rsidR="00DB2290">
        <w:t> </w:t>
      </w:r>
      <w:r w:rsidR="00DB2290" w:rsidRPr="00990165">
        <w:t>[</w:t>
      </w:r>
      <w:r w:rsidRPr="00990165">
        <w:t>10].</w:t>
      </w:r>
    </w:p>
    <w:p w:rsidR="00AA3373" w:rsidRPr="00990165" w:rsidRDefault="00AA3373">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DB2290" w:rsidRPr="00990165">
        <w:t>TS</w:t>
      </w:r>
      <w:r w:rsidR="00DB2290">
        <w:t> </w:t>
      </w:r>
      <w:r w:rsidR="00DB2290" w:rsidRPr="00990165">
        <w:t>23.251</w:t>
      </w:r>
      <w:r w:rsidR="00DB2290">
        <w:t> </w:t>
      </w:r>
      <w:r w:rsidR="00DB2290" w:rsidRPr="00990165">
        <w:t>[</w:t>
      </w:r>
      <w:r w:rsidRPr="00990165">
        <w:t>24] instead of rejecting the routing area update.</w:t>
      </w:r>
    </w:p>
    <w:p w:rsidR="00AA3373" w:rsidRPr="00990165" w:rsidRDefault="00AA3373">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DB2290" w:rsidRPr="00990165">
        <w:t>TS</w:t>
      </w:r>
      <w:r w:rsidR="00DB2290">
        <w:t> </w:t>
      </w:r>
      <w:r w:rsidR="00DB2290" w:rsidRPr="00990165">
        <w:t>23.060</w:t>
      </w:r>
      <w:r w:rsidR="00DB2290">
        <w:t> </w:t>
      </w:r>
      <w:r w:rsidR="00DB2290"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DB2290" w:rsidRPr="00990165">
        <w:t>TS</w:t>
      </w:r>
      <w:r w:rsidR="00DB2290">
        <w:t> </w:t>
      </w:r>
      <w:r w:rsidR="00DB2290" w:rsidRPr="00990165">
        <w:t>23.060</w:t>
      </w:r>
      <w:r w:rsidR="00DB2290">
        <w:t> </w:t>
      </w:r>
      <w:r w:rsidR="00DB2290" w:rsidRPr="00990165">
        <w:t>[</w:t>
      </w:r>
      <w:r w:rsidRPr="00990165">
        <w:t>7]. This shall not cause the SGSN to reject the routing area update.</w:t>
      </w:r>
    </w:p>
    <w:p w:rsidR="00AA3373" w:rsidRPr="00990165" w:rsidRDefault="00AA3373">
      <w:pPr>
        <w:pStyle w:val="NO"/>
      </w:pPr>
      <w:r w:rsidRPr="00990165">
        <w:t>NOTE </w:t>
      </w:r>
      <w:r w:rsidR="001E6826" w:rsidRPr="00990165">
        <w:t>9</w:t>
      </w:r>
      <w:r w:rsidRPr="00990165">
        <w:t>:</w:t>
      </w:r>
      <w:r w:rsidRPr="00990165">
        <w:tab/>
        <w:t xml:space="preserve">If the UE was in PMM-CONNECTED state the bearer contexts are sent already in the Forward Relocation Request message as described in clause "Serving RNS relocation procedures" of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r w:rsidRPr="00990165">
        <w:t>If the routing area update procedure fails a maximum allowable number of times, or if the SGSN returns a Routing Area Update Reject (Cause) message, the UE shall enter PMM DETACHED state.</w:t>
      </w:r>
    </w:p>
    <w:p w:rsidR="00AA3373" w:rsidRPr="00990165" w:rsidRDefault="00AA3373">
      <w:pPr>
        <w:pStyle w:val="Heading4"/>
      </w:pPr>
      <w:bookmarkStart w:id="807" w:name="_Toc19114733"/>
      <w:bookmarkStart w:id="808" w:name="_Toc27843459"/>
      <w:bookmarkStart w:id="809" w:name="_Toc45174541"/>
      <w:r w:rsidRPr="00990165">
        <w:t>5.3.3.4</w:t>
      </w:r>
      <w:r w:rsidRPr="00990165">
        <w:tab/>
        <w:t>Void</w:t>
      </w:r>
      <w:bookmarkEnd w:id="807"/>
      <w:bookmarkEnd w:id="808"/>
      <w:bookmarkEnd w:id="809"/>
    </w:p>
    <w:p w:rsidR="00AA3373" w:rsidRPr="00990165" w:rsidRDefault="00AA3373">
      <w:pPr>
        <w:rPr>
          <w:lang w:eastAsia="ja-JP"/>
        </w:rPr>
      </w:pPr>
    </w:p>
    <w:p w:rsidR="00AA3373" w:rsidRPr="00990165" w:rsidRDefault="00AA3373">
      <w:pPr>
        <w:pStyle w:val="Heading4"/>
      </w:pPr>
      <w:bookmarkStart w:id="810" w:name="_Toc19114734"/>
      <w:bookmarkStart w:id="811" w:name="_Toc27843460"/>
      <w:bookmarkStart w:id="812" w:name="_Toc45174542"/>
      <w:r w:rsidRPr="00990165">
        <w:t>5.3.3.5</w:t>
      </w:r>
      <w:r w:rsidRPr="00990165">
        <w:tab/>
        <w:t>Void</w:t>
      </w:r>
      <w:bookmarkEnd w:id="810"/>
      <w:bookmarkEnd w:id="811"/>
      <w:bookmarkEnd w:id="812"/>
    </w:p>
    <w:p w:rsidR="00AA3373" w:rsidRPr="00990165" w:rsidRDefault="00AA3373">
      <w:pPr>
        <w:rPr>
          <w:lang w:eastAsia="ja-JP"/>
        </w:rPr>
      </w:pPr>
    </w:p>
    <w:p w:rsidR="00AA3373" w:rsidRPr="00990165" w:rsidRDefault="00AA3373">
      <w:pPr>
        <w:pStyle w:val="Heading4"/>
      </w:pPr>
      <w:bookmarkStart w:id="813" w:name="_Toc19114735"/>
      <w:bookmarkStart w:id="814" w:name="_Toc27843461"/>
      <w:bookmarkStart w:id="815" w:name="_Toc45174543"/>
      <w:r w:rsidRPr="00990165">
        <w:t>5.3.3.6</w:t>
      </w:r>
      <w:r w:rsidRPr="00990165">
        <w:tab/>
        <w:t>Routing Area Update with MME interaction and with S</w:t>
      </w:r>
      <w:r w:rsidRPr="00990165">
        <w:noBreakHyphen/>
        <w:t>GW change</w:t>
      </w:r>
      <w:bookmarkEnd w:id="813"/>
      <w:bookmarkEnd w:id="814"/>
      <w:bookmarkEnd w:id="815"/>
    </w:p>
    <w:p w:rsidR="00AA3373" w:rsidRPr="00990165" w:rsidRDefault="00AA3373">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rsidR="00AA3373" w:rsidRPr="00990165" w:rsidRDefault="00AA3373">
      <w:pPr>
        <w:pStyle w:val="NO"/>
      </w:pPr>
      <w:r w:rsidRPr="00990165">
        <w:t>NOTE 1:</w:t>
      </w:r>
      <w:r w:rsidRPr="00990165">
        <w:tab/>
        <w:t>This procedure covers the MME to 2G or 3G SGSN RAU.</w:t>
      </w:r>
    </w:p>
    <w:bookmarkStart w:id="816" w:name="_MON_1299050829"/>
    <w:bookmarkStart w:id="817" w:name="_MON_1299264595"/>
    <w:bookmarkStart w:id="818" w:name="_MON_1303036680"/>
    <w:bookmarkEnd w:id="816"/>
    <w:bookmarkEnd w:id="817"/>
    <w:bookmarkEnd w:id="818"/>
    <w:bookmarkStart w:id="819" w:name="_MON_1303037536"/>
    <w:bookmarkEnd w:id="819"/>
    <w:p w:rsidR="00AA3373" w:rsidRPr="00990165" w:rsidRDefault="00AA3373">
      <w:pPr>
        <w:pStyle w:val="TH"/>
      </w:pPr>
      <w:r w:rsidRPr="00990165">
        <w:object w:dxaOrig="8565" w:dyaOrig="12569">
          <v:shape id="_x0000_i1049" type="#_x0000_t75" style="width:427.6pt;height:628.6pt" o:ole="">
            <v:imagedata r:id="rId72" o:title=""/>
          </v:shape>
          <o:OLEObject Type="Embed" ProgID="Word.Picture.8" ShapeID="_x0000_i1049" DrawAspect="Content" ObjectID="_1661170704" r:id="rId73"/>
        </w:object>
      </w:r>
    </w:p>
    <w:p w:rsidR="00AA3373" w:rsidRPr="00990165" w:rsidRDefault="00AA3373">
      <w:pPr>
        <w:pStyle w:val="TF"/>
      </w:pPr>
      <w:r w:rsidRPr="00990165">
        <w:t>Figure 5.3.3.6-1: Routing Area Update with MME interaction and with S</w:t>
      </w:r>
      <w:r w:rsidRPr="00990165">
        <w:noBreakHyphen/>
        <w:t>GW change</w:t>
      </w:r>
    </w:p>
    <w:p w:rsidR="00AA3373" w:rsidRPr="00990165" w:rsidRDefault="00AA3373">
      <w:pPr>
        <w:pStyle w:val="NO"/>
      </w:pPr>
      <w:r w:rsidRPr="00990165">
        <w:t>NOTE 2:</w:t>
      </w:r>
      <w:r w:rsidRPr="00990165">
        <w:tab/>
        <w:t xml:space="preserve">For a PMIP-based S5/S8, procedure steps (A) and (B) are defined in </w:t>
      </w:r>
      <w:r w:rsidR="00DB2290" w:rsidRPr="00990165">
        <w:t>TS</w:t>
      </w:r>
      <w:r w:rsidR="00DB2290">
        <w:t> </w:t>
      </w:r>
      <w:r w:rsidR="00DB2290" w:rsidRPr="00990165">
        <w:t>23.402</w:t>
      </w:r>
      <w:r w:rsidR="00DB2290">
        <w:t> </w:t>
      </w:r>
      <w:r w:rsidR="00DB2290" w:rsidRPr="00990165">
        <w:t>[</w:t>
      </w:r>
      <w:r w:rsidRPr="00990165">
        <w:t>2]. Steps 8 and 10 concern GTP based S5/S8</w:t>
      </w:r>
    </w:p>
    <w:p w:rsidR="00AA3373" w:rsidRPr="00990165" w:rsidRDefault="00AA3373">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DB2290" w:rsidRPr="00990165">
        <w:t>TS</w:t>
      </w:r>
      <w:r w:rsidR="00DB2290">
        <w:t> </w:t>
      </w:r>
      <w:r w:rsidR="00DB2290" w:rsidRPr="00990165">
        <w:t>23.003</w:t>
      </w:r>
      <w:r w:rsidR="00DB2290">
        <w:t> </w:t>
      </w:r>
      <w:r w:rsidR="00DB2290" w:rsidRPr="00990165">
        <w:t>[</w:t>
      </w:r>
      <w:r w:rsidRPr="00990165">
        <w:t>9].</w:t>
      </w:r>
    </w:p>
    <w:p w:rsidR="00AA3373" w:rsidRPr="00990165" w:rsidRDefault="00AA3373">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rsidR="00AA3373" w:rsidRPr="00990165" w:rsidRDefault="00AA3373">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pPr>
      <w:r w:rsidRPr="00990165">
        <w:tab/>
        <w:t>The UE sets the voice domain preference and UE's usage setting according to its configuration, as described in clause 4.3.5.9.</w:t>
      </w:r>
    </w:p>
    <w:p w:rsidR="00AA3373" w:rsidRPr="00990165" w:rsidRDefault="00AA3373">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w:t>
      </w:r>
      <w:r w:rsidR="00B57226" w:rsidRPr="00990165">
        <w:t xml:space="preserve"> For SIPTO at the Local Network the with stand-alone GW architecture the RNC includes the Local Home Network ID in the Initial UE Message</w:t>
      </w:r>
      <w:r w:rsidR="008C3423" w:rsidRPr="00990165">
        <w:t xml:space="preserve"> and in Direct Transfer message</w:t>
      </w:r>
      <w:r w:rsidR="00B57226" w:rsidRPr="00990165">
        <w:t xml:space="preserve"> if the target cell is in a Local Home Network.</w:t>
      </w:r>
    </w:p>
    <w:p w:rsidR="00AA3373" w:rsidRPr="00990165" w:rsidRDefault="00AA3373">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rsidR="00AA3373" w:rsidRPr="00990165" w:rsidRDefault="00AA3373">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rsidR="00AA3373" w:rsidRPr="00990165" w:rsidRDefault="00AA3373">
      <w:pPr>
        <w:pStyle w:val="B1"/>
      </w:pPr>
      <w:r w:rsidRPr="00990165">
        <w:tab/>
        <w:t>If the UE receives only emergency</w:t>
      </w:r>
      <w:r w:rsidR="00EE78EF" w:rsidRPr="00990165">
        <w:t xml:space="preserve"> bearer</w:t>
      </w:r>
      <w:r w:rsidRPr="00990165">
        <w:t xml:space="preserve">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rsidR="00AA3373" w:rsidRPr="00990165" w:rsidRDefault="00AA3373">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rsidR="00AA3373" w:rsidRPr="00990165" w:rsidRDefault="00AA3373">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rsidR="00B57226" w:rsidRPr="00990165" w:rsidRDefault="00B57226">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rsidR="00400C03" w:rsidRPr="00990165" w:rsidRDefault="00400C03">
      <w:pPr>
        <w:pStyle w:val="B1"/>
      </w:pPr>
      <w:r w:rsidRPr="00990165">
        <w:tab/>
        <w:t xml:space="preserve">If the UE uses power saving functions and </w:t>
      </w:r>
      <w:r w:rsidR="00FA45F7" w:rsidRPr="00990165">
        <w:t xml:space="preserve">the DL Data Buffer Expiration Time for the UE has not expired </w:t>
      </w:r>
      <w:r w:rsidRPr="00990165">
        <w:t>(see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rsidR="00002B0B" w:rsidRPr="00990165" w:rsidRDefault="00002B0B">
      <w:pPr>
        <w:pStyle w:val="B1"/>
      </w:pPr>
      <w:r w:rsidRPr="00990165">
        <w:tab/>
        <w:t>For UE using CIoT EPS Optimisation without any activated PDN connection, there is no EPS Bearer Context(s) included in the Context Response message.</w:t>
      </w:r>
    </w:p>
    <w:p w:rsidR="00002B0B" w:rsidRPr="00990165" w:rsidRDefault="00002B0B">
      <w:pPr>
        <w:pStyle w:val="B1"/>
      </w:pPr>
      <w:r w:rsidRPr="00990165">
        <w:tab/>
        <w:t>The old MME only transfers the EPS Bearer Context(s) that the new SGSN supports. If not supported, EPS Bearer Context(s) of non-IP PDN connection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5.</w:t>
      </w:r>
      <w:r w:rsidRPr="00990165">
        <w:tab/>
        <w:t>Security functions may be executed. Procedures are defined in clause 5.3.10 on "Security Function".</w:t>
      </w:r>
    </w:p>
    <w:p w:rsidR="00AA3373" w:rsidRPr="00990165" w:rsidRDefault="00AA3373">
      <w:pPr>
        <w:pStyle w:val="B1"/>
      </w:pPr>
      <w:r w:rsidRPr="00990165">
        <w:tab/>
        <w:t>For ongoing emergency services only, if the new SGSN is configured to support emergency</w:t>
      </w:r>
      <w:r w:rsidR="00EE78EF" w:rsidRPr="00990165">
        <w:t xml:space="preserve"> bearer</w:t>
      </w:r>
      <w:r w:rsidRPr="00990165">
        <w:t xml:space="preserve"> services in limited service state, it may skip the authentication procedure or proceed even if authentication fails. If the new SGSN does not support emergency</w:t>
      </w:r>
      <w:r w:rsidR="00EE78EF" w:rsidRPr="00990165">
        <w:t xml:space="preserve"> bearer</w:t>
      </w:r>
      <w:r w:rsidRPr="00990165">
        <w:t xml:space="preserve"> services in limited service state, then it rejects the RAU request with an appropriate reject cause.</w:t>
      </w:r>
    </w:p>
    <w:p w:rsidR="001E6826" w:rsidRPr="00990165" w:rsidRDefault="001E6826">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DB2290" w:rsidRPr="00990165">
        <w:t>TS</w:t>
      </w:r>
      <w:r w:rsidR="00DB2290">
        <w:t> </w:t>
      </w:r>
      <w:r w:rsidR="00DB2290" w:rsidRPr="00990165">
        <w:t>24.008</w:t>
      </w:r>
      <w:r w:rsidR="00DB2290">
        <w:t> </w:t>
      </w:r>
      <w:r w:rsidR="00DB2290" w:rsidRPr="00990165">
        <w:t>[</w:t>
      </w:r>
      <w:r w:rsidRPr="00990165">
        <w:t>47] (e.g. #39, "reactivation requested"; #66 "Requested APN not supported in current RAT and PLMN combination"; and for a dedicated bearer, possibly #37 "QoS not accepted") are used to cause predictable UE behaviour.</w:t>
      </w:r>
    </w:p>
    <w:p w:rsidR="00AA3373" w:rsidRPr="00990165" w:rsidRDefault="00AA3373">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rsidR="008C3423" w:rsidRPr="00990165" w:rsidRDefault="00AA3373">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rsidR="008C3423" w:rsidRPr="00990165" w:rsidRDefault="008C3423" w:rsidP="008C3423">
      <w:pPr>
        <w:pStyle w:val="NO"/>
      </w:pPr>
      <w:r w:rsidRPr="00990165">
        <w:t>NOTE </w:t>
      </w:r>
      <w:r w:rsidR="001E6826" w:rsidRPr="00990165">
        <w:t>3</w:t>
      </w:r>
      <w:r w:rsidRPr="00990165">
        <w:t>:</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rsidR="00AA3373" w:rsidRPr="00990165" w:rsidRDefault="008C3423">
      <w:pPr>
        <w:pStyle w:val="B1"/>
      </w:pPr>
      <w:r w:rsidRPr="00990165">
        <w:tab/>
      </w:r>
      <w:r w:rsidR="00AA3373" w:rsidRPr="00990165">
        <w:t>The old MME deletes all bearer resources of the UE when the timer started in step 3 expires.</w:t>
      </w:r>
    </w:p>
    <w:p w:rsidR="00AA3373" w:rsidRPr="00990165" w:rsidRDefault="00AA3373">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rsidR="00002B0B" w:rsidRPr="00990165" w:rsidRDefault="00002B0B">
      <w:pPr>
        <w:pStyle w:val="B1"/>
      </w:pPr>
      <w:r w:rsidRPr="00990165">
        <w:tab/>
        <w:t>For UE using CIoT EPS Optimisation without any activated PDN connection, the steps 7, 8, 9, 10, 11, 16 and 17 are skipped.</w:t>
      </w:r>
    </w:p>
    <w:p w:rsidR="00AA3373" w:rsidRPr="00990165" w:rsidRDefault="00AA3373">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w:t>
      </w:r>
      <w:r w:rsidR="00400C03" w:rsidRPr="00990165">
        <w:rPr>
          <w:lang w:eastAsia="zh-CN"/>
        </w:rPr>
        <w:t xml:space="preserve"> As it is a mobility from E-UTRAN, if the target SGSN supports location information change reporting, the target SGSN shall include the User Location Information</w:t>
      </w:r>
      <w:r w:rsidR="00B43F8C" w:rsidRPr="00990165">
        <w:rPr>
          <w:lang w:eastAsia="zh-CN"/>
        </w:rPr>
        <w:t xml:space="preserve"> (according to the supported granularity)</w:t>
      </w:r>
      <w:r w:rsidR="00400C03" w:rsidRPr="00990165">
        <w:rPr>
          <w:lang w:eastAsia="zh-CN"/>
        </w:rPr>
        <w:t xml:space="preserve"> in the Modify Bearer Request, regardless of whether </w:t>
      </w:r>
      <w:r w:rsidR="00B43F8C" w:rsidRPr="00990165">
        <w:rPr>
          <w:lang w:eastAsia="zh-CN"/>
        </w:rPr>
        <w:t xml:space="preserve">location information </w:t>
      </w:r>
      <w:r w:rsidR="00400C03" w:rsidRPr="00990165">
        <w:rPr>
          <w:lang w:eastAsia="zh-CN"/>
        </w:rPr>
        <w:t>change reporting had been requested in the previous RAT by the P</w:t>
      </w:r>
      <w:r w:rsidR="003E62B0">
        <w:rPr>
          <w:lang w:eastAsia="zh-CN"/>
        </w:rPr>
        <w:t xml:space="preserve">DN </w:t>
      </w:r>
      <w:r w:rsidR="00400C03" w:rsidRPr="00990165">
        <w:rPr>
          <w:lang w:eastAsia="zh-CN"/>
        </w:rPr>
        <w:t>GW.</w:t>
      </w:r>
      <w:r w:rsidRPr="00990165">
        <w:rPr>
          <w:lang w:eastAsia="zh-CN"/>
        </w:rPr>
        <w:t xml:space="preserve"> If the PDN GW requested User CSG information, the SGSN also includes the User CSG Information IE in this message.</w:t>
      </w:r>
    </w:p>
    <w:p w:rsidR="00AA3373" w:rsidRPr="00990165" w:rsidRDefault="00AA3373">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rsidR="00AA3373" w:rsidRPr="00990165" w:rsidRDefault="00AA3373">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NO"/>
      </w:pPr>
      <w:r w:rsidRPr="00990165">
        <w:t>NOTE </w:t>
      </w:r>
      <w:r w:rsidR="001E6826" w:rsidRPr="00990165">
        <w:t>4</w:t>
      </w:r>
      <w:r w:rsidRPr="00990165">
        <w:t>:</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10.</w:t>
      </w:r>
      <w:r w:rsidRPr="00990165">
        <w:tab/>
        <w:t>The PDN GW updates its context field and returns a Modify Bearer Response (Charging Id, MSISDN)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3656F5" w:rsidRPr="00990165" w:rsidRDefault="003656F5">
      <w:pPr>
        <w:pStyle w:val="B1"/>
      </w:pPr>
      <w:r w:rsidRPr="00990165">
        <w:tab/>
        <w:t>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eNodeB.</w:t>
      </w:r>
    </w:p>
    <w:p w:rsidR="00AA3373" w:rsidRPr="00990165" w:rsidRDefault="00AA3373">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ate Session Response (Serving GW address and TEID, PDN GW Address and TEIDs (for GTP-based S5/S8) or GRE keys (for PMIP-based S5/S8</w:t>
      </w:r>
      <w:r w:rsidR="00400C03" w:rsidRPr="00990165">
        <w:rPr>
          <w:rFonts w:cs="Arial"/>
        </w:rPr>
        <w:t>, MS Info Change Reporting Action</w:t>
      </w:r>
      <w:r w:rsidRPr="00990165">
        <w:rPr>
          <w:rFonts w:cs="Arial"/>
        </w:rPr>
        <w:t xml:space="preserve">) at the PDN GW(s) for uplink traffic) message to the </w:t>
      </w:r>
      <w:r w:rsidRPr="00990165">
        <w:rPr>
          <w:rFonts w:cs="Arial"/>
          <w:lang w:eastAsia="zh-CN"/>
        </w:rPr>
        <w:t>SGSN</w:t>
      </w:r>
      <w:r w:rsidRPr="00990165">
        <w:rPr>
          <w:rFonts w:cs="Arial"/>
        </w:rPr>
        <w:t>.</w:t>
      </w:r>
    </w:p>
    <w:p w:rsidR="00400C03" w:rsidRPr="00990165" w:rsidRDefault="00400C03">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DB2290" w:rsidRPr="00990165">
        <w:t>TS</w:t>
      </w:r>
      <w:r w:rsidR="00DB2290">
        <w:t> </w:t>
      </w:r>
      <w:r w:rsidR="00DB2290" w:rsidRPr="00990165">
        <w:t>23.682</w:t>
      </w:r>
      <w:r w:rsidR="00DB2290">
        <w:t> </w:t>
      </w:r>
      <w:r w:rsidR="00DB2290" w:rsidRPr="00990165">
        <w:t>[</w:t>
      </w:r>
      <w:r w:rsidRPr="00990165">
        <w:t>74] for further information).</w:t>
      </w:r>
    </w:p>
    <w:p w:rsidR="00AA3373" w:rsidRPr="00990165" w:rsidRDefault="00AA3373">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rsidR="00AA3373" w:rsidRPr="00990165" w:rsidRDefault="00AA3373">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DB2290" w:rsidRPr="00990165">
        <w:t>TS</w:t>
      </w:r>
      <w:r w:rsidR="00DB2290">
        <w:t> </w:t>
      </w:r>
      <w:r w:rsidR="00DB2290" w:rsidRPr="00990165">
        <w:t>23.060</w:t>
      </w:r>
      <w:r w:rsidR="00DB2290">
        <w:t> </w:t>
      </w:r>
      <w:r w:rsidR="00DB2290" w:rsidRPr="00990165">
        <w:t>[</w:t>
      </w:r>
      <w:r w:rsidRPr="00990165">
        <w:t xml:space="preserve">7]. The inclusion of the equivalent PLMN list indicates that the </w:t>
      </w:r>
      <w:r w:rsidR="00B725B4" w:rsidRPr="00990165">
        <w:t xml:space="preserve">SGSN </w:t>
      </w:r>
      <w:r w:rsidRPr="00990165">
        <w:t>supports the inter-PLMN handover to a CSG cell in an equivalent PLMN using the subscription information of the target PLMN.</w:t>
      </w:r>
    </w:p>
    <w:p w:rsidR="00AA3373" w:rsidRPr="00990165" w:rsidRDefault="00AA3373">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rsidR="00AA3373" w:rsidRPr="00990165" w:rsidRDefault="00AA3373">
      <w:pPr>
        <w:pStyle w:val="B1"/>
      </w:pPr>
      <w:r w:rsidRPr="00990165">
        <w:t>13.</w:t>
      </w:r>
      <w:r w:rsidRPr="00990165">
        <w:tab/>
        <w:t>The HSS sends a Cancel Location (IMSI, Cancellation Type) message to the old SGSN with the Cancellation Type set to Update Procedure.</w:t>
      </w:r>
    </w:p>
    <w:p w:rsidR="00AA3373" w:rsidRPr="00990165" w:rsidRDefault="00AA3373">
      <w:pPr>
        <w:pStyle w:val="B1"/>
      </w:pPr>
      <w:r w:rsidRPr="00990165">
        <w:tab/>
        <w:t>When receiving the Cancel Location message the old SGSN removes all the UE contexts. The old SGSN acknowledges with a Cancel Location Ack (IMSI) message.</w:t>
      </w:r>
    </w:p>
    <w:p w:rsidR="00AA3373" w:rsidRPr="00990165" w:rsidRDefault="00AA3373">
      <w:pPr>
        <w:pStyle w:val="B1"/>
      </w:pPr>
      <w:r w:rsidRPr="00990165">
        <w:t>14.</w:t>
      </w:r>
      <w:r w:rsidRPr="00990165">
        <w:tab/>
        <w:t>When receiving the Context Acknowledge message from the new S4 SGSN and if the old MME has an S1-MME association for the UE, the source MME sends a S1-U Release Command to the source eNodeB after the timer started in step3 has expired. The RRC connection is released by the source eNodeB. The source eNodeB confirms the release of the RRC connection and of the S1-U connection by sending a S1-U Release Complete message to the source MME.</w:t>
      </w:r>
    </w:p>
    <w:p w:rsidR="008C3423" w:rsidRPr="00990165" w:rsidRDefault="00AA3373">
      <w:pPr>
        <w:pStyle w:val="B1"/>
      </w:pPr>
      <w:r w:rsidRPr="00990165">
        <w:t>15.</w:t>
      </w:r>
      <w:r w:rsidRPr="00990165">
        <w:tab/>
        <w:t xml:space="preserve">The HSS acknowledges the Update Location message by sending an Update Location Ack (IMSI, Subscription Data) to the new SGSN. If the Update Location is rejected by the HSS, the new SGSN rejects the RAU Request from the UE with an appropriate cause. </w:t>
      </w:r>
      <w:r w:rsidR="008C3423" w:rsidRPr="00990165">
        <w:t>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rsidR="00AA3373" w:rsidRPr="00990165" w:rsidRDefault="008C3423">
      <w:pPr>
        <w:pStyle w:val="B1"/>
      </w:pPr>
      <w:r w:rsidRPr="00990165">
        <w:tab/>
      </w:r>
      <w:r w:rsidR="00AA3373" w:rsidRPr="00990165">
        <w:t xml:space="preserve">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w:t>
      </w:r>
      <w:r w:rsidR="00B725B4" w:rsidRPr="00990165">
        <w:t xml:space="preserve">SGSN </w:t>
      </w:r>
      <w:r w:rsidR="00AA3373" w:rsidRPr="00990165">
        <w:t>in step 12.</w:t>
      </w:r>
    </w:p>
    <w:p w:rsidR="00AA3373" w:rsidRPr="00990165" w:rsidRDefault="00AA3373">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rsidR="00AA3373" w:rsidRPr="00990165" w:rsidRDefault="00AA3373">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rsidR="00AA3373" w:rsidRPr="00990165" w:rsidRDefault="00AA3373">
      <w:pPr>
        <w:pStyle w:val="B1"/>
      </w:pPr>
      <w:r w:rsidRPr="00990165">
        <w:t>18.</w:t>
      </w:r>
      <w:r w:rsidRPr="00990165">
        <w:tab/>
        <w:t>If due to regional subscription restrictions or access restrictions the UE is not allowed to access the RA:</w:t>
      </w:r>
    </w:p>
    <w:p w:rsidR="00AA3373" w:rsidRPr="00990165" w:rsidRDefault="00AA3373">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DB2290" w:rsidRPr="00990165">
        <w:t>TS</w:t>
      </w:r>
      <w:r w:rsidR="00DB2290">
        <w:t> </w:t>
      </w:r>
      <w:r w:rsidR="00DB2290" w:rsidRPr="00990165">
        <w:t>23.060</w:t>
      </w:r>
      <w:r w:rsidR="00DB2290">
        <w:t> </w:t>
      </w:r>
      <w:r w:rsidR="00DB2290"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rsidR="00AA3373" w:rsidRPr="00990165" w:rsidRDefault="00AA3373">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rsidR="00AA3373" w:rsidRPr="00990165" w:rsidRDefault="00AA3373">
      <w:pPr>
        <w:pStyle w:val="B1"/>
      </w:pPr>
      <w:r w:rsidRPr="00990165">
        <w:lastRenderedPageBreak/>
        <w:tab/>
        <w:t>The new SGSN responds to the UE with a Routing Area Update Accept (P-TMSI, P-TMSI Signature, Emergency Service Support indicator</w:t>
      </w:r>
      <w:r w:rsidR="00002B0B" w:rsidRPr="00990165">
        <w:t>, PDP context status</w:t>
      </w:r>
      <w:r w:rsidRPr="00990165">
        <w:t>) message. The Emergency Service Support indicator informs the UE that Emergency bearer services are supported over UTRAN.</w:t>
      </w:r>
    </w:p>
    <w:p w:rsidR="00AA3373" w:rsidRPr="00990165" w:rsidRDefault="00AA3373">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rsidR="00AA3373" w:rsidRPr="00990165" w:rsidRDefault="00AA3373">
      <w:pPr>
        <w:pStyle w:val="B1"/>
      </w:pPr>
      <w:r w:rsidRPr="00990165">
        <w:tab/>
        <w:t>When receiving the RAU Accept message, as there is no ISR Activated indication, the UE shall set its TIN to "P</w:t>
      </w:r>
      <w:r w:rsidRPr="00990165">
        <w:noBreakHyphen/>
        <w:t>TMSI".</w:t>
      </w:r>
    </w:p>
    <w:p w:rsidR="005B08D9" w:rsidRPr="00990165" w:rsidRDefault="005B08D9">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rsidR="00400C03" w:rsidRPr="00990165" w:rsidRDefault="00400C03">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rsidR="00AA3373" w:rsidRPr="00990165" w:rsidRDefault="00AA3373">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rsidR="00002B0B" w:rsidRPr="00990165" w:rsidRDefault="00002B0B">
      <w:pPr>
        <w:pStyle w:val="B1"/>
      </w:pPr>
      <w:r w:rsidRPr="00990165">
        <w:tab/>
        <w:t>With the PDP context status information, the UE shall deactivate all those bearers contexts locally which are active in the UE, but are indicated by the SGSN as being inactive.</w:t>
      </w:r>
    </w:p>
    <w:p w:rsidR="00AA3373" w:rsidRPr="00990165" w:rsidRDefault="00AA3373">
      <w:pPr>
        <w:pStyle w:val="B1"/>
      </w:pPr>
      <w:r w:rsidRPr="00990165">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rsidR="00AA3373" w:rsidRPr="00990165" w:rsidRDefault="00AA3373">
      <w:pPr>
        <w:pStyle w:val="NO"/>
      </w:pPr>
      <w:r w:rsidRPr="00990165">
        <w:t>NOTE </w:t>
      </w:r>
      <w:r w:rsidR="001E6826" w:rsidRPr="00990165">
        <w:t>5</w:t>
      </w:r>
      <w:r w:rsidRPr="00990165">
        <w:t>:</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rsidR="00AA3373" w:rsidRPr="00990165" w:rsidRDefault="00AA3373">
      <w:pPr>
        <w:pStyle w:val="NO"/>
      </w:pPr>
      <w:r w:rsidRPr="00990165">
        <w:t>NOTE </w:t>
      </w:r>
      <w:r w:rsidR="001E6826" w:rsidRPr="00990165">
        <w:t>6</w:t>
      </w:r>
      <w:r w:rsidRPr="00990165">
        <w:t>:</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rsidR="00AA3373" w:rsidRPr="00990165" w:rsidRDefault="00AA3373">
      <w:pPr>
        <w:pStyle w:val="B1"/>
      </w:pPr>
      <w:r w:rsidRPr="00990165">
        <w:t>19.</w:t>
      </w:r>
      <w:r w:rsidRPr="00990165">
        <w:tab/>
        <w:t>If the P-TMSI was included in the RAU Accept message, the UE acknowledges the new P-TMSI by returning a Routing Area Update Complete message to the SGSN.</w:t>
      </w:r>
    </w:p>
    <w:p w:rsidR="00AA3373" w:rsidRPr="00990165" w:rsidRDefault="00AA3373">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rsidR="00AA3373" w:rsidRPr="00990165" w:rsidRDefault="00AA3373">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rsidR="00AA3373" w:rsidRPr="00990165" w:rsidRDefault="00AA3373">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rsidR="00AA3373" w:rsidRPr="00990165" w:rsidRDefault="00AA3373">
      <w:pPr>
        <w:pStyle w:val="NO"/>
      </w:pPr>
      <w:r w:rsidRPr="00990165">
        <w:t>NOTE </w:t>
      </w:r>
      <w:r w:rsidR="001E6826" w:rsidRPr="00990165">
        <w:t>7</w:t>
      </w:r>
      <w:r w:rsidRPr="00990165">
        <w:t>:</w:t>
      </w:r>
      <w:r w:rsidRPr="00990165">
        <w:tab/>
        <w:t>EPS does not support any CAMEL procedures.</w:t>
      </w:r>
    </w:p>
    <w:p w:rsidR="00AA3373" w:rsidRPr="00990165" w:rsidRDefault="00AA3373">
      <w:r w:rsidRPr="00990165">
        <w:t xml:space="preserve">In the case of a rejected routing area update operation, due to regional subscription, roaming restrictions, access restrictions (see </w:t>
      </w:r>
      <w:r w:rsidR="00DB2290" w:rsidRPr="00990165">
        <w:t>TS</w:t>
      </w:r>
      <w:r w:rsidR="00DB2290">
        <w:t> </w:t>
      </w:r>
      <w:r w:rsidR="00DB2290" w:rsidRPr="00990165">
        <w:t>23.221</w:t>
      </w:r>
      <w:r w:rsidR="00DB2290">
        <w:t> </w:t>
      </w:r>
      <w:r w:rsidR="00DB2290" w:rsidRPr="00990165">
        <w:t>[</w:t>
      </w:r>
      <w:r w:rsidRPr="00990165">
        <w:t xml:space="preserve">27] and </w:t>
      </w:r>
      <w:r w:rsidR="00DB2290" w:rsidRPr="00990165">
        <w:t>TS</w:t>
      </w:r>
      <w:r w:rsidR="00DB2290">
        <w:t> </w:t>
      </w:r>
      <w:r w:rsidR="00DB2290" w:rsidRPr="00990165">
        <w:t>23.008</w:t>
      </w:r>
      <w:r w:rsidR="00DB2290">
        <w:t> </w:t>
      </w:r>
      <w:r w:rsidR="00DB2290"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rsidR="00BD147B">
        <w:t>optimise</w:t>
      </w:r>
      <w:r w:rsidRPr="00990165">
        <w:t xml:space="preserve"> signalling between the SGSN and the HSS. A reject shall be returned to the UE with an appropriate cause and the PS signalling connection shall be released. Upon return to idle, the UE shall act according to </w:t>
      </w:r>
      <w:r w:rsidR="00DB2290" w:rsidRPr="00990165">
        <w:t>TS</w:t>
      </w:r>
      <w:r w:rsidR="00DB2290">
        <w:t> </w:t>
      </w:r>
      <w:r w:rsidR="00DB2290" w:rsidRPr="00990165">
        <w:t>23.122</w:t>
      </w:r>
      <w:r w:rsidR="00DB2290">
        <w:t> </w:t>
      </w:r>
      <w:r w:rsidR="00DB2290" w:rsidRPr="00990165">
        <w:t>[</w:t>
      </w:r>
      <w:r w:rsidRPr="00990165">
        <w:t>10].</w:t>
      </w:r>
    </w:p>
    <w:p w:rsidR="00AA3373" w:rsidRPr="00990165" w:rsidRDefault="00AA3373">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DB2290" w:rsidRPr="00990165">
        <w:t>TS</w:t>
      </w:r>
      <w:r w:rsidR="00DB2290">
        <w:t> </w:t>
      </w:r>
      <w:r w:rsidR="00DB2290" w:rsidRPr="00990165">
        <w:t>23.060</w:t>
      </w:r>
      <w:r w:rsidR="00DB2290">
        <w:t> </w:t>
      </w:r>
      <w:r w:rsidR="00DB2290" w:rsidRPr="00990165">
        <w:t>[</w:t>
      </w:r>
      <w:r w:rsidRPr="00990165">
        <w:t>7]. This shall not cause the SGSN to reject the routing area update.</w:t>
      </w:r>
    </w:p>
    <w:p w:rsidR="00AA3373" w:rsidRPr="00990165" w:rsidRDefault="00AA3373">
      <w:r w:rsidRPr="00990165">
        <w:t>The new SGSN shall determine the Maximum APN restriction based on the received APN Restriction of each bearer context in the Context Response message and then store the new Maximum APN restriction value.</w:t>
      </w:r>
    </w:p>
    <w:p w:rsidR="00AA3373" w:rsidRPr="00990165" w:rsidRDefault="00AA3373">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DB2290" w:rsidRPr="00990165">
        <w:t>TS</w:t>
      </w:r>
      <w:r w:rsidR="00DB2290">
        <w:t> </w:t>
      </w:r>
      <w:r w:rsidR="00DB2290" w:rsidRPr="00990165">
        <w:t>23.060</w:t>
      </w:r>
      <w:r w:rsidR="00DB2290">
        <w:t> </w:t>
      </w:r>
      <w:r w:rsidR="00DB2290" w:rsidRPr="00990165">
        <w:t>[</w:t>
      </w:r>
      <w:r w:rsidRPr="00990165">
        <w:t>7]. This shall not cause the SGSN to reject the routing area update.</w:t>
      </w:r>
    </w:p>
    <w:p w:rsidR="00AA3373" w:rsidRPr="00990165" w:rsidRDefault="00AA3373">
      <w:r w:rsidRPr="00990165">
        <w:t>If the routing area update procedure fails a maximum allowable number of times, or if the SGSN returns a Routing Area Update Reject (Cause) message, the MS shall enter IDLE state.</w:t>
      </w:r>
    </w:p>
    <w:p w:rsidR="00AA3373" w:rsidRPr="00990165" w:rsidRDefault="00AA3373">
      <w:pPr>
        <w:pStyle w:val="Heading3"/>
      </w:pPr>
      <w:bookmarkStart w:id="820" w:name="_Toc19114736"/>
      <w:bookmarkStart w:id="821" w:name="_Toc27843462"/>
      <w:bookmarkStart w:id="822" w:name="_Toc45174544"/>
      <w:r w:rsidRPr="00990165">
        <w:t>5.3.4</w:t>
      </w:r>
      <w:r w:rsidRPr="00990165">
        <w:tab/>
        <w:t>Service Request procedures</w:t>
      </w:r>
      <w:bookmarkEnd w:id="820"/>
      <w:bookmarkEnd w:id="821"/>
      <w:bookmarkEnd w:id="822"/>
    </w:p>
    <w:p w:rsidR="00AA3373" w:rsidRPr="00990165" w:rsidRDefault="00AA3373">
      <w:pPr>
        <w:pStyle w:val="Heading4"/>
      </w:pPr>
      <w:bookmarkStart w:id="823" w:name="_Toc19114737"/>
      <w:bookmarkStart w:id="824" w:name="_Toc27843463"/>
      <w:bookmarkStart w:id="825" w:name="_Toc45174545"/>
      <w:r w:rsidRPr="00990165">
        <w:t>5.3.4.1</w:t>
      </w:r>
      <w:r w:rsidRPr="00990165">
        <w:tab/>
        <w:t>UE triggered Service Request</w:t>
      </w:r>
      <w:bookmarkEnd w:id="823"/>
      <w:bookmarkEnd w:id="824"/>
      <w:bookmarkEnd w:id="825"/>
    </w:p>
    <w:bookmarkStart w:id="826" w:name="_MON_1316242081"/>
    <w:bookmarkEnd w:id="826"/>
    <w:p w:rsidR="00AA3373" w:rsidRPr="00990165" w:rsidRDefault="00AA3373">
      <w:pPr>
        <w:pStyle w:val="TH"/>
      </w:pPr>
      <w:r w:rsidRPr="00990165">
        <w:object w:dxaOrig="9315" w:dyaOrig="6105">
          <v:shape id="_x0000_i1050" type="#_x0000_t75" style="width:465.8pt;height:304.9pt" o:ole="">
            <v:imagedata r:id="rId74" o:title=""/>
          </v:shape>
          <o:OLEObject Type="Embed" ProgID="Word.Picture.8" ShapeID="_x0000_i1050" DrawAspect="Content" ObjectID="_1661170705" r:id="rId75"/>
        </w:object>
      </w:r>
    </w:p>
    <w:p w:rsidR="00AA3373" w:rsidRPr="00990165" w:rsidRDefault="00AA3373">
      <w:pPr>
        <w:pStyle w:val="TF"/>
      </w:pPr>
      <w:r w:rsidRPr="00990165">
        <w:t>Figure 5.3.4.1-1: UE triggered Service Request procedure</w:t>
      </w:r>
    </w:p>
    <w:p w:rsidR="00F75129" w:rsidRPr="00990165" w:rsidRDefault="00F75129" w:rsidP="00F75129">
      <w:r w:rsidRPr="00990165">
        <w:t>The Service Request procedure in this clause is triggered by the UE in ECM-IDLE status to establish user plane radio bearers for the UE.</w:t>
      </w:r>
    </w:p>
    <w:p w:rsidR="00F75129" w:rsidRPr="00990165" w:rsidRDefault="00F75129" w:rsidP="00F75129">
      <w:r w:rsidRPr="00990165">
        <w:t xml:space="preserve">The UE in ECM-IDLE state can also use this procedure to establish user plane radio bearers even if the UE applies Control Plane CIoT EPS </w:t>
      </w:r>
      <w:r w:rsidR="00103810">
        <w:t>O</w:t>
      </w:r>
      <w:r w:rsidRPr="00990165">
        <w:t xml:space="preserve">ptimisation, when the UE and MME supports S1-U data transfer or User Plane EPS </w:t>
      </w:r>
      <w:r w:rsidR="00103810">
        <w:t>O</w:t>
      </w:r>
      <w:r w:rsidRPr="00990165">
        <w:t xml:space="preserve">ptimisation in addition to Control Plane CIoT EPS </w:t>
      </w:r>
      <w:r w:rsidR="00BD147B">
        <w:t>O</w:t>
      </w:r>
      <w:r w:rsidR="00B64A8C">
        <w:t>ptimisation</w:t>
      </w:r>
      <w:r w:rsidRPr="00990165">
        <w:t>.</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9 and 11 concern GTP-based S5/S8.</w:t>
      </w:r>
    </w:p>
    <w:p w:rsidR="00AA3373" w:rsidRPr="00990165" w:rsidRDefault="00AA3373">
      <w:pPr>
        <w:pStyle w:val="B1"/>
      </w:pPr>
      <w:r w:rsidRPr="00990165">
        <w:lastRenderedPageBreak/>
        <w:t>1.</w:t>
      </w:r>
      <w:r w:rsidRPr="00990165">
        <w:tab/>
        <w:t xml:space="preserve">The UE sends NAS message Service Request towards the MME encapsulated in an RRC message to the eNodeB. The RRC message(s) that can be used to carry the S-TMSI and this NAS message are described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B1"/>
      </w:pPr>
      <w:r w:rsidRPr="00990165">
        <w:t>2.</w:t>
      </w:r>
      <w:r w:rsidRPr="00990165">
        <w:tab/>
        <w:t>The eNodeB forwards NAS message to MME. NAS message is encapsulated in an S1-AP: Initial UE Message (NAS message, TAI+ECGI of the serving cell, S-TMSI, CSG ID, CSG access Mode</w:t>
      </w:r>
      <w:r w:rsidR="00F75129" w:rsidRPr="00990165">
        <w:t>, RRC establishment cause</w:t>
      </w:r>
      <w:r w:rsidRPr="00990165">
        <w:t xml:space="preserve">). Details of this step are described in </w:t>
      </w:r>
      <w:r w:rsidR="00DB2290" w:rsidRPr="00990165">
        <w:t>TS</w:t>
      </w:r>
      <w:r w:rsidR="00DB2290">
        <w:t> </w:t>
      </w:r>
      <w:r w:rsidR="00DB2290" w:rsidRPr="00990165">
        <w:t>36.300</w:t>
      </w:r>
      <w:r w:rsidR="00DB2290">
        <w:t> </w:t>
      </w:r>
      <w:r w:rsidR="00DB2290"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rsidR="00AA3373" w:rsidRPr="00990165" w:rsidRDefault="00AA3373">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rsidR="00AA3373" w:rsidRPr="00990165" w:rsidRDefault="00AA3373">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rsidR="00AA3373" w:rsidRPr="00990165" w:rsidRDefault="00AA3373">
      <w:pPr>
        <w:pStyle w:val="B1"/>
      </w:pPr>
      <w:r w:rsidRPr="00990165">
        <w:tab/>
        <w:t>If LIPA is active for a PDN connection and if the cell accessed by the UE does not link to the L-GW where the UE inititiated the LIPA PDN Connection, the MME shall not request the establishment of the bearers of the LIPA PDN connection from the eNodeB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rsidR="00400C03" w:rsidRPr="00990165" w:rsidRDefault="00400C03">
      <w:pPr>
        <w:pStyle w:val="B1"/>
      </w:pPr>
      <w:r w:rsidRPr="00990165">
        <w:tab/>
        <w:t xml:space="preserve">If there is a "Availability after DDN Failure" monitoring event or a "UE Reachability" monitoring event configured for the UE in the MME, the MME sends an event notification (see </w:t>
      </w:r>
      <w:r w:rsidR="00DB2290" w:rsidRPr="00990165">
        <w:t>TS</w:t>
      </w:r>
      <w:r w:rsidR="00DB2290">
        <w:t> </w:t>
      </w:r>
      <w:r w:rsidR="00DB2290" w:rsidRPr="00990165">
        <w:t>23.682</w:t>
      </w:r>
      <w:r w:rsidR="00DB2290">
        <w:t> </w:t>
      </w:r>
      <w:r w:rsidR="00DB2290" w:rsidRPr="00990165">
        <w:t>[</w:t>
      </w:r>
      <w:r w:rsidRPr="00990165">
        <w:t>74] for further information).</w:t>
      </w:r>
    </w:p>
    <w:p w:rsidR="001E6826" w:rsidRPr="00990165" w:rsidRDefault="001E6826">
      <w:pPr>
        <w:pStyle w:val="B1"/>
      </w:pPr>
      <w:r w:rsidRPr="00990165">
        <w:tab/>
        <w:t>To assist Location Services, the eNB indicates the UE's Coverage Level to the MME.</w:t>
      </w:r>
    </w:p>
    <w:p w:rsidR="00AA3373" w:rsidRPr="00990165" w:rsidRDefault="00AA3373">
      <w:pPr>
        <w:pStyle w:val="B1"/>
      </w:pPr>
      <w:r w:rsidRPr="00990165">
        <w:t>3.</w:t>
      </w:r>
      <w:r w:rsidRPr="00990165">
        <w:tab/>
        <w:t>NAS authentication/security procedures as defined in clause 5.3.10 on "Security function" may be performed.</w:t>
      </w:r>
    </w:p>
    <w:p w:rsidR="00853BF3" w:rsidRDefault="00AA3373">
      <w:pPr>
        <w:pStyle w:val="B1"/>
      </w:pPr>
      <w:r w:rsidRPr="00990165">
        <w:t>4.</w:t>
      </w:r>
      <w:r w:rsidRPr="00990165">
        <w:tab/>
      </w:r>
      <w:r w:rsidR="00853BF3">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rsidR="00AA3373" w:rsidRPr="00990165" w:rsidRDefault="00853BF3">
      <w:pPr>
        <w:pStyle w:val="B1"/>
      </w:pPr>
      <w:r>
        <w:tab/>
      </w:r>
      <w:r w:rsidR="00F75129" w:rsidRPr="00990165">
        <w:t xml:space="preserve">The MME deletes S11-U related information in UE context if there is any, including TEID(DL) for the S11-U for Control Plane CIoT EPS </w:t>
      </w:r>
      <w:r w:rsidR="00103810">
        <w:t>O</w:t>
      </w:r>
      <w:r w:rsidR="00F75129" w:rsidRPr="00990165">
        <w:t xml:space="preserve">ptimisation if data buffering is in the MME, ROHC context for Control Plane CIoT EPS </w:t>
      </w:r>
      <w:r w:rsidR="00103810">
        <w:t>O</w:t>
      </w:r>
      <w:r w:rsidR="00F75129" w:rsidRPr="00990165">
        <w:t xml:space="preserve">ptimisation, etc, but not the Header Compression Configuration. </w:t>
      </w:r>
      <w:r w:rsidR="00AA3373" w:rsidRPr="00990165">
        <w:t>The MME sends S1-AP Initial Context Setup Request (Serving GW address, S1-TEID(s) (UL), EPS Bearer QoS(s), Security Context, MME Signalling Connection Id, Handover Restriction List, CSG Membership Indication) message to the eNodeB. If there is a PDN connection established for Local IP Access, this message includes a Correlation ID for enabling the direct user plane path between the HeNB and the L-GW.</w:t>
      </w:r>
      <w:r w:rsidR="00F46169" w:rsidRPr="00990165">
        <w:t xml:space="preserve"> If there is a PDN connection established for SIPTO at the Local Network with L-GW function collocated with the (H)eNB, this message includes a SIPTO Correlation ID for enabling the direct user plane path between the (H)eNB and the L</w:t>
      </w:r>
      <w:r w:rsidR="00F46169" w:rsidRPr="00990165">
        <w:noBreakHyphen/>
        <w:t>GW.</w:t>
      </w:r>
      <w:r w:rsidR="00AA3373" w:rsidRPr="00990165">
        <w:t xml:space="preserve"> This step activates the radio and S1 bearers for all the active EPS Bearers. The eNodeB stores the Security Context, MME Signalling Connection Id, EPS Bearer QoS(s) and S1-TEID(s) in the UE RAN context. The step is described in detail in </w:t>
      </w:r>
      <w:r w:rsidR="00DB2290" w:rsidRPr="00990165">
        <w:t>TS</w:t>
      </w:r>
      <w:r w:rsidR="00DB2290">
        <w:t> </w:t>
      </w:r>
      <w:r w:rsidR="00DB2290" w:rsidRPr="00990165">
        <w:t>36.300</w:t>
      </w:r>
      <w:r w:rsidR="00DB2290">
        <w:t> </w:t>
      </w:r>
      <w:r w:rsidR="00DB2290" w:rsidRPr="00990165">
        <w:t>[</w:t>
      </w:r>
      <w:r w:rsidR="00AA3373" w:rsidRPr="00990165">
        <w:t>5]. Handover Restriction List is described in clause 4.3.5.7 "Mobility Restrictions".</w:t>
      </w:r>
    </w:p>
    <w:p w:rsidR="00AA3373" w:rsidRPr="00990165" w:rsidRDefault="00AA3373">
      <w:pPr>
        <w:pStyle w:val="NO"/>
      </w:pPr>
      <w:r w:rsidRPr="00990165">
        <w:t>NOTE 2:</w:t>
      </w:r>
      <w:r w:rsidRPr="00990165">
        <w:tab/>
        <w:t>In this release of the 3GPP specification the Correlation ID</w:t>
      </w:r>
      <w:r w:rsidR="00F46169" w:rsidRPr="00990165">
        <w:t xml:space="preserve"> and SIPTO </w:t>
      </w:r>
      <w:r w:rsidR="00D12096" w:rsidRPr="00990165">
        <w:t>C</w:t>
      </w:r>
      <w:r w:rsidR="00F46169" w:rsidRPr="00990165">
        <w:t>orrelation ID</w:t>
      </w:r>
      <w:r w:rsidRPr="00990165">
        <w:t xml:space="preserve"> is set equal to the user plane PDN GW TEID (GTP-based S5) or GRE key (PMIP-based S5) which is specified in clause 5.3.2.1 and clause 5.10.2.</w:t>
      </w:r>
    </w:p>
    <w:p w:rsidR="008B4972" w:rsidRPr="00990165" w:rsidRDefault="008B4972">
      <w:pPr>
        <w:pStyle w:val="B1"/>
      </w:pPr>
      <w:r w:rsidRPr="00990165">
        <w:tab/>
        <w:t>If the UE included support for restriction of use of Enhanced Coverage, the MME sends Enhanced Coverage Restricted parameter to the eNB in the S1-AP message.</w:t>
      </w:r>
    </w:p>
    <w:p w:rsidR="00AA3373" w:rsidRPr="00990165" w:rsidRDefault="00AA3373">
      <w:pPr>
        <w:pStyle w:val="B1"/>
      </w:pPr>
      <w:r w:rsidRPr="00990165">
        <w:tab/>
        <w:t>The MME shall only request to establish Emergency EPS Bearer if the UE is not allowed to access the cell where the UE initiated the service request procedure due to CSG access restriction.</w:t>
      </w:r>
    </w:p>
    <w:p w:rsidR="00AA3373" w:rsidRPr="00990165" w:rsidRDefault="00AA3373">
      <w:pPr>
        <w:pStyle w:val="B1"/>
      </w:pPr>
      <w:r w:rsidRPr="00990165">
        <w:lastRenderedPageBreak/>
        <w:tab/>
        <w:t>If the Service Request is performed via a hybrid cell, CSG Membership Indication indicating whether the UE is a CSG member shall be included in the S1-AP message from the MME to the RAN. Based on this information the RAN can perform differentiated treatment for CSG and non-CSG members.</w:t>
      </w:r>
    </w:p>
    <w:p w:rsidR="00AA3373" w:rsidRPr="00990165" w:rsidRDefault="00AA3373">
      <w:pPr>
        <w:pStyle w:val="B1"/>
      </w:pPr>
      <w:r w:rsidRPr="00990165">
        <w:t>5.</w:t>
      </w:r>
      <w:r w:rsidRPr="00990165">
        <w:tab/>
        <w:t xml:space="preserve">The eNodeB performs the radio bearer establishment procedure. The user plane security is established at this step, which is described in detail in </w:t>
      </w:r>
      <w:r w:rsidR="00DB2290" w:rsidRPr="00990165">
        <w:t>TS</w:t>
      </w:r>
      <w:r w:rsidR="00DB2290">
        <w:t> </w:t>
      </w:r>
      <w:r w:rsidR="00DB2290" w:rsidRPr="00990165">
        <w:t>36.300</w:t>
      </w:r>
      <w:r w:rsidR="00DB2290">
        <w:t> </w:t>
      </w:r>
      <w:r w:rsidR="00DB2290"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rsidR="00AA3373" w:rsidRPr="00990165" w:rsidRDefault="00AA3373">
      <w:pPr>
        <w:pStyle w:val="B1"/>
      </w:pPr>
      <w:r w:rsidRPr="00990165">
        <w:t>6.</w:t>
      </w:r>
      <w:r w:rsidRPr="00990165">
        <w:tab/>
        <w:t>The uplink data from the UE can now be forwarded by eNodeB to the Serving GW. The eNodeB sends the uplink data to the Serving GW address and TEID provided in the step 4. The Serving GW forwards the uplink data to the PDN GW.</w:t>
      </w:r>
    </w:p>
    <w:p w:rsidR="00AA3373" w:rsidRPr="00990165" w:rsidRDefault="00AA3373">
      <w:pPr>
        <w:pStyle w:val="B1"/>
      </w:pPr>
      <w:r w:rsidRPr="00990165">
        <w:t>7.</w:t>
      </w:r>
      <w:r w:rsidRPr="00990165">
        <w:tab/>
        <w:t xml:space="preserve">The eNodeB sends an S1-AP message Initial Context Setup Complete (eNodeB address, List of accepted EPS bearers, List of rejected EPS bearers, S1 TEID(s) (DL)) to the MME. This step is described in detail in </w:t>
      </w:r>
      <w:r w:rsidR="00DB2290" w:rsidRPr="00990165">
        <w:t>TS</w:t>
      </w:r>
      <w:r w:rsidR="00DB2290">
        <w:t> </w:t>
      </w:r>
      <w:r w:rsidR="00DB2290" w:rsidRPr="00990165">
        <w:t>36.300</w:t>
      </w:r>
      <w:r w:rsidR="00DB2290">
        <w:t> </w:t>
      </w:r>
      <w:r w:rsidR="00DB2290" w:rsidRPr="00990165">
        <w:t>[</w:t>
      </w:r>
      <w:r w:rsidRPr="00990165">
        <w:t>5]. If the Correlation ID</w:t>
      </w:r>
      <w:r w:rsidR="00F46169" w:rsidRPr="00990165">
        <w:t xml:space="preserve"> or SIPTO Correlation ID</w:t>
      </w:r>
      <w:r w:rsidRPr="00990165">
        <w:t xml:space="preserve"> is included in step 4, the eNodeB shall use the included information to establish a direct user plane path to the L-GW and forward uplink data for Local IP Access or SIPTO at the Local Network with L-GW function collocated with the (H)eNB accordingly.</w:t>
      </w:r>
    </w:p>
    <w:p w:rsidR="00F11C33" w:rsidRDefault="00AA3373">
      <w:pPr>
        <w:pStyle w:val="B1"/>
      </w:pPr>
      <w:r w:rsidRPr="00990165">
        <w:t>8.</w:t>
      </w:r>
      <w:r w:rsidRPr="00990165">
        <w:tab/>
        <w:t>The MME sends a Modify Bearer Request message (eNodeB address, S1 TEID(s) (DL) for the accepted EPS bearers, Delay Downlink Packet Notification Request, RAT Type</w:t>
      </w:r>
      <w:r w:rsidR="00F75129" w:rsidRPr="00990165">
        <w:t>,</w:t>
      </w:r>
      <w:r w:rsidR="00A71AE0" w:rsidRPr="00990165">
        <w:t xml:space="preserve"> MO Exception data counter</w:t>
      </w:r>
      <w:r w:rsidRPr="00990165">
        <w:t>) per PDN connection to the Serving GW. If the Serving GW supports Modify Access Bearers Request procedure and if there is no need for the Serving GW to send the signalling to the P</w:t>
      </w:r>
      <w:r w:rsidR="003E62B0">
        <w:t xml:space="preserve">DN </w:t>
      </w:r>
      <w:r w:rsidRPr="00990165">
        <w:t xml:space="preserve">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w:t>
      </w:r>
      <w:r w:rsidR="00FA45F7" w:rsidRPr="00990165">
        <w:t xml:space="preserve"> If the internal flag Pending Network Initiated PDN Connection Signalling is set, the MME indicates UE available for end to end signalling in the Modify Bearer Request message and reset the flag.</w:t>
      </w:r>
    </w:p>
    <w:p w:rsidR="00AA3373" w:rsidRPr="00990165" w:rsidRDefault="00F11C33">
      <w:pPr>
        <w:pStyle w:val="B1"/>
      </w:pPr>
      <w:r>
        <w:tab/>
      </w:r>
      <w:r w:rsidR="00F75129" w:rsidRPr="00990165">
        <w:t>The MME only includes the</w:t>
      </w:r>
      <w:r w:rsidR="00A71AE0" w:rsidRPr="00990165">
        <w:t xml:space="preserve"> MO Exception data counter</w:t>
      </w:r>
      <w:r w:rsidR="00F75129" w:rsidRPr="00990165">
        <w:t xml:space="preserve"> if</w:t>
      </w:r>
      <w:r w:rsidR="00A71AE0" w:rsidRPr="00990165">
        <w:t xml:space="preserve"> the RRC establishment cause</w:t>
      </w:r>
      <w:r w:rsidR="00F75129" w:rsidRPr="00990165">
        <w:t xml:space="preserve"> is set to "MO exception data" and the UE is accessing via the NB-IoT RAT.</w:t>
      </w:r>
      <w:r w:rsidR="00A71AE0" w:rsidRPr="00990165">
        <w:t xml:space="preserve"> The MME maintains the MO Exception Data Counter</w:t>
      </w:r>
      <w:r>
        <w:t xml:space="preserve"> for Serving PLMN Rate Control purposes (see clause 4.7.7.2). </w:t>
      </w:r>
      <w:r w:rsidR="000C7174">
        <w:t xml:space="preserve">The </w:t>
      </w:r>
      <w:r>
        <w:t>MME may immediately send the MO Exception Data Counter to the Serving GW. Alternatively, in order to reduce signalling, the MME may</w:t>
      </w:r>
      <w:r w:rsidR="00A71AE0" w:rsidRPr="00990165">
        <w:t xml:space="preserve"> send</w:t>
      </w:r>
      <w:r>
        <w:t xml:space="preserve"> the MO Exception Data Counter</w:t>
      </w:r>
      <w:r w:rsidR="00A71AE0" w:rsidRPr="00990165">
        <w:t xml:space="preserve"> to the Serving GW as described in </w:t>
      </w:r>
      <w:r w:rsidR="00DB2290" w:rsidRPr="00990165">
        <w:t>TS</w:t>
      </w:r>
      <w:r w:rsidR="00DB2290">
        <w:t> </w:t>
      </w:r>
      <w:r w:rsidR="00DB2290" w:rsidRPr="00990165">
        <w:t>29.274</w:t>
      </w:r>
      <w:r w:rsidR="00DB2290">
        <w:t> </w:t>
      </w:r>
      <w:r w:rsidR="00DB2290" w:rsidRPr="00990165">
        <w:t>[</w:t>
      </w:r>
      <w:r w:rsidR="00A71AE0" w:rsidRPr="00990165">
        <w:t>43].</w:t>
      </w:r>
    </w:p>
    <w:p w:rsidR="00400C03" w:rsidRPr="00990165" w:rsidRDefault="00400C03">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AA3373" w:rsidRPr="00990165" w:rsidRDefault="00AA3373">
      <w:pPr>
        <w:pStyle w:val="B1"/>
      </w:pPr>
      <w:r w:rsidRPr="00990165">
        <w:tab/>
        <w:t>If a default EPS bearer is not accepted by the eNodeB,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9.</w:t>
      </w:r>
      <w:r w:rsidRPr="00990165">
        <w:tab/>
        <w:t>If the RAT Type has changed compared to the last reported RAT Type or if the UE's Location and/or Info IEs and/or UE Time Zone and/or if ISR is not activated and Serving Network id</w:t>
      </w:r>
      <w:r w:rsidR="00FA45F7" w:rsidRPr="00990165">
        <w:t xml:space="preserve"> and/or the indication UE available for end to end signalling</w:t>
      </w:r>
      <w:r w:rsidRPr="00990165">
        <w:t xml:space="preserve"> are present in step 8, the Serving GW shall send the Modify Bearer Request message (RAT Type</w:t>
      </w:r>
      <w:r w:rsidR="00F75129" w:rsidRPr="00990165">
        <w:t>,</w:t>
      </w:r>
      <w:r w:rsidR="001E6826" w:rsidRPr="00990165">
        <w:t xml:space="preserve"> MO Exception data counter</w:t>
      </w:r>
      <w:r w:rsidRPr="00990165">
        <w:t>) per PDN connection to the PDN GW. User Location Information IE and/or User CSG Information IE and/or Serving Network IE and/or UE Time Zone</w:t>
      </w:r>
      <w:r w:rsidR="00FA45F7" w:rsidRPr="00990165">
        <w:t xml:space="preserve"> and/or the indication UE available for end to end signalling</w:t>
      </w:r>
      <w:r w:rsidRPr="00990165">
        <w:t xml:space="preserve"> are also included if they are present in step 8.</w:t>
      </w:r>
    </w:p>
    <w:p w:rsidR="004E2AE4" w:rsidRPr="00990165" w:rsidRDefault="004E2AE4">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F75129" w:rsidRPr="00990165" w:rsidRDefault="00F75129">
      <w:pPr>
        <w:pStyle w:val="B1"/>
      </w:pPr>
      <w:r w:rsidRPr="00990165">
        <w:tab/>
        <w:t>If the Modify Bearer Request message is not sent because of above reasons but the MME indicated</w:t>
      </w:r>
      <w:r w:rsidR="00A71AE0" w:rsidRPr="00990165">
        <w:t xml:space="preserve"> the MO Exception data counter</w:t>
      </w:r>
      <w:r w:rsidRPr="00990165">
        <w:t xml:space="preserve">, then the Serving Gateway should notify the PDN GW that this RRC establishment cause </w:t>
      </w:r>
      <w:r w:rsidRPr="00990165">
        <w:lastRenderedPageBreak/>
        <w:t>has been used</w:t>
      </w:r>
      <w:r w:rsidR="00A71AE0" w:rsidRPr="00990165">
        <w:t xml:space="preserve"> by the MO Exception Data Counter (see </w:t>
      </w:r>
      <w:r w:rsidR="00DB2290" w:rsidRPr="00990165">
        <w:t>TS</w:t>
      </w:r>
      <w:r w:rsidR="00DB2290">
        <w:t> </w:t>
      </w:r>
      <w:r w:rsidR="00DB2290" w:rsidRPr="00990165">
        <w:t>29.274</w:t>
      </w:r>
      <w:r w:rsidR="00DB2290">
        <w:t> </w:t>
      </w:r>
      <w:r w:rsidR="00DB2290"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AA3373" w:rsidRPr="00990165" w:rsidRDefault="00AA3373">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 If dynamic PCC is not deployed, the PDN GW may apply local QoS policy.</w:t>
      </w:r>
    </w:p>
    <w:p w:rsidR="00F75129" w:rsidRPr="00990165" w:rsidRDefault="00F75129">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AA3373" w:rsidRPr="00990165" w:rsidRDefault="00AA3373">
      <w:pPr>
        <w:pStyle w:val="B1"/>
      </w:pPr>
      <w:r w:rsidRPr="00990165">
        <w:t>11.</w:t>
      </w:r>
      <w:r w:rsidRPr="00990165">
        <w:tab/>
        <w:t>The PDN GW sends the Modify Bearer Response to the Serving GW.</w:t>
      </w:r>
    </w:p>
    <w:p w:rsidR="00AA3373" w:rsidRPr="00990165" w:rsidRDefault="00AA3373">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AA3373" w:rsidRPr="00990165" w:rsidRDefault="00AA3373">
      <w:pPr>
        <w:pStyle w:val="B1"/>
      </w:pPr>
      <w:r w:rsidRPr="00990165">
        <w:tab/>
        <w:t>If SIPTO at the Local Network is active for a PDN connection</w:t>
      </w:r>
      <w:r w:rsidR="003E5EFC" w:rsidRPr="00990165">
        <w:t xml:space="preserve"> with stand-alone GW deployment</w:t>
      </w:r>
      <w:r w:rsidRPr="00990165">
        <w:t xml:space="preserve"> and the Local</w:t>
      </w:r>
      <w:r w:rsidR="003E5EFC" w:rsidRPr="00990165">
        <w:t xml:space="preserve"> Home Network</w:t>
      </w:r>
      <w:r w:rsidRPr="00990165">
        <w:t xml:space="preserve"> ID for</w:t>
      </w:r>
      <w:r w:rsidR="003E5EFC" w:rsidRPr="00990165">
        <w:t xml:space="preserve"> stand-alone</w:t>
      </w:r>
      <w:r w:rsidRPr="00990165">
        <w:t xml:space="preserve"> accessed by the UE</w:t>
      </w:r>
      <w:r w:rsidR="003E5EFC" w:rsidRPr="00990165">
        <w:t xml:space="preserve"> differs from the Local Home Network ID</w:t>
      </w:r>
      <w:r w:rsidRPr="00990165">
        <w:t xml:space="preserve">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3E5EFC" w:rsidRPr="00990165" w:rsidRDefault="003E5EFC" w:rsidP="003E5EFC">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990165" w:rsidRDefault="00AA3373">
      <w:pPr>
        <w:pStyle w:val="Heading4"/>
      </w:pPr>
      <w:bookmarkStart w:id="827" w:name="_Toc19114738"/>
      <w:bookmarkStart w:id="828" w:name="_Toc27843464"/>
      <w:bookmarkStart w:id="829" w:name="_Toc45174546"/>
      <w:r w:rsidRPr="00990165">
        <w:t>5.3.4.2</w:t>
      </w:r>
      <w:r w:rsidRPr="00990165">
        <w:tab/>
        <w:t>Handling of abnormal conditions in UE triggered Service Request</w:t>
      </w:r>
      <w:bookmarkEnd w:id="827"/>
      <w:bookmarkEnd w:id="828"/>
      <w:bookmarkEnd w:id="829"/>
    </w:p>
    <w:p w:rsidR="00AA3373" w:rsidRPr="00990165" w:rsidRDefault="00AA3373">
      <w:r w:rsidRPr="00990165">
        <w:t>Under certain conditions, the current UE triggered Service Request procedure can cause unnecessary Downlink Packet Notification messages which increase the load of the MME.</w:t>
      </w:r>
    </w:p>
    <w:p w:rsidR="00AA3373" w:rsidRPr="00990165" w:rsidRDefault="00AA3373">
      <w:r w:rsidRPr="00990165">
        <w:t>This can occur when uplink data sent in step 6 causes a response on the downlink which arrives at the Serving GW before the Modify Bearer Request message, step 8. This data cannot be forwarded from the Serving GW to the eNodeB and hence it triggers a Downlink Data Notification message.</w:t>
      </w:r>
    </w:p>
    <w:p w:rsidR="00AA3373" w:rsidRPr="00990165" w:rsidRDefault="00AA3373">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rsidR="00AA3373" w:rsidRPr="00990165" w:rsidRDefault="00AA3373">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rsidR="00AA3373" w:rsidRPr="00990165" w:rsidRDefault="00AA3373">
      <w:pPr>
        <w:pStyle w:val="NO"/>
      </w:pPr>
      <w:r w:rsidRPr="00990165">
        <w:t>NOTE 2:</w:t>
      </w:r>
      <w:r w:rsidRPr="00990165">
        <w:tab/>
        <w:t>It is recommended that this rate is determined over 60 second periods.</w:t>
      </w:r>
    </w:p>
    <w:p w:rsidR="00AA3373" w:rsidRPr="00990165" w:rsidRDefault="00AA3373">
      <w:r w:rsidRPr="00990165">
        <w:t>The MME shall use the step 8 Modify Access Bearers Request or Modify Bearer Request of the UE initiated Service Request procedure to indicate "Delay Downlink Packet Notification Request" to the Serving GW.</w:t>
      </w:r>
    </w:p>
    <w:p w:rsidR="00AA3373" w:rsidRPr="00990165" w:rsidRDefault="00AA3373">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rsidR="00AA3373" w:rsidRPr="00990165" w:rsidRDefault="00AA3373">
      <w:r w:rsidRPr="00990165">
        <w:lastRenderedPageBreak/>
        <w:t>The MME is responsible for setting the value of D. The exact algorithm for setting the value is implementation dependent, two examples are given below to serve as a guideline:</w:t>
      </w:r>
    </w:p>
    <w:p w:rsidR="00AA3373" w:rsidRPr="00990165" w:rsidRDefault="00AA3373">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rsidR="00AA3373" w:rsidRPr="00990165" w:rsidRDefault="00AA3373">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rsidR="00AA3373" w:rsidRPr="00990165" w:rsidRDefault="00AA3373">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rsidR="00AA3373" w:rsidRPr="00990165" w:rsidRDefault="00AA3373">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eNodeB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rsidR="00AA3373" w:rsidRPr="00990165" w:rsidRDefault="00AA3373">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rsidR="00AA3373" w:rsidRPr="00990165" w:rsidRDefault="00AA3373">
      <w:pPr>
        <w:pStyle w:val="Heading4"/>
      </w:pPr>
      <w:bookmarkStart w:id="830" w:name="_Toc19114739"/>
      <w:bookmarkStart w:id="831" w:name="_Toc27843465"/>
      <w:bookmarkStart w:id="832" w:name="_Toc45174547"/>
      <w:r w:rsidRPr="00990165">
        <w:t>5.3.4.3</w:t>
      </w:r>
      <w:r w:rsidRPr="00990165">
        <w:tab/>
        <w:t>Network Triggered Service Request</w:t>
      </w:r>
      <w:bookmarkEnd w:id="830"/>
      <w:bookmarkEnd w:id="831"/>
      <w:bookmarkEnd w:id="832"/>
    </w:p>
    <w:bookmarkStart w:id="833" w:name="_MON_1303769170"/>
    <w:bookmarkEnd w:id="833"/>
    <w:p w:rsidR="00AA3373" w:rsidRPr="00990165" w:rsidRDefault="00AA3373">
      <w:pPr>
        <w:pStyle w:val="TH"/>
      </w:pPr>
      <w:r w:rsidRPr="00990165">
        <w:object w:dxaOrig="9194" w:dyaOrig="5009">
          <v:shape id="_x0000_i1051" type="#_x0000_t75" style="width:431.35pt;height:235.4pt" o:ole="">
            <v:imagedata r:id="rId76" o:title=""/>
          </v:shape>
          <o:OLEObject Type="Embed" ProgID="Word.Picture.8" ShapeID="_x0000_i1051" DrawAspect="Content" ObjectID="_1661170706" r:id="rId77"/>
        </w:object>
      </w:r>
    </w:p>
    <w:p w:rsidR="00AA3373" w:rsidRPr="00990165" w:rsidRDefault="00AA3373">
      <w:pPr>
        <w:pStyle w:val="TF"/>
      </w:pPr>
      <w:r w:rsidRPr="00990165">
        <w:t>Figure 5.3.4.3-1: Network triggered Service Request procedure</w:t>
      </w:r>
    </w:p>
    <w:p w:rsidR="00AA3373" w:rsidRPr="00990165" w:rsidRDefault="00AA3373">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rsidR="00EA6C22" w:rsidRPr="00990165" w:rsidRDefault="00EA6C22">
      <w:r w:rsidRPr="00990165">
        <w:t>If the MME wishes to use the Control Plane CIoT EPS Optimisation for mobile terminating services, then the procedure of clause 5.3.4B.3 is used to replace the procedure of this clause.</w:t>
      </w:r>
    </w:p>
    <w:p w:rsidR="00AA3373" w:rsidRPr="00990165" w:rsidRDefault="00AA3373">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w:t>
      </w:r>
      <w:r w:rsidRPr="00990165">
        <w:lastRenderedPageBreak/>
        <w:t>trigger the MME and SGSN to page the UE. If the Serving GW, while waiting for the user plane to be established, is triggered to send a second Downlink Data Notification with higher priority (i.e. ARP</w:t>
      </w:r>
      <w:r w:rsidR="00AB2A2C" w:rsidRPr="00990165">
        <w:t xml:space="preserve"> priority level</w:t>
      </w:r>
      <w:r w:rsidRPr="00990165">
        <w:t>)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rsidR="00AA3373" w:rsidRPr="00990165" w:rsidRDefault="00AA3373">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rsidR="00AA3373" w:rsidRPr="00990165" w:rsidRDefault="00AA3373">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rsidR="00AA3373" w:rsidRPr="00990165" w:rsidRDefault="00AA3373">
      <w:pPr>
        <w:pStyle w:val="B1"/>
      </w:pPr>
      <w:r w:rsidRPr="00990165">
        <w:t>1.</w:t>
      </w:r>
      <w:r w:rsidRPr="00990165">
        <w:tab/>
        <w:t>When the Serving GW receives a downlink data packet</w:t>
      </w:r>
      <w:r w:rsidR="00215CFC" w:rsidRPr="00990165">
        <w:t>/control signalling</w:t>
      </w:r>
      <w:r w:rsidRPr="00990165">
        <w:t xml:space="preserve">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rsidR="00AA3373" w:rsidRPr="00990165" w:rsidRDefault="00AA3373">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AA3373" w:rsidRPr="00990165" w:rsidRDefault="00AA3373">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eNodeB address for that UE is received before the expiry of the timer, the timer shall be cancelled and the Network triggered Service Request procedure is finished without executing the steps below, i.e. DL data are sent to the UE.</w:t>
      </w:r>
    </w:p>
    <w:p w:rsidR="00AA3373" w:rsidRPr="00990165" w:rsidRDefault="00AA3373">
      <w:pPr>
        <w:pStyle w:val="B1"/>
      </w:pPr>
      <w:r w:rsidRPr="00990165">
        <w:tab/>
        <w:t>If the Serving GW receives additional downlink data packets</w:t>
      </w:r>
      <w:r w:rsidR="00215CFC" w:rsidRPr="00990165">
        <w:t>/control signalling</w:t>
      </w:r>
      <w:r w:rsidRPr="00990165">
        <w:t xml:space="preserve"> for this UE before the expiry of the timer, the Serving GW does not restart this timer.</w:t>
      </w:r>
    </w:p>
    <w:p w:rsidR="00AA3373" w:rsidRPr="00990165" w:rsidRDefault="00AA3373">
      <w:pPr>
        <w:pStyle w:val="B1"/>
      </w:pPr>
      <w:r w:rsidRPr="00990165">
        <w:t>2.</w:t>
      </w:r>
      <w:r w:rsidRPr="00990165">
        <w:tab/>
        <w:t>The Serving GW sends a Downlink Data Notification message</w:t>
      </w:r>
      <w:r w:rsidR="003B54A5" w:rsidRPr="00990165">
        <w:t xml:space="preserve"> (ARP, EPS Bearer ID, Paging Policy Indication)</w:t>
      </w:r>
      <w:r w:rsidRPr="00990165">
        <w:t xml:space="preserve"> to the MME and SGSN nodes for which it has control plane connectivity for the given UE. The ARP and EPS Bearer ID are always set in Downlink Data Notification. The MME and SGSN respond to the S</w:t>
      </w:r>
      <w:r w:rsidRPr="00990165">
        <w:noBreakHyphen/>
        <w:t xml:space="preserve">GW with a Downlink Data Notification Ack message. </w:t>
      </w:r>
      <w:r w:rsidR="003B54A5" w:rsidRPr="00990165">
        <w:t>When supporting Paging Policy Differentiation, the Serving GW indicates in the message the Paging Policy Indication related to the downlink data that triggered the Downlink Data Notification message, as described in clause 4.9.</w:t>
      </w:r>
    </w:p>
    <w:p w:rsidR="00AA3373" w:rsidRPr="00990165" w:rsidRDefault="00AA3373">
      <w:pPr>
        <w:pStyle w:val="NO"/>
      </w:pPr>
      <w:r w:rsidRPr="00990165">
        <w:t>NOTE 1:</w:t>
      </w:r>
      <w:r w:rsidRPr="00990165">
        <w:tab/>
        <w:t>The ARP</w:t>
      </w:r>
      <w:r w:rsidR="003B54A5" w:rsidRPr="00990165">
        <w:t>, the</w:t>
      </w:r>
      <w:r w:rsidRPr="00990165">
        <w:t xml:space="preserve"> EPS Bearer ID</w:t>
      </w:r>
      <w:r w:rsidR="003B54A5" w:rsidRPr="00990165">
        <w:t xml:space="preserve"> and optionally the Paging Policy Indication</w:t>
      </w:r>
      <w:r w:rsidRPr="00990165">
        <w:t xml:space="preserve"> are sent to the SGSN as well as MME, but the usage of these parameters at SGSN is not specified in this release of the specification.</w:t>
      </w:r>
    </w:p>
    <w:p w:rsidR="00400C03" w:rsidRPr="00990165" w:rsidRDefault="00400C03">
      <w:pPr>
        <w:pStyle w:val="B1"/>
      </w:pPr>
      <w:r w:rsidRPr="00990165">
        <w:tab/>
        <w:t>An MME and an SGSN that detects that the UE is in a power saving state (e.g. Power Saving Mode</w:t>
      </w:r>
      <w:r w:rsidR="00F75129" w:rsidRPr="00990165">
        <w:t xml:space="preserve"> or extended idle mode DRX</w:t>
      </w:r>
      <w:r w:rsidRPr="00990165">
        <w:t>)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w:t>
      </w:r>
      <w:r w:rsidR="00FA45F7" w:rsidRPr="00990165">
        <w:t xml:space="preserve"> based on the DL Buffering Duration time</w:t>
      </w:r>
      <w:r w:rsidRPr="00990165">
        <w:t xml:space="preserv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w:t>
      </w:r>
      <w:r w:rsidRPr="00990165">
        <w:lastRenderedPageBreak/>
        <w:t>MME/SGSN considers no DL data to be buffered and no indications of Buffered DL Data Waiting are sent during context transfers at TAU procedures.</w:t>
      </w:r>
    </w:p>
    <w:p w:rsidR="00400C03" w:rsidRPr="00990165" w:rsidRDefault="00400C03">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w:t>
      </w:r>
      <w:r w:rsidR="00F75129" w:rsidRPr="00990165">
        <w:t xml:space="preserve"> should not need to</w:t>
      </w:r>
      <w:r w:rsidRPr="00990165">
        <w:t xml:space="preserve"> invoke extended buffering.</w:t>
      </w:r>
    </w:p>
    <w:p w:rsidR="00400C03" w:rsidRPr="00990165" w:rsidRDefault="00400C03" w:rsidP="00400C03">
      <w:pPr>
        <w:pStyle w:val="NO"/>
      </w:pPr>
      <w:r w:rsidRPr="00990165">
        <w:t>NOTE 2:</w:t>
      </w:r>
      <w:r w:rsidRPr="00990165">
        <w:tab/>
        <w:t>When "Availability after DDN failure" and "UE reachability" monitoring events are used for a UE, the application server is assumed to send data when the UE is reachable</w:t>
      </w:r>
      <w:r w:rsidR="00F75129" w:rsidRPr="00990165">
        <w:t xml:space="preserve"> or about to become reachable</w:t>
      </w:r>
      <w:r w:rsidRPr="00990165">
        <w:t>,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400C03" w:rsidRPr="00990165" w:rsidRDefault="00400C03">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400C03" w:rsidRPr="00990165" w:rsidRDefault="00400C03">
      <w:pPr>
        <w:pStyle w:val="B1"/>
      </w:pPr>
      <w:r w:rsidRPr="00990165">
        <w:tab/>
        <w:t>A Serving GW that receives a DL Buffering Requested indication in a Downlink Data Notification Ack message</w:t>
      </w:r>
      <w:r w:rsidR="00FA45F7" w:rsidRPr="00990165">
        <w:t xml:space="preserve"> stores a new value for the DL Data Buffer Expiration Time based on the DL Buffering Duration time and</w:t>
      </w:r>
      <w:r w:rsidRPr="00990165">
        <w:t xml:space="preserve"> does not send any additional Downlink Data Notification if subsequent downlink data packets are received in the Serving GW before the buffer time DL Data Buffer Expiration Time has expired for the UE.</w:t>
      </w:r>
    </w:p>
    <w:p w:rsidR="00AA3373" w:rsidRPr="00990165" w:rsidRDefault="00AA3373">
      <w:pPr>
        <w:pStyle w:val="B1"/>
      </w:pPr>
      <w:r w:rsidRPr="00990165">
        <w:tab/>
        <w:t>If the Serving GW, while waiting for the user plane to be established, is triggered to send a second Downlink Data Notification for a bearer with higher priority (i.e. ARP</w:t>
      </w:r>
      <w:r w:rsidR="00AB2A2C" w:rsidRPr="00990165">
        <w:t xml:space="preserve"> priority level</w:t>
      </w:r>
      <w:r w:rsidRPr="00990165">
        <w:t>)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AB2A2C" w:rsidRPr="00990165" w:rsidRDefault="00AB2A2C">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rsidR="008C3423" w:rsidRPr="00990165" w:rsidRDefault="008C3423">
      <w:pPr>
        <w:pStyle w:val="B1"/>
      </w:pPr>
      <w:r w:rsidRPr="00990165">
        <w:tab/>
        <w:t xml:space="preserve">If the Tracking Area Update procedure with MME change or the Routing Area Update procedure is in progress when the old MME receives a Downlink Data Notification message, the old MME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 xml:space="preserve">Similarly, if the Routing Area Update procedure with SGSN change or the Tracking Area Update procedure is in progress when the old SGSN receives a Downlink Data Notification message, the old SGSN may reject a Downlink Data Notification message with an indication that the </w:t>
      </w:r>
      <w:r w:rsidR="00215CFC" w:rsidRPr="00990165">
        <w:t xml:space="preserve">Downlink Data Notification message </w:t>
      </w:r>
      <w:r w:rsidRPr="00990165">
        <w:t>has been temporarily rejected.</w:t>
      </w:r>
    </w:p>
    <w:p w:rsidR="008C3423" w:rsidRPr="00990165" w:rsidRDefault="008C3423">
      <w:pPr>
        <w:pStyle w:val="B1"/>
      </w:pPr>
      <w:r w:rsidRPr="00990165">
        <w:tab/>
        <w:t>Upon reception of a Downlink Data Notification</w:t>
      </w:r>
      <w:r w:rsidR="00AB2A2C" w:rsidRPr="00990165">
        <w:t xml:space="preserve"> Ack</w:t>
      </w:r>
      <w:r w:rsidRPr="00990165">
        <w:t xml:space="preserve"> message with an indication that the </w:t>
      </w:r>
      <w:r w:rsidR="00215CFC" w:rsidRPr="00990165">
        <w:t xml:space="preserve">Downlink Data Notification message </w:t>
      </w:r>
      <w:r w:rsidRPr="00990165">
        <w:t>has been temporarily rejected</w:t>
      </w:r>
      <w:r w:rsidR="00215CFC" w:rsidRPr="00990165">
        <w:t xml:space="preserve"> and if the Downlink Data Notification is triggered by the arrival of downlink data packets at the Serving GW</w:t>
      </w:r>
      <w:r w:rsidRPr="00990165">
        <w:t xml:space="preserve">, the Serving GW may start a locally configured guard timer and buffers all downlink user packets received to the given UE and waits for a Modify Bearer Request message to come. </w:t>
      </w:r>
      <w:r w:rsidR="00AB2A2C" w:rsidRPr="00990165">
        <w:t xml:space="preserve">Upon </w:t>
      </w:r>
      <w:r w:rsidRPr="00990165">
        <w:t xml:space="preserve">reception of a Modify Bearer Request message, </w:t>
      </w:r>
      <w:r w:rsidR="00AB2A2C" w:rsidRPr="00990165">
        <w:t>the Serving GW re-sends the Downlink Data Notification message only to the new MME or SGSN from which it received the Modify Bearer Request message even if ISR is active. O</w:t>
      </w:r>
      <w:r w:rsidRPr="00990165">
        <w:t>therwise the Serving GW releases buffered downlink user packets at expiry of the guard timer</w:t>
      </w:r>
      <w:r w:rsidR="00215CFC" w:rsidRPr="00990165">
        <w:t xml:space="preserve"> or receiving the Delete Session Request message from MME/SGSN</w:t>
      </w:r>
      <w:r w:rsidRPr="00990165">
        <w:t>.</w:t>
      </w:r>
    </w:p>
    <w:p w:rsidR="00215CFC" w:rsidRPr="00990165" w:rsidRDefault="00215CFC">
      <w:pPr>
        <w:pStyle w:val="B1"/>
      </w:pPr>
      <w:r w:rsidRPr="00990165">
        <w:tab/>
        <w:t>Upon reception of a Downlink Data Notification</w:t>
      </w:r>
      <w:r w:rsidR="00AB2A2C" w:rsidRPr="00990165">
        <w:t xml:space="preserve"> Ack</w:t>
      </w:r>
      <w:r w:rsidRPr="00990165">
        <w:t xml:space="preserve">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w:t>
      </w:r>
      <w:r w:rsidRPr="00990165">
        <w:lastRenderedPageBreak/>
        <w:t>to a pre-configured number of times, when either it detects the UE accesses via a new SGW or at expiry of the guard timer.</w:t>
      </w:r>
    </w:p>
    <w:p w:rsidR="00AB2A2C" w:rsidRPr="00990165" w:rsidRDefault="00AA3373">
      <w:pPr>
        <w:pStyle w:val="B1"/>
      </w:pPr>
      <w:r w:rsidRPr="00990165">
        <w:t>3a.</w:t>
      </w:r>
      <w:r w:rsidRPr="00990165">
        <w:tab/>
        <w:t>If the UE is registered in the MME</w:t>
      </w:r>
      <w:r w:rsidR="003B54A5" w:rsidRPr="00990165">
        <w:t xml:space="preserve"> and considered reachable</w:t>
      </w:r>
      <w:r w:rsidR="00725339" w:rsidRPr="00990165">
        <w:t xml:space="preserve"> for paging</w:t>
      </w:r>
      <w:r w:rsidRPr="00990165">
        <w:t>, the MME sends a Paging message (NAS ID for paging, TAI(s), UE identity based DRX index, Paging DRX length, list of CSG IDs for paging, Paging Priority indication</w:t>
      </w:r>
      <w:r w:rsidR="00F57D56">
        <w:t>, Enhanced Coverage Restricted, CE mode B Restricted</w:t>
      </w:r>
      <w:r w:rsidR="00555558">
        <w:t>, Assistance Data for Recommended Cells</w:t>
      </w:r>
      <w:r w:rsidRPr="00990165">
        <w:t xml:space="preserve">) to each eNodeB belonging to the tracking area(s) in which the UE is registered. The step is described in detail in </w:t>
      </w:r>
      <w:r w:rsidR="00DB2290" w:rsidRPr="00990165">
        <w:t>TS</w:t>
      </w:r>
      <w:r w:rsidR="00DB2290">
        <w:t> </w:t>
      </w:r>
      <w:r w:rsidR="00DB2290" w:rsidRPr="00990165">
        <w:t>36.300</w:t>
      </w:r>
      <w:r w:rsidR="00DB2290">
        <w:t> </w:t>
      </w:r>
      <w:r w:rsidR="00DB2290" w:rsidRPr="00990165">
        <w:t>[</w:t>
      </w:r>
      <w:r w:rsidRPr="00990165">
        <w:t xml:space="preserve">5] and </w:t>
      </w:r>
      <w:r w:rsidR="00DB2290" w:rsidRPr="00990165">
        <w:t>TS</w:t>
      </w:r>
      <w:r w:rsidR="00DB2290">
        <w:t> </w:t>
      </w:r>
      <w:r w:rsidR="00DB2290" w:rsidRPr="00990165">
        <w:t>36.413</w:t>
      </w:r>
      <w:r w:rsidR="00DB2290">
        <w:t> </w:t>
      </w:r>
      <w:r w:rsidR="00DB2290" w:rsidRPr="00990165">
        <w:t>[</w:t>
      </w:r>
      <w:r w:rsidRPr="00990165">
        <w:t>36]. Steps 3-4 are omitted if the MME already has a signalling connection over S1-MME towards the UE but the S1-U tunnel has not yet been established.</w:t>
      </w:r>
    </w:p>
    <w:p w:rsidR="00725339" w:rsidRPr="00990165" w:rsidRDefault="00725339">
      <w:pPr>
        <w:pStyle w:val="B1"/>
      </w:pPr>
      <w:r w:rsidRPr="00990165">
        <w:tab/>
        <w:t xml:space="preserve">If extended idle mode DRX is enabled for the UE, the MME pages the UE just before the occurrence of the UE's next paging occasion, which is determined as described in </w:t>
      </w:r>
      <w:r w:rsidR="00DB2290" w:rsidRPr="00990165">
        <w:t>TS</w:t>
      </w:r>
      <w:r w:rsidR="00DB2290">
        <w:t> </w:t>
      </w:r>
      <w:r w:rsidR="00DB2290" w:rsidRPr="00990165">
        <w:t>23.682</w:t>
      </w:r>
      <w:r w:rsidR="00DB2290">
        <w:t> </w:t>
      </w:r>
      <w:r w:rsidR="00DB2290" w:rsidRPr="00990165">
        <w:t>[</w:t>
      </w:r>
      <w:r w:rsidRPr="00990165">
        <w:t>74].</w:t>
      </w:r>
    </w:p>
    <w:p w:rsidR="00EA6C22" w:rsidRPr="00990165" w:rsidRDefault="00EA6C22" w:rsidP="00EA6C22">
      <w:pPr>
        <w:pStyle w:val="NO"/>
      </w:pPr>
      <w:r w:rsidRPr="00990165">
        <w:t>NOTE 3:</w:t>
      </w:r>
      <w:r w:rsidRPr="00990165">
        <w:tab/>
        <w:t>Steps 3a and 4a are performed also when the UE and the network support User Plane</w:t>
      </w:r>
      <w:r w:rsidR="00F75129" w:rsidRPr="00990165">
        <w:t xml:space="preserve"> CIoT</w:t>
      </w:r>
      <w:r w:rsidRPr="00990165">
        <w:t xml:space="preserve"> EPS </w:t>
      </w:r>
      <w:r w:rsidR="00B64A8C">
        <w:t>Optimisation</w:t>
      </w:r>
      <w:r w:rsidRPr="00990165">
        <w:t xml:space="preserve"> and the previous RRC connection has been suspended.</w:t>
      </w:r>
    </w:p>
    <w:p w:rsidR="00AB2A2C" w:rsidRPr="00990165" w:rsidRDefault="00AB2A2C">
      <w:pPr>
        <w:pStyle w:val="B1"/>
      </w:pPr>
      <w:r w:rsidRPr="00990165">
        <w:tab/>
      </w:r>
      <w:r w:rsidR="00AA3373" w:rsidRPr="00990165">
        <w:t>Paging priority indication is included only</w:t>
      </w:r>
      <w:r w:rsidRPr="00990165">
        <w:t>:</w:t>
      </w:r>
    </w:p>
    <w:p w:rsidR="00AB2A2C" w:rsidRPr="00990165" w:rsidRDefault="00AB2A2C" w:rsidP="00AB2A2C">
      <w:pPr>
        <w:pStyle w:val="B2"/>
      </w:pPr>
      <w:r w:rsidRPr="00990165">
        <w:t>-</w:t>
      </w:r>
      <w:r w:rsidRPr="00990165">
        <w:tab/>
      </w:r>
      <w:r w:rsidR="00AA3373" w:rsidRPr="00990165">
        <w:t xml:space="preserve">if </w:t>
      </w:r>
      <w:r w:rsidRPr="00990165">
        <w:t xml:space="preserve">the </w:t>
      </w:r>
      <w:r w:rsidR="00AA3373" w:rsidRPr="00990165">
        <w:t>MME receives a Downlink Data Notification or Create Bearer Request with</w:t>
      </w:r>
      <w:r w:rsidRPr="00990165">
        <w:t xml:space="preserve"> an</w:t>
      </w:r>
      <w:r w:rsidR="00AA3373" w:rsidRPr="00990165">
        <w:t xml:space="preserve"> ARP</w:t>
      </w:r>
      <w:r w:rsidRPr="00990165">
        <w:t xml:space="preserve"> priority level</w:t>
      </w:r>
      <w:r w:rsidR="00AA3373" w:rsidRPr="00990165">
        <w:t xml:space="preserve"> associated with MPS</w:t>
      </w:r>
      <w:r w:rsidRPr="00990165">
        <w:t xml:space="preserve"> or other priority services, as configured by the operator</w:t>
      </w:r>
      <w:r w:rsidR="00AA3373" w:rsidRPr="00990165">
        <w:t>.</w:t>
      </w:r>
    </w:p>
    <w:p w:rsidR="00AB2A2C" w:rsidRPr="00990165" w:rsidRDefault="00AB2A2C" w:rsidP="00AB2A2C">
      <w:pPr>
        <w:pStyle w:val="B2"/>
      </w:pPr>
      <w:r w:rsidRPr="00990165">
        <w:t>-</w:t>
      </w:r>
      <w:r w:rsidRPr="00990165">
        <w:tab/>
        <w:t xml:space="preserve">One Paging Priority level can be used for multiple </w:t>
      </w:r>
      <w:r w:rsidR="00AA3373" w:rsidRPr="00990165">
        <w:t>ARP</w:t>
      </w:r>
      <w:r w:rsidRPr="00990165">
        <w:t xml:space="preserve"> priority level</w:t>
      </w:r>
      <w:r w:rsidR="00AA3373" w:rsidRPr="00990165">
        <w:t xml:space="preserve"> value</w:t>
      </w:r>
      <w:r w:rsidRPr="00990165">
        <w:t>s. The mapping of ARP</w:t>
      </w:r>
      <w:r w:rsidR="00400C03" w:rsidRPr="00990165">
        <w:t xml:space="preserve"> priority level</w:t>
      </w:r>
      <w:r w:rsidRPr="00990165">
        <w:t xml:space="preserve"> values to Paging Priority level (or levels)</w:t>
      </w:r>
      <w:r w:rsidR="00AA3373" w:rsidRPr="00990165">
        <w:t xml:space="preserve"> is configured by operator policy.</w:t>
      </w:r>
    </w:p>
    <w:p w:rsidR="00AA3373" w:rsidRPr="00990165" w:rsidRDefault="00AB2A2C" w:rsidP="00AB2A2C">
      <w:pPr>
        <w:pStyle w:val="B2"/>
      </w:pPr>
      <w:r w:rsidRPr="00990165">
        <w:tab/>
        <w:t>D</w:t>
      </w:r>
      <w:r w:rsidR="00AA3373" w:rsidRPr="00990165">
        <w:t xml:space="preserve">uring a congestion situation </w:t>
      </w:r>
      <w:r w:rsidRPr="00990165">
        <w:t xml:space="preserve">the </w:t>
      </w:r>
      <w:r w:rsidR="00AA3373" w:rsidRPr="00990165">
        <w:t>eNodeB may</w:t>
      </w:r>
      <w:r w:rsidRPr="00990165">
        <w:t xml:space="preserve"> prioritise the paging of UEs</w:t>
      </w:r>
      <w:r w:rsidR="00AA3373" w:rsidRPr="00990165">
        <w:t xml:space="preserve"> according to the</w:t>
      </w:r>
      <w:r w:rsidRPr="00990165">
        <w:t xml:space="preserve"> Paging Priority</w:t>
      </w:r>
      <w:r w:rsidR="00AA3373" w:rsidRPr="00990165">
        <w:t xml:space="preserve"> indication</w:t>
      </w:r>
      <w:r w:rsidRPr="00990165">
        <w:t>s</w:t>
      </w:r>
      <w:r w:rsidR="00AA3373" w:rsidRPr="00990165">
        <w:t>.</w:t>
      </w:r>
    </w:p>
    <w:p w:rsidR="00AA3373" w:rsidRPr="00990165" w:rsidRDefault="00AA3373">
      <w:pPr>
        <w:pStyle w:val="B1"/>
      </w:pPr>
      <w:r w:rsidRPr="00990165">
        <w:tab/>
        <w:t xml:space="preserve">If the MME, while waiting for a UE response to the Paging Request message sent without </w:t>
      </w:r>
      <w:r w:rsidR="00AB2A2C" w:rsidRPr="00990165">
        <w:t>Paging P</w:t>
      </w:r>
      <w:r w:rsidRPr="00990165">
        <w:t>riority indication, receives an Update Bearer Request, Create Bearer Request or Downlink Data Notification, any of which indicates a</w:t>
      </w:r>
      <w:r w:rsidR="00AB2A2C" w:rsidRPr="00990165">
        <w:t>n ARP</w:t>
      </w:r>
      <w:r w:rsidR="00400C03" w:rsidRPr="00990165">
        <w:t xml:space="preserve"> priority level</w:t>
      </w:r>
      <w:r w:rsidRPr="00990165">
        <w:t xml:space="preserve"> associated with MPS</w:t>
      </w:r>
      <w:r w:rsidR="00AB2A2C" w:rsidRPr="00990165">
        <w:t xml:space="preserve"> or other priority</w:t>
      </w:r>
      <w:r w:rsidRPr="00990165">
        <w:t xml:space="preserve"> service</w:t>
      </w:r>
      <w:r w:rsidR="00AB2A2C" w:rsidRPr="00990165">
        <w:t>s, as configured by the operator</w:t>
      </w:r>
      <w:r w:rsidRPr="00990165">
        <w:t xml:space="preserve">, the MME shall send </w:t>
      </w:r>
      <w:r w:rsidR="005B08D9" w:rsidRPr="00990165">
        <w:t xml:space="preserve">another </w:t>
      </w:r>
      <w:r w:rsidRPr="00990165">
        <w:t>paging message with</w:t>
      </w:r>
      <w:r w:rsidR="00AB2A2C" w:rsidRPr="00990165">
        <w:t xml:space="preserve"> the suitable</w:t>
      </w:r>
      <w:r w:rsidRPr="00990165">
        <w:t xml:space="preserve"> </w:t>
      </w:r>
      <w:r w:rsidR="00AB2A2C" w:rsidRPr="00990165">
        <w:t>P</w:t>
      </w:r>
      <w:r w:rsidRPr="00990165">
        <w:t xml:space="preserve">aging </w:t>
      </w:r>
      <w:r w:rsidR="00AB2A2C" w:rsidRPr="00990165">
        <w:t>P</w:t>
      </w:r>
      <w:r w:rsidRPr="00990165">
        <w:t>riority.</w:t>
      </w:r>
    </w:p>
    <w:p w:rsidR="00AA3373" w:rsidRPr="00990165" w:rsidRDefault="00AA3373">
      <w:pPr>
        <w:pStyle w:val="B1"/>
      </w:pPr>
      <w:r w:rsidRPr="00990165">
        <w:tab/>
        <w:t>When the MME is configured to support</w:t>
      </w:r>
      <w:r w:rsidR="003B54A5" w:rsidRPr="00990165">
        <w:t xml:space="preserve"> CSG</w:t>
      </w:r>
      <w:r w:rsidRPr="00990165">
        <w:t xml:space="preserve"> paging optimisation in the CN, the MME should avoid sending Paging messages to those eNodeB(s) with CSG cells for which the UE does not have a CSG subscription. When the MME is configured to support</w:t>
      </w:r>
      <w:r w:rsidR="003B54A5" w:rsidRPr="00990165">
        <w:t xml:space="preserve"> CSG</w:t>
      </w:r>
      <w:r w:rsidRPr="00990165">
        <w:t xml:space="preserve"> paging optimisation in the HeNB Subsystem, the list of CSG IDs for paging is included in the Paging message. For</w:t>
      </w:r>
      <w:r w:rsidR="003B54A5" w:rsidRPr="00990165">
        <w:t xml:space="preserve"> CSG</w:t>
      </w:r>
      <w:r w:rsidRPr="00990165">
        <w:t xml:space="preserve"> paging optimisation, the CSG IDs of expired CSG subscriptions and valid CSG subscriptions are both included in the list. If the UE has emergency bearer service the MME shall not perform the</w:t>
      </w:r>
      <w:r w:rsidR="003B54A5" w:rsidRPr="00990165">
        <w:t xml:space="preserve"> CSG</w:t>
      </w:r>
      <w:r w:rsidRPr="00990165">
        <w:t xml:space="preserve"> paging optimi</w:t>
      </w:r>
      <w:r w:rsidR="003B54A5" w:rsidRPr="00990165">
        <w:t>s</w:t>
      </w:r>
      <w:r w:rsidRPr="00990165">
        <w:t>ation.</w:t>
      </w:r>
    </w:p>
    <w:p w:rsidR="00AA3373" w:rsidRPr="00990165" w:rsidRDefault="00AA3373">
      <w:pPr>
        <w:pStyle w:val="NO"/>
      </w:pPr>
      <w:r w:rsidRPr="00990165">
        <w:t>NOTE </w:t>
      </w:r>
      <w:r w:rsidR="00EA6C22" w:rsidRPr="00990165">
        <w:t>4</w:t>
      </w:r>
      <w:r w:rsidRPr="00990165">
        <w:t>:</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rsidR="00AA3373" w:rsidRPr="00990165" w:rsidRDefault="00AA3373">
      <w:pPr>
        <w:pStyle w:val="NO"/>
      </w:pPr>
      <w:r w:rsidRPr="00990165">
        <w:t>NOTE </w:t>
      </w:r>
      <w:r w:rsidR="00EA6C22" w:rsidRPr="00990165">
        <w:t>5</w:t>
      </w:r>
      <w:r w:rsidRPr="00990165">
        <w:t>:</w:t>
      </w:r>
      <w:r w:rsidRPr="00990165">
        <w:tab/>
        <w:t xml:space="preserve">The eNodeB reports to the MME the CSG ID supported. For More detail of this procedure refer to </w:t>
      </w:r>
      <w:r w:rsidR="00DB2290" w:rsidRPr="00990165">
        <w:t>TS</w:t>
      </w:r>
      <w:r w:rsidR="00DB2290">
        <w:t> </w:t>
      </w:r>
      <w:r w:rsidR="00DB2290" w:rsidRPr="00990165">
        <w:t>36.413</w:t>
      </w:r>
      <w:r w:rsidR="00DB2290">
        <w:t> </w:t>
      </w:r>
      <w:r w:rsidR="00DB2290" w:rsidRPr="00990165">
        <w:t>[</w:t>
      </w:r>
      <w:r w:rsidRPr="00990165">
        <w:t>36].</w:t>
      </w:r>
    </w:p>
    <w:p w:rsidR="003B54A5" w:rsidRPr="00990165" w:rsidRDefault="003B54A5">
      <w:pPr>
        <w:pStyle w:val="B1"/>
      </w:pPr>
      <w:r w:rsidRPr="00990165">
        <w:tab/>
        <w:t>When the MME supports SIPTO at Local Network and LIPA paging for traffic arriving on the PDN connection with L-GW function collocated with the (H)eNB the MME should only page this (H)eNB to avoid sending Paging messages to eNodeB(s) that are not handling this specific PDN connection.</w:t>
      </w:r>
    </w:p>
    <w:p w:rsidR="003B54A5" w:rsidRPr="00990165" w:rsidRDefault="003B54A5">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rsidR="00AA3373" w:rsidRPr="00990165" w:rsidRDefault="00AA3373">
      <w:pPr>
        <w:pStyle w:val="B2"/>
      </w:pPr>
      <w:r w:rsidRPr="00990165">
        <w:t>-</w:t>
      </w:r>
      <w:r w:rsidRPr="00990165">
        <w:tab/>
        <w:t>paging retransmission</w:t>
      </w:r>
      <w:r w:rsidR="003B54A5" w:rsidRPr="00990165">
        <w:t xml:space="preserve"> scheme (e.g. how frequently the paging is repeated or with what time interval)</w:t>
      </w:r>
      <w:r w:rsidRPr="00990165">
        <w:t>;</w:t>
      </w:r>
    </w:p>
    <w:p w:rsidR="00AA3373" w:rsidRPr="00990165" w:rsidRDefault="00AA3373">
      <w:pPr>
        <w:pStyle w:val="B2"/>
      </w:pPr>
      <w:r w:rsidRPr="00990165">
        <w:t>-</w:t>
      </w:r>
      <w:r w:rsidRPr="00990165">
        <w:tab/>
        <w:t>determining whether to send the Paging message to the eNodeBs during certain MME high load conditions;</w:t>
      </w:r>
    </w:p>
    <w:p w:rsidR="003B54A5" w:rsidRPr="00990165" w:rsidRDefault="003B54A5">
      <w:pPr>
        <w:pStyle w:val="B2"/>
      </w:pPr>
      <w:r w:rsidRPr="00990165">
        <w:t>-</w:t>
      </w:r>
      <w:r w:rsidRPr="00990165">
        <w:tab/>
        <w:t>whether to apply sub-area based paging (e.g. first page in the last known ECGI or TA and retransmission in all registered TAs).</w:t>
      </w:r>
    </w:p>
    <w:p w:rsidR="00725339" w:rsidRPr="00990165" w:rsidRDefault="00725339" w:rsidP="00725339">
      <w:pPr>
        <w:pStyle w:val="B1"/>
      </w:pPr>
      <w:r w:rsidRPr="00990165">
        <w:tab/>
        <w:t>If extended idle mode DRX was enabled in the UE, the MME may additionally take into account the Paging Time Window length for paging retransmission schemes.</w:t>
      </w:r>
    </w:p>
    <w:p w:rsidR="00AA3373" w:rsidRPr="00990165" w:rsidRDefault="00AA3373">
      <w:pPr>
        <w:pStyle w:val="NO"/>
      </w:pPr>
      <w:r w:rsidRPr="00990165">
        <w:lastRenderedPageBreak/>
        <w:t>NOTE </w:t>
      </w:r>
      <w:r w:rsidR="00EA6C22" w:rsidRPr="00990165">
        <w:t>6</w:t>
      </w:r>
      <w:r w:rsidRPr="00990165">
        <w:t>:</w:t>
      </w:r>
      <w:r w:rsidRPr="00990165">
        <w:tab/>
        <w:t>The Paging priority in the Paging message is set based on</w:t>
      </w:r>
      <w:r w:rsidR="00AB2A2C" w:rsidRPr="00990165">
        <w:t xml:space="preserve"> priority level of the</w:t>
      </w:r>
      <w:r w:rsidRPr="00990165">
        <w:t xml:space="preserve"> ARP</w:t>
      </w:r>
      <w:r w:rsidR="00AB2A2C" w:rsidRPr="00990165">
        <w:t xml:space="preserve"> IE</w:t>
      </w:r>
      <w:r w:rsidRPr="00990165">
        <w:t xml:space="preserve"> received in Downlink Data Notification or Create</w:t>
      </w:r>
      <w:r w:rsidR="003B54A5" w:rsidRPr="00990165">
        <w:t>/Update</w:t>
      </w:r>
      <w:r w:rsidRPr="00990165">
        <w:t xml:space="preserve"> Bearer Request message</w:t>
      </w:r>
      <w:r w:rsidR="003B54A5" w:rsidRPr="00990165">
        <w:t xml:space="preserve"> and is independent from any paging strategy</w:t>
      </w:r>
      <w:r w:rsidRPr="00990165">
        <w:t>.</w:t>
      </w:r>
    </w:p>
    <w:p w:rsidR="00FA45F7" w:rsidRPr="00990165" w:rsidRDefault="00FA45F7">
      <w:pPr>
        <w:pStyle w:val="B1"/>
      </w:pPr>
      <w:r w:rsidRPr="00990165">
        <w:tab/>
        <w:t>The MME and the E-UTRAN may support further paging optimisations in order to reduce the signalling load and the network resources used to successfully page a UE by one or several following means:</w:t>
      </w:r>
    </w:p>
    <w:p w:rsidR="00FA45F7" w:rsidRPr="00990165" w:rsidRDefault="00FA45F7" w:rsidP="00FA45F7">
      <w:pPr>
        <w:pStyle w:val="B2"/>
      </w:pPr>
      <w:r w:rsidRPr="00990165">
        <w:t>-</w:t>
      </w:r>
      <w:r w:rsidRPr="00990165">
        <w:tab/>
        <w:t>by the MME implementating specific paging strategies (e.g. the S1 Paging message is sent to the eNB that served the UE last);</w:t>
      </w:r>
    </w:p>
    <w:p w:rsidR="00FA45F7" w:rsidRPr="00990165" w:rsidRDefault="00FA45F7" w:rsidP="00FA45F7">
      <w:pPr>
        <w:pStyle w:val="B2"/>
      </w:pPr>
      <w:r w:rsidRPr="00990165">
        <w:t>-</w:t>
      </w:r>
      <w:r w:rsidRPr="00990165">
        <w:tab/>
        <w:t>by the MME considering Information On Recommended Cells And ENBs provided by the E-UTRAN at transition to ECM IDLE. The MME takes the eNB related part of this information into account to determine the eNBs to be paged, and provides the information on recommended cells within the S1 Paging message to each of these eNBs;</w:t>
      </w:r>
    </w:p>
    <w:p w:rsidR="00FA45F7" w:rsidRPr="00990165" w:rsidRDefault="00FA45F7" w:rsidP="00FA45F7">
      <w:pPr>
        <w:pStyle w:val="B2"/>
      </w:pPr>
      <w:r w:rsidRPr="00990165">
        <w:t>-</w:t>
      </w:r>
      <w:r w:rsidRPr="00990165">
        <w:tab/>
        <w:t>by the E-UTRAN considering the Paging Attempt Count Information provided by the MME at paging.</w:t>
      </w:r>
    </w:p>
    <w:p w:rsidR="00FA45F7" w:rsidRPr="00990165" w:rsidRDefault="00FA45F7">
      <w:pPr>
        <w:pStyle w:val="B1"/>
      </w:pPr>
      <w:r w:rsidRPr="00990165">
        <w:tab/>
        <w:t>When implementing such optimisations/strategies, the MME shall take into account any PSM active timer and the DRX interval for the UE.</w:t>
      </w:r>
    </w:p>
    <w:p w:rsidR="003B54A5" w:rsidRPr="00990165" w:rsidRDefault="003B54A5">
      <w:pPr>
        <w:pStyle w:val="B1"/>
      </w:pPr>
      <w:r w:rsidRPr="00990165">
        <w:tab/>
        <w:t>If the UE Radio Capability for Paging Information is available in the MME</w:t>
      </w:r>
      <w:r w:rsidR="0016534C">
        <w:t xml:space="preserve"> for the RAT corresponding to the TAI(s) in the S1 Paging message</w:t>
      </w:r>
      <w:r w:rsidRPr="00990165">
        <w:t>, the MME</w:t>
      </w:r>
      <w:r w:rsidR="0016534C">
        <w:t xml:space="preserve"> shall</w:t>
      </w:r>
      <w:r w:rsidRPr="00990165">
        <w:t xml:space="preserve"> add the UE Radio Capability for Paging Information</w:t>
      </w:r>
      <w:r w:rsidR="0016534C">
        <w:t xml:space="preserve"> for that RAT</w:t>
      </w:r>
      <w:r w:rsidRPr="00990165">
        <w:t xml:space="preserve"> in the S1 Paging message to the eNB.</w:t>
      </w:r>
    </w:p>
    <w:p w:rsidR="00FA45F7" w:rsidRPr="00990165" w:rsidRDefault="00FA45F7">
      <w:pPr>
        <w:pStyle w:val="B1"/>
      </w:pPr>
      <w:r w:rsidRPr="00990165">
        <w:tab/>
        <w:t xml:space="preserve">If the Information On Recommended Cells And </w:t>
      </w:r>
      <w:r w:rsidR="00555558">
        <w:t>e</w:t>
      </w:r>
      <w:r w:rsidRPr="00990165">
        <w:t>NBs For Paging is available in the MME, the MME shall take that information into account to determine the eNBs for paging and, when paging an eNB, the MME may transparently convey the information on recommended cells to the eNB.</w:t>
      </w:r>
    </w:p>
    <w:p w:rsidR="00FA45F7" w:rsidRPr="00990165" w:rsidRDefault="00FA45F7">
      <w:pPr>
        <w:pStyle w:val="B1"/>
      </w:pPr>
      <w:r w:rsidRPr="00990165">
        <w:tab/>
        <w:t>The MME may include in the S1AP Paging message(s) the paging attempt count information. The paging attempt count information shall be the same for all eNBs selected by the MME for paging.</w:t>
      </w:r>
    </w:p>
    <w:p w:rsidR="008A1C34" w:rsidRPr="00990165" w:rsidRDefault="008A1C34">
      <w:pPr>
        <w:pStyle w:val="B1"/>
      </w:pPr>
      <w:r w:rsidRPr="00990165">
        <w:tab/>
        <w:t>If the MME has Information for Enhanced Coverage stored</w:t>
      </w:r>
      <w:r w:rsidR="001E6826" w:rsidRPr="00990165">
        <w:t xml:space="preserve"> and Enhanced Coverage is not restricted then</w:t>
      </w:r>
      <w:r w:rsidRPr="00990165">
        <w:t xml:space="preserve"> the MME shall include </w:t>
      </w:r>
      <w:r w:rsidR="001E6826" w:rsidRPr="00990165">
        <w:t xml:space="preserve">Information for Enhanced Coverage </w:t>
      </w:r>
      <w:r w:rsidRPr="00990165">
        <w:t>in the Paging message for all eNBs</w:t>
      </w:r>
      <w:r w:rsidR="00F75129" w:rsidRPr="00990165">
        <w:t xml:space="preserve"> selected by the MME for paging</w:t>
      </w:r>
      <w:r w:rsidRPr="00990165">
        <w:t>.</w:t>
      </w:r>
      <w:r w:rsidR="00F57D56">
        <w:t xml:space="preserve"> For including the Enhanced Coverage Restricted parameter in the paging message, see clause 4.3.28.</w:t>
      </w:r>
    </w:p>
    <w:p w:rsidR="00F57D56" w:rsidRDefault="00F57D56">
      <w:pPr>
        <w:pStyle w:val="B1"/>
      </w:pPr>
      <w:r>
        <w:tab/>
        <w:t>For including the CE mode B Restricted parameter in the Paging message, see clause 4.3.27a.</w:t>
      </w:r>
    </w:p>
    <w:p w:rsidR="00AA3373" w:rsidRPr="00990165" w:rsidRDefault="00AA3373">
      <w:pPr>
        <w:pStyle w:val="B1"/>
      </w:pPr>
      <w:r w:rsidRPr="00990165">
        <w:t>3b.</w:t>
      </w:r>
      <w:r w:rsidRPr="00990165">
        <w:tab/>
        <w:t xml:space="preserve">If the UE is registered in the SGSN, the SGSN sends paging messages to RNC/BSS, which is described in detail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B1"/>
      </w:pPr>
      <w:r w:rsidRPr="00990165">
        <w:t>4a.</w:t>
      </w:r>
      <w:r w:rsidRPr="00990165">
        <w:tab/>
        <w:t xml:space="preserve">If eNodeBs receive paging messages from the MME, the UE is paged by the eNodeBs. The step is described in detail in </w:t>
      </w:r>
      <w:r w:rsidR="00DB2290" w:rsidRPr="00990165">
        <w:t>TS</w:t>
      </w:r>
      <w:r w:rsidR="00DB2290">
        <w:t> </w:t>
      </w:r>
      <w:r w:rsidR="00DB2290" w:rsidRPr="00990165">
        <w:t>36.300</w:t>
      </w:r>
      <w:r w:rsidR="00DB2290">
        <w:t> </w:t>
      </w:r>
      <w:r w:rsidR="00DB2290" w:rsidRPr="00990165">
        <w:t>[</w:t>
      </w:r>
      <w:r w:rsidRPr="00990165">
        <w:t xml:space="preserve">5] and </w:t>
      </w:r>
      <w:r w:rsidR="00DB2290" w:rsidRPr="00990165">
        <w:t>TS</w:t>
      </w:r>
      <w:r w:rsidR="00DB2290">
        <w:t> </w:t>
      </w:r>
      <w:r w:rsidR="00DB2290" w:rsidRPr="00990165">
        <w:t>36.304</w:t>
      </w:r>
      <w:r w:rsidR="00DB2290">
        <w:t> </w:t>
      </w:r>
      <w:r w:rsidR="00DB2290" w:rsidRPr="00990165">
        <w:t>[</w:t>
      </w:r>
      <w:r w:rsidRPr="00990165">
        <w:t>34].</w:t>
      </w:r>
    </w:p>
    <w:p w:rsidR="00555558" w:rsidRDefault="00555558">
      <w:pPr>
        <w:pStyle w:val="B1"/>
      </w:pPr>
      <w:r>
        <w:tab/>
        <w:t>If the UE and eNodeB support WUS, then:</w:t>
      </w:r>
    </w:p>
    <w:p w:rsidR="00555558" w:rsidRDefault="00555558" w:rsidP="00DB2290">
      <w:pPr>
        <w:pStyle w:val="B2"/>
      </w:pPr>
      <w:r>
        <w:t>-</w:t>
      </w:r>
      <w:r>
        <w:tab/>
        <w:t xml:space="preserve">if the S1-AP Paging message contains the </w:t>
      </w:r>
      <w:r w:rsidRPr="00DB2290">
        <w:rPr>
          <w:i/>
          <w:iCs/>
        </w:rPr>
        <w:t>Assistance Data for Recommended Cells</w:t>
      </w:r>
      <w:r>
        <w:t xml:space="preserve"> IE (see </w:t>
      </w:r>
      <w:r w:rsidR="00DB2290">
        <w:t>TS 36.413 [</w:t>
      </w:r>
      <w:r>
        <w:t>36]), the eNodeB shall only broadcast the UE's Wake Up Signal in the last used cell;</w:t>
      </w:r>
    </w:p>
    <w:p w:rsidR="00555558" w:rsidRDefault="00555558" w:rsidP="00DB2290">
      <w:pPr>
        <w:pStyle w:val="B2"/>
      </w:pPr>
      <w:r>
        <w:t>-</w:t>
      </w:r>
      <w:r>
        <w:tab/>
        <w:t xml:space="preserve">else (i.e. the </w:t>
      </w:r>
      <w:r w:rsidRPr="00DB2290">
        <w:rPr>
          <w:i/>
          <w:iCs/>
        </w:rPr>
        <w:t>Assistance Data for Recommended Cells</w:t>
      </w:r>
      <w:r>
        <w:t xml:space="preserve"> IE is not included in the S1-AP Paging message) the eNodeB should not broadast the UE's Wake Up Signal.</w:t>
      </w:r>
    </w:p>
    <w:p w:rsidR="00AA3373" w:rsidRPr="00990165" w:rsidRDefault="00AA3373">
      <w:pPr>
        <w:pStyle w:val="B1"/>
      </w:pPr>
      <w:r w:rsidRPr="00990165">
        <w:t>4b.</w:t>
      </w:r>
      <w:r w:rsidRPr="00990165">
        <w:tab/>
        <w:t xml:space="preserve">If RNC/BSS nodes receive paging messages from the SGSN the UE is paged by the RNSC/BSS, which is described in detail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B1"/>
      </w:pPr>
      <w:r w:rsidRPr="00990165">
        <w:t>5.</w:t>
      </w:r>
      <w:r w:rsidRPr="00990165">
        <w:tab/>
        <w:t>When UE is in the ECM-IDLE state, upon reception of paging indication in E-UTRAN access, the UE initiates the UE triggered Service Request procedure (clause 5.3.4.1)</w:t>
      </w:r>
      <w:r w:rsidR="00EA6C22" w:rsidRPr="00990165">
        <w:t xml:space="preserve"> or, if the UE is enabled to use User Plane</w:t>
      </w:r>
      <w:r w:rsidR="00F75129" w:rsidRPr="00990165">
        <w:t xml:space="preserve"> CIoT</w:t>
      </w:r>
      <w:r w:rsidR="00EA6C22" w:rsidRPr="00990165">
        <w:t xml:space="preserve"> EPS </w:t>
      </w:r>
      <w:r w:rsidR="00B64A8C">
        <w:t>Optimisation</w:t>
      </w:r>
      <w:r w:rsidR="00EA6C22" w:rsidRPr="00990165">
        <w:t xml:space="preserve"> and there is suspended access stratum context stored in the UE, the UE initiates the Connection Resume procedure (clause 5.3.5A)</w:t>
      </w:r>
      <w:r w:rsidRPr="00990165">
        <w:t>. If the MME already has a signalling connection over S1-MME towards the UE but the S1-U tunnel has not yet been established, then the messages sequence performed start from the step when MME establishes the bearer(s).</w:t>
      </w:r>
    </w:p>
    <w:p w:rsidR="00AA3373" w:rsidRPr="00990165" w:rsidRDefault="00AA3373">
      <w:pPr>
        <w:pStyle w:val="B1"/>
      </w:pPr>
      <w:r w:rsidRPr="00990165">
        <w:tab/>
        <w:t xml:space="preserve">Upon reception of paging indication in UTRAN or GERAN access, the MS shall respond in respective access as specified </w:t>
      </w:r>
      <w:r w:rsidR="00DB2290" w:rsidRPr="00990165">
        <w:t>TS</w:t>
      </w:r>
      <w:r w:rsidR="00DB2290">
        <w:t> </w:t>
      </w:r>
      <w:r w:rsidR="00DB2290" w:rsidRPr="00990165">
        <w:t>24.008</w:t>
      </w:r>
      <w:r w:rsidR="00DB2290">
        <w:t> </w:t>
      </w:r>
      <w:r w:rsidR="00DB2290" w:rsidRPr="00990165">
        <w:t>[</w:t>
      </w:r>
      <w:r w:rsidRPr="00990165">
        <w:t>47] and the SGSN shall notify the S</w:t>
      </w:r>
      <w:r w:rsidRPr="00990165">
        <w:noBreakHyphen/>
        <w:t>GW.</w:t>
      </w:r>
    </w:p>
    <w:p w:rsidR="00AA3373" w:rsidRPr="00990165" w:rsidRDefault="00AA3373">
      <w:pPr>
        <w:pStyle w:val="B1"/>
      </w:pPr>
      <w:r w:rsidRPr="00990165">
        <w:lastRenderedPageBreak/>
        <w:tab/>
        <w:t>The MME and/or SGSN supervises the paging procedure with a timer. If the MME and/or SGSN receives no response from the UE to the Paging Request message, it may repeat the paging</w:t>
      </w:r>
      <w:r w:rsidR="003B54A5" w:rsidRPr="00990165">
        <w:t xml:space="preserve"> according to any applicable paging strategy described in step 2</w:t>
      </w:r>
      <w:r w:rsidRPr="00990165">
        <w:t>.</w:t>
      </w:r>
    </w:p>
    <w:p w:rsidR="00AA3373" w:rsidRPr="00990165" w:rsidRDefault="00AA3373">
      <w:pPr>
        <w:pStyle w:val="B1"/>
      </w:pPr>
      <w:r w:rsidRPr="00990165">
        <w:tab/>
        <w:t>If the MME and/or SGSN receives no response from the UE after this paging repetition procedure, it shall use the Downlink Data Notification Reject message to notify the Serving GW about the paging failure</w:t>
      </w:r>
      <w:r w:rsidR="00DC7C74" w:rsidRPr="00990165">
        <w:t>, if paging was triggered by a Downlink Data Notification message,</w:t>
      </w:r>
      <w:r w:rsidR="00AB2A2C" w:rsidRPr="00990165">
        <w:t xml:space="preserve"> unless the MME or SGSN is aware of an ongoing MM procedure that prevents the UE from responding, i.e. the MME or SGSN received a Context Request message indicating that the UE performs TAU or RAU procedure with another MME or SGSN</w:t>
      </w:r>
      <w:r w:rsidRPr="00990165">
        <w:t>.</w:t>
      </w:r>
      <w:r w:rsidR="00DC7C74" w:rsidRPr="00990165">
        <w:t xml:space="preserve"> If paging was triggered by control signalling from the Serving GW and if the MME or SGSN receives no response from the UE after this paging repetition procedure, the MME or SGSN shall reject that control signalling. When a Downlink Data Notification Reject message is received</w:t>
      </w:r>
      <w:r w:rsidRPr="00990165">
        <w:t xml:space="preserve">, if ISR is not activated, the Serving GW deletes the buffered packet(s). If ISR is activated and the Serving GW receives </w:t>
      </w:r>
      <w:r w:rsidR="00DC7C74" w:rsidRPr="00990165">
        <w:t xml:space="preserve">Downlink Data Notification Reject message </w:t>
      </w:r>
      <w:r w:rsidRPr="00990165">
        <w:t>from both SGSN and MME, the Serving GW deletes the buffered packet(s) or rejects the control signalling which triggers the Service Request procedure.</w:t>
      </w:r>
      <w:r w:rsidR="004E2AE4" w:rsidRPr="00990165">
        <w:t xml:space="preserve"> The Serving GW may invoke the procedure P</w:t>
      </w:r>
      <w:r w:rsidR="003E62B0">
        <w:t xml:space="preserve">DN </w:t>
      </w:r>
      <w:r w:rsidR="004E2AE4" w:rsidRPr="00990165">
        <w:t>GW Pause of Charging (clause 5.3.</w:t>
      </w:r>
      <w:r w:rsidR="00DC7C74" w:rsidRPr="00990165">
        <w:t>6A</w:t>
      </w:r>
      <w:r w:rsidR="004E2AE4" w:rsidRPr="00990165">
        <w:t>) if UE is in ECM IDLE and the PDN GW has enabled "PDN charging pause" feature.</w:t>
      </w:r>
    </w:p>
    <w:p w:rsidR="004E2AE4" w:rsidRPr="00990165" w:rsidRDefault="004E2AE4" w:rsidP="004E2AE4">
      <w:pPr>
        <w:pStyle w:val="NO"/>
      </w:pPr>
      <w:r w:rsidRPr="00990165">
        <w:t>NOTE</w:t>
      </w:r>
      <w:r w:rsidR="00400C03" w:rsidRPr="00990165">
        <w:t> </w:t>
      </w:r>
      <w:r w:rsidR="00EA6C22" w:rsidRPr="00990165">
        <w:t>7</w:t>
      </w:r>
      <w:r w:rsidRPr="00990165">
        <w:t>:</w:t>
      </w:r>
      <w:r w:rsidRPr="00990165">
        <w:tab/>
        <w:t>The Serving GW may initiate the procedure P</w:t>
      </w:r>
      <w:r w:rsidR="003E62B0">
        <w:t xml:space="preserve">DN </w:t>
      </w:r>
      <w:r w:rsidRPr="00990165">
        <w:t>GW Pause of Charging at any time before step 5 if the UE is in ECM IDLE and the PDN GW has indicated that the feature is enabled for this PDN. See clause 5.3.6A.</w:t>
      </w:r>
    </w:p>
    <w:p w:rsidR="00AA3373" w:rsidRPr="00990165" w:rsidRDefault="00AA3373">
      <w:pPr>
        <w:pStyle w:val="B1"/>
      </w:pPr>
      <w:r w:rsidRPr="00990165">
        <w:t>6a.</w:t>
      </w:r>
      <w:r w:rsidRPr="00990165">
        <w:tab/>
        <w:t>If ISR is activated and paging response is received in E</w:t>
      </w:r>
      <w:r w:rsidRPr="00990165">
        <w:noBreakHyphen/>
        <w:t>UTRAN access the Serving GW sends a "Stop Paging" message to the SGSN.</w:t>
      </w:r>
    </w:p>
    <w:p w:rsidR="00AA3373" w:rsidRPr="00990165" w:rsidRDefault="00AA3373">
      <w:pPr>
        <w:pStyle w:val="B1"/>
      </w:pPr>
      <w:r w:rsidRPr="00990165">
        <w:t>6b.</w:t>
      </w:r>
      <w:r w:rsidRPr="00990165">
        <w:tab/>
        <w:t>If ISR is activated and paging response is received in UTRAN or GERAN access the Serving GW sends a "Stop Paging" message to the MME.</w:t>
      </w:r>
    </w:p>
    <w:p w:rsidR="00AA3373" w:rsidRPr="00990165" w:rsidRDefault="00AA3373">
      <w:r w:rsidRPr="00990165">
        <w:t>The Serving GW transmits downlink data towards the UE via the RAT which performed the Service Request procedure.</w:t>
      </w:r>
    </w:p>
    <w:p w:rsidR="00AA3373" w:rsidRPr="00990165" w:rsidRDefault="00AA3373">
      <w:r w:rsidRPr="00990165">
        <w:t>For a LIPA PDN connection, after the UE enters connected mode, the packets buffered in the L-GW are forwarded to the HeNB on the direct path. If the UE enters connected mode at a different cell than the one where the L-GW is colocated, the MME shall deactivate the LIPA PDN connection as defined in clause 5.3.4.1 step 2.</w:t>
      </w:r>
    </w:p>
    <w:p w:rsidR="00AA3373" w:rsidRPr="00990165" w:rsidRDefault="00AA3373">
      <w:r w:rsidRPr="00990165">
        <w:t xml:space="preserve">If the network triggered service request fails due to no response from the UE, then MME and/or SGSN may based on operator policy initiate the Dedicated Bearer Deactivation procedure for preserved GBR bearers. For details, see clause 5.4.4.2 for MME and </w:t>
      </w:r>
      <w:r w:rsidR="00DB2290" w:rsidRPr="00990165">
        <w:t>TS</w:t>
      </w:r>
      <w:r w:rsidR="00DB2290">
        <w:t> </w:t>
      </w:r>
      <w:r w:rsidR="00DB2290" w:rsidRPr="00990165">
        <w:t>23.060</w:t>
      </w:r>
      <w:r w:rsidR="00DB2290">
        <w:t> </w:t>
      </w:r>
      <w:r w:rsidR="00DB2290" w:rsidRPr="00990165">
        <w:t>[</w:t>
      </w:r>
      <w:r w:rsidRPr="00990165">
        <w:t>7] for SGSN.</w:t>
      </w:r>
    </w:p>
    <w:p w:rsidR="00EA6C22" w:rsidRPr="00990165" w:rsidRDefault="00EA6C22">
      <w:pPr>
        <w:pStyle w:val="Heading3"/>
      </w:pPr>
      <w:bookmarkStart w:id="834" w:name="_Toc19114740"/>
      <w:bookmarkStart w:id="835" w:name="_Toc27843466"/>
      <w:bookmarkStart w:id="836" w:name="_Toc45174548"/>
      <w:r w:rsidRPr="00990165">
        <w:t>5.3.4A</w:t>
      </w:r>
      <w:r w:rsidRPr="00990165">
        <w:tab/>
        <w:t>Connection Suspend procedure</w:t>
      </w:r>
      <w:bookmarkEnd w:id="834"/>
      <w:bookmarkEnd w:id="835"/>
      <w:bookmarkEnd w:id="836"/>
    </w:p>
    <w:p w:rsidR="00EA6C22" w:rsidRPr="00990165" w:rsidRDefault="00EA6C22" w:rsidP="00EA6C22">
      <w:r w:rsidRPr="00990165">
        <w:t>This procedure is used by the network to suspend the connection if the UE and the network support User Plane</w:t>
      </w:r>
      <w:r w:rsidR="00F75129" w:rsidRPr="00990165">
        <w:t xml:space="preserve"> CIoT</w:t>
      </w:r>
      <w:r w:rsidRPr="00990165">
        <w:t xml:space="preserve"> EPS </w:t>
      </w:r>
      <w:r w:rsidR="00B64A8C">
        <w:t>Optimisation</w:t>
      </w:r>
      <w:r w:rsidRPr="00990165">
        <w:t xml:space="preserve"> (see </w:t>
      </w:r>
      <w:r w:rsidR="00DB2290" w:rsidRPr="00990165">
        <w:t>TS</w:t>
      </w:r>
      <w:r w:rsidR="00DB2290">
        <w:t> </w:t>
      </w:r>
      <w:r w:rsidR="00DB2290" w:rsidRPr="00990165">
        <w:t>36.300</w:t>
      </w:r>
      <w:r w:rsidR="00DB2290">
        <w:t> </w:t>
      </w:r>
      <w:r w:rsidR="00DB2290" w:rsidRPr="00990165">
        <w:t>[</w:t>
      </w:r>
      <w:r w:rsidRPr="00990165">
        <w:t>5]).</w:t>
      </w:r>
    </w:p>
    <w:bookmarkStart w:id="837" w:name="_MON_1565160915"/>
    <w:bookmarkEnd w:id="837"/>
    <w:bookmarkStart w:id="838" w:name="_MON_1565161274"/>
    <w:bookmarkEnd w:id="838"/>
    <w:p w:rsidR="003E62B0" w:rsidRDefault="003E62B0" w:rsidP="003E62B0">
      <w:pPr>
        <w:pStyle w:val="TH"/>
      </w:pPr>
      <w:r w:rsidRPr="00B1618E">
        <w:object w:dxaOrig="8335" w:dyaOrig="3881">
          <v:shape id="_x0000_i1052" type="#_x0000_t75" style="width:410.1pt;height:191.6pt" o:ole="">
            <v:imagedata r:id="rId78" o:title=""/>
          </v:shape>
          <o:OLEObject Type="Embed" ProgID="Word.Picture.8" ShapeID="_x0000_i1052" DrawAspect="Content" ObjectID="_1661170707" r:id="rId79"/>
        </w:object>
      </w:r>
    </w:p>
    <w:p w:rsidR="00EA6C22" w:rsidRPr="00990165" w:rsidRDefault="00EA6C22" w:rsidP="00EA6C22">
      <w:pPr>
        <w:pStyle w:val="TF"/>
      </w:pPr>
      <w:r w:rsidRPr="00990165">
        <w:t>Figure 5.3.4A-1: eNodeB initiated Connection Suspend procedure</w:t>
      </w:r>
    </w:p>
    <w:p w:rsidR="00EA6C22" w:rsidRPr="00990165" w:rsidRDefault="00EA6C22" w:rsidP="00EA6C22">
      <w:pPr>
        <w:pStyle w:val="B1"/>
      </w:pPr>
      <w:r w:rsidRPr="00990165">
        <w:lastRenderedPageBreak/>
        <w:t>1.</w:t>
      </w:r>
      <w:r w:rsidRPr="00990165">
        <w:tab/>
        <w:t xml:space="preserve">The eNodeB initiates the Connection Suspend procedure to the MME, see </w:t>
      </w:r>
      <w:r w:rsidR="00DB2290" w:rsidRPr="00990165">
        <w:t>TS</w:t>
      </w:r>
      <w:r w:rsidR="00DB2290">
        <w:t> </w:t>
      </w:r>
      <w:r w:rsidR="00DB2290" w:rsidRPr="00990165">
        <w:t>36.413</w:t>
      </w:r>
      <w:r w:rsidR="00DB2290">
        <w:t> </w:t>
      </w:r>
      <w:r w:rsidR="00DB2290" w:rsidRPr="00990165">
        <w:t>[</w:t>
      </w:r>
      <w:r w:rsidRPr="00990165">
        <w:t>36]. The eNodeB indicates to the MME that the UE's RRC connection is to be suspended upon which MME enters ECM-IDLE. Data related to the S1AP association, UE Context and bearer context, necessary to resume the connection is kept in the eNB, UE and the MME.</w:t>
      </w:r>
    </w:p>
    <w:p w:rsidR="00EA6C22" w:rsidRPr="00990165" w:rsidRDefault="00EA6C22" w:rsidP="00EA6C22">
      <w:pPr>
        <w:pStyle w:val="B1"/>
      </w:pPr>
      <w:r w:rsidRPr="00990165">
        <w:tab/>
      </w:r>
      <w:r w:rsidR="00555558">
        <w:t xml:space="preserve">If the </w:t>
      </w:r>
      <w:r w:rsidRPr="00990165">
        <w:t>eNodeB</w:t>
      </w:r>
      <w:del w:id="839" w:author="23.401_CR3606_(Rel-15)_NB_IOTenh-Core, CIoT_ext" w:date="2020-09-09T14:51:00Z">
        <w:r w:rsidRPr="00990165" w:rsidDel="00BA6300">
          <w:delText xml:space="preserve"> </w:delText>
        </w:r>
        <w:r w:rsidR="00555558" w:rsidDel="00BA6300">
          <w:delText>and the UE</w:delText>
        </w:r>
      </w:del>
      <w:r w:rsidR="00555558">
        <w:t xml:space="preserve"> support</w:t>
      </w:r>
      <w:ins w:id="840" w:author="23.401_CR3606_(Rel-15)_NB_IOTenh-Core, CIoT_ext" w:date="2020-09-09T14:52:00Z">
        <w:r w:rsidR="00BA6300">
          <w:t>s</w:t>
        </w:r>
      </w:ins>
      <w:r w:rsidR="00555558">
        <w:t xml:space="preserve"> WUS, the eNodeB should </w:t>
      </w:r>
      <w:r w:rsidRPr="00990165">
        <w:t>include the Information On Recommended Cells And eNBs For Paging in the S1 UE Context Suspend Request message</w:t>
      </w:r>
      <w:r w:rsidR="00555558">
        <w:t>; otherwise, the eNodeB may include the Information On Recommended Cells And eNBs For Paging in the S1 UE Context Suspend Request message</w:t>
      </w:r>
      <w:r w:rsidRPr="00990165">
        <w:t>. If available, the MME shall store this information to be used when paging the UE.</w:t>
      </w:r>
    </w:p>
    <w:p w:rsidR="00EA6C22" w:rsidRPr="00990165" w:rsidRDefault="00EA6C22" w:rsidP="00EA6C22">
      <w:pPr>
        <w:pStyle w:val="B1"/>
      </w:pPr>
      <w:r w:rsidRPr="00990165">
        <w:tab/>
        <w:t>The eNB includes Information for Enhanced Coverage, if available, in the S1 UE Context Suspend Request message.</w:t>
      </w:r>
    </w:p>
    <w:p w:rsidR="003E62B0" w:rsidRDefault="003E62B0" w:rsidP="00EA6C22">
      <w:pPr>
        <w:pStyle w:val="B1"/>
      </w:pPr>
      <w:r>
        <w:tab/>
        <w:t>If the PLMN has configured secondary RAT reporting and the eNodeB has Secondary RAT usage data to report, the Secondary RAT usage data is included.</w:t>
      </w:r>
    </w:p>
    <w:p w:rsidR="00560B73" w:rsidRDefault="00560B73" w:rsidP="00EA6C22">
      <w:pPr>
        <w:pStyle w:val="B1"/>
      </w:pPr>
      <w:r>
        <w:tab/>
        <w:t>If Dual Connectivity was activated by that eNodeB at the time of the Connection Suspend or earlier by that eNodeB, the eNodeB shall include the last known PSCell ID and the time elapsed since the Dual Connectivity was released.</w:t>
      </w:r>
    </w:p>
    <w:p w:rsidR="00853BF3" w:rsidRDefault="00853BF3" w:rsidP="00EA6C2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or after a TAU procedure without any active flag or signalling active flag set.</w:t>
      </w:r>
    </w:p>
    <w:p w:rsidR="003E62B0" w:rsidRDefault="003E62B0" w:rsidP="00EA6C22">
      <w:pPr>
        <w:pStyle w:val="B1"/>
      </w:pPr>
      <w:r>
        <w:t>1a-d.</w:t>
      </w:r>
      <w:r>
        <w:tab/>
        <w:t>If the eNodeB provided Secondary RAT usage data in step 1</w:t>
      </w:r>
      <w:r w:rsidR="00672636">
        <w:t xml:space="preserve"> and if PGW secondary RAT usage data reporting is active</w:t>
      </w:r>
      <w:r>
        <w:t>, the MME initiates the Secondary RAT usage data reporting procedure in clause </w:t>
      </w:r>
      <w:r w:rsidR="00256463">
        <w:t>5.7A.3</w:t>
      </w:r>
      <w:r>
        <w:t xml:space="preserve"> as illustrated in figure </w:t>
      </w:r>
      <w:r w:rsidR="00256463">
        <w:t>5.7A.3</w:t>
      </w:r>
      <w:r>
        <w:t>-2.</w:t>
      </w:r>
    </w:p>
    <w:p w:rsidR="00EA6C22" w:rsidRPr="00990165" w:rsidRDefault="00EA6C22" w:rsidP="00EA6C22">
      <w:pPr>
        <w:pStyle w:val="B1"/>
      </w:pPr>
      <w:r w:rsidRPr="00990165">
        <w:t>2.</w:t>
      </w:r>
      <w:r w:rsidRPr="00990165">
        <w:tab/>
        <w:t>The MME sends a Release Access Bearers Request</w:t>
      </w:r>
      <w:r w:rsidR="00672636">
        <w:t xml:space="preserve"> (Secondary RAT usage data)</w:t>
      </w:r>
      <w:r w:rsidRPr="00990165">
        <w:t xml:space="preserve"> message to the Serving GW that requests the release of all S1-U bearers for the UE.</w:t>
      </w:r>
      <w:r w:rsidR="00672636">
        <w:t xml:space="preserve"> If Secondary RAT usage data was received in step 1, Secondary RAT usage data is included in this message. The message indicates that the SGW is the target for the reporting.</w:t>
      </w:r>
    </w:p>
    <w:p w:rsidR="00EA6C22" w:rsidRPr="00990165" w:rsidRDefault="00EA6C22" w:rsidP="00EA6C22">
      <w:pPr>
        <w:pStyle w:val="B1"/>
      </w:pPr>
      <w:r w:rsidRPr="00990165">
        <w:t>3.</w:t>
      </w:r>
      <w:r w:rsidRPr="00990165">
        <w:tab/>
        <w:t>The Serving GW releases all eNodeB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EA6C22" w:rsidRPr="00990165" w:rsidRDefault="00EA6C22" w:rsidP="00EA6C2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rsidR="00EA6C22" w:rsidRPr="00990165" w:rsidRDefault="00EA6C22" w:rsidP="00EA6C22">
      <w:pPr>
        <w:pStyle w:val="B1"/>
      </w:pPr>
      <w:r w:rsidRPr="00990165">
        <w:tab/>
      </w:r>
      <w:r w:rsidR="00A71AE0" w:rsidRPr="00990165">
        <w:t xml:space="preserve">The </w:t>
      </w:r>
      <w:r w:rsidRPr="00990165">
        <w:t>Serving GW informs the MME in the Release Access Bearer Response message about release of S1-U bearers.</w:t>
      </w:r>
    </w:p>
    <w:p w:rsidR="00A71AE0" w:rsidRPr="00990165" w:rsidRDefault="00A71AE0" w:rsidP="00EA6C22">
      <w:pPr>
        <w:pStyle w:val="B1"/>
      </w:pPr>
      <w:r w:rsidRPr="00990165">
        <w:t>4.</w:t>
      </w:r>
      <w:r w:rsidRPr="00990165">
        <w:tab/>
        <w:t xml:space="preserve">The MME sends an S1AP: UE Context Suspend Response message to the eNB to successfully terminate the Connection Suspend procedure initiated by the eNB, see </w:t>
      </w:r>
      <w:r w:rsidR="00DB2290" w:rsidRPr="00990165">
        <w:t>TS</w:t>
      </w:r>
      <w:r w:rsidR="00DB2290">
        <w:t> </w:t>
      </w:r>
      <w:r w:rsidR="00DB2290" w:rsidRPr="00990165">
        <w:t>36.413</w:t>
      </w:r>
      <w:r w:rsidR="00DB2290">
        <w:t> </w:t>
      </w:r>
      <w:r w:rsidR="00DB2290" w:rsidRPr="00990165">
        <w:t>[</w:t>
      </w:r>
      <w:r w:rsidRPr="00990165">
        <w:t>36].</w:t>
      </w:r>
    </w:p>
    <w:p w:rsidR="00EA6C22" w:rsidRPr="00990165" w:rsidRDefault="00EA6C22" w:rsidP="00EA6C22">
      <w:pPr>
        <w:pStyle w:val="B1"/>
      </w:pPr>
      <w:r w:rsidRPr="00990165">
        <w:t>5.</w:t>
      </w:r>
      <w:r w:rsidRPr="00990165">
        <w:tab/>
        <w:t xml:space="preserve">The eNodeB sends RRC message to suspend the RRC Connection towards the UE, see </w:t>
      </w:r>
      <w:r w:rsidR="00DB2290" w:rsidRPr="00990165">
        <w:t>TS</w:t>
      </w:r>
      <w:r w:rsidR="00DB2290">
        <w:t> </w:t>
      </w:r>
      <w:r w:rsidR="00DB2290" w:rsidRPr="00990165">
        <w:t>36.300</w:t>
      </w:r>
      <w:r w:rsidR="00DB2290">
        <w:t> </w:t>
      </w:r>
      <w:r w:rsidR="00DB2290" w:rsidRPr="00990165">
        <w:t>[</w:t>
      </w:r>
      <w:r w:rsidRPr="00990165">
        <w:t>5]).</w:t>
      </w:r>
    </w:p>
    <w:p w:rsidR="00853BF3" w:rsidRDefault="00853BF3" w:rsidP="00853BF3">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or after a TAU procedure without any active flag or signalling active flag set.</w:t>
      </w:r>
    </w:p>
    <w:p w:rsidR="00EA6C22" w:rsidRPr="00990165" w:rsidRDefault="00EA6C22">
      <w:pPr>
        <w:pStyle w:val="Heading3"/>
      </w:pPr>
      <w:bookmarkStart w:id="841" w:name="_Toc19114741"/>
      <w:bookmarkStart w:id="842" w:name="_Toc27843467"/>
      <w:bookmarkStart w:id="843" w:name="_Toc45174549"/>
      <w:r w:rsidRPr="00990165">
        <w:t>5.3.4B</w:t>
      </w:r>
      <w:r w:rsidRPr="00990165">
        <w:tab/>
        <w:t xml:space="preserve">Data Transport in Control Plane CIoT EPS </w:t>
      </w:r>
      <w:r w:rsidR="00103810">
        <w:t>O</w:t>
      </w:r>
      <w:r w:rsidRPr="00990165">
        <w:t>ptimisation</w:t>
      </w:r>
      <w:bookmarkEnd w:id="841"/>
      <w:bookmarkEnd w:id="842"/>
      <w:bookmarkEnd w:id="843"/>
    </w:p>
    <w:p w:rsidR="00EA6C22" w:rsidRPr="00990165" w:rsidRDefault="00EA6C22" w:rsidP="00EA6C22">
      <w:pPr>
        <w:pStyle w:val="Heading4"/>
      </w:pPr>
      <w:bookmarkStart w:id="844" w:name="_Toc19114742"/>
      <w:bookmarkStart w:id="845" w:name="_Toc27843468"/>
      <w:bookmarkStart w:id="846" w:name="_Toc45174550"/>
      <w:r w:rsidRPr="00990165">
        <w:t>5.3.4B.1</w:t>
      </w:r>
      <w:r w:rsidRPr="00990165">
        <w:tab/>
        <w:t>General</w:t>
      </w:r>
      <w:bookmarkEnd w:id="844"/>
      <w:bookmarkEnd w:id="845"/>
      <w:bookmarkEnd w:id="846"/>
    </w:p>
    <w:p w:rsidR="00EA6C22" w:rsidRPr="00990165" w:rsidRDefault="00EA6C22" w:rsidP="00EA6C22">
      <w:r w:rsidRPr="00990165">
        <w:t>If the UE and MME use the Control Plane CIoT EPS Optimisation, they can transfer data in NAS PDUs including the EPS Bearer Identity of the PDN connection they relate to,</w:t>
      </w:r>
      <w:r w:rsidR="00F75129" w:rsidRPr="00990165">
        <w:t xml:space="preserve"> for which there is no S1-U bearers established (i.e. when an </w:t>
      </w:r>
      <w:r w:rsidR="00F75129" w:rsidRPr="00990165">
        <w:lastRenderedPageBreak/>
        <w:t>S1-U bearer is established the UE shall use S1-U to transfer data PDUs)</w:t>
      </w:r>
      <w:r w:rsidRPr="00990165">
        <w:t>. Both the IP and Non IP data types are supported.</w:t>
      </w:r>
      <w:r w:rsidR="00F75129" w:rsidRPr="00990165">
        <w:t xml:space="preserve"> If the UE and the MME support Control Plane CIoT EPS Optimisation, then for SMS transfer</w:t>
      </w:r>
      <w:r w:rsidR="008B4972" w:rsidRPr="00990165">
        <w:t xml:space="preserve"> and EPC Mobile Originated Location Request (EPC-MO-LR) or EPC Mobile Terminated Location Request (EPC-MT-LR)</w:t>
      </w:r>
      <w:r w:rsidR="00F75129" w:rsidRPr="00990165">
        <w:t xml:space="preserve"> the Service Request procedures defined in clause 5.3.4 are not used for MO and MT SMS</w:t>
      </w:r>
      <w:r w:rsidR="008B4972" w:rsidRPr="00990165">
        <w:t xml:space="preserve"> or for EPC-MO-LR and EPC-MT-LR</w:t>
      </w:r>
      <w:r w:rsidR="00F75129" w:rsidRPr="00990165">
        <w:t>, but instead UE and MME shall be using the Data Transport in Control Plane CIoT EPS Optimisation.</w:t>
      </w:r>
    </w:p>
    <w:p w:rsidR="00EA6C22" w:rsidRPr="00990165" w:rsidRDefault="00EA6C22" w:rsidP="00EA6C2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DB2290" w:rsidRPr="00990165">
        <w:t>TS</w:t>
      </w:r>
      <w:r w:rsidR="00DB2290">
        <w:t> </w:t>
      </w:r>
      <w:r w:rsidR="00DB2290" w:rsidRPr="00990165">
        <w:t>23.682</w:t>
      </w:r>
      <w:r w:rsidR="00DB2290">
        <w:t> </w:t>
      </w:r>
      <w:r w:rsidR="00DB2290" w:rsidRPr="00990165">
        <w:t>[</w:t>
      </w:r>
      <w:r w:rsidRPr="00990165">
        <w:t>74].</w:t>
      </w:r>
    </w:p>
    <w:p w:rsidR="00EA6C22" w:rsidRPr="00990165" w:rsidRDefault="00EA6C22" w:rsidP="00EA6C22">
      <w:r w:rsidRPr="00990165">
        <w:t xml:space="preserve">For IP data, the UE and MME may perform header compression based on ROHC framework </w:t>
      </w:r>
      <w:r w:rsidR="000C7174">
        <w:t>IETF </w:t>
      </w:r>
      <w:r w:rsidR="00DB2290">
        <w:t>RFC </w:t>
      </w:r>
      <w:r w:rsidR="000C7174">
        <w:t>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rsidR="00EA6C22" w:rsidRPr="00990165" w:rsidRDefault="00EA6C22" w:rsidP="00EA6C22">
      <w:r w:rsidRPr="00990165">
        <w:t>To minimise potential conflicts between NAS signalling PDUs and NAS Data PDUs, the MME should complete any security related procedures (e.g. Authetication, Security Mode Command, GUTI reallocation) before alerting the HSS, MSC or SGW of the UE's entry into ECM-CONNECTED state, and before commencing downlink transfer of NAS Data PDUs.</w:t>
      </w:r>
      <w:r w:rsidR="00A71AE0" w:rsidRPr="00990165">
        <w:t xml:space="preserve"> The priority handling between the EMM/ESM NAS signalling PDUs and NAS Data PDUs is specified in </w:t>
      </w:r>
      <w:r w:rsidR="00DB2290" w:rsidRPr="00990165">
        <w:t>TS</w:t>
      </w:r>
      <w:r w:rsidR="00DB2290">
        <w:t> </w:t>
      </w:r>
      <w:r w:rsidR="00DB2290" w:rsidRPr="00990165">
        <w:t>24.301</w:t>
      </w:r>
      <w:r w:rsidR="00DB2290">
        <w:t> </w:t>
      </w:r>
      <w:r w:rsidR="00DB2290" w:rsidRPr="00990165">
        <w:t>[</w:t>
      </w:r>
      <w:r w:rsidR="00A71AE0" w:rsidRPr="00990165">
        <w:t>46].</w:t>
      </w:r>
    </w:p>
    <w:p w:rsidR="00EA6C22" w:rsidRPr="00990165" w:rsidRDefault="00EA6C22" w:rsidP="00EA6C22">
      <w:pPr>
        <w:pStyle w:val="Heading4"/>
      </w:pPr>
      <w:bookmarkStart w:id="847" w:name="_Toc19114743"/>
      <w:bookmarkStart w:id="848" w:name="_Toc27843469"/>
      <w:bookmarkStart w:id="849" w:name="_Toc45174551"/>
      <w:r w:rsidRPr="00990165">
        <w:t>5.3.4B.2</w:t>
      </w:r>
      <w:r w:rsidRPr="00990165">
        <w:tab/>
        <w:t xml:space="preserve">Mobile Originated Data Transport in Control Plane CIoT EPS </w:t>
      </w:r>
      <w:r w:rsidR="00103810">
        <w:t>O</w:t>
      </w:r>
      <w:r w:rsidRPr="00990165">
        <w:t>ptimisation with P-GW connectivity</w:t>
      </w:r>
      <w:bookmarkEnd w:id="847"/>
      <w:bookmarkEnd w:id="848"/>
      <w:bookmarkEnd w:id="849"/>
    </w:p>
    <w:bookmarkStart w:id="850" w:name="_MON_1593672906"/>
    <w:bookmarkEnd w:id="850"/>
    <w:p w:rsidR="00BA59A7" w:rsidRDefault="00BA59A7" w:rsidP="00BA59A7">
      <w:pPr>
        <w:pStyle w:val="TH"/>
      </w:pPr>
      <w:r w:rsidRPr="00990165">
        <w:object w:dxaOrig="9628" w:dyaOrig="7662">
          <v:shape id="_x0000_i1053" type="#_x0000_t75" style="width:478.35pt;height:381.3pt" o:ole="">
            <v:imagedata r:id="rId80" o:title=""/>
          </v:shape>
          <o:OLEObject Type="Embed" ProgID="Word.Picture.8" ShapeID="_x0000_i1053" DrawAspect="Content" ObjectID="_1661170708" r:id="rId81"/>
        </w:object>
      </w:r>
    </w:p>
    <w:p w:rsidR="00EA6C22" w:rsidRPr="00990165" w:rsidRDefault="00EA6C22" w:rsidP="00EA6C22">
      <w:pPr>
        <w:pStyle w:val="TF"/>
      </w:pPr>
      <w:r w:rsidRPr="00990165">
        <w:t>Figure 5.3.4B.2-1: MO Data transport in NAS PDU</w:t>
      </w:r>
    </w:p>
    <w:p w:rsidR="00EA6C22" w:rsidRPr="00990165" w:rsidRDefault="00EA6C22" w:rsidP="00EA6C22">
      <w:pPr>
        <w:pStyle w:val="B1"/>
      </w:pPr>
      <w:r w:rsidRPr="00990165">
        <w:t>0.</w:t>
      </w:r>
      <w:r w:rsidRPr="00990165">
        <w:tab/>
        <w:t>The UE is ECM-IDLE.</w:t>
      </w:r>
    </w:p>
    <w:p w:rsidR="00EA6C22" w:rsidRPr="00990165" w:rsidRDefault="00EA6C22" w:rsidP="00EA6C22">
      <w:pPr>
        <w:pStyle w:val="B1"/>
      </w:pPr>
      <w:r w:rsidRPr="00990165">
        <w:lastRenderedPageBreak/>
        <w:t>1.</w:t>
      </w:r>
      <w:r w:rsidRPr="00990165">
        <w:tab/>
        <w:t>The UE establishes a RRC connection</w:t>
      </w:r>
      <w:r w:rsidR="00E57387">
        <w:t xml:space="preserve"> or sends the RRCEarlyDataRequest message as defined in </w:t>
      </w:r>
      <w:r w:rsidR="00DB2290">
        <w:t>TS 36.300 [</w:t>
      </w:r>
      <w:r w:rsidR="00E57387">
        <w:t>5]</w:t>
      </w:r>
      <w:r w:rsidRPr="00990165">
        <w:t xml:space="preserve"> and sends as part of it an integrity protected NAS</w:t>
      </w:r>
      <w:r w:rsidR="001E6826" w:rsidRPr="00990165">
        <w:t xml:space="preserve"> </w:t>
      </w:r>
      <w:r w:rsidRPr="00990165">
        <w:t>PDU. The NAS PDU carries the EPS Bearer ID and encrypted Uplink Data.</w:t>
      </w:r>
      <w:r w:rsidR="000C7174">
        <w:t xml:space="preserve"> For IP PDN type PDN connections configured to support Header Compression, the UE shall apply header compression before encapsulating data into the NAS message.</w:t>
      </w:r>
      <w:r w:rsidRPr="00990165">
        <w:t xml:space="preserve"> The UE may also indicate in a</w:t>
      </w:r>
      <w:r w:rsidR="00796F31" w:rsidRPr="00BA4C84">
        <w:t xml:space="preserve"> NAS</w:t>
      </w:r>
      <w:r w:rsidRPr="00990165">
        <w:t xml:space="preserve"> Release Assistance Information in the NAS PDU whether</w:t>
      </w:r>
      <w:r w:rsidR="00A71AE0" w:rsidRPr="00990165">
        <w:t xml:space="preserve"> no further Uplink or Downlink Data transmissions are expected, or only a single</w:t>
      </w:r>
      <w:r w:rsidRPr="00990165">
        <w:t xml:space="preserve"> Downlink data transmission (e.g. Acknowledgement or response to Uplink data) subsequent to </w:t>
      </w:r>
      <w:r w:rsidR="00A71AE0" w:rsidRPr="00990165">
        <w:t xml:space="preserve">this </w:t>
      </w:r>
      <w:r w:rsidRPr="00990165">
        <w:t>Uplink Data transmission is expected.</w:t>
      </w:r>
    </w:p>
    <w:p w:rsidR="001E6826" w:rsidRPr="00990165" w:rsidRDefault="001E6826" w:rsidP="00EA6C22">
      <w:pPr>
        <w:pStyle w:val="B1"/>
      </w:pPr>
      <w:r w:rsidRPr="00990165">
        <w:t>1b.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2 and throughout the RRC connection.</w:t>
      </w:r>
      <w:r w:rsidR="008B4972" w:rsidRPr="00990165">
        <w:t xml:space="preserve"> The eNB may retrieve additional parameters (e.g., UE Radio Capabilities - see </w:t>
      </w:r>
      <w:r w:rsidR="00DB2290" w:rsidRPr="00990165">
        <w:t>TS</w:t>
      </w:r>
      <w:r w:rsidR="00DB2290">
        <w:t> </w:t>
      </w:r>
      <w:r w:rsidR="00DB2290" w:rsidRPr="00990165">
        <w:t>36.413</w:t>
      </w:r>
      <w:r w:rsidR="00DB2290">
        <w:t> </w:t>
      </w:r>
      <w:r w:rsidR="00DB2290" w:rsidRPr="00990165">
        <w:t>[</w:t>
      </w:r>
      <w:r w:rsidR="008B4972" w:rsidRPr="00990165">
        <w:t>36]).</w:t>
      </w:r>
    </w:p>
    <w:p w:rsidR="00EA6C22" w:rsidRPr="00990165" w:rsidRDefault="00EA6C22" w:rsidP="00EA6C22">
      <w:pPr>
        <w:pStyle w:val="B1"/>
      </w:pPr>
      <w:r w:rsidRPr="00990165">
        <w:t>2.</w:t>
      </w:r>
      <w:r w:rsidRPr="00990165">
        <w:tab/>
        <w:t>The NAS PDU sent in step 1 is relayed to the MME by the eNodeB using a S1-AP Initial UE message.</w:t>
      </w:r>
      <w:r w:rsidR="00E57387">
        <w:t xml:space="preserve"> If the RRCEarlyDataRequest message was received in step 1, the eNB includes the "EDT Session" indication in the S1-AP Initial UE message.</w:t>
      </w:r>
    </w:p>
    <w:p w:rsidR="001E6826" w:rsidRPr="00990165" w:rsidRDefault="001E6826" w:rsidP="00EA6C22">
      <w:pPr>
        <w:pStyle w:val="B1"/>
      </w:pPr>
      <w:r w:rsidRPr="00990165">
        <w:tab/>
        <w:t>To assist Location Services, the eNB indicates the UE's Coverage Level to the MME.</w:t>
      </w:r>
    </w:p>
    <w:p w:rsidR="00BA59A7" w:rsidRDefault="00BA59A7" w:rsidP="00EA6C22">
      <w:pPr>
        <w:pStyle w:val="B1"/>
      </w:pPr>
      <w:r>
        <w:tab/>
        <w:t>If the</w:t>
      </w:r>
      <w:r w:rsidR="00796F31" w:rsidRPr="00BA4C84">
        <w:t xml:space="preserve"> NAS</w:t>
      </w:r>
      <w:r>
        <w:t xml:space="preserve"> Release Assistance Information is received from the UE it overrides the Traffic Profile (see </w:t>
      </w:r>
      <w:r w:rsidR="00DB2290">
        <w:t>TS 23.682 [</w:t>
      </w:r>
      <w:r>
        <w:t>74]) and the MME does not send the Traffic Profile to the eNB.</w:t>
      </w:r>
    </w:p>
    <w:p w:rsidR="00783053" w:rsidRDefault="00EA6C22" w:rsidP="00EA6C22">
      <w:pPr>
        <w:pStyle w:val="B1"/>
      </w:pPr>
      <w:r w:rsidRPr="00990165">
        <w:t>3.</w:t>
      </w:r>
      <w:r w:rsidRPr="00990165">
        <w:tab/>
      </w:r>
      <w:r w:rsidR="00783053">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rsidR="00EA6C22" w:rsidRPr="00990165" w:rsidRDefault="00783053" w:rsidP="00EA6C22">
      <w:pPr>
        <w:pStyle w:val="B1"/>
      </w:pPr>
      <w:r>
        <w:tab/>
      </w:r>
      <w:r w:rsidR="00EA6C22" w:rsidRPr="00990165">
        <w:t xml:space="preserve">The MME checks the integrity of the incoming NAS PDU and decrypts the data it contains. </w:t>
      </w:r>
      <w:r w:rsidR="000C7174">
        <w:t xml:space="preserve">When the ROHC is configured to be used, the </w:t>
      </w:r>
      <w:r w:rsidR="00EA6C22" w:rsidRPr="00990165">
        <w:t>MME shall decompress the IP header if header compression applies to the PDN connection.</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4 to 9 can continue in parallel to this, however, steps 10 and 11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4</w:t>
      </w:r>
      <w:r w:rsidR="00F75129" w:rsidRPr="00990165">
        <w:t>a</w:t>
      </w:r>
      <w:r w:rsidRPr="00990165">
        <w:t>.</w:t>
      </w:r>
      <w:r w:rsidRPr="00990165">
        <w:tab/>
        <w:t>If the S11-U connection is not established, the MME sends a Modify Bearer Request message (MME address, MME TEID DL, Delay Downlink Packet Notification Request, RAT Type</w:t>
      </w:r>
      <w:r w:rsidR="00F75129" w:rsidRPr="00990165">
        <w:t>,</w:t>
      </w:r>
      <w:r w:rsidR="00FC4AB5">
        <w:t xml:space="preserve"> LTE-M RAT type reporting to PGW flag,</w:t>
      </w:r>
      <w:r w:rsidR="00A71AE0" w:rsidRPr="00990165">
        <w:t xml:space="preserve"> MO Exception data counter</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F75129" w:rsidRPr="00990165" w:rsidRDefault="00F75129" w:rsidP="00EA6C22">
      <w:pPr>
        <w:pStyle w:val="B1"/>
      </w:pPr>
      <w:r w:rsidRPr="00990165">
        <w:tab/>
        <w:t>The MME only includes</w:t>
      </w:r>
      <w:r w:rsidR="00A71AE0" w:rsidRPr="00990165">
        <w:t xml:space="preserve"> MO Exception data counter</w:t>
      </w:r>
      <w:r w:rsidRPr="00990165">
        <w:t xml:space="preserve"> if</w:t>
      </w:r>
      <w:r w:rsidR="00A71AE0" w:rsidRPr="00990165">
        <w:t xml:space="preserve"> the RRC establishment cause</w:t>
      </w:r>
      <w:r w:rsidRPr="00990165">
        <w:t xml:space="preserve"> is set to "MO exception data" and the UE is accessing via the NB-IoT RAT. The Serving GW indicates each use of this RRC establishment cause</w:t>
      </w:r>
      <w:r w:rsidR="00A71AE0" w:rsidRPr="00990165">
        <w:t xml:space="preserve"> by the related counter</w:t>
      </w:r>
      <w:r w:rsidRPr="00990165">
        <w:t xml:space="preserve"> on its CDR.</w:t>
      </w:r>
      <w:r w:rsidR="00A71AE0" w:rsidRPr="00990165">
        <w:t xml:space="preserve"> The MME maintains the MO Exception Data Counter</w:t>
      </w:r>
      <w:r w:rsidR="00F11C33">
        <w:t xml:space="preserve"> for </w:t>
      </w:r>
      <w:r w:rsidR="00F11C33">
        <w:lastRenderedPageBreak/>
        <w:t xml:space="preserve">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DB2290" w:rsidRPr="00990165">
        <w:t>TS</w:t>
      </w:r>
      <w:r w:rsidR="00DB2290">
        <w:t> </w:t>
      </w:r>
      <w:r w:rsidR="00DB2290" w:rsidRPr="00990165">
        <w:t>29.274</w:t>
      </w:r>
      <w:r w:rsidR="00DB2290">
        <w:t> </w:t>
      </w:r>
      <w:r w:rsidR="00DB2290" w:rsidRPr="00990165">
        <w:t>[</w:t>
      </w:r>
      <w:r w:rsidR="00A71AE0" w:rsidRPr="00990165">
        <w:t>43].</w:t>
      </w:r>
    </w:p>
    <w:p w:rsidR="00F75129" w:rsidRPr="00990165" w:rsidRDefault="00F75129" w:rsidP="00EA6C22">
      <w:pPr>
        <w:pStyle w:val="B1"/>
      </w:pPr>
      <w:r w:rsidRPr="00990165">
        <w:t>4b</w:t>
      </w:r>
      <w:r w:rsidRPr="00990165">
        <w:tab/>
        <w:t>If the S11-U connection is established and the UE is accessing via the NB-IoT RAT with the RRC establishment cause set to "MO exception data", the MME should notify the Serving Gateway.</w:t>
      </w:r>
      <w:r w:rsidR="00A71AE0" w:rsidRPr="00990165">
        <w:t xml:space="preserve">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00A71AE0" w:rsidRPr="00990165">
        <w:t xml:space="preserve"> send</w:t>
      </w:r>
      <w:r w:rsidR="00F11C33">
        <w:t xml:space="preserve"> the MO Exception Data Counter</w:t>
      </w:r>
      <w:r w:rsidR="00A71AE0" w:rsidRPr="00990165">
        <w:t xml:space="preserve"> to the Serving GW as indicated in </w:t>
      </w:r>
      <w:r w:rsidR="00DB2290" w:rsidRPr="00990165">
        <w:t>TS</w:t>
      </w:r>
      <w:r w:rsidR="00DB2290">
        <w:t> </w:t>
      </w:r>
      <w:r w:rsidR="00DB2290" w:rsidRPr="00990165">
        <w:t>29.274</w:t>
      </w:r>
      <w:r w:rsidR="00DB2290">
        <w:t> </w:t>
      </w:r>
      <w:r w:rsidR="00DB2290" w:rsidRPr="00990165">
        <w:t>[</w:t>
      </w:r>
      <w:r w:rsidR="00A71AE0" w:rsidRPr="00990165">
        <w:t>43].</w:t>
      </w:r>
    </w:p>
    <w:p w:rsidR="00EA6C22" w:rsidRPr="00990165" w:rsidRDefault="00EA6C22" w:rsidP="00EA6C2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w:t>
      </w:r>
      <w:r w:rsidR="00F75129" w:rsidRPr="00990165">
        <w:t>,</w:t>
      </w:r>
      <w:r w:rsidR="001E6826" w:rsidRPr="00990165">
        <w:t xml:space="preserve"> MO Exception data counter</w:t>
      </w:r>
      <w:r w:rsidRPr="00990165">
        <w:t>) to the PDN GW. User Location Information IE and/or User CSG Information IE and/or Serving Network IE and/or UE Time Zone are also included if they are present in step 4.</w:t>
      </w:r>
    </w:p>
    <w:p w:rsidR="00FC4AB5" w:rsidRDefault="00FC4AB5" w:rsidP="00EA6C2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rsidR="00EA6C22" w:rsidRPr="00990165" w:rsidRDefault="00EA6C22" w:rsidP="00EA6C2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rsidR="00F75129" w:rsidRPr="00990165" w:rsidRDefault="00F75129" w:rsidP="00EA6C22">
      <w:pPr>
        <w:pStyle w:val="B1"/>
      </w:pPr>
      <w:r w:rsidRPr="00990165">
        <w:tab/>
        <w:t>If the Modify Bearer Request message is not sent because of above reasons but the MME indicated</w:t>
      </w:r>
      <w:r w:rsidR="00A71AE0" w:rsidRPr="00990165">
        <w:t xml:space="preserve"> MO Exception data counter</w:t>
      </w:r>
      <w:r w:rsidRPr="00990165">
        <w:t>, then the Serving Gateway should notify the PDN GW that this RRC establishment cause has been used</w:t>
      </w:r>
      <w:r w:rsidR="00A71AE0" w:rsidRPr="00990165">
        <w:t xml:space="preserve"> by the indication of the MO Exception Data Counter (see </w:t>
      </w:r>
      <w:r w:rsidR="00DB2290" w:rsidRPr="00990165">
        <w:t>TS</w:t>
      </w:r>
      <w:r w:rsidR="00DB2290">
        <w:t> </w:t>
      </w:r>
      <w:r w:rsidR="00DB2290" w:rsidRPr="00990165">
        <w:t>29.274</w:t>
      </w:r>
      <w:r w:rsidR="00DB2290">
        <w:t> </w:t>
      </w:r>
      <w:r w:rsidR="00DB2290"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EA6C22" w:rsidRPr="00990165" w:rsidRDefault="00EA6C22" w:rsidP="00EA6C22">
      <w:pPr>
        <w:pStyle w:val="B1"/>
      </w:pPr>
      <w:r w:rsidRPr="00990165">
        <w:t>6.</w:t>
      </w:r>
      <w:r w:rsidRPr="00990165">
        <w:tab/>
        <w:t>The PDN GW sends the Modify Bearer Response to the Serving GW.</w:t>
      </w:r>
    </w:p>
    <w:p w:rsidR="00F75129" w:rsidRPr="00990165" w:rsidRDefault="00F75129" w:rsidP="00EA6C22">
      <w:pPr>
        <w:pStyle w:val="B1"/>
      </w:pP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8.</w:t>
      </w:r>
      <w:r w:rsidRPr="00990165">
        <w:tab/>
        <w:t>The MME sends Uplink data to the P-GW via the S-GW.</w:t>
      </w:r>
    </w:p>
    <w:p w:rsidR="00EA6C22" w:rsidRPr="00990165" w:rsidRDefault="00EA6C22" w:rsidP="00EA6C22">
      <w:pPr>
        <w:pStyle w:val="B1"/>
      </w:pPr>
      <w:r w:rsidRPr="00990165">
        <w:t>9.</w:t>
      </w:r>
      <w:r w:rsidRPr="00990165">
        <w:tab/>
        <w:t>If no Downlink Data are expected based on the</w:t>
      </w:r>
      <w:r w:rsidR="00796F31" w:rsidRPr="00BA4C84">
        <w:t xml:space="preserve"> NAS</w:t>
      </w:r>
      <w:r w:rsidRPr="00990165">
        <w:t xml:space="preserve"> Release Assistance Information from the UE in step 1, this means that all application layer data exchanges have completed with the UL data transfer, and</w:t>
      </w:r>
      <w:r w:rsidR="00BA59A7">
        <w:t xml:space="preserve"> if</w:t>
      </w:r>
      <w:r w:rsidRPr="00990165">
        <w:t xml:space="preserve"> the MME is</w:t>
      </w:r>
      <w:r w:rsidR="00BA59A7">
        <w:t xml:space="preserve"> not</w:t>
      </w:r>
      <w:r w:rsidRPr="00990165">
        <w:t xml:space="preserve"> aware of pending MT traffic</w:t>
      </w:r>
      <w:r w:rsidR="00F75129" w:rsidRPr="00990165">
        <w:t xml:space="preserve"> and S1-U bearers are</w:t>
      </w:r>
      <w:r w:rsidR="00BA59A7">
        <w:t xml:space="preserve"> not</w:t>
      </w:r>
      <w:r w:rsidR="00F75129" w:rsidRPr="00990165">
        <w:t xml:space="preserve"> established</w:t>
      </w:r>
      <w:r w:rsidRPr="00990165">
        <w:t>,</w:t>
      </w:r>
      <w:r w:rsidR="00BA59A7">
        <w:t xml:space="preserve"> step 10 is skipped and step 11 applies</w:t>
      </w:r>
      <w:r w:rsidRPr="00990165">
        <w:t>.</w:t>
      </w:r>
    </w:p>
    <w:p w:rsidR="00EA6C22" w:rsidRPr="00990165" w:rsidRDefault="00EA6C22" w:rsidP="00EA6C22">
      <w:pPr>
        <w:pStyle w:val="B1"/>
      </w:pPr>
      <w:r w:rsidRPr="00990165">
        <w:tab/>
        <w:t>Otherwise, Downlink data may arrive at the P-GW and the P-GW</w:t>
      </w:r>
      <w:r w:rsidR="00E57387">
        <w:t xml:space="preserve"> </w:t>
      </w:r>
      <w:r w:rsidRPr="00990165">
        <w:t>sends them to the MME via the S-GW. If no data is received steps10-12 are skipped and the eNB may trigger step 14 after step 13 detects no activity. While the RRC connection is active, the UE may still send Uplink data and may receive Downlink data in NAS PDUs that are carried in a S1AP Uplink or (respectively) Downlink messages (not shown in the figure). At any time the UE</w:t>
      </w:r>
      <w:r w:rsidR="00F75129" w:rsidRPr="00990165">
        <w:t xml:space="preserve"> has no user plane bearers established it</w:t>
      </w:r>
      <w:r w:rsidRPr="00990165">
        <w:t xml:space="preserve"> may provide </w:t>
      </w:r>
      <w:r w:rsidR="00796F31" w:rsidRPr="00BA4C84">
        <w:t xml:space="preserve">NAS </w:t>
      </w:r>
      <w:r w:rsidRPr="00990165">
        <w:t>Release Assistance Information with the Uplink data.</w:t>
      </w:r>
      <w:r w:rsidR="001E6826" w:rsidRPr="00990165">
        <w:t xml:space="preserve"> In this case, to assist Location Services, the eNB may indicate, if needed, the UE's Coverage Level to the MME.</w:t>
      </w:r>
    </w:p>
    <w:p w:rsidR="00EA6C22" w:rsidRPr="00990165" w:rsidRDefault="00EA6C22" w:rsidP="00EA6C22">
      <w:pPr>
        <w:pStyle w:val="B1"/>
      </w:pPr>
      <w:r w:rsidRPr="00990165">
        <w:t>10.</w:t>
      </w:r>
      <w:r w:rsidRPr="00990165">
        <w:tab/>
        <w:t>If Downlink data</w:t>
      </w:r>
      <w:r w:rsidR="00F75129" w:rsidRPr="00990165">
        <w:t xml:space="preserve"> </w:t>
      </w:r>
      <w:r w:rsidRPr="00990165">
        <w:t>are received in step 9, the MME encrypts and integrity protects the Downlink data.</w:t>
      </w:r>
    </w:p>
    <w:p w:rsidR="001E6826" w:rsidRPr="00990165" w:rsidRDefault="00EA6C22" w:rsidP="00EA6C22">
      <w:pPr>
        <w:pStyle w:val="B1"/>
      </w:pPr>
      <w:r w:rsidRPr="00990165">
        <w:t>11.</w:t>
      </w:r>
      <w:r w:rsidRPr="00990165">
        <w:tab/>
        <w:t>If step 10 is executed then Downlink data are encapsulated in a NAS PDU and sent to the eNB in a S1-AP Downlink</w:t>
      </w:r>
      <w:r w:rsidR="00BA59A7">
        <w:t xml:space="preserve"> NAS</w:t>
      </w:r>
      <w:r w:rsidRPr="00990165">
        <w:t xml:space="preserve">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w:t>
      </w:r>
      <w:r w:rsidR="00BA59A7">
        <w:t xml:space="preserve"> S1-AP</w:t>
      </w:r>
      <w:r w:rsidR="001E6826" w:rsidRPr="00990165">
        <w:t xml:space="preserve"> Downlink</w:t>
      </w:r>
      <w:r w:rsidR="00BA59A7">
        <w:t xml:space="preserve"> NAS</w:t>
      </w:r>
      <w:r w:rsidR="001E6826" w:rsidRPr="00990165">
        <w:t xml:space="preserve">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If step 10 is not executed</w:t>
      </w:r>
      <w:r w:rsidR="00246A5E">
        <w:t>, or NAS Service Accept message is not to be sent</w:t>
      </w:r>
      <w:r w:rsidR="00F75129" w:rsidRPr="00990165">
        <w:t xml:space="preserve">, the MME sends </w:t>
      </w:r>
      <w:r w:rsidR="00F75129" w:rsidRPr="00990165">
        <w:lastRenderedPageBreak/>
        <w:t>Connection Establishment Indication message to the eNB</w:t>
      </w:r>
      <w:r w:rsidR="00246A5E">
        <w:t xml:space="preserve"> to complete the establishment of the UE-associated logical S1-connection</w:t>
      </w:r>
      <w:r w:rsidR="00F75129" w:rsidRPr="00990165">
        <w:t>. The UE Radio Capability may be provided from the MME to the eNB in the</w:t>
      </w:r>
      <w:r w:rsidR="00246A5E">
        <w:t xml:space="preserve"> DL NAS Transport message or</w:t>
      </w:r>
      <w:r w:rsidR="00F75129" w:rsidRPr="00990165">
        <w:t xml:space="preserve"> Connection Establishment Indication message, and the eNB shall store the received UE Radio Capability information</w:t>
      </w:r>
      <w:r w:rsidR="00246A5E">
        <w:t xml:space="preserve"> as specified in </w:t>
      </w:r>
      <w:r w:rsidR="00DB2290">
        <w:t>TS 36.300 [</w:t>
      </w:r>
      <w:r w:rsidR="00246A5E">
        <w:t>5]</w:t>
      </w:r>
      <w:r w:rsidR="00F75129" w:rsidRPr="00990165">
        <w:t>.</w:t>
      </w:r>
    </w:p>
    <w:p w:rsidR="00EA6C22" w:rsidRPr="00990165" w:rsidRDefault="001E6826" w:rsidP="00EA6C22">
      <w:pPr>
        <w:pStyle w:val="B1"/>
      </w:pPr>
      <w:r w:rsidRPr="00990165">
        <w:tab/>
      </w:r>
      <w:r w:rsidR="00EA6C22" w:rsidRPr="00990165">
        <w:t>If the</w:t>
      </w:r>
      <w:r w:rsidR="00796F31" w:rsidRPr="00BA4C84">
        <w:t xml:space="preserve"> NAS</w:t>
      </w:r>
      <w:r w:rsidR="00EA6C22" w:rsidRPr="00990165">
        <w:t xml:space="preserve"> Release Assistance Information was received with Uplink data and it indicated that Downlink data was expected, it means that the next downlink packet following the sending of the </w:t>
      </w:r>
      <w:r w:rsidR="00796F31" w:rsidRPr="00BA4C84">
        <w:t xml:space="preserve">NAS </w:t>
      </w:r>
      <w:r w:rsidR="00EA6C22" w:rsidRPr="00990165">
        <w:t>Release Assistance Information is the last packet of the application layer data exchange, then for this case, unless the MME is aware of additional pending MT traffic</w:t>
      </w:r>
      <w:r w:rsidR="00F75129" w:rsidRPr="00990165">
        <w:t xml:space="preserve"> and unless S1-U bearers are established</w:t>
      </w:r>
      <w:r w:rsidR="00EA6C22" w:rsidRPr="00990165">
        <w:t>, the MME sends a S1 UE Context Release Command immediately after the S1-AP message including the Downlink data encapsulated in NAS PDU</w:t>
      </w:r>
      <w:r w:rsidRPr="00990165">
        <w:t xml:space="preserve"> as</w:t>
      </w:r>
      <w:r w:rsidR="00EA6C22" w:rsidRPr="00990165">
        <w:t xml:space="preserve"> an indicati</w:t>
      </w:r>
      <w:r w:rsidRPr="00990165">
        <w:t>o</w:t>
      </w:r>
      <w:r w:rsidR="00EA6C22" w:rsidRPr="00990165">
        <w:t>n that the eNodeB shall release the RRC connection</w:t>
      </w:r>
      <w:r w:rsidRPr="00990165">
        <w:t xml:space="preserve"> promptly</w:t>
      </w:r>
      <w:r w:rsidR="00EA6C22" w:rsidRPr="00990165">
        <w:t xml:space="preserve"> after successfully sending data to the UE.</w:t>
      </w:r>
      <w:r w:rsidR="00E57387">
        <w:t xml:space="preserve"> Alternatively, if "EDT Session" indication was received in step 2, the MME may include End Indication for no further data in the S1-AP message including the Downlink data encapsulated in NAS PDU.</w:t>
      </w:r>
      <w:r w:rsidR="00BA59A7">
        <w:t xml:space="preserve"> If the MME includes the End Indication indicating no further data and if the eNB does not proceed with RRC connection establishment, then the eNB skips step 12a and initiates step 12b.</w:t>
      </w:r>
    </w:p>
    <w:p w:rsidR="00BA59A7" w:rsidRDefault="00BA59A7" w:rsidP="00EA6C22">
      <w:pPr>
        <w:pStyle w:val="B1"/>
      </w:pPr>
      <w:r>
        <w:tab/>
        <w:t>If the</w:t>
      </w:r>
      <w:r w:rsidR="00796F31" w:rsidRPr="00BA4C84">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rsidR="00BA59A7" w:rsidRDefault="00BA59A7" w:rsidP="00BA59A7">
      <w:pPr>
        <w:pStyle w:val="B2"/>
      </w:pPr>
      <w:r>
        <w:t>-</w:t>
      </w:r>
      <w:r>
        <w:tab/>
        <w:t>the MME sends S1AP UE Context Release Command either:</w:t>
      </w:r>
    </w:p>
    <w:p w:rsidR="00BA59A7" w:rsidRDefault="00BA59A7" w:rsidP="00BA59A7">
      <w:pPr>
        <w:pStyle w:val="B3"/>
      </w:pPr>
      <w:r>
        <w:t>-</w:t>
      </w:r>
      <w:r>
        <w:tab/>
        <w:t>immediately after the S1AP DL NAS TRANSPORT (NAS Service Accept), in which case steps 12b and 14 are skipped, or</w:t>
      </w:r>
    </w:p>
    <w:p w:rsidR="00BA59A7" w:rsidRDefault="00BA59A7" w:rsidP="00BA59A7">
      <w:pPr>
        <w:pStyle w:val="B3"/>
      </w:pPr>
      <w:r>
        <w:t>-</w:t>
      </w:r>
      <w:r>
        <w:tab/>
        <w:t>immediately after S1AP CONNECTION ESTABLISHMENT INDICATION, in which case steps 12a, 12b, 13, and 14 are skipped.</w:t>
      </w:r>
    </w:p>
    <w:p w:rsidR="00BA59A7" w:rsidRDefault="00BA59A7" w:rsidP="00BA59A7">
      <w:pPr>
        <w:pStyle w:val="B2"/>
      </w:pPr>
      <w:r>
        <w:t>-</w:t>
      </w:r>
      <w:r>
        <w:tab/>
        <w:t>Alternatively, if the MME received "EDT Session" indication from the eNB in step 2, the MME should include End Indication with no further data in S1AP DL NAS TRANSPORT (NAS Service Accept) or S1AP CONNECTION ESTABLISHMENT INDICATION. If the eNB does not proceed with RRC connection establishment, the eNB skips step 12a and initiates stop 12b.</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DB2290" w:rsidRPr="00990165">
        <w:t>TS</w:t>
      </w:r>
      <w:r w:rsidR="00DB2290">
        <w:t> </w:t>
      </w:r>
      <w:r w:rsidR="00DB2290" w:rsidRPr="00990165">
        <w:t>24.301</w:t>
      </w:r>
      <w:r w:rsidR="00DB2290">
        <w:t> </w:t>
      </w:r>
      <w:r w:rsidR="00DB2290" w:rsidRPr="00990165">
        <w:t>[</w:t>
      </w:r>
      <w:r w:rsidRPr="00990165">
        <w:t>46]).</w:t>
      </w:r>
    </w:p>
    <w:p w:rsidR="00EA6C22" w:rsidRPr="00990165" w:rsidRDefault="00EA6C22" w:rsidP="00EA6C22">
      <w:pPr>
        <w:pStyle w:val="B1"/>
      </w:pPr>
      <w:r w:rsidRPr="00990165">
        <w:t>12</w:t>
      </w:r>
      <w:r w:rsidR="00E57387">
        <w:t>a</w:t>
      </w:r>
      <w:r w:rsidRPr="00990165">
        <w:t>.</w:t>
      </w:r>
      <w:r w:rsidRPr="00990165">
        <w:tab/>
        <w:t>The eNB sends a RRC Downlink data message including the Downlink data encapsulated in NAS PDU. If in step 11 the S1-AP message</w:t>
      </w:r>
      <w:r w:rsidR="001E6826" w:rsidRPr="00990165">
        <w:t xml:space="preserve"> </w:t>
      </w:r>
      <w:r w:rsidRPr="00990165">
        <w:t>with the NAS DATA PDU was followed by a</w:t>
      </w:r>
      <w:r w:rsidR="001E6826" w:rsidRPr="00990165">
        <w:t>n</w:t>
      </w:r>
      <w:r w:rsidRPr="00990165">
        <w:t xml:space="preserve"> S1 UE Context Release Command</w:t>
      </w:r>
      <w:r w:rsidR="001E6826" w:rsidRPr="00990165">
        <w:t>,</w:t>
      </w:r>
      <w:r w:rsidRPr="00990165">
        <w:t xml:space="preserve"> step 1</w:t>
      </w:r>
      <w:r w:rsidR="001E6826" w:rsidRPr="00990165">
        <w:t>5</w:t>
      </w:r>
      <w:r w:rsidRPr="00990165">
        <w:t xml:space="preserve"> is completed promptly after the Downlink Data transmission of the NAS PDU to the UE</w:t>
      </w:r>
      <w:r w:rsidR="001E6826" w:rsidRPr="00990165">
        <w:t xml:space="preserve"> and the acknowledgement to MME in step 13 have been</w:t>
      </w:r>
      <w:r w:rsidRPr="00990165">
        <w:t xml:space="preserve"> complete</w:t>
      </w:r>
      <w:r w:rsidR="001E6826" w:rsidRPr="00990165">
        <w:t>d</w:t>
      </w:r>
      <w:r w:rsidRPr="00990165">
        <w:t xml:space="preserve"> at the eNB</w:t>
      </w:r>
      <w:r w:rsidR="001E6826" w:rsidRPr="00990165">
        <w:t>,</w:t>
      </w:r>
      <w:r w:rsidRPr="00990165">
        <w:t xml:space="preserve"> and the eNB does not need to enter step 1</w:t>
      </w:r>
      <w:r w:rsidR="001E6826" w:rsidRPr="00990165">
        <w:t>4</w:t>
      </w:r>
      <w:r w:rsidRPr="00990165">
        <w:t>. If header compression was applied to the PDN, the UE would perform header decompression to rebuild the IP header.</w:t>
      </w:r>
    </w:p>
    <w:p w:rsidR="00E57387" w:rsidRDefault="00E57387" w:rsidP="00EA6C22">
      <w:pPr>
        <w:pStyle w:val="B1"/>
      </w:pPr>
      <w:r>
        <w:t>12b.</w:t>
      </w:r>
      <w:r>
        <w:tab/>
        <w:t>If</w:t>
      </w:r>
      <w:r w:rsidR="00BA59A7">
        <w:t xml:space="preserve"> End Indication with no further data is received in S1AP message from the MME</w:t>
      </w:r>
      <w:r>
        <w:t>, the eNB</w:t>
      </w:r>
      <w:r w:rsidR="00BA59A7">
        <w:t xml:space="preserve"> may</w:t>
      </w:r>
      <w:r>
        <w:t xml:space="preserve"> send the RRCEarlyDataComplete message with any NAS payload received from step 11 (either NAS data PDU or NAS service accept) as defined in </w:t>
      </w:r>
      <w:r w:rsidR="00DB2290">
        <w:t>TS 36.300 [</w:t>
      </w:r>
      <w:r>
        <w:t>5]. Step 14 is skipped in this case.</w:t>
      </w:r>
    </w:p>
    <w:p w:rsidR="001E6826" w:rsidRPr="00990165" w:rsidRDefault="001E6826" w:rsidP="00EA6C22">
      <w:pPr>
        <w:pStyle w:val="B1"/>
      </w:pPr>
      <w:r w:rsidRPr="00990165">
        <w:t>13.</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w:t>
      </w:r>
      <w:r w:rsidR="00DB2290" w:rsidRPr="00990165">
        <w:t>TS</w:t>
      </w:r>
      <w:r w:rsidR="00DB2290">
        <w:t> </w:t>
      </w:r>
      <w:r w:rsidR="00DB2290" w:rsidRPr="00990165">
        <w:t>23.682</w:t>
      </w:r>
      <w:r w:rsidR="00DB2290">
        <w:t> </w:t>
      </w:r>
      <w:r w:rsidR="00DB2290" w:rsidRPr="00990165">
        <w:t>[</w:t>
      </w:r>
      <w:r w:rsidRPr="00990165">
        <w:t xml:space="preserve">74], clause 5.13.3). If the eNodeB reports a successful delivery with an S1-AP NAS Delivery Indication and if the Downlink data was received over the T6a interface, the MME should respond to the SCEF (see </w:t>
      </w:r>
      <w:r w:rsidR="00DB2290" w:rsidRPr="00990165">
        <w:t>TS</w:t>
      </w:r>
      <w:r w:rsidR="00DB2290">
        <w:t> </w:t>
      </w:r>
      <w:r w:rsidR="00DB2290" w:rsidRPr="00990165">
        <w:t>23.682</w:t>
      </w:r>
      <w:r w:rsidR="00DB2290">
        <w:t> </w:t>
      </w:r>
      <w:r w:rsidR="00DB2290"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rsidR="00EA6C22" w:rsidRPr="00990165" w:rsidRDefault="00EA6C22" w:rsidP="00EA6C22">
      <w:pPr>
        <w:pStyle w:val="B1"/>
      </w:pPr>
      <w:r w:rsidRPr="00990165">
        <w:t>1</w:t>
      </w:r>
      <w:r w:rsidR="001E6826" w:rsidRPr="00990165">
        <w:t>4</w:t>
      </w:r>
      <w:r w:rsidRPr="00990165">
        <w:t>.</w:t>
      </w:r>
      <w:r w:rsidRPr="00990165">
        <w:tab/>
        <w:t>If no NAS PDU activity exists for a while, the eNB starts an S1 release in step 1</w:t>
      </w:r>
      <w:r w:rsidR="001E6826" w:rsidRPr="00990165">
        <w:t>5</w:t>
      </w:r>
      <w:r w:rsidRPr="00990165">
        <w:t>.</w:t>
      </w:r>
    </w:p>
    <w:p w:rsidR="00EA6C22" w:rsidRPr="00990165" w:rsidRDefault="00EA6C22" w:rsidP="00EA6C22">
      <w:pPr>
        <w:pStyle w:val="B1"/>
      </w:pPr>
      <w:r w:rsidRPr="00990165">
        <w:t>1</w:t>
      </w:r>
      <w:r w:rsidR="001E6826" w:rsidRPr="00990165">
        <w:t>5</w:t>
      </w:r>
      <w:r w:rsidRPr="00990165">
        <w:t>.</w:t>
      </w:r>
      <w:r w:rsidRPr="00990165">
        <w:tab/>
        <w:t>An S1 release procedure according to clause 5.3.5</w:t>
      </w:r>
      <w:r w:rsidR="00F75129" w:rsidRPr="00990165">
        <w:t xml:space="preserve"> triggered by the eNodeB or MME. Alternatively, if the MME in step 11 sent S1 UE Context Release Command then the procedure starts with step 5 in clause 5.3.5, or </w:t>
      </w:r>
      <w:r w:rsidR="00F75129" w:rsidRPr="00990165">
        <w:lastRenderedPageBreak/>
        <w:t>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EA6C22" w:rsidRPr="00990165" w:rsidRDefault="00EA6C22" w:rsidP="00EA6C22">
      <w:pPr>
        <w:pStyle w:val="Heading4"/>
      </w:pPr>
      <w:bookmarkStart w:id="851" w:name="_Toc19114744"/>
      <w:bookmarkStart w:id="852" w:name="_Toc27843470"/>
      <w:bookmarkStart w:id="853" w:name="_Toc45174552"/>
      <w:r w:rsidRPr="00990165">
        <w:t>5.3.4B.3</w:t>
      </w:r>
      <w:r w:rsidRPr="00990165">
        <w:tab/>
        <w:t xml:space="preserve">Mobile Terminated Data Transport in Control Plane CIoT EPS </w:t>
      </w:r>
      <w:r w:rsidR="00103810">
        <w:t>O</w:t>
      </w:r>
      <w:r w:rsidRPr="00990165">
        <w:t>ptimisation with P-GW connectivity</w:t>
      </w:r>
      <w:bookmarkEnd w:id="851"/>
      <w:bookmarkEnd w:id="852"/>
      <w:bookmarkEnd w:id="853"/>
    </w:p>
    <w:bookmarkStart w:id="854" w:name="_MON_1541836269"/>
    <w:bookmarkEnd w:id="854"/>
    <w:p w:rsidR="001E6826" w:rsidRPr="00990165" w:rsidRDefault="001E6826" w:rsidP="001E6826">
      <w:pPr>
        <w:pStyle w:val="TH"/>
      </w:pPr>
      <w:r w:rsidRPr="00990165">
        <w:object w:dxaOrig="9621" w:dyaOrig="8178">
          <v:shape id="_x0000_i1054" type="#_x0000_t75" style="width:480.85pt;height:408.85pt" o:ole="">
            <v:imagedata r:id="rId82" o:title=""/>
          </v:shape>
          <o:OLEObject Type="Embed" ProgID="Word.Picture.8" ShapeID="_x0000_i1054" DrawAspect="Content" ObjectID="_1661170709" r:id="rId83"/>
        </w:object>
      </w:r>
    </w:p>
    <w:p w:rsidR="00EA6C22" w:rsidRPr="00990165" w:rsidRDefault="00EA6C22" w:rsidP="00EA6C22">
      <w:pPr>
        <w:pStyle w:val="TF"/>
      </w:pPr>
      <w:r w:rsidRPr="00990165">
        <w:t>Figure 5.3.4B.3-1: MT Data transport in NAS PDUs</w:t>
      </w:r>
    </w:p>
    <w:p w:rsidR="00EA6C22" w:rsidRPr="00990165" w:rsidRDefault="00EA6C22" w:rsidP="00EA6C22">
      <w:pPr>
        <w:pStyle w:val="B1"/>
      </w:pPr>
      <w:r w:rsidRPr="00990165">
        <w:t>0.</w:t>
      </w:r>
      <w:r w:rsidRPr="00990165">
        <w:tab/>
        <w:t>The UE is EPS attached and in ECM-Idle mode.</w:t>
      </w:r>
    </w:p>
    <w:p w:rsidR="00EA6C22" w:rsidRPr="00990165" w:rsidRDefault="00EA6C22" w:rsidP="00EA6C2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rsidR="00EA6C22" w:rsidRPr="00990165" w:rsidRDefault="00EA6C22" w:rsidP="00EA6C2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rsidR="00EA6C22" w:rsidRPr="00990165" w:rsidRDefault="00EA6C22" w:rsidP="00EA6C2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rsidR="00EA6C22" w:rsidRPr="00990165" w:rsidRDefault="00EA6C22" w:rsidP="00EA6C22">
      <w:pPr>
        <w:pStyle w:val="B1"/>
      </w:pPr>
      <w:r w:rsidRPr="00990165">
        <w:lastRenderedPageBreak/>
        <w:tab/>
        <w:t>If the Serving GW receives additional downlink data packets/control signalling for this UE before the expiry of the timer, the Serving GW does not restart this timer.</w:t>
      </w:r>
    </w:p>
    <w:p w:rsidR="00EA6C22" w:rsidRPr="00990165" w:rsidRDefault="00EA6C22" w:rsidP="00EA6C2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rsidR="00EA6C22" w:rsidRPr="00990165" w:rsidRDefault="00EA6C22" w:rsidP="00EA6C2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rsidR="00EA6C22" w:rsidRPr="00990165" w:rsidRDefault="00EA6C22" w:rsidP="00EA6C2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rsidR="00EA6C22" w:rsidRPr="00990165" w:rsidRDefault="00EA6C22" w:rsidP="00EA6C2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rsidR="00EA6C22" w:rsidRPr="00990165" w:rsidRDefault="00EA6C22" w:rsidP="00EA6C2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rsidR="00EA6C22" w:rsidRPr="00990165" w:rsidRDefault="00EA6C22" w:rsidP="00EA6C2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rsidR="00EA6C22" w:rsidRPr="00990165" w:rsidRDefault="00EA6C22" w:rsidP="00EA6C2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rsidR="00EA6C22" w:rsidRPr="00990165" w:rsidRDefault="00EA6C22" w:rsidP="00EA6C2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rsidR="00EA6C22" w:rsidRPr="00990165" w:rsidRDefault="00EA6C22" w:rsidP="00EA6C2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w:t>
      </w:r>
      <w:r w:rsidRPr="00990165">
        <w:lastRenderedPageBreak/>
        <w:t>Otherwise the Serving GW releases buffered downlink user packets upon expiry of the guard timer or upon receiving the Delete Session Request message from MME.</w:t>
      </w:r>
    </w:p>
    <w:p w:rsidR="00EA6C22" w:rsidRPr="00990165" w:rsidRDefault="00EA6C22" w:rsidP="00EA6C22">
      <w:pPr>
        <w:pStyle w:val="B1"/>
      </w:pPr>
      <w:r w:rsidRPr="00990165">
        <w:tab/>
        <w:t>If the S11-U is already established (buffering is in the MME), step 2 is not executed and step 11 is immediately executed. Steps 7,8,9,10 are executed only if conditions are met when the NAS</w:t>
      </w:r>
      <w:r w:rsidR="001E6826" w:rsidRPr="00990165">
        <w:t xml:space="preserve"> control plane</w:t>
      </w:r>
      <w:r w:rsidRPr="00990165">
        <w:t xml:space="preserve"> service request is received at step 6, as outlined below in the respective clauses.</w:t>
      </w:r>
    </w:p>
    <w:p w:rsidR="00EA6C22" w:rsidRPr="00990165" w:rsidRDefault="00EA6C22" w:rsidP="00EA6C2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rsidR="00EA6C22" w:rsidRPr="00990165" w:rsidRDefault="00EA6C22" w:rsidP="00EA6C2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 be configured.also. The extended buffering can also be configured as per what is described above in this step of the procedure for the case of buffering in S-GW.</w:t>
      </w:r>
    </w:p>
    <w:p w:rsidR="00EA6C22" w:rsidRPr="00990165" w:rsidRDefault="00EA6C22" w:rsidP="00EA6C22">
      <w:pPr>
        <w:pStyle w:val="B1"/>
      </w:pPr>
      <w:r w:rsidRPr="00990165">
        <w:t>3.</w:t>
      </w:r>
      <w:r w:rsidRPr="00990165">
        <w:tab/>
        <w:t>If the UE is registered in the MME and considered reachable, the MME sends a Paging message (NAS ID for paging, TAI(s), UE identity based DRX index, Paging DRX length, list of CSG IDs for paging, Paging Priority indication</w:t>
      </w:r>
      <w:r w:rsidR="00F57D56">
        <w:t>, Enhanced Coverage Restricted, CE mode B Restricted</w:t>
      </w:r>
      <w:r w:rsidR="00555558">
        <w:t>, Assistance Data for Recommended Cells</w:t>
      </w:r>
      <w:r w:rsidRPr="00990165">
        <w:t>) to each eNodeB belonging to the tracking area(s) in which the UE is registered.</w:t>
      </w:r>
    </w:p>
    <w:p w:rsidR="00EA6C22" w:rsidRPr="00990165" w:rsidRDefault="00EA6C22" w:rsidP="00EA6C22">
      <w:pPr>
        <w:pStyle w:val="B1"/>
      </w:pPr>
      <w:r w:rsidRPr="00990165">
        <w:tab/>
        <w:t>Paging priority indication is included only:</w:t>
      </w:r>
    </w:p>
    <w:p w:rsidR="00EA6C22" w:rsidRPr="00990165" w:rsidRDefault="00EA6C22" w:rsidP="00EA6C22">
      <w:pPr>
        <w:pStyle w:val="B2"/>
      </w:pPr>
      <w:r w:rsidRPr="00990165">
        <w:t>-</w:t>
      </w:r>
      <w:r w:rsidRPr="00990165">
        <w:tab/>
        <w:t>if the MME receives a Downlink Data Notification (or a Downlink packet for a EPS bearer, for the case of buffering in MME) with an ARP priority level associated with priority services, as configured by the operator.</w:t>
      </w:r>
    </w:p>
    <w:p w:rsidR="00EA6C22" w:rsidRPr="00990165" w:rsidRDefault="00EA6C22" w:rsidP="00EA6C2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rsidR="00EA6C22" w:rsidRPr="00990165" w:rsidRDefault="00EA6C22" w:rsidP="00EA6C22">
      <w:pPr>
        <w:pStyle w:val="B2"/>
      </w:pPr>
      <w:r w:rsidRPr="00990165">
        <w:tab/>
        <w:t>During a congestion situation the eNodeB may prioritise the paging of UEs according to the Paging Priority indications.</w:t>
      </w:r>
    </w:p>
    <w:p w:rsidR="00EA6C22" w:rsidRPr="00990165" w:rsidRDefault="00EA6C22" w:rsidP="00EA6C22">
      <w:pPr>
        <w:pStyle w:val="B2"/>
      </w:pPr>
      <w:r w:rsidRPr="00990165">
        <w:tab/>
        <w:t>If the MME, while waiting for a UE response to the Paging Request message sent without Paging Priority indication, receives a Downlink Data Notification (or a Downlink packet for a EPS bearer, for the case of buffering in MME) which indicates an ARP priority level associated with priority services, as configured by the operator, the MME shall send another paging message with the suitable Paging Priority.</w:t>
      </w:r>
    </w:p>
    <w:p w:rsidR="00EA6C22" w:rsidRPr="00990165" w:rsidRDefault="00EA6C22" w:rsidP="00EA6C22">
      <w:pPr>
        <w:pStyle w:val="B2"/>
      </w:pPr>
      <w:r w:rsidRPr="00990165">
        <w:tab/>
        <w:t>When the MME is configured to support CSG paging optimisation in the CN, the MME should avoid sending Paging messages to those eNodeB(s) with CSG cells for which the UE does not have a CSG subscription. When the MME is configured to support CSG paging optimisation in the HeNB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rsidR="00EA6C22" w:rsidRPr="00990165" w:rsidRDefault="00EA6C22" w:rsidP="00EA6C22">
      <w:pPr>
        <w:pStyle w:val="NO"/>
      </w:pPr>
      <w:r w:rsidRPr="00990165">
        <w:t>NOTE 2:</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rsidR="00EA6C22" w:rsidRPr="00990165" w:rsidRDefault="00EA6C22" w:rsidP="00EA6C22">
      <w:pPr>
        <w:pStyle w:val="NO"/>
      </w:pPr>
      <w:r w:rsidRPr="00990165">
        <w:t>NOTE 3:</w:t>
      </w:r>
      <w:r w:rsidRPr="00990165">
        <w:tab/>
        <w:t xml:space="preserve">The eNodeB reports to the MME the CSG ID supported. For More detail of this procedure refer to </w:t>
      </w:r>
      <w:r w:rsidR="00DB2290" w:rsidRPr="00990165">
        <w:t>TS</w:t>
      </w:r>
      <w:r w:rsidR="00DB2290">
        <w:t> </w:t>
      </w:r>
      <w:r w:rsidR="00DB2290" w:rsidRPr="00990165">
        <w:t>36.413</w:t>
      </w:r>
      <w:r w:rsidR="00DB2290">
        <w:t> </w:t>
      </w:r>
      <w:r w:rsidR="00DB2290" w:rsidRPr="00990165">
        <w:t>[</w:t>
      </w:r>
      <w:r w:rsidRPr="00990165">
        <w:t>36].</w:t>
      </w:r>
    </w:p>
    <w:p w:rsidR="00EA6C22" w:rsidRPr="00990165" w:rsidRDefault="00EA6C22" w:rsidP="00EA6C22">
      <w:pPr>
        <w:pStyle w:val="B2"/>
      </w:pPr>
      <w:r w:rsidRPr="00990165">
        <w:tab/>
        <w:t>Paging strategies may be configured in the MME. Paging strategies may include:</w:t>
      </w:r>
    </w:p>
    <w:p w:rsidR="00EA6C22" w:rsidRPr="00990165" w:rsidRDefault="00EA6C22" w:rsidP="00EA6C22">
      <w:pPr>
        <w:pStyle w:val="B2"/>
      </w:pPr>
      <w:r w:rsidRPr="00990165">
        <w:t>-</w:t>
      </w:r>
      <w:r w:rsidRPr="00990165">
        <w:tab/>
        <w:t>paging retransmission scheme (e.g. how frequently the paging is repeated or with what time interval);</w:t>
      </w:r>
    </w:p>
    <w:p w:rsidR="00EA6C22" w:rsidRPr="00990165" w:rsidRDefault="00EA6C22" w:rsidP="00EA6C22">
      <w:pPr>
        <w:pStyle w:val="B2"/>
      </w:pPr>
      <w:r w:rsidRPr="00990165">
        <w:t>-</w:t>
      </w:r>
      <w:r w:rsidRPr="00990165">
        <w:tab/>
        <w:t>determining whether to send the Paging message to the eNodeBs during certain MME high load conditions;</w:t>
      </w:r>
    </w:p>
    <w:p w:rsidR="00EA6C22" w:rsidRPr="00990165" w:rsidRDefault="00EA6C22" w:rsidP="00EA6C22">
      <w:pPr>
        <w:pStyle w:val="B2"/>
      </w:pPr>
      <w:r w:rsidRPr="00990165">
        <w:t>-</w:t>
      </w:r>
      <w:r w:rsidRPr="00990165">
        <w:tab/>
        <w:t>whether to apply sub-area based paging (e.g. first page in the last known ECGI or TA and retransmission in all registered TAs).</w:t>
      </w:r>
    </w:p>
    <w:p w:rsidR="00EA6C22" w:rsidRPr="00990165" w:rsidRDefault="00EA6C22" w:rsidP="00EA6C22">
      <w:pPr>
        <w:pStyle w:val="NO"/>
      </w:pPr>
      <w:r w:rsidRPr="00990165">
        <w:lastRenderedPageBreak/>
        <w:t>NOTE 4:</w:t>
      </w:r>
      <w:r w:rsidRPr="00990165">
        <w:tab/>
        <w:t>The Paging priority in the Paging message is set based on priority level of the ARP IE received in Downlink Data Notification or Create/Update Bearer Request message and is independent from any paging strategy.</w:t>
      </w:r>
    </w:p>
    <w:p w:rsidR="00EA6C22" w:rsidRPr="00990165" w:rsidRDefault="00EA6C22" w:rsidP="00EA6C22">
      <w:pPr>
        <w:pStyle w:val="B1"/>
      </w:pPr>
      <w:r w:rsidRPr="00990165">
        <w:tab/>
        <w:t>The MME and the E-UTRAN may support further paging optimisations in order to reduce the signalling load and the network resources used to successfully page a UE by one or several following means:</w:t>
      </w:r>
    </w:p>
    <w:p w:rsidR="00EA6C22" w:rsidRPr="00990165" w:rsidRDefault="00EA6C22" w:rsidP="00EA6C22">
      <w:pPr>
        <w:pStyle w:val="B2"/>
      </w:pPr>
      <w:r w:rsidRPr="00990165">
        <w:t>-</w:t>
      </w:r>
      <w:r w:rsidRPr="00990165">
        <w:tab/>
        <w:t>by the MME implementating specific paging strategies (e.g. the S1 Paging message is sent to the eNB that served the UE last);</w:t>
      </w:r>
    </w:p>
    <w:p w:rsidR="00EA6C22" w:rsidRPr="00990165" w:rsidRDefault="00EA6C22" w:rsidP="00EA6C22">
      <w:pPr>
        <w:pStyle w:val="B2"/>
      </w:pPr>
      <w:r w:rsidRPr="00990165">
        <w:t>-</w:t>
      </w:r>
      <w:r w:rsidRPr="00990165">
        <w:tab/>
        <w:t>by the MME considering Information On Recommended Cells And eNodeBs provided by the E-UTRAN at transition to ECM IDLE. The MME takes the eNB related part of this information into account to determine the eNBs to be paged, and provides the information on recommended cells within the S1 Paging message to each of these eNBs;</w:t>
      </w:r>
    </w:p>
    <w:p w:rsidR="00EA6C22" w:rsidRPr="00990165" w:rsidRDefault="00EA6C22" w:rsidP="00EA6C22">
      <w:pPr>
        <w:pStyle w:val="B2"/>
      </w:pPr>
      <w:r w:rsidRPr="00990165">
        <w:t>-</w:t>
      </w:r>
      <w:r w:rsidRPr="00990165">
        <w:tab/>
        <w:t>by the E-UTRAN considering the Paging Attempt Count Information provided by the MME at paging.</w:t>
      </w:r>
    </w:p>
    <w:p w:rsidR="00EA6C22" w:rsidRPr="00990165" w:rsidRDefault="00EA6C22" w:rsidP="00EA6C22">
      <w:pPr>
        <w:pStyle w:val="B1"/>
      </w:pPr>
      <w:r w:rsidRPr="00990165">
        <w:tab/>
        <w:t>When implementing such optimisations/strategies, the MME shall take into account any PSM active timer and the DRX interval for the UE.</w:t>
      </w:r>
    </w:p>
    <w:p w:rsidR="00EA6C22" w:rsidRPr="00990165" w:rsidRDefault="00EA6C22" w:rsidP="00EA6C22">
      <w:pPr>
        <w:pStyle w:val="B1"/>
      </w:pPr>
      <w:r w:rsidRPr="00990165">
        <w:tab/>
        <w:t>If the UE Radio Capability for Paging Information is available in the MME</w:t>
      </w:r>
      <w:r w:rsidR="0016534C">
        <w:t xml:space="preserve"> for the RAT corresponding to the TAI(s) in the S1 Paging message</w:t>
      </w:r>
      <w:r w:rsidRPr="00990165">
        <w:t xml:space="preserve">, the MME </w:t>
      </w:r>
      <w:r w:rsidR="0016534C">
        <w:t xml:space="preserve">shall </w:t>
      </w:r>
      <w:r w:rsidRPr="00990165">
        <w:t>add the UE Radio Capability for Paging Information</w:t>
      </w:r>
      <w:r w:rsidR="0016534C">
        <w:t xml:space="preserve"> for that RAT</w:t>
      </w:r>
      <w:r w:rsidRPr="00990165">
        <w:t xml:space="preserve"> in the S1 Paging message to the eNB.</w:t>
      </w:r>
    </w:p>
    <w:p w:rsidR="00EA6C22" w:rsidRPr="00990165" w:rsidRDefault="00EA6C22" w:rsidP="00EA6C22">
      <w:pPr>
        <w:pStyle w:val="B1"/>
      </w:pPr>
      <w:r w:rsidRPr="00990165">
        <w:tab/>
        <w:t>If the Information on Recommended Cells And ENBs For Paging is available in the MME, the MME shall take that information into account to determine the eNBs for paging and, when paging an eNB, the MME may transparently convey the information on recommended cells to the eNB.</w:t>
      </w:r>
    </w:p>
    <w:p w:rsidR="00EA6C22" w:rsidRPr="00990165" w:rsidRDefault="00EA6C22" w:rsidP="00EA6C22">
      <w:pPr>
        <w:pStyle w:val="B1"/>
      </w:pPr>
      <w:r w:rsidRPr="00990165">
        <w:tab/>
        <w:t>The MME may include in the S1AP Paging message(s) the paging attempt count information. The paging attempt count information shall be the same for all eNBs selected by the MME for paging.</w:t>
      </w:r>
    </w:p>
    <w:p w:rsidR="00F75129" w:rsidRPr="00990165" w:rsidRDefault="00F75129" w:rsidP="00EA6C22">
      <w:pPr>
        <w:pStyle w:val="B1"/>
      </w:pPr>
      <w:r w:rsidRPr="00990165">
        <w:tab/>
        <w:t>If the MME has Information for Enhanced Coverage stored</w:t>
      </w:r>
      <w:r w:rsidR="001E6826" w:rsidRPr="00990165">
        <w:t xml:space="preserve"> and Enhanced Coverage is not restricted then</w:t>
      </w:r>
      <w:r w:rsidRPr="00990165">
        <w:t xml:space="preserve"> the MME shall include </w:t>
      </w:r>
      <w:r w:rsidR="001E6826" w:rsidRPr="00990165">
        <w:t xml:space="preserve">Information for Enhanced Coverage </w:t>
      </w:r>
      <w:r w:rsidRPr="00990165">
        <w:t>in the Paging message for all eNBs selected by the MME for paging.</w:t>
      </w:r>
      <w:r w:rsidR="00F57D56">
        <w:t xml:space="preserve"> For including the Enhanced Coverage Restricted parameter in the paging message, see clause 4.3.28.</w:t>
      </w:r>
    </w:p>
    <w:p w:rsidR="00F57D56" w:rsidRDefault="00F57D56" w:rsidP="00EA6C22">
      <w:pPr>
        <w:pStyle w:val="B1"/>
      </w:pPr>
      <w:r>
        <w:tab/>
        <w:t>For including the CE mode B Restricted parameter in the Paging message, see clause 4.3.27a.</w:t>
      </w:r>
    </w:p>
    <w:p w:rsidR="00EA6C22" w:rsidRPr="00990165" w:rsidRDefault="00EA6C22" w:rsidP="00EA6C22">
      <w:pPr>
        <w:pStyle w:val="B1"/>
      </w:pPr>
      <w:r w:rsidRPr="00990165">
        <w:t>4.</w:t>
      </w:r>
      <w:r w:rsidRPr="00990165">
        <w:tab/>
        <w:t>If eNodeBs receive paging messages from the MME, the UE is paged by the eNodeBs.</w:t>
      </w:r>
    </w:p>
    <w:p w:rsidR="00555558" w:rsidRDefault="00555558" w:rsidP="00EA6C22">
      <w:pPr>
        <w:pStyle w:val="B1"/>
      </w:pPr>
      <w:r>
        <w:tab/>
        <w:t>If the UE and eNode B support WUS, then:</w:t>
      </w:r>
    </w:p>
    <w:p w:rsidR="00555558" w:rsidRDefault="00555558" w:rsidP="00DB2290">
      <w:pPr>
        <w:pStyle w:val="B2"/>
      </w:pPr>
      <w:r>
        <w:t>-</w:t>
      </w:r>
      <w:r>
        <w:tab/>
        <w:t xml:space="preserve">if the S1-AP Paging message contains the </w:t>
      </w:r>
      <w:r w:rsidRPr="00DB2290">
        <w:rPr>
          <w:i/>
          <w:iCs/>
        </w:rPr>
        <w:t>Assistance Data for Recommended Cells</w:t>
      </w:r>
      <w:r>
        <w:t xml:space="preserve"> IE (see </w:t>
      </w:r>
      <w:r w:rsidR="00DB2290">
        <w:t>TS 36.413 [</w:t>
      </w:r>
      <w:r>
        <w:t>36]), the eNodeB shall only broadcast the UE's Wake Up Signal in the last used cell;</w:t>
      </w:r>
    </w:p>
    <w:p w:rsidR="00555558" w:rsidRDefault="00555558" w:rsidP="00DB2290">
      <w:pPr>
        <w:pStyle w:val="B2"/>
      </w:pPr>
      <w:r>
        <w:t>-</w:t>
      </w:r>
      <w:r>
        <w:tab/>
        <w:t xml:space="preserve">else (i.e. the </w:t>
      </w:r>
      <w:r w:rsidRPr="00DB2290">
        <w:rPr>
          <w:i/>
          <w:iCs/>
        </w:rPr>
        <w:t>Assistance Data for Recommended Cells</w:t>
      </w:r>
      <w:r>
        <w:t xml:space="preserve"> IE is not included in the S1-AP Paging message) the eNodeB should not broadcast the UE's Wake Up Signal.</w:t>
      </w:r>
    </w:p>
    <w:p w:rsidR="00EA6C22" w:rsidRPr="00990165" w:rsidRDefault="00EA6C22" w:rsidP="00EA6C22">
      <w:pPr>
        <w:pStyle w:val="B1"/>
      </w:pPr>
      <w:r w:rsidRPr="00990165">
        <w:t>5.</w:t>
      </w:r>
      <w:r w:rsidRPr="00990165">
        <w:tab/>
        <w:t xml:space="preserve">As the UE is in the ECM-IDLE state, upon reception of paging indication, the UE sends </w:t>
      </w:r>
      <w:r w:rsidR="001E6826" w:rsidRPr="00990165">
        <w:t xml:space="preserve">Control Plane </w:t>
      </w:r>
      <w:r w:rsidRPr="00990165">
        <w:t>Service Request NAS message</w:t>
      </w:r>
      <w:r w:rsidR="001E6826" w:rsidRPr="00990165">
        <w:t xml:space="preserve"> (as defined in </w:t>
      </w:r>
      <w:r w:rsidR="00DB2290" w:rsidRPr="00990165">
        <w:t>TS</w:t>
      </w:r>
      <w:r w:rsidR="00DB2290">
        <w:t> </w:t>
      </w:r>
      <w:r w:rsidR="00DB2290" w:rsidRPr="00990165">
        <w:t>24.301</w:t>
      </w:r>
      <w:r w:rsidR="00DB2290">
        <w:t> </w:t>
      </w:r>
      <w:r w:rsidR="00DB2290" w:rsidRPr="00990165">
        <w:t>[</w:t>
      </w:r>
      <w:r w:rsidR="001E6826" w:rsidRPr="00990165">
        <w:t>46])</w:t>
      </w:r>
      <w:r w:rsidRPr="00990165">
        <w:t xml:space="preserve"> over RRC Connection request and S1-AP initial message. The</w:t>
      </w:r>
      <w:r w:rsidR="001E6826" w:rsidRPr="00990165">
        <w:t xml:space="preserve"> Control Plane</w:t>
      </w:r>
      <w:r w:rsidRPr="00990165">
        <w:t xml:space="preserve"> Service Request NAS message, when Control Plane</w:t>
      </w:r>
      <w:r w:rsidR="00BD147B">
        <w:t xml:space="preserve"> CIoT EPS</w:t>
      </w:r>
      <w:r w:rsidRPr="00990165">
        <w:t xml:space="preserve"> </w:t>
      </w:r>
      <w:r w:rsidR="00BD147B">
        <w:t>O</w:t>
      </w:r>
      <w:r w:rsidRPr="00990165">
        <w:t>ptimisation applies, does not trigger Data radio bearer establishment by the MME and the MME can immediately send Downlink Data it receives using a NAS PDU to the eNodeB. The MME supervises the paging procedure with a timer. If the MME receives no response from the UE to the Paging Request message, it may repeat the paging according to any applicable paging strategy described in step 3.</w:t>
      </w:r>
    </w:p>
    <w:p w:rsidR="001E6826" w:rsidRPr="00990165" w:rsidRDefault="001E6826" w:rsidP="00EA6C22">
      <w:pPr>
        <w:pStyle w:val="B1"/>
      </w:pPr>
      <w:r w:rsidRPr="00990165">
        <w:t>5b.</w:t>
      </w:r>
      <w:r w:rsidRPr="00990165">
        <w:tab/>
        <w:t>In the NB-IoT case, the eNB, based on configuration, may retrieve the EPS negotiated QoS profile from the MME, if not previously retrieved. The MME Code within the S-TMSI in the RRCConnectionRequest message is used to identify the MME.</w:t>
      </w:r>
      <w:r w:rsidR="006F5BD8">
        <w:t xml:space="preserve"> In the case of network sharing, the MME Codes shall be unique within the area of overlapping MME pools of the participating operators.</w:t>
      </w:r>
      <w:r w:rsidRPr="00990165">
        <w:t xml:space="preserve"> The eNB may apply prioritisation between requests from different UEs before triggering step 6 and throughout the RRC connection.</w:t>
      </w:r>
      <w:r w:rsidR="008B4972" w:rsidRPr="00990165">
        <w:t xml:space="preserve"> The eNB may retrieve additional parameters (e.g., UE Radio Capabilities - see </w:t>
      </w:r>
      <w:r w:rsidR="00DB2290" w:rsidRPr="00990165">
        <w:t>TS</w:t>
      </w:r>
      <w:r w:rsidR="00DB2290">
        <w:t> </w:t>
      </w:r>
      <w:r w:rsidR="00DB2290" w:rsidRPr="00990165">
        <w:t>36.413</w:t>
      </w:r>
      <w:r w:rsidR="00DB2290">
        <w:t> </w:t>
      </w:r>
      <w:r w:rsidR="00DB2290" w:rsidRPr="00990165">
        <w:t>[</w:t>
      </w:r>
      <w:r w:rsidR="008B4972" w:rsidRPr="00990165">
        <w:t>36]).</w:t>
      </w:r>
    </w:p>
    <w:p w:rsidR="00EA6C22" w:rsidRPr="00990165" w:rsidRDefault="001E6826" w:rsidP="00EA6C22">
      <w:pPr>
        <w:pStyle w:val="B1"/>
      </w:pPr>
      <w:r w:rsidRPr="00990165">
        <w:t>6.</w:t>
      </w:r>
      <w:r w:rsidR="00EA6C22" w:rsidRPr="00990165">
        <w:tab/>
        <w:t xml:space="preserve">If the MME receives no response from the UE after this paging repetition procedure, it shall use the Downlink Data Notification Reject message to notify the Serving GW about the paging failure (or, equivalently, if the </w:t>
      </w:r>
      <w:r w:rsidR="00EA6C22" w:rsidRPr="00990165">
        <w:lastRenderedPageBreak/>
        <w:t>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rsidR="003E62B0">
        <w:t xml:space="preserve">DN </w:t>
      </w:r>
      <w:r w:rsidR="00EA6C22"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rsidR="00EA6C22" w:rsidRPr="00990165" w:rsidRDefault="00EA6C22" w:rsidP="00EA6C22">
      <w:pPr>
        <w:pStyle w:val="NO"/>
      </w:pPr>
      <w:r w:rsidRPr="00990165">
        <w:t>NOTE 5:</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rsidR="001E6826" w:rsidRPr="00990165" w:rsidRDefault="001E6826" w:rsidP="00EA6C22">
      <w:pPr>
        <w:pStyle w:val="B1"/>
      </w:pPr>
      <w:r w:rsidRPr="00990165">
        <w:tab/>
        <w:t>To assist Location Services, the eNB indicates the UE's Coverage Level to the MME.</w:t>
      </w:r>
    </w:p>
    <w:p w:rsidR="00EA6C22" w:rsidRPr="00990165" w:rsidRDefault="00EA6C22" w:rsidP="00EA6C22">
      <w:pPr>
        <w:pStyle w:val="B1"/>
      </w:pPr>
      <w:r w:rsidRPr="00990165">
        <w:tab/>
        <w:t>The MME performs (and the UE responds to) any</w:t>
      </w:r>
      <w:r w:rsidR="00A71AE0" w:rsidRPr="00990165">
        <w:t xml:space="preserve"> EMM or ESM procedures if necessary, e.g. the</w:t>
      </w:r>
      <w:r w:rsidRPr="00990165">
        <w:t xml:space="preserve"> security related procedures. Steps 7 to 11 can continue in parallel to this, however, steps 12 and 13 shall await completion of all</w:t>
      </w:r>
      <w:r w:rsidR="00A71AE0" w:rsidRPr="00990165">
        <w:t xml:space="preserve"> the EMM and ESM</w:t>
      </w:r>
      <w:r w:rsidRPr="00990165">
        <w:t xml:space="preserve"> procedures.</w:t>
      </w:r>
    </w:p>
    <w:p w:rsidR="00EA6C22" w:rsidRPr="00990165" w:rsidRDefault="00EA6C22" w:rsidP="00EA6C22">
      <w:pPr>
        <w:pStyle w:val="B1"/>
      </w:pPr>
      <w:r w:rsidRPr="00990165">
        <w:t>7.</w:t>
      </w:r>
      <w:r w:rsidR="001E6826" w:rsidRPr="00990165">
        <w:tab/>
      </w:r>
      <w:r w:rsidRPr="00990165">
        <w:t>If the S11-U is not established, the MME sends a Modify Bearer Request message (MME address, MME TEID DL, Delay Downlink Packet Notification Request, RAT Type</w:t>
      </w:r>
      <w:r w:rsidR="00FC4AB5">
        <w:t>, LTE-M RAT type reporting to PGW flag</w:t>
      </w:r>
      <w:r w:rsidRPr="00990165">
        <w:t>)</w:t>
      </w:r>
      <w:r w:rsidR="00B43F8C" w:rsidRPr="00990165">
        <w:t xml:space="preserve"> for each PDN connection</w:t>
      </w:r>
      <w:r w:rsidRPr="00990165">
        <w:t xml:space="preserve">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w:t>
      </w:r>
      <w:r w:rsidR="00F75129" w:rsidRPr="00990165">
        <w:t xml:space="preserve"> The MME shall indicate S11-U tunnelling of NAS user data and send its own S11-U IP address and MME DL TEID for DL data forwarding by the SGW.</w:t>
      </w:r>
      <w:r w:rsidRPr="00990165">
        <w:t xml:space="preserve"> Also, regardless of whether the S11-U </w:t>
      </w:r>
      <w:r w:rsidR="00F75129" w:rsidRPr="00990165">
        <w:t xml:space="preserve">was </w:t>
      </w:r>
      <w:r w:rsidRPr="00990165">
        <w:t>already established:</w:t>
      </w:r>
    </w:p>
    <w:p w:rsidR="00EA6C22" w:rsidRPr="00990165" w:rsidRDefault="00EA6C22" w:rsidP="00EA6C2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rsidR="00EA6C22" w:rsidRPr="00990165" w:rsidRDefault="00EA6C22" w:rsidP="00EA6C2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rsidR="00EA6C22" w:rsidRPr="00990165" w:rsidRDefault="00EA6C22" w:rsidP="00EA6C22">
      <w:pPr>
        <w:pStyle w:val="B2"/>
      </w:pPr>
      <w:r w:rsidRPr="00990165">
        <w:t>-</w:t>
      </w:r>
      <w:r w:rsidRPr="00990165">
        <w:tab/>
        <w:t>If the UE Time Zone has changed compared to the last reported UE Time Zone then the MME shall send the Modify Bearer Request message and include the UE Time Zone IE in this message.</w:t>
      </w:r>
    </w:p>
    <w:p w:rsidR="00EA6C22" w:rsidRPr="00990165" w:rsidRDefault="00EA6C22" w:rsidP="00EA6C22">
      <w:pPr>
        <w:pStyle w:val="B1"/>
      </w:pPr>
      <w:r w:rsidRPr="00990165">
        <w:tab/>
        <w:t>If the RAT</w:t>
      </w:r>
      <w:r w:rsidR="00FC4AB5">
        <w:t xml:space="preserve"> type</w:t>
      </w:r>
      <w:r w:rsidRPr="00990165">
        <w:t xml:space="preserve"> currently used is NB-IOT this shall be reported as different from other -E-UTRA flavo</w:t>
      </w:r>
      <w:r w:rsidR="00FC4AB5">
        <w:t>u</w:t>
      </w:r>
      <w:r w:rsidRPr="00990165">
        <w:t>rs.</w:t>
      </w:r>
    </w:p>
    <w:p w:rsidR="00FC4AB5" w:rsidRDefault="00FC4AB5" w:rsidP="00EA6C2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rsidR="00EA6C22" w:rsidRPr="00990165" w:rsidRDefault="00EA6C22" w:rsidP="00EA6C2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rsidR="00FC4AB5" w:rsidRDefault="00FC4AB5" w:rsidP="00EA6C2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rsidR="00EA6C22" w:rsidRPr="00990165" w:rsidRDefault="00EA6C22" w:rsidP="00EA6C2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rsidR="00EA6C22" w:rsidRPr="00990165" w:rsidRDefault="00EA6C22" w:rsidP="00EA6C22">
      <w:pPr>
        <w:pStyle w:val="B1"/>
      </w:pPr>
      <w:r w:rsidRPr="00990165">
        <w:t>9.</w:t>
      </w:r>
      <w:r w:rsidRPr="00990165">
        <w:tab/>
        <w:t>The PDN GW sends the Modify Bearer Response to the Serving GW.</w:t>
      </w:r>
    </w:p>
    <w:p w:rsidR="00EA6C22" w:rsidRPr="00990165" w:rsidRDefault="00EA6C22" w:rsidP="00EA6C2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w:t>
      </w:r>
      <w:r w:rsidR="00F75129" w:rsidRPr="00990165">
        <w:t xml:space="preserve"> The Serving GW address for S11-U User Plane and Serving GW TEID are used by the MME to forward UL data to the SGW.</w:t>
      </w:r>
    </w:p>
    <w:p w:rsidR="00EA6C22" w:rsidRPr="00990165" w:rsidRDefault="00EA6C22" w:rsidP="00EA6C22">
      <w:pPr>
        <w:pStyle w:val="B1"/>
      </w:pPr>
      <w:r w:rsidRPr="00990165">
        <w:t>11.</w:t>
      </w:r>
      <w:r w:rsidRPr="00990165">
        <w:tab/>
        <w:t>Buffered (if S11-U was not established) Downlink data is sent by the S-GW to the MME.</w:t>
      </w:r>
    </w:p>
    <w:p w:rsidR="00EA6C22" w:rsidRPr="00990165" w:rsidRDefault="00EA6C22" w:rsidP="00EA6C22">
      <w:pPr>
        <w:pStyle w:val="B1"/>
      </w:pPr>
      <w:r w:rsidRPr="00990165">
        <w:lastRenderedPageBreak/>
        <w:t>12-13.</w:t>
      </w:r>
      <w:r w:rsidRPr="00990165">
        <w:tab/>
        <w:t>The MME encrypts and integrity protects Downlink data and sends it to the eNodeB using a NAS PDU carried by a Downlink S1-AP message.</w:t>
      </w:r>
      <w:r w:rsidR="001E6826" w:rsidRPr="00990165">
        <w:t xml:space="preserve"> If</w:t>
      </w:r>
      <w:r w:rsidR="00672636">
        <w:t xml:space="preserve"> the configuration in the MME indicates that</w:t>
      </w:r>
      <w:r w:rsidR="001E6826" w:rsidRPr="00990165">
        <w:t xml:space="preserve"> the eNodeB supports acknowledgements of downlink NAS data PDUs and if acknowledgements of downlink NAS data PDUs are enabled in the subscription information for the UE, the MME indicates in the Downlink S1-AP message that acknowledgment is requested from the eNodeB.</w:t>
      </w:r>
      <w:r w:rsidRPr="00990165">
        <w:t xml:space="preserve"> For IP PDN type PDN connections configured to support Header Compression, the MME shall apply header compression before encapsulating data into the NAS message.</w:t>
      </w:r>
      <w:r w:rsidR="00F75129" w:rsidRPr="00990165">
        <w:t xml:space="preserve"> Alternatively and if the MME decides that S1-U bearers need to be established in case the UE and MME accept User Plane EPS Optimisation or S1-U data transfer, steps 4-12 from clause 5.3.4.1 are followed.</w:t>
      </w:r>
    </w:p>
    <w:p w:rsidR="001E6826" w:rsidRPr="00990165" w:rsidRDefault="001E6826" w:rsidP="00EA6C2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rsidR="00B64A8C">
        <w:t xml:space="preserve"> and the CE mode B Restricted parameter stored in the MME's MM context</w:t>
      </w:r>
      <w:r w:rsidRPr="00990165">
        <w:t xml:space="preserve"> and, if applicable, the CE mode, i.e. set the NAS timers long enough according to the worst transmission delay (see </w:t>
      </w:r>
      <w:r w:rsidR="00DB2290" w:rsidRPr="00990165">
        <w:t>TS</w:t>
      </w:r>
      <w:r w:rsidR="00DB2290">
        <w:t> </w:t>
      </w:r>
      <w:r w:rsidR="00DB2290" w:rsidRPr="00990165">
        <w:t>24.301</w:t>
      </w:r>
      <w:r w:rsidR="00DB2290">
        <w:t> </w:t>
      </w:r>
      <w:r w:rsidR="00DB2290" w:rsidRPr="00990165">
        <w:t>[</w:t>
      </w:r>
      <w:r w:rsidRPr="00990165">
        <w:t>46]).</w:t>
      </w:r>
    </w:p>
    <w:p w:rsidR="00EA6C22" w:rsidRPr="00990165" w:rsidRDefault="00EA6C22" w:rsidP="00EA6C2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rsidR="001E6826" w:rsidRPr="00990165" w:rsidRDefault="001E6826" w:rsidP="00EA6C22">
      <w:pPr>
        <w:pStyle w:val="B1"/>
      </w:pPr>
      <w:r w:rsidRPr="00990165">
        <w:t>15.</w:t>
      </w:r>
      <w:r w:rsidRPr="00990165">
        <w:tab/>
        <w:t xml:space="preserve">The eNodeB sends a NAS Delivery indication to the MME if requested. If the eNodeB reports an unsuccessful delivery with an S1-AP NAS Non Delivery Indication, the MME should wait for some time until the UE has potentially changed cell and re-established contact with the MME, by which MME should resend the Downlink S1-AP message to the eNodeB, otherwise the MME reports an unsuccessful delivery to the SCEF in case of T6a procedure (see </w:t>
      </w:r>
      <w:r w:rsidR="00DB2290" w:rsidRPr="00990165">
        <w:t>TS</w:t>
      </w:r>
      <w:r w:rsidR="00DB2290">
        <w:t> </w:t>
      </w:r>
      <w:r w:rsidR="00DB2290" w:rsidRPr="00990165">
        <w:t>23.682</w:t>
      </w:r>
      <w:r w:rsidR="00DB2290">
        <w:t> </w:t>
      </w:r>
      <w:r w:rsidR="00DB2290" w:rsidRPr="00990165">
        <w:t>[</w:t>
      </w:r>
      <w:r w:rsidRPr="00990165">
        <w:t xml:space="preserve">74], clause 5.13.3). If the eNodeB reports a successful delivery with an S1-AP NAS Delivery Indication and if the Downlink data was received over the T6a interface, the MME should respond to the SCEF (see </w:t>
      </w:r>
      <w:r w:rsidR="00DB2290" w:rsidRPr="00990165">
        <w:t>TS</w:t>
      </w:r>
      <w:r w:rsidR="00DB2290">
        <w:t> </w:t>
      </w:r>
      <w:r w:rsidR="00DB2290" w:rsidRPr="00990165">
        <w:t>23.682</w:t>
      </w:r>
      <w:r w:rsidR="00DB2290">
        <w:t> </w:t>
      </w:r>
      <w:r w:rsidR="00DB2290" w:rsidRPr="00990165">
        <w:t>[</w:t>
      </w:r>
      <w:r w:rsidRPr="00990165">
        <w:t>74], clause 5.13.3). If the eNodeB does not support S1-AP NAS delivery indications, the MME indicates a cause code 'Success Unacknowledged Delivery' to the SCEF otherwise 'Success Acknowledged Delivery', for the SCEF to know if reliable delivery was possible or not.</w:t>
      </w:r>
    </w:p>
    <w:p w:rsidR="00F75129" w:rsidRPr="00990165" w:rsidRDefault="00EA6C22" w:rsidP="00EA6C22">
      <w:pPr>
        <w:pStyle w:val="B1"/>
      </w:pPr>
      <w:r w:rsidRPr="00990165">
        <w:t>1</w:t>
      </w:r>
      <w:r w:rsidR="001E6826" w:rsidRPr="00990165">
        <w:t>6</w:t>
      </w:r>
      <w:r w:rsidRPr="00990165">
        <w:t>.</w:t>
      </w:r>
      <w:r w:rsidRPr="00990165">
        <w:tab/>
        <w:t>While the RRC connection is still up, further Uplink and Downlink data can be transferred using NAS PDUs. In step 1</w:t>
      </w:r>
      <w:r w:rsidR="001E6826" w:rsidRPr="00990165">
        <w:t>7</w:t>
      </w:r>
      <w:r w:rsidRPr="00990165">
        <w:t xml:space="preserve"> an Uplink data transfer is shown using an Uplink RRC message encapsulating a NAS PDU with data. At any time the UE</w:t>
      </w:r>
      <w:r w:rsidR="00F75129" w:rsidRPr="00990165">
        <w:t xml:space="preserve"> has no user plane bearers established, the UE</w:t>
      </w:r>
      <w:r w:rsidRPr="00990165">
        <w:t xml:space="preserve"> may provide a Release Assistance Information with Uplink data in the NAS PDU.</w:t>
      </w:r>
    </w:p>
    <w:p w:rsidR="00EA6C22" w:rsidRPr="00990165" w:rsidRDefault="00F75129" w:rsidP="00EA6C22">
      <w:pPr>
        <w:pStyle w:val="B1"/>
      </w:pPr>
      <w:r w:rsidRPr="00990165">
        <w:tab/>
      </w:r>
      <w:r w:rsidR="00EA6C22" w:rsidRPr="00990165">
        <w:t>For IP PDN type PDN connections configured to support Header Compression, the UE shall apply header compression before encapsulating it into the NAS message.</w:t>
      </w:r>
    </w:p>
    <w:p w:rsidR="00EA6C22" w:rsidRPr="00990165" w:rsidRDefault="00EA6C22" w:rsidP="00EA6C22">
      <w:pPr>
        <w:pStyle w:val="B1"/>
      </w:pPr>
      <w:r w:rsidRPr="00990165">
        <w:t>1</w:t>
      </w:r>
      <w:r w:rsidR="001E6826" w:rsidRPr="00990165">
        <w:t>7</w:t>
      </w:r>
      <w:r w:rsidRPr="00990165">
        <w:t>.</w:t>
      </w:r>
      <w:r w:rsidRPr="00990165">
        <w:tab/>
        <w:t>The NAS PDU with data is send to the MME in a Uplink S1-AP message.</w:t>
      </w:r>
    </w:p>
    <w:p w:rsidR="001E6826" w:rsidRPr="00990165" w:rsidRDefault="001E6826" w:rsidP="00EA6C22">
      <w:pPr>
        <w:pStyle w:val="B1"/>
      </w:pPr>
      <w:r w:rsidRPr="00990165">
        <w:tab/>
        <w:t>To assist Location Services, the eNB may indicate, if changed, the UE's Coverage Level to the MME.</w:t>
      </w:r>
    </w:p>
    <w:p w:rsidR="00BA59A7" w:rsidRDefault="00BA59A7" w:rsidP="00EA6C22">
      <w:pPr>
        <w:pStyle w:val="B1"/>
      </w:pPr>
      <w:r>
        <w:tab/>
        <w:t xml:space="preserve">If the Release Assistance Information is received from the UE it overrides the Traffic Profile (see </w:t>
      </w:r>
      <w:r w:rsidR="00DB2290">
        <w:t>TS 23.682 [</w:t>
      </w:r>
      <w:r>
        <w:t>74]) and the MME does not send the Traffic Profile to the eNB.</w:t>
      </w:r>
    </w:p>
    <w:p w:rsidR="00EA6C22" w:rsidRPr="00990165" w:rsidRDefault="00EA6C22" w:rsidP="00EA6C22">
      <w:pPr>
        <w:pStyle w:val="B1"/>
      </w:pPr>
      <w:r w:rsidRPr="00990165">
        <w:t>1</w:t>
      </w:r>
      <w:r w:rsidR="001E6826" w:rsidRPr="00990165">
        <w:t>8</w:t>
      </w:r>
      <w:r w:rsidRPr="00990165">
        <w:t>.</w:t>
      </w:r>
      <w:r w:rsidRPr="00990165">
        <w:tab/>
        <w:t>The data is checked for integrity and decrypted. If header compression was applied to the PDN, the MME shall perform header decompression to rebuild the IP header.</w:t>
      </w:r>
    </w:p>
    <w:p w:rsidR="00EA6C22" w:rsidRPr="00990165" w:rsidRDefault="00EA6C22" w:rsidP="00EA6C22">
      <w:pPr>
        <w:pStyle w:val="B1"/>
      </w:pPr>
      <w:r w:rsidRPr="00990165">
        <w:t>1</w:t>
      </w:r>
      <w:r w:rsidR="001E6826" w:rsidRPr="00990165">
        <w:t>9</w:t>
      </w:r>
      <w:r w:rsidRPr="00990165">
        <w:t>.</w:t>
      </w:r>
      <w:r w:rsidRPr="00990165">
        <w:tab/>
        <w:t>The MME sends Uplink data to the P</w:t>
      </w:r>
      <w:r w:rsidR="003E62B0">
        <w:t xml:space="preserve">DN </w:t>
      </w:r>
      <w:r w:rsidRPr="00990165">
        <w:t>GW via the S-GW and executes any action related to the presence of Release Assistance Information</w:t>
      </w:r>
      <w:r w:rsidR="00F75129" w:rsidRPr="00990165">
        <w:t xml:space="preserve"> as follows:</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there is no downlink data to follow the uplink data then unless the MME is aware of pending MT traffic, and unless S1-U bearers exist, the MME immediately releases the connection and therefore step 2</w:t>
      </w:r>
      <w:r w:rsidR="001E6826" w:rsidRPr="00990165">
        <w:t>1</w:t>
      </w:r>
      <w:r w:rsidRPr="00990165">
        <w:t xml:space="preserve"> is executed.</w:t>
      </w:r>
    </w:p>
    <w:p w:rsidR="00F75129" w:rsidRPr="00990165" w:rsidRDefault="00F75129" w:rsidP="00F75129">
      <w:pPr>
        <w:pStyle w:val="B2"/>
      </w:pPr>
      <w:r w:rsidRPr="00990165">
        <w:t>-</w:t>
      </w:r>
      <w:r w:rsidRPr="00990165">
        <w:tab/>
        <w:t xml:space="preserve">for the case where the </w:t>
      </w:r>
      <w:r w:rsidR="00BA59A7">
        <w:t>R</w:t>
      </w:r>
      <w:r w:rsidRPr="00990165">
        <w:t xml:space="preserve">elease </w:t>
      </w:r>
      <w:r w:rsidR="00BA59A7">
        <w:t>A</w:t>
      </w:r>
      <w:r w:rsidRPr="00990165">
        <w:t xml:space="preserve">ssistance </w:t>
      </w:r>
      <w:r w:rsidR="00BA59A7">
        <w:t>I</w:t>
      </w:r>
      <w:r w:rsidRPr="00990165">
        <w:t>nformation indicates that downlink data will follow the uplink transmission then unless the MME is aware of additional pending MT traffic and unless S1-U bearers exist, the MME sends a S1 UE Context Release Command to the eNodeB immediately after the S1-AP message including the Downlink data encapsulated in NAS PDU.</w:t>
      </w:r>
    </w:p>
    <w:p w:rsidR="00EA6C22" w:rsidRPr="00990165" w:rsidRDefault="001E6826" w:rsidP="00EA6C22">
      <w:pPr>
        <w:pStyle w:val="B1"/>
      </w:pPr>
      <w:r w:rsidRPr="00990165">
        <w:t>20</w:t>
      </w:r>
      <w:r w:rsidR="00EA6C22" w:rsidRPr="00990165">
        <w:t>.</w:t>
      </w:r>
      <w:r w:rsidR="00EA6C22" w:rsidRPr="00990165">
        <w:tab/>
        <w:t>If no NAS activity exists for a while the eNB detects inactivity and executes step 2</w:t>
      </w:r>
      <w:r w:rsidRPr="00990165">
        <w:t>1</w:t>
      </w:r>
      <w:r w:rsidR="00EA6C22" w:rsidRPr="00990165">
        <w:t>.</w:t>
      </w:r>
    </w:p>
    <w:p w:rsidR="00EA6C22" w:rsidRPr="00990165" w:rsidRDefault="00EA6C22" w:rsidP="00EA6C22">
      <w:pPr>
        <w:pStyle w:val="B1"/>
      </w:pPr>
      <w:r w:rsidRPr="00990165">
        <w:t>2</w:t>
      </w:r>
      <w:r w:rsidR="001E6826" w:rsidRPr="00990165">
        <w:t>1</w:t>
      </w:r>
      <w:r w:rsidRPr="00990165">
        <w:t>.</w:t>
      </w:r>
      <w:r w:rsidRPr="00990165">
        <w:tab/>
        <w:t>The eNB starts an eNodeB initiated S1 release procedure according to clause 5.3.5</w:t>
      </w:r>
      <w:r w:rsidR="00F75129" w:rsidRPr="00990165">
        <w:t xml:space="preserve"> or Connection Suspend Procedure defined in clause 5.3.4A</w:t>
      </w:r>
      <w:r w:rsidRPr="00990165">
        <w:t>.</w:t>
      </w:r>
      <w:r w:rsidR="000C7174">
        <w:t xml:space="preserve"> The UE and the MME shall store the ROHC configuration and context for the uplink/downlink data transmission when entering ECM_CONNECTED state next time.</w:t>
      </w:r>
    </w:p>
    <w:p w:rsidR="00F75129" w:rsidRPr="00990165" w:rsidRDefault="00F75129" w:rsidP="00F75129">
      <w:pPr>
        <w:pStyle w:val="Heading4"/>
      </w:pPr>
      <w:bookmarkStart w:id="855" w:name="_Toc19114745"/>
      <w:bookmarkStart w:id="856" w:name="_Toc27843471"/>
      <w:bookmarkStart w:id="857" w:name="_Toc45174553"/>
      <w:r w:rsidRPr="00990165">
        <w:lastRenderedPageBreak/>
        <w:t>5.3.4B.4</w:t>
      </w:r>
      <w:r w:rsidRPr="00990165">
        <w:tab/>
        <w:t xml:space="preserve">Establishment of S1-U bearer during Data Transport in Control Plane CIoT EPS </w:t>
      </w:r>
      <w:r w:rsidR="00103810">
        <w:t>O</w:t>
      </w:r>
      <w:r w:rsidRPr="00990165">
        <w:t>ptimisation</w:t>
      </w:r>
      <w:bookmarkEnd w:id="855"/>
      <w:bookmarkEnd w:id="856"/>
      <w:bookmarkEnd w:id="857"/>
    </w:p>
    <w:p w:rsidR="00A71AE0" w:rsidRPr="00990165" w:rsidRDefault="00A71AE0" w:rsidP="00A71AE0">
      <w:pPr>
        <w:pStyle w:val="TH"/>
      </w:pPr>
      <w:r w:rsidRPr="00990165">
        <w:object w:dxaOrig="13114" w:dyaOrig="7218">
          <v:shape id="_x0000_i1055" type="#_x0000_t75" style="width:481.45pt;height:264.85pt" o:ole="">
            <v:imagedata r:id="rId84" o:title=""/>
          </v:shape>
          <o:OLEObject Type="Embed" ProgID="Visio.Drawing.11" ShapeID="_x0000_i1055" DrawAspect="Content" ObjectID="_1661170710" r:id="rId85"/>
        </w:object>
      </w:r>
    </w:p>
    <w:p w:rsidR="00F75129" w:rsidRPr="00990165" w:rsidRDefault="00F75129" w:rsidP="00F75129">
      <w:pPr>
        <w:pStyle w:val="TF"/>
      </w:pPr>
      <w:r w:rsidRPr="00990165">
        <w:t xml:space="preserve">Figure 5.3.4B.4-1: Establishment of S1-U bearer during Data Transport in Control Plane CIoT EPS </w:t>
      </w:r>
      <w:r w:rsidR="00103810">
        <w:t>O</w:t>
      </w:r>
      <w:r w:rsidRPr="00990165">
        <w:t>ptimisation</w:t>
      </w:r>
    </w:p>
    <w:p w:rsidR="00F75129" w:rsidRPr="00990165" w:rsidRDefault="00F75129" w:rsidP="00F75129">
      <w:r w:rsidRPr="00990165">
        <w:t>UE or MME can use this procedure if the UE</w:t>
      </w:r>
      <w:r w:rsidR="001E6826" w:rsidRPr="00990165">
        <w:t xml:space="preserve"> and MME successfully negotiate</w:t>
      </w:r>
      <w:r w:rsidRPr="00990165">
        <w:t xml:space="preserve"> S1-U data transfer or User Plane</w:t>
      </w:r>
      <w:r w:rsidR="00BD147B">
        <w:t xml:space="preserve"> CIoT</w:t>
      </w:r>
      <w:r w:rsidRPr="00990165">
        <w:t xml:space="preserve"> EPS </w:t>
      </w:r>
      <w:r w:rsidR="00103810">
        <w:t>O</w:t>
      </w:r>
      <w:r w:rsidRPr="00990165">
        <w:t xml:space="preserve">ptimisation in addition to Control Plane CIoT </w:t>
      </w:r>
      <w:r w:rsidR="00103810">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rsidR="00103810">
        <w:t>EPS Optimisation</w:t>
      </w:r>
      <w:r w:rsidRPr="00990165">
        <w:t xml:space="preserve"> triggers the establishment of S1-U bearer(s).</w:t>
      </w:r>
      <w:r w:rsidR="00A71AE0" w:rsidRPr="00990165">
        <w:t xml:space="preserve"> The MME checks if the UE can support the establishment of required number of additional user plane radio bearers based on the maximum number of user plane radio bearers indicated by UE in the UE Network Capability IE as defined in clause 5.11.3.</w:t>
      </w:r>
      <w:r w:rsidRPr="00990165">
        <w:t xml:space="preserve"> If the MME takes the decision that S1-U data transfer is now preferred steps 2-3 are not needed.</w:t>
      </w:r>
    </w:p>
    <w:p w:rsidR="00F75129" w:rsidRPr="00990165" w:rsidRDefault="00F75129" w:rsidP="00F75129">
      <w:pPr>
        <w:pStyle w:val="B1"/>
      </w:pPr>
      <w:r w:rsidRPr="00990165">
        <w:t>1.</w:t>
      </w:r>
      <w:r w:rsidRPr="00990165">
        <w:tab/>
        <w:t>UE is sending and receiving data in NAS PDUs using the Control Plane CIoT EPS Optimisation.</w:t>
      </w:r>
    </w:p>
    <w:p w:rsidR="00F75129" w:rsidRPr="00990165" w:rsidRDefault="00F75129" w:rsidP="00F75129">
      <w:pPr>
        <w:pStyle w:val="B1"/>
      </w:pPr>
      <w:r w:rsidRPr="00990165">
        <w:t>2.</w:t>
      </w:r>
      <w:r w:rsidRPr="00990165">
        <w:tab/>
        <w:t xml:space="preserve">The UE may be triggered to establish user plane bearers and sends a </w:t>
      </w:r>
      <w:r w:rsidR="00A71AE0" w:rsidRPr="00990165">
        <w:t xml:space="preserve">Control Plane Service </w:t>
      </w:r>
      <w:r w:rsidRPr="00990165">
        <w:t>Request with a</w:t>
      </w:r>
      <w:r w:rsidR="00A71AE0" w:rsidRPr="00990165">
        <w:t>n</w:t>
      </w:r>
      <w:r w:rsidRPr="00990165">
        <w:t xml:space="preserve"> active flag towards the MME encapsulated in an RRC message to the eNodeB. The RRC message and this NAS message are described in </w:t>
      </w:r>
      <w:r w:rsidR="00DB2290" w:rsidRPr="00990165">
        <w:t>TS</w:t>
      </w:r>
      <w:r w:rsidR="00DB2290">
        <w:t> </w:t>
      </w:r>
      <w:r w:rsidR="00DB2290" w:rsidRPr="00990165">
        <w:t>36.300</w:t>
      </w:r>
      <w:r w:rsidR="00DB2290">
        <w:t> </w:t>
      </w:r>
      <w:r w:rsidR="00DB2290" w:rsidRPr="00990165">
        <w:t>[</w:t>
      </w:r>
      <w:r w:rsidRPr="00990165">
        <w:t xml:space="preserve">5] and </w:t>
      </w:r>
      <w:r w:rsidR="00DB2290" w:rsidRPr="00990165">
        <w:t>TS</w:t>
      </w:r>
      <w:r w:rsidR="00DB2290">
        <w:t> </w:t>
      </w:r>
      <w:r w:rsidR="00DB2290" w:rsidRPr="00990165">
        <w:t>24.301</w:t>
      </w:r>
      <w:r w:rsidR="00DB2290">
        <w:t> </w:t>
      </w:r>
      <w:r w:rsidR="00DB2290" w:rsidRPr="00990165">
        <w:t>[</w:t>
      </w:r>
      <w:r w:rsidRPr="00990165">
        <w:t>46] respectively.</w:t>
      </w:r>
    </w:p>
    <w:p w:rsidR="00F75129" w:rsidRPr="00990165" w:rsidRDefault="00F75129" w:rsidP="00F75129">
      <w:pPr>
        <w:pStyle w:val="B1"/>
      </w:pPr>
      <w:r w:rsidRPr="00990165">
        <w:t>3.</w:t>
      </w:r>
      <w:r w:rsidRPr="00990165">
        <w:tab/>
        <w:t xml:space="preserve">The eNodeB forwards the </w:t>
      </w:r>
      <w:r w:rsidR="00A71AE0" w:rsidRPr="00990165">
        <w:t xml:space="preserve">Control Plane Service </w:t>
      </w:r>
      <w:r w:rsidRPr="00990165">
        <w:t xml:space="preserve">Request with active flag to MME. NAS message is encapsulated in an S1-AP UL NAS Transport Message (NAS message, TAI+ECGI of the serving cell, S-TMSI, CSG ID, CSG access Mode). Details of this step are described in </w:t>
      </w:r>
      <w:r w:rsidR="00DB2290" w:rsidRPr="00990165">
        <w:t>TS</w:t>
      </w:r>
      <w:r w:rsidR="00DB2290">
        <w:t> </w:t>
      </w:r>
      <w:r w:rsidR="00DB2290" w:rsidRPr="00990165">
        <w:t>36.300</w:t>
      </w:r>
      <w:r w:rsidR="00DB2290">
        <w:t> </w:t>
      </w:r>
      <w:r w:rsidR="00DB2290" w:rsidRPr="00990165">
        <w:t>[</w:t>
      </w:r>
      <w:r w:rsidRPr="00990165">
        <w:t xml:space="preserve">5]. If the MME receives the </w:t>
      </w:r>
      <w:r w:rsidR="00A71AE0" w:rsidRPr="00990165">
        <w:t xml:space="preserve">Control Plane Service </w:t>
      </w:r>
      <w:r w:rsidRPr="00990165">
        <w:t xml:space="preserve">Request with active flag defined in steps 2-3 it shall establish S1-U bearer(s) and execute the transfer. If the MME cannot handle the procedure associated to the </w:t>
      </w:r>
      <w:r w:rsidR="00A71AE0" w:rsidRPr="00990165">
        <w:t xml:space="preserve">Control Plane Service </w:t>
      </w:r>
      <w:r w:rsidRPr="00990165">
        <w:t xml:space="preserve">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w:t>
      </w:r>
      <w:r w:rsidR="00A71AE0" w:rsidRPr="00990165">
        <w:t xml:space="preserve">Control Plane Service </w:t>
      </w:r>
      <w:r w:rsidRPr="00990165">
        <w:t xml:space="preserve">Request with an appropriate cause. The UE shall remove the CSG ID and associated PLMN of the cell where the UE has initiated the </w:t>
      </w:r>
      <w:r w:rsidR="00A71AE0" w:rsidRPr="00990165">
        <w:t xml:space="preserve">service </w:t>
      </w:r>
      <w:r w:rsidRPr="00990165">
        <w:t>request procedure from the Allowed CSG list, if present.</w:t>
      </w:r>
    </w:p>
    <w:p w:rsidR="00F75129" w:rsidRPr="00990165" w:rsidRDefault="00F75129" w:rsidP="00F75129">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rsidR="00F75129" w:rsidRPr="00990165" w:rsidRDefault="00F75129" w:rsidP="00F75129">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rsidR="00F75129" w:rsidRPr="00990165" w:rsidRDefault="00F75129" w:rsidP="00F75129">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rsidR="00F75129" w:rsidRPr="00990165" w:rsidRDefault="00F75129" w:rsidP="00F75129">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w:t>
      </w:r>
      <w:r w:rsidR="00A71AE0" w:rsidRPr="00990165">
        <w:t xml:space="preserve">Service </w:t>
      </w:r>
      <w:r w:rsidRPr="00990165">
        <w:t xml:space="preserve">Accept) message to the eNodeB for all PDN connections that MME has not included Control Plane Only Indicator in ESM request. The MME responds to the UE with a </w:t>
      </w:r>
      <w:r w:rsidR="00A71AE0" w:rsidRPr="00990165">
        <w:t xml:space="preserve">Service </w:t>
      </w:r>
      <w:r w:rsidRPr="00990165">
        <w:t xml:space="preserve">Accept message. The eNodeB stores the Security Context, MME Signalling Connection Id, EPS Bearer QoS(s) and S1-TEID(s) in the UE RAN context. The step is described in detail in </w:t>
      </w:r>
      <w:r w:rsidR="00DB2290" w:rsidRPr="00990165">
        <w:t>TS</w:t>
      </w:r>
      <w:r w:rsidR="00DB2290">
        <w:t> </w:t>
      </w:r>
      <w:r w:rsidR="00DB2290" w:rsidRPr="00990165">
        <w:t>36.300</w:t>
      </w:r>
      <w:r w:rsidR="00DB2290">
        <w:t> </w:t>
      </w:r>
      <w:r w:rsidR="00DB2290" w:rsidRPr="00990165">
        <w:t>[</w:t>
      </w:r>
      <w:r w:rsidRPr="00990165">
        <w:t>5]. Handover Restriction List is described in clause 4.3.5.7 "Mobility Restrictions".</w:t>
      </w:r>
    </w:p>
    <w:p w:rsidR="00F75129" w:rsidRPr="00990165" w:rsidRDefault="00F75129" w:rsidP="00F75129">
      <w:pPr>
        <w:pStyle w:val="B1"/>
      </w:pPr>
      <w:r w:rsidRPr="00990165">
        <w:t>7.</w:t>
      </w:r>
      <w:r w:rsidRPr="00990165">
        <w:tab/>
        <w:t xml:space="preserve">If the </w:t>
      </w:r>
      <w:r w:rsidR="00A71AE0" w:rsidRPr="00990165">
        <w:t xml:space="preserve">Control Plane Service </w:t>
      </w:r>
      <w:r w:rsidRPr="00990165">
        <w:t xml:space="preserve">Request is performed via a hybrid cell, CSG Membership Indication indicating whether the UE is a CSG member shall be included in the S1-AP message from the MME to the RAN. Based on this information the RAN can perform differentiated treatment for CSG and non-CSG members. The eNodeB performs the radio bearer establishment procedure. The user plane security is established at this step, which is described in detail in </w:t>
      </w:r>
      <w:r w:rsidR="00DB2290" w:rsidRPr="00990165">
        <w:t>TS</w:t>
      </w:r>
      <w:r w:rsidR="00DB2290">
        <w:t> </w:t>
      </w:r>
      <w:r w:rsidR="00DB2290" w:rsidRPr="00990165">
        <w:t>36.300</w:t>
      </w:r>
      <w:r w:rsidR="00DB2290">
        <w:t> </w:t>
      </w:r>
      <w:r w:rsidR="00DB2290" w:rsidRPr="00990165">
        <w:t>[</w:t>
      </w:r>
      <w:r w:rsidRPr="00990165">
        <w:t>5]. The UE needs to locally delete any existing ROHC context used for Control Plane CIoT EPS Optimisation. When the user plane radio bearers are setup</w:t>
      </w:r>
      <w:r w:rsidR="00A71AE0" w:rsidRPr="00990165">
        <w:t>,</w:t>
      </w:r>
      <w:r w:rsidRPr="00990165">
        <w:t xml:space="preserve">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rsidR="00F75129" w:rsidRPr="00990165" w:rsidRDefault="00F75129" w:rsidP="00F75129">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rsidR="00103810">
        <w:t>EPS Optimisation</w:t>
      </w:r>
      <w:r w:rsidRPr="00990165">
        <w:t xml:space="preserve"> is still be used. The uplink data from the UE can now be forwarded by eNodeB to the Serving GW. The eNodeB sends the uplink data to the Serving GW address and TEID provided in the step 6. The Serving GW forwards the uplink data to the PDN GW.</w:t>
      </w:r>
    </w:p>
    <w:p w:rsidR="00F75129" w:rsidRPr="00990165" w:rsidRDefault="00F75129" w:rsidP="00F75129">
      <w:pPr>
        <w:pStyle w:val="B1"/>
      </w:pPr>
      <w:r w:rsidRPr="00990165">
        <w:t>9.</w:t>
      </w:r>
      <w:r w:rsidRPr="00990165">
        <w:tab/>
        <w:t xml:space="preserve">The eNodeB sends an S1-AP message Initial Context Setup Complete (eNodeB address, List of accepted EPS bearers, List of rejected EPS bearers, S1 TEID(s) (DL)) to the MME. This step is described in detail in </w:t>
      </w:r>
      <w:r w:rsidR="00DB2290" w:rsidRPr="00990165">
        <w:t>TS</w:t>
      </w:r>
      <w:r w:rsidR="00DB2290">
        <w:t> </w:t>
      </w:r>
      <w:r w:rsidR="00DB2290" w:rsidRPr="00990165">
        <w:t>36.300</w:t>
      </w:r>
      <w:r w:rsidR="00DB2290">
        <w:t> </w:t>
      </w:r>
      <w:r w:rsidR="00DB2290" w:rsidRPr="00990165">
        <w:t>[</w:t>
      </w:r>
      <w:r w:rsidRPr="00990165">
        <w:t>5].</w:t>
      </w:r>
    </w:p>
    <w:p w:rsidR="00F75129" w:rsidRPr="00990165" w:rsidRDefault="00F75129" w:rsidP="00F75129">
      <w:pPr>
        <w:pStyle w:val="B1"/>
      </w:pPr>
      <w:r w:rsidRPr="00990165">
        <w:t>10.</w:t>
      </w:r>
      <w:r w:rsidRPr="00990165">
        <w:tab/>
        <w:t>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w:t>
      </w:r>
      <w:r w:rsidR="00A71AE0" w:rsidRPr="00990165">
        <w:t xml:space="preserve">, the MME may send Modify Access Bearer Request (eNodeB address(es) and TEIDs for downlink user plane for the accepted EPS bearers, Delay Downlink Packet Notification Request) per UE to the Serving GW to </w:t>
      </w:r>
      <w:r w:rsidR="00BD147B">
        <w:t>optimise</w:t>
      </w:r>
      <w:r w:rsidR="00A71AE0" w:rsidRPr="00990165">
        <w:t xml:space="preserve"> the signalling</w:t>
      </w:r>
      <w:r w:rsidRPr="00990165">
        <w:t>. The Serving GW is now able to transmit downlink data towards the UE.</w:t>
      </w:r>
    </w:p>
    <w:p w:rsidR="00F75129" w:rsidRPr="00990165" w:rsidRDefault="00F75129" w:rsidP="00F75129">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rsidR="003E62B0" w:rsidRDefault="003E62B0" w:rsidP="003E62B0">
      <w:pPr>
        <w:pStyle w:val="Heading4"/>
      </w:pPr>
      <w:bookmarkStart w:id="858" w:name="_Toc19114746"/>
      <w:bookmarkStart w:id="859" w:name="_Toc27843472"/>
      <w:bookmarkStart w:id="860" w:name="_Toc45174554"/>
      <w:r>
        <w:t>5.3.4B.5</w:t>
      </w:r>
      <w:r>
        <w:tab/>
        <w:t>eNB Control Plane Relocation Indication procedure</w:t>
      </w:r>
      <w:bookmarkEnd w:id="858"/>
      <w:bookmarkEnd w:id="859"/>
      <w:bookmarkEnd w:id="860"/>
    </w:p>
    <w:p w:rsidR="003E62B0" w:rsidRDefault="003E62B0" w:rsidP="003E62B0">
      <w:pPr>
        <w:rPr>
          <w:lang w:eastAsia="ja-JP"/>
        </w:rPr>
      </w:pPr>
      <w:r>
        <w:rPr>
          <w:lang w:eastAsia="ja-JP"/>
        </w:rPr>
        <w:t xml:space="preserve">For intra-NB-IoT mobility for UE and MME using Control Plane CIoT EPS Optimisation the eNB CP Relocation Indication procedures may be used. The purpose of the eNB CP Relocation Indication procedure is to request the MME </w:t>
      </w:r>
      <w:r>
        <w:rPr>
          <w:lang w:eastAsia="ja-JP"/>
        </w:rPr>
        <w:lastRenderedPageBreak/>
        <w:t xml:space="preserve">to authenticate the UE's re-establishment request as described in </w:t>
      </w:r>
      <w:r w:rsidR="00DB2290">
        <w:rPr>
          <w:lang w:eastAsia="ja-JP"/>
        </w:rPr>
        <w:t>TS 33.401 [</w:t>
      </w:r>
      <w:r>
        <w:rPr>
          <w:lang w:eastAsia="ja-JP"/>
        </w:rPr>
        <w:t>41], and initiate the establishment of the UE's S1 connection</w:t>
      </w:r>
      <w:r w:rsidR="002F410E">
        <w:rPr>
          <w:lang w:eastAsia="ja-JP"/>
        </w:rPr>
        <w:t xml:space="preserve"> and, if necessary, the S11-U connection</w:t>
      </w:r>
      <w:r>
        <w:rPr>
          <w:lang w:eastAsia="ja-JP"/>
        </w:rPr>
        <w:t xml:space="preserve"> after the UE has initiated a RRC Re-establishment procedure in a new eNB.</w:t>
      </w:r>
    </w:p>
    <w:p w:rsidR="003E62B0" w:rsidRDefault="003E62B0" w:rsidP="003E62B0">
      <w:pPr>
        <w:rPr>
          <w:lang w:eastAsia="ja-JP"/>
        </w:rPr>
      </w:pPr>
      <w:r>
        <w:rPr>
          <w:lang w:eastAsia="ja-JP"/>
        </w:rPr>
        <w:t xml:space="preserve">More details are defined in </w:t>
      </w:r>
      <w:r w:rsidR="00DB2290">
        <w:rPr>
          <w:lang w:eastAsia="ja-JP"/>
        </w:rPr>
        <w:t>TS 36.300 [</w:t>
      </w:r>
      <w:r>
        <w:rPr>
          <w:lang w:eastAsia="ja-JP"/>
        </w:rPr>
        <w:t>5].</w:t>
      </w:r>
    </w:p>
    <w:p w:rsidR="00AA3373" w:rsidRPr="00990165" w:rsidRDefault="00AA3373">
      <w:pPr>
        <w:pStyle w:val="Heading3"/>
      </w:pPr>
      <w:bookmarkStart w:id="861" w:name="_Toc19114747"/>
      <w:bookmarkStart w:id="862" w:name="_Toc27843473"/>
      <w:bookmarkStart w:id="863" w:name="_Toc45174555"/>
      <w:r w:rsidRPr="00990165">
        <w:t>5.3.5</w:t>
      </w:r>
      <w:r w:rsidRPr="00990165">
        <w:tab/>
        <w:t>S1 release procedure</w:t>
      </w:r>
      <w:bookmarkEnd w:id="861"/>
      <w:bookmarkEnd w:id="862"/>
      <w:bookmarkEnd w:id="863"/>
    </w:p>
    <w:p w:rsidR="00AA3373" w:rsidRPr="00990165" w:rsidRDefault="00AA3373">
      <w:r w:rsidRPr="00990165">
        <w:t>This procedure is used to release the logical S1-AP signalling connection (over S1-MME) and all S1 bearers (in S1-U) for a UE.</w:t>
      </w:r>
      <w:r w:rsidR="00EA6C22" w:rsidRPr="00990165">
        <w:t xml:space="preserve"> This Procedure releases the S11-U bearer in Control Plane CIoT </w:t>
      </w:r>
      <w:r w:rsidR="00103810">
        <w:t>EPS Optimisation</w:t>
      </w:r>
      <w:r w:rsidR="00EA6C22" w:rsidRPr="00990165">
        <w:t xml:space="preserve"> (except in case of buffering in MME), instead of the S1-U bearer.</w:t>
      </w:r>
      <w:r w:rsidRPr="00990165">
        <w:t xml:space="preserve"> The procedure will move the UE from ECM-CONNECTED to ECM-IDLE in both the UE and MME, and all UE related context information is deleted in the eNodeB. When the S1-AP signalling connection is lost, e.g. due to loss of the signalling transport or because of an eNodeB or MME failure, the S1 release procedure is performed locally by the eNodeB and by the MME. When the S1 release procedure is performed locally by the eNodeB or by the MME each node performs locally its actions as described in the procedure flow below without using or relying on any of the signalling shown directly between eNodeB and MME.</w:t>
      </w:r>
    </w:p>
    <w:p w:rsidR="00853BF3" w:rsidRDefault="00853BF3">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rsidR="00AA3373" w:rsidRPr="00990165" w:rsidRDefault="00AA3373">
      <w:pPr>
        <w:keepNext/>
        <w:keepLines/>
      </w:pPr>
      <w:r w:rsidRPr="00990165">
        <w:t>The initiation of S1 Release procedure is either:</w:t>
      </w:r>
    </w:p>
    <w:p w:rsidR="00AA3373" w:rsidRPr="00990165" w:rsidRDefault="00AA3373">
      <w:pPr>
        <w:pStyle w:val="B1"/>
      </w:pPr>
      <w:r w:rsidRPr="00990165">
        <w:t>-</w:t>
      </w:r>
      <w:r w:rsidRPr="00990165">
        <w:tab/>
        <w:t xml:space="preserve">eNodeB-initiated with cause e.g. O&amp;M Intervention, Unspecified Failure, User Inactivity, Repeated RRC signalling Integrity Check Failure, Release due to UE generated signalling connection release, CS Fallback triggered, Inter-RAT Redirection, etc. as defined in </w:t>
      </w:r>
      <w:r w:rsidR="00DB2290" w:rsidRPr="00990165">
        <w:t>TS</w:t>
      </w:r>
      <w:r w:rsidR="00DB2290">
        <w:t> </w:t>
      </w:r>
      <w:r w:rsidR="00DB2290" w:rsidRPr="00990165">
        <w:t>36.413</w:t>
      </w:r>
      <w:r w:rsidR="00DB2290">
        <w:t> </w:t>
      </w:r>
      <w:r w:rsidR="00DB2290" w:rsidRPr="00990165">
        <w:t>[</w:t>
      </w:r>
      <w:r w:rsidRPr="00990165">
        <w:t>36]; or</w:t>
      </w:r>
    </w:p>
    <w:p w:rsidR="00AA3373" w:rsidRPr="00990165" w:rsidRDefault="00AA3373">
      <w:pPr>
        <w:pStyle w:val="B1"/>
      </w:pPr>
      <w:r w:rsidRPr="00990165">
        <w:t>-</w:t>
      </w:r>
      <w:r w:rsidRPr="00990165">
        <w:tab/>
        <w:t>MME-initiated with cause e.g. authentication failure, detach, not allowed CSG cell (e.g. the CSG ID of the currently used CSG cell expires or is removed from the CSG subscription data), etc.</w:t>
      </w:r>
    </w:p>
    <w:p w:rsidR="00AA3373" w:rsidRPr="00990165" w:rsidRDefault="00AA3373">
      <w:r w:rsidRPr="00990165">
        <w:t>Both eNodeB-initiated and MME-initiated S1 release procedures are shown in Figure 5.3.5-1.</w:t>
      </w:r>
    </w:p>
    <w:bookmarkStart w:id="864" w:name="_MON_1569325202"/>
    <w:bookmarkEnd w:id="864"/>
    <w:p w:rsidR="00672636" w:rsidRDefault="00672636" w:rsidP="00672636">
      <w:pPr>
        <w:pStyle w:val="TH"/>
      </w:pPr>
      <w:r w:rsidRPr="00B1618E">
        <w:object w:dxaOrig="8472" w:dyaOrig="5415">
          <v:shape id="_x0000_i1056" type="#_x0000_t75" style="width:423.85pt;height:271.1pt" o:ole="">
            <v:imagedata r:id="rId86" o:title=""/>
          </v:shape>
          <o:OLEObject Type="Embed" ProgID="Word.Picture.8" ShapeID="_x0000_i1056" DrawAspect="Content" ObjectID="_1661170711" r:id="rId87"/>
        </w:object>
      </w:r>
    </w:p>
    <w:p w:rsidR="00AA3373" w:rsidRPr="00990165" w:rsidRDefault="00AA3373">
      <w:pPr>
        <w:pStyle w:val="TF"/>
      </w:pPr>
      <w:r w:rsidRPr="00990165">
        <w:t>Figure 5.3.5-1: S1 Release Procedure</w:t>
      </w:r>
    </w:p>
    <w:p w:rsidR="00AA3373" w:rsidRPr="00990165" w:rsidRDefault="00AA3373">
      <w:pPr>
        <w:pStyle w:val="B1"/>
      </w:pPr>
      <w:r w:rsidRPr="00990165">
        <w:t>1a.</w:t>
      </w:r>
      <w:r w:rsidRPr="00990165">
        <w:tab/>
        <w:t>In certain cases the eNodeB may release the UE's signalling connection before or in parallel to requesting the MME to release the S1 context, e.g. the eNodeB initiates an RRC Connection Release for CS Fallback by redirection.</w:t>
      </w:r>
      <w:r w:rsidR="00796F31">
        <w:t xml:space="preserve"> </w:t>
      </w:r>
      <w:r w:rsidR="00796F31" w:rsidRPr="00BA4C84">
        <w:t>If the reason for the release is that the eNodeB received Release Assistance Indicator in Access</w:t>
      </w:r>
      <w:r w:rsidR="00796F31">
        <w:t xml:space="preserve"> </w:t>
      </w:r>
      <w:r w:rsidR="00796F31">
        <w:lastRenderedPageBreak/>
        <w:t xml:space="preserve">Stratum as defined in </w:t>
      </w:r>
      <w:r w:rsidR="00DB2290">
        <w:t>TS 36.321 [</w:t>
      </w:r>
      <w:r w:rsidR="00796F31">
        <w:t>87], the eNodeB should not immediately release the RRC connection, instead send S1 UE context Release Request with appropriate cause value e.g. user inactivity.</w:t>
      </w:r>
    </w:p>
    <w:p w:rsidR="00AA3373" w:rsidRPr="00990165" w:rsidRDefault="00AA3373">
      <w:pPr>
        <w:pStyle w:val="B1"/>
      </w:pPr>
      <w:r w:rsidRPr="00990165">
        <w:t>1b.</w:t>
      </w:r>
      <w:r w:rsidRPr="00990165">
        <w:tab/>
        <w:t>If the eNodeB detects a need to release the UE's signalling connection and all radio bearers for the UE, the eNodeB sends an S1 UE Context Release Request (Cause) message to the MME. Cause indicates the reason for the release (e.g. O&amp;M intervention, unspecified failure, user inactivity, repeated integrity checking failure, or release due to UE generated signalling connection release).</w:t>
      </w:r>
    </w:p>
    <w:p w:rsidR="00672636" w:rsidRDefault="00672636" w:rsidP="00672636">
      <w:pPr>
        <w:pStyle w:val="B1"/>
      </w:pPr>
      <w:r>
        <w:tab/>
        <w:t>If the PLMN has configured secondary RAT reporting and the eNodeB has Secondary RAT usage data to report, the Secondary RAT usage data is included in S1 UE Context Release Request.</w:t>
      </w:r>
    </w:p>
    <w:p w:rsidR="00AA3373" w:rsidRPr="00990165" w:rsidRDefault="00AA3373">
      <w:pPr>
        <w:pStyle w:val="NO"/>
      </w:pPr>
      <w:r w:rsidRPr="00990165">
        <w:t>NOTE 1:</w:t>
      </w:r>
      <w:r w:rsidRPr="00990165">
        <w:tab/>
        <w:t>Step 1 is only performed when the eNodeB-initiated S1 release procedure is considered. Step 1 is not performed and the procedure starts with Step 2 when the MME-initiated S1 release procedure is considered.</w:t>
      </w:r>
    </w:p>
    <w:p w:rsidR="00796F31" w:rsidRPr="00BA4C84" w:rsidRDefault="00796F31" w:rsidP="00796F31">
      <w:pPr>
        <w:pStyle w:val="B1"/>
      </w:pPr>
      <w:r>
        <w:tab/>
      </w:r>
      <w:r w:rsidRPr="00BA4C84">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rsidR="00EA6C22" w:rsidRPr="00990165" w:rsidRDefault="00EA6C22">
      <w:pPr>
        <w:pStyle w:val="B1"/>
      </w:pPr>
      <w:r w:rsidRPr="00990165">
        <w:tab/>
        <w:t>For Control Plane</w:t>
      </w:r>
      <w:r w:rsidR="00F75129" w:rsidRPr="00990165">
        <w:t xml:space="preserve"> CIoT</w:t>
      </w:r>
      <w:r w:rsidRPr="00990165">
        <w:t xml:space="preserve"> EPS </w:t>
      </w:r>
      <w:r w:rsidR="00BD147B">
        <w:t>O</w:t>
      </w:r>
      <w:r w:rsidR="00B64A8C">
        <w:t>ptimisation</w:t>
      </w:r>
      <w:r w:rsidRPr="00990165">
        <w:t xml:space="preserve"> with data buffering in the MME, step 2 and step 3 are skipped.</w:t>
      </w:r>
    </w:p>
    <w:p w:rsidR="00AA3373" w:rsidRPr="00990165" w:rsidRDefault="00AA3373">
      <w:pPr>
        <w:pStyle w:val="B1"/>
      </w:pPr>
      <w:r w:rsidRPr="00990165">
        <w:t>2.</w:t>
      </w:r>
      <w:r w:rsidRPr="00990165">
        <w:tab/>
        <w:t>The MME sends a Release Access Bearers Request</w:t>
      </w:r>
      <w:r w:rsidR="004E2AE4" w:rsidRPr="00990165">
        <w:t xml:space="preserve"> (Abnormal Release of Radio Link Indication</w:t>
      </w:r>
      <w:r w:rsidR="00672636">
        <w:t>, Secondary RAT usage data</w:t>
      </w:r>
      <w:r w:rsidR="004E2AE4" w:rsidRPr="00990165">
        <w:t>)</w:t>
      </w:r>
      <w:r w:rsidRPr="00990165">
        <w:t xml:space="preserve"> message to the S</w:t>
      </w:r>
      <w:r w:rsidRPr="00990165">
        <w:noBreakHyphen/>
        <w:t>GW that requests the release of all S1-U bearers for the UE</w:t>
      </w:r>
      <w:r w:rsidR="00EA6C22" w:rsidRPr="00990165">
        <w:t xml:space="preserve">, or the S11-U in Control Plane CIoT </w:t>
      </w:r>
      <w:r w:rsidR="00103810">
        <w:t>EPS Optimisation</w:t>
      </w:r>
      <w:r w:rsidR="00EA6C22" w:rsidRPr="00990165">
        <w:t xml:space="preserve"> if buffering is in the S-GW</w:t>
      </w:r>
      <w:r w:rsidRPr="00990165">
        <w:t>. This message is triggered either by an S1 Release Request message from the eNodeB, or by another MME event.</w:t>
      </w:r>
      <w:r w:rsidR="004E2AE4" w:rsidRPr="00990165">
        <w:t xml:space="preserve"> The Abnormal Release of Radio Link Indication is included if the S1 release procedure is due to an abnormal release of the radio link.</w:t>
      </w:r>
      <w:r w:rsidR="00672636">
        <w:t xml:space="preserve"> If secondary RAT usage data was received in Step 1b, the MME includes Secondary RAT usage data in this message.</w:t>
      </w:r>
    </w:p>
    <w:p w:rsidR="00AA3373" w:rsidRPr="00990165" w:rsidRDefault="00AA3373">
      <w:pPr>
        <w:pStyle w:val="B1"/>
      </w:pPr>
      <w:r w:rsidRPr="00990165">
        <w:t>3.</w:t>
      </w:r>
      <w:r w:rsidRPr="00990165">
        <w:tab/>
      </w:r>
      <w:r w:rsidR="00EA6C22" w:rsidRPr="00990165">
        <w:t xml:space="preserve">If the S-GW has received a Release Access Bearers Request, the </w:t>
      </w:r>
      <w:r w:rsidRPr="00990165">
        <w:t>S</w:t>
      </w:r>
      <w:r w:rsidRPr="00990165">
        <w:noBreakHyphen/>
        <w:t>GW releases all eNodeB related information (address and TEIDs)</w:t>
      </w:r>
      <w:r w:rsidR="00EA6C22" w:rsidRPr="00990165">
        <w:t xml:space="preserve">, or the MME TEIDs related information in Control Plane CIoT </w:t>
      </w:r>
      <w:r w:rsidR="00103810">
        <w:t>EPS Optimisation</w:t>
      </w:r>
      <w:r w:rsidR="00EA6C22" w:rsidRPr="00990165">
        <w:t xml:space="preserve"> (address and TEIDs),</w:t>
      </w:r>
      <w:r w:rsidRPr="00990165">
        <w:t xml:space="preserve">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GW starts buffering downlink packets received for the UE and initiating the "Network Triggered Service Request" procedure, described in clause 5.3.4.3, if downlink packets arrive for the UE.</w:t>
      </w:r>
      <w:r w:rsidR="00EA6C22" w:rsidRPr="00990165">
        <w:t xml:space="preserve"> In Control Plane CIoT </w:t>
      </w:r>
      <w:r w:rsidR="00103810">
        <w:t>EPS Optimisation</w:t>
      </w:r>
      <w:r w:rsidR="00EA6C22" w:rsidRPr="00990165">
        <w:t xml:space="preserve"> Downlink data triggers Mobile Terminated Data transport in NAS signalling defined in clause 5.3.4B.3.</w:t>
      </w:r>
    </w:p>
    <w:p w:rsidR="004E2AE4" w:rsidRPr="00990165" w:rsidRDefault="004E2AE4" w:rsidP="004E2AE4">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rsidR="00AA3373" w:rsidRPr="00990165" w:rsidRDefault="00AA3373">
      <w:pPr>
        <w:pStyle w:val="B1"/>
      </w:pPr>
      <w:r w:rsidRPr="00990165">
        <w:t>4.</w:t>
      </w:r>
      <w:r w:rsidRPr="00990165">
        <w:tab/>
        <w:t>The MME releases S1 by sending the S1 UE Context Release Command (Cause) message to the eNodeB.</w:t>
      </w:r>
    </w:p>
    <w:p w:rsidR="00AA3373" w:rsidRPr="00990165" w:rsidRDefault="00AA3373">
      <w:pPr>
        <w:pStyle w:val="B1"/>
      </w:pPr>
      <w:r w:rsidRPr="00990165">
        <w:t>5.</w:t>
      </w:r>
      <w:r w:rsidRPr="00990165">
        <w:tab/>
        <w:t>If the RRC connection is not already released, the eNodeB sends a RRC Connection Release message to the UE in Acknowledged Mode. Once the message is acknowledged by the UE, the eNodeB deletes the UE's context.</w:t>
      </w:r>
    </w:p>
    <w:p w:rsidR="00AA3373" w:rsidRPr="00990165" w:rsidRDefault="00AA3373">
      <w:pPr>
        <w:pStyle w:val="B1"/>
      </w:pPr>
      <w:r w:rsidRPr="00990165">
        <w:t>6.</w:t>
      </w:r>
      <w:r w:rsidRPr="00990165">
        <w:tab/>
        <w:t>The eNodeB confirms the S1 Release by returning an S1 UE Context Release Complete</w:t>
      </w:r>
      <w:r w:rsidR="008C3423" w:rsidRPr="00990165">
        <w:t xml:space="preserve"> (ECGI, TAI</w:t>
      </w:r>
      <w:r w:rsidR="003E62B0">
        <w:t>, Secondary RAT usage data</w:t>
      </w:r>
      <w:r w:rsidR="008C3423" w:rsidRPr="00990165">
        <w:t>)</w:t>
      </w:r>
      <w:r w:rsidRPr="00990165">
        <w:t xml:space="preserve"> message to the MME. With this, the signalling connection between the MME and the eNodeB for that UE is released. This step shall be performed promptly after step 4, e.g. it shall not be delayed in situations where the UE does not acknowledge the RRC Connection Release.</w:t>
      </w:r>
    </w:p>
    <w:p w:rsidR="00560B73" w:rsidRDefault="00560B73">
      <w:pPr>
        <w:pStyle w:val="B1"/>
      </w:pPr>
      <w:r>
        <w:tab/>
        <w:t>If Dual Connectivity was activated by that eNodeB at the time of the release or earlier by that eNodeB, the eNodeB shall include the last known PSCell ID and the time elapsed since the Dual Connectivity was released.</w:t>
      </w:r>
    </w:p>
    <w:p w:rsidR="00FA45F7" w:rsidRPr="00990165" w:rsidRDefault="00FA45F7">
      <w:pPr>
        <w:pStyle w:val="B1"/>
      </w:pPr>
      <w:r w:rsidRPr="00990165">
        <w:tab/>
      </w:r>
      <w:r w:rsidR="00555558">
        <w:t xml:space="preserve">If the </w:t>
      </w:r>
      <w:r w:rsidRPr="00990165">
        <w:t>eNodeB</w:t>
      </w:r>
      <w:del w:id="865" w:author="23.401_CR3606_(Rel-15)_NB_IOTenh-Core, CIoT_ext" w:date="2020-09-09T14:52:00Z">
        <w:r w:rsidRPr="00990165" w:rsidDel="00BA6300">
          <w:delText xml:space="preserve"> </w:delText>
        </w:r>
        <w:r w:rsidR="00555558" w:rsidDel="00BA6300">
          <w:delText>and UE</w:delText>
        </w:r>
      </w:del>
      <w:r w:rsidR="00555558">
        <w:t xml:space="preserve"> support</w:t>
      </w:r>
      <w:ins w:id="866" w:author="23.401_CR3606_(Rel-15)_NB_IOTenh-Core, CIoT_ext" w:date="2020-09-09T14:52:00Z">
        <w:r w:rsidR="00BA6300">
          <w:t>s</w:t>
        </w:r>
      </w:ins>
      <w:r w:rsidR="00555558">
        <w:t xml:space="preserve"> WUS, the eNodeB should </w:t>
      </w:r>
      <w:r w:rsidRPr="00990165">
        <w:t xml:space="preserve">include the Information On Recommended Cells And </w:t>
      </w:r>
      <w:r w:rsidR="00EA6C22" w:rsidRPr="00990165">
        <w:t>e</w:t>
      </w:r>
      <w:r w:rsidRPr="00990165">
        <w:t>N</w:t>
      </w:r>
      <w:r w:rsidR="00EA6C22" w:rsidRPr="00990165">
        <w:t>ode</w:t>
      </w:r>
      <w:r w:rsidRPr="00990165">
        <w:t>Bs For Paging in the S1 UE Context Release Complete message</w:t>
      </w:r>
      <w:r w:rsidR="00555558">
        <w:t xml:space="preserve">; otherwise, the eNodeB may include the </w:t>
      </w:r>
      <w:r w:rsidR="00555558" w:rsidRPr="00DB2290">
        <w:rPr>
          <w:i/>
          <w:iCs/>
        </w:rPr>
        <w:t>Information On Recommended Cells And eNBs For Paging</w:t>
      </w:r>
      <w:r w:rsidR="00555558">
        <w:t xml:space="preserve"> in the S1 UE Context Release Complete message</w:t>
      </w:r>
      <w:r w:rsidRPr="00990165">
        <w:t>. If available, the MME shall store this information to be used when paging the UE.</w:t>
      </w:r>
    </w:p>
    <w:p w:rsidR="008A1C34" w:rsidRPr="00990165" w:rsidRDefault="008A1C34">
      <w:pPr>
        <w:pStyle w:val="B1"/>
      </w:pPr>
      <w:r w:rsidRPr="00990165">
        <w:tab/>
        <w:t>The eNB includes Information for Enhanced Coverage, if available, in the S1 UE Context Release Complete message.</w:t>
      </w:r>
    </w:p>
    <w:p w:rsidR="003E62B0" w:rsidRDefault="003E62B0">
      <w:pPr>
        <w:pStyle w:val="B1"/>
      </w:pPr>
      <w:r>
        <w:tab/>
        <w:t>If the PLMN has configured secondary RAT usage data reporting</w:t>
      </w:r>
      <w:r w:rsidR="00672636">
        <w:t>, the eNodeB has not included Secondary RAT usage data at step 1b,</w:t>
      </w:r>
      <w:r>
        <w:t xml:space="preserve"> and the eNodeB has Secondary RAT usage data to report, the Secondary RAT usage data </w:t>
      </w:r>
      <w:r>
        <w:lastRenderedPageBreak/>
        <w:t>is included in this message.</w:t>
      </w:r>
      <w:r w:rsidR="00672636">
        <w:t xml:space="preserve"> If Secondary RAT usage data was included at step 1b then MME ignores Secondary RAT usage data at step 6.</w:t>
      </w:r>
    </w:p>
    <w:p w:rsidR="00AA3373" w:rsidRPr="00990165" w:rsidRDefault="00AA3373">
      <w:pPr>
        <w:pStyle w:val="B1"/>
      </w:pPr>
      <w:r w:rsidRPr="00990165">
        <w:tab/>
        <w:t>The MME deletes any eNodeB related information ("eNodeB Address in Use for S1-MME"</w:t>
      </w:r>
      <w:r w:rsidR="005B08D9" w:rsidRPr="00990165">
        <w:t>, "MME UE S1 AP ID"</w:t>
      </w:r>
      <w:r w:rsidRPr="00990165">
        <w:t xml:space="preserve"> and "eNB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rsidR="00AA3373" w:rsidRPr="00990165" w:rsidRDefault="00AA3373">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DB2290" w:rsidRPr="00990165">
        <w:t>TS</w:t>
      </w:r>
      <w:r w:rsidR="00DB2290">
        <w:t> </w:t>
      </w:r>
      <w:r w:rsidR="00DB2290" w:rsidRPr="00990165">
        <w:t>23.272</w:t>
      </w:r>
      <w:r w:rsidR="00DB2290">
        <w:t> </w:t>
      </w:r>
      <w:r w:rsidR="00DB2290" w:rsidRPr="00990165">
        <w:t>[</w:t>
      </w:r>
      <w:r w:rsidRPr="00990165">
        <w:t>58]. Otherwise, e.g. Radio Connection With UE Lost, S1 signalling connection lost, eNodeB failure the MME shall trigger the MME Initiated Dedicated Bearer Deactivation procedure (clause 5.4.4.2) for the GBR bearer(s) of the UE after the S1 Release procedure is completed.</w:t>
      </w:r>
    </w:p>
    <w:p w:rsidR="00AA3373" w:rsidRPr="00990165" w:rsidRDefault="00AA3373">
      <w:pPr>
        <w:pStyle w:val="NO"/>
      </w:pPr>
      <w:r w:rsidRPr="00990165">
        <w:t>NOTE </w:t>
      </w:r>
      <w:r w:rsidR="004E2AE4" w:rsidRPr="00990165">
        <w:t>3</w:t>
      </w:r>
      <w:r w:rsidRPr="00990165">
        <w:t>:</w:t>
      </w:r>
      <w:r w:rsidRPr="00990165">
        <w:tab/>
        <w:t>EPC does not support the GPRS preservation feature with setting the MBR for GBR bearers to zero.</w:t>
      </w:r>
    </w:p>
    <w:p w:rsidR="00725339" w:rsidRPr="00990165" w:rsidRDefault="00725339" w:rsidP="00725339">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rsidR="00AA3373" w:rsidRPr="00990165" w:rsidRDefault="00AA3373">
      <w:pPr>
        <w:pStyle w:val="B1"/>
      </w:pPr>
      <w:r w:rsidRPr="00990165">
        <w:tab/>
        <w:t>If LIPA is active for a PDN connection, the HeNB informs the collocated L-GW by internal signalling to releases the direct user plane path to the HeNB.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rsidR="003E62B0" w:rsidRDefault="003E62B0" w:rsidP="003E62B0">
      <w:pPr>
        <w:pStyle w:val="B1"/>
      </w:pPr>
      <w:r>
        <w:t>7.</w:t>
      </w:r>
      <w:r>
        <w:tab/>
        <w:t>If the eNodeB provided</w:t>
      </w:r>
      <w:r w:rsidR="00672636">
        <w:t xml:space="preserve"> and MME accepted</w:t>
      </w:r>
      <w:r>
        <w:t xml:space="preserve"> Secondary RAT usage data in </w:t>
      </w:r>
      <w:r w:rsidR="00672636">
        <w:t>s</w:t>
      </w:r>
      <w:r>
        <w:t>tep</w:t>
      </w:r>
      <w:r w:rsidR="00672636">
        <w:t> </w:t>
      </w:r>
      <w:r>
        <w:t>6</w:t>
      </w:r>
      <w:r w:rsidR="00672636">
        <w:t xml:space="preserve"> (i.e. MME initiated S1 release)</w:t>
      </w:r>
      <w:r>
        <w:t>, the MME initiates the Secondary RAT usage data reporting procedure in clause </w:t>
      </w:r>
      <w:r w:rsidR="00256463">
        <w:t>5.7A.3</w:t>
      </w:r>
      <w:r>
        <w:t xml:space="preserve"> as illustrated in figure </w:t>
      </w:r>
      <w:r w:rsidR="00256463">
        <w:t>5.7A.3</w:t>
      </w:r>
      <w:r>
        <w:t>-2</w:t>
      </w:r>
      <w:r w:rsidR="00672636">
        <w:t xml:space="preserve"> (steps 7a - 7d). If PGW secondary RAT usage reporting is active, steps 7b and 7c are performed, otherwise only steps 7a and 7d are performed</w:t>
      </w:r>
      <w:r>
        <w:t>.</w:t>
      </w:r>
    </w:p>
    <w:p w:rsidR="00672636" w:rsidRDefault="00672636" w:rsidP="00672636">
      <w:pPr>
        <w:pStyle w:val="B1"/>
      </w:pPr>
      <w:r>
        <w:tab/>
        <w:t>If the eNodeB provided Secondary RAT usage data in step 1b (i.e. eNB initiated S1 release) and PGW secondary RAT usage data reporting is active, the MME initiates the Secondary RAT usage data reporting procedure in clause 5.7A.3 as illustrated in figure 5.7A.3-2.</w:t>
      </w:r>
    </w:p>
    <w:p w:rsidR="00EA6C22" w:rsidRPr="00990165" w:rsidRDefault="00EA6C22">
      <w:pPr>
        <w:pStyle w:val="Heading3"/>
      </w:pPr>
      <w:bookmarkStart w:id="867" w:name="_Toc19114748"/>
      <w:bookmarkStart w:id="868" w:name="_Toc27843474"/>
      <w:bookmarkStart w:id="869" w:name="_Toc45174556"/>
      <w:r w:rsidRPr="00990165">
        <w:t>5.3.5A</w:t>
      </w:r>
      <w:r w:rsidRPr="00990165">
        <w:tab/>
        <w:t>Connection Resume procedure</w:t>
      </w:r>
      <w:bookmarkEnd w:id="867"/>
      <w:bookmarkEnd w:id="868"/>
      <w:bookmarkEnd w:id="869"/>
    </w:p>
    <w:p w:rsidR="00EA6C22" w:rsidRPr="00990165" w:rsidRDefault="00EA6C22" w:rsidP="00EA6C22">
      <w:r w:rsidRPr="00990165">
        <w:t>This procedure is used by the UE to resume the ECM-connection if the UE and the network support User Plane</w:t>
      </w:r>
      <w:r w:rsidR="00F75129" w:rsidRPr="00990165">
        <w:t xml:space="preserve"> CIoT</w:t>
      </w:r>
      <w:r w:rsidRPr="00990165">
        <w:t xml:space="preserve"> EPS </w:t>
      </w:r>
      <w:r w:rsidR="00B64A8C">
        <w:t>Optimisation</w:t>
      </w:r>
      <w:r w:rsidRPr="00990165">
        <w:t xml:space="preserve"> and the UE has stored the necessary information to conduct the Connection Resume procedure (see </w:t>
      </w:r>
      <w:r w:rsidR="00DB2290" w:rsidRPr="00990165">
        <w:t>TS</w:t>
      </w:r>
      <w:r w:rsidR="00DB2290">
        <w:t> </w:t>
      </w:r>
      <w:r w:rsidR="00DB2290" w:rsidRPr="00990165">
        <w:t>36.300</w:t>
      </w:r>
      <w:r w:rsidR="00DB2290">
        <w:t> </w:t>
      </w:r>
      <w:r w:rsidR="00DB2290" w:rsidRPr="00990165">
        <w:t>[</w:t>
      </w:r>
      <w:r w:rsidRPr="00990165">
        <w:t>5]) otherwise the Service Request procedures are used, see clause 5.3.4.</w:t>
      </w:r>
    </w:p>
    <w:bookmarkStart w:id="870" w:name="_MON_1568035290"/>
    <w:bookmarkEnd w:id="870"/>
    <w:p w:rsidR="00853BF3" w:rsidRDefault="00853BF3" w:rsidP="00853BF3">
      <w:pPr>
        <w:pStyle w:val="TH"/>
      </w:pPr>
      <w:r>
        <w:object w:dxaOrig="7166" w:dyaOrig="4302">
          <v:shape id="_x0000_i1057" type="#_x0000_t75" style="width:286.1pt;height:172.15pt" o:ole="">
            <v:imagedata r:id="rId88" o:title=""/>
          </v:shape>
          <o:OLEObject Type="Embed" ProgID="Word.Picture.8" ShapeID="_x0000_i1057" DrawAspect="Content" ObjectID="_1661170712" r:id="rId89"/>
        </w:object>
      </w:r>
    </w:p>
    <w:p w:rsidR="00EA6C22" w:rsidRPr="00990165" w:rsidRDefault="00EA6C22" w:rsidP="00EA6C22">
      <w:pPr>
        <w:pStyle w:val="TF"/>
      </w:pPr>
      <w:r w:rsidRPr="00990165">
        <w:t>Figure 5.3.5A-1: UE initiated Connection Resume procedure</w:t>
      </w:r>
    </w:p>
    <w:p w:rsidR="00EA6C22" w:rsidRPr="00990165" w:rsidRDefault="00EA6C22" w:rsidP="00EA6C22">
      <w:pPr>
        <w:pStyle w:val="B1"/>
      </w:pPr>
      <w:r w:rsidRPr="00990165">
        <w:t>1.</w:t>
      </w:r>
      <w:r w:rsidRPr="00990165">
        <w:tab/>
        <w:t xml:space="preserve">The UE triggers the Random Access procedure to the eNodeB, see </w:t>
      </w:r>
      <w:r w:rsidR="00DB2290" w:rsidRPr="00990165">
        <w:t>TS</w:t>
      </w:r>
      <w:r w:rsidR="00DB2290">
        <w:t> </w:t>
      </w:r>
      <w:r w:rsidR="00DB2290" w:rsidRPr="00990165">
        <w:t>36.300</w:t>
      </w:r>
      <w:r w:rsidR="00DB2290">
        <w:t> </w:t>
      </w:r>
      <w:r w:rsidR="00DB2290" w:rsidRPr="00990165">
        <w:t>[</w:t>
      </w:r>
      <w:r w:rsidRPr="00990165">
        <w:t>5].</w:t>
      </w:r>
    </w:p>
    <w:p w:rsidR="00EA6C22" w:rsidRPr="00990165" w:rsidRDefault="00EA6C22" w:rsidP="00EA6C22">
      <w:pPr>
        <w:pStyle w:val="B1"/>
      </w:pPr>
      <w:r w:rsidRPr="00990165">
        <w:t>2.</w:t>
      </w:r>
      <w:r w:rsidRPr="00990165">
        <w:tab/>
        <w:t xml:space="preserve">The UE triggers the RRC Connection Resume procedure including information needed by the eNodeB to access the UE's stored AS context, see </w:t>
      </w:r>
      <w:r w:rsidR="00DB2290" w:rsidRPr="00990165">
        <w:t>TS</w:t>
      </w:r>
      <w:r w:rsidR="00DB2290">
        <w:t> </w:t>
      </w:r>
      <w:r w:rsidR="00DB2290" w:rsidRPr="00990165">
        <w:t>36.300</w:t>
      </w:r>
      <w:r w:rsidR="00DB2290">
        <w:t> </w:t>
      </w:r>
      <w:r w:rsidR="00DB2290" w:rsidRPr="00990165">
        <w:t>[</w:t>
      </w:r>
      <w:r w:rsidRPr="00990165">
        <w:t xml:space="preserve">5]. The E-UTRAN performs security checks. EPS bearer state synchronization is performed between the UE and the network, i.e. the UE shall locally remove any EPS bearer </w:t>
      </w:r>
      <w:r w:rsidRPr="00990165">
        <w:lastRenderedPageBreak/>
        <w:t>for which no radio bearer is setup and which is not a Control Plane</w:t>
      </w:r>
      <w:r w:rsidR="00F75129" w:rsidRPr="00990165">
        <w:t xml:space="preserve"> CIoT</w:t>
      </w:r>
      <w:r w:rsidRPr="00990165">
        <w:t xml:space="preserve"> EPS bearer. If the radio bearer for a default EPS bearer is not established, the UE shall locally deactivate all EPS bearers associated to that default EPS bearer.</w:t>
      </w:r>
    </w:p>
    <w:p w:rsidR="00853BF3" w:rsidRDefault="00EA6C22" w:rsidP="00EA6C22">
      <w:pPr>
        <w:pStyle w:val="B1"/>
      </w:pPr>
      <w:r w:rsidRPr="00990165">
        <w:t>3.</w:t>
      </w:r>
      <w:r w:rsidRPr="00990165">
        <w:tab/>
        <w:t>The eNodeB notifies the MME that the UE's RRC connection is resumed in the S1-AP UE Context Resume Request message</w:t>
      </w:r>
      <w:r w:rsidR="001E6826" w:rsidRPr="00990165">
        <w:t xml:space="preserve"> which includes an RRC resume cause</w:t>
      </w:r>
      <w:r w:rsidR="00A71AE0" w:rsidRPr="00990165">
        <w:t>. If the eNodeB is not able to admit all suspended bearers, the eNodeB shall indicate this in</w:t>
      </w:r>
      <w:r w:rsidRPr="00990165">
        <w:t xml:space="preserve"> the list of rejected EPS bearers, see </w:t>
      </w:r>
      <w:r w:rsidR="00DB2290" w:rsidRPr="00990165">
        <w:t>TS</w:t>
      </w:r>
      <w:r w:rsidR="00DB2290">
        <w:t> </w:t>
      </w:r>
      <w:r w:rsidR="00DB2290" w:rsidRPr="00990165">
        <w:t>36.413</w:t>
      </w:r>
      <w:r w:rsidR="00DB2290">
        <w:t> </w:t>
      </w:r>
      <w:r w:rsidR="00DB2290" w:rsidRPr="00990165">
        <w:t>[</w:t>
      </w:r>
      <w:r w:rsidRPr="00990165">
        <w:t>36].</w:t>
      </w:r>
    </w:p>
    <w:p w:rsidR="009B57D4" w:rsidRDefault="00853BF3" w:rsidP="00EA6C22">
      <w:pPr>
        <w:pStyle w:val="B1"/>
      </w:pPr>
      <w:r>
        <w:tab/>
        <w:t>If there is a Service Gap timer running in the MME for the UE and the MME is not waiting for a MT paging response from the UE and the RRC Connection Establishment Cause for the Connection Resume Request is not 'mo-Signalling', the MME</w:t>
      </w:r>
      <w:r w:rsidR="009B57D4">
        <w:t xml:space="preserve"> rejects the resume request by sending a S1-AP UE Context Resume Reject message to eNodeB.</w:t>
      </w:r>
    </w:p>
    <w:p w:rsidR="00853BF3" w:rsidRDefault="009B57D4" w:rsidP="009B57D4">
      <w:pPr>
        <w:pStyle w:val="NO"/>
      </w:pPr>
      <w:r>
        <w:t>NOTE:</w:t>
      </w:r>
      <w:r>
        <w:tab/>
        <w:t>If the UE then sends a subsequent Service Request while the Service Gap timer is running, the MME will</w:t>
      </w:r>
      <w:r w:rsidR="00853BF3">
        <w:t xml:space="preserve"> send a Service Reject NAS message to the UE with a Mobility Management back-off timer corresponding to the remaining time of the current Service Gap timer</w:t>
      </w:r>
      <w:r>
        <w:t xml:space="preserve"> (see procedure in clause 5.3.4)</w:t>
      </w:r>
      <w:r w:rsidR="00853BF3">
        <w:t>.</w:t>
      </w:r>
    </w:p>
    <w:p w:rsidR="00EA6C22" w:rsidRPr="00990165" w:rsidRDefault="00853BF3" w:rsidP="00EA6C22">
      <w:pPr>
        <w:pStyle w:val="B1"/>
      </w:pPr>
      <w:r>
        <w:tab/>
      </w:r>
      <w:r w:rsidR="00EA6C22" w:rsidRPr="00990165">
        <w:t>The MME enters the ECM-CONNECTED state. The MME identifies that the UE returns at the eNodeB for which MME has stored data related to the S1AP association, UE Context and bearer context including the DL TEID(s), necessary to resume the connection, see Connection Suspend procedure in clause 5.3.4A.</w:t>
      </w:r>
    </w:p>
    <w:p w:rsidR="00EA6C22" w:rsidRPr="00990165" w:rsidRDefault="00EA6C22" w:rsidP="00EA6C22">
      <w:pPr>
        <w:pStyle w:val="B1"/>
      </w:pPr>
      <w:r w:rsidRPr="00990165">
        <w:tab/>
        <w:t>If a default EPS bearer is not accepted by the eNodeB, all the EPS bearers associated to that default bearer shall be treated as non-accepted bearers. The MME releases the non-accepted and non-established bearers by triggering the bearer release procedure as specified in clause 5.4.4.2.</w:t>
      </w:r>
    </w:p>
    <w:p w:rsidR="001E6826" w:rsidRPr="00990165" w:rsidRDefault="001E6826" w:rsidP="00EA6C22">
      <w:pPr>
        <w:pStyle w:val="B1"/>
      </w:pPr>
      <w:r w:rsidRPr="00990165">
        <w:tab/>
        <w:t>To assist Location Services, the eNB indicates the UE's Coverage Level to the MME.</w:t>
      </w:r>
    </w:p>
    <w:p w:rsidR="00F75129" w:rsidRPr="00990165" w:rsidRDefault="00F75129" w:rsidP="00EA6C22">
      <w:pPr>
        <w:pStyle w:val="B1"/>
      </w:pPr>
      <w:r w:rsidRPr="00990165">
        <w:t>3a.</w:t>
      </w:r>
      <w:r w:rsidRPr="00990165">
        <w:tab/>
        <w:t>If the S1-U connection is resumed and the UE is accessing via the NB-IoT RAT with the RRC resume cause set to "MO exception data", the MME should notify the Serving Gateway of each use of this establishment cause</w:t>
      </w:r>
      <w:r w:rsidR="00A71AE0" w:rsidRPr="00990165">
        <w:t xml:space="preserve"> by the MO Exception Data Counter. The MME maintains the MO Exception Data Counter and sends it to the Serving GW as indicated in </w:t>
      </w:r>
      <w:r w:rsidR="00DB2290" w:rsidRPr="00990165">
        <w:t>TS</w:t>
      </w:r>
      <w:r w:rsidR="00DB2290">
        <w:t> </w:t>
      </w:r>
      <w:r w:rsidR="00DB2290" w:rsidRPr="00990165">
        <w:t>29.274</w:t>
      </w:r>
      <w:r w:rsidR="00DB2290">
        <w:t> </w:t>
      </w:r>
      <w:r w:rsidR="00DB2290" w:rsidRPr="00990165">
        <w:t>[</w:t>
      </w:r>
      <w:r w:rsidR="00A71AE0" w:rsidRPr="00990165">
        <w:t>43].</w:t>
      </w:r>
    </w:p>
    <w:p w:rsidR="00F75129" w:rsidRPr="00990165" w:rsidRDefault="00F75129" w:rsidP="00EA6C22">
      <w:pPr>
        <w:pStyle w:val="B1"/>
      </w:pPr>
      <w:r w:rsidRPr="00990165">
        <w:t>3b.</w:t>
      </w:r>
      <w:r w:rsidRPr="00990165">
        <w:tab/>
        <w:t>The Serving Gateway should notify the PDN GW if the RRC establishment cause "MO Exception Data" has been used</w:t>
      </w:r>
      <w:r w:rsidR="00A71AE0" w:rsidRPr="00990165">
        <w:t xml:space="preserve"> by the MO Exception Data Counter (see </w:t>
      </w:r>
      <w:r w:rsidR="00DB2290" w:rsidRPr="00990165">
        <w:t>TS</w:t>
      </w:r>
      <w:r w:rsidR="00DB2290">
        <w:t> </w:t>
      </w:r>
      <w:r w:rsidR="00DB2290" w:rsidRPr="00990165">
        <w:t>29.274</w:t>
      </w:r>
      <w:r w:rsidR="00DB2290">
        <w:t> </w:t>
      </w:r>
      <w:r w:rsidR="00DB2290" w:rsidRPr="00990165">
        <w:t>[</w:t>
      </w:r>
      <w:r w:rsidR="00A71AE0" w:rsidRPr="00990165">
        <w:t>43])</w:t>
      </w:r>
      <w:r w:rsidRPr="00990165">
        <w:t>. The Serving GW indicates each use of this RRC establishment cause</w:t>
      </w:r>
      <w:r w:rsidR="00A71AE0" w:rsidRPr="00990165">
        <w:t xml:space="preserve"> by the related counter</w:t>
      </w:r>
      <w:r w:rsidRPr="00990165">
        <w:t xml:space="preserve"> on its CDR.</w:t>
      </w:r>
    </w:p>
    <w:p w:rsidR="00F75129" w:rsidRPr="00990165" w:rsidRDefault="00F75129" w:rsidP="00EA6C22">
      <w:pPr>
        <w:pStyle w:val="B1"/>
      </w:pPr>
      <w:r w:rsidRPr="00990165">
        <w:t>3c.</w:t>
      </w:r>
      <w:r w:rsidRPr="00990165">
        <w:tab/>
        <w:t>The PDN GW indicates each use of the RRC establishment cause "MO Exception Data"</w:t>
      </w:r>
      <w:r w:rsidR="00A71AE0" w:rsidRPr="00990165">
        <w:t xml:space="preserve"> by the related counter</w:t>
      </w:r>
      <w:r w:rsidRPr="00990165">
        <w:t xml:space="preserve"> on its CDR.</w:t>
      </w:r>
    </w:p>
    <w:p w:rsidR="00EA6C22" w:rsidRPr="00990165" w:rsidRDefault="00EA6C22" w:rsidP="00EA6C22">
      <w:pPr>
        <w:pStyle w:val="B1"/>
      </w:pPr>
      <w:r w:rsidRPr="00990165">
        <w:t>4.</w:t>
      </w:r>
      <w:r w:rsidRPr="00990165">
        <w:tab/>
        <w:t>MME acknowledges the connection resumption in S1-AP UE Context Resume Response message.</w:t>
      </w:r>
      <w:r w:rsidR="00A71AE0" w:rsidRPr="00990165">
        <w:t xml:space="preserve"> If the MME is not able to admit all suspended E-RABs the MME shall indicate this in the E-RABs Failed To Resume List IE.</w:t>
      </w:r>
    </w:p>
    <w:p w:rsidR="00EA6C22" w:rsidRPr="00990165" w:rsidRDefault="00EA6C22" w:rsidP="00EA6C22">
      <w:pPr>
        <w:pStyle w:val="B1"/>
      </w:pPr>
      <w:r w:rsidRPr="00990165">
        <w:t>5.</w:t>
      </w:r>
      <w:r w:rsidRPr="00990165">
        <w:tab/>
        <w:t>If the MME included in step 4 a list of</w:t>
      </w:r>
      <w:r w:rsidR="00A71AE0" w:rsidRPr="00990165">
        <w:t xml:space="preserve"> E-RABs failed to resume</w:t>
      </w:r>
      <w:r w:rsidRPr="00990165">
        <w:t>, the eNodeB reconfigures the radio bearers.</w:t>
      </w:r>
    </w:p>
    <w:p w:rsidR="00EA6C22" w:rsidRPr="00990165" w:rsidRDefault="00EA6C22" w:rsidP="00EA6C22">
      <w:pPr>
        <w:pStyle w:val="B1"/>
      </w:pPr>
      <w:r w:rsidRPr="00990165">
        <w:t>6.</w:t>
      </w:r>
      <w:r w:rsidRPr="00990165">
        <w:tab/>
        <w:t>The uplink data from the UE can now be forwarded by eNodeB to the Serving GW. The eNodeB sends the uplink data to the Serving GW address and TEID stored during the Connection Suspend procedure, see clause 5.3.4A. The Serving GW forwards the uplink data to the PDN GW.</w:t>
      </w:r>
    </w:p>
    <w:p w:rsidR="00EA6C22" w:rsidRPr="00990165" w:rsidRDefault="00EA6C22" w:rsidP="00EA6C22">
      <w:pPr>
        <w:pStyle w:val="B1"/>
      </w:pPr>
      <w:r w:rsidRPr="00990165">
        <w:t>7.</w:t>
      </w:r>
      <w:r w:rsidRPr="00990165">
        <w:tab/>
        <w:t xml:space="preserve">The MME sends a Modify Bearer Request message (eNodeB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(eNodeB address(es) and TEIDs for downlink user plane for the accepted EPS bearers, Delay Downlink Packet Notification Request) per UE to the Serving GW to </w:t>
      </w:r>
      <w:r w:rsidR="00BD147B">
        <w:t>optimise</w:t>
      </w:r>
      <w:r w:rsidRPr="00990165">
        <w:t xml:space="preserve"> the signalling. The Serving GW is now able to transmit downlink data towards the UE.</w:t>
      </w:r>
    </w:p>
    <w:p w:rsidR="00EA6C22" w:rsidRPr="00990165" w:rsidRDefault="00EA6C22" w:rsidP="00EA6C2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rsidR="00EA6C22" w:rsidRPr="00990165" w:rsidRDefault="00EA6C22" w:rsidP="00EA6C22">
      <w:pPr>
        <w:pStyle w:val="B1"/>
      </w:pPr>
      <w:r w:rsidRPr="00990165">
        <w:t>8.</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w:t>
      </w:r>
      <w:r w:rsidRPr="00990165">
        <w:lastRenderedPageBreak/>
        <w:t>is used over the S5/S8 interface, it shall respond to the MME with indicating that the modifications are not limited to S1-U bearers, and the MME shall repeat its request using a Modify Bearer Request message per PDN connection.</w:t>
      </w:r>
    </w:p>
    <w:p w:rsidR="00EA6C22" w:rsidRPr="00990165" w:rsidRDefault="00EA6C22" w:rsidP="00EA6C2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EA6C22" w:rsidRPr="00990165" w:rsidRDefault="00EA6C22" w:rsidP="00EA6C2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rsidR="00AA3373" w:rsidRPr="00990165" w:rsidRDefault="00AA3373">
      <w:pPr>
        <w:pStyle w:val="Heading3"/>
      </w:pPr>
      <w:bookmarkStart w:id="871" w:name="_Toc19114749"/>
      <w:bookmarkStart w:id="872" w:name="_Toc27843475"/>
      <w:bookmarkStart w:id="873" w:name="_Toc45174557"/>
      <w:r w:rsidRPr="00990165">
        <w:t>5.3.6</w:t>
      </w:r>
      <w:r w:rsidRPr="00990165">
        <w:tab/>
        <w:t>Void</w:t>
      </w:r>
      <w:bookmarkEnd w:id="871"/>
      <w:bookmarkEnd w:id="872"/>
      <w:bookmarkEnd w:id="873"/>
    </w:p>
    <w:p w:rsidR="00AA3373" w:rsidRPr="00990165" w:rsidRDefault="00AA3373"/>
    <w:p w:rsidR="004E2AE4" w:rsidRPr="00990165" w:rsidRDefault="004E2AE4" w:rsidP="004E2AE4">
      <w:pPr>
        <w:pStyle w:val="Heading3"/>
      </w:pPr>
      <w:bookmarkStart w:id="874" w:name="_Toc19114750"/>
      <w:bookmarkStart w:id="875" w:name="_Toc27843476"/>
      <w:bookmarkStart w:id="876" w:name="_Toc45174558"/>
      <w:r w:rsidRPr="00990165">
        <w:t>5.3.6A</w:t>
      </w:r>
      <w:r w:rsidRPr="00990165">
        <w:tab/>
        <w:t>P</w:t>
      </w:r>
      <w:r w:rsidR="003E62B0">
        <w:t xml:space="preserve">DN </w:t>
      </w:r>
      <w:r w:rsidRPr="00990165">
        <w:t>GW Pause of Charging procedure</w:t>
      </w:r>
      <w:bookmarkEnd w:id="874"/>
      <w:bookmarkEnd w:id="875"/>
      <w:bookmarkEnd w:id="876"/>
    </w:p>
    <w:p w:rsidR="004E2AE4" w:rsidRPr="00990165" w:rsidRDefault="004E2AE4" w:rsidP="00064CAD">
      <w:r w:rsidRPr="00990165">
        <w:t>The P</w:t>
      </w:r>
      <w:r w:rsidR="003E62B0">
        <w:t xml:space="preserve">DN </w:t>
      </w:r>
      <w:r w:rsidRPr="00990165">
        <w:t>GW Pause of Charging procedure is optionally supported by the Serving GW and PDN GW and has the purpose to limit a mismatch between PDN GW and Serving GW charging volume and packet counts. Generally, it aims for the P</w:t>
      </w:r>
      <w:r w:rsidR="003E62B0">
        <w:t xml:space="preserve">DN </w:t>
      </w:r>
      <w:r w:rsidRPr="00990165">
        <w:t>GW charging</w:t>
      </w:r>
      <w:r w:rsidR="00215CFC" w:rsidRPr="00990165">
        <w:t xml:space="preserve"> and usage monitoring</w:t>
      </w:r>
      <w:r w:rsidRPr="00990165">
        <w:t xml:space="preserve"> data to more accurately reflect the downlink traffic actually sent to the E-UTRAN.</w:t>
      </w:r>
    </w:p>
    <w:p w:rsidR="004E2AE4" w:rsidRPr="00990165" w:rsidRDefault="004E2AE4" w:rsidP="004E2AE4">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rsidR="004E2AE4" w:rsidRPr="00990165" w:rsidRDefault="004E2AE4" w:rsidP="004E2AE4">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w:t>
      </w:r>
      <w:r w:rsidR="00215CFC" w:rsidRPr="00990165">
        <w:t xml:space="preserve"> in the</w:t>
      </w:r>
      <w:r w:rsidRPr="00990165">
        <w:t xml:space="preserve"> Modify Bearer Request in procedures with</w:t>
      </w:r>
      <w:r w:rsidR="00215CFC" w:rsidRPr="00990165">
        <w:t xml:space="preserve"> a</w:t>
      </w:r>
      <w:r w:rsidRPr="00990165">
        <w:t xml:space="preserve"> change of Serving GW.</w:t>
      </w:r>
    </w:p>
    <w:p w:rsidR="00B64A8C" w:rsidRDefault="00B64A8C" w:rsidP="00B64A8C">
      <w:pPr>
        <w:pStyle w:val="NO"/>
      </w:pPr>
      <w:r>
        <w:t>NOTE 2:</w:t>
      </w:r>
      <w:r>
        <w:tab/>
        <w:t>It is assumed that Pause of PGW Charging is not invoked by SGW that is performing extended data buffering.</w:t>
      </w:r>
    </w:p>
    <w:p w:rsidR="004E2AE4" w:rsidRPr="00990165" w:rsidRDefault="004E2AE4" w:rsidP="004E2AE4">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w:t>
      </w:r>
      <w:r w:rsidR="00215CFC" w:rsidRPr="00990165">
        <w:t xml:space="preserve"> in the</w:t>
      </w:r>
      <w:r w:rsidRPr="00990165">
        <w:t xml:space="preserve"> Modify Bearer Response in procedures with </w:t>
      </w:r>
      <w:r w:rsidR="00215CFC" w:rsidRPr="00990165">
        <w:t xml:space="preserve">a </w:t>
      </w:r>
      <w:r w:rsidRPr="00990165">
        <w:t xml:space="preserve">change of Serving GW. This is an indication to the Serving GW that when the criteria for pause of PDN GW charging are met (as described further down in this </w:t>
      </w:r>
      <w:r w:rsidR="00400C03" w:rsidRPr="00990165">
        <w:t>clause</w:t>
      </w:r>
      <w:r w:rsidRPr="00990165">
        <w:t>) the PDN GW charging can be paused.</w:t>
      </w:r>
    </w:p>
    <w:p w:rsidR="004E2AE4" w:rsidRPr="00990165" w:rsidRDefault="004E2AE4" w:rsidP="004E2AE4">
      <w:pPr>
        <w:pStyle w:val="NO"/>
      </w:pPr>
      <w:r w:rsidRPr="00990165">
        <w:t>NOTE </w:t>
      </w:r>
      <w:r w:rsidR="00B64A8C">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rsidR="004E2AE4" w:rsidRPr="00990165" w:rsidRDefault="004E2AE4" w:rsidP="004E2AE4">
      <w:r w:rsidRPr="00990165">
        <w:t>The PDN GW shall stop any charging</w:t>
      </w:r>
      <w:r w:rsidR="00215CFC" w:rsidRPr="00990165">
        <w:t xml:space="preserve"> and usage monitoring</w:t>
      </w:r>
      <w:r w:rsidRPr="00990165">
        <w:t xml:space="preserve">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w:t>
      </w:r>
      <w:r w:rsidR="00215CFC" w:rsidRPr="00990165">
        <w:t xml:space="preserve"> PDN connection</w:t>
      </w:r>
      <w:r w:rsidRPr="00990165">
        <w:t>.</w:t>
      </w:r>
    </w:p>
    <w:p w:rsidR="004E2AE4" w:rsidRPr="00990165" w:rsidRDefault="004E2AE4" w:rsidP="004E2AE4">
      <w:pPr>
        <w:pStyle w:val="NO"/>
      </w:pPr>
      <w:r w:rsidRPr="00990165">
        <w:t>NOTE </w:t>
      </w:r>
      <w:r w:rsidR="00B64A8C">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w:t>
      </w:r>
      <w:r w:rsidR="00215CFC" w:rsidRPr="00990165">
        <w:t xml:space="preserve"> or during mobility procedures involving the Gn/Gp SGSN based on Update PDP Context Request messages</w:t>
      </w:r>
      <w:r w:rsidRPr="00990165">
        <w:t>.</w:t>
      </w:r>
    </w:p>
    <w:p w:rsidR="004E2AE4" w:rsidRPr="00990165" w:rsidRDefault="004E2AE4" w:rsidP="004E2AE4">
      <w:pPr>
        <w:pStyle w:val="NO"/>
      </w:pPr>
      <w:r w:rsidRPr="00990165">
        <w:lastRenderedPageBreak/>
        <w:t>NOTE </w:t>
      </w:r>
      <w:r w:rsidR="00B64A8C">
        <w:t>5</w:t>
      </w:r>
      <w:r w:rsidRPr="00990165">
        <w:t>:</w:t>
      </w:r>
      <w:r w:rsidRPr="00990165">
        <w:tab/>
        <w:t>A Delete Bearer Command or Delete Bearer Request or Delete Bearer Response for a dedicated bearer does not unpause a previously paused PDN charging.</w:t>
      </w:r>
    </w:p>
    <w:p w:rsidR="004E2AE4" w:rsidRPr="00990165" w:rsidRDefault="004E2AE4" w:rsidP="004E2AE4">
      <w:r w:rsidRPr="00990165">
        <w:t xml:space="preserve">When bearers become suspended for a UE (see </w:t>
      </w:r>
      <w:r w:rsidR="00DB2290" w:rsidRPr="00990165">
        <w:t>TS</w:t>
      </w:r>
      <w:r w:rsidR="00DB2290">
        <w:t> </w:t>
      </w:r>
      <w:r w:rsidR="00DB2290" w:rsidRPr="00990165">
        <w:t>23.272</w:t>
      </w:r>
      <w:r w:rsidR="00DB2290">
        <w:t> </w:t>
      </w:r>
      <w:r w:rsidR="00DB2290" w:rsidRPr="00990165">
        <w:t>[</w:t>
      </w:r>
      <w:r w:rsidRPr="00990165">
        <w:t xml:space="preserve">58]), the PDN GW charging is no longer paused and the PDN GW continues charging for the </w:t>
      </w:r>
      <w:r w:rsidR="00215CFC" w:rsidRPr="00990165">
        <w:t xml:space="preserve">PDN connection </w:t>
      </w:r>
      <w:r w:rsidRPr="00990165">
        <w:t>after suspended bearers are resumed.</w:t>
      </w:r>
    </w:p>
    <w:p w:rsidR="004E2AE4" w:rsidRPr="00990165" w:rsidRDefault="004E2AE4" w:rsidP="004E2AE4">
      <w:pPr>
        <w:pStyle w:val="NO"/>
      </w:pPr>
      <w:r w:rsidRPr="00990165">
        <w:t>NOTE </w:t>
      </w:r>
      <w:r w:rsidR="00B64A8C">
        <w:t>6</w:t>
      </w:r>
      <w:r w:rsidRPr="00990165">
        <w:t>:</w:t>
      </w:r>
      <w:r w:rsidRPr="00990165">
        <w:tab/>
        <w:t xml:space="preserve">The PDN GW discards packets received for a suspended UE as described in </w:t>
      </w:r>
      <w:r w:rsidR="00DB2290" w:rsidRPr="00990165">
        <w:t>TS</w:t>
      </w:r>
      <w:r w:rsidR="00DB2290">
        <w:t> </w:t>
      </w:r>
      <w:r w:rsidR="00DB2290" w:rsidRPr="00990165">
        <w:t>23.272</w:t>
      </w:r>
      <w:r w:rsidR="00DB2290">
        <w:t> </w:t>
      </w:r>
      <w:r w:rsidR="00DB2290" w:rsidRPr="00990165">
        <w:t>[</w:t>
      </w:r>
      <w:r w:rsidRPr="00990165">
        <w:t>58].</w:t>
      </w:r>
    </w:p>
    <w:p w:rsidR="004E2AE4" w:rsidRPr="00990165" w:rsidRDefault="004E2AE4" w:rsidP="004E2AE4">
      <w:r w:rsidRPr="00990165">
        <w:t>While the PDN GW charging is currently paused and the UE is in ECM-IDLE (for ISR case the device is at same time in PMM-IDLE or STANDBY in UTRAN/GERAN accesses) the following applies:</w:t>
      </w:r>
    </w:p>
    <w:p w:rsidR="004E2AE4" w:rsidRPr="00990165" w:rsidRDefault="004E2AE4" w:rsidP="004E2AE4">
      <w:pPr>
        <w:pStyle w:val="B1"/>
      </w:pPr>
      <w:r w:rsidRPr="00990165">
        <w:t>-</w:t>
      </w:r>
      <w:r w:rsidRPr="00990165">
        <w:tab/>
        <w:t>The PDN GW shall not</w:t>
      </w:r>
      <w:r w:rsidR="00215CFC" w:rsidRPr="00990165">
        <w:t xml:space="preserve"> perform</w:t>
      </w:r>
      <w:r w:rsidRPr="00990165">
        <w:t xml:space="preserve"> charg</w:t>
      </w:r>
      <w:r w:rsidR="00215CFC" w:rsidRPr="00990165">
        <w:t xml:space="preserve">ing and usage monitoring actions </w:t>
      </w:r>
      <w:r w:rsidRPr="00990165">
        <w:t xml:space="preserve">for downlink </w:t>
      </w:r>
      <w:r w:rsidR="00215CFC" w:rsidRPr="00990165">
        <w:t xml:space="preserve">traffic </w:t>
      </w:r>
      <w:r w:rsidRPr="00990165">
        <w:t>on this PDN.</w:t>
      </w:r>
    </w:p>
    <w:p w:rsidR="004E2AE4" w:rsidRPr="00990165" w:rsidRDefault="004E2AE4" w:rsidP="004E2AE4">
      <w:pPr>
        <w:pStyle w:val="NO"/>
      </w:pPr>
      <w:r w:rsidRPr="00990165">
        <w:t>NOTE </w:t>
      </w:r>
      <w:r w:rsidR="00B64A8C">
        <w:t>7</w:t>
      </w:r>
      <w:r w:rsidRPr="00990165">
        <w:t>:</w:t>
      </w:r>
      <w:r w:rsidRPr="00990165">
        <w:tab/>
        <w:t xml:space="preserve">The Serving GW charges anyway only for the amount of transmitted downlink </w:t>
      </w:r>
      <w:r w:rsidR="00215CFC" w:rsidRPr="00990165">
        <w:t xml:space="preserve">traffic </w:t>
      </w:r>
      <w:r w:rsidRPr="00990165">
        <w:t>as described in clause 5.7A.</w:t>
      </w:r>
    </w:p>
    <w:p w:rsidR="004E2AE4" w:rsidRPr="00990165" w:rsidRDefault="004E2AE4" w:rsidP="004E2AE4">
      <w:pPr>
        <w:pStyle w:val="B1"/>
      </w:pPr>
      <w:r w:rsidRPr="00990165">
        <w:t>-</w:t>
      </w:r>
      <w:r w:rsidRPr="00990165">
        <w:tab/>
        <w:t xml:space="preserve">Based on operator policy/configuration in the PDN GW, the PDN GW may limit the rate of downlink </w:t>
      </w:r>
      <w:r w:rsidR="00215CFC" w:rsidRPr="00990165">
        <w:t xml:space="preserve">traffic </w:t>
      </w:r>
      <w:r w:rsidRPr="00990165">
        <w:t>sent to the Serving GW.</w:t>
      </w:r>
    </w:p>
    <w:p w:rsidR="004E2AE4" w:rsidRPr="00990165" w:rsidRDefault="004E2AE4" w:rsidP="004E2AE4">
      <w:r w:rsidRPr="00990165">
        <w:t xml:space="preserve">Based on operator policy/configuration in the Serving GW, the Serving GW may discard rather than buffer the downlink user plane packets for this PDN connection while the PDN GW charging is paused. This is to avoid delivery of user plane packets to the UE that </w:t>
      </w:r>
      <w:r w:rsidR="00215CFC" w:rsidRPr="00990165">
        <w:t xml:space="preserve">were </w:t>
      </w:r>
      <w:r w:rsidRPr="00990165">
        <w:t>not counted in the</w:t>
      </w:r>
      <w:r w:rsidR="00215CFC" w:rsidRPr="00990165">
        <w:t xml:space="preserve"> PDN GW for charging and usage monitoring purposes</w:t>
      </w:r>
      <w:r w:rsidRPr="00990165">
        <w:t>. Regardless of operator policy/configuration</w:t>
      </w:r>
      <w:r w:rsidR="00215CFC" w:rsidRPr="00990165">
        <w:t>,</w:t>
      </w:r>
      <w:r w:rsidRPr="00990165">
        <w:t xml:space="preserve"> the downlink user plane packets received from PDN GW at the Serving GW shall trigger Downlink Data Notifications as described in clause 5.3.4.3.</w:t>
      </w:r>
    </w:p>
    <w:p w:rsidR="004E2AE4" w:rsidRPr="00990165" w:rsidRDefault="004E2AE4" w:rsidP="004E2AE4">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rsidR="004E2AE4" w:rsidRPr="00990165" w:rsidRDefault="004E2AE4" w:rsidP="004E2AE4">
      <w:pPr>
        <w:pStyle w:val="TH"/>
      </w:pPr>
      <w:r w:rsidRPr="00990165">
        <w:object w:dxaOrig="3828" w:dyaOrig="4321">
          <v:shape id="_x0000_i1058" type="#_x0000_t75" style="width:191.6pt;height:3in" o:ole="">
            <v:imagedata r:id="rId90" o:title=""/>
          </v:shape>
          <o:OLEObject Type="Embed" ProgID="Word.Picture.8" ShapeID="_x0000_i1058" DrawAspect="Content" ObjectID="_1661170713" r:id="rId91"/>
        </w:object>
      </w:r>
    </w:p>
    <w:p w:rsidR="004E2AE4" w:rsidRPr="00990165" w:rsidRDefault="004E2AE4" w:rsidP="004E2AE4">
      <w:pPr>
        <w:pStyle w:val="TF"/>
      </w:pPr>
      <w:r w:rsidRPr="00990165">
        <w:t>Figure 5.3.6A: PDN GW Pause of charging procedure</w:t>
      </w:r>
    </w:p>
    <w:p w:rsidR="004E2AE4" w:rsidRPr="00990165" w:rsidRDefault="004E2AE4" w:rsidP="004E2AE4">
      <w:pPr>
        <w:pStyle w:val="B1"/>
      </w:pPr>
      <w:r w:rsidRPr="00990165">
        <w:t>1.</w:t>
      </w:r>
      <w:r w:rsidRPr="00990165">
        <w:tab/>
        <w:t>The Serving GW receives downlink data packets for a UE known as not user plane connected (i.e. the Serving GW context data indicates no downlink user plane TEID for the eNodeB) as described in clause 5.3.4.3 step 1, i.e. the packets are buffered or discarded in Serving GW based on operator policy.</w:t>
      </w:r>
    </w:p>
    <w:p w:rsidR="004E2AE4" w:rsidRPr="00990165" w:rsidRDefault="004E2AE4" w:rsidP="004E2AE4">
      <w:pPr>
        <w:pStyle w:val="B1"/>
      </w:pPr>
      <w:r w:rsidRPr="00990165">
        <w:t>2.</w:t>
      </w:r>
      <w:r w:rsidRPr="00990165">
        <w:tab/>
        <w:t xml:space="preserve">Based on operator policy/configuration the Serving GW triggers the procedure to pause PDN charging. Triggering criteria </w:t>
      </w:r>
      <w:r w:rsidR="00215CFC" w:rsidRPr="00990165">
        <w:t xml:space="preserve">are </w:t>
      </w:r>
      <w:r w:rsidRPr="00990165">
        <w:t>based on Serving GW operator policy/configuration. Example of such policy may be:</w:t>
      </w:r>
    </w:p>
    <w:p w:rsidR="004E2AE4" w:rsidRPr="00990165" w:rsidRDefault="004E2AE4" w:rsidP="004E2AE4">
      <w:pPr>
        <w:pStyle w:val="B2"/>
      </w:pPr>
      <w:r w:rsidRPr="00990165">
        <w:t>a.</w:t>
      </w:r>
      <w:r w:rsidRPr="00990165">
        <w:tab/>
        <w:t xml:space="preserve">Operator specified criteria/threshold (e.g. number/fraction of packets/bytes dropped at Serving GW in downlink since last </w:t>
      </w:r>
      <w:r w:rsidR="00215CFC" w:rsidRPr="00990165">
        <w:t xml:space="preserve">time the UE was in </w:t>
      </w:r>
      <w:r w:rsidRPr="00990165">
        <w:t>ECM-CONNECTED</w:t>
      </w:r>
      <w:r w:rsidR="00215CFC" w:rsidRPr="00990165">
        <w:t xml:space="preserve"> state</w:t>
      </w:r>
      <w:r w:rsidRPr="00990165">
        <w:t xml:space="preserve"> (or for ISR case PMM-CONNECTED</w:t>
      </w:r>
      <w:r w:rsidR="00215CFC" w:rsidRPr="00990165">
        <w:t xml:space="preserve"> state</w:t>
      </w:r>
      <w:r w:rsidRPr="00990165">
        <w:t>)).</w:t>
      </w:r>
    </w:p>
    <w:p w:rsidR="004E2AE4" w:rsidRPr="00990165" w:rsidRDefault="004E2AE4" w:rsidP="004E2AE4">
      <w:pPr>
        <w:pStyle w:val="B2"/>
      </w:pPr>
      <w:r w:rsidRPr="00990165">
        <w:lastRenderedPageBreak/>
        <w:t>b.</w:t>
      </w:r>
      <w:r w:rsidRPr="00990165">
        <w:tab/>
        <w:t>Recent indication of "Abnormal Release of Radio Link" (see clause 5.3.5) or a recent Downlink Data Notification Reject (clause 5.3.4.3) without UE shortly re-entering ECM</w:t>
      </w:r>
      <w:r w:rsidR="00215CFC" w:rsidRPr="00990165">
        <w:t>-CONNECTED state</w:t>
      </w:r>
      <w:r w:rsidRPr="00990165">
        <w:t xml:space="preserve"> (or for ISR case without also re-entering PMM</w:t>
      </w:r>
      <w:r w:rsidR="00215CFC" w:rsidRPr="00990165">
        <w:t>-CONNECTED state</w:t>
      </w:r>
      <w:r w:rsidRPr="00990165">
        <w:t>).</w:t>
      </w:r>
    </w:p>
    <w:p w:rsidR="004E2AE4" w:rsidRPr="00990165" w:rsidRDefault="004E2AE4" w:rsidP="004E2AE4">
      <w:pPr>
        <w:pStyle w:val="B1"/>
      </w:pPr>
      <w:r w:rsidRPr="00990165">
        <w:t>3.</w:t>
      </w:r>
      <w:r w:rsidRPr="00990165">
        <w:tab/>
        <w:t>Serving GW sends a Modify Bearer Request (PDN Charging Pause Start) message to the PDN GW. PDN Charging Pause Start indicates that PDN GW charging shall be paused.</w:t>
      </w:r>
    </w:p>
    <w:p w:rsidR="004E2AE4" w:rsidRPr="00990165" w:rsidRDefault="004E2AE4" w:rsidP="004E2AE4">
      <w:pPr>
        <w:pStyle w:val="B1"/>
      </w:pPr>
      <w:r w:rsidRPr="00990165">
        <w:t>4.</w:t>
      </w:r>
      <w:r w:rsidRPr="00990165">
        <w:tab/>
        <w:t>PDN GW confirms with a Modify Bearer Response message.</w:t>
      </w:r>
    </w:p>
    <w:p w:rsidR="00AA3373" w:rsidRPr="00990165" w:rsidRDefault="00AA3373">
      <w:pPr>
        <w:pStyle w:val="Heading3"/>
      </w:pPr>
      <w:bookmarkStart w:id="877" w:name="_Toc19114751"/>
      <w:bookmarkStart w:id="878" w:name="_Toc27843477"/>
      <w:bookmarkStart w:id="879" w:name="_Toc45174559"/>
      <w:r w:rsidRPr="00990165">
        <w:t>5.3.7</w:t>
      </w:r>
      <w:r w:rsidRPr="00990165">
        <w:tab/>
        <w:t>GUTI Reallocation procedure</w:t>
      </w:r>
      <w:bookmarkEnd w:id="877"/>
      <w:bookmarkEnd w:id="878"/>
      <w:bookmarkEnd w:id="879"/>
    </w:p>
    <w:p w:rsidR="00AA3373" w:rsidRPr="00990165" w:rsidRDefault="00AA3373">
      <w:r w:rsidRPr="00990165">
        <w:t>The MME may initiate the GUTI Reallocation procedure to reallocate the GUTI and/or TAI list at any time when a signalling association is established between UE and MME. The GUTI Reallocation procedure allocates a new GUTI and/or a new TAI list to the UE. The GUTI and/or the TAI list may also be reallocated by the Attach or the Tracking Area Update procedures.</w:t>
      </w:r>
    </w:p>
    <w:p w:rsidR="00AA3373" w:rsidRPr="00990165" w:rsidRDefault="00AA3373">
      <w:r w:rsidRPr="00990165">
        <w:t>The GUTI Reallocation procedure is illustrated in Figure 5.3.7-1.</w:t>
      </w:r>
    </w:p>
    <w:p w:rsidR="00AA3373" w:rsidRPr="00990165" w:rsidRDefault="00C956A5">
      <w:pPr>
        <w:pStyle w:val="TH"/>
      </w:pPr>
      <w:r w:rsidRPr="00990165">
        <w:rPr>
          <w:noProof/>
        </w:rPr>
        <w:drawing>
          <wp:inline distT="0" distB="0" distL="0" distR="0">
            <wp:extent cx="4166235" cy="19399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166235" cy="1939925"/>
                    </a:xfrm>
                    <a:prstGeom prst="rect">
                      <a:avLst/>
                    </a:prstGeom>
                    <a:noFill/>
                    <a:ln>
                      <a:noFill/>
                    </a:ln>
                  </pic:spPr>
                </pic:pic>
              </a:graphicData>
            </a:graphic>
          </wp:inline>
        </w:drawing>
      </w:r>
    </w:p>
    <w:p w:rsidR="00AA3373" w:rsidRPr="00990165" w:rsidRDefault="00AA3373">
      <w:pPr>
        <w:pStyle w:val="TF"/>
      </w:pPr>
      <w:r w:rsidRPr="00990165">
        <w:t>Figure 5.3.7-1: GUTI Reallocation Procedure</w:t>
      </w:r>
    </w:p>
    <w:p w:rsidR="00AA3373" w:rsidRPr="00990165" w:rsidRDefault="00AA3373">
      <w:pPr>
        <w:pStyle w:val="B1"/>
      </w:pPr>
      <w:r w:rsidRPr="00990165">
        <w:t>1.</w:t>
      </w:r>
      <w:r w:rsidRPr="00990165">
        <w:tab/>
        <w:t>The MME sends GUTI Reallocation Command (GUTI, TAI list) to the UE.</w:t>
      </w:r>
    </w:p>
    <w:p w:rsidR="00AA3373" w:rsidRPr="00990165" w:rsidRDefault="00AA3373">
      <w:pPr>
        <w:pStyle w:val="B1"/>
      </w:pPr>
      <w:r w:rsidRPr="00990165">
        <w:t>2.</w:t>
      </w:r>
      <w:r w:rsidRPr="00990165">
        <w:tab/>
        <w:t>The UE returns GUTI Reallocation Complete message to the MME.</w:t>
      </w:r>
    </w:p>
    <w:p w:rsidR="00AA3373" w:rsidRPr="00990165" w:rsidRDefault="00AA3373">
      <w:pPr>
        <w:pStyle w:val="Heading3"/>
      </w:pPr>
      <w:bookmarkStart w:id="880" w:name="_Toc19114752"/>
      <w:bookmarkStart w:id="881" w:name="_Toc27843478"/>
      <w:bookmarkStart w:id="882" w:name="_Toc45174560"/>
      <w:r w:rsidRPr="00990165">
        <w:t>5.3.8</w:t>
      </w:r>
      <w:r w:rsidRPr="00990165">
        <w:tab/>
        <w:t>Detach procedure</w:t>
      </w:r>
      <w:bookmarkEnd w:id="880"/>
      <w:bookmarkEnd w:id="881"/>
      <w:bookmarkEnd w:id="882"/>
    </w:p>
    <w:p w:rsidR="00AA3373" w:rsidRPr="00990165" w:rsidRDefault="00AA3373">
      <w:pPr>
        <w:pStyle w:val="Heading4"/>
      </w:pPr>
      <w:bookmarkStart w:id="883" w:name="_Toc19114753"/>
      <w:bookmarkStart w:id="884" w:name="_Toc27843479"/>
      <w:bookmarkStart w:id="885" w:name="_Toc45174561"/>
      <w:r w:rsidRPr="00990165">
        <w:t>5.3.8.1</w:t>
      </w:r>
      <w:r w:rsidRPr="00990165">
        <w:tab/>
        <w:t>General</w:t>
      </w:r>
      <w:bookmarkEnd w:id="883"/>
      <w:bookmarkEnd w:id="884"/>
      <w:bookmarkEnd w:id="885"/>
    </w:p>
    <w:p w:rsidR="00AA3373" w:rsidRPr="00990165" w:rsidRDefault="00AA3373">
      <w:r w:rsidRPr="00990165">
        <w:t>The Detach procedure allows:</w:t>
      </w:r>
    </w:p>
    <w:p w:rsidR="00AA3373" w:rsidRPr="00990165" w:rsidRDefault="00AA3373">
      <w:pPr>
        <w:pStyle w:val="B1"/>
      </w:pPr>
      <w:r w:rsidRPr="00990165">
        <w:t>-</w:t>
      </w:r>
      <w:r w:rsidRPr="00990165">
        <w:tab/>
        <w:t>the UE to inform the network that it does not want to access the EPS any longer, and</w:t>
      </w:r>
    </w:p>
    <w:p w:rsidR="00AA3373" w:rsidRPr="00990165" w:rsidRDefault="00AA3373">
      <w:pPr>
        <w:pStyle w:val="B1"/>
      </w:pPr>
      <w:r w:rsidRPr="00990165">
        <w:t>-</w:t>
      </w:r>
      <w:r w:rsidRPr="00990165">
        <w:tab/>
        <w:t>the network to inform the UE that it does not have access to the EPS any longer.</w:t>
      </w:r>
    </w:p>
    <w:p w:rsidR="00AA3373" w:rsidRPr="00990165" w:rsidRDefault="00AA3373">
      <w:r w:rsidRPr="00990165">
        <w:t>The UE is detached either explicitly or implicitly:</w:t>
      </w:r>
    </w:p>
    <w:p w:rsidR="00AA3373" w:rsidRPr="00990165" w:rsidRDefault="00AA3373">
      <w:pPr>
        <w:pStyle w:val="B1"/>
      </w:pPr>
      <w:r w:rsidRPr="00990165">
        <w:t>-</w:t>
      </w:r>
      <w:r w:rsidRPr="00990165">
        <w:tab/>
        <w:t>Explicit detach: The network or the UE explicitly requests detach and signal with each other.</w:t>
      </w:r>
    </w:p>
    <w:p w:rsidR="00AA3373" w:rsidRPr="00990165" w:rsidRDefault="00AA3373">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rsidR="00AA3373" w:rsidRPr="00990165" w:rsidRDefault="00AA3373">
      <w:r w:rsidRPr="00990165">
        <w:t>Four detach procedures are provided when the UE accesses the EPS through E-UTRAN. The first detach procedure is UE-initiated detach procedure and other detach procedures are network-initiated detach procedure:</w:t>
      </w:r>
    </w:p>
    <w:p w:rsidR="00AA3373" w:rsidRPr="00990165" w:rsidRDefault="00AA3373">
      <w:pPr>
        <w:pStyle w:val="B1"/>
      </w:pPr>
      <w:r w:rsidRPr="00990165">
        <w:t>-</w:t>
      </w:r>
      <w:r w:rsidRPr="00990165">
        <w:tab/>
        <w:t>UE-Initiated Detach Procedure. In the ISR activated case the UE initiated detach is split into two sub procedures, one for UE camping on E-UTRAN and one for UE camping on GERAN/UTRAN;</w:t>
      </w:r>
    </w:p>
    <w:p w:rsidR="00AA3373" w:rsidRPr="00990165" w:rsidRDefault="00AA3373">
      <w:pPr>
        <w:pStyle w:val="B1"/>
      </w:pPr>
      <w:r w:rsidRPr="00990165">
        <w:t>-</w:t>
      </w:r>
      <w:r w:rsidRPr="00990165">
        <w:tab/>
        <w:t>MME-Initiated Detach Procedure;</w:t>
      </w:r>
    </w:p>
    <w:p w:rsidR="00AA3373" w:rsidRPr="00990165" w:rsidRDefault="00AA3373">
      <w:pPr>
        <w:pStyle w:val="B1"/>
      </w:pPr>
      <w:r w:rsidRPr="00990165">
        <w:lastRenderedPageBreak/>
        <w:t>-</w:t>
      </w:r>
      <w:r w:rsidRPr="00990165">
        <w:tab/>
        <w:t>SGSN-Initiated Detach procedure with ISR activated;</w:t>
      </w:r>
    </w:p>
    <w:p w:rsidR="00AA3373" w:rsidRPr="00990165" w:rsidRDefault="00AA3373">
      <w:pPr>
        <w:pStyle w:val="B1"/>
      </w:pPr>
      <w:r w:rsidRPr="00990165">
        <w:t>-</w:t>
      </w:r>
      <w:r w:rsidRPr="00990165">
        <w:tab/>
        <w:t>HSS-Initiated Detach Procedure.</w:t>
      </w:r>
    </w:p>
    <w:p w:rsidR="00AA3373" w:rsidRPr="00990165" w:rsidRDefault="00AA3373">
      <w:pPr>
        <w:pStyle w:val="NO"/>
      </w:pPr>
      <w:r w:rsidRPr="00990165">
        <w:t>NOTE 1:</w:t>
      </w:r>
      <w:r w:rsidRPr="00990165">
        <w:tab/>
        <w:t>The MME and the UE may enter EMM-DEREGISTERED state without the above procedures.</w:t>
      </w:r>
    </w:p>
    <w:p w:rsidR="00AA3373" w:rsidRPr="00990165" w:rsidRDefault="00AA3373">
      <w:pPr>
        <w:pStyle w:val="Heading4"/>
      </w:pPr>
      <w:bookmarkStart w:id="886" w:name="_Toc19114754"/>
      <w:bookmarkStart w:id="887" w:name="_Toc27843480"/>
      <w:bookmarkStart w:id="888" w:name="_Toc45174562"/>
      <w:r w:rsidRPr="00990165">
        <w:t>5.3.8.2</w:t>
      </w:r>
      <w:r w:rsidRPr="00990165">
        <w:tab/>
        <w:t>UE-initiated Detach procedure</w:t>
      </w:r>
      <w:bookmarkEnd w:id="886"/>
      <w:bookmarkEnd w:id="887"/>
      <w:bookmarkEnd w:id="888"/>
    </w:p>
    <w:p w:rsidR="00AA3373" w:rsidRPr="00990165" w:rsidRDefault="00AA3373">
      <w:r w:rsidRPr="00990165">
        <w:t>The Detach procedure when initiated by the UE is described in clauses 5.3.8.2.1 and 5.3.8.2.2.</w:t>
      </w:r>
    </w:p>
    <w:p w:rsidR="00AA3373" w:rsidRPr="00990165" w:rsidRDefault="00AA3373">
      <w:pPr>
        <w:pStyle w:val="Heading5"/>
      </w:pPr>
      <w:bookmarkStart w:id="889" w:name="_Toc19114755"/>
      <w:bookmarkStart w:id="890" w:name="_Toc27843481"/>
      <w:bookmarkStart w:id="891" w:name="_Toc45174563"/>
      <w:r w:rsidRPr="00990165">
        <w:t>5.3.8.2.1</w:t>
      </w:r>
      <w:r w:rsidRPr="00990165">
        <w:tab/>
        <w:t>UE-initiated Detach procedure for E-UTRAN</w:t>
      </w:r>
      <w:bookmarkEnd w:id="889"/>
      <w:bookmarkEnd w:id="890"/>
      <w:bookmarkEnd w:id="891"/>
    </w:p>
    <w:p w:rsidR="00AA3373" w:rsidRPr="00990165" w:rsidRDefault="00AA3373">
      <w:pPr>
        <w:rPr>
          <w:lang w:eastAsia="ja-JP"/>
        </w:rPr>
      </w:pPr>
      <w:r w:rsidRPr="00990165">
        <w:rPr>
          <w:lang w:eastAsia="ja-JP"/>
        </w:rPr>
        <w:t>Figure 5.3.8.2-1 shows the case when UE camps on E-UTRAN and Detach Request is sent to MME.</w:t>
      </w:r>
    </w:p>
    <w:bookmarkStart w:id="892" w:name="_MON_1334325181"/>
    <w:bookmarkEnd w:id="892"/>
    <w:p w:rsidR="00AA3373" w:rsidRPr="00990165" w:rsidRDefault="00AA3373">
      <w:pPr>
        <w:pStyle w:val="TH"/>
      </w:pPr>
      <w:r w:rsidRPr="00990165">
        <w:object w:dxaOrig="9180" w:dyaOrig="5220">
          <v:shape id="_x0000_i1059" type="#_x0000_t75" style="width:458.9pt;height:260.45pt" o:ole="">
            <v:imagedata r:id="rId93" o:title=""/>
          </v:shape>
          <o:OLEObject Type="Embed" ProgID="Word.Picture.8" ShapeID="_x0000_i1059" DrawAspect="Content" ObjectID="_1661170714" r:id="rId94"/>
        </w:object>
      </w:r>
    </w:p>
    <w:p w:rsidR="00AA3373" w:rsidRPr="00990165" w:rsidRDefault="00AA3373">
      <w:pPr>
        <w:pStyle w:val="TF"/>
      </w:pPr>
      <w:r w:rsidRPr="00990165">
        <w:t>Figure 5.3.8.2-1: UE-Initiated Detach Procedure - UE camping on E-UTRAN</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6, 7 and 8 concern GTP based S5/S8</w:t>
      </w:r>
    </w:p>
    <w:p w:rsidR="00AA3373" w:rsidRPr="00990165" w:rsidRDefault="00AA3373">
      <w:pPr>
        <w:pStyle w:val="B1"/>
      </w:pPr>
      <w:r w:rsidRPr="00990165">
        <w:t>1.</w:t>
      </w:r>
      <w:r w:rsidRPr="00990165">
        <w:tab/>
        <w:t>The UE sends NAS message Detach Request (GUTI, Switch Off) to the MME. This NAS message is used to trigger the establishment of the S1 connection if the UE was in ECM-IDLE mode. Switch Off indicates whether detach is due to a switch off situation or not. The eNodeB forwards this NAS message to the MME along with the TAI+ECGI of the cell which the UE is using.</w:t>
      </w:r>
    </w:p>
    <w:p w:rsidR="00AA3373" w:rsidRPr="00990165" w:rsidRDefault="00AA3373">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rsidR="00D926CD" w:rsidRDefault="00D926CD" w:rsidP="00F353B3">
      <w:pPr>
        <w:pStyle w:val="B1"/>
      </w:pPr>
      <w:r>
        <w:tab/>
        <w:t>If Dual Connectivity is active for the UE, the PSCell ID shall be included in the Uplink NAS Transport that carries the Detach Request message.</w:t>
      </w:r>
    </w:p>
    <w:p w:rsidR="00AA3373" w:rsidRPr="00990165" w:rsidRDefault="00AA3373">
      <w:pPr>
        <w:pStyle w:val="NO"/>
      </w:pPr>
      <w:r w:rsidRPr="00990165">
        <w:t>NOTE 2:</w:t>
      </w:r>
      <w:r w:rsidRPr="00990165">
        <w:tab/>
        <w:t>Security procedures may be invoked if the NAS message is used to establish the S1 connection.</w:t>
      </w:r>
    </w:p>
    <w:p w:rsidR="00AA3373" w:rsidRPr="00990165" w:rsidRDefault="00AA3373">
      <w:pPr>
        <w:pStyle w:val="NO"/>
      </w:pPr>
      <w:r w:rsidRPr="00990165">
        <w:t>NOTE 3:</w:t>
      </w:r>
      <w:r w:rsidRPr="00990165">
        <w:tab/>
        <w:t>For emergency attached UEs that were not successfully authenticated, security procedures are not performed.</w:t>
      </w:r>
    </w:p>
    <w:p w:rsidR="00AA3373" w:rsidRPr="00990165" w:rsidRDefault="00AA3373">
      <w:pPr>
        <w:pStyle w:val="B1"/>
      </w:pPr>
      <w:r w:rsidRPr="00990165">
        <w:t>2.</w:t>
      </w:r>
      <w:r w:rsidRPr="00990165">
        <w:tab/>
      </w:r>
      <w:r w:rsidR="00EA6C22" w:rsidRPr="00990165">
        <w:t>If the UE has no activated PDN connection, then steps 2 to 10 are not executed.</w:t>
      </w:r>
      <w:r w:rsidR="003E62B0">
        <w:t xml:space="preserve"> If the PLMN has configured secondary RAT usage data reporting, the MME shall wait for step 11, if applicable, and shall perform step 12 before step 2 onwards.</w:t>
      </w:r>
      <w:r w:rsidR="00EA6C22" w:rsidRPr="00990165">
        <w:t xml:space="preserve"> For any PDN connection to the SCEF, the MME indicates to the SCEF that the PDN </w:t>
      </w:r>
      <w:r w:rsidR="00EA6C22" w:rsidRPr="00990165">
        <w:lastRenderedPageBreak/>
        <w:t xml:space="preserve">connection for the UE is no longer available according to </w:t>
      </w:r>
      <w:r w:rsidR="00DB2290" w:rsidRPr="00990165">
        <w:t>TS</w:t>
      </w:r>
      <w:r w:rsidR="00DB2290">
        <w:t> </w:t>
      </w:r>
      <w:r w:rsidR="00DB2290" w:rsidRPr="00990165">
        <w:t>23.682</w:t>
      </w:r>
      <w:r w:rsidR="00DB2290">
        <w:t> </w:t>
      </w:r>
      <w:r w:rsidR="00DB2290" w:rsidRPr="00990165">
        <w:t>[</w:t>
      </w:r>
      <w:r w:rsidR="00EA6C22" w:rsidRPr="00990165">
        <w:t xml:space="preserve">74] and steps 2 to 10 are not executed. For PDN connections to the P-GW, the </w:t>
      </w:r>
      <w:r w:rsidRPr="00990165">
        <w:t>active EPS Bearers in the Serving GW regarding this particular UE are deactivated by the MME sending Delete Session Request (LBI, User Location Information (ECGI)</w:t>
      </w:r>
      <w:r w:rsidR="003E62B0">
        <w:t>, Secondary RAT usage data</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rsidR="003E62B0">
        <w:t xml:space="preserve"> If Secondary RAT usage data report was received from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Indication (Cause) message to the associated SGSN. The Cause indicates complete detach.</w:t>
      </w:r>
    </w:p>
    <w:p w:rsidR="00AA3373" w:rsidRPr="00990165" w:rsidRDefault="00AA3373">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rsidR="00AA3373" w:rsidRPr="00990165" w:rsidRDefault="00AA3373">
      <w:pPr>
        <w:pStyle w:val="B1"/>
      </w:pPr>
      <w:r w:rsidRPr="00990165">
        <w:t>6.</w:t>
      </w:r>
      <w:r w:rsidRPr="00990165">
        <w:tab/>
        <w:t>If ISR is activated, Serving GW deactivates ISR. If ISR is not activated in the Serving GW, the Serving GW sends Delete Session Request (LBI, User Location Information (ECGI or CGI/SAI)</w:t>
      </w:r>
      <w:r w:rsidR="003E62B0">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rsidR="003E62B0">
        <w:t>,</w:t>
      </w:r>
      <w:r w:rsidRPr="00990165">
        <w:t xml:space="preserve"> and/or UE Time Zone Information</w:t>
      </w:r>
      <w:r w:rsidR="00A902E5">
        <w:t>, and/or Secondary RAT usage data</w:t>
      </w:r>
      <w:r w:rsidRPr="00990165">
        <w:t xml:space="preserve"> in step 2 and/or step 5, the S</w:t>
      </w:r>
      <w:r w:rsidRPr="00990165">
        <w:noBreakHyphen/>
        <w:t>GW includes the User Location Information</w:t>
      </w:r>
      <w:r w:rsidR="00A902E5">
        <w:t>,</w:t>
      </w:r>
      <w:r w:rsidRPr="00990165">
        <w:t xml:space="preserve"> and/or UE Time Zone</w:t>
      </w:r>
      <w:r w:rsidR="00A902E5">
        <w:t>,</w:t>
      </w:r>
      <w:r w:rsidRPr="00990165">
        <w:t xml:space="preserve"> and/or User CSG Information with the least age in this message</w:t>
      </w:r>
      <w:r w:rsidR="00A902E5">
        <w:t xml:space="preserve"> and/or Secondary RAT usage data information</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w:t>
      </w:r>
    </w:p>
    <w:p w:rsidR="00AA3373" w:rsidRPr="00990165" w:rsidRDefault="00AA3373">
      <w:pPr>
        <w:pStyle w:val="B1"/>
      </w:pPr>
      <w:r w:rsidRPr="00990165">
        <w:t>8.</w:t>
      </w:r>
      <w:r w:rsidRPr="00990165">
        <w:tab/>
        <w:t>The PDN GW employs a PCEF initiated IP</w:t>
      </w:r>
      <w:r w:rsidRPr="00990165">
        <w:noBreakHyphen/>
        <w:t xml:space="preserve">CAN Session Termination Procedure as defined in </w:t>
      </w:r>
      <w:r w:rsidR="00DB2290" w:rsidRPr="00990165">
        <w:t>TS</w:t>
      </w:r>
      <w:r w:rsidR="00DB2290">
        <w:t> </w:t>
      </w:r>
      <w:r w:rsidR="00DB2290" w:rsidRPr="00990165">
        <w:t>23.203</w:t>
      </w:r>
      <w:r w:rsidR="00DB2290">
        <w:t> </w:t>
      </w:r>
      <w:r w:rsidR="00DB2290"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xml:space="preserve"> and, optionally, APN Rate Control Status</w:t>
      </w:r>
      <w:r w:rsidRPr="00990165">
        <w:t>).</w:t>
      </w:r>
    </w:p>
    <w:p w:rsidR="00AA3373" w:rsidRPr="00990165" w:rsidRDefault="00AA3373">
      <w:pPr>
        <w:pStyle w:val="B1"/>
      </w:pPr>
      <w:r w:rsidRPr="00990165">
        <w:t>10.</w:t>
      </w:r>
      <w:r w:rsidRPr="00990165">
        <w:tab/>
        <w:t>The SGSN sends Detach Acknowledge message to the MME</w:t>
      </w:r>
      <w:r w:rsidR="00427DFF">
        <w:t xml:space="preserve"> (optionally APN Rate Control Status). If received, the MME stores the APN Rate Control Status in the MM context</w:t>
      </w:r>
      <w:r w:rsidRPr="00990165">
        <w:t>.</w:t>
      </w:r>
    </w:p>
    <w:p w:rsidR="00AA3373" w:rsidRPr="00990165" w:rsidRDefault="00AA3373">
      <w:pPr>
        <w:pStyle w:val="B1"/>
      </w:pPr>
      <w:r w:rsidRPr="00990165">
        <w:t>11.</w:t>
      </w:r>
      <w:r w:rsidRPr="00990165">
        <w:tab/>
        <w:t>If Switch Off indicates that detach is not due to a switch off situation, the MME sends a Detach Accept to the UE.</w:t>
      </w:r>
    </w:p>
    <w:p w:rsidR="00AA3373" w:rsidRPr="00990165" w:rsidRDefault="00AA3373">
      <w:pPr>
        <w:pStyle w:val="B1"/>
      </w:pPr>
      <w:r w:rsidRPr="00990165">
        <w:t>12.</w:t>
      </w:r>
      <w:r w:rsidRPr="00990165">
        <w:tab/>
        <w:t>The MME releases the S1-MME signalling connection for the UE by sending S1 Release Command to the eNodeB with Cause set to Detach. The details of this step are covered in the "S1 Release Procedure", as described in clause 5.3.5.</w:t>
      </w:r>
    </w:p>
    <w:p w:rsidR="00D926CD" w:rsidRDefault="00D926CD" w:rsidP="00F353B3">
      <w:pPr>
        <w:pStyle w:val="NO"/>
      </w:pPr>
      <w:r>
        <w:t>NOTE 4:</w:t>
      </w:r>
      <w:r>
        <w:tab/>
        <w:t>In the "S1 Release Procedure", if Dual Connectivity was active at the time of the release, the eNodeB includes the PSCell ID.</w:t>
      </w:r>
    </w:p>
    <w:p w:rsidR="00AA3373" w:rsidRPr="00990165" w:rsidRDefault="00AA3373">
      <w:pPr>
        <w:pStyle w:val="Heading5"/>
      </w:pPr>
      <w:bookmarkStart w:id="893" w:name="_Toc19114756"/>
      <w:bookmarkStart w:id="894" w:name="_Toc27843482"/>
      <w:bookmarkStart w:id="895" w:name="_Toc45174564"/>
      <w:r w:rsidRPr="00990165">
        <w:t>5.3.8.2.2</w:t>
      </w:r>
      <w:r w:rsidRPr="00990165">
        <w:tab/>
        <w:t>UE-initiated Detach procedure for GERAN/UTRAN with ISR activated</w:t>
      </w:r>
      <w:bookmarkEnd w:id="893"/>
      <w:bookmarkEnd w:id="894"/>
      <w:bookmarkEnd w:id="895"/>
    </w:p>
    <w:p w:rsidR="00AA3373" w:rsidRPr="00990165" w:rsidRDefault="00AA3373">
      <w:pPr>
        <w:rPr>
          <w:lang w:eastAsia="ja-JP"/>
        </w:rPr>
      </w:pPr>
      <w:r w:rsidRPr="00990165">
        <w:rPr>
          <w:lang w:eastAsia="ja-JP"/>
        </w:rPr>
        <w:t xml:space="preserve">Figure 5.3.8.2-2 shows the case when UE with ISR Activated camps on GERAN/UTRAN and Detach Request is sent to SGSN. Refer to clause 6.6.1 of </w:t>
      </w:r>
      <w:r w:rsidR="00DB2290" w:rsidRPr="00990165">
        <w:rPr>
          <w:lang w:eastAsia="ja-JP"/>
        </w:rPr>
        <w:t>TS</w:t>
      </w:r>
      <w:r w:rsidR="00DB2290">
        <w:rPr>
          <w:lang w:eastAsia="ja-JP"/>
        </w:rPr>
        <w:t> </w:t>
      </w:r>
      <w:r w:rsidR="00DB2290" w:rsidRPr="00990165">
        <w:rPr>
          <w:lang w:eastAsia="ja-JP"/>
        </w:rPr>
        <w:t>23.060</w:t>
      </w:r>
      <w:r w:rsidR="00DB2290">
        <w:rPr>
          <w:lang w:eastAsia="ja-JP"/>
        </w:rPr>
        <w:t> </w:t>
      </w:r>
      <w:r w:rsidR="00DB2290" w:rsidRPr="00990165">
        <w:rPr>
          <w:lang w:eastAsia="ja-JP"/>
        </w:rPr>
        <w:t>[</w:t>
      </w:r>
      <w:r w:rsidRPr="00990165">
        <w:rPr>
          <w:lang w:eastAsia="ja-JP"/>
        </w:rPr>
        <w:t>7] for the UE-initiated Detach procedure when ISR is not activated.</w:t>
      </w:r>
    </w:p>
    <w:bookmarkStart w:id="896" w:name="_MON_1334325249"/>
    <w:bookmarkEnd w:id="896"/>
    <w:p w:rsidR="00AA3373" w:rsidRPr="00990165" w:rsidRDefault="00AA3373">
      <w:pPr>
        <w:pStyle w:val="TH"/>
      </w:pPr>
      <w:r w:rsidRPr="00990165">
        <w:object w:dxaOrig="9164" w:dyaOrig="5295">
          <v:shape id="_x0000_i1060" type="#_x0000_t75" style="width:458.9pt;height:264.85pt" o:ole="">
            <v:imagedata r:id="rId95" o:title=""/>
          </v:shape>
          <o:OLEObject Type="Embed" ProgID="Word.Picture.8" ShapeID="_x0000_i1060" DrawAspect="Content" ObjectID="_1661170715" r:id="rId96"/>
        </w:object>
      </w:r>
    </w:p>
    <w:p w:rsidR="00AA3373" w:rsidRPr="00990165" w:rsidRDefault="00AA3373">
      <w:pPr>
        <w:pStyle w:val="TF"/>
      </w:pPr>
      <w:r w:rsidRPr="00990165">
        <w:t>Figure 5.3.8.2-2: UE-Initiated Detach Procedure - UE camping on GERAN/UTRAN, ISR activated</w:t>
      </w:r>
    </w:p>
    <w:p w:rsidR="00AA3373" w:rsidRPr="00990165" w:rsidRDefault="00AA3373">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rsidR="00AA3373" w:rsidRPr="00990165" w:rsidRDefault="00AA3373">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rsidR="00AA3373" w:rsidRPr="00990165" w:rsidRDefault="00AA3373">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and acknowledges with Delete Session Response (Cause).</w:t>
      </w:r>
    </w:p>
    <w:p w:rsidR="00AA3373" w:rsidRPr="00990165" w:rsidRDefault="00AA3373">
      <w:pPr>
        <w:pStyle w:val="B1"/>
      </w:pPr>
      <w:r w:rsidRPr="00990165">
        <w:t>4.</w:t>
      </w:r>
      <w:r w:rsidRPr="00990165">
        <w:tab/>
        <w:t>Because ISR is activated, the SGSN sends Detach Notification (Cause) message to the associated MME. Cause indicates complete detach.</w:t>
      </w:r>
    </w:p>
    <w:p w:rsidR="00AA3373" w:rsidRPr="00990165" w:rsidRDefault="00AA3373">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rsidR="00AA3373" w:rsidRPr="00990165" w:rsidRDefault="00AA3373">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rsidR="00AA3373" w:rsidRPr="00990165" w:rsidRDefault="00AA3373">
      <w:pPr>
        <w:pStyle w:val="B1"/>
      </w:pPr>
      <w:r w:rsidRPr="00990165">
        <w:t>7.</w:t>
      </w:r>
      <w:r w:rsidRPr="00990165">
        <w:tab/>
        <w:t>The PDN GW acknowledges with Delete Session Response (Cause).</w:t>
      </w:r>
    </w:p>
    <w:p w:rsidR="00AA3373" w:rsidRPr="00990165" w:rsidRDefault="00AA3373">
      <w:pPr>
        <w:pStyle w:val="B1"/>
      </w:pPr>
      <w:r w:rsidRPr="00990165">
        <w:t>8.</w:t>
      </w:r>
      <w:r w:rsidRPr="00990165">
        <w:tab/>
        <w:t xml:space="preserve">The PDN GW employs a PCEF initiated IP CAN Session Termination Procedure as defined in </w:t>
      </w:r>
      <w:r w:rsidR="00DB2290" w:rsidRPr="00990165">
        <w:t>TS</w:t>
      </w:r>
      <w:r w:rsidR="00DB2290">
        <w:t> </w:t>
      </w:r>
      <w:r w:rsidR="00DB2290" w:rsidRPr="00990165">
        <w:t>23.203</w:t>
      </w:r>
      <w:r w:rsidR="00DB2290">
        <w:t> </w:t>
      </w:r>
      <w:r w:rsidR="00DB2290"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9.</w:t>
      </w:r>
      <w:r w:rsidRPr="00990165">
        <w:tab/>
        <w:t>The Serving GW acknowledges with Delete Session Response (Cause).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Switch Off indicates that detach is not due to a switch off situation, the SGSN sends a Detach Accept to the UE.</w:t>
      </w:r>
    </w:p>
    <w:p w:rsidR="00AA3373" w:rsidRPr="00990165" w:rsidRDefault="00AA3373">
      <w:pPr>
        <w:pStyle w:val="B1"/>
      </w:pPr>
      <w:r w:rsidRPr="00990165">
        <w:t>12.</w:t>
      </w:r>
      <w:r w:rsidRPr="00990165">
        <w:tab/>
        <w:t>If the MS was GPRS detached, then the 3G SGSN releases the PS signalling connection.</w:t>
      </w:r>
    </w:p>
    <w:p w:rsidR="00AA3373" w:rsidRPr="00990165" w:rsidRDefault="00AA3373">
      <w:pPr>
        <w:pStyle w:val="Heading4"/>
      </w:pPr>
      <w:bookmarkStart w:id="897" w:name="_Toc19114757"/>
      <w:bookmarkStart w:id="898" w:name="_Toc27843483"/>
      <w:bookmarkStart w:id="899" w:name="_Toc45174565"/>
      <w:r w:rsidRPr="00990165">
        <w:t>5.3.8.3</w:t>
      </w:r>
      <w:r w:rsidRPr="00990165">
        <w:tab/>
        <w:t>MME-initiated Detach procedure</w:t>
      </w:r>
      <w:bookmarkEnd w:id="897"/>
      <w:bookmarkEnd w:id="898"/>
      <w:bookmarkEnd w:id="899"/>
    </w:p>
    <w:p w:rsidR="00AA3373" w:rsidRPr="00990165" w:rsidRDefault="00AA3373">
      <w:r w:rsidRPr="00990165">
        <w:t>The MME-Initiated Detach procedure when initiated by the MME is illustrated in Figure 5.3.8.3-1.</w:t>
      </w:r>
    </w:p>
    <w:p w:rsidR="00AA3373" w:rsidRPr="00990165" w:rsidRDefault="00AA3373">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900" w:name="_MON_1334325320"/>
    <w:bookmarkEnd w:id="900"/>
    <w:p w:rsidR="00AA3373" w:rsidRPr="00990165" w:rsidRDefault="00AA3373">
      <w:pPr>
        <w:pStyle w:val="TH"/>
      </w:pPr>
      <w:r w:rsidRPr="00990165">
        <w:object w:dxaOrig="9180" w:dyaOrig="5039">
          <v:shape id="_x0000_i1061" type="#_x0000_t75" style="width:458.9pt;height:251.7pt" o:ole="">
            <v:imagedata r:id="rId97" o:title=""/>
          </v:shape>
          <o:OLEObject Type="Embed" ProgID="Word.Picture.8" ShapeID="_x0000_i1061" DrawAspect="Content" ObjectID="_1661170716" r:id="rId98"/>
        </w:object>
      </w:r>
    </w:p>
    <w:p w:rsidR="00AA3373" w:rsidRPr="00990165" w:rsidRDefault="00AA3373">
      <w:pPr>
        <w:pStyle w:val="TF"/>
      </w:pPr>
      <w:r w:rsidRPr="00990165">
        <w:t>Figure 5.3.8.3-1: MME-Initiated Detach Procedure</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3, 4 and 5 concern GTP based S5/S8.</w:t>
      </w:r>
    </w:p>
    <w:p w:rsidR="00AA3373" w:rsidRPr="00990165" w:rsidRDefault="00AA3373">
      <w:pPr>
        <w:pStyle w:val="NO"/>
      </w:pPr>
      <w:r w:rsidRPr="00990165">
        <w:t>NOTE 2:</w:t>
      </w:r>
      <w:r w:rsidRPr="00990165">
        <w:tab/>
        <w:t>Procedure steps (B) are used by the procedure steps (E) in clause 5.3.2.1.</w:t>
      </w:r>
    </w:p>
    <w:p w:rsidR="00AA3373" w:rsidRPr="00990165" w:rsidRDefault="00AA3373">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rsidR="00AA3373" w:rsidRPr="00990165" w:rsidRDefault="00AA3373">
      <w:pPr>
        <w:pStyle w:val="B1"/>
      </w:pPr>
      <w:r w:rsidRPr="00990165">
        <w:tab/>
        <w:t>For emergency attached UEs, MME initiated implicit detach procedures are based on an inactivity timeout specific to emergency.</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rsidR="00AA3373" w:rsidRPr="00990165" w:rsidRDefault="00AA3373">
      <w:pPr>
        <w:pStyle w:val="B1"/>
      </w:pPr>
      <w:r w:rsidRPr="00990165">
        <w:lastRenderedPageBreak/>
        <w:t>2.</w:t>
      </w:r>
      <w:r w:rsidRPr="00990165">
        <w:tab/>
      </w:r>
      <w:r w:rsidR="00EA6C22" w:rsidRPr="00990165">
        <w:t>If the UE has no activated PDN connection, then steps 2 to 10 are not executed.</w:t>
      </w:r>
      <w:r w:rsidR="00A902E5">
        <w:t xml:space="preserve"> If the PLMN has configured secondary RAT usage reporting, the MME shall wait for step 11, if applicable, and perform step 12 before step 2 onwards.</w:t>
      </w:r>
      <w:r w:rsidR="00EA6C22" w:rsidRPr="00990165">
        <w:t xml:space="preserve"> For any PDN connections to the SCEF, the MME indicates to the SCEF that the PDN connection for the UE is no longer available according to </w:t>
      </w:r>
      <w:r w:rsidR="00DB2290" w:rsidRPr="00990165">
        <w:t>TS</w:t>
      </w:r>
      <w:r w:rsidR="00DB2290">
        <w:t> </w:t>
      </w:r>
      <w:r w:rsidR="00DB2290" w:rsidRPr="00990165">
        <w:t>23.682</w:t>
      </w:r>
      <w:r w:rsidR="00DB2290">
        <w:t> </w:t>
      </w:r>
      <w:r w:rsidR="00DB2290" w:rsidRPr="00990165">
        <w:t>[</w:t>
      </w:r>
      <w:r w:rsidR="00EA6C22" w:rsidRPr="00990165">
        <w:t xml:space="preserve">74] and steps 2 to 10 are not executed. For PDN connections to the P-GW, any </w:t>
      </w:r>
      <w:r w:rsidRPr="00990165">
        <w:t>EPS Bearer Context information in the Serving GW regarding this particular UE and related to the MME are deactivated by the MME sending Delete Session Request (LBI, User Location Information (ECGI)</w:t>
      </w:r>
      <w:r w:rsidR="008C3423" w:rsidRPr="00990165">
        <w:t>, NAS Release Cause if available</w:t>
      </w:r>
      <w:r w:rsidR="00A902E5">
        <w:t>, Secondary RAT usage data</w:t>
      </w:r>
      <w:r w:rsidRPr="00990165">
        <w:t>) message per PDN connection to the Serving GW. If the UE Time Zone has changed, the MME includes the UE Time Zone IE in this message.</w:t>
      </w:r>
      <w:r w:rsidR="008C3423" w:rsidRPr="00990165">
        <w:t xml:space="preserve"> NAS Release Cause is only sent by the MME to the PDN GW if this is permitted according to MME operator's policy.</w:t>
      </w:r>
      <w:r w:rsidR="00A902E5">
        <w:t xml:space="preserve"> If Secondary RAT usage data report was received from the RAN, the MME includes this in the Delete Session Request message.</w:t>
      </w:r>
    </w:p>
    <w:p w:rsidR="00AA3373" w:rsidRPr="00990165" w:rsidRDefault="00AA3373">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rsidR="00AA3373" w:rsidRPr="00990165" w:rsidRDefault="00AA3373">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4.</w:t>
      </w:r>
      <w:r w:rsidRPr="00990165">
        <w:tab/>
        <w:t>If ISR is activated, MME sends Detach Notification (Cause) message to the associated SGSN. The cause indicates whether it is a local or complete detach.</w:t>
      </w:r>
    </w:p>
    <w:p w:rsidR="00AA3373" w:rsidRPr="00990165" w:rsidRDefault="00AA3373">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rsidR="00AA3373" w:rsidRPr="00990165" w:rsidRDefault="00AA3373">
      <w:pPr>
        <w:pStyle w:val="B1"/>
      </w:pPr>
      <w:r w:rsidRPr="00990165">
        <w:t>6.</w:t>
      </w:r>
      <w:r w:rsidRPr="00990165">
        <w:tab/>
        <w:t>If ISR is activated, Serving GW deactivates ISR.</w:t>
      </w:r>
    </w:p>
    <w:p w:rsidR="00AA3373" w:rsidRPr="00990165" w:rsidRDefault="00AA3373">
      <w:pPr>
        <w:pStyle w:val="B1"/>
      </w:pPr>
      <w:r w:rsidRPr="00990165">
        <w:tab/>
        <w:t>If ISR is not activated and the Serving GW received one or several Delete Bearer Request message(s) from SGSN in step 2, the Serving GW sends a Delete Session Request (LBI, User Location Information (ECGI or CGI/SAI)</w:t>
      </w:r>
      <w:r w:rsidR="008C3423" w:rsidRPr="00990165">
        <w:t>, NAS Release Cause if available</w:t>
      </w:r>
      <w:r w:rsidR="00A902E5">
        <w:t>, Secondary RAT usage data</w:t>
      </w:r>
      <w:r w:rsidRPr="00990165">
        <w:t>) message for each associated PDN connection to the PDN GW.</w:t>
      </w:r>
      <w:r w:rsidR="008C3423" w:rsidRPr="00990165">
        <w:t xml:space="preserve"> NAS Release Cause is the one received in the Delete Session Request from the MME.</w:t>
      </w:r>
      <w:r w:rsidRPr="00990165">
        <w:t xml:space="preserve"> This message indicates that all bearers belonging to that PDN connection shall be released.</w:t>
      </w:r>
    </w:p>
    <w:p w:rsidR="00AA3373" w:rsidRPr="00990165" w:rsidRDefault="00AA3373">
      <w:pPr>
        <w:pStyle w:val="B1"/>
      </w:pPr>
      <w:r w:rsidRPr="00990165">
        <w:tab/>
        <w:t>If the MME and/or SGSN send(s) UE's Location Information</w:t>
      </w:r>
      <w:r w:rsidR="00A902E5">
        <w:t>,</w:t>
      </w:r>
      <w:r w:rsidRPr="00990165">
        <w:t xml:space="preserve"> and/or UE Time Zone</w:t>
      </w:r>
      <w:r w:rsidR="00A902E5">
        <w:t xml:space="preserve"> and/or Secondary RAT usage data</w:t>
      </w:r>
      <w:r w:rsidRPr="00990165">
        <w:t xml:space="preserve"> in step 2 and/or </w:t>
      </w:r>
      <w:r w:rsidR="00A902E5">
        <w:t>s</w:t>
      </w:r>
      <w:r w:rsidRPr="00990165">
        <w:t>tep 5, the S</w:t>
      </w:r>
      <w:r w:rsidRPr="00990165">
        <w:noBreakHyphen/>
        <w:t>GW includes the User Location Information</w:t>
      </w:r>
      <w:r w:rsidR="00A902E5">
        <w:t>,</w:t>
      </w:r>
      <w:r w:rsidRPr="00990165">
        <w:t xml:space="preserve"> and/or UE Time Zone Information with the least age in this message</w:t>
      </w:r>
      <w:r w:rsidR="00A902E5">
        <w:t xml:space="preserve"> and/or Secondary RAT usage data</w:t>
      </w:r>
      <w:r w:rsidRPr="00990165">
        <w:t>.</w:t>
      </w:r>
    </w:p>
    <w:p w:rsidR="00AA3373" w:rsidRPr="00990165" w:rsidRDefault="00AA3373">
      <w:pPr>
        <w:pStyle w:val="B1"/>
      </w:pPr>
      <w:r w:rsidRPr="00990165">
        <w:t>7.</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8.</w:t>
      </w:r>
      <w:r w:rsidRPr="00990165">
        <w:tab/>
        <w:t>The PDN GW employs an IP</w:t>
      </w:r>
      <w:r w:rsidRPr="00990165">
        <w:noBreakHyphen/>
        <w:t xml:space="preserve">CAN Session Termination procedure as defined in </w:t>
      </w:r>
      <w:r w:rsidR="00DB2290" w:rsidRPr="00990165">
        <w:t>TS</w:t>
      </w:r>
      <w:r w:rsidR="00DB2290">
        <w:t> </w:t>
      </w:r>
      <w:r w:rsidR="00DB2290" w:rsidRPr="00990165">
        <w:t>23.203</w:t>
      </w:r>
      <w:r w:rsidR="00DB2290">
        <w:t> </w:t>
      </w:r>
      <w:r w:rsidR="00DB2290" w:rsidRPr="00990165">
        <w:t>[</w:t>
      </w:r>
      <w:r w:rsidRPr="00990165">
        <w:t>6] with the PCRF to indicate to the PCRF that the EPS Bearer(s) are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9.</w:t>
      </w:r>
      <w:r w:rsidRPr="00990165">
        <w:tab/>
        <w:t>The Serving GW acknowledges with Delete Session Response (Cause</w:t>
      </w:r>
      <w:r w:rsidR="00427DFF">
        <w:t>, APN Rate Control Status</w:t>
      </w:r>
      <w:r w:rsidRPr="00990165">
        <w:t>) message.</w:t>
      </w:r>
    </w:p>
    <w:p w:rsidR="00AA3373" w:rsidRPr="00990165" w:rsidRDefault="00AA3373">
      <w:pPr>
        <w:pStyle w:val="B1"/>
      </w:pPr>
      <w:r w:rsidRPr="00990165">
        <w:t>10.</w:t>
      </w:r>
      <w:r w:rsidRPr="00990165">
        <w:tab/>
        <w:t>The SGSN sends Detach Acknowledge message to the MME</w:t>
      </w:r>
      <w:r w:rsidR="00427DFF">
        <w:t xml:space="preserve"> (APN Rate Control Status). The MME stores the APN Rate Control Status in the MM context</w:t>
      </w:r>
      <w:r w:rsidRPr="00990165">
        <w:t>.</w:t>
      </w:r>
    </w:p>
    <w:p w:rsidR="00AA3373" w:rsidRPr="00990165" w:rsidRDefault="00AA3373">
      <w:pPr>
        <w:pStyle w:val="B1"/>
      </w:pPr>
      <w:r w:rsidRPr="00990165">
        <w:t>11.</w:t>
      </w:r>
      <w:r w:rsidRPr="00990165">
        <w:tab/>
        <w:t>If the UE receives the Detach Request message from the MME in the step 1, the UE sends a Detach Accept message to the MME any time after step 1. The eNodeB forwards this NAS message to the MME along with the TAI+ECGI of the cell which the UE is using.</w:t>
      </w:r>
    </w:p>
    <w:p w:rsidR="00D926CD" w:rsidRDefault="00D926CD">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lastRenderedPageBreak/>
        <w:t>12.</w:t>
      </w:r>
      <w:r w:rsidRPr="00990165">
        <w:tab/>
        <w:t>After receiving the Detach Accept message, Delete Session Response and, if appropriate, Detach Acknowledge message, the MME releases the S1-MME signalling connection for the UE by sending an S1 Release Command (Cause) message to the eNodeB. The details of this step are covered in the "S1 Release Procedure", as described in clause 5.3.5 by step 4 to step 6. If the Detach Type requests the UE to make a new attach, the UE reattaches after the RRC Connection Release is completed.</w:t>
      </w:r>
    </w:p>
    <w:p w:rsidR="00D926CD" w:rsidRDefault="00D926CD" w:rsidP="00F353B3">
      <w:pPr>
        <w:pStyle w:val="NO"/>
      </w:pPr>
      <w:r>
        <w:t>NOTE 3:</w:t>
      </w:r>
      <w:r>
        <w:tab/>
        <w:t>In the "S1 Release Procedure", if Dual Connectivity was active at the time of the release, the eNodeB includes the PSCell ID.</w:t>
      </w:r>
    </w:p>
    <w:p w:rsidR="00AA3373" w:rsidRPr="00990165" w:rsidRDefault="00AA3373">
      <w:pPr>
        <w:pStyle w:val="Heading4"/>
      </w:pPr>
      <w:bookmarkStart w:id="901" w:name="_Toc19114758"/>
      <w:bookmarkStart w:id="902" w:name="_Toc27843484"/>
      <w:bookmarkStart w:id="903" w:name="_Toc45174566"/>
      <w:r w:rsidRPr="00990165">
        <w:t>5.3.8.3A</w:t>
      </w:r>
      <w:r w:rsidRPr="00990165">
        <w:tab/>
        <w:t>SGSN-initiated Detach procedure with ISR activated</w:t>
      </w:r>
      <w:bookmarkEnd w:id="901"/>
      <w:bookmarkEnd w:id="902"/>
      <w:bookmarkEnd w:id="903"/>
    </w:p>
    <w:p w:rsidR="00AA3373" w:rsidRPr="00990165" w:rsidRDefault="00AA3373">
      <w:pPr>
        <w:rPr>
          <w:lang w:eastAsia="ja-JP"/>
        </w:rPr>
      </w:pPr>
      <w:r w:rsidRPr="00990165">
        <w:rPr>
          <w:lang w:eastAsia="ja-JP"/>
        </w:rPr>
        <w:t xml:space="preserve">The SGSN-Initiated Detach procedure with ISR activated is illustrated in Figure 5.3.8.3A-1. Refer to clause 6.6.2.1 of </w:t>
      </w:r>
      <w:r w:rsidR="00DB2290" w:rsidRPr="00990165">
        <w:rPr>
          <w:lang w:eastAsia="ja-JP"/>
        </w:rPr>
        <w:t>TS</w:t>
      </w:r>
      <w:r w:rsidR="00DB2290">
        <w:rPr>
          <w:lang w:eastAsia="ja-JP"/>
        </w:rPr>
        <w:t> </w:t>
      </w:r>
      <w:r w:rsidR="00DB2290" w:rsidRPr="00990165">
        <w:rPr>
          <w:lang w:eastAsia="ja-JP"/>
        </w:rPr>
        <w:t>23.060</w:t>
      </w:r>
      <w:r w:rsidR="00DB2290">
        <w:rPr>
          <w:lang w:eastAsia="ja-JP"/>
        </w:rPr>
        <w:t> </w:t>
      </w:r>
      <w:r w:rsidR="00DB2290" w:rsidRPr="00990165">
        <w:rPr>
          <w:lang w:eastAsia="ja-JP"/>
        </w:rPr>
        <w:t>[</w:t>
      </w:r>
      <w:r w:rsidRPr="00990165">
        <w:rPr>
          <w:lang w:eastAsia="ja-JP"/>
        </w:rPr>
        <w:t>7] for the SGSN-initiated Detach procedure when ISR is not activated.</w:t>
      </w:r>
    </w:p>
    <w:bookmarkStart w:id="904" w:name="_MON_1334325391"/>
    <w:bookmarkEnd w:id="904"/>
    <w:p w:rsidR="00AA3373" w:rsidRPr="00990165" w:rsidRDefault="00AA3373">
      <w:pPr>
        <w:pStyle w:val="TH"/>
      </w:pPr>
      <w:r w:rsidRPr="00990165">
        <w:object w:dxaOrig="9164" w:dyaOrig="5144">
          <v:shape id="_x0000_i1062" type="#_x0000_t75" style="width:458.9pt;height:257.3pt" o:ole="">
            <v:imagedata r:id="rId99" o:title=""/>
          </v:shape>
          <o:OLEObject Type="Embed" ProgID="Word.Picture.8" ShapeID="_x0000_i1062" DrawAspect="Content" ObjectID="_1661170717" r:id="rId100"/>
        </w:object>
      </w:r>
    </w:p>
    <w:p w:rsidR="00AA3373" w:rsidRPr="00990165" w:rsidRDefault="00AA3373">
      <w:pPr>
        <w:pStyle w:val="TF"/>
      </w:pPr>
      <w:r w:rsidRPr="00990165">
        <w:t>Figure 5.3.8.3A-1: SGSN-Initiated Detach Procedure with ISR activated</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3, 4 and 5 concern GTP based S5/S8.</w:t>
      </w:r>
    </w:p>
    <w:p w:rsidR="00AA3373" w:rsidRPr="00990165" w:rsidRDefault="00AA3373">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rsidR="00AA3373" w:rsidRPr="00990165" w:rsidRDefault="00AA3373">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rsidR="00AA3373" w:rsidRPr="00990165" w:rsidRDefault="00AA3373">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rsidR="00AA3373" w:rsidRPr="00990165" w:rsidRDefault="00AA3373">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rsidR="00AA3373" w:rsidRPr="00990165" w:rsidRDefault="00AA3373">
      <w:pPr>
        <w:pStyle w:val="B1"/>
      </w:pPr>
      <w:r w:rsidRPr="00990165">
        <w:lastRenderedPageBreak/>
        <w:t>4.</w:t>
      </w:r>
      <w:r w:rsidRPr="00990165">
        <w:tab/>
        <w:t>Because ISR is activated, the SGSN sends Detach Notification (Cause) message to the associated MME. The cause indicates whether it is a local or complete detach.</w:t>
      </w:r>
    </w:p>
    <w:p w:rsidR="00AA3373" w:rsidRPr="00990165" w:rsidRDefault="00AA3373">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rsidR="00AA3373" w:rsidRPr="00990165" w:rsidRDefault="00AA3373">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rsidR="00AA3373" w:rsidRPr="00990165" w:rsidRDefault="00AA3373">
      <w:pPr>
        <w:pStyle w:val="B1"/>
      </w:pPr>
      <w:r w:rsidRPr="00990165">
        <w:t>7.</w:t>
      </w:r>
      <w:r w:rsidRPr="00990165">
        <w:tab/>
        <w:t>The PDN GW acknowledges with Delete Session Response (Cause) message.</w:t>
      </w:r>
    </w:p>
    <w:p w:rsidR="00AA3373" w:rsidRPr="00990165" w:rsidRDefault="00AA3373">
      <w:pPr>
        <w:pStyle w:val="B1"/>
      </w:pPr>
      <w:r w:rsidRPr="00990165">
        <w:t>8.</w:t>
      </w:r>
      <w:r w:rsidRPr="00990165">
        <w:tab/>
        <w:t xml:space="preserve">The PDN GW employs an IP CAN Session Termination procedure as defined in </w:t>
      </w:r>
      <w:r w:rsidR="00DB2290" w:rsidRPr="00990165">
        <w:t>TS</w:t>
      </w:r>
      <w:r w:rsidR="00DB2290">
        <w:t> </w:t>
      </w:r>
      <w:r w:rsidR="00DB2290" w:rsidRPr="00990165">
        <w:t>23.203</w:t>
      </w:r>
      <w:r w:rsidR="00DB2290">
        <w:t> </w:t>
      </w:r>
      <w:r w:rsidR="00DB2290"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9.</w:t>
      </w:r>
      <w:r w:rsidRPr="00990165">
        <w:tab/>
        <w:t>The Serving GW acknowledges with Delete Session Response (Cause) message.</w:t>
      </w:r>
    </w:p>
    <w:p w:rsidR="00AA3373" w:rsidRPr="00990165" w:rsidRDefault="00AA3373">
      <w:pPr>
        <w:pStyle w:val="B1"/>
      </w:pPr>
      <w:r w:rsidRPr="00990165">
        <w:t>10.</w:t>
      </w:r>
      <w:r w:rsidRPr="00990165">
        <w:tab/>
        <w:t>The MME sends Detach Acknowledge message to the SGSN.</w:t>
      </w:r>
    </w:p>
    <w:p w:rsidR="00AA3373" w:rsidRPr="00990165" w:rsidRDefault="00AA3373">
      <w:pPr>
        <w:pStyle w:val="B1"/>
      </w:pPr>
      <w:r w:rsidRPr="00990165">
        <w:t>11.</w:t>
      </w:r>
      <w:r w:rsidRPr="00990165">
        <w:tab/>
        <w:t>If the UE receives the Detach Request message from the SGSN in the step 1, the UE sends a Detach Accept message to the SGSN any time after step 1.</w:t>
      </w:r>
    </w:p>
    <w:p w:rsidR="00AA3373" w:rsidRPr="00990165" w:rsidRDefault="00AA3373">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rsidR="00AA3373" w:rsidRPr="00990165" w:rsidRDefault="00AA3373">
      <w:pPr>
        <w:pStyle w:val="B1"/>
      </w:pPr>
      <w:r w:rsidRPr="00990165">
        <w:t>12.</w:t>
      </w:r>
      <w:r w:rsidRPr="00990165">
        <w:tab/>
        <w:t>After receiving the Detach Accept message, if Detach Type did not request the UE to make a new attach, then the 3G SGSN releases the PS signalling connection.</w:t>
      </w:r>
    </w:p>
    <w:p w:rsidR="00AA3373" w:rsidRPr="00990165" w:rsidRDefault="00AA3373">
      <w:pPr>
        <w:pStyle w:val="Heading4"/>
      </w:pPr>
      <w:bookmarkStart w:id="905" w:name="_Toc19114759"/>
      <w:bookmarkStart w:id="906" w:name="_Toc27843485"/>
      <w:bookmarkStart w:id="907" w:name="_Toc45174567"/>
      <w:r w:rsidRPr="00990165">
        <w:t>5.3.8.4</w:t>
      </w:r>
      <w:r w:rsidRPr="00990165">
        <w:tab/>
        <w:t>HSS-initiated Detach procedure</w:t>
      </w:r>
      <w:bookmarkEnd w:id="905"/>
      <w:bookmarkEnd w:id="906"/>
      <w:bookmarkEnd w:id="907"/>
    </w:p>
    <w:p w:rsidR="00AA3373" w:rsidRPr="00990165" w:rsidRDefault="00AA3373">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rsidR="00AA3373" w:rsidRPr="00990165" w:rsidRDefault="00AA3373">
      <w:r w:rsidRPr="00990165">
        <w:t>For UEs with emergency EPS bearers, the MME/SGSN shall not initiate detach procedure. Instead the MME/SGSN shall deactivate all the non emergency PDN connection.</w:t>
      </w:r>
    </w:p>
    <w:p w:rsidR="00AA3373" w:rsidRPr="00990165" w:rsidRDefault="00AA3373">
      <w:r w:rsidRPr="00990165">
        <w:t>For subscription change, e.g. RAT restrictions to disallow one of the RATs, the Insert Subscription Data procedure shall be used towards the MME, and also towards the SGSN if both an MME and an SGSN are registered in the HSS.</w:t>
      </w:r>
    </w:p>
    <w:p w:rsidR="00AA3373" w:rsidRPr="00990165" w:rsidRDefault="00AA3373">
      <w:r w:rsidRPr="00990165">
        <w:t>This procedure is not applied if a Cancel Location is sent to the MME or the SGSN with a cause other than Subscription Withdrawn.</w:t>
      </w:r>
    </w:p>
    <w:p w:rsidR="00AA3373" w:rsidRPr="00990165" w:rsidRDefault="00AA3373">
      <w:r w:rsidRPr="00990165">
        <w:t>The HSS-Initiated Detach Procedure is illustrated in Figure 5.3.8.4-1.</w:t>
      </w:r>
    </w:p>
    <w:bookmarkStart w:id="908" w:name="_MON_1424252588"/>
    <w:bookmarkEnd w:id="908"/>
    <w:p w:rsidR="00B715A1" w:rsidRPr="00990165" w:rsidRDefault="00B715A1" w:rsidP="00B715A1">
      <w:pPr>
        <w:pStyle w:val="TH"/>
      </w:pPr>
      <w:r w:rsidRPr="00990165">
        <w:object w:dxaOrig="9150" w:dyaOrig="6125">
          <v:shape id="_x0000_i1063" type="#_x0000_t75" style="width:457.65pt;height:305.55pt" o:ole="">
            <v:imagedata r:id="rId101" o:title=""/>
          </v:shape>
          <o:OLEObject Type="Embed" ProgID="Word.Picture.8" ShapeID="_x0000_i1063" DrawAspect="Content" ObjectID="_1661170718" r:id="rId102"/>
        </w:object>
      </w:r>
    </w:p>
    <w:p w:rsidR="00AA3373" w:rsidRPr="00990165" w:rsidRDefault="00AA3373">
      <w:pPr>
        <w:pStyle w:val="TF"/>
      </w:pPr>
      <w:r w:rsidRPr="00990165">
        <w:t>Figure 5.3.8.4-1: HSS-Initiated Detach Procedure</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4, 5 and 6 concern GTP based S5/S8.</w:t>
      </w:r>
    </w:p>
    <w:p w:rsidR="00AA3373" w:rsidRPr="00990165" w:rsidRDefault="00AA3373">
      <w:pPr>
        <w:pStyle w:val="NO"/>
      </w:pPr>
      <w:r w:rsidRPr="00990165">
        <w:t>NOTE 2:</w:t>
      </w:r>
      <w:r w:rsidRPr="00990165">
        <w:tab/>
        <w:t>Procedure steps (B) are used by the procedure steps (F) in clause 5.3.2.1.</w:t>
      </w:r>
    </w:p>
    <w:p w:rsidR="00AA3373" w:rsidRPr="00990165" w:rsidRDefault="00AA3373">
      <w:pPr>
        <w:pStyle w:val="NO"/>
      </w:pPr>
      <w:r w:rsidRPr="00990165">
        <w:t>NOTE 3:</w:t>
      </w:r>
      <w:r w:rsidRPr="00990165">
        <w:tab/>
        <w:t xml:space="preserve">The steps below apply for an S4-SGSN. For Gn/Gp SGSN, the procedure specified in clause 6.6.2.2. of </w:t>
      </w:r>
      <w:r w:rsidR="00DB2290" w:rsidRPr="00990165">
        <w:t>TS</w:t>
      </w:r>
      <w:r w:rsidR="00DB2290">
        <w:t> </w:t>
      </w:r>
      <w:r w:rsidR="00DB2290" w:rsidRPr="00990165">
        <w:t>23.060</w:t>
      </w:r>
      <w:r w:rsidR="00DB2290">
        <w:t> </w:t>
      </w:r>
      <w:r w:rsidR="00DB2290" w:rsidRPr="00990165">
        <w:t>[</w:t>
      </w:r>
      <w:r w:rsidRPr="00990165">
        <w:t>7] applies for the SGSN.</w:t>
      </w:r>
    </w:p>
    <w:p w:rsidR="00AA3373" w:rsidRPr="00990165" w:rsidRDefault="00AA3373">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w:t>
      </w:r>
      <w:r w:rsidR="00B715A1" w:rsidRPr="00990165">
        <w:t xml:space="preserve"> When receiving the Cancel Location Message the MME/SGSN acknowledges with a Cancel Location ACK (IMSI) message to the HSS.</w:t>
      </w:r>
    </w:p>
    <w:p w:rsidR="00AA3373" w:rsidRPr="00990165" w:rsidRDefault="00AA3373">
      <w:pPr>
        <w:pStyle w:val="B1"/>
      </w:pPr>
      <w:r w:rsidRPr="00990165">
        <w:t>2.</w:t>
      </w:r>
      <w:r w:rsidRPr="00990165">
        <w:tab/>
        <w:t>If Cancellation Type is Subscription Withdrawn, the MME/SGSN which has an active UE context informs the UE which is in ECM-CONNECTED state, that it has been detached, by sending Detach Request</w:t>
      </w:r>
      <w:r w:rsidR="00E549D5" w:rsidRPr="00990165">
        <w:t xml:space="preserve"> (Detach Type)</w:t>
      </w:r>
      <w:r w:rsidRPr="00990165">
        <w:t xml:space="preserve"> message to the UE.</w:t>
      </w:r>
      <w:r w:rsidR="00E549D5" w:rsidRPr="00990165">
        <w:t xml:space="preserve"> If the Cancel Location message includes a flag to indicate re-attach is required, the MME/SGSN shall set the Detach Type to indicate that re-attach is required.</w:t>
      </w:r>
      <w:r w:rsidRPr="00990165">
        <w:t xml:space="preserve"> If the UE is in ECM-IDLE state the MME pages the UE.</w:t>
      </w:r>
    </w:p>
    <w:p w:rsidR="00AA3373" w:rsidRPr="00990165" w:rsidRDefault="00AA3373">
      <w:pPr>
        <w:pStyle w:val="NO"/>
      </w:pPr>
      <w:r w:rsidRPr="00990165">
        <w:t>NOTE 4:</w:t>
      </w:r>
      <w:r w:rsidRPr="00990165">
        <w:tab/>
        <w:t>The UE will receive only one Detach Request message in the RAT where it currently camps on.</w:t>
      </w:r>
    </w:p>
    <w:p w:rsidR="00AA3373" w:rsidRPr="00990165" w:rsidRDefault="00AA3373">
      <w:pPr>
        <w:pStyle w:val="B1"/>
      </w:pPr>
      <w:r w:rsidRPr="00990165">
        <w:t>3a.</w:t>
      </w:r>
      <w:r w:rsidRPr="00990165">
        <w:tab/>
      </w:r>
      <w:r w:rsidR="00EA6C22" w:rsidRPr="00990165">
        <w:t>If the UE has no activated PDN connection, then steps 3 to 7 are not executed.</w:t>
      </w:r>
      <w:r w:rsidR="00A902E5">
        <w:t xml:space="preserve"> If the PLMN has configured secondary RAT usage data reporting, the MME shall wait for Step 8a, if applicable, and perform step 10a before step</w:t>
      </w:r>
      <w:r w:rsidR="002F410E">
        <w:t> 3a</w:t>
      </w:r>
      <w:r w:rsidR="00A902E5">
        <w:t>.</w:t>
      </w:r>
      <w:r w:rsidR="00EA6C22" w:rsidRPr="00990165">
        <w:t xml:space="preserve"> </w:t>
      </w:r>
      <w:r w:rsidRPr="00990165">
        <w:t>If the MME has an active UE context,</w:t>
      </w:r>
      <w:r w:rsidR="00EA6C22" w:rsidRPr="00990165">
        <w:t xml:space="preserve"> for any PDN connection to the SCEF, the MME indicates to the SCEF that the PDN connection for the UE is no longer available according to </w:t>
      </w:r>
      <w:r w:rsidR="00DB2290" w:rsidRPr="00990165">
        <w:t>TS</w:t>
      </w:r>
      <w:r w:rsidR="00DB2290">
        <w:t> </w:t>
      </w:r>
      <w:r w:rsidR="00DB2290" w:rsidRPr="00990165">
        <w:t>23.682</w:t>
      </w:r>
      <w:r w:rsidR="00DB2290">
        <w:t> </w:t>
      </w:r>
      <w:r w:rsidR="00DB2290" w:rsidRPr="00990165">
        <w:t>[</w:t>
      </w:r>
      <w:r w:rsidR="00EA6C22" w:rsidRPr="00990165">
        <w:t>74] and steps 3 to 7 are not executed. For PDN connections to the P-GW,</w:t>
      </w:r>
      <w:r w:rsidRPr="00990165">
        <w:t xml:space="preserve"> the MME sends a Delete Session Request (LBI, User Location Information (ECGI)</w:t>
      </w:r>
      <w:r w:rsidR="008C3423" w:rsidRPr="00990165">
        <w:t>, NAS Release Cause if available</w:t>
      </w:r>
      <w:r w:rsidR="00A902E5">
        <w:t>, Secondary RAT usage data if available</w:t>
      </w:r>
      <w:r w:rsidRPr="00990165">
        <w:t>) message per PDN connection to the Serving GW to deactivate the EPS Bearer Context information in the Serving GW.</w:t>
      </w:r>
      <w:r w:rsidR="008C3423" w:rsidRPr="00990165">
        <w:t xml:space="preserve"> NAS Release Cause is only sent by the MME to the PDN GW if this is permitted according to MME operator's policy.</w:t>
      </w:r>
    </w:p>
    <w:p w:rsidR="00AA3373" w:rsidRPr="00990165" w:rsidRDefault="00AA3373">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rsidR="00AA3373" w:rsidRPr="00990165" w:rsidRDefault="00AA3373">
      <w:pPr>
        <w:pStyle w:val="B1"/>
      </w:pPr>
      <w:r w:rsidRPr="00990165">
        <w:lastRenderedPageBreak/>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rsidR="00AA3373" w:rsidRPr="00990165" w:rsidRDefault="00AA3373">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w:t>
      </w:r>
      <w:r w:rsidR="008C3423" w:rsidRPr="00990165">
        <w:t>, NAS Release Cause if available</w:t>
      </w:r>
      <w:r w:rsidR="00A902E5">
        <w:t>, Secondary RAT usage data</w:t>
      </w:r>
      <w:r w:rsidR="006F5BD8">
        <w:t xml:space="preserve"> if PGW secondary RAT usage data reporting is active</w:t>
      </w:r>
      <w:r w:rsidRPr="00990165">
        <w:t>) message for each associated PDN connection to the PDN GW.</w:t>
      </w:r>
      <w:r w:rsidR="008C3423" w:rsidRPr="00990165">
        <w:t xml:space="preserve"> NAS Release Cause is the one received in the Delete Session Request from the MME or SGSN.</w:t>
      </w:r>
      <w:r w:rsidRPr="00990165">
        <w:t xml:space="preserve">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rsidR="00AA3373" w:rsidRPr="00990165" w:rsidRDefault="00AA3373">
      <w:pPr>
        <w:pStyle w:val="B1"/>
      </w:pPr>
      <w:r w:rsidRPr="00990165">
        <w:t>5.</w:t>
      </w:r>
      <w:r w:rsidRPr="00990165">
        <w:tab/>
        <w:t>The PDN GW acknowledges with Delete Session Response (Cause</w:t>
      </w:r>
      <w:r w:rsidR="00427DFF">
        <w:t xml:space="preserve"> and, optionally, APN Rate Control Status according to clause 4.7.7.3</w:t>
      </w:r>
      <w:r w:rsidRPr="00990165">
        <w:t>) message.</w:t>
      </w:r>
    </w:p>
    <w:p w:rsidR="00AA3373" w:rsidRPr="00990165" w:rsidRDefault="00AA3373">
      <w:pPr>
        <w:pStyle w:val="B1"/>
      </w:pPr>
      <w:r w:rsidRPr="00990165">
        <w:t>6.</w:t>
      </w:r>
      <w:r w:rsidRPr="00990165">
        <w:tab/>
        <w:t>The PDN GW employs a PCEF initiated IP</w:t>
      </w:r>
      <w:r w:rsidRPr="00990165">
        <w:noBreakHyphen/>
        <w:t xml:space="preserve">CAN Session Termination procedure as defined in </w:t>
      </w:r>
      <w:r w:rsidR="00DB2290" w:rsidRPr="00990165">
        <w:t>TS</w:t>
      </w:r>
      <w:r w:rsidR="00DB2290">
        <w:t> </w:t>
      </w:r>
      <w:r w:rsidR="00DB2290" w:rsidRPr="00990165">
        <w:t>23.203</w:t>
      </w:r>
      <w:r w:rsidR="00DB2290">
        <w:t> </w:t>
      </w:r>
      <w:r w:rsidR="00DB2290" w:rsidRPr="00990165">
        <w:t>[</w:t>
      </w:r>
      <w:r w:rsidRPr="00990165">
        <w:t>6] with the PCRF to indicate to the PCRF that the EPS bearer is released if a PCRF is configured. If requested by the PCRF the PDN GW indicates User Location Information and/or UE Time Zone Information</w:t>
      </w:r>
      <w:r w:rsidR="008C3423" w:rsidRPr="00990165">
        <w:t xml:space="preserve"> and NAS Release Cause (if available)</w:t>
      </w:r>
      <w:r w:rsidRPr="00990165">
        <w:t xml:space="preserve"> to the PCRF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7.</w:t>
      </w:r>
      <w:r w:rsidRPr="00990165">
        <w:tab/>
        <w:t>The Serving GW acknowledges with Delete Session Response (TEID</w:t>
      </w:r>
      <w:r w:rsidR="00427DFF">
        <w:t xml:space="preserve"> and, optionally, APN Rate Control Status</w:t>
      </w:r>
      <w:r w:rsidRPr="00990165">
        <w:t>) message.</w:t>
      </w:r>
    </w:p>
    <w:p w:rsidR="00427DFF" w:rsidRDefault="00427DFF">
      <w:pPr>
        <w:pStyle w:val="B1"/>
      </w:pPr>
      <w:r>
        <w:tab/>
        <w:t>If received, the MME stores the APN Rate Control Status in the MM context.</w:t>
      </w:r>
    </w:p>
    <w:p w:rsidR="00AA3373" w:rsidRPr="00990165" w:rsidRDefault="00AA3373">
      <w:pPr>
        <w:pStyle w:val="B1"/>
      </w:pPr>
      <w:r w:rsidRPr="00990165">
        <w:t>8.</w:t>
      </w:r>
      <w:r w:rsidRPr="00990165">
        <w:tab/>
        <w:t>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eNodeB forwards this NAS message to the MME along with the TAI+ECGI of the cell which the UE is using.</w:t>
      </w:r>
    </w:p>
    <w:p w:rsidR="00D926CD" w:rsidRDefault="00D926CD">
      <w:pPr>
        <w:pStyle w:val="B1"/>
      </w:pPr>
      <w:r>
        <w:tab/>
        <w:t>If Dual Connectivity is active for the UE, the PSCell ID shall be included in the Uplink NAS Transport that carries the Detach Accept message.</w:t>
      </w:r>
    </w:p>
    <w:p w:rsidR="00AA3373" w:rsidRPr="00990165" w:rsidRDefault="00AA3373">
      <w:pPr>
        <w:pStyle w:val="B1"/>
      </w:pPr>
      <w:r w:rsidRPr="00990165">
        <w:t>9.</w:t>
      </w:r>
      <w:r w:rsidR="00B715A1" w:rsidRPr="00990165">
        <w:tab/>
        <w:t>Void.</w:t>
      </w:r>
    </w:p>
    <w:p w:rsidR="00AA3373" w:rsidRPr="00990165" w:rsidRDefault="00AA3373">
      <w:pPr>
        <w:pStyle w:val="B1"/>
      </w:pPr>
      <w:r w:rsidRPr="00990165">
        <w:t>10a.</w:t>
      </w:r>
      <w:r w:rsidRPr="00990165">
        <w:tab/>
        <w:t>After receiving the Detach Accept message, the MME releases the S1-MME signalling connection for the UE by sending S1 Release Command (Cause) message to the eNodeB with Cause set to Detach. The details of this step are covered in the "S1 Release Procedure", as described in clause 5.3.5.</w:t>
      </w:r>
    </w:p>
    <w:p w:rsidR="00AA3373" w:rsidRPr="00990165" w:rsidRDefault="00AA3373">
      <w:pPr>
        <w:pStyle w:val="B1"/>
      </w:pPr>
      <w:r w:rsidRPr="00990165">
        <w:t>10b.</w:t>
      </w:r>
      <w:r w:rsidRPr="00990165">
        <w:tab/>
        <w:t>After receiving the Detach Accept message, if Detach Type did not request the UE to make a new attach, then the 3G SGSN releases the PS signalling connection</w:t>
      </w:r>
      <w:r w:rsidR="00B715A1" w:rsidRPr="00990165">
        <w:t>.</w:t>
      </w:r>
    </w:p>
    <w:p w:rsidR="00D926CD" w:rsidRDefault="00D926CD" w:rsidP="00F353B3">
      <w:pPr>
        <w:pStyle w:val="NO"/>
      </w:pPr>
      <w:r>
        <w:t>NOTE 5:</w:t>
      </w:r>
      <w:r>
        <w:tab/>
        <w:t>In the "S1 Release Procedure", if Dual Connectivity was active at the time of the release, the eNodeB includes the PSCell ID.</w:t>
      </w:r>
    </w:p>
    <w:p w:rsidR="00AA3373" w:rsidRPr="00990165" w:rsidRDefault="00AA3373">
      <w:pPr>
        <w:pStyle w:val="Heading3"/>
        <w:rPr>
          <w:rFonts w:eastAsia="SimSun"/>
        </w:rPr>
      </w:pPr>
      <w:bookmarkStart w:id="909" w:name="_Toc19114760"/>
      <w:bookmarkStart w:id="910" w:name="_Toc27843486"/>
      <w:bookmarkStart w:id="911" w:name="_Toc45174568"/>
      <w:r w:rsidRPr="00990165">
        <w:t>5.3.</w:t>
      </w:r>
      <w:r w:rsidRPr="00990165">
        <w:rPr>
          <w:rFonts w:eastAsia="SimSun"/>
        </w:rPr>
        <w:t>9</w:t>
      </w:r>
      <w:r w:rsidRPr="00990165">
        <w:tab/>
        <w:t xml:space="preserve">HSS </w:t>
      </w:r>
      <w:r w:rsidRPr="00990165">
        <w:rPr>
          <w:rFonts w:eastAsia="SimSun"/>
        </w:rPr>
        <w:t>User Profile management function procedure</w:t>
      </w:r>
      <w:bookmarkEnd w:id="909"/>
      <w:bookmarkEnd w:id="910"/>
      <w:bookmarkEnd w:id="911"/>
    </w:p>
    <w:p w:rsidR="00AA3373" w:rsidRPr="00990165" w:rsidRDefault="00AA3373">
      <w:pPr>
        <w:pStyle w:val="Heading4"/>
        <w:rPr>
          <w:rFonts w:eastAsia="SimSun"/>
        </w:rPr>
      </w:pPr>
      <w:bookmarkStart w:id="912" w:name="_Toc19114761"/>
      <w:bookmarkStart w:id="913" w:name="_Toc27843487"/>
      <w:bookmarkStart w:id="914" w:name="_Toc45174569"/>
      <w:r w:rsidRPr="00990165">
        <w:rPr>
          <w:rFonts w:eastAsia="SimSun"/>
          <w:lang w:eastAsia="zh-CN"/>
        </w:rPr>
        <w:t>5.3.9.1</w:t>
      </w:r>
      <w:r w:rsidRPr="00990165">
        <w:rPr>
          <w:rFonts w:eastAsia="SimSun"/>
          <w:lang w:eastAsia="zh-CN"/>
        </w:rPr>
        <w:tab/>
        <w:t>General</w:t>
      </w:r>
      <w:bookmarkEnd w:id="912"/>
      <w:bookmarkEnd w:id="913"/>
      <w:bookmarkEnd w:id="914"/>
    </w:p>
    <w:p w:rsidR="00AA3373" w:rsidRPr="00990165" w:rsidRDefault="00AA3373">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rsidR="00AA3373" w:rsidRPr="00990165" w:rsidRDefault="00AA3373">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rsidR="00AA3373" w:rsidRPr="00990165" w:rsidRDefault="00AA3373">
      <w:pPr>
        <w:pStyle w:val="Heading4"/>
        <w:rPr>
          <w:rFonts w:eastAsia="SimSun"/>
        </w:rPr>
      </w:pPr>
      <w:bookmarkStart w:id="915" w:name="_Toc19114762"/>
      <w:bookmarkStart w:id="916" w:name="_Toc27843488"/>
      <w:bookmarkStart w:id="917" w:name="_Toc45174570"/>
      <w:r w:rsidRPr="00990165">
        <w:t>5.3.9.2</w:t>
      </w:r>
      <w:r w:rsidRPr="00990165">
        <w:rPr>
          <w:rFonts w:eastAsia="SimSun"/>
          <w:lang w:eastAsia="zh-CN"/>
        </w:rPr>
        <w:tab/>
        <w:t>Insert Subscriber Data procedure</w:t>
      </w:r>
      <w:bookmarkEnd w:id="915"/>
      <w:bookmarkEnd w:id="916"/>
      <w:bookmarkEnd w:id="917"/>
    </w:p>
    <w:p w:rsidR="00AA3373" w:rsidRPr="00990165" w:rsidRDefault="00AA3373">
      <w:pPr>
        <w:rPr>
          <w:rFonts w:eastAsia="SimSun"/>
        </w:rPr>
      </w:pPr>
      <w:r w:rsidRPr="00990165">
        <w:rPr>
          <w:rFonts w:eastAsia="SimSun"/>
        </w:rPr>
        <w:t>The Insert Subscriber Data procedure is illustrated in Figure 5.3.9.2-1.</w:t>
      </w:r>
    </w:p>
    <w:bookmarkStart w:id="918" w:name="_MON_1288025009"/>
    <w:bookmarkEnd w:id="918"/>
    <w:bookmarkStart w:id="919" w:name="_MON_1288025244"/>
    <w:bookmarkEnd w:id="919"/>
    <w:p w:rsidR="00AA3373" w:rsidRPr="00990165" w:rsidRDefault="00AA3373">
      <w:pPr>
        <w:pStyle w:val="TH"/>
      </w:pPr>
      <w:r w:rsidRPr="00990165">
        <w:object w:dxaOrig="3509" w:dyaOrig="1814">
          <v:shape id="_x0000_i1064" type="#_x0000_t75" style="width:175.3pt;height:90.8pt" o:ole="">
            <v:imagedata r:id="rId103" o:title=""/>
          </v:shape>
          <o:OLEObject Type="Embed" ProgID="Word.Picture.8" ShapeID="_x0000_i1064" DrawAspect="Content" ObjectID="_1661170719" r:id="rId104"/>
        </w:object>
      </w:r>
    </w:p>
    <w:p w:rsidR="00AA3373" w:rsidRPr="00990165" w:rsidRDefault="00AA3373">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rsidR="00AA3373" w:rsidRPr="00990165" w:rsidRDefault="00AA3373">
      <w:pPr>
        <w:pStyle w:val="B1"/>
      </w:pPr>
      <w:r w:rsidRPr="00990165">
        <w:t>1.</w:t>
      </w:r>
      <w:r w:rsidRPr="00990165">
        <w:tab/>
        <w:t>The HSS sends an Insert Subscriber Data (IMSI, Subscription Data) message to the MME.</w:t>
      </w:r>
    </w:p>
    <w:p w:rsidR="00AA3373" w:rsidRPr="00990165" w:rsidRDefault="00AA3373">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rsidR="00AA3373" w:rsidRPr="00990165" w:rsidRDefault="00AA3373">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w:t>
      </w:r>
      <w:r w:rsidR="003B54A5" w:rsidRPr="00990165">
        <w:t xml:space="preserve"> but the UE is reachable by the MME</w:t>
      </w:r>
      <w:r w:rsidRPr="00990165">
        <w:t>, the HSS Initiated Subscribed QoS Modification procedure, as described in Figure 5.4.2.2-1, is invoked from step 2a.</w:t>
      </w:r>
      <w:r w:rsidR="003B54A5" w:rsidRPr="00990165">
        <w:t xml:space="preserve">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w:t>
      </w:r>
      <w:r w:rsidRPr="00990165">
        <w:t xml:space="preserve">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rsidR="00225930">
        <w:t xml:space="preserve"> If the MME receives</w:t>
      </w:r>
      <w:r w:rsidR="00972D6E" w:rsidRPr="00D05013">
        <w:t xml:space="preserve"> RAT specific</w:t>
      </w:r>
      <w:r w:rsidR="00225930">
        <w:t xml:space="preserve"> Subscribed Paging Time Window that is different from the one stored in the MME MM context, the MME updates </w:t>
      </w:r>
      <w:r w:rsidR="00972D6E" w:rsidRPr="00D05013">
        <w:t xml:space="preserve">RAT specific </w:t>
      </w:r>
      <w:r w:rsidR="00225930">
        <w:t>Subscribed Paging Time Window parameter in the MME MM context to the value received from the HSS.</w:t>
      </w:r>
    </w:p>
    <w:p w:rsidR="00AA3373" w:rsidRPr="00990165" w:rsidRDefault="00AA3373">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rsidR="00783053" w:rsidRDefault="00783053" w:rsidP="00783053">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rsidR="00AA3373" w:rsidRPr="00990165" w:rsidRDefault="00AA3373">
      <w:pPr>
        <w:pStyle w:val="Heading4"/>
      </w:pPr>
      <w:bookmarkStart w:id="920" w:name="_Toc19114763"/>
      <w:bookmarkStart w:id="921" w:name="_Toc27843489"/>
      <w:bookmarkStart w:id="922" w:name="_Toc45174571"/>
      <w:r w:rsidRPr="00990165">
        <w:t>5.3.9.3</w:t>
      </w:r>
      <w:r w:rsidRPr="00990165">
        <w:tab/>
        <w:t>Purge function</w:t>
      </w:r>
      <w:bookmarkEnd w:id="920"/>
      <w:bookmarkEnd w:id="921"/>
      <w:bookmarkEnd w:id="922"/>
    </w:p>
    <w:p w:rsidR="00AA3373" w:rsidRPr="00990165" w:rsidRDefault="00AA3373">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p w:rsidR="00AA3373" w:rsidRPr="00990165" w:rsidRDefault="00C956A5">
      <w:pPr>
        <w:pStyle w:val="TH"/>
      </w:pPr>
      <w:r w:rsidRPr="00990165">
        <w:rPr>
          <w:noProof/>
        </w:rPr>
        <w:drawing>
          <wp:inline distT="0" distB="0" distL="0" distR="0">
            <wp:extent cx="3300095" cy="126428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300095" cy="1264285"/>
                    </a:xfrm>
                    <a:prstGeom prst="rect">
                      <a:avLst/>
                    </a:prstGeom>
                    <a:noFill/>
                    <a:ln>
                      <a:noFill/>
                    </a:ln>
                  </pic:spPr>
                </pic:pic>
              </a:graphicData>
            </a:graphic>
          </wp:inline>
        </w:drawing>
      </w:r>
    </w:p>
    <w:p w:rsidR="00AA3373" w:rsidRPr="00990165" w:rsidRDefault="00AA3373">
      <w:pPr>
        <w:pStyle w:val="TF"/>
      </w:pPr>
      <w:r w:rsidRPr="00990165">
        <w:t>Figure 5.3.9.3-1: Purge Procedure</w:t>
      </w:r>
    </w:p>
    <w:p w:rsidR="00AA3373" w:rsidRPr="00990165" w:rsidRDefault="00AA3373">
      <w:pPr>
        <w:pStyle w:val="B1"/>
      </w:pPr>
      <w:r w:rsidRPr="00990165">
        <w:lastRenderedPageBreak/>
        <w:t>1.</w:t>
      </w:r>
      <w:r w:rsidRPr="00990165">
        <w:tab/>
        <w:t>After deleting the Subscription data and MM contexts of a detached UE, the MME sends Purge UE (IMSI) message to the HSS.</w:t>
      </w:r>
    </w:p>
    <w:p w:rsidR="00AA3373" w:rsidRPr="00990165" w:rsidRDefault="00AA3373">
      <w:pPr>
        <w:pStyle w:val="B1"/>
      </w:pPr>
      <w:r w:rsidRPr="00990165">
        <w:t>2.</w:t>
      </w:r>
      <w:r w:rsidRPr="00990165">
        <w:tab/>
        <w:t>The HSS sets the UE Purged for E-UTRAN flag and acknowledges with a Purge UE Ack message.</w:t>
      </w:r>
    </w:p>
    <w:p w:rsidR="00AA3373" w:rsidRPr="00990165" w:rsidRDefault="00AA3373">
      <w:pPr>
        <w:pStyle w:val="Heading3"/>
      </w:pPr>
      <w:bookmarkStart w:id="923" w:name="_Toc19114764"/>
      <w:bookmarkStart w:id="924" w:name="_Toc27843490"/>
      <w:bookmarkStart w:id="925" w:name="_Toc45174572"/>
      <w:r w:rsidRPr="00990165">
        <w:t>5.3.10</w:t>
      </w:r>
      <w:r w:rsidRPr="00990165">
        <w:tab/>
        <w:t>Security Function</w:t>
      </w:r>
      <w:bookmarkEnd w:id="923"/>
      <w:bookmarkEnd w:id="924"/>
      <w:bookmarkEnd w:id="925"/>
    </w:p>
    <w:p w:rsidR="00AA3373" w:rsidRPr="00990165" w:rsidRDefault="00AA3373">
      <w:pPr>
        <w:pStyle w:val="Heading4"/>
      </w:pPr>
      <w:bookmarkStart w:id="926" w:name="_Toc19114765"/>
      <w:bookmarkStart w:id="927" w:name="_Toc27843491"/>
      <w:bookmarkStart w:id="928" w:name="_Toc45174573"/>
      <w:r w:rsidRPr="00990165">
        <w:t>5.3.10.1</w:t>
      </w:r>
      <w:r w:rsidRPr="00990165">
        <w:tab/>
        <w:t>General</w:t>
      </w:r>
      <w:bookmarkEnd w:id="926"/>
      <w:bookmarkEnd w:id="927"/>
      <w:bookmarkEnd w:id="928"/>
    </w:p>
    <w:p w:rsidR="00AA3373" w:rsidRPr="00990165" w:rsidRDefault="00AA3373">
      <w:pPr>
        <w:rPr>
          <w:lang w:eastAsia="ja-JP"/>
        </w:rPr>
      </w:pPr>
      <w:r w:rsidRPr="00990165">
        <w:rPr>
          <w:lang w:eastAsia="ja-JP"/>
        </w:rPr>
        <w:t>The security functions include:</w:t>
      </w:r>
    </w:p>
    <w:p w:rsidR="00AA3373" w:rsidRPr="00990165" w:rsidRDefault="00AA3373">
      <w:pPr>
        <w:pStyle w:val="B1"/>
      </w:pPr>
      <w:r w:rsidRPr="00990165">
        <w:t>-</w:t>
      </w:r>
      <w:r w:rsidRPr="00990165">
        <w:tab/>
        <w:t>Guards against unauthorised EPS service usage (authentication of the UE by the network and service request validation).</w:t>
      </w:r>
    </w:p>
    <w:p w:rsidR="00AA3373" w:rsidRPr="00990165" w:rsidRDefault="00AA3373">
      <w:pPr>
        <w:pStyle w:val="B1"/>
      </w:pPr>
      <w:r w:rsidRPr="00990165">
        <w:t>-</w:t>
      </w:r>
      <w:r w:rsidRPr="00990165">
        <w:tab/>
        <w:t>Provision of user identity confidentiality (temporary identification and ciphering).</w:t>
      </w:r>
    </w:p>
    <w:p w:rsidR="00AA3373" w:rsidRPr="00990165" w:rsidRDefault="00AA3373">
      <w:pPr>
        <w:pStyle w:val="B1"/>
      </w:pPr>
      <w:r w:rsidRPr="00990165">
        <w:t>-</w:t>
      </w:r>
      <w:r w:rsidRPr="00990165">
        <w:tab/>
        <w:t>Provision of user data and signalling confidentiality (ciphering).</w:t>
      </w:r>
    </w:p>
    <w:p w:rsidR="00AA3373" w:rsidRPr="00990165" w:rsidRDefault="00AA3373">
      <w:pPr>
        <w:pStyle w:val="B1"/>
      </w:pPr>
      <w:r w:rsidRPr="00990165">
        <w:t>-</w:t>
      </w:r>
      <w:r w:rsidRPr="00990165">
        <w:tab/>
        <w:t>Provision of origin authentication of signalling data (integrity protection).</w:t>
      </w:r>
    </w:p>
    <w:p w:rsidR="00AA3373" w:rsidRPr="00990165" w:rsidRDefault="00AA3373">
      <w:pPr>
        <w:pStyle w:val="B1"/>
      </w:pPr>
      <w:r w:rsidRPr="00990165">
        <w:t>-</w:t>
      </w:r>
      <w:r w:rsidRPr="00990165">
        <w:tab/>
        <w:t>Authentication of the network by the UE.</w:t>
      </w:r>
    </w:p>
    <w:p w:rsidR="00AA3373" w:rsidRPr="00990165" w:rsidRDefault="00AA3373">
      <w:r w:rsidRPr="00990165">
        <w:t xml:space="preserve">Security-related network functions for EPS are described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Heading4"/>
      </w:pPr>
      <w:bookmarkStart w:id="929" w:name="_Toc19114766"/>
      <w:bookmarkStart w:id="930" w:name="_Toc27843492"/>
      <w:bookmarkStart w:id="931" w:name="_Toc45174574"/>
      <w:r w:rsidRPr="00990165">
        <w:t>5.3.10.2</w:t>
      </w:r>
      <w:r w:rsidRPr="00990165">
        <w:tab/>
        <w:t>Authentication and Key Agreement</w:t>
      </w:r>
      <w:bookmarkEnd w:id="929"/>
      <w:bookmarkEnd w:id="930"/>
      <w:bookmarkEnd w:id="931"/>
    </w:p>
    <w:p w:rsidR="00AA3373" w:rsidRPr="00990165" w:rsidRDefault="00AA3373">
      <w:pPr>
        <w:rPr>
          <w:lang w:eastAsia="ja-JP"/>
        </w:rPr>
      </w:pPr>
      <w:r w:rsidRPr="00990165">
        <w:rPr>
          <w:lang w:eastAsia="ja-JP"/>
        </w:rPr>
        <w:t xml:space="preserve">EPS AKA is the authentication and key agreement procedure that shall be used over E-UTRAN, between the UE and MME. EPS AKA is specified in </w:t>
      </w:r>
      <w:r w:rsidR="00DB2290" w:rsidRPr="00990165">
        <w:rPr>
          <w:lang w:eastAsia="ja-JP"/>
        </w:rPr>
        <w:t>TS</w:t>
      </w:r>
      <w:r w:rsidR="00DB2290">
        <w:rPr>
          <w:lang w:eastAsia="ja-JP"/>
        </w:rPr>
        <w:t> </w:t>
      </w:r>
      <w:r w:rsidR="00DB2290" w:rsidRPr="00990165">
        <w:rPr>
          <w:lang w:eastAsia="ja-JP"/>
        </w:rPr>
        <w:t>33.401</w:t>
      </w:r>
      <w:r w:rsidR="00DB2290">
        <w:rPr>
          <w:lang w:eastAsia="ja-JP"/>
        </w:rPr>
        <w:t> </w:t>
      </w:r>
      <w:r w:rsidR="00DB2290" w:rsidRPr="00990165">
        <w:rPr>
          <w:lang w:eastAsia="ja-JP"/>
        </w:rPr>
        <w:t>[</w:t>
      </w:r>
      <w:r w:rsidRPr="00990165">
        <w:rPr>
          <w:lang w:eastAsia="ja-JP"/>
        </w:rPr>
        <w:t>41].</w:t>
      </w:r>
    </w:p>
    <w:p w:rsidR="00AA3373" w:rsidRPr="00990165" w:rsidRDefault="00AA3373">
      <w:pPr>
        <w:pStyle w:val="Heading4"/>
      </w:pPr>
      <w:bookmarkStart w:id="932" w:name="_Toc19114767"/>
      <w:bookmarkStart w:id="933" w:name="_Toc27843493"/>
      <w:bookmarkStart w:id="934" w:name="_Toc45174575"/>
      <w:r w:rsidRPr="00990165">
        <w:t>5.3.10.3</w:t>
      </w:r>
      <w:r w:rsidRPr="00990165">
        <w:tab/>
        <w:t>User Identity Confidentiality</w:t>
      </w:r>
      <w:bookmarkEnd w:id="932"/>
      <w:bookmarkEnd w:id="933"/>
      <w:bookmarkEnd w:id="934"/>
    </w:p>
    <w:p w:rsidR="00AA3373" w:rsidRPr="00990165" w:rsidRDefault="00AA3373">
      <w:pPr>
        <w:rPr>
          <w:lang w:eastAsia="ja-JP"/>
        </w:rPr>
      </w:pPr>
      <w:r w:rsidRPr="00990165">
        <w:rPr>
          <w:lang w:eastAsia="ja-JP"/>
        </w:rPr>
        <w:t>An M-TMSI identifies a user between the UE and the MME. The relationship between M-TMSI and IMSI is known only in the UE and in the MME.</w:t>
      </w:r>
    </w:p>
    <w:p w:rsidR="00AA3373" w:rsidRPr="00990165" w:rsidRDefault="00AA3373">
      <w:pPr>
        <w:pStyle w:val="Heading4"/>
      </w:pPr>
      <w:bookmarkStart w:id="935" w:name="_Toc19114768"/>
      <w:bookmarkStart w:id="936" w:name="_Toc27843494"/>
      <w:bookmarkStart w:id="937" w:name="_Toc45174576"/>
      <w:r w:rsidRPr="00990165">
        <w:t>5.3.10.4</w:t>
      </w:r>
      <w:r w:rsidRPr="00990165">
        <w:tab/>
        <w:t>User Data and Signalling Confidentiality</w:t>
      </w:r>
      <w:bookmarkEnd w:id="935"/>
      <w:bookmarkEnd w:id="936"/>
      <w:bookmarkEnd w:id="937"/>
    </w:p>
    <w:p w:rsidR="00AA3373" w:rsidRPr="00990165" w:rsidRDefault="00AA3373">
      <w:pPr>
        <w:rPr>
          <w:lang w:eastAsia="ja-JP"/>
        </w:rPr>
      </w:pPr>
      <w:r w:rsidRPr="00990165">
        <w:rPr>
          <w:lang w:eastAsia="ja-JP"/>
        </w:rPr>
        <w:t>There are two different levels of the security associations between the UE and the network.</w:t>
      </w:r>
    </w:p>
    <w:p w:rsidR="00AA3373" w:rsidRPr="00990165" w:rsidRDefault="00AA3373">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rsidR="00AA3373" w:rsidRPr="00990165" w:rsidRDefault="00AA3373">
      <w:pPr>
        <w:pStyle w:val="B1"/>
      </w:pPr>
      <w:r w:rsidRPr="00990165">
        <w:t>ii)</w:t>
      </w:r>
      <w:r w:rsidRPr="00990165">
        <w:tab/>
        <w:t>NAS security association is between the UE and the MME. It provides integrity protection and encryption of NAS signalling</w:t>
      </w:r>
      <w:r w:rsidR="00EA6C22" w:rsidRPr="00990165">
        <w:t xml:space="preserve"> and, when the Control Plane CIoT EPS Optimisation is used, user data</w:t>
      </w:r>
      <w:r w:rsidRPr="00990165">
        <w:t>.</w:t>
      </w:r>
    </w:p>
    <w:p w:rsidR="00AA3373" w:rsidRPr="00990165" w:rsidRDefault="00AA3373">
      <w:pPr>
        <w:pStyle w:val="Heading5"/>
      </w:pPr>
      <w:bookmarkStart w:id="938" w:name="_Toc19114769"/>
      <w:bookmarkStart w:id="939" w:name="_Toc27843495"/>
      <w:bookmarkStart w:id="940" w:name="_Toc45174577"/>
      <w:r w:rsidRPr="00990165">
        <w:t>5.3.10.4.1</w:t>
      </w:r>
      <w:r w:rsidRPr="00990165">
        <w:tab/>
        <w:t>AS security mode command procedure</w:t>
      </w:r>
      <w:bookmarkEnd w:id="938"/>
      <w:bookmarkEnd w:id="939"/>
      <w:bookmarkEnd w:id="940"/>
    </w:p>
    <w:p w:rsidR="00AA3373" w:rsidRPr="00990165" w:rsidRDefault="00AA3373">
      <w:pPr>
        <w:rPr>
          <w:lang w:eastAsia="ja-JP"/>
        </w:rPr>
      </w:pPr>
      <w:r w:rsidRPr="00990165">
        <w:rPr>
          <w:lang w:eastAsia="ja-JP"/>
        </w:rPr>
        <w:t xml:space="preserve">The MME triggers the RRC level AS security mode command procedure by sending the needed security parameters to the eNodeB. This enables ciphering of the UP traffic and ciphering and integrity protection of the RRC signalling as described in </w:t>
      </w:r>
      <w:r w:rsidR="00DB2290" w:rsidRPr="00990165">
        <w:rPr>
          <w:lang w:eastAsia="ja-JP"/>
        </w:rPr>
        <w:t>TS</w:t>
      </w:r>
      <w:r w:rsidR="00DB2290">
        <w:rPr>
          <w:lang w:eastAsia="ja-JP"/>
        </w:rPr>
        <w:t> </w:t>
      </w:r>
      <w:r w:rsidR="00DB2290" w:rsidRPr="00990165">
        <w:rPr>
          <w:lang w:eastAsia="ja-JP"/>
        </w:rPr>
        <w:t>33.401</w:t>
      </w:r>
      <w:r w:rsidR="00DB2290">
        <w:rPr>
          <w:lang w:eastAsia="ja-JP"/>
        </w:rPr>
        <w:t> </w:t>
      </w:r>
      <w:r w:rsidR="00DB2290" w:rsidRPr="00990165">
        <w:rPr>
          <w:lang w:eastAsia="ja-JP"/>
        </w:rPr>
        <w:t>[</w:t>
      </w:r>
      <w:r w:rsidRPr="00990165">
        <w:rPr>
          <w:lang w:eastAsia="ja-JP"/>
        </w:rPr>
        <w:t>41].</w:t>
      </w:r>
    </w:p>
    <w:p w:rsidR="00AA3373" w:rsidRPr="00990165" w:rsidRDefault="00AA3373">
      <w:pPr>
        <w:pStyle w:val="Heading5"/>
      </w:pPr>
      <w:bookmarkStart w:id="941" w:name="_Toc19114770"/>
      <w:bookmarkStart w:id="942" w:name="_Toc27843496"/>
      <w:bookmarkStart w:id="943" w:name="_Toc45174578"/>
      <w:r w:rsidRPr="00990165">
        <w:t>5.3.10.4.2</w:t>
      </w:r>
      <w:r w:rsidRPr="00990165">
        <w:tab/>
        <w:t>NAS Security Mode Command procedure</w:t>
      </w:r>
      <w:bookmarkEnd w:id="941"/>
      <w:bookmarkEnd w:id="942"/>
      <w:bookmarkEnd w:id="943"/>
    </w:p>
    <w:p w:rsidR="00AA3373" w:rsidRPr="00990165" w:rsidRDefault="00AA3373">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944" w:name="_MON_1282727170"/>
    <w:bookmarkEnd w:id="944"/>
    <w:bookmarkStart w:id="945" w:name="_MON_1282732033"/>
    <w:bookmarkEnd w:id="945"/>
    <w:p w:rsidR="00AA3373" w:rsidRPr="00990165" w:rsidRDefault="00AA3373">
      <w:pPr>
        <w:pStyle w:val="TH"/>
      </w:pPr>
      <w:r w:rsidRPr="00990165">
        <w:object w:dxaOrig="5204" w:dyaOrig="2174">
          <v:shape id="_x0000_i1065" type="#_x0000_t75" style="width:260.45pt;height:108.95pt" o:ole="">
            <v:imagedata r:id="rId106" o:title=""/>
          </v:shape>
          <o:OLEObject Type="Embed" ProgID="Word.Picture.8" ShapeID="_x0000_i1065" DrawAspect="Content" ObjectID="_1661170720" r:id="rId107"/>
        </w:object>
      </w:r>
    </w:p>
    <w:p w:rsidR="00AA3373" w:rsidRPr="00990165" w:rsidRDefault="00AA3373">
      <w:pPr>
        <w:pStyle w:val="TF"/>
      </w:pPr>
      <w:r w:rsidRPr="00990165">
        <w:t>Figure 5.3.10.4.2-1: NAS Security Mode Command Procedure</w:t>
      </w:r>
    </w:p>
    <w:p w:rsidR="00AA3373" w:rsidRPr="00990165" w:rsidRDefault="00AA3373">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rsidR="00AA3373" w:rsidRPr="00990165" w:rsidRDefault="00AA3373">
      <w:pPr>
        <w:pStyle w:val="B1"/>
      </w:pPr>
      <w:r w:rsidRPr="00990165">
        <w:t>2.</w:t>
      </w:r>
      <w:r w:rsidRPr="00990165">
        <w:tab/>
        <w:t>The UE responds NAS with Security Mode Complete (NAS-MAC, ME Identity) message. The UE includes the ME Identity if it was requested in step 1.</w:t>
      </w:r>
    </w:p>
    <w:p w:rsidR="00AA3373" w:rsidRPr="00990165" w:rsidRDefault="00AA3373">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rsidR="00AA3373" w:rsidRPr="00990165" w:rsidRDefault="00AA3373">
      <w:pPr>
        <w:rPr>
          <w:lang w:eastAsia="ja-JP"/>
        </w:rPr>
      </w:pPr>
      <w:r w:rsidRPr="00990165">
        <w:rPr>
          <w:lang w:eastAsia="ja-JP"/>
        </w:rPr>
        <w:t xml:space="preserve">More details of the procedure are described in </w:t>
      </w:r>
      <w:r w:rsidR="00DB2290" w:rsidRPr="00990165">
        <w:rPr>
          <w:lang w:eastAsia="ja-JP"/>
        </w:rPr>
        <w:t>TS</w:t>
      </w:r>
      <w:r w:rsidR="00DB2290">
        <w:rPr>
          <w:lang w:eastAsia="ja-JP"/>
        </w:rPr>
        <w:t> </w:t>
      </w:r>
      <w:r w:rsidR="00DB2290" w:rsidRPr="00990165">
        <w:rPr>
          <w:lang w:eastAsia="ja-JP"/>
        </w:rPr>
        <w:t>33.401</w:t>
      </w:r>
      <w:r w:rsidR="00DB2290">
        <w:rPr>
          <w:lang w:eastAsia="ja-JP"/>
        </w:rPr>
        <w:t> </w:t>
      </w:r>
      <w:r w:rsidR="00DB2290" w:rsidRPr="00990165">
        <w:rPr>
          <w:lang w:eastAsia="ja-JP"/>
        </w:rPr>
        <w:t>[</w:t>
      </w:r>
      <w:r w:rsidRPr="00990165">
        <w:rPr>
          <w:lang w:eastAsia="ja-JP"/>
        </w:rPr>
        <w:t>41].</w:t>
      </w:r>
    </w:p>
    <w:p w:rsidR="00AA3373" w:rsidRPr="00990165" w:rsidRDefault="00AA3373">
      <w:pPr>
        <w:pStyle w:val="Heading4"/>
      </w:pPr>
      <w:bookmarkStart w:id="946" w:name="_Toc19114771"/>
      <w:bookmarkStart w:id="947" w:name="_Toc27843497"/>
      <w:bookmarkStart w:id="948" w:name="_Toc45174579"/>
      <w:r w:rsidRPr="00990165">
        <w:t>5.3.10.5</w:t>
      </w:r>
      <w:r w:rsidRPr="00990165">
        <w:tab/>
        <w:t>ME identity check procedure</w:t>
      </w:r>
      <w:bookmarkEnd w:id="946"/>
      <w:bookmarkEnd w:id="947"/>
      <w:bookmarkEnd w:id="948"/>
    </w:p>
    <w:p w:rsidR="00AA3373" w:rsidRPr="00990165" w:rsidRDefault="00AA3373">
      <w:r w:rsidRPr="00990165">
        <w:t>The Mobile Equipment Identity Check Procedure permits the operator(s) of the MME and/or the HSS and/or the PDN GW to check the Mobile Equipment's identity (e.g. to check that it has not been stolen, or, to verify that it does not have faults).</w:t>
      </w:r>
    </w:p>
    <w:p w:rsidR="00AA3373" w:rsidRPr="00990165" w:rsidRDefault="00AA3373">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 blacklisted).</w:t>
      </w:r>
    </w:p>
    <w:p w:rsidR="00AA3373" w:rsidRPr="00990165" w:rsidRDefault="00AA3373">
      <w:r w:rsidRPr="00990165">
        <w:t>The ME identity check procedure is illustrated in Figure 5.3.10.5-1.</w:t>
      </w:r>
    </w:p>
    <w:bookmarkStart w:id="949" w:name="_MON_1290145639"/>
    <w:bookmarkEnd w:id="949"/>
    <w:p w:rsidR="00AA3373" w:rsidRPr="00990165" w:rsidRDefault="00AA3373">
      <w:pPr>
        <w:pStyle w:val="TH"/>
      </w:pPr>
      <w:r w:rsidRPr="00990165">
        <w:object w:dxaOrig="5625" w:dyaOrig="2189">
          <v:shape id="_x0000_i1066" type="#_x0000_t75" style="width:281.1pt;height:109.55pt" o:ole="">
            <v:imagedata r:id="rId108" o:title=""/>
          </v:shape>
          <o:OLEObject Type="Embed" ProgID="Word.Picture.8" ShapeID="_x0000_i1066" DrawAspect="Content" ObjectID="_1661170721" r:id="rId109"/>
        </w:object>
      </w:r>
    </w:p>
    <w:p w:rsidR="00AA3373" w:rsidRPr="00990165" w:rsidRDefault="00AA3373">
      <w:pPr>
        <w:pStyle w:val="TF"/>
      </w:pPr>
      <w:r w:rsidRPr="00990165">
        <w:t>Figure 5.3.10.5-1: Identity Check Procedure</w:t>
      </w:r>
    </w:p>
    <w:p w:rsidR="00AA3373" w:rsidRPr="00990165" w:rsidRDefault="00AA3373">
      <w:pPr>
        <w:pStyle w:val="B1"/>
      </w:pPr>
      <w:r w:rsidRPr="00990165">
        <w:t>1.</w:t>
      </w:r>
      <w:r w:rsidRPr="00990165">
        <w:tab/>
        <w:t>The MME sends Identity Request (Identity Type) to the UE. The UE responds with Identity Response (Mobile Identity).</w:t>
      </w:r>
    </w:p>
    <w:p w:rsidR="00AA3373" w:rsidRPr="00990165" w:rsidRDefault="00AA3373">
      <w:pPr>
        <w:pStyle w:val="B1"/>
      </w:pPr>
      <w:r w:rsidRPr="00990165">
        <w:t>2.</w:t>
      </w:r>
      <w:r w:rsidRPr="00990165">
        <w:tab/>
        <w:t>If the MME is configured to check the IMEI against the EIR, it sends ME Identity Check (ME Identity, IMSI) to EIR. The EIR responds with ME Identity Check Ack (Result).</w:t>
      </w:r>
    </w:p>
    <w:p w:rsidR="00AA3373" w:rsidRPr="00990165" w:rsidRDefault="00AA3373">
      <w:pPr>
        <w:pStyle w:val="NO"/>
      </w:pPr>
      <w:r w:rsidRPr="00990165">
        <w:t>NOTE:</w:t>
      </w:r>
      <w:r w:rsidRPr="00990165">
        <w:tab/>
        <w:t>The Identity Check Procedure is typically executed as part of the Attach procedure (see clause 5.3.2.1).</w:t>
      </w:r>
    </w:p>
    <w:p w:rsidR="00AA3373" w:rsidRPr="00990165" w:rsidRDefault="00AA3373">
      <w:pPr>
        <w:pStyle w:val="Heading3"/>
      </w:pPr>
      <w:bookmarkStart w:id="950" w:name="_Toc19114772"/>
      <w:bookmarkStart w:id="951" w:name="_Toc27843498"/>
      <w:bookmarkStart w:id="952" w:name="_Toc45174580"/>
      <w:r w:rsidRPr="00990165">
        <w:lastRenderedPageBreak/>
        <w:t>5.3.11</w:t>
      </w:r>
      <w:r w:rsidRPr="00990165">
        <w:tab/>
        <w:t>UE Reachability procedures</w:t>
      </w:r>
      <w:bookmarkEnd w:id="950"/>
      <w:bookmarkEnd w:id="951"/>
      <w:bookmarkEnd w:id="952"/>
    </w:p>
    <w:p w:rsidR="00AA3373" w:rsidRPr="00990165" w:rsidRDefault="00AA3373">
      <w:pPr>
        <w:pStyle w:val="Heading4"/>
      </w:pPr>
      <w:bookmarkStart w:id="953" w:name="_Toc19114773"/>
      <w:bookmarkStart w:id="954" w:name="_Toc27843499"/>
      <w:bookmarkStart w:id="955" w:name="_Toc45174581"/>
      <w:r w:rsidRPr="00990165">
        <w:t>5.3.11.1</w:t>
      </w:r>
      <w:r w:rsidRPr="00990165">
        <w:tab/>
        <w:t>General</w:t>
      </w:r>
      <w:bookmarkEnd w:id="953"/>
      <w:bookmarkEnd w:id="954"/>
      <w:bookmarkEnd w:id="955"/>
    </w:p>
    <w:p w:rsidR="00AA3373" w:rsidRPr="00990165" w:rsidRDefault="00AA3373">
      <w:pPr>
        <w:rPr>
          <w:lang w:eastAsia="ja-JP"/>
        </w:rPr>
      </w:pPr>
      <w:r w:rsidRPr="00990165">
        <w:rPr>
          <w:lang w:eastAsia="ja-JP"/>
        </w:rPr>
        <w:t>There are two procedures necessary for any service related entity that would need to be notified by the reachability of the UE at EPC NAS level:</w:t>
      </w:r>
    </w:p>
    <w:p w:rsidR="00AA3373" w:rsidRPr="00990165" w:rsidRDefault="00AA3373">
      <w:pPr>
        <w:pStyle w:val="B1"/>
      </w:pPr>
      <w:r w:rsidRPr="00990165">
        <w:t>-</w:t>
      </w:r>
      <w:r w:rsidRPr="00990165">
        <w:tab/>
        <w:t>UE Reachability Notification Request procedure; and</w:t>
      </w:r>
    </w:p>
    <w:p w:rsidR="00AA3373" w:rsidRPr="00990165" w:rsidRDefault="00AA3373">
      <w:pPr>
        <w:pStyle w:val="B1"/>
      </w:pPr>
      <w:r w:rsidRPr="00990165">
        <w:t>-</w:t>
      </w:r>
      <w:r w:rsidRPr="00990165">
        <w:tab/>
        <w:t>UE Activity Notification procedure.</w:t>
      </w:r>
    </w:p>
    <w:p w:rsidR="00AA3373" w:rsidRPr="00990165" w:rsidRDefault="00AA3373">
      <w:pPr>
        <w:pStyle w:val="Heading4"/>
      </w:pPr>
      <w:bookmarkStart w:id="956" w:name="_Toc19114774"/>
      <w:bookmarkStart w:id="957" w:name="_Toc27843500"/>
      <w:bookmarkStart w:id="958" w:name="_Toc45174582"/>
      <w:r w:rsidRPr="00990165">
        <w:t>5.3.11.2</w:t>
      </w:r>
      <w:r w:rsidRPr="00990165">
        <w:tab/>
        <w:t>UE Reachability Notification Request procedure</w:t>
      </w:r>
      <w:bookmarkEnd w:id="956"/>
      <w:bookmarkEnd w:id="957"/>
      <w:bookmarkEnd w:id="958"/>
    </w:p>
    <w:p w:rsidR="00AA3373" w:rsidRPr="00990165" w:rsidRDefault="00AA3373">
      <w:pPr>
        <w:rPr>
          <w:lang w:eastAsia="ja-JP"/>
        </w:rPr>
      </w:pPr>
      <w:r w:rsidRPr="00990165">
        <w:rPr>
          <w:lang w:eastAsia="ja-JP"/>
        </w:rPr>
        <w:t>The UE Reachability Notification Request procedure is illustrated in Figure 5.3.11.2-1.</w:t>
      </w:r>
    </w:p>
    <w:bookmarkStart w:id="959" w:name="_MON_1282045218"/>
    <w:bookmarkEnd w:id="959"/>
    <w:bookmarkStart w:id="960" w:name="_MON_1282738533"/>
    <w:bookmarkEnd w:id="960"/>
    <w:p w:rsidR="00AA3373" w:rsidRPr="00990165" w:rsidRDefault="00AA3373">
      <w:pPr>
        <w:pStyle w:val="TH"/>
      </w:pPr>
      <w:r w:rsidRPr="00990165">
        <w:object w:dxaOrig="5774" w:dyaOrig="1665">
          <v:shape id="_x0000_i1067" type="#_x0000_t75" style="width:288.65pt;height:83.9pt" o:ole="">
            <v:imagedata r:id="rId110" o:title=""/>
          </v:shape>
          <o:OLEObject Type="Embed" ProgID="Word.Picture.8" ShapeID="_x0000_i1067" DrawAspect="Content" ObjectID="_1661170722" r:id="rId111"/>
        </w:object>
      </w:r>
    </w:p>
    <w:p w:rsidR="00AA3373" w:rsidRPr="00990165" w:rsidRDefault="00AA3373">
      <w:pPr>
        <w:pStyle w:val="TF"/>
      </w:pPr>
      <w:r w:rsidRPr="00990165">
        <w:t>Figure 5.3.11.2-1: UE Reachability Notification Request Procedure</w:t>
      </w:r>
    </w:p>
    <w:p w:rsidR="00AA3373" w:rsidRPr="00990165" w:rsidRDefault="00AA3373">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rsidR="00AA3373" w:rsidRPr="00990165" w:rsidRDefault="00AA3373">
      <w:pPr>
        <w:pStyle w:val="Heading4"/>
      </w:pPr>
      <w:bookmarkStart w:id="961" w:name="_Toc19114775"/>
      <w:bookmarkStart w:id="962" w:name="_Toc27843501"/>
      <w:bookmarkStart w:id="963" w:name="_Toc45174583"/>
      <w:r w:rsidRPr="00990165">
        <w:t>5.3.11.3</w:t>
      </w:r>
      <w:r w:rsidRPr="00990165">
        <w:tab/>
        <w:t>UE Activity Notification procedure</w:t>
      </w:r>
      <w:bookmarkEnd w:id="961"/>
      <w:bookmarkEnd w:id="962"/>
      <w:bookmarkEnd w:id="963"/>
    </w:p>
    <w:p w:rsidR="00AA3373" w:rsidRPr="00990165" w:rsidRDefault="00AA3373">
      <w:pPr>
        <w:rPr>
          <w:lang w:eastAsia="ja-JP"/>
        </w:rPr>
      </w:pPr>
      <w:r w:rsidRPr="00990165">
        <w:rPr>
          <w:lang w:eastAsia="ja-JP"/>
        </w:rPr>
        <w:t>The UE Activity Notification procedure is illustrated in Figure 5.3.11.3-1.</w:t>
      </w:r>
    </w:p>
    <w:bookmarkStart w:id="964" w:name="_MON_1282045285"/>
    <w:bookmarkEnd w:id="964"/>
    <w:bookmarkStart w:id="965" w:name="_MON_1282738657"/>
    <w:bookmarkEnd w:id="965"/>
    <w:p w:rsidR="00AA3373" w:rsidRPr="00990165" w:rsidRDefault="00AA3373">
      <w:pPr>
        <w:pStyle w:val="TH"/>
      </w:pPr>
      <w:r w:rsidRPr="00990165">
        <w:object w:dxaOrig="6345" w:dyaOrig="2909">
          <v:shape id="_x0000_i1068" type="#_x0000_t75" style="width:317.45pt;height:145.25pt" o:ole="">
            <v:imagedata r:id="rId112" o:title=""/>
          </v:shape>
          <o:OLEObject Type="Embed" ProgID="Word.Picture.8" ShapeID="_x0000_i1068" DrawAspect="Content" ObjectID="_1661170723" r:id="rId113"/>
        </w:object>
      </w:r>
    </w:p>
    <w:p w:rsidR="00AA3373" w:rsidRPr="00990165" w:rsidRDefault="00AA3373">
      <w:pPr>
        <w:pStyle w:val="TF"/>
      </w:pPr>
      <w:r w:rsidRPr="00990165">
        <w:t>Figure 5.3.11.3-1: UE Activity Procedure</w:t>
      </w:r>
    </w:p>
    <w:p w:rsidR="00AA3373" w:rsidRPr="00990165" w:rsidRDefault="00AA3373">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rsidR="00AA3373" w:rsidRPr="00990165" w:rsidRDefault="00AA3373">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rsidR="00AA3373" w:rsidRPr="00990165" w:rsidRDefault="00AA3373">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rsidR="00AA3373" w:rsidRPr="00990165" w:rsidRDefault="00AA3373">
      <w:pPr>
        <w:pStyle w:val="Heading3"/>
      </w:pPr>
      <w:bookmarkStart w:id="966" w:name="_Toc19114776"/>
      <w:bookmarkStart w:id="967" w:name="_Toc27843502"/>
      <w:bookmarkStart w:id="968" w:name="_Toc45174584"/>
      <w:r w:rsidRPr="00990165">
        <w:lastRenderedPageBreak/>
        <w:t>5.3.12</w:t>
      </w:r>
      <w:r w:rsidRPr="00990165">
        <w:tab/>
        <w:t>Update CSG Location Procedure</w:t>
      </w:r>
      <w:bookmarkEnd w:id="966"/>
      <w:bookmarkEnd w:id="967"/>
      <w:bookmarkEnd w:id="968"/>
    </w:p>
    <w:p w:rsidR="00AA3373" w:rsidRPr="00990165" w:rsidRDefault="00AA3373">
      <w:r w:rsidRPr="00990165">
        <w:t>The Update CSG Location procedure takes place when the SGSN/MME needs to retrieve the CSG subscription information of the UE from the CSS.</w:t>
      </w:r>
    </w:p>
    <w:bookmarkStart w:id="969" w:name="_MON_1383650961"/>
    <w:bookmarkEnd w:id="969"/>
    <w:p w:rsidR="00AA3373" w:rsidRPr="00990165" w:rsidRDefault="00AA3373">
      <w:pPr>
        <w:pStyle w:val="TH"/>
      </w:pPr>
      <w:r w:rsidRPr="00990165">
        <w:object w:dxaOrig="6000" w:dyaOrig="2993">
          <v:shape id="_x0000_i1069" type="#_x0000_t75" style="width:300.5pt;height:150.25pt" o:ole="">
            <v:imagedata r:id="rId114" o:title=""/>
          </v:shape>
          <o:OLEObject Type="Embed" ProgID="Word.Picture.8" ShapeID="_x0000_i1069" DrawAspect="Content" ObjectID="_1661170724" r:id="rId115"/>
        </w:object>
      </w:r>
    </w:p>
    <w:p w:rsidR="00AA3373" w:rsidRPr="00990165" w:rsidRDefault="00AA3373">
      <w:pPr>
        <w:pStyle w:val="TF"/>
      </w:pPr>
      <w:r w:rsidRPr="00990165">
        <w:t>Figure 5.3.12-1: Update CSG Location Procedure</w:t>
      </w:r>
    </w:p>
    <w:p w:rsidR="00AA3373" w:rsidRPr="00990165" w:rsidRDefault="00AA3373">
      <w:pPr>
        <w:pStyle w:val="B1"/>
      </w:pPr>
      <w:r w:rsidRPr="00990165">
        <w:t>1.</w:t>
      </w:r>
      <w:r w:rsidRPr="00990165">
        <w:tab/>
        <w:t>The SGSN/MME sends Update CSG Location Request (MME Identity, IMSI, MSISDN) to the CSS. The MSIDSN is included if available.</w:t>
      </w:r>
    </w:p>
    <w:p w:rsidR="00AA3373" w:rsidRPr="00990165" w:rsidRDefault="00AA3373">
      <w:pPr>
        <w:pStyle w:val="B1"/>
      </w:pPr>
      <w:r w:rsidRPr="00990165">
        <w:t>2.</w:t>
      </w:r>
      <w:r w:rsidRPr="00990165">
        <w:tab/>
        <w:t>The CSS acknowledges the Update CSG Location message by sending an Update CSG Location Ack (IMSI, CSG Subscription data) message to the SGSN/MME.</w:t>
      </w:r>
    </w:p>
    <w:p w:rsidR="00AA3373" w:rsidRPr="00990165" w:rsidRDefault="00AA3373">
      <w:pPr>
        <w:pStyle w:val="Heading3"/>
      </w:pPr>
      <w:bookmarkStart w:id="970" w:name="_Toc19114777"/>
      <w:bookmarkStart w:id="971" w:name="_Toc27843503"/>
      <w:bookmarkStart w:id="972" w:name="_Toc45174585"/>
      <w:r w:rsidRPr="00990165">
        <w:t>5.3.13</w:t>
      </w:r>
      <w:r w:rsidRPr="00990165">
        <w:tab/>
        <w:t>CSS subscription data management function procedure</w:t>
      </w:r>
      <w:bookmarkEnd w:id="970"/>
      <w:bookmarkEnd w:id="971"/>
      <w:bookmarkEnd w:id="972"/>
    </w:p>
    <w:p w:rsidR="00AA3373" w:rsidRPr="00990165" w:rsidRDefault="00AA3373">
      <w:pPr>
        <w:pStyle w:val="Heading4"/>
      </w:pPr>
      <w:bookmarkStart w:id="973" w:name="_Toc19114778"/>
      <w:bookmarkStart w:id="974" w:name="_Toc27843504"/>
      <w:bookmarkStart w:id="975" w:name="_Toc45174586"/>
      <w:r w:rsidRPr="00990165">
        <w:t>5.3.13.1</w:t>
      </w:r>
      <w:r w:rsidRPr="00990165">
        <w:tab/>
        <w:t>General</w:t>
      </w:r>
      <w:bookmarkEnd w:id="973"/>
      <w:bookmarkEnd w:id="974"/>
      <w:bookmarkEnd w:id="975"/>
    </w:p>
    <w:p w:rsidR="00AA3373" w:rsidRPr="00990165" w:rsidRDefault="00AA3373">
      <w:pPr>
        <w:rPr>
          <w:lang w:eastAsia="ja-JP"/>
        </w:rPr>
      </w:pPr>
      <w:r w:rsidRPr="00990165">
        <w:rPr>
          <w:lang w:eastAsia="ja-JP"/>
        </w:rPr>
        <w:t>The CSS subscription data management function allows the CSS to update the CSS subscription data stored in the MME.</w:t>
      </w:r>
    </w:p>
    <w:p w:rsidR="00AA3373" w:rsidRPr="00990165" w:rsidRDefault="00AA3373">
      <w:pPr>
        <w:rPr>
          <w:lang w:eastAsia="ja-JP"/>
        </w:rPr>
      </w:pPr>
      <w:r w:rsidRPr="00990165">
        <w:rPr>
          <w:lang w:eastAsia="ja-JP"/>
        </w:rPr>
        <w:t>The CSS subscription data is stored and managed in the MME independently from the Subscription Data received from the HSS.</w:t>
      </w:r>
    </w:p>
    <w:p w:rsidR="00AA3373" w:rsidRPr="00990165" w:rsidRDefault="00AA3373">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rsidR="00AA3373" w:rsidRPr="00990165" w:rsidRDefault="00AA3373">
      <w:pPr>
        <w:pStyle w:val="B1"/>
      </w:pPr>
      <w:r w:rsidRPr="00990165">
        <w:t>-</w:t>
      </w:r>
      <w:r w:rsidRPr="00990165">
        <w:tab/>
        <w:t>Insert CSG Subscriber Data procedure, used to add or modify the CSS subscription data in the MME.</w:t>
      </w:r>
    </w:p>
    <w:p w:rsidR="00AA3373" w:rsidRPr="00990165" w:rsidRDefault="00AA3373">
      <w:pPr>
        <w:pStyle w:val="Heading4"/>
      </w:pPr>
      <w:bookmarkStart w:id="976" w:name="_Toc19114779"/>
      <w:bookmarkStart w:id="977" w:name="_Toc27843505"/>
      <w:bookmarkStart w:id="978" w:name="_Toc45174587"/>
      <w:r w:rsidRPr="00990165">
        <w:t>5.3.13.2</w:t>
      </w:r>
      <w:r w:rsidRPr="00990165">
        <w:tab/>
        <w:t>Insert CSG Subscriber Data procedure</w:t>
      </w:r>
      <w:bookmarkEnd w:id="976"/>
      <w:bookmarkEnd w:id="977"/>
      <w:bookmarkEnd w:id="978"/>
    </w:p>
    <w:p w:rsidR="00AA3373" w:rsidRPr="00990165" w:rsidRDefault="00AA3373">
      <w:pPr>
        <w:rPr>
          <w:lang w:eastAsia="ja-JP"/>
        </w:rPr>
      </w:pPr>
      <w:r w:rsidRPr="00990165">
        <w:rPr>
          <w:lang w:eastAsia="ja-JP"/>
        </w:rPr>
        <w:t>The Insert CSG Subscriber Data procedure is illustrated in Figure 5.3.13.2-1.</w:t>
      </w:r>
    </w:p>
    <w:bookmarkStart w:id="979" w:name="_MON_1369649396"/>
    <w:bookmarkEnd w:id="979"/>
    <w:bookmarkStart w:id="980" w:name="_MON_1383651174"/>
    <w:bookmarkEnd w:id="980"/>
    <w:p w:rsidR="00AA3373" w:rsidRPr="00990165" w:rsidRDefault="00AA3373">
      <w:pPr>
        <w:pStyle w:val="TH"/>
      </w:pPr>
      <w:r w:rsidRPr="00990165">
        <w:object w:dxaOrig="3750" w:dyaOrig="1814">
          <v:shape id="_x0000_i1070" type="#_x0000_t75" style="width:186.55pt;height:90.8pt" o:ole="">
            <v:imagedata r:id="rId116" o:title=""/>
          </v:shape>
          <o:OLEObject Type="Embed" ProgID="Word.Picture.8" ShapeID="_x0000_i1070" DrawAspect="Content" ObjectID="_1661170725" r:id="rId117"/>
        </w:object>
      </w:r>
    </w:p>
    <w:p w:rsidR="00AA3373" w:rsidRPr="00990165" w:rsidRDefault="00AA3373">
      <w:pPr>
        <w:pStyle w:val="TF"/>
      </w:pPr>
      <w:r w:rsidRPr="00990165">
        <w:t>Figure 5.3.13.2-1: Insert CSG Subscriber Data procedure</w:t>
      </w:r>
    </w:p>
    <w:p w:rsidR="00AA3373" w:rsidRPr="00990165" w:rsidRDefault="00AA3373">
      <w:pPr>
        <w:pStyle w:val="B1"/>
      </w:pPr>
      <w:r w:rsidRPr="00990165">
        <w:t>1.</w:t>
      </w:r>
      <w:r w:rsidRPr="00990165">
        <w:tab/>
        <w:t>The CSS sends an Insert CSG Subscriber Data (IMSI, CSG Subscription Data) message to the MME.</w:t>
      </w:r>
    </w:p>
    <w:p w:rsidR="00AA3373" w:rsidRPr="00990165" w:rsidRDefault="00AA3373">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rsidR="00AA3373" w:rsidRPr="00990165" w:rsidRDefault="00AA3373">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rsidR="00AA3373" w:rsidRPr="00990165" w:rsidRDefault="00AA3373">
      <w:pPr>
        <w:pStyle w:val="Heading3"/>
      </w:pPr>
      <w:bookmarkStart w:id="981" w:name="_Toc19114780"/>
      <w:bookmarkStart w:id="982" w:name="_Toc27843506"/>
      <w:bookmarkStart w:id="983" w:name="_Toc45174588"/>
      <w:r w:rsidRPr="00990165">
        <w:t>5.3.14</w:t>
      </w:r>
      <w:r w:rsidRPr="00990165">
        <w:tab/>
        <w:t>UE Radio Capability Match Request</w:t>
      </w:r>
      <w:bookmarkEnd w:id="981"/>
      <w:bookmarkEnd w:id="982"/>
      <w:bookmarkEnd w:id="983"/>
    </w:p>
    <w:p w:rsidR="00AA3373" w:rsidRPr="00990165" w:rsidRDefault="00AA3373">
      <w:r w:rsidRPr="00990165">
        <w:t>If the MME</w:t>
      </w:r>
      <w:r w:rsidR="00E57387">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eNB.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984" w:name="_MON_1414521791"/>
    <w:bookmarkStart w:id="985" w:name="_MON_1416142174"/>
    <w:bookmarkStart w:id="986" w:name="_MON_1411897943"/>
    <w:bookmarkStart w:id="987" w:name="_MON_1411897962"/>
    <w:bookmarkStart w:id="988" w:name="_MON_1411897968"/>
    <w:bookmarkEnd w:id="984"/>
    <w:bookmarkEnd w:id="985"/>
    <w:bookmarkEnd w:id="986"/>
    <w:bookmarkEnd w:id="987"/>
    <w:bookmarkEnd w:id="988"/>
    <w:bookmarkStart w:id="989" w:name="_MON_1412179213"/>
    <w:bookmarkEnd w:id="989"/>
    <w:p w:rsidR="00AA3373" w:rsidRPr="00990165" w:rsidRDefault="00AA3373">
      <w:pPr>
        <w:pStyle w:val="TH"/>
      </w:pPr>
      <w:r w:rsidRPr="00990165">
        <w:object w:dxaOrig="6105" w:dyaOrig="3809">
          <v:shape id="_x0000_i1071" type="#_x0000_t75" style="width:304.9pt;height:190.35pt" o:ole="">
            <v:imagedata r:id="rId118" o:title=""/>
          </v:shape>
          <o:OLEObject Type="Embed" ProgID="Word.Picture.8" ShapeID="_x0000_i1071" DrawAspect="Content" ObjectID="_1661170726" r:id="rId119"/>
        </w:object>
      </w:r>
    </w:p>
    <w:p w:rsidR="00AA3373" w:rsidRPr="00990165" w:rsidRDefault="00AA3373">
      <w:pPr>
        <w:pStyle w:val="TF"/>
      </w:pPr>
      <w:r w:rsidRPr="00990165">
        <w:t>Figure 5.3.14-1: UE Radio Capability Match Request</w:t>
      </w:r>
    </w:p>
    <w:p w:rsidR="00AA3373" w:rsidRPr="00990165" w:rsidRDefault="00AA3373">
      <w:pPr>
        <w:pStyle w:val="B1"/>
      </w:pPr>
      <w:r w:rsidRPr="00990165">
        <w:t>1</w:t>
      </w:r>
      <w:r w:rsidRPr="00990165">
        <w:tab/>
        <w:t>The MME indicates whether the MME wants to receive Voice support match indicator. The MME may include the UE Radio Capability information that it has previously received from the eNB via a S1-AP UE CAPABILITY INFO INDICATION as described in clause 5.11.2.</w:t>
      </w:r>
    </w:p>
    <w:p w:rsidR="00AA3373" w:rsidRPr="00990165" w:rsidRDefault="00AA3373">
      <w:pPr>
        <w:pStyle w:val="B1"/>
      </w:pPr>
      <w:r w:rsidRPr="00990165">
        <w:t>2.</w:t>
      </w:r>
      <w:r w:rsidRPr="00990165">
        <w:tab/>
        <w:t>Upon receiving a UE Radio Capability Match Request from the MME, if the eNB has not already received the UE radio capabilities from the UE or from MME in step 1, the eNB requests the UE to upload the UE radio capability information by sending the RRC UE Capability Enquiry.</w:t>
      </w:r>
    </w:p>
    <w:p w:rsidR="00AA3373" w:rsidRPr="00990165" w:rsidRDefault="00AA3373">
      <w:pPr>
        <w:pStyle w:val="B1"/>
      </w:pPr>
      <w:r w:rsidRPr="00990165">
        <w:t>3.</w:t>
      </w:r>
      <w:r w:rsidRPr="00990165">
        <w:tab/>
        <w:t>The UE provides the eNB with its UE radio capabilities sending the RRC UE Capability Information.</w:t>
      </w:r>
    </w:p>
    <w:p w:rsidR="00AA3373" w:rsidRPr="00990165" w:rsidRDefault="00AA3373">
      <w:pPr>
        <w:pStyle w:val="B1"/>
      </w:pPr>
      <w:r w:rsidRPr="00990165">
        <w:t>4.</w:t>
      </w:r>
      <w:r w:rsidRPr="00990165">
        <w:tab/>
        <w:t>The eNB checks whether the UE radio capabilities are compatible with the network configuration for ensuring voice service continuity of voice calls initiated in IMS.</w:t>
      </w:r>
    </w:p>
    <w:p w:rsidR="00AA3373" w:rsidRPr="00990165" w:rsidRDefault="00AA3373">
      <w:pPr>
        <w:pStyle w:val="B1"/>
      </w:pPr>
      <w:r w:rsidRPr="00990165">
        <w:tab/>
        <w:t>For determining the appropriate UE Radio Capability Match Response, the eNB is configured by the operator to check whether the UE supports certain capabilities required for Voice continuity of voice calls using IMS PS. In a shared network, the eNB keeps a configuration separately per PLMN.</w:t>
      </w:r>
    </w:p>
    <w:p w:rsidR="00AA3373" w:rsidRPr="00990165" w:rsidRDefault="00AA3373">
      <w:pPr>
        <w:pStyle w:val="NO"/>
      </w:pPr>
      <w:r w:rsidRPr="00990165">
        <w:t>NOTE 1:</w:t>
      </w:r>
      <w:r w:rsidRPr="00990165">
        <w:tab/>
        <w:t>What checks to perform depends on network configuration, i.e. following are some examples of UE capabilities to be taken into account:</w:t>
      </w:r>
    </w:p>
    <w:p w:rsidR="00AA3373" w:rsidRPr="00990165" w:rsidRDefault="00AA3373">
      <w:pPr>
        <w:pStyle w:val="B4"/>
      </w:pPr>
      <w:r w:rsidRPr="00990165">
        <w:t>-</w:t>
      </w:r>
      <w:r w:rsidRPr="00990165">
        <w:tab/>
        <w:t>the SRVCC, and UTRAN/E-UTRAN Voice over PS capabilities;</w:t>
      </w:r>
    </w:p>
    <w:p w:rsidR="00AA3373" w:rsidRPr="00990165" w:rsidRDefault="00AA3373">
      <w:pPr>
        <w:pStyle w:val="B4"/>
      </w:pPr>
      <w:r w:rsidRPr="00990165">
        <w:t>-</w:t>
      </w:r>
      <w:r w:rsidRPr="00990165">
        <w:tab/>
        <w:t>the Radio capabilities for UTRAN/E-UTRAN FDD and/or TDD; and/or</w:t>
      </w:r>
    </w:p>
    <w:p w:rsidR="00AA3373" w:rsidRPr="00990165" w:rsidRDefault="00AA3373">
      <w:pPr>
        <w:pStyle w:val="B4"/>
      </w:pPr>
      <w:r w:rsidRPr="00990165">
        <w:t>-</w:t>
      </w:r>
      <w:r w:rsidRPr="00990165">
        <w:tab/>
        <w:t>the support of UTRAN/E-UTRAN frequency bands.</w:t>
      </w:r>
    </w:p>
    <w:p w:rsidR="00AA3373" w:rsidRPr="00990165" w:rsidRDefault="00AA3373">
      <w:pPr>
        <w:pStyle w:val="NO"/>
      </w:pPr>
      <w:r w:rsidRPr="00990165">
        <w:lastRenderedPageBreak/>
        <w:t>NOTE 2:</w:t>
      </w:r>
      <w:r w:rsidRPr="00990165">
        <w:tab/>
        <w:t>The network configuration considered in the decision for the Voice Support Match Indicator is homogenous within a certain area (e.g. MME Pool Area) in order to guarantee that the Voice Support Match Indicator from the eNB is valid within such area.</w:t>
      </w:r>
    </w:p>
    <w:p w:rsidR="00AA3373" w:rsidRPr="00990165" w:rsidRDefault="00AA3373">
      <w:pPr>
        <w:pStyle w:val="B1"/>
      </w:pPr>
      <w:r w:rsidRPr="00990165">
        <w:tab/>
        <w:t>The eNB provides a Voice Support Match Indicator to the MME to indicate whether the UE capabilities and networks configuration are compatible for ensuring voice service continuity of voice calls initiated in IMS.</w:t>
      </w:r>
    </w:p>
    <w:p w:rsidR="00AA3373" w:rsidRPr="00990165" w:rsidRDefault="00AA3373">
      <w:pPr>
        <w:pStyle w:val="B1"/>
      </w:pPr>
      <w:r w:rsidRPr="00990165">
        <w:tab/>
        <w:t>The MME stores the received Voice support match indicator in the MM Context and uses it as an input for setting the IMS voice over PS Session Supported Indication.</w:t>
      </w:r>
    </w:p>
    <w:p w:rsidR="00AA3373" w:rsidRPr="00990165" w:rsidRDefault="00AA3373">
      <w:pPr>
        <w:pStyle w:val="B1"/>
      </w:pPr>
      <w:r w:rsidRPr="00990165">
        <w:t>5.</w:t>
      </w:r>
      <w:r w:rsidRPr="00990165">
        <w:tab/>
        <w:t>If eNB requested radio capabilities from UE in step 2 and 3, eNB also sends the UE radio capabilities to the MME using the S1-AP UE CAPABILITY INFO INDICATION. The MME stores the UE radio capabilities without interpreting them for further provision to the eNB in cases described in clause 5.11.2.</w:t>
      </w:r>
    </w:p>
    <w:p w:rsidR="00AA3373" w:rsidRPr="00990165" w:rsidRDefault="00AA3373">
      <w:pPr>
        <w:pStyle w:val="NO"/>
      </w:pPr>
      <w:r w:rsidRPr="00990165">
        <w:t>NOTE 3:</w:t>
      </w:r>
      <w:r w:rsidRPr="00990165">
        <w:tab/>
        <w:t>Steps 4 and 5 may be received by the MME in any order.</w:t>
      </w:r>
    </w:p>
    <w:p w:rsidR="00AA3373" w:rsidRPr="00990165" w:rsidRDefault="00AA3373">
      <w:pPr>
        <w:pStyle w:val="Heading2"/>
      </w:pPr>
      <w:bookmarkStart w:id="990" w:name="_Toc19114781"/>
      <w:bookmarkStart w:id="991" w:name="_Toc27843507"/>
      <w:bookmarkStart w:id="992" w:name="_Toc45174589"/>
      <w:r w:rsidRPr="00990165">
        <w:t>5.4</w:t>
      </w:r>
      <w:r w:rsidRPr="00990165">
        <w:tab/>
        <w:t>Session Management, QoS and interaction with PCC functionality</w:t>
      </w:r>
      <w:bookmarkEnd w:id="990"/>
      <w:bookmarkEnd w:id="991"/>
      <w:bookmarkEnd w:id="992"/>
    </w:p>
    <w:p w:rsidR="00AA3373" w:rsidRPr="00990165" w:rsidRDefault="00AA3373">
      <w:pPr>
        <w:pStyle w:val="Heading3"/>
      </w:pPr>
      <w:bookmarkStart w:id="993" w:name="_Toc19114782"/>
      <w:bookmarkStart w:id="994" w:name="_Toc27843508"/>
      <w:bookmarkStart w:id="995" w:name="_Toc45174590"/>
      <w:r w:rsidRPr="00990165">
        <w:t>5.4.1</w:t>
      </w:r>
      <w:r w:rsidRPr="00990165">
        <w:tab/>
        <w:t>Dedicated bearer activation</w:t>
      </w:r>
      <w:bookmarkEnd w:id="993"/>
      <w:bookmarkEnd w:id="994"/>
      <w:bookmarkEnd w:id="995"/>
    </w:p>
    <w:p w:rsidR="00AA3373" w:rsidRPr="00990165" w:rsidRDefault="00AA3373">
      <w:r w:rsidRPr="00990165">
        <w:t>The dedicated bearer activation procedure for a GTP based S5/S8 is depicted in figure 5.4.1-1.</w:t>
      </w:r>
      <w:r w:rsidR="000C7174">
        <w:t xml:space="preserve"> This procedure shall not be used when the UE is accessing over NB-IoT (i.e. RAT Type = NB-IoT).</w:t>
      </w:r>
    </w:p>
    <w:bookmarkStart w:id="996" w:name="_MON_1298721338"/>
    <w:bookmarkEnd w:id="996"/>
    <w:bookmarkStart w:id="997" w:name="_MON_1299271287"/>
    <w:bookmarkEnd w:id="997"/>
    <w:p w:rsidR="00AA3373" w:rsidRPr="00990165" w:rsidRDefault="00AA3373">
      <w:pPr>
        <w:pStyle w:val="TH"/>
      </w:pPr>
      <w:r w:rsidRPr="00990165">
        <w:object w:dxaOrig="9239" w:dyaOrig="6089">
          <v:shape id="_x0000_i1072" type="#_x0000_t75" style="width:6in;height:285.5pt" o:ole="">
            <v:imagedata r:id="rId120" o:title=""/>
          </v:shape>
          <o:OLEObject Type="Embed" ProgID="Word.Picture.8" ShapeID="_x0000_i1072" DrawAspect="Content" ObjectID="_1661170727" r:id="rId121"/>
        </w:object>
      </w:r>
    </w:p>
    <w:p w:rsidR="00AA3373" w:rsidRPr="00990165" w:rsidRDefault="00AA3373">
      <w:pPr>
        <w:pStyle w:val="TF"/>
      </w:pPr>
      <w:r w:rsidRPr="00990165">
        <w:t>Figure 5.4.1-1: Dedicated Bearer Activation Procedure</w:t>
      </w:r>
    </w:p>
    <w:p w:rsidR="00AA3373" w:rsidRPr="00990165" w:rsidRDefault="00AA3373">
      <w:pPr>
        <w:pStyle w:val="NO"/>
      </w:pPr>
      <w:r w:rsidRPr="00990165">
        <w:t>NOTE 1:</w:t>
      </w:r>
      <w:r w:rsidRPr="00990165">
        <w:tab/>
        <w:t xml:space="preserve">Steps 3-10 are common for architecture variants with GTP based S5/S8 and PMIP-based S5/S8. For an PMIP-based S5/S8, procedure steps (A) and (B) are defined in </w:t>
      </w:r>
      <w:r w:rsidR="00DB2290" w:rsidRPr="00990165">
        <w:t>TS</w:t>
      </w:r>
      <w:r w:rsidR="00DB2290">
        <w:t> </w:t>
      </w:r>
      <w:r w:rsidR="00DB2290" w:rsidRPr="00990165">
        <w:t>23.402</w:t>
      </w:r>
      <w:r w:rsidR="00DB2290">
        <w:t> </w:t>
      </w:r>
      <w:r w:rsidR="00DB2290"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DB2290" w:rsidRPr="00990165">
        <w:t>TS</w:t>
      </w:r>
      <w:r w:rsidR="00DB2290">
        <w:t> </w:t>
      </w:r>
      <w:r w:rsidR="00DB2290" w:rsidRPr="00990165">
        <w:t>23.203</w:t>
      </w:r>
      <w:r w:rsidR="00DB2290">
        <w:t> </w:t>
      </w:r>
      <w:r w:rsidR="00DB2290"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DB2290" w:rsidRPr="00990165">
        <w:t>TS</w:t>
      </w:r>
      <w:r w:rsidR="00DB2290">
        <w:t> </w:t>
      </w:r>
      <w:r w:rsidR="00DB2290" w:rsidRPr="00990165">
        <w:t>23.203</w:t>
      </w:r>
      <w:r w:rsidR="00DB2290">
        <w:t> </w:t>
      </w:r>
      <w:r w:rsidR="00DB2290" w:rsidRPr="00990165">
        <w:t>[</w:t>
      </w:r>
      <w:r w:rsidRPr="00990165">
        <w:t>6]. If dynamic PCC is not deployed, the PDN GW may apply local QoS policy.</w:t>
      </w:r>
    </w:p>
    <w:p w:rsidR="00AA3373" w:rsidRPr="00990165" w:rsidRDefault="00AA3373">
      <w:pPr>
        <w:pStyle w:val="B1"/>
      </w:pPr>
      <w:r w:rsidRPr="00990165">
        <w:t>2.</w:t>
      </w:r>
      <w:r w:rsidRPr="00990165">
        <w:tab/>
        <w:t>The PDN GW uses this QoS policy to assign the EPS Bearer QoS, i.e., it assigns the values to the bearer level QoS parameters QCI, ARP, GBR and MBR; see clause 4.7.3.</w:t>
      </w:r>
      <w:r w:rsidR="003B54A5" w:rsidRPr="00990165">
        <w:t xml:space="preserve"> If this dedicated bearer is created as part of the handover procedure from non-3GPP access with GTP-based S2a/S2b, then the P</w:t>
      </w:r>
      <w:r w:rsidR="003E62B0">
        <w:t xml:space="preserve">DN </w:t>
      </w:r>
      <w:r w:rsidR="003B54A5" w:rsidRPr="00990165">
        <w:t>GW applies the Charging Id already in use for the corresponding dedicated bearer while the UE was in non-3GPP access (i.e bearer with the same QCI and ARP as in non-3GPP access). Otherwise, the</w:t>
      </w:r>
      <w:r w:rsidRPr="00990165">
        <w:t xml:space="preserve"> P</w:t>
      </w:r>
      <w:r w:rsidR="003E62B0">
        <w:t xml:space="preserve">DN </w:t>
      </w:r>
      <w:r w:rsidRPr="00990165">
        <w:t>GW generates a Charging Id for the dedicated bearer. The PDN GW sends a Create Bearer Request message (IMSI, PTI, EPS Bearer QoS,</w:t>
      </w:r>
      <w:r w:rsidR="00783053">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rsidR="00AA3373" w:rsidRPr="00990165" w:rsidRDefault="00AA3373">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rsidR="00783053" w:rsidRDefault="00783053">
      <w:pPr>
        <w:pStyle w:val="B1"/>
      </w:pPr>
      <w:r>
        <w:tab/>
        <w:t xml:space="preserve">For a QCI=1 bearer, the Maximum Packet Loss Rate (UL, DL) may be provided by the PDN GW as described in </w:t>
      </w:r>
      <w:r w:rsidR="00DB2290">
        <w:t>TS 23.203 [</w:t>
      </w:r>
      <w:r>
        <w:t>6].</w:t>
      </w:r>
    </w:p>
    <w:p w:rsidR="00AA3373" w:rsidRPr="00990165" w:rsidRDefault="00AA3373">
      <w:pPr>
        <w:pStyle w:val="B1"/>
      </w:pPr>
      <w:r w:rsidRPr="00990165">
        <w:t>3.</w:t>
      </w:r>
      <w:r w:rsidRPr="00990165">
        <w:tab/>
        <w:t>The Serving GW sends the Create Bearer Request (IMSI, PTI, EPS Bearer QoS</w:t>
      </w:r>
      <w:r w:rsidR="00783053">
        <w:t>, Maximum Packet Loss Rate (UL, DL)</w:t>
      </w:r>
      <w:r w:rsidRPr="00990165">
        <w:t xml:space="preserve">, TFT, S1-TEID, PDN GW TEID (GTP-based S5/S8), LBI, Protocol Configuration Options) message to the MME. If the UE is in ECM-IDLE state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w:t>
      </w:r>
      <w:r w:rsidR="00A71AE0" w:rsidRPr="00990165">
        <w:t xml:space="preserve"> The MME checks if the UE can support the establishment of additional user plane radio bearer based on the maximum number of user plane radio bearers indicated by</w:t>
      </w:r>
      <w:r w:rsidR="009B57D4">
        <w:t xml:space="preserve"> NB-IoT</w:t>
      </w:r>
      <w:r w:rsidR="00A71AE0" w:rsidRPr="00990165">
        <w:t xml:space="preserve"> UE in the UE Network Capability IE as defined in clause 5.11.3</w:t>
      </w:r>
      <w:r w:rsidR="009B57D4">
        <w:t xml:space="preserve"> and for WB-E-UTRAN in clause 4.12</w:t>
      </w:r>
      <w:r w:rsidR="00A71AE0" w:rsidRPr="00990165">
        <w:t>.</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rsidR="00AA3373" w:rsidRPr="00990165" w:rsidRDefault="00AA3373">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003B54A5" w:rsidRPr="00990165">
        <w:rPr>
          <w:rFonts w:eastAsia="SimSun"/>
          <w:lang w:eastAsia="zh-CN"/>
        </w:rPr>
        <w:t>,</w:t>
      </w:r>
      <w:r w:rsidRPr="00990165">
        <w:t xml:space="preserve"> the Linked EPS Bearer Identity</w:t>
      </w:r>
      <w:r w:rsidRPr="00990165">
        <w:rPr>
          <w:rFonts w:eastAsia="SimSun"/>
          <w:lang w:eastAsia="zh-CN"/>
        </w:rPr>
        <w:t xml:space="preserve"> (LBI)</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rsidR="00783053">
        <w:t xml:space="preserve"> Maximum Packet Loss Rate (UL, DL),</w:t>
      </w:r>
      <w:r w:rsidRPr="00990165">
        <w:t xml:space="preserve"> Session Management Request, S1-TEID)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783053" w:rsidRDefault="00783053">
      <w:pPr>
        <w:pStyle w:val="NO"/>
      </w:pPr>
      <w:r>
        <w:t>NOTE 4:</w:t>
      </w:r>
      <w:r>
        <w:tab/>
        <w:t>How the eNB uses the Maximum Packet Loss Rate (UL, DL) for handover threshold decision, if provided, is out of scope of 3GPP specifications.</w:t>
      </w:r>
    </w:p>
    <w:p w:rsidR="00AA3373" w:rsidRPr="00990165" w:rsidRDefault="00AA3373">
      <w:pPr>
        <w:pStyle w:val="NO"/>
      </w:pPr>
      <w:r w:rsidRPr="00990165">
        <w:t>NOTE </w:t>
      </w:r>
      <w:r w:rsidR="00783053">
        <w:t>5</w:t>
      </w:r>
      <w:r w:rsidRPr="00990165">
        <w:t>:</w:t>
      </w:r>
      <w:r w:rsidRPr="00990165">
        <w:tab/>
        <w:t xml:space="preserve">The details of the Radio Bearer QoS are specified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B1"/>
      </w:pPr>
      <w:r w:rsidRPr="00990165">
        <w:t>6.</w:t>
      </w:r>
      <w:r w:rsidRPr="00990165">
        <w:tab/>
        <w:t>The UE acknowledges the radio bearer activation to the eNodeB with a RRC Connection Reconfiguration Complete message.</w:t>
      </w:r>
    </w:p>
    <w:p w:rsidR="00AA3373" w:rsidRPr="00990165" w:rsidRDefault="00AA3373">
      <w:pPr>
        <w:pStyle w:val="B1"/>
      </w:pPr>
      <w:r w:rsidRPr="00990165">
        <w:t>7.</w:t>
      </w:r>
      <w:r w:rsidRPr="00990165">
        <w:tab/>
        <w:t>The eNodeB acknowledges the bearer activation to the MME with a Bearer Setup Response (</w:t>
      </w:r>
      <w:r w:rsidRPr="00990165">
        <w:rPr>
          <w:rFonts w:eastAsia="SimSun"/>
          <w:lang w:eastAsia="zh-CN"/>
        </w:rPr>
        <w:t xml:space="preserve">EPS Bearer Identity, </w:t>
      </w:r>
      <w:r w:rsidRPr="00990165">
        <w:t>S1-TEID)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rsidR="00AA3373" w:rsidRPr="00990165" w:rsidRDefault="00AA3373">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rsidR="00AA3373" w:rsidRPr="00990165" w:rsidRDefault="00AA3373">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DB2290" w:rsidRPr="00990165">
        <w:t>TS</w:t>
      </w:r>
      <w:r w:rsidR="00DB2290">
        <w:t> </w:t>
      </w:r>
      <w:r w:rsidR="00DB2290" w:rsidRPr="00990165">
        <w:t>23.203</w:t>
      </w:r>
      <w:r w:rsidR="00DB2290">
        <w:t> </w:t>
      </w:r>
      <w:r w:rsidR="00DB2290"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p>
    <w:p w:rsidR="00FA45F7" w:rsidRPr="00990165" w:rsidRDefault="00FA45F7" w:rsidP="00FA45F7">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783053">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DB2290" w:rsidRPr="00990165">
        <w:t>TS</w:t>
      </w:r>
      <w:r w:rsidR="00DB2290">
        <w:t> </w:t>
      </w:r>
      <w:r w:rsidR="00DB2290" w:rsidRPr="00990165">
        <w:t>23.203</w:t>
      </w:r>
      <w:r w:rsidR="00DB2290">
        <w:t> </w:t>
      </w:r>
      <w:r w:rsidR="00DB2290" w:rsidRPr="00990165">
        <w:t>[</w:t>
      </w:r>
      <w:r w:rsidRPr="00990165">
        <w:t>6]. Steps 1 and 12 are included here only for completeness.</w:t>
      </w:r>
    </w:p>
    <w:p w:rsidR="00AA3373" w:rsidRPr="00990165" w:rsidRDefault="00AA3373">
      <w:pPr>
        <w:pStyle w:val="Heading3"/>
      </w:pPr>
      <w:bookmarkStart w:id="998" w:name="_Toc19114783"/>
      <w:bookmarkStart w:id="999" w:name="_Toc27843509"/>
      <w:bookmarkStart w:id="1000" w:name="_Toc45174591"/>
      <w:r w:rsidRPr="00990165">
        <w:t>5.4.2</w:t>
      </w:r>
      <w:r w:rsidRPr="00990165">
        <w:tab/>
        <w:t>Bearer modification with bearer QoS update</w:t>
      </w:r>
      <w:bookmarkEnd w:id="998"/>
      <w:bookmarkEnd w:id="999"/>
      <w:bookmarkEnd w:id="1000"/>
    </w:p>
    <w:p w:rsidR="00AA3373" w:rsidRPr="00990165" w:rsidRDefault="00AA3373">
      <w:pPr>
        <w:pStyle w:val="Heading3"/>
      </w:pPr>
      <w:bookmarkStart w:id="1001" w:name="_Toc19114784"/>
      <w:bookmarkStart w:id="1002" w:name="_Toc27843510"/>
      <w:bookmarkStart w:id="1003" w:name="_Toc45174592"/>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1001"/>
      <w:bookmarkEnd w:id="1002"/>
      <w:bookmarkEnd w:id="1003"/>
    </w:p>
    <w:p w:rsidR="00AA3373" w:rsidRPr="00990165" w:rsidRDefault="00AA3373">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rsidR="00AA3373" w:rsidRPr="00990165" w:rsidRDefault="00AA3373">
      <w:pPr>
        <w:pStyle w:val="NO"/>
      </w:pPr>
      <w:r w:rsidRPr="00990165">
        <w:t>NOTE 1:</w:t>
      </w:r>
      <w:r w:rsidRPr="00990165">
        <w:tab/>
        <w:t>The QCI of an existing dedicated bearer should only be modified if no additional bearer can be established with the desired QCI.</w:t>
      </w:r>
    </w:p>
    <w:bookmarkStart w:id="1004" w:name="_MON_1292744482"/>
    <w:bookmarkEnd w:id="1004"/>
    <w:bookmarkStart w:id="1005" w:name="_MON_1297672424"/>
    <w:bookmarkEnd w:id="1005"/>
    <w:p w:rsidR="00AA3373" w:rsidRPr="00990165" w:rsidRDefault="00AA3373">
      <w:pPr>
        <w:pStyle w:val="TH"/>
      </w:pPr>
      <w:r w:rsidRPr="00990165">
        <w:object w:dxaOrig="9180" w:dyaOrig="5190">
          <v:shape id="_x0000_i1073" type="#_x0000_t75" style="width:6in;height:244.15pt" o:ole="">
            <v:imagedata r:id="rId122" o:title=""/>
          </v:shape>
          <o:OLEObject Type="Embed" ProgID="Word.Picture.8" ShapeID="_x0000_i1073" DrawAspect="Content" ObjectID="_1661170728" r:id="rId123"/>
        </w:object>
      </w:r>
    </w:p>
    <w:p w:rsidR="00AA3373" w:rsidRPr="00990165" w:rsidRDefault="00AA3373">
      <w:pPr>
        <w:pStyle w:val="TF"/>
      </w:pPr>
      <w:r w:rsidRPr="00990165">
        <w:t>Figure 5.4.2.1-1: Bearer Modification Procedure with Bearer QoS Update</w:t>
      </w:r>
    </w:p>
    <w:p w:rsidR="00AA3373" w:rsidRPr="00990165" w:rsidRDefault="00AA3373">
      <w:pPr>
        <w:pStyle w:val="NO"/>
      </w:pPr>
      <w:r w:rsidRPr="00990165">
        <w:t>NOTE 2:</w:t>
      </w:r>
      <w:r w:rsidRPr="00990165">
        <w:tab/>
        <w:t xml:space="preserve">Steps 3-10 are common for architecture variants with GTP based S5/S8 and PMIP-based S5/S8. For a PMIP-based S5/S8, procedure steps (A) and (B) are defined in </w:t>
      </w:r>
      <w:r w:rsidR="00DB2290" w:rsidRPr="00990165">
        <w:t>TS</w:t>
      </w:r>
      <w:r w:rsidR="00DB2290">
        <w:t> </w:t>
      </w:r>
      <w:r w:rsidR="00DB2290" w:rsidRPr="00990165">
        <w:t>23.402</w:t>
      </w:r>
      <w:r w:rsidR="00DB2290">
        <w:t> </w:t>
      </w:r>
      <w:r w:rsidR="00DB2290" w:rsidRPr="00990165">
        <w:t>[</w:t>
      </w:r>
      <w:r w:rsidRPr="00990165">
        <w:t>2]. Steps 1, 2, 11 and 12 concern GTP based S5/S8.</w:t>
      </w:r>
    </w:p>
    <w:p w:rsidR="00AA3373" w:rsidRPr="00990165" w:rsidRDefault="00AA3373">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DB2290" w:rsidRPr="00990165">
        <w:t>TS</w:t>
      </w:r>
      <w:r w:rsidR="00DB2290">
        <w:t> </w:t>
      </w:r>
      <w:r w:rsidR="00DB2290" w:rsidRPr="00990165">
        <w:t>23.203</w:t>
      </w:r>
      <w:r w:rsidR="00DB2290">
        <w:t> </w:t>
      </w:r>
      <w:r w:rsidR="00DB229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DB2290" w:rsidRPr="00990165">
        <w:t>TS</w:t>
      </w:r>
      <w:r w:rsidR="00DB2290">
        <w:t> </w:t>
      </w:r>
      <w:r w:rsidR="00DB2290" w:rsidRPr="00990165">
        <w:t>23.203</w:t>
      </w:r>
      <w:r w:rsidR="00DB2290">
        <w:t> </w:t>
      </w:r>
      <w:r w:rsidR="00DB2290"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rsidR="00783053">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rsidR="00783053" w:rsidRDefault="00783053">
      <w:pPr>
        <w:pStyle w:val="B1"/>
      </w:pPr>
      <w:r>
        <w:tab/>
        <w:t xml:space="preserve">For a QCI=1 bearer, the Maximum Packet Loss Rate (UL, DL) may be provided by the PDN GW as described in </w:t>
      </w:r>
      <w:r w:rsidR="00DB2290">
        <w:t>TS 23.203 [</w:t>
      </w:r>
      <w:r>
        <w:t>6].</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rsidR="00783053">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 xml:space="preserve">7 may be combined into Network Triggered Service Request procedure or be performed </w:t>
      </w:r>
      <w:r w:rsidR="00ED0977" w:rsidRPr="00990165">
        <w:t>stand-alone</w:t>
      </w:r>
      <w:r w:rsidRPr="00990165">
        <w:t>. If only the QoS parameter ARP is modified and if the UE is in ECM IDLE state the MME shall skip the Network Triggered Service Request. In that case the following steps 4-9 are also skipped and the MME sends an Update Bearer Response to the Serving GW.</w:t>
      </w:r>
    </w:p>
    <w:p w:rsidR="00FA45F7" w:rsidRPr="00990165" w:rsidRDefault="00FA45F7" w:rsidP="00FA45F7">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rsidR="00AA3373" w:rsidRPr="00990165" w:rsidRDefault="00AA3373">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AA3373" w:rsidRPr="00990165" w:rsidRDefault="00AA3373">
      <w:pPr>
        <w:pStyle w:val="B1"/>
      </w:pPr>
      <w:r w:rsidRPr="00990165">
        <w:t>4.</w:t>
      </w:r>
      <w:r w:rsidRPr="00990165">
        <w:tab/>
        <w:t>The MME builds a Session Management Request including the PTI, EPS Bearer QoS parameters (excluding ARP), TFT, APN</w:t>
      </w:r>
      <w:r w:rsidRPr="00990165">
        <w:noBreakHyphen/>
        <w:t>AMBR</w:t>
      </w:r>
      <w:r w:rsidR="003B54A5" w:rsidRPr="00990165">
        <w:t>,</w:t>
      </w:r>
      <w:r w:rsidRPr="00990165">
        <w:rPr>
          <w:rFonts w:eastAsia="SimSun"/>
          <w:lang w:eastAsia="zh-CN"/>
        </w:rPr>
        <w:t xml:space="preserve"> EPS Bearer Identity</w:t>
      </w:r>
      <w:r w:rsidR="003B54A5" w:rsidRPr="00990165">
        <w:rPr>
          <w:rFonts w:eastAsia="SimSun"/>
          <w:lang w:eastAsia="zh-CN"/>
        </w:rPr>
        <w:t xml:space="preserve">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rsidR="00783053">
        <w:t>, Maximum Packet Loss Rate (UL, DL)</w:t>
      </w:r>
      <w:r w:rsidRPr="00990165">
        <w:t>) message to the eNodeB.</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rsidR="00AA3373" w:rsidRPr="00990165" w:rsidRDefault="00AA3373">
      <w:pPr>
        <w:pStyle w:val="NO"/>
      </w:pPr>
      <w:r w:rsidRPr="00990165">
        <w:t>NOTE 4:</w:t>
      </w:r>
      <w:r w:rsidRPr="00990165">
        <w:tab/>
        <w:t xml:space="preserve">The details of the Radio Bearer QoS are specified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B1"/>
      </w:pPr>
      <w:r w:rsidRPr="00990165">
        <w:t>6.</w:t>
      </w:r>
      <w:r w:rsidRPr="00990165">
        <w:tab/>
        <w:t>The UE acknowledges the radio bearer modification to the eNodeB with a RRC Connection Reconfiguration Complete message.</w:t>
      </w:r>
    </w:p>
    <w:p w:rsidR="00AA3373" w:rsidRPr="00990165" w:rsidRDefault="00AA3373">
      <w:pPr>
        <w:pStyle w:val="B1"/>
      </w:pPr>
      <w:r w:rsidRPr="00990165">
        <w:t>7.</w:t>
      </w:r>
      <w:r w:rsidRPr="00990165">
        <w:tab/>
        <w:t>The eNodeB acknowledges the bearer modification to the MME with a Bearer Modify Response (</w:t>
      </w:r>
      <w:r w:rsidRPr="00990165">
        <w:rPr>
          <w:rFonts w:eastAsia="SimSun"/>
          <w:lang w:eastAsia="zh-CN"/>
        </w:rPr>
        <w:t>EPS Bearer Identity</w:t>
      </w:r>
      <w:r w:rsidRPr="00990165">
        <w:t>) message. With this message, the eNodeB indicates whether the requested EPS Bearer QoS could be allocated or not.</w:t>
      </w:r>
    </w:p>
    <w:p w:rsidR="00AA3373" w:rsidRPr="00990165" w:rsidRDefault="00AA3373">
      <w:pPr>
        <w:pStyle w:val="B1"/>
      </w:pPr>
      <w:r w:rsidRPr="00990165">
        <w:tab/>
        <w:t>The MME shall be prepared to receive this message either before or after the Session Management Response message (sent in step 9).</w:t>
      </w:r>
    </w:p>
    <w:p w:rsidR="00AA3373" w:rsidRPr="00990165" w:rsidRDefault="00AA3373">
      <w:pPr>
        <w:pStyle w:val="B1"/>
      </w:pPr>
      <w:r w:rsidRPr="00990165">
        <w:t>8.</w:t>
      </w:r>
      <w:r w:rsidRPr="00990165">
        <w:tab/>
        <w:t>The UE NAS layer builds a Session Management Response including EPS Bearer Identity. The UE then sends a Direct Transfer (Session Management Response) message to the eNodeB.</w:t>
      </w:r>
    </w:p>
    <w:p w:rsidR="00AA3373" w:rsidRPr="00990165" w:rsidRDefault="00AA3373">
      <w:pPr>
        <w:pStyle w:val="B1"/>
      </w:pPr>
      <w:r w:rsidRPr="00990165">
        <w:t>9.</w:t>
      </w:r>
      <w:r w:rsidRPr="00990165">
        <w:tab/>
        <w:t>The eNodeB sends an Uplink NAS Transport (Session Management Response) message to the MME.</w:t>
      </w:r>
    </w:p>
    <w:p w:rsidR="00AA3373" w:rsidRPr="00990165" w:rsidRDefault="00AA3373">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rsidR="00AA3373" w:rsidRPr="00990165" w:rsidRDefault="00AA3373">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DB2290" w:rsidRPr="00990165">
        <w:t>TS</w:t>
      </w:r>
      <w:r w:rsidR="00DB2290">
        <w:t> </w:t>
      </w:r>
      <w:r w:rsidR="00DB2290" w:rsidRPr="00990165">
        <w:t>23.203</w:t>
      </w:r>
      <w:r w:rsidR="00DB2290">
        <w:t> </w:t>
      </w:r>
      <w:r w:rsidR="00DB2290"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lastRenderedPageBreak/>
        <w:t>NOTE 5:</w:t>
      </w:r>
      <w:r w:rsidRPr="00990165">
        <w:tab/>
        <w:t xml:space="preserve">The exact signalling of step 1 and 12 (e.g. for local break-out) is outside the scope of this specification. This signalling and its interaction with the bearer activation procedure are to be specified in </w:t>
      </w:r>
      <w:r w:rsidR="00DB2290" w:rsidRPr="00990165">
        <w:t>TS</w:t>
      </w:r>
      <w:r w:rsidR="00DB2290">
        <w:t> </w:t>
      </w:r>
      <w:r w:rsidR="00DB2290" w:rsidRPr="00990165">
        <w:t>23.203</w:t>
      </w:r>
      <w:r w:rsidR="00DB2290">
        <w:t> </w:t>
      </w:r>
      <w:r w:rsidR="00DB2290" w:rsidRPr="00990165">
        <w:t>[</w:t>
      </w:r>
      <w:r w:rsidRPr="00990165">
        <w:t>6]. Steps 1 and 12 are included here only for completeness.</w:t>
      </w:r>
    </w:p>
    <w:p w:rsidR="00AA3373" w:rsidRPr="00990165" w:rsidRDefault="00AA3373">
      <w:pPr>
        <w:pStyle w:val="Heading4"/>
      </w:pPr>
      <w:bookmarkStart w:id="1006" w:name="_Toc19114785"/>
      <w:bookmarkStart w:id="1007" w:name="_Toc27843511"/>
      <w:bookmarkStart w:id="1008" w:name="_Toc45174593"/>
      <w:r w:rsidRPr="00990165">
        <w:t>5.4.2.2</w:t>
      </w:r>
      <w:r w:rsidRPr="00990165">
        <w:tab/>
        <w:t>HSS Initiated Subscribed QoS Modification</w:t>
      </w:r>
      <w:bookmarkEnd w:id="1006"/>
      <w:bookmarkEnd w:id="1007"/>
      <w:bookmarkEnd w:id="1008"/>
    </w:p>
    <w:p w:rsidR="00AA3373" w:rsidRPr="00990165" w:rsidRDefault="00AA3373">
      <w:r w:rsidRPr="00990165">
        <w:t>The HSS Initiated Subscribed QoS Modification for a GTP-based S5/S8 is depicted in figure 5.4.2.2-1.</w:t>
      </w:r>
    </w:p>
    <w:bookmarkStart w:id="1009" w:name="_MON_1298723434"/>
    <w:bookmarkEnd w:id="1009"/>
    <w:p w:rsidR="00AA3373" w:rsidRPr="00990165" w:rsidRDefault="00AA3373">
      <w:pPr>
        <w:pStyle w:val="TH"/>
      </w:pPr>
      <w:r w:rsidRPr="00990165">
        <w:object w:dxaOrig="9044" w:dyaOrig="5999">
          <v:shape id="_x0000_i1074" type="#_x0000_t75" style="width:452.05pt;height:300.5pt" o:ole="">
            <v:imagedata r:id="rId124" o:title=""/>
          </v:shape>
          <o:OLEObject Type="Embed" ProgID="Word.Picture.8" ShapeID="_x0000_i1074" DrawAspect="Content" ObjectID="_1661170729" r:id="rId125"/>
        </w:object>
      </w:r>
    </w:p>
    <w:p w:rsidR="00AA3373" w:rsidRPr="00990165" w:rsidRDefault="00AA3373">
      <w:pPr>
        <w:pStyle w:val="TF"/>
      </w:pPr>
      <w:r w:rsidRPr="00990165">
        <w:t>Figure 5.4.2.2-1: HSS Initiated Subscribed QoS Modification</w:t>
      </w:r>
    </w:p>
    <w:p w:rsidR="00AA3373" w:rsidRPr="00990165" w:rsidRDefault="00AA3373">
      <w:pPr>
        <w:pStyle w:val="NO"/>
      </w:pPr>
      <w:r w:rsidRPr="00990165">
        <w:t>NOTE 1:</w:t>
      </w:r>
      <w:r w:rsidRPr="00990165">
        <w:tab/>
        <w:t xml:space="preserve">For a PMIP-based S5/S8, procedure steps (A) and steps (B) are defined in </w:t>
      </w:r>
      <w:r w:rsidR="00DB2290" w:rsidRPr="00990165">
        <w:t>TS</w:t>
      </w:r>
      <w:r w:rsidR="00DB2290">
        <w:t> </w:t>
      </w:r>
      <w:r w:rsidR="00DB2290" w:rsidRPr="00990165">
        <w:t>23.402</w:t>
      </w:r>
      <w:r w:rsidR="00DB2290">
        <w:t> </w:t>
      </w:r>
      <w:r w:rsidR="00DB2290" w:rsidRPr="00990165">
        <w:t>[</w:t>
      </w:r>
      <w:r w:rsidRPr="00990165">
        <w:t>2]. Steps 3, 4, 5, 7 and 8 concern GTP based S5/S8.</w:t>
      </w:r>
    </w:p>
    <w:p w:rsidR="00AA3373" w:rsidRPr="00990165" w:rsidRDefault="00AA3373">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rsidR="00AA3373" w:rsidRPr="00990165" w:rsidRDefault="00AA3373">
      <w:pPr>
        <w:pStyle w:val="B1"/>
      </w:pPr>
      <w:r w:rsidRPr="00990165">
        <w:t>1a.</w:t>
      </w:r>
      <w:r w:rsidRPr="00990165">
        <w:tab/>
        <w:t>The MME updates the stored Subscription Data and acknowledges the Insert Subscriber Data message by returning an Insert Subscriber Data Ack (IMSI) message to the HSS (see clause 5.3.9.2).</w:t>
      </w:r>
    </w:p>
    <w:p w:rsidR="00AA3373" w:rsidRPr="00990165" w:rsidRDefault="00AA3373">
      <w:pPr>
        <w:pStyle w:val="B1"/>
      </w:pPr>
      <w:r w:rsidRPr="00990165">
        <w:t>2a</w:t>
      </w:r>
      <w:r w:rsidRPr="00990165">
        <w:tab/>
        <w:t>If only the subscribed UE-AMBR has been modified, the MME calculates a new UE-AMBR value as described in clause 4.7.3 and may then signal a modified UE-AMBR value to the eNodeB by using S1-AP UE Context Modification Procedure. The HSS Initiated Subscribed QoS Modification Procedure ends after completion of the UE Context Modification Procedure.</w:t>
      </w:r>
    </w:p>
    <w:p w:rsidR="00AA3373" w:rsidRPr="00990165" w:rsidRDefault="00AA3373">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rsidR="00AA3373" w:rsidRPr="00990165" w:rsidRDefault="00AA3373">
      <w:pPr>
        <w:pStyle w:val="B1"/>
      </w:pPr>
      <w:r w:rsidRPr="00990165">
        <w:t>3.</w:t>
      </w:r>
      <w:r w:rsidRPr="00990165">
        <w:tab/>
        <w:t>The Serving GW sends the Modify Bearer Command (EPS Bearer Identity, EPS Bearer QoS, APN</w:t>
      </w:r>
      <w:r w:rsidRPr="00990165">
        <w:noBreakHyphen/>
        <w:t>AMBR) message to the PDN GW.</w:t>
      </w:r>
    </w:p>
    <w:p w:rsidR="00AA3373" w:rsidRPr="00990165" w:rsidRDefault="00AA3373">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lastRenderedPageBreak/>
        <w:tab/>
        <w:t xml:space="preserve">The PCRF may modify the APN-AMBR and the QoS parameters (QCI and ARP) associated with the default bearer in the response to the PDN GW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rsidR="00AA3373" w:rsidRPr="00990165" w:rsidRDefault="00AA3373">
      <w:pPr>
        <w:pStyle w:val="NO"/>
      </w:pPr>
      <w:r w:rsidRPr="00990165">
        <w:t>NOTE 2:</w:t>
      </w:r>
      <w:r w:rsidRPr="00990165">
        <w:tab/>
        <w:t xml:space="preserve">As no PTI is included the MME use protocol specific details, as described in </w:t>
      </w:r>
      <w:r w:rsidR="00DB2290" w:rsidRPr="00990165">
        <w:t>TS</w:t>
      </w:r>
      <w:r w:rsidR="00DB2290">
        <w:t> </w:t>
      </w:r>
      <w:r w:rsidR="00DB2290" w:rsidRPr="00990165">
        <w:t>29.274</w:t>
      </w:r>
      <w:r w:rsidR="00DB2290">
        <w:t> </w:t>
      </w:r>
      <w:r w:rsidR="00DB2290" w:rsidRPr="00990165">
        <w:t>[</w:t>
      </w:r>
      <w:r w:rsidRPr="00990165">
        <w:t>43], to determine if the Update Bearer Request was triggered by this procedure or not.</w:t>
      </w:r>
    </w:p>
    <w:p w:rsidR="00AA3373" w:rsidRPr="00990165" w:rsidRDefault="00AA3373">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rsidR="00AA3373" w:rsidRPr="00990165" w:rsidRDefault="00AA3373">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rsidR="00AA3373" w:rsidRPr="00990165" w:rsidRDefault="00AA3373">
      <w:pPr>
        <w:pStyle w:val="B1"/>
      </w:pPr>
      <w:r w:rsidRPr="00990165">
        <w:t>8.</w:t>
      </w:r>
      <w:r w:rsidRPr="00990165">
        <w:tab/>
        <w:t>The PDN GW indicates to the PCRF whether the requested PCC decision was enforced or not by sending a Provision Ack message.</w:t>
      </w:r>
    </w:p>
    <w:p w:rsidR="00AA3373" w:rsidRPr="00990165" w:rsidRDefault="00AA3373">
      <w:pPr>
        <w:pStyle w:val="Heading3"/>
      </w:pPr>
      <w:bookmarkStart w:id="1010" w:name="_Toc19114786"/>
      <w:bookmarkStart w:id="1011" w:name="_Toc27843512"/>
      <w:bookmarkStart w:id="1012" w:name="_Toc45174594"/>
      <w:r w:rsidRPr="00990165">
        <w:t>5.4.3</w:t>
      </w:r>
      <w:r w:rsidRPr="00990165">
        <w:tab/>
        <w:t>PDN GW initiated bearer modification without bearer QoS update</w:t>
      </w:r>
      <w:bookmarkEnd w:id="1010"/>
      <w:bookmarkEnd w:id="1011"/>
      <w:bookmarkEnd w:id="1012"/>
    </w:p>
    <w:p w:rsidR="00AA3373" w:rsidRPr="00990165" w:rsidRDefault="00AA3373">
      <w:r w:rsidRPr="00990165">
        <w:t>The bearer modification procedure without bearer QoS update is used to update the TFT for an active default or dedicated bearer, to modify the APN-AMBR, to retrieve User Location from the MME</w:t>
      </w:r>
      <w:r w:rsidR="005B08D9" w:rsidRPr="00990165">
        <w:t>, to inform PCO to UE</w:t>
      </w:r>
      <w:r w:rsidRPr="00990165">
        <w:t xml:space="preserve"> or to instruct the MME (e.g. to activate/deactivate the location reporting).</w:t>
      </w:r>
    </w:p>
    <w:p w:rsidR="00AA3373" w:rsidRPr="00990165" w:rsidRDefault="00AA3373">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1013" w:name="_MON_1297672495"/>
    <w:bookmarkStart w:id="1014" w:name="_MON_1292744028"/>
    <w:bookmarkStart w:id="1015" w:name="_MON_1292744071"/>
    <w:bookmarkStart w:id="1016" w:name="_MON_1292744085"/>
    <w:bookmarkEnd w:id="1013"/>
    <w:bookmarkEnd w:id="1014"/>
    <w:bookmarkEnd w:id="1015"/>
    <w:bookmarkEnd w:id="1016"/>
    <w:bookmarkStart w:id="1017" w:name="_MON_1292744549"/>
    <w:bookmarkEnd w:id="1017"/>
    <w:p w:rsidR="00AA3373" w:rsidRPr="00990165" w:rsidRDefault="00AA3373">
      <w:pPr>
        <w:pStyle w:val="TH"/>
      </w:pPr>
      <w:r w:rsidRPr="00990165">
        <w:object w:dxaOrig="8730" w:dyaOrig="5414">
          <v:shape id="_x0000_i1075" type="#_x0000_t75" style="width:437pt;height:271.1pt" o:ole="">
            <v:imagedata r:id="rId126" o:title=""/>
          </v:shape>
          <o:OLEObject Type="Embed" ProgID="Word.Picture.8" ShapeID="_x0000_i1075" DrawAspect="Content" ObjectID="_1661170730" r:id="rId127"/>
        </w:object>
      </w:r>
    </w:p>
    <w:p w:rsidR="00AA3373" w:rsidRPr="00990165" w:rsidRDefault="00AA3373">
      <w:pPr>
        <w:pStyle w:val="TF"/>
      </w:pPr>
      <w:r w:rsidRPr="00990165">
        <w:t>Figure 5.4.3-1: Bearer Modification Procedure without Bearer QoS Update</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DB2290" w:rsidRPr="00990165">
        <w:t>TS</w:t>
      </w:r>
      <w:r w:rsidR="00DB2290">
        <w:t> </w:t>
      </w:r>
      <w:r w:rsidR="00DB2290" w:rsidRPr="00990165">
        <w:t>23.402</w:t>
      </w:r>
      <w:r w:rsidR="00DB2290">
        <w:t> </w:t>
      </w:r>
      <w:r w:rsidR="00DB2290" w:rsidRPr="00990165">
        <w:t>[</w:t>
      </w:r>
      <w:r w:rsidRPr="00990165">
        <w:t>2]. Steps 1, 2, 9 and 10 concern GTP based S5/S8. Steps 3-8 may also be used within the HSS Initiated Subscribed QoS Modification.</w:t>
      </w:r>
    </w:p>
    <w:p w:rsidR="00AA3373" w:rsidRPr="00990165" w:rsidRDefault="00AA3373">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DB2290" w:rsidRPr="00990165">
        <w:t>TS</w:t>
      </w:r>
      <w:r w:rsidR="00DB2290">
        <w:t> </w:t>
      </w:r>
      <w:r w:rsidR="00DB2290" w:rsidRPr="00990165">
        <w:t>23.203</w:t>
      </w:r>
      <w:r w:rsidR="00DB2290">
        <w:t> </w:t>
      </w:r>
      <w:r w:rsidR="00DB2290"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DB2290" w:rsidRPr="00990165">
        <w:t>TS</w:t>
      </w:r>
      <w:r w:rsidR="00DB2290">
        <w:t> </w:t>
      </w:r>
      <w:r w:rsidR="00DB2290" w:rsidRPr="00990165">
        <w:t>23.203</w:t>
      </w:r>
      <w:r w:rsidR="00DB2290">
        <w:t> </w:t>
      </w:r>
      <w:r w:rsidR="00DB2290" w:rsidRPr="00990165">
        <w:t>[</w:t>
      </w:r>
      <w:r w:rsidRPr="00990165">
        <w:t>6]. If dynamic PCC is not deployed, the PDN GW may apply local QoS policy.</w:t>
      </w:r>
    </w:p>
    <w:p w:rsidR="00AA3373" w:rsidRPr="00990165" w:rsidRDefault="00AA3373">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w:t>
      </w:r>
      <w:r w:rsidR="001E6826" w:rsidRPr="00990165">
        <w:t xml:space="preserve"> If the PDN GW initiated bearer modification procedure was triggered by a UE requested bearer resource modification procedure and if 3GPP PS Data Off UE Status was present in the Bearer Resource Command PCO, the P</w:t>
      </w:r>
      <w:r w:rsidR="003E62B0">
        <w:t xml:space="preserve">DN </w:t>
      </w:r>
      <w:r w:rsidR="001E6826" w:rsidRPr="00990165">
        <w:t>GW shall include the 3GPP PS Data Off Support Indication in the</w:t>
      </w:r>
      <w:r w:rsidR="003E62B0">
        <w:t xml:space="preserve"> Update Bearer Request</w:t>
      </w:r>
      <w:r w:rsidR="001E6826" w:rsidRPr="00990165">
        <w:t xml:space="preserve"> PCO.</w:t>
      </w:r>
    </w:p>
    <w:p w:rsidR="00AA3373" w:rsidRPr="00990165" w:rsidRDefault="00AA3373">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w:t>
      </w:r>
      <w:r w:rsidR="00FA45F7" w:rsidRPr="00990165">
        <w:t xml:space="preserve"> (and extended idle mode DRX is not enabled)</w:t>
      </w:r>
      <w:r w:rsidRPr="00990165">
        <w:t xml:space="preserve"> the MME will trigger the Network Triggered Service Request from step 3 (which is specified in clause 5.3.4.3). In that case the following steps 4-7 may be combined into Network Triggered Service Request procedure or be performed </w:t>
      </w:r>
      <w:r w:rsidR="00ED0977" w:rsidRPr="00990165">
        <w:t>stand-alone</w:t>
      </w:r>
      <w:r w:rsidRPr="00990165">
        <w:t xml:space="preserve">. If </w:t>
      </w:r>
      <w:r w:rsidR="005B08D9" w:rsidRPr="00990165">
        <w:t xml:space="preserve">both the PCO and </w:t>
      </w:r>
      <w:r w:rsidRPr="00990165">
        <w:t xml:space="preserve">the TFT </w:t>
      </w:r>
      <w:r w:rsidR="005B08D9" w:rsidRPr="00990165">
        <w:t xml:space="preserve">are absent and </w:t>
      </w:r>
      <w:r w:rsidRPr="00990165">
        <w:t xml:space="preserve">the APN-AMBR </w:t>
      </w:r>
      <w:r w:rsidR="005B08D9" w:rsidRPr="00990165">
        <w:t xml:space="preserve">has not </w:t>
      </w:r>
      <w:r w:rsidRPr="00990165">
        <w:t>been modified, the MME shall skip the following steps 4-7.</w:t>
      </w:r>
    </w:p>
    <w:p w:rsidR="00FA45F7" w:rsidRPr="00990165" w:rsidRDefault="00FA45F7" w:rsidP="00FA45F7">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 .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rsidR="00AA3373" w:rsidRPr="00990165" w:rsidRDefault="00AA3373">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rsidR="005B08D9" w:rsidRPr="00990165" w:rsidRDefault="005B08D9" w:rsidP="005B08D9">
      <w:pPr>
        <w:pStyle w:val="NO"/>
      </w:pPr>
      <w:r w:rsidRPr="00990165">
        <w:t>NOTE 3:</w:t>
      </w:r>
      <w:r w:rsidRPr="00990165">
        <w:tab/>
        <w:t>The PCO can be set by the P</w:t>
      </w:r>
      <w:r w:rsidR="003E62B0">
        <w:t xml:space="preserve">DN </w:t>
      </w:r>
      <w:r w:rsidRPr="00990165">
        <w:t xml:space="preserve">GW in accordance with the </w:t>
      </w:r>
      <w:r w:rsidR="00DB2290" w:rsidRPr="00990165">
        <w:t>TS</w:t>
      </w:r>
      <w:r w:rsidR="00DB2290">
        <w:t> </w:t>
      </w:r>
      <w:r w:rsidR="00DB2290" w:rsidRPr="00990165">
        <w:t>23.380</w:t>
      </w:r>
      <w:r w:rsidR="00DB2290">
        <w:t> </w:t>
      </w:r>
      <w:r w:rsidR="00DB2290" w:rsidRPr="00990165">
        <w:t>[</w:t>
      </w:r>
      <w:r w:rsidRPr="00990165">
        <w:t>75].</w:t>
      </w:r>
    </w:p>
    <w:p w:rsidR="00AA3373" w:rsidRPr="00990165" w:rsidRDefault="00AA3373">
      <w:pPr>
        <w:pStyle w:val="B1"/>
      </w:pPr>
      <w:r w:rsidRPr="00990165">
        <w:t>4.</w:t>
      </w:r>
      <w:r w:rsidRPr="00990165">
        <w:tab/>
        <w:t>The MME builds a Session Management Request message including the TFT, APN-AMBR</w:t>
      </w:r>
      <w:r w:rsidR="003B54A5" w:rsidRPr="00990165">
        <w:t>,</w:t>
      </w:r>
      <w:r w:rsidRPr="00990165">
        <w:t xml:space="preserve"> EPS Bearer Identity</w:t>
      </w:r>
      <w:r w:rsidR="003B54A5" w:rsidRPr="00990165">
        <w:t xml:space="preserve"> and a WLAN offloadability indication</w:t>
      </w:r>
      <w:r w:rsidRPr="00990165">
        <w:t>. The MME then sends a Downlink NAS Transport (Session Management Configuration) message to the eNodeB. If the APN AMBR has changed, the MME may also update the UE AMBR. And if the UE-AMBR is updated, the MME signal a modified UE-AMBR value to the eNodeB by using S1-AP UE Context Modification Procedure.</w:t>
      </w:r>
    </w:p>
    <w:p w:rsidR="003B54A5" w:rsidRPr="00990165" w:rsidRDefault="003B54A5">
      <w:pPr>
        <w:pStyle w:val="B1"/>
      </w:pPr>
      <w:r w:rsidRPr="00990165">
        <w:tab/>
        <w:t>The MME may include an indication whether the traffic of this PDN Connection is allowed to be offloaded to WLAN as described in clause 4.3.23.</w:t>
      </w:r>
    </w:p>
    <w:p w:rsidR="00AA3373" w:rsidRPr="00990165" w:rsidRDefault="00AA3373">
      <w:pPr>
        <w:pStyle w:val="B1"/>
      </w:pPr>
      <w:r w:rsidRPr="00990165">
        <w:t>5.</w:t>
      </w:r>
      <w:r w:rsidRPr="00990165">
        <w:tab/>
        <w:t>The eNodeB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rsidR="00AA3373" w:rsidRPr="00990165" w:rsidRDefault="00AA3373">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The UE then sends a Direct Transfer (Session Management Response) message to the eNodeB.</w:t>
      </w:r>
    </w:p>
    <w:p w:rsidR="00AA3373" w:rsidRPr="00990165" w:rsidRDefault="00AA3373">
      <w:pPr>
        <w:pStyle w:val="B1"/>
      </w:pPr>
      <w:r w:rsidRPr="00990165">
        <w:t>7.</w:t>
      </w:r>
      <w:r w:rsidRPr="00990165">
        <w:tab/>
        <w:t>The eNodeB sends an Uplink NAS Transport (Session Management Response) message to the MME.</w:t>
      </w:r>
    </w:p>
    <w:p w:rsidR="00AA3373" w:rsidRPr="00990165" w:rsidRDefault="00AA3373">
      <w:pPr>
        <w:pStyle w:val="B1"/>
      </w:pPr>
      <w:r w:rsidRPr="00990165">
        <w:t>8.</w:t>
      </w:r>
      <w:r w:rsidRPr="00990165">
        <w:tab/>
        <w:t xml:space="preserve">If the procedure is performed without steps 4-7 and location retrieval is requested and the UE is ECM_CONNECTED and unless the MME is configured not to retrieve ECGI from the eNodeB under this condition, the MME uses the Location Reporting Procedure described in clause 5.9.1 to retrieve the ECGI from the eNodeB.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rsidR="00AA3373" w:rsidRPr="00990165" w:rsidRDefault="00AA3373">
      <w:pPr>
        <w:pStyle w:val="NO"/>
      </w:pPr>
      <w:r w:rsidRPr="00990165">
        <w:t>NOTE </w:t>
      </w:r>
      <w:r w:rsidR="005B08D9" w:rsidRPr="00990165">
        <w:t>4</w:t>
      </w:r>
      <w:r w:rsidRPr="00990165">
        <w:t>:</w:t>
      </w:r>
      <w:r w:rsidRPr="00990165">
        <w:tab/>
        <w:t>Based on operator policy and local regulation the MME may, instead of using the Location Reporting Procedure described in clause 5.9.1 to retrieve the ECGI from the eNodeB, use the last known User Location information obtained from e.g. attach procedure, tracking area update procedure, etc.</w:t>
      </w:r>
    </w:p>
    <w:p w:rsidR="00AA3373" w:rsidRPr="00990165" w:rsidRDefault="00AA3373">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rsidR="00AA3373" w:rsidRPr="00990165" w:rsidRDefault="00AA3373">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DB2290" w:rsidRPr="00990165">
        <w:t>TS</w:t>
      </w:r>
      <w:r w:rsidR="00DB2290">
        <w:t> </w:t>
      </w:r>
      <w:r w:rsidR="00DB2290" w:rsidRPr="00990165">
        <w:t>23.203</w:t>
      </w:r>
      <w:r w:rsidR="00DB2290">
        <w:t> </w:t>
      </w:r>
      <w:r w:rsidR="00DB2290"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p>
    <w:p w:rsidR="00FA45F7" w:rsidRPr="00990165" w:rsidRDefault="00FA45F7" w:rsidP="00FA45F7">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rsidR="00AA3373" w:rsidRPr="00990165" w:rsidRDefault="00AA3373">
      <w:pPr>
        <w:pStyle w:val="NO"/>
      </w:pPr>
      <w:r w:rsidRPr="00990165">
        <w:t>NOTE </w:t>
      </w:r>
      <w:r w:rsidR="005B08D9" w:rsidRPr="00990165">
        <w:t>5</w:t>
      </w:r>
      <w:r w:rsidRPr="00990165">
        <w:t>:</w:t>
      </w:r>
      <w:r w:rsidRPr="00990165">
        <w:tab/>
        <w:t xml:space="preserve">The exact signalling of step 1 and 10 (e.g. for local break-out) is outside the scope of this specification. This signalling and its interaction with the bearer activation procedure are to be specified in </w:t>
      </w:r>
      <w:r w:rsidR="00DB2290" w:rsidRPr="00990165">
        <w:t>TS</w:t>
      </w:r>
      <w:r w:rsidR="00DB2290">
        <w:t> </w:t>
      </w:r>
      <w:r w:rsidR="00DB2290" w:rsidRPr="00990165">
        <w:t>23.203</w:t>
      </w:r>
      <w:r w:rsidR="00DB2290">
        <w:t> </w:t>
      </w:r>
      <w:r w:rsidR="00DB2290" w:rsidRPr="00990165">
        <w:t>[</w:t>
      </w:r>
      <w:r w:rsidRPr="00990165">
        <w:t>6]. Steps 1 and 10 are included here only for completeness.</w:t>
      </w:r>
    </w:p>
    <w:p w:rsidR="00AA3373" w:rsidRPr="00990165" w:rsidRDefault="00AA3373">
      <w:pPr>
        <w:pStyle w:val="Heading3"/>
      </w:pPr>
      <w:bookmarkStart w:id="1018" w:name="_Toc19114787"/>
      <w:bookmarkStart w:id="1019" w:name="_Toc27843513"/>
      <w:bookmarkStart w:id="1020" w:name="_Toc45174595"/>
      <w:r w:rsidRPr="00990165">
        <w:t>5.4.4</w:t>
      </w:r>
      <w:r w:rsidRPr="00990165">
        <w:tab/>
        <w:t>Bearer deactivation</w:t>
      </w:r>
      <w:bookmarkEnd w:id="1018"/>
      <w:bookmarkEnd w:id="1019"/>
      <w:bookmarkEnd w:id="1020"/>
    </w:p>
    <w:p w:rsidR="00AA3373" w:rsidRPr="00990165" w:rsidRDefault="00AA3373">
      <w:pPr>
        <w:pStyle w:val="Heading4"/>
      </w:pPr>
      <w:bookmarkStart w:id="1021" w:name="_Toc19114788"/>
      <w:bookmarkStart w:id="1022" w:name="_Toc27843514"/>
      <w:bookmarkStart w:id="1023" w:name="_Toc45174596"/>
      <w:r w:rsidRPr="00990165">
        <w:t>5.4.4.1</w:t>
      </w:r>
      <w:r w:rsidRPr="00990165">
        <w:tab/>
        <w:t>PDN GW initiated bearer deactivation</w:t>
      </w:r>
      <w:bookmarkEnd w:id="1021"/>
      <w:bookmarkEnd w:id="1022"/>
      <w:bookmarkEnd w:id="1023"/>
    </w:p>
    <w:p w:rsidR="00AA3373" w:rsidRPr="00990165" w:rsidRDefault="00AA3373">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rsidR="00BA59A7" w:rsidRDefault="00BA59A7" w:rsidP="00BA59A7">
      <w:r>
        <w:t>When the last bearer belonging to the last PDN connection of a given APN is released, the PGW may forward to the MME the APN Rate Control Status for storing it in the MM context according to clause 4.7.7.3.</w:t>
      </w:r>
    </w:p>
    <w:bookmarkStart w:id="1024" w:name="_MON_1411371442"/>
    <w:bookmarkStart w:id="1025" w:name="_MON_1411396558"/>
    <w:bookmarkStart w:id="1026" w:name="_MON_1411398067"/>
    <w:bookmarkStart w:id="1027" w:name="_MON_1411398949"/>
    <w:bookmarkStart w:id="1028" w:name="_MON_1416138880"/>
    <w:bookmarkStart w:id="1029" w:name="_MON_1411297171"/>
    <w:bookmarkStart w:id="1030" w:name="_MON_1411297419"/>
    <w:bookmarkStart w:id="1031" w:name="_MON_1411297437"/>
    <w:bookmarkEnd w:id="1024"/>
    <w:bookmarkEnd w:id="1025"/>
    <w:bookmarkEnd w:id="1026"/>
    <w:bookmarkEnd w:id="1027"/>
    <w:bookmarkEnd w:id="1028"/>
    <w:bookmarkEnd w:id="1029"/>
    <w:bookmarkEnd w:id="1030"/>
    <w:bookmarkEnd w:id="1031"/>
    <w:bookmarkStart w:id="1032" w:name="_MON_1411371104"/>
    <w:bookmarkEnd w:id="1032"/>
    <w:p w:rsidR="00AA3373" w:rsidRPr="00990165" w:rsidRDefault="00AA3373">
      <w:pPr>
        <w:pStyle w:val="TH"/>
      </w:pPr>
      <w:r w:rsidRPr="00990165">
        <w:object w:dxaOrig="10079" w:dyaOrig="8294">
          <v:shape id="_x0000_i1076" type="#_x0000_t75" style="width:472.7pt;height:389.45pt" o:ole="">
            <v:imagedata r:id="rId128" o:title=""/>
          </v:shape>
          <o:OLEObject Type="Embed" ProgID="Word.Picture.8" ShapeID="_x0000_i1076" DrawAspect="Content" ObjectID="_1661170731" r:id="rId129"/>
        </w:object>
      </w:r>
    </w:p>
    <w:p w:rsidR="00AA3373" w:rsidRPr="00990165" w:rsidRDefault="00AA3373">
      <w:pPr>
        <w:pStyle w:val="TF"/>
      </w:pPr>
      <w:r w:rsidRPr="00990165">
        <w:t>Figure 5.4.4.1-1: PDN GW Initiated Bearer Deactivation</w:t>
      </w:r>
    </w:p>
    <w:p w:rsidR="00AA3373" w:rsidRPr="00990165" w:rsidRDefault="00AA3373">
      <w:pPr>
        <w:pStyle w:val="NO"/>
      </w:pPr>
      <w:r w:rsidRPr="00990165">
        <w:t>NOTE 1:</w:t>
      </w:r>
      <w:r w:rsidRPr="00990165">
        <w:tab/>
        <w:t xml:space="preserve">Steps 3-8 are common for architecture variants with GTP based S5/S8 and PMIP-based S5/S8. For an PMIP-based S5/S8, procedure steps (A) and (B) are defined in </w:t>
      </w:r>
      <w:r w:rsidR="00DB2290" w:rsidRPr="00990165">
        <w:t>TS</w:t>
      </w:r>
      <w:r w:rsidR="00DB2290">
        <w:t> </w:t>
      </w:r>
      <w:r w:rsidR="00DB2290" w:rsidRPr="00990165">
        <w:t>23.402</w:t>
      </w:r>
      <w:r w:rsidR="00DB2290">
        <w:t> </w:t>
      </w:r>
      <w:r w:rsidR="00DB2290" w:rsidRPr="00990165">
        <w:t>[</w:t>
      </w:r>
      <w:r w:rsidRPr="00990165">
        <w:t>2]. Steps 1, 2, 9 and 10 concern GTP-based S5/S8.</w:t>
      </w:r>
    </w:p>
    <w:p w:rsidR="00AA3373" w:rsidRPr="00990165" w:rsidRDefault="00AA3373">
      <w:pPr>
        <w:pStyle w:val="B1"/>
      </w:pPr>
      <w:r w:rsidRPr="00990165">
        <w:t>1.</w:t>
      </w:r>
      <w:r w:rsidRPr="00990165">
        <w:tab/>
        <w:t>If dynamic PCC is not deployed, the PDN GW is triggered to initiate the Bearer Deactivation procedure due either a QoS policy or on request from the MME (as outlined in clause 5.4.4.2) or on intra-node signalling request from the HeNB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DB2290" w:rsidRPr="00990165">
        <w:t>TS</w:t>
      </w:r>
      <w:r w:rsidR="00DB2290">
        <w:t> </w:t>
      </w:r>
      <w:r w:rsidR="00DB2290" w:rsidRPr="00990165">
        <w:t>23.203</w:t>
      </w:r>
      <w:r w:rsidR="00DB2290">
        <w:t> </w:t>
      </w:r>
      <w:r w:rsidR="00DB2290"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DB2290" w:rsidRPr="00990165">
        <w:t>TS</w:t>
      </w:r>
      <w:r w:rsidR="00DB2290">
        <w:t> </w:t>
      </w:r>
      <w:r w:rsidR="00DB2290" w:rsidRPr="00990165">
        <w:t>23.203</w:t>
      </w:r>
      <w:r w:rsidR="00DB2290">
        <w:t> </w:t>
      </w:r>
      <w:r w:rsidR="00DB2290"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rsidR="00AA3373" w:rsidRPr="00990165" w:rsidRDefault="00AA3373">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rsidR="00AA3373" w:rsidRPr="00990165" w:rsidRDefault="00AA3373">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sidR="00BA59A7">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'Cause' IE in the </w:t>
      </w:r>
      <w:r w:rsidRPr="00990165">
        <w:lastRenderedPageBreak/>
        <w:t>Delete Bearer Request message and sets the IE to 'RAT changed from 3GPP to Non-3GPP' if the Delete Bearer Request message is caused by a handover from 3GPP to non-3GPP.</w:t>
      </w:r>
    </w:p>
    <w:p w:rsidR="00AA3373" w:rsidRPr="00990165" w:rsidRDefault="00AA3373">
      <w:pPr>
        <w:pStyle w:val="B1"/>
      </w:pPr>
      <w:r w:rsidRPr="00990165">
        <w:t>3a.</w:t>
      </w:r>
      <w:r w:rsidRPr="00990165">
        <w:tab/>
        <w:t xml:space="preserve">The Serving GW sends the Delete Bearer Request </w:t>
      </w:r>
      <w:r w:rsidRPr="00990165">
        <w:rPr>
          <w:rFonts w:eastAsia="SimSun"/>
          <w:lang w:eastAsia="zh-CN"/>
        </w:rPr>
        <w:t>(PTI, EPS Bearer Identity, Cause</w:t>
      </w:r>
      <w:r w:rsidR="00BA59A7">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rsidR="00AA3373" w:rsidRPr="00990165" w:rsidRDefault="00AA3373">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rsidR="00AA3373" w:rsidRPr="00990165" w:rsidRDefault="00AA3373">
      <w:pPr>
        <w:pStyle w:val="NO"/>
      </w:pPr>
      <w:r w:rsidRPr="00990165">
        <w:t>NOTE 2:</w:t>
      </w:r>
      <w:r w:rsidRPr="00990165">
        <w:tab/>
        <w:t>If all the bearers belonging to a UE are released due to a handover from 3GPP to non-3GPP, the SGSN changes the MM state of the UE to IDLE (GERAN network) or PMM-DETACHED (UTRAN network).</w:t>
      </w:r>
    </w:p>
    <w:p w:rsidR="00AA3373" w:rsidRPr="00990165" w:rsidRDefault="00AA3373">
      <w:pPr>
        <w:pStyle w:val="B1"/>
      </w:pPr>
      <w:r w:rsidRPr="00990165">
        <w:tab/>
        <w:t>If ISR is activated, upon receiving Delete Bearer Request from SGW for the last PDN connection for a given UE, MME shall locally de-activate ISR.</w:t>
      </w:r>
    </w:p>
    <w:p w:rsidR="00AA3373" w:rsidRPr="00990165" w:rsidRDefault="00AA3373">
      <w:pPr>
        <w:pStyle w:val="NO"/>
      </w:pPr>
      <w:r w:rsidRPr="00990165">
        <w:t>NOTE 3:</w:t>
      </w:r>
      <w:r w:rsidRPr="00990165">
        <w:tab/>
        <w:t xml:space="preserve">In this case, SGSN locally de-activates ISR as well (see </w:t>
      </w:r>
      <w:r w:rsidR="00DB2290" w:rsidRPr="00990165">
        <w:t>TS</w:t>
      </w:r>
      <w:r w:rsidR="00DB2290">
        <w:t> </w:t>
      </w:r>
      <w:r w:rsidR="00DB2290" w:rsidRPr="00990165">
        <w:t>23.060</w:t>
      </w:r>
      <w:r w:rsidR="00DB2290">
        <w:t> </w:t>
      </w:r>
      <w:r w:rsidR="00DB2290" w:rsidRPr="00990165">
        <w:t>[</w:t>
      </w:r>
      <w:r w:rsidRPr="00990165">
        <w:t>7]).</w:t>
      </w:r>
    </w:p>
    <w:p w:rsidR="00BA59A7" w:rsidRDefault="00BA59A7" w:rsidP="00BA59A7">
      <w:pPr>
        <w:pStyle w:val="B1"/>
      </w:pPr>
      <w:r>
        <w:tab/>
        <w:t>If received, the MME stores the APN Rate Control Status in the MM context.</w:t>
      </w:r>
    </w:p>
    <w:p w:rsidR="00AA3373" w:rsidRPr="00990165" w:rsidRDefault="00AA3373">
      <w:r w:rsidRPr="00990165">
        <w:t>Steps 4 to 7 are not performed if at least one of the following three conditions is fulfilled:</w:t>
      </w:r>
    </w:p>
    <w:p w:rsidR="00AA3373" w:rsidRPr="00990165" w:rsidRDefault="00AA3373">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rsidR="00AA3373" w:rsidRPr="00990165" w:rsidRDefault="00AA3373">
      <w:pPr>
        <w:pStyle w:val="B1"/>
      </w:pPr>
      <w:r w:rsidRPr="00990165">
        <w:t>(ii)</w:t>
      </w:r>
      <w:r w:rsidRPr="00990165">
        <w:tab/>
        <w:t>UE is in ECM-IDLE and the last PDN connection is deleted due to ISR deactivation;</w:t>
      </w:r>
    </w:p>
    <w:p w:rsidR="00AA3373" w:rsidRPr="00990165" w:rsidRDefault="00AA3373">
      <w:pPr>
        <w:pStyle w:val="B1"/>
      </w:pPr>
      <w:r w:rsidRPr="00990165">
        <w:t>(iii)</w:t>
      </w:r>
      <w:r w:rsidRPr="00990165">
        <w:tab/>
        <w:t>UE is in ECM-IDLE and the last PDN connection is deleted in 3GPP due to handover to non-3GPP access.</w:t>
      </w:r>
    </w:p>
    <w:p w:rsidR="00AA3373" w:rsidRPr="00990165" w:rsidRDefault="00AA3373">
      <w:r w:rsidRPr="00990165">
        <w:t>When steps 4 to 7 are not performed, the EPS bearer state is synchronized between the UE and the network at the next ECM-IDLE to ECM-CONNECTED transition (e.g. Service Request or TAU procedure).</w:t>
      </w:r>
    </w:p>
    <w:p w:rsidR="00AA3373" w:rsidRPr="00990165" w:rsidRDefault="00AA3373">
      <w:pPr>
        <w:pStyle w:val="B1"/>
      </w:pPr>
      <w:r w:rsidRPr="00990165">
        <w:t>4a.</w:t>
      </w:r>
      <w:r w:rsidRPr="00990165">
        <w:tab/>
        <w:t xml:space="preserve">If the last PDN connection of </w:t>
      </w:r>
      <w:r w:rsidR="00EA6C22" w:rsidRPr="00990165">
        <w:t xml:space="preserve">a </w:t>
      </w:r>
      <w:r w:rsidRPr="00990165">
        <w:t>UE</w:t>
      </w:r>
      <w:r w:rsidR="00EA6C22" w:rsidRPr="00990165">
        <w:t xml:space="preserve"> that does not support "Attach without PDN connectivity"</w:t>
      </w:r>
      <w:r w:rsidRPr="00990165">
        <w:t xml:space="preserve">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rsidR="00AA3373" w:rsidRPr="00990165" w:rsidRDefault="00AA3373">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rsidR="00AA3373" w:rsidRPr="00990165" w:rsidRDefault="00AA3373">
      <w:pPr>
        <w:pStyle w:val="B1"/>
      </w:pPr>
      <w:r w:rsidRPr="00990165">
        <w:t>4c.</w:t>
      </w:r>
      <w:r w:rsidRPr="00990165">
        <w:tab/>
        <w:t>If the release of the bearer in E</w:t>
      </w:r>
      <w:r w:rsidRPr="00990165">
        <w:noBreakHyphen/>
        <w:t>UTRAN has already been signalled to the MME, steps 4</w:t>
      </w:r>
      <w:r w:rsidR="00725339" w:rsidRPr="00990165">
        <w:t xml:space="preserve">c to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eNodeB. The MME builds a NAS Deactivate EPS Bearer Context Request message including the EPS Bearer Identity</w:t>
      </w:r>
      <w:r w:rsidR="003B54A5" w:rsidRPr="00990165">
        <w:t xml:space="preserve"> and a WLAN offloadability indication</w:t>
      </w:r>
      <w:r w:rsidRPr="00990165">
        <w:t>, and includes it in the S1-AP Deactivate Bearer Request message. When the bearer deactivation procedure was originally triggered by a UE request, the NAS Deactivate EPS Bearer Context Request message includes the PTI.</w:t>
      </w:r>
    </w:p>
    <w:p w:rsidR="003B54A5" w:rsidRPr="00990165" w:rsidRDefault="003B54A5">
      <w:pPr>
        <w:pStyle w:val="B1"/>
      </w:pPr>
      <w:r w:rsidRPr="00990165">
        <w:tab/>
        <w:t>The MME may include an indication whether the traffic of this PDN Connection is allowed to be offloaded to WLAN as described in clause 4.3.23 if the PDN connection is not released.</w:t>
      </w:r>
    </w:p>
    <w:p w:rsidR="00AA3373" w:rsidRPr="00990165" w:rsidRDefault="00AA3373">
      <w:pPr>
        <w:pStyle w:val="B1"/>
      </w:pPr>
      <w:r w:rsidRPr="00990165">
        <w:t>5.</w:t>
      </w:r>
      <w:r w:rsidRPr="00990165">
        <w:tab/>
        <w:t>The eNodeB sends the RRC Connection Reconfiguration message including the EPS Radio Bearer Identity to release and the NAS Deactivate EPS Bearer Context Request message to the UE.</w:t>
      </w:r>
    </w:p>
    <w:p w:rsidR="00AA3373" w:rsidRPr="00990165" w:rsidRDefault="00AA3373">
      <w:pPr>
        <w:pStyle w:val="B1"/>
      </w:pPr>
      <w:r w:rsidRPr="00990165">
        <w:t>6a.</w:t>
      </w:r>
      <w:r w:rsidRPr="00990165">
        <w:tab/>
        <w:t>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eNodeB.</w:t>
      </w:r>
    </w:p>
    <w:p w:rsidR="00AA3373" w:rsidRPr="00990165" w:rsidRDefault="00AA3373">
      <w:pPr>
        <w:pStyle w:val="B1"/>
      </w:pPr>
      <w:r w:rsidRPr="00990165">
        <w:t>6b.</w:t>
      </w:r>
      <w:r w:rsidRPr="00990165">
        <w:tab/>
        <w:t xml:space="preserve">The eNodeB acknowledges the bearer deactivation to the MME with a Deactivate Bearer Response </w:t>
      </w:r>
      <w:r w:rsidRPr="00990165">
        <w:rPr>
          <w:rFonts w:eastAsia="SimSun"/>
          <w:lang w:eastAsia="zh-CN"/>
        </w:rPr>
        <w:t>(EPS Bearer Identity</w:t>
      </w:r>
      <w:r w:rsidR="008C3423" w:rsidRPr="00990165">
        <w:rPr>
          <w:rFonts w:eastAsia="SimSun"/>
          <w:lang w:eastAsia="zh-CN"/>
        </w:rPr>
        <w:t>, ECGI, TAI</w:t>
      </w:r>
      <w:r w:rsidR="009A68D8">
        <w:rPr>
          <w:rFonts w:eastAsia="SimSun"/>
          <w:lang w:eastAsia="zh-CN"/>
        </w:rPr>
        <w:t xml:space="preserve">, </w:t>
      </w:r>
      <w:r w:rsidR="00D926CD">
        <w:rPr>
          <w:rFonts w:eastAsia="SimSun"/>
          <w:lang w:eastAsia="zh-CN"/>
        </w:rPr>
        <w:t xml:space="preserve">PSCell ID, </w:t>
      </w:r>
      <w:r w:rsidR="009A68D8">
        <w:rPr>
          <w:rFonts w:eastAsia="SimSun"/>
          <w:lang w:eastAsia="zh-CN"/>
        </w:rPr>
        <w:t>Secondary RAT usage data</w:t>
      </w:r>
      <w:r w:rsidRPr="00990165">
        <w:rPr>
          <w:rFonts w:eastAsia="SimSun"/>
          <w:lang w:eastAsia="zh-CN"/>
        </w:rPr>
        <w:t>)</w:t>
      </w:r>
      <w:r w:rsidRPr="00990165">
        <w:t xml:space="preserve"> message.</w:t>
      </w:r>
      <w:r w:rsidR="009A68D8">
        <w:t xml:space="preserve"> If the PLMN has configured secondary </w:t>
      </w:r>
      <w:r w:rsidR="009A68D8">
        <w:lastRenderedPageBreak/>
        <w:t>RAT usage reporting and the eNodeB has Secondary RAT usage data to report, the Secondary RAT usage data is included.</w:t>
      </w:r>
    </w:p>
    <w:p w:rsidR="00D926CD" w:rsidRDefault="00D926CD">
      <w:pPr>
        <w:pStyle w:val="B1"/>
      </w:pPr>
      <w:r>
        <w:tab/>
        <w:t>The PSCell ID is included if Dual Connectivity is active for the UE in the RAN.</w:t>
      </w:r>
    </w:p>
    <w:p w:rsidR="00AA3373" w:rsidRPr="00990165" w:rsidRDefault="00AA3373">
      <w:pPr>
        <w:pStyle w:val="B1"/>
      </w:pPr>
      <w:r w:rsidRPr="00990165">
        <w:tab/>
        <w:t>The MME shall be prepared to receive this message either before or after the Session Management Response message sent in step 7b, and before or after, any Detach Request message sent in step 7c.</w:t>
      </w:r>
    </w:p>
    <w:p w:rsidR="00AA3373" w:rsidRPr="00990165" w:rsidRDefault="00AA3373">
      <w:pPr>
        <w:pStyle w:val="B1"/>
      </w:pPr>
      <w:r w:rsidRPr="00990165">
        <w:t>7a</w:t>
      </w:r>
      <w:r w:rsidRPr="00990165">
        <w:tab/>
        <w:t>The UE NAS layer builds a Deactivate EPS Bearer Context Accept message including EPS Bearer Identity. The UE then sends a Direct Transfer (Deactivate EPS Bearer Context Accept) message to the eNodeB.</w:t>
      </w:r>
    </w:p>
    <w:p w:rsidR="00AA3373" w:rsidRPr="00990165" w:rsidRDefault="00AA3373">
      <w:pPr>
        <w:pStyle w:val="B1"/>
      </w:pPr>
      <w:r w:rsidRPr="00990165">
        <w:t>7b.</w:t>
      </w:r>
      <w:r w:rsidRPr="00990165">
        <w:tab/>
        <w:t>The eNodeB sends an Uplink NAS Transport (Deactivate EPS Bearer Context Accept) message to the MME.</w:t>
      </w:r>
    </w:p>
    <w:p w:rsidR="00AA3373" w:rsidRPr="00990165" w:rsidRDefault="00AA3373">
      <w:pPr>
        <w:pStyle w:val="B1"/>
      </w:pPr>
      <w:r w:rsidRPr="00990165">
        <w:t>7c.</w:t>
      </w:r>
      <w:r w:rsidRPr="00990165">
        <w:tab/>
        <w:t>If the UE receives the Detach Request message from the MME in the step 4a, the UE sends a Detach Accept message to the MME any time after step 4a. The eNodeB forwards this NAS message to the MME along with the TAI+ECGI of the cell which the UE is using.</w:t>
      </w:r>
    </w:p>
    <w:p w:rsidR="00AA3373" w:rsidRPr="00990165" w:rsidRDefault="00AA3373">
      <w:pPr>
        <w:pStyle w:val="NO"/>
      </w:pPr>
      <w:r w:rsidRPr="00990165">
        <w:t>NOTE 4:</w:t>
      </w:r>
      <w:r w:rsidRPr="00990165">
        <w:tab/>
        <w:t>The UE may not be able to send this message, e.g. when the UE is out of coverage of E-UTRAN due to mobility to non-3GPP access.</w:t>
      </w:r>
    </w:p>
    <w:p w:rsidR="00D926CD" w:rsidRDefault="00D926CD">
      <w:pPr>
        <w:pStyle w:val="B1"/>
      </w:pPr>
      <w:r>
        <w:t>7a,b,c</w:t>
      </w:r>
      <w:r>
        <w:tab/>
        <w:t>If Dual Connectivity is active for the UE, the PSCell ID shall be included in the Uplink NAS Transport sent by the eNodeB.</w:t>
      </w:r>
    </w:p>
    <w:p w:rsidR="00AA3373" w:rsidRPr="00990165" w:rsidRDefault="00AA3373">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w:t>
      </w:r>
      <w:r w:rsidR="00725339"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 xml:space="preserve">) </w:t>
      </w:r>
      <w:r w:rsidRPr="00990165">
        <w:t>message.</w:t>
      </w:r>
      <w:r w:rsidR="009A68D8">
        <w:t xml:space="preserve"> </w:t>
      </w:r>
      <w:r w:rsidR="006F5BD8">
        <w:t>I</w:t>
      </w:r>
      <w:r w:rsidR="009A68D8">
        <w:t>f the MME received Secondary RAT usage data in step 6b, the MME shall include it in this message.</w:t>
      </w:r>
      <w:r w:rsidR="00FA45F7" w:rsidRPr="00990165">
        <w:t xml:space="preserve"> If extended idle mode DRX is enabled, then the MME acknowledges the bearer deactivation to the Serving GW and at the same time the MME initiates the deactivation towards the UE.</w:t>
      </w:r>
      <w:r w:rsidR="00725339" w:rsidRPr="00990165">
        <w:t xml:space="preserve"> If the S1 connection had already been released by the eNB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rsidR="00AA3373" w:rsidRPr="00990165" w:rsidRDefault="00AA3373">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w:t>
      </w:r>
      <w:r w:rsidR="00FA45F7" w:rsidRPr="00990165">
        <w:t xml:space="preserve"> If extended idle mode DRX is enabled, then the SGSN acknowledges the bearer deactivation to the Serving GW and at the same time the SGSN initiates the deactivation towards the UE.</w:t>
      </w:r>
    </w:p>
    <w:p w:rsidR="00AA3373" w:rsidRPr="00990165" w:rsidRDefault="00AA3373">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sidR="009A68D8">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rsidR="009A68D8">
        <w:t xml:space="preserve"> The Serving GW includes the Secondary RAT usage data if it was received in step 8a</w:t>
      </w:r>
      <w:r w:rsidR="006F5BD8">
        <w:t xml:space="preserve"> and if PGW secondary RAT usage data reporting is active</w:t>
      </w:r>
      <w:r w:rsidR="009A68D8">
        <w:t>.</w:t>
      </w:r>
    </w:p>
    <w:p w:rsidR="00AA3373" w:rsidRPr="00990165" w:rsidRDefault="00AA3373">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DB2290" w:rsidRPr="00990165">
        <w:t>TS</w:t>
      </w:r>
      <w:r w:rsidR="00DB2290">
        <w:t> </w:t>
      </w:r>
      <w:r w:rsidR="00DB2290" w:rsidRPr="00990165">
        <w:t>23.203</w:t>
      </w:r>
      <w:r w:rsidR="00DB2290">
        <w:t> </w:t>
      </w:r>
      <w:r w:rsidR="00DB2290"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r w:rsidR="00725339" w:rsidRPr="00990165">
        <w:t xml:space="preserve"> If available, the PDN GW shall send RAN/NAS Release Cause to the PCRF as defined in </w:t>
      </w:r>
      <w:r w:rsidR="00DB2290" w:rsidRPr="00990165">
        <w:t>TS</w:t>
      </w:r>
      <w:r w:rsidR="00DB2290">
        <w:t> </w:t>
      </w:r>
      <w:r w:rsidR="00DB2290" w:rsidRPr="00990165">
        <w:t>23.203</w:t>
      </w:r>
      <w:r w:rsidR="00DB2290">
        <w:t> </w:t>
      </w:r>
      <w:r w:rsidR="00DB2290" w:rsidRPr="00990165">
        <w:t>[</w:t>
      </w:r>
      <w:r w:rsidR="00725339" w:rsidRPr="00990165">
        <w:t>6].</w:t>
      </w:r>
    </w:p>
    <w:p w:rsidR="00AA3373" w:rsidRPr="00990165" w:rsidRDefault="00AA3373">
      <w:pPr>
        <w:pStyle w:val="B1"/>
      </w:pPr>
      <w:r w:rsidRPr="00990165">
        <w:t>11.</w:t>
      </w:r>
      <w:r w:rsidRPr="00990165">
        <w:tab/>
        <w:t>If the UE is being explicitly detached, the MME releases the S1-MME signalling connection for the UE by sending an S1 Release Command (Cause) message to the eNodeB. The details of this step are covered in the "S1 Release Procedure", as described in clause 5.3.5 by step 4 to step 6.</w:t>
      </w:r>
    </w:p>
    <w:p w:rsidR="00D926CD" w:rsidRDefault="00D926CD">
      <w:pPr>
        <w:pStyle w:val="NO"/>
      </w:pPr>
      <w:r>
        <w:t>NOTE 5:</w:t>
      </w:r>
      <w:r>
        <w:tab/>
        <w:t>In the "S1 Release Procedure", if Dual Connectivity was active at the time of the release, the eNodeB includes the PSCell ID.</w:t>
      </w:r>
    </w:p>
    <w:p w:rsidR="00AA3373" w:rsidRPr="00990165" w:rsidRDefault="00AA3373">
      <w:pPr>
        <w:pStyle w:val="NO"/>
      </w:pPr>
      <w:r w:rsidRPr="00990165">
        <w:lastRenderedPageBreak/>
        <w:t>NOTE </w:t>
      </w:r>
      <w:r w:rsidR="00D926CD">
        <w:t>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DB2290" w:rsidRPr="00990165">
        <w:t>TS</w:t>
      </w:r>
      <w:r w:rsidR="00DB2290">
        <w:t> </w:t>
      </w:r>
      <w:r w:rsidR="00DB2290" w:rsidRPr="00990165">
        <w:t>23.203</w:t>
      </w:r>
      <w:r w:rsidR="00DB2290">
        <w:t> </w:t>
      </w:r>
      <w:r w:rsidR="00DB2290" w:rsidRPr="00990165">
        <w:t>[</w:t>
      </w:r>
      <w:r w:rsidRPr="00990165">
        <w:t>6]. Steps 1 and 10 are included here only for completeness.</w:t>
      </w:r>
    </w:p>
    <w:p w:rsidR="00AA3373" w:rsidRPr="00990165" w:rsidRDefault="00AA3373">
      <w:r w:rsidRPr="00990165">
        <w:rPr>
          <w:lang w:eastAsia="zh-CN"/>
        </w:rPr>
        <w:t>If all the bearers belonging to a UE</w:t>
      </w:r>
      <w:r w:rsidR="00EA6C22" w:rsidRPr="00990165">
        <w:rPr>
          <w:lang w:eastAsia="zh-CN"/>
        </w:rPr>
        <w:t xml:space="preserve"> that does not support "Attach without PDN connectivity"</w:t>
      </w:r>
      <w:r w:rsidRPr="00990165">
        <w:rPr>
          <w:lang w:eastAsia="zh-CN"/>
        </w:rPr>
        <w:t xml:space="preserve"> are released, the MME shall change the MM state of the UE to EMM-DEREGISTERED and the MME sends the S1 Release Command to the eNodeB, which initiates the release of the RRC connection for the given UE if it is not released yet, and returns an S1 Release Complete message to the MME.</w:t>
      </w:r>
    </w:p>
    <w:p w:rsidR="00AA3373" w:rsidRPr="00990165" w:rsidRDefault="00AA3373">
      <w:r w:rsidRPr="00990165">
        <w:t>If all bearers of an emergency attached UE are deactivated the MME may initiate the explicit MME-Initiated Detach procedure. Regardless of the outcome of any explicit Detach procedure the MME changes the EMM state of the UE to EMM-DEREGISTERED and the MME sends the S1 Release Command to the eNodeB if it is not yet released.</w:t>
      </w:r>
    </w:p>
    <w:p w:rsidR="00AA3373" w:rsidRPr="00990165" w:rsidRDefault="00AA3373">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rsidR="00AA3373" w:rsidRPr="00990165" w:rsidRDefault="00AA3373">
      <w:pPr>
        <w:pStyle w:val="Heading4"/>
      </w:pPr>
      <w:bookmarkStart w:id="1033" w:name="_Toc19114789"/>
      <w:bookmarkStart w:id="1034" w:name="_Toc27843515"/>
      <w:bookmarkStart w:id="1035" w:name="_Toc45174597"/>
      <w:r w:rsidRPr="00990165">
        <w:t>5.4.4.2</w:t>
      </w:r>
      <w:r w:rsidRPr="00990165">
        <w:tab/>
        <w:t>MME Initiated Dedicated Bearer Deactivation</w:t>
      </w:r>
      <w:bookmarkEnd w:id="1033"/>
      <w:bookmarkEnd w:id="1034"/>
      <w:bookmarkEnd w:id="1035"/>
    </w:p>
    <w:p w:rsidR="00AA3373" w:rsidRPr="00990165" w:rsidRDefault="00AA3373">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1036" w:name="_MON_1298724847"/>
    <w:bookmarkStart w:id="1037" w:name="_MON_1298724925"/>
    <w:bookmarkEnd w:id="1036"/>
    <w:bookmarkEnd w:id="1037"/>
    <w:bookmarkStart w:id="1038" w:name="_MON_1298724422"/>
    <w:bookmarkEnd w:id="1038"/>
    <w:p w:rsidR="00AA3373" w:rsidRPr="00990165" w:rsidRDefault="00AA3373">
      <w:pPr>
        <w:pStyle w:val="TH"/>
      </w:pPr>
      <w:r w:rsidRPr="00990165">
        <w:object w:dxaOrig="9014" w:dyaOrig="5940">
          <v:shape id="_x0000_i1077" type="#_x0000_t75" style="width:451.4pt;height:296.75pt" o:ole="">
            <v:imagedata r:id="rId130" o:title=""/>
          </v:shape>
          <o:OLEObject Type="Embed" ProgID="Word.Picture.8" ShapeID="_x0000_i1077" DrawAspect="Content" ObjectID="_1661170732" r:id="rId131"/>
        </w:object>
      </w:r>
    </w:p>
    <w:p w:rsidR="00AA3373" w:rsidRPr="00990165" w:rsidRDefault="00AA3373">
      <w:pPr>
        <w:pStyle w:val="TF"/>
      </w:pPr>
      <w:r w:rsidRPr="00990165">
        <w:t>Figure 5.4.4.2-1: MME initiated Dedicated Bearer Deactivation</w:t>
      </w:r>
    </w:p>
    <w:p w:rsidR="00AA3373" w:rsidRPr="00990165" w:rsidRDefault="00AA3373">
      <w:pPr>
        <w:pStyle w:val="NO"/>
      </w:pPr>
      <w:r w:rsidRPr="00990165">
        <w:t>NOTE</w:t>
      </w:r>
      <w:r w:rsidR="00D86C0D" w:rsidRPr="00990165">
        <w:t> 1</w:t>
      </w:r>
      <w:r w:rsidRPr="00990165">
        <w:t>:</w:t>
      </w:r>
      <w:r w:rsidRPr="00990165">
        <w:tab/>
        <w:t xml:space="preserve">For a PMIP-based S5/S8, procedure steps (A) and steps (B) are defined in </w:t>
      </w:r>
      <w:r w:rsidR="00DB2290" w:rsidRPr="00990165">
        <w:t>TS</w:t>
      </w:r>
      <w:r w:rsidR="00DB2290">
        <w:t> </w:t>
      </w:r>
      <w:r w:rsidR="00DB2290" w:rsidRPr="00990165">
        <w:t>23.402</w:t>
      </w:r>
      <w:r w:rsidR="00DB2290">
        <w:t> </w:t>
      </w:r>
      <w:r w:rsidR="00DB2290" w:rsidRPr="00990165">
        <w:t>[</w:t>
      </w:r>
      <w:r w:rsidRPr="00990165">
        <w:t>2]. Steps 3, 4, 5 and 9 concern GTP based S5/S8</w:t>
      </w:r>
    </w:p>
    <w:p w:rsidR="00AA3373" w:rsidRPr="00990165" w:rsidRDefault="00AA3373">
      <w:pPr>
        <w:pStyle w:val="B1"/>
        <w:keepLines/>
      </w:pPr>
      <w:r w:rsidRPr="00990165">
        <w:t>0.</w:t>
      </w:r>
      <w:r w:rsidRPr="00990165">
        <w:tab/>
        <w:t>Radio bearers for the UE in the ECM-CONNECTED state may be released due to local reasons (e.g. abnormal resource limitation or radio conditions do not allow the eNodeB to maintain all the allocated GBR bearers: it is not expected that non-GBR bearers are released by the eNodeB unless caused by error situations). The UE deletes the bearer contexts related to the released radio bearers.</w:t>
      </w:r>
    </w:p>
    <w:p w:rsidR="00D926CD" w:rsidRDefault="00AA3373">
      <w:pPr>
        <w:pStyle w:val="B1"/>
      </w:pPr>
      <w:r w:rsidRPr="00990165">
        <w:t>1.</w:t>
      </w:r>
      <w:r w:rsidRPr="00990165">
        <w:tab/>
        <w:t xml:space="preserve">When the eNodeB releases radio bearers in step 0, it sends an indication of bearer release to the MME. This indication may be e.g. the Bearer Release Request (EPS Bearer Identity) message to the MME, or alternatively </w:t>
      </w:r>
      <w:r w:rsidRPr="00990165">
        <w:lastRenderedPageBreak/>
        <w:t>Initial Context Setup Complete, Handover Request Ack and UE Context Response, Path Switch Request may also indicate the release of a bearer.</w:t>
      </w:r>
    </w:p>
    <w:p w:rsidR="00D926CD" w:rsidRDefault="00D926CD">
      <w:pPr>
        <w:pStyle w:val="B1"/>
      </w:pPr>
      <w:r>
        <w:tab/>
      </w:r>
      <w:r w:rsidR="008C3423" w:rsidRPr="00990165">
        <w:t>The eNodeB includes the ECGI and TAI in the indication sent to the MME.</w:t>
      </w:r>
      <w:r w:rsidR="009A68D8">
        <w:t xml:space="preserve"> </w:t>
      </w:r>
      <w:r>
        <w:t>The eNodeB also includes the PSCell ID if Dual Connectivity is active for the UE in the RAN.</w:t>
      </w:r>
    </w:p>
    <w:p w:rsidR="00AA3373" w:rsidRPr="00990165" w:rsidRDefault="00D926CD">
      <w:pPr>
        <w:pStyle w:val="B1"/>
      </w:pPr>
      <w:r>
        <w:tab/>
      </w:r>
      <w:r w:rsidR="009A68D8">
        <w:t>If the PLMN has configured secondary RAT reporting and the eNodeB has Secondary RAT usage data to report, the Secondary RAT usage data is included.</w:t>
      </w:r>
    </w:p>
    <w:p w:rsidR="00AA3373" w:rsidRPr="00990165" w:rsidRDefault="00AA3373">
      <w:pPr>
        <w:pStyle w:val="B1"/>
      </w:pPr>
      <w:r w:rsidRPr="00990165">
        <w:t>2.</w:t>
      </w:r>
      <w:r w:rsidRPr="00990165">
        <w:tab/>
        <w:t xml:space="preserve">The MME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 if available</w:t>
      </w:r>
      <w:r w:rsidR="009A68D8">
        <w:rPr>
          <w:rFonts w:eastAsia="SimSun"/>
          <w:lang w:eastAsia="zh-CN"/>
        </w:rPr>
        <w:t>, Secondary RAT usage data</w:t>
      </w:r>
      <w:r w:rsidRPr="00990165">
        <w:rPr>
          <w:rFonts w:eastAsia="SimSun"/>
          <w:lang w:eastAsia="zh-CN"/>
        </w:rPr>
        <w:t>)</w:t>
      </w:r>
      <w:r w:rsidRPr="00990165">
        <w:t xml:space="preserve"> message per PDN connection to the Serving GW to deactivate the selected dedicated bearer.</w:t>
      </w:r>
      <w:r w:rsidR="008C3423" w:rsidRPr="00990165">
        <w:t xml:space="preserve"> RAN/NAS Release Cause indicates the RAN release cause and/or the NAS release cause. RAN/NAS Release Cause is only sent by the MME to the PDN GW if this is permitted according to MME operator's policy.</w:t>
      </w:r>
      <w:r w:rsidR="009A68D8">
        <w:t xml:space="preserve"> If the MME received Secondary RAT usage data in step 1, the MME shall include it in this message.</w:t>
      </w:r>
    </w:p>
    <w:p w:rsidR="00AA3373" w:rsidRPr="00990165" w:rsidRDefault="00AA3373">
      <w:pPr>
        <w:pStyle w:val="B1"/>
      </w:pPr>
      <w:r w:rsidRPr="00990165">
        <w:t>3.</w:t>
      </w:r>
      <w:r w:rsidRPr="00990165">
        <w:tab/>
        <w:t xml:space="preserve">The Serving GW sends the Delete Bearer Command </w:t>
      </w:r>
      <w:r w:rsidRPr="00990165">
        <w:rPr>
          <w:rFonts w:eastAsia="SimSun"/>
          <w:lang w:eastAsia="zh-CN"/>
        </w:rPr>
        <w:t>(EPS Bearer Identity</w:t>
      </w:r>
      <w:r w:rsidR="00D86C0D" w:rsidRPr="00990165">
        <w:rPr>
          <w:rFonts w:eastAsia="SimSun"/>
          <w:lang w:eastAsia="zh-CN"/>
        </w:rPr>
        <w:t>, User Location Information, UE Time Zone</w:t>
      </w:r>
      <w:r w:rsidR="008C3423" w:rsidRPr="00990165">
        <w:rPr>
          <w:rFonts w:eastAsia="SimSun"/>
          <w:lang w:eastAsia="zh-CN"/>
        </w:rPr>
        <w:t>, RAN/NAS Release Cause</w:t>
      </w:r>
      <w:r w:rsidR="009A68D8">
        <w:rPr>
          <w:rFonts w:eastAsia="SimSun"/>
          <w:lang w:eastAsia="zh-CN"/>
        </w:rPr>
        <w:t>, Secondary RAT usage data</w:t>
      </w:r>
      <w:r w:rsidRPr="00990165">
        <w:rPr>
          <w:rFonts w:eastAsia="SimSun"/>
          <w:lang w:eastAsia="zh-CN"/>
        </w:rPr>
        <w:t>)</w:t>
      </w:r>
      <w:r w:rsidRPr="00990165">
        <w:t xml:space="preserve"> message per PDN connection to the PDN</w:t>
      </w:r>
      <w:r w:rsidR="009A68D8">
        <w:t> </w:t>
      </w:r>
      <w:r w:rsidRPr="00990165">
        <w:t>GW.</w:t>
      </w:r>
      <w:r w:rsidR="009A68D8">
        <w:t xml:space="preserve"> The Serving GW includes the Secondary RAT usage data it in this message if it was received in the previous message</w:t>
      </w:r>
      <w:r w:rsidR="006F5BD8">
        <w:t xml:space="preserve"> and if PGW secondary RAT usage data reporting is active</w:t>
      </w:r>
      <w:r w:rsidR="009A68D8">
        <w:t>.</w:t>
      </w:r>
    </w:p>
    <w:p w:rsidR="00AA3373" w:rsidRPr="00990165" w:rsidRDefault="00AA3373">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w:t>
      </w:r>
      <w:r w:rsidR="00D86C0D" w:rsidRPr="00990165">
        <w:t xml:space="preserve"> and provides the User Location Information</w:t>
      </w:r>
      <w:r w:rsidR="008C3423" w:rsidRPr="00990165">
        <w:t>,</w:t>
      </w:r>
      <w:r w:rsidR="00D86C0D" w:rsidRPr="00990165">
        <w:t xml:space="preserve"> UE Time Zone</w:t>
      </w:r>
      <w:r w:rsidR="008C3423" w:rsidRPr="00990165">
        <w:t xml:space="preserve"> and RAN/NAS Release cause (if available)</w:t>
      </w:r>
      <w:r w:rsidR="00D86C0D" w:rsidRPr="00990165">
        <w:t xml:space="preserve"> received in the Delete Bearer Command from the S-GW if requested by the PCRF as defined in </w:t>
      </w:r>
      <w:r w:rsidR="00DB2290" w:rsidRPr="00990165">
        <w:t>TS</w:t>
      </w:r>
      <w:r w:rsidR="00DB2290">
        <w:t> </w:t>
      </w:r>
      <w:r w:rsidR="00DB2290" w:rsidRPr="00990165">
        <w:t>23.203</w:t>
      </w:r>
      <w:r w:rsidR="00DB2290">
        <w:t> </w:t>
      </w:r>
      <w:r w:rsidR="00DB2290" w:rsidRPr="00990165">
        <w:t>[</w:t>
      </w:r>
      <w:r w:rsidR="00D86C0D" w:rsidRPr="00990165">
        <w:t>6]</w:t>
      </w:r>
      <w:r w:rsidRPr="00990165">
        <w:t>. The PCRF sends a</w:t>
      </w:r>
      <w:r w:rsidR="008C3423" w:rsidRPr="00990165">
        <w:t>n</w:t>
      </w:r>
      <w:r w:rsidRPr="00990165">
        <w:t xml:space="preserve"> updated PCC decision to the PDN GW.</w:t>
      </w:r>
    </w:p>
    <w:p w:rsidR="00D86C0D" w:rsidRPr="00990165" w:rsidRDefault="00D86C0D" w:rsidP="00D86C0D">
      <w:pPr>
        <w:pStyle w:val="NO"/>
      </w:pPr>
      <w:r w:rsidRPr="00990165">
        <w:t>NOTE 2:</w:t>
      </w:r>
      <w:r w:rsidRPr="00990165">
        <w:tab/>
        <w:t>User Location Information and UE Time Zone might not be available if the MME or the Serving GW are of a previous release and did not provide this information.</w:t>
      </w:r>
    </w:p>
    <w:p w:rsidR="00AA3373" w:rsidRPr="00990165" w:rsidRDefault="00AA3373">
      <w:pPr>
        <w:pStyle w:val="B1"/>
      </w:pPr>
      <w:r w:rsidRPr="00990165">
        <w:t>5.</w:t>
      </w:r>
      <w:r w:rsidRPr="00990165">
        <w:tab/>
        <w:t>The PDN GW sends a Delete Bearer Request (EPS Bearer Identity) message to the Serving GW.</w:t>
      </w:r>
    </w:p>
    <w:p w:rsidR="00AA3373" w:rsidRPr="00990165" w:rsidRDefault="00AA3373">
      <w:pPr>
        <w:pStyle w:val="B1"/>
      </w:pPr>
      <w:r w:rsidRPr="00990165">
        <w:t>6.</w:t>
      </w:r>
      <w:r w:rsidRPr="00990165">
        <w:tab/>
        <w:t>The Serving GW sends the Delete Bearer Request (EPS Bearer Identity) message to the MME.</w:t>
      </w:r>
    </w:p>
    <w:p w:rsidR="00AA3373" w:rsidRPr="00990165" w:rsidRDefault="00AA3373">
      <w:pPr>
        <w:pStyle w:val="B1"/>
      </w:pPr>
      <w:r w:rsidRPr="00990165">
        <w:t>7.</w:t>
      </w:r>
      <w:r w:rsidRPr="00990165">
        <w:tab/>
        <w:t>Steps between steps 4 and 7, as described in clause 5.4.4.1, are invoked. This is omitted if the bearer deactivation was triggered by the eNodeB in step 0 and step 1.</w:t>
      </w:r>
    </w:p>
    <w:p w:rsidR="00AA3373" w:rsidRPr="00990165" w:rsidRDefault="00AA3373">
      <w:pPr>
        <w:pStyle w:val="B1"/>
      </w:pPr>
      <w:r w:rsidRPr="00990165">
        <w:tab/>
        <w:t>This is also omitted if the MME initiated bearer release due to failed bearer set up during handover, the UE and the MME deactivate the failed contexts locally without peer-to peer ESM signalling.</w:t>
      </w:r>
    </w:p>
    <w:p w:rsidR="00AA3373" w:rsidRPr="00990165" w:rsidRDefault="00AA3373">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rsidR="009A68D8">
        <w:t>, Secondary RAT usage data</w:t>
      </w:r>
      <w:r w:rsidRPr="00990165">
        <w:t>) message.</w:t>
      </w:r>
      <w:r w:rsidR="009A68D8">
        <w:t xml:space="preserve"> The MME includes the Secondary RAT usage data if it received this in step 7 from the eNodeB.</w:t>
      </w:r>
    </w:p>
    <w:p w:rsidR="00AA3373" w:rsidRPr="00990165" w:rsidRDefault="00AA3373">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rsidR="009A68D8">
        <w:t>, Secondary RAT usage data</w:t>
      </w:r>
      <w:r w:rsidRPr="00990165">
        <w:t>) message.</w:t>
      </w:r>
      <w:r w:rsidR="009A68D8">
        <w:t xml:space="preserve"> The Serving GW includes the Secondary RAT usage data if it was received in step 8</w:t>
      </w:r>
      <w:r w:rsidR="006F5BD8">
        <w:t xml:space="preserve"> and if PGW secondary RAT usage data reporting is active</w:t>
      </w:r>
      <w:r w:rsidR="009A68D8">
        <w:t>.</w:t>
      </w:r>
    </w:p>
    <w:p w:rsidR="00AA3373" w:rsidRPr="00990165" w:rsidRDefault="00AA3373">
      <w:pPr>
        <w:pStyle w:val="Heading3"/>
      </w:pPr>
      <w:bookmarkStart w:id="1039" w:name="_Toc19114790"/>
      <w:bookmarkStart w:id="1040" w:name="_Toc27843516"/>
      <w:bookmarkStart w:id="1041" w:name="_Toc45174598"/>
      <w:r w:rsidRPr="00990165">
        <w:t>5.4.5</w:t>
      </w:r>
      <w:r w:rsidRPr="00990165">
        <w:tab/>
        <w:t>UE requested bearer resource modification</w:t>
      </w:r>
      <w:bookmarkEnd w:id="1039"/>
      <w:bookmarkEnd w:id="1040"/>
      <w:bookmarkEnd w:id="1041"/>
    </w:p>
    <w:p w:rsidR="00AA3373" w:rsidRPr="00990165" w:rsidRDefault="00AA3373">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w:t>
      </w:r>
      <w:r w:rsidR="001E6826" w:rsidRPr="00990165">
        <w:t xml:space="preserve"> The UE requested bearer resource modification procedure is used to indicate the change of 3GPP PS Data Off UE Status to the PDN GW via the PCO, only if the UE has been previously informed that the P</w:t>
      </w:r>
      <w:r w:rsidR="003E62B0">
        <w:t xml:space="preserve">DN </w:t>
      </w:r>
      <w:r w:rsidR="001E6826" w:rsidRPr="00990165">
        <w:t>GW supports the 3GPP PS Data Off feature.</w:t>
      </w:r>
      <w:r w:rsidR="008B4972" w:rsidRPr="00990165">
        <w:t xml:space="preserve"> When a UE supports only Control Plane CIoT EPS Optimisation as defined in clause 5.3.4B the UE need not support</w:t>
      </w:r>
      <w:r w:rsidR="000C7174">
        <w:t xml:space="preserve"> the</w:t>
      </w:r>
      <w:r w:rsidR="008B4972" w:rsidRPr="00990165">
        <w:t xml:space="preserve"> UE requested bearer resource modification</w:t>
      </w:r>
      <w:r w:rsidR="000C7174">
        <w:t xml:space="preserve"> procedure in order to modify the traffic flow aggregate, as the UE does not support any DRBs. </w:t>
      </w:r>
      <w:r w:rsidR="000C7174">
        <w:lastRenderedPageBreak/>
        <w:t xml:space="preserve">The UE may need to support UE requested bearer resource modification procedure for other purposes, e.g. header compression negotiation, see </w:t>
      </w:r>
      <w:r w:rsidR="00DB2290">
        <w:t>TS 24.301 [</w:t>
      </w:r>
      <w:r w:rsidR="000C7174">
        <w:t>46]</w:t>
      </w:r>
      <w:r w:rsidR="008B4972" w:rsidRPr="00990165">
        <w:t>.</w:t>
      </w:r>
    </w:p>
    <w:p w:rsidR="009B57D4" w:rsidRDefault="009B57D4">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rsidR="00AA3373" w:rsidRPr="00990165" w:rsidRDefault="00AA3373">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1042" w:name="_MON_1595667497"/>
    <w:bookmarkEnd w:id="1042"/>
    <w:p w:rsidR="00BA59A7" w:rsidRDefault="00BA59A7" w:rsidP="00BA59A7">
      <w:pPr>
        <w:pStyle w:val="TH"/>
      </w:pPr>
      <w:r w:rsidRPr="0063192F">
        <w:rPr>
          <w:b w:val="0"/>
        </w:rPr>
        <w:object w:dxaOrig="9072" w:dyaOrig="4000">
          <v:shape id="_x0000_i1078" type="#_x0000_t75" style="width:453.9pt;height:199.7pt" o:ole="">
            <v:imagedata r:id="rId132" o:title=""/>
          </v:shape>
          <o:OLEObject Type="Embed" ProgID="Word.Picture.8" ShapeID="_x0000_i1078" DrawAspect="Content" ObjectID="_1661170733" r:id="rId133"/>
        </w:object>
      </w:r>
    </w:p>
    <w:p w:rsidR="00AA3373" w:rsidRPr="00990165" w:rsidRDefault="00AA3373">
      <w:pPr>
        <w:pStyle w:val="TF"/>
      </w:pPr>
      <w:r w:rsidRPr="00990165">
        <w:t>Figure 5.4.5-1: UE requested bearer resource modification</w:t>
      </w:r>
    </w:p>
    <w:p w:rsidR="00AA3373" w:rsidRPr="00990165" w:rsidRDefault="00AA3373">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DB2290" w:rsidRPr="00990165">
        <w:t>TS</w:t>
      </w:r>
      <w:r w:rsidR="00DB2290">
        <w:t> </w:t>
      </w:r>
      <w:r w:rsidR="00DB2290" w:rsidRPr="00990165">
        <w:t>23.402</w:t>
      </w:r>
      <w:r w:rsidR="00DB2290">
        <w:t> </w:t>
      </w:r>
      <w:r w:rsidR="00DB2290" w:rsidRPr="00990165">
        <w:t>[</w:t>
      </w:r>
      <w:r w:rsidRPr="00990165">
        <w:t>2].</w:t>
      </w:r>
    </w:p>
    <w:p w:rsidR="00BA59A7" w:rsidRDefault="00BA59A7" w:rsidP="00BA59A7">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rsidR="00AA3373" w:rsidRPr="00990165" w:rsidRDefault="00AA3373">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rsidR="00AA3373" w:rsidRPr="00990165" w:rsidRDefault="00AA3373">
      <w:pPr>
        <w:pStyle w:val="B1"/>
      </w:pPr>
      <w:r w:rsidRPr="00990165">
        <w:tab/>
        <w:t>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w:t>
      </w:r>
      <w:r w:rsidR="00064CAD" w:rsidRPr="00990165">
        <w:t xml:space="preserve"> If the new packet filter(s) are not linked to an existing packet filter the UE shall provide at least one UL packet filter in the TAD. In case a downlink only traffic flow(s) is to be added the UE shall provide an UL packet filter that effectively disallows any useful packet flows (see clause 15.3.3.4 of </w:t>
      </w:r>
      <w:r w:rsidR="00DB2290" w:rsidRPr="00990165">
        <w:t>TS</w:t>
      </w:r>
      <w:r w:rsidR="00DB2290">
        <w:t> </w:t>
      </w:r>
      <w:r w:rsidR="00DB2290" w:rsidRPr="00990165">
        <w:t>23.060</w:t>
      </w:r>
      <w:r w:rsidR="00DB2290">
        <w:t> </w:t>
      </w:r>
      <w:r w:rsidR="00DB2290" w:rsidRPr="00990165">
        <w:t>[</w:t>
      </w:r>
      <w:r w:rsidR="00064CAD" w:rsidRPr="00990165">
        <w:t>7] for an example of such packet filter).</w:t>
      </w:r>
    </w:p>
    <w:p w:rsidR="00064CAD" w:rsidRPr="00990165" w:rsidRDefault="00064CAD" w:rsidP="00064CAD">
      <w:pPr>
        <w:pStyle w:val="NO"/>
      </w:pPr>
      <w:r w:rsidRPr="00990165">
        <w:t>NOTE 2:</w:t>
      </w:r>
      <w:r w:rsidRPr="00990165">
        <w:tab/>
        <w:t xml:space="preserve">Receiving at least one UL packet filter from the UE ensures that a valid state for the TFT settings of the PDN connection as defined in clause 15.3.0 of </w:t>
      </w:r>
      <w:r w:rsidR="00DB2290" w:rsidRPr="00990165">
        <w:t>TS</w:t>
      </w:r>
      <w:r w:rsidR="00DB2290">
        <w:t> </w:t>
      </w:r>
      <w:r w:rsidR="00DB2290" w:rsidRPr="00990165">
        <w:t>23.060</w:t>
      </w:r>
      <w:r w:rsidR="00DB2290">
        <w:t> </w:t>
      </w:r>
      <w:r w:rsidR="00DB2290" w:rsidRPr="00990165">
        <w:t>[</w:t>
      </w:r>
      <w:r w:rsidRPr="00990165">
        <w:t>7] is maintained in case the TAD add operation results in the establishment of a new dedicated EPS bearer.</w:t>
      </w:r>
    </w:p>
    <w:p w:rsidR="00AA3373" w:rsidRPr="00990165" w:rsidRDefault="00AA3373">
      <w:pPr>
        <w:pStyle w:val="B1"/>
      </w:pPr>
      <w:r w:rsidRPr="00990165">
        <w:lastRenderedPageBreak/>
        <w:tab/>
        <w:t>If the UE wants to change the GBR in addition, the UE includes the GBR requirement of the EPS Bearer. The TAD is released when the procedure is completed.</w:t>
      </w:r>
    </w:p>
    <w:p w:rsidR="00AA3373" w:rsidRPr="00990165" w:rsidRDefault="00AA3373">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rsidR="00AA3373" w:rsidRPr="00990165" w:rsidRDefault="00AA3373">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rsidR="00AA3373" w:rsidRPr="00990165" w:rsidRDefault="00AA3373">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rsidR="00AA3373" w:rsidRPr="00990165" w:rsidRDefault="00AA3373">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DB2290" w:rsidRPr="00990165">
        <w:t>TS</w:t>
      </w:r>
      <w:r w:rsidR="00DB2290">
        <w:t> </w:t>
      </w:r>
      <w:r w:rsidR="00DB2290" w:rsidRPr="00990165">
        <w:t>23.228</w:t>
      </w:r>
      <w:r w:rsidR="00DB2290">
        <w:t> </w:t>
      </w:r>
      <w:r w:rsidR="00DB2290" w:rsidRPr="00990165">
        <w:t>[</w:t>
      </w:r>
      <w:r w:rsidRPr="00990165">
        <w:t>52]), and are sent transparently through the MME and the Serving GW.</w:t>
      </w:r>
    </w:p>
    <w:p w:rsidR="001E6826" w:rsidRPr="00990165" w:rsidRDefault="001E6826">
      <w:pPr>
        <w:pStyle w:val="B1"/>
      </w:pPr>
      <w:r w:rsidRPr="00990165">
        <w:tab/>
        <w:t>If the P</w:t>
      </w:r>
      <w:r w:rsidR="003E62B0">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rsidR="00AA3373" w:rsidRPr="00990165" w:rsidRDefault="0006353F">
      <w:pPr>
        <w:pStyle w:val="B1"/>
      </w:pPr>
      <w:r w:rsidRPr="00C552CC">
        <w:t>2.</w:t>
      </w:r>
      <w:r w:rsidR="00783053">
        <w:tab/>
      </w:r>
      <w:r w:rsidR="00AA3373"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rsidR="00AA3373" w:rsidRPr="00990165" w:rsidRDefault="00AA3373">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rsidR="00AA3373" w:rsidRPr="00990165" w:rsidRDefault="00AA3373">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rsidR="00AA3373" w:rsidRPr="00990165" w:rsidRDefault="00AA3373">
      <w:pPr>
        <w:pStyle w:val="B1"/>
      </w:pPr>
      <w:r w:rsidRPr="00990165">
        <w:tab/>
        <w:t xml:space="preserve">The PCC decision provision message may indicate that User Location Information and/or UE Time Zone information is to be provided to the PCRF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rsidR="00AA3373" w:rsidRPr="00990165" w:rsidRDefault="00AA3373">
      <w:pPr>
        <w:pStyle w:val="NO"/>
      </w:pPr>
      <w:r w:rsidRPr="00990165">
        <w:t>NOTE </w:t>
      </w:r>
      <w:r w:rsidR="00064CAD" w:rsidRPr="00990165">
        <w:t>3</w:t>
      </w:r>
      <w:r w:rsidRPr="00990165">
        <w:t>:</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rsidR="001E6826" w:rsidRPr="00990165" w:rsidRDefault="001E6826">
      <w:pPr>
        <w:pStyle w:val="B1"/>
      </w:pPr>
      <w:r w:rsidRPr="00990165">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1E6826" w:rsidRPr="00990165" w:rsidRDefault="001E6826">
      <w:pPr>
        <w:pStyle w:val="B1"/>
      </w:pPr>
      <w:r w:rsidRPr="00990165">
        <w:lastRenderedPageBreak/>
        <w:tab/>
        <w:t>If the 3GPP PS Data Off UE Status indicates that 3GPP PS Data Off is activated for the UE, the P</w:t>
      </w:r>
      <w:r w:rsidR="003E62B0">
        <w:t xml:space="preserve">DN </w:t>
      </w:r>
      <w:r w:rsidRPr="00990165">
        <w:t xml:space="preserve">GW shall enforce the PCC rules for downlink traffic to be applied when 3GPP PS Data Off is activated, as described in </w:t>
      </w:r>
      <w:r w:rsidR="00DB2290" w:rsidRPr="00990165">
        <w:t>TS</w:t>
      </w:r>
      <w:r w:rsidR="00DB2290">
        <w:t> </w:t>
      </w:r>
      <w:r w:rsidR="00DB2290" w:rsidRPr="00990165">
        <w:t>23.203</w:t>
      </w:r>
      <w:r w:rsidR="00DB2290">
        <w:t> </w:t>
      </w:r>
      <w:r w:rsidR="00DB2290" w:rsidRPr="00990165">
        <w:t>[</w:t>
      </w:r>
      <w:r w:rsidR="00FA64FD" w:rsidRPr="00990165">
        <w:t>6</w:t>
      </w:r>
      <w:r w:rsidRPr="00990165">
        <w:t>].</w:t>
      </w:r>
    </w:p>
    <w:p w:rsidR="00AA3373" w:rsidRPr="00990165" w:rsidRDefault="00AA3373">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rsidR="00064CAD" w:rsidRPr="00990165" w:rsidRDefault="00AA3373">
      <w:pPr>
        <w:pStyle w:val="B1"/>
      </w:pPr>
      <w:r w:rsidRPr="00990165">
        <w:rPr>
          <w:rFonts w:cs="Arial"/>
        </w:rPr>
        <w:tab/>
      </w:r>
      <w:r w:rsidRPr="00990165">
        <w:t xml:space="preserve">The PDN GW inserts, modifies or removes packet filter(s) corresponding to the TAD into the TFT for the EPS bearer. </w:t>
      </w:r>
      <w:r w:rsidR="00064CAD" w:rsidRPr="00990165">
        <w:t xml:space="preserve">If PCC is in use, the PDN GW uses the service data flow filters as specified in the resulting PCC rule(s). The PDN GW validates the state of the TFT settings of the PDN connection as defined in clause 15.3.0 of </w:t>
      </w:r>
      <w:r w:rsidR="00DB2290" w:rsidRPr="00990165">
        <w:t>TS</w:t>
      </w:r>
      <w:r w:rsidR="00DB2290">
        <w:t> </w:t>
      </w:r>
      <w:r w:rsidR="00DB2290" w:rsidRPr="00990165">
        <w:t>23.060</w:t>
      </w:r>
      <w:r w:rsidR="00DB2290">
        <w:t> </w:t>
      </w:r>
      <w:r w:rsidR="00DB2290" w:rsidRPr="00990165">
        <w:t>[</w:t>
      </w:r>
      <w:r w:rsidR="00064CAD" w:rsidRPr="00990165">
        <w:t>7].</w:t>
      </w:r>
      <w:r w:rsidR="003B54A5" w:rsidRPr="00990165">
        <w:t xml:space="preserve">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DB2290" w:rsidRPr="00990165">
        <w:t>TS</w:t>
      </w:r>
      <w:r w:rsidR="00DB2290">
        <w:t> </w:t>
      </w:r>
      <w:r w:rsidR="00DB2290" w:rsidRPr="00990165">
        <w:t>23.060</w:t>
      </w:r>
      <w:r w:rsidR="00DB2290">
        <w:t> </w:t>
      </w:r>
      <w:r w:rsidR="00DB2290" w:rsidRPr="00990165">
        <w:t>[</w:t>
      </w:r>
      <w:r w:rsidR="003B54A5" w:rsidRPr="00990165">
        <w:t>7] for an example of such a packet filter) to the TFT.</w:t>
      </w:r>
    </w:p>
    <w:p w:rsidR="003B54A5" w:rsidRPr="00990165" w:rsidRDefault="003B54A5" w:rsidP="003B54A5">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rsidR="00AA3373" w:rsidRPr="00990165" w:rsidRDefault="00064CAD">
      <w:pPr>
        <w:pStyle w:val="B1"/>
      </w:pPr>
      <w:r w:rsidRPr="00990165">
        <w:tab/>
      </w:r>
      <w:r w:rsidR="00AA3373" w:rsidRPr="00990165">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rsidR="00AA3373" w:rsidRPr="00990165" w:rsidRDefault="00AA3373">
      <w:pPr>
        <w:pStyle w:val="B1"/>
      </w:pPr>
      <w:r w:rsidRPr="00990165">
        <w:tab/>
        <w:t>If the requested QoS is not granted (i.e. the requested QoS cannot be accepted or resources could not be allocated)</w:t>
      </w:r>
      <w:r w:rsidR="00064CAD" w:rsidRPr="00990165">
        <w:t>, or the resulting TFT settings of the PDN connection does not pass the validation, then</w:t>
      </w:r>
      <w:r w:rsidRPr="00990165">
        <w:t xml:space="preserve"> the PDN GW sends a Bearer Resource Failure Indication (with a cause indicating the reason why the request failed or was rejected) message, which shall be delivered to the UE.</w:t>
      </w:r>
    </w:p>
    <w:p w:rsidR="00AA3373" w:rsidRPr="00990165" w:rsidRDefault="00AA3373">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Heading3"/>
      </w:pPr>
      <w:bookmarkStart w:id="1043" w:name="_Toc19114791"/>
      <w:bookmarkStart w:id="1044" w:name="_Toc27843517"/>
      <w:bookmarkStart w:id="1045" w:name="_Toc45174599"/>
      <w:r w:rsidRPr="00990165">
        <w:t>5.4.6</w:t>
      </w:r>
      <w:r w:rsidRPr="00990165">
        <w:tab/>
        <w:t>Void</w:t>
      </w:r>
      <w:bookmarkEnd w:id="1043"/>
      <w:bookmarkEnd w:id="1044"/>
      <w:bookmarkEnd w:id="1045"/>
    </w:p>
    <w:p w:rsidR="00AA3373" w:rsidRPr="00990165" w:rsidRDefault="00AA3373">
      <w:pPr>
        <w:keepLines/>
      </w:pPr>
    </w:p>
    <w:p w:rsidR="005B08D9" w:rsidRPr="00990165" w:rsidRDefault="005B08D9" w:rsidP="005B08D9">
      <w:pPr>
        <w:pStyle w:val="Heading3"/>
      </w:pPr>
      <w:bookmarkStart w:id="1046" w:name="_Toc19114792"/>
      <w:bookmarkStart w:id="1047" w:name="_Toc27843518"/>
      <w:bookmarkStart w:id="1048" w:name="_Toc45174600"/>
      <w:r w:rsidRPr="00990165">
        <w:t>5.4.7</w:t>
      </w:r>
      <w:r w:rsidRPr="00990165">
        <w:tab/>
        <w:t>E-UTRAN initiated E-RAB modification procedure</w:t>
      </w:r>
      <w:bookmarkEnd w:id="1046"/>
      <w:bookmarkEnd w:id="1047"/>
      <w:bookmarkEnd w:id="1048"/>
    </w:p>
    <w:p w:rsidR="005B08D9" w:rsidRPr="00990165" w:rsidRDefault="005B08D9" w:rsidP="005B08D9">
      <w:r w:rsidRPr="00990165">
        <w:t xml:space="preserve">When SCG bearer option is applied to support dual connectivity operation, this procedure is used to transfer bearer contexts to and from Secondary eNodeB (see </w:t>
      </w:r>
      <w:r w:rsidR="00DB2290" w:rsidRPr="00990165">
        <w:t>TS</w:t>
      </w:r>
      <w:r w:rsidR="00DB2290">
        <w:t> </w:t>
      </w:r>
      <w:r w:rsidR="00DB2290" w:rsidRPr="00990165">
        <w:t>36.300</w:t>
      </w:r>
      <w:r w:rsidR="00DB2290">
        <w:t> </w:t>
      </w:r>
      <w:r w:rsidR="00DB2290" w:rsidRPr="00990165">
        <w:t>[</w:t>
      </w:r>
      <w:r w:rsidRPr="00990165">
        <w:t>5]</w:t>
      </w:r>
      <w:r w:rsidR="00AA6000">
        <w:t xml:space="preserve">) or Secondary gNodeB (see </w:t>
      </w:r>
      <w:r w:rsidR="00DB2290">
        <w:t>TS 37.340 [</w:t>
      </w:r>
      <w:r w:rsidR="00AA6000">
        <w:t>8</w:t>
      </w:r>
      <w:r w:rsidR="00CC606D">
        <w:t>5</w:t>
      </w:r>
      <w:r w:rsidR="00AA6000">
        <w:t>])</w:t>
      </w:r>
      <w:r w:rsidRPr="00990165">
        <w:t xml:space="preserve">. During this procedure, both the MME and Serving GW are never relocated. The presence of IP connectivity between the Serving GW and the Master eNodeB (see </w:t>
      </w:r>
      <w:r w:rsidR="00DB2290" w:rsidRPr="00990165">
        <w:t>TS</w:t>
      </w:r>
      <w:r w:rsidR="00DB2290">
        <w:t> </w:t>
      </w:r>
      <w:r w:rsidR="00DB2290" w:rsidRPr="00990165">
        <w:t>36.300</w:t>
      </w:r>
      <w:r w:rsidR="00DB2290">
        <w:t> </w:t>
      </w:r>
      <w:r w:rsidR="00DB2290" w:rsidRPr="00990165">
        <w:t>[</w:t>
      </w:r>
      <w:r w:rsidRPr="00990165">
        <w:t>5]</w:t>
      </w:r>
      <w:r w:rsidR="00AA6000">
        <w:t xml:space="preserve"> or </w:t>
      </w:r>
      <w:r w:rsidR="00DB2290">
        <w:t>TS 37.340 [</w:t>
      </w:r>
      <w:r w:rsidR="00AA6000">
        <w:t>8</w:t>
      </w:r>
      <w:r w:rsidR="00CC606D">
        <w:t>5</w:t>
      </w:r>
      <w:r w:rsidR="00AA6000">
        <w:t>]</w:t>
      </w:r>
      <w:r w:rsidRPr="00990165">
        <w:t xml:space="preserve"> for Master eNodeB definition), as well as between the Serving GW and the Secondary</w:t>
      </w:r>
      <w:r w:rsidR="00AA6000">
        <w:t xml:space="preserve"> RAN node</w:t>
      </w:r>
      <w:r w:rsidRPr="00990165">
        <w:t xml:space="preserve"> is assumed.</w:t>
      </w:r>
    </w:p>
    <w:p w:rsidR="005B08D9" w:rsidRPr="00990165" w:rsidRDefault="005B08D9" w:rsidP="005B08D9">
      <w:pPr>
        <w:pStyle w:val="NO"/>
      </w:pPr>
      <w:r w:rsidRPr="00990165">
        <w:t>NOTE:</w:t>
      </w:r>
      <w:r w:rsidRPr="00990165">
        <w:tab/>
        <w:t>In E-UTRAN, eNodeB is not allowed to negotiate bearer-level QoS parameters as defined in clause 4.7.2.1.</w:t>
      </w:r>
    </w:p>
    <w:bookmarkStart w:id="1049" w:name="_MON_1563129892"/>
    <w:bookmarkStart w:id="1050" w:name="_MON_1563129924"/>
    <w:bookmarkStart w:id="1051" w:name="_MON_1563131092"/>
    <w:bookmarkEnd w:id="1049"/>
    <w:bookmarkEnd w:id="1050"/>
    <w:bookmarkEnd w:id="1051"/>
    <w:bookmarkStart w:id="1052" w:name="_MON_1563131130"/>
    <w:bookmarkEnd w:id="1052"/>
    <w:p w:rsidR="00AA6000" w:rsidRDefault="00AA6000" w:rsidP="00AA6000">
      <w:pPr>
        <w:pStyle w:val="TH"/>
      </w:pPr>
      <w:r w:rsidRPr="00990165">
        <w:object w:dxaOrig="8820" w:dyaOrig="7269">
          <v:shape id="_x0000_i1079" type="#_x0000_t75" style="width:432.65pt;height:355.6pt" o:ole="">
            <v:imagedata r:id="rId134" o:title=""/>
          </v:shape>
          <o:OLEObject Type="Embed" ProgID="Word.Picture.8" ShapeID="_x0000_i1079" DrawAspect="Content" ObjectID="_1661170734" r:id="rId135"/>
        </w:object>
      </w:r>
    </w:p>
    <w:p w:rsidR="005B08D9" w:rsidRPr="00990165" w:rsidRDefault="005B08D9" w:rsidP="005B08D9">
      <w:pPr>
        <w:pStyle w:val="TF"/>
      </w:pPr>
      <w:r w:rsidRPr="00990165">
        <w:t>Figure 5.4.7-1: E-UTRAN initiated E-RAB modification procedure</w:t>
      </w:r>
    </w:p>
    <w:p w:rsidR="005B08D9" w:rsidRPr="00990165" w:rsidRDefault="005B08D9" w:rsidP="005B08D9">
      <w:pPr>
        <w:pStyle w:val="B1"/>
      </w:pPr>
      <w:r w:rsidRPr="00990165">
        <w:t>1.</w:t>
      </w:r>
      <w:r w:rsidRPr="00990165">
        <w:tab/>
        <w:t xml:space="preserve">The Master eNodeB sends a E-RAB Modification Indication message </w:t>
      </w:r>
      <w:r w:rsidR="00F75129" w:rsidRPr="00990165">
        <w:t>(</w:t>
      </w:r>
      <w:r w:rsidRPr="00990165">
        <w:t>eNodeB address(es) and TEIDs for downlink user plane</w:t>
      </w:r>
      <w:r w:rsidR="003B54A5" w:rsidRPr="00990165">
        <w:t xml:space="preserve"> for all the EPS bearers</w:t>
      </w:r>
      <w:r w:rsidR="00F75129" w:rsidRPr="00990165">
        <w:t>, CSG Membership Information</w:t>
      </w:r>
      <w:r w:rsidR="009A68D8">
        <w:t>, Secondary RAT usage data</w:t>
      </w:r>
      <w:r w:rsidR="00F75129" w:rsidRPr="00990165">
        <w:t>) to the MME. The Master eNB</w:t>
      </w:r>
      <w:r w:rsidR="003B54A5" w:rsidRPr="00990165">
        <w:t xml:space="preserve"> indicates for each bearer whether it is modified or not</w:t>
      </w:r>
      <w:r w:rsidRPr="00990165">
        <w:t>.</w:t>
      </w:r>
      <w:r w:rsidR="009A68D8">
        <w:t xml:space="preserve"> If the PLMN has configured secondary RAT usage reporting and the eNodeB has Secondary RAT usage data to report, the Secondary RAT usage data is included.</w:t>
      </w:r>
    </w:p>
    <w:p w:rsidR="00F75129" w:rsidRPr="00990165" w:rsidRDefault="00F75129" w:rsidP="005B08D9">
      <w:pPr>
        <w:pStyle w:val="B1"/>
      </w:pPr>
      <w:r w:rsidRPr="00990165">
        <w:tab/>
        <w:t xml:space="preserve">If the Secondary eNB is a hybrid access eNB, the Master eNB includes the CSG Membership Information for the SCG bearer(s) in the E-RAB Modification Indication message. The MME determines the CSG membership based on the CSG Membership Information as specified in </w:t>
      </w:r>
      <w:r w:rsidR="00DB2290" w:rsidRPr="00990165">
        <w:t>TS</w:t>
      </w:r>
      <w:r w:rsidR="00DB2290">
        <w:t> </w:t>
      </w:r>
      <w:r w:rsidR="00DB2290" w:rsidRPr="00990165">
        <w:t>36.300</w:t>
      </w:r>
      <w:r w:rsidR="00DB2290">
        <w:t> </w:t>
      </w:r>
      <w:r w:rsidR="00DB2290" w:rsidRPr="00990165">
        <w:t>[</w:t>
      </w:r>
      <w:r w:rsidRPr="00990165">
        <w:t>5], but does not update the User CSG Information in the Core Network. A failure of the CSG Membership Information verification does not impact the E-UTRAN initiated E-RAB modification procedure.</w:t>
      </w:r>
    </w:p>
    <w:p w:rsidR="005B08D9" w:rsidRPr="00990165" w:rsidRDefault="005B08D9" w:rsidP="005B08D9">
      <w:pPr>
        <w:pStyle w:val="B1"/>
      </w:pPr>
      <w:r w:rsidRPr="00990165">
        <w:t>2.</w:t>
      </w:r>
      <w:r w:rsidRPr="00990165">
        <w:tab/>
        <w:t>The MME sends a Modify Bearer Request (eNodeB address(es) and TEIDs for downlink user plane for all the EPS bearers, ISR Activated</w:t>
      </w:r>
      <w:r w:rsidR="009A68D8">
        <w:t>, Secondary RAT usage data and indication to send it to PDN GW</w:t>
      </w:r>
      <w:r w:rsidRPr="00990165">
        <w:t>) message per PDN connection to the Serving GW</w:t>
      </w:r>
      <w:r w:rsidR="003B54A5" w:rsidRPr="00990165">
        <w:t>, only for the affected PDN connections</w:t>
      </w:r>
      <w:r w:rsidRPr="00990165">
        <w:t>.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a Modify Access Bearers Request (eNodeB address(es) and TEIDs for downlink user plane for all the EPS bearers, ISR Activated) to the Serving GW to </w:t>
      </w:r>
      <w:r w:rsidR="00BD147B">
        <w:t>optimise</w:t>
      </w:r>
      <w:r w:rsidRPr="00990165">
        <w:t xml:space="preserve"> the signalling.</w:t>
      </w:r>
      <w:r w:rsidR="009A68D8">
        <w:t xml:space="preserve"> If the MME received Secondary RAT usage data in step 1, the MME shall include it in this message.</w:t>
      </w:r>
    </w:p>
    <w:p w:rsidR="009A68D8" w:rsidRDefault="009A68D8" w:rsidP="005B08D9">
      <w:pPr>
        <w:pStyle w:val="B1"/>
      </w:pPr>
      <w:r>
        <w:tab/>
        <w:t>If Secondary RAT usage data was included</w:t>
      </w:r>
      <w:r w:rsidR="006F5BD8">
        <w:t xml:space="preserve"> and if PGW secondary RAT usage data reporting is active</w:t>
      </w:r>
      <w:r>
        <w:t>, the Serving GW shall send Modify Bearer Request (Secondary RAT usage data) message to the PDN GW for each PDN connection. The PDN GW responds with Modify Bearer Response message to the Serving GW.</w:t>
      </w:r>
    </w:p>
    <w:p w:rsidR="005B08D9" w:rsidRPr="00990165" w:rsidRDefault="005B08D9" w:rsidP="005B08D9">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rsidR="005B08D9" w:rsidRPr="00990165" w:rsidRDefault="005B08D9" w:rsidP="005B08D9">
      <w:pPr>
        <w:pStyle w:val="B1"/>
      </w:pPr>
      <w:r w:rsidRPr="00990165">
        <w:lastRenderedPageBreak/>
        <w:tab/>
        <w:t>The Serving GW starts sending downlink packets to the eNodeB using the newly received address and TEID.</w:t>
      </w:r>
    </w:p>
    <w:p w:rsidR="005B08D9" w:rsidRPr="00990165" w:rsidRDefault="005B08D9" w:rsidP="005B08D9">
      <w:pPr>
        <w:pStyle w:val="B1"/>
      </w:pPr>
      <w:r w:rsidRPr="00990165">
        <w:t>4.</w:t>
      </w:r>
      <w:r w:rsidRPr="00990165">
        <w:tab/>
        <w:t>In order to assist the reordering function in the Master eNodeB and/or Secondary</w:t>
      </w:r>
      <w:r w:rsidR="00AA6000">
        <w:t xml:space="preserve"> RAN nodes</w:t>
      </w:r>
      <w:r w:rsidRPr="00990165">
        <w:t>,</w:t>
      </w:r>
      <w:r w:rsidR="003B54A5" w:rsidRPr="00990165">
        <w:t xml:space="preserve"> for the bearers that are switched between Master eNodeB and Secondary</w:t>
      </w:r>
      <w:r w:rsidR="00AA6000">
        <w:t xml:space="preserve"> RAN nodes</w:t>
      </w:r>
      <w:r w:rsidR="003B54A5" w:rsidRPr="00990165">
        <w:t>,</w:t>
      </w:r>
      <w:r w:rsidRPr="00990165">
        <w:t xml:space="preserve"> the Serving GW shall send one or more "end marker" packets on the old path immediately after switching the path as defined in </w:t>
      </w:r>
      <w:r w:rsidR="00DB2290" w:rsidRPr="00990165">
        <w:t>TS</w:t>
      </w:r>
      <w:r w:rsidR="00DB2290">
        <w:t> </w:t>
      </w:r>
      <w:r w:rsidR="00DB2290" w:rsidRPr="00990165">
        <w:t>36.300</w:t>
      </w:r>
      <w:r w:rsidR="00DB2290">
        <w:t> </w:t>
      </w:r>
      <w:r w:rsidR="00DB2290" w:rsidRPr="00990165">
        <w:t>[</w:t>
      </w:r>
      <w:r w:rsidRPr="00990165">
        <w:t>5], clause 10.1.2.2.</w:t>
      </w:r>
    </w:p>
    <w:p w:rsidR="005B08D9" w:rsidRPr="00990165" w:rsidRDefault="005B08D9" w:rsidP="005B08D9">
      <w:pPr>
        <w:pStyle w:val="B1"/>
      </w:pPr>
      <w:r w:rsidRPr="00990165">
        <w:t>5.</w:t>
      </w:r>
      <w:r w:rsidRPr="00990165">
        <w:tab/>
        <w:t>The MME confirms the E-RAB modification with the E-RAB Modification Confirm</w:t>
      </w:r>
      <w:r w:rsidR="00F75129" w:rsidRPr="00990165">
        <w:t xml:space="preserve"> (CSG Membership Status)</w:t>
      </w:r>
      <w:r w:rsidRPr="00990165">
        <w:t xml:space="preserve"> message.</w:t>
      </w:r>
      <w:r w:rsidR="00DC7C74" w:rsidRPr="00990165">
        <w:t xml:space="preserve"> The MME indicates for each bearer whether it was successfully modified, kept unmodified or already released by the EPC as defined in </w:t>
      </w:r>
      <w:r w:rsidR="00DB2290" w:rsidRPr="00990165">
        <w:t>TS</w:t>
      </w:r>
      <w:r w:rsidR="00DB2290">
        <w:t> </w:t>
      </w:r>
      <w:r w:rsidR="00DB2290" w:rsidRPr="00990165">
        <w:t>36.413</w:t>
      </w:r>
      <w:r w:rsidR="00DB2290">
        <w:t> </w:t>
      </w:r>
      <w:r w:rsidR="00DB2290" w:rsidRPr="00990165">
        <w:t>[</w:t>
      </w:r>
      <w:r w:rsidR="00DC7C74" w:rsidRPr="00990165">
        <w:t>36]. For the EPS bearers that have not been switched successfully in the core network, it is the MME decision whether to maintain or release the corresponding EPS bearers.</w:t>
      </w:r>
      <w:r w:rsidR="00F75129" w:rsidRPr="00990165">
        <w:t xml:space="preserve"> The eNB uses the CSG Membership Status to decide on further actions, as specified in </w:t>
      </w:r>
      <w:r w:rsidR="00DB2290" w:rsidRPr="00990165">
        <w:t>TS</w:t>
      </w:r>
      <w:r w:rsidR="00DB2290">
        <w:t> </w:t>
      </w:r>
      <w:r w:rsidR="00DB2290" w:rsidRPr="00990165">
        <w:t>36.300</w:t>
      </w:r>
      <w:r w:rsidR="00DB2290">
        <w:t> </w:t>
      </w:r>
      <w:r w:rsidR="00DB2290" w:rsidRPr="00990165">
        <w:t>[</w:t>
      </w:r>
      <w:r w:rsidR="00F75129" w:rsidRPr="00990165">
        <w:t>5].</w:t>
      </w:r>
    </w:p>
    <w:p w:rsidR="00F75129" w:rsidRPr="00990165" w:rsidRDefault="00F75129" w:rsidP="00F75129">
      <w:pPr>
        <w:pStyle w:val="Heading3"/>
      </w:pPr>
      <w:bookmarkStart w:id="1053" w:name="_Toc19114793"/>
      <w:bookmarkStart w:id="1054" w:name="_Toc27843519"/>
      <w:bookmarkStart w:id="1055" w:name="_Toc45174601"/>
      <w:r w:rsidRPr="00990165">
        <w:t>5.4.8</w:t>
      </w:r>
      <w:r w:rsidRPr="00990165">
        <w:tab/>
        <w:t>E-UTRAN initiated UE Context Modification procedure</w:t>
      </w:r>
      <w:bookmarkEnd w:id="1053"/>
      <w:bookmarkEnd w:id="1054"/>
      <w:bookmarkEnd w:id="1055"/>
    </w:p>
    <w:p w:rsidR="00F75129" w:rsidRPr="00990165" w:rsidRDefault="00F75129" w:rsidP="00F75129">
      <w:r w:rsidRPr="00990165">
        <w:t xml:space="preserve">When split bearer option is applied to support dual connectivity operation, this procedure is used is by the eNB to request the modifications on the established UE Context. In the current version of the specification, this procedure is only used for membership verification, as described in </w:t>
      </w:r>
      <w:r w:rsidR="00DB2290" w:rsidRPr="00990165">
        <w:t>TS</w:t>
      </w:r>
      <w:r w:rsidR="00DB2290">
        <w:t> </w:t>
      </w:r>
      <w:r w:rsidR="00DB2290" w:rsidRPr="00990165">
        <w:t>36.300</w:t>
      </w:r>
      <w:r w:rsidR="00DB2290">
        <w:t> </w:t>
      </w:r>
      <w:r w:rsidR="00DB2290" w:rsidRPr="00990165">
        <w:t>[</w:t>
      </w:r>
      <w:r w:rsidRPr="00990165">
        <w:t>5].</w:t>
      </w:r>
    </w:p>
    <w:bookmarkStart w:id="1056" w:name="_MON_1525092933"/>
    <w:bookmarkEnd w:id="1056"/>
    <w:p w:rsidR="00F75129" w:rsidRPr="00990165" w:rsidRDefault="00F75129" w:rsidP="00F75129">
      <w:pPr>
        <w:pStyle w:val="TH"/>
      </w:pPr>
      <w:r w:rsidRPr="00990165">
        <w:object w:dxaOrig="8820" w:dyaOrig="5028">
          <v:shape id="_x0000_i1080" type="#_x0000_t75" style="width:432.65pt;height:246.7pt" o:ole="">
            <v:imagedata r:id="rId136" o:title=""/>
          </v:shape>
          <o:OLEObject Type="Embed" ProgID="Word.Picture.8" ShapeID="_x0000_i1080" DrawAspect="Content" ObjectID="_1661170735" r:id="rId137"/>
        </w:object>
      </w:r>
    </w:p>
    <w:p w:rsidR="00F75129" w:rsidRPr="00990165" w:rsidRDefault="00F75129" w:rsidP="00F75129">
      <w:pPr>
        <w:pStyle w:val="TF"/>
      </w:pPr>
      <w:r w:rsidRPr="00990165">
        <w:t>Figure 5.4.7-1: E-UTRAN initiated UE context modification procedure</w:t>
      </w:r>
    </w:p>
    <w:p w:rsidR="00F75129" w:rsidRPr="00990165" w:rsidRDefault="00F75129" w:rsidP="00F75129">
      <w:pPr>
        <w:pStyle w:val="B1"/>
      </w:pPr>
      <w:r w:rsidRPr="00990165">
        <w:t>1.</w:t>
      </w:r>
      <w:r w:rsidRPr="00990165">
        <w:tab/>
        <w:t>The addition of an hybrid HeNB as the SeNB is triggered, providing the CSG-ID and the CSG Membership Information to the MeNB.</w:t>
      </w:r>
    </w:p>
    <w:p w:rsidR="00F75129" w:rsidRPr="00990165" w:rsidRDefault="00F75129" w:rsidP="00F75129">
      <w:pPr>
        <w:pStyle w:val="B1"/>
      </w:pPr>
      <w:r w:rsidRPr="00990165">
        <w:t>2.</w:t>
      </w:r>
      <w:r w:rsidRPr="00990165">
        <w:tab/>
        <w:t>The Master eNodeB sends UE Context Modification Indication message to the MME, which includes the CSG Membership Information of the SeNB.</w:t>
      </w:r>
    </w:p>
    <w:p w:rsidR="00F75129" w:rsidRPr="00990165" w:rsidRDefault="00F75129" w:rsidP="00F75129">
      <w:pPr>
        <w:pStyle w:val="B1"/>
      </w:pPr>
      <w:r w:rsidRPr="00990165">
        <w:t>3.</w:t>
      </w:r>
      <w:r w:rsidRPr="00990165">
        <w:tab/>
        <w:t xml:space="preserve">The MME verifies the CSG membership based on the provided CSG Membership Information as specified in </w:t>
      </w:r>
      <w:r w:rsidR="00DB2290" w:rsidRPr="00990165">
        <w:t>TS</w:t>
      </w:r>
      <w:r w:rsidR="00DB2290">
        <w:t> </w:t>
      </w:r>
      <w:r w:rsidR="00DB2290" w:rsidRPr="00990165">
        <w:t>36.300</w:t>
      </w:r>
      <w:r w:rsidR="00DB2290">
        <w:t> </w:t>
      </w:r>
      <w:r w:rsidR="00DB2290" w:rsidRPr="00990165">
        <w:t>[</w:t>
      </w:r>
      <w:r w:rsidRPr="00990165">
        <w:t>5], but does not update the User CSG Information in the Core Network. A failure of the CSG Membership Information verification does not impact the E-UTRAN UE Context Modification procedure.</w:t>
      </w:r>
    </w:p>
    <w:p w:rsidR="00F75129" w:rsidRPr="00990165" w:rsidRDefault="00F75129" w:rsidP="00F75129">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rsidR="00F75129" w:rsidRPr="00990165" w:rsidRDefault="00F75129" w:rsidP="00F75129">
      <w:pPr>
        <w:pStyle w:val="B1"/>
      </w:pPr>
      <w:r w:rsidRPr="00990165">
        <w:t>5.</w:t>
      </w:r>
      <w:r w:rsidRPr="00990165">
        <w:tab/>
        <w:t>In case the CSG Membership Status returned by the MME is different from what was reported by the UE, the eNB may decide on further actions.</w:t>
      </w:r>
    </w:p>
    <w:p w:rsidR="00AA3373" w:rsidRPr="00990165" w:rsidRDefault="00AA3373">
      <w:pPr>
        <w:pStyle w:val="Heading2"/>
      </w:pPr>
      <w:bookmarkStart w:id="1057" w:name="_Toc19114794"/>
      <w:bookmarkStart w:id="1058" w:name="_Toc27843520"/>
      <w:bookmarkStart w:id="1059" w:name="_Toc45174602"/>
      <w:r w:rsidRPr="00990165">
        <w:lastRenderedPageBreak/>
        <w:t>5.5</w:t>
      </w:r>
      <w:r w:rsidRPr="00990165">
        <w:tab/>
        <w:t>Handover</w:t>
      </w:r>
      <w:bookmarkEnd w:id="1057"/>
      <w:bookmarkEnd w:id="1058"/>
      <w:bookmarkEnd w:id="1059"/>
    </w:p>
    <w:p w:rsidR="00AA3373" w:rsidRPr="00990165" w:rsidRDefault="00AA3373"/>
    <w:p w:rsidR="00AA3373" w:rsidRPr="00990165" w:rsidRDefault="00AA3373">
      <w:pPr>
        <w:pStyle w:val="Heading3"/>
      </w:pPr>
      <w:bookmarkStart w:id="1060" w:name="_Toc19114795"/>
      <w:bookmarkStart w:id="1061" w:name="_Toc27843521"/>
      <w:bookmarkStart w:id="1062" w:name="_Toc45174603"/>
      <w:r w:rsidRPr="00990165">
        <w:t>5.5.1</w:t>
      </w:r>
      <w:r w:rsidRPr="00990165">
        <w:tab/>
        <w:t>Intra-E-UTRAN handover</w:t>
      </w:r>
      <w:bookmarkEnd w:id="1060"/>
      <w:bookmarkEnd w:id="1061"/>
      <w:bookmarkEnd w:id="1062"/>
    </w:p>
    <w:p w:rsidR="00AA3373" w:rsidRPr="00990165" w:rsidRDefault="00AA3373">
      <w:pPr>
        <w:pStyle w:val="Heading4"/>
      </w:pPr>
      <w:bookmarkStart w:id="1063" w:name="_Toc19114796"/>
      <w:bookmarkStart w:id="1064" w:name="_Toc27843522"/>
      <w:bookmarkStart w:id="1065" w:name="_Toc45174604"/>
      <w:r w:rsidRPr="00990165">
        <w:t>5.5.1.1</w:t>
      </w:r>
      <w:r w:rsidRPr="00990165">
        <w:tab/>
        <w:t>X2-based handover</w:t>
      </w:r>
      <w:bookmarkEnd w:id="1063"/>
      <w:bookmarkEnd w:id="1064"/>
      <w:bookmarkEnd w:id="1065"/>
    </w:p>
    <w:p w:rsidR="00AA3373" w:rsidRPr="00990165" w:rsidRDefault="00AA3373">
      <w:pPr>
        <w:pStyle w:val="Heading5"/>
      </w:pPr>
      <w:bookmarkStart w:id="1066" w:name="_Toc19114797"/>
      <w:bookmarkStart w:id="1067" w:name="_Toc27843523"/>
      <w:bookmarkStart w:id="1068" w:name="_Toc45174605"/>
      <w:r w:rsidRPr="00990165">
        <w:t>5.5.1.1.1</w:t>
      </w:r>
      <w:r w:rsidRPr="00990165">
        <w:tab/>
        <w:t>General</w:t>
      </w:r>
      <w:bookmarkEnd w:id="1066"/>
      <w:bookmarkEnd w:id="1067"/>
      <w:bookmarkEnd w:id="1068"/>
    </w:p>
    <w:p w:rsidR="00AA3373" w:rsidRPr="00990165" w:rsidRDefault="00AA3373">
      <w:r w:rsidRPr="00990165">
        <w:t>These procedures are used to hand over a UE from a source eNodeB to a target eNodeB using the X2 reference point. In these procedures the MME is unchanged. Two procedures are defined depending on whether the Serving GW is unchanged or is relocated. In addition to the X2 reference point between the source and target eNodeB, the procedures rely on the presence of S1-MME reference point between the MME and the source eNodeB as well as between the MME and the target eNodeB.</w:t>
      </w:r>
    </w:p>
    <w:p w:rsidR="00AA3373" w:rsidRPr="00990165" w:rsidRDefault="00AA3373">
      <w:r w:rsidRPr="00990165">
        <w:t xml:space="preserve">The handover preparation and execution phases are performed as specified in </w:t>
      </w:r>
      <w:r w:rsidR="00DB2290" w:rsidRPr="00990165">
        <w:t>TS</w:t>
      </w:r>
      <w:r w:rsidR="00DB2290">
        <w:t> </w:t>
      </w:r>
      <w:r w:rsidR="00DB2290" w:rsidRPr="00990165">
        <w:t>36.300</w:t>
      </w:r>
      <w:r w:rsidR="00DB2290">
        <w:t> </w:t>
      </w:r>
      <w:r w:rsidR="00DB2290" w:rsidRPr="00990165">
        <w:t>[</w:t>
      </w:r>
      <w:r w:rsidRPr="00990165">
        <w:t>5]. 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 xml:space="preserve">If the serving PLMN changes during X2-based handover, the source </w:t>
      </w:r>
      <w:r w:rsidRPr="00990165">
        <w:rPr>
          <w:lang w:eastAsia="ja-JP"/>
        </w:rPr>
        <w:t>eNodeB</w:t>
      </w:r>
      <w:r w:rsidRPr="00990165">
        <w:t xml:space="preserve"> shall indicate to the target </w:t>
      </w:r>
      <w:r w:rsidRPr="00990165">
        <w:rPr>
          <w:lang w:eastAsia="ja-JP"/>
        </w:rPr>
        <w:t>eNodeB</w:t>
      </w:r>
      <w:r w:rsidRPr="00990165">
        <w:t xml:space="preserve"> (in the Handover Restriction List) the PLMN selected to be the new Serving PLMN.</w:t>
      </w:r>
    </w:p>
    <w:p w:rsidR="00AA3373" w:rsidRPr="00990165" w:rsidRDefault="00AA3373">
      <w:r w:rsidRPr="00990165">
        <w:t>When the UE receives the handover command it will remove any EPS bearers for which it did not receive the corresponding EPS radio bearers in the target cell. As part of handover execution, downlink and optionally also uplink packets are forwarded from the source eNodeB to the target eNodeB. When the UE has arrived to the target eNodeB, downlink data forwarded from the source eNodeB can be sent to it. Uplink data from the UE can be delivered via the (source) Serving GW to the PDN GW or optionally forwarded from the source eNodeB to the target eNodeB. Only the handover completion phase is affected by a potential change of the Serving GW, the handover preparation and execution phases are identical.</w:t>
      </w:r>
    </w:p>
    <w:p w:rsidR="00AA3373" w:rsidRPr="00990165" w:rsidRDefault="00AA3373">
      <w:r w:rsidRPr="00990165">
        <w:t xml:space="preserve">If the MME receives a rejection to a NAS procedure (e.g. dedicated bearer establishment/modification/release; location reporting control; NAS message transfer; etc.) from the eNodeB with an indication that an X2 handover is in progress (see </w:t>
      </w:r>
      <w:r w:rsidR="00DB2290" w:rsidRPr="00990165">
        <w:t>TS</w:t>
      </w:r>
      <w:r w:rsidR="00DB2290">
        <w:t> </w:t>
      </w:r>
      <w:r w:rsidR="00DB2290" w:rsidRPr="00990165">
        <w:t>36.300</w:t>
      </w:r>
      <w:r w:rsidR="00DB2290">
        <w:t> </w:t>
      </w:r>
      <w:r w:rsidR="00DB2290" w:rsidRPr="00990165">
        <w:t>[</w:t>
      </w:r>
      <w:r w:rsidRPr="00990165">
        <w:t>5]), the MME shall reattempt the same NAS procedure either when the handover is complete or the handover is deemed to have failed, except in case of Serving GW relocation. The failure is known by expiry of the timer guarding the NAS procedure.</w:t>
      </w:r>
    </w:p>
    <w:p w:rsidR="00AB2A2C" w:rsidRPr="00990165" w:rsidRDefault="00AB2A2C">
      <w:r w:rsidRPr="00990165">
        <w:t>If the X2 handover includes the Serving GW relocation, and if the MME receives a rejection to a NAS message transfer for a Downlink NAS Transport or Downlink Generic NAS Transport message from the eNodeB with an indication that an X2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r w:rsidRPr="00990165">
        <w:t>If the MME receives a rejection to a NAS message transfer for a CS Service Notification or to a UE Context Modification Request message with a CS Fallback indicator from the eNodeB with an indication that an X2 handover is in progress, the MME shall resend the corresponding message to the target eNodeB when the handover is complete or to the source eNodeB when the handover is deemed to have failed.</w:t>
      </w:r>
    </w:p>
    <w:p w:rsidR="00AA3373" w:rsidRPr="00990165" w:rsidRDefault="00AA3373">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990165" w:rsidRDefault="00AA3373">
      <w:pPr>
        <w:pStyle w:val="Heading5"/>
      </w:pPr>
      <w:bookmarkStart w:id="1069" w:name="_Toc19114798"/>
      <w:bookmarkStart w:id="1070" w:name="_Toc27843524"/>
      <w:bookmarkStart w:id="1071" w:name="_Toc45174606"/>
      <w:r w:rsidRPr="00990165">
        <w:lastRenderedPageBreak/>
        <w:t>5.5.1.1.2</w:t>
      </w:r>
      <w:r w:rsidRPr="00990165">
        <w:tab/>
        <w:t>X2-based handover without Serving GW relocation</w:t>
      </w:r>
      <w:bookmarkEnd w:id="1069"/>
      <w:bookmarkEnd w:id="1070"/>
      <w:bookmarkEnd w:id="1071"/>
    </w:p>
    <w:p w:rsidR="00AA3373" w:rsidRPr="00990165" w:rsidRDefault="00AA3373">
      <w:r w:rsidRPr="00990165">
        <w:t>This procedure is used to hand over a UE from a source eNodeB to a target eNodeB using X2 when the MME is unchanged and decides that the Serving GW is also unchanged. The presence of IP connectivity between the Serving GW and the source eNodeB, as well as between the Serving GW and the target eNodeB is assumed.</w:t>
      </w:r>
    </w:p>
    <w:bookmarkStart w:id="1072" w:name="_MON_1561443300"/>
    <w:bookmarkEnd w:id="1072"/>
    <w:p w:rsidR="009A68D8" w:rsidRDefault="009A68D8" w:rsidP="009A68D8">
      <w:pPr>
        <w:pStyle w:val="TH"/>
      </w:pPr>
      <w:r w:rsidRPr="00B1618E">
        <w:object w:dxaOrig="8925" w:dyaOrig="7260">
          <v:shape id="_x0000_i1081" type="#_x0000_t75" style="width:438.25pt;height:355.6pt" o:ole="">
            <v:imagedata r:id="rId138" o:title=""/>
          </v:shape>
          <o:OLEObject Type="Embed" ProgID="Word.Picture.8" ShapeID="_x0000_i1081" DrawAspect="Content" ObjectID="_1661170736" r:id="rId139"/>
        </w:object>
      </w:r>
    </w:p>
    <w:p w:rsidR="00AA3373" w:rsidRPr="00990165" w:rsidRDefault="00AA3373">
      <w:pPr>
        <w:pStyle w:val="TF"/>
      </w:pPr>
      <w:r w:rsidRPr="00990165">
        <w:t>Figure 5.5.1.1.2-1: X2-based handover without Serving GW relocation</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w:t>
      </w:r>
    </w:p>
    <w:p w:rsidR="009A68D8" w:rsidRDefault="009A68D8">
      <w:pPr>
        <w:pStyle w:val="B1"/>
      </w:pPr>
      <w:r>
        <w:t>1a.</w:t>
      </w:r>
      <w:r>
        <w:tab/>
        <w:t xml:space="preserve">If the PLMN has configured secondary RAT usage reporting, the source eNodeB during the handover execution phase may provide RAN usage data Report (Secondary RAT usage data, handover flag) to the MME. The source eNB shall provide this only when the Target eNB has confirmed handover over X2 interface (see </w:t>
      </w:r>
      <w:r w:rsidR="00DB2290">
        <w:t>TS 36.300 [</w:t>
      </w:r>
      <w:r>
        <w:t>5] and the source eNB has sent a HO command to the UE). The handover flag indicates to the MME that it should buffer the usage data report before forwarding it to the Serving GW.</w:t>
      </w:r>
    </w:p>
    <w:p w:rsidR="00D926CD" w:rsidRDefault="00AA3373">
      <w:pPr>
        <w:pStyle w:val="B1"/>
      </w:pPr>
      <w:r w:rsidRPr="00990165">
        <w:t>1</w:t>
      </w:r>
      <w:r w:rsidR="009A68D8">
        <w:t>b</w:t>
      </w:r>
      <w:r w:rsidRPr="00990165">
        <w:t>.</w:t>
      </w:r>
      <w:r w:rsidRPr="00990165">
        <w:tab/>
        <w:t>The target eNodeB sends a Path Switch Request message to MME to inform that the UE has changed cell, including the TAI+ECGI of the target cell and the list of EPS bearers to be switched.</w:t>
      </w:r>
    </w:p>
    <w:p w:rsidR="00D926CD" w:rsidRDefault="00D926CD">
      <w:pPr>
        <w:pStyle w:val="B1"/>
      </w:pPr>
      <w:r>
        <w:tab/>
        <w:t>If Dual Connectivity is activated for the UE, the PSCell ID shall be included in the Path Switch Request message.</w:t>
      </w:r>
    </w:p>
    <w:p w:rsidR="00AA3373" w:rsidRPr="00990165" w:rsidRDefault="00D926CD">
      <w:pPr>
        <w:pStyle w:val="B1"/>
      </w:pPr>
      <w:r>
        <w:tab/>
      </w:r>
      <w:r w:rsidR="00AA3373" w:rsidRPr="00990165">
        <w:t>If the target cell is a CSG cell ,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lastRenderedPageBreak/>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tab/>
        <w:t>The MME determines that the Serving GW can continue to serve the UE</w:t>
      </w:r>
      <w:r w:rsidR="00064CAD" w:rsidRPr="00990165">
        <w:t>.</w:t>
      </w:r>
    </w:p>
    <w:p w:rsidR="00AA3373" w:rsidRPr="00990165" w:rsidRDefault="00AA3373">
      <w:pPr>
        <w:pStyle w:val="B1"/>
      </w:pPr>
      <w:r w:rsidRPr="00990165">
        <w:t>2.</w:t>
      </w:r>
      <w:r w:rsidRPr="00990165">
        <w:tab/>
        <w:t>The MME sends a Modify Bearer Request (eNodeB address(es) and TEIDs for downlink user</w:t>
      </w:r>
      <w:r w:rsidRPr="00990165">
        <w:rPr>
          <w:rFonts w:cs="Arial"/>
        </w:rPr>
        <w:t xml:space="preserve"> </w:t>
      </w:r>
      <w:r w:rsidRPr="00990165">
        <w:t>plane for the accepted EPS bearers, ISR Activated</w:t>
      </w:r>
      <w:r w:rsidR="009A68D8">
        <w:t>, Secondary RAT usage data</w:t>
      </w:r>
      <w:r w:rsidRPr="00990165">
        <w:t>) message per PDN connection to the Serving GW for each PDN connection where the default bearer has been accepted by the target eNodeB.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address(es) and TEIDs for downlink user plane for the accepted EPS bearers, ISR Activated) per UE to the Serving GW to </w:t>
      </w:r>
      <w:r w:rsidR="00BD147B">
        <w:t>optimise</w:t>
      </w:r>
      <w:r w:rsidRPr="00990165">
        <w:t xml:space="preserve"> the signalling.</w:t>
      </w:r>
      <w:r w:rsidR="009A68D8">
        <w:t xml:space="preserve"> The MME includes the Secondary RAT usage data if the MME received it from the source eNodeB in step 1a.</w:t>
      </w:r>
    </w:p>
    <w:p w:rsidR="00AA3373" w:rsidRPr="00990165" w:rsidRDefault="00AA3373">
      <w:pPr>
        <w:pStyle w:val="B1"/>
      </w:pPr>
      <w:r w:rsidRPr="00990165">
        <w:tab/>
        <w:t>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6.</w:t>
      </w:r>
    </w:p>
    <w:p w:rsidR="00AA3373" w:rsidRPr="00990165" w:rsidRDefault="00AA3373">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rsidR="009A68D8">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AA3373" w:rsidRPr="00990165" w:rsidRDefault="00AA3373">
      <w:pPr>
        <w:pStyle w:val="B1"/>
      </w:pPr>
      <w:r w:rsidRPr="00990165">
        <w:t>4.</w:t>
      </w:r>
      <w:r w:rsidRPr="00990165">
        <w:tab/>
        <w:t>The Serving GW starts sending downlink packets to the target eNodeB using the newly received address and TEIDs. A Modify Bearer Response message is sent back to the MME.</w:t>
      </w:r>
    </w:p>
    <w:p w:rsidR="00AA3373" w:rsidRPr="00990165" w:rsidRDefault="00AA3373">
      <w:pPr>
        <w:pStyle w:val="B1"/>
      </w:pPr>
      <w:r w:rsidRPr="00990165">
        <w:t>5.</w:t>
      </w:r>
      <w:r w:rsidRPr="00990165">
        <w:tab/>
        <w:t xml:space="preserve">In order to assist the reordering function in the target eNodeB, the Serving GW shall send one or more "end marker" packets on the old path immediately after switching the path as defined in </w:t>
      </w:r>
      <w:r w:rsidR="00DB2290" w:rsidRPr="00990165">
        <w:t>TS</w:t>
      </w:r>
      <w:r w:rsidR="00DB2290">
        <w:t> </w:t>
      </w:r>
      <w:r w:rsidR="00DB2290" w:rsidRPr="00990165">
        <w:t>36.300</w:t>
      </w:r>
      <w:r w:rsidR="00DB2290">
        <w:t> </w:t>
      </w:r>
      <w:r w:rsidR="00DB2290" w:rsidRPr="00990165">
        <w:t>[</w:t>
      </w:r>
      <w:r w:rsidRPr="00990165">
        <w:t>5], clause 10.1.2.2.</w:t>
      </w:r>
    </w:p>
    <w:p w:rsidR="00AA3373" w:rsidRPr="00990165" w:rsidRDefault="00AA3373">
      <w:pPr>
        <w:pStyle w:val="B1"/>
      </w:pPr>
      <w:r w:rsidRPr="00990165">
        <w:t>6.</w:t>
      </w:r>
      <w:r w:rsidRPr="00990165">
        <w:tab/>
        <w:t>The MME confirms the Path Switch Request message with the Path Switch Request Ack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DB2290" w:rsidRPr="00990165">
        <w:t>TS</w:t>
      </w:r>
      <w:r w:rsidR="00DB2290">
        <w:t> </w:t>
      </w:r>
      <w:r w:rsidR="00DB2290" w:rsidRPr="00990165">
        <w:t>36.413</w:t>
      </w:r>
      <w:r w:rsidR="00DB2290">
        <w:t> </w:t>
      </w:r>
      <w:r w:rsidR="00DB2290"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DB2290" w:rsidRPr="00990165">
        <w:t>TS</w:t>
      </w:r>
      <w:r w:rsidR="00DB2290">
        <w:t> </w:t>
      </w:r>
      <w:r w:rsidR="00DB2290" w:rsidRPr="00990165">
        <w:t>36.413</w:t>
      </w:r>
      <w:r w:rsidR="00DB2290">
        <w:t> </w:t>
      </w:r>
      <w:r w:rsidR="00DB2290" w:rsidRPr="00990165">
        <w:t>[</w:t>
      </w:r>
      <w:r w:rsidRPr="00990165">
        <w:t>36]) to the target eNodeB. The MME performs explicit detach of the UE as described in the MME initiated detach procedure of clause 5.3.8.3.</w:t>
      </w:r>
    </w:p>
    <w:p w:rsidR="00AA3373" w:rsidRPr="00990165" w:rsidRDefault="00AA3373">
      <w:pPr>
        <w:pStyle w:val="B1"/>
      </w:pPr>
      <w:r w:rsidRPr="00990165">
        <w:t>7.</w:t>
      </w:r>
      <w:r w:rsidRPr="00990165">
        <w:tab/>
        <w:t xml:space="preserve">By sending Release Resource the target eNodeB informs success of the handover to source eNodeB and triggers the release of resources. This step is specified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rsidR="00AA3373" w:rsidRPr="00990165" w:rsidRDefault="00AA3373">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rsidR="00AA3373" w:rsidRPr="00990165" w:rsidRDefault="00AA3373">
      <w:pPr>
        <w:pStyle w:val="Heading5"/>
      </w:pPr>
      <w:bookmarkStart w:id="1073" w:name="_Toc19114799"/>
      <w:bookmarkStart w:id="1074" w:name="_Toc27843525"/>
      <w:bookmarkStart w:id="1075" w:name="_Toc45174607"/>
      <w:r w:rsidRPr="00990165">
        <w:t>5.5.1.1.3</w:t>
      </w:r>
      <w:r w:rsidRPr="00990165">
        <w:tab/>
        <w:t>X2-based handover with Serving GW relocation</w:t>
      </w:r>
      <w:bookmarkEnd w:id="1073"/>
      <w:bookmarkEnd w:id="1074"/>
      <w:bookmarkEnd w:id="1075"/>
    </w:p>
    <w:p w:rsidR="00AA3373" w:rsidRPr="00990165" w:rsidRDefault="00AA3373">
      <w:r w:rsidRPr="00990165">
        <w:t>This procedure is used to hand over a UE from a source eNodeB to a target eNodeB using X2 when the MME is unchanged and the MME decides that the Serving GW is to be relocated. The presence of IP connectivity between the source Serving GW and the source eNodeB, between the source Serving GW and the target eNodeB, and between the target Serving GW and target eNodeB is assumed. (If there is no IP connectivity between target eNodeB and source Serving GW, it is assumed that the S1-based handover procedure in clause 5.5.1.2 shall be used instead.)</w:t>
      </w:r>
    </w:p>
    <w:bookmarkStart w:id="1076" w:name="_MON_1565178764"/>
    <w:bookmarkEnd w:id="1076"/>
    <w:p w:rsidR="009A68D8" w:rsidRDefault="009A68D8" w:rsidP="009A68D8">
      <w:pPr>
        <w:pStyle w:val="TH"/>
      </w:pPr>
      <w:r w:rsidRPr="00B1618E">
        <w:object w:dxaOrig="9255" w:dyaOrig="7605">
          <v:shape id="_x0000_i1082" type="#_x0000_t75" style="width:462.7pt;height:380.05pt" o:ole="">
            <v:imagedata r:id="rId140" o:title=""/>
          </v:shape>
          <o:OLEObject Type="Embed" ProgID="Word.Picture.8" ShapeID="_x0000_i1082" DrawAspect="Content" ObjectID="_1661170737" r:id="rId141"/>
        </w:object>
      </w:r>
    </w:p>
    <w:p w:rsidR="00AA3373" w:rsidRPr="00990165" w:rsidRDefault="00AA3373">
      <w:pPr>
        <w:pStyle w:val="TF"/>
      </w:pPr>
      <w:r w:rsidRPr="00990165">
        <w:t>Figure 5.5.1.1.3-1: X2-based handover with Serving GW relocation</w:t>
      </w:r>
    </w:p>
    <w:p w:rsidR="00AA3373" w:rsidRPr="00990165" w:rsidRDefault="00AA3373">
      <w:pPr>
        <w:pStyle w:val="NO"/>
      </w:pPr>
      <w:r w:rsidRPr="00990165">
        <w:t>NOTE 1:</w:t>
      </w:r>
      <w:r w:rsidRPr="00990165">
        <w:tab/>
        <w:t xml:space="preserve">For a PMIP-based S5/S8, procedure steps (A) and (B) are defined in </w:t>
      </w:r>
      <w:r w:rsidR="00DB2290" w:rsidRPr="00990165">
        <w:t>TS</w:t>
      </w:r>
      <w:r w:rsidR="00DB2290">
        <w:t> </w:t>
      </w:r>
      <w:r w:rsidR="00DB2290" w:rsidRPr="00990165">
        <w:t>23.402</w:t>
      </w:r>
      <w:r w:rsidR="00DB2290">
        <w:t> </w:t>
      </w:r>
      <w:r w:rsidR="00DB2290" w:rsidRPr="00990165">
        <w:t>[</w:t>
      </w:r>
      <w:r w:rsidRPr="00990165">
        <w:t>2].</w:t>
      </w:r>
    </w:p>
    <w:p w:rsidR="009A68D8" w:rsidRDefault="009A68D8">
      <w:pPr>
        <w:pStyle w:val="B1"/>
      </w:pPr>
      <w:r>
        <w:t>1a.</w:t>
      </w:r>
      <w:r>
        <w:tab/>
        <w:t xml:space="preserve">If the PLMN has configured Secondary RAT usage data reporting and the source eNodeB has Secondary RAT usage data to report, the eNodeB sends a RAN usage data Report (Secondary RAT usage data, handover flag) message to the MME. The eNB shall provide this only when it is to perform a Path Switch (i.e. the Target eNB has confirmed it is ready over X2 interface (see </w:t>
      </w:r>
      <w:r w:rsidR="00DB2290">
        <w:t>TS 36.300 [</w:t>
      </w:r>
      <w:r>
        <w:t>5] and the source eNB has sent a HO command to the UE). The handover flag indicates to the MME that it should buffer the report before forwarding the Secondary RAT usage charging data.</w:t>
      </w:r>
    </w:p>
    <w:p w:rsidR="00D926CD" w:rsidRDefault="00AA3373">
      <w:pPr>
        <w:pStyle w:val="B1"/>
      </w:pPr>
      <w:r w:rsidRPr="00990165">
        <w:t>1</w:t>
      </w:r>
      <w:r w:rsidR="009A68D8">
        <w:t>b</w:t>
      </w:r>
      <w:r w:rsidRPr="00990165">
        <w:t>.</w:t>
      </w:r>
      <w:r w:rsidRPr="00990165">
        <w:tab/>
        <w:t>The target eNodeB sends a Path Switch Request message to MME to inform that the UE has changed cell, including the ECGI of the target cell and the list of EPS bearers to be switched.</w:t>
      </w:r>
    </w:p>
    <w:p w:rsidR="00D926CD" w:rsidRDefault="00D926CD">
      <w:pPr>
        <w:pStyle w:val="B1"/>
      </w:pPr>
      <w:r>
        <w:tab/>
        <w:t>If Dual Connectivity is activated for the UE, the PSCell ID shall be included in the Path Switch Request message.</w:t>
      </w:r>
    </w:p>
    <w:p w:rsidR="00AA3373" w:rsidRPr="00990165" w:rsidRDefault="00D926CD">
      <w:pPr>
        <w:pStyle w:val="B1"/>
      </w:pPr>
      <w:r>
        <w:tab/>
      </w:r>
      <w:r w:rsidR="00AA3373" w:rsidRPr="00990165">
        <w:t>If the target cell is a CSG cell, the target eNodeB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eNodeB. The MME updates the User CSG information based on the CSG ID and CSG Access Mode received from the target eNodeB and CSG membership if one of the parameters has changed.</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Path Switch Request message.</w:t>
      </w:r>
    </w:p>
    <w:p w:rsidR="00AA3373" w:rsidRPr="00990165" w:rsidRDefault="00AA3373">
      <w:pPr>
        <w:pStyle w:val="B1"/>
      </w:pPr>
      <w:r w:rsidRPr="00990165">
        <w:lastRenderedPageBreak/>
        <w:tab/>
        <w:t>The MME determines that the Serving GW is relocated and selects a new Serving GW according to clause 4.3.8.2 on "Serving GW Selection Function".</w:t>
      </w:r>
    </w:p>
    <w:p w:rsidR="00AA3373" w:rsidRPr="00990165" w:rsidRDefault="00AA3373">
      <w:pPr>
        <w:pStyle w:val="NO"/>
      </w:pPr>
      <w:r w:rsidRPr="00990165">
        <w:t>NOTE 2:</w:t>
      </w:r>
      <w:r w:rsidRPr="00990165">
        <w:tab/>
        <w:t>The MME knows the S</w:t>
      </w:r>
      <w:r w:rsidRPr="00990165">
        <w:noBreakHyphen/>
        <w:t>GW Service Area with a TA granularity.</w:t>
      </w:r>
    </w:p>
    <w:p w:rsidR="00AA3373" w:rsidRPr="00990165" w:rsidRDefault="00AA3373">
      <w:pPr>
        <w:pStyle w:val="B1"/>
      </w:pPr>
      <w:r w:rsidRPr="00990165">
        <w:t>2.</w:t>
      </w:r>
      <w:r w:rsidRPr="00990165">
        <w:tab/>
        <w:t>The MME sends a Create Session Request (bearer context(s) with PDN GW addresses and TEIDs (for GTP-based S5/S8) or GRE keys (for PMIP-based S5/S8) at the PDN GW(s) for uplink traffic, eNodeB address(es) and TEIDs for downlink user plane for the accepted EPS bearers, the Protocol Type over S5/S8, Serving Network, UE Time Zone</w:t>
      </w:r>
      <w:r w:rsidR="009A68D8">
        <w:t>, Secondary RAT usage data</w:t>
      </w:r>
      <w:r w:rsidRPr="00990165">
        <w:t>) message per PDN connection to the target Serving GW for each PDN connection where the default bearer has been accepted by the target eNodeB.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w:t>
      </w:r>
      <w:r w:rsidR="00B43F8C" w:rsidRPr="00990165">
        <w:t>rmation change reporting</w:t>
      </w:r>
      <w:r w:rsidRPr="00990165">
        <w:t>, the MME also includes the User Location Information IE in this message</w:t>
      </w:r>
      <w:r w:rsidR="00B43F8C" w:rsidRPr="00990165">
        <w:t xml:space="preserve"> if it is different compared to the previously sent information</w:t>
      </w:r>
      <w:r w:rsidRPr="00990165">
        <w:t>.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ab/>
        <w:t>The MME uses the list of EPS bearers to be switched, received in step 1, to determine whether any dedicated EPS bearers in the UE context have not been accepted by the target eNodeB.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multiple PDN connections active, the MME shall consider all bearers of that PDN connection as failed and release that PDN connection by triggering the MME requested PDN disconnection procedure specified in clause 5.10.3 via source Serving GW.</w:t>
      </w:r>
    </w:p>
    <w:p w:rsidR="00AA3373" w:rsidRPr="00990165" w:rsidRDefault="00AA3373">
      <w:pPr>
        <w:pStyle w:val="B1"/>
      </w:pPr>
      <w:r w:rsidRPr="00990165">
        <w:tab/>
        <w:t>If none of the default EPS bearers have been accepted by the target eNodeB or there is a LIPA PDN connection that has not been released, the MME shall act as specified in step 5.</w:t>
      </w:r>
    </w:p>
    <w:p w:rsidR="009A68D8" w:rsidRDefault="009A68D8">
      <w:pPr>
        <w:pStyle w:val="B1"/>
      </w:pPr>
      <w:r>
        <w:tab/>
        <w:t>If the MME received it from the source eNodeB in step 1a and PDN GW Secondary RAT reporting is active, the MME includes the Secondary RAT usage data with a flag stating that the target SGW shall not process the information and only forward it to the PDN GW.</w:t>
      </w:r>
    </w:p>
    <w:p w:rsidR="00AA3373" w:rsidRPr="00990165" w:rsidRDefault="00AA3373">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 The Serving GW shall allocate TEIDs for the failed bearers and inform to the MME.</w:t>
      </w:r>
      <w:r w:rsidR="009A68D8">
        <w:t xml:space="preserve"> The Serving GW forwards the Secondary RAT usage data to the PDN GW, if the Serving GW received it in step 2</w:t>
      </w:r>
      <w:r w:rsidR="006F5BD8">
        <w:t xml:space="preserve"> and if PGW secondary RAT usage data reporting is active</w:t>
      </w:r>
      <w:r w:rsidR="009A68D8">
        <w:t>.</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p>
    <w:p w:rsidR="00AA3373" w:rsidRPr="00990165" w:rsidRDefault="00AA3373">
      <w:pPr>
        <w:pStyle w:val="B1"/>
      </w:pPr>
      <w:r w:rsidRPr="00990165">
        <w:t>4.</w:t>
      </w:r>
      <w:r w:rsidRPr="00990165">
        <w:tab/>
        <w:t>The target Serving GW sends a Create Session Response (Serving GW addresses and uplink TEID(s) for user plane) message back to the target MME. The MME starts a timer, to be used in step 7.</w:t>
      </w:r>
    </w:p>
    <w:p w:rsidR="00AA3373" w:rsidRPr="00990165" w:rsidRDefault="00AA3373">
      <w:pPr>
        <w:pStyle w:val="B1"/>
      </w:pPr>
      <w:r w:rsidRPr="00990165">
        <w:t>5.</w:t>
      </w:r>
      <w:r w:rsidRPr="00990165">
        <w:tab/>
        <w:t>The MME confirms the Path Switch Request message with the Path Switch Request Ack (Serving GW addresses and uplink TEID(s) for user plane) message. If the UE</w:t>
      </w:r>
      <w:r w:rsidRPr="00990165">
        <w:noBreakHyphen/>
        <w:t>AMBR is changed, e.g. all the EPS bearers which are associated to the same APN are rejected in the target eNodeB, the MME shall provide the updated value of UE</w:t>
      </w:r>
      <w:r w:rsidRPr="00990165">
        <w:noBreakHyphen/>
        <w:t>AMBR to the target eNodeB in the Path Switch Request Ack message. The target eNodeB starts using the new Serving GW address(es) and TEID(s) for forwarding subsequent uplink packets.</w:t>
      </w:r>
    </w:p>
    <w:p w:rsidR="00AA3373" w:rsidRPr="00990165" w:rsidRDefault="00AA3373">
      <w:pPr>
        <w:pStyle w:val="B1"/>
      </w:pPr>
      <w:r w:rsidRPr="00990165">
        <w:tab/>
        <w:t>If the CSG membership status was included in the Path Switch Request message, the MME shall include its verified CSG membership status in the Path Switch Request Ack message.</w:t>
      </w:r>
    </w:p>
    <w:p w:rsidR="00AA3373" w:rsidRPr="00990165" w:rsidRDefault="00AA3373">
      <w:pPr>
        <w:pStyle w:val="B1"/>
      </w:pPr>
      <w:r w:rsidRPr="00990165">
        <w:lastRenderedPageBreak/>
        <w:tab/>
        <w:t xml:space="preserve">If some EPS bearers have not been switched successfully in the core network, the MME shall indicate in the Path Switch Request Ack message which bearers failed to be established (see more detail in </w:t>
      </w:r>
      <w:r w:rsidR="00DB2290" w:rsidRPr="00990165">
        <w:t>TS</w:t>
      </w:r>
      <w:r w:rsidR="00DB2290">
        <w:t> </w:t>
      </w:r>
      <w:r w:rsidR="00DB2290" w:rsidRPr="00990165">
        <w:t>36.413</w:t>
      </w:r>
      <w:r w:rsidR="00DB2290">
        <w:t> </w:t>
      </w:r>
      <w:r w:rsidR="00DB2290" w:rsidRPr="00990165">
        <w:t>[</w:t>
      </w:r>
      <w:r w:rsidRPr="00990165">
        <w:t>36]) and for dedicated bearers initiate the bearer release procedure as specified in clause 5.4.4.2 to release the core network resources of the failed dedicated EPS bearers. The target eNodeB shall delete the corresponding bearer contexts when it is informed that bearers have not been established in the core network.</w:t>
      </w:r>
    </w:p>
    <w:p w:rsidR="00AA3373" w:rsidRPr="00990165" w:rsidRDefault="00AA3373">
      <w:pPr>
        <w:pStyle w:val="B1"/>
      </w:pPr>
      <w:r w:rsidRPr="00990165">
        <w:tab/>
        <w:t xml:space="preserve">If none of the default EPS bearers have been switched successfully in the core network or if they have not been accepted by the target eNodeB or the LIPA PDN connection has not been released, the MME shall send a Path Switch Request Failure message (see more detail in </w:t>
      </w:r>
      <w:r w:rsidR="00DB2290" w:rsidRPr="00990165">
        <w:t>TS</w:t>
      </w:r>
      <w:r w:rsidR="00DB2290">
        <w:t> </w:t>
      </w:r>
      <w:r w:rsidR="00DB2290" w:rsidRPr="00990165">
        <w:t>36.413</w:t>
      </w:r>
      <w:r w:rsidR="00DB2290">
        <w:t> </w:t>
      </w:r>
      <w:r w:rsidR="00DB2290" w:rsidRPr="00990165">
        <w:t>[</w:t>
      </w:r>
      <w:r w:rsidRPr="00990165">
        <w:t>36]) to the target eNodeB. The MME performs explicit detach of the UE as described in the MME initiated detach procedure of clause 5.3.8.3.</w:t>
      </w:r>
    </w:p>
    <w:p w:rsidR="00AA3373" w:rsidRPr="00990165" w:rsidRDefault="00AA3373">
      <w:pPr>
        <w:pStyle w:val="B1"/>
      </w:pPr>
      <w:r w:rsidRPr="00990165">
        <w:t>6.</w:t>
      </w:r>
      <w:r w:rsidRPr="00990165">
        <w:tab/>
        <w:t xml:space="preserve">By sending Release Resource the target eNodeB informs success of the handover to source eNodeB and triggers the release of resources. This step is specified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B1"/>
      </w:pPr>
      <w:r w:rsidRPr="00990165">
        <w:t>7.</w:t>
      </w:r>
      <w:r w:rsidRPr="00990165">
        <w:tab/>
        <w:t>When the timer has expired after step 4, the source MME releases the bearer(s) in the source Serving GW by sending a Delete Session Request message (Cause, Operation Indication</w:t>
      </w:r>
      <w:r w:rsidR="009A68D8">
        <w:t>, Secondary RAT usage data</w:t>
      </w:r>
      <w:r w:rsidRPr="00990165">
        <w:t>). The operation Indication flag is not set, that indicates to the Source Serving GW that the Source Serving GW shall not initiate a delete procedure towards the PDN GW.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rsidR="009A68D8">
        <w:t xml:space="preserve"> The MME includes the Secondary RAT usage data in this message if it received it in step 1a.</w:t>
      </w:r>
    </w:p>
    <w:p w:rsidR="00AA3373" w:rsidRPr="00990165" w:rsidRDefault="00AA3373">
      <w:pPr>
        <w:pStyle w:val="B1"/>
      </w:pPr>
      <w:r w:rsidRPr="00990165">
        <w:t>8.</w:t>
      </w:r>
      <w:r w:rsidRPr="00990165">
        <w:tab/>
        <w:t>The UE initiates a Tracking Area Update procedure when one of the conditions listed in clause "Triggers for tracking area update" applies.</w:t>
      </w:r>
    </w:p>
    <w:p w:rsidR="00AA3373" w:rsidRPr="00990165" w:rsidRDefault="00AA3373">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rsidR="00AA3373" w:rsidRPr="00990165" w:rsidRDefault="00AA3373">
      <w:pPr>
        <w:pStyle w:val="Heading4"/>
      </w:pPr>
      <w:bookmarkStart w:id="1077" w:name="_Toc19114800"/>
      <w:bookmarkStart w:id="1078" w:name="_Toc27843526"/>
      <w:bookmarkStart w:id="1079" w:name="_Toc45174608"/>
      <w:r w:rsidRPr="00990165">
        <w:t>5.5.1.2</w:t>
      </w:r>
      <w:r w:rsidRPr="00990165">
        <w:tab/>
        <w:t>S1-based handover</w:t>
      </w:r>
      <w:bookmarkEnd w:id="1077"/>
      <w:bookmarkEnd w:id="1078"/>
      <w:bookmarkEnd w:id="1079"/>
    </w:p>
    <w:p w:rsidR="00AA3373" w:rsidRPr="00990165" w:rsidRDefault="00AA3373">
      <w:pPr>
        <w:pStyle w:val="Heading5"/>
      </w:pPr>
      <w:bookmarkStart w:id="1080" w:name="_Toc19114801"/>
      <w:bookmarkStart w:id="1081" w:name="_Toc27843527"/>
      <w:bookmarkStart w:id="1082" w:name="_Toc45174609"/>
      <w:r w:rsidRPr="00990165">
        <w:t>5.5.1.2.1</w:t>
      </w:r>
      <w:r w:rsidRPr="00990165">
        <w:tab/>
        <w:t>General</w:t>
      </w:r>
      <w:bookmarkEnd w:id="1080"/>
      <w:bookmarkEnd w:id="1081"/>
      <w:bookmarkEnd w:id="1082"/>
    </w:p>
    <w:p w:rsidR="00AA3373" w:rsidRPr="00990165" w:rsidRDefault="00AA3373">
      <w:r w:rsidRPr="00990165">
        <w:t>The S1-based handover procedure is used when the X2-based handover cannot be used. The source eNodeB initiates a handover by sending Handover Required message over the S1-MME reference point. This procedure may relocate the MME and/or the Serving GW. The source MME selects the target MME. The MME should not be relocated during inter-eNodeB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rsidR="00AA3373" w:rsidRPr="00990165" w:rsidRDefault="00AA3373">
      <w:r w:rsidRPr="00990165">
        <w:t>The source eNodeB decides which of the EPS bearers are subject for forwarding of downlink and optionally also uplink data packets from the source eNodeB to the target eNodeB. The EPC does not change the decisions taken by the RAN node. Packet forwarding can take place either directly from the source eNodeB to the target eNodeB, or indirectly from the source eNodeB to the target eNodeB via the source and target Serving GWs (or if the Serving GW is not relocated, only the single Serving GW).</w:t>
      </w:r>
    </w:p>
    <w:p w:rsidR="00AA3373" w:rsidRPr="00990165" w:rsidRDefault="00AA3373">
      <w:r w:rsidRPr="00990165">
        <w:t>The availability of a direct forwarding path is determined in the source eNodeB and indicated to the source MME. If X2 connectivity is available between the source and target eNodeBs, a direct forwarding path is available.</w:t>
      </w:r>
    </w:p>
    <w:p w:rsidR="00AA3373" w:rsidRPr="00990165" w:rsidRDefault="00AA3373">
      <w:r w:rsidRPr="00990165">
        <w:t>If a direct forwarding path is not available, indirect forwarding may be used. The source MME uses the indication from the source eNodeB to determine whether to apply indirect forwarding. The source MME indicates to the target MME whether indirect forwarding should apply. Based on this indication, the target MME determines whether it applies indirect forwarding.</w:t>
      </w:r>
    </w:p>
    <w:p w:rsidR="00AA3373" w:rsidRPr="00990165" w:rsidRDefault="00AA3373">
      <w:r w:rsidRPr="00990165">
        <w:t xml:space="preserve">If the MME receives a rejection to an S1 interface procedure (e.g. dedicated bearer establishment/modification/release; location reporting control; NAS message transfer; etc.) from the eNodeB with an indication that an S1 handover is in progress (see </w:t>
      </w:r>
      <w:r w:rsidR="00DB2290" w:rsidRPr="00990165">
        <w:t>TS</w:t>
      </w:r>
      <w:r w:rsidR="00DB2290">
        <w:t> </w:t>
      </w:r>
      <w:r w:rsidR="00DB2290" w:rsidRPr="00990165">
        <w:t>36.300</w:t>
      </w:r>
      <w:r w:rsidR="00DB2290">
        <w:t> </w:t>
      </w:r>
      <w:r w:rsidR="00DB2290" w:rsidRPr="00990165">
        <w:t>[</w:t>
      </w:r>
      <w:r w:rsidRPr="00990165">
        <w:t>5]), the MME shall reattempt the same S1 interface procedure when either the handover is complete or is deemed to have failed if the MME is still the serving MME, except in case of Serving GW relocation.</w:t>
      </w:r>
      <w:r w:rsidR="00064CAD" w:rsidRPr="00990165">
        <w:t xml:space="preserve"> If the S1 handover changes the serving MME, the source MME shall terminate any other ongoing S1 interface procedures except the handover procedure.</w:t>
      </w:r>
    </w:p>
    <w:p w:rsidR="00AB2A2C" w:rsidRPr="00990165" w:rsidRDefault="00AB2A2C">
      <w:pPr>
        <w:keepLines/>
      </w:pPr>
      <w:r w:rsidRPr="00990165">
        <w:lastRenderedPageBreak/>
        <w:t>If the S1 handover includes the Serving GW relocation, and if the MME receives a rejection to a NAS message transfer for a Downlink NAS Transport or Downlink Generic NAS Transport message from the eNodeB with an indication that an S1 handover is in progress, the MME should resend the corresponding message to the target eNodeB when either the handover is complete or to the source eNodeB when the handover is deemed to have failed if the MME is still the serving MME.</w:t>
      </w:r>
    </w:p>
    <w:p w:rsidR="003B54A5" w:rsidRPr="00990165" w:rsidRDefault="003B54A5">
      <w:pPr>
        <w:keepLines/>
      </w:pPr>
      <w:r w:rsidRPr="00990165">
        <w:t>If the MME receives a rejection to a NAS message transfer for a CS Service Notification or to a UE Context modification Request message with a CS Fallback indication from the eNodeB with an indication that an S1 handover is in progress, the MME shall resend the corresponding message to the target eNodeB when either the handover is complete or to the source eNodeB when the handover is deemed to have failed if the MME is still the serving MME.</w:t>
      </w:r>
    </w:p>
    <w:p w:rsidR="00AA3373" w:rsidRPr="00990165" w:rsidRDefault="00AA3373">
      <w:pPr>
        <w:keepLines/>
      </w:pPr>
      <w:r w:rsidRPr="00990165">
        <w:t>In order to minimise the number of procedures rejected by the eNodeB,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case of Serving GW relocation.</w:t>
      </w:r>
    </w:p>
    <w:p w:rsidR="00AA3373" w:rsidRPr="00990165" w:rsidRDefault="00AA3373">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w:t>
      </w:r>
      <w:r w:rsidR="005B08D9" w:rsidRPr="00990165">
        <w:t xml:space="preserve"> that the request has been temporarily rejected</w:t>
      </w:r>
      <w:r w:rsidRPr="00990165">
        <w:t>.</w:t>
      </w:r>
    </w:p>
    <w:p w:rsidR="00AA3373" w:rsidRPr="00990165" w:rsidRDefault="00AA3373">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rsidR="00AA3373" w:rsidRPr="00990165" w:rsidRDefault="00AA3373">
      <w:r w:rsidRPr="00990165">
        <w:t>If emergency bearer services are ongoing for the UE, handover to the target eNodeB is performed independent of the Handover Restriction List.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handover to the target CSG cell is performed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handover,the source MME shall reject the handover due to no CSG membership information of the target PLMN-ID.</w:t>
      </w:r>
    </w:p>
    <w:p w:rsidR="00002B0B" w:rsidRPr="00990165" w:rsidRDefault="00002B0B" w:rsidP="00002B0B">
      <w:r w:rsidRPr="00990165">
        <w:t>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w:t>
      </w:r>
      <w:r w:rsidR="00F75129" w:rsidRPr="00990165">
        <w:t>, but instead</w:t>
      </w:r>
      <w:r w:rsidRPr="00990165">
        <w:t xml:space="preserve"> releases them upon successful completion of the handover. If the </w:t>
      </w:r>
      <w:r w:rsidR="00F75129" w:rsidRPr="00990165">
        <w:t xml:space="preserve">MME </w:t>
      </w:r>
      <w:r w:rsidRPr="00990165">
        <w:t>does not have any bearer</w:t>
      </w:r>
      <w:r w:rsidR="00F75129" w:rsidRPr="00990165">
        <w:t xml:space="preserve"> for the UE that can be transferred</w:t>
      </w:r>
      <w:r w:rsidRPr="00990165">
        <w:t>, then the MME sends an S1-AP Handover Preparation Failure message to the source eNB.</w:t>
      </w:r>
    </w:p>
    <w:p w:rsidR="00AA3373" w:rsidRPr="00990165" w:rsidRDefault="00AA3373">
      <w:pPr>
        <w:pStyle w:val="NO"/>
      </w:pPr>
      <w:r w:rsidRPr="00990165">
        <w:t>NOTE:</w:t>
      </w:r>
      <w:r w:rsidRPr="00990165">
        <w:tab/>
        <w:t>Inter-PLMN handover to a CSG cell in a PLMN which is not an equivalent PLMN for the UE is not supported.</w:t>
      </w:r>
    </w:p>
    <w:p w:rsidR="00AA3373" w:rsidRPr="00990165" w:rsidRDefault="00AA3373">
      <w:pPr>
        <w:pStyle w:val="Heading5"/>
      </w:pPr>
      <w:bookmarkStart w:id="1083" w:name="_Toc19114802"/>
      <w:bookmarkStart w:id="1084" w:name="_Toc27843528"/>
      <w:bookmarkStart w:id="1085" w:name="_Toc45174610"/>
      <w:r w:rsidRPr="00990165">
        <w:t>5.5.1.2.2</w:t>
      </w:r>
      <w:r w:rsidRPr="00990165">
        <w:tab/>
        <w:t>S1-based handover, normal</w:t>
      </w:r>
      <w:bookmarkEnd w:id="1083"/>
      <w:bookmarkEnd w:id="1084"/>
      <w:bookmarkEnd w:id="1085"/>
    </w:p>
    <w:p w:rsidR="00AA3373" w:rsidRPr="00990165" w:rsidRDefault="00AA3373">
      <w:pPr>
        <w:rPr>
          <w:lang w:eastAsia="ja-JP"/>
        </w:rPr>
      </w:pPr>
      <w:r w:rsidRPr="00990165">
        <w:rPr>
          <w:lang w:eastAsia="ja-JP"/>
        </w:rPr>
        <w:t>This procedure describes the S1-based handover in the normal case, clause 5.5.1.2.3 describes it when the procedure is rejected by the target eNodeB or the target MME and clause 5.5.1.2.4 describes when the procedure is canceled by the source eNodeB.</w:t>
      </w:r>
    </w:p>
    <w:bookmarkStart w:id="1086" w:name="_MON_1565178954"/>
    <w:bookmarkEnd w:id="1086"/>
    <w:p w:rsidR="009A68D8" w:rsidRDefault="009A68D8" w:rsidP="009A68D8">
      <w:pPr>
        <w:pStyle w:val="TH"/>
      </w:pPr>
      <w:r w:rsidRPr="00B1618E">
        <w:object w:dxaOrig="9405" w:dyaOrig="13695">
          <v:shape id="_x0000_i1083" type="#_x0000_t75" style="width:470.2pt;height:684.95pt" o:ole="">
            <v:imagedata r:id="rId142" o:title=""/>
          </v:shape>
          <o:OLEObject Type="Embed" ProgID="Word.Picture.8" ShapeID="_x0000_i1083" DrawAspect="Content" ObjectID="_1661170738" r:id="rId143"/>
        </w:object>
      </w:r>
    </w:p>
    <w:p w:rsidR="00AA3373" w:rsidRPr="00990165" w:rsidRDefault="00AA3373">
      <w:pPr>
        <w:pStyle w:val="TF"/>
      </w:pPr>
      <w:r w:rsidRPr="00990165">
        <w:t>Figure 5.5.1.2.2-1: S1-based handover</w:t>
      </w:r>
    </w:p>
    <w:p w:rsidR="00AA3373" w:rsidRPr="00990165" w:rsidRDefault="00AA3373">
      <w:pPr>
        <w:pStyle w:val="NO"/>
      </w:pPr>
      <w:r w:rsidRPr="00990165">
        <w:lastRenderedPageBreak/>
        <w:t>NOTE 1:</w:t>
      </w:r>
      <w:r w:rsidRPr="00990165">
        <w:tab/>
        <w:t xml:space="preserve">For a PMIP-based S5/S8, procedure steps (A) and (B) are defined in </w:t>
      </w:r>
      <w:r w:rsidR="00DB2290" w:rsidRPr="00990165">
        <w:t>TS</w:t>
      </w:r>
      <w:r w:rsidR="00DB2290">
        <w:t> </w:t>
      </w:r>
      <w:r w:rsidR="00DB2290" w:rsidRPr="00990165">
        <w:t>23.402</w:t>
      </w:r>
      <w:r w:rsidR="00DB2290">
        <w:t> </w:t>
      </w:r>
      <w:r w:rsidR="00DB2290" w:rsidRPr="00990165">
        <w:t>[</w:t>
      </w:r>
      <w:r w:rsidRPr="00990165">
        <w:t>2]. Steps 16 and 16a concern GTP based S5/S8.</w:t>
      </w:r>
    </w:p>
    <w:p w:rsidR="00AA3373" w:rsidRPr="00990165" w:rsidRDefault="00AA3373">
      <w:pPr>
        <w:pStyle w:val="NO"/>
      </w:pPr>
      <w:r w:rsidRPr="00990165">
        <w:t>NOTE 2:</w:t>
      </w:r>
      <w:r w:rsidRPr="00990165">
        <w:tab/>
        <w:t>If the Serving GW is not relocated, the box "Source Serving GW" in figure 5.5.1.2.2-1 is acting as the target Serving GW.</w:t>
      </w:r>
    </w:p>
    <w:p w:rsidR="00AA3373" w:rsidRPr="00990165" w:rsidRDefault="00AA3373">
      <w:pPr>
        <w:pStyle w:val="B1"/>
      </w:pPr>
      <w:r w:rsidRPr="00990165">
        <w:t>1.</w:t>
      </w:r>
      <w:r w:rsidRPr="00990165">
        <w:tab/>
        <w:t>The source eNodeB decides to initiate an S1-based handover to the target eNodeB. This can be triggered e.g. by no X2 connectivity to the target eNodeB, or by an error indication from the target eNodeB after an unsuccessful X2-based handover, or by dynamic information learnt by the source eNodeB.</w:t>
      </w:r>
    </w:p>
    <w:p w:rsidR="00AA3373" w:rsidRPr="00990165" w:rsidRDefault="00AA3373">
      <w:pPr>
        <w:pStyle w:val="B1"/>
      </w:pPr>
      <w:r w:rsidRPr="00990165">
        <w:t>2.</w:t>
      </w:r>
      <w:r w:rsidRPr="00990165">
        <w:tab/>
        <w:t>The source eNodeB sends Handover Required (Direct Forwarding Path Availability, Source to Target transparent container, target eNodeB Identity, CSG ID, CSG access mode, target TAI, S1AP Cause) to the source MME. The source eNodeB indicates which bearers are subject to data forwarding. Direct Forwarding Path Availability indicates whether direct forwarding is available from the source eNodeB to the target eNodeB. This indication from source eNodeB can be based on e.g. the presence of X2. The target TAI is sent to MME to facilitate the selection of a suitable target MME.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selects the target MME as described in clause 4.3.8.3 on "MME Selection Function" and if it has determined to relocate the MME, it sends a Forward Relocation Request (MME UE context, Source to Target transparent container, RAN Cause, target eNodeB Identity, CSG ID, CSG Membership Indication, target TAI, MS Info Change Reporting Action (if available), CSG Information Reporting Action (if available), UE Time Zone, Direct Forwarding Flag, Serving Network</w:t>
      </w:r>
      <w:r w:rsidR="003E5EFC" w:rsidRPr="00990165">
        <w:t>, Local Home Network ID</w:t>
      </w:r>
      <w:r w:rsidR="00FC4AB5">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  In network sharing scenarios Serving Network denotes the serving core network.</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tab/>
        <w:t>The MME UE context includes IMSI, ME Identity, UE security context, UE Network Capability, AMBR, Selected CN operator ID, APN restriction, Serving GW address and TEID for control signalling, and EPS Bearer context(s).</w:t>
      </w:r>
    </w:p>
    <w:p w:rsidR="00AA3373" w:rsidRPr="00990165" w:rsidRDefault="00AA3373">
      <w:pPr>
        <w:pStyle w:val="B1"/>
      </w:pPr>
      <w:r w:rsidRPr="00990165">
        <w:tab/>
        <w:t>An EPS Bearer context includes the PDN GW addresses and TEIDs (for GTP-based S5/S8) or GRE keys (for PMIP-based S5/S8) at the PDN GW(s) for uplink traffic, APN, Serving GW addresses and TEIDs for uplink traffic, and TI.</w:t>
      </w:r>
    </w:p>
    <w:p w:rsidR="00002B0B" w:rsidRPr="00990165" w:rsidRDefault="00002B0B">
      <w:pPr>
        <w:pStyle w:val="B1"/>
      </w:pPr>
      <w:r w:rsidRPr="00990165">
        <w:tab/>
        <w:t xml:space="preserve">Based on the CIoT EPS </w:t>
      </w:r>
      <w:r w:rsidR="00B64A8C">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eNodeB.</w:t>
      </w:r>
      <w:r w:rsidR="00F75129" w:rsidRPr="00990165">
        <w:t xml:space="preserve"> If the target MME supports CIoT EPS </w:t>
      </w:r>
      <w:r w:rsidR="00B64A8C">
        <w:t>Optimisation</w:t>
      </w:r>
      <w:r w:rsidR="00F75129"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rsidR="00B64A8C" w:rsidRDefault="00B64A8C" w:rsidP="00B64A8C">
      <w:pPr>
        <w:pStyle w:val="B1"/>
      </w:pPr>
      <w:r>
        <w:tab/>
        <w:t>If the source MME includes EPS Bearer Context, in addition to the Serving GW IP address and TEID for S1-U use plane, the source MME also includes Serving GW IP address and TEID for S11-U, if available.</w:t>
      </w:r>
    </w:p>
    <w:p w:rsidR="00002B0B" w:rsidRPr="00990165" w:rsidRDefault="00002B0B" w:rsidP="00002B0B">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rsidR="003E5EFC" w:rsidRPr="00990165" w:rsidRDefault="003E5EFC">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rsidR="00AA3373" w:rsidRPr="00990165" w:rsidRDefault="00AA3373">
      <w:pPr>
        <w:pStyle w:val="B1"/>
      </w:pPr>
      <w:r w:rsidRPr="00990165">
        <w:tab/>
        <w:t>RAN Cause indicates the S1AP Cause as received from source eNodeB.</w:t>
      </w:r>
    </w:p>
    <w:p w:rsidR="00AA3373" w:rsidRPr="00990165" w:rsidRDefault="00AA3373">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The Direct Forwarding Flag indicates if direct forwarding is applied, or if indirect forwarding is going to be set up by the source side.</w:t>
      </w:r>
    </w:p>
    <w:p w:rsidR="00AA3373" w:rsidRPr="00990165" w:rsidRDefault="00AA3373">
      <w:pPr>
        <w:pStyle w:val="B1"/>
      </w:pPr>
      <w:r w:rsidRPr="00990165">
        <w:tab/>
        <w:t>The target MME shall determine the Maximum APN restriction based on the APN Restriction of each bearer context in the Forward Relocation Request, and shall subsequently store the new Maximum APN restriction value.</w:t>
      </w:r>
    </w:p>
    <w:p w:rsidR="00AA3373" w:rsidRPr="00990165" w:rsidRDefault="00AA3373">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rsidR="00FC4AB5" w:rsidRDefault="00FC4AB5">
      <w:pPr>
        <w:pStyle w:val="B1"/>
      </w:pPr>
      <w:r>
        <w:tab/>
        <w:t>If the Old MME is aware the UE is a LTE-M UE, it provides the LTE-M UE Indication to the new MME.</w:t>
      </w:r>
    </w:p>
    <w:p w:rsidR="00AA3373" w:rsidRPr="00990165" w:rsidRDefault="00AA3373">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rsidR="00AA3373" w:rsidRPr="00990165" w:rsidRDefault="00AA3373">
      <w:pPr>
        <w:pStyle w:val="B1"/>
      </w:pPr>
      <w:r w:rsidRPr="00990165">
        <w:tab/>
        <w:t>If the source Serving GW continues to serve the UE, no message is sent in this step. In this case, the target Serving GW is identical to the source Serving GW.</w:t>
      </w:r>
    </w:p>
    <w:p w:rsidR="00AA3373" w:rsidRPr="00990165" w:rsidRDefault="00AA3373">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5.</w:t>
      </w:r>
      <w:r w:rsidRPr="00990165">
        <w:tab/>
        <w:t>The Target MME sends Handover Request (EPS Bearers to Setup, AMBR, S1AP Cause, Source to Target transparent container, CSG ID, CSG Membership Indication, Handover Restriction List) message to the target eNodeB. This message creates the UE context in the target eNodeB,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rsidR="00AA3373" w:rsidRPr="00990165" w:rsidRDefault="00AA3373">
      <w:pPr>
        <w:pStyle w:val="B1"/>
      </w:pPr>
      <w:r w:rsidRPr="00990165">
        <w:tab/>
        <w:t>S1AP Cause indicates the RAN Cause as received from source MME.</w:t>
      </w:r>
    </w:p>
    <w:p w:rsidR="00AA3373" w:rsidRPr="00990165" w:rsidRDefault="00AA3373">
      <w:pPr>
        <w:pStyle w:val="B1"/>
      </w:pPr>
      <w:r w:rsidRPr="00990165">
        <w:tab/>
        <w:t>The Target MME shall include the CSG ID and CSG Membership Indication when provided by the source MME in the Forward Relocation Request message.</w:t>
      </w:r>
    </w:p>
    <w:p w:rsidR="00AA3373" w:rsidRPr="00990165" w:rsidRDefault="00AA3373">
      <w:pPr>
        <w:pStyle w:val="B1"/>
      </w:pPr>
      <w:r w:rsidRPr="00990165">
        <w:tab/>
        <w:t>The target eNodeB sends a Handover Request Acknowledge (EPS Bearer Setup list, EPS Bearers failed to setup list Target to Source transparent container) message to the target MME. The EPS Bearer Setup list includes a list of addresses and TEIDs allocated at the target eNodeB for downlink traffic on S1</w:t>
      </w:r>
      <w:r w:rsidRPr="00990165">
        <w:noBreakHyphen/>
        <w:t>U reference point (one TEID per bearer) and addresses and TEIDs for receiving forwarded data if necessary. If the UE</w:t>
      </w:r>
      <w:r w:rsidRPr="00990165">
        <w:noBreakHyphen/>
        <w:t>AMBR is changed, e.g. all the EPS bearers which are associated to the same APN are rejected in the target eNodeB, the MME shall recalculate the new UE-AMBR and signal the modified UE</w:t>
      </w:r>
      <w:r w:rsidRPr="00990165">
        <w:noBreakHyphen/>
        <w:t>AMBR value to the target eNodeB.</w:t>
      </w:r>
    </w:p>
    <w:p w:rsidR="00AA3373" w:rsidRPr="00990165" w:rsidRDefault="00AA3373">
      <w:pPr>
        <w:pStyle w:val="B1"/>
      </w:pPr>
      <w:r w:rsidRPr="00990165">
        <w:tab/>
        <w:t>If none of the default EPS bearers have been accepted by the target eNodeB, the target MME shall reject the handover as specified in clause 5.5.1.2.3.</w:t>
      </w:r>
    </w:p>
    <w:p w:rsidR="00AA3373" w:rsidRPr="00990165" w:rsidRDefault="00AA3373">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Indication to perform differentiated treatment for CSG and non-CSG members. If the target cell is a CSG cell, and if the CSG Membership Indication is "non member", the target eNodeB only accepts the emergency bearers.</w:t>
      </w:r>
    </w:p>
    <w:p w:rsidR="00AA3373" w:rsidRPr="00990165" w:rsidRDefault="00AA3373">
      <w:pPr>
        <w:pStyle w:val="B1"/>
      </w:pPr>
      <w:r w:rsidRPr="00990165">
        <w:t>6.</w:t>
      </w:r>
      <w:r w:rsidRPr="00990165">
        <w:tab/>
        <w:t xml:space="preserve">If indirect forwarding applies and the Serving GW is relocated, the target MME sets up forwarding parameters by sending Create Indirect Data Forwarding Tunnel Request (target eNodeB addresses and TEIDs for </w:t>
      </w:r>
      <w:r w:rsidRPr="00990165">
        <w:lastRenderedPageBreak/>
        <w:t>forwarding) to the Serving GW. The Serving GW sends a Create Indirect Data Forwarding Tunnel Response (target Serving GW addresses and TEIDs for forwarding) to the target MME. If the Serving GW is not relocated, indirect forwarding may be set up in step 8 below.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rsidR="00AA3373" w:rsidRPr="00990165" w:rsidRDefault="00AA3373">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rsidR="00AA3373" w:rsidRPr="00990165" w:rsidRDefault="00AA3373">
      <w:pPr>
        <w:pStyle w:val="B1"/>
      </w:pPr>
      <w:r w:rsidRPr="00990165">
        <w:tab/>
        <w:t>The Serving GW responds with a Create Indirect Data Forwarding Tunnel Response (Serving GW addresses and TEIDs for forwarding) message to the source MME.</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9.</w:t>
      </w:r>
      <w:r w:rsidRPr="00990165">
        <w:tab/>
        <w:t>The source MME sends a Handover Command (Target to Source transparent container, Bearers subject to forwarding, Bearers to Release) message to the source eNodeB. The Bearers subject to forwarding includes list of addresses and TEIDs allocated for forwarding. The Bearers to Release includes the list of bearers to be released.</w:t>
      </w:r>
    </w:p>
    <w:p w:rsidR="00AA3373" w:rsidRPr="00990165" w:rsidRDefault="00AA3373">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rsidR="009A68D8" w:rsidRDefault="009A68D8">
      <w:pPr>
        <w:pStyle w:val="B1"/>
      </w:pPr>
      <w:r>
        <w:t>9b.</w:t>
      </w:r>
      <w:r>
        <w:tab/>
        <w:t>If the PLMN has configured Secondary RAT usage data reporting and the source eNodeB has Secondary RAT usage data to report, the eNodeB sends a RAN Usage data Report (Secondary RAT usage data, handover flag) message to the source MME. The handover flag indicates to the MME that it should buffer the report before forwarding the Secondary RAT usage data.</w:t>
      </w:r>
    </w:p>
    <w:p w:rsidR="00AA3373" w:rsidRPr="00990165" w:rsidRDefault="00AA3373">
      <w:pPr>
        <w:pStyle w:val="B1"/>
      </w:pPr>
      <w:r w:rsidRPr="00990165">
        <w:t>10.</w:t>
      </w:r>
      <w:r w:rsidRPr="00990165">
        <w:tab/>
        <w:t xml:space="preserve">The source eNodeB sends the eNodeB Status Transfer message to the target eNodeB via the MME(s) to convey the PDCP and HFN status of the E-RABs for which PDCP status preservation applies, as specified in </w:t>
      </w:r>
      <w:r w:rsidR="00DB2290" w:rsidRPr="00990165">
        <w:t>TS</w:t>
      </w:r>
      <w:r w:rsidR="00DB2290">
        <w:t> </w:t>
      </w:r>
      <w:r w:rsidR="00DB2290" w:rsidRPr="00990165">
        <w:t>36.300</w:t>
      </w:r>
      <w:r w:rsidR="00DB2290">
        <w:t> </w:t>
      </w:r>
      <w:r w:rsidR="00DB2290" w:rsidRPr="00990165">
        <w:t>[</w:t>
      </w:r>
      <w:r w:rsidRPr="00990165">
        <w:t>5]. The source eNodeB may omit sending this message if none of the E-RABs of the UE shall be treated with PDCP status preservation.</w:t>
      </w:r>
    </w:p>
    <w:p w:rsidR="00AA3373" w:rsidRPr="00990165" w:rsidRDefault="00AA3373">
      <w:pPr>
        <w:pStyle w:val="B1"/>
      </w:pPr>
      <w:r w:rsidRPr="00990165">
        <w:tab/>
        <w:t>If there is an MME relocation the source MME sends this information to the target MME via the Forward Access Context Notification message which the target MME acknowledges. The source MME or, if the MME is relocated, the target MME, sends the information to the target eNodeB via the MME Status Transfer message.</w:t>
      </w:r>
    </w:p>
    <w:p w:rsidR="00AA3373" w:rsidRPr="00990165" w:rsidRDefault="00AA3373">
      <w:pPr>
        <w:pStyle w:val="B1"/>
      </w:pPr>
      <w:r w:rsidRPr="00990165">
        <w:t>11.</w:t>
      </w:r>
      <w:r w:rsidRPr="00990165">
        <w:tab/>
        <w:t>The source eNodeB should start forwarding of downlink data from the source eNodeB towards the target eNodeB for bearers subject to data forwarding. This may be either direct (step 11a) or indirect forwarding (step 11b).</w:t>
      </w:r>
    </w:p>
    <w:p w:rsidR="00AA3373" w:rsidRPr="00990165" w:rsidRDefault="00AA3373">
      <w:pPr>
        <w:pStyle w:val="B1"/>
      </w:pPr>
      <w:r w:rsidRPr="00990165">
        <w:t>12.</w:t>
      </w:r>
      <w:r w:rsidRPr="00990165">
        <w:tab/>
        <w:t>After the UE has successfully synchronized to the target cell, it sends a Handover Confirm message to the target eNodeB. Downlink packets forwarded from the source eNodeB can be sent to the UE. Also, uplink packets can be sent from the UE, which are forwarded to the target Serving GW and on to the PDN GW.</w:t>
      </w:r>
    </w:p>
    <w:p w:rsidR="00AA3373" w:rsidRPr="00990165" w:rsidRDefault="00AA3373">
      <w:pPr>
        <w:pStyle w:val="B1"/>
      </w:pPr>
      <w:r w:rsidRPr="00990165">
        <w:t>13.</w:t>
      </w:r>
      <w:r w:rsidRPr="00990165">
        <w:tab/>
        <w:t>The target eNodeB sends a Handover Notify (TAI+ECGI</w:t>
      </w:r>
      <w:r w:rsidR="00B57226" w:rsidRPr="00990165">
        <w:t>, Local Home Network ID</w:t>
      </w:r>
      <w:r w:rsidRPr="00990165">
        <w:t>) message to the target MME.</w:t>
      </w:r>
      <w:r w:rsidR="00D926CD">
        <w:t xml:space="preserve"> If Dual Connectivity is activated for the UE, the PSCell ID shall be included in the Handover Notify message.</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14.</w:t>
      </w:r>
      <w:r w:rsidRPr="00990165">
        <w:tab/>
        <w:t>If the MME has been relocated, the target MME sends a Forward Relocation Complete Notification message to the source MME.</w:t>
      </w:r>
      <w:r w:rsidR="009A68D8">
        <w:t xml:space="preserve"> </w:t>
      </w:r>
      <w:r w:rsidRPr="00990165">
        <w:t>The source MME in response sends a Forward Relocation Complete Acknowledge (</w:t>
      </w:r>
      <w:r w:rsidR="00672636">
        <w:t>Secondary RAT usage data</w:t>
      </w:r>
      <w:r w:rsidRPr="00990165">
        <w:t>) message to the target MME.</w:t>
      </w:r>
      <w:r w:rsidR="00672636">
        <w:t xml:space="preserve"> The source MME includes Secondary RAT usage data in this message if it received this in step 9b.</w:t>
      </w:r>
      <w:r w:rsidRPr="00990165">
        <w:t xml:space="preserve"> Regardless if MME has been relocated or not, a timer in source MME is </w:t>
      </w:r>
      <w:r w:rsidRPr="00990165">
        <w:lastRenderedPageBreak/>
        <w:t>started to supervise when resources in Source eNodeB and if the Serving GW is relocated, also resources in Source Serving GW shall be released.</w:t>
      </w:r>
    </w:p>
    <w:p w:rsidR="00AA3373" w:rsidRPr="00990165" w:rsidRDefault="00AA3373">
      <w:pPr>
        <w:pStyle w:val="B1"/>
      </w:pPr>
      <w:r w:rsidRPr="00990165">
        <w:tab/>
        <w:t>Upon receipt of the Forward Relocation Complete Acknowledge message the target MME starts a timer if the target MME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15.</w:t>
      </w:r>
      <w:r w:rsidRPr="00990165">
        <w:tab/>
        <w:t>The MME sends a Modify Bearer Request (eNodeB address and TEID allocated at the target eNodeB for downlink traffic on S1</w:t>
      </w:r>
      <w:r w:rsidRPr="00990165">
        <w:noBreakHyphen/>
        <w:t>U for the accepted EPS bearers, ISR Activated</w:t>
      </w:r>
      <w:r w:rsidR="009A68D8">
        <w:t>, Secondary RAT usage data</w:t>
      </w:r>
      <w:r w:rsidR="006F5BD8">
        <w:t xml:space="preserve"> if PGW secondary RAT usage data reporting is active</w:t>
      </w:r>
      <w:r w:rsidRPr="00990165">
        <w:t>) message to the target Serving GW for each PDN connection, including the PDN connections that need to be released. If the PDN GW requested location</w:t>
      </w:r>
      <w:r w:rsidR="00B43F8C" w:rsidRPr="00990165">
        <w:t xml:space="preserve"> information change reporting</w:t>
      </w:r>
      <w:r w:rsidRPr="00990165">
        <w:t xml:space="preserve"> and/or User CSG information (determined from the UE context), the MME also includes the User Location Information IE</w:t>
      </w:r>
      <w:r w:rsidR="00B43F8C" w:rsidRPr="00990165">
        <w:t xml:space="preserve"> (if it is different compared to the previously sent information)</w:t>
      </w:r>
      <w:r w:rsidRPr="00990165">
        <w:t xml:space="preserve">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rsidR="003E62B0">
        <w:t xml:space="preserve">DN </w:t>
      </w:r>
      <w:r w:rsidRPr="00990165">
        <w:t xml:space="preserve">GW, the MME may send Modify Access Bearers Request (eNodeB address and TEID allocated at the target eNodeB for downlink traffic on S1 U for the accepted EPS bearers, ISR Activated) per UE to the Serving GW to </w:t>
      </w:r>
      <w:r w:rsidR="00BD147B">
        <w:t>optimise</w:t>
      </w:r>
      <w:r w:rsidRPr="00990165">
        <w:t xml:space="preserve"> the signalling.</w:t>
      </w:r>
      <w:r w:rsidR="009A68D8">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p>
    <w:p w:rsidR="00AA3373" w:rsidRPr="00990165" w:rsidRDefault="00AA3373">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tab/>
        <w:t>When the Modify Bearer Request does not indicate ISR Activated the Serving GW deletes any ISR resources by sending a Delete Bearer Request to the other CN node that has bearer resources on the Serving GW reserved.</w:t>
      </w:r>
    </w:p>
    <w:p w:rsidR="00AA3373" w:rsidRPr="00990165" w:rsidRDefault="00AA3373">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w:t>
      </w:r>
      <w:r w:rsidR="004E2AE4" w:rsidRPr="00990165">
        <w:t>, PDN Charging Pause Support Indication</w:t>
      </w:r>
      <w:r w:rsidR="009A68D8">
        <w:t>, Secondary RAT usage data</w:t>
      </w:r>
      <w:r w:rsidRPr="00990165">
        <w:t>) message per PDN connection to the PDN GW(s). The S</w:t>
      </w:r>
      <w:r w:rsidRPr="00990165">
        <w:noBreakHyphen/>
        <w:t>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w:t>
      </w:r>
      <w:r w:rsidR="004E2AE4" w:rsidRPr="00990165">
        <w:t>, PDN Charging Pause Enabled Indication (if PDN GW has chosen to enable the function), etc.</w:t>
      </w:r>
      <w:r w:rsidRPr="00990165">
        <w:t>)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eNodeB.</w:t>
      </w:r>
      <w:r w:rsidR="009A68D8">
        <w:t xml:space="preserve"> The Secondary RAT usage data is included if it was received in step 15</w:t>
      </w:r>
      <w:r w:rsidR="006F5BD8">
        <w:t xml:space="preserve"> and if PGW secondary RAT usage data reporting is active</w:t>
      </w:r>
      <w:r w:rsidR="009A68D8">
        <w:t>.</w:t>
      </w:r>
    </w:p>
    <w:p w:rsidR="00AA3373" w:rsidRPr="00990165" w:rsidRDefault="00AA3373">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rsidR="00AA3373" w:rsidRPr="00990165" w:rsidRDefault="00AA3373">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GW are immediately sent on to the target eNodeB.</w:t>
      </w:r>
    </w:p>
    <w:p w:rsidR="003656F5" w:rsidRPr="00990165" w:rsidRDefault="003656F5">
      <w:pPr>
        <w:pStyle w:val="B1"/>
      </w:pPr>
      <w:r w:rsidRPr="00990165">
        <w:lastRenderedPageBreak/>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eNodeB.</w:t>
      </w:r>
      <w:r w:rsidR="0006353F" w:rsidRPr="006D7F7D">
        <w:t xml:space="preserve"> If data forwarding -direct or indirect) occurs, the source eNodeB shall forward the "end marker" packets to the target eNodeB via the forwarding tunnel.</w:t>
      </w:r>
    </w:p>
    <w:p w:rsidR="00AA3373" w:rsidRPr="00990165" w:rsidRDefault="00AA3373">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w:t>
      </w:r>
      <w:r w:rsidR="004E2AE4" w:rsidRPr="00990165">
        <w:t xml:space="preserve"> other than to unpause charging in the PDN GW</w:t>
      </w:r>
      <w:r w:rsidRPr="00990165">
        <w:t xml:space="preserve">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rsidR="00AA3373" w:rsidRPr="0006353F" w:rsidRDefault="00AA3373">
      <w:pPr>
        <w:pStyle w:val="B1"/>
        <w:rPr>
          <w:bdr w:val="dotted" w:sz="8" w:space="0" w:color="00FF00"/>
        </w:rPr>
      </w:pPr>
      <w:r w:rsidRPr="00990165">
        <w:tab/>
        <w:t>If the Serving GW does not change, the Serving GW shall send one or more "end marker" packets on the old path immediately after switching the path in order to assist the reordering function in the target eNodeB.</w:t>
      </w:r>
      <w:r w:rsidR="0006353F">
        <w:t xml:space="preserve"> If data forwarding (direct or indirect) occurs, the source eNodeB shall forward the "end marker" packets to the target eNodeB via the forwarding tunnel.</w:t>
      </w:r>
    </w:p>
    <w:p w:rsidR="00AA3373" w:rsidRPr="00990165" w:rsidRDefault="00AA3373">
      <w:pPr>
        <w:pStyle w:val="B1"/>
      </w:pPr>
      <w:r w:rsidRPr="0006353F">
        <w:rPr>
          <w:bdr w:val="dotted" w:sz="8" w:space="0" w:color="00FF00"/>
        </w:rPr>
        <w:t>18.</w:t>
      </w:r>
      <w:r w:rsidRPr="00990165">
        <w:tab/>
        <w:t>The UE initiates a Tracking Area Update procedure when one of the conditions listed in clause "Triggers for tracking area update" applies.</w:t>
      </w:r>
    </w:p>
    <w:p w:rsidR="00002B0B" w:rsidRPr="00990165" w:rsidRDefault="00002B0B">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rsidR="00AA3373" w:rsidRPr="00990165" w:rsidRDefault="00AA3373">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w:t>
      </w:r>
      <w:r w:rsidR="00F75129" w:rsidRPr="00990165">
        <w:t xml:space="preserve"> In this case, the target MME shall set the Header Compression Context Status for each EPS Bearer in the TAU Accept message based on information obtained in step 3.</w:t>
      </w:r>
    </w:p>
    <w:p w:rsidR="00AA3373" w:rsidRPr="00990165" w:rsidRDefault="00AA3373">
      <w:pPr>
        <w:pStyle w:val="B1"/>
      </w:pPr>
      <w:r w:rsidRPr="00990165">
        <w:t>19.</w:t>
      </w:r>
      <w:r w:rsidRPr="00990165">
        <w:tab/>
        <w:t>When the timer started in step 14 expires the source MME sends a UE Context Release Command () message to the source eNodeB. The source eNodeB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rsidR="009A68D8">
        <w:t>, Secondary RAT usage data</w:t>
      </w:r>
      <w:r w:rsidRPr="00990165">
        <w:t>) messages to the Source Serving GW. The operation Indication flag is not set, that indicates to the Source Serving GW that the Source Serving GW shall not initiate a delete procedure towards the PDN GW.</w:t>
      </w:r>
      <w:r w:rsidR="009A68D8">
        <w:t xml:space="preserve"> Secondary RAT usage data </w:t>
      </w:r>
      <w:r w:rsidR="00BA59A7">
        <w:t xml:space="preserve">is </w:t>
      </w:r>
      <w:r w:rsidR="009A68D8">
        <w:t>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rsidR="00AA3373" w:rsidRPr="00990165" w:rsidRDefault="00AA3373">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rsidR="00AA3373" w:rsidRPr="00990165" w:rsidRDefault="00AA3373">
      <w:pPr>
        <w:pStyle w:val="Heading5"/>
      </w:pPr>
      <w:bookmarkStart w:id="1087" w:name="_Toc19114803"/>
      <w:bookmarkStart w:id="1088" w:name="_Toc27843529"/>
      <w:bookmarkStart w:id="1089" w:name="_Toc45174611"/>
      <w:r w:rsidRPr="00990165">
        <w:t>5.5.1.2.3</w:t>
      </w:r>
      <w:r w:rsidRPr="00990165">
        <w:tab/>
        <w:t>S1-based handover, Reject</w:t>
      </w:r>
      <w:bookmarkEnd w:id="1087"/>
      <w:bookmarkEnd w:id="1088"/>
      <w:bookmarkEnd w:id="1089"/>
    </w:p>
    <w:p w:rsidR="00AA3373" w:rsidRPr="00990165" w:rsidRDefault="00AA3373">
      <w:pPr>
        <w:rPr>
          <w:lang w:eastAsia="ja-JP"/>
        </w:rPr>
      </w:pPr>
      <w:r w:rsidRPr="00990165">
        <w:rPr>
          <w:lang w:eastAsia="ja-JP"/>
        </w:rPr>
        <w:t>The Target eNodeB rejects the use of the Handover procedure if none of the requested bearers in the Handover Request message could be established. In this case no UE context is established in the target MME/eNodeB and no resources are allocated. Further, the Target MME rejects the handover request and clears all resource in Target eNodeB and Target MME if the Target eNodeB accepts the handover request but none of the default EPS bearers gets resources allocated. In both cases, the UE remains in the Source eNodeB/MME.</w:t>
      </w:r>
    </w:p>
    <w:bookmarkStart w:id="1090" w:name="_MON_1332242154"/>
    <w:bookmarkEnd w:id="1090"/>
    <w:bookmarkStart w:id="1091" w:name="_MON_1332769089"/>
    <w:bookmarkEnd w:id="1091"/>
    <w:p w:rsidR="00AA3373" w:rsidRPr="00990165" w:rsidRDefault="00AA3373">
      <w:pPr>
        <w:pStyle w:val="TH"/>
      </w:pPr>
      <w:r w:rsidRPr="00990165">
        <w:object w:dxaOrig="9404" w:dyaOrig="4927">
          <v:shape id="_x0000_i1084" type="#_x0000_t75" style="width:415.7pt;height:217.25pt" o:ole="">
            <v:imagedata r:id="rId144" o:title=""/>
          </v:shape>
          <o:OLEObject Type="Embed" ProgID="Word.Picture.8" ShapeID="_x0000_i1084" DrawAspect="Content" ObjectID="_1661170739" r:id="rId145"/>
        </w:object>
      </w:r>
    </w:p>
    <w:p w:rsidR="00AA3373" w:rsidRPr="00990165" w:rsidRDefault="00AA3373">
      <w:pPr>
        <w:pStyle w:val="TF"/>
      </w:pPr>
      <w:r w:rsidRPr="00990165">
        <w:t>Figure 5.5.1.2.3-1: S1-based handover, Reject</w:t>
      </w:r>
    </w:p>
    <w:p w:rsidR="00AA3373" w:rsidRPr="00990165" w:rsidRDefault="00AA3373">
      <w:pPr>
        <w:pStyle w:val="NO"/>
      </w:pPr>
      <w:r w:rsidRPr="00990165">
        <w:t>NOTE 1:</w:t>
      </w:r>
      <w:r w:rsidRPr="00990165">
        <w:tab/>
        <w:t>Steps 3, 4, 7 and 8 are performed if the MME is relocated.</w:t>
      </w:r>
    </w:p>
    <w:p w:rsidR="00AA3373" w:rsidRPr="00990165" w:rsidRDefault="00AA3373">
      <w:pPr>
        <w:pStyle w:val="NO"/>
      </w:pPr>
      <w:r w:rsidRPr="00990165">
        <w:t>NOTE 2:</w:t>
      </w:r>
      <w:r w:rsidRPr="00990165">
        <w:tab/>
        <w:t>If the MME is not relocated Steps 5 and 6 are performed by the source MME and, in the description below, the source MME acts as the target MME.</w:t>
      </w:r>
    </w:p>
    <w:p w:rsidR="00AA3373" w:rsidRPr="00990165" w:rsidRDefault="00AA3373">
      <w:pPr>
        <w:pStyle w:val="B1"/>
      </w:pPr>
      <w:r w:rsidRPr="00990165">
        <w:t>1-5.</w:t>
      </w:r>
      <w:r w:rsidRPr="00990165">
        <w:tab/>
        <w:t>Steps 1 to 5 in the flow are identical to steps 1-5 in clause 5.5.1.2.2.</w:t>
      </w:r>
    </w:p>
    <w:p w:rsidR="00AA3373" w:rsidRPr="00990165" w:rsidRDefault="00AA3373">
      <w:pPr>
        <w:pStyle w:val="B1"/>
      </w:pPr>
      <w:r w:rsidRPr="00990165">
        <w:t>6a.</w:t>
      </w:r>
      <w:r w:rsidRPr="00990165">
        <w:tab/>
        <w:t>If the Target eNodeB fails to allocate any resources for any of the requested EPS bearers it sends a Handover Failure (Cause) message to the Target MME. The Target MME clears any reserved resources for this UE in the target MME.</w:t>
      </w:r>
    </w:p>
    <w:p w:rsidR="00AA3373" w:rsidRPr="00990165" w:rsidRDefault="00AA3373">
      <w:pPr>
        <w:pStyle w:val="B1"/>
      </w:pPr>
      <w:r w:rsidRPr="00990165">
        <w:t>6b.</w:t>
      </w:r>
      <w:r w:rsidRPr="00990165">
        <w:tab/>
        <w:t>If the Target MME receives a Handover Request Acknowledge message from the Target eNodeB but none of the default EPS bearers are in the EPS Bearer Setup list IE, the Target MME clears any reserved resources for this UE in both the Target MME and the Target eNodeB.</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sends a Handover Preparation Failure (Cause) message to the Source eNodeB.</w:t>
      </w:r>
    </w:p>
    <w:p w:rsidR="00AA3373" w:rsidRPr="00990165" w:rsidRDefault="00AA3373">
      <w:pPr>
        <w:pStyle w:val="Heading5"/>
      </w:pPr>
      <w:bookmarkStart w:id="1092" w:name="_Toc19114804"/>
      <w:bookmarkStart w:id="1093" w:name="_Toc27843530"/>
      <w:bookmarkStart w:id="1094" w:name="_Toc45174612"/>
      <w:r w:rsidRPr="00990165">
        <w:t>5.5.1.2.4</w:t>
      </w:r>
      <w:r w:rsidRPr="00990165">
        <w:tab/>
        <w:t>S1-based handover, Cancel</w:t>
      </w:r>
      <w:bookmarkEnd w:id="1092"/>
      <w:bookmarkEnd w:id="1093"/>
      <w:bookmarkEnd w:id="1094"/>
    </w:p>
    <w:p w:rsidR="00AA3373" w:rsidRPr="00990165" w:rsidRDefault="00AA3373">
      <w:pPr>
        <w:rPr>
          <w:lang w:eastAsia="ja-JP"/>
        </w:rPr>
      </w:pPr>
      <w:r w:rsidRPr="00990165">
        <w:rPr>
          <w:lang w:eastAsia="ja-JP"/>
        </w:rPr>
        <w:t>Instead of completing the handover procedure, the source eNodeB may at any time during the handover procedure, up to the time when a handover command message is sent to the UE cancel the handover.</w:t>
      </w:r>
    </w:p>
    <w:p w:rsidR="00AA3373" w:rsidRPr="00990165" w:rsidRDefault="00AA3373">
      <w:pPr>
        <w:rPr>
          <w:lang w:eastAsia="ja-JP"/>
        </w:rPr>
      </w:pPr>
      <w:r w:rsidRPr="00990165">
        <w:rPr>
          <w:lang w:eastAsia="ja-JP"/>
        </w:rPr>
        <w:t>The MME shall cancel the handover resources as defined in clause 5.5.2.5.1 for case the source RAN is eNodeB.</w:t>
      </w:r>
    </w:p>
    <w:p w:rsidR="00AA3373" w:rsidRPr="00990165" w:rsidRDefault="00AA3373">
      <w:pPr>
        <w:pStyle w:val="Heading3"/>
      </w:pPr>
      <w:bookmarkStart w:id="1095" w:name="_Toc19114805"/>
      <w:bookmarkStart w:id="1096" w:name="_Toc27843531"/>
      <w:bookmarkStart w:id="1097" w:name="_Toc45174613"/>
      <w:r w:rsidRPr="00990165">
        <w:t>5.5.2</w:t>
      </w:r>
      <w:r w:rsidRPr="00990165">
        <w:tab/>
        <w:t>Inter RAT handover</w:t>
      </w:r>
      <w:bookmarkEnd w:id="1095"/>
      <w:bookmarkEnd w:id="1096"/>
      <w:bookmarkEnd w:id="1097"/>
    </w:p>
    <w:p w:rsidR="00AA3373" w:rsidRPr="00990165" w:rsidRDefault="00AA3373">
      <w:pPr>
        <w:pStyle w:val="Heading4"/>
      </w:pPr>
      <w:bookmarkStart w:id="1098" w:name="_Toc19114806"/>
      <w:bookmarkStart w:id="1099" w:name="_Toc27843532"/>
      <w:bookmarkStart w:id="1100" w:name="_Toc45174614"/>
      <w:r w:rsidRPr="00990165">
        <w:t>5.5.2.0</w:t>
      </w:r>
      <w:r w:rsidRPr="00990165">
        <w:tab/>
        <w:t>General</w:t>
      </w:r>
      <w:bookmarkEnd w:id="1098"/>
      <w:bookmarkEnd w:id="1099"/>
      <w:bookmarkEnd w:id="1100"/>
    </w:p>
    <w:p w:rsidR="00AA3373" w:rsidRPr="00990165" w:rsidRDefault="00AA3373">
      <w:pPr>
        <w:rPr>
          <w:lang w:eastAsia="ja-JP"/>
        </w:rPr>
      </w:pPr>
      <w:r w:rsidRPr="00990165">
        <w:rPr>
          <w:lang w:eastAsia="ja-JP"/>
        </w:rPr>
        <w:t>During Inter RAT handover indirect forwarding may apply for the dow</w:t>
      </w:r>
      <w:r w:rsidR="005B08D9" w:rsidRPr="00990165">
        <w:rPr>
          <w:lang w:eastAsia="ja-JP"/>
        </w:rPr>
        <w:t>n</w:t>
      </w:r>
      <w:r w:rsidRPr="00990165">
        <w:rPr>
          <w:lang w:eastAsia="ja-JP"/>
        </w:rPr>
        <w:t>link data forwarding performed as part of the handover. From its configuration data the MME knows whether indirect forwarding applies and it allocates a dow</w:t>
      </w:r>
      <w:r w:rsidR="005B08D9" w:rsidRPr="00990165">
        <w:rPr>
          <w:lang w:eastAsia="ja-JP"/>
        </w:rPr>
        <w:t>n</w:t>
      </w:r>
      <w:r w:rsidRPr="00990165">
        <w:rPr>
          <w:lang w:eastAsia="ja-JP"/>
        </w:rPr>
        <w:t>link data forwarding path on a Serving GWs for indirect forwarding. From its configuration data the S4 SGSN knows whether indirect forwarding applies and it allocates dow</w:t>
      </w:r>
      <w:r w:rsidR="005B08D9" w:rsidRPr="00990165">
        <w:rPr>
          <w:lang w:eastAsia="ja-JP"/>
        </w:rPr>
        <w:t>n</w:t>
      </w:r>
      <w:r w:rsidRPr="00990165">
        <w:rPr>
          <w:lang w:eastAsia="ja-JP"/>
        </w:rPr>
        <w:t xml:space="preserve">link data forwarding paths on Serving GWs for indirect </w:t>
      </w:r>
      <w:r w:rsidRPr="00990165">
        <w:rPr>
          <w:lang w:eastAsia="ja-JP"/>
        </w:rPr>
        <w:lastRenderedPageBreak/>
        <w:t>forwarding. It is configured on MME and S4 SGSN whether indirect dow</w:t>
      </w:r>
      <w:r w:rsidR="005B08D9" w:rsidRPr="00990165">
        <w:rPr>
          <w:lang w:eastAsia="ja-JP"/>
        </w:rPr>
        <w:t>n</w:t>
      </w:r>
      <w:r w:rsidRPr="00990165">
        <w:rPr>
          <w:lang w:eastAsia="ja-JP"/>
        </w:rPr>
        <w:t>link data forwarding does not apply, applies always or applies only for inter PLMN inter RAT handovers.</w:t>
      </w:r>
    </w:p>
    <w:p w:rsidR="005B08D9" w:rsidRPr="00990165" w:rsidRDefault="005B08D9">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rsidR="005B08D9" w:rsidRPr="00990165" w:rsidRDefault="005B08D9">
      <w:r w:rsidRPr="00990165">
        <w:t>Upon reception of a rejection for an EPS bearer(s) PDN GW initiated procedure with an indication that the request has been temporarily rejected due to handover procedure in progress, the PDN GW behaves as specified in clause 5.5.1.2.1.</w:t>
      </w:r>
    </w:p>
    <w:p w:rsidR="00AA3373" w:rsidRPr="00990165" w:rsidRDefault="00AA3373">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rsidR="00AA3373" w:rsidRPr="00990165" w:rsidRDefault="00AA3373">
      <w:pPr>
        <w:pStyle w:val="NO"/>
      </w:pPr>
      <w:r w:rsidRPr="00990165">
        <w:t>NOTE 1:</w:t>
      </w:r>
      <w:r w:rsidRPr="00990165">
        <w:tab/>
        <w:t>Inter-PLMN handover to a CSG cell in a PLMN which is not an equivalent PLMN for the UE is not supported.</w:t>
      </w:r>
    </w:p>
    <w:p w:rsidR="00AA3373" w:rsidRPr="00990165" w:rsidRDefault="00AA3373">
      <w:pPr>
        <w:pStyle w:val="NO"/>
      </w:pPr>
      <w:r w:rsidRPr="00990165">
        <w:t>NOTE 2:</w:t>
      </w:r>
      <w:r w:rsidRPr="00990165">
        <w:tab/>
        <w:t>Inter-PLMN handover to a CSG cell of an equivalent PLMN is only supported if the CSG-ID of the cell is in the CSG-ID list of both equivalent PLMNs.</w:t>
      </w:r>
    </w:p>
    <w:p w:rsidR="00B17B20" w:rsidRPr="00990165" w:rsidRDefault="00B17B20" w:rsidP="00B17B20">
      <w:pPr>
        <w:pStyle w:val="NO"/>
      </w:pPr>
      <w:r w:rsidRPr="00990165">
        <w:t>NOTE 3:</w:t>
      </w:r>
      <w:r w:rsidRPr="00990165">
        <w:tab/>
        <w:t xml:space="preserve">Upon bearer loss or UE-detected bearer QoS degradation during inter-RAT 3GPP handover, after receiving the Handover Command the UE can adopt an implementation dependent mechanism to trigger the handover of one or more PDN connections or mobility of one or more IP flows to WLAN </w:t>
      </w:r>
      <w:r w:rsidR="008C3423" w:rsidRPr="00990165">
        <w:t>(</w:t>
      </w:r>
      <w:r w:rsidRPr="00990165">
        <w:t>e.g</w:t>
      </w:r>
      <w:r w:rsidR="008C3423" w:rsidRPr="00990165">
        <w:t>.</w:t>
      </w:r>
      <w:r w:rsidRPr="00990165">
        <w:t xml:space="preserve"> taking into account policies obtained from ANDSF</w:t>
      </w:r>
      <w:r w:rsidR="008C3423" w:rsidRPr="00990165">
        <w:t>)</w:t>
      </w:r>
      <w:r w:rsidRPr="00990165">
        <w:t>.</w:t>
      </w:r>
    </w:p>
    <w:p w:rsidR="00AA3373" w:rsidRPr="00990165" w:rsidRDefault="00AA3373">
      <w:pPr>
        <w:pStyle w:val="Heading4"/>
      </w:pPr>
      <w:bookmarkStart w:id="1101" w:name="_Toc19114807"/>
      <w:bookmarkStart w:id="1102" w:name="_Toc27843533"/>
      <w:bookmarkStart w:id="1103" w:name="_Toc45174615"/>
      <w:r w:rsidRPr="00990165">
        <w:t>5.5.2.1</w:t>
      </w:r>
      <w:r w:rsidRPr="00990165">
        <w:tab/>
        <w:t>E-UTRAN to UTRAN Iu mode Inter RAT handover</w:t>
      </w:r>
      <w:bookmarkEnd w:id="1101"/>
      <w:bookmarkEnd w:id="1102"/>
      <w:bookmarkEnd w:id="1103"/>
    </w:p>
    <w:p w:rsidR="00AA3373" w:rsidRPr="00990165" w:rsidRDefault="00AA3373">
      <w:pPr>
        <w:pStyle w:val="Heading5"/>
      </w:pPr>
      <w:bookmarkStart w:id="1104" w:name="_Toc19114808"/>
      <w:bookmarkStart w:id="1105" w:name="_Toc27843534"/>
      <w:bookmarkStart w:id="1106" w:name="_Toc45174616"/>
      <w:r w:rsidRPr="00990165">
        <w:t>5.5.2.1.1</w:t>
      </w:r>
      <w:r w:rsidRPr="00990165">
        <w:tab/>
        <w:t>General</w:t>
      </w:r>
      <w:bookmarkEnd w:id="1104"/>
      <w:bookmarkEnd w:id="1105"/>
      <w:bookmarkEnd w:id="1106"/>
    </w:p>
    <w:p w:rsidR="00AA3373" w:rsidRPr="00990165" w:rsidRDefault="00AA3373">
      <w:pPr>
        <w:keepNext/>
      </w:pPr>
      <w:r w:rsidRPr="00990165">
        <w:t>Pre-conditions:</w:t>
      </w:r>
    </w:p>
    <w:p w:rsidR="00AA3373" w:rsidRPr="00990165" w:rsidRDefault="00AA3373">
      <w:r w:rsidRPr="00990165">
        <w:t>-</w:t>
      </w:r>
      <w:r w:rsidRPr="00990165">
        <w:tab/>
        <w:t>The UE is in ECM-CONNECTED state (E-UTRAN mode).</w:t>
      </w:r>
    </w:p>
    <w:p w:rsidR="00AA3373" w:rsidRPr="00990165" w:rsidRDefault="00AA3373">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DB2290" w:rsidRPr="00990165">
        <w:t>TS</w:t>
      </w:r>
      <w:r w:rsidR="00DB2290">
        <w:t> </w:t>
      </w:r>
      <w:r w:rsidR="00DB2290" w:rsidRPr="00990165">
        <w:t>23.060</w:t>
      </w:r>
      <w:r w:rsidR="00DB2290">
        <w:t> </w:t>
      </w:r>
      <w:r w:rsidR="00DB2290" w:rsidRPr="00990165">
        <w:t>[</w:t>
      </w:r>
      <w:r w:rsidRPr="00990165">
        <w:t>7], clause 9.2.4.2.</w:t>
      </w:r>
    </w:p>
    <w:p w:rsidR="00AA3373" w:rsidRPr="00990165" w:rsidRDefault="00AA3373">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DB2290" w:rsidRPr="00990165">
        <w:t>TS</w:t>
      </w:r>
      <w:r w:rsidR="00DB2290">
        <w:t> </w:t>
      </w:r>
      <w:r w:rsidR="00DB2290" w:rsidRPr="00990165">
        <w:t>23.060</w:t>
      </w:r>
      <w:r w:rsidR="00DB2290">
        <w:t> </w:t>
      </w:r>
      <w:r w:rsidR="00DB2290" w:rsidRPr="00990165">
        <w:t>[</w:t>
      </w:r>
      <w:r w:rsidRPr="00990165">
        <w:t>7], clause 9.2.4.2.</w:t>
      </w:r>
    </w:p>
    <w:p w:rsidR="00AA3373" w:rsidRPr="00990165" w:rsidRDefault="00AA3373">
      <w:pPr>
        <w:pStyle w:val="Heading5"/>
      </w:pPr>
      <w:bookmarkStart w:id="1107" w:name="_Toc19114809"/>
      <w:bookmarkStart w:id="1108" w:name="_Toc27843535"/>
      <w:bookmarkStart w:id="1109" w:name="_Toc45174617"/>
      <w:r w:rsidRPr="00990165">
        <w:lastRenderedPageBreak/>
        <w:t>5.5.2.1.2</w:t>
      </w:r>
      <w:r w:rsidRPr="00990165">
        <w:tab/>
        <w:t>Preparation phase</w:t>
      </w:r>
      <w:bookmarkEnd w:id="1107"/>
      <w:bookmarkEnd w:id="1108"/>
      <w:bookmarkEnd w:id="1109"/>
    </w:p>
    <w:bookmarkStart w:id="1110" w:name="_MON_1310278636"/>
    <w:bookmarkStart w:id="1111" w:name="_MON_1315898764"/>
    <w:bookmarkEnd w:id="1110"/>
    <w:bookmarkEnd w:id="1111"/>
    <w:bookmarkStart w:id="1112" w:name="_MON_1310278537"/>
    <w:bookmarkEnd w:id="1112"/>
    <w:p w:rsidR="00AA3373" w:rsidRPr="00990165" w:rsidRDefault="00AA3373">
      <w:pPr>
        <w:pStyle w:val="TH"/>
      </w:pPr>
      <w:r w:rsidRPr="00990165">
        <w:object w:dxaOrig="9599" w:dyaOrig="4979">
          <v:shape id="_x0000_i1085" type="#_x0000_t75" style="width:480.85pt;height:249.2pt" o:ole="">
            <v:imagedata r:id="rId146" o:title=""/>
          </v:shape>
          <o:OLEObject Type="Embed" ProgID="Word.Picture.8" ShapeID="_x0000_i1085" DrawAspect="Content" ObjectID="_1661170740" r:id="rId147"/>
        </w:object>
      </w:r>
    </w:p>
    <w:p w:rsidR="00AA3373" w:rsidRPr="00990165" w:rsidRDefault="00AA3373">
      <w:pPr>
        <w:pStyle w:val="TF"/>
      </w:pPr>
      <w:r w:rsidRPr="00990165">
        <w:t>Figure 5.5.2.1.2-1: E-UTRAN to UTRAN Iu mode Inter RAT HO, preparation phase</w:t>
      </w:r>
    </w:p>
    <w:p w:rsidR="00AA3373" w:rsidRPr="00990165" w:rsidRDefault="00AA3373">
      <w:pPr>
        <w:pStyle w:val="B1"/>
      </w:pPr>
      <w:r w:rsidRPr="00990165">
        <w:t>1.</w:t>
      </w:r>
      <w:r w:rsidRPr="00990165">
        <w:tab/>
        <w:t>The source eNodeB decides to initiate an Inter-RAT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a UTRAN cell that is not IMS voice capable.</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eNodeB shall include the CSG ID of the target cell. If the target cell is a hybrid cell, the CSG access mode shall be indicated.</w:t>
      </w:r>
    </w:p>
    <w:p w:rsidR="00AA3373" w:rsidRPr="00990165" w:rsidRDefault="00AA3373">
      <w:pPr>
        <w:pStyle w:val="B1"/>
      </w:pPr>
      <w:r w:rsidRPr="00990165">
        <w:t>3.</w:t>
      </w:r>
      <w:r w:rsidRPr="00990165">
        <w:tab/>
        <w:t>The source MME determines from the 'Target RNC Identifier' IE that the type of handover is IRAT Handover to UTRAN Iu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eNodeB. The old Serving Network is sent to target MME to support the target MME to resolve if Serving Network is changed.</w:t>
      </w:r>
    </w:p>
    <w:p w:rsidR="00AA3373" w:rsidRPr="00990165" w:rsidRDefault="00AA3373">
      <w:pPr>
        <w:pStyle w:val="B1"/>
      </w:pPr>
      <w:r w:rsidRPr="00990165">
        <w:tab/>
        <w:t>The source MME shall perform access control by checking the UE's CSG subscription when CSG ID is provided by the source eNodeB. If there is no subscription data for this CSG ID or the CSG subscription is expired, and the target cell is a CSG cell, the source MME shall reject the handover with an appropriate cause unless the UE has emergency bearer services.</w:t>
      </w:r>
    </w:p>
    <w:p w:rsidR="00AA3373" w:rsidRPr="00990165" w:rsidRDefault="00AA3373">
      <w:pPr>
        <w:pStyle w:val="B1"/>
      </w:pPr>
      <w:r w:rsidRPr="00990165">
        <w:lastRenderedPageBreak/>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002B0B" w:rsidRPr="00990165" w:rsidRDefault="00002B0B">
      <w:pPr>
        <w:pStyle w:val="B1"/>
      </w:pPr>
      <w:r w:rsidRPr="00990165">
        <w:tab/>
        <w:t>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 xml:space="preserve">The MM context contains security related information, e.g. supported ciphering algorithms as described in </w:t>
      </w:r>
      <w:r w:rsidR="00DB2290" w:rsidRPr="00990165">
        <w:t>TS</w:t>
      </w:r>
      <w:r w:rsidR="00DB2290">
        <w:t> </w:t>
      </w:r>
      <w:r w:rsidR="00DB2290" w:rsidRPr="00990165">
        <w:t>29.274</w:t>
      </w:r>
      <w:r w:rsidR="00DB2290">
        <w:t> </w:t>
      </w:r>
      <w:r w:rsidR="00DB2290" w:rsidRPr="00990165">
        <w:t>[</w:t>
      </w:r>
      <w:r w:rsidRPr="00990165">
        <w:t xml:space="preserve">43]. Handling of security keys is described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B1"/>
      </w:pPr>
      <w:r w:rsidRPr="00990165">
        <w:tab/>
        <w:t>The target SGSN shall determine the Maximum APN restriction based on the APN Restriction of each bearer context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ab/>
        <w:t>The target SGSN establishes the EPS Bearer context(s) in the indicated order. The SGSN deactivates, as provided in step 7 of the execution phase, the EPS Bearer contexts which cannot be established.</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rsidR="00AA3373" w:rsidRPr="00990165" w:rsidRDefault="00AA3373">
      <w:pPr>
        <w:pStyle w:val="B1"/>
      </w:pPr>
      <w:r w:rsidRPr="00990165">
        <w:tab/>
        <w:t xml:space="preserve">Ciphering and integrity protection keys are sent to the target RNC to allow data transfer to continue in the new RAT/mode target cell without requiring a new AKA (Authentication and Key Agreement) procedure. </w:t>
      </w:r>
      <w:r w:rsidRPr="00990165">
        <w:lastRenderedPageBreak/>
        <w:t xml:space="preserve">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B1"/>
      </w:pPr>
      <w:r w:rsidRPr="00990165">
        <w:tab/>
        <w:t>The Target SGSN shall include the CSG ID and CSG Membership Indication when provided by the source MME in the Forward Relocation Request message.</w:t>
      </w:r>
    </w:p>
    <w:p w:rsidR="00AA3373" w:rsidRPr="00990165" w:rsidRDefault="00AA3373">
      <w:pPr>
        <w:pStyle w:val="B1"/>
      </w:pPr>
      <w:r w:rsidRPr="00990165">
        <w:tab/>
        <w:t>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eNodeB.</w:t>
      </w:r>
    </w:p>
    <w:p w:rsidR="00AA3373" w:rsidRPr="00990165" w:rsidRDefault="00AA3373">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rsidR="00AA3373" w:rsidRPr="00990165" w:rsidRDefault="00AA3373">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rsidR="00AA3373" w:rsidRPr="00990165" w:rsidRDefault="00AA3373">
      <w:pPr>
        <w:pStyle w:val="B1"/>
      </w:pPr>
      <w:r w:rsidRPr="00990165">
        <w:tab/>
        <w:t>Upon sending the Relocation Request Acknowledge message the target RNC shall be prepared to receive downlink GTP PDUs from the Serving GW, or Target SGSN if Direct Tunnel is not used, for the accepted RABs.</w:t>
      </w:r>
    </w:p>
    <w:p w:rsidR="00AA3373" w:rsidRPr="00990165" w:rsidRDefault="00AA3373">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rsidR="00AA3373" w:rsidRPr="00990165" w:rsidRDefault="00AA3373">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Serving GW DL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w:t>
      </w:r>
    </w:p>
    <w:p w:rsidR="00AA3373" w:rsidRPr="00990165" w:rsidRDefault="00AA3373">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rsidR="00AA3373" w:rsidRPr="00990165" w:rsidRDefault="00AA3373">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rsidR="00AA3373" w:rsidRPr="00990165" w:rsidRDefault="00AA3373">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rsidR="00AA3373" w:rsidRPr="00990165" w:rsidRDefault="00AA3373">
      <w:pPr>
        <w:pStyle w:val="B1"/>
      </w:pPr>
      <w:r w:rsidRPr="00990165">
        <w:lastRenderedPageBreak/>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113" w:name="_Toc19114810"/>
      <w:bookmarkStart w:id="1114" w:name="_Toc27843536"/>
      <w:bookmarkStart w:id="1115" w:name="_Toc45174618"/>
      <w:r w:rsidRPr="00990165">
        <w:t>5.5.2.1.3</w:t>
      </w:r>
      <w:r w:rsidRPr="00990165">
        <w:tab/>
        <w:t>Execution phase</w:t>
      </w:r>
      <w:bookmarkEnd w:id="1113"/>
      <w:bookmarkEnd w:id="1114"/>
      <w:bookmarkEnd w:id="1115"/>
    </w:p>
    <w:bookmarkStart w:id="1116" w:name="_MON_1565179143"/>
    <w:bookmarkEnd w:id="1116"/>
    <w:p w:rsidR="009A68D8" w:rsidRDefault="009A68D8" w:rsidP="009A68D8">
      <w:pPr>
        <w:pStyle w:val="TH"/>
      </w:pPr>
      <w:r w:rsidRPr="00B1618E">
        <w:object w:dxaOrig="10155" w:dyaOrig="11019">
          <v:shape id="_x0000_i1086" type="#_x0000_t75" style="width:479.6pt;height:519.65pt" o:ole="">
            <v:imagedata r:id="rId148" o:title=""/>
          </v:shape>
          <o:OLEObject Type="Embed" ProgID="Word.Picture.8" ShapeID="_x0000_i1086" DrawAspect="Content" ObjectID="_1661170741" r:id="rId149"/>
        </w:object>
      </w:r>
    </w:p>
    <w:p w:rsidR="00AA3373" w:rsidRPr="00990165" w:rsidRDefault="00AA3373">
      <w:pPr>
        <w:pStyle w:val="TF"/>
      </w:pPr>
      <w:r w:rsidRPr="00990165">
        <w:t>Figure 5.5.2.1.3-1: E-UTRAN to UTRAN Iu mode Inter RAT HO, execution phase</w:t>
      </w:r>
    </w:p>
    <w:p w:rsidR="00AA3373" w:rsidRPr="00990165" w:rsidRDefault="00AA3373">
      <w:pPr>
        <w:pStyle w:val="NO"/>
      </w:pPr>
      <w:r w:rsidRPr="00990165">
        <w:lastRenderedPageBreak/>
        <w:t>NOTE:</w:t>
      </w:r>
      <w:r w:rsidRPr="00990165">
        <w:tab/>
        <w:t xml:space="preserve">For a PMIP-based S5/S8, procedure steps (A) and (B) are defined in </w:t>
      </w:r>
      <w:r w:rsidR="00DB2290" w:rsidRPr="00990165">
        <w:t>TS</w:t>
      </w:r>
      <w:r w:rsidR="00DB2290">
        <w:t> </w:t>
      </w:r>
      <w:r w:rsidR="00DB2290" w:rsidRPr="00990165">
        <w:t>23.402</w:t>
      </w:r>
      <w:r w:rsidR="00DB2290">
        <w:t> </w:t>
      </w:r>
      <w:r w:rsidR="00DB2290" w:rsidRPr="00990165">
        <w:t>[</w:t>
      </w:r>
      <w:r w:rsidRPr="00990165">
        <w:t>2]. Step (B) shows PCRF interaction in the case of PMIP-based S5/S8. Steps 8 and 8a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rsidR="00AA3373" w:rsidRPr="00990165" w:rsidRDefault="00AA3373">
      <w:pPr>
        <w:pStyle w:val="B1"/>
      </w:pPr>
      <w:r w:rsidRPr="00990165">
        <w:tab/>
        <w:t>The source eNodeB initiates data forwarding for bearers specified in the "Bearers Subject to Data Forwarding List". The data forwarding may go directly to target RNC or alternatively go via the Serving GW if so decided by source MME and or/ target SGSN in the preparation phase.</w:t>
      </w:r>
    </w:p>
    <w:p w:rsidR="00AA3373" w:rsidRPr="00990165" w:rsidRDefault="00AA3373">
      <w:pPr>
        <w:pStyle w:val="B1"/>
      </w:pPr>
      <w:r w:rsidRPr="00990165">
        <w:t>2.</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DB2290" w:rsidRPr="00990165">
        <w:t>TS</w:t>
      </w:r>
      <w:r w:rsidR="00DB2290">
        <w:t> </w:t>
      </w:r>
      <w:r w:rsidR="00DB2290" w:rsidRPr="00990165">
        <w:t>36.300</w:t>
      </w:r>
      <w:r w:rsidR="00DB2290">
        <w:t> </w:t>
      </w:r>
      <w:r w:rsidR="00DB2290" w:rsidRPr="00990165">
        <w:t>[</w:t>
      </w:r>
      <w:r w:rsidRPr="00990165">
        <w:t>5].</w:t>
      </w:r>
    </w:p>
    <w:p w:rsidR="00AA3373" w:rsidRPr="00990165" w:rsidRDefault="00AA3373">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DB2290" w:rsidRPr="00990165">
        <w:t>TS</w:t>
      </w:r>
      <w:r w:rsidR="00DB2290">
        <w:t> </w:t>
      </w:r>
      <w:r w:rsidR="00DB2290" w:rsidRPr="00990165">
        <w:t>43.129</w:t>
      </w:r>
      <w:r w:rsidR="00DB2290">
        <w:t> </w:t>
      </w:r>
      <w:r w:rsidR="00DB2290" w:rsidRPr="00990165">
        <w:t>[</w:t>
      </w:r>
      <w:r w:rsidRPr="00990165">
        <w:t>8] with the additional function of association of the received RABs and existing Bearer Id related to the particular NSAPI.</w:t>
      </w:r>
    </w:p>
    <w:p w:rsidR="00AA3373" w:rsidRPr="00990165" w:rsidRDefault="00AA3373">
      <w:pPr>
        <w:pStyle w:val="B1"/>
      </w:pPr>
      <w:r w:rsidRPr="00990165">
        <w:tab/>
        <w:t>The UE may resume the user data transfer only for those NSAPIs for which there are radio resources allocated in the target RNC.</w:t>
      </w:r>
    </w:p>
    <w:p w:rsidR="00AA3373" w:rsidRPr="00990165" w:rsidRDefault="00AA3373">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RNC shall include the Local Home Network ID of the target cell in the Relocation Complete message.</w:t>
      </w:r>
    </w:p>
    <w:p w:rsidR="00AA3373" w:rsidRPr="00990165" w:rsidRDefault="00AA3373">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GW is not changed. The source MME will also acknowledge that information. A timer in source MME is started to supervise when resources in Source eNodeB and Source Serving GW (for Serving GW relocation) shall be released.</w:t>
      </w:r>
    </w:p>
    <w:p w:rsidR="00AA3373" w:rsidRPr="00990165" w:rsidRDefault="00AA3373">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lastRenderedPageBreak/>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forwards the "end marker" packets to the source eNodeB.</w:t>
      </w:r>
    </w:p>
    <w:p w:rsidR="00AA3373" w:rsidRPr="00990165" w:rsidRDefault="00AA3373">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RNC, target SGSN if Direct Tunnel is not used,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rsidR="00AA3373" w:rsidRPr="00990165" w:rsidRDefault="00AA3373">
      <w:pPr>
        <w:pStyle w:val="B1"/>
      </w:pPr>
      <w:r w:rsidRPr="00990165">
        <w:lastRenderedPageBreak/>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11.</w:t>
      </w:r>
      <w:r w:rsidRPr="00990165">
        <w:tab/>
        <w:t>When the timer started at step 6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messages to the Source Serving GW. The operation indication flag is not set, that indicates to the Source Serving GW that the Source Serving GW shall 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117" w:name="_Toc19114811"/>
      <w:bookmarkStart w:id="1118" w:name="_Toc27843537"/>
      <w:bookmarkStart w:id="1119" w:name="_Toc45174619"/>
      <w:r w:rsidRPr="00990165">
        <w:t>5.5.2.1.4</w:t>
      </w:r>
      <w:r w:rsidRPr="00990165">
        <w:tab/>
        <w:t>E-UTRAN to UTRAN Iu mode Inter RAT handover Reject</w:t>
      </w:r>
      <w:bookmarkEnd w:id="1117"/>
      <w:bookmarkEnd w:id="1118"/>
      <w:bookmarkEnd w:id="1119"/>
    </w:p>
    <w:p w:rsidR="00AA3373" w:rsidRPr="00990165" w:rsidRDefault="00AA3373">
      <w:pPr>
        <w:rPr>
          <w:lang w:eastAsia="ja-JP"/>
        </w:rPr>
      </w:pPr>
      <w:r w:rsidRPr="00990165">
        <w:rPr>
          <w:lang w:eastAsia="ja-JP"/>
        </w:rPr>
        <w:t>The Target RNC may reject the use of the Handover procedure if none of the requested RABs in the Relocation Request message could be established. In this case no UE context is established in the target SGSN/RNC and no resources are allocated. The UE remains in the Source eNodeB/MME.</w:t>
      </w:r>
    </w:p>
    <w:bookmarkStart w:id="1120" w:name="_MON_1310280702"/>
    <w:bookmarkEnd w:id="1120"/>
    <w:bookmarkStart w:id="1121" w:name="_MON_1315899125"/>
    <w:bookmarkEnd w:id="1121"/>
    <w:p w:rsidR="00AA3373" w:rsidRPr="00990165" w:rsidRDefault="00AA3373">
      <w:pPr>
        <w:pStyle w:val="TH"/>
      </w:pPr>
      <w:r w:rsidRPr="00990165">
        <w:object w:dxaOrig="9599" w:dyaOrig="4979">
          <v:shape id="_x0000_i1087" type="#_x0000_t75" style="width:480.85pt;height:249.2pt" o:ole="">
            <v:imagedata r:id="rId150" o:title=""/>
          </v:shape>
          <o:OLEObject Type="Embed" ProgID="Word.Picture.8" ShapeID="_x0000_i1087" DrawAspect="Content" ObjectID="_1661170742" r:id="rId151"/>
        </w:object>
      </w:r>
    </w:p>
    <w:p w:rsidR="00AA3373" w:rsidRPr="00990165" w:rsidRDefault="00AA3373">
      <w:pPr>
        <w:pStyle w:val="TF"/>
      </w:pPr>
      <w:r w:rsidRPr="00990165">
        <w:t>Figure 5.5.2.1.4-1: E-UTRAN to UTRAN Iu mode Inter RAT HO reject</w:t>
      </w:r>
    </w:p>
    <w:p w:rsidR="00AA3373" w:rsidRPr="00990165" w:rsidRDefault="00AA3373">
      <w:pPr>
        <w:pStyle w:val="B1"/>
      </w:pPr>
      <w:r w:rsidRPr="00990165">
        <w:t>1.</w:t>
      </w:r>
      <w:r w:rsidRPr="00990165">
        <w:tab/>
        <w:t>The Step 1 to 5 in the flow are identical to the ones in clause 5.5.2.1.2.</w:t>
      </w:r>
    </w:p>
    <w:p w:rsidR="00AA3373" w:rsidRPr="00990165" w:rsidRDefault="00AA3373">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rsidR="00AA3373" w:rsidRPr="00990165" w:rsidRDefault="00AA3373">
      <w:pPr>
        <w:pStyle w:val="B1"/>
      </w:pPr>
      <w:r w:rsidRPr="00990165">
        <w:lastRenderedPageBreak/>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1122" w:name="_Toc19114812"/>
      <w:bookmarkStart w:id="1123" w:name="_Toc27843538"/>
      <w:bookmarkStart w:id="1124" w:name="_Toc45174620"/>
      <w:r w:rsidRPr="00990165">
        <w:t>5.5.2.2</w:t>
      </w:r>
      <w:r w:rsidRPr="00990165">
        <w:tab/>
        <w:t>UTRAN Iu mode to E-UTRAN Inter RAT handover</w:t>
      </w:r>
      <w:bookmarkEnd w:id="1122"/>
      <w:bookmarkEnd w:id="1123"/>
      <w:bookmarkEnd w:id="1124"/>
    </w:p>
    <w:p w:rsidR="00AA3373" w:rsidRPr="00990165" w:rsidRDefault="00AA3373">
      <w:pPr>
        <w:pStyle w:val="Heading5"/>
      </w:pPr>
      <w:bookmarkStart w:id="1125" w:name="_Toc19114813"/>
      <w:bookmarkStart w:id="1126" w:name="_Toc27843539"/>
      <w:bookmarkStart w:id="1127" w:name="_Toc45174621"/>
      <w:r w:rsidRPr="00990165">
        <w:t>5.5.2.2.1</w:t>
      </w:r>
      <w:r w:rsidRPr="00990165">
        <w:tab/>
        <w:t>General</w:t>
      </w:r>
      <w:bookmarkEnd w:id="1125"/>
      <w:bookmarkEnd w:id="1126"/>
      <w:bookmarkEnd w:id="1127"/>
    </w:p>
    <w:p w:rsidR="00AA3373" w:rsidRPr="00990165" w:rsidRDefault="00AA3373">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rsidR="00AA3373" w:rsidRPr="00990165" w:rsidRDefault="00AA3373">
      <w:r w:rsidRPr="00990165">
        <w:t>If emergency bearer services are ongoing for the UE, the MME checks as part of the Tracking Area Update in the execution phase, if the handover is to a restricted area and if so MME releases the non-emergency bearers as specified in clause 5.10.3.</w:t>
      </w:r>
    </w:p>
    <w:p w:rsidR="00AA3373" w:rsidRPr="00990165" w:rsidRDefault="00AA3373">
      <w:r w:rsidRPr="00990165">
        <w:t>If emergency bearer services are ongoing for the UE, the source SGSN evaluates the handover to the target CSG cell independent of the UE's CSG subscription. If the handover is to a CSG cell that the UE is not subscribed, the target eNodeB only accepts the emergency bearers and the target MME releases the non-emergency PDN connections that were not accepted by the target eNodeB as specified in clause 5.10.3.</w:t>
      </w:r>
    </w:p>
    <w:p w:rsidR="00AA3373" w:rsidRPr="00990165" w:rsidRDefault="00AA3373">
      <w:pPr>
        <w:pStyle w:val="Heading5"/>
      </w:pPr>
      <w:bookmarkStart w:id="1128" w:name="_Toc19114814"/>
      <w:bookmarkStart w:id="1129" w:name="_Toc27843540"/>
      <w:bookmarkStart w:id="1130" w:name="_Toc45174622"/>
      <w:r w:rsidRPr="00990165">
        <w:t>5.5.2.2.2</w:t>
      </w:r>
      <w:r w:rsidRPr="00990165">
        <w:tab/>
        <w:t>Preparation phase</w:t>
      </w:r>
      <w:bookmarkEnd w:id="1128"/>
      <w:bookmarkEnd w:id="1129"/>
      <w:bookmarkEnd w:id="1130"/>
    </w:p>
    <w:bookmarkStart w:id="1131" w:name="_MON_1306145776"/>
    <w:bookmarkEnd w:id="1131"/>
    <w:p w:rsidR="00AA3373" w:rsidRPr="00990165" w:rsidRDefault="00AA3373">
      <w:pPr>
        <w:pStyle w:val="TH"/>
      </w:pPr>
      <w:r w:rsidRPr="00990165">
        <w:object w:dxaOrig="9464" w:dyaOrig="5399">
          <v:shape id="_x0000_i1088" type="#_x0000_t75" style="width:473.95pt;height:269.85pt" o:ole="">
            <v:imagedata r:id="rId152" o:title=""/>
          </v:shape>
          <o:OLEObject Type="Embed" ProgID="Word.Picture.8" ShapeID="_x0000_i1088" DrawAspect="Content" ObjectID="_1661170743" r:id="rId153"/>
        </w:object>
      </w:r>
    </w:p>
    <w:p w:rsidR="00AA3373" w:rsidRPr="00990165" w:rsidRDefault="00AA3373">
      <w:pPr>
        <w:pStyle w:val="TF"/>
      </w:pPr>
      <w:r w:rsidRPr="00990165">
        <w:t>Figure 5.5.2.2.2-1: UTRAN Iu mode to E-UTRAN Inter RAT HO, preparation phase</w:t>
      </w:r>
    </w:p>
    <w:p w:rsidR="00AA3373" w:rsidRPr="00990165" w:rsidRDefault="00AA3373">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 xml:space="preserve">The source RNC sends a Relocation Required (Cause, Target eNodeB Identifier, CSG ID, CSG access mode, Source RNC Identifier, Source RNC to Target RNC Transparent Container) message to the source SGSN to </w:t>
      </w:r>
      <w:r w:rsidRPr="00990165">
        <w:lastRenderedPageBreak/>
        <w:t>request the CN to establish resources in the target eNodeB,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rsidR="00AA3373" w:rsidRPr="00990165" w:rsidRDefault="00AA3373">
      <w:pPr>
        <w:pStyle w:val="B1"/>
      </w:pPr>
      <w:r w:rsidRPr="00990165">
        <w:t>3.</w:t>
      </w:r>
      <w:r w:rsidRPr="00990165">
        <w:tab/>
        <w:t>The source SGSN determines from the 'Target eNodeB Identifier' IE that the type of handover is IRAT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rsidR="00AA3373" w:rsidRPr="00990165" w:rsidRDefault="00AA3373">
      <w:pPr>
        <w:pStyle w:val="B1"/>
      </w:pPr>
      <w:r w:rsidRPr="00990165">
        <w:tab/>
        <w:t>Change to Report flag is included by the source SGSN if reporting of change of UE Time Zone, or Serving Network, or both towards Serving GW / PDN GW was deferred by the source SGSN.</w:t>
      </w:r>
    </w:p>
    <w:p w:rsidR="00AA3373" w:rsidRPr="00990165" w:rsidRDefault="00AA3373">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rsidR="00AA3373" w:rsidRPr="00990165" w:rsidRDefault="00AA3373">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rsidR="00AA3373" w:rsidRPr="00990165" w:rsidRDefault="00AA3373">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 context contains security related information, e.g. UE Network capabilities and used UMTS integrity and ciphering algorithm(s) as well as keys, as described in clause 5.7.2 (Information Storage for MME).</w:t>
      </w:r>
    </w:p>
    <w:p w:rsidR="00AA3373" w:rsidRPr="00990165" w:rsidRDefault="00AA3373">
      <w:pPr>
        <w:pStyle w:val="B1"/>
      </w:pPr>
      <w:r w:rsidRPr="00990165">
        <w:tab/>
        <w:t>The target MME selects the NAS ciphering and integrity algorithms to use. These algorithms will be sent transparently from the target eNodeB to the UE in the Target to Source Transparent Container (EPC part).</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 xml:space="preserve">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w:t>
      </w:r>
      <w:r w:rsidRPr="00990165">
        <w:lastRenderedPageBreak/>
        <w:t>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requests the target eNodeB to establish the bearer(s) by sending the message Handover Request (UE Identifier, S1AP Cause, K</w:t>
      </w:r>
      <w:r w:rsidRPr="00990165">
        <w:rPr>
          <w:sz w:val="24"/>
          <w:vertAlign w:val="subscript"/>
        </w:rPr>
        <w:t>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rsidR="00AA3373" w:rsidRPr="00990165" w:rsidRDefault="00AA3373">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DB2290" w:rsidRPr="00990165">
        <w:t>TS</w:t>
      </w:r>
      <w:r w:rsidR="00DB2290">
        <w:t> </w:t>
      </w:r>
      <w:r w:rsidR="00DB2290" w:rsidRPr="00990165">
        <w:t>33.401</w:t>
      </w:r>
      <w:r w:rsidR="00DB2290">
        <w:t> </w:t>
      </w:r>
      <w:r w:rsidR="00DB2290" w:rsidRPr="00990165">
        <w:t>[</w:t>
      </w:r>
      <w:r w:rsidRPr="00990165">
        <w:t>41] and selects NAS Integrity Protection and Ciphering algorithm(s).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eNodeB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include the CSG ID and CSG Membership Indication when provided by the source SGSN in the Handover Request message.</w:t>
      </w:r>
    </w:p>
    <w:p w:rsidR="00AA3373" w:rsidRPr="00990165" w:rsidRDefault="00AA3373">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eNodeB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B1"/>
      </w:pPr>
      <w:r w:rsidRPr="00990165">
        <w:tab/>
        <w:t>If the target cell is a CSG cell, the target eNodeB shall verify the CSG ID provided by the target MME, and reject the handover with an appropriate cause if it does not match the CSG ID for the target cell. If the target eNodeB is in hybrid mode, it may use the CSG Membership Status to perform differentiated treatment for CSG and non-CSG members. If the target cell is a CSG cell, and if the CSG Membership Indication is "non member", the target eNodeB only accepts the emergency bearers.</w:t>
      </w:r>
    </w:p>
    <w:p w:rsidR="00AA3373" w:rsidRPr="00990165" w:rsidRDefault="00AA3373">
      <w:pPr>
        <w:pStyle w:val="B1"/>
      </w:pPr>
      <w:r w:rsidRPr="00990165">
        <w:t>5a.</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The target eNodeB shall ignore it if the number of radio bearers in the Source to Target Transparent container does not comply with the number of bearers requested by the MME and allocate bearers as requested by the MME.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the target eNodeB inserts AS integrity and ciphering algorithm(s) into the UTRAN RRC message, which is contained in the Target to Source Transparent Container.</w:t>
      </w:r>
    </w:p>
    <w:p w:rsidR="00AA3373" w:rsidRPr="00990165" w:rsidRDefault="00AA3373">
      <w:pPr>
        <w:pStyle w:val="B1"/>
      </w:pPr>
      <w:r w:rsidRPr="00990165">
        <w:t>6.</w:t>
      </w:r>
      <w:r w:rsidRPr="00990165">
        <w:tab/>
        <w:t>If 'Indirect Forwarding' and relocation of Serving GW apply the target MME sends a Create Indirect Data Forwarding Tunnel Request message (Target eNodeB Address,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lastRenderedPageBreak/>
        <w:t>6a.</w:t>
      </w:r>
      <w:r w:rsidRPr="00990165">
        <w:tab/>
        <w:t>The Serving GW returns a Create Indirect Data Forwarding Tunnel Response (Cause, Serving GW Address(es) and Serving GW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eNodeB.</w:t>
      </w:r>
    </w:p>
    <w:p w:rsidR="00AA3373" w:rsidRPr="00990165" w:rsidRDefault="00AA3373">
      <w:pPr>
        <w:pStyle w:val="B1"/>
      </w:pPr>
      <w:r w:rsidRPr="00990165">
        <w:tab/>
        <w:t>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eNodeB received in step 5a.</w:t>
      </w:r>
    </w:p>
    <w:p w:rsidR="00AA3373" w:rsidRPr="00990165" w:rsidRDefault="00AA3373">
      <w:pPr>
        <w:pStyle w:val="B1"/>
      </w:pPr>
      <w:r w:rsidRPr="00990165">
        <w:tab/>
        <w:t>If 'Indirect Forwarding' and relocation of Serving GW apply the IEs 'Address(es) and TEID(s) for Data Forwarding' contains the DL GTP-U tunnel endpoint parameters to the Target eNodeB or to the forwarding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132" w:name="_Toc19114815"/>
      <w:bookmarkStart w:id="1133" w:name="_Toc27843541"/>
      <w:bookmarkStart w:id="1134" w:name="_Toc45174623"/>
      <w:r w:rsidRPr="00990165">
        <w:lastRenderedPageBreak/>
        <w:t>5.5.2.2.3</w:t>
      </w:r>
      <w:r w:rsidRPr="00990165">
        <w:tab/>
        <w:t>Execution phase</w:t>
      </w:r>
      <w:bookmarkEnd w:id="1132"/>
      <w:bookmarkEnd w:id="1133"/>
      <w:bookmarkEnd w:id="1134"/>
    </w:p>
    <w:p w:rsidR="004472FE" w:rsidRDefault="004472FE" w:rsidP="004472FE">
      <w:pPr>
        <w:pStyle w:val="TH"/>
      </w:pPr>
      <w:r w:rsidRPr="00990165">
        <w:object w:dxaOrig="9959" w:dyaOrig="10183">
          <v:shape id="_x0000_i1089" type="#_x0000_t75" style="width:469.55pt;height:480.2pt" o:ole="">
            <v:imagedata r:id="rId154" o:title=""/>
          </v:shape>
          <o:OLEObject Type="Embed" ProgID="Word.Picture.8" ShapeID="_x0000_i1089" DrawAspect="Content" ObjectID="_1661170744" r:id="rId155"/>
        </w:object>
      </w:r>
    </w:p>
    <w:p w:rsidR="00AA3373" w:rsidRPr="00990165" w:rsidRDefault="00AA3373">
      <w:pPr>
        <w:pStyle w:val="TF"/>
      </w:pPr>
      <w:r w:rsidRPr="00990165">
        <w:t>Figure 5.5.2.2.3-1: UTRAN Iu mode to E-UTRAN Inter RAT HO, execution phase</w:t>
      </w:r>
    </w:p>
    <w:p w:rsidR="00AA3373" w:rsidRPr="00990165" w:rsidRDefault="00AA3373">
      <w:pPr>
        <w:pStyle w:val="NO"/>
      </w:pPr>
      <w:r w:rsidRPr="00990165">
        <w:t>NOTE:</w:t>
      </w:r>
      <w:r w:rsidRPr="00990165">
        <w:tab/>
        <w:t xml:space="preserve">For a PMIP-based S5/S8, procedure steps (A) and (B) are defined in </w:t>
      </w:r>
      <w:r w:rsidR="00DB2290" w:rsidRPr="00990165">
        <w:t>TS</w:t>
      </w:r>
      <w:r w:rsidR="00DB2290">
        <w:t> </w:t>
      </w:r>
      <w:r w:rsidR="00DB2290" w:rsidRPr="00990165">
        <w:t>23.402</w:t>
      </w:r>
      <w:r w:rsidR="00DB2290">
        <w:t> </w:t>
      </w:r>
      <w:r w:rsidR="00DB2290" w:rsidRPr="00990165">
        <w:t>[</w:t>
      </w:r>
      <w:r w:rsidRPr="00990165">
        <w:t>2]. Step (B) shows PCRF interaction in the case of PMIP-based S5/S8. Steps 9 and 9a concern GTP based S5/S8.</w:t>
      </w:r>
    </w:p>
    <w:p w:rsidR="00AA3373" w:rsidRPr="00990165" w:rsidRDefault="00AA3373">
      <w:pPr>
        <w:pStyle w:val="B1"/>
      </w:pPr>
      <w:r w:rsidRPr="00990165">
        <w:tab/>
        <w:t>The source RNC continues to receive downlink and uplink user plane PDUs.</w:t>
      </w:r>
    </w:p>
    <w:p w:rsidR="00AA3373" w:rsidRPr="00990165" w:rsidRDefault="00AA3373">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eNodeB.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rsidR="00AA3373" w:rsidRPr="00990165" w:rsidRDefault="00AA3373">
      <w:pPr>
        <w:pStyle w:val="B1"/>
      </w:pPr>
      <w:r w:rsidRPr="00990165">
        <w:t>2.</w:t>
      </w:r>
      <w:r w:rsidRPr="00990165">
        <w:tab/>
        <w:t>The source RNC will command to the UE to handover to the target eNodeB via the message HO from UTRAN Command. The access network specific message to UE includes a transparent container including radio aspect parameters that the target eNodeB has set-up in the preparation phase.</w:t>
      </w:r>
    </w:p>
    <w:p w:rsidR="00AA3373" w:rsidRPr="00990165" w:rsidRDefault="00AA3373">
      <w:pPr>
        <w:pStyle w:val="B1"/>
      </w:pPr>
      <w:r w:rsidRPr="00990165">
        <w:tab/>
        <w:t>The source RNC may initiate data forwarding for the indicated RABs/EPS Bearer contexts specified in the "RABs Subject to Data Forwarding List". The data forwarding may go directly to target eNodeB, or alternatively go via the Serving GW if so decided by source SGSN and/or target MME in the preparation phase.</w:t>
      </w:r>
    </w:p>
    <w:p w:rsidR="00AA3373" w:rsidRPr="00990165" w:rsidRDefault="00AA3373">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HO from UTRAN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B57226" w:rsidRPr="00990165">
        <w:t>, Local Home Network ID</w:t>
      </w:r>
      <w:r w:rsidRPr="00990165">
        <w:t>).</w:t>
      </w:r>
    </w:p>
    <w:p w:rsidR="00B57226" w:rsidRPr="00990165" w:rsidRDefault="00B57226">
      <w:pPr>
        <w:pStyle w:val="B1"/>
      </w:pPr>
      <w:r w:rsidRPr="00990165">
        <w:tab/>
      </w:r>
      <w:r w:rsidR="00064CAD" w:rsidRPr="00990165">
        <w:t xml:space="preserve">For </w:t>
      </w:r>
      <w:r w:rsidRPr="00990165">
        <w:t>SIPTO at the Local Network with stand-alone GW</w:t>
      </w:r>
      <w:r w:rsidR="00064CAD" w:rsidRPr="00990165">
        <w:t xml:space="preserve"> architecture,</w:t>
      </w:r>
      <w:r w:rsidRPr="00990165">
        <w:t xml:space="preserve"> the target eNodeB shall include the Local Home Network ID of the target cell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eNodeB Address(es) and TEID(s) for User Traffic for the accepted EPS bearers and RAT type, ISR Activated) per PDN connection.</w:t>
      </w:r>
      <w:r w:rsidR="00400C03" w:rsidRPr="00990165">
        <w:t xml:space="preserve"> As it is a mobility from UTRAN,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 xml:space="preserve">If the default bearer of a PDN connection has not been accepted by the target eNodeB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rsidR="00AA3373" w:rsidRPr="00990165" w:rsidRDefault="00AA3373">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w:t>
      </w:r>
      <w:r w:rsidR="004E2AE4" w:rsidRPr="00990165">
        <w:t xml:space="preserve"> and may include the PDN Charging Pause Support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 or RNC.</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11) contains information that is necessary for the E-UTRAN to be aware of (e.g. a restriction in the UE's permission to use NR as a secondary RAT</w:t>
      </w:r>
      <w:r w:rsidR="004472FE">
        <w:t xml:space="preserve">, </w:t>
      </w:r>
      <w:r w:rsidR="009B4895">
        <w:t xml:space="preserve"> Unlicensed Spectrum </w:t>
      </w:r>
      <w:r w:rsidR="004472FE">
        <w:t>or a combination of them</w:t>
      </w:r>
      <w:r>
        <w:t>), or an existing UE context in the MME indicates that the UE is not permitted to use NR as a secondary RAT</w:t>
      </w:r>
      <w:r w:rsidR="004472FE">
        <w:t xml:space="preserve"> or</w:t>
      </w:r>
      <w:r w:rsidR="009B4895">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it sends to RAN</w:t>
      </w:r>
      <w:r>
        <w:t>.</w:t>
      </w:r>
      <w:r w:rsidR="008F23AB">
        <w:t xml:space="preserve"> If the UE is not allowed to use NR as Secondary RAT, the MME indicates that to the UE in TAU Accept message.</w:t>
      </w:r>
    </w:p>
    <w:p w:rsidR="00AA3373" w:rsidRPr="00990165" w:rsidRDefault="00AA3373">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rsidR="00AA3373" w:rsidRPr="00990165" w:rsidRDefault="00AA3373">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135" w:name="_Toc19114816"/>
      <w:bookmarkStart w:id="1136" w:name="_Toc27843542"/>
      <w:bookmarkStart w:id="1137" w:name="_Toc45174624"/>
      <w:r w:rsidRPr="00990165">
        <w:t>5.5.2.2.4</w:t>
      </w:r>
      <w:r w:rsidRPr="00990165">
        <w:tab/>
        <w:t>UTRAN Iu mode to E-UTRAN Inter RAT handover reject</w:t>
      </w:r>
      <w:bookmarkEnd w:id="1135"/>
      <w:bookmarkEnd w:id="1136"/>
      <w:bookmarkEnd w:id="1137"/>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RNC/SGSN.</w:t>
      </w:r>
    </w:p>
    <w:bookmarkStart w:id="1138" w:name="_MON_1310283038"/>
    <w:bookmarkStart w:id="1139" w:name="_MON_1315899419"/>
    <w:bookmarkEnd w:id="1138"/>
    <w:bookmarkEnd w:id="1139"/>
    <w:bookmarkStart w:id="1140" w:name="_MON_1310282982"/>
    <w:bookmarkEnd w:id="1140"/>
    <w:p w:rsidR="00AA3373" w:rsidRPr="00990165" w:rsidRDefault="00AA3373">
      <w:pPr>
        <w:pStyle w:val="TH"/>
      </w:pPr>
      <w:r w:rsidRPr="00990165">
        <w:object w:dxaOrig="9420" w:dyaOrig="5054">
          <v:shape id="_x0000_i1090" type="#_x0000_t75" style="width:470.8pt;height:252.95pt" o:ole="">
            <v:imagedata r:id="rId156" o:title=""/>
          </v:shape>
          <o:OLEObject Type="Embed" ProgID="Word.Picture.8" ShapeID="_x0000_i1090" DrawAspect="Content" ObjectID="_1661170745" r:id="rId157"/>
        </w:object>
      </w:r>
    </w:p>
    <w:p w:rsidR="00AA3373" w:rsidRPr="00990165" w:rsidRDefault="00AA3373">
      <w:pPr>
        <w:pStyle w:val="TF"/>
      </w:pPr>
      <w:r w:rsidRPr="00990165">
        <w:t>Figure 5.5.2.2.4-1: UTRAN Iu mode to E-UTRAN Inter RAT HO reject</w:t>
      </w:r>
    </w:p>
    <w:p w:rsidR="00AA3373" w:rsidRPr="00990165" w:rsidRDefault="00AA3373">
      <w:pPr>
        <w:pStyle w:val="B1"/>
      </w:pPr>
      <w:r w:rsidRPr="00990165">
        <w:t>1.</w:t>
      </w:r>
      <w:r w:rsidRPr="00990165">
        <w:tab/>
        <w:t>Steps 1 to 5 in the flow are identical to the ones in clause 5.5.2.2.2.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Relocation Preparation Failure (Cause) message to the Source RNC.</w:t>
      </w:r>
    </w:p>
    <w:p w:rsidR="00AA3373" w:rsidRPr="00990165" w:rsidRDefault="00AA3373">
      <w:pPr>
        <w:pStyle w:val="Heading4"/>
      </w:pPr>
      <w:bookmarkStart w:id="1141" w:name="_Toc19114817"/>
      <w:bookmarkStart w:id="1142" w:name="_Toc27843543"/>
      <w:bookmarkStart w:id="1143" w:name="_Toc45174625"/>
      <w:r w:rsidRPr="00990165">
        <w:t>5.5.2.3</w:t>
      </w:r>
      <w:r w:rsidRPr="00990165">
        <w:tab/>
        <w:t>E-UTRAN to GERAN A/Gb mode Inter RAT handover</w:t>
      </w:r>
      <w:bookmarkEnd w:id="1141"/>
      <w:bookmarkEnd w:id="1142"/>
      <w:bookmarkEnd w:id="1143"/>
    </w:p>
    <w:p w:rsidR="00AA3373" w:rsidRPr="00990165" w:rsidRDefault="00AA3373">
      <w:pPr>
        <w:pStyle w:val="Heading5"/>
      </w:pPr>
      <w:bookmarkStart w:id="1144" w:name="_Toc19114818"/>
      <w:bookmarkStart w:id="1145" w:name="_Toc27843544"/>
      <w:bookmarkStart w:id="1146" w:name="_Toc45174626"/>
      <w:r w:rsidRPr="00990165">
        <w:t>5.5.2.3.1</w:t>
      </w:r>
      <w:r w:rsidRPr="00990165">
        <w:tab/>
        <w:t>General</w:t>
      </w:r>
      <w:bookmarkEnd w:id="1144"/>
      <w:bookmarkEnd w:id="1145"/>
      <w:bookmarkEnd w:id="1146"/>
    </w:p>
    <w:p w:rsidR="00AA3373" w:rsidRPr="00990165" w:rsidRDefault="00AA3373">
      <w:r w:rsidRPr="00990165">
        <w:t xml:space="preserve">The procedure is based on Packet-switched handover for GERAN A/Gb mode defined in </w:t>
      </w:r>
      <w:r w:rsidR="00DB2290" w:rsidRPr="00990165">
        <w:t>TS</w:t>
      </w:r>
      <w:r w:rsidR="00DB2290">
        <w:t> </w:t>
      </w:r>
      <w:r w:rsidR="00DB2290" w:rsidRPr="00990165">
        <w:t>43.129</w:t>
      </w:r>
      <w:r w:rsidR="00DB2290">
        <w:t> </w:t>
      </w:r>
      <w:r w:rsidR="00DB2290"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ECM-CONNECTED state (E-UTRAN mode);</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1147" w:name="_Toc19114819"/>
      <w:bookmarkStart w:id="1148" w:name="_Toc27843545"/>
      <w:bookmarkStart w:id="1149" w:name="_Toc45174627"/>
      <w:r w:rsidRPr="00990165">
        <w:lastRenderedPageBreak/>
        <w:t>5.5.2.3.2</w:t>
      </w:r>
      <w:r w:rsidRPr="00990165">
        <w:tab/>
        <w:t>Preparation phase</w:t>
      </w:r>
      <w:bookmarkEnd w:id="1147"/>
      <w:bookmarkEnd w:id="1148"/>
      <w:bookmarkEnd w:id="1149"/>
    </w:p>
    <w:bookmarkStart w:id="1150" w:name="_MON_1310283134"/>
    <w:bookmarkEnd w:id="1150"/>
    <w:bookmarkStart w:id="1151" w:name="_MON_1315899473"/>
    <w:bookmarkEnd w:id="1151"/>
    <w:p w:rsidR="00AA3373" w:rsidRPr="00990165" w:rsidRDefault="00AA3373">
      <w:pPr>
        <w:pStyle w:val="TH"/>
      </w:pPr>
      <w:r w:rsidRPr="00990165">
        <w:object w:dxaOrig="9420" w:dyaOrig="5114">
          <v:shape id="_x0000_i1091" type="#_x0000_t75" style="width:470.8pt;height:255.45pt" o:ole="">
            <v:imagedata r:id="rId158" o:title=""/>
          </v:shape>
          <o:OLEObject Type="Embed" ProgID="Word.Picture.8" ShapeID="_x0000_i1091" DrawAspect="Content" ObjectID="_1661170746" r:id="rId159"/>
        </w:object>
      </w:r>
    </w:p>
    <w:p w:rsidR="00AA3373" w:rsidRPr="00990165" w:rsidRDefault="00AA3373">
      <w:pPr>
        <w:pStyle w:val="TF"/>
      </w:pPr>
      <w:r w:rsidRPr="00990165">
        <w:t>Figure 5.5.2.3.2-1: E-UTRAN to GERAN A/Gb Inter RAT HO, preparation phase</w:t>
      </w:r>
    </w:p>
    <w:p w:rsidR="00AA3373" w:rsidRPr="00990165" w:rsidRDefault="00AA3373">
      <w:pPr>
        <w:pStyle w:val="B1"/>
      </w:pPr>
      <w:r w:rsidRPr="00990165">
        <w:t>1.</w:t>
      </w:r>
      <w:r w:rsidRPr="00990165">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The source eNodeB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rsidR="00AA3373" w:rsidRPr="00990165" w:rsidRDefault="00AA3373">
      <w:pPr>
        <w:pStyle w:val="B1"/>
      </w:pPr>
      <w:r w:rsidRPr="00990165">
        <w:tab/>
        <w:t>The 'Target System Identifier' IE contains the identity of the target global cell Id.</w:t>
      </w:r>
    </w:p>
    <w:p w:rsidR="00AA3373" w:rsidRPr="00990165" w:rsidRDefault="00AA3373">
      <w:pPr>
        <w:pStyle w:val="B1"/>
      </w:pPr>
      <w:r w:rsidRPr="00990165">
        <w:t>3.</w:t>
      </w:r>
      <w:r w:rsidRPr="00990165">
        <w:tab/>
        <w:t>The Source MME determines from the 'Target System Identifier' IE that the type of handover is IRAT Handover to GERAN A/Gb mode.</w:t>
      </w:r>
      <w:r w:rsidR="00FA45F7" w:rsidRPr="00990165">
        <w:t xml:space="preserve"> The Source MME selects the Target SGSN as described in clause 4.3.8.4 on "SGSN Selection Function".</w:t>
      </w:r>
      <w:r w:rsidRPr="00990165">
        <w:t xml:space="preserve">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rsidR="00002B0B" w:rsidRPr="00990165" w:rsidRDefault="00002B0B">
      <w:pPr>
        <w:pStyle w:val="B1"/>
      </w:pPr>
      <w:r w:rsidRPr="00990165">
        <w:tab/>
        <w:t>The MM context includes information on the EPS Bearer context(s). If none of the UE's EPS Bearers can be supported by the selected target SGSN, the source MME rejects the handover attempt by sending a Handover Preparation Failure (Cause) message to the Source eNodeB.</w:t>
      </w:r>
    </w:p>
    <w:p w:rsidR="00002B0B" w:rsidRPr="00990165" w:rsidRDefault="00002B0B" w:rsidP="00002B0B">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rsidR="00AA3373" w:rsidRPr="00990165" w:rsidRDefault="00AA3373">
      <w:pPr>
        <w:pStyle w:val="B1"/>
      </w:pPr>
      <w:r w:rsidRPr="00990165">
        <w:tab/>
        <w:t>The target SGSN maps the EPS bearers to PDP contexts 1-to-1 and maps the EPS Bearer QoS parameter values of an EPS bearer to the Release 99 QoS parameter values of a bearer context as defined in Annex E.</w:t>
      </w:r>
    </w:p>
    <w:p w:rsidR="00AA3373" w:rsidRPr="00990165" w:rsidRDefault="00AA3373">
      <w:pPr>
        <w:pStyle w:val="B1"/>
      </w:pPr>
      <w:r w:rsidRPr="00990165">
        <w:tab/>
        <w:t>Prioritization of PDP Contexts is performed by the target core network node, i.e. target SGSN.</w:t>
      </w:r>
    </w:p>
    <w:p w:rsidR="00AA3373" w:rsidRPr="00990165" w:rsidRDefault="00AA3373">
      <w:pPr>
        <w:pStyle w:val="B1"/>
      </w:pPr>
      <w:r w:rsidRPr="00990165">
        <w:tab/>
        <w:t>If the Source MME supports IRAT Handover to GERAN A/Gb procedure it has to allocate a valid PFI during the bearer activation procedure. RAN Cause indicates the S1AP Cause as received from the source eNodeB. The Source to Target Transparent Container includes the value from the Source to Target Transparent Container received from the source eNodeB.</w:t>
      </w:r>
    </w:p>
    <w:p w:rsidR="00AA3373" w:rsidRPr="00990165" w:rsidRDefault="00AA3373">
      <w:pPr>
        <w:pStyle w:val="B1"/>
      </w:pPr>
      <w:r w:rsidRPr="00990165">
        <w:tab/>
        <w:t xml:space="preserve">The MM context contains security related information, e.g. supported ciphering algorithms, as described in </w:t>
      </w:r>
      <w:r w:rsidR="00DB2290" w:rsidRPr="00990165">
        <w:t>TS</w:t>
      </w:r>
      <w:r w:rsidR="00DB2290">
        <w:t> </w:t>
      </w:r>
      <w:r w:rsidR="00DB2290" w:rsidRPr="00990165">
        <w:t>29.274</w:t>
      </w:r>
      <w:r w:rsidR="00DB2290">
        <w:t> </w:t>
      </w:r>
      <w:r w:rsidR="00DB2290" w:rsidRPr="00990165">
        <w:t>[</w:t>
      </w:r>
      <w:r w:rsidRPr="00990165">
        <w:t xml:space="preserve">43]. Handling of security keys is described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rsidR="00AA3373" w:rsidRPr="00990165" w:rsidRDefault="00AA3373">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rsidR="00AA3373" w:rsidRPr="00990165" w:rsidRDefault="00AA3373">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rsidR="00AA3373" w:rsidRPr="00990165" w:rsidRDefault="00AA3373">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rsidR="00AA3373" w:rsidRPr="00990165" w:rsidRDefault="00AA3373">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rsidR="00B57226" w:rsidRPr="00990165" w:rsidRDefault="00B57226">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rsidR="00AA3373" w:rsidRPr="00990165" w:rsidRDefault="00AA3373">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rsidR="00AA3373" w:rsidRPr="00990165" w:rsidRDefault="00AA3373">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rsidR="00AA3373" w:rsidRPr="00990165" w:rsidRDefault="00AA3373">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rsidR="00AA3373" w:rsidRPr="00990165" w:rsidRDefault="00AA3373">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pPr>
      <w:r w:rsidRPr="00990165">
        <w:tab/>
        <w:t>The target BSS shall prepare the 'Target to Source Transparent Container' which contains a PS Handover Command including the EPC part (NAS container for Handover) and the RN part (Handover Radio Resources).</w:t>
      </w:r>
    </w:p>
    <w:p w:rsidR="00AA3373" w:rsidRPr="00990165" w:rsidRDefault="00AA3373">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rsidR="00AA3373" w:rsidRPr="00990165" w:rsidRDefault="00AA3373">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rsidR="00AA3373" w:rsidRPr="00990165" w:rsidRDefault="00AA3373">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DL Address(es) and TEID(s) for data forwarding) message to the target SGSN.</w:t>
      </w:r>
    </w:p>
    <w:p w:rsidR="00AA3373" w:rsidRPr="00990165" w:rsidRDefault="00AA3373">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rsidR="00AA3373" w:rsidRPr="00990165" w:rsidRDefault="00AA3373">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rsidR="00AA3373" w:rsidRPr="00990165" w:rsidRDefault="00AA3373">
      <w:pPr>
        <w:pStyle w:val="B1"/>
      </w:pPr>
      <w:r w:rsidRPr="00990165">
        <w:tab/>
        <w:t xml:space="preserve">The target SGSN activates the allocated LLC/SNDCP engines as specified in </w:t>
      </w:r>
      <w:r w:rsidR="00DB2290" w:rsidRPr="00990165">
        <w:t>TS</w:t>
      </w:r>
      <w:r w:rsidR="00DB2290">
        <w:t> </w:t>
      </w:r>
      <w:r w:rsidR="00DB2290" w:rsidRPr="00990165">
        <w:t>44.064</w:t>
      </w:r>
      <w:r w:rsidR="00DB2290">
        <w:t> </w:t>
      </w:r>
      <w:r w:rsidR="00DB2290" w:rsidRPr="00990165">
        <w:t>[</w:t>
      </w:r>
      <w:r w:rsidRPr="00990165">
        <w:t>23] for an SGSN originated Reset or 'Reset to the old XID parameters'.</w:t>
      </w:r>
    </w:p>
    <w:p w:rsidR="00AA3373" w:rsidRPr="00990165" w:rsidRDefault="00AA3373">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lastRenderedPageBreak/>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152" w:name="_Toc19114820"/>
      <w:bookmarkStart w:id="1153" w:name="_Toc27843546"/>
      <w:bookmarkStart w:id="1154" w:name="_Toc45174628"/>
      <w:r w:rsidRPr="00990165">
        <w:lastRenderedPageBreak/>
        <w:t>5.5.2.3.3</w:t>
      </w:r>
      <w:r w:rsidRPr="00990165">
        <w:tab/>
        <w:t>Execution phase</w:t>
      </w:r>
      <w:bookmarkEnd w:id="1152"/>
      <w:bookmarkEnd w:id="1153"/>
      <w:bookmarkEnd w:id="1154"/>
    </w:p>
    <w:bookmarkStart w:id="1155" w:name="_MON_1565179352"/>
    <w:bookmarkEnd w:id="1155"/>
    <w:p w:rsidR="009A68D8" w:rsidRDefault="009A68D8" w:rsidP="009A68D8">
      <w:pPr>
        <w:pStyle w:val="TH"/>
      </w:pPr>
      <w:r w:rsidRPr="00B1618E">
        <w:object w:dxaOrig="9810" w:dyaOrig="11880">
          <v:shape id="_x0000_i1092" type="#_x0000_t75" style="width:478.95pt;height:580.4pt" o:ole="">
            <v:imagedata r:id="rId160" o:title=""/>
          </v:shape>
          <o:OLEObject Type="Embed" ProgID="Word.Picture.8" ShapeID="_x0000_i1092" DrawAspect="Content" ObjectID="_1661170747" r:id="rId161"/>
        </w:object>
      </w:r>
    </w:p>
    <w:p w:rsidR="00AA3373" w:rsidRPr="00990165" w:rsidRDefault="00AA3373">
      <w:pPr>
        <w:pStyle w:val="TF"/>
      </w:pPr>
      <w:r w:rsidRPr="00990165">
        <w:t>Figure 5.5.2.3.3-1: E-UTRAN to GERAN A/Gb mode Inter RAT HO, execution phase</w:t>
      </w:r>
    </w:p>
    <w:p w:rsidR="00AA3373" w:rsidRPr="00990165" w:rsidRDefault="00AA3373">
      <w:pPr>
        <w:pStyle w:val="NO"/>
      </w:pPr>
      <w:r w:rsidRPr="00990165">
        <w:t>NOTE 1:</w:t>
      </w:r>
      <w:r w:rsidRPr="00990165">
        <w:tab/>
        <w:t xml:space="preserve">For a PMIP-based S5/S8, procedure steps (A) and (B) are defined in </w:t>
      </w:r>
      <w:r w:rsidR="00DB2290" w:rsidRPr="00990165">
        <w:t>TS</w:t>
      </w:r>
      <w:r w:rsidR="00DB2290">
        <w:t> </w:t>
      </w:r>
      <w:r w:rsidR="00DB2290" w:rsidRPr="00990165">
        <w:t>23.402</w:t>
      </w:r>
      <w:r w:rsidR="00DB2290">
        <w:t> </w:t>
      </w:r>
      <w:r w:rsidR="00DB2290" w:rsidRPr="00990165">
        <w:t>[</w:t>
      </w:r>
      <w:r w:rsidRPr="00990165">
        <w:t>2]. Step (B) shows PCRF interaction in the case of PMIP-based S5/S8. Steps 10 and 10a concern GTP based S5/S8</w:t>
      </w:r>
    </w:p>
    <w:p w:rsidR="00AA3373" w:rsidRPr="00990165" w:rsidRDefault="00AA3373">
      <w:pPr>
        <w:pStyle w:val="B1"/>
      </w:pPr>
      <w:r w:rsidRPr="00990165">
        <w:tab/>
        <w:t>The source eNodeB continues to receive downlink and uplink user plane PDUs.</w:t>
      </w:r>
    </w:p>
    <w:p w:rsidR="00AA3373" w:rsidRPr="00990165" w:rsidRDefault="00AA3373">
      <w:pPr>
        <w:pStyle w:val="B1"/>
      </w:pPr>
      <w:r w:rsidRPr="00990165">
        <w:t>1.</w:t>
      </w:r>
      <w:r w:rsidRPr="00990165">
        <w:tab/>
        <w:t xml:space="preserve">The Source MME completes the preparation phase towards Source eNodeB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rsidR="00AA3373" w:rsidRPr="00990165" w:rsidRDefault="00AA3373">
      <w:pPr>
        <w:pStyle w:val="B1"/>
      </w:pPr>
      <w:r w:rsidRPr="00990165">
        <w:tab/>
        <w:t>Source eNodeB initiate data forwarding for the bearers specified in the "Bearers Subject to Data Forwarding List". The data forwarding may go directly i.e. to target SGSN or alternatively go via the Serving GW if so decided by source MME and/or target SGSN in the preparation phase.</w:t>
      </w:r>
    </w:p>
    <w:p w:rsidR="00AA3373" w:rsidRPr="00990165" w:rsidRDefault="00AA3373">
      <w:pPr>
        <w:pStyle w:val="B1"/>
      </w:pPr>
      <w:r w:rsidRPr="00990165">
        <w:t>2.</w:t>
      </w:r>
      <w:r w:rsidRPr="00990165">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DB2290" w:rsidRPr="00990165">
        <w:t>TS</w:t>
      </w:r>
      <w:r w:rsidR="00DB2290">
        <w:t> </w:t>
      </w:r>
      <w:r w:rsidR="00DB2290" w:rsidRPr="00990165">
        <w:t>43.129</w:t>
      </w:r>
      <w:r w:rsidR="00DB2290">
        <w:t> </w:t>
      </w:r>
      <w:r w:rsidR="00DB2290" w:rsidRPr="00990165">
        <w:t>[</w:t>
      </w:r>
      <w:r w:rsidRPr="00990165">
        <w:t>8] with the additional function of association of the received PFI and existing Bearer Id related to the particular NSAPI.</w:t>
      </w:r>
    </w:p>
    <w:p w:rsidR="00AA3373" w:rsidRPr="00990165" w:rsidRDefault="00AA3373">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rsidR="00AA3373" w:rsidRPr="00990165" w:rsidRDefault="00AA3373">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rsidR="00AA3373" w:rsidRPr="00990165" w:rsidRDefault="00AA3373">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B1"/>
      </w:pPr>
      <w:r w:rsidRPr="00990165">
        <w:tab/>
        <w:t xml:space="preserve">This step is the same as specified in clause 5.3.2.2 in </w:t>
      </w:r>
      <w:r w:rsidR="00DB2290" w:rsidRPr="00990165">
        <w:t>TS</w:t>
      </w:r>
      <w:r w:rsidR="00DB2290">
        <w:t> </w:t>
      </w:r>
      <w:r w:rsidR="00DB2290" w:rsidRPr="00990165">
        <w:t>43.129</w:t>
      </w:r>
      <w:r w:rsidR="00DB2290">
        <w:t> </w:t>
      </w:r>
      <w:r w:rsidR="00DB2290" w:rsidRPr="00990165">
        <w:t>[</w:t>
      </w:r>
      <w:r w:rsidRPr="00990165">
        <w:t>8].</w:t>
      </w:r>
    </w:p>
    <w:p w:rsidR="00AA3373" w:rsidRPr="00990165" w:rsidRDefault="00AA3373">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DB2290" w:rsidRPr="00990165">
        <w:t>TS</w:t>
      </w:r>
      <w:r w:rsidR="00DB2290">
        <w:t> </w:t>
      </w:r>
      <w:r w:rsidR="00DB2290" w:rsidRPr="00990165">
        <w:t>48.018</w:t>
      </w:r>
      <w:r w:rsidR="00DB2290">
        <w:t> </w:t>
      </w:r>
      <w:r w:rsidR="00DB2290" w:rsidRPr="00990165">
        <w:t>[</w:t>
      </w:r>
      <w:r w:rsidRPr="00990165">
        <w:t>42], request the INTER RAT HANDOVER INFO from the target SGSN by setting the 'Request for Inter RAT Handover Info' to '1'.</w:t>
      </w:r>
    </w:p>
    <w:p w:rsidR="00AA3373" w:rsidRPr="00990165" w:rsidRDefault="00AA3373">
      <w:pPr>
        <w:pStyle w:val="B1"/>
      </w:pPr>
      <w:r w:rsidRPr="00990165">
        <w:t>7.</w:t>
      </w:r>
      <w:r w:rsidRPr="00990165">
        <w:tab/>
        <w:t>The Target BSS also relays the message XID Response to the Target SGSN. Note, the message in step 6 and 7 may arrive in any order in the Target SGSN.</w:t>
      </w:r>
    </w:p>
    <w:p w:rsidR="00AA3373" w:rsidRPr="00990165" w:rsidRDefault="00AA3373">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source MME is started to supervise when resources in Source eNodeB and Source Serving GW (for Serving GW relocation) shall be released.</w:t>
      </w:r>
    </w:p>
    <w:p w:rsidR="00AA3373" w:rsidRPr="00990165" w:rsidRDefault="00AA3373">
      <w:pPr>
        <w:pStyle w:val="B1"/>
      </w:pPr>
      <w:r w:rsidRPr="00990165">
        <w:tab/>
        <w:t>Upon receipt of the Forward Relocation Complete Acknowledge message the target SGSN starts a timer if the target SGSN allocated S</w:t>
      </w:r>
      <w:r w:rsidRPr="00990165">
        <w:noBreakHyphen/>
        <w:t>GW resources for indirect forwarding.</w:t>
      </w:r>
    </w:p>
    <w:p w:rsidR="00002B0B" w:rsidRPr="00990165" w:rsidRDefault="00002B0B">
      <w:pPr>
        <w:pStyle w:val="B1"/>
      </w:pPr>
      <w:r w:rsidRPr="00990165">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w:t>
      </w:r>
      <w:r w:rsidR="00400C03" w:rsidRPr="00990165">
        <w:t xml:space="preserve"> As it is a mobility from E-UTRAN, if the target SGSN supports location information change reporting, the target SGSN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rsidR="00AA3373" w:rsidRPr="00990165" w:rsidRDefault="00AA3373">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w:t>
      </w:r>
      <w:r w:rsidR="004E2AE4" w:rsidRPr="00990165">
        <w:t xml:space="preserve"> and may include the PDN Charging Pause Supported Indication</w:t>
      </w:r>
      <w:r w:rsidRPr="00990165">
        <w:t>. The PDN GW must acknowledge the request with the message Modify Bearer Response. In the case of Serving GW relocation, the PDN GW updates its context field and returns a Modify Bearer Response (Charging Id, MSISDN,</w:t>
      </w:r>
      <w:r w:rsidR="004E2AE4" w:rsidRPr="00990165">
        <w:t xml:space="preserve"> PDN Charging Pause Enabled Indication (if PDN GW has chosen to enable the function),</w:t>
      </w:r>
      <w:r w:rsidRPr="00990165">
        <w:t xml:space="preserve"> etc.) message to the Serving GW. The MSISDN is included if the PDN GW has it stored in its UE context.</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SGSN,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The source Serving GW shall forward the "end marker" packets to the source eNodeB.</w:t>
      </w:r>
    </w:p>
    <w:p w:rsidR="00AA3373" w:rsidRPr="00990165" w:rsidRDefault="00AA3373">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w:t>
      </w:r>
      <w:r w:rsidR="00400C03" w:rsidRPr="00990165">
        <w:t>, MS Info Change Reporting Action</w:t>
      </w:r>
      <w:r w:rsidRPr="00990165">
        <w:t>). At this stage the user plane path is established for all EPS Bearer contexts between the UE, Target BSS, Target SGSN,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w:t>
      </w:r>
    </w:p>
    <w:p w:rsidR="00AA3373" w:rsidRPr="00990165" w:rsidRDefault="00AA3373">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rsidR="00AA3373" w:rsidRPr="00990165" w:rsidRDefault="00AA3373">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rsidR="00AA3373" w:rsidRPr="00990165" w:rsidRDefault="00AA3373">
      <w:pPr>
        <w:pStyle w:val="B1"/>
      </w:pPr>
      <w:r w:rsidRPr="00990165">
        <w:tab/>
        <w:t xml:space="preserve">These steps (12 and 12a) are the same as specified in clause 5.3.2.2 in </w:t>
      </w:r>
      <w:r w:rsidR="00DB2290" w:rsidRPr="00990165">
        <w:t>TS</w:t>
      </w:r>
      <w:r w:rsidR="00DB2290">
        <w:t> </w:t>
      </w:r>
      <w:r w:rsidR="00DB2290" w:rsidRPr="00990165">
        <w:t>43.129</w:t>
      </w:r>
      <w:r w:rsidR="00DB2290">
        <w:t> </w:t>
      </w:r>
      <w:r w:rsidR="00DB2290" w:rsidRPr="00990165">
        <w:t>[</w:t>
      </w:r>
      <w:r w:rsidRPr="00990165">
        <w:t>8].</w:t>
      </w:r>
    </w:p>
    <w:p w:rsidR="00AA3373" w:rsidRPr="00990165" w:rsidRDefault="00AA3373">
      <w:pPr>
        <w:pStyle w:val="B1"/>
      </w:pPr>
      <w:r w:rsidRPr="00990165">
        <w:t>13.</w:t>
      </w:r>
      <w:r w:rsidRPr="00990165">
        <w:tab/>
        <w:t>After the UE has finished the reconfiguration procedure the UE shall initiate the Routing Area Update procedure.</w:t>
      </w:r>
    </w:p>
    <w:p w:rsidR="00AA3373" w:rsidRPr="00990165" w:rsidRDefault="00AA3373">
      <w:pPr>
        <w:pStyle w:val="NO"/>
      </w:pPr>
      <w:r w:rsidRPr="00990165">
        <w:t>NOTE </w:t>
      </w:r>
      <w:r w:rsidR="00215CFC" w:rsidRPr="00990165">
        <w:t>2</w:t>
      </w:r>
      <w:r w:rsidRPr="00990165">
        <w:t>:</w:t>
      </w:r>
      <w:r w:rsidRPr="00990165">
        <w:tab/>
        <w:t xml:space="preserve">The RAU procedure is performed regardless if the UE has this routing area registered or not, as specified by </w:t>
      </w:r>
      <w:r w:rsidR="00DB2290" w:rsidRPr="00990165">
        <w:t>TS</w:t>
      </w:r>
      <w:r w:rsidR="00DB2290">
        <w:t> </w:t>
      </w:r>
      <w:r w:rsidR="00DB2290" w:rsidRPr="00990165">
        <w:t>43.129</w:t>
      </w:r>
      <w:r w:rsidR="00DB2290">
        <w:t> </w:t>
      </w:r>
      <w:r w:rsidR="00DB2290" w:rsidRPr="00990165">
        <w:t>[</w:t>
      </w:r>
      <w:r w:rsidRPr="00990165">
        <w:t>8]. This is needed e.g. to update the START-PS value stored in the 2G-SGSN. The START_PS is delivered to SGSN in INTER RAT HANDOVER INFO parameter of RAU Complete message when requested by SGSN in RAU Accepted.</w:t>
      </w:r>
    </w:p>
    <w:p w:rsidR="00AA3373" w:rsidRPr="00990165" w:rsidRDefault="00AA3373">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rsidR="00002B0B" w:rsidRPr="00990165" w:rsidRDefault="00002B0B">
      <w:pPr>
        <w:pStyle w:val="B1"/>
      </w:pPr>
      <w:r w:rsidRPr="00990165">
        <w:tab/>
        <w:t>For a UE supporting CIoT EPS Optimisations, the UE uses the bearer status information in the RAU Accept to identify any non-transferred bearers that it shall locally release.</w:t>
      </w:r>
    </w:p>
    <w:p w:rsidR="00AA3373" w:rsidRPr="00990165" w:rsidRDefault="00AA3373">
      <w:pPr>
        <w:pStyle w:val="B1"/>
      </w:pPr>
      <w:r w:rsidRPr="00990165">
        <w:t>13a. Upon reception of the PS Handover Complete message with the 'Request for Inter RAT Handover Info' set to '1', the SGSN should send then PS Handover Complete Acknowledge (TLLI, INTER RAT HANDOVER INFO) to the target BSS.</w:t>
      </w:r>
    </w:p>
    <w:p w:rsidR="00AA3373" w:rsidRPr="00990165" w:rsidRDefault="00AA3373">
      <w:pPr>
        <w:pStyle w:val="NO"/>
      </w:pPr>
      <w:r w:rsidRPr="00990165">
        <w:t>NOTE </w:t>
      </w:r>
      <w:r w:rsidR="00215CFC" w:rsidRPr="00990165">
        <w:t>3</w:t>
      </w:r>
      <w:r w:rsidRPr="00990165">
        <w:t>:</w:t>
      </w:r>
      <w:r w:rsidRPr="00990165">
        <w:tab/>
        <w:t>An SGSN that does not recognize the "Request for Inter RAT Handover Info" in the PS Handover Complete message will not send the PS Handover Complete Acknowledge message back to the BSS.</w:t>
      </w:r>
    </w:p>
    <w:p w:rsidR="00AA3373" w:rsidRPr="00990165" w:rsidRDefault="00AA3373">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rsidR="00AA3373" w:rsidRPr="00990165" w:rsidRDefault="00AA3373">
      <w:pPr>
        <w:pStyle w:val="B1"/>
      </w:pPr>
      <w:r w:rsidRPr="00990165">
        <w:t>14.</w:t>
      </w:r>
      <w:r w:rsidRPr="00990165">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rsidR="00672636">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rsidR="00672636">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156" w:name="_Toc19114821"/>
      <w:bookmarkStart w:id="1157" w:name="_Toc27843547"/>
      <w:bookmarkStart w:id="1158" w:name="_Toc45174629"/>
      <w:r w:rsidRPr="00990165">
        <w:t>5.5.2.3.4</w:t>
      </w:r>
      <w:r w:rsidRPr="00990165">
        <w:tab/>
        <w:t>E-UTRAN to GERAN A/Gb mode Inter RAT handover reject</w:t>
      </w:r>
      <w:bookmarkEnd w:id="1156"/>
      <w:bookmarkEnd w:id="1157"/>
      <w:bookmarkEnd w:id="1158"/>
    </w:p>
    <w:p w:rsidR="00AA3373" w:rsidRPr="00990165" w:rsidRDefault="00AA3373">
      <w:pPr>
        <w:rPr>
          <w:lang w:eastAsia="ja-JP"/>
        </w:rPr>
      </w:pPr>
      <w:r w:rsidRPr="00990165">
        <w:rPr>
          <w:lang w:eastAsia="ja-JP"/>
        </w:rPr>
        <w:t>The Target BSS may reject the use of the Handover procedure if none of the requested PFCs in the PS Handover Request message could be established. In this case no UE context is established in the target SGSN/BSS and no resources are allocated. The UE remains in the Source eNodeB/MME.</w:t>
      </w:r>
    </w:p>
    <w:bookmarkStart w:id="1159" w:name="_MON_1310305590"/>
    <w:bookmarkStart w:id="1160" w:name="_MON_1315900599"/>
    <w:bookmarkEnd w:id="1159"/>
    <w:bookmarkEnd w:id="1160"/>
    <w:bookmarkStart w:id="1161" w:name="_MON_1310305540"/>
    <w:bookmarkEnd w:id="1161"/>
    <w:p w:rsidR="00AA3373" w:rsidRPr="00990165" w:rsidRDefault="00AA3373">
      <w:pPr>
        <w:pStyle w:val="TH"/>
      </w:pPr>
      <w:r w:rsidRPr="00990165">
        <w:object w:dxaOrig="9404" w:dyaOrig="5084">
          <v:shape id="_x0000_i1093" type="#_x0000_t75" style="width:470.2pt;height:254.2pt" o:ole="">
            <v:imagedata r:id="rId162" o:title=""/>
          </v:shape>
          <o:OLEObject Type="Embed" ProgID="Word.Picture.8" ShapeID="_x0000_i1093" DrawAspect="Content" ObjectID="_1661170748" r:id="rId163"/>
        </w:object>
      </w:r>
    </w:p>
    <w:p w:rsidR="00AA3373" w:rsidRPr="00990165" w:rsidRDefault="00AA3373">
      <w:pPr>
        <w:pStyle w:val="TF"/>
      </w:pPr>
      <w:r w:rsidRPr="00990165">
        <w:t>Figure 5.5.2.3.4-1: E-UTRAN to GERAN A/Gb Inter RAT HO reject</w:t>
      </w:r>
    </w:p>
    <w:p w:rsidR="00AA3373" w:rsidRPr="00990165" w:rsidRDefault="00AA3373">
      <w:pPr>
        <w:pStyle w:val="B1"/>
      </w:pPr>
      <w:r w:rsidRPr="00990165">
        <w:t>1.</w:t>
      </w:r>
      <w:r w:rsidRPr="00990165">
        <w:tab/>
        <w:t>Steps 1 to 5 in the flow are identical to the ones in clause 5.5.2.3.2.</w:t>
      </w:r>
    </w:p>
    <w:p w:rsidR="00AA3373" w:rsidRPr="00990165" w:rsidRDefault="00AA3373">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SGSN sends the Forward Relocation Response (Cause) message to the Source MME.</w:t>
      </w:r>
    </w:p>
    <w:p w:rsidR="00AA3373" w:rsidRPr="00990165" w:rsidRDefault="00AA3373">
      <w:pPr>
        <w:pStyle w:val="B1"/>
      </w:pPr>
      <w:r w:rsidRPr="00990165">
        <w:t>9.</w:t>
      </w:r>
      <w:r w:rsidRPr="00990165">
        <w:tab/>
        <w:t>When the Source MME receives the Forward Relocation Response message it send a Handover Preparation Failure (Cause) message to the Source eNodeB.</w:t>
      </w:r>
    </w:p>
    <w:p w:rsidR="00AA3373" w:rsidRPr="00990165" w:rsidRDefault="00AA3373">
      <w:pPr>
        <w:pStyle w:val="Heading4"/>
      </w:pPr>
      <w:bookmarkStart w:id="1162" w:name="_Toc19114822"/>
      <w:bookmarkStart w:id="1163" w:name="_Toc27843548"/>
      <w:bookmarkStart w:id="1164" w:name="_Toc45174630"/>
      <w:r w:rsidRPr="00990165">
        <w:t>5.5.2.4</w:t>
      </w:r>
      <w:r w:rsidRPr="00990165">
        <w:tab/>
        <w:t>GERAN A/Gb mode to E-UTRAN Inter RAT handover</w:t>
      </w:r>
      <w:bookmarkEnd w:id="1162"/>
      <w:bookmarkEnd w:id="1163"/>
      <w:bookmarkEnd w:id="1164"/>
    </w:p>
    <w:p w:rsidR="00AA3373" w:rsidRPr="00990165" w:rsidRDefault="00AA3373">
      <w:pPr>
        <w:pStyle w:val="Heading5"/>
      </w:pPr>
      <w:bookmarkStart w:id="1165" w:name="_Toc19114823"/>
      <w:bookmarkStart w:id="1166" w:name="_Toc27843549"/>
      <w:bookmarkStart w:id="1167" w:name="_Toc45174631"/>
      <w:r w:rsidRPr="00990165">
        <w:t>5.5.2.4.1</w:t>
      </w:r>
      <w:r w:rsidRPr="00990165">
        <w:tab/>
        <w:t>General</w:t>
      </w:r>
      <w:bookmarkEnd w:id="1165"/>
      <w:bookmarkEnd w:id="1166"/>
      <w:bookmarkEnd w:id="1167"/>
    </w:p>
    <w:p w:rsidR="00AA3373" w:rsidRPr="00990165" w:rsidRDefault="00AA3373">
      <w:r w:rsidRPr="00990165">
        <w:t xml:space="preserve">The procedure is based on Packet-switched handover for GERAN A/Gb mode, defined in </w:t>
      </w:r>
      <w:r w:rsidR="00DB2290" w:rsidRPr="00990165">
        <w:t>TS</w:t>
      </w:r>
      <w:r w:rsidR="00DB2290">
        <w:t> </w:t>
      </w:r>
      <w:r w:rsidR="00DB2290" w:rsidRPr="00990165">
        <w:t>43.129</w:t>
      </w:r>
      <w:r w:rsidR="00DB2290">
        <w:t> </w:t>
      </w:r>
      <w:r w:rsidR="00DB2290" w:rsidRPr="00990165">
        <w:t>[</w:t>
      </w:r>
      <w:r w:rsidRPr="00990165">
        <w:t>8].</w:t>
      </w:r>
    </w:p>
    <w:p w:rsidR="00AA3373" w:rsidRPr="00990165" w:rsidRDefault="00AA3373">
      <w:r w:rsidRPr="00990165">
        <w:t>Pre-conditions:</w:t>
      </w:r>
    </w:p>
    <w:p w:rsidR="00AA3373" w:rsidRPr="00990165" w:rsidRDefault="00AA3373">
      <w:pPr>
        <w:pStyle w:val="B1"/>
      </w:pPr>
      <w:r w:rsidRPr="00990165">
        <w:t>-</w:t>
      </w:r>
      <w:r w:rsidRPr="00990165">
        <w:tab/>
        <w:t>The UE is in READY state (GERAN A/Gb mode);</w:t>
      </w:r>
    </w:p>
    <w:p w:rsidR="00AA3373" w:rsidRPr="00990165" w:rsidRDefault="00AA3373">
      <w:pPr>
        <w:pStyle w:val="B1"/>
      </w:pPr>
      <w:r w:rsidRPr="00990165">
        <w:t>-</w:t>
      </w:r>
      <w:r w:rsidRPr="00990165">
        <w:tab/>
        <w:t>The UE has at least one PDP/EPS Bearer Context established;</w:t>
      </w:r>
    </w:p>
    <w:p w:rsidR="00AA3373" w:rsidRPr="00990165" w:rsidRDefault="00AA3373">
      <w:pPr>
        <w:pStyle w:val="B1"/>
      </w:pPr>
      <w:r w:rsidRPr="00990165">
        <w:t>-</w:t>
      </w:r>
      <w:r w:rsidRPr="00990165">
        <w:tab/>
        <w:t>The BSS must support PFM, Packet Flow Management, procedures.</w:t>
      </w:r>
    </w:p>
    <w:p w:rsidR="00AA3373" w:rsidRPr="00990165" w:rsidRDefault="00AA3373">
      <w:pPr>
        <w:pStyle w:val="Heading5"/>
      </w:pPr>
      <w:bookmarkStart w:id="1168" w:name="_Toc19114824"/>
      <w:bookmarkStart w:id="1169" w:name="_Toc27843550"/>
      <w:bookmarkStart w:id="1170" w:name="_Toc45174632"/>
      <w:r w:rsidRPr="00990165">
        <w:lastRenderedPageBreak/>
        <w:t>5.5.2.4.2</w:t>
      </w:r>
      <w:r w:rsidRPr="00990165">
        <w:tab/>
        <w:t>Preparation phase</w:t>
      </w:r>
      <w:bookmarkEnd w:id="1168"/>
      <w:bookmarkEnd w:id="1169"/>
      <w:bookmarkEnd w:id="1170"/>
    </w:p>
    <w:bookmarkStart w:id="1171" w:name="_MON_1310305685"/>
    <w:bookmarkEnd w:id="1171"/>
    <w:bookmarkStart w:id="1172" w:name="_MON_1315900647"/>
    <w:bookmarkEnd w:id="1172"/>
    <w:p w:rsidR="00AA3373" w:rsidRPr="00990165" w:rsidRDefault="00AA3373">
      <w:pPr>
        <w:pStyle w:val="TH"/>
      </w:pPr>
      <w:r w:rsidRPr="00990165">
        <w:object w:dxaOrig="9749" w:dyaOrig="5385">
          <v:shape id="_x0000_i1094" type="#_x0000_t75" style="width:481.45pt;height:266.1pt" o:ole="">
            <v:imagedata r:id="rId164" o:title=""/>
          </v:shape>
          <o:OLEObject Type="Embed" ProgID="Word.Picture.8" ShapeID="_x0000_i1094" DrawAspect="Content" ObjectID="_1661170749" r:id="rId165"/>
        </w:object>
      </w:r>
    </w:p>
    <w:p w:rsidR="00AA3373" w:rsidRPr="00990165" w:rsidRDefault="00AA3373">
      <w:pPr>
        <w:pStyle w:val="TF"/>
      </w:pPr>
      <w:r w:rsidRPr="00990165">
        <w:t>Figure 5.5.2.4.2-1: GERAN A/Gb mode to E-UTRAN inter RAT HO, preparation phase</w:t>
      </w:r>
    </w:p>
    <w:p w:rsidR="00AA3373" w:rsidRPr="00990165" w:rsidRDefault="00AA3373">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rsidR="00AA3373" w:rsidRPr="00990165" w:rsidRDefault="00AA3373">
      <w:pPr>
        <w:pStyle w:val="NO"/>
      </w:pPr>
      <w:r w:rsidRPr="00990165">
        <w:t>NOTE 1:</w:t>
      </w:r>
      <w:r w:rsidRPr="00990165">
        <w:tab/>
        <w:t>The process leading to the handover decision is outside of the scope of this specification.</w:t>
      </w:r>
    </w:p>
    <w:p w:rsidR="00AA3373" w:rsidRPr="00990165" w:rsidRDefault="00AA3373">
      <w:pPr>
        <w:pStyle w:val="B1"/>
      </w:pPr>
      <w:r w:rsidRPr="00990165">
        <w:t>2.</w:t>
      </w:r>
      <w:r w:rsidRPr="00990165">
        <w:tab/>
        <w:t xml:space="preserve">The source BSS sends the message PS handover Required (TLLI, Cause, Source Cell Identifier, Target eNodeB Identifier, Source </w:t>
      </w:r>
      <w:r w:rsidR="003B54A5" w:rsidRPr="00990165">
        <w:t xml:space="preserve">eNodeB </w:t>
      </w:r>
      <w:r w:rsidRPr="00990165">
        <w:t xml:space="preserve">to Target </w:t>
      </w:r>
      <w:r w:rsidR="003B54A5" w:rsidRPr="00990165">
        <w:t xml:space="preserve">eNodeB </w:t>
      </w:r>
      <w:r w:rsidRPr="00990165">
        <w:t>Transparent Container and active PFCs list) to Source SGSN to request the CN to establish resources in the Target eNodeB, Target MME and the Serving GW.</w:t>
      </w:r>
    </w:p>
    <w:p w:rsidR="003B54A5" w:rsidRPr="00990165" w:rsidRDefault="003B54A5" w:rsidP="003B54A5">
      <w:pPr>
        <w:pStyle w:val="NO"/>
      </w:pPr>
      <w:r w:rsidRPr="00990165">
        <w:t>NOTE 2:</w:t>
      </w:r>
      <w:r w:rsidRPr="00990165">
        <w:tab/>
        <w:t>In contrast to most inter-RAT handover preparation phases, this Source to Target Transparent Container does not contain the UE's target RAT radio capabilities.</w:t>
      </w:r>
    </w:p>
    <w:p w:rsidR="00AA3373" w:rsidRPr="00990165" w:rsidRDefault="00AA3373">
      <w:pPr>
        <w:pStyle w:val="B1"/>
      </w:pPr>
      <w:r w:rsidRPr="00990165">
        <w:t>3.</w:t>
      </w:r>
      <w:r w:rsidRPr="00990165">
        <w:tab/>
        <w:t>The Source SGSN determines from the 'Target eNodeB Identifier' IE that the type of handover is IRAT PS Handover to E-UTRAN.</w:t>
      </w:r>
      <w:r w:rsidR="00FA45F7" w:rsidRPr="00990165">
        <w:t xml:space="preserve"> The Source SGSN selects the Target MME as described in clause 4.3.8.3 on "MME Selection Function".</w:t>
      </w:r>
      <w:r w:rsidRPr="00990165">
        <w:t xml:space="preserve">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rsidR="00AA3373" w:rsidRPr="00990165" w:rsidRDefault="00AA3373">
      <w:pPr>
        <w:pStyle w:val="B1"/>
      </w:pPr>
      <w:r w:rsidRPr="00990165">
        <w:tab/>
        <w:t xml:space="preserve">The RAN Cause includes the value from the Cause IE received from the source BSS. Source to Target Transparent Container includes the value from the Source </w:t>
      </w:r>
      <w:r w:rsidR="003B54A5" w:rsidRPr="00990165">
        <w:t xml:space="preserve">eNodeB </w:t>
      </w:r>
      <w:r w:rsidRPr="00990165">
        <w:t xml:space="preserve">to Target </w:t>
      </w:r>
      <w:r w:rsidR="003B54A5" w:rsidRPr="00990165">
        <w:t xml:space="preserve">eNodeB </w:t>
      </w:r>
      <w:r w:rsidRPr="00990165">
        <w:t>Transparent Container received from the source BSS.</w:t>
      </w:r>
    </w:p>
    <w:p w:rsidR="00A71AE0" w:rsidRPr="00990165" w:rsidRDefault="00A71AE0">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rsidR="00A71AE0" w:rsidRPr="00990165" w:rsidRDefault="00A71AE0" w:rsidP="00A71AE0">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rsidR="00AA3373" w:rsidRPr="00990165" w:rsidRDefault="00AA3373">
      <w:pPr>
        <w:pStyle w:val="B1"/>
      </w:pPr>
      <w:r w:rsidRPr="00990165">
        <w:tab/>
        <w:t>Prioritization of EPS Bearer Contexts is performed by the target core network node.</w:t>
      </w:r>
    </w:p>
    <w:p w:rsidR="00AA3373" w:rsidRPr="00990165" w:rsidRDefault="00AA3373">
      <w:pPr>
        <w:pStyle w:val="B1"/>
      </w:pPr>
      <w:r w:rsidRPr="00990165">
        <w:tab/>
        <w:t>The MME establishes the EPS bearer(s) in the prioritized order. The MME deactivates, as provided in step 8 of the execution phase, the EPS bearers which cannot be established.</w:t>
      </w:r>
    </w:p>
    <w:p w:rsidR="00AA3373" w:rsidRPr="00990165" w:rsidRDefault="00AA3373">
      <w:pPr>
        <w:pStyle w:val="B1"/>
      </w:pPr>
      <w:r w:rsidRPr="00990165">
        <w:tab/>
        <w:t xml:space="preserve">The MM context contains security related information, e.g. supported ciphering algorithms as described in </w:t>
      </w:r>
      <w:r w:rsidR="00DB2290" w:rsidRPr="00990165">
        <w:t>TS</w:t>
      </w:r>
      <w:r w:rsidR="00DB2290">
        <w:t> </w:t>
      </w:r>
      <w:r w:rsidR="00DB2290" w:rsidRPr="00990165">
        <w:t>29.274</w:t>
      </w:r>
      <w:r w:rsidR="00DB2290">
        <w:t> </w:t>
      </w:r>
      <w:r w:rsidR="00DB2290" w:rsidRPr="00990165">
        <w:t>[</w:t>
      </w:r>
      <w:r w:rsidRPr="00990165">
        <w:t xml:space="preserve">43]. Handling of security keys is described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B1"/>
      </w:pPr>
      <w:r w:rsidRPr="00990165">
        <w:tab/>
        <w:t>For the EPS Bearer Context with traffic class equals 'Background', the source SGSN shall indicate via the Activity Status Indicator IE that radio bearers shall be established on the target side.</w:t>
      </w:r>
    </w:p>
    <w:p w:rsidR="00AA3373" w:rsidRPr="00990165" w:rsidRDefault="00AA3373">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rsidR="00AA3373" w:rsidRPr="00990165" w:rsidRDefault="00AA3373">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rsidR="00AA3373" w:rsidRPr="00990165" w:rsidRDefault="00AA3373">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pPr>
      <w:r w:rsidRPr="00990165">
        <w:t>5.</w:t>
      </w:r>
      <w:r w:rsidRPr="00990165">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eNodeB to allocate resources for all EPS Bearer Contexts received from the source side. The S1AP Cause includes the value from the RAN Cause IE received from the source SGSN. The target eNodeB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rsidR="00AA3373" w:rsidRPr="00990165" w:rsidRDefault="00AA3373">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 xml:space="preserve">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DB2290" w:rsidRPr="00990165">
        <w:t>TS</w:t>
      </w:r>
      <w:r w:rsidR="00DB2290">
        <w:t> </w:t>
      </w:r>
      <w:r w:rsidR="00DB2290" w:rsidRPr="00990165">
        <w:t>33.401</w:t>
      </w:r>
      <w:r w:rsidR="00DB2290">
        <w:t> </w:t>
      </w:r>
      <w:r w:rsidR="00DB2290" w:rsidRPr="00990165">
        <w:t>[</w:t>
      </w:r>
      <w:r w:rsidRPr="00990165">
        <w:t>41].</w:t>
      </w:r>
    </w:p>
    <w:p w:rsidR="00AA3373" w:rsidRPr="00990165" w:rsidRDefault="00AA3373">
      <w:pPr>
        <w:pStyle w:val="B1"/>
      </w:pPr>
      <w:r w:rsidRPr="00990165">
        <w:t>5a.</w:t>
      </w:r>
      <w:r w:rsidRPr="00990165">
        <w:tab/>
        <w:t>The Target eNodeB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lastRenderedPageBreak/>
        <w:t>6.</w:t>
      </w:r>
      <w:r w:rsidRPr="00990165">
        <w:tab/>
        <w:t>If 'Indirect Forwarding' and relocation of Serving GW apply, the target MME sends a Create Indirect Data Forwarding Tunnel Request message (Target eNodeB Address(es) and TEID(s) for DL data forwarding) to the Serving GW.</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6a.</w:t>
      </w:r>
      <w:r w:rsidRPr="00990165">
        <w:tab/>
        <w:t>The Serving GW returns a Create Indirect Data Forwarding Tunnel Response (Cause, Serving GW Address(es) and DL TEID(s) for data forwarding) message to the target MME.</w:t>
      </w:r>
    </w:p>
    <w:p w:rsidR="00AA3373" w:rsidRPr="00990165" w:rsidRDefault="00AA3373">
      <w:pPr>
        <w:pStyle w:val="B1"/>
      </w:pPr>
      <w:r w:rsidRPr="00990165">
        <w:t>7.</w:t>
      </w:r>
      <w:r w:rsidRPr="00990165">
        <w:tab/>
        <w:t>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eNodeB. The Target to Source Transparent Container includes the value from the Target to Source Transparent Container received from the target eNodeB.</w:t>
      </w:r>
    </w:p>
    <w:p w:rsidR="00AA3373" w:rsidRPr="00990165" w:rsidRDefault="00AA3373">
      <w:pPr>
        <w:pStyle w:val="B1"/>
      </w:pPr>
      <w:r w:rsidRPr="00990165">
        <w:tab/>
        <w:t>If 'Direct Forwarding' applies or if 'Indirect Forwarding' but no relocation of Serving GW applies, then the IEs 'Address(es) and TEID(s) for Data Forwarding' contain the DL GTP-U tunnel endpoint parameters to the eNodeB received in step 5a. If 'Indirect Forwarding' and relocation of Serving GW apply the IEs 'Address(es) and TEID(s) for Data Forwarding' contain the DL GTP-U tunnel endpoint parameters to the Serving GW received in step 6a.</w:t>
      </w:r>
    </w:p>
    <w:p w:rsidR="00AA3373" w:rsidRPr="00990165" w:rsidRDefault="00AA3373">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rsidR="00AA3373" w:rsidRPr="00990165" w:rsidRDefault="00AA3373">
      <w:pPr>
        <w:pStyle w:val="B1"/>
      </w:pPr>
      <w:r w:rsidRPr="00990165">
        <w:tab/>
        <w:t>Indirect forwarding may be performed via a Serving GW which is different from the Serving GW used as the anchor point for the UE.</w:t>
      </w:r>
    </w:p>
    <w:p w:rsidR="00AA3373" w:rsidRPr="00990165" w:rsidRDefault="00AA3373">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rsidR="00AA3373" w:rsidRPr="00990165" w:rsidRDefault="00AA3373">
      <w:pPr>
        <w:pStyle w:val="Heading5"/>
      </w:pPr>
      <w:bookmarkStart w:id="1173" w:name="_Toc19114825"/>
      <w:bookmarkStart w:id="1174" w:name="_Toc27843551"/>
      <w:bookmarkStart w:id="1175" w:name="_Toc45174633"/>
      <w:r w:rsidRPr="00990165">
        <w:lastRenderedPageBreak/>
        <w:t>5.5.2.4.3</w:t>
      </w:r>
      <w:r w:rsidRPr="00990165">
        <w:tab/>
        <w:t>Execution phase</w:t>
      </w:r>
      <w:bookmarkEnd w:id="1173"/>
      <w:bookmarkEnd w:id="1174"/>
      <w:bookmarkEnd w:id="1175"/>
    </w:p>
    <w:p w:rsidR="004472FE" w:rsidRDefault="004472FE" w:rsidP="004472FE">
      <w:pPr>
        <w:pStyle w:val="TH"/>
      </w:pPr>
      <w:r w:rsidRPr="00990165">
        <w:object w:dxaOrig="9492" w:dyaOrig="10362">
          <v:shape id="_x0000_i1095" type="#_x0000_t75" style="width:474.55pt;height:518.4pt" o:ole="">
            <v:imagedata r:id="rId166" o:title=""/>
          </v:shape>
          <o:OLEObject Type="Embed" ProgID="Word.Picture.8" ShapeID="_x0000_i1095" DrawAspect="Content" ObjectID="_1661170750" r:id="rId167"/>
        </w:object>
      </w:r>
    </w:p>
    <w:p w:rsidR="00AA3373" w:rsidRPr="00990165" w:rsidRDefault="00AA3373">
      <w:pPr>
        <w:pStyle w:val="TF"/>
      </w:pPr>
      <w:r w:rsidRPr="00990165">
        <w:t>Figure 5.5.2.4.3-1: GERAN A/Gb mode to E-UTRAN Inter RAT HO, execution phase</w:t>
      </w:r>
    </w:p>
    <w:p w:rsidR="00AA3373" w:rsidRPr="00990165" w:rsidRDefault="00AA3373">
      <w:pPr>
        <w:pStyle w:val="NO"/>
      </w:pPr>
      <w:r w:rsidRPr="00990165">
        <w:t>NOTE:</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9 and 9a concern GTP based S5/S8.</w:t>
      </w:r>
    </w:p>
    <w:p w:rsidR="00AA3373" w:rsidRPr="00990165" w:rsidRDefault="00AA3373">
      <w:r w:rsidRPr="00990165">
        <w:t>The source SGSN continues to receive downlink and uplink user plane PDUs.</w:t>
      </w:r>
    </w:p>
    <w:p w:rsidR="00AA3373" w:rsidRPr="00990165" w:rsidRDefault="00AA3373">
      <w:r w:rsidRPr="00990165">
        <w:t>When source SGSN receives the Forward Relocation Response message it may start downlink N-PDU relay and duplication to the target eNodeB (for Direct Forwarding) or via the Serving GW (for Indirect Forwarding), and the target eNodeB may start blind transmission of downlink user data towards the UE over the allocated radio channels.</w:t>
      </w:r>
    </w:p>
    <w:p w:rsidR="00AA3373" w:rsidRPr="00990165" w:rsidRDefault="00AA3373">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rsidR="00AA3373" w:rsidRPr="00990165" w:rsidRDefault="00AA3373">
      <w:pPr>
        <w:pStyle w:val="B1"/>
      </w:pPr>
      <w:r w:rsidRPr="00990165">
        <w:tab/>
        <w:t>Before sending the PS Handover Required Acknowledge message, the source SGSN may suspend downlink data transfer for any EPS Bearer contexts.</w:t>
      </w:r>
    </w:p>
    <w:p w:rsidR="00AA3373" w:rsidRPr="00990165" w:rsidRDefault="00AA3373">
      <w:pPr>
        <w:pStyle w:val="B1"/>
      </w:pPr>
      <w:r w:rsidRPr="00990165">
        <w:tab/>
        <w:t>Before sending the PS Handover Command message to the UE the source BSS, may try to empty the downlink BSS buffer for any BSS PFCs.</w:t>
      </w:r>
    </w:p>
    <w:p w:rsidR="00AA3373" w:rsidRPr="00990165" w:rsidRDefault="00AA3373">
      <w:pPr>
        <w:pStyle w:val="B1"/>
      </w:pPr>
      <w:r w:rsidRPr="00990165">
        <w:t>2.</w:t>
      </w:r>
      <w:r w:rsidRPr="00990165">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Void.</w:t>
      </w:r>
    </w:p>
    <w:p w:rsidR="00AA3373" w:rsidRPr="00990165" w:rsidRDefault="00AA3373">
      <w:pPr>
        <w:pStyle w:val="B1"/>
      </w:pPr>
      <w:r w:rsidRPr="00990165">
        <w:t>4.</w:t>
      </w:r>
      <w:r w:rsidRPr="00990165">
        <w:tab/>
        <w:t>The UE moves to the E-UTRAN and performs access procedures toward Target eNodeB.</w:t>
      </w:r>
    </w:p>
    <w:p w:rsidR="00AA3373" w:rsidRPr="00990165" w:rsidRDefault="00AA3373">
      <w:pPr>
        <w:pStyle w:val="B1"/>
      </w:pPr>
      <w:r w:rsidRPr="00990165">
        <w:t>5.</w:t>
      </w:r>
      <w:r w:rsidRPr="00990165">
        <w:tab/>
        <w:t>When the UE has got access to Target eNodeB it sends the message HO to E-UTRAN Complete.</w:t>
      </w:r>
      <w:r w:rsidRPr="00990165">
        <w:br/>
        <w:t>The UE shall implicitly derive the EPS bearers for which an E-RAB was not established from the PS Handover Command and deactivate them locally without an explicit NAS message at this step.</w:t>
      </w:r>
    </w:p>
    <w:p w:rsidR="00AA3373" w:rsidRPr="00990165" w:rsidRDefault="00AA3373">
      <w:pPr>
        <w:pStyle w:val="B1"/>
      </w:pPr>
      <w:r w:rsidRPr="00990165">
        <w:t>6.</w:t>
      </w:r>
      <w:r w:rsidRPr="00990165">
        <w:tab/>
        <w:t>When the UE has successfully accessed the Target eNodeB, the Target eNodeB informs the Target MME by sending the message Handover Notify (TAI+ECGI).</w:t>
      </w:r>
      <w:r w:rsidR="003B54A5" w:rsidRPr="00990165">
        <w:t xml:space="preserve"> As a separate activity the Target eNodeB retrieves the UE E-UTRA capability information using the procedure for UE Radio Capability Handling (see clause 5.11.2).</w:t>
      </w:r>
    </w:p>
    <w:p w:rsidR="00D926CD" w:rsidRDefault="00D926CD">
      <w:pPr>
        <w:pStyle w:val="B1"/>
      </w:pPr>
      <w:r>
        <w:tab/>
        <w:t>If Dual Connectivity is activated for the UE, the PSCell ID shall be included in the Handover Notify message.</w:t>
      </w:r>
    </w:p>
    <w:p w:rsidR="00AA3373" w:rsidRPr="00990165" w:rsidRDefault="00AA3373">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rsidR="00AA3373" w:rsidRPr="00990165" w:rsidRDefault="00AA3373">
      <w:pPr>
        <w:pStyle w:val="B1"/>
      </w:pPr>
      <w:r w:rsidRPr="00990165">
        <w:tab/>
        <w:t>Upon receipt of the Forward Relocation Complete Acknowledge message the target MME starts a timer if the target MME applies indirect forwarding.</w:t>
      </w:r>
    </w:p>
    <w:p w:rsidR="00AA3373" w:rsidRPr="00990165" w:rsidRDefault="00AA3373">
      <w:pPr>
        <w:pStyle w:val="B1"/>
      </w:pPr>
      <w:r w:rsidRPr="00990165">
        <w:t>8.</w:t>
      </w:r>
      <w:r w:rsidRPr="00990165">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and RAT type, ISR Activated) per PDN connection.</w:t>
      </w:r>
      <w:r w:rsidR="00400C03" w:rsidRPr="00990165">
        <w:t xml:space="preserve"> As it is a mobility from GERAN, if the target MME supports location information change reporting, the target MME shall include the User Location Information</w:t>
      </w:r>
      <w:r w:rsidR="00B43F8C" w:rsidRPr="00990165">
        <w:t xml:space="preserve"> (according to the supported granularity)</w:t>
      </w:r>
      <w:r w:rsidR="00400C03" w:rsidRPr="00990165">
        <w:t xml:space="preserve"> in the Modify Bearer Request, regardless of whether </w:t>
      </w:r>
      <w:r w:rsidR="00B43F8C" w:rsidRPr="00990165">
        <w:t xml:space="preserve">location information </w:t>
      </w:r>
      <w:r w:rsidR="00400C03" w:rsidRPr="00990165">
        <w:t>change reporting had been requested in the previous RAT by the P</w:t>
      </w:r>
      <w:r w:rsidR="003E62B0">
        <w:t xml:space="preserve">DN </w:t>
      </w:r>
      <w:r w:rsidR="00400C03" w:rsidRPr="00990165">
        <w:t>GW.</w:t>
      </w:r>
      <w:r w:rsidRPr="00990165">
        <w:t xml:space="preserve">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rsidR="00AA3373" w:rsidRPr="00990165" w:rsidRDefault="00AA3373">
      <w:pPr>
        <w:pStyle w:val="B1"/>
      </w:pPr>
      <w:r w:rsidRPr="00990165">
        <w:tab/>
        <w:t>The MME releases the non-accepted</w:t>
      </w:r>
      <w:r w:rsidR="004F45F7" w:rsidRPr="00990165">
        <w:t xml:space="preserve"> dedicated</w:t>
      </w:r>
      <w:r w:rsidRPr="00990165">
        <w:t xml:space="preserve"> bearers by triggering the bearer release procedure as specified in clause 5.4.4.2. If the Serving GW receives a DL packet for a non-accepted bearer, the Serving GW drops the DL packet and does not send a Downlink Data Notification to the MME.</w:t>
      </w:r>
    </w:p>
    <w:p w:rsidR="004F45F7" w:rsidRPr="00990165" w:rsidRDefault="004F45F7" w:rsidP="004F45F7">
      <w:pPr>
        <w:pStyle w:val="B1"/>
      </w:pPr>
      <w:r w:rsidRPr="00990165">
        <w:tab/>
        <w:t>If the default bearer of a PDN connection has not been accepted by the target eNodeB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rsidR="00AA3373" w:rsidRPr="00990165" w:rsidRDefault="00AA3373">
      <w:pPr>
        <w:pStyle w:val="B1"/>
      </w:pPr>
      <w:r w:rsidRPr="00990165">
        <w:lastRenderedPageBreak/>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w:t>
      </w:r>
      <w:r w:rsidR="004E2AE4" w:rsidRPr="00990165">
        <w:t xml:space="preserve"> and PDN Charging Pause Support Indication shall be included</w:t>
      </w:r>
      <w:r w:rsidRPr="00990165">
        <w:t>. The PDN GW must acknowledge the request with the message Modify Bearer Response (Charging Id, MSISDN,</w:t>
      </w:r>
      <w:r w:rsidR="004E2AE4" w:rsidRPr="00990165">
        <w:t xml:space="preserve"> PDN Charging Pause Enabled Indication (if PDN GW has chosen to enable the function),</w:t>
      </w:r>
      <w:r w:rsidRPr="00990165">
        <w:t xml:space="preserve"> etc.) to the Serving GW.</w:t>
      </w:r>
      <w:r w:rsidR="00400C03" w:rsidRPr="00990165">
        <w:t xml:space="preserve"> If </w:t>
      </w:r>
      <w:r w:rsidR="00B43F8C" w:rsidRPr="00990165">
        <w:t>l</w:t>
      </w:r>
      <w:r w:rsidR="00400C03" w:rsidRPr="00990165">
        <w:t xml:space="preserve">ocation </w:t>
      </w:r>
      <w:r w:rsidR="00B43F8C" w:rsidRPr="00990165">
        <w:t>i</w:t>
      </w:r>
      <w:r w:rsidR="00400C03" w:rsidRPr="00990165">
        <w:t>nformation change reporting is required and supported in the target MME, the P</w:t>
      </w:r>
      <w:r w:rsidR="003E62B0">
        <w:t xml:space="preserve">DN </w:t>
      </w:r>
      <w:r w:rsidR="00400C03" w:rsidRPr="00990165">
        <w:t>GW shall provide MS Info Change Reporting Action in the Modify Bearer Response.</w:t>
      </w:r>
    </w:p>
    <w:p w:rsidR="00AA3373" w:rsidRPr="00990165" w:rsidRDefault="00AA3373">
      <w:pPr>
        <w:pStyle w:val="B1"/>
      </w:pPr>
      <w:r w:rsidRPr="00990165">
        <w:tab/>
        <w:t>If PCC infrastructure is used, the PDN GW informs the PCRF about the change of, for example, the RAT type.</w:t>
      </w:r>
    </w:p>
    <w:p w:rsidR="003656F5" w:rsidRPr="00990165" w:rsidRDefault="003656F5">
      <w:pPr>
        <w:pStyle w:val="B1"/>
      </w:pPr>
      <w:r w:rsidRPr="00990165">
        <w:tab/>
        <w:t>If the Serving GW is relocated, the PDN GW shall send one or more "end marker" packets on the old path immediately after switching the path in order to assist the reordering function in the target eNodeB. The source Serving GW shall forward the "end marker" packets to the source SGSN.</w:t>
      </w:r>
    </w:p>
    <w:p w:rsidR="00AA3373" w:rsidRPr="00990165" w:rsidRDefault="00AA3373">
      <w:pPr>
        <w:pStyle w:val="B1"/>
      </w:pPr>
      <w:r w:rsidRPr="00990165">
        <w:t>10.</w:t>
      </w:r>
      <w:r w:rsidRPr="00990165">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w:t>
      </w:r>
      <w:r w:rsidR="00400C03" w:rsidRPr="00990165">
        <w:t>, MS Info Change Reporting Action</w:t>
      </w:r>
      <w:r w:rsidRPr="00990165">
        <w:t>).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If the Serving GW does not change, the Serving GW shall send one or more "end marker" packets on the old path immediately after switching the path in order to assist the reordering function in the target eNodeB.</w:t>
      </w:r>
    </w:p>
    <w:p w:rsidR="00AA3373" w:rsidRPr="00990165" w:rsidRDefault="00AA3373">
      <w:pPr>
        <w:pStyle w:val="B1"/>
      </w:pPr>
      <w:r w:rsidRPr="00990165">
        <w:t>11.</w:t>
      </w:r>
      <w:r w:rsidRPr="00990165">
        <w:tab/>
        <w:t>When the timer at the source SGSN started in step 7 expires the Source SGSN will clean-up all its resources towards Source BSS by performing the BSS Packet Flow Delete procedure.</w:t>
      </w:r>
    </w:p>
    <w:p w:rsidR="00AA3373" w:rsidRPr="00990165" w:rsidRDefault="00AA3373">
      <w:pPr>
        <w:pStyle w:val="B1"/>
      </w:pPr>
      <w:r w:rsidRPr="00990165">
        <w:t>12.</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rsidR="004C5F2D" w:rsidRDefault="004C5F2D">
      <w:pPr>
        <w:pStyle w:val="B1"/>
      </w:pPr>
      <w:r>
        <w:tab/>
        <w:t>If the Subscription Data received from the HSS (during the TAU in step 12) contains information that is necessary for the E-UTRAN to be aware of (e.g. a restriction in the UE's permission to use NR as a secondary RAT</w:t>
      </w:r>
      <w:r w:rsidR="004472FE">
        <w:t>,</w:t>
      </w:r>
      <w:r w:rsidR="002F410E">
        <w:t xml:space="preserve"> Unlicensed Spectrum</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rsidR="008F23AB">
        <w:t xml:space="preserve"> and the MME has not provided this information to the target eNodeB during step 5 of the handover preparation phase,</w:t>
      </w:r>
      <w:r>
        <w:t xml:space="preserve"> then the MME</w:t>
      </w:r>
      <w:r w:rsidR="00783053">
        <w:t xml:space="preserve"> sends an updated Handover Restriction List in the Downlink NAS Transport message that i</w:t>
      </w:r>
      <w:r w:rsidR="004472FE">
        <w:t>t</w:t>
      </w:r>
      <w:r w:rsidR="00783053">
        <w:t xml:space="preserve"> sends to</w:t>
      </w:r>
      <w:r>
        <w:t xml:space="preserve"> E-UTRAN.</w:t>
      </w:r>
      <w:r w:rsidR="008F23AB">
        <w:t xml:space="preserve"> If the UE is not allowed to use NR as Secondary RAT, the MME indicates that to the UE in TAU Accept message.</w:t>
      </w:r>
    </w:p>
    <w:p w:rsidR="00AA3373" w:rsidRPr="00990165" w:rsidRDefault="00AA3373">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rsidR="00AA3373" w:rsidRPr="00990165" w:rsidRDefault="00AA3373">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rsidR="00AA3373" w:rsidRPr="00990165" w:rsidRDefault="00AA3373">
      <w:pPr>
        <w:pStyle w:val="Heading5"/>
      </w:pPr>
      <w:bookmarkStart w:id="1176" w:name="_Toc19114826"/>
      <w:bookmarkStart w:id="1177" w:name="_Toc27843552"/>
      <w:bookmarkStart w:id="1178" w:name="_Toc45174634"/>
      <w:r w:rsidRPr="00990165">
        <w:lastRenderedPageBreak/>
        <w:t>5.5.2.4.4</w:t>
      </w:r>
      <w:r w:rsidRPr="00990165">
        <w:tab/>
        <w:t>GERAN A/Gb mode to E-UTRAN Inter RAT handover reject</w:t>
      </w:r>
      <w:bookmarkEnd w:id="1176"/>
      <w:bookmarkEnd w:id="1177"/>
      <w:bookmarkEnd w:id="1178"/>
    </w:p>
    <w:p w:rsidR="00AA3373" w:rsidRPr="00990165" w:rsidRDefault="00AA3373">
      <w:pPr>
        <w:rPr>
          <w:lang w:eastAsia="ja-JP"/>
        </w:rPr>
      </w:pPr>
      <w:r w:rsidRPr="00990165">
        <w:rPr>
          <w:lang w:eastAsia="ja-JP"/>
        </w:rPr>
        <w:t>The Target eNodeB may reject the use of the Handover procedure if none of the requested EPS bearers in the Handover Request message could be established. In this case no UE context is established in the target MME/eNodeB and no resources are allocated. The UE remains in the Source BSS/SGSN.</w:t>
      </w:r>
    </w:p>
    <w:bookmarkStart w:id="1179" w:name="_MON_1310307624"/>
    <w:bookmarkStart w:id="1180" w:name="_MON_1315902013"/>
    <w:bookmarkEnd w:id="1179"/>
    <w:bookmarkEnd w:id="1180"/>
    <w:bookmarkStart w:id="1181" w:name="_MON_1310307585"/>
    <w:bookmarkEnd w:id="1181"/>
    <w:p w:rsidR="00AA3373" w:rsidRPr="00990165" w:rsidRDefault="00AA3373">
      <w:pPr>
        <w:pStyle w:val="TH"/>
      </w:pPr>
      <w:r w:rsidRPr="00990165">
        <w:object w:dxaOrig="9629" w:dyaOrig="5369">
          <v:shape id="_x0000_i1096" type="#_x0000_t75" style="width:481.45pt;height:267.95pt" o:ole="">
            <v:imagedata r:id="rId168" o:title=""/>
          </v:shape>
          <o:OLEObject Type="Embed" ProgID="Word.Picture.8" ShapeID="_x0000_i1096" DrawAspect="Content" ObjectID="_1661170751" r:id="rId169"/>
        </w:object>
      </w:r>
    </w:p>
    <w:p w:rsidR="00AA3373" w:rsidRPr="00990165" w:rsidRDefault="00AA3373">
      <w:pPr>
        <w:pStyle w:val="TF"/>
      </w:pPr>
      <w:r w:rsidRPr="00990165">
        <w:t>Figure 5.5.2.4.4-1: GERAN A/Gb mode to E-UTRAN inter RAT HO reject</w:t>
      </w:r>
    </w:p>
    <w:p w:rsidR="00AA3373" w:rsidRPr="00990165" w:rsidRDefault="00AA3373">
      <w:pPr>
        <w:pStyle w:val="B1"/>
      </w:pPr>
      <w:r w:rsidRPr="00990165">
        <w:t>1.</w:t>
      </w:r>
      <w:r w:rsidRPr="00990165">
        <w:tab/>
        <w:t>Steps 1 to 5 in the flow are identical to the ones in clause 5.5.2.4.2.</w:t>
      </w:r>
    </w:p>
    <w:p w:rsidR="00AA3373" w:rsidRPr="00990165" w:rsidRDefault="00AA3373">
      <w:pPr>
        <w:pStyle w:val="B1"/>
      </w:pPr>
      <w:r w:rsidRPr="00990165">
        <w:t>6.</w:t>
      </w:r>
      <w:r w:rsidRPr="00990165">
        <w:tab/>
        <w:t>If the Target eNodeB fails to allocate any resources for any of the requested EPS Bearers it sends a Handover Failure (Cause) message to the Target MME. When the Target MME receives the Handover Failure message from Target eNodeB the Target MME clears any reserved resources for this UE.</w:t>
      </w:r>
    </w:p>
    <w:p w:rsidR="00AA3373" w:rsidRPr="00990165" w:rsidRDefault="00AA3373">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t>8.</w:t>
      </w:r>
      <w:r w:rsidRPr="00990165">
        <w:tab/>
        <w:t>The Target MME sends the Forward Relocation Response (Cause) message to the Source SGSN.</w:t>
      </w:r>
    </w:p>
    <w:p w:rsidR="00AA3373" w:rsidRPr="00990165" w:rsidRDefault="00AA3373">
      <w:pPr>
        <w:pStyle w:val="B1"/>
      </w:pPr>
      <w:r w:rsidRPr="00990165">
        <w:t>9.</w:t>
      </w:r>
      <w:r w:rsidRPr="00990165">
        <w:tab/>
        <w:t>When the Source SGSN receives the Forward Relocation Response message it send a PS Handover Required Negative Acknowledge (Cause) message to the Source BSS.</w:t>
      </w:r>
    </w:p>
    <w:p w:rsidR="00AA3373" w:rsidRPr="00990165" w:rsidRDefault="00AA3373">
      <w:pPr>
        <w:pStyle w:val="Heading4"/>
      </w:pPr>
      <w:bookmarkStart w:id="1182" w:name="_Toc19114827"/>
      <w:bookmarkStart w:id="1183" w:name="_Toc27843553"/>
      <w:bookmarkStart w:id="1184" w:name="_Toc45174635"/>
      <w:r w:rsidRPr="00990165">
        <w:t>5.5.2.5</w:t>
      </w:r>
      <w:r w:rsidRPr="00990165">
        <w:tab/>
        <w:t>Inter RAT handover Cancel</w:t>
      </w:r>
      <w:bookmarkEnd w:id="1182"/>
      <w:bookmarkEnd w:id="1183"/>
      <w:bookmarkEnd w:id="1184"/>
    </w:p>
    <w:p w:rsidR="00AA3373" w:rsidRPr="00990165" w:rsidRDefault="00AA3373">
      <w:pPr>
        <w:pStyle w:val="Heading5"/>
      </w:pPr>
      <w:bookmarkStart w:id="1185" w:name="_Toc19114828"/>
      <w:bookmarkStart w:id="1186" w:name="_Toc27843554"/>
      <w:bookmarkStart w:id="1187" w:name="_Toc45174636"/>
      <w:r w:rsidRPr="00990165">
        <w:t>5.5.2.5.1</w:t>
      </w:r>
      <w:r w:rsidRPr="00990165">
        <w:tab/>
        <w:t>General</w:t>
      </w:r>
      <w:bookmarkEnd w:id="1185"/>
      <w:bookmarkEnd w:id="1186"/>
      <w:bookmarkEnd w:id="1187"/>
    </w:p>
    <w:p w:rsidR="00AA3373" w:rsidRPr="00990165" w:rsidRDefault="00AA3373">
      <w:pPr>
        <w:keepLines/>
        <w:rPr>
          <w:lang w:eastAsia="ja-JP"/>
        </w:rPr>
      </w:pPr>
      <w:r w:rsidRPr="00990165">
        <w:rPr>
          <w:lang w:eastAsia="ja-JP"/>
        </w:rPr>
        <w:t>Instead of completing the handover procedure, the source RAN node (eNodeB,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rsidR="00AA3373" w:rsidRPr="00990165" w:rsidRDefault="00AA3373">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rsidR="00AA3373" w:rsidRPr="00990165" w:rsidRDefault="00AA3373">
      <w:pPr>
        <w:pStyle w:val="Heading5"/>
      </w:pPr>
      <w:bookmarkStart w:id="1188" w:name="_Toc19114829"/>
      <w:bookmarkStart w:id="1189" w:name="_Toc27843555"/>
      <w:bookmarkStart w:id="1190" w:name="_Toc45174637"/>
      <w:r w:rsidRPr="00990165">
        <w:lastRenderedPageBreak/>
        <w:t>5.5.2.5.2</w:t>
      </w:r>
      <w:r w:rsidRPr="00990165">
        <w:tab/>
        <w:t>Source RAN to Target RAN Inter RAT handover Cancel</w:t>
      </w:r>
      <w:bookmarkEnd w:id="1188"/>
      <w:bookmarkEnd w:id="1189"/>
      <w:bookmarkEnd w:id="1190"/>
    </w:p>
    <w:bookmarkStart w:id="1191" w:name="_MON_1317205603"/>
    <w:bookmarkEnd w:id="1191"/>
    <w:bookmarkStart w:id="1192" w:name="_MON_1317205611"/>
    <w:bookmarkEnd w:id="1192"/>
    <w:p w:rsidR="00AA3373" w:rsidRPr="00990165" w:rsidRDefault="00AA3373">
      <w:pPr>
        <w:pStyle w:val="TH"/>
      </w:pPr>
      <w:r w:rsidRPr="00990165">
        <w:object w:dxaOrig="10005" w:dyaOrig="8244">
          <v:shape id="_x0000_i1097" type="#_x0000_t75" style="width:481.45pt;height:396.3pt" o:ole="">
            <v:imagedata r:id="rId170" o:title=""/>
          </v:shape>
          <o:OLEObject Type="Embed" ProgID="Word.Picture.8" ShapeID="_x0000_i1097" DrawAspect="Content" ObjectID="_1661170752" r:id="rId171"/>
        </w:object>
      </w:r>
    </w:p>
    <w:p w:rsidR="00AA3373" w:rsidRPr="00990165" w:rsidRDefault="00AA3373">
      <w:pPr>
        <w:pStyle w:val="TF"/>
      </w:pPr>
      <w:r w:rsidRPr="00990165">
        <w:t>Figure 5.5.2.5.2-1: Inter RAT handover Cancel</w:t>
      </w:r>
    </w:p>
    <w:p w:rsidR="00AA3373" w:rsidRPr="00990165" w:rsidRDefault="00AA3373">
      <w:pPr>
        <w:pStyle w:val="B1"/>
      </w:pPr>
      <w:r w:rsidRPr="00990165">
        <w:t>1.</w:t>
      </w:r>
      <w:r w:rsidRPr="00990165">
        <w:tab/>
        <w:t>The source RAN decides to cancel the previously requested relocation of Handover resources. This may be due to not enough accepted bearers, UE returned to source cell or any other reason.</w:t>
      </w:r>
    </w:p>
    <w:p w:rsidR="00AA3373" w:rsidRPr="00990165" w:rsidRDefault="00AA3373">
      <w:pPr>
        <w:pStyle w:val="B1"/>
      </w:pPr>
      <w:r w:rsidRPr="00990165">
        <w:t>2.</w:t>
      </w:r>
      <w:r w:rsidRPr="00990165">
        <w:tab/>
        <w:t>The source RAN sends a Cancel message with a Cause to the source EPC node (SGSN or MME). If the source RAN is:</w:t>
      </w:r>
    </w:p>
    <w:p w:rsidR="00AA3373" w:rsidRPr="00990165" w:rsidRDefault="00AA3373">
      <w:pPr>
        <w:pStyle w:val="B2"/>
      </w:pPr>
      <w:r w:rsidRPr="00990165">
        <w:t>a)</w:t>
      </w:r>
      <w:r w:rsidRPr="00990165">
        <w:tab/>
        <w:t>BSS the message sent is PS Handover Cancel (Cause),</w:t>
      </w:r>
    </w:p>
    <w:p w:rsidR="00AA3373" w:rsidRPr="00990165" w:rsidRDefault="00AA3373">
      <w:pPr>
        <w:pStyle w:val="B2"/>
      </w:pPr>
      <w:r w:rsidRPr="00990165">
        <w:t>b)</w:t>
      </w:r>
      <w:r w:rsidRPr="00990165">
        <w:tab/>
        <w:t>RNC the message sent is Relocation Cancel (Cause), or</w:t>
      </w:r>
    </w:p>
    <w:p w:rsidR="00AA3373" w:rsidRPr="00990165" w:rsidRDefault="00AA3373">
      <w:pPr>
        <w:pStyle w:val="B2"/>
      </w:pPr>
      <w:r w:rsidRPr="00990165">
        <w:t>c)</w:t>
      </w:r>
      <w:r w:rsidRPr="00990165">
        <w:tab/>
        <w:t>eNodeB the message sent is Handover Cancel (Cause).</w:t>
      </w:r>
    </w:p>
    <w:p w:rsidR="00AA3373" w:rsidRPr="00990165" w:rsidRDefault="00AA3373">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rsidR="00AA3373" w:rsidRPr="00990165" w:rsidRDefault="00AA3373">
      <w:pPr>
        <w:pStyle w:val="B1"/>
      </w:pPr>
      <w:r w:rsidRPr="00990165">
        <w:t>4.</w:t>
      </w:r>
      <w:r w:rsidRPr="00990165">
        <w:tab/>
        <w:t>The target EPC node triggers the release of resources in the target RAN and also releases its own resources allocated for this handover.</w:t>
      </w:r>
    </w:p>
    <w:p w:rsidR="00AA3373" w:rsidRPr="00990165" w:rsidRDefault="00AA3373">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rsidR="00AA3373" w:rsidRPr="00990165" w:rsidRDefault="00AA3373">
      <w:pPr>
        <w:pStyle w:val="B1"/>
      </w:pPr>
      <w:r w:rsidRPr="00990165">
        <w:lastRenderedPageBreak/>
        <w:t>6.</w:t>
      </w:r>
      <w:r w:rsidRPr="00990165">
        <w:tab/>
        <w:t>The target EPC node acknowledge the release of all resources on the target side by returning a Relocation Cancel Response (Cause) message to the source EPC node.</w:t>
      </w:r>
    </w:p>
    <w:p w:rsidR="00AA3373" w:rsidRPr="00990165" w:rsidRDefault="00AA3373">
      <w:pPr>
        <w:pStyle w:val="B1"/>
      </w:pPr>
      <w:r w:rsidRPr="00990165">
        <w:t>7.</w:t>
      </w:r>
      <w:r w:rsidRPr="00990165">
        <w:tab/>
        <w:t>The source EPC node returns a Cancel acknowledge message to the source RAN. If the source RAN is:</w:t>
      </w:r>
    </w:p>
    <w:p w:rsidR="00AA3373" w:rsidRPr="00990165" w:rsidRDefault="00AA3373">
      <w:pPr>
        <w:pStyle w:val="B2"/>
      </w:pPr>
      <w:r w:rsidRPr="00990165">
        <w:t>a)</w:t>
      </w:r>
      <w:r w:rsidRPr="00990165">
        <w:tab/>
        <w:t>BSS there will be no acknowledge message sent to the source BSS,</w:t>
      </w:r>
    </w:p>
    <w:p w:rsidR="00AA3373" w:rsidRPr="00990165" w:rsidRDefault="00AA3373">
      <w:pPr>
        <w:pStyle w:val="B2"/>
      </w:pPr>
      <w:r w:rsidRPr="00990165">
        <w:t>b)</w:t>
      </w:r>
      <w:r w:rsidRPr="00990165">
        <w:tab/>
        <w:t>RNC the message sent is Relocation Cancel Acknowledge (Cause), or</w:t>
      </w:r>
    </w:p>
    <w:p w:rsidR="00AA3373" w:rsidRPr="00990165" w:rsidRDefault="00AA3373">
      <w:pPr>
        <w:pStyle w:val="B2"/>
      </w:pPr>
      <w:r w:rsidRPr="00990165">
        <w:t>c)</w:t>
      </w:r>
      <w:r w:rsidRPr="00990165">
        <w:tab/>
        <w:t>eNodeB the message sent is Handover Cancel Acknowledge (Cause).</w:t>
      </w:r>
    </w:p>
    <w:p w:rsidR="00AA3373" w:rsidRPr="00990165" w:rsidRDefault="00AA3373">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rsidR="00AA3373" w:rsidRPr="00990165" w:rsidRDefault="00AA3373">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rsidR="00AA3373" w:rsidRPr="00990165" w:rsidRDefault="00AA3373">
      <w:pPr>
        <w:pStyle w:val="Heading2"/>
      </w:pPr>
      <w:bookmarkStart w:id="1193" w:name="_Toc19114830"/>
      <w:bookmarkStart w:id="1194" w:name="_Toc27843556"/>
      <w:bookmarkStart w:id="1195" w:name="_Toc45174638"/>
      <w:r w:rsidRPr="00990165">
        <w:t>5.6</w:t>
      </w:r>
      <w:r w:rsidRPr="00990165">
        <w:tab/>
        <w:t>Network Assisted Cell Change</w:t>
      </w:r>
      <w:bookmarkEnd w:id="1193"/>
      <w:bookmarkEnd w:id="1194"/>
      <w:bookmarkEnd w:id="1195"/>
    </w:p>
    <w:p w:rsidR="00AA3373" w:rsidRPr="00990165" w:rsidRDefault="00AA3373">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rsidR="00AA3373" w:rsidRPr="00990165" w:rsidRDefault="00AA3373">
      <w:r w:rsidRPr="00990165">
        <w:t>Within the scope of this specification, NACC is applicable for inter-RAT cell changes from a source E</w:t>
      </w:r>
      <w:r w:rsidRPr="00990165">
        <w:noBreakHyphen/>
        <w:t>UTRAN cell towards a target GERAN cell.</w:t>
      </w:r>
    </w:p>
    <w:p w:rsidR="00AA3373" w:rsidRPr="00990165" w:rsidRDefault="00AA3373">
      <w:r w:rsidRPr="00990165">
        <w:t>When the UE changes from a source E-UTRAN cell towards a target GERAN cell, the UE locally deactivates ISR by setting its TIN from "RAT-related TMSI" to "GUTI", if any EPS bearer context activated after the ISR was activated in the UE exists.</w:t>
      </w:r>
    </w:p>
    <w:p w:rsidR="00AA3373" w:rsidRPr="00990165" w:rsidRDefault="00AA3373">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rsidR="00AA3373" w:rsidRPr="00990165" w:rsidRDefault="00AA3373">
      <w:pPr>
        <w:pStyle w:val="Heading3"/>
      </w:pPr>
      <w:bookmarkStart w:id="1196" w:name="_Toc19114831"/>
      <w:bookmarkStart w:id="1197" w:name="_Toc27843557"/>
      <w:bookmarkStart w:id="1198" w:name="_Toc45174639"/>
      <w:r w:rsidRPr="00990165">
        <w:t>5.6.1</w:t>
      </w:r>
      <w:r w:rsidRPr="00990165">
        <w:tab/>
        <w:t>Architecture Principles for E-UTRAN to GERAN NACC</w:t>
      </w:r>
      <w:bookmarkEnd w:id="1196"/>
      <w:bookmarkEnd w:id="1197"/>
      <w:bookmarkEnd w:id="1198"/>
    </w:p>
    <w:p w:rsidR="00AA3373" w:rsidRPr="00990165" w:rsidRDefault="00AA3373">
      <w:r w:rsidRPr="00990165">
        <w:t>Introducing NACC from E</w:t>
      </w:r>
      <w:r w:rsidRPr="00990165">
        <w:noBreakHyphen/>
        <w:t xml:space="preserve">UTRAN to GERAN follows the principles of the Network Assisted Cell Change between UTRAN and GERAN as described in </w:t>
      </w:r>
      <w:r w:rsidR="00DB2290" w:rsidRPr="00990165">
        <w:t>TS</w:t>
      </w:r>
      <w:r w:rsidR="00DB2290">
        <w:t> </w:t>
      </w:r>
      <w:r w:rsidR="00DB2290" w:rsidRPr="00990165">
        <w:t>25.413</w:t>
      </w:r>
      <w:r w:rsidR="00DB2290">
        <w:t> </w:t>
      </w:r>
      <w:r w:rsidR="00DB2290" w:rsidRPr="00990165">
        <w:t>[</w:t>
      </w:r>
      <w:r w:rsidRPr="00990165">
        <w:t xml:space="preserve">22] and </w:t>
      </w:r>
      <w:r w:rsidR="00DB2290" w:rsidRPr="00990165">
        <w:t>TS</w:t>
      </w:r>
      <w:r w:rsidR="00DB2290">
        <w:t> </w:t>
      </w:r>
      <w:r w:rsidR="00DB2290" w:rsidRPr="00990165">
        <w:t>23.060</w:t>
      </w:r>
      <w:r w:rsidR="00DB2290">
        <w:t> </w:t>
      </w:r>
      <w:r w:rsidR="00DB2290" w:rsidRPr="00990165">
        <w:t>[</w:t>
      </w:r>
      <w:r w:rsidRPr="00990165">
        <w:t>7]. It specifies the RAN Information Management (RIM) procedures as specified in clause 5.15 and depicted in figure 5.6</w:t>
      </w:r>
      <w:r w:rsidRPr="00990165">
        <w:noBreakHyphen/>
        <w:t>1.</w:t>
      </w:r>
    </w:p>
    <w:bookmarkStart w:id="1199" w:name="_MON_1272295772"/>
    <w:bookmarkStart w:id="1200" w:name="_MON_1272295843"/>
    <w:bookmarkEnd w:id="1199"/>
    <w:bookmarkEnd w:id="1200"/>
    <w:bookmarkStart w:id="1201" w:name="_MON_1272274640"/>
    <w:bookmarkEnd w:id="1201"/>
    <w:p w:rsidR="00AA3373" w:rsidRPr="00990165" w:rsidRDefault="00AA3373">
      <w:pPr>
        <w:pStyle w:val="TH"/>
      </w:pPr>
      <w:r w:rsidRPr="00990165">
        <w:object w:dxaOrig="4305" w:dyaOrig="2412">
          <v:shape id="_x0000_i1098" type="#_x0000_t75" style="width:441.4pt;height:247.95pt" o:ole="" fillcolor="window">
            <v:imagedata r:id="rId172" o:title=""/>
          </v:shape>
          <o:OLEObject Type="Embed" ProgID="Word.Picture.8" ShapeID="_x0000_i1098" DrawAspect="Content" ObjectID="_1661170753" r:id="rId173"/>
        </w:object>
      </w:r>
    </w:p>
    <w:p w:rsidR="00AA3373" w:rsidRPr="00990165" w:rsidRDefault="00AA3373">
      <w:pPr>
        <w:pStyle w:val="TF"/>
      </w:pPr>
      <w:r w:rsidRPr="00990165">
        <w:t>Figure 5.6-1: E-UTRAN to GERAN NACC basic network architecture</w:t>
      </w:r>
    </w:p>
    <w:p w:rsidR="00AA3373" w:rsidRPr="00990165" w:rsidRDefault="00AA3373">
      <w:r w:rsidRPr="00990165">
        <w:t>The support for the NACC from E</w:t>
      </w:r>
      <w:r w:rsidRPr="00990165">
        <w:noBreakHyphen/>
        <w:t>UTRAN to GERAN has the following impacts on E</w:t>
      </w:r>
      <w:r w:rsidRPr="00990165">
        <w:noBreakHyphen/>
        <w:t>UTRAN / GERAN architecture:</w:t>
      </w:r>
    </w:p>
    <w:p w:rsidR="00AA3373" w:rsidRPr="00990165" w:rsidRDefault="00AA3373">
      <w:pPr>
        <w:pStyle w:val="B1"/>
      </w:pPr>
      <w:r w:rsidRPr="00990165">
        <w:t>-</w:t>
      </w:r>
      <w:r w:rsidRPr="00990165">
        <w:tab/>
        <w:t>Affected nodes: BSC, eNodeB, MME, SGSN;</w:t>
      </w:r>
    </w:p>
    <w:p w:rsidR="00AA3373" w:rsidRPr="00990165" w:rsidRDefault="00AA3373">
      <w:pPr>
        <w:pStyle w:val="B1"/>
      </w:pPr>
      <w:r w:rsidRPr="00990165">
        <w:t>-</w:t>
      </w:r>
      <w:r w:rsidRPr="00990165">
        <w:tab/>
        <w:t>Affected network interfaces: Gb, Iu, S3, Gn, S1;</w:t>
      </w:r>
    </w:p>
    <w:p w:rsidR="00AA3373" w:rsidRPr="00990165" w:rsidRDefault="00AA3373">
      <w:pPr>
        <w:pStyle w:val="B1"/>
      </w:pPr>
      <w:r w:rsidRPr="00990165">
        <w:t>-</w:t>
      </w:r>
      <w:r w:rsidRPr="00990165">
        <w:tab/>
        <w:t>Affected radio interfaces: Um and Uu.</w:t>
      </w:r>
    </w:p>
    <w:p w:rsidR="00AA3373" w:rsidRPr="00990165" w:rsidRDefault="00AA3373">
      <w:pPr>
        <w:pStyle w:val="Heading3"/>
      </w:pPr>
      <w:bookmarkStart w:id="1202" w:name="_Toc19114832"/>
      <w:bookmarkStart w:id="1203" w:name="_Toc27843558"/>
      <w:bookmarkStart w:id="1204" w:name="_Toc45174640"/>
      <w:r w:rsidRPr="00990165">
        <w:t>5.6.2</w:t>
      </w:r>
      <w:r w:rsidRPr="00990165">
        <w:tab/>
        <w:t>Void</w:t>
      </w:r>
      <w:bookmarkEnd w:id="1202"/>
      <w:bookmarkEnd w:id="1203"/>
      <w:bookmarkEnd w:id="1204"/>
    </w:p>
    <w:p w:rsidR="00AA3373" w:rsidRPr="00990165" w:rsidRDefault="00AA3373"/>
    <w:p w:rsidR="00AA3373" w:rsidRPr="00990165" w:rsidRDefault="00AA3373">
      <w:pPr>
        <w:pStyle w:val="Heading2"/>
      </w:pPr>
      <w:bookmarkStart w:id="1205" w:name="_Toc19114833"/>
      <w:bookmarkStart w:id="1206" w:name="_Toc27843559"/>
      <w:bookmarkStart w:id="1207" w:name="_Toc45174641"/>
      <w:r w:rsidRPr="00990165">
        <w:t>5.7</w:t>
      </w:r>
      <w:r w:rsidRPr="00990165">
        <w:tab/>
        <w:t>Information storage</w:t>
      </w:r>
      <w:bookmarkEnd w:id="1205"/>
      <w:bookmarkEnd w:id="1206"/>
      <w:bookmarkEnd w:id="1207"/>
    </w:p>
    <w:p w:rsidR="00AA3373" w:rsidRPr="00990165" w:rsidRDefault="00AA3373">
      <w:r w:rsidRPr="00990165">
        <w:t xml:space="preserve">This clause describes information storage structures required for the EPS when 3GPP access only is deployed. Information storage for the case where non 3GPP accesses are deployed is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pPr>
        <w:pStyle w:val="Heading3"/>
      </w:pPr>
      <w:bookmarkStart w:id="1208" w:name="_Toc19114834"/>
      <w:bookmarkStart w:id="1209" w:name="_Toc27843560"/>
      <w:bookmarkStart w:id="1210" w:name="_Toc45174642"/>
      <w:r w:rsidRPr="00990165">
        <w:lastRenderedPageBreak/>
        <w:t>5.7.1</w:t>
      </w:r>
      <w:r w:rsidRPr="00990165">
        <w:tab/>
        <w:t>HSS</w:t>
      </w:r>
      <w:bookmarkEnd w:id="1208"/>
      <w:bookmarkEnd w:id="1209"/>
      <w:bookmarkEnd w:id="1210"/>
    </w:p>
    <w:p w:rsidR="00AA3373" w:rsidRPr="00990165" w:rsidRDefault="00AA3373">
      <w:pPr>
        <w:keepNext/>
        <w:keepLines/>
      </w:pPr>
      <w:r w:rsidRPr="00990165">
        <w:t>IMSI is the prime key to the data stored in the HSS. The data held in the HSS is defined in Table 5.7.1-1 here below.</w:t>
      </w:r>
    </w:p>
    <w:p w:rsidR="00AA3373" w:rsidRPr="00990165" w:rsidRDefault="00AA3373">
      <w:pPr>
        <w:keepNext/>
        <w:keepLines/>
      </w:pPr>
      <w:r w:rsidRPr="00990165">
        <w:t>The table below is applicable to E</w:t>
      </w:r>
      <w:r w:rsidRPr="00990165">
        <w:noBreakHyphen/>
        <w:t xml:space="preserve">UTRAN in </w:t>
      </w:r>
      <w:r w:rsidR="00ED0977" w:rsidRPr="00990165">
        <w:t>stand-alone</w:t>
      </w:r>
      <w:r w:rsidRPr="00990165">
        <w:t xml:space="preserve"> operation only.</w:t>
      </w:r>
    </w:p>
    <w:p w:rsidR="00AA3373" w:rsidRPr="00990165" w:rsidRDefault="00AA3373">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AA3373" w:rsidRPr="00990165" w:rsidTr="00AA3373">
        <w:trPr>
          <w:cantSplit/>
          <w:tblHeader/>
        </w:trPr>
        <w:tc>
          <w:tcPr>
            <w:tcW w:w="3085" w:type="dxa"/>
          </w:tcPr>
          <w:p w:rsidR="00AA3373" w:rsidRPr="00990165" w:rsidRDefault="00AA3373">
            <w:pPr>
              <w:pStyle w:val="TAH"/>
            </w:pPr>
            <w:r w:rsidRPr="00990165">
              <w:lastRenderedPageBreak/>
              <w:t>Field</w:t>
            </w:r>
          </w:p>
        </w:tc>
        <w:tc>
          <w:tcPr>
            <w:tcW w:w="6662" w:type="dxa"/>
          </w:tcPr>
          <w:p w:rsidR="00AA3373" w:rsidRPr="00990165" w:rsidRDefault="00AA3373">
            <w:pPr>
              <w:pStyle w:val="TAH"/>
            </w:pPr>
            <w:r w:rsidRPr="00990165">
              <w:t>Description</w:t>
            </w:r>
          </w:p>
        </w:tc>
      </w:tr>
      <w:tr w:rsidR="00AA3373" w:rsidRPr="00990165" w:rsidTr="00AA3373">
        <w:trPr>
          <w:cantSplit/>
        </w:trPr>
        <w:tc>
          <w:tcPr>
            <w:tcW w:w="3085" w:type="dxa"/>
          </w:tcPr>
          <w:p w:rsidR="00AA3373" w:rsidRPr="00990165" w:rsidRDefault="00AA3373">
            <w:pPr>
              <w:pStyle w:val="TAL"/>
            </w:pPr>
            <w:r w:rsidRPr="00990165">
              <w:t>IMSI</w:t>
            </w:r>
          </w:p>
        </w:tc>
        <w:tc>
          <w:tcPr>
            <w:tcW w:w="6662" w:type="dxa"/>
          </w:tcPr>
          <w:p w:rsidR="00AA3373" w:rsidRPr="00990165" w:rsidRDefault="00AA3373">
            <w:pPr>
              <w:pStyle w:val="TAL"/>
            </w:pPr>
            <w:r w:rsidRPr="00990165">
              <w:t>IMSI is the main reference key.</w:t>
            </w:r>
          </w:p>
        </w:tc>
      </w:tr>
      <w:tr w:rsidR="00AA3373" w:rsidRPr="00990165" w:rsidTr="00AA3373">
        <w:trPr>
          <w:cantSplit/>
        </w:trPr>
        <w:tc>
          <w:tcPr>
            <w:tcW w:w="3085" w:type="dxa"/>
          </w:tcPr>
          <w:p w:rsidR="00AA3373" w:rsidRPr="00990165" w:rsidRDefault="00AA3373">
            <w:pPr>
              <w:pStyle w:val="TAL"/>
            </w:pPr>
            <w:r w:rsidRPr="00990165">
              <w:t>MSISDN</w:t>
            </w:r>
          </w:p>
        </w:tc>
        <w:tc>
          <w:tcPr>
            <w:tcW w:w="6662" w:type="dxa"/>
          </w:tcPr>
          <w:p w:rsidR="00AA3373" w:rsidRPr="00990165" w:rsidRDefault="00AA3373">
            <w:pPr>
              <w:pStyle w:val="TAL"/>
            </w:pPr>
            <w:r w:rsidRPr="00990165">
              <w:t>The basic MSISDN of the UE (Presence of MSISDN is optional).</w:t>
            </w:r>
          </w:p>
        </w:tc>
      </w:tr>
      <w:tr w:rsidR="00AA3373" w:rsidRPr="00990165" w:rsidTr="00AA3373">
        <w:trPr>
          <w:cantSplit/>
        </w:trPr>
        <w:tc>
          <w:tcPr>
            <w:tcW w:w="3085" w:type="dxa"/>
          </w:tcPr>
          <w:p w:rsidR="00AA3373" w:rsidRPr="00990165" w:rsidRDefault="00AA3373">
            <w:pPr>
              <w:pStyle w:val="TAL"/>
            </w:pPr>
            <w:r w:rsidRPr="00990165">
              <w:rPr>
                <w:lang w:eastAsia="ja-JP"/>
              </w:rPr>
              <w:t>IMEI / IMEISV</w:t>
            </w:r>
          </w:p>
        </w:tc>
        <w:tc>
          <w:tcPr>
            <w:tcW w:w="6662" w:type="dxa"/>
          </w:tcPr>
          <w:p w:rsidR="00AA3373" w:rsidRPr="00990165" w:rsidRDefault="00AA3373">
            <w:pPr>
              <w:pStyle w:val="TAL"/>
            </w:pPr>
            <w:r w:rsidRPr="00990165">
              <w:t>International Mobile Equipment Identity - Software Version Number</w:t>
            </w:r>
          </w:p>
        </w:tc>
      </w:tr>
      <w:tr w:rsidR="00002B0B" w:rsidRPr="00990165" w:rsidTr="003B252A">
        <w:trPr>
          <w:cantSplit/>
        </w:trPr>
        <w:tc>
          <w:tcPr>
            <w:tcW w:w="3085" w:type="dxa"/>
          </w:tcPr>
          <w:p w:rsidR="00002B0B" w:rsidRPr="00990165" w:rsidRDefault="00002B0B" w:rsidP="003B252A">
            <w:pPr>
              <w:pStyle w:val="TAL"/>
            </w:pPr>
            <w:r w:rsidRPr="00990165">
              <w:t>External Identifier List</w:t>
            </w:r>
          </w:p>
        </w:tc>
        <w:tc>
          <w:tcPr>
            <w:tcW w:w="6662" w:type="dxa"/>
          </w:tcPr>
          <w:p w:rsidR="00002B0B" w:rsidRPr="00990165" w:rsidRDefault="00002B0B" w:rsidP="003B252A">
            <w:pPr>
              <w:pStyle w:val="TAL"/>
            </w:pPr>
            <w:r w:rsidRPr="00990165">
              <w:t>External Identifier(s) used in the external network(s) to refer to the subscription. See TS 23.682 [74] for more information.</w:t>
            </w:r>
          </w:p>
        </w:tc>
      </w:tr>
      <w:tr w:rsidR="00AA3373" w:rsidRPr="00990165" w:rsidTr="00AA3373">
        <w:trPr>
          <w:cantSplit/>
        </w:trPr>
        <w:tc>
          <w:tcPr>
            <w:tcW w:w="3085" w:type="dxa"/>
          </w:tcPr>
          <w:p w:rsidR="00AA3373" w:rsidRPr="00990165" w:rsidRDefault="00AA3373">
            <w:pPr>
              <w:pStyle w:val="TAL"/>
            </w:pPr>
            <w:r w:rsidRPr="00990165">
              <w:t>MME Identity</w:t>
            </w:r>
          </w:p>
        </w:tc>
        <w:tc>
          <w:tcPr>
            <w:tcW w:w="6662" w:type="dxa"/>
          </w:tcPr>
          <w:p w:rsidR="00AA3373" w:rsidRPr="00990165" w:rsidRDefault="00AA3373">
            <w:pPr>
              <w:pStyle w:val="TAL"/>
            </w:pPr>
            <w:r w:rsidRPr="00990165">
              <w:t>The Identity of the MME currently serving this UE.</w:t>
            </w:r>
          </w:p>
        </w:tc>
      </w:tr>
      <w:tr w:rsidR="00AA3373" w:rsidRPr="00990165" w:rsidTr="00AA3373">
        <w:trPr>
          <w:cantSplit/>
        </w:trPr>
        <w:tc>
          <w:tcPr>
            <w:tcW w:w="3085" w:type="dxa"/>
          </w:tcPr>
          <w:p w:rsidR="00AA3373" w:rsidRPr="00990165" w:rsidRDefault="00AA3373">
            <w:pPr>
              <w:pStyle w:val="TAL"/>
            </w:pPr>
            <w:r w:rsidRPr="00990165">
              <w:t>MME Capabilities</w:t>
            </w:r>
          </w:p>
        </w:tc>
        <w:tc>
          <w:tcPr>
            <w:tcW w:w="6662" w:type="dxa"/>
          </w:tcPr>
          <w:p w:rsidR="00AA3373" w:rsidRPr="00990165" w:rsidRDefault="00AA3373">
            <w:pPr>
              <w:pStyle w:val="TAL"/>
            </w:pPr>
            <w:r w:rsidRPr="00990165">
              <w:t>Indicates the capabilities of the MME with respect to core functionality e.g. regional access restrictions.</w:t>
            </w:r>
          </w:p>
        </w:tc>
      </w:tr>
      <w:tr w:rsidR="00AA3373" w:rsidRPr="00990165" w:rsidTr="00AA3373">
        <w:trPr>
          <w:cantSplit/>
        </w:trPr>
        <w:tc>
          <w:tcPr>
            <w:tcW w:w="3085" w:type="dxa"/>
          </w:tcPr>
          <w:p w:rsidR="00AA3373" w:rsidRPr="00990165" w:rsidRDefault="00AA3373">
            <w:pPr>
              <w:pStyle w:val="TAL"/>
            </w:pPr>
            <w:r w:rsidRPr="00990165">
              <w:t>MS PS Purged from EPS</w:t>
            </w:r>
          </w:p>
        </w:tc>
        <w:tc>
          <w:tcPr>
            <w:tcW w:w="6662" w:type="dxa"/>
          </w:tcPr>
          <w:p w:rsidR="00AA3373" w:rsidRPr="00990165" w:rsidRDefault="00AA3373">
            <w:pPr>
              <w:pStyle w:val="TAL"/>
            </w:pPr>
            <w:r w:rsidRPr="00990165">
              <w:t>Indicates that the EMM and ESM contexts of the UE are deleted from the MME.</w:t>
            </w:r>
          </w:p>
        </w:tc>
      </w:tr>
      <w:tr w:rsidR="00AA3373" w:rsidRPr="00990165" w:rsidTr="00AA3373">
        <w:trPr>
          <w:cantSplit/>
        </w:trPr>
        <w:tc>
          <w:tcPr>
            <w:tcW w:w="3085" w:type="dxa"/>
          </w:tcPr>
          <w:p w:rsidR="00AA3373" w:rsidRPr="00990165" w:rsidRDefault="00AA3373">
            <w:pPr>
              <w:pStyle w:val="TAL"/>
            </w:pPr>
            <w:r w:rsidRPr="00990165">
              <w:rPr>
                <w:lang w:eastAsia="ja-JP"/>
              </w:rPr>
              <w:t>ODB parameters</w:t>
            </w:r>
          </w:p>
        </w:tc>
        <w:tc>
          <w:tcPr>
            <w:tcW w:w="6662" w:type="dxa"/>
          </w:tcPr>
          <w:p w:rsidR="00AA3373" w:rsidRPr="00990165" w:rsidRDefault="00AA3373">
            <w:pPr>
              <w:pStyle w:val="TAL"/>
            </w:pPr>
            <w:r w:rsidRPr="00990165">
              <w:rPr>
                <w:lang w:eastAsia="ja-JP"/>
              </w:rPr>
              <w:t xml:space="preserve">Indicates that the status of the operator determined barring </w:t>
            </w:r>
          </w:p>
        </w:tc>
      </w:tr>
      <w:tr w:rsidR="00AA3373" w:rsidRPr="00990165" w:rsidTr="00AA3373">
        <w:trPr>
          <w:cantSplit/>
        </w:trPr>
        <w:tc>
          <w:tcPr>
            <w:tcW w:w="3085" w:type="dxa"/>
          </w:tcPr>
          <w:p w:rsidR="00AA3373" w:rsidRPr="00990165" w:rsidRDefault="00AA3373">
            <w:pPr>
              <w:pStyle w:val="TAL"/>
            </w:pPr>
            <w:r w:rsidRPr="00990165">
              <w:t>Access Restriction</w:t>
            </w:r>
          </w:p>
        </w:tc>
        <w:tc>
          <w:tcPr>
            <w:tcW w:w="6662" w:type="dxa"/>
          </w:tcPr>
          <w:p w:rsidR="00AA3373" w:rsidRPr="00990165" w:rsidRDefault="00AA3373" w:rsidP="002F410E">
            <w:pPr>
              <w:pStyle w:val="TAL"/>
            </w:pPr>
            <w:r w:rsidRPr="00990165">
              <w:t xml:space="preserve">Indicates the access restriction subscription information. </w:t>
            </w:r>
            <w:r w:rsidR="00B82EBA" w:rsidRPr="00990165">
              <w:t>It may include different values for HPLMN and roaming case.</w:t>
            </w:r>
            <w:r w:rsidR="00EA6C22" w:rsidRPr="00990165">
              <w:t xml:space="preserve"> It includes separate settings for WB-E-UTRAN and NB-IoT.</w:t>
            </w:r>
            <w:r w:rsidR="004C5F2D">
              <w:t xml:space="preserve"> It includes restriction information on the use of NR as a secondary RAT for user plane connectivity</w:t>
            </w:r>
            <w:r w:rsidR="004472FE">
              <w:t xml:space="preserve"> and use of </w:t>
            </w:r>
            <w:r w:rsidR="002F410E">
              <w:t>U</w:t>
            </w:r>
            <w:r w:rsidR="004472FE">
              <w:t xml:space="preserve">nlicensed </w:t>
            </w:r>
            <w:r w:rsidR="002F410E">
              <w:t>S</w:t>
            </w:r>
            <w:r w:rsidR="004472FE">
              <w:t xml:space="preserve">pectrum </w:t>
            </w:r>
            <w:r w:rsidR="002F410E">
              <w:t>(</w:t>
            </w:r>
            <w:r w:rsidR="004472FE">
              <w:t xml:space="preserve">in the form of LAA, </w:t>
            </w:r>
            <w:r w:rsidR="002F410E">
              <w:t xml:space="preserve">or </w:t>
            </w:r>
            <w:r w:rsidR="004472FE">
              <w:t>LWA/LWIP</w:t>
            </w:r>
            <w:r w:rsidR="002F410E">
              <w:t>)</w:t>
            </w:r>
            <w:r w:rsidR="004C5F2D">
              <w:t>.</w:t>
            </w:r>
          </w:p>
        </w:tc>
      </w:tr>
      <w:tr w:rsidR="00AA3373" w:rsidRPr="00990165" w:rsidTr="00AA3373">
        <w:trPr>
          <w:cantSplit/>
        </w:trPr>
        <w:tc>
          <w:tcPr>
            <w:tcW w:w="3085" w:type="dxa"/>
          </w:tcPr>
          <w:p w:rsidR="00AA3373" w:rsidRPr="00990165" w:rsidRDefault="00AA3373">
            <w:pPr>
              <w:pStyle w:val="TAL"/>
            </w:pPr>
            <w:r w:rsidRPr="00990165">
              <w:t>EPS Subscribed Charging Characteristics</w:t>
            </w:r>
          </w:p>
        </w:tc>
        <w:tc>
          <w:tcPr>
            <w:tcW w:w="6662" w:type="dxa"/>
          </w:tcPr>
          <w:p w:rsidR="00AA3373" w:rsidRPr="00990165" w:rsidRDefault="00AA3373">
            <w:pPr>
              <w:pStyle w:val="TAL"/>
            </w:pPr>
            <w:r w:rsidRPr="00990165">
              <w:t>The charging characteristics for the UE, e.g. normal, prepaid, flat-rate, and/or hot billing subscription.</w:t>
            </w:r>
          </w:p>
        </w:tc>
      </w:tr>
      <w:tr w:rsidR="00AA3373" w:rsidRPr="00990165" w:rsidTr="00AA3373">
        <w:trPr>
          <w:cantSplit/>
        </w:trPr>
        <w:tc>
          <w:tcPr>
            <w:tcW w:w="3085" w:type="dxa"/>
          </w:tcPr>
          <w:p w:rsidR="00AA3373" w:rsidRPr="00990165" w:rsidRDefault="00AA3373">
            <w:pPr>
              <w:pStyle w:val="TAL"/>
            </w:pPr>
            <w:r w:rsidRPr="00990165">
              <w:t>Trace Reference</w:t>
            </w:r>
          </w:p>
        </w:tc>
        <w:tc>
          <w:tcPr>
            <w:tcW w:w="6662" w:type="dxa"/>
          </w:tcPr>
          <w:p w:rsidR="00AA3373" w:rsidRPr="00990165" w:rsidRDefault="00AA3373">
            <w:pPr>
              <w:pStyle w:val="TAL"/>
            </w:pPr>
            <w:r w:rsidRPr="00990165">
              <w:t>Identifies a record or a collection of records for a particular trace.</w:t>
            </w:r>
          </w:p>
        </w:tc>
      </w:tr>
      <w:tr w:rsidR="00AA3373" w:rsidRPr="00990165" w:rsidTr="00AA3373">
        <w:trPr>
          <w:cantSplit/>
        </w:trPr>
        <w:tc>
          <w:tcPr>
            <w:tcW w:w="3085" w:type="dxa"/>
          </w:tcPr>
          <w:p w:rsidR="00AA3373" w:rsidRPr="00990165" w:rsidRDefault="00AA3373">
            <w:pPr>
              <w:pStyle w:val="TAL"/>
            </w:pPr>
            <w:r w:rsidRPr="00990165">
              <w:t>Trace Type</w:t>
            </w:r>
          </w:p>
        </w:tc>
        <w:tc>
          <w:tcPr>
            <w:tcW w:w="6662" w:type="dxa"/>
          </w:tcPr>
          <w:p w:rsidR="00AA3373" w:rsidRPr="00990165" w:rsidRDefault="00AA3373">
            <w:pPr>
              <w:pStyle w:val="TAL"/>
            </w:pPr>
            <w:r w:rsidRPr="00990165">
              <w:t>Indicates the type of trace, e.g. HSS trace, and/or MME/ Serving GW / PDN GW trace.</w:t>
            </w:r>
          </w:p>
        </w:tc>
      </w:tr>
      <w:tr w:rsidR="00AA3373" w:rsidRPr="00990165" w:rsidTr="00AA3373">
        <w:trPr>
          <w:cantSplit/>
        </w:trPr>
        <w:tc>
          <w:tcPr>
            <w:tcW w:w="3085" w:type="dxa"/>
          </w:tcPr>
          <w:p w:rsidR="00AA3373" w:rsidRPr="00990165" w:rsidRDefault="00AA3373">
            <w:pPr>
              <w:pStyle w:val="TAL"/>
            </w:pPr>
            <w:r w:rsidRPr="00990165">
              <w:t>OMC Identity</w:t>
            </w:r>
          </w:p>
        </w:tc>
        <w:tc>
          <w:tcPr>
            <w:tcW w:w="6662" w:type="dxa"/>
          </w:tcPr>
          <w:p w:rsidR="00AA3373" w:rsidRPr="00990165" w:rsidRDefault="00AA3373">
            <w:pPr>
              <w:pStyle w:val="TAL"/>
            </w:pPr>
            <w:r w:rsidRPr="00990165">
              <w:t>Identifies the OMC that shall receive the trace record(s).</w:t>
            </w:r>
          </w:p>
        </w:tc>
      </w:tr>
      <w:tr w:rsidR="00AA3373" w:rsidRPr="00990165" w:rsidTr="00AA3373">
        <w:trPr>
          <w:cantSplit/>
        </w:trPr>
        <w:tc>
          <w:tcPr>
            <w:tcW w:w="3085" w:type="dxa"/>
          </w:tcPr>
          <w:p w:rsidR="00AA3373" w:rsidRPr="00990165" w:rsidRDefault="00AA3373">
            <w:pPr>
              <w:pStyle w:val="TAL"/>
            </w:pPr>
            <w:r w:rsidRPr="00990165">
              <w:t>Subscribed-UE-AMBR</w:t>
            </w:r>
          </w:p>
        </w:tc>
        <w:tc>
          <w:tcPr>
            <w:tcW w:w="6662" w:type="dxa"/>
          </w:tcPr>
          <w:p w:rsidR="00AA3373" w:rsidRPr="00990165" w:rsidRDefault="00AA3373">
            <w:pPr>
              <w:pStyle w:val="TAL"/>
            </w:pPr>
            <w:r w:rsidRPr="00990165">
              <w:t>The Maximum Aggregated uplink and downlink MBRs to be shared across all Non-GBR bearers according to the subscription of the user.</w:t>
            </w:r>
          </w:p>
        </w:tc>
      </w:tr>
      <w:tr w:rsidR="00AA3373" w:rsidRPr="00990165" w:rsidTr="00AA3373">
        <w:trPr>
          <w:cantSplit/>
        </w:trPr>
        <w:tc>
          <w:tcPr>
            <w:tcW w:w="3085" w:type="dxa"/>
          </w:tcPr>
          <w:p w:rsidR="00AA3373" w:rsidRPr="00990165" w:rsidRDefault="00AA3373">
            <w:pPr>
              <w:pStyle w:val="TAL"/>
            </w:pPr>
            <w:r w:rsidRPr="00990165">
              <w:t>APN-OI Replacement</w:t>
            </w:r>
          </w:p>
        </w:tc>
        <w:tc>
          <w:tcPr>
            <w:tcW w:w="6662" w:type="dxa"/>
          </w:tcPr>
          <w:p w:rsidR="00AA3373" w:rsidRPr="00990165" w:rsidRDefault="00AA3373">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990165" w:rsidTr="00AA3373">
        <w:trPr>
          <w:cantSplit/>
        </w:trPr>
        <w:tc>
          <w:tcPr>
            <w:tcW w:w="3085" w:type="dxa"/>
          </w:tcPr>
          <w:p w:rsidR="00AA3373" w:rsidRPr="00990165" w:rsidRDefault="00AA3373">
            <w:pPr>
              <w:pStyle w:val="TAL"/>
            </w:pPr>
            <w:r w:rsidRPr="00990165">
              <w:t>RFSP Index</w:t>
            </w:r>
          </w:p>
        </w:tc>
        <w:tc>
          <w:tcPr>
            <w:tcW w:w="6662" w:type="dxa"/>
          </w:tcPr>
          <w:p w:rsidR="00AA3373" w:rsidRPr="00990165" w:rsidRDefault="00AA3373">
            <w:pPr>
              <w:pStyle w:val="TAL"/>
            </w:pPr>
            <w:r w:rsidRPr="00990165">
              <w:t>An index to specific RRM configuration in the E-UTRAN</w:t>
            </w:r>
          </w:p>
        </w:tc>
      </w:tr>
      <w:tr w:rsidR="00AA3373" w:rsidRPr="00990165" w:rsidTr="00AA3373">
        <w:trPr>
          <w:cantSplit/>
        </w:trPr>
        <w:tc>
          <w:tcPr>
            <w:tcW w:w="3085" w:type="dxa"/>
          </w:tcPr>
          <w:p w:rsidR="00AA3373" w:rsidRPr="00990165" w:rsidRDefault="00AA3373">
            <w:pPr>
              <w:pStyle w:val="TAL"/>
            </w:pPr>
            <w:r w:rsidRPr="00990165">
              <w:t>URRP-MME</w:t>
            </w:r>
          </w:p>
        </w:tc>
        <w:tc>
          <w:tcPr>
            <w:tcW w:w="6662" w:type="dxa"/>
          </w:tcPr>
          <w:p w:rsidR="00AA3373" w:rsidRPr="00990165" w:rsidRDefault="00AA3373">
            <w:pPr>
              <w:pStyle w:val="TAL"/>
            </w:pPr>
            <w:r w:rsidRPr="00990165">
              <w:t>UE Reachability Request Parameter indicating that UE activity notification from MME has been requested by the HSS.</w:t>
            </w:r>
          </w:p>
        </w:tc>
      </w:tr>
      <w:tr w:rsidR="00AA3373" w:rsidRPr="00990165" w:rsidTr="00AA3373">
        <w:trPr>
          <w:cantSplit/>
        </w:trPr>
        <w:tc>
          <w:tcPr>
            <w:tcW w:w="3085" w:type="dxa"/>
          </w:tcPr>
          <w:p w:rsidR="00AA3373" w:rsidRPr="00990165" w:rsidRDefault="00AA3373">
            <w:pPr>
              <w:pStyle w:val="TAL"/>
            </w:pPr>
            <w:r w:rsidRPr="00990165">
              <w:t>CSG Subscription Data</w:t>
            </w:r>
          </w:p>
        </w:tc>
        <w:tc>
          <w:tcPr>
            <w:tcW w:w="6662" w:type="dxa"/>
          </w:tcPr>
          <w:p w:rsidR="00AA3373" w:rsidRPr="00990165" w:rsidRDefault="00AA3373">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rsidR="00AA3373" w:rsidRPr="00990165" w:rsidRDefault="00AA3373">
            <w:pPr>
              <w:pStyle w:val="TAL"/>
            </w:pPr>
            <w:r w:rsidRPr="00990165">
              <w:t>For a CSG ID that can be used to access specific PDNs via Local IP Access, the CSG ID entry includes the corresponding APN(s).</w:t>
            </w:r>
          </w:p>
        </w:tc>
      </w:tr>
      <w:tr w:rsidR="00AA3373" w:rsidRPr="00990165" w:rsidTr="00AA3373">
        <w:trPr>
          <w:cantSplit/>
        </w:trPr>
        <w:tc>
          <w:tcPr>
            <w:tcW w:w="3085" w:type="dxa"/>
          </w:tcPr>
          <w:p w:rsidR="00AA3373" w:rsidRPr="00990165" w:rsidRDefault="00AA3373">
            <w:pPr>
              <w:pStyle w:val="TAL"/>
            </w:pPr>
            <w:r w:rsidRPr="00990165">
              <w:t>VPLMN LIPA Allowed</w:t>
            </w:r>
          </w:p>
        </w:tc>
        <w:tc>
          <w:tcPr>
            <w:tcW w:w="6662" w:type="dxa"/>
          </w:tcPr>
          <w:p w:rsidR="00AA3373" w:rsidRPr="00990165" w:rsidRDefault="00AA3373">
            <w:pPr>
              <w:pStyle w:val="TAL"/>
            </w:pPr>
            <w:r w:rsidRPr="00990165">
              <w:t>Specifies per PLMN whether the UE is allowed to use LIPA.</w:t>
            </w:r>
          </w:p>
        </w:tc>
      </w:tr>
      <w:tr w:rsidR="00AA3373" w:rsidRPr="00990165" w:rsidTr="00AA3373">
        <w:trPr>
          <w:cantSplit/>
        </w:trPr>
        <w:tc>
          <w:tcPr>
            <w:tcW w:w="3085" w:type="dxa"/>
          </w:tcPr>
          <w:p w:rsidR="00AA3373" w:rsidRPr="00990165" w:rsidRDefault="00AA3373">
            <w:pPr>
              <w:pStyle w:val="TAL"/>
            </w:pPr>
            <w:r w:rsidRPr="00990165">
              <w:t>EPLMN list</w:t>
            </w:r>
          </w:p>
        </w:tc>
        <w:tc>
          <w:tcPr>
            <w:tcW w:w="6662" w:type="dxa"/>
          </w:tcPr>
          <w:p w:rsidR="00AA3373" w:rsidRPr="00990165" w:rsidRDefault="00AA3373">
            <w:pPr>
              <w:pStyle w:val="TAL"/>
            </w:pPr>
            <w:r w:rsidRPr="00990165">
              <w:t>Indicates the Equivalent PLMN list for the UE's registered PLMN.</w:t>
            </w:r>
          </w:p>
        </w:tc>
      </w:tr>
      <w:tr w:rsidR="00AA3373" w:rsidRPr="00990165" w:rsidTr="00AA3373">
        <w:trPr>
          <w:cantSplit/>
        </w:trPr>
        <w:tc>
          <w:tcPr>
            <w:tcW w:w="3085" w:type="dxa"/>
          </w:tcPr>
          <w:p w:rsidR="00AA3373" w:rsidRPr="00990165" w:rsidRDefault="00AA3373">
            <w:pPr>
              <w:pStyle w:val="TAL"/>
            </w:pPr>
            <w:r w:rsidRPr="00990165">
              <w:t>Subscribed Periodic RAU/TAU Timer</w:t>
            </w:r>
          </w:p>
        </w:tc>
        <w:tc>
          <w:tcPr>
            <w:tcW w:w="6662" w:type="dxa"/>
          </w:tcPr>
          <w:p w:rsidR="00AA3373" w:rsidRPr="00990165" w:rsidRDefault="00AA3373">
            <w:pPr>
              <w:pStyle w:val="TAL"/>
            </w:pPr>
            <w:r w:rsidRPr="00990165">
              <w:t>Indicates a subscribed Periodic RAU/TAU Timer value</w:t>
            </w:r>
          </w:p>
        </w:tc>
      </w:tr>
      <w:tr w:rsidR="00A71AE0" w:rsidRPr="00990165" w:rsidTr="00EF065C">
        <w:trPr>
          <w:cantSplit/>
        </w:trPr>
        <w:tc>
          <w:tcPr>
            <w:tcW w:w="3085" w:type="dxa"/>
          </w:tcPr>
          <w:p w:rsidR="00A71AE0" w:rsidRPr="00990165" w:rsidRDefault="00A71AE0" w:rsidP="00EF065C">
            <w:pPr>
              <w:pStyle w:val="TAL"/>
            </w:pPr>
            <w:r w:rsidRPr="00990165">
              <w:t>Extended idle mode DRX cycle length</w:t>
            </w:r>
          </w:p>
        </w:tc>
        <w:tc>
          <w:tcPr>
            <w:tcW w:w="6662" w:type="dxa"/>
          </w:tcPr>
          <w:p w:rsidR="00A71AE0" w:rsidRPr="00990165" w:rsidRDefault="00A71AE0" w:rsidP="00EF065C">
            <w:pPr>
              <w:pStyle w:val="TAL"/>
            </w:pPr>
            <w:r w:rsidRPr="00990165">
              <w:t>Indicates a subscribed extended idle mode DRX cycle length value.</w:t>
            </w:r>
          </w:p>
        </w:tc>
      </w:tr>
      <w:tr w:rsidR="00225930" w:rsidRPr="00990165" w:rsidTr="00677005">
        <w:trPr>
          <w:cantSplit/>
        </w:trPr>
        <w:tc>
          <w:tcPr>
            <w:tcW w:w="3085" w:type="dxa"/>
          </w:tcPr>
          <w:p w:rsidR="00225930" w:rsidRPr="00990165" w:rsidRDefault="00972D6E" w:rsidP="00677005">
            <w:pPr>
              <w:pStyle w:val="TAL"/>
            </w:pPr>
            <w:r w:rsidRPr="00E002A7">
              <w:t xml:space="preserve">RAT specific </w:t>
            </w:r>
            <w:r w:rsidR="00225930">
              <w:t>Subscribed Paging Time Window</w:t>
            </w:r>
          </w:p>
        </w:tc>
        <w:tc>
          <w:tcPr>
            <w:tcW w:w="6662" w:type="dxa"/>
          </w:tcPr>
          <w:p w:rsidR="00225930" w:rsidRPr="00990165" w:rsidRDefault="00225930" w:rsidP="00677005">
            <w:pPr>
              <w:pStyle w:val="TAL"/>
            </w:pPr>
            <w:r>
              <w:t>Indicates a Subscribed Paging Time Window value</w:t>
            </w:r>
            <w:r w:rsidR="00972D6E" w:rsidRPr="00E002A7">
              <w:t xml:space="preserve"> for the associated RAT, NB-IoT</w:t>
            </w:r>
            <w:r w:rsidR="00972D6E" w:rsidRPr="00E002A7">
              <w:rPr>
                <w:rFonts w:hint="eastAsia"/>
                <w:lang w:eastAsia="zh-CN"/>
              </w:rPr>
              <w:t xml:space="preserve">, </w:t>
            </w:r>
            <w:r w:rsidR="00972D6E" w:rsidRPr="00E002A7">
              <w:t>WB-E-UTRAN or both</w:t>
            </w:r>
            <w:r>
              <w:t>.</w:t>
            </w:r>
          </w:p>
        </w:tc>
      </w:tr>
      <w:tr w:rsidR="00AA3373" w:rsidRPr="00990165" w:rsidTr="00AA3373">
        <w:trPr>
          <w:cantSplit/>
        </w:trPr>
        <w:tc>
          <w:tcPr>
            <w:tcW w:w="3085" w:type="dxa"/>
          </w:tcPr>
          <w:p w:rsidR="00AA3373" w:rsidRPr="00990165" w:rsidRDefault="00AA3373">
            <w:pPr>
              <w:pStyle w:val="TAL"/>
            </w:pPr>
            <w:r w:rsidRPr="00990165">
              <w:t>MPS CS priority</w:t>
            </w:r>
          </w:p>
        </w:tc>
        <w:tc>
          <w:tcPr>
            <w:tcW w:w="6662" w:type="dxa"/>
          </w:tcPr>
          <w:p w:rsidR="00AA3373" w:rsidRPr="00990165" w:rsidRDefault="00AA3373">
            <w:pPr>
              <w:pStyle w:val="TAL"/>
            </w:pPr>
            <w:r w:rsidRPr="00990165">
              <w:t>Indicates that the UE is subscribed to the eMLPP or 1x RTT priority service in the CS domain.</w:t>
            </w:r>
          </w:p>
        </w:tc>
      </w:tr>
      <w:tr w:rsidR="00AA3373" w:rsidRPr="00990165" w:rsidTr="00AA3373">
        <w:trPr>
          <w:cantSplit/>
        </w:trPr>
        <w:tc>
          <w:tcPr>
            <w:tcW w:w="3085" w:type="dxa"/>
          </w:tcPr>
          <w:p w:rsidR="00AA3373" w:rsidRPr="00990165" w:rsidRDefault="00AA3373">
            <w:pPr>
              <w:pStyle w:val="TAL"/>
            </w:pPr>
            <w:r w:rsidRPr="00990165">
              <w:t>UE-SRVCC- Capability</w:t>
            </w:r>
          </w:p>
        </w:tc>
        <w:tc>
          <w:tcPr>
            <w:tcW w:w="6662" w:type="dxa"/>
          </w:tcPr>
          <w:p w:rsidR="00AA3373" w:rsidRPr="00990165" w:rsidRDefault="00AA3373">
            <w:pPr>
              <w:pStyle w:val="TAL"/>
            </w:pPr>
            <w:r w:rsidRPr="00990165">
              <w:t>Indicates whether the UE is UTRAN/GERAN SRVCC capable or not.</w:t>
            </w:r>
          </w:p>
        </w:tc>
      </w:tr>
      <w:tr w:rsidR="00AA3373" w:rsidRPr="00990165" w:rsidTr="00AA3373">
        <w:trPr>
          <w:cantSplit/>
        </w:trPr>
        <w:tc>
          <w:tcPr>
            <w:tcW w:w="3085" w:type="dxa"/>
          </w:tcPr>
          <w:p w:rsidR="00AA3373" w:rsidRPr="00990165" w:rsidRDefault="00AA3373">
            <w:pPr>
              <w:pStyle w:val="TAL"/>
            </w:pPr>
            <w:r w:rsidRPr="00990165">
              <w:t>MPS EPS priority</w:t>
            </w:r>
          </w:p>
        </w:tc>
        <w:tc>
          <w:tcPr>
            <w:tcW w:w="6662" w:type="dxa"/>
          </w:tcPr>
          <w:p w:rsidR="00AA3373" w:rsidRPr="00990165" w:rsidRDefault="00AA3373">
            <w:pPr>
              <w:pStyle w:val="TAL"/>
            </w:pPr>
            <w:r w:rsidRPr="00990165">
              <w:t>Indicates that the UE is subscribed to MPS in the EPS domain.</w:t>
            </w:r>
          </w:p>
        </w:tc>
      </w:tr>
      <w:tr w:rsidR="00400C03" w:rsidRPr="00990165" w:rsidTr="007E56F4">
        <w:trPr>
          <w:cantSplit/>
        </w:trPr>
        <w:tc>
          <w:tcPr>
            <w:tcW w:w="3085" w:type="dxa"/>
          </w:tcPr>
          <w:p w:rsidR="00400C03" w:rsidRPr="00990165" w:rsidRDefault="00400C03" w:rsidP="007E56F4">
            <w:pPr>
              <w:pStyle w:val="TAL"/>
            </w:pPr>
            <w:r w:rsidRPr="00990165">
              <w:t>UE Usage Type</w:t>
            </w:r>
          </w:p>
        </w:tc>
        <w:tc>
          <w:tcPr>
            <w:tcW w:w="6662" w:type="dxa"/>
          </w:tcPr>
          <w:p w:rsidR="00400C03" w:rsidRPr="00990165" w:rsidRDefault="00400C03" w:rsidP="007E56F4">
            <w:pPr>
              <w:pStyle w:val="TAL"/>
            </w:pPr>
            <w:r w:rsidRPr="00990165">
              <w:t>Indicates the usage characteristics of the UE for use with Dedicated Core Networks (see clause 4.3.25).</w:t>
            </w:r>
          </w:p>
        </w:tc>
      </w:tr>
      <w:tr w:rsidR="00400C03" w:rsidRPr="00990165" w:rsidTr="007E56F4">
        <w:trPr>
          <w:cantSplit/>
        </w:trPr>
        <w:tc>
          <w:tcPr>
            <w:tcW w:w="3085" w:type="dxa"/>
          </w:tcPr>
          <w:p w:rsidR="00400C03" w:rsidRPr="00990165" w:rsidRDefault="00400C03" w:rsidP="007E56F4">
            <w:pPr>
              <w:pStyle w:val="TAL"/>
            </w:pPr>
            <w:r w:rsidRPr="00990165">
              <w:t>Group ID-list</w:t>
            </w:r>
          </w:p>
        </w:tc>
        <w:tc>
          <w:tcPr>
            <w:tcW w:w="6662" w:type="dxa"/>
          </w:tcPr>
          <w:p w:rsidR="00400C03" w:rsidRPr="00990165" w:rsidRDefault="00400C03" w:rsidP="007E56F4">
            <w:pPr>
              <w:pStyle w:val="TAL"/>
            </w:pPr>
            <w:r w:rsidRPr="00990165">
              <w:t>List of the subscribed group(s) that the UE belongs to</w:t>
            </w:r>
          </w:p>
        </w:tc>
      </w:tr>
      <w:tr w:rsidR="00DC7C74" w:rsidRPr="00990165" w:rsidTr="007E56F4">
        <w:trPr>
          <w:cantSplit/>
        </w:trPr>
        <w:tc>
          <w:tcPr>
            <w:tcW w:w="3085" w:type="dxa"/>
          </w:tcPr>
          <w:p w:rsidR="00DC7C74" w:rsidRPr="00990165" w:rsidRDefault="00DC7C74" w:rsidP="007E56F4">
            <w:pPr>
              <w:pStyle w:val="TAL"/>
            </w:pPr>
            <w:r w:rsidRPr="00990165">
              <w:t>Communication Patterns</w:t>
            </w:r>
          </w:p>
        </w:tc>
        <w:tc>
          <w:tcPr>
            <w:tcW w:w="6662" w:type="dxa"/>
          </w:tcPr>
          <w:p w:rsidR="00DC7C74" w:rsidRPr="00990165" w:rsidRDefault="00DC7C74" w:rsidP="007E56F4">
            <w:pPr>
              <w:pStyle w:val="TAL"/>
            </w:pPr>
            <w:r w:rsidRPr="00990165">
              <w:t>Indicates per UE the Communication Patterns and their corresponding validity times as specified in TS 23.682 [74].The Communication Patterns are not provided to the SGSN.</w:t>
            </w:r>
          </w:p>
        </w:tc>
      </w:tr>
      <w:tr w:rsidR="00DC7C74" w:rsidRPr="00990165" w:rsidTr="007E56F4">
        <w:trPr>
          <w:cantSplit/>
        </w:trPr>
        <w:tc>
          <w:tcPr>
            <w:tcW w:w="3085" w:type="dxa"/>
          </w:tcPr>
          <w:p w:rsidR="00DC7C74" w:rsidRPr="00990165" w:rsidRDefault="00DC7C74" w:rsidP="007E56F4">
            <w:pPr>
              <w:pStyle w:val="TAL"/>
            </w:pPr>
            <w:r w:rsidRPr="00990165">
              <w:t>Monitoring Event Information Data</w:t>
            </w:r>
          </w:p>
        </w:tc>
        <w:tc>
          <w:tcPr>
            <w:tcW w:w="6662" w:type="dxa"/>
          </w:tcPr>
          <w:p w:rsidR="00DC7C74" w:rsidRPr="00990165" w:rsidRDefault="00DC7C74" w:rsidP="007E56F4">
            <w:pPr>
              <w:pStyle w:val="TAL"/>
            </w:pPr>
            <w:r w:rsidRPr="00990165">
              <w:t>Describes the monitoring event configuration information. See TS 23.682 [74] for more information.</w:t>
            </w:r>
          </w:p>
        </w:tc>
      </w:tr>
      <w:tr w:rsidR="00F11C33" w:rsidRPr="00990165" w:rsidTr="00655E95">
        <w:trPr>
          <w:cantSplit/>
        </w:trPr>
        <w:tc>
          <w:tcPr>
            <w:tcW w:w="3085" w:type="dxa"/>
          </w:tcPr>
          <w:p w:rsidR="00F11C33" w:rsidRPr="00990165" w:rsidRDefault="00F11C33" w:rsidP="00655E95">
            <w:pPr>
              <w:pStyle w:val="TAL"/>
            </w:pPr>
            <w:r>
              <w:t>PDN Connection Restriction</w:t>
            </w:r>
          </w:p>
        </w:tc>
        <w:tc>
          <w:tcPr>
            <w:tcW w:w="6662" w:type="dxa"/>
          </w:tcPr>
          <w:p w:rsidR="00F11C33" w:rsidRPr="00990165" w:rsidRDefault="00F11C33" w:rsidP="00655E95">
            <w:pPr>
              <w:pStyle w:val="TAL"/>
            </w:pPr>
            <w:r>
              <w:t>Indicates whether the establishment of the PDN connection is restricted for the UE.</w:t>
            </w:r>
          </w:p>
        </w:tc>
      </w:tr>
      <w:tr w:rsidR="001E6826" w:rsidRPr="00990165" w:rsidTr="00885F18">
        <w:trPr>
          <w:cantSplit/>
        </w:trPr>
        <w:tc>
          <w:tcPr>
            <w:tcW w:w="3085" w:type="dxa"/>
          </w:tcPr>
          <w:p w:rsidR="001E6826" w:rsidRPr="00990165" w:rsidRDefault="001E6826" w:rsidP="00885F18">
            <w:pPr>
              <w:pStyle w:val="TAL"/>
            </w:pPr>
            <w:r w:rsidRPr="00990165">
              <w:t>Enhanced Coverage Restricted</w:t>
            </w:r>
          </w:p>
        </w:tc>
        <w:tc>
          <w:tcPr>
            <w:tcW w:w="6662" w:type="dxa"/>
          </w:tcPr>
          <w:p w:rsidR="001E6826" w:rsidRPr="00990165" w:rsidRDefault="001E6826" w:rsidP="00885F18">
            <w:pPr>
              <w:pStyle w:val="TAL"/>
            </w:pPr>
            <w:r w:rsidRPr="00990165">
              <w:t>Specify PLMN(s) with Enhanced Coverage restrictions.</w:t>
            </w:r>
          </w:p>
        </w:tc>
      </w:tr>
      <w:tr w:rsidR="001E6826" w:rsidRPr="00990165" w:rsidTr="00885F18">
        <w:trPr>
          <w:cantSplit/>
        </w:trPr>
        <w:tc>
          <w:tcPr>
            <w:tcW w:w="3085" w:type="dxa"/>
          </w:tcPr>
          <w:p w:rsidR="001E6826" w:rsidRPr="00990165" w:rsidRDefault="001E6826" w:rsidP="00885F18">
            <w:pPr>
              <w:pStyle w:val="TAL"/>
            </w:pPr>
            <w:r w:rsidRPr="00990165">
              <w:t>Acknowledgements of downlink NAS data PDUs</w:t>
            </w:r>
          </w:p>
        </w:tc>
        <w:tc>
          <w:tcPr>
            <w:tcW w:w="6662" w:type="dxa"/>
          </w:tcPr>
          <w:p w:rsidR="001E6826" w:rsidRPr="00990165" w:rsidRDefault="001E6826" w:rsidP="00885F18">
            <w:pPr>
              <w:pStyle w:val="TAL"/>
            </w:pPr>
            <w:r w:rsidRPr="00990165">
              <w:t>Indicates whether acknowledgement of downlink NAS data PDUs for Control Plane CIoT</w:t>
            </w:r>
            <w:r w:rsidR="00BD147B">
              <w:t xml:space="preserve"> EPS</w:t>
            </w:r>
            <w:r w:rsidRPr="00990165">
              <w:t xml:space="preserve"> </w:t>
            </w:r>
            <w:r w:rsidR="00B64A8C">
              <w:t>Optimisation</w:t>
            </w:r>
            <w:r w:rsidRPr="00990165">
              <w:t xml:space="preserve"> is disabled for this UE (enabled by default).</w:t>
            </w:r>
          </w:p>
        </w:tc>
      </w:tr>
      <w:tr w:rsidR="00783053" w:rsidRPr="00990165" w:rsidTr="00B64A8C">
        <w:trPr>
          <w:cantSplit/>
        </w:trPr>
        <w:tc>
          <w:tcPr>
            <w:tcW w:w="3085" w:type="dxa"/>
          </w:tcPr>
          <w:p w:rsidR="00783053" w:rsidRPr="00990165" w:rsidRDefault="00783053" w:rsidP="00B64A8C">
            <w:pPr>
              <w:pStyle w:val="TAL"/>
            </w:pPr>
            <w:r>
              <w:t>Service Gap Time</w:t>
            </w:r>
          </w:p>
        </w:tc>
        <w:tc>
          <w:tcPr>
            <w:tcW w:w="6662" w:type="dxa"/>
          </w:tcPr>
          <w:p w:rsidR="00783053" w:rsidRPr="00990165" w:rsidRDefault="00783053" w:rsidP="00B64A8C">
            <w:pPr>
              <w:pStyle w:val="TAL"/>
            </w:pPr>
            <w:r>
              <w:t>Used to set the Service Gap timer for Service Gap Control (see clause 4.3.17.9).</w:t>
            </w:r>
          </w:p>
        </w:tc>
      </w:tr>
      <w:tr w:rsidR="00AA3373" w:rsidRPr="00990165" w:rsidTr="00AA3373">
        <w:trPr>
          <w:cantSplit/>
        </w:trPr>
        <w:tc>
          <w:tcPr>
            <w:tcW w:w="9747" w:type="dxa"/>
            <w:gridSpan w:val="2"/>
          </w:tcPr>
          <w:p w:rsidR="00AA3373" w:rsidRPr="00990165" w:rsidRDefault="00AA3373">
            <w:pPr>
              <w:pStyle w:val="TAL"/>
            </w:pPr>
            <w:r w:rsidRPr="00990165">
              <w:t>Each subscription profile contains one or more PDN subscription contexts:</w:t>
            </w:r>
          </w:p>
        </w:tc>
      </w:tr>
      <w:tr w:rsidR="00AA3373" w:rsidRPr="00990165" w:rsidTr="00AA3373">
        <w:trPr>
          <w:cantSplit/>
        </w:trPr>
        <w:tc>
          <w:tcPr>
            <w:tcW w:w="3085" w:type="dxa"/>
          </w:tcPr>
          <w:p w:rsidR="00AA3373" w:rsidRPr="00990165" w:rsidRDefault="00AA3373">
            <w:pPr>
              <w:pStyle w:val="TAL"/>
            </w:pPr>
            <w:r w:rsidRPr="00990165">
              <w:t>Context Identifier</w:t>
            </w:r>
          </w:p>
        </w:tc>
        <w:tc>
          <w:tcPr>
            <w:tcW w:w="6662" w:type="dxa"/>
          </w:tcPr>
          <w:p w:rsidR="00AA3373" w:rsidRPr="00990165" w:rsidRDefault="00AA3373">
            <w:pPr>
              <w:pStyle w:val="TAL"/>
            </w:pPr>
            <w:r w:rsidRPr="00990165">
              <w:t>Index of the PDN subscription context</w:t>
            </w:r>
            <w:r w:rsidR="00EA6C22" w:rsidRPr="00990165">
              <w:t xml:space="preserve"> (Note 8)</w:t>
            </w:r>
            <w:r w:rsidRPr="00990165">
              <w:t>.</w:t>
            </w:r>
          </w:p>
        </w:tc>
      </w:tr>
      <w:tr w:rsidR="00AA3373" w:rsidRPr="00990165" w:rsidTr="00AA3373">
        <w:trPr>
          <w:cantSplit/>
        </w:trPr>
        <w:tc>
          <w:tcPr>
            <w:tcW w:w="3085" w:type="dxa"/>
          </w:tcPr>
          <w:p w:rsidR="00AA3373" w:rsidRPr="00990165" w:rsidRDefault="00AA3373">
            <w:pPr>
              <w:pStyle w:val="TAL"/>
            </w:pPr>
            <w:r w:rsidRPr="00990165">
              <w:t>PDN Address</w:t>
            </w:r>
          </w:p>
        </w:tc>
        <w:tc>
          <w:tcPr>
            <w:tcW w:w="6662" w:type="dxa"/>
          </w:tcPr>
          <w:p w:rsidR="00AA3373" w:rsidRPr="00990165" w:rsidRDefault="00AA3373">
            <w:pPr>
              <w:pStyle w:val="TAL"/>
            </w:pPr>
            <w:r w:rsidRPr="00990165">
              <w:t>Indicates subscribed IP address(es).</w:t>
            </w:r>
          </w:p>
        </w:tc>
      </w:tr>
      <w:tr w:rsidR="00AA3373" w:rsidRPr="00990165" w:rsidTr="00AA3373">
        <w:trPr>
          <w:cantSplit/>
        </w:trPr>
        <w:tc>
          <w:tcPr>
            <w:tcW w:w="3085" w:type="dxa"/>
          </w:tcPr>
          <w:p w:rsidR="00AA3373" w:rsidRPr="00990165" w:rsidRDefault="00AA3373">
            <w:pPr>
              <w:pStyle w:val="TAL"/>
            </w:pPr>
            <w:r w:rsidRPr="00990165">
              <w:lastRenderedPageBreak/>
              <w:t>PDN Type</w:t>
            </w:r>
          </w:p>
        </w:tc>
        <w:tc>
          <w:tcPr>
            <w:tcW w:w="6662" w:type="dxa"/>
          </w:tcPr>
          <w:p w:rsidR="00AA3373" w:rsidRPr="00990165" w:rsidRDefault="00AA3373">
            <w:pPr>
              <w:pStyle w:val="TAL"/>
            </w:pPr>
            <w:r w:rsidRPr="00990165">
              <w:t>Indicates the subscribed PDN Type (IPv4, IPv6, IPv4v6</w:t>
            </w:r>
            <w:r w:rsidR="00EA6C22" w:rsidRPr="00990165">
              <w:t>, Non-IP</w:t>
            </w:r>
            <w:r w:rsidRPr="00990165">
              <w:t>)</w:t>
            </w:r>
          </w:p>
        </w:tc>
      </w:tr>
      <w:tr w:rsidR="00AA3373" w:rsidRPr="00990165" w:rsidTr="00AA3373">
        <w:trPr>
          <w:cantSplit/>
        </w:trPr>
        <w:tc>
          <w:tcPr>
            <w:tcW w:w="3085" w:type="dxa"/>
          </w:tcPr>
          <w:p w:rsidR="00AA3373" w:rsidRPr="00990165" w:rsidRDefault="00AA3373">
            <w:pPr>
              <w:pStyle w:val="TAL"/>
            </w:pPr>
            <w:r w:rsidRPr="00990165">
              <w:t>APN-OI Replacement</w:t>
            </w:r>
          </w:p>
        </w:tc>
        <w:tc>
          <w:tcPr>
            <w:tcW w:w="6662" w:type="dxa"/>
          </w:tcPr>
          <w:p w:rsidR="00AA3373" w:rsidRPr="00990165" w:rsidRDefault="00AA3373">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AA3373" w:rsidRPr="00990165" w:rsidTr="00AA3373">
        <w:trPr>
          <w:cantSplit/>
        </w:trPr>
        <w:tc>
          <w:tcPr>
            <w:tcW w:w="3085" w:type="dxa"/>
          </w:tcPr>
          <w:p w:rsidR="00AA3373" w:rsidRPr="00990165" w:rsidRDefault="00AA3373">
            <w:pPr>
              <w:pStyle w:val="TAL"/>
            </w:pPr>
            <w:r w:rsidRPr="00990165">
              <w:t>Access Point Name (APN)</w:t>
            </w:r>
          </w:p>
        </w:tc>
        <w:tc>
          <w:tcPr>
            <w:tcW w:w="6662" w:type="dxa"/>
          </w:tcPr>
          <w:p w:rsidR="00AA3373" w:rsidRPr="00990165" w:rsidRDefault="00AA3373">
            <w:pPr>
              <w:pStyle w:val="TAL"/>
            </w:pPr>
            <w:r w:rsidRPr="00990165">
              <w:t>A label according to DNS naming conventions describing the access point to the packet data network (or a wildcard) (NOTE 6).</w:t>
            </w:r>
          </w:p>
        </w:tc>
      </w:tr>
      <w:tr w:rsidR="00EA6C22" w:rsidRPr="00990165" w:rsidTr="003B252A">
        <w:trPr>
          <w:cantSplit/>
        </w:trPr>
        <w:tc>
          <w:tcPr>
            <w:tcW w:w="3085" w:type="dxa"/>
          </w:tcPr>
          <w:p w:rsidR="00EA6C22" w:rsidRPr="00990165" w:rsidRDefault="00EA6C22" w:rsidP="003B252A">
            <w:pPr>
              <w:pStyle w:val="TAL"/>
            </w:pPr>
            <w:r w:rsidRPr="00990165">
              <w:t>Invoke SCEF Selection</w:t>
            </w:r>
          </w:p>
        </w:tc>
        <w:tc>
          <w:tcPr>
            <w:tcW w:w="6662" w:type="dxa"/>
          </w:tcPr>
          <w:p w:rsidR="00EA6C22" w:rsidRPr="00990165" w:rsidRDefault="00EA6C22" w:rsidP="003B252A">
            <w:pPr>
              <w:pStyle w:val="TAL"/>
            </w:pPr>
            <w:r w:rsidRPr="00990165">
              <w:t>Indicates whether this APN is used for establishing PDN connection to the SCEF</w:t>
            </w:r>
          </w:p>
        </w:tc>
      </w:tr>
      <w:tr w:rsidR="00EA6C22" w:rsidRPr="00990165" w:rsidTr="003B252A">
        <w:trPr>
          <w:cantSplit/>
        </w:trPr>
        <w:tc>
          <w:tcPr>
            <w:tcW w:w="3085" w:type="dxa"/>
          </w:tcPr>
          <w:p w:rsidR="00EA6C22" w:rsidRPr="00990165" w:rsidRDefault="00EA6C22" w:rsidP="003B252A">
            <w:pPr>
              <w:pStyle w:val="TAL"/>
            </w:pPr>
            <w:r w:rsidRPr="00990165">
              <w:t>SCEF ID</w:t>
            </w:r>
          </w:p>
        </w:tc>
        <w:tc>
          <w:tcPr>
            <w:tcW w:w="6662" w:type="dxa"/>
          </w:tcPr>
          <w:p w:rsidR="00EA6C22" w:rsidRPr="00990165" w:rsidRDefault="00EA6C22" w:rsidP="003B252A">
            <w:pPr>
              <w:pStyle w:val="TAL"/>
            </w:pPr>
            <w:r w:rsidRPr="00990165">
              <w:t>Indicates the FQDN or IP address of the SCEF which is to be selected for this APN. It is required if "Invoke SCEF Seletion" indicator is set.</w:t>
            </w:r>
          </w:p>
        </w:tc>
      </w:tr>
      <w:tr w:rsidR="00AA3373" w:rsidRPr="00990165" w:rsidTr="00AA3373">
        <w:trPr>
          <w:cantSplit/>
        </w:trPr>
        <w:tc>
          <w:tcPr>
            <w:tcW w:w="3085" w:type="dxa"/>
          </w:tcPr>
          <w:p w:rsidR="00AA3373" w:rsidRPr="00990165" w:rsidRDefault="00AA3373">
            <w:pPr>
              <w:pStyle w:val="TAL"/>
            </w:pPr>
            <w:r w:rsidRPr="00990165">
              <w:t>SIPTO permissions</w:t>
            </w:r>
          </w:p>
        </w:tc>
        <w:tc>
          <w:tcPr>
            <w:tcW w:w="6662" w:type="dxa"/>
          </w:tcPr>
          <w:p w:rsidR="00AA3373" w:rsidRPr="00990165" w:rsidRDefault="00AA3373">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AA3373" w:rsidRPr="00990165" w:rsidTr="00AA3373">
        <w:trPr>
          <w:cantSplit/>
        </w:trPr>
        <w:tc>
          <w:tcPr>
            <w:tcW w:w="3085" w:type="dxa"/>
          </w:tcPr>
          <w:p w:rsidR="00AA3373" w:rsidRPr="00990165" w:rsidRDefault="00AA3373">
            <w:pPr>
              <w:pStyle w:val="TAL"/>
            </w:pPr>
            <w:r w:rsidRPr="00990165">
              <w:t>LIPA permissions</w:t>
            </w:r>
          </w:p>
        </w:tc>
        <w:tc>
          <w:tcPr>
            <w:tcW w:w="6662" w:type="dxa"/>
          </w:tcPr>
          <w:p w:rsidR="00AA3373" w:rsidRPr="00990165" w:rsidRDefault="00AA3373">
            <w:pPr>
              <w:pStyle w:val="TAL"/>
            </w:pPr>
            <w:r w:rsidRPr="00990165">
              <w:t>Indicates whether the PDN can be accessed via Local IP Access. Possible values are: LIPA-prohibited, LIPA-only and LIPA-conditional.</w:t>
            </w:r>
          </w:p>
        </w:tc>
      </w:tr>
      <w:tr w:rsidR="005B08D9" w:rsidRPr="00990165" w:rsidTr="000C1D2D">
        <w:trPr>
          <w:cantSplit/>
        </w:trPr>
        <w:tc>
          <w:tcPr>
            <w:tcW w:w="3085" w:type="dxa"/>
          </w:tcPr>
          <w:p w:rsidR="005B08D9" w:rsidRPr="00990165" w:rsidRDefault="005B08D9" w:rsidP="000C1D2D">
            <w:pPr>
              <w:pStyle w:val="TAL"/>
            </w:pPr>
            <w:r w:rsidRPr="00990165">
              <w:t>WLAN offloadability</w:t>
            </w:r>
          </w:p>
        </w:tc>
        <w:tc>
          <w:tcPr>
            <w:tcW w:w="6662" w:type="dxa"/>
          </w:tcPr>
          <w:p w:rsidR="005B08D9" w:rsidRPr="00990165" w:rsidRDefault="005B08D9" w:rsidP="007A3291">
            <w:pPr>
              <w:pStyle w:val="TAL"/>
            </w:pPr>
            <w:r w:rsidRPr="00990165">
              <w:t>Indicates whether the traffic associated with this APN is allowed to be offloaded to WLAN using the WLAN/3GPP Radio Interworking feature or if it shall be kept on 3GPP access (see clause 4.3.23)</w:t>
            </w:r>
            <w:r w:rsidR="007A3291" w:rsidRPr="00990165">
              <w:t>. The indication may contain separate values per RAT (E-UTRA and UTRA).</w:t>
            </w:r>
          </w:p>
        </w:tc>
      </w:tr>
      <w:tr w:rsidR="00AA3373" w:rsidRPr="00990165" w:rsidTr="00AA3373">
        <w:trPr>
          <w:cantSplit/>
        </w:trPr>
        <w:tc>
          <w:tcPr>
            <w:tcW w:w="3085" w:type="dxa"/>
          </w:tcPr>
          <w:p w:rsidR="00AA3373" w:rsidRPr="00990165" w:rsidRDefault="00AA3373">
            <w:pPr>
              <w:pStyle w:val="TAL"/>
            </w:pPr>
            <w:r w:rsidRPr="00990165">
              <w:t>EPS subscribed QoS profile</w:t>
            </w:r>
          </w:p>
        </w:tc>
        <w:tc>
          <w:tcPr>
            <w:tcW w:w="6662" w:type="dxa"/>
          </w:tcPr>
          <w:p w:rsidR="00AA3373" w:rsidRPr="00990165" w:rsidRDefault="00AA3373">
            <w:pPr>
              <w:pStyle w:val="TAL"/>
            </w:pPr>
            <w:r w:rsidRPr="00990165">
              <w:t>The bearer level QoS parameter values for that APN's default bearer (QCI and ARP) (see clause 4.7.3).</w:t>
            </w:r>
          </w:p>
        </w:tc>
      </w:tr>
      <w:tr w:rsidR="00AA3373" w:rsidRPr="00990165" w:rsidTr="00AA3373">
        <w:trPr>
          <w:cantSplit/>
        </w:trPr>
        <w:tc>
          <w:tcPr>
            <w:tcW w:w="3085" w:type="dxa"/>
          </w:tcPr>
          <w:p w:rsidR="00AA3373" w:rsidRPr="00990165" w:rsidRDefault="00AA3373">
            <w:pPr>
              <w:pStyle w:val="TAL"/>
              <w:rPr>
                <w:lang w:eastAsia="ja-JP"/>
              </w:rPr>
            </w:pPr>
            <w:r w:rsidRPr="00990165">
              <w:rPr>
                <w:lang w:eastAsia="ja-JP"/>
              </w:rPr>
              <w:t>Subscribed-APN-AMBR</w:t>
            </w:r>
          </w:p>
        </w:tc>
        <w:tc>
          <w:tcPr>
            <w:tcW w:w="6662" w:type="dxa"/>
          </w:tcPr>
          <w:p w:rsidR="00AA3373" w:rsidRPr="00990165" w:rsidRDefault="00AA3373">
            <w:pPr>
              <w:pStyle w:val="TAL"/>
              <w:rPr>
                <w:lang w:eastAsia="ja-JP"/>
              </w:rPr>
            </w:pPr>
            <w:r w:rsidRPr="00990165">
              <w:rPr>
                <w:lang w:eastAsia="ja-JP"/>
              </w:rPr>
              <w:t>The maximum aggregated uplink and downlink MBRs to be shared across all Non-GBR bearers, which are established for this APN.</w:t>
            </w:r>
          </w:p>
        </w:tc>
      </w:tr>
      <w:tr w:rsidR="00AA3373" w:rsidRPr="00990165" w:rsidTr="00AA3373">
        <w:trPr>
          <w:cantSplit/>
        </w:trPr>
        <w:tc>
          <w:tcPr>
            <w:tcW w:w="3085" w:type="dxa"/>
          </w:tcPr>
          <w:p w:rsidR="00AA3373" w:rsidRPr="00990165" w:rsidRDefault="00AA3373">
            <w:pPr>
              <w:pStyle w:val="TAL"/>
              <w:rPr>
                <w:lang w:eastAsia="ja-JP"/>
              </w:rPr>
            </w:pPr>
            <w:r w:rsidRPr="00990165">
              <w:rPr>
                <w:lang w:eastAsia="ja-JP"/>
              </w:rPr>
              <w:t>EPS PDN Subscribed Charging Characteristics</w:t>
            </w:r>
          </w:p>
        </w:tc>
        <w:tc>
          <w:tcPr>
            <w:tcW w:w="6662" w:type="dxa"/>
          </w:tcPr>
          <w:p w:rsidR="00AA3373" w:rsidRPr="00990165" w:rsidRDefault="00AA3373">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AA3373" w:rsidRPr="00990165" w:rsidTr="00AA3373">
        <w:trPr>
          <w:cantSplit/>
        </w:trPr>
        <w:tc>
          <w:tcPr>
            <w:tcW w:w="3085" w:type="dxa"/>
          </w:tcPr>
          <w:p w:rsidR="00AA3373" w:rsidRPr="00990165" w:rsidRDefault="00AA3373">
            <w:pPr>
              <w:pStyle w:val="TAL"/>
            </w:pPr>
            <w:r w:rsidRPr="00990165">
              <w:t>VPLMN Address Allowed</w:t>
            </w:r>
          </w:p>
        </w:tc>
        <w:tc>
          <w:tcPr>
            <w:tcW w:w="6662" w:type="dxa"/>
          </w:tcPr>
          <w:p w:rsidR="00AA3373" w:rsidRPr="00990165" w:rsidRDefault="00AA3373">
            <w:pPr>
              <w:pStyle w:val="TAL"/>
            </w:pPr>
            <w:r w:rsidRPr="00990165">
              <w:t>Specifies per VPLMN whether for this APN the UE is allowed to use the PDN GW in the domain of the HPLMN only, or additionally the PDN GW in the domain of the VPLMN.</w:t>
            </w:r>
          </w:p>
        </w:tc>
      </w:tr>
      <w:tr w:rsidR="00AA3373" w:rsidRPr="00990165" w:rsidTr="00AA3373">
        <w:trPr>
          <w:cantSplit/>
        </w:trPr>
        <w:tc>
          <w:tcPr>
            <w:tcW w:w="3085" w:type="dxa"/>
          </w:tcPr>
          <w:p w:rsidR="00AA3373" w:rsidRPr="00990165" w:rsidRDefault="00AA3373">
            <w:pPr>
              <w:pStyle w:val="TAL"/>
              <w:rPr>
                <w:lang w:eastAsia="ja-JP"/>
              </w:rPr>
            </w:pPr>
            <w:r w:rsidRPr="00990165">
              <w:t>PDN GW identity</w:t>
            </w:r>
          </w:p>
        </w:tc>
        <w:tc>
          <w:tcPr>
            <w:tcW w:w="6662" w:type="dxa"/>
          </w:tcPr>
          <w:p w:rsidR="00AA3373" w:rsidRPr="00990165" w:rsidRDefault="00AA3373">
            <w:pPr>
              <w:pStyle w:val="TAL"/>
              <w:rPr>
                <w:lang w:eastAsia="ja-JP"/>
              </w:rPr>
            </w:pPr>
            <w:r w:rsidRPr="00990165">
              <w:t>The identity of the PDN GW used for this APN. The PDN GW identity may be either an FQDN or an IP address. The PDN GW identity refers to a specific PDN GW.</w:t>
            </w:r>
          </w:p>
        </w:tc>
      </w:tr>
      <w:tr w:rsidR="00AA3373" w:rsidRPr="00990165" w:rsidTr="00AA3373">
        <w:trPr>
          <w:cantSplit/>
        </w:trPr>
        <w:tc>
          <w:tcPr>
            <w:tcW w:w="3085" w:type="dxa"/>
          </w:tcPr>
          <w:p w:rsidR="00AA3373" w:rsidRPr="00990165" w:rsidRDefault="00AA3373">
            <w:pPr>
              <w:pStyle w:val="TAL"/>
            </w:pPr>
            <w:r w:rsidRPr="00990165">
              <w:t>PDN GW Allocation Type</w:t>
            </w:r>
          </w:p>
        </w:tc>
        <w:tc>
          <w:tcPr>
            <w:tcW w:w="6662" w:type="dxa"/>
          </w:tcPr>
          <w:p w:rsidR="00AA3373" w:rsidRPr="00990165" w:rsidRDefault="00AA3373">
            <w:pPr>
              <w:pStyle w:val="TAL"/>
            </w:pPr>
            <w:r w:rsidRPr="00990165">
              <w:t>Indicates whether the PDN GW is statically allocated or dynamically selected by other nodes. A statically allocated PDN GW is not changed during PDN GW selection.</w:t>
            </w:r>
          </w:p>
        </w:tc>
      </w:tr>
      <w:tr w:rsidR="001E6826" w:rsidRPr="00990165" w:rsidTr="00885F18">
        <w:trPr>
          <w:cantSplit/>
        </w:trPr>
        <w:tc>
          <w:tcPr>
            <w:tcW w:w="3085" w:type="dxa"/>
          </w:tcPr>
          <w:p w:rsidR="001E6826" w:rsidRPr="00990165" w:rsidRDefault="001E6826" w:rsidP="00885F18">
            <w:pPr>
              <w:pStyle w:val="TAL"/>
            </w:pPr>
            <w:r w:rsidRPr="00990165">
              <w:t>PDN continuity at inter RAT mobility</w:t>
            </w:r>
          </w:p>
        </w:tc>
        <w:tc>
          <w:tcPr>
            <w:tcW w:w="6662" w:type="dxa"/>
          </w:tcPr>
          <w:p w:rsidR="001E6826" w:rsidRPr="00990165" w:rsidRDefault="001E6826" w:rsidP="00885F18">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AA3373" w:rsidRPr="00990165" w:rsidTr="00AA3373">
        <w:trPr>
          <w:cantSplit/>
        </w:trPr>
        <w:tc>
          <w:tcPr>
            <w:tcW w:w="3085" w:type="dxa"/>
          </w:tcPr>
          <w:p w:rsidR="00AA3373" w:rsidRPr="00990165" w:rsidRDefault="00AA3373">
            <w:pPr>
              <w:pStyle w:val="TAL"/>
            </w:pPr>
            <w:r w:rsidRPr="00990165">
              <w:t>PLMN of PDN GW</w:t>
            </w:r>
          </w:p>
        </w:tc>
        <w:tc>
          <w:tcPr>
            <w:tcW w:w="6662" w:type="dxa"/>
          </w:tcPr>
          <w:p w:rsidR="00AA3373" w:rsidRPr="00990165" w:rsidRDefault="00AA3373">
            <w:pPr>
              <w:pStyle w:val="TAL"/>
            </w:pPr>
            <w:r w:rsidRPr="00990165">
              <w:t>Identifies the PLMN in which the dynamically selected PDN GW is located.</w:t>
            </w:r>
          </w:p>
        </w:tc>
      </w:tr>
      <w:tr w:rsidR="00AA3373" w:rsidRPr="00990165" w:rsidTr="00AA3373">
        <w:trPr>
          <w:cantSplit/>
        </w:trPr>
        <w:tc>
          <w:tcPr>
            <w:tcW w:w="3085" w:type="dxa"/>
          </w:tcPr>
          <w:p w:rsidR="00AA3373" w:rsidRPr="00990165" w:rsidRDefault="00AA3373">
            <w:pPr>
              <w:pStyle w:val="TAL"/>
            </w:pPr>
            <w:r w:rsidRPr="00990165">
              <w:t>Homogenous Support of IMS Voice over PS Sessions for MME</w:t>
            </w:r>
          </w:p>
        </w:tc>
        <w:tc>
          <w:tcPr>
            <w:tcW w:w="6662" w:type="dxa"/>
          </w:tcPr>
          <w:p w:rsidR="00AA3373" w:rsidRPr="00990165" w:rsidRDefault="00AA3373">
            <w:pPr>
              <w:pStyle w:val="TAL"/>
            </w:pPr>
            <w:r w:rsidRPr="00990165">
              <w:t>Indicates per UE and MME if "IMS Voice over PS Sessions" is homogeneously supported in all TAs in the serving MME or homogeneously not supported, or, support is non-homogeneous/unknown, see clause 4.3.5.8A.</w:t>
            </w:r>
          </w:p>
        </w:tc>
      </w:tr>
      <w:tr w:rsidR="00AA3373" w:rsidRPr="00990165" w:rsidTr="00AA3373">
        <w:trPr>
          <w:cantSplit/>
        </w:trPr>
        <w:tc>
          <w:tcPr>
            <w:tcW w:w="9747" w:type="dxa"/>
            <w:gridSpan w:val="2"/>
          </w:tcPr>
          <w:p w:rsidR="00AA3373" w:rsidRPr="00990165" w:rsidRDefault="00AA3373">
            <w:pPr>
              <w:pStyle w:val="TAL"/>
            </w:pPr>
            <w:r w:rsidRPr="00990165">
              <w:t xml:space="preserve">List of APN </w:t>
            </w:r>
            <w:r w:rsidRPr="00990165">
              <w:noBreakHyphen/>
              <w:t xml:space="preserve"> PDN GW ID relations (for PDN subscription context with wildcard APN):</w:t>
            </w:r>
          </w:p>
        </w:tc>
      </w:tr>
      <w:tr w:rsidR="00AA3373" w:rsidRPr="00990165" w:rsidTr="00AA3373">
        <w:trPr>
          <w:cantSplit/>
        </w:trPr>
        <w:tc>
          <w:tcPr>
            <w:tcW w:w="3085" w:type="dxa"/>
          </w:tcPr>
          <w:p w:rsidR="00AA3373" w:rsidRPr="00990165" w:rsidRDefault="00AA3373">
            <w:pPr>
              <w:pStyle w:val="TAL"/>
            </w:pPr>
            <w:r w:rsidRPr="00990165">
              <w:t>APN - P</w:t>
            </w:r>
            <w:r w:rsidRPr="00990165">
              <w:noBreakHyphen/>
              <w:t>GW relation #n</w:t>
            </w:r>
          </w:p>
        </w:tc>
        <w:tc>
          <w:tcPr>
            <w:tcW w:w="6662" w:type="dxa"/>
          </w:tcPr>
          <w:p w:rsidR="00AA3373" w:rsidRPr="00990165" w:rsidRDefault="00AA3373">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rsidR="00AA3373" w:rsidRPr="00990165" w:rsidRDefault="00AA3373">
      <w:pPr>
        <w:pStyle w:val="FP"/>
      </w:pPr>
    </w:p>
    <w:p w:rsidR="00AA3373" w:rsidRPr="00990165" w:rsidRDefault="00AA3373">
      <w:pPr>
        <w:pStyle w:val="NO"/>
      </w:pPr>
      <w:r w:rsidRPr="00990165">
        <w:t>NOTE 1:</w:t>
      </w:r>
      <w:r w:rsidRPr="00990165">
        <w:tab/>
        <w:t xml:space="preserve">IMEI and SVN are stored in HSS when the Automatic Device Detection feature is supported, see clause 15.5 of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NO"/>
      </w:pPr>
      <w:r w:rsidRPr="00990165">
        <w:t>NOTE 2:</w:t>
      </w:r>
      <w:r w:rsidRPr="00990165">
        <w:tab/>
        <w:t>The 'EPS subscribed QoS profile' stored in HSS is complementary to the legacy 'GPRS subscribed QoS profile'.</w:t>
      </w:r>
    </w:p>
    <w:p w:rsidR="00AA3373" w:rsidRPr="00990165" w:rsidRDefault="00AA3373">
      <w:pPr>
        <w:pStyle w:val="NO"/>
      </w:pPr>
      <w:r w:rsidRPr="00990165">
        <w:t>NOTE 3:</w:t>
      </w:r>
      <w:r w:rsidRPr="00990165">
        <w:tab/>
        <w:t>Void.</w:t>
      </w:r>
    </w:p>
    <w:p w:rsidR="00AA3373" w:rsidRPr="00990165" w:rsidRDefault="00AA3373">
      <w:pPr>
        <w:pStyle w:val="NO"/>
      </w:pPr>
      <w:r w:rsidRPr="00990165">
        <w:t>NOTE 4:</w:t>
      </w:r>
      <w:r w:rsidRPr="00990165">
        <w:tab/>
        <w:t>How to indicate which of the PDN subscription contexts stored in the HSS is the default one for the UE is defined in stage 3.</w:t>
      </w:r>
    </w:p>
    <w:p w:rsidR="00AA3373" w:rsidRPr="00990165" w:rsidRDefault="00AA3373">
      <w:pPr>
        <w:pStyle w:val="NO"/>
      </w:pPr>
      <w:r w:rsidRPr="00990165">
        <w:t>NOTE 5:</w:t>
      </w:r>
      <w:r w:rsidRPr="00990165">
        <w:tab/>
        <w:t>To help with the selection of a co-located or topologically appropriate PDN GW and Serving GW, the PDN GW identity shall be in the form of an FQDN.</w:t>
      </w:r>
    </w:p>
    <w:p w:rsidR="00AA3373" w:rsidRPr="00990165" w:rsidRDefault="00AA3373">
      <w:pPr>
        <w:pStyle w:val="NO"/>
      </w:pPr>
      <w:r w:rsidRPr="00990165">
        <w:lastRenderedPageBreak/>
        <w:t>NOTE 6:</w:t>
      </w:r>
      <w:r w:rsidRPr="00990165">
        <w:tab/>
        <w:t>The "Access Point Name (APN)" field in the table above contains the APN-NI part of the APN.</w:t>
      </w:r>
    </w:p>
    <w:p w:rsidR="00AA3373" w:rsidRPr="00990165" w:rsidRDefault="00AA3373">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rsidR="00EA6C22" w:rsidRPr="00990165" w:rsidRDefault="00EA6C22" w:rsidP="00EA6C22">
      <w:pPr>
        <w:pStyle w:val="NO"/>
      </w:pPr>
      <w:r w:rsidRPr="00990165">
        <w:t>NOTE 8:</w:t>
      </w:r>
      <w:r w:rsidRPr="00990165">
        <w:tab/>
        <w:t>There may be at most two default APNs for a given user. One default APN can belong to either of the three PDN types of "IPv4", "IPv6", or "IPv4v6", and another default APN can belong to PDN type of "Non-IP".</w:t>
      </w:r>
    </w:p>
    <w:p w:rsidR="00AA3373" w:rsidRPr="00990165" w:rsidRDefault="00AA3373">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rsidR="00AA3373" w:rsidRPr="00990165" w:rsidRDefault="00AA3373">
      <w:r w:rsidRPr="00990165">
        <w:t xml:space="preserve">One (and only one) of the PDN subscription contexts stored in the HSS may contain a wild card APN (see </w:t>
      </w:r>
      <w:r w:rsidR="00DB2290" w:rsidRPr="00990165">
        <w:t>TS</w:t>
      </w:r>
      <w:r w:rsidR="00DB2290">
        <w:t> </w:t>
      </w:r>
      <w:r w:rsidR="00DB2290" w:rsidRPr="00990165">
        <w:t>23.003</w:t>
      </w:r>
      <w:r w:rsidR="00DB2290">
        <w:t> </w:t>
      </w:r>
      <w:r w:rsidR="00DB2290" w:rsidRPr="00990165">
        <w:t>[</w:t>
      </w:r>
      <w:r w:rsidRPr="00990165">
        <w:t>9]) in the Access Point Name field.</w:t>
      </w:r>
    </w:p>
    <w:p w:rsidR="00AA3373" w:rsidRPr="00990165" w:rsidRDefault="00AA3373">
      <w:r w:rsidRPr="00990165">
        <w:t>The PDN subscription context marked as the default one shall not contain a wild card APN.</w:t>
      </w:r>
    </w:p>
    <w:p w:rsidR="00AA3373" w:rsidRPr="00990165" w:rsidRDefault="00AA3373">
      <w:r w:rsidRPr="00990165">
        <w:t>The PDN subscription context with a wildcard APN shall not contain a statically allocated PDN GW.</w:t>
      </w:r>
    </w:p>
    <w:p w:rsidR="00AA3373" w:rsidRPr="00990165" w:rsidRDefault="00AA3373">
      <w:r w:rsidRPr="00990165">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rsidR="00AA3373" w:rsidRPr="00990165" w:rsidRDefault="00AA3373">
      <w:pPr>
        <w:pStyle w:val="Heading3"/>
      </w:pPr>
      <w:bookmarkStart w:id="1211" w:name="_Toc19114835"/>
      <w:bookmarkStart w:id="1212" w:name="_Toc27843561"/>
      <w:bookmarkStart w:id="1213" w:name="_Toc45174643"/>
      <w:r w:rsidRPr="00990165">
        <w:lastRenderedPageBreak/>
        <w:t>5.7.2</w:t>
      </w:r>
      <w:r w:rsidRPr="00990165">
        <w:tab/>
        <w:t>MME</w:t>
      </w:r>
      <w:bookmarkEnd w:id="1211"/>
      <w:bookmarkEnd w:id="1212"/>
      <w:bookmarkEnd w:id="1213"/>
    </w:p>
    <w:p w:rsidR="00AA3373" w:rsidRPr="00990165" w:rsidRDefault="00AA3373">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rsidR="00AA3373" w:rsidRPr="00990165" w:rsidRDefault="00AA3373">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AA3373" w:rsidRPr="00990165" w:rsidTr="00064CAD">
        <w:trPr>
          <w:cantSplit/>
          <w:tblHeader/>
        </w:trPr>
        <w:tc>
          <w:tcPr>
            <w:tcW w:w="2835" w:type="dxa"/>
          </w:tcPr>
          <w:p w:rsidR="00AA3373" w:rsidRPr="00990165" w:rsidRDefault="00AA3373">
            <w:pPr>
              <w:pStyle w:val="TAH"/>
            </w:pPr>
            <w:r w:rsidRPr="00990165">
              <w:lastRenderedPageBreak/>
              <w:t>Field</w:t>
            </w:r>
          </w:p>
        </w:tc>
        <w:tc>
          <w:tcPr>
            <w:tcW w:w="6804" w:type="dxa"/>
          </w:tcPr>
          <w:p w:rsidR="00AA3373" w:rsidRPr="00990165" w:rsidRDefault="00AA3373">
            <w:pPr>
              <w:pStyle w:val="TAH"/>
            </w:pPr>
            <w:r w:rsidRPr="00990165">
              <w:t>Description</w:t>
            </w:r>
          </w:p>
        </w:tc>
      </w:tr>
      <w:tr w:rsidR="00AA3373" w:rsidRPr="00990165" w:rsidTr="00064CAD">
        <w:trPr>
          <w:cantSplit/>
        </w:trPr>
        <w:tc>
          <w:tcPr>
            <w:tcW w:w="2835" w:type="dxa"/>
          </w:tcPr>
          <w:p w:rsidR="00AA3373" w:rsidRPr="00990165" w:rsidRDefault="00AA3373">
            <w:pPr>
              <w:pStyle w:val="TAL"/>
            </w:pPr>
            <w:r w:rsidRPr="00990165">
              <w:t>IMSI</w:t>
            </w:r>
          </w:p>
        </w:tc>
        <w:tc>
          <w:tcPr>
            <w:tcW w:w="6804"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rPr>
          <w:cantSplit/>
        </w:trPr>
        <w:tc>
          <w:tcPr>
            <w:tcW w:w="2835" w:type="dxa"/>
          </w:tcPr>
          <w:p w:rsidR="00AA3373" w:rsidRPr="00990165" w:rsidRDefault="00AA3373">
            <w:pPr>
              <w:pStyle w:val="TAL"/>
            </w:pPr>
            <w:r w:rsidRPr="00990165">
              <w:t>IMSI-unauthenticated-indicator</w:t>
            </w:r>
          </w:p>
        </w:tc>
        <w:tc>
          <w:tcPr>
            <w:tcW w:w="6804" w:type="dxa"/>
          </w:tcPr>
          <w:p w:rsidR="00AA3373" w:rsidRPr="00990165" w:rsidRDefault="00AA3373">
            <w:pPr>
              <w:pStyle w:val="TAL"/>
            </w:pPr>
            <w:r w:rsidRPr="00990165">
              <w:t>This is an IMSI indicator to show the IMSI is unauthenticated.</w:t>
            </w:r>
          </w:p>
        </w:tc>
      </w:tr>
      <w:tr w:rsidR="00AA3373" w:rsidRPr="00990165" w:rsidTr="00064CAD">
        <w:trPr>
          <w:cantSplit/>
        </w:trPr>
        <w:tc>
          <w:tcPr>
            <w:tcW w:w="2835" w:type="dxa"/>
          </w:tcPr>
          <w:p w:rsidR="00AA3373" w:rsidRPr="00990165" w:rsidRDefault="00AA3373">
            <w:pPr>
              <w:pStyle w:val="TAL"/>
            </w:pPr>
            <w:r w:rsidRPr="00990165">
              <w:t>MSISDN</w:t>
            </w:r>
          </w:p>
        </w:tc>
        <w:tc>
          <w:tcPr>
            <w:tcW w:w="6804" w:type="dxa"/>
          </w:tcPr>
          <w:p w:rsidR="00AA3373" w:rsidRPr="00990165" w:rsidRDefault="00AA3373">
            <w:pPr>
              <w:pStyle w:val="TAL"/>
            </w:pPr>
            <w:r w:rsidRPr="00990165">
              <w:t>The basic MSISDN of the UE. The presence is dictated by its storage in the HSS.</w:t>
            </w:r>
          </w:p>
        </w:tc>
      </w:tr>
      <w:tr w:rsidR="00AA3373" w:rsidRPr="00990165" w:rsidTr="00064CAD">
        <w:trPr>
          <w:cantSplit/>
        </w:trPr>
        <w:tc>
          <w:tcPr>
            <w:tcW w:w="2835" w:type="dxa"/>
          </w:tcPr>
          <w:p w:rsidR="00AA3373" w:rsidRPr="00990165" w:rsidRDefault="00AA3373">
            <w:pPr>
              <w:pStyle w:val="TAL"/>
            </w:pPr>
            <w:r w:rsidRPr="00990165">
              <w:t>MM State</w:t>
            </w:r>
          </w:p>
        </w:tc>
        <w:tc>
          <w:tcPr>
            <w:tcW w:w="6804" w:type="dxa"/>
          </w:tcPr>
          <w:p w:rsidR="00AA3373" w:rsidRPr="00990165" w:rsidRDefault="00AA3373">
            <w:pPr>
              <w:pStyle w:val="TAL"/>
            </w:pPr>
            <w:r w:rsidRPr="00990165">
              <w:t>Mobility management state ECM-IDLE, ECM-CONNECTED, EMM-DEREGISTERED.</w:t>
            </w:r>
          </w:p>
        </w:tc>
      </w:tr>
      <w:tr w:rsidR="00AA3373" w:rsidRPr="00990165" w:rsidTr="00064CAD">
        <w:trPr>
          <w:cantSplit/>
        </w:trPr>
        <w:tc>
          <w:tcPr>
            <w:tcW w:w="2835" w:type="dxa"/>
          </w:tcPr>
          <w:p w:rsidR="00AA3373" w:rsidRPr="00990165" w:rsidRDefault="00AA3373">
            <w:pPr>
              <w:pStyle w:val="TAL"/>
            </w:pPr>
            <w:r w:rsidRPr="00990165">
              <w:t>GUTI</w:t>
            </w:r>
          </w:p>
        </w:tc>
        <w:tc>
          <w:tcPr>
            <w:tcW w:w="6804" w:type="dxa"/>
          </w:tcPr>
          <w:p w:rsidR="00AA3373" w:rsidRPr="00990165" w:rsidRDefault="00AA3373">
            <w:pPr>
              <w:pStyle w:val="TAL"/>
            </w:pPr>
            <w:r w:rsidRPr="00990165">
              <w:t>Globally Unique Temporary Identity.</w:t>
            </w:r>
          </w:p>
        </w:tc>
      </w:tr>
      <w:tr w:rsidR="00AA3373" w:rsidRPr="00990165" w:rsidTr="00064CAD">
        <w:trPr>
          <w:cantSplit/>
        </w:trPr>
        <w:tc>
          <w:tcPr>
            <w:tcW w:w="2835" w:type="dxa"/>
          </w:tcPr>
          <w:p w:rsidR="00AA3373" w:rsidRPr="00990165" w:rsidRDefault="00AA3373">
            <w:pPr>
              <w:pStyle w:val="TAL"/>
            </w:pPr>
            <w:r w:rsidRPr="00990165">
              <w:t>ME Identity</w:t>
            </w:r>
          </w:p>
        </w:tc>
        <w:tc>
          <w:tcPr>
            <w:tcW w:w="6804" w:type="dxa"/>
          </w:tcPr>
          <w:p w:rsidR="00AA3373" w:rsidRPr="00990165" w:rsidRDefault="00AA3373">
            <w:pPr>
              <w:pStyle w:val="TAL"/>
            </w:pPr>
            <w:r w:rsidRPr="00990165">
              <w:t>Mobile Equipment Identity – (e.g. IMEI/IMEISV) Software Version Number</w:t>
            </w:r>
          </w:p>
        </w:tc>
      </w:tr>
      <w:tr w:rsidR="00AA3373" w:rsidRPr="00990165" w:rsidTr="00064CAD">
        <w:trPr>
          <w:cantSplit/>
        </w:trPr>
        <w:tc>
          <w:tcPr>
            <w:tcW w:w="2835" w:type="dxa"/>
          </w:tcPr>
          <w:p w:rsidR="00AA3373" w:rsidRPr="00990165" w:rsidRDefault="00AA3373">
            <w:pPr>
              <w:pStyle w:val="TAL"/>
            </w:pPr>
            <w:r w:rsidRPr="00990165">
              <w:t>Tracking Area List</w:t>
            </w:r>
          </w:p>
        </w:tc>
        <w:tc>
          <w:tcPr>
            <w:tcW w:w="6804" w:type="dxa"/>
          </w:tcPr>
          <w:p w:rsidR="00AA3373" w:rsidRPr="00990165" w:rsidRDefault="00AA3373">
            <w:pPr>
              <w:pStyle w:val="TAL"/>
            </w:pPr>
            <w:r w:rsidRPr="00990165">
              <w:t>Current Tracking area list</w:t>
            </w:r>
          </w:p>
        </w:tc>
      </w:tr>
      <w:tr w:rsidR="00AA3373" w:rsidRPr="00990165" w:rsidTr="00064CAD">
        <w:trPr>
          <w:cantSplit/>
        </w:trPr>
        <w:tc>
          <w:tcPr>
            <w:tcW w:w="2835" w:type="dxa"/>
          </w:tcPr>
          <w:p w:rsidR="00AA3373" w:rsidRPr="00990165" w:rsidRDefault="00AA3373">
            <w:pPr>
              <w:pStyle w:val="TAL"/>
            </w:pPr>
            <w:r w:rsidRPr="00990165">
              <w:t>TAI of last TAU</w:t>
            </w:r>
          </w:p>
        </w:tc>
        <w:tc>
          <w:tcPr>
            <w:tcW w:w="6804" w:type="dxa"/>
          </w:tcPr>
          <w:p w:rsidR="00AA3373" w:rsidRPr="00990165" w:rsidRDefault="00AA3373">
            <w:pPr>
              <w:pStyle w:val="TAL"/>
            </w:pPr>
            <w:r w:rsidRPr="00990165">
              <w:t>TAI of the TA in which the last Tracking Area Update was initiated.</w:t>
            </w:r>
          </w:p>
        </w:tc>
      </w:tr>
      <w:tr w:rsidR="00AA3373" w:rsidRPr="00990165" w:rsidTr="00064CAD">
        <w:trPr>
          <w:cantSplit/>
        </w:trPr>
        <w:tc>
          <w:tcPr>
            <w:tcW w:w="2835" w:type="dxa"/>
          </w:tcPr>
          <w:p w:rsidR="00AA3373" w:rsidRPr="00990165" w:rsidRDefault="00AA3373">
            <w:pPr>
              <w:pStyle w:val="TAL"/>
            </w:pPr>
            <w:r w:rsidRPr="00990165">
              <w:t>E-UTRAN Cell Global Identity</w:t>
            </w:r>
          </w:p>
        </w:tc>
        <w:tc>
          <w:tcPr>
            <w:tcW w:w="6804" w:type="dxa"/>
          </w:tcPr>
          <w:p w:rsidR="00AA3373" w:rsidRPr="00990165" w:rsidRDefault="00AA3373">
            <w:pPr>
              <w:pStyle w:val="TAL"/>
            </w:pPr>
            <w:r w:rsidRPr="00990165">
              <w:t>Last known E-UTRAN cell</w:t>
            </w:r>
          </w:p>
        </w:tc>
      </w:tr>
      <w:tr w:rsidR="00AA3373" w:rsidRPr="00990165" w:rsidTr="00064CAD">
        <w:trPr>
          <w:cantSplit/>
        </w:trPr>
        <w:tc>
          <w:tcPr>
            <w:tcW w:w="2835" w:type="dxa"/>
          </w:tcPr>
          <w:p w:rsidR="00AA3373" w:rsidRPr="00990165" w:rsidRDefault="00AA3373">
            <w:pPr>
              <w:pStyle w:val="TAL"/>
            </w:pPr>
            <w:r w:rsidRPr="00990165">
              <w:t>E-UTRAN Cell Identity Age</w:t>
            </w:r>
          </w:p>
        </w:tc>
        <w:tc>
          <w:tcPr>
            <w:tcW w:w="6804" w:type="dxa"/>
          </w:tcPr>
          <w:p w:rsidR="00AA3373" w:rsidRPr="00990165" w:rsidRDefault="00AA3373">
            <w:pPr>
              <w:pStyle w:val="TAL"/>
            </w:pPr>
            <w:r w:rsidRPr="00990165">
              <w:t>Time elapsed since the last E-UTRAN Cell Global Identity was acquired</w:t>
            </w:r>
          </w:p>
        </w:tc>
      </w:tr>
      <w:tr w:rsidR="00D926CD" w:rsidRPr="00990165" w:rsidTr="00426543">
        <w:trPr>
          <w:cantSplit/>
        </w:trPr>
        <w:tc>
          <w:tcPr>
            <w:tcW w:w="2835" w:type="dxa"/>
          </w:tcPr>
          <w:p w:rsidR="00D926CD" w:rsidRPr="00990165" w:rsidRDefault="00D926CD" w:rsidP="00426543">
            <w:pPr>
              <w:pStyle w:val="TAL"/>
            </w:pPr>
            <w:r>
              <w:t>PS Cell Global Identity</w:t>
            </w:r>
          </w:p>
        </w:tc>
        <w:tc>
          <w:tcPr>
            <w:tcW w:w="6804" w:type="dxa"/>
          </w:tcPr>
          <w:p w:rsidR="00D926CD" w:rsidRPr="00990165" w:rsidRDefault="00D926CD" w:rsidP="00426543">
            <w:pPr>
              <w:pStyle w:val="TAL"/>
            </w:pPr>
            <w:r>
              <w:t>Last known Primary Cell of Secondary Cell Group</w:t>
            </w:r>
          </w:p>
        </w:tc>
      </w:tr>
      <w:tr w:rsidR="00D926CD" w:rsidRPr="00990165" w:rsidTr="00426543">
        <w:trPr>
          <w:cantSplit/>
        </w:trPr>
        <w:tc>
          <w:tcPr>
            <w:tcW w:w="2835" w:type="dxa"/>
          </w:tcPr>
          <w:p w:rsidR="00D926CD" w:rsidRPr="00990165" w:rsidRDefault="00D926CD" w:rsidP="00426543">
            <w:pPr>
              <w:pStyle w:val="TAL"/>
            </w:pPr>
            <w:r>
              <w:t>PS Cell Age</w:t>
            </w:r>
          </w:p>
        </w:tc>
        <w:tc>
          <w:tcPr>
            <w:tcW w:w="6804" w:type="dxa"/>
          </w:tcPr>
          <w:p w:rsidR="00D926CD" w:rsidRPr="00990165" w:rsidRDefault="00D926CD" w:rsidP="00426543">
            <w:pPr>
              <w:pStyle w:val="TAL"/>
            </w:pPr>
            <w:r>
              <w:t>Time elapsed since the last Primary Cell of Secondary Cell Group Identity was acquired</w:t>
            </w:r>
          </w:p>
        </w:tc>
      </w:tr>
      <w:tr w:rsidR="00AA3373" w:rsidRPr="00990165" w:rsidTr="00064CAD">
        <w:trPr>
          <w:cantSplit/>
        </w:trPr>
        <w:tc>
          <w:tcPr>
            <w:tcW w:w="2835" w:type="dxa"/>
          </w:tcPr>
          <w:p w:rsidR="00AA3373" w:rsidRPr="00990165" w:rsidRDefault="00AA3373">
            <w:pPr>
              <w:pStyle w:val="TAL"/>
            </w:pPr>
            <w:r w:rsidRPr="00990165">
              <w:t>CSG ID</w:t>
            </w:r>
          </w:p>
        </w:tc>
        <w:tc>
          <w:tcPr>
            <w:tcW w:w="6804" w:type="dxa"/>
          </w:tcPr>
          <w:p w:rsidR="00AA3373" w:rsidRPr="00990165" w:rsidRDefault="00AA3373">
            <w:pPr>
              <w:pStyle w:val="TAL"/>
            </w:pPr>
            <w:r w:rsidRPr="00990165">
              <w:t>Last known CSG ID when the UE was active</w:t>
            </w:r>
          </w:p>
        </w:tc>
      </w:tr>
      <w:tr w:rsidR="00AA3373" w:rsidRPr="00990165" w:rsidTr="00064CAD">
        <w:trPr>
          <w:cantSplit/>
        </w:trPr>
        <w:tc>
          <w:tcPr>
            <w:tcW w:w="2835" w:type="dxa"/>
          </w:tcPr>
          <w:p w:rsidR="00AA3373" w:rsidRPr="00990165" w:rsidRDefault="00AA3373">
            <w:pPr>
              <w:pStyle w:val="TAL"/>
            </w:pPr>
            <w:r w:rsidRPr="00990165">
              <w:t>CSG membership</w:t>
            </w:r>
          </w:p>
        </w:tc>
        <w:tc>
          <w:tcPr>
            <w:tcW w:w="6804" w:type="dxa"/>
          </w:tcPr>
          <w:p w:rsidR="00AA3373" w:rsidRPr="00990165" w:rsidRDefault="00AA3373">
            <w:pPr>
              <w:pStyle w:val="TAL"/>
            </w:pPr>
            <w:r w:rsidRPr="00990165">
              <w:t>Last known CSG membership of the UE when the UE was active</w:t>
            </w:r>
          </w:p>
        </w:tc>
      </w:tr>
      <w:tr w:rsidR="00AA3373" w:rsidRPr="00990165" w:rsidTr="00064CAD">
        <w:trPr>
          <w:cantSplit/>
        </w:trPr>
        <w:tc>
          <w:tcPr>
            <w:tcW w:w="2835" w:type="dxa"/>
          </w:tcPr>
          <w:p w:rsidR="00AA3373" w:rsidRPr="00990165" w:rsidRDefault="00AA3373">
            <w:pPr>
              <w:pStyle w:val="TAL"/>
            </w:pPr>
            <w:r w:rsidRPr="00990165">
              <w:t>Access mode</w:t>
            </w:r>
          </w:p>
        </w:tc>
        <w:tc>
          <w:tcPr>
            <w:tcW w:w="6804" w:type="dxa"/>
          </w:tcPr>
          <w:p w:rsidR="00AA3373" w:rsidRPr="00990165" w:rsidRDefault="00AA3373">
            <w:pPr>
              <w:pStyle w:val="TAL"/>
            </w:pPr>
            <w:r w:rsidRPr="00990165">
              <w:t>Access mode of last known ECGI when the UE was active</w:t>
            </w:r>
          </w:p>
        </w:tc>
      </w:tr>
      <w:tr w:rsidR="00AA3373" w:rsidRPr="00990165" w:rsidTr="00064CAD">
        <w:trPr>
          <w:cantSplit/>
        </w:trPr>
        <w:tc>
          <w:tcPr>
            <w:tcW w:w="2835" w:type="dxa"/>
          </w:tcPr>
          <w:p w:rsidR="00AA3373" w:rsidRPr="00990165" w:rsidRDefault="00AA3373">
            <w:pPr>
              <w:pStyle w:val="TAL"/>
            </w:pPr>
            <w:r w:rsidRPr="00990165">
              <w:t>Authentication Vector</w:t>
            </w:r>
          </w:p>
        </w:tc>
        <w:tc>
          <w:tcPr>
            <w:tcW w:w="6804" w:type="dxa"/>
          </w:tcPr>
          <w:p w:rsidR="00AA3373" w:rsidRPr="00990165" w:rsidRDefault="00AA3373">
            <w:pPr>
              <w:pStyle w:val="TAL"/>
              <w:rPr>
                <w:rFonts w:cs="Arial"/>
              </w:rPr>
            </w:pPr>
            <w:r w:rsidRPr="00990165">
              <w:rPr>
                <w:rFonts w:cs="Arial"/>
              </w:rPr>
              <w:t>Temporary authentication and key agreement data that enables an MME to engage in AKA with a particular user. An EPS Authentication Vector consists of four elements:</w:t>
            </w:r>
          </w:p>
          <w:p w:rsidR="00AA3373" w:rsidRPr="00990165" w:rsidRDefault="00AA3373">
            <w:pPr>
              <w:pStyle w:val="TAL"/>
              <w:rPr>
                <w:rFonts w:cs="Arial"/>
              </w:rPr>
            </w:pPr>
            <w:r w:rsidRPr="00990165">
              <w:rPr>
                <w:rFonts w:cs="Arial"/>
              </w:rPr>
              <w:t>a) network challenge RAND,</w:t>
            </w:r>
          </w:p>
          <w:p w:rsidR="00AA3373" w:rsidRPr="00990165" w:rsidRDefault="00AA3373">
            <w:pPr>
              <w:pStyle w:val="TAL"/>
              <w:rPr>
                <w:rFonts w:cs="Arial"/>
              </w:rPr>
            </w:pPr>
            <w:r w:rsidRPr="00990165">
              <w:rPr>
                <w:rFonts w:cs="Arial"/>
              </w:rPr>
              <w:t>b) an expected response XRES,</w:t>
            </w:r>
          </w:p>
          <w:p w:rsidR="00AA3373" w:rsidRPr="00990165" w:rsidRDefault="00AA3373">
            <w:pPr>
              <w:pStyle w:val="TAL"/>
              <w:rPr>
                <w:rFonts w:cs="Arial"/>
              </w:rPr>
            </w:pPr>
            <w:r w:rsidRPr="00990165">
              <w:rPr>
                <w:rFonts w:cs="Arial"/>
              </w:rPr>
              <w:t>c) Key K</w:t>
            </w:r>
            <w:r w:rsidRPr="00990165">
              <w:rPr>
                <w:rFonts w:cs="Arial"/>
                <w:sz w:val="22"/>
                <w:vertAlign w:val="subscript"/>
              </w:rPr>
              <w:t>ASME</w:t>
            </w:r>
            <w:r w:rsidRPr="00990165">
              <w:rPr>
                <w:rFonts w:cs="Arial"/>
              </w:rPr>
              <w:t>,</w:t>
            </w:r>
          </w:p>
          <w:p w:rsidR="00AA3373" w:rsidRPr="00990165" w:rsidRDefault="00AA3373">
            <w:pPr>
              <w:pStyle w:val="TAL"/>
            </w:pPr>
            <w:r w:rsidRPr="00990165">
              <w:rPr>
                <w:rFonts w:cs="Arial"/>
              </w:rPr>
              <w:t>d) a network authentication token AUTN.</w:t>
            </w:r>
          </w:p>
        </w:tc>
      </w:tr>
      <w:tr w:rsidR="00AA3373" w:rsidRPr="00990165" w:rsidTr="00064CAD">
        <w:trPr>
          <w:cantSplit/>
        </w:trPr>
        <w:tc>
          <w:tcPr>
            <w:tcW w:w="2835" w:type="dxa"/>
          </w:tcPr>
          <w:p w:rsidR="00AA3373" w:rsidRPr="00990165" w:rsidRDefault="00AA3373">
            <w:pPr>
              <w:pStyle w:val="TAL"/>
            </w:pPr>
            <w:r w:rsidRPr="00990165">
              <w:t>UE Radio Access Capability</w:t>
            </w:r>
          </w:p>
        </w:tc>
        <w:tc>
          <w:tcPr>
            <w:tcW w:w="6804" w:type="dxa"/>
          </w:tcPr>
          <w:p w:rsidR="00AA3373" w:rsidRPr="00990165" w:rsidRDefault="00AA3373">
            <w:pPr>
              <w:pStyle w:val="TAL"/>
            </w:pPr>
            <w:r w:rsidRPr="00990165">
              <w:t>UE radio access capabilities</w:t>
            </w:r>
            <w:r w:rsidR="001E6826" w:rsidRPr="00990165">
              <w:t xml:space="preserve"> including WB-E-UTRAN capabilities but not NB-IoT capabilities</w:t>
            </w:r>
            <w:r w:rsidRPr="00990165">
              <w:t>.</w:t>
            </w:r>
          </w:p>
        </w:tc>
      </w:tr>
      <w:tr w:rsidR="00FC4AB5" w:rsidRPr="00990165" w:rsidTr="00860873">
        <w:trPr>
          <w:cantSplit/>
        </w:trPr>
        <w:tc>
          <w:tcPr>
            <w:tcW w:w="2835" w:type="dxa"/>
          </w:tcPr>
          <w:p w:rsidR="00FC4AB5" w:rsidRPr="00990165" w:rsidRDefault="00FC4AB5" w:rsidP="00860873">
            <w:pPr>
              <w:pStyle w:val="TAL"/>
            </w:pPr>
            <w:r>
              <w:t>LTE-M Indication</w:t>
            </w:r>
          </w:p>
        </w:tc>
        <w:tc>
          <w:tcPr>
            <w:tcW w:w="6804" w:type="dxa"/>
          </w:tcPr>
          <w:p w:rsidR="00FC4AB5" w:rsidRPr="00990165" w:rsidRDefault="00FC4AB5" w:rsidP="00860873">
            <w:pPr>
              <w:pStyle w:val="TAL"/>
            </w:pPr>
            <w:r>
              <w:t>Indicates the UE is a LTE-M UE and the UE Radio Access Capability includes LTE Cat- M1 or LTE Cat-M1 and LTE Cat-M2. This is based on indication from the E-UTRAN provides.</w:t>
            </w:r>
          </w:p>
        </w:tc>
      </w:tr>
      <w:tr w:rsidR="001E6826" w:rsidRPr="00990165" w:rsidTr="00885F18">
        <w:trPr>
          <w:cantSplit/>
        </w:trPr>
        <w:tc>
          <w:tcPr>
            <w:tcW w:w="2835" w:type="dxa"/>
          </w:tcPr>
          <w:p w:rsidR="001E6826" w:rsidRPr="00990165" w:rsidRDefault="001E6826" w:rsidP="00885F18">
            <w:pPr>
              <w:pStyle w:val="TAL"/>
            </w:pPr>
            <w:r w:rsidRPr="00990165">
              <w:t>NB-IoT specific UE Radio Access Capability</w:t>
            </w:r>
          </w:p>
        </w:tc>
        <w:tc>
          <w:tcPr>
            <w:tcW w:w="6804" w:type="dxa"/>
          </w:tcPr>
          <w:p w:rsidR="001E6826" w:rsidRPr="00990165" w:rsidRDefault="001E6826" w:rsidP="00885F18">
            <w:pPr>
              <w:pStyle w:val="TAL"/>
            </w:pPr>
            <w:r w:rsidRPr="00990165">
              <w:t>NB-IoT specific UE radio access capabilities.</w:t>
            </w:r>
          </w:p>
        </w:tc>
      </w:tr>
      <w:tr w:rsidR="00AA3373" w:rsidRPr="00990165" w:rsidTr="00064CAD">
        <w:trPr>
          <w:cantSplit/>
        </w:trPr>
        <w:tc>
          <w:tcPr>
            <w:tcW w:w="2835" w:type="dxa"/>
          </w:tcPr>
          <w:p w:rsidR="00AA3373" w:rsidRPr="00990165" w:rsidRDefault="00AA3373">
            <w:pPr>
              <w:pStyle w:val="TAL"/>
            </w:pPr>
            <w:r w:rsidRPr="00990165">
              <w:t>MS Classmark 2</w:t>
            </w:r>
          </w:p>
        </w:tc>
        <w:tc>
          <w:tcPr>
            <w:tcW w:w="6804" w:type="dxa"/>
          </w:tcPr>
          <w:p w:rsidR="00AA3373" w:rsidRPr="00990165" w:rsidRDefault="00AA3373">
            <w:pPr>
              <w:pStyle w:val="TAL"/>
            </w:pPr>
            <w:r w:rsidRPr="00990165">
              <w:t>GERAN/UTRAN CS domain core network classmark (used if the MS supports SRVCC to GERAN or UTRAN)</w:t>
            </w:r>
          </w:p>
        </w:tc>
      </w:tr>
      <w:tr w:rsidR="00AA3373" w:rsidRPr="00990165" w:rsidTr="00064CAD">
        <w:trPr>
          <w:cantSplit/>
        </w:trPr>
        <w:tc>
          <w:tcPr>
            <w:tcW w:w="2835" w:type="dxa"/>
          </w:tcPr>
          <w:p w:rsidR="00AA3373" w:rsidRPr="00990165" w:rsidRDefault="00AA3373">
            <w:pPr>
              <w:pStyle w:val="TAL"/>
            </w:pPr>
            <w:r w:rsidRPr="00990165">
              <w:t>MS Classmark 3</w:t>
            </w:r>
          </w:p>
        </w:tc>
        <w:tc>
          <w:tcPr>
            <w:tcW w:w="6804" w:type="dxa"/>
          </w:tcPr>
          <w:p w:rsidR="00AA3373" w:rsidRPr="00990165" w:rsidRDefault="00AA3373">
            <w:pPr>
              <w:pStyle w:val="TAL"/>
            </w:pPr>
            <w:r w:rsidRPr="00990165">
              <w:t>GERAN CS domain radio network classmark (used if the MS supports SRVCC to GERAN)</w:t>
            </w:r>
          </w:p>
        </w:tc>
      </w:tr>
      <w:tr w:rsidR="00AA3373" w:rsidRPr="00990165" w:rsidTr="00064CAD">
        <w:trPr>
          <w:cantSplit/>
        </w:trPr>
        <w:tc>
          <w:tcPr>
            <w:tcW w:w="2835" w:type="dxa"/>
          </w:tcPr>
          <w:p w:rsidR="00AA3373" w:rsidRPr="00990165" w:rsidRDefault="00AA3373">
            <w:pPr>
              <w:pStyle w:val="TAL"/>
            </w:pPr>
            <w:r w:rsidRPr="00990165">
              <w:t>Supported Codecs</w:t>
            </w:r>
          </w:p>
        </w:tc>
        <w:tc>
          <w:tcPr>
            <w:tcW w:w="6804" w:type="dxa"/>
          </w:tcPr>
          <w:p w:rsidR="00AA3373" w:rsidRPr="00990165" w:rsidRDefault="00AA3373">
            <w:pPr>
              <w:pStyle w:val="TAL"/>
            </w:pPr>
            <w:r w:rsidRPr="00990165">
              <w:t>List of codecs supported in the CS domain (used if the MS supports SRVCC to GERAN or UTRAN)</w:t>
            </w:r>
          </w:p>
        </w:tc>
      </w:tr>
      <w:tr w:rsidR="00AA3373" w:rsidRPr="00990165" w:rsidTr="00064CAD">
        <w:trPr>
          <w:cantSplit/>
        </w:trPr>
        <w:tc>
          <w:tcPr>
            <w:tcW w:w="2835" w:type="dxa"/>
          </w:tcPr>
          <w:p w:rsidR="00AA3373" w:rsidRPr="00990165" w:rsidRDefault="00AA3373">
            <w:pPr>
              <w:pStyle w:val="TAL"/>
            </w:pPr>
            <w:r w:rsidRPr="00990165">
              <w:t>UE Network Capability</w:t>
            </w:r>
          </w:p>
        </w:tc>
        <w:tc>
          <w:tcPr>
            <w:tcW w:w="6804" w:type="dxa"/>
          </w:tcPr>
          <w:p w:rsidR="00AA3373" w:rsidRPr="00990165" w:rsidRDefault="00AA3373">
            <w:pPr>
              <w:pStyle w:val="TAL"/>
            </w:pPr>
            <w:r w:rsidRPr="00990165">
              <w:rPr>
                <w:rFonts w:cs="Arial"/>
              </w:rPr>
              <w:t>UE network capabilities including security algorithms and key derivation functions supported by the UE</w:t>
            </w:r>
          </w:p>
        </w:tc>
      </w:tr>
      <w:tr w:rsidR="00AA3373" w:rsidRPr="00990165" w:rsidTr="00064CAD">
        <w:trPr>
          <w:cantSplit/>
        </w:trPr>
        <w:tc>
          <w:tcPr>
            <w:tcW w:w="2835" w:type="dxa"/>
          </w:tcPr>
          <w:p w:rsidR="00AA3373" w:rsidRPr="00990165" w:rsidRDefault="00AA3373">
            <w:pPr>
              <w:pStyle w:val="TAL"/>
            </w:pPr>
            <w:r w:rsidRPr="00990165">
              <w:t>MS Network Capability</w:t>
            </w:r>
          </w:p>
        </w:tc>
        <w:tc>
          <w:tcPr>
            <w:tcW w:w="6804" w:type="dxa"/>
          </w:tcPr>
          <w:p w:rsidR="00AA3373" w:rsidRPr="00990165" w:rsidRDefault="00AA3373">
            <w:pPr>
              <w:pStyle w:val="TAL"/>
            </w:pPr>
            <w:r w:rsidRPr="00990165">
              <w:t>For a GERAN and/or UTRAN capable UE, this contains information needed by the SGSN.</w:t>
            </w:r>
          </w:p>
        </w:tc>
      </w:tr>
      <w:tr w:rsidR="00AA3373" w:rsidRPr="00990165" w:rsidTr="00064CAD">
        <w:trPr>
          <w:cantSplit/>
        </w:trPr>
        <w:tc>
          <w:tcPr>
            <w:tcW w:w="2835" w:type="dxa"/>
          </w:tcPr>
          <w:p w:rsidR="00AA3373" w:rsidRPr="00990165" w:rsidRDefault="00AA3373">
            <w:pPr>
              <w:pStyle w:val="TAL"/>
            </w:pPr>
            <w:r w:rsidRPr="00990165">
              <w:t>UE Specific DRX Parameters</w:t>
            </w:r>
          </w:p>
        </w:tc>
        <w:tc>
          <w:tcPr>
            <w:tcW w:w="6804" w:type="dxa"/>
          </w:tcPr>
          <w:p w:rsidR="00AA3373" w:rsidRPr="00990165" w:rsidRDefault="00AA3373">
            <w:pPr>
              <w:pStyle w:val="TAL"/>
            </w:pPr>
            <w:r w:rsidRPr="00990165">
              <w:t>UE specific DRX parameters for A/Gb mode, Iu mode and S1</w:t>
            </w:r>
            <w:r w:rsidRPr="00990165">
              <w:noBreakHyphen/>
              <w:t>mode</w:t>
            </w:r>
          </w:p>
        </w:tc>
      </w:tr>
      <w:tr w:rsidR="00FA45F7" w:rsidRPr="00990165" w:rsidTr="00761188">
        <w:trPr>
          <w:cantSplit/>
        </w:trPr>
        <w:tc>
          <w:tcPr>
            <w:tcW w:w="2835" w:type="dxa"/>
          </w:tcPr>
          <w:p w:rsidR="00FA45F7" w:rsidRPr="00990165" w:rsidRDefault="00FA45F7" w:rsidP="00761188">
            <w:pPr>
              <w:pStyle w:val="TAL"/>
            </w:pPr>
            <w:r w:rsidRPr="00990165">
              <w:t>Active Time value for PSM</w:t>
            </w:r>
          </w:p>
        </w:tc>
        <w:tc>
          <w:tcPr>
            <w:tcW w:w="6804" w:type="dxa"/>
          </w:tcPr>
          <w:p w:rsidR="00FA45F7" w:rsidRPr="00990165" w:rsidRDefault="00FA45F7" w:rsidP="00761188">
            <w:pPr>
              <w:pStyle w:val="TAL"/>
            </w:pPr>
            <w:r w:rsidRPr="00990165">
              <w:t>UE specific Active Time value allocated by MME for power saving mode handling.</w:t>
            </w:r>
          </w:p>
        </w:tc>
      </w:tr>
      <w:tr w:rsidR="00FA45F7" w:rsidRPr="00990165" w:rsidTr="00761188">
        <w:trPr>
          <w:cantSplit/>
        </w:trPr>
        <w:tc>
          <w:tcPr>
            <w:tcW w:w="2835" w:type="dxa"/>
          </w:tcPr>
          <w:p w:rsidR="00FA45F7" w:rsidRPr="00990165" w:rsidRDefault="00FA45F7" w:rsidP="00761188">
            <w:pPr>
              <w:pStyle w:val="TAL"/>
            </w:pPr>
            <w:r w:rsidRPr="00990165">
              <w:t>Extended idle mode DRX parameters</w:t>
            </w:r>
          </w:p>
        </w:tc>
        <w:tc>
          <w:tcPr>
            <w:tcW w:w="6804" w:type="dxa"/>
          </w:tcPr>
          <w:p w:rsidR="00FA45F7" w:rsidRPr="00990165" w:rsidRDefault="00FA45F7" w:rsidP="00761188">
            <w:pPr>
              <w:pStyle w:val="TAL"/>
            </w:pPr>
            <w:r w:rsidRPr="00990165">
              <w:t>Negotiated extended idle mode DRX parameters for S1-mode.</w:t>
            </w:r>
          </w:p>
        </w:tc>
      </w:tr>
      <w:tr w:rsidR="00225930" w:rsidRPr="00990165" w:rsidTr="00677005">
        <w:trPr>
          <w:cantSplit/>
        </w:trPr>
        <w:tc>
          <w:tcPr>
            <w:tcW w:w="2835" w:type="dxa"/>
          </w:tcPr>
          <w:p w:rsidR="00225930" w:rsidRPr="00990165" w:rsidRDefault="00972D6E" w:rsidP="00677005">
            <w:pPr>
              <w:pStyle w:val="TAL"/>
            </w:pPr>
            <w:r w:rsidRPr="00E002A7">
              <w:t xml:space="preserve">RAT specific </w:t>
            </w:r>
            <w:r w:rsidR="00225930">
              <w:t>Subscribed Paging Time Window</w:t>
            </w:r>
          </w:p>
        </w:tc>
        <w:tc>
          <w:tcPr>
            <w:tcW w:w="6804" w:type="dxa"/>
          </w:tcPr>
          <w:p w:rsidR="00225930" w:rsidRPr="00990165" w:rsidRDefault="00225930" w:rsidP="00677005">
            <w:pPr>
              <w:pStyle w:val="TAL"/>
            </w:pPr>
            <w:r>
              <w:t>Indicates a Subscribed Paging Time Window value</w:t>
            </w:r>
            <w:r w:rsidR="00972D6E" w:rsidRPr="00D05013">
              <w:t xml:space="preserve"> </w:t>
            </w:r>
            <w:r w:rsidR="00972D6E" w:rsidRPr="008C0D07">
              <w:t>for t</w:t>
            </w:r>
            <w:r w:rsidR="00972D6E" w:rsidRPr="00D05013">
              <w:t xml:space="preserve">he associated RAT, </w:t>
            </w:r>
            <w:r w:rsidR="00972D6E" w:rsidRPr="008C0D07">
              <w:t>NB-IoT, WB-E-UTRAN or both</w:t>
            </w:r>
            <w:r>
              <w:t>.</w:t>
            </w:r>
          </w:p>
        </w:tc>
      </w:tr>
      <w:tr w:rsidR="00AA3373" w:rsidRPr="00990165" w:rsidTr="00064CAD">
        <w:trPr>
          <w:cantSplit/>
        </w:trPr>
        <w:tc>
          <w:tcPr>
            <w:tcW w:w="2835" w:type="dxa"/>
          </w:tcPr>
          <w:p w:rsidR="00AA3373" w:rsidRPr="00990165" w:rsidRDefault="00AA3373">
            <w:pPr>
              <w:pStyle w:val="TAL"/>
            </w:pPr>
            <w:r w:rsidRPr="00990165">
              <w:t>Selected NAS Algorithm</w:t>
            </w:r>
          </w:p>
        </w:tc>
        <w:tc>
          <w:tcPr>
            <w:tcW w:w="6804" w:type="dxa"/>
          </w:tcPr>
          <w:p w:rsidR="00AA3373" w:rsidRPr="00990165" w:rsidRDefault="00AA3373">
            <w:pPr>
              <w:pStyle w:val="TAL"/>
            </w:pPr>
            <w:r w:rsidRPr="00990165">
              <w:rPr>
                <w:rFonts w:cs="Arial"/>
              </w:rPr>
              <w:t>Selected NAS security algorithm</w:t>
            </w:r>
          </w:p>
        </w:tc>
      </w:tr>
      <w:tr w:rsidR="00AA3373" w:rsidRPr="00990165" w:rsidTr="00064CAD">
        <w:trPr>
          <w:cantSplit/>
        </w:trPr>
        <w:tc>
          <w:tcPr>
            <w:tcW w:w="2835" w:type="dxa"/>
          </w:tcPr>
          <w:p w:rsidR="00AA3373" w:rsidRPr="00990165" w:rsidRDefault="00AA3373">
            <w:pPr>
              <w:pStyle w:val="TAL"/>
            </w:pPr>
            <w:r w:rsidRPr="00990165">
              <w:t>eKSI</w:t>
            </w:r>
          </w:p>
        </w:tc>
        <w:tc>
          <w:tcPr>
            <w:tcW w:w="6804" w:type="dxa"/>
          </w:tcPr>
          <w:p w:rsidR="00AA3373" w:rsidRPr="00990165" w:rsidRDefault="00AA3373">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AA3373" w:rsidRPr="00990165" w:rsidTr="00064CAD">
        <w:trPr>
          <w:cantSplit/>
        </w:trPr>
        <w:tc>
          <w:tcPr>
            <w:tcW w:w="2835" w:type="dxa"/>
          </w:tcPr>
          <w:p w:rsidR="00AA3373" w:rsidRPr="00990165" w:rsidRDefault="00AA3373">
            <w:pPr>
              <w:pStyle w:val="TAL"/>
            </w:pPr>
            <w:r w:rsidRPr="00990165">
              <w:t>K</w:t>
            </w:r>
            <w:r w:rsidRPr="00990165">
              <w:rPr>
                <w:sz w:val="22"/>
                <w:szCs w:val="22"/>
                <w:vertAlign w:val="subscript"/>
              </w:rPr>
              <w:t>ASME</w:t>
            </w:r>
          </w:p>
        </w:tc>
        <w:tc>
          <w:tcPr>
            <w:tcW w:w="6804" w:type="dxa"/>
          </w:tcPr>
          <w:p w:rsidR="00AA3373" w:rsidRPr="00990165" w:rsidRDefault="00AA3373">
            <w:pPr>
              <w:pStyle w:val="TAL"/>
              <w:rPr>
                <w:rFonts w:cs="Arial"/>
              </w:rPr>
            </w:pPr>
            <w:r w:rsidRPr="00990165">
              <w:rPr>
                <w:rFonts w:cs="Arial"/>
              </w:rPr>
              <w:t>Main key for E-UTRAN key hierarchy based on CK, IK and Serving network identity</w:t>
            </w:r>
          </w:p>
        </w:tc>
      </w:tr>
      <w:tr w:rsidR="00AA3373" w:rsidRPr="00990165" w:rsidTr="00064CAD">
        <w:trPr>
          <w:cantSplit/>
        </w:trPr>
        <w:tc>
          <w:tcPr>
            <w:tcW w:w="2835" w:type="dxa"/>
          </w:tcPr>
          <w:p w:rsidR="00AA3373" w:rsidRPr="00990165" w:rsidRDefault="00AA3373">
            <w:pPr>
              <w:pStyle w:val="TAL"/>
            </w:pPr>
            <w:r w:rsidRPr="00990165">
              <w:t>NAS Keys and COUNT</w:t>
            </w:r>
          </w:p>
        </w:tc>
        <w:tc>
          <w:tcPr>
            <w:tcW w:w="6804" w:type="dxa"/>
          </w:tcPr>
          <w:p w:rsidR="00AA3373" w:rsidRPr="00990165" w:rsidRDefault="00AA3373">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AA3373" w:rsidRPr="00990165" w:rsidTr="00064CAD">
        <w:trPr>
          <w:cantSplit/>
        </w:trPr>
        <w:tc>
          <w:tcPr>
            <w:tcW w:w="2835" w:type="dxa"/>
          </w:tcPr>
          <w:p w:rsidR="00AA3373" w:rsidRPr="00990165" w:rsidRDefault="00AA3373">
            <w:pPr>
              <w:pStyle w:val="TAL"/>
            </w:pPr>
            <w:r w:rsidRPr="00990165">
              <w:t>Selected CN operator id</w:t>
            </w:r>
          </w:p>
        </w:tc>
        <w:tc>
          <w:tcPr>
            <w:tcW w:w="6804" w:type="dxa"/>
          </w:tcPr>
          <w:p w:rsidR="00AA3373" w:rsidRPr="00990165" w:rsidRDefault="00AA3373">
            <w:pPr>
              <w:pStyle w:val="TAL"/>
            </w:pPr>
            <w:r w:rsidRPr="00990165">
              <w:t xml:space="preserve">Selected core network operator identity (to support network sharing as defined in TS 23.251 [24]). </w:t>
            </w:r>
          </w:p>
        </w:tc>
      </w:tr>
      <w:tr w:rsidR="00AA3373" w:rsidRPr="00990165" w:rsidTr="00064CAD">
        <w:trPr>
          <w:cantSplit/>
        </w:trPr>
        <w:tc>
          <w:tcPr>
            <w:tcW w:w="2835" w:type="dxa"/>
          </w:tcPr>
          <w:p w:rsidR="00AA3373" w:rsidRPr="00990165" w:rsidRDefault="00AA3373">
            <w:pPr>
              <w:pStyle w:val="TAL"/>
            </w:pPr>
            <w:r w:rsidRPr="00990165">
              <w:t>Recovery</w:t>
            </w:r>
          </w:p>
        </w:tc>
        <w:tc>
          <w:tcPr>
            <w:tcW w:w="6804" w:type="dxa"/>
          </w:tcPr>
          <w:p w:rsidR="00AA3373" w:rsidRPr="00990165" w:rsidRDefault="00AA3373">
            <w:pPr>
              <w:pStyle w:val="TAL"/>
            </w:pPr>
            <w:r w:rsidRPr="00990165">
              <w:t>Indicates if the HSS is performing database recovery.</w:t>
            </w:r>
          </w:p>
        </w:tc>
      </w:tr>
      <w:tr w:rsidR="00AA3373" w:rsidRPr="00990165" w:rsidTr="00064CAD">
        <w:trPr>
          <w:cantSplit/>
        </w:trPr>
        <w:tc>
          <w:tcPr>
            <w:tcW w:w="2835" w:type="dxa"/>
          </w:tcPr>
          <w:p w:rsidR="00AA3373" w:rsidRPr="00990165" w:rsidRDefault="00AA3373">
            <w:pPr>
              <w:pStyle w:val="TAL"/>
            </w:pPr>
            <w:r w:rsidRPr="00990165">
              <w:t>Access Restriction</w:t>
            </w:r>
          </w:p>
        </w:tc>
        <w:tc>
          <w:tcPr>
            <w:tcW w:w="6804" w:type="dxa"/>
          </w:tcPr>
          <w:p w:rsidR="00AA3373" w:rsidRPr="00990165" w:rsidRDefault="00AA3373" w:rsidP="002F410E">
            <w:pPr>
              <w:pStyle w:val="TAL"/>
            </w:pPr>
            <w:r w:rsidRPr="00990165">
              <w:t>The access restriction subscription information.</w:t>
            </w:r>
            <w:r w:rsidR="00EA6C22" w:rsidRPr="00990165">
              <w:t xml:space="preserve"> For this purpose, WB-E-UTRAN and NB-IoT are separate RATs.</w:t>
            </w:r>
            <w:r w:rsidR="004C5F2D">
              <w:t xml:space="preserve"> In addition, it includes restriction information on the use of NR as secondary RAT for user plane connectivity</w:t>
            </w:r>
            <w:r w:rsidR="004472FE">
              <w:t xml:space="preserve"> and use of </w:t>
            </w:r>
            <w:r w:rsidR="002F410E">
              <w:t>U</w:t>
            </w:r>
            <w:r w:rsidR="004472FE">
              <w:t xml:space="preserve">nlicensed </w:t>
            </w:r>
            <w:r w:rsidR="002F410E">
              <w:t>S</w:t>
            </w:r>
            <w:r w:rsidR="004472FE">
              <w:t xml:space="preserve">pectrum </w:t>
            </w:r>
            <w:r w:rsidR="002F410E">
              <w:t>(</w:t>
            </w:r>
            <w:r w:rsidR="004472FE">
              <w:t xml:space="preserve">in the form of LAA, </w:t>
            </w:r>
            <w:r w:rsidR="002F410E">
              <w:t xml:space="preserve">or </w:t>
            </w:r>
            <w:r w:rsidR="004472FE">
              <w:t>LWA/LWIP</w:t>
            </w:r>
            <w:r w:rsidR="002F410E">
              <w:t>)</w:t>
            </w:r>
            <w:r w:rsidR="004C5F2D">
              <w:t>.</w:t>
            </w:r>
          </w:p>
        </w:tc>
      </w:tr>
      <w:tr w:rsidR="00AA3373" w:rsidRPr="00990165" w:rsidTr="00064CAD">
        <w:trPr>
          <w:cantSplit/>
        </w:trPr>
        <w:tc>
          <w:tcPr>
            <w:tcW w:w="2835" w:type="dxa"/>
          </w:tcPr>
          <w:p w:rsidR="00AA3373" w:rsidRPr="00990165" w:rsidRDefault="00AA3373">
            <w:pPr>
              <w:pStyle w:val="TAL"/>
            </w:pPr>
            <w:r w:rsidRPr="00990165">
              <w:t>ODB for PS parameters</w:t>
            </w:r>
          </w:p>
        </w:tc>
        <w:tc>
          <w:tcPr>
            <w:tcW w:w="6804" w:type="dxa"/>
          </w:tcPr>
          <w:p w:rsidR="00AA3373" w:rsidRPr="00990165" w:rsidRDefault="00AA3373">
            <w:pPr>
              <w:pStyle w:val="TAL"/>
            </w:pPr>
            <w:r w:rsidRPr="00990165">
              <w:t>Indicates that the status of the operator determined barring for packet oriented services.</w:t>
            </w:r>
          </w:p>
        </w:tc>
      </w:tr>
      <w:tr w:rsidR="00AA3373" w:rsidRPr="00990165" w:rsidTr="00064CAD">
        <w:trPr>
          <w:cantSplit/>
        </w:trPr>
        <w:tc>
          <w:tcPr>
            <w:tcW w:w="2835" w:type="dxa"/>
          </w:tcPr>
          <w:p w:rsidR="00AA3373" w:rsidRPr="00990165" w:rsidRDefault="00AA3373">
            <w:pPr>
              <w:pStyle w:val="TAL"/>
            </w:pPr>
            <w:r w:rsidRPr="00990165">
              <w:lastRenderedPageBreak/>
              <w:t>APN-OI Replacement</w:t>
            </w:r>
          </w:p>
        </w:tc>
        <w:tc>
          <w:tcPr>
            <w:tcW w:w="6804" w:type="dxa"/>
          </w:tcPr>
          <w:p w:rsidR="00AA3373" w:rsidRPr="00990165" w:rsidRDefault="00AA3373">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AA3373" w:rsidRPr="00990165" w:rsidTr="00064CAD">
        <w:trPr>
          <w:cantSplit/>
        </w:trPr>
        <w:tc>
          <w:tcPr>
            <w:tcW w:w="2835" w:type="dxa"/>
          </w:tcPr>
          <w:p w:rsidR="00AA3373" w:rsidRPr="00990165" w:rsidRDefault="00AA3373">
            <w:pPr>
              <w:pStyle w:val="TAL"/>
            </w:pPr>
            <w:r w:rsidRPr="00990165">
              <w:t>MME IP address for S11</w:t>
            </w:r>
          </w:p>
        </w:tc>
        <w:tc>
          <w:tcPr>
            <w:tcW w:w="6804" w:type="dxa"/>
          </w:tcPr>
          <w:p w:rsidR="00AA3373" w:rsidRPr="00990165" w:rsidRDefault="00AA3373">
            <w:pPr>
              <w:pStyle w:val="TAL"/>
            </w:pPr>
            <w:r w:rsidRPr="00990165">
              <w:t>MME IP address for the S11 interface (used by S</w:t>
            </w:r>
            <w:r w:rsidRPr="00990165">
              <w:noBreakHyphen/>
              <w:t>GW)</w:t>
            </w:r>
          </w:p>
        </w:tc>
      </w:tr>
      <w:tr w:rsidR="00AA3373" w:rsidRPr="00990165" w:rsidTr="00064CAD">
        <w:trPr>
          <w:cantSplit/>
        </w:trPr>
        <w:tc>
          <w:tcPr>
            <w:tcW w:w="2835" w:type="dxa"/>
          </w:tcPr>
          <w:p w:rsidR="00AA3373" w:rsidRPr="00990165" w:rsidRDefault="00AA3373">
            <w:pPr>
              <w:pStyle w:val="TAL"/>
            </w:pPr>
            <w:r w:rsidRPr="00990165">
              <w:t>MME TEID for S11</w:t>
            </w:r>
          </w:p>
        </w:tc>
        <w:tc>
          <w:tcPr>
            <w:tcW w:w="6804" w:type="dxa"/>
          </w:tcPr>
          <w:p w:rsidR="00AA3373" w:rsidRPr="00990165" w:rsidRDefault="00AA3373">
            <w:pPr>
              <w:pStyle w:val="TAL"/>
            </w:pPr>
            <w:r w:rsidRPr="00990165">
              <w:t>MME Tunnel Endpoint Identifier for S11 interface.</w:t>
            </w:r>
          </w:p>
        </w:tc>
      </w:tr>
      <w:tr w:rsidR="00AA3373" w:rsidRPr="00990165" w:rsidTr="00064CAD">
        <w:trPr>
          <w:cantSplit/>
          <w:trHeight w:val="276"/>
        </w:trPr>
        <w:tc>
          <w:tcPr>
            <w:tcW w:w="2835" w:type="dxa"/>
          </w:tcPr>
          <w:p w:rsidR="00AA3373" w:rsidRPr="00990165" w:rsidRDefault="00AA3373">
            <w:pPr>
              <w:pStyle w:val="TAL"/>
            </w:pPr>
            <w:r w:rsidRPr="00990165">
              <w:t>S</w:t>
            </w:r>
            <w:r w:rsidRPr="00990165">
              <w:noBreakHyphen/>
              <w:t>GW IP address for S11/S4</w:t>
            </w:r>
          </w:p>
        </w:tc>
        <w:tc>
          <w:tcPr>
            <w:tcW w:w="6804" w:type="dxa"/>
          </w:tcPr>
          <w:p w:rsidR="00AA3373" w:rsidRPr="00990165" w:rsidRDefault="00AA3373">
            <w:pPr>
              <w:pStyle w:val="TAL"/>
            </w:pPr>
            <w:r w:rsidRPr="00990165">
              <w:t>S</w:t>
            </w:r>
            <w:r w:rsidRPr="00990165">
              <w:noBreakHyphen/>
              <w:t>GW IP address</w:t>
            </w:r>
            <w:r w:rsidRPr="00990165">
              <w:rPr>
                <w:lang w:eastAsia="ja-JP"/>
              </w:rPr>
              <w:t xml:space="preserve"> </w:t>
            </w:r>
            <w:r w:rsidRPr="00990165">
              <w:t>for the S11 and S4 interfaces</w:t>
            </w:r>
          </w:p>
        </w:tc>
      </w:tr>
      <w:tr w:rsidR="00AA3373" w:rsidRPr="00990165" w:rsidTr="00064CAD">
        <w:trPr>
          <w:cantSplit/>
        </w:trPr>
        <w:tc>
          <w:tcPr>
            <w:tcW w:w="2835" w:type="dxa"/>
          </w:tcPr>
          <w:p w:rsidR="00AA3373" w:rsidRPr="00990165" w:rsidRDefault="00AA3373">
            <w:pPr>
              <w:pStyle w:val="TAL"/>
            </w:pPr>
            <w:r w:rsidRPr="00990165">
              <w:t>S</w:t>
            </w:r>
            <w:r w:rsidRPr="00990165">
              <w:noBreakHyphen/>
              <w:t>GW TEID for S11/S4</w:t>
            </w:r>
          </w:p>
        </w:tc>
        <w:tc>
          <w:tcPr>
            <w:tcW w:w="6804" w:type="dxa"/>
          </w:tcPr>
          <w:p w:rsidR="00AA3373" w:rsidRPr="00990165" w:rsidRDefault="00AA3373">
            <w:pPr>
              <w:pStyle w:val="TAL"/>
            </w:pPr>
            <w:r w:rsidRPr="00990165">
              <w:t>S</w:t>
            </w:r>
            <w:r w:rsidRPr="00990165">
              <w:noBreakHyphen/>
              <w:t>GW Tunnel Endpoint Identifier for the S11 and S4 interfaces.</w:t>
            </w:r>
          </w:p>
        </w:tc>
      </w:tr>
      <w:tr w:rsidR="00AA3373" w:rsidRPr="00990165" w:rsidTr="00064CAD">
        <w:trPr>
          <w:cantSplit/>
        </w:trPr>
        <w:tc>
          <w:tcPr>
            <w:tcW w:w="2835" w:type="dxa"/>
          </w:tcPr>
          <w:p w:rsidR="00AA3373" w:rsidRPr="00990165" w:rsidRDefault="00AA3373">
            <w:pPr>
              <w:pStyle w:val="TAL"/>
            </w:pPr>
            <w:r w:rsidRPr="00990165">
              <w:t>SGSN IP address for S3</w:t>
            </w:r>
          </w:p>
        </w:tc>
        <w:tc>
          <w:tcPr>
            <w:tcW w:w="6804" w:type="dxa"/>
          </w:tcPr>
          <w:p w:rsidR="00AA3373" w:rsidRPr="00990165" w:rsidRDefault="00AA3373">
            <w:pPr>
              <w:pStyle w:val="TAL"/>
            </w:pPr>
            <w:r w:rsidRPr="00990165">
              <w:t>SGSN IP address for the S3 interface (used if ISR is activated for the GERAN and /or UTRAN capable UE)</w:t>
            </w:r>
          </w:p>
        </w:tc>
      </w:tr>
      <w:tr w:rsidR="00AA3373" w:rsidRPr="00990165" w:rsidTr="00064CAD">
        <w:trPr>
          <w:cantSplit/>
        </w:trPr>
        <w:tc>
          <w:tcPr>
            <w:tcW w:w="2835" w:type="dxa"/>
          </w:tcPr>
          <w:p w:rsidR="00AA3373" w:rsidRPr="00990165" w:rsidRDefault="00AA3373">
            <w:pPr>
              <w:pStyle w:val="TAL"/>
            </w:pPr>
            <w:r w:rsidRPr="00990165">
              <w:t>SGSN TEID for S3</w:t>
            </w:r>
          </w:p>
        </w:tc>
        <w:tc>
          <w:tcPr>
            <w:tcW w:w="6804" w:type="dxa"/>
          </w:tcPr>
          <w:p w:rsidR="00AA3373" w:rsidRPr="00990165" w:rsidRDefault="00AA3373">
            <w:pPr>
              <w:pStyle w:val="TAL"/>
            </w:pPr>
            <w:r w:rsidRPr="00990165">
              <w:t>SGSN Tunnel Endpoint Identifier for S3 interface (used if ISR is activated for the E-UTRAN capable UE)</w:t>
            </w:r>
          </w:p>
        </w:tc>
      </w:tr>
      <w:tr w:rsidR="00AA3373" w:rsidRPr="00990165" w:rsidTr="00064CAD">
        <w:trPr>
          <w:cantSplit/>
        </w:trPr>
        <w:tc>
          <w:tcPr>
            <w:tcW w:w="2835" w:type="dxa"/>
          </w:tcPr>
          <w:p w:rsidR="00AA3373" w:rsidRPr="00990165" w:rsidRDefault="00AA3373">
            <w:pPr>
              <w:pStyle w:val="TAL"/>
            </w:pPr>
            <w:r w:rsidRPr="00990165">
              <w:t>eNodeB Address in Use for S1-MME</w:t>
            </w:r>
          </w:p>
        </w:tc>
        <w:tc>
          <w:tcPr>
            <w:tcW w:w="6804" w:type="dxa"/>
          </w:tcPr>
          <w:p w:rsidR="00AA3373" w:rsidRPr="00990165" w:rsidRDefault="00AA3373">
            <w:pPr>
              <w:pStyle w:val="TAL"/>
            </w:pPr>
            <w:r w:rsidRPr="00990165">
              <w:t>The IP address of the eNodeB currently used for S1-MME.</w:t>
            </w:r>
          </w:p>
        </w:tc>
      </w:tr>
      <w:tr w:rsidR="00AA3373" w:rsidRPr="00990165" w:rsidTr="00064CAD">
        <w:trPr>
          <w:cantSplit/>
        </w:trPr>
        <w:tc>
          <w:tcPr>
            <w:tcW w:w="2835" w:type="dxa"/>
          </w:tcPr>
          <w:p w:rsidR="00AA3373" w:rsidRPr="00990165" w:rsidRDefault="00AA3373">
            <w:pPr>
              <w:pStyle w:val="TAL"/>
            </w:pPr>
            <w:r w:rsidRPr="00990165">
              <w:t>eNB UE S1AP ID</w:t>
            </w:r>
          </w:p>
        </w:tc>
        <w:tc>
          <w:tcPr>
            <w:tcW w:w="6804" w:type="dxa"/>
          </w:tcPr>
          <w:p w:rsidR="00AA3373" w:rsidRPr="00990165" w:rsidRDefault="00AA3373">
            <w:pPr>
              <w:pStyle w:val="TAL"/>
            </w:pPr>
            <w:r w:rsidRPr="00990165">
              <w:t>Unique identity of the UE within eNodeB.</w:t>
            </w:r>
          </w:p>
        </w:tc>
      </w:tr>
      <w:tr w:rsidR="00AA3373" w:rsidRPr="00990165" w:rsidTr="00064CAD">
        <w:trPr>
          <w:cantSplit/>
        </w:trPr>
        <w:tc>
          <w:tcPr>
            <w:tcW w:w="2835" w:type="dxa"/>
          </w:tcPr>
          <w:p w:rsidR="00AA3373" w:rsidRPr="00990165" w:rsidRDefault="00AA3373">
            <w:pPr>
              <w:pStyle w:val="TAL"/>
            </w:pPr>
            <w:r w:rsidRPr="00990165">
              <w:t>MME UE S1AP ID</w:t>
            </w:r>
          </w:p>
        </w:tc>
        <w:tc>
          <w:tcPr>
            <w:tcW w:w="6804" w:type="dxa"/>
          </w:tcPr>
          <w:p w:rsidR="00AA3373" w:rsidRPr="00990165" w:rsidRDefault="00AA3373">
            <w:pPr>
              <w:pStyle w:val="TAL"/>
            </w:pPr>
            <w:r w:rsidRPr="00990165">
              <w:t>Unique identity of the UE within MME.</w:t>
            </w:r>
          </w:p>
        </w:tc>
      </w:tr>
      <w:tr w:rsidR="00AA3373" w:rsidRPr="00990165" w:rsidTr="00064CAD">
        <w:trPr>
          <w:cantSplit/>
        </w:trPr>
        <w:tc>
          <w:tcPr>
            <w:tcW w:w="2835" w:type="dxa"/>
          </w:tcPr>
          <w:p w:rsidR="00AA3373" w:rsidRPr="00990165" w:rsidRDefault="00AA3373">
            <w:pPr>
              <w:pStyle w:val="TAL"/>
            </w:pPr>
            <w:r w:rsidRPr="00990165">
              <w:t>Subscribed UE-AMBR</w:t>
            </w:r>
          </w:p>
        </w:tc>
        <w:tc>
          <w:tcPr>
            <w:tcW w:w="6804" w:type="dxa"/>
          </w:tcPr>
          <w:p w:rsidR="00AA3373" w:rsidRPr="00990165" w:rsidRDefault="00AA3373">
            <w:pPr>
              <w:pStyle w:val="TAL"/>
            </w:pPr>
            <w:r w:rsidRPr="00990165">
              <w:t>The Maximum Aggregated uplink and downlink MBR values to be shared across all Non-GBR bearers according to the subscription of the user.</w:t>
            </w:r>
          </w:p>
        </w:tc>
      </w:tr>
      <w:tr w:rsidR="00AA3373" w:rsidRPr="00990165" w:rsidTr="00064CAD">
        <w:trPr>
          <w:cantSplit/>
        </w:trPr>
        <w:tc>
          <w:tcPr>
            <w:tcW w:w="2835" w:type="dxa"/>
          </w:tcPr>
          <w:p w:rsidR="00AA3373" w:rsidRPr="00990165" w:rsidRDefault="00AA3373">
            <w:pPr>
              <w:pStyle w:val="TAL"/>
            </w:pPr>
            <w:r w:rsidRPr="00990165">
              <w:t>UE-AMBR</w:t>
            </w:r>
          </w:p>
        </w:tc>
        <w:tc>
          <w:tcPr>
            <w:tcW w:w="6804" w:type="dxa"/>
          </w:tcPr>
          <w:p w:rsidR="00AA3373" w:rsidRPr="00990165" w:rsidRDefault="00AA3373">
            <w:pPr>
              <w:pStyle w:val="TAL"/>
            </w:pPr>
            <w:r w:rsidRPr="00990165">
              <w:t>The currently used Maximum Aggregated uplink and downlink MBR values to be shared across all Non-GBR bearers.</w:t>
            </w:r>
          </w:p>
        </w:tc>
      </w:tr>
      <w:tr w:rsidR="00AA3373" w:rsidRPr="00990165" w:rsidTr="00064CAD">
        <w:trPr>
          <w:cantSplit/>
        </w:trPr>
        <w:tc>
          <w:tcPr>
            <w:tcW w:w="2835" w:type="dxa"/>
          </w:tcPr>
          <w:p w:rsidR="00AA3373" w:rsidRPr="00990165" w:rsidRDefault="00AA3373">
            <w:pPr>
              <w:pStyle w:val="TAL"/>
            </w:pPr>
            <w:r w:rsidRPr="00990165">
              <w:t>EPS Subscribed Charging Characteristics</w:t>
            </w:r>
          </w:p>
        </w:tc>
        <w:tc>
          <w:tcPr>
            <w:tcW w:w="6804" w:type="dxa"/>
          </w:tcPr>
          <w:p w:rsidR="00AA3373" w:rsidRPr="00990165" w:rsidRDefault="00AA3373">
            <w:pPr>
              <w:pStyle w:val="TAL"/>
            </w:pPr>
            <w:r w:rsidRPr="00990165">
              <w:t>The charging characteristics for the UE e.g. normal, prepaid, flat rate and/or hot billing.</w:t>
            </w:r>
          </w:p>
        </w:tc>
      </w:tr>
      <w:tr w:rsidR="00AA3373" w:rsidRPr="00990165" w:rsidTr="00064CAD">
        <w:trPr>
          <w:cantSplit/>
        </w:trPr>
        <w:tc>
          <w:tcPr>
            <w:tcW w:w="2835" w:type="dxa"/>
          </w:tcPr>
          <w:p w:rsidR="00AA3373" w:rsidRPr="00990165" w:rsidRDefault="00AA3373">
            <w:pPr>
              <w:pStyle w:val="TAL"/>
            </w:pPr>
            <w:r w:rsidRPr="00990165">
              <w:t>Subscribed RFSP Index</w:t>
            </w:r>
          </w:p>
        </w:tc>
        <w:tc>
          <w:tcPr>
            <w:tcW w:w="6804" w:type="dxa"/>
          </w:tcPr>
          <w:p w:rsidR="00AA3373" w:rsidRPr="00990165" w:rsidRDefault="00AA3373">
            <w:pPr>
              <w:pStyle w:val="TAL"/>
            </w:pPr>
            <w:r w:rsidRPr="00990165">
              <w:t>An index to specific RRM configuration in the E-UTRAN that is received from the HSS.</w:t>
            </w:r>
          </w:p>
        </w:tc>
      </w:tr>
      <w:tr w:rsidR="00AA3373" w:rsidRPr="00990165" w:rsidTr="00064CAD">
        <w:trPr>
          <w:cantSplit/>
        </w:trPr>
        <w:tc>
          <w:tcPr>
            <w:tcW w:w="2835" w:type="dxa"/>
          </w:tcPr>
          <w:p w:rsidR="00AA3373" w:rsidRPr="00990165" w:rsidRDefault="00AA3373">
            <w:pPr>
              <w:pStyle w:val="TAL"/>
            </w:pPr>
            <w:r w:rsidRPr="00990165">
              <w:t>RFSP Index in Use</w:t>
            </w:r>
          </w:p>
        </w:tc>
        <w:tc>
          <w:tcPr>
            <w:tcW w:w="6804" w:type="dxa"/>
          </w:tcPr>
          <w:p w:rsidR="00AA3373" w:rsidRPr="00990165" w:rsidRDefault="00AA3373">
            <w:pPr>
              <w:pStyle w:val="TAL"/>
            </w:pPr>
            <w:r w:rsidRPr="00990165">
              <w:t>An index to specific RRM configuration in the E-UTRAN that is currently in use.</w:t>
            </w:r>
          </w:p>
        </w:tc>
      </w:tr>
      <w:tr w:rsidR="00AA3373" w:rsidRPr="00990165" w:rsidTr="00064CAD">
        <w:trPr>
          <w:cantSplit/>
        </w:trPr>
        <w:tc>
          <w:tcPr>
            <w:tcW w:w="2835" w:type="dxa"/>
          </w:tcPr>
          <w:p w:rsidR="00AA3373" w:rsidRPr="00990165" w:rsidRDefault="00AA3373">
            <w:pPr>
              <w:pStyle w:val="TAL"/>
            </w:pPr>
            <w:r w:rsidRPr="00990165">
              <w:t>Trace reference</w:t>
            </w:r>
          </w:p>
        </w:tc>
        <w:tc>
          <w:tcPr>
            <w:tcW w:w="6804" w:type="dxa"/>
          </w:tcPr>
          <w:p w:rsidR="00AA3373" w:rsidRPr="00990165" w:rsidRDefault="00AA3373">
            <w:pPr>
              <w:pStyle w:val="TAL"/>
            </w:pPr>
            <w:r w:rsidRPr="00990165">
              <w:t>Identifies a record or a collection of records for a particular trace.</w:t>
            </w:r>
          </w:p>
        </w:tc>
      </w:tr>
      <w:tr w:rsidR="00AA3373" w:rsidRPr="00990165" w:rsidTr="00064CAD">
        <w:trPr>
          <w:cantSplit/>
        </w:trPr>
        <w:tc>
          <w:tcPr>
            <w:tcW w:w="2835" w:type="dxa"/>
          </w:tcPr>
          <w:p w:rsidR="00AA3373" w:rsidRPr="00990165" w:rsidRDefault="00AA3373">
            <w:pPr>
              <w:pStyle w:val="TAL"/>
            </w:pPr>
            <w:r w:rsidRPr="00990165">
              <w:t>Trace type</w:t>
            </w:r>
          </w:p>
        </w:tc>
        <w:tc>
          <w:tcPr>
            <w:tcW w:w="6804" w:type="dxa"/>
          </w:tcPr>
          <w:p w:rsidR="00AA3373" w:rsidRPr="00990165" w:rsidRDefault="00AA3373">
            <w:pPr>
              <w:pStyle w:val="TAL"/>
            </w:pPr>
            <w:r w:rsidRPr="00990165">
              <w:t>Indicates the type of trace</w:t>
            </w:r>
          </w:p>
        </w:tc>
      </w:tr>
      <w:tr w:rsidR="00AA3373" w:rsidRPr="00990165" w:rsidTr="00064CAD">
        <w:trPr>
          <w:cantSplit/>
        </w:trPr>
        <w:tc>
          <w:tcPr>
            <w:tcW w:w="2835" w:type="dxa"/>
          </w:tcPr>
          <w:p w:rsidR="00AA3373" w:rsidRPr="00990165" w:rsidRDefault="00AA3373">
            <w:pPr>
              <w:pStyle w:val="TAL"/>
            </w:pPr>
            <w:r w:rsidRPr="00990165">
              <w:t>Trigger id</w:t>
            </w:r>
          </w:p>
        </w:tc>
        <w:tc>
          <w:tcPr>
            <w:tcW w:w="6804" w:type="dxa"/>
          </w:tcPr>
          <w:p w:rsidR="00AA3373" w:rsidRPr="00990165" w:rsidRDefault="00AA3373">
            <w:pPr>
              <w:pStyle w:val="TAL"/>
            </w:pPr>
            <w:r w:rsidRPr="00990165">
              <w:t>Identifies the entity that initiated the trace</w:t>
            </w:r>
          </w:p>
        </w:tc>
      </w:tr>
      <w:tr w:rsidR="00AA3373" w:rsidRPr="00990165" w:rsidTr="00064CAD">
        <w:trPr>
          <w:cantSplit/>
        </w:trPr>
        <w:tc>
          <w:tcPr>
            <w:tcW w:w="2835" w:type="dxa"/>
          </w:tcPr>
          <w:p w:rsidR="00AA3373" w:rsidRPr="00990165" w:rsidRDefault="00AA3373">
            <w:pPr>
              <w:pStyle w:val="TAL"/>
            </w:pPr>
            <w:r w:rsidRPr="00990165">
              <w:t>OMC identity</w:t>
            </w:r>
          </w:p>
        </w:tc>
        <w:tc>
          <w:tcPr>
            <w:tcW w:w="6804" w:type="dxa"/>
          </w:tcPr>
          <w:p w:rsidR="00AA3373" w:rsidRPr="00990165" w:rsidRDefault="00AA3373">
            <w:pPr>
              <w:pStyle w:val="TAL"/>
            </w:pPr>
            <w:r w:rsidRPr="00990165">
              <w:t>Identifies the OMC that shall receive the trace record(s).</w:t>
            </w:r>
          </w:p>
        </w:tc>
      </w:tr>
      <w:tr w:rsidR="00AA3373" w:rsidRPr="00990165" w:rsidTr="00064CAD">
        <w:trPr>
          <w:cantSplit/>
        </w:trPr>
        <w:tc>
          <w:tcPr>
            <w:tcW w:w="2835" w:type="dxa"/>
          </w:tcPr>
          <w:p w:rsidR="00AA3373" w:rsidRPr="00990165" w:rsidRDefault="00AA3373">
            <w:pPr>
              <w:pStyle w:val="TAL"/>
            </w:pPr>
            <w:r w:rsidRPr="00990165">
              <w:t>URRP-MME</w:t>
            </w:r>
          </w:p>
        </w:tc>
        <w:tc>
          <w:tcPr>
            <w:tcW w:w="6804" w:type="dxa"/>
          </w:tcPr>
          <w:p w:rsidR="00AA3373" w:rsidRPr="00990165" w:rsidRDefault="00AA3373">
            <w:pPr>
              <w:pStyle w:val="TAL"/>
            </w:pPr>
            <w:r w:rsidRPr="00990165">
              <w:t>URRP-MME indicating that the HSS has requested the MME to notify the HSS regarding UE reachability at the MME</w:t>
            </w:r>
          </w:p>
        </w:tc>
      </w:tr>
      <w:tr w:rsidR="00400C03" w:rsidRPr="00990165" w:rsidTr="007E56F4">
        <w:trPr>
          <w:cantSplit/>
        </w:trPr>
        <w:tc>
          <w:tcPr>
            <w:tcW w:w="2835" w:type="dxa"/>
          </w:tcPr>
          <w:p w:rsidR="00400C03" w:rsidRPr="00990165" w:rsidRDefault="00400C03" w:rsidP="007E56F4">
            <w:pPr>
              <w:pStyle w:val="TAL"/>
            </w:pPr>
            <w:r w:rsidRPr="00990165">
              <w:t>DL Data Buffer Expiration Time</w:t>
            </w:r>
          </w:p>
        </w:tc>
        <w:tc>
          <w:tcPr>
            <w:tcW w:w="6804" w:type="dxa"/>
          </w:tcPr>
          <w:p w:rsidR="00400C03" w:rsidRPr="00990165" w:rsidRDefault="00400C03" w:rsidP="007E56F4">
            <w:pPr>
              <w:pStyle w:val="TAL"/>
            </w:pPr>
            <w:r w:rsidRPr="00990165">
              <w:t>When extended buffering of DL data has been invoked for UEs that uses power saving functions e.g. PSM, this time is when the buffer will expire in the Serving GW.</w:t>
            </w:r>
          </w:p>
        </w:tc>
      </w:tr>
      <w:tr w:rsidR="00400C03" w:rsidRPr="00990165" w:rsidTr="007E56F4">
        <w:trPr>
          <w:cantSplit/>
        </w:trPr>
        <w:tc>
          <w:tcPr>
            <w:tcW w:w="2835" w:type="dxa"/>
          </w:tcPr>
          <w:p w:rsidR="00400C03" w:rsidRPr="00990165" w:rsidRDefault="00400C03" w:rsidP="007E56F4">
            <w:pPr>
              <w:pStyle w:val="TAL"/>
            </w:pPr>
            <w:r w:rsidRPr="00990165">
              <w:t>Suggested number of buffered downlink packets</w:t>
            </w:r>
          </w:p>
        </w:tc>
        <w:tc>
          <w:tcPr>
            <w:tcW w:w="6804" w:type="dxa"/>
          </w:tcPr>
          <w:p w:rsidR="00400C03" w:rsidRPr="00990165" w:rsidRDefault="00400C03" w:rsidP="007E56F4">
            <w:pPr>
              <w:pStyle w:val="TAL"/>
            </w:pPr>
            <w:r w:rsidRPr="00990165">
              <w:t>Suggested number of buffered downlink packets at extended buffering. This is an optional parameter.</w:t>
            </w:r>
          </w:p>
        </w:tc>
      </w:tr>
      <w:tr w:rsidR="00AA3373" w:rsidRPr="00990165" w:rsidTr="00064CAD">
        <w:trPr>
          <w:cantSplit/>
        </w:trPr>
        <w:tc>
          <w:tcPr>
            <w:tcW w:w="2835" w:type="dxa"/>
          </w:tcPr>
          <w:p w:rsidR="00AA3373" w:rsidRPr="00990165" w:rsidRDefault="00AA3373">
            <w:pPr>
              <w:pStyle w:val="TAL"/>
            </w:pPr>
            <w:r w:rsidRPr="00990165">
              <w:t>CSG Subscription Data</w:t>
            </w:r>
          </w:p>
        </w:tc>
        <w:tc>
          <w:tcPr>
            <w:tcW w:w="6804" w:type="dxa"/>
          </w:tcPr>
          <w:p w:rsidR="00AA3373" w:rsidRPr="00990165" w:rsidRDefault="00AA3373">
            <w:pPr>
              <w:pStyle w:val="TAL"/>
            </w:pPr>
            <w:r w:rsidRPr="00990165">
              <w:t>The CSG Subscription Data is associated lists of CSG IDs for the visiting PLMN and the equivalent PLMNs fo the visitng PLMN, and for each CSG ID optionally an associated expiration date which indicates the point in time when the subscription to the CSG ID expires; an absent expiration date indicates unlimited subscription.</w:t>
            </w:r>
          </w:p>
          <w:p w:rsidR="00AA3373" w:rsidRPr="00990165" w:rsidRDefault="00AA3373">
            <w:pPr>
              <w:pStyle w:val="TAL"/>
            </w:pPr>
            <w:r w:rsidRPr="00990165">
              <w:t>For a CSG ID that can be used to access specific PDNs via Local IP Access, the CSG ID entry includes the corresponding APN(s).</w:t>
            </w:r>
          </w:p>
        </w:tc>
      </w:tr>
      <w:tr w:rsidR="00AA3373" w:rsidRPr="00990165" w:rsidTr="00064CAD">
        <w:trPr>
          <w:cantSplit/>
        </w:trPr>
        <w:tc>
          <w:tcPr>
            <w:tcW w:w="2835" w:type="dxa"/>
          </w:tcPr>
          <w:p w:rsidR="00AA3373" w:rsidRPr="00990165" w:rsidRDefault="00AA3373">
            <w:pPr>
              <w:pStyle w:val="TAL"/>
            </w:pPr>
            <w:r w:rsidRPr="00990165">
              <w:t>LIPA Allowed</w:t>
            </w:r>
          </w:p>
        </w:tc>
        <w:tc>
          <w:tcPr>
            <w:tcW w:w="6804" w:type="dxa"/>
          </w:tcPr>
          <w:p w:rsidR="00AA3373" w:rsidRPr="00990165" w:rsidRDefault="00AA3373">
            <w:pPr>
              <w:pStyle w:val="TAL"/>
            </w:pPr>
            <w:r w:rsidRPr="00990165">
              <w:t>Specifies whether the UE is allowed to use LIPA in this PLMN.</w:t>
            </w:r>
          </w:p>
        </w:tc>
      </w:tr>
      <w:tr w:rsidR="00AA3373" w:rsidRPr="00990165" w:rsidTr="00064CAD">
        <w:trPr>
          <w:cantSplit/>
        </w:trPr>
        <w:tc>
          <w:tcPr>
            <w:tcW w:w="2835" w:type="dxa"/>
          </w:tcPr>
          <w:p w:rsidR="00AA3373" w:rsidRPr="00990165" w:rsidRDefault="00AA3373">
            <w:pPr>
              <w:pStyle w:val="TAL"/>
            </w:pPr>
            <w:r w:rsidRPr="00990165">
              <w:t>Subscribed Periodic RAU/TAU Timer</w:t>
            </w:r>
          </w:p>
        </w:tc>
        <w:tc>
          <w:tcPr>
            <w:tcW w:w="6804" w:type="dxa"/>
          </w:tcPr>
          <w:p w:rsidR="00AA3373" w:rsidRPr="00990165" w:rsidRDefault="00AA3373">
            <w:pPr>
              <w:pStyle w:val="TAL"/>
            </w:pPr>
            <w:r w:rsidRPr="00990165">
              <w:t>Indicates a subscribed Periodic RAU/TAU Timer value.</w:t>
            </w:r>
          </w:p>
        </w:tc>
      </w:tr>
      <w:tr w:rsidR="00AA3373" w:rsidRPr="00990165" w:rsidTr="00064CAD">
        <w:trPr>
          <w:cantSplit/>
        </w:trPr>
        <w:tc>
          <w:tcPr>
            <w:tcW w:w="2835" w:type="dxa"/>
          </w:tcPr>
          <w:p w:rsidR="00AA3373" w:rsidRPr="00990165" w:rsidRDefault="00AA3373">
            <w:pPr>
              <w:pStyle w:val="TAL"/>
            </w:pPr>
            <w:r w:rsidRPr="00990165">
              <w:t>MPS CS priority</w:t>
            </w:r>
          </w:p>
        </w:tc>
        <w:tc>
          <w:tcPr>
            <w:tcW w:w="6804" w:type="dxa"/>
          </w:tcPr>
          <w:p w:rsidR="00AA3373" w:rsidRPr="00990165" w:rsidRDefault="00AA3373">
            <w:pPr>
              <w:pStyle w:val="TAL"/>
            </w:pPr>
            <w:r w:rsidRPr="00990165">
              <w:t>Indicates that the UE is subscribed to the eMLPP or 1x RTT priority service in the CS domain.</w:t>
            </w:r>
          </w:p>
        </w:tc>
      </w:tr>
      <w:tr w:rsidR="00AA3373" w:rsidRPr="00990165" w:rsidTr="00064CAD">
        <w:trPr>
          <w:cantSplit/>
        </w:trPr>
        <w:tc>
          <w:tcPr>
            <w:tcW w:w="2835" w:type="dxa"/>
          </w:tcPr>
          <w:p w:rsidR="00AA3373" w:rsidRPr="00990165" w:rsidRDefault="00AA3373">
            <w:pPr>
              <w:pStyle w:val="TAL"/>
            </w:pPr>
            <w:r w:rsidRPr="00990165">
              <w:t>MPS EPS priority</w:t>
            </w:r>
          </w:p>
        </w:tc>
        <w:tc>
          <w:tcPr>
            <w:tcW w:w="6804" w:type="dxa"/>
          </w:tcPr>
          <w:p w:rsidR="00AA3373" w:rsidRPr="00990165" w:rsidRDefault="00AA3373">
            <w:pPr>
              <w:pStyle w:val="TAL"/>
            </w:pPr>
            <w:r w:rsidRPr="00990165">
              <w:t>Indicates that the UE is subscribed to MPS in the EPS domain.</w:t>
            </w:r>
          </w:p>
        </w:tc>
      </w:tr>
      <w:tr w:rsidR="00AA3373" w:rsidRPr="00990165" w:rsidTr="00064CAD">
        <w:trPr>
          <w:cantSplit/>
        </w:trPr>
        <w:tc>
          <w:tcPr>
            <w:tcW w:w="2835" w:type="dxa"/>
          </w:tcPr>
          <w:p w:rsidR="00AA3373" w:rsidRPr="00990165" w:rsidRDefault="00AA3373">
            <w:pPr>
              <w:pStyle w:val="TAL"/>
            </w:pPr>
            <w:r w:rsidRPr="00990165">
              <w:t>Voice Support Match Indicator</w:t>
            </w:r>
          </w:p>
        </w:tc>
        <w:tc>
          <w:tcPr>
            <w:tcW w:w="6804" w:type="dxa"/>
          </w:tcPr>
          <w:p w:rsidR="00AA3373" w:rsidRPr="00990165" w:rsidRDefault="00AA3373" w:rsidP="003B54A5">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AA3373" w:rsidRPr="00990165" w:rsidTr="00064CAD">
        <w:trPr>
          <w:cantSplit/>
        </w:trPr>
        <w:tc>
          <w:tcPr>
            <w:tcW w:w="2835" w:type="dxa"/>
          </w:tcPr>
          <w:p w:rsidR="00AA3373" w:rsidRPr="00990165" w:rsidRDefault="00AA3373">
            <w:pPr>
              <w:pStyle w:val="TAL"/>
            </w:pPr>
            <w:r w:rsidRPr="00990165">
              <w:t>Homogenous Support of IMS Voice over PS Sessions</w:t>
            </w:r>
          </w:p>
        </w:tc>
        <w:tc>
          <w:tcPr>
            <w:tcW w:w="6804" w:type="dxa"/>
          </w:tcPr>
          <w:p w:rsidR="00AA3373" w:rsidRPr="00990165" w:rsidRDefault="00AA3373">
            <w:pPr>
              <w:pStyle w:val="TAL"/>
            </w:pPr>
            <w:r w:rsidRPr="00990165">
              <w:t>Indicates per UE if "IMS Voice over PS Sessions" is homogeneously supported in all TAs in the serving MME or homogeneously not supported, or, support is non-homogeneous/unknown, see clause 4.3.5.8A.</w:t>
            </w:r>
          </w:p>
        </w:tc>
      </w:tr>
      <w:tr w:rsidR="003B54A5" w:rsidRPr="00990165" w:rsidTr="008A5D88">
        <w:trPr>
          <w:cantSplit/>
        </w:trPr>
        <w:tc>
          <w:tcPr>
            <w:tcW w:w="2835" w:type="dxa"/>
          </w:tcPr>
          <w:p w:rsidR="003B54A5" w:rsidRPr="00990165" w:rsidRDefault="003B54A5" w:rsidP="008A5D88">
            <w:pPr>
              <w:pStyle w:val="TAL"/>
            </w:pPr>
            <w:r w:rsidRPr="00990165">
              <w:t>UE Radio Capability for Paging Information</w:t>
            </w:r>
            <w:r w:rsidR="0016534C">
              <w:t xml:space="preserve"> - WB-E-UTRAN</w:t>
            </w:r>
          </w:p>
        </w:tc>
        <w:tc>
          <w:tcPr>
            <w:tcW w:w="6804" w:type="dxa"/>
          </w:tcPr>
          <w:p w:rsidR="003B54A5" w:rsidRPr="00990165" w:rsidRDefault="003B54A5" w:rsidP="008A5D88">
            <w:pPr>
              <w:pStyle w:val="TAL"/>
            </w:pPr>
            <w:r w:rsidRPr="00990165">
              <w:t>Information used by the eNB to</w:t>
            </w:r>
            <w:r w:rsidR="0016534C">
              <w:t xml:space="preserve"> determine the timing of paging events and/or</w:t>
            </w:r>
            <w:r w:rsidRPr="00990165">
              <w:t xml:space="preserve"> enhance the paging towards the UE (see clause 5.11.4). The UE Radio Capability for Paging Information is defined in TS 36.413 [36].</w:t>
            </w:r>
          </w:p>
        </w:tc>
      </w:tr>
      <w:tr w:rsidR="0016534C" w:rsidRPr="00990165" w:rsidTr="00B53053">
        <w:trPr>
          <w:cantSplit/>
        </w:trPr>
        <w:tc>
          <w:tcPr>
            <w:tcW w:w="2835" w:type="dxa"/>
          </w:tcPr>
          <w:p w:rsidR="0016534C" w:rsidRPr="00990165" w:rsidRDefault="0016534C" w:rsidP="00B53053">
            <w:pPr>
              <w:pStyle w:val="TAL"/>
            </w:pPr>
            <w:r>
              <w:t>UE Radio Capability for Paging Information - NB-IoT</w:t>
            </w:r>
          </w:p>
        </w:tc>
        <w:tc>
          <w:tcPr>
            <w:tcW w:w="6804" w:type="dxa"/>
          </w:tcPr>
          <w:p w:rsidR="0016534C" w:rsidRPr="00990165" w:rsidRDefault="0016534C" w:rsidP="00B53053">
            <w:pPr>
              <w:pStyle w:val="TAL"/>
            </w:pPr>
            <w:r>
              <w:t>Information used by the eNB to determine the timing of paging events and/or enhance the paging towards the UE (see clause 5.11.4). The UE Radio Capability for Paging Information is defined in TS 36.413 [36].</w:t>
            </w:r>
          </w:p>
        </w:tc>
      </w:tr>
      <w:tr w:rsidR="00FA45F7" w:rsidRPr="00990165" w:rsidTr="00761188">
        <w:trPr>
          <w:cantSplit/>
        </w:trPr>
        <w:tc>
          <w:tcPr>
            <w:tcW w:w="2835" w:type="dxa"/>
          </w:tcPr>
          <w:p w:rsidR="00FA45F7" w:rsidRPr="00990165" w:rsidRDefault="00FA45F7" w:rsidP="00761188">
            <w:pPr>
              <w:pStyle w:val="TAL"/>
            </w:pPr>
            <w:r w:rsidRPr="00990165">
              <w:t>Information On Recommended Cells And ENBs For Paging</w:t>
            </w:r>
          </w:p>
        </w:tc>
        <w:tc>
          <w:tcPr>
            <w:tcW w:w="6804" w:type="dxa"/>
          </w:tcPr>
          <w:p w:rsidR="00FA45F7" w:rsidRPr="00990165" w:rsidRDefault="00FA45F7" w:rsidP="00761188">
            <w:pPr>
              <w:pStyle w:val="TAL"/>
            </w:pPr>
            <w:r w:rsidRPr="00990165">
              <w:t xml:space="preserve">Information sent by the eNB, and used by the MME when paging the UE to help determining the eNBs to be paged as well as to provide the information on recommended cells to each of these eNBs, in order to </w:t>
            </w:r>
            <w:r w:rsidR="00BD147B">
              <w:t>optimise</w:t>
            </w:r>
            <w:r w:rsidRPr="00990165">
              <w:t xml:space="preserve"> the probability of successful paging while minimizing the signalling load on the radio path.</w:t>
            </w:r>
          </w:p>
        </w:tc>
      </w:tr>
      <w:tr w:rsidR="00FA45F7" w:rsidRPr="00990165" w:rsidTr="00761188">
        <w:trPr>
          <w:cantSplit/>
        </w:trPr>
        <w:tc>
          <w:tcPr>
            <w:tcW w:w="2835" w:type="dxa"/>
          </w:tcPr>
          <w:p w:rsidR="00FA45F7" w:rsidRPr="00990165" w:rsidRDefault="00FA45F7" w:rsidP="00761188">
            <w:pPr>
              <w:pStyle w:val="TAL"/>
            </w:pPr>
            <w:r w:rsidRPr="00990165">
              <w:lastRenderedPageBreak/>
              <w:t>Paging Attempt Count</w:t>
            </w:r>
          </w:p>
        </w:tc>
        <w:tc>
          <w:tcPr>
            <w:tcW w:w="6804" w:type="dxa"/>
          </w:tcPr>
          <w:p w:rsidR="00FA45F7" w:rsidRPr="00990165" w:rsidRDefault="00FA45F7" w:rsidP="00761188">
            <w:pPr>
              <w:pStyle w:val="TAL"/>
            </w:pPr>
            <w:r w:rsidRPr="00990165">
              <w:t xml:space="preserve">Information provided by the MME and used by the eNB to </w:t>
            </w:r>
            <w:r w:rsidR="00BD147B">
              <w:t>optimise</w:t>
            </w:r>
            <w:r w:rsidRPr="00990165">
              <w:t xml:space="preserve"> signalling load and the use of network resources to successfully page a UE.</w:t>
            </w:r>
          </w:p>
        </w:tc>
      </w:tr>
      <w:tr w:rsidR="008A1C34" w:rsidRPr="00990165" w:rsidTr="00716178">
        <w:trPr>
          <w:cantSplit/>
        </w:trPr>
        <w:tc>
          <w:tcPr>
            <w:tcW w:w="2835" w:type="dxa"/>
          </w:tcPr>
          <w:p w:rsidR="008A1C34" w:rsidRPr="00990165" w:rsidRDefault="008A1C34" w:rsidP="00716178">
            <w:pPr>
              <w:pStyle w:val="TAL"/>
            </w:pPr>
            <w:r w:rsidRPr="00990165">
              <w:t>Information for Enhanced Coverage</w:t>
            </w:r>
          </w:p>
        </w:tc>
        <w:tc>
          <w:tcPr>
            <w:tcW w:w="6804" w:type="dxa"/>
          </w:tcPr>
          <w:p w:rsidR="008A1C34" w:rsidRPr="00990165" w:rsidRDefault="008A1C34" w:rsidP="00716178">
            <w:pPr>
              <w:pStyle w:val="TAL"/>
            </w:pPr>
            <w:r w:rsidRPr="00990165">
              <w:t>Information for Enhanced Coverage level and cell ID provided by the last eNB the UE was connected to.</w:t>
            </w:r>
          </w:p>
        </w:tc>
      </w:tr>
      <w:tr w:rsidR="00F57D56" w:rsidRPr="00990165" w:rsidTr="006A4A94">
        <w:trPr>
          <w:cantSplit/>
        </w:trPr>
        <w:tc>
          <w:tcPr>
            <w:tcW w:w="2835" w:type="dxa"/>
          </w:tcPr>
          <w:p w:rsidR="00F57D56" w:rsidRPr="00990165" w:rsidRDefault="00F57D56" w:rsidP="006A4A94">
            <w:pPr>
              <w:pStyle w:val="TAL"/>
            </w:pPr>
            <w:r>
              <w:t>CE mode B Support Indicator</w:t>
            </w:r>
          </w:p>
        </w:tc>
        <w:tc>
          <w:tcPr>
            <w:tcW w:w="6804" w:type="dxa"/>
          </w:tcPr>
          <w:p w:rsidR="00F57D56" w:rsidRPr="00990165" w:rsidRDefault="00F57D56" w:rsidP="006A4A94">
            <w:pPr>
              <w:pStyle w:val="TAL"/>
            </w:pPr>
            <w:r>
              <w:t>Indicates whether CE mode B is supported by the UE. The MME receives this from eNB (see TS 36.413 [36]).</w:t>
            </w:r>
          </w:p>
        </w:tc>
      </w:tr>
      <w:tr w:rsidR="001E6826" w:rsidRPr="00990165" w:rsidTr="00885F18">
        <w:trPr>
          <w:cantSplit/>
        </w:trPr>
        <w:tc>
          <w:tcPr>
            <w:tcW w:w="2835" w:type="dxa"/>
          </w:tcPr>
          <w:p w:rsidR="001E6826" w:rsidRPr="00990165" w:rsidRDefault="001E6826" w:rsidP="00885F18">
            <w:pPr>
              <w:pStyle w:val="TAL"/>
            </w:pPr>
            <w:r w:rsidRPr="00990165">
              <w:t>Enhanced Coverage Restricted</w:t>
            </w:r>
          </w:p>
        </w:tc>
        <w:tc>
          <w:tcPr>
            <w:tcW w:w="6804" w:type="dxa"/>
          </w:tcPr>
          <w:p w:rsidR="001E6826" w:rsidRPr="00990165" w:rsidRDefault="001E6826" w:rsidP="00885F18">
            <w:pPr>
              <w:pStyle w:val="TAL"/>
            </w:pPr>
            <w:r w:rsidRPr="00990165">
              <w:t>Specifies whether the UE is restricted to use enhanced coverage feature or not.</w:t>
            </w:r>
          </w:p>
        </w:tc>
      </w:tr>
      <w:tr w:rsidR="00B64A8C" w:rsidRPr="00990165" w:rsidTr="00B64A8C">
        <w:trPr>
          <w:cantSplit/>
        </w:trPr>
        <w:tc>
          <w:tcPr>
            <w:tcW w:w="2835" w:type="dxa"/>
          </w:tcPr>
          <w:p w:rsidR="00B64A8C" w:rsidRPr="00990165" w:rsidRDefault="00B64A8C" w:rsidP="00B64A8C">
            <w:pPr>
              <w:pStyle w:val="TAL"/>
            </w:pPr>
            <w:r>
              <w:t>CE mode B Restricted</w:t>
            </w:r>
          </w:p>
        </w:tc>
        <w:tc>
          <w:tcPr>
            <w:tcW w:w="6804" w:type="dxa"/>
          </w:tcPr>
          <w:p w:rsidR="00B64A8C" w:rsidRPr="00990165" w:rsidRDefault="00B64A8C" w:rsidP="00B64A8C">
            <w:pPr>
              <w:pStyle w:val="TAL"/>
            </w:pPr>
            <w:r>
              <w:t>Specifies whether the UE is restricted to use CE mode B (i.e. Coverage Extension mode B) or not.</w:t>
            </w:r>
          </w:p>
        </w:tc>
      </w:tr>
      <w:tr w:rsidR="00400C03" w:rsidRPr="00990165" w:rsidTr="007E56F4">
        <w:trPr>
          <w:cantSplit/>
        </w:trPr>
        <w:tc>
          <w:tcPr>
            <w:tcW w:w="2835" w:type="dxa"/>
          </w:tcPr>
          <w:p w:rsidR="00400C03" w:rsidRPr="00990165" w:rsidRDefault="00400C03" w:rsidP="007E56F4">
            <w:pPr>
              <w:pStyle w:val="TAL"/>
            </w:pPr>
            <w:r w:rsidRPr="00990165">
              <w:t>UE Usage Type</w:t>
            </w:r>
          </w:p>
        </w:tc>
        <w:tc>
          <w:tcPr>
            <w:tcW w:w="6804" w:type="dxa"/>
          </w:tcPr>
          <w:p w:rsidR="00400C03" w:rsidRPr="00990165" w:rsidRDefault="00400C03" w:rsidP="007E56F4">
            <w:pPr>
              <w:pStyle w:val="TAL"/>
            </w:pPr>
            <w:r w:rsidRPr="00990165">
              <w:t>Indicates the usage characteristics of the UE for use with Dedicated Core Networks (see clause 4.3.25).</w:t>
            </w:r>
          </w:p>
        </w:tc>
      </w:tr>
      <w:tr w:rsidR="00400C03" w:rsidRPr="00990165" w:rsidTr="007E56F4">
        <w:trPr>
          <w:cantSplit/>
        </w:trPr>
        <w:tc>
          <w:tcPr>
            <w:tcW w:w="2835" w:type="dxa"/>
          </w:tcPr>
          <w:p w:rsidR="00400C03" w:rsidRPr="00990165" w:rsidRDefault="00400C03" w:rsidP="007E56F4">
            <w:pPr>
              <w:pStyle w:val="TAL"/>
            </w:pPr>
            <w:r w:rsidRPr="00990165">
              <w:t>Group ID-list</w:t>
            </w:r>
          </w:p>
        </w:tc>
        <w:tc>
          <w:tcPr>
            <w:tcW w:w="6804" w:type="dxa"/>
          </w:tcPr>
          <w:p w:rsidR="00400C03" w:rsidRPr="00990165" w:rsidRDefault="00400C03" w:rsidP="007E56F4">
            <w:pPr>
              <w:pStyle w:val="TAL"/>
            </w:pPr>
            <w:r w:rsidRPr="00990165">
              <w:t>List of the subscribed group(s) that the UE belongs to</w:t>
            </w:r>
          </w:p>
        </w:tc>
      </w:tr>
      <w:tr w:rsidR="00DC7C74" w:rsidRPr="00990165" w:rsidTr="007E56F4">
        <w:trPr>
          <w:cantSplit/>
        </w:trPr>
        <w:tc>
          <w:tcPr>
            <w:tcW w:w="2835" w:type="dxa"/>
          </w:tcPr>
          <w:p w:rsidR="00DC7C74" w:rsidRPr="00990165" w:rsidRDefault="00DC7C74" w:rsidP="007E56F4">
            <w:pPr>
              <w:pStyle w:val="TAL"/>
            </w:pPr>
            <w:r w:rsidRPr="00990165">
              <w:t>Monitoring Event Information Data</w:t>
            </w:r>
          </w:p>
        </w:tc>
        <w:tc>
          <w:tcPr>
            <w:tcW w:w="6804" w:type="dxa"/>
          </w:tcPr>
          <w:p w:rsidR="00DC7C74" w:rsidRPr="00990165" w:rsidRDefault="00DC7C74" w:rsidP="007E56F4">
            <w:pPr>
              <w:pStyle w:val="TAL"/>
            </w:pPr>
            <w:r w:rsidRPr="00990165">
              <w:t>Describes the monitoring event configuration information. See TS 23.682 [74] for more information.</w:t>
            </w:r>
          </w:p>
        </w:tc>
      </w:tr>
      <w:tr w:rsidR="00FA45F7" w:rsidRPr="00990165" w:rsidTr="00761188">
        <w:trPr>
          <w:cantSplit/>
        </w:trPr>
        <w:tc>
          <w:tcPr>
            <w:tcW w:w="2835" w:type="dxa"/>
          </w:tcPr>
          <w:p w:rsidR="00FA45F7" w:rsidRPr="00990165" w:rsidRDefault="00FA45F7" w:rsidP="00761188">
            <w:pPr>
              <w:pStyle w:val="TAL"/>
            </w:pPr>
            <w:r w:rsidRPr="00990165">
              <w:t>Delay Tolerant Connection</w:t>
            </w:r>
          </w:p>
        </w:tc>
        <w:tc>
          <w:tcPr>
            <w:tcW w:w="6804" w:type="dxa"/>
          </w:tcPr>
          <w:p w:rsidR="00FA45F7" w:rsidRPr="00990165" w:rsidRDefault="00FA45F7" w:rsidP="00761188">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F11C33" w:rsidRPr="00990165" w:rsidTr="00655E95">
        <w:trPr>
          <w:cantSplit/>
        </w:trPr>
        <w:tc>
          <w:tcPr>
            <w:tcW w:w="2835" w:type="dxa"/>
          </w:tcPr>
          <w:p w:rsidR="00F11C33" w:rsidRPr="00990165" w:rsidRDefault="00F11C33" w:rsidP="00655E95">
            <w:pPr>
              <w:pStyle w:val="TAL"/>
            </w:pPr>
            <w:r>
              <w:t>PDN Connection Restriction</w:t>
            </w:r>
          </w:p>
        </w:tc>
        <w:tc>
          <w:tcPr>
            <w:tcW w:w="6804" w:type="dxa"/>
          </w:tcPr>
          <w:p w:rsidR="00F11C33" w:rsidRPr="00990165" w:rsidRDefault="00F11C33" w:rsidP="00655E95">
            <w:pPr>
              <w:pStyle w:val="TAL"/>
            </w:pPr>
            <w:r>
              <w:t>Indicates whether the establishment of the PDN connection is restricted for the UE.</w:t>
            </w:r>
          </w:p>
        </w:tc>
      </w:tr>
      <w:tr w:rsidR="001E6826" w:rsidRPr="00990165" w:rsidTr="00885F18">
        <w:trPr>
          <w:cantSplit/>
        </w:trPr>
        <w:tc>
          <w:tcPr>
            <w:tcW w:w="2835" w:type="dxa"/>
          </w:tcPr>
          <w:p w:rsidR="001E6826" w:rsidRPr="00990165" w:rsidRDefault="001E6826" w:rsidP="00885F18">
            <w:pPr>
              <w:pStyle w:val="TAL"/>
            </w:pPr>
            <w:r w:rsidRPr="00990165">
              <w:t>Acknowledgements of downlink NAS data PDUs</w:t>
            </w:r>
          </w:p>
        </w:tc>
        <w:tc>
          <w:tcPr>
            <w:tcW w:w="6804" w:type="dxa"/>
          </w:tcPr>
          <w:p w:rsidR="001E6826" w:rsidRPr="00990165" w:rsidRDefault="001E6826" w:rsidP="00885F18">
            <w:pPr>
              <w:pStyle w:val="TAL"/>
            </w:pPr>
            <w:r w:rsidRPr="00990165">
              <w:t>Indicates whether acknowledgement of downlink NAS data PDUs for Control Plane CIoT</w:t>
            </w:r>
            <w:r w:rsidR="00BD147B">
              <w:t xml:space="preserve"> EPS</w:t>
            </w:r>
            <w:r w:rsidRPr="00990165">
              <w:t xml:space="preserve"> </w:t>
            </w:r>
            <w:r w:rsidR="00B64A8C">
              <w:t>Optimisation</w:t>
            </w:r>
            <w:r w:rsidRPr="00990165">
              <w:t xml:space="preserve"> is disabled for this UE (enabled by default).</w:t>
            </w:r>
          </w:p>
        </w:tc>
      </w:tr>
      <w:tr w:rsidR="00783053" w:rsidRPr="00990165" w:rsidTr="00B64A8C">
        <w:trPr>
          <w:cantSplit/>
        </w:trPr>
        <w:tc>
          <w:tcPr>
            <w:tcW w:w="2835" w:type="dxa"/>
          </w:tcPr>
          <w:p w:rsidR="00783053" w:rsidRPr="00990165" w:rsidRDefault="00783053" w:rsidP="00B64A8C">
            <w:pPr>
              <w:pStyle w:val="TAL"/>
            </w:pPr>
            <w:r>
              <w:t>Service Gap Time</w:t>
            </w:r>
          </w:p>
        </w:tc>
        <w:tc>
          <w:tcPr>
            <w:tcW w:w="6804" w:type="dxa"/>
          </w:tcPr>
          <w:p w:rsidR="00783053" w:rsidRPr="00990165" w:rsidRDefault="00783053" w:rsidP="00B64A8C">
            <w:pPr>
              <w:pStyle w:val="TAL"/>
            </w:pPr>
            <w:r>
              <w:t>Used to set the Service Gap timer for Service Gap Control (see clause 4.3.17.9).</w:t>
            </w:r>
          </w:p>
        </w:tc>
      </w:tr>
      <w:tr w:rsidR="00246A5E" w:rsidRPr="00990165" w:rsidTr="00860873">
        <w:trPr>
          <w:cantSplit/>
        </w:trPr>
        <w:tc>
          <w:tcPr>
            <w:tcW w:w="2835" w:type="dxa"/>
          </w:tcPr>
          <w:p w:rsidR="00246A5E" w:rsidRPr="00990165" w:rsidRDefault="00246A5E" w:rsidP="00860873">
            <w:pPr>
              <w:pStyle w:val="TAL"/>
            </w:pPr>
            <w:r>
              <w:t>List of APN Rate Control Statuses</w:t>
            </w:r>
          </w:p>
        </w:tc>
        <w:tc>
          <w:tcPr>
            <w:tcW w:w="6804" w:type="dxa"/>
          </w:tcPr>
          <w:p w:rsidR="00246A5E" w:rsidRPr="00990165" w:rsidRDefault="00246A5E" w:rsidP="00860873">
            <w:pPr>
              <w:pStyle w:val="TAL"/>
            </w:pPr>
            <w:r>
              <w:t>Indicates for each APN, the APN Rate Control Status (see clause 4.7.7.3).</w:t>
            </w:r>
          </w:p>
        </w:tc>
      </w:tr>
      <w:tr w:rsidR="00AA3373" w:rsidRPr="00990165" w:rsidTr="00064CAD">
        <w:trPr>
          <w:cantSplit/>
        </w:trPr>
        <w:tc>
          <w:tcPr>
            <w:tcW w:w="9639" w:type="dxa"/>
            <w:gridSpan w:val="2"/>
          </w:tcPr>
          <w:p w:rsidR="00AA3373" w:rsidRPr="00990165" w:rsidRDefault="00AA3373">
            <w:pPr>
              <w:pStyle w:val="TAL"/>
            </w:pPr>
            <w:r w:rsidRPr="00990165">
              <w:t>For each active PDN connection:</w:t>
            </w:r>
          </w:p>
        </w:tc>
      </w:tr>
      <w:tr w:rsidR="00AA3373" w:rsidRPr="00990165" w:rsidTr="00064CAD">
        <w:trPr>
          <w:cantSplit/>
        </w:trPr>
        <w:tc>
          <w:tcPr>
            <w:tcW w:w="2835" w:type="dxa"/>
          </w:tcPr>
          <w:p w:rsidR="00AA3373" w:rsidRPr="00990165" w:rsidRDefault="00AA3373">
            <w:pPr>
              <w:pStyle w:val="TAL"/>
            </w:pPr>
            <w:r w:rsidRPr="00990165">
              <w:t>APN in Use</w:t>
            </w:r>
          </w:p>
        </w:tc>
        <w:tc>
          <w:tcPr>
            <w:tcW w:w="6804" w:type="dxa"/>
          </w:tcPr>
          <w:p w:rsidR="00AA3373" w:rsidRPr="00990165" w:rsidRDefault="00AA3373">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AA3373" w:rsidRPr="00990165" w:rsidTr="00064CAD">
        <w:trPr>
          <w:cantSplit/>
        </w:trPr>
        <w:tc>
          <w:tcPr>
            <w:tcW w:w="2835" w:type="dxa"/>
          </w:tcPr>
          <w:p w:rsidR="00AA3373" w:rsidRPr="00990165" w:rsidRDefault="00AA3373">
            <w:pPr>
              <w:pStyle w:val="TAL"/>
            </w:pPr>
            <w:r w:rsidRPr="00990165">
              <w:t>APN Restriction</w:t>
            </w:r>
          </w:p>
        </w:tc>
        <w:tc>
          <w:tcPr>
            <w:tcW w:w="6804" w:type="dxa"/>
          </w:tcPr>
          <w:p w:rsidR="00AA3373" w:rsidRPr="00990165" w:rsidRDefault="00AA3373">
            <w:pPr>
              <w:pStyle w:val="TAL"/>
            </w:pPr>
            <w:r w:rsidRPr="00990165">
              <w:t xml:space="preserve">Denotes the restriction on the combination of types of APN for the APN associated with this EPS bearer Context. </w:t>
            </w:r>
          </w:p>
        </w:tc>
      </w:tr>
      <w:tr w:rsidR="00AA3373" w:rsidRPr="00990165" w:rsidTr="00064CAD">
        <w:trPr>
          <w:cantSplit/>
        </w:trPr>
        <w:tc>
          <w:tcPr>
            <w:tcW w:w="2835" w:type="dxa"/>
          </w:tcPr>
          <w:p w:rsidR="00AA3373" w:rsidRPr="00990165" w:rsidRDefault="00AA3373">
            <w:pPr>
              <w:pStyle w:val="TAL"/>
            </w:pPr>
            <w:r w:rsidRPr="00990165">
              <w:t>APN Subscribed</w:t>
            </w:r>
          </w:p>
        </w:tc>
        <w:tc>
          <w:tcPr>
            <w:tcW w:w="6804" w:type="dxa"/>
          </w:tcPr>
          <w:p w:rsidR="00AA3373" w:rsidRPr="00990165" w:rsidRDefault="00AA3373">
            <w:pPr>
              <w:pStyle w:val="TAL"/>
            </w:pPr>
            <w:r w:rsidRPr="00990165">
              <w:t>The subscribed APN received from the HSS.</w:t>
            </w:r>
          </w:p>
        </w:tc>
      </w:tr>
      <w:tr w:rsidR="00AA3373" w:rsidRPr="00990165" w:rsidTr="00064CAD">
        <w:trPr>
          <w:cantSplit/>
        </w:trPr>
        <w:tc>
          <w:tcPr>
            <w:tcW w:w="2835" w:type="dxa"/>
          </w:tcPr>
          <w:p w:rsidR="00AA3373" w:rsidRPr="00990165" w:rsidRDefault="00AA3373">
            <w:pPr>
              <w:pStyle w:val="TAL"/>
            </w:pPr>
            <w:r w:rsidRPr="00990165">
              <w:t>PDN Type</w:t>
            </w:r>
          </w:p>
        </w:tc>
        <w:tc>
          <w:tcPr>
            <w:tcW w:w="6804" w:type="dxa"/>
          </w:tcPr>
          <w:p w:rsidR="00AA3373" w:rsidRPr="00990165" w:rsidRDefault="00AA3373" w:rsidP="00EA6C22">
            <w:pPr>
              <w:pStyle w:val="TAL"/>
            </w:pPr>
            <w:r w:rsidRPr="00990165">
              <w:t>IPv4, IPv6</w:t>
            </w:r>
            <w:r w:rsidR="00EA6C22" w:rsidRPr="00990165">
              <w:t>,</w:t>
            </w:r>
            <w:r w:rsidRPr="00990165">
              <w:t>r IPv4v6</w:t>
            </w:r>
            <w:r w:rsidR="00EA6C22" w:rsidRPr="00990165">
              <w:t xml:space="preserve"> or Non-IP</w:t>
            </w:r>
          </w:p>
        </w:tc>
      </w:tr>
      <w:tr w:rsidR="00EA6C22" w:rsidRPr="00990165" w:rsidTr="003B252A">
        <w:trPr>
          <w:cantSplit/>
        </w:trPr>
        <w:tc>
          <w:tcPr>
            <w:tcW w:w="2835" w:type="dxa"/>
          </w:tcPr>
          <w:p w:rsidR="00EA6C22" w:rsidRPr="00990165" w:rsidRDefault="00EA6C22" w:rsidP="003B252A">
            <w:pPr>
              <w:pStyle w:val="TAL"/>
            </w:pPr>
            <w:r w:rsidRPr="00990165">
              <w:t>SCEF ID</w:t>
            </w:r>
          </w:p>
        </w:tc>
        <w:tc>
          <w:tcPr>
            <w:tcW w:w="6804" w:type="dxa"/>
          </w:tcPr>
          <w:p w:rsidR="00EA6C22" w:rsidRPr="00990165" w:rsidRDefault="00EA6C22" w:rsidP="003B252A">
            <w:pPr>
              <w:pStyle w:val="TAL"/>
            </w:pPr>
            <w:r w:rsidRPr="00990165">
              <w:t>The IP address of the SCEF currently being used for providing PDN connection to the SCEF.</w:t>
            </w:r>
          </w:p>
        </w:tc>
      </w:tr>
      <w:tr w:rsidR="00AA3373" w:rsidRPr="00990165" w:rsidTr="00064CAD">
        <w:trPr>
          <w:cantSplit/>
        </w:trPr>
        <w:tc>
          <w:tcPr>
            <w:tcW w:w="2835" w:type="dxa"/>
          </w:tcPr>
          <w:p w:rsidR="00AA3373" w:rsidRPr="00990165" w:rsidRDefault="00AA3373">
            <w:pPr>
              <w:pStyle w:val="TAL"/>
            </w:pPr>
            <w:r w:rsidRPr="00990165">
              <w:t>IP Address(es)</w:t>
            </w:r>
          </w:p>
        </w:tc>
        <w:tc>
          <w:tcPr>
            <w:tcW w:w="6804" w:type="dxa"/>
          </w:tcPr>
          <w:p w:rsidR="00AA3373" w:rsidRPr="00990165" w:rsidRDefault="00AA3373">
            <w:pPr>
              <w:pStyle w:val="TAL"/>
            </w:pPr>
            <w:r w:rsidRPr="00990165">
              <w:t>IPv4 address and/or IPv6 prefix</w:t>
            </w:r>
          </w:p>
          <w:p w:rsidR="00AA3373" w:rsidRPr="00990165" w:rsidRDefault="00AA3373">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0C7174" w:rsidRPr="00990165" w:rsidTr="003E0A78">
        <w:trPr>
          <w:cantSplit/>
        </w:trPr>
        <w:tc>
          <w:tcPr>
            <w:tcW w:w="2835" w:type="dxa"/>
          </w:tcPr>
          <w:p w:rsidR="000C7174" w:rsidRPr="00990165" w:rsidRDefault="000C7174" w:rsidP="003E0A78">
            <w:pPr>
              <w:pStyle w:val="TAL"/>
            </w:pPr>
            <w:r>
              <w:t>Header Compression Configuration</w:t>
            </w:r>
          </w:p>
        </w:tc>
        <w:tc>
          <w:tcPr>
            <w:tcW w:w="6804" w:type="dxa"/>
          </w:tcPr>
          <w:p w:rsidR="000C7174" w:rsidRPr="00990165" w:rsidRDefault="000C7174" w:rsidP="003E0A78">
            <w:pPr>
              <w:pStyle w:val="TAL"/>
            </w:pPr>
            <w:r>
              <w:t xml:space="preserve">ROHC configuration and context(s) for IP header compression for Control Plane CIoT </w:t>
            </w:r>
            <w:r w:rsidR="00103810">
              <w:t>EPS Optimisation</w:t>
            </w:r>
            <w:r>
              <w:t>.</w:t>
            </w:r>
          </w:p>
        </w:tc>
      </w:tr>
      <w:tr w:rsidR="00AA3373" w:rsidRPr="00990165" w:rsidTr="00064CAD">
        <w:trPr>
          <w:cantSplit/>
        </w:trPr>
        <w:tc>
          <w:tcPr>
            <w:tcW w:w="2835" w:type="dxa"/>
          </w:tcPr>
          <w:p w:rsidR="00AA3373" w:rsidRPr="00990165" w:rsidRDefault="00AA3373">
            <w:pPr>
              <w:pStyle w:val="TAL"/>
            </w:pPr>
            <w:r w:rsidRPr="00990165">
              <w:t>EPS PDN Charging Characteristics</w:t>
            </w:r>
          </w:p>
        </w:tc>
        <w:tc>
          <w:tcPr>
            <w:tcW w:w="6804" w:type="dxa"/>
          </w:tcPr>
          <w:p w:rsidR="00AA3373" w:rsidRPr="00990165" w:rsidRDefault="00AA3373">
            <w:pPr>
              <w:pStyle w:val="TAL"/>
            </w:pPr>
            <w:r w:rsidRPr="00990165">
              <w:t>The charging characteristics of this PDN connection, e.g. normal, prepaid, flat-rate and/or hot billing.</w:t>
            </w:r>
          </w:p>
        </w:tc>
      </w:tr>
      <w:tr w:rsidR="00AA3373" w:rsidRPr="00990165" w:rsidTr="00064CAD">
        <w:trPr>
          <w:cantSplit/>
        </w:trPr>
        <w:tc>
          <w:tcPr>
            <w:tcW w:w="2835" w:type="dxa"/>
          </w:tcPr>
          <w:p w:rsidR="00AA3373" w:rsidRPr="00990165" w:rsidRDefault="00AA3373">
            <w:pPr>
              <w:pStyle w:val="TAL"/>
            </w:pPr>
            <w:r w:rsidRPr="00990165">
              <w:t>APN-OI Replacement</w:t>
            </w:r>
          </w:p>
        </w:tc>
        <w:tc>
          <w:tcPr>
            <w:tcW w:w="6804" w:type="dxa"/>
          </w:tcPr>
          <w:p w:rsidR="00AA3373" w:rsidRPr="00990165" w:rsidRDefault="00AA3373">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AA3373" w:rsidRPr="00990165" w:rsidTr="00064CAD">
        <w:trPr>
          <w:cantSplit/>
        </w:trPr>
        <w:tc>
          <w:tcPr>
            <w:tcW w:w="2835" w:type="dxa"/>
          </w:tcPr>
          <w:p w:rsidR="00AA3373" w:rsidRPr="00990165" w:rsidRDefault="00AA3373">
            <w:pPr>
              <w:pStyle w:val="TAL"/>
            </w:pPr>
            <w:r w:rsidRPr="00990165">
              <w:t>SIPTO permissions</w:t>
            </w:r>
          </w:p>
        </w:tc>
        <w:tc>
          <w:tcPr>
            <w:tcW w:w="6804" w:type="dxa"/>
          </w:tcPr>
          <w:p w:rsidR="00AA3373" w:rsidRPr="00990165" w:rsidRDefault="00AA3373">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3E5EFC" w:rsidRPr="00990165" w:rsidTr="00064CAD">
        <w:trPr>
          <w:cantSplit/>
        </w:trPr>
        <w:tc>
          <w:tcPr>
            <w:tcW w:w="2835" w:type="dxa"/>
          </w:tcPr>
          <w:p w:rsidR="003E5EFC" w:rsidRPr="00990165" w:rsidRDefault="003E5EFC" w:rsidP="00AA3373">
            <w:pPr>
              <w:pStyle w:val="TAL"/>
            </w:pPr>
            <w:r w:rsidRPr="00990165">
              <w:t>Local Home Network ID</w:t>
            </w:r>
          </w:p>
        </w:tc>
        <w:tc>
          <w:tcPr>
            <w:tcW w:w="6804" w:type="dxa"/>
          </w:tcPr>
          <w:p w:rsidR="003E5EFC" w:rsidRPr="00990165" w:rsidRDefault="003E5EFC" w:rsidP="00AA3373">
            <w:pPr>
              <w:pStyle w:val="TAL"/>
            </w:pPr>
            <w:r w:rsidRPr="00990165">
              <w:t>If SIPTO@LN is enabled for this PDN connection it indicates the identity of the Local Home Network to which the (H)eNB belongs.</w:t>
            </w:r>
          </w:p>
        </w:tc>
      </w:tr>
      <w:tr w:rsidR="00AA3373" w:rsidRPr="00990165" w:rsidTr="00064CAD">
        <w:trPr>
          <w:cantSplit/>
        </w:trPr>
        <w:tc>
          <w:tcPr>
            <w:tcW w:w="2835" w:type="dxa"/>
          </w:tcPr>
          <w:p w:rsidR="00AA3373" w:rsidRPr="00990165" w:rsidRDefault="00AA3373">
            <w:pPr>
              <w:pStyle w:val="TAL"/>
            </w:pPr>
            <w:r w:rsidRPr="00990165">
              <w:t>LIPA permissions</w:t>
            </w:r>
          </w:p>
        </w:tc>
        <w:tc>
          <w:tcPr>
            <w:tcW w:w="6804" w:type="dxa"/>
          </w:tcPr>
          <w:p w:rsidR="00AA3373" w:rsidRPr="00990165" w:rsidRDefault="00AA3373">
            <w:pPr>
              <w:pStyle w:val="TAL"/>
            </w:pPr>
            <w:r w:rsidRPr="00990165">
              <w:t>Indicates whether the PDN can be accessed via Local IP Access. Possible values are: LIPA-prohibited, LIPA-only and LIPA-conditional.</w:t>
            </w:r>
          </w:p>
        </w:tc>
      </w:tr>
      <w:tr w:rsidR="005B08D9" w:rsidRPr="00990165" w:rsidTr="000C1D2D">
        <w:trPr>
          <w:cantSplit/>
        </w:trPr>
        <w:tc>
          <w:tcPr>
            <w:tcW w:w="2835" w:type="dxa"/>
          </w:tcPr>
          <w:p w:rsidR="005B08D9" w:rsidRPr="00990165" w:rsidRDefault="005B08D9" w:rsidP="000C1D2D">
            <w:pPr>
              <w:pStyle w:val="TAL"/>
            </w:pPr>
            <w:r w:rsidRPr="00990165">
              <w:t>WLAN offloadability</w:t>
            </w:r>
          </w:p>
        </w:tc>
        <w:tc>
          <w:tcPr>
            <w:tcW w:w="6804" w:type="dxa"/>
          </w:tcPr>
          <w:p w:rsidR="005B08D9" w:rsidRPr="00990165" w:rsidRDefault="005B08D9" w:rsidP="000C1D2D">
            <w:pPr>
              <w:pStyle w:val="TAL"/>
            </w:pPr>
            <w:r w:rsidRPr="00990165">
              <w:t>Indicates whether the traffic associated with this PDN Connection is allowed to be offloaded to WLAN using the WLAN/3GPP Radio Interworking feature or if it shall be kept on 3GPP access (see clause 4.3.23)</w:t>
            </w:r>
            <w:r w:rsidR="007A3291" w:rsidRPr="00990165">
              <w:t>. The indication may contain separate values per RAT (E-UTRA and UTRA).</w:t>
            </w:r>
          </w:p>
        </w:tc>
      </w:tr>
      <w:tr w:rsidR="00AA3373" w:rsidRPr="00990165" w:rsidTr="00064CAD">
        <w:trPr>
          <w:cantSplit/>
        </w:trPr>
        <w:tc>
          <w:tcPr>
            <w:tcW w:w="2835" w:type="dxa"/>
          </w:tcPr>
          <w:p w:rsidR="00AA3373" w:rsidRPr="00990165" w:rsidRDefault="00AA3373">
            <w:pPr>
              <w:pStyle w:val="TAL"/>
            </w:pPr>
            <w:r w:rsidRPr="00990165">
              <w:t>VPLMN Address Allowed</w:t>
            </w:r>
          </w:p>
        </w:tc>
        <w:tc>
          <w:tcPr>
            <w:tcW w:w="6804" w:type="dxa"/>
          </w:tcPr>
          <w:p w:rsidR="00AA3373" w:rsidRPr="00990165" w:rsidRDefault="00AA3373">
            <w:pPr>
              <w:pStyle w:val="TAL"/>
            </w:pPr>
            <w:r w:rsidRPr="00990165">
              <w:t>Specifies whether the UE is allowed to use the APN in the domain of the HPLMN only, or additionally the APN in the domain of the VPLMN.</w:t>
            </w:r>
          </w:p>
        </w:tc>
      </w:tr>
      <w:tr w:rsidR="00AA3373" w:rsidRPr="00990165" w:rsidTr="00064CAD">
        <w:trPr>
          <w:cantSplit/>
        </w:trPr>
        <w:tc>
          <w:tcPr>
            <w:tcW w:w="2835" w:type="dxa"/>
          </w:tcPr>
          <w:p w:rsidR="00AA3373" w:rsidRPr="00990165" w:rsidRDefault="00AA3373">
            <w:pPr>
              <w:pStyle w:val="TAL"/>
            </w:pPr>
            <w:r w:rsidRPr="00990165">
              <w:t>PDN GW Address in Use (control plane)</w:t>
            </w:r>
          </w:p>
        </w:tc>
        <w:tc>
          <w:tcPr>
            <w:tcW w:w="6804" w:type="dxa"/>
          </w:tcPr>
          <w:p w:rsidR="00AA3373" w:rsidRPr="00990165" w:rsidRDefault="00AA3373">
            <w:pPr>
              <w:pStyle w:val="TAL"/>
            </w:pPr>
            <w:r w:rsidRPr="00990165">
              <w:t>The IP address of the PDN GW currently used for sending control plane signalling.</w:t>
            </w:r>
          </w:p>
        </w:tc>
      </w:tr>
      <w:tr w:rsidR="00AA3373" w:rsidRPr="00990165" w:rsidTr="00064CAD">
        <w:trPr>
          <w:cantSplit/>
        </w:trPr>
        <w:tc>
          <w:tcPr>
            <w:tcW w:w="2835" w:type="dxa"/>
          </w:tcPr>
          <w:p w:rsidR="00AA3373" w:rsidRPr="00990165" w:rsidRDefault="00AA3373">
            <w:pPr>
              <w:pStyle w:val="TAL"/>
            </w:pPr>
            <w:r w:rsidRPr="00990165">
              <w:t>PDN GW TEID for S5/S8 (control plane)</w:t>
            </w:r>
          </w:p>
        </w:tc>
        <w:tc>
          <w:tcPr>
            <w:tcW w:w="6804" w:type="dxa"/>
          </w:tcPr>
          <w:p w:rsidR="00AA3373" w:rsidRPr="00990165" w:rsidRDefault="00AA3373">
            <w:pPr>
              <w:pStyle w:val="TAL"/>
            </w:pPr>
            <w:r w:rsidRPr="00990165">
              <w:t>PDN GW Tunnel Endpoint Identifier for the S5/S8 interface for the control plane. (For GTP-based S5/S8 only).</w:t>
            </w:r>
          </w:p>
        </w:tc>
      </w:tr>
      <w:tr w:rsidR="00AA3373" w:rsidRPr="00990165" w:rsidTr="00064CAD">
        <w:trPr>
          <w:cantSplit/>
        </w:trPr>
        <w:tc>
          <w:tcPr>
            <w:tcW w:w="2835" w:type="dxa"/>
          </w:tcPr>
          <w:p w:rsidR="00AA3373" w:rsidRPr="00990165" w:rsidRDefault="00AA3373">
            <w:pPr>
              <w:pStyle w:val="TAL"/>
            </w:pPr>
            <w:r w:rsidRPr="00990165">
              <w:lastRenderedPageBreak/>
              <w:t>MS Info Change Reporting Action</w:t>
            </w:r>
          </w:p>
        </w:tc>
        <w:tc>
          <w:tcPr>
            <w:tcW w:w="6804" w:type="dxa"/>
          </w:tcPr>
          <w:p w:rsidR="00AA3373" w:rsidRPr="00990165" w:rsidRDefault="00AA3373">
            <w:pPr>
              <w:pStyle w:val="TAL"/>
            </w:pPr>
            <w:r w:rsidRPr="00990165">
              <w:t>Need to communicate change in User Location Information to the PDN GW with this EPS bearer Context.</w:t>
            </w:r>
          </w:p>
        </w:tc>
      </w:tr>
      <w:tr w:rsidR="00AA3373" w:rsidRPr="00990165" w:rsidTr="00064CAD">
        <w:trPr>
          <w:cantSplit/>
        </w:trPr>
        <w:tc>
          <w:tcPr>
            <w:tcW w:w="2835" w:type="dxa"/>
          </w:tcPr>
          <w:p w:rsidR="00AA3373" w:rsidRPr="00990165" w:rsidRDefault="00AA3373">
            <w:pPr>
              <w:pStyle w:val="TAL"/>
            </w:pPr>
            <w:r w:rsidRPr="00990165">
              <w:t>CSG Information Reporting Action</w:t>
            </w:r>
          </w:p>
        </w:tc>
        <w:tc>
          <w:tcPr>
            <w:tcW w:w="6804" w:type="dxa"/>
          </w:tcPr>
          <w:p w:rsidR="00AA3373" w:rsidRPr="00990165" w:rsidRDefault="00AA3373">
            <w:pPr>
              <w:pStyle w:val="TAL"/>
            </w:pPr>
            <w:r w:rsidRPr="00990165">
              <w:t>Need to communicate change in User CSG Information to the PDN GW with this EPS bearer Context.</w:t>
            </w:r>
          </w:p>
          <w:p w:rsidR="00AA3373" w:rsidRPr="00990165" w:rsidRDefault="00AA3373">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215CFC" w:rsidRPr="00990165" w:rsidTr="00620F31">
        <w:trPr>
          <w:cantSplit/>
        </w:trPr>
        <w:tc>
          <w:tcPr>
            <w:tcW w:w="2835" w:type="dxa"/>
          </w:tcPr>
          <w:p w:rsidR="00215CFC" w:rsidRPr="00990165" w:rsidRDefault="00215CFC" w:rsidP="00620F31">
            <w:pPr>
              <w:pStyle w:val="TAL"/>
            </w:pPr>
            <w:r w:rsidRPr="00990165">
              <w:t>Presence Reporting Area Action</w:t>
            </w:r>
          </w:p>
        </w:tc>
        <w:tc>
          <w:tcPr>
            <w:tcW w:w="6804" w:type="dxa"/>
          </w:tcPr>
          <w:p w:rsidR="00215CFC" w:rsidRPr="00990165" w:rsidRDefault="00215CFC" w:rsidP="00A71AE0">
            <w:pPr>
              <w:pStyle w:val="TAL"/>
            </w:pPr>
            <w:r w:rsidRPr="00990165">
              <w:t xml:space="preserve">Need to communicate a change of UE presence in Presence Reporting Area. This field denotes separately the </w:t>
            </w:r>
            <w:r w:rsidR="00A71AE0" w:rsidRPr="00990165">
              <w:t xml:space="preserve">PRA </w:t>
            </w:r>
            <w:r w:rsidRPr="00990165">
              <w:t>identifier</w:t>
            </w:r>
            <w:r w:rsidR="00A71AE0" w:rsidRPr="00990165">
              <w:t>(s)</w:t>
            </w:r>
            <w:r w:rsidRPr="00990165">
              <w:t>, and the list</w:t>
            </w:r>
            <w:r w:rsidR="00A71AE0" w:rsidRPr="00990165">
              <w:t>(s)</w:t>
            </w:r>
            <w:r w:rsidRPr="00990165">
              <w:t xml:space="preserve"> of </w:t>
            </w:r>
            <w:r w:rsidR="00A71AE0" w:rsidRPr="00990165">
              <w:t xml:space="preserve">the </w:t>
            </w:r>
            <w:r w:rsidRPr="00990165">
              <w:t>Presence Reporting Area elements (if provided by the PDN GW).</w:t>
            </w:r>
            <w:r w:rsidR="00A71AE0" w:rsidRPr="00990165">
              <w:t xml:space="preserve"> The status (i.e. active or inactive) for each Presence Reporting Area is stored in the MME when dynamic resource handling for Presence Reporting Area is configured in the MME.</w:t>
            </w:r>
          </w:p>
        </w:tc>
      </w:tr>
      <w:tr w:rsidR="00AA3373" w:rsidRPr="00990165" w:rsidTr="00064CAD">
        <w:trPr>
          <w:cantSplit/>
        </w:trPr>
        <w:tc>
          <w:tcPr>
            <w:tcW w:w="2835" w:type="dxa"/>
          </w:tcPr>
          <w:p w:rsidR="00AA3373" w:rsidRPr="00990165" w:rsidRDefault="00AA3373">
            <w:pPr>
              <w:pStyle w:val="TAL"/>
            </w:pPr>
            <w:r w:rsidRPr="00990165">
              <w:t>EPS subscribed QoS profile</w:t>
            </w:r>
          </w:p>
        </w:tc>
        <w:tc>
          <w:tcPr>
            <w:tcW w:w="6804" w:type="dxa"/>
          </w:tcPr>
          <w:p w:rsidR="00AA3373" w:rsidRPr="00990165" w:rsidRDefault="00AA3373">
            <w:pPr>
              <w:pStyle w:val="TAL"/>
            </w:pPr>
            <w:r w:rsidRPr="00990165">
              <w:t>The bearer level QoS parameter values for that APN's default bearer (QCI and ARP) (see clause 4.7.3).</w:t>
            </w:r>
          </w:p>
        </w:tc>
      </w:tr>
      <w:tr w:rsidR="00AA3373" w:rsidRPr="00990165" w:rsidTr="00064CAD">
        <w:trPr>
          <w:cantSplit/>
        </w:trPr>
        <w:tc>
          <w:tcPr>
            <w:tcW w:w="2835" w:type="dxa"/>
          </w:tcPr>
          <w:p w:rsidR="00AA3373" w:rsidRPr="00990165" w:rsidRDefault="00AA3373">
            <w:pPr>
              <w:pStyle w:val="TAL"/>
            </w:pPr>
            <w:r w:rsidRPr="00990165">
              <w:t>Subscribed 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this APN, according to the subscription of the user.</w:t>
            </w:r>
          </w:p>
        </w:tc>
      </w:tr>
      <w:tr w:rsidR="00AA3373" w:rsidRPr="00990165" w:rsidTr="00064CAD">
        <w:trPr>
          <w:cantSplit/>
        </w:trPr>
        <w:tc>
          <w:tcPr>
            <w:tcW w:w="2835" w:type="dxa"/>
          </w:tcPr>
          <w:p w:rsidR="00AA3373" w:rsidRPr="00990165" w:rsidRDefault="00AA3373">
            <w:pPr>
              <w:pStyle w:val="TAL"/>
            </w:pPr>
            <w:r w:rsidRPr="00990165">
              <w:t>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this APN, as decided by the PDN GW.</w:t>
            </w:r>
          </w:p>
        </w:tc>
      </w:tr>
      <w:tr w:rsidR="00AA3373" w:rsidRPr="00990165" w:rsidTr="00064CAD">
        <w:trPr>
          <w:cantSplit/>
        </w:trPr>
        <w:tc>
          <w:tcPr>
            <w:tcW w:w="2835" w:type="dxa"/>
          </w:tcPr>
          <w:p w:rsidR="00AA3373" w:rsidRPr="00990165" w:rsidRDefault="00AA3373">
            <w:pPr>
              <w:pStyle w:val="TAL"/>
            </w:pPr>
            <w:r w:rsidRPr="00990165">
              <w:t>PDN GW GRE Key for uplink traffic (user plane)</w:t>
            </w:r>
          </w:p>
        </w:tc>
        <w:tc>
          <w:tcPr>
            <w:tcW w:w="6804" w:type="dxa"/>
          </w:tcPr>
          <w:p w:rsidR="00AA3373" w:rsidRPr="00990165" w:rsidRDefault="00AA3373">
            <w:pPr>
              <w:pStyle w:val="TAL"/>
            </w:pPr>
            <w:r w:rsidRPr="00990165">
              <w:t>PDN GW assigned GRE Key for the S5/S8 interface for the user plane for uplink traffic. (For PMIP-based S5/S8 only)</w:t>
            </w:r>
          </w:p>
        </w:tc>
      </w:tr>
      <w:tr w:rsidR="00AA3373" w:rsidRPr="00990165" w:rsidTr="00064CAD">
        <w:trPr>
          <w:cantSplit/>
        </w:trPr>
        <w:tc>
          <w:tcPr>
            <w:tcW w:w="2835" w:type="dxa"/>
          </w:tcPr>
          <w:p w:rsidR="00AA3373" w:rsidRPr="00990165" w:rsidRDefault="00AA3373">
            <w:pPr>
              <w:pStyle w:val="TAL"/>
            </w:pPr>
            <w:r w:rsidRPr="00990165">
              <w:t>Default bearer</w:t>
            </w:r>
          </w:p>
        </w:tc>
        <w:tc>
          <w:tcPr>
            <w:tcW w:w="6804" w:type="dxa"/>
          </w:tcPr>
          <w:p w:rsidR="00AA3373" w:rsidRPr="00990165" w:rsidRDefault="00AA3373">
            <w:pPr>
              <w:pStyle w:val="TAL"/>
            </w:pPr>
            <w:r w:rsidRPr="00990165">
              <w:t>Identifies the EPS Bearer Id of the default bearer within the given PDN connection.</w:t>
            </w:r>
          </w:p>
        </w:tc>
      </w:tr>
      <w:tr w:rsidR="00AA3373" w:rsidRPr="00990165" w:rsidTr="00064CAD">
        <w:trPr>
          <w:cantSplit/>
        </w:trPr>
        <w:tc>
          <w:tcPr>
            <w:tcW w:w="2835" w:type="dxa"/>
          </w:tcPr>
          <w:p w:rsidR="00AA3373" w:rsidRPr="00990165" w:rsidRDefault="00AA3373">
            <w:pPr>
              <w:pStyle w:val="TAL"/>
            </w:pPr>
            <w:r w:rsidRPr="00990165">
              <w:t>low access priority</w:t>
            </w:r>
          </w:p>
        </w:tc>
        <w:tc>
          <w:tcPr>
            <w:tcW w:w="6804" w:type="dxa"/>
          </w:tcPr>
          <w:p w:rsidR="00AA3373" w:rsidRPr="00990165" w:rsidRDefault="00AA3373">
            <w:pPr>
              <w:pStyle w:val="TAL"/>
            </w:pPr>
            <w:r w:rsidRPr="00990165">
              <w:t>Indicates that the UE requested low access priority when the PDN connection was opened.</w:t>
            </w:r>
          </w:p>
          <w:p w:rsidR="00AA3373" w:rsidRPr="00990165" w:rsidRDefault="00AA3373">
            <w:pPr>
              <w:pStyle w:val="TAN"/>
            </w:pPr>
            <w:r w:rsidRPr="00990165">
              <w:t>NOTE:</w:t>
            </w:r>
            <w:r w:rsidRPr="00990165">
              <w:tab/>
              <w:t>The low access priority indicator is only stored for the purpose to be included in charging records.</w:t>
            </w:r>
          </w:p>
        </w:tc>
      </w:tr>
      <w:tr w:rsidR="00DC7C74" w:rsidRPr="00990165" w:rsidTr="007E56F4">
        <w:trPr>
          <w:cantSplit/>
        </w:trPr>
        <w:tc>
          <w:tcPr>
            <w:tcW w:w="2835" w:type="dxa"/>
          </w:tcPr>
          <w:p w:rsidR="00DC7C74" w:rsidRPr="00990165" w:rsidRDefault="00DC7C74" w:rsidP="007E56F4">
            <w:pPr>
              <w:pStyle w:val="TAL"/>
            </w:pPr>
            <w:r w:rsidRPr="00990165">
              <w:t>Communication Patterns</w:t>
            </w:r>
          </w:p>
        </w:tc>
        <w:tc>
          <w:tcPr>
            <w:tcW w:w="6804" w:type="dxa"/>
          </w:tcPr>
          <w:p w:rsidR="00DC7C74" w:rsidRPr="00990165" w:rsidRDefault="00DC7C74" w:rsidP="007E56F4">
            <w:pPr>
              <w:pStyle w:val="TAL"/>
            </w:pPr>
            <w:r w:rsidRPr="00990165">
              <w:t>Indicates per UE the Communication Patterns and their corresponding validity times as specified in TS 23.682 [74]. The Communication Patterns are not provided to the SGSN.</w:t>
            </w:r>
          </w:p>
        </w:tc>
      </w:tr>
      <w:tr w:rsidR="001E6826" w:rsidRPr="00990165" w:rsidTr="00885F18">
        <w:trPr>
          <w:cantSplit/>
        </w:trPr>
        <w:tc>
          <w:tcPr>
            <w:tcW w:w="2835" w:type="dxa"/>
          </w:tcPr>
          <w:p w:rsidR="001E6826" w:rsidRPr="00990165" w:rsidRDefault="001E6826" w:rsidP="00885F18">
            <w:pPr>
              <w:pStyle w:val="TAL"/>
            </w:pPr>
            <w:r w:rsidRPr="00990165">
              <w:t>PDN continuity at inter RAT mobility</w:t>
            </w:r>
          </w:p>
        </w:tc>
        <w:tc>
          <w:tcPr>
            <w:tcW w:w="6804" w:type="dxa"/>
          </w:tcPr>
          <w:p w:rsidR="001E6826" w:rsidRPr="00990165" w:rsidRDefault="001E6826" w:rsidP="00885F18">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AA3373" w:rsidRPr="00990165" w:rsidTr="00064CAD">
        <w:trPr>
          <w:cantSplit/>
        </w:trPr>
        <w:tc>
          <w:tcPr>
            <w:tcW w:w="9639" w:type="dxa"/>
            <w:gridSpan w:val="2"/>
          </w:tcPr>
          <w:p w:rsidR="00AA3373" w:rsidRPr="00990165" w:rsidRDefault="00AA3373">
            <w:pPr>
              <w:pStyle w:val="TAL"/>
            </w:pPr>
            <w:r w:rsidRPr="00990165">
              <w:t>For each bearer within the PDN connection:</w:t>
            </w:r>
          </w:p>
        </w:tc>
      </w:tr>
      <w:tr w:rsidR="00AA3373" w:rsidRPr="00990165" w:rsidTr="00064CAD">
        <w:trPr>
          <w:cantSplit/>
        </w:trPr>
        <w:tc>
          <w:tcPr>
            <w:tcW w:w="2835" w:type="dxa"/>
          </w:tcPr>
          <w:p w:rsidR="00AA3373" w:rsidRPr="00990165" w:rsidRDefault="00AA3373">
            <w:pPr>
              <w:pStyle w:val="TAL"/>
            </w:pPr>
            <w:r w:rsidRPr="00990165">
              <w:t xml:space="preserve">EPS Bearer ID </w:t>
            </w:r>
          </w:p>
        </w:tc>
        <w:tc>
          <w:tcPr>
            <w:tcW w:w="6804" w:type="dxa"/>
          </w:tcPr>
          <w:p w:rsidR="00AA3373" w:rsidRPr="00990165" w:rsidRDefault="00AA3373">
            <w:pPr>
              <w:pStyle w:val="TAL"/>
            </w:pPr>
            <w:r w:rsidRPr="00990165">
              <w:t>An EPS bearer identity uniquely identifies an EP S bearer for one UE accessing via E-UTRAN</w:t>
            </w:r>
          </w:p>
        </w:tc>
      </w:tr>
      <w:tr w:rsidR="00AA3373" w:rsidRPr="00990165" w:rsidTr="00064CAD">
        <w:trPr>
          <w:cantSplit/>
        </w:trPr>
        <w:tc>
          <w:tcPr>
            <w:tcW w:w="2835" w:type="dxa"/>
          </w:tcPr>
          <w:p w:rsidR="00AA3373" w:rsidRPr="00990165" w:rsidRDefault="00AA3373">
            <w:pPr>
              <w:pStyle w:val="TAL"/>
            </w:pPr>
            <w:r w:rsidRPr="00990165">
              <w:t>TI</w:t>
            </w:r>
          </w:p>
        </w:tc>
        <w:tc>
          <w:tcPr>
            <w:tcW w:w="6804" w:type="dxa"/>
          </w:tcPr>
          <w:p w:rsidR="00AA3373" w:rsidRPr="00990165" w:rsidRDefault="00AA3373">
            <w:pPr>
              <w:pStyle w:val="TAL"/>
            </w:pPr>
            <w:r w:rsidRPr="00990165">
              <w:t>Transaction Identifier</w:t>
            </w:r>
          </w:p>
        </w:tc>
      </w:tr>
      <w:tr w:rsidR="00AA3373" w:rsidRPr="00990165" w:rsidTr="00064CAD">
        <w:trPr>
          <w:cantSplit/>
        </w:trPr>
        <w:tc>
          <w:tcPr>
            <w:tcW w:w="2835" w:type="dxa"/>
          </w:tcPr>
          <w:p w:rsidR="00AA3373" w:rsidRPr="00990165" w:rsidRDefault="00AA3373">
            <w:pPr>
              <w:pStyle w:val="TAL"/>
            </w:pPr>
            <w:r w:rsidRPr="00990165">
              <w:t>S-GW IP address for S1-u</w:t>
            </w:r>
            <w:r w:rsidR="00F75129" w:rsidRPr="00990165">
              <w:t>/S11-u</w:t>
            </w:r>
          </w:p>
        </w:tc>
        <w:tc>
          <w:tcPr>
            <w:tcW w:w="6804" w:type="dxa"/>
          </w:tcPr>
          <w:p w:rsidR="00AA3373" w:rsidRPr="00990165" w:rsidRDefault="00AA3373" w:rsidP="00BD147B">
            <w:pPr>
              <w:pStyle w:val="TAL"/>
            </w:pPr>
            <w:r w:rsidRPr="00990165">
              <w:t>IP address of the S</w:t>
            </w:r>
            <w:r w:rsidRPr="00990165">
              <w:noBreakHyphen/>
              <w:t>GW for the S1-u interface.</w:t>
            </w:r>
            <w:r w:rsidR="00B64A8C">
              <w:t xml:space="preserve"> Also IP address of the S-GW for the S11-u interface if no separation of S1-U and S11-U is required.</w:t>
            </w:r>
            <w:r w:rsidR="00F75129" w:rsidRPr="00990165">
              <w:t xml:space="preserve"> The S11-u interface is used for Control Plane CIoT EPS </w:t>
            </w:r>
            <w:r w:rsidR="00BD147B">
              <w:t>O</w:t>
            </w:r>
            <w:r w:rsidR="00B64A8C">
              <w:t>ptimisation</w:t>
            </w:r>
            <w:r w:rsidR="00F75129" w:rsidRPr="00990165">
              <w:t>.</w:t>
            </w:r>
          </w:p>
        </w:tc>
      </w:tr>
      <w:tr w:rsidR="00B64A8C" w:rsidRPr="00990165" w:rsidTr="00B64A8C">
        <w:trPr>
          <w:cantSplit/>
        </w:trPr>
        <w:tc>
          <w:tcPr>
            <w:tcW w:w="2835" w:type="dxa"/>
          </w:tcPr>
          <w:p w:rsidR="00B64A8C" w:rsidRPr="00990165" w:rsidRDefault="00B64A8C" w:rsidP="00B64A8C">
            <w:pPr>
              <w:pStyle w:val="TAL"/>
            </w:pPr>
            <w:r>
              <w:t>S-GW IP address for S11-u</w:t>
            </w:r>
          </w:p>
        </w:tc>
        <w:tc>
          <w:tcPr>
            <w:tcW w:w="6804" w:type="dxa"/>
          </w:tcPr>
          <w:p w:rsidR="00B64A8C" w:rsidRPr="00990165" w:rsidRDefault="00B64A8C" w:rsidP="00B64A8C">
            <w:pPr>
              <w:pStyle w:val="TAL"/>
            </w:pPr>
            <w:r>
              <w:t>IP address of the S</w:t>
            </w:r>
            <w:r>
              <w:noBreakHyphen/>
              <w:t xml:space="preserve">GW for the S11-u interfaces if S11-u is separated from S1-u. The S11-u interface is used for Control Plane CIoT </w:t>
            </w:r>
            <w:r w:rsidR="00103810">
              <w:t>EPS Optimisation</w:t>
            </w:r>
            <w:r>
              <w:t>.</w:t>
            </w:r>
          </w:p>
        </w:tc>
      </w:tr>
      <w:tr w:rsidR="00AA3373" w:rsidRPr="00990165" w:rsidTr="00064CAD">
        <w:trPr>
          <w:cantSplit/>
        </w:trPr>
        <w:tc>
          <w:tcPr>
            <w:tcW w:w="2835" w:type="dxa"/>
          </w:tcPr>
          <w:p w:rsidR="00AA3373" w:rsidRPr="00990165" w:rsidRDefault="00AA3373">
            <w:pPr>
              <w:pStyle w:val="TAL"/>
            </w:pPr>
            <w:r w:rsidRPr="00990165">
              <w:t>S-GW TEID for S1</w:t>
            </w:r>
            <w:r w:rsidR="00F75129" w:rsidRPr="00990165">
              <w:t>-</w:t>
            </w:r>
            <w:r w:rsidRPr="00990165">
              <w:t>u</w:t>
            </w:r>
            <w:r w:rsidR="00F75129" w:rsidRPr="00990165">
              <w:t>/S11-u</w:t>
            </w:r>
          </w:p>
        </w:tc>
        <w:tc>
          <w:tcPr>
            <w:tcW w:w="6804" w:type="dxa"/>
          </w:tcPr>
          <w:p w:rsidR="00AA3373" w:rsidRPr="00990165" w:rsidRDefault="00AA3373" w:rsidP="00BD147B">
            <w:pPr>
              <w:pStyle w:val="TAL"/>
            </w:pPr>
            <w:r w:rsidRPr="00990165">
              <w:t>Tunnel Endpoint Identifier of the S</w:t>
            </w:r>
            <w:r w:rsidRPr="00990165">
              <w:noBreakHyphen/>
              <w:t>GW for the S1-u interface.</w:t>
            </w:r>
            <w:r w:rsidR="00B64A8C">
              <w:t xml:space="preserve"> Also Tunnel Endpoint Identifier of the S-GW for the S11-u interface if no separation of S1-U and S11-U is required.</w:t>
            </w:r>
            <w:r w:rsidR="00F75129" w:rsidRPr="00990165">
              <w:t xml:space="preserve"> The S11-u interface is used for Control Plane CIoT EPS </w:t>
            </w:r>
            <w:r w:rsidR="00BD147B">
              <w:t>O</w:t>
            </w:r>
            <w:r w:rsidR="00B64A8C">
              <w:t>ptimisation</w:t>
            </w:r>
            <w:r w:rsidR="00F75129" w:rsidRPr="00990165">
              <w:t>.</w:t>
            </w:r>
          </w:p>
        </w:tc>
      </w:tr>
      <w:tr w:rsidR="00B64A8C" w:rsidRPr="00990165" w:rsidTr="00B64A8C">
        <w:trPr>
          <w:cantSplit/>
        </w:trPr>
        <w:tc>
          <w:tcPr>
            <w:tcW w:w="2835" w:type="dxa"/>
          </w:tcPr>
          <w:p w:rsidR="00B64A8C" w:rsidRPr="00990165" w:rsidRDefault="00B64A8C" w:rsidP="00B64A8C">
            <w:pPr>
              <w:pStyle w:val="TAL"/>
            </w:pPr>
            <w:r>
              <w:t>S-GW TEID for S11-u</w:t>
            </w:r>
          </w:p>
        </w:tc>
        <w:tc>
          <w:tcPr>
            <w:tcW w:w="6804" w:type="dxa"/>
          </w:tcPr>
          <w:p w:rsidR="00B64A8C" w:rsidRPr="00990165" w:rsidRDefault="00B64A8C" w:rsidP="00B64A8C">
            <w:pPr>
              <w:pStyle w:val="TAL"/>
            </w:pPr>
            <w:r>
              <w:t>Tunnel Endpoint Identifier of the S</w:t>
            </w:r>
            <w:r>
              <w:noBreakHyphen/>
              <w:t xml:space="preserve">GW for the S11-u interface if if S11-u is separated from S1-u. The S11-u interface is used for Control Plane CIoT </w:t>
            </w:r>
            <w:r w:rsidR="00103810">
              <w:t>EPS Optimisation</w:t>
            </w:r>
            <w:r>
              <w:t>.</w:t>
            </w:r>
          </w:p>
        </w:tc>
      </w:tr>
      <w:tr w:rsidR="00F75129" w:rsidRPr="00990165" w:rsidTr="00067FB3">
        <w:trPr>
          <w:cantSplit/>
        </w:trPr>
        <w:tc>
          <w:tcPr>
            <w:tcW w:w="2835" w:type="dxa"/>
          </w:tcPr>
          <w:p w:rsidR="00F75129" w:rsidRPr="00990165" w:rsidRDefault="00F75129" w:rsidP="00067FB3">
            <w:pPr>
              <w:pStyle w:val="TAL"/>
            </w:pPr>
            <w:r w:rsidRPr="00990165">
              <w:t>MME IP address for S11-u</w:t>
            </w:r>
          </w:p>
        </w:tc>
        <w:tc>
          <w:tcPr>
            <w:tcW w:w="6804" w:type="dxa"/>
          </w:tcPr>
          <w:p w:rsidR="00F75129" w:rsidRPr="00990165" w:rsidRDefault="00F75129" w:rsidP="00BD147B">
            <w:pPr>
              <w:pStyle w:val="TAL"/>
            </w:pPr>
            <w:r w:rsidRPr="00990165">
              <w:t xml:space="preserve">MME IP address for the S11-u interface (Used by the S-GW). The S11-u interface is used for Control Plane CIoT EPS </w:t>
            </w:r>
            <w:r w:rsidR="00BD147B">
              <w:t>O</w:t>
            </w:r>
            <w:r w:rsidR="00B64A8C">
              <w:t>ptimisation</w:t>
            </w:r>
            <w:r w:rsidRPr="00990165">
              <w:t>.</w:t>
            </w:r>
          </w:p>
        </w:tc>
      </w:tr>
      <w:tr w:rsidR="00F75129" w:rsidRPr="00990165" w:rsidTr="00067FB3">
        <w:trPr>
          <w:cantSplit/>
        </w:trPr>
        <w:tc>
          <w:tcPr>
            <w:tcW w:w="2835" w:type="dxa"/>
          </w:tcPr>
          <w:p w:rsidR="00F75129" w:rsidRPr="00990165" w:rsidRDefault="00F75129" w:rsidP="00067FB3">
            <w:pPr>
              <w:pStyle w:val="TAL"/>
            </w:pPr>
            <w:r w:rsidRPr="00990165">
              <w:t>MME TEID for S11-u</w:t>
            </w:r>
          </w:p>
        </w:tc>
        <w:tc>
          <w:tcPr>
            <w:tcW w:w="6804" w:type="dxa"/>
          </w:tcPr>
          <w:p w:rsidR="00F75129" w:rsidRPr="00990165" w:rsidRDefault="00F75129" w:rsidP="00BD147B">
            <w:pPr>
              <w:pStyle w:val="TAL"/>
            </w:pPr>
            <w:r w:rsidRPr="00990165">
              <w:t xml:space="preserve">MME Tunnel Endpoint Identifier for the S11-u interface (Used by the S-GW). The S11-u interface is used for Control Plane CIoT EPS </w:t>
            </w:r>
            <w:r w:rsidR="00BD147B">
              <w:t>O</w:t>
            </w:r>
            <w:r w:rsidR="00B64A8C">
              <w:t>ptimisation</w:t>
            </w:r>
            <w:r w:rsidRPr="00990165">
              <w:t>.</w:t>
            </w:r>
          </w:p>
        </w:tc>
      </w:tr>
      <w:tr w:rsidR="00AA3373" w:rsidRPr="00990165" w:rsidTr="00064CAD">
        <w:trPr>
          <w:cantSplit/>
        </w:trPr>
        <w:tc>
          <w:tcPr>
            <w:tcW w:w="2835" w:type="dxa"/>
          </w:tcPr>
          <w:p w:rsidR="00AA3373" w:rsidRPr="00990165" w:rsidRDefault="00AA3373">
            <w:pPr>
              <w:pStyle w:val="TAL"/>
            </w:pPr>
            <w:r w:rsidRPr="00990165">
              <w:t>PDN GW TEID for S5/S8 (user plane)</w:t>
            </w:r>
          </w:p>
        </w:tc>
        <w:tc>
          <w:tcPr>
            <w:tcW w:w="6804" w:type="dxa"/>
          </w:tcPr>
          <w:p w:rsidR="00AA3373" w:rsidRPr="00990165" w:rsidRDefault="00AA3373">
            <w:pPr>
              <w:pStyle w:val="TAL"/>
            </w:pPr>
            <w:r w:rsidRPr="00990165">
              <w:t>P</w:t>
            </w:r>
            <w:r w:rsidRPr="00990165">
              <w:noBreakHyphen/>
              <w:t>GW Tunnel Endpoint Identifier for the S5/S8 interface for the user plane. (Used for S</w:t>
            </w:r>
            <w:r w:rsidRPr="00990165">
              <w:noBreakHyphen/>
              <w:t>GW change only).</w:t>
            </w:r>
          </w:p>
          <w:p w:rsidR="00AA3373" w:rsidRPr="00990165" w:rsidRDefault="00AA3373">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AA3373" w:rsidRPr="00990165" w:rsidTr="00064CAD">
        <w:trPr>
          <w:cantSplit/>
        </w:trPr>
        <w:tc>
          <w:tcPr>
            <w:tcW w:w="2835" w:type="dxa"/>
          </w:tcPr>
          <w:p w:rsidR="00AA3373" w:rsidRPr="00990165" w:rsidRDefault="00AA3373">
            <w:pPr>
              <w:pStyle w:val="TAL"/>
            </w:pPr>
            <w:r w:rsidRPr="00990165">
              <w:lastRenderedPageBreak/>
              <w:t>PDN GW IP address for S5/S8 (user plane)</w:t>
            </w:r>
          </w:p>
        </w:tc>
        <w:tc>
          <w:tcPr>
            <w:tcW w:w="6804" w:type="dxa"/>
          </w:tcPr>
          <w:p w:rsidR="00AA3373" w:rsidRPr="00990165" w:rsidRDefault="00AA3373">
            <w:pPr>
              <w:pStyle w:val="TAL"/>
            </w:pPr>
            <w:r w:rsidRPr="00990165">
              <w:t>P GW IP address for user plane for the S5/S8 interface for the user plane. (Used for S</w:t>
            </w:r>
            <w:r w:rsidRPr="00990165">
              <w:noBreakHyphen/>
              <w:t>GW change only).</w:t>
            </w:r>
          </w:p>
          <w:p w:rsidR="00AA3373" w:rsidRPr="00990165" w:rsidRDefault="00AA3373">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AA3373" w:rsidRPr="00990165" w:rsidTr="00064CAD">
        <w:trPr>
          <w:cantSplit/>
        </w:trPr>
        <w:tc>
          <w:tcPr>
            <w:tcW w:w="2835" w:type="dxa"/>
          </w:tcPr>
          <w:p w:rsidR="00AA3373" w:rsidRPr="00990165" w:rsidRDefault="00AA3373">
            <w:pPr>
              <w:pStyle w:val="TAL"/>
            </w:pPr>
            <w:r w:rsidRPr="00990165">
              <w:t>EPS bearer QoS</w:t>
            </w:r>
          </w:p>
        </w:tc>
        <w:tc>
          <w:tcPr>
            <w:tcW w:w="6804" w:type="dxa"/>
          </w:tcPr>
          <w:p w:rsidR="00AA3373" w:rsidRPr="00990165" w:rsidRDefault="00AA3373">
            <w:pPr>
              <w:pStyle w:val="TAL"/>
            </w:pPr>
            <w:r w:rsidRPr="00990165">
              <w:t>QCI and ARP</w:t>
            </w:r>
          </w:p>
          <w:p w:rsidR="00AA3373" w:rsidRPr="00990165" w:rsidRDefault="00AA3373">
            <w:pPr>
              <w:pStyle w:val="TAL"/>
            </w:pPr>
            <w:r w:rsidRPr="00990165">
              <w:t>optionally: GBR and MBR for GBR bearer</w:t>
            </w:r>
          </w:p>
        </w:tc>
      </w:tr>
      <w:tr w:rsidR="00AA3373" w:rsidRPr="00990165" w:rsidTr="00064CAD">
        <w:trPr>
          <w:cantSplit/>
        </w:trPr>
        <w:tc>
          <w:tcPr>
            <w:tcW w:w="2835" w:type="dxa"/>
          </w:tcPr>
          <w:p w:rsidR="00AA3373" w:rsidRPr="00990165" w:rsidRDefault="00AA3373">
            <w:pPr>
              <w:pStyle w:val="TAL"/>
            </w:pPr>
            <w:r w:rsidRPr="00990165">
              <w:t>TFT</w:t>
            </w:r>
          </w:p>
        </w:tc>
        <w:tc>
          <w:tcPr>
            <w:tcW w:w="6804" w:type="dxa"/>
          </w:tcPr>
          <w:p w:rsidR="00AA3373" w:rsidRPr="00990165" w:rsidRDefault="00AA3373">
            <w:pPr>
              <w:pStyle w:val="TAL"/>
            </w:pPr>
            <w:r w:rsidRPr="00990165">
              <w:t>Traffic Flow Template. (For PMIP-based S5/S8 only)</w:t>
            </w:r>
          </w:p>
        </w:tc>
      </w:tr>
      <w:tr w:rsidR="00F11C33" w:rsidRPr="00990165" w:rsidTr="00064CAD">
        <w:trPr>
          <w:cantSplit/>
        </w:trPr>
        <w:tc>
          <w:tcPr>
            <w:tcW w:w="2835" w:type="dxa"/>
          </w:tcPr>
          <w:p w:rsidR="00F11C33" w:rsidRPr="00990165" w:rsidRDefault="00F11C33">
            <w:pPr>
              <w:pStyle w:val="TAL"/>
            </w:pPr>
            <w:r>
              <w:t>Serving PLMN-Rate-Control</w:t>
            </w:r>
          </w:p>
        </w:tc>
        <w:tc>
          <w:tcPr>
            <w:tcW w:w="6804" w:type="dxa"/>
          </w:tcPr>
          <w:p w:rsidR="00F11C33" w:rsidRPr="00990165" w:rsidRDefault="00F11C33">
            <w:pPr>
              <w:pStyle w:val="TAL"/>
            </w:pPr>
            <w:r>
              <w:t>The Serving PLMN-Rate-Control limits the maximum number of NAS Data PDUs per deci hour sent per direction (uplink/downlink) using the Control Plane CIoT EPS Optimisation for a PDN connection.</w:t>
            </w:r>
          </w:p>
        </w:tc>
      </w:tr>
    </w:tbl>
    <w:p w:rsidR="00AA3373" w:rsidRPr="00990165" w:rsidRDefault="00AA3373">
      <w:pPr>
        <w:pStyle w:val="FP"/>
      </w:pPr>
    </w:p>
    <w:p w:rsidR="00AA3373" w:rsidRPr="00990165" w:rsidRDefault="00AA3373">
      <w:pPr>
        <w:keepNext/>
        <w:keepLines/>
      </w:pPr>
      <w:r w:rsidRPr="00990165">
        <w:t>The MME Emergency Configuration Data is used instead of UE subscription data received from the HSS, for all emergency bearer services that are established by an MME on UE request.</w:t>
      </w:r>
    </w:p>
    <w:p w:rsidR="00C62978" w:rsidRPr="00990165" w:rsidRDefault="00C62978" w:rsidP="00C62978">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AA3373" w:rsidRPr="00990165" w:rsidTr="00064CAD">
        <w:trPr>
          <w:tblHeader/>
        </w:trPr>
        <w:tc>
          <w:tcPr>
            <w:tcW w:w="2835" w:type="dxa"/>
          </w:tcPr>
          <w:p w:rsidR="00AA3373" w:rsidRPr="00990165" w:rsidRDefault="00AA3373">
            <w:pPr>
              <w:pStyle w:val="TAH"/>
            </w:pPr>
            <w:r w:rsidRPr="00990165">
              <w:t>Field</w:t>
            </w:r>
          </w:p>
        </w:tc>
        <w:tc>
          <w:tcPr>
            <w:tcW w:w="6804" w:type="dxa"/>
          </w:tcPr>
          <w:p w:rsidR="00AA3373" w:rsidRPr="00990165" w:rsidRDefault="00AA3373">
            <w:pPr>
              <w:pStyle w:val="TAH"/>
            </w:pPr>
            <w:r w:rsidRPr="00990165">
              <w:t>Description</w:t>
            </w:r>
          </w:p>
        </w:tc>
      </w:tr>
      <w:tr w:rsidR="00AA3373" w:rsidRPr="00990165" w:rsidTr="00064CAD">
        <w:tc>
          <w:tcPr>
            <w:tcW w:w="2835" w:type="dxa"/>
          </w:tcPr>
          <w:p w:rsidR="00AA3373" w:rsidRPr="00990165" w:rsidRDefault="00AA3373">
            <w:pPr>
              <w:pStyle w:val="TAL"/>
            </w:pPr>
            <w:r w:rsidRPr="00990165">
              <w:t>Emergency Access Point Name (em APN)</w:t>
            </w:r>
          </w:p>
        </w:tc>
        <w:tc>
          <w:tcPr>
            <w:tcW w:w="6804" w:type="dxa"/>
          </w:tcPr>
          <w:p w:rsidR="00AA3373" w:rsidRPr="00990165" w:rsidRDefault="00AA3373">
            <w:pPr>
              <w:pStyle w:val="TAL"/>
            </w:pPr>
            <w:r w:rsidRPr="00990165">
              <w:t>A label according to DNS naming conventions describing the access point used for Emergency PDN connection (wild card not allowed).</w:t>
            </w:r>
          </w:p>
        </w:tc>
      </w:tr>
      <w:tr w:rsidR="00AA3373" w:rsidRPr="00990165" w:rsidTr="00064CAD">
        <w:tc>
          <w:tcPr>
            <w:tcW w:w="2835" w:type="dxa"/>
          </w:tcPr>
          <w:p w:rsidR="00AA3373" w:rsidRPr="00990165" w:rsidRDefault="00AA3373">
            <w:pPr>
              <w:pStyle w:val="TAL"/>
            </w:pPr>
            <w:r w:rsidRPr="00990165">
              <w:t>Emergency QoS profile</w:t>
            </w:r>
          </w:p>
        </w:tc>
        <w:tc>
          <w:tcPr>
            <w:tcW w:w="6804" w:type="dxa"/>
          </w:tcPr>
          <w:p w:rsidR="00AA3373" w:rsidRPr="00990165" w:rsidRDefault="00AA3373">
            <w:pPr>
              <w:pStyle w:val="TAL"/>
            </w:pPr>
            <w:r w:rsidRPr="00990165">
              <w:t>The bearer level QoS parameter values for Emergency APN's default bearer (QCI and ARP). The ARP is an ARP value reserved for emergency bearers.</w:t>
            </w:r>
          </w:p>
        </w:tc>
      </w:tr>
      <w:tr w:rsidR="00AA3373" w:rsidRPr="00990165" w:rsidTr="00064CAD">
        <w:tc>
          <w:tcPr>
            <w:tcW w:w="2835" w:type="dxa"/>
          </w:tcPr>
          <w:p w:rsidR="00AA3373" w:rsidRPr="00990165" w:rsidRDefault="00AA3373">
            <w:pPr>
              <w:pStyle w:val="TAL"/>
            </w:pPr>
            <w:r w:rsidRPr="00990165">
              <w:t>Emergency APN-AMBR</w:t>
            </w:r>
          </w:p>
        </w:tc>
        <w:tc>
          <w:tcPr>
            <w:tcW w:w="6804" w:type="dxa"/>
          </w:tcPr>
          <w:p w:rsidR="00AA3373" w:rsidRPr="00990165" w:rsidRDefault="00AA3373">
            <w:pPr>
              <w:pStyle w:val="TAL"/>
            </w:pPr>
            <w:r w:rsidRPr="00990165">
              <w:t>The Maximum Aggregated uplink and downlink MBR values to be shared across all Non-GBR bearers, which are established for the Emergency APN, as decided by the PDN GW.</w:t>
            </w:r>
          </w:p>
        </w:tc>
      </w:tr>
      <w:tr w:rsidR="00AA3373" w:rsidRPr="00990165" w:rsidTr="00064CAD">
        <w:tc>
          <w:tcPr>
            <w:tcW w:w="2835" w:type="dxa"/>
          </w:tcPr>
          <w:p w:rsidR="00AA3373" w:rsidRPr="00990165" w:rsidRDefault="00AA3373">
            <w:pPr>
              <w:pStyle w:val="TAL"/>
            </w:pPr>
            <w:r w:rsidRPr="00990165">
              <w:t>Emergency PDN GW identity</w:t>
            </w:r>
          </w:p>
        </w:tc>
        <w:tc>
          <w:tcPr>
            <w:tcW w:w="6804" w:type="dxa"/>
          </w:tcPr>
          <w:p w:rsidR="00AA3373" w:rsidRPr="00990165" w:rsidRDefault="00AA3373">
            <w:pPr>
              <w:pStyle w:val="TAL"/>
            </w:pPr>
            <w:r w:rsidRPr="00990165">
              <w:t>The statically configured identity of the PDN GW used for emergency APN. The PDN GW identity may be either an FQDN or an IP address.</w:t>
            </w:r>
          </w:p>
        </w:tc>
      </w:tr>
      <w:tr w:rsidR="00AA3373" w:rsidRPr="00990165" w:rsidTr="00064CAD">
        <w:tc>
          <w:tcPr>
            <w:tcW w:w="2835" w:type="dxa"/>
          </w:tcPr>
          <w:p w:rsidR="00AA3373" w:rsidRPr="00990165" w:rsidRDefault="00AA3373">
            <w:pPr>
              <w:pStyle w:val="TAL"/>
            </w:pPr>
            <w:r w:rsidRPr="00990165">
              <w:t>Non-3GPP HO Emergency PDN GW identity</w:t>
            </w:r>
          </w:p>
        </w:tc>
        <w:tc>
          <w:tcPr>
            <w:tcW w:w="6804" w:type="dxa"/>
          </w:tcPr>
          <w:p w:rsidR="00AA3373" w:rsidRPr="00990165" w:rsidRDefault="00AA3373">
            <w:pPr>
              <w:pStyle w:val="TAL"/>
            </w:pPr>
            <w:r w:rsidRPr="00990165">
              <w:t>The statically configured identity of the PDN GW used for emergency APN when a PLMN supports handover to non-3GPP access. The PDN GW identity may be either an FQDN or an IP address.(NOTE 1)</w:t>
            </w:r>
          </w:p>
        </w:tc>
      </w:tr>
      <w:tr w:rsidR="00AA3373" w:rsidRPr="00990165" w:rsidTr="00064CAD">
        <w:tc>
          <w:tcPr>
            <w:tcW w:w="9639" w:type="dxa"/>
            <w:gridSpan w:val="2"/>
          </w:tcPr>
          <w:p w:rsidR="00AA3373" w:rsidRPr="00990165" w:rsidRDefault="00AA3373">
            <w:pPr>
              <w:pStyle w:val="TAN"/>
            </w:pPr>
            <w:r w:rsidRPr="00990165">
              <w:t>NOTE</w:t>
            </w:r>
            <w:r w:rsidR="00C62978">
              <w:t> </w:t>
            </w:r>
            <w:r w:rsidRPr="00990165">
              <w:t>1:</w:t>
            </w:r>
            <w:r w:rsidRPr="00990165">
              <w:tab/>
              <w:t>The FQDN always resolves to one PDN GW.</w:t>
            </w:r>
          </w:p>
        </w:tc>
      </w:tr>
    </w:tbl>
    <w:p w:rsidR="00AA3373" w:rsidRPr="00990165" w:rsidRDefault="00AA3373">
      <w:pPr>
        <w:pStyle w:val="FP"/>
      </w:pPr>
    </w:p>
    <w:p w:rsidR="00AA3373" w:rsidRPr="00990165" w:rsidRDefault="00AA3373">
      <w:pPr>
        <w:pStyle w:val="NO"/>
      </w:pPr>
      <w:r w:rsidRPr="00990165">
        <w:t>NOTE:</w:t>
      </w:r>
      <w:r w:rsidRPr="00990165">
        <w:tab/>
        <w:t>QCI for Emergency APN's default bearer is set per operator configuration.</w:t>
      </w:r>
    </w:p>
    <w:p w:rsidR="00AA3373" w:rsidRPr="00990165" w:rsidRDefault="00AA3373">
      <w:pPr>
        <w:pStyle w:val="Heading3"/>
      </w:pPr>
      <w:bookmarkStart w:id="1214" w:name="_Toc19114836"/>
      <w:bookmarkStart w:id="1215" w:name="_Toc27843562"/>
      <w:bookmarkStart w:id="1216" w:name="_Toc45174644"/>
      <w:r w:rsidRPr="00990165">
        <w:t>5.7.3</w:t>
      </w:r>
      <w:r w:rsidRPr="00990165">
        <w:tab/>
        <w:t>Serving GW</w:t>
      </w:r>
      <w:bookmarkEnd w:id="1214"/>
      <w:bookmarkEnd w:id="1215"/>
      <w:bookmarkEnd w:id="1216"/>
    </w:p>
    <w:p w:rsidR="00AA3373" w:rsidRPr="00990165" w:rsidRDefault="00AA3373">
      <w:r w:rsidRPr="00990165">
        <w:t>The Serving GW maintains the following EPS bearer context information for UEs. Table 5.7.3-1 shows the context fields for one UE.</w:t>
      </w:r>
    </w:p>
    <w:p w:rsidR="00AA3373" w:rsidRPr="00990165" w:rsidRDefault="00AA3373">
      <w:r w:rsidRPr="00990165">
        <w:t>For emergency attached UEs which are not authenticated, IMEI is stored in context.</w:t>
      </w:r>
    </w:p>
    <w:p w:rsidR="00FA45F7" w:rsidRPr="00990165" w:rsidRDefault="00FA45F7" w:rsidP="00FA45F7">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FA45F7" w:rsidRPr="00990165" w:rsidTr="00761188">
        <w:trPr>
          <w:cantSplit/>
          <w:tblHeader/>
        </w:trPr>
        <w:tc>
          <w:tcPr>
            <w:tcW w:w="2518" w:type="dxa"/>
          </w:tcPr>
          <w:p w:rsidR="00FA45F7" w:rsidRPr="00990165" w:rsidRDefault="00FA45F7" w:rsidP="00761188">
            <w:pPr>
              <w:pStyle w:val="TAH"/>
            </w:pPr>
            <w:r w:rsidRPr="00990165">
              <w:lastRenderedPageBreak/>
              <w:t>Field</w:t>
            </w:r>
          </w:p>
        </w:tc>
        <w:tc>
          <w:tcPr>
            <w:tcW w:w="5245" w:type="dxa"/>
          </w:tcPr>
          <w:p w:rsidR="00FA45F7" w:rsidRPr="00990165" w:rsidRDefault="00FA45F7" w:rsidP="00761188">
            <w:pPr>
              <w:pStyle w:val="TAH"/>
            </w:pPr>
            <w:r w:rsidRPr="00990165">
              <w:t>Description</w:t>
            </w:r>
          </w:p>
        </w:tc>
        <w:tc>
          <w:tcPr>
            <w:tcW w:w="1134" w:type="dxa"/>
          </w:tcPr>
          <w:p w:rsidR="00FA45F7" w:rsidRPr="00990165" w:rsidRDefault="00FA45F7" w:rsidP="00761188">
            <w:pPr>
              <w:pStyle w:val="TAH"/>
            </w:pPr>
            <w:r w:rsidRPr="00990165">
              <w:t>E-UTRAN</w:t>
            </w:r>
          </w:p>
        </w:tc>
        <w:tc>
          <w:tcPr>
            <w:tcW w:w="1134" w:type="dxa"/>
          </w:tcPr>
          <w:p w:rsidR="00FA45F7" w:rsidRPr="00990165" w:rsidRDefault="00FA45F7" w:rsidP="00761188">
            <w:pPr>
              <w:pStyle w:val="TAH"/>
            </w:pPr>
            <w:r w:rsidRPr="00990165">
              <w:t>UTRAN/</w:t>
            </w:r>
            <w:r w:rsidRPr="00990165">
              <w:br/>
              <w:t>GERAN</w:t>
            </w:r>
          </w:p>
        </w:tc>
      </w:tr>
      <w:tr w:rsidR="00FA45F7" w:rsidRPr="00990165" w:rsidTr="00761188">
        <w:trPr>
          <w:cantSplit/>
        </w:trPr>
        <w:tc>
          <w:tcPr>
            <w:tcW w:w="2518" w:type="dxa"/>
          </w:tcPr>
          <w:p w:rsidR="00FA45F7" w:rsidRPr="00990165" w:rsidRDefault="00FA45F7" w:rsidP="00761188">
            <w:pPr>
              <w:pStyle w:val="TAL"/>
            </w:pPr>
            <w:r w:rsidRPr="00990165">
              <w:t>IMSI</w:t>
            </w:r>
          </w:p>
        </w:tc>
        <w:tc>
          <w:tcPr>
            <w:tcW w:w="5245" w:type="dxa"/>
          </w:tcPr>
          <w:p w:rsidR="00FA45F7" w:rsidRPr="00990165" w:rsidRDefault="00FA45F7" w:rsidP="00761188">
            <w:pPr>
              <w:pStyle w:val="TAL"/>
            </w:pPr>
            <w:r w:rsidRPr="00990165">
              <w:t>IMSI (International Mobile Subscriber Identity) is the subscriber permanent identity.</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IMSI-unauthenticated-indicator</w:t>
            </w:r>
          </w:p>
        </w:tc>
        <w:tc>
          <w:tcPr>
            <w:tcW w:w="5245" w:type="dxa"/>
          </w:tcPr>
          <w:p w:rsidR="00FA45F7" w:rsidRPr="00990165" w:rsidRDefault="00FA45F7" w:rsidP="00761188">
            <w:pPr>
              <w:pStyle w:val="TAL"/>
            </w:pPr>
            <w:r w:rsidRPr="00990165">
              <w:t>This is an IMSI indicator to show the IMSI is unauthenticated.</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ME Identity</w:t>
            </w:r>
          </w:p>
        </w:tc>
        <w:tc>
          <w:tcPr>
            <w:tcW w:w="5245" w:type="dxa"/>
          </w:tcPr>
          <w:p w:rsidR="00FA45F7" w:rsidRPr="00990165" w:rsidRDefault="00FA45F7" w:rsidP="00761188">
            <w:pPr>
              <w:pStyle w:val="TAL"/>
            </w:pPr>
            <w:r w:rsidRPr="00990165">
              <w:t>Mobile Equipment Identity (e.g. IMEI/IMEISV).</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MSISDN</w:t>
            </w:r>
          </w:p>
        </w:tc>
        <w:tc>
          <w:tcPr>
            <w:tcW w:w="5245" w:type="dxa"/>
          </w:tcPr>
          <w:p w:rsidR="00FA45F7" w:rsidRPr="00990165" w:rsidRDefault="00FA45F7" w:rsidP="00761188">
            <w:pPr>
              <w:pStyle w:val="TAL"/>
            </w:pPr>
            <w:r w:rsidRPr="00990165">
              <w:t>The basic MSISDN of the UE. The presence is dictated by its storage in the HSS.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Selected CN operator id</w:t>
            </w:r>
          </w:p>
        </w:tc>
        <w:tc>
          <w:tcPr>
            <w:tcW w:w="5245" w:type="dxa"/>
          </w:tcPr>
          <w:p w:rsidR="00FA45F7" w:rsidRPr="00990165" w:rsidRDefault="00FA45F7" w:rsidP="00761188">
            <w:pPr>
              <w:pStyle w:val="TAL"/>
            </w:pPr>
            <w:r w:rsidRPr="00990165">
              <w:t xml:space="preserve">Selected core network operator identity (to support network sharing as defined in TS 23.251 [24]). </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C4AB5" w:rsidRPr="00990165" w:rsidTr="00860873">
        <w:trPr>
          <w:cantSplit/>
        </w:trPr>
        <w:tc>
          <w:tcPr>
            <w:tcW w:w="2518" w:type="dxa"/>
          </w:tcPr>
          <w:p w:rsidR="00FC4AB5" w:rsidRPr="00990165" w:rsidRDefault="00FC4AB5" w:rsidP="00860873">
            <w:pPr>
              <w:pStyle w:val="TAL"/>
            </w:pPr>
            <w:r>
              <w:t>LTE-M Indication</w:t>
            </w:r>
          </w:p>
        </w:tc>
        <w:tc>
          <w:tcPr>
            <w:tcW w:w="5245"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 [82].</w:t>
            </w:r>
          </w:p>
        </w:tc>
        <w:tc>
          <w:tcPr>
            <w:tcW w:w="1134" w:type="dxa"/>
          </w:tcPr>
          <w:p w:rsidR="00FC4AB5" w:rsidRPr="00990165" w:rsidRDefault="00FC4AB5" w:rsidP="00860873">
            <w:pPr>
              <w:pStyle w:val="TAC"/>
            </w:pPr>
            <w:r>
              <w:t>X</w:t>
            </w:r>
          </w:p>
        </w:tc>
        <w:tc>
          <w:tcPr>
            <w:tcW w:w="1134" w:type="dxa"/>
          </w:tcPr>
          <w:p w:rsidR="00FC4AB5" w:rsidRPr="00990165" w:rsidRDefault="00FC4AB5" w:rsidP="00860873">
            <w:pPr>
              <w:pStyle w:val="TAC"/>
            </w:pPr>
          </w:p>
        </w:tc>
      </w:tr>
      <w:tr w:rsidR="00FA45F7" w:rsidRPr="00990165" w:rsidTr="00761188">
        <w:trPr>
          <w:cantSplit/>
        </w:trPr>
        <w:tc>
          <w:tcPr>
            <w:tcW w:w="2518" w:type="dxa"/>
          </w:tcPr>
          <w:p w:rsidR="00FA45F7" w:rsidRPr="00990165" w:rsidRDefault="00FA45F7" w:rsidP="00761188">
            <w:pPr>
              <w:pStyle w:val="TAL"/>
            </w:pPr>
            <w:r w:rsidRPr="00990165">
              <w:t>MME TEID for S11</w:t>
            </w:r>
          </w:p>
        </w:tc>
        <w:tc>
          <w:tcPr>
            <w:tcW w:w="5245" w:type="dxa"/>
          </w:tcPr>
          <w:p w:rsidR="00FA45F7" w:rsidRPr="00990165" w:rsidRDefault="00FA45F7" w:rsidP="00761188">
            <w:pPr>
              <w:pStyle w:val="TAL"/>
            </w:pPr>
            <w:r w:rsidRPr="00990165">
              <w:t>MME Tunnel Endpoint Identifier for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rPr>
          <w:cantSplit/>
        </w:trPr>
        <w:tc>
          <w:tcPr>
            <w:tcW w:w="2518" w:type="dxa"/>
          </w:tcPr>
          <w:p w:rsidR="00FA45F7" w:rsidRPr="00990165" w:rsidRDefault="00FA45F7" w:rsidP="00761188">
            <w:pPr>
              <w:pStyle w:val="TAL"/>
            </w:pPr>
            <w:r w:rsidRPr="00990165">
              <w:t>MME IP address for S11</w:t>
            </w:r>
          </w:p>
        </w:tc>
        <w:tc>
          <w:tcPr>
            <w:tcW w:w="5245" w:type="dxa"/>
          </w:tcPr>
          <w:p w:rsidR="00FA45F7" w:rsidRPr="00990165" w:rsidRDefault="00FA45F7" w:rsidP="00761188">
            <w:pPr>
              <w:pStyle w:val="TAL"/>
            </w:pPr>
            <w:r w:rsidRPr="00990165">
              <w:t>MME IP address the S11 interface.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p>
        </w:tc>
      </w:tr>
      <w:tr w:rsidR="00FA45F7" w:rsidRPr="00990165" w:rsidTr="00761188">
        <w:trPr>
          <w:cantSplit/>
        </w:trPr>
        <w:tc>
          <w:tcPr>
            <w:tcW w:w="2518" w:type="dxa"/>
          </w:tcPr>
          <w:p w:rsidR="00FA45F7" w:rsidRPr="00990165" w:rsidRDefault="00FA45F7" w:rsidP="00761188">
            <w:pPr>
              <w:pStyle w:val="TAL"/>
            </w:pPr>
            <w:r w:rsidRPr="00990165">
              <w:t>S</w:t>
            </w:r>
            <w:r w:rsidRPr="00990165">
              <w:noBreakHyphen/>
              <w:t>GW TEID for S11/S4 (control plane)</w:t>
            </w:r>
          </w:p>
        </w:tc>
        <w:tc>
          <w:tcPr>
            <w:tcW w:w="5245" w:type="dxa"/>
          </w:tcPr>
          <w:p w:rsidR="00FA45F7" w:rsidRPr="00990165" w:rsidRDefault="00FA45F7" w:rsidP="00761188">
            <w:pPr>
              <w:pStyle w:val="TAL"/>
            </w:pPr>
            <w:r w:rsidRPr="00990165">
              <w:t>S</w:t>
            </w:r>
            <w:r w:rsidRPr="00990165">
              <w:noBreakHyphen/>
              <w:t>GW Tunnel Endpoint Identifier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w:t>
            </w:r>
            <w:r w:rsidRPr="00990165">
              <w:noBreakHyphen/>
              <w:t>GW IP address for S11/S4 (control plane)</w:t>
            </w:r>
          </w:p>
        </w:tc>
        <w:tc>
          <w:tcPr>
            <w:tcW w:w="5245" w:type="dxa"/>
          </w:tcPr>
          <w:p w:rsidR="00FA45F7" w:rsidRPr="00990165" w:rsidRDefault="00FA45F7" w:rsidP="00761188">
            <w:pPr>
              <w:pStyle w:val="TAL"/>
            </w:pPr>
            <w:r w:rsidRPr="00990165">
              <w:t>S</w:t>
            </w:r>
            <w:r w:rsidRPr="00990165">
              <w:noBreakHyphen/>
              <w:t>GW IP address for the S11 interface and the S4 Interface (control plane).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SGSN IP address for S4 (control plane)</w:t>
            </w:r>
          </w:p>
        </w:tc>
        <w:tc>
          <w:tcPr>
            <w:tcW w:w="5245" w:type="dxa"/>
          </w:tcPr>
          <w:p w:rsidR="00FA45F7" w:rsidRPr="00990165" w:rsidRDefault="00FA45F7" w:rsidP="00761188">
            <w:pPr>
              <w:pStyle w:val="TAL"/>
            </w:pPr>
            <w:r w:rsidRPr="00990165">
              <w:t>SGSN IP address for the S4 interface (Used by the S</w:t>
            </w:r>
            <w:r w:rsidRPr="00990165">
              <w:noBreakHyphen/>
              <w:t>GW).</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SGSN TEID for S4 (control plane)</w:t>
            </w:r>
          </w:p>
        </w:tc>
        <w:tc>
          <w:tcPr>
            <w:tcW w:w="5245" w:type="dxa"/>
          </w:tcPr>
          <w:p w:rsidR="00FA45F7" w:rsidRPr="00990165" w:rsidRDefault="00FA45F7" w:rsidP="00761188">
            <w:pPr>
              <w:pStyle w:val="TAL"/>
            </w:pPr>
            <w:r w:rsidRPr="00990165">
              <w:t>SGSN Tunnel Endpoint Identifier for the S4 interface.</w:t>
            </w:r>
          </w:p>
        </w:tc>
        <w:tc>
          <w:tcPr>
            <w:tcW w:w="1134" w:type="dxa"/>
          </w:tcPr>
          <w:p w:rsidR="00FA45F7" w:rsidRPr="00990165" w:rsidRDefault="00FA45F7" w:rsidP="00761188">
            <w:pPr>
              <w:pStyle w:val="TAC"/>
            </w:pP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Trace reference</w:t>
            </w:r>
          </w:p>
        </w:tc>
        <w:tc>
          <w:tcPr>
            <w:tcW w:w="5245" w:type="dxa"/>
          </w:tcPr>
          <w:p w:rsidR="00FA45F7" w:rsidRPr="00990165" w:rsidRDefault="00FA45F7" w:rsidP="00761188">
            <w:pPr>
              <w:pStyle w:val="TAL"/>
            </w:pPr>
            <w:r w:rsidRPr="00990165">
              <w:t>Identifies a record or a collection of records for a particular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Trace type</w:t>
            </w:r>
          </w:p>
        </w:tc>
        <w:tc>
          <w:tcPr>
            <w:tcW w:w="5245" w:type="dxa"/>
          </w:tcPr>
          <w:p w:rsidR="00FA45F7" w:rsidRPr="00990165" w:rsidRDefault="00FA45F7" w:rsidP="00761188">
            <w:pPr>
              <w:pStyle w:val="TAL"/>
            </w:pPr>
            <w:r w:rsidRPr="00990165">
              <w:t>Indicates the type of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Trigger id</w:t>
            </w:r>
          </w:p>
        </w:tc>
        <w:tc>
          <w:tcPr>
            <w:tcW w:w="5245" w:type="dxa"/>
          </w:tcPr>
          <w:p w:rsidR="00FA45F7" w:rsidRPr="00990165" w:rsidRDefault="00FA45F7" w:rsidP="00761188">
            <w:pPr>
              <w:pStyle w:val="TAL"/>
            </w:pPr>
            <w:r w:rsidRPr="00990165">
              <w:t>Identifies the entity that initiated the trace</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OMC identity</w:t>
            </w:r>
          </w:p>
        </w:tc>
        <w:tc>
          <w:tcPr>
            <w:tcW w:w="5245" w:type="dxa"/>
          </w:tcPr>
          <w:p w:rsidR="00FA45F7" w:rsidRPr="00990165" w:rsidRDefault="00FA45F7" w:rsidP="00761188">
            <w:pPr>
              <w:pStyle w:val="TAL"/>
            </w:pPr>
            <w:r w:rsidRPr="00990165">
              <w:t>Identifies the OMC that shall receive the trace record(s).</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A45F7" w:rsidRPr="00990165" w:rsidTr="00761188">
        <w:trPr>
          <w:cantSplit/>
        </w:trPr>
        <w:tc>
          <w:tcPr>
            <w:tcW w:w="2518" w:type="dxa"/>
          </w:tcPr>
          <w:p w:rsidR="00FA45F7" w:rsidRPr="00990165" w:rsidRDefault="00FA45F7" w:rsidP="00761188">
            <w:pPr>
              <w:pStyle w:val="TAL"/>
            </w:pPr>
            <w:r w:rsidRPr="00990165">
              <w:t>Last known Cell Id</w:t>
            </w:r>
          </w:p>
        </w:tc>
        <w:tc>
          <w:tcPr>
            <w:tcW w:w="5245" w:type="dxa"/>
          </w:tcPr>
          <w:p w:rsidR="00FA45F7" w:rsidRPr="00990165" w:rsidRDefault="00FA45F7" w:rsidP="00761188">
            <w:pPr>
              <w:pStyle w:val="TAL"/>
            </w:pPr>
            <w:r w:rsidRPr="00990165">
              <w:t>This is the last location of the UE known by the network</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rPr>
          <w:cantSplit/>
        </w:trPr>
        <w:tc>
          <w:tcPr>
            <w:tcW w:w="2518" w:type="dxa"/>
          </w:tcPr>
          <w:p w:rsidR="00FA45F7" w:rsidRPr="00990165" w:rsidRDefault="00FA45F7" w:rsidP="00761188">
            <w:pPr>
              <w:pStyle w:val="TAL"/>
            </w:pPr>
            <w:r w:rsidRPr="00990165">
              <w:t>Last known Cell Id age</w:t>
            </w:r>
          </w:p>
        </w:tc>
        <w:tc>
          <w:tcPr>
            <w:tcW w:w="5245" w:type="dxa"/>
          </w:tcPr>
          <w:p w:rsidR="00FA45F7" w:rsidRPr="00990165" w:rsidRDefault="00FA45F7" w:rsidP="00761188">
            <w:pPr>
              <w:pStyle w:val="TAL"/>
            </w:pPr>
            <w:r w:rsidRPr="00990165">
              <w:t>This is the age of the above UE location information</w:t>
            </w:r>
          </w:p>
        </w:tc>
        <w:tc>
          <w:tcPr>
            <w:tcW w:w="1134" w:type="dxa"/>
          </w:tcPr>
          <w:p w:rsidR="00FA45F7" w:rsidRPr="00990165" w:rsidRDefault="00FA45F7" w:rsidP="00761188">
            <w:pPr>
              <w:pStyle w:val="TAC"/>
            </w:pPr>
            <w:r w:rsidRPr="00990165">
              <w:t>X</w:t>
            </w:r>
            <w:r w:rsidRPr="00990165">
              <w:br/>
              <w:t>(NOTE 1)</w:t>
            </w:r>
          </w:p>
        </w:tc>
        <w:tc>
          <w:tcPr>
            <w:tcW w:w="1134" w:type="dxa"/>
          </w:tcPr>
          <w:p w:rsidR="00FA45F7" w:rsidRPr="00990165" w:rsidRDefault="00FA45F7" w:rsidP="00761188">
            <w:pPr>
              <w:pStyle w:val="TAC"/>
            </w:pPr>
            <w:r w:rsidRPr="00990165">
              <w:t>X</w:t>
            </w:r>
            <w:r w:rsidRPr="00990165">
              <w:br/>
              <w:t>(NOTE 1)</w:t>
            </w:r>
          </w:p>
        </w:tc>
      </w:tr>
      <w:tr w:rsidR="00FA45F7" w:rsidRPr="00990165" w:rsidTr="00761188">
        <w:trPr>
          <w:cantSplit/>
        </w:trPr>
        <w:tc>
          <w:tcPr>
            <w:tcW w:w="2518" w:type="dxa"/>
          </w:tcPr>
          <w:p w:rsidR="00FA45F7" w:rsidRPr="00990165" w:rsidRDefault="00FA45F7" w:rsidP="00761188">
            <w:pPr>
              <w:pStyle w:val="TAL"/>
            </w:pPr>
            <w:r w:rsidRPr="00990165">
              <w:t>DL Data Buffer Expiration Time</w:t>
            </w:r>
          </w:p>
        </w:tc>
        <w:tc>
          <w:tcPr>
            <w:tcW w:w="5245" w:type="dxa"/>
          </w:tcPr>
          <w:p w:rsidR="00FA45F7" w:rsidRPr="00990165" w:rsidRDefault="00FA45F7" w:rsidP="00761188">
            <w:pPr>
              <w:pStyle w:val="TAL"/>
            </w:pPr>
            <w:r w:rsidRPr="00990165">
              <w:t>The time until the Serving GW buffers DL data, when the MME has requested extended buffering in an DDN Ack (e.g. when a UE is in PSM).</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F75129" w:rsidRPr="00990165" w:rsidTr="00067FB3">
        <w:trPr>
          <w:cantSplit/>
        </w:trPr>
        <w:tc>
          <w:tcPr>
            <w:tcW w:w="2518" w:type="dxa"/>
          </w:tcPr>
          <w:p w:rsidR="00F75129" w:rsidRPr="00990165" w:rsidRDefault="00F75129" w:rsidP="00067FB3">
            <w:pPr>
              <w:pStyle w:val="TAL"/>
            </w:pPr>
            <w:r w:rsidRPr="00990165">
              <w:t>Serving PLMN-Rate-Control</w:t>
            </w:r>
          </w:p>
        </w:tc>
        <w:tc>
          <w:tcPr>
            <w:tcW w:w="5245" w:type="dxa"/>
          </w:tcPr>
          <w:p w:rsidR="00F75129" w:rsidRPr="00990165" w:rsidRDefault="00F75129" w:rsidP="00067FB3">
            <w:pPr>
              <w:pStyle w:val="TAL"/>
            </w:pPr>
            <w:r w:rsidRPr="00990165">
              <w:t>For inclusion on Serving GW CDR to allow post processing of CDRs and permit detection of abusive UEs.</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A45F7" w:rsidRPr="00990165" w:rsidTr="00761188">
        <w:trPr>
          <w:cantSplit/>
        </w:trPr>
        <w:tc>
          <w:tcPr>
            <w:tcW w:w="10031" w:type="dxa"/>
            <w:gridSpan w:val="4"/>
          </w:tcPr>
          <w:p w:rsidR="00FA45F7" w:rsidRPr="00990165" w:rsidRDefault="00FA45F7" w:rsidP="00761188">
            <w:pPr>
              <w:pStyle w:val="TAL"/>
            </w:pPr>
            <w:r w:rsidRPr="00990165">
              <w:t>For each PDN Connection:</w:t>
            </w:r>
          </w:p>
          <w:p w:rsidR="00FA45F7" w:rsidRPr="00990165" w:rsidRDefault="00FA45F7" w:rsidP="00761188">
            <w:pPr>
              <w:pStyle w:val="TAN"/>
            </w:pPr>
            <w:r w:rsidRPr="00990165">
              <w:t>NOTE:</w:t>
            </w:r>
            <w:r w:rsidRPr="00990165">
              <w:tab/>
              <w:t>The following entries are repeated for each PDN.</w:t>
            </w:r>
          </w:p>
        </w:tc>
      </w:tr>
      <w:tr w:rsidR="00FA45F7" w:rsidRPr="00990165" w:rsidTr="00761188">
        <w:trPr>
          <w:cantSplit/>
        </w:trPr>
        <w:tc>
          <w:tcPr>
            <w:tcW w:w="2518" w:type="dxa"/>
          </w:tcPr>
          <w:p w:rsidR="00FA45F7" w:rsidRPr="00990165" w:rsidRDefault="00FA45F7" w:rsidP="00761188">
            <w:pPr>
              <w:pStyle w:val="TAL"/>
            </w:pPr>
            <w:r w:rsidRPr="00990165">
              <w:t>APN in Use</w:t>
            </w:r>
          </w:p>
        </w:tc>
        <w:tc>
          <w:tcPr>
            <w:tcW w:w="5245" w:type="dxa"/>
          </w:tcPr>
          <w:p w:rsidR="00FA45F7" w:rsidRPr="00990165" w:rsidRDefault="00FA45F7" w:rsidP="00761188">
            <w:pPr>
              <w:pStyle w:val="TAL"/>
            </w:pPr>
            <w:r w:rsidRPr="00990165">
              <w:t>The APN currently used, as received from the MME or S4 SGSN.</w:t>
            </w:r>
          </w:p>
        </w:tc>
        <w:tc>
          <w:tcPr>
            <w:tcW w:w="1134" w:type="dxa"/>
          </w:tcPr>
          <w:p w:rsidR="00FA45F7" w:rsidRPr="00990165" w:rsidRDefault="00FA45F7" w:rsidP="00761188">
            <w:pPr>
              <w:pStyle w:val="TAC"/>
            </w:pPr>
            <w:r w:rsidRPr="00990165">
              <w:t>X</w:t>
            </w:r>
          </w:p>
        </w:tc>
        <w:tc>
          <w:tcPr>
            <w:tcW w:w="1134" w:type="dxa"/>
          </w:tcPr>
          <w:p w:rsidR="00FA45F7" w:rsidRPr="00990165" w:rsidRDefault="00FA45F7" w:rsidP="00761188">
            <w:pPr>
              <w:pStyle w:val="TAC"/>
            </w:pPr>
            <w:r w:rsidRPr="00990165">
              <w:t>X</w:t>
            </w:r>
          </w:p>
        </w:tc>
      </w:tr>
      <w:tr w:rsidR="00EA6C22" w:rsidRPr="00990165" w:rsidTr="003B252A">
        <w:trPr>
          <w:cantSplit/>
        </w:trPr>
        <w:tc>
          <w:tcPr>
            <w:tcW w:w="2518" w:type="dxa"/>
          </w:tcPr>
          <w:p w:rsidR="00EA6C22" w:rsidRPr="00990165" w:rsidRDefault="00EA6C22" w:rsidP="003B252A">
            <w:pPr>
              <w:pStyle w:val="TAL"/>
            </w:pPr>
            <w:r w:rsidRPr="00990165">
              <w:t>PDN Type</w:t>
            </w:r>
          </w:p>
        </w:tc>
        <w:tc>
          <w:tcPr>
            <w:tcW w:w="5245" w:type="dxa"/>
          </w:tcPr>
          <w:p w:rsidR="00EA6C22" w:rsidRPr="00990165" w:rsidRDefault="00EA6C22" w:rsidP="003B252A">
            <w:pPr>
              <w:pStyle w:val="TAL"/>
            </w:pPr>
            <w:r w:rsidRPr="00990165">
              <w:t>IPv4, IPv6, IPv4v6 or Non-IP. (This information is needed by the SGW in order to determine whether to perform Paging Policy Differentiation).</w:t>
            </w:r>
          </w:p>
        </w:tc>
        <w:tc>
          <w:tcPr>
            <w:tcW w:w="1134" w:type="dxa"/>
          </w:tcPr>
          <w:p w:rsidR="00EA6C22" w:rsidRPr="00990165" w:rsidRDefault="00EA6C22" w:rsidP="003B252A">
            <w:pPr>
              <w:pStyle w:val="TAC"/>
            </w:pPr>
            <w:r w:rsidRPr="00990165">
              <w:t>X</w:t>
            </w:r>
          </w:p>
        </w:tc>
        <w:tc>
          <w:tcPr>
            <w:tcW w:w="1134" w:type="dxa"/>
          </w:tcPr>
          <w:p w:rsidR="00EA6C22" w:rsidRPr="00990165" w:rsidRDefault="00EA6C22" w:rsidP="003B252A">
            <w:pPr>
              <w:pStyle w:val="TAC"/>
            </w:pPr>
          </w:p>
        </w:tc>
      </w:tr>
      <w:tr w:rsidR="00EA6C22" w:rsidRPr="00990165" w:rsidTr="00761188">
        <w:trPr>
          <w:cantSplit/>
        </w:trPr>
        <w:tc>
          <w:tcPr>
            <w:tcW w:w="2518" w:type="dxa"/>
          </w:tcPr>
          <w:p w:rsidR="00EA6C22" w:rsidRPr="00990165" w:rsidRDefault="00EA6C22" w:rsidP="00761188">
            <w:pPr>
              <w:pStyle w:val="TAL"/>
            </w:pPr>
            <w:r w:rsidRPr="00990165">
              <w:t>EPS PDN Charging Characteristics</w:t>
            </w:r>
          </w:p>
        </w:tc>
        <w:tc>
          <w:tcPr>
            <w:tcW w:w="5245" w:type="dxa"/>
          </w:tcPr>
          <w:p w:rsidR="00EA6C22" w:rsidRPr="00990165" w:rsidRDefault="00EA6C22" w:rsidP="00761188">
            <w:pPr>
              <w:pStyle w:val="TAL"/>
            </w:pPr>
            <w:r w:rsidRPr="00990165">
              <w:t>The charging characteristics of this PDN connection, e.g. normal, prepaid, flat-rate and/or hot billing.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(control plane)</w:t>
            </w:r>
          </w:p>
        </w:tc>
        <w:tc>
          <w:tcPr>
            <w:tcW w:w="5245" w:type="dxa"/>
          </w:tcPr>
          <w:p w:rsidR="00EA6C22" w:rsidRPr="00990165" w:rsidRDefault="00EA6C22" w:rsidP="00761188">
            <w:pPr>
              <w:pStyle w:val="TAL"/>
            </w:pPr>
            <w:r w:rsidRPr="00990165">
              <w:t>The IP address of the P</w:t>
            </w:r>
            <w:r w:rsidRPr="00990165">
              <w:noBreakHyphen/>
              <w:t>GW currently used for sending control plane signalling.</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TEID for S5/S8 (control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control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GRE Key for uplink traffic (user plane)</w:t>
            </w:r>
          </w:p>
        </w:tc>
        <w:tc>
          <w:tcPr>
            <w:tcW w:w="5245" w:type="dxa"/>
          </w:tcPr>
          <w:p w:rsidR="00EA6C22" w:rsidRPr="00990165" w:rsidRDefault="00EA6C22" w:rsidP="00761188">
            <w:pPr>
              <w:pStyle w:val="TAL"/>
            </w:pPr>
            <w:r w:rsidRPr="00990165">
              <w:t>PDN GW assigned GRE Key for the S5/S8 interface for the user plane for uplink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IP address for S5/S8 (control plane)</w:t>
            </w:r>
          </w:p>
        </w:tc>
        <w:tc>
          <w:tcPr>
            <w:tcW w:w="5245" w:type="dxa"/>
          </w:tcPr>
          <w:p w:rsidR="00EA6C22" w:rsidRPr="00990165" w:rsidRDefault="00EA6C22" w:rsidP="00761188">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TEID for S5/S8 (control plane)</w:t>
            </w:r>
          </w:p>
        </w:tc>
        <w:tc>
          <w:tcPr>
            <w:tcW w:w="5245" w:type="dxa"/>
          </w:tcPr>
          <w:p w:rsidR="00EA6C22" w:rsidRPr="00990165" w:rsidRDefault="00EA6C22" w:rsidP="00761188">
            <w:pPr>
              <w:pStyle w:val="TAL"/>
            </w:pPr>
            <w:r w:rsidRPr="00990165">
              <w:t>S</w:t>
            </w:r>
            <w:r w:rsidRPr="00990165">
              <w:noBreakHyphen/>
              <w:t>GW Tunnel Endpoint Identifier for the S5/S8 control plane interface.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Address in Use (user plane)</w:t>
            </w:r>
          </w:p>
        </w:tc>
        <w:tc>
          <w:tcPr>
            <w:tcW w:w="5245" w:type="dxa"/>
          </w:tcPr>
          <w:p w:rsidR="00EA6C22" w:rsidRPr="00990165" w:rsidRDefault="00EA6C22" w:rsidP="00761188">
            <w:pPr>
              <w:pStyle w:val="TAL"/>
            </w:pPr>
            <w:r w:rsidRPr="00990165">
              <w:t>The IP address of the S</w:t>
            </w:r>
            <w:r w:rsidRPr="00990165">
              <w:noBreakHyphen/>
              <w:t>GW currently used for sending user plane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GRE Key for downlink traffic (user plane)</w:t>
            </w:r>
          </w:p>
        </w:tc>
        <w:tc>
          <w:tcPr>
            <w:tcW w:w="5245" w:type="dxa"/>
          </w:tcPr>
          <w:p w:rsidR="00EA6C22" w:rsidRPr="00990165" w:rsidRDefault="00EA6C22" w:rsidP="00761188">
            <w:pPr>
              <w:pStyle w:val="TAL"/>
            </w:pPr>
            <w:r w:rsidRPr="00990165">
              <w:t>Serving GW assigned GRE Key for the S5/S8 interface for the user plane for downlink traffic. (For PMIP-based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Default Bearer</w:t>
            </w:r>
          </w:p>
        </w:tc>
        <w:tc>
          <w:tcPr>
            <w:tcW w:w="5245" w:type="dxa"/>
          </w:tcPr>
          <w:p w:rsidR="00EA6C22" w:rsidRPr="00990165" w:rsidRDefault="00EA6C22" w:rsidP="00761188">
            <w:pPr>
              <w:pStyle w:val="TAL"/>
            </w:pPr>
            <w:r w:rsidRPr="00990165">
              <w:t>Identifies the default bearer within the PDN connection by its EPS Bearer Id. (For PMIP based S5/S8.)</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10031" w:type="dxa"/>
            <w:gridSpan w:val="4"/>
          </w:tcPr>
          <w:p w:rsidR="00EA6C22" w:rsidRPr="00990165" w:rsidRDefault="00EA6C22" w:rsidP="00761188">
            <w:pPr>
              <w:pStyle w:val="TAL"/>
            </w:pPr>
            <w:r w:rsidRPr="00990165">
              <w:lastRenderedPageBreak/>
              <w:t>For each EPS Bearer within the PDN Connection:</w:t>
            </w:r>
          </w:p>
          <w:p w:rsidR="00EA6C22" w:rsidRPr="00990165" w:rsidRDefault="00EA6C22" w:rsidP="00761188">
            <w:pPr>
              <w:pStyle w:val="TAL"/>
            </w:pPr>
            <w:r w:rsidRPr="00990165">
              <w:t>NOTE:</w:t>
            </w:r>
            <w:r w:rsidRPr="00990165">
              <w:tab/>
              <w:t>The following entries defining the EPS Bearer specific parameters are included within the set of parameters defining the PDN Connection.</w:t>
            </w:r>
          </w:p>
        </w:tc>
      </w:tr>
      <w:tr w:rsidR="00EA6C22" w:rsidRPr="00990165" w:rsidTr="00761188">
        <w:trPr>
          <w:cantSplit/>
        </w:trPr>
        <w:tc>
          <w:tcPr>
            <w:tcW w:w="2518" w:type="dxa"/>
          </w:tcPr>
          <w:p w:rsidR="00EA6C22" w:rsidRPr="00990165" w:rsidRDefault="00EA6C22" w:rsidP="00761188">
            <w:pPr>
              <w:pStyle w:val="TAL"/>
            </w:pPr>
            <w:r w:rsidRPr="00990165">
              <w:t>EPS Bearer Id</w:t>
            </w:r>
          </w:p>
        </w:tc>
        <w:tc>
          <w:tcPr>
            <w:tcW w:w="5245" w:type="dxa"/>
          </w:tcPr>
          <w:p w:rsidR="00EA6C22" w:rsidRPr="00990165" w:rsidRDefault="00EA6C22" w:rsidP="00761188">
            <w:pPr>
              <w:pStyle w:val="TAL"/>
            </w:pPr>
            <w:r w:rsidRPr="00990165">
              <w:t>An EPS bearer identity uniquely identifies an EPS bearer for one UE accessing via E-UTRAN</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TFT</w:t>
            </w:r>
          </w:p>
        </w:tc>
        <w:tc>
          <w:tcPr>
            <w:tcW w:w="5245" w:type="dxa"/>
          </w:tcPr>
          <w:p w:rsidR="00EA6C22" w:rsidRPr="00990165" w:rsidRDefault="00EA6C22" w:rsidP="00761188">
            <w:pPr>
              <w:pStyle w:val="TAL"/>
            </w:pPr>
            <w:r w:rsidRPr="00990165">
              <w:t>Traffic Flow Template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Address in Use (user plane)</w:t>
            </w:r>
          </w:p>
        </w:tc>
        <w:tc>
          <w:tcPr>
            <w:tcW w:w="5245" w:type="dxa"/>
          </w:tcPr>
          <w:p w:rsidR="00EA6C22" w:rsidRPr="00990165" w:rsidRDefault="00EA6C22" w:rsidP="00761188">
            <w:pPr>
              <w:pStyle w:val="TAL"/>
            </w:pPr>
            <w:r w:rsidRPr="00990165">
              <w:t>The IP address of the P</w:t>
            </w:r>
            <w:r w:rsidRPr="00990165">
              <w:noBreakHyphen/>
              <w:t>GW currently used for sending user plane traffic.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P</w:t>
            </w:r>
            <w:r w:rsidRPr="00990165">
              <w:noBreakHyphen/>
              <w:t>GW TEID for S5/S8 (user plane)</w:t>
            </w:r>
          </w:p>
        </w:tc>
        <w:tc>
          <w:tcPr>
            <w:tcW w:w="5245" w:type="dxa"/>
          </w:tcPr>
          <w:p w:rsidR="00EA6C22" w:rsidRPr="00990165" w:rsidRDefault="00EA6C22" w:rsidP="00761188">
            <w:pPr>
              <w:pStyle w:val="TAL"/>
            </w:pPr>
            <w:r w:rsidRPr="00990165">
              <w:t>P</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IP address for S5/S8 (user plane)</w:t>
            </w:r>
          </w:p>
        </w:tc>
        <w:tc>
          <w:tcPr>
            <w:tcW w:w="5245" w:type="dxa"/>
          </w:tcPr>
          <w:p w:rsidR="00EA6C22" w:rsidRPr="00990165" w:rsidRDefault="00EA6C22" w:rsidP="00761188">
            <w:pPr>
              <w:pStyle w:val="TAL"/>
            </w:pPr>
            <w:r w:rsidRPr="00990165">
              <w:t>S</w:t>
            </w:r>
            <w:r w:rsidRPr="00990165">
              <w:noBreakHyphen/>
              <w:t>GW IP address for user plane data received from PDN GW.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S</w:t>
            </w:r>
            <w:r w:rsidRPr="00990165">
              <w:noBreakHyphen/>
              <w:t>GW TEID for S5/S8 (user plane)</w:t>
            </w:r>
          </w:p>
        </w:tc>
        <w:tc>
          <w:tcPr>
            <w:tcW w:w="5245" w:type="dxa"/>
          </w:tcPr>
          <w:p w:rsidR="00EA6C22" w:rsidRPr="00990165" w:rsidRDefault="00EA6C22" w:rsidP="00761188">
            <w:pPr>
              <w:pStyle w:val="TAL"/>
            </w:pPr>
            <w:r w:rsidRPr="00990165">
              <w:t>S</w:t>
            </w:r>
            <w:r w:rsidRPr="00990165">
              <w:noBreakHyphen/>
              <w:t>GW Tunnel Endpoint Identifier for the S5/S8 interface for the user plane. (For GTP-based S5/S8 only).</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F75129">
            <w:pPr>
              <w:pStyle w:val="TAL"/>
            </w:pPr>
            <w:r w:rsidRPr="00990165">
              <w:t>S</w:t>
            </w:r>
            <w:r w:rsidRPr="00990165">
              <w:noBreakHyphen/>
              <w:t>GW IP address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IP address for the S1-u interface (</w:t>
            </w:r>
            <w:r w:rsidR="00B64A8C">
              <w:t>u</w:t>
            </w:r>
            <w:r w:rsidRPr="00990165">
              <w:t>sed by the eNodeB), for the S12 interface (used by the RNC)</w:t>
            </w:r>
            <w:r w:rsidR="00B64A8C">
              <w:t xml:space="preserve"> and</w:t>
            </w:r>
            <w:r w:rsidRPr="00990165">
              <w:t xml:space="preserve"> for the S4 interface (used by the SGSN)</w:t>
            </w:r>
            <w:r w:rsidR="00B64A8C">
              <w:t>. Also S</w:t>
            </w:r>
            <w:r w:rsidR="00B64A8C">
              <w:noBreakHyphen/>
              <w:t>GW IP address</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rPr>
          <w:cantSplit/>
          <w:trHeight w:val="67"/>
        </w:trPr>
        <w:tc>
          <w:tcPr>
            <w:tcW w:w="2518" w:type="dxa"/>
          </w:tcPr>
          <w:p w:rsidR="00B64A8C" w:rsidRPr="00990165" w:rsidRDefault="00B64A8C" w:rsidP="00B64A8C">
            <w:pPr>
              <w:pStyle w:val="TAL"/>
            </w:pPr>
            <w:r>
              <w:t>S</w:t>
            </w:r>
            <w:r>
              <w:noBreakHyphen/>
              <w:t>GW IP address for S11-u</w:t>
            </w:r>
          </w:p>
        </w:tc>
        <w:tc>
          <w:tcPr>
            <w:tcW w:w="5245" w:type="dxa"/>
          </w:tcPr>
          <w:p w:rsidR="00B64A8C" w:rsidRPr="00990165" w:rsidRDefault="00B64A8C" w:rsidP="00B64A8C">
            <w:pPr>
              <w:pStyle w:val="TAL"/>
            </w:pPr>
            <w:r>
              <w:t>S</w:t>
            </w:r>
            <w:r>
              <w:noBreakHyphen/>
              <w:t xml:space="preserve">GW IP address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EA6C22" w:rsidRPr="00990165" w:rsidTr="00761188">
        <w:trPr>
          <w:cantSplit/>
          <w:trHeight w:val="67"/>
        </w:trPr>
        <w:tc>
          <w:tcPr>
            <w:tcW w:w="2518" w:type="dxa"/>
          </w:tcPr>
          <w:p w:rsidR="00EA6C22" w:rsidRPr="00990165" w:rsidRDefault="00EA6C22" w:rsidP="00F75129">
            <w:pPr>
              <w:pStyle w:val="TAL"/>
            </w:pPr>
            <w:r w:rsidRPr="00990165">
              <w:t>S</w:t>
            </w:r>
            <w:r w:rsidRPr="00990165">
              <w:noBreakHyphen/>
              <w:t>GW TEID for S1-u, S12</w:t>
            </w:r>
            <w:r w:rsidR="00F75129" w:rsidRPr="00990165">
              <w:t>,</w:t>
            </w:r>
            <w:r w:rsidRPr="00990165">
              <w:t xml:space="preserve"> S4 (user plane)</w:t>
            </w:r>
            <w:r w:rsidR="00F75129" w:rsidRPr="00990165">
              <w:t xml:space="preserve"> and S11-u</w:t>
            </w:r>
          </w:p>
        </w:tc>
        <w:tc>
          <w:tcPr>
            <w:tcW w:w="5245" w:type="dxa"/>
          </w:tcPr>
          <w:p w:rsidR="00EA6C22" w:rsidRPr="00990165" w:rsidRDefault="00EA6C22" w:rsidP="00BD147B">
            <w:pPr>
              <w:pStyle w:val="TAL"/>
            </w:pPr>
            <w:r w:rsidRPr="00990165">
              <w:t>S</w:t>
            </w:r>
            <w:r w:rsidRPr="00990165">
              <w:noBreakHyphen/>
              <w:t>GW Tunnel Endpoint Identifier for the S1-u interface, for the S12 interface (used by the RNC)</w:t>
            </w:r>
            <w:r w:rsidR="00B64A8C">
              <w:t xml:space="preserve"> and</w:t>
            </w:r>
            <w:r w:rsidRPr="00990165">
              <w:t xml:space="preserve"> for the S4 interface (used by the SGSN)</w:t>
            </w:r>
            <w:r w:rsidR="00B64A8C">
              <w:t>. Also S</w:t>
            </w:r>
            <w:r w:rsidR="00B64A8C">
              <w:noBreakHyphen/>
              <w:t>GW Tunnel Endpoint Identifier</w:t>
            </w:r>
            <w:r w:rsidR="00F75129" w:rsidRPr="00990165">
              <w:t xml:space="preserve"> for the S11-u interface (used by the MME)</w:t>
            </w:r>
            <w:r w:rsidR="00B64A8C">
              <w:t xml:space="preserve"> if no separation of S1-U and S11-U is required</w:t>
            </w:r>
            <w:r w:rsidR="00F75129" w:rsidRPr="00990165">
              <w:t xml:space="preserve">. The S11-u interface is used for Control Plane CIoT EPS </w:t>
            </w:r>
            <w:r w:rsidR="00BD147B">
              <w:t>O</w:t>
            </w:r>
            <w:r w:rsidR="00B64A8C">
              <w:t>ptimisation</w:t>
            </w:r>
            <w:r w:rsidRPr="00990165">
              <w:t>.</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B64A8C" w:rsidRPr="00990165" w:rsidTr="00B64A8C">
        <w:trPr>
          <w:cantSplit/>
          <w:trHeight w:val="67"/>
        </w:trPr>
        <w:tc>
          <w:tcPr>
            <w:tcW w:w="2518" w:type="dxa"/>
          </w:tcPr>
          <w:p w:rsidR="00B64A8C" w:rsidRPr="00990165" w:rsidRDefault="00B64A8C" w:rsidP="00B64A8C">
            <w:pPr>
              <w:pStyle w:val="TAL"/>
            </w:pPr>
            <w:r>
              <w:t>S</w:t>
            </w:r>
            <w:r>
              <w:noBreakHyphen/>
              <w:t>GW TEID for S11-u</w:t>
            </w:r>
          </w:p>
        </w:tc>
        <w:tc>
          <w:tcPr>
            <w:tcW w:w="5245" w:type="dxa"/>
          </w:tcPr>
          <w:p w:rsidR="00B64A8C" w:rsidRPr="00990165" w:rsidRDefault="00B64A8C" w:rsidP="00B64A8C">
            <w:pPr>
              <w:pStyle w:val="TAL"/>
            </w:pPr>
            <w:r>
              <w:t>S</w:t>
            </w:r>
            <w:r>
              <w:noBreakHyphen/>
              <w:t xml:space="preserve">GW Tunnel Endpoint Identifier for the S11-u interface (used by the MME) if S11-u is separated from S1-u. The S11-u interface is used for Control Plane CIoT </w:t>
            </w:r>
            <w:r w:rsidR="00103810">
              <w:t>EPS Optimisation</w:t>
            </w:r>
            <w:r>
              <w:t>.</w:t>
            </w:r>
          </w:p>
        </w:tc>
        <w:tc>
          <w:tcPr>
            <w:tcW w:w="1134" w:type="dxa"/>
          </w:tcPr>
          <w:p w:rsidR="00B64A8C" w:rsidRPr="00990165" w:rsidRDefault="00B64A8C" w:rsidP="00B64A8C">
            <w:pPr>
              <w:pStyle w:val="TAC"/>
            </w:pPr>
            <w:r>
              <w:t>X</w:t>
            </w:r>
          </w:p>
        </w:tc>
        <w:tc>
          <w:tcPr>
            <w:tcW w:w="1134" w:type="dxa"/>
          </w:tcPr>
          <w:p w:rsidR="00B64A8C" w:rsidRPr="00990165" w:rsidRDefault="00B64A8C" w:rsidP="00B64A8C">
            <w:pPr>
              <w:pStyle w:val="TAC"/>
            </w:pPr>
          </w:p>
        </w:tc>
      </w:tr>
      <w:tr w:rsidR="00F75129" w:rsidRPr="00990165" w:rsidTr="00067FB3">
        <w:trPr>
          <w:cantSplit/>
          <w:trHeight w:val="67"/>
        </w:trPr>
        <w:tc>
          <w:tcPr>
            <w:tcW w:w="2518" w:type="dxa"/>
          </w:tcPr>
          <w:p w:rsidR="00F75129" w:rsidRPr="00990165" w:rsidRDefault="00F75129" w:rsidP="00067FB3">
            <w:pPr>
              <w:pStyle w:val="TAL"/>
            </w:pPr>
            <w:r w:rsidRPr="00990165">
              <w:t>MME IP address for S11-u</w:t>
            </w:r>
          </w:p>
        </w:tc>
        <w:tc>
          <w:tcPr>
            <w:tcW w:w="5245" w:type="dxa"/>
          </w:tcPr>
          <w:p w:rsidR="00F75129" w:rsidRPr="00990165" w:rsidRDefault="00F75129" w:rsidP="00BD147B">
            <w:pPr>
              <w:pStyle w:val="TAL"/>
            </w:pPr>
            <w:r w:rsidRPr="00990165">
              <w:t xml:space="preserve">MME IP address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F75129" w:rsidRPr="00990165" w:rsidTr="00067FB3">
        <w:trPr>
          <w:cantSplit/>
          <w:trHeight w:val="67"/>
        </w:trPr>
        <w:tc>
          <w:tcPr>
            <w:tcW w:w="2518" w:type="dxa"/>
          </w:tcPr>
          <w:p w:rsidR="00F75129" w:rsidRPr="00990165" w:rsidRDefault="00F75129" w:rsidP="00067FB3">
            <w:pPr>
              <w:pStyle w:val="TAL"/>
            </w:pPr>
            <w:r w:rsidRPr="00990165">
              <w:t>MME TEID for S11-u</w:t>
            </w:r>
          </w:p>
        </w:tc>
        <w:tc>
          <w:tcPr>
            <w:tcW w:w="5245" w:type="dxa"/>
          </w:tcPr>
          <w:p w:rsidR="00F75129" w:rsidRPr="00990165" w:rsidRDefault="00F75129" w:rsidP="00BD147B">
            <w:pPr>
              <w:pStyle w:val="TAL"/>
            </w:pPr>
            <w:r w:rsidRPr="00990165">
              <w:t xml:space="preserve">MME Tunnel Endpoint Identifier for the S11-u interface (Used by the S-GW). The S11-u interface is used for Control Plane CIoT EPS </w:t>
            </w:r>
            <w:r w:rsidR="00BD147B">
              <w:t>O</w:t>
            </w:r>
            <w:r w:rsidR="00B64A8C">
              <w:t>ptimisation</w:t>
            </w:r>
            <w:r w:rsidRPr="00990165">
              <w:t>.</w:t>
            </w:r>
          </w:p>
        </w:tc>
        <w:tc>
          <w:tcPr>
            <w:tcW w:w="1134" w:type="dxa"/>
          </w:tcPr>
          <w:p w:rsidR="00F75129" w:rsidRPr="00990165" w:rsidRDefault="00F75129" w:rsidP="00067FB3">
            <w:pPr>
              <w:pStyle w:val="TAC"/>
            </w:pPr>
            <w:r w:rsidRPr="00990165">
              <w:t>X</w:t>
            </w:r>
          </w:p>
        </w:tc>
        <w:tc>
          <w:tcPr>
            <w:tcW w:w="1134" w:type="dxa"/>
          </w:tcPr>
          <w:p w:rsidR="00F75129" w:rsidRPr="00990165" w:rsidRDefault="00F75129" w:rsidP="00067FB3">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eNodeB IP address for S1-u</w:t>
            </w:r>
          </w:p>
        </w:tc>
        <w:tc>
          <w:tcPr>
            <w:tcW w:w="5245" w:type="dxa"/>
          </w:tcPr>
          <w:p w:rsidR="00EA6C22" w:rsidRPr="00990165" w:rsidRDefault="00EA6C22" w:rsidP="00761188">
            <w:pPr>
              <w:pStyle w:val="TAL"/>
            </w:pPr>
            <w:r w:rsidRPr="00990165">
              <w:t>eNodeB IP address for the S1-u interface (Used by the S</w:t>
            </w:r>
            <w:r w:rsidRPr="00990165">
              <w:noBreakHyphen/>
              <w:t>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eNodeB TEID for S1-u</w:t>
            </w:r>
          </w:p>
        </w:tc>
        <w:tc>
          <w:tcPr>
            <w:tcW w:w="5245" w:type="dxa"/>
          </w:tcPr>
          <w:p w:rsidR="00EA6C22" w:rsidRPr="00990165" w:rsidRDefault="00EA6C22" w:rsidP="00761188">
            <w:pPr>
              <w:pStyle w:val="TAL"/>
            </w:pPr>
            <w:r w:rsidRPr="00990165">
              <w:t>eNodeB Tunnel Endpoint Identifier for the S1-u interface.</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p>
        </w:tc>
      </w:tr>
      <w:tr w:rsidR="00EA6C22" w:rsidRPr="00990165" w:rsidTr="00761188">
        <w:trPr>
          <w:cantSplit/>
          <w:trHeight w:val="67"/>
        </w:trPr>
        <w:tc>
          <w:tcPr>
            <w:tcW w:w="2518" w:type="dxa"/>
          </w:tcPr>
          <w:p w:rsidR="00EA6C22" w:rsidRPr="00990165" w:rsidRDefault="00EA6C22" w:rsidP="00761188">
            <w:pPr>
              <w:pStyle w:val="TAL"/>
            </w:pPr>
            <w:r w:rsidRPr="00990165">
              <w:t>RNC IP address for S12</w:t>
            </w:r>
          </w:p>
        </w:tc>
        <w:tc>
          <w:tcPr>
            <w:tcW w:w="5245" w:type="dxa"/>
          </w:tcPr>
          <w:p w:rsidR="00EA6C22" w:rsidRPr="00990165" w:rsidRDefault="00EA6C22" w:rsidP="00761188">
            <w:pPr>
              <w:pStyle w:val="TAL"/>
            </w:pPr>
            <w:r w:rsidRPr="00990165">
              <w:t>RNC IP address for the S12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RNC TEID for S12</w:t>
            </w:r>
          </w:p>
        </w:tc>
        <w:tc>
          <w:tcPr>
            <w:tcW w:w="5245" w:type="dxa"/>
          </w:tcPr>
          <w:p w:rsidR="00EA6C22" w:rsidRPr="00990165" w:rsidRDefault="00EA6C22" w:rsidP="00761188">
            <w:pPr>
              <w:pStyle w:val="TAL"/>
            </w:pPr>
            <w:r w:rsidRPr="00990165">
              <w:t>RNC Tunnel Endpoint Identifier for the S12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SGSN IP address for S4 (user plane)</w:t>
            </w:r>
          </w:p>
        </w:tc>
        <w:tc>
          <w:tcPr>
            <w:tcW w:w="5245" w:type="dxa"/>
          </w:tcPr>
          <w:p w:rsidR="00EA6C22" w:rsidRPr="00990165" w:rsidRDefault="00EA6C22" w:rsidP="00761188">
            <w:pPr>
              <w:pStyle w:val="TAL"/>
            </w:pPr>
            <w:r w:rsidRPr="00990165">
              <w:t>SGSN IP address for the S4 interface (Used by the S</w:t>
            </w:r>
            <w:r w:rsidRPr="00990165">
              <w:noBreakHyphen/>
              <w:t>GW).</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SGSN TEID for S4 (user plane)</w:t>
            </w:r>
          </w:p>
        </w:tc>
        <w:tc>
          <w:tcPr>
            <w:tcW w:w="5245" w:type="dxa"/>
          </w:tcPr>
          <w:p w:rsidR="00EA6C22" w:rsidRPr="00990165" w:rsidRDefault="00EA6C22" w:rsidP="00761188">
            <w:pPr>
              <w:pStyle w:val="TAL"/>
            </w:pPr>
            <w:r w:rsidRPr="00990165">
              <w:t>SGSN Tunnel Endpoint Identifier for the S4 interface.</w:t>
            </w:r>
          </w:p>
        </w:tc>
        <w:tc>
          <w:tcPr>
            <w:tcW w:w="1134" w:type="dxa"/>
          </w:tcPr>
          <w:p w:rsidR="00EA6C22" w:rsidRPr="00990165" w:rsidRDefault="00EA6C22" w:rsidP="00761188">
            <w:pPr>
              <w:pStyle w:val="TAC"/>
            </w:pPr>
          </w:p>
        </w:tc>
        <w:tc>
          <w:tcPr>
            <w:tcW w:w="1134" w:type="dxa"/>
          </w:tcPr>
          <w:p w:rsidR="00EA6C22" w:rsidRPr="00990165" w:rsidRDefault="00EA6C22" w:rsidP="00761188">
            <w:pPr>
              <w:pStyle w:val="TAC"/>
            </w:pPr>
            <w:r w:rsidRPr="00990165">
              <w:t>X</w:t>
            </w:r>
          </w:p>
        </w:tc>
      </w:tr>
      <w:tr w:rsidR="00EA6C22" w:rsidRPr="00990165" w:rsidTr="00761188">
        <w:trPr>
          <w:cantSplit/>
          <w:trHeight w:val="67"/>
        </w:trPr>
        <w:tc>
          <w:tcPr>
            <w:tcW w:w="2518" w:type="dxa"/>
          </w:tcPr>
          <w:p w:rsidR="00EA6C22" w:rsidRPr="00990165" w:rsidRDefault="00EA6C22" w:rsidP="00761188">
            <w:pPr>
              <w:pStyle w:val="TAL"/>
            </w:pPr>
            <w:r w:rsidRPr="00990165">
              <w:t>EPS Bearer QoS</w:t>
            </w:r>
          </w:p>
        </w:tc>
        <w:tc>
          <w:tcPr>
            <w:tcW w:w="5245" w:type="dxa"/>
          </w:tcPr>
          <w:p w:rsidR="00EA6C22" w:rsidRPr="00990165" w:rsidRDefault="00EA6C22" w:rsidP="00761188">
            <w:pPr>
              <w:pStyle w:val="TAL"/>
            </w:pPr>
            <w:r w:rsidRPr="00990165">
              <w:t>ARP, GBR, MBR, QCI.</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2518" w:type="dxa"/>
          </w:tcPr>
          <w:p w:rsidR="00EA6C22" w:rsidRPr="00990165" w:rsidRDefault="00EA6C22" w:rsidP="00761188">
            <w:pPr>
              <w:pStyle w:val="TAL"/>
            </w:pPr>
            <w:r w:rsidRPr="00990165">
              <w:t>Charging Id</w:t>
            </w:r>
          </w:p>
        </w:tc>
        <w:tc>
          <w:tcPr>
            <w:tcW w:w="5245" w:type="dxa"/>
          </w:tcPr>
          <w:p w:rsidR="00EA6C22" w:rsidRPr="00990165" w:rsidRDefault="00EA6C22" w:rsidP="00761188">
            <w:pPr>
              <w:pStyle w:val="TAL"/>
            </w:pPr>
            <w:r w:rsidRPr="00990165">
              <w:t>Charging identifier, identifies charging records generated by S</w:t>
            </w:r>
            <w:r w:rsidRPr="00990165">
              <w:noBreakHyphen/>
              <w:t>GW and PDN GW.</w:t>
            </w:r>
          </w:p>
        </w:tc>
        <w:tc>
          <w:tcPr>
            <w:tcW w:w="1134" w:type="dxa"/>
          </w:tcPr>
          <w:p w:rsidR="00EA6C22" w:rsidRPr="00990165" w:rsidRDefault="00EA6C22" w:rsidP="00761188">
            <w:pPr>
              <w:pStyle w:val="TAC"/>
            </w:pPr>
            <w:r w:rsidRPr="00990165">
              <w:t>X</w:t>
            </w:r>
          </w:p>
        </w:tc>
        <w:tc>
          <w:tcPr>
            <w:tcW w:w="1134" w:type="dxa"/>
          </w:tcPr>
          <w:p w:rsidR="00EA6C22" w:rsidRPr="00990165" w:rsidRDefault="00EA6C22" w:rsidP="00761188">
            <w:pPr>
              <w:pStyle w:val="TAC"/>
            </w:pPr>
            <w:r w:rsidRPr="00990165">
              <w:t>X</w:t>
            </w:r>
          </w:p>
        </w:tc>
      </w:tr>
      <w:tr w:rsidR="00EA6C22" w:rsidRPr="00990165" w:rsidTr="00761188">
        <w:trPr>
          <w:cantSplit/>
        </w:trPr>
        <w:tc>
          <w:tcPr>
            <w:tcW w:w="10031" w:type="dxa"/>
            <w:gridSpan w:val="4"/>
          </w:tcPr>
          <w:p w:rsidR="00EA6C22" w:rsidRPr="00990165" w:rsidRDefault="00EA6C22" w:rsidP="00761188">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rsidR="00FA45F7" w:rsidRPr="00990165" w:rsidRDefault="00FA45F7" w:rsidP="00FA45F7">
      <w:pPr>
        <w:pStyle w:val="FP"/>
      </w:pPr>
    </w:p>
    <w:p w:rsidR="00AA3373" w:rsidRPr="00990165" w:rsidRDefault="00AA3373">
      <w:pPr>
        <w:pStyle w:val="Heading3"/>
      </w:pPr>
      <w:bookmarkStart w:id="1217" w:name="_Toc19114837"/>
      <w:bookmarkStart w:id="1218" w:name="_Toc27843563"/>
      <w:bookmarkStart w:id="1219" w:name="_Toc45174645"/>
      <w:r w:rsidRPr="00990165">
        <w:t>5.7.4</w:t>
      </w:r>
      <w:r w:rsidRPr="00990165">
        <w:tab/>
        <w:t>PDN GW</w:t>
      </w:r>
      <w:bookmarkEnd w:id="1217"/>
      <w:bookmarkEnd w:id="1218"/>
      <w:bookmarkEnd w:id="1219"/>
    </w:p>
    <w:p w:rsidR="00AA3373" w:rsidRPr="00990165" w:rsidRDefault="00AA3373">
      <w:r w:rsidRPr="00990165">
        <w:t>The PDN GW maintains the following EPS bearer context information for UEs. Table 5.7.4-1 shows the context fields for one UE.</w:t>
      </w:r>
    </w:p>
    <w:p w:rsidR="00AA3373" w:rsidRPr="00990165" w:rsidRDefault="00AA3373">
      <w:r w:rsidRPr="00990165">
        <w:t>For emergency attached UEs which are not authenticated, IMEI is stored in context.</w:t>
      </w:r>
    </w:p>
    <w:p w:rsidR="00AA3373" w:rsidRPr="00990165" w:rsidRDefault="00AA3373">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AA3373" w:rsidRPr="00990165" w:rsidTr="00064CAD">
        <w:trPr>
          <w:cantSplit/>
          <w:tblHeader/>
        </w:trPr>
        <w:tc>
          <w:tcPr>
            <w:tcW w:w="2520" w:type="dxa"/>
          </w:tcPr>
          <w:p w:rsidR="00AA3373" w:rsidRPr="00990165" w:rsidRDefault="00AA3373">
            <w:pPr>
              <w:pStyle w:val="TAH"/>
            </w:pPr>
            <w:r w:rsidRPr="00990165">
              <w:lastRenderedPageBreak/>
              <w:t>Field</w:t>
            </w:r>
          </w:p>
        </w:tc>
        <w:tc>
          <w:tcPr>
            <w:tcW w:w="5101" w:type="dxa"/>
          </w:tcPr>
          <w:p w:rsidR="00AA3373" w:rsidRPr="00990165" w:rsidRDefault="00AA3373">
            <w:pPr>
              <w:pStyle w:val="TAH"/>
            </w:pPr>
            <w:r w:rsidRPr="00990165">
              <w:t>Description</w:t>
            </w:r>
          </w:p>
        </w:tc>
        <w:tc>
          <w:tcPr>
            <w:tcW w:w="1134" w:type="dxa"/>
          </w:tcPr>
          <w:p w:rsidR="00AA3373" w:rsidRPr="00990165" w:rsidRDefault="00AA3373">
            <w:pPr>
              <w:pStyle w:val="TAH"/>
            </w:pPr>
            <w:r w:rsidRPr="00990165">
              <w:t>E-UTRAN</w:t>
            </w:r>
          </w:p>
        </w:tc>
        <w:tc>
          <w:tcPr>
            <w:tcW w:w="992" w:type="dxa"/>
          </w:tcPr>
          <w:p w:rsidR="00AA3373" w:rsidRPr="00990165" w:rsidRDefault="00AA3373">
            <w:pPr>
              <w:pStyle w:val="TAH"/>
            </w:pPr>
            <w:r w:rsidRPr="00990165">
              <w:t>UTRAN/</w:t>
            </w:r>
            <w:r w:rsidRPr="00990165">
              <w:br/>
              <w:t>GERAN</w:t>
            </w:r>
          </w:p>
        </w:tc>
      </w:tr>
      <w:tr w:rsidR="00AA3373" w:rsidRPr="00990165" w:rsidTr="00064CAD">
        <w:trPr>
          <w:cantSplit/>
        </w:trPr>
        <w:tc>
          <w:tcPr>
            <w:tcW w:w="2520" w:type="dxa"/>
          </w:tcPr>
          <w:p w:rsidR="00AA3373" w:rsidRPr="00990165" w:rsidRDefault="00AA3373">
            <w:pPr>
              <w:pStyle w:val="TAL"/>
            </w:pPr>
            <w:r w:rsidRPr="00990165">
              <w:t>IMSI</w:t>
            </w:r>
          </w:p>
        </w:tc>
        <w:tc>
          <w:tcPr>
            <w:tcW w:w="5101" w:type="dxa"/>
          </w:tcPr>
          <w:p w:rsidR="00AA3373" w:rsidRPr="00990165" w:rsidRDefault="00AA3373">
            <w:pPr>
              <w:pStyle w:val="TAL"/>
            </w:pPr>
            <w:r w:rsidRPr="00990165">
              <w:t>IMSI (International Mobile Subscriber Identity) is the subscriber permanent identity.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IMSI-unauthenticated-indicator</w:t>
            </w:r>
          </w:p>
        </w:tc>
        <w:tc>
          <w:tcPr>
            <w:tcW w:w="5101" w:type="dxa"/>
          </w:tcPr>
          <w:p w:rsidR="00AA3373" w:rsidRPr="00990165" w:rsidRDefault="00AA3373">
            <w:pPr>
              <w:pStyle w:val="TAL"/>
            </w:pPr>
            <w:r w:rsidRPr="00990165">
              <w:t>This is an IMSI indicator to show the IMSI is unauthenticated.</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ME Identity</w:t>
            </w:r>
          </w:p>
        </w:tc>
        <w:tc>
          <w:tcPr>
            <w:tcW w:w="5101" w:type="dxa"/>
          </w:tcPr>
          <w:p w:rsidR="00AA3373" w:rsidRPr="00990165" w:rsidRDefault="00AA3373">
            <w:pPr>
              <w:pStyle w:val="TAL"/>
            </w:pPr>
            <w:r w:rsidRPr="00990165">
              <w:t>Mobile Equipment Identity (e.g. IMEI/IMEISV).</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MSISDN</w:t>
            </w:r>
          </w:p>
        </w:tc>
        <w:tc>
          <w:tcPr>
            <w:tcW w:w="5101" w:type="dxa"/>
          </w:tcPr>
          <w:p w:rsidR="00AA3373" w:rsidRPr="00990165" w:rsidRDefault="00AA3373">
            <w:pPr>
              <w:pStyle w:val="TAL"/>
            </w:pPr>
            <w:r w:rsidRPr="00990165">
              <w:t>The basic MSISDN of the UE. The presence is dictated by its storage in the HSS.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Selected CN operator id</w:t>
            </w:r>
          </w:p>
        </w:tc>
        <w:tc>
          <w:tcPr>
            <w:tcW w:w="5101" w:type="dxa"/>
          </w:tcPr>
          <w:p w:rsidR="00AA3373" w:rsidRPr="00990165" w:rsidRDefault="00AA3373">
            <w:pPr>
              <w:pStyle w:val="TAL"/>
            </w:pPr>
            <w:r w:rsidRPr="00990165">
              <w:t xml:space="preserve">Selected core network operator identity (to support network sharing as defined in TS 23.251 [24]).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RAT type</w:t>
            </w:r>
          </w:p>
        </w:tc>
        <w:tc>
          <w:tcPr>
            <w:tcW w:w="5101" w:type="dxa"/>
          </w:tcPr>
          <w:p w:rsidR="00AA3373" w:rsidRPr="00990165" w:rsidRDefault="00AA3373">
            <w:pPr>
              <w:pStyle w:val="TAL"/>
            </w:pPr>
            <w:r w:rsidRPr="00990165">
              <w:t>Current RAT</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C4AB5" w:rsidRPr="00990165" w:rsidTr="00860873">
        <w:trPr>
          <w:cantSplit/>
        </w:trPr>
        <w:tc>
          <w:tcPr>
            <w:tcW w:w="2520" w:type="dxa"/>
          </w:tcPr>
          <w:p w:rsidR="00FC4AB5" w:rsidRPr="00990165" w:rsidRDefault="00FC4AB5" w:rsidP="00860873">
            <w:pPr>
              <w:pStyle w:val="TAL"/>
            </w:pPr>
            <w:r>
              <w:t>LTE-M Indication</w:t>
            </w:r>
          </w:p>
        </w:tc>
        <w:tc>
          <w:tcPr>
            <w:tcW w:w="5101" w:type="dxa"/>
          </w:tcPr>
          <w:p w:rsidR="00FC4AB5" w:rsidRPr="00990165" w:rsidRDefault="00FC4AB5" w:rsidP="00860873">
            <w:pPr>
              <w:pStyle w:val="TAL"/>
            </w:pPr>
            <w:r>
              <w:t>Information used by the core network to differentiate traffic from Category M UEs for charging purposes, where different values of M (e.g. M1, M2) are defined in TS 36.306</w:t>
            </w:r>
            <w:r w:rsidR="00DB0594">
              <w:t> </w:t>
            </w:r>
            <w:r>
              <w:t>[82].</w:t>
            </w:r>
          </w:p>
        </w:tc>
        <w:tc>
          <w:tcPr>
            <w:tcW w:w="1134" w:type="dxa"/>
          </w:tcPr>
          <w:p w:rsidR="00FC4AB5" w:rsidRPr="00990165" w:rsidRDefault="00FC4AB5" w:rsidP="00860873">
            <w:pPr>
              <w:pStyle w:val="TAC"/>
            </w:pPr>
            <w:r>
              <w:t>X</w:t>
            </w:r>
          </w:p>
        </w:tc>
        <w:tc>
          <w:tcPr>
            <w:tcW w:w="992" w:type="dxa"/>
          </w:tcPr>
          <w:p w:rsidR="00FC4AB5" w:rsidRPr="00990165" w:rsidRDefault="00FC4AB5" w:rsidP="00860873">
            <w:pPr>
              <w:pStyle w:val="TAC"/>
            </w:pPr>
          </w:p>
        </w:tc>
      </w:tr>
      <w:tr w:rsidR="00AA3373" w:rsidRPr="00990165" w:rsidTr="00064CAD">
        <w:trPr>
          <w:cantSplit/>
        </w:trPr>
        <w:tc>
          <w:tcPr>
            <w:tcW w:w="2520" w:type="dxa"/>
          </w:tcPr>
          <w:p w:rsidR="00AA3373" w:rsidRPr="00990165" w:rsidRDefault="00AA3373">
            <w:pPr>
              <w:pStyle w:val="TAL"/>
            </w:pPr>
            <w:r w:rsidRPr="00990165">
              <w:t>Trace reference</w:t>
            </w:r>
          </w:p>
        </w:tc>
        <w:tc>
          <w:tcPr>
            <w:tcW w:w="5101" w:type="dxa"/>
          </w:tcPr>
          <w:p w:rsidR="00AA3373" w:rsidRPr="00990165" w:rsidRDefault="00AA3373">
            <w:pPr>
              <w:pStyle w:val="TAL"/>
            </w:pPr>
            <w:r w:rsidRPr="00990165">
              <w:t>Identifies a record or a collection of records for a particular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Trace type</w:t>
            </w:r>
          </w:p>
        </w:tc>
        <w:tc>
          <w:tcPr>
            <w:tcW w:w="5101" w:type="dxa"/>
          </w:tcPr>
          <w:p w:rsidR="00AA3373" w:rsidRPr="00990165" w:rsidRDefault="00AA3373">
            <w:pPr>
              <w:pStyle w:val="TAL"/>
            </w:pPr>
            <w:r w:rsidRPr="00990165">
              <w:t>Indicates the type of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Trigger id</w:t>
            </w:r>
          </w:p>
        </w:tc>
        <w:tc>
          <w:tcPr>
            <w:tcW w:w="5101" w:type="dxa"/>
          </w:tcPr>
          <w:p w:rsidR="00AA3373" w:rsidRPr="00990165" w:rsidRDefault="00AA3373">
            <w:pPr>
              <w:pStyle w:val="TAL"/>
            </w:pPr>
            <w:r w:rsidRPr="00990165">
              <w:t>Identifies the entity that initiated the trace</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OMC identity</w:t>
            </w:r>
          </w:p>
        </w:tc>
        <w:tc>
          <w:tcPr>
            <w:tcW w:w="5101" w:type="dxa"/>
          </w:tcPr>
          <w:p w:rsidR="00AA3373" w:rsidRPr="00990165" w:rsidRDefault="00AA3373">
            <w:pPr>
              <w:pStyle w:val="TAL"/>
            </w:pPr>
            <w:r w:rsidRPr="00990165">
              <w:t>Identifies the OMC that shall receive the trace record(s).</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9747" w:type="dxa"/>
            <w:gridSpan w:val="4"/>
          </w:tcPr>
          <w:p w:rsidR="00AA3373" w:rsidRPr="00990165" w:rsidRDefault="00AA3373">
            <w:pPr>
              <w:pStyle w:val="TAL"/>
            </w:pPr>
            <w:r w:rsidRPr="00990165">
              <w:t>For each APN in use:</w:t>
            </w:r>
          </w:p>
          <w:p w:rsidR="00AA3373" w:rsidRPr="00990165" w:rsidRDefault="00AA3373">
            <w:pPr>
              <w:pStyle w:val="TAN"/>
            </w:pPr>
            <w:r w:rsidRPr="00990165">
              <w:t>NOTE:</w:t>
            </w:r>
            <w:r w:rsidRPr="00990165">
              <w:tab/>
              <w:t>The following entries are repeated for each APN.</w:t>
            </w:r>
          </w:p>
        </w:tc>
      </w:tr>
      <w:tr w:rsidR="00AA3373" w:rsidRPr="00990165" w:rsidTr="00064CAD">
        <w:trPr>
          <w:cantSplit/>
        </w:trPr>
        <w:tc>
          <w:tcPr>
            <w:tcW w:w="2520" w:type="dxa"/>
          </w:tcPr>
          <w:p w:rsidR="00AA3373" w:rsidRPr="00990165" w:rsidRDefault="00AA3373">
            <w:pPr>
              <w:pStyle w:val="TAL"/>
            </w:pPr>
            <w:r w:rsidRPr="00990165">
              <w:t>APN in use</w:t>
            </w:r>
          </w:p>
        </w:tc>
        <w:tc>
          <w:tcPr>
            <w:tcW w:w="5101" w:type="dxa"/>
          </w:tcPr>
          <w:p w:rsidR="00AA3373" w:rsidRPr="00990165" w:rsidRDefault="00AA3373">
            <w:pPr>
              <w:pStyle w:val="TAL"/>
            </w:pPr>
            <w:r w:rsidRPr="00990165">
              <w:t>The APN currently used, as received from the S-GW.</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rsidP="00672636">
            <w:pPr>
              <w:pStyle w:val="TAL"/>
            </w:pPr>
            <w:r w:rsidRPr="00990165">
              <w:t>APN</w:t>
            </w:r>
            <w:r w:rsidR="00672636">
              <w:t xml:space="preserve"> </w:t>
            </w:r>
            <w:r w:rsidRPr="00990165">
              <w:t>AMBR</w:t>
            </w:r>
          </w:p>
        </w:tc>
        <w:tc>
          <w:tcPr>
            <w:tcW w:w="5101" w:type="dxa"/>
          </w:tcPr>
          <w:p w:rsidR="00AA3373" w:rsidRPr="00990165" w:rsidRDefault="00AA3373">
            <w:pPr>
              <w:pStyle w:val="TAL"/>
            </w:pPr>
            <w:r w:rsidRPr="00990165">
              <w:t>The maximum aggregated uplink and downlink MBR values to be shared across all Non-GBR bearers, which are established for this APN.</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F75129" w:rsidRPr="00990165" w:rsidTr="00067FB3">
        <w:trPr>
          <w:cantSplit/>
        </w:trPr>
        <w:tc>
          <w:tcPr>
            <w:tcW w:w="2520"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5101" w:type="dxa"/>
          </w:tcPr>
          <w:p w:rsidR="00F75129" w:rsidRPr="00990165" w:rsidRDefault="00F75129" w:rsidP="00672636">
            <w:pPr>
              <w:pStyle w:val="TAL"/>
            </w:pPr>
            <w:r w:rsidRPr="00990165">
              <w:t xml:space="preserve">The APN-Rate-Control limits the maximum number of uplink/downlink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rsidR="00F75129" w:rsidRPr="00990165" w:rsidRDefault="00F75129" w:rsidP="00067FB3">
            <w:pPr>
              <w:pStyle w:val="TAC"/>
            </w:pPr>
            <w:r w:rsidRPr="00990165">
              <w:t>X</w:t>
            </w:r>
          </w:p>
        </w:tc>
        <w:tc>
          <w:tcPr>
            <w:tcW w:w="992" w:type="dxa"/>
          </w:tcPr>
          <w:p w:rsidR="00F75129" w:rsidRPr="00990165" w:rsidRDefault="00F75129" w:rsidP="00067FB3">
            <w:pPr>
              <w:pStyle w:val="TAC"/>
            </w:pPr>
          </w:p>
        </w:tc>
      </w:tr>
      <w:tr w:rsidR="00AA3373" w:rsidRPr="00990165" w:rsidTr="00064CAD">
        <w:trPr>
          <w:cantSplit/>
        </w:trPr>
        <w:tc>
          <w:tcPr>
            <w:tcW w:w="9747" w:type="dxa"/>
            <w:gridSpan w:val="4"/>
          </w:tcPr>
          <w:p w:rsidR="00AA3373" w:rsidRPr="00990165" w:rsidRDefault="00AA3373">
            <w:pPr>
              <w:pStyle w:val="TAL"/>
            </w:pPr>
            <w:r w:rsidRPr="00990165">
              <w:t>For each PDN Connection within the APN:</w:t>
            </w:r>
          </w:p>
          <w:p w:rsidR="00AA3373" w:rsidRPr="00990165" w:rsidRDefault="00AA3373">
            <w:pPr>
              <w:pStyle w:val="TAN"/>
            </w:pPr>
            <w:r w:rsidRPr="00990165">
              <w:t>NOTE:</w:t>
            </w:r>
            <w:r w:rsidRPr="00990165">
              <w:tab/>
              <w:t>The following entries are repeated for each PDN connection within the APN.</w:t>
            </w:r>
          </w:p>
        </w:tc>
      </w:tr>
      <w:tr w:rsidR="00AA3373" w:rsidRPr="00990165" w:rsidTr="00064CAD">
        <w:trPr>
          <w:cantSplit/>
        </w:trPr>
        <w:tc>
          <w:tcPr>
            <w:tcW w:w="2520" w:type="dxa"/>
          </w:tcPr>
          <w:p w:rsidR="00AA3373" w:rsidRPr="00990165" w:rsidRDefault="00AA3373">
            <w:pPr>
              <w:pStyle w:val="TAL"/>
            </w:pPr>
            <w:r w:rsidRPr="00990165">
              <w:t>IP Address(es)</w:t>
            </w:r>
          </w:p>
        </w:tc>
        <w:tc>
          <w:tcPr>
            <w:tcW w:w="5101" w:type="dxa"/>
          </w:tcPr>
          <w:p w:rsidR="00AA3373" w:rsidRPr="00990165" w:rsidRDefault="00AA3373">
            <w:pPr>
              <w:pStyle w:val="TAL"/>
            </w:pPr>
            <w:r w:rsidRPr="00990165">
              <w:t>IPv4 address and/or IPv6 prefix</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PDN type</w:t>
            </w:r>
          </w:p>
        </w:tc>
        <w:tc>
          <w:tcPr>
            <w:tcW w:w="5101" w:type="dxa"/>
          </w:tcPr>
          <w:p w:rsidR="00AA3373" w:rsidRPr="00990165" w:rsidRDefault="00AA3373" w:rsidP="00EA6C22">
            <w:pPr>
              <w:pStyle w:val="TAL"/>
            </w:pPr>
            <w:r w:rsidRPr="00990165">
              <w:t>IPv4, IPv6, IPv4v6</w:t>
            </w:r>
            <w:r w:rsidR="00EA6C22" w:rsidRPr="00990165">
              <w:t xml:space="preserve"> or Non-IP</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Address in Use (control plane)</w:t>
            </w:r>
          </w:p>
        </w:tc>
        <w:tc>
          <w:tcPr>
            <w:tcW w:w="5101" w:type="dxa"/>
          </w:tcPr>
          <w:p w:rsidR="00AA3373" w:rsidRPr="00990165" w:rsidRDefault="00AA3373">
            <w:pPr>
              <w:pStyle w:val="TAL"/>
            </w:pPr>
            <w:r w:rsidRPr="00990165">
              <w:t>The IP address of the S</w:t>
            </w:r>
            <w:r w:rsidRPr="00990165">
              <w:noBreakHyphen/>
              <w:t>GW currently used for sending control plane signalling.</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TEID for S5/S8 (control plane)</w:t>
            </w:r>
          </w:p>
        </w:tc>
        <w:tc>
          <w:tcPr>
            <w:tcW w:w="5101" w:type="dxa"/>
          </w:tcPr>
          <w:p w:rsidR="00AA3373" w:rsidRPr="00990165" w:rsidRDefault="00AA3373">
            <w:pPr>
              <w:pStyle w:val="TAL"/>
            </w:pPr>
            <w:r w:rsidRPr="00990165">
              <w:t>S</w:t>
            </w:r>
            <w:r w:rsidRPr="00990165">
              <w:noBreakHyphen/>
              <w:t>GW Tunnel Endpoint Identifier for the S5/S8 interface for the control plane.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Address in Use (user plane)</w:t>
            </w:r>
          </w:p>
        </w:tc>
        <w:tc>
          <w:tcPr>
            <w:tcW w:w="5101" w:type="dxa"/>
          </w:tcPr>
          <w:p w:rsidR="00AA3373" w:rsidRPr="00990165" w:rsidRDefault="00AA3373">
            <w:pPr>
              <w:pStyle w:val="TAL"/>
            </w:pPr>
            <w:r w:rsidRPr="00990165">
              <w:t>The IP address of the S</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S</w:t>
            </w:r>
            <w:r w:rsidRPr="00990165">
              <w:noBreakHyphen/>
              <w:t>GW GRE Key for downlink traffic (user plane)</w:t>
            </w:r>
          </w:p>
        </w:tc>
        <w:tc>
          <w:tcPr>
            <w:tcW w:w="5101" w:type="dxa"/>
          </w:tcPr>
          <w:p w:rsidR="00AA3373" w:rsidRPr="00990165" w:rsidRDefault="00AA3373">
            <w:pPr>
              <w:pStyle w:val="TAL"/>
            </w:pPr>
            <w:r w:rsidRPr="00990165">
              <w:t>Serving GW assigned GRE Key for the S5/S8 interface for the user plane for downlink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IP address for S5/S8 (control plane)</w:t>
            </w:r>
          </w:p>
        </w:tc>
        <w:tc>
          <w:tcPr>
            <w:tcW w:w="5101" w:type="dxa"/>
          </w:tcPr>
          <w:p w:rsidR="00AA3373" w:rsidRPr="00990165" w:rsidRDefault="00AA3373">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TEID for S5/S8 (control plane)</w:t>
            </w:r>
          </w:p>
        </w:tc>
        <w:tc>
          <w:tcPr>
            <w:tcW w:w="5101" w:type="dxa"/>
          </w:tcPr>
          <w:p w:rsidR="00AA3373" w:rsidRPr="00990165" w:rsidRDefault="00AA3373">
            <w:pPr>
              <w:pStyle w:val="TAL"/>
            </w:pPr>
            <w:r w:rsidRPr="00990165">
              <w:t>P</w:t>
            </w:r>
            <w:r w:rsidRPr="00990165">
              <w:noBreakHyphen/>
              <w:t>GW Tunnel Endpoint Identifier for the S5/S8 control plane interface. (For GTP-based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Address in Use (user plane)</w:t>
            </w:r>
          </w:p>
        </w:tc>
        <w:tc>
          <w:tcPr>
            <w:tcW w:w="5101" w:type="dxa"/>
          </w:tcPr>
          <w:p w:rsidR="00AA3373" w:rsidRPr="00990165" w:rsidRDefault="00AA3373">
            <w:pPr>
              <w:pStyle w:val="TAL"/>
            </w:pPr>
            <w:r w:rsidRPr="00990165">
              <w:t>The IP address of the P</w:t>
            </w:r>
            <w:r w:rsidRPr="00990165">
              <w:noBreakHyphen/>
              <w:t>GW currently used for sending user plane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AA3373" w:rsidRPr="00990165" w:rsidTr="00064CAD">
        <w:trPr>
          <w:cantSplit/>
        </w:trPr>
        <w:tc>
          <w:tcPr>
            <w:tcW w:w="2520" w:type="dxa"/>
          </w:tcPr>
          <w:p w:rsidR="00AA3373" w:rsidRPr="00990165" w:rsidRDefault="00AA3373">
            <w:pPr>
              <w:pStyle w:val="TAL"/>
            </w:pPr>
            <w:r w:rsidRPr="00990165">
              <w:t>P</w:t>
            </w:r>
            <w:r w:rsidRPr="00990165">
              <w:noBreakHyphen/>
              <w:t>GW GRE Key for uplink traffic (user plane)</w:t>
            </w:r>
          </w:p>
        </w:tc>
        <w:tc>
          <w:tcPr>
            <w:tcW w:w="5101" w:type="dxa"/>
          </w:tcPr>
          <w:p w:rsidR="00AA3373" w:rsidRPr="00990165" w:rsidRDefault="00AA3373">
            <w:pPr>
              <w:pStyle w:val="TAL"/>
            </w:pPr>
            <w:r w:rsidRPr="00990165">
              <w:t>PDN GW assigned GRE Key for the S5/S8 interface for the user plane for uplink traffic. (For PMIP-based S5/S8 only).</w:t>
            </w:r>
          </w:p>
        </w:tc>
        <w:tc>
          <w:tcPr>
            <w:tcW w:w="1134" w:type="dxa"/>
          </w:tcPr>
          <w:p w:rsidR="00AA3373" w:rsidRPr="00990165" w:rsidRDefault="00AA3373">
            <w:pPr>
              <w:pStyle w:val="TAC"/>
            </w:pPr>
            <w:r w:rsidRPr="00990165">
              <w:t>X</w:t>
            </w:r>
          </w:p>
        </w:tc>
        <w:tc>
          <w:tcPr>
            <w:tcW w:w="992" w:type="dxa"/>
          </w:tcPr>
          <w:p w:rsidR="00AA3373" w:rsidRPr="00990165" w:rsidRDefault="00AA3373">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MS Info Change Reporting support indication</w:t>
            </w:r>
          </w:p>
        </w:tc>
        <w:tc>
          <w:tcPr>
            <w:tcW w:w="5101" w:type="dxa"/>
          </w:tcPr>
          <w:p w:rsidR="00215CFC" w:rsidRPr="00990165" w:rsidRDefault="00215CFC" w:rsidP="0045125A">
            <w:pPr>
              <w:pStyle w:val="TAL"/>
            </w:pPr>
            <w:r w:rsidRPr="00990165">
              <w:t>The MME and/or SGSN serving the UE support(s) procedures for reporting User Location Information and/or User CSG Information.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MS Info Change Reporting Action</w:t>
            </w:r>
          </w:p>
        </w:tc>
        <w:tc>
          <w:tcPr>
            <w:tcW w:w="5101" w:type="dxa"/>
          </w:tcPr>
          <w:p w:rsidR="00215CFC" w:rsidRPr="00990165" w:rsidRDefault="00215CFC" w:rsidP="00215CFC">
            <w:pPr>
              <w:pStyle w:val="TAL"/>
            </w:pPr>
            <w:r w:rsidRPr="00990165">
              <w:t>Denotes whether the MME and/or the SGSN is/are requested to send changes in User Location Information change.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CSG Information Reporting Action</w:t>
            </w:r>
          </w:p>
        </w:tc>
        <w:tc>
          <w:tcPr>
            <w:tcW w:w="5101" w:type="dxa"/>
          </w:tcPr>
          <w:p w:rsidR="00215CFC" w:rsidRPr="00990165" w:rsidRDefault="00215CFC">
            <w:pPr>
              <w:pStyle w:val="TAL"/>
            </w:pPr>
            <w:r w:rsidRPr="00990165">
              <w:t>Denotes whether the MME and/or the SGSN is/are requested to send changes in User CSG Information change.</w:t>
            </w:r>
          </w:p>
          <w:p w:rsidR="00215CFC" w:rsidRPr="00990165" w:rsidRDefault="00215CFC">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620F31">
        <w:trPr>
          <w:cantSplit/>
        </w:trPr>
        <w:tc>
          <w:tcPr>
            <w:tcW w:w="2520" w:type="dxa"/>
          </w:tcPr>
          <w:p w:rsidR="00215CFC" w:rsidRPr="00990165" w:rsidRDefault="00215CFC" w:rsidP="00620F31">
            <w:pPr>
              <w:pStyle w:val="TAL"/>
            </w:pPr>
            <w:r w:rsidRPr="00990165">
              <w:lastRenderedPageBreak/>
              <w:t>Presence Reporting Area Action</w:t>
            </w:r>
          </w:p>
        </w:tc>
        <w:tc>
          <w:tcPr>
            <w:tcW w:w="5101" w:type="dxa"/>
          </w:tcPr>
          <w:p w:rsidR="00215CFC" w:rsidRPr="00990165" w:rsidRDefault="00215CFC" w:rsidP="00620F31">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rsidR="00215CFC" w:rsidRPr="00990165" w:rsidRDefault="00215CFC" w:rsidP="00620F31">
            <w:pPr>
              <w:pStyle w:val="TAC"/>
            </w:pPr>
            <w:r w:rsidRPr="00990165">
              <w:t>X</w:t>
            </w:r>
          </w:p>
        </w:tc>
        <w:tc>
          <w:tcPr>
            <w:tcW w:w="992" w:type="dxa"/>
          </w:tcPr>
          <w:p w:rsidR="00215CFC" w:rsidRPr="00990165" w:rsidRDefault="00215CFC" w:rsidP="00620F31">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BCM</w:t>
            </w:r>
          </w:p>
        </w:tc>
        <w:tc>
          <w:tcPr>
            <w:tcW w:w="5101" w:type="dxa"/>
          </w:tcPr>
          <w:p w:rsidR="00215CFC" w:rsidRPr="00990165" w:rsidRDefault="00215CFC">
            <w:pPr>
              <w:pStyle w:val="TAL"/>
            </w:pPr>
            <w:r w:rsidRPr="00990165">
              <w:t>The negotiated Bearer Control Mode for GERAN/UTRAN.</w:t>
            </w:r>
          </w:p>
        </w:tc>
        <w:tc>
          <w:tcPr>
            <w:tcW w:w="1134" w:type="dxa"/>
          </w:tcPr>
          <w:p w:rsidR="00215CFC" w:rsidRPr="00990165" w:rsidRDefault="00215CFC">
            <w:pPr>
              <w:pStyle w:val="TAC"/>
            </w:pP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Default Bearer</w:t>
            </w:r>
          </w:p>
        </w:tc>
        <w:tc>
          <w:tcPr>
            <w:tcW w:w="5101" w:type="dxa"/>
          </w:tcPr>
          <w:p w:rsidR="00215CFC" w:rsidRPr="00990165" w:rsidRDefault="00215CFC">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EPS PDN Charging Characteristics</w:t>
            </w:r>
          </w:p>
        </w:tc>
        <w:tc>
          <w:tcPr>
            <w:tcW w:w="5101" w:type="dxa"/>
          </w:tcPr>
          <w:p w:rsidR="00215CFC" w:rsidRPr="00990165" w:rsidRDefault="00215CFC">
            <w:pPr>
              <w:pStyle w:val="TAL"/>
            </w:pPr>
            <w:r w:rsidRPr="00990165">
              <w:t>The charging characteristics of this PDN connection e.g. normal, prepaid, flat-rate and/or hot billing.</w:t>
            </w:r>
          </w:p>
        </w:tc>
        <w:tc>
          <w:tcPr>
            <w:tcW w:w="1134" w:type="dxa"/>
          </w:tcPr>
          <w:p w:rsidR="00215CFC" w:rsidRPr="00990165" w:rsidRDefault="00215CFC">
            <w:pPr>
              <w:pStyle w:val="TAC"/>
            </w:pPr>
          </w:p>
        </w:tc>
        <w:tc>
          <w:tcPr>
            <w:tcW w:w="992" w:type="dxa"/>
          </w:tcPr>
          <w:p w:rsidR="00215CFC" w:rsidRPr="00990165" w:rsidRDefault="00215CFC">
            <w:pPr>
              <w:pStyle w:val="TAC"/>
            </w:pPr>
          </w:p>
        </w:tc>
      </w:tr>
      <w:tr w:rsidR="00F11C33" w:rsidRPr="00990165" w:rsidTr="00655E95">
        <w:trPr>
          <w:cantSplit/>
        </w:trPr>
        <w:tc>
          <w:tcPr>
            <w:tcW w:w="2520" w:type="dxa"/>
          </w:tcPr>
          <w:p w:rsidR="00F11C33" w:rsidRPr="00990165" w:rsidRDefault="00F11C33" w:rsidP="00655E95">
            <w:pPr>
              <w:pStyle w:val="TAL"/>
            </w:pPr>
            <w:r>
              <w:t>Serving PLMN-Rate-Control</w:t>
            </w:r>
          </w:p>
        </w:tc>
        <w:tc>
          <w:tcPr>
            <w:tcW w:w="5101" w:type="dxa"/>
          </w:tcPr>
          <w:p w:rsidR="00F11C33" w:rsidRPr="00990165" w:rsidRDefault="00F11C33" w:rsidP="00655E95">
            <w:pPr>
              <w:pStyle w:val="TAL"/>
            </w:pPr>
            <w:r>
              <w:t>The Serving PLMN-Rate-Control limits the maximum number of uplink/downlink messages per a specific time unit (e.g. minute, hour, day, week) for a PDN connection.</w:t>
            </w:r>
          </w:p>
        </w:tc>
        <w:tc>
          <w:tcPr>
            <w:tcW w:w="1134" w:type="dxa"/>
          </w:tcPr>
          <w:p w:rsidR="00F11C33" w:rsidRPr="00990165" w:rsidRDefault="00F11C33" w:rsidP="00655E95">
            <w:pPr>
              <w:pStyle w:val="TAC"/>
            </w:pPr>
            <w:r>
              <w:t>X</w:t>
            </w:r>
          </w:p>
        </w:tc>
        <w:tc>
          <w:tcPr>
            <w:tcW w:w="992" w:type="dxa"/>
          </w:tcPr>
          <w:p w:rsidR="00F11C33" w:rsidRPr="00990165" w:rsidRDefault="00F11C33" w:rsidP="00655E95">
            <w:pPr>
              <w:pStyle w:val="TAC"/>
            </w:pPr>
          </w:p>
        </w:tc>
      </w:tr>
      <w:tr w:rsidR="003E62B0" w:rsidRPr="00990165" w:rsidTr="00AA6000">
        <w:trPr>
          <w:cantSplit/>
        </w:trPr>
        <w:tc>
          <w:tcPr>
            <w:tcW w:w="2520" w:type="dxa"/>
          </w:tcPr>
          <w:p w:rsidR="003E62B0" w:rsidRPr="00990165" w:rsidRDefault="003E62B0" w:rsidP="00AA6000">
            <w:pPr>
              <w:pStyle w:val="TAL"/>
            </w:pPr>
            <w:r>
              <w:t>3GPP PS Data Off Status</w:t>
            </w:r>
          </w:p>
        </w:tc>
        <w:tc>
          <w:tcPr>
            <w:tcW w:w="5101" w:type="dxa"/>
          </w:tcPr>
          <w:p w:rsidR="003E62B0" w:rsidRPr="00990165" w:rsidRDefault="003E62B0" w:rsidP="00AA6000">
            <w:pPr>
              <w:pStyle w:val="TAL"/>
            </w:pPr>
            <w:r>
              <w:t>Current 3GPP PS Data Off status of the UE.</w:t>
            </w:r>
          </w:p>
        </w:tc>
        <w:tc>
          <w:tcPr>
            <w:tcW w:w="1134" w:type="dxa"/>
          </w:tcPr>
          <w:p w:rsidR="003E62B0" w:rsidRPr="00990165" w:rsidRDefault="003E62B0" w:rsidP="00AA6000">
            <w:pPr>
              <w:pStyle w:val="TAC"/>
            </w:pPr>
          </w:p>
        </w:tc>
        <w:tc>
          <w:tcPr>
            <w:tcW w:w="992" w:type="dxa"/>
          </w:tcPr>
          <w:p w:rsidR="003E62B0" w:rsidRPr="00990165" w:rsidRDefault="003E62B0" w:rsidP="00AA6000">
            <w:pPr>
              <w:pStyle w:val="TAC"/>
            </w:pPr>
          </w:p>
        </w:tc>
      </w:tr>
      <w:tr w:rsidR="00215CFC" w:rsidRPr="00990165" w:rsidTr="00064CAD">
        <w:trPr>
          <w:cantSplit/>
        </w:trPr>
        <w:tc>
          <w:tcPr>
            <w:tcW w:w="9747" w:type="dxa"/>
            <w:gridSpan w:val="4"/>
          </w:tcPr>
          <w:p w:rsidR="00215CFC" w:rsidRPr="00990165" w:rsidRDefault="00215CFC">
            <w:pPr>
              <w:pStyle w:val="TAL"/>
            </w:pPr>
            <w:r w:rsidRPr="00990165">
              <w:t>For each EPS Bearer within the PDN Connection:</w:t>
            </w:r>
          </w:p>
          <w:p w:rsidR="00215CFC" w:rsidRPr="00990165" w:rsidRDefault="00215CFC">
            <w:pPr>
              <w:pStyle w:val="TAN"/>
            </w:pPr>
            <w:r w:rsidRPr="00990165">
              <w:t>NOTE 1:</w:t>
            </w:r>
            <w:r w:rsidRPr="00990165">
              <w:tab/>
              <w:t>The following entries defining the EPS Bearer specific parameters are included within the set of parameters defining the PDN Connection.</w:t>
            </w:r>
          </w:p>
          <w:p w:rsidR="00215CFC" w:rsidRPr="00990165" w:rsidRDefault="00215CFC">
            <w:pPr>
              <w:pStyle w:val="TAN"/>
            </w:pPr>
            <w:r w:rsidRPr="00990165">
              <w:t>NOTE 2:</w:t>
            </w:r>
            <w:r w:rsidRPr="00990165">
              <w:tab/>
              <w:t>The following entries are stored only for GTP-based S5/S8.</w:t>
            </w:r>
          </w:p>
        </w:tc>
      </w:tr>
      <w:tr w:rsidR="00215CFC" w:rsidRPr="00990165" w:rsidTr="00064CAD">
        <w:trPr>
          <w:cantSplit/>
        </w:trPr>
        <w:tc>
          <w:tcPr>
            <w:tcW w:w="2520" w:type="dxa"/>
          </w:tcPr>
          <w:p w:rsidR="00215CFC" w:rsidRPr="00990165" w:rsidRDefault="00215CFC">
            <w:pPr>
              <w:pStyle w:val="TAL"/>
            </w:pPr>
            <w:r w:rsidRPr="00990165">
              <w:t>EPS Bearer Id</w:t>
            </w:r>
          </w:p>
        </w:tc>
        <w:tc>
          <w:tcPr>
            <w:tcW w:w="5101" w:type="dxa"/>
          </w:tcPr>
          <w:p w:rsidR="00215CFC" w:rsidRPr="00990165" w:rsidRDefault="00215CFC">
            <w:pPr>
              <w:pStyle w:val="TAL"/>
            </w:pPr>
            <w:r w:rsidRPr="00990165">
              <w:t>An EPS bearer identity uniquely identifies an EPS bearer for one UE accessing via E-UTRAN</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TFT</w:t>
            </w:r>
          </w:p>
        </w:tc>
        <w:tc>
          <w:tcPr>
            <w:tcW w:w="5101" w:type="dxa"/>
          </w:tcPr>
          <w:p w:rsidR="00215CFC" w:rsidRPr="00990165" w:rsidRDefault="00215CFC">
            <w:pPr>
              <w:pStyle w:val="TAL"/>
            </w:pPr>
            <w:r w:rsidRPr="00990165">
              <w:t>Traffic Flow Template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S</w:t>
            </w:r>
            <w:r w:rsidRPr="00990165">
              <w:noBreakHyphen/>
              <w:t>GW Address in Use (user plane)</w:t>
            </w:r>
          </w:p>
        </w:tc>
        <w:tc>
          <w:tcPr>
            <w:tcW w:w="5101" w:type="dxa"/>
          </w:tcPr>
          <w:p w:rsidR="00215CFC" w:rsidRPr="00990165" w:rsidRDefault="00215CFC">
            <w:pPr>
              <w:pStyle w:val="TAL"/>
            </w:pPr>
            <w:r w:rsidRPr="00990165">
              <w:t>The IP address of the S</w:t>
            </w:r>
            <w:r w:rsidRPr="00990165">
              <w:noBreakHyphen/>
              <w:t>GW currently used for sending user plane traffic.</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S</w:t>
            </w:r>
            <w:r w:rsidRPr="00990165">
              <w:noBreakHyphen/>
              <w:t>GW TEID for S5/S8 (user plane)</w:t>
            </w:r>
          </w:p>
        </w:tc>
        <w:tc>
          <w:tcPr>
            <w:tcW w:w="5101" w:type="dxa"/>
          </w:tcPr>
          <w:p w:rsidR="00215CFC" w:rsidRPr="00990165" w:rsidRDefault="00215CFC">
            <w:pPr>
              <w:pStyle w:val="TAL"/>
            </w:pPr>
            <w:r w:rsidRPr="00990165">
              <w:t>S</w:t>
            </w:r>
            <w:r w:rsidRPr="00990165">
              <w:noBreakHyphen/>
              <w:t>GW Tunnel Endpoint Identifier for the S5/S8 interface for the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P</w:t>
            </w:r>
            <w:r w:rsidRPr="00990165">
              <w:noBreakHyphen/>
              <w:t>GW IP address for S5/S8 (user plane)</w:t>
            </w:r>
          </w:p>
        </w:tc>
        <w:tc>
          <w:tcPr>
            <w:tcW w:w="5101" w:type="dxa"/>
          </w:tcPr>
          <w:p w:rsidR="00215CFC" w:rsidRPr="00990165" w:rsidRDefault="00215CFC">
            <w:pPr>
              <w:pStyle w:val="TAL"/>
            </w:pPr>
            <w:r w:rsidRPr="00990165">
              <w:t>P</w:t>
            </w:r>
            <w:r w:rsidRPr="00990165">
              <w:noBreakHyphen/>
              <w:t>GW IP address for user plane data received from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P</w:t>
            </w:r>
            <w:r w:rsidRPr="00990165">
              <w:noBreakHyphen/>
              <w:t>GW TEID for S5/S8 (user plane)</w:t>
            </w:r>
          </w:p>
        </w:tc>
        <w:tc>
          <w:tcPr>
            <w:tcW w:w="5101" w:type="dxa"/>
          </w:tcPr>
          <w:p w:rsidR="00215CFC" w:rsidRPr="00990165" w:rsidRDefault="00215CFC">
            <w:pPr>
              <w:pStyle w:val="TAL"/>
            </w:pPr>
            <w:r w:rsidRPr="00990165">
              <w:t>P</w:t>
            </w:r>
            <w:r w:rsidRPr="00990165">
              <w:noBreakHyphen/>
              <w:t>GW Tunnel Endpoint Identifier for the GTP Based S5/S8 interface for user plane.</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Height w:val="67"/>
        </w:trPr>
        <w:tc>
          <w:tcPr>
            <w:tcW w:w="2520" w:type="dxa"/>
          </w:tcPr>
          <w:p w:rsidR="00215CFC" w:rsidRPr="00990165" w:rsidRDefault="00215CFC">
            <w:pPr>
              <w:pStyle w:val="TAL"/>
            </w:pPr>
            <w:r w:rsidRPr="00990165">
              <w:t>EPS Bearer QoS</w:t>
            </w:r>
          </w:p>
        </w:tc>
        <w:tc>
          <w:tcPr>
            <w:tcW w:w="5101" w:type="dxa"/>
          </w:tcPr>
          <w:p w:rsidR="00215CFC" w:rsidRPr="00990165" w:rsidRDefault="00215CFC">
            <w:pPr>
              <w:pStyle w:val="TAL"/>
            </w:pPr>
            <w:r w:rsidRPr="00990165">
              <w:t>ARP, GBR, MBR, QCI.</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r w:rsidR="00215CFC" w:rsidRPr="00990165" w:rsidTr="00064CAD">
        <w:trPr>
          <w:cantSplit/>
        </w:trPr>
        <w:tc>
          <w:tcPr>
            <w:tcW w:w="2520" w:type="dxa"/>
          </w:tcPr>
          <w:p w:rsidR="00215CFC" w:rsidRPr="00990165" w:rsidRDefault="00215CFC">
            <w:pPr>
              <w:pStyle w:val="TAL"/>
            </w:pPr>
            <w:r w:rsidRPr="00990165">
              <w:t>Charging Id</w:t>
            </w:r>
          </w:p>
        </w:tc>
        <w:tc>
          <w:tcPr>
            <w:tcW w:w="5101" w:type="dxa"/>
          </w:tcPr>
          <w:p w:rsidR="00215CFC" w:rsidRPr="00990165" w:rsidRDefault="00215CFC">
            <w:pPr>
              <w:pStyle w:val="TAL"/>
            </w:pPr>
            <w:r w:rsidRPr="00990165">
              <w:t>Charging identifier, identifies charging records generated by S</w:t>
            </w:r>
            <w:r w:rsidRPr="00990165">
              <w:noBreakHyphen/>
              <w:t>GW and PDN GW.</w:t>
            </w:r>
          </w:p>
        </w:tc>
        <w:tc>
          <w:tcPr>
            <w:tcW w:w="1134" w:type="dxa"/>
          </w:tcPr>
          <w:p w:rsidR="00215CFC" w:rsidRPr="00990165" w:rsidRDefault="00215CFC">
            <w:pPr>
              <w:pStyle w:val="TAC"/>
            </w:pPr>
            <w:r w:rsidRPr="00990165">
              <w:t>X</w:t>
            </w:r>
          </w:p>
        </w:tc>
        <w:tc>
          <w:tcPr>
            <w:tcW w:w="992" w:type="dxa"/>
          </w:tcPr>
          <w:p w:rsidR="00215CFC" w:rsidRPr="00990165" w:rsidRDefault="00215CFC">
            <w:pPr>
              <w:pStyle w:val="TAC"/>
            </w:pPr>
            <w:r w:rsidRPr="00990165">
              <w:t>X</w:t>
            </w:r>
          </w:p>
        </w:tc>
      </w:tr>
    </w:tbl>
    <w:p w:rsidR="00AA3373" w:rsidRPr="00990165" w:rsidRDefault="00AA3373">
      <w:pPr>
        <w:pStyle w:val="FP"/>
      </w:pPr>
    </w:p>
    <w:p w:rsidR="00AA3373" w:rsidRPr="00990165" w:rsidRDefault="00AA3373">
      <w:pPr>
        <w:pStyle w:val="Heading3"/>
      </w:pPr>
      <w:bookmarkStart w:id="1220" w:name="_Toc19114838"/>
      <w:bookmarkStart w:id="1221" w:name="_Toc27843564"/>
      <w:bookmarkStart w:id="1222" w:name="_Toc45174646"/>
      <w:r w:rsidRPr="00990165">
        <w:t>5.7.5</w:t>
      </w:r>
      <w:r w:rsidRPr="00990165">
        <w:tab/>
        <w:t>UE</w:t>
      </w:r>
      <w:bookmarkEnd w:id="1220"/>
      <w:bookmarkEnd w:id="1221"/>
      <w:bookmarkEnd w:id="1222"/>
    </w:p>
    <w:p w:rsidR="00AA3373" w:rsidRPr="00990165" w:rsidRDefault="00AA3373">
      <w:r w:rsidRPr="00990165">
        <w:t xml:space="preserve">The UE maintains the following context information. Table 5.7.5-1 shows the context fields. A GERAN or UTRAN capable UE maintains in addition the context information as described in a similar UE context table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AA3373" w:rsidRPr="00990165" w:rsidTr="00064CAD">
        <w:trPr>
          <w:cantSplit/>
          <w:tblHeader/>
        </w:trPr>
        <w:tc>
          <w:tcPr>
            <w:tcW w:w="2518" w:type="dxa"/>
          </w:tcPr>
          <w:p w:rsidR="00AA3373" w:rsidRPr="00990165" w:rsidRDefault="00AA3373">
            <w:pPr>
              <w:pStyle w:val="TAH"/>
            </w:pPr>
            <w:r w:rsidRPr="00990165">
              <w:t>Field</w:t>
            </w:r>
          </w:p>
        </w:tc>
        <w:tc>
          <w:tcPr>
            <w:tcW w:w="6946" w:type="dxa"/>
          </w:tcPr>
          <w:p w:rsidR="00AA3373" w:rsidRPr="00990165" w:rsidRDefault="00AA3373">
            <w:pPr>
              <w:pStyle w:val="TAH"/>
            </w:pPr>
            <w:r w:rsidRPr="00990165">
              <w:t>Description</w:t>
            </w:r>
          </w:p>
        </w:tc>
      </w:tr>
      <w:tr w:rsidR="00AA3373" w:rsidRPr="00990165" w:rsidTr="00064CAD">
        <w:trPr>
          <w:cantSplit/>
        </w:trPr>
        <w:tc>
          <w:tcPr>
            <w:tcW w:w="2518" w:type="dxa"/>
          </w:tcPr>
          <w:p w:rsidR="00AA3373" w:rsidRPr="00990165" w:rsidRDefault="00AA3373">
            <w:pPr>
              <w:pStyle w:val="TAL"/>
            </w:pPr>
            <w:r w:rsidRPr="00990165">
              <w:t>IMSI</w:t>
            </w:r>
          </w:p>
        </w:tc>
        <w:tc>
          <w:tcPr>
            <w:tcW w:w="6946" w:type="dxa"/>
          </w:tcPr>
          <w:p w:rsidR="00AA3373" w:rsidRPr="00990165" w:rsidRDefault="00AA3373">
            <w:pPr>
              <w:pStyle w:val="TAL"/>
            </w:pPr>
            <w:r w:rsidRPr="00990165">
              <w:t>IMSI (International Mobile Subscriber Identity) is the subscriber</w:t>
            </w:r>
            <w:r w:rsidR="00F75129" w:rsidRPr="00990165">
              <w:t>'</w:t>
            </w:r>
            <w:r w:rsidRPr="00990165">
              <w:t>s permanent identity.</w:t>
            </w:r>
          </w:p>
        </w:tc>
      </w:tr>
      <w:tr w:rsidR="00AA3373" w:rsidRPr="00990165" w:rsidTr="00064CAD">
        <w:trPr>
          <w:cantSplit/>
        </w:trPr>
        <w:tc>
          <w:tcPr>
            <w:tcW w:w="2518" w:type="dxa"/>
          </w:tcPr>
          <w:p w:rsidR="00AA3373" w:rsidRPr="00990165" w:rsidRDefault="00AA3373">
            <w:pPr>
              <w:pStyle w:val="TAL"/>
            </w:pPr>
            <w:r w:rsidRPr="00990165">
              <w:t>EMM State</w:t>
            </w:r>
          </w:p>
        </w:tc>
        <w:tc>
          <w:tcPr>
            <w:tcW w:w="6946" w:type="dxa"/>
          </w:tcPr>
          <w:p w:rsidR="00AA3373" w:rsidRPr="00990165" w:rsidRDefault="00AA3373">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AA3373" w:rsidRPr="00990165" w:rsidTr="00064CAD">
        <w:trPr>
          <w:cantSplit/>
        </w:trPr>
        <w:tc>
          <w:tcPr>
            <w:tcW w:w="2518" w:type="dxa"/>
          </w:tcPr>
          <w:p w:rsidR="00AA3373" w:rsidRPr="00990165" w:rsidRDefault="00AA3373">
            <w:pPr>
              <w:pStyle w:val="TAL"/>
            </w:pPr>
            <w:r w:rsidRPr="00990165">
              <w:t>GUTI</w:t>
            </w:r>
          </w:p>
        </w:tc>
        <w:tc>
          <w:tcPr>
            <w:tcW w:w="6946" w:type="dxa"/>
          </w:tcPr>
          <w:p w:rsidR="00AA3373" w:rsidRPr="00990165" w:rsidRDefault="00AA3373">
            <w:pPr>
              <w:pStyle w:val="TAL"/>
            </w:pPr>
            <w:r w:rsidRPr="00990165">
              <w:t>Globally Unique Temporary Identity.</w:t>
            </w:r>
          </w:p>
        </w:tc>
      </w:tr>
      <w:tr w:rsidR="00AA3373" w:rsidRPr="00990165" w:rsidTr="00064CAD">
        <w:trPr>
          <w:cantSplit/>
        </w:trPr>
        <w:tc>
          <w:tcPr>
            <w:tcW w:w="2518" w:type="dxa"/>
          </w:tcPr>
          <w:p w:rsidR="00AA3373" w:rsidRPr="00990165" w:rsidRDefault="00AA3373">
            <w:pPr>
              <w:pStyle w:val="TAL"/>
            </w:pPr>
            <w:r w:rsidRPr="00990165">
              <w:t>ME Identity</w:t>
            </w:r>
          </w:p>
        </w:tc>
        <w:tc>
          <w:tcPr>
            <w:tcW w:w="6946" w:type="dxa"/>
          </w:tcPr>
          <w:p w:rsidR="00AA3373" w:rsidRPr="00990165" w:rsidRDefault="00AA3373">
            <w:pPr>
              <w:pStyle w:val="TAL"/>
            </w:pPr>
            <w:r w:rsidRPr="00990165">
              <w:t>Mobile Equipment Identity – (e.g. IMEI/IMEISV) Software Version Number.</w:t>
            </w:r>
          </w:p>
        </w:tc>
      </w:tr>
      <w:tr w:rsidR="00AA3373" w:rsidRPr="00990165" w:rsidTr="00064CAD">
        <w:trPr>
          <w:cantSplit/>
        </w:trPr>
        <w:tc>
          <w:tcPr>
            <w:tcW w:w="2518" w:type="dxa"/>
          </w:tcPr>
          <w:p w:rsidR="00AA3373" w:rsidRPr="00990165" w:rsidRDefault="00AA3373">
            <w:pPr>
              <w:pStyle w:val="TAL"/>
            </w:pPr>
            <w:r w:rsidRPr="00990165">
              <w:t>Tracking Area List</w:t>
            </w:r>
          </w:p>
        </w:tc>
        <w:tc>
          <w:tcPr>
            <w:tcW w:w="6946" w:type="dxa"/>
          </w:tcPr>
          <w:p w:rsidR="00AA3373" w:rsidRPr="00990165" w:rsidRDefault="00AA3373">
            <w:pPr>
              <w:pStyle w:val="TAL"/>
            </w:pPr>
            <w:r w:rsidRPr="00990165">
              <w:t>Current Tracking area list.</w:t>
            </w:r>
          </w:p>
        </w:tc>
      </w:tr>
      <w:tr w:rsidR="00AA3373" w:rsidRPr="00990165" w:rsidTr="00064CAD">
        <w:trPr>
          <w:cantSplit/>
        </w:trPr>
        <w:tc>
          <w:tcPr>
            <w:tcW w:w="2518" w:type="dxa"/>
          </w:tcPr>
          <w:p w:rsidR="00AA3373" w:rsidRPr="00990165" w:rsidRDefault="00AA3373">
            <w:pPr>
              <w:pStyle w:val="TAL"/>
            </w:pPr>
            <w:r w:rsidRPr="00990165">
              <w:t>last visited TAI</w:t>
            </w:r>
          </w:p>
        </w:tc>
        <w:tc>
          <w:tcPr>
            <w:tcW w:w="6946" w:type="dxa"/>
          </w:tcPr>
          <w:p w:rsidR="00AA3373" w:rsidRPr="00990165" w:rsidRDefault="00AA3373">
            <w:pPr>
              <w:pStyle w:val="TAL"/>
            </w:pPr>
            <w:r w:rsidRPr="00990165">
              <w:t>A TAI which is contained in the TA list the UE registered to the network and which identifies the tracking area last visited by the UE.</w:t>
            </w:r>
          </w:p>
        </w:tc>
      </w:tr>
      <w:tr w:rsidR="00AA3373" w:rsidRPr="00990165" w:rsidTr="00064CAD">
        <w:trPr>
          <w:cantSplit/>
        </w:trPr>
        <w:tc>
          <w:tcPr>
            <w:tcW w:w="2518" w:type="dxa"/>
          </w:tcPr>
          <w:p w:rsidR="00AA3373" w:rsidRPr="00990165" w:rsidRDefault="00AA3373">
            <w:pPr>
              <w:pStyle w:val="TAL"/>
            </w:pPr>
            <w:r w:rsidRPr="00990165">
              <w:t>Selected NAS Algorithm</w:t>
            </w:r>
          </w:p>
        </w:tc>
        <w:tc>
          <w:tcPr>
            <w:tcW w:w="6946" w:type="dxa"/>
          </w:tcPr>
          <w:p w:rsidR="00AA3373" w:rsidRPr="00990165" w:rsidRDefault="00AA3373">
            <w:pPr>
              <w:pStyle w:val="TAL"/>
            </w:pPr>
            <w:r w:rsidRPr="00990165">
              <w:rPr>
                <w:rFonts w:cs="Arial"/>
              </w:rPr>
              <w:t>Selected NAS security algorithm.</w:t>
            </w:r>
          </w:p>
        </w:tc>
      </w:tr>
      <w:tr w:rsidR="00AA3373" w:rsidRPr="00990165" w:rsidTr="00064CAD">
        <w:trPr>
          <w:cantSplit/>
        </w:trPr>
        <w:tc>
          <w:tcPr>
            <w:tcW w:w="2518" w:type="dxa"/>
          </w:tcPr>
          <w:p w:rsidR="00AA3373" w:rsidRPr="00990165" w:rsidRDefault="00AA3373">
            <w:pPr>
              <w:pStyle w:val="TAL"/>
            </w:pPr>
            <w:r w:rsidRPr="00990165">
              <w:t>Selected AS Algorithm</w:t>
            </w:r>
          </w:p>
        </w:tc>
        <w:tc>
          <w:tcPr>
            <w:tcW w:w="6946" w:type="dxa"/>
          </w:tcPr>
          <w:p w:rsidR="00AA3373" w:rsidRPr="00990165" w:rsidRDefault="00AA3373">
            <w:pPr>
              <w:pStyle w:val="TAL"/>
            </w:pPr>
            <w:r w:rsidRPr="00990165">
              <w:rPr>
                <w:rFonts w:cs="Arial"/>
              </w:rPr>
              <w:t>Selected AS security algorithms</w:t>
            </w:r>
            <w:r w:rsidRPr="00990165">
              <w:t>.</w:t>
            </w:r>
          </w:p>
        </w:tc>
      </w:tr>
      <w:tr w:rsidR="00AA3373" w:rsidRPr="00990165" w:rsidTr="00064CAD">
        <w:trPr>
          <w:cantSplit/>
        </w:trPr>
        <w:tc>
          <w:tcPr>
            <w:tcW w:w="2518" w:type="dxa"/>
          </w:tcPr>
          <w:p w:rsidR="00AA3373" w:rsidRPr="00990165" w:rsidRDefault="00AA3373">
            <w:pPr>
              <w:pStyle w:val="TAL"/>
            </w:pPr>
            <w:r w:rsidRPr="00990165">
              <w:t>eKSI</w:t>
            </w:r>
          </w:p>
        </w:tc>
        <w:tc>
          <w:tcPr>
            <w:tcW w:w="6946" w:type="dxa"/>
          </w:tcPr>
          <w:p w:rsidR="00AA3373" w:rsidRPr="00990165" w:rsidRDefault="00AA3373">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AA3373" w:rsidRPr="00990165" w:rsidTr="00064CAD">
        <w:trPr>
          <w:cantSplit/>
        </w:trPr>
        <w:tc>
          <w:tcPr>
            <w:tcW w:w="2518" w:type="dxa"/>
          </w:tcPr>
          <w:p w:rsidR="00AA3373" w:rsidRPr="00990165" w:rsidRDefault="00AA3373">
            <w:pPr>
              <w:pStyle w:val="TAL"/>
            </w:pPr>
            <w:r w:rsidRPr="00990165">
              <w:t>K</w:t>
            </w:r>
            <w:r w:rsidRPr="00990165">
              <w:rPr>
                <w:sz w:val="22"/>
                <w:szCs w:val="22"/>
                <w:vertAlign w:val="subscript"/>
              </w:rPr>
              <w:t>ASME</w:t>
            </w:r>
          </w:p>
        </w:tc>
        <w:tc>
          <w:tcPr>
            <w:tcW w:w="6946" w:type="dxa"/>
          </w:tcPr>
          <w:p w:rsidR="00AA3373" w:rsidRPr="00990165" w:rsidRDefault="00AA3373">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AA3373" w:rsidRPr="00990165" w:rsidTr="00064CAD">
        <w:trPr>
          <w:cantSplit/>
        </w:trPr>
        <w:tc>
          <w:tcPr>
            <w:tcW w:w="2518" w:type="dxa"/>
          </w:tcPr>
          <w:p w:rsidR="00AA3373" w:rsidRPr="00990165" w:rsidRDefault="00AA3373">
            <w:pPr>
              <w:pStyle w:val="TAL"/>
            </w:pPr>
            <w:r w:rsidRPr="00990165">
              <w:t>NAS Keys and COUNT</w:t>
            </w:r>
          </w:p>
        </w:tc>
        <w:tc>
          <w:tcPr>
            <w:tcW w:w="6946" w:type="dxa"/>
          </w:tcPr>
          <w:p w:rsidR="00AA3373" w:rsidRPr="00990165" w:rsidRDefault="00AA3373">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AA3373" w:rsidRPr="00990165" w:rsidTr="00064CAD">
        <w:trPr>
          <w:cantSplit/>
        </w:trPr>
        <w:tc>
          <w:tcPr>
            <w:tcW w:w="2518" w:type="dxa"/>
          </w:tcPr>
          <w:p w:rsidR="00AA3373" w:rsidRPr="00990165" w:rsidRDefault="00AA3373">
            <w:pPr>
              <w:pStyle w:val="TAL"/>
            </w:pPr>
            <w:r w:rsidRPr="00990165">
              <w:t>Temporary Identity used in Next update (TIN)</w:t>
            </w:r>
          </w:p>
        </w:tc>
        <w:tc>
          <w:tcPr>
            <w:tcW w:w="6946" w:type="dxa"/>
          </w:tcPr>
          <w:p w:rsidR="00AA3373" w:rsidRPr="00990165" w:rsidRDefault="00AA3373">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AA3373" w:rsidRPr="00990165" w:rsidTr="00064CAD">
        <w:trPr>
          <w:cantSplit/>
        </w:trPr>
        <w:tc>
          <w:tcPr>
            <w:tcW w:w="2518" w:type="dxa"/>
          </w:tcPr>
          <w:p w:rsidR="00AA3373" w:rsidRPr="00990165" w:rsidRDefault="00AA3373">
            <w:pPr>
              <w:pStyle w:val="TAL"/>
            </w:pPr>
            <w:r w:rsidRPr="00990165">
              <w:t>UE Specific DRX Parameters</w:t>
            </w:r>
          </w:p>
        </w:tc>
        <w:tc>
          <w:tcPr>
            <w:tcW w:w="6946" w:type="dxa"/>
          </w:tcPr>
          <w:p w:rsidR="00AA3373" w:rsidRPr="00990165" w:rsidRDefault="00AA3373">
            <w:pPr>
              <w:pStyle w:val="TAL"/>
              <w:rPr>
                <w:rFonts w:cs="Arial"/>
              </w:rPr>
            </w:pPr>
            <w:r w:rsidRPr="00990165">
              <w:rPr>
                <w:rFonts w:cs="Arial"/>
              </w:rPr>
              <w:t>Preferred E-UTRAN DRX cycle length</w:t>
            </w:r>
          </w:p>
        </w:tc>
      </w:tr>
      <w:tr w:rsidR="00FA45F7" w:rsidRPr="00990165" w:rsidTr="00761188">
        <w:trPr>
          <w:cantSplit/>
        </w:trPr>
        <w:tc>
          <w:tcPr>
            <w:tcW w:w="2518" w:type="dxa"/>
          </w:tcPr>
          <w:p w:rsidR="00FA45F7" w:rsidRPr="00990165" w:rsidRDefault="00FA45F7" w:rsidP="00761188">
            <w:pPr>
              <w:pStyle w:val="TAL"/>
            </w:pPr>
            <w:r w:rsidRPr="00990165">
              <w:t>Active Time value for PSM</w:t>
            </w:r>
          </w:p>
        </w:tc>
        <w:tc>
          <w:tcPr>
            <w:tcW w:w="6946" w:type="dxa"/>
          </w:tcPr>
          <w:p w:rsidR="00FA45F7" w:rsidRPr="00990165" w:rsidRDefault="00FA45F7" w:rsidP="00761188">
            <w:pPr>
              <w:pStyle w:val="TAL"/>
              <w:rPr>
                <w:rFonts w:cs="Arial"/>
              </w:rPr>
            </w:pPr>
            <w:r w:rsidRPr="00990165">
              <w:rPr>
                <w:rFonts w:cs="Arial"/>
              </w:rPr>
              <w:t>UE specific Active Time value allocated by MME for power saving mode handling.</w:t>
            </w:r>
          </w:p>
        </w:tc>
      </w:tr>
      <w:tr w:rsidR="00FA45F7" w:rsidRPr="00990165" w:rsidTr="00761188">
        <w:trPr>
          <w:cantSplit/>
        </w:trPr>
        <w:tc>
          <w:tcPr>
            <w:tcW w:w="2518" w:type="dxa"/>
          </w:tcPr>
          <w:p w:rsidR="00FA45F7" w:rsidRPr="00990165" w:rsidRDefault="00FA45F7" w:rsidP="00761188">
            <w:pPr>
              <w:pStyle w:val="TAL"/>
            </w:pPr>
            <w:r w:rsidRPr="00990165">
              <w:t>Extended idle mode DRX parameters</w:t>
            </w:r>
          </w:p>
        </w:tc>
        <w:tc>
          <w:tcPr>
            <w:tcW w:w="6946" w:type="dxa"/>
          </w:tcPr>
          <w:p w:rsidR="00FA45F7" w:rsidRPr="00990165" w:rsidRDefault="00FA45F7" w:rsidP="00761188">
            <w:pPr>
              <w:pStyle w:val="TAL"/>
              <w:rPr>
                <w:rFonts w:cs="Arial"/>
              </w:rPr>
            </w:pPr>
            <w:r w:rsidRPr="00990165">
              <w:rPr>
                <w:rFonts w:cs="Arial"/>
              </w:rPr>
              <w:t>Extended idle mode DRX parameters received from the MME.</w:t>
            </w:r>
          </w:p>
        </w:tc>
      </w:tr>
      <w:tr w:rsidR="00AA3373" w:rsidRPr="00990165" w:rsidTr="00064CAD">
        <w:trPr>
          <w:cantSplit/>
        </w:trPr>
        <w:tc>
          <w:tcPr>
            <w:tcW w:w="2518" w:type="dxa"/>
          </w:tcPr>
          <w:p w:rsidR="00AA3373" w:rsidRPr="00990165" w:rsidRDefault="00AA3373">
            <w:pPr>
              <w:pStyle w:val="TAL"/>
            </w:pPr>
            <w:r w:rsidRPr="00990165">
              <w:t>Allowed CSG list</w:t>
            </w:r>
          </w:p>
        </w:tc>
        <w:tc>
          <w:tcPr>
            <w:tcW w:w="6946" w:type="dxa"/>
          </w:tcPr>
          <w:p w:rsidR="00AA3373" w:rsidRPr="00990165" w:rsidRDefault="00AA3373">
            <w:pPr>
              <w:pStyle w:val="TAL"/>
              <w:rPr>
                <w:rFonts w:cs="Arial"/>
              </w:rPr>
            </w:pPr>
            <w:r w:rsidRPr="00990165">
              <w:rPr>
                <w:rFonts w:cs="Arial"/>
              </w:rPr>
              <w:t>The Allowed CSG list, which is under both user and operator control, indicates the list of CSG IDs and the associated PLMN where the UE is a member.</w:t>
            </w:r>
          </w:p>
        </w:tc>
      </w:tr>
      <w:tr w:rsidR="00AA3373" w:rsidRPr="00990165" w:rsidTr="00064CAD">
        <w:trPr>
          <w:cantSplit/>
        </w:trPr>
        <w:tc>
          <w:tcPr>
            <w:tcW w:w="2518" w:type="dxa"/>
          </w:tcPr>
          <w:p w:rsidR="00AA3373" w:rsidRPr="00990165" w:rsidRDefault="00AA3373">
            <w:pPr>
              <w:pStyle w:val="TAL"/>
            </w:pPr>
            <w:r w:rsidRPr="00990165">
              <w:t>Operator CSG list</w:t>
            </w:r>
          </w:p>
        </w:tc>
        <w:tc>
          <w:tcPr>
            <w:tcW w:w="6946" w:type="dxa"/>
          </w:tcPr>
          <w:p w:rsidR="00AA3373" w:rsidRPr="00990165" w:rsidRDefault="00AA3373">
            <w:pPr>
              <w:pStyle w:val="TAL"/>
              <w:rPr>
                <w:rFonts w:cs="Arial"/>
              </w:rPr>
            </w:pPr>
            <w:r w:rsidRPr="00990165">
              <w:rPr>
                <w:rFonts w:cs="Arial"/>
              </w:rPr>
              <w:t>The Operator CSG list, which is under exclusive Operator control, indicates the list of CSG IDs and the associated PLMN where the UE is a member.</w:t>
            </w:r>
          </w:p>
        </w:tc>
      </w:tr>
      <w:tr w:rsidR="00783053" w:rsidRPr="00990165" w:rsidTr="00B64A8C">
        <w:trPr>
          <w:cantSplit/>
        </w:trPr>
        <w:tc>
          <w:tcPr>
            <w:tcW w:w="2518" w:type="dxa"/>
          </w:tcPr>
          <w:p w:rsidR="00783053" w:rsidRPr="00990165" w:rsidRDefault="00783053" w:rsidP="00B64A8C">
            <w:pPr>
              <w:pStyle w:val="TAL"/>
            </w:pPr>
            <w:r>
              <w:t>Service Gap Time</w:t>
            </w:r>
          </w:p>
        </w:tc>
        <w:tc>
          <w:tcPr>
            <w:tcW w:w="6946" w:type="dxa"/>
          </w:tcPr>
          <w:p w:rsidR="00783053" w:rsidRPr="00990165" w:rsidRDefault="00783053" w:rsidP="00B64A8C">
            <w:pPr>
              <w:pStyle w:val="TAL"/>
              <w:rPr>
                <w:rFonts w:cs="Arial"/>
              </w:rPr>
            </w:pPr>
            <w:r>
              <w:rPr>
                <w:rFonts w:cs="Arial"/>
              </w:rPr>
              <w:t>Used to set the Service Gap timer for Service Gap Control (see clause 4.3.17.9).</w:t>
            </w:r>
          </w:p>
        </w:tc>
      </w:tr>
      <w:tr w:rsidR="00AA3373" w:rsidRPr="00990165" w:rsidTr="00064CAD">
        <w:trPr>
          <w:cantSplit/>
        </w:trPr>
        <w:tc>
          <w:tcPr>
            <w:tcW w:w="9464" w:type="dxa"/>
            <w:gridSpan w:val="2"/>
          </w:tcPr>
          <w:p w:rsidR="00AA3373" w:rsidRPr="00990165" w:rsidRDefault="00AA3373">
            <w:pPr>
              <w:pStyle w:val="TAL"/>
              <w:rPr>
                <w:b/>
              </w:rPr>
            </w:pPr>
            <w:r w:rsidRPr="00990165">
              <w:rPr>
                <w:b/>
              </w:rPr>
              <w:t>For each active PDN connection:</w:t>
            </w:r>
          </w:p>
        </w:tc>
      </w:tr>
      <w:tr w:rsidR="00AA3373" w:rsidRPr="00990165" w:rsidTr="00064CAD">
        <w:trPr>
          <w:cantSplit/>
        </w:trPr>
        <w:tc>
          <w:tcPr>
            <w:tcW w:w="2518" w:type="dxa"/>
          </w:tcPr>
          <w:p w:rsidR="00AA3373" w:rsidRPr="00990165" w:rsidRDefault="00AA3373">
            <w:pPr>
              <w:pStyle w:val="TAL"/>
            </w:pPr>
            <w:r w:rsidRPr="00990165">
              <w:t>APN in Use</w:t>
            </w:r>
          </w:p>
        </w:tc>
        <w:tc>
          <w:tcPr>
            <w:tcW w:w="6946" w:type="dxa"/>
          </w:tcPr>
          <w:p w:rsidR="00AA3373" w:rsidRPr="00990165" w:rsidRDefault="00AA3373">
            <w:pPr>
              <w:pStyle w:val="TAL"/>
            </w:pPr>
            <w:r w:rsidRPr="00990165">
              <w:t>The APN currently used. This APN shall be composed of the APN Network Identifier and the default APN Operator Identifier, as specified in TS 23.003 [9], clause 9.1.2.</w:t>
            </w:r>
          </w:p>
        </w:tc>
      </w:tr>
      <w:tr w:rsidR="00AA3373" w:rsidRPr="00990165" w:rsidTr="00064CAD">
        <w:trPr>
          <w:cantSplit/>
        </w:trPr>
        <w:tc>
          <w:tcPr>
            <w:tcW w:w="2518" w:type="dxa"/>
          </w:tcPr>
          <w:p w:rsidR="00AA3373" w:rsidRPr="00990165" w:rsidRDefault="00AA3373" w:rsidP="00672636">
            <w:pPr>
              <w:pStyle w:val="TAL"/>
            </w:pPr>
            <w:r w:rsidRPr="00990165">
              <w:t>APN</w:t>
            </w:r>
            <w:r w:rsidR="00672636">
              <w:t xml:space="preserve"> </w:t>
            </w:r>
            <w:r w:rsidRPr="00990165">
              <w:t>AMBR</w:t>
            </w:r>
          </w:p>
        </w:tc>
        <w:tc>
          <w:tcPr>
            <w:tcW w:w="6946" w:type="dxa"/>
          </w:tcPr>
          <w:p w:rsidR="00AA3373" w:rsidRPr="00990165" w:rsidRDefault="00AA3373">
            <w:pPr>
              <w:pStyle w:val="TAL"/>
            </w:pPr>
            <w:r w:rsidRPr="00990165">
              <w:t>The maximum aggregated uplink and downlink MBR to be shared across all Non-GBR bearers, which are established for this APN.</w:t>
            </w:r>
          </w:p>
        </w:tc>
      </w:tr>
      <w:tr w:rsidR="00AA3373" w:rsidRPr="00990165" w:rsidTr="00064CAD">
        <w:trPr>
          <w:cantSplit/>
        </w:trPr>
        <w:tc>
          <w:tcPr>
            <w:tcW w:w="2518" w:type="dxa"/>
          </w:tcPr>
          <w:p w:rsidR="00AA3373" w:rsidRPr="00990165" w:rsidRDefault="00AA3373">
            <w:pPr>
              <w:pStyle w:val="TAL"/>
            </w:pPr>
            <w:r w:rsidRPr="00990165">
              <w:t>Assigned PDN Type</w:t>
            </w:r>
          </w:p>
        </w:tc>
        <w:tc>
          <w:tcPr>
            <w:tcW w:w="6946" w:type="dxa"/>
          </w:tcPr>
          <w:p w:rsidR="00AA3373" w:rsidRPr="00990165" w:rsidRDefault="00AA3373" w:rsidP="00EA6C22">
            <w:pPr>
              <w:pStyle w:val="TAL"/>
            </w:pPr>
            <w:r w:rsidRPr="00990165">
              <w:t>The PDN Type assigned by the network (IPv4, IPv6, IPv4v6</w:t>
            </w:r>
            <w:r w:rsidR="00EA6C22" w:rsidRPr="00990165">
              <w:t xml:space="preserve"> or Non-IP</w:t>
            </w:r>
            <w:r w:rsidRPr="00990165">
              <w:t>).</w:t>
            </w:r>
          </w:p>
        </w:tc>
      </w:tr>
      <w:tr w:rsidR="00AA3373" w:rsidRPr="00990165" w:rsidTr="00064CAD">
        <w:trPr>
          <w:cantSplit/>
        </w:trPr>
        <w:tc>
          <w:tcPr>
            <w:tcW w:w="2518" w:type="dxa"/>
          </w:tcPr>
          <w:p w:rsidR="00AA3373" w:rsidRPr="00990165" w:rsidRDefault="00AA3373">
            <w:pPr>
              <w:pStyle w:val="TAL"/>
            </w:pPr>
            <w:r w:rsidRPr="00990165">
              <w:t>IP Address(es)</w:t>
            </w:r>
          </w:p>
        </w:tc>
        <w:tc>
          <w:tcPr>
            <w:tcW w:w="6946" w:type="dxa"/>
          </w:tcPr>
          <w:p w:rsidR="00AA3373" w:rsidRPr="00990165" w:rsidRDefault="00AA3373">
            <w:pPr>
              <w:pStyle w:val="TAL"/>
            </w:pPr>
            <w:r w:rsidRPr="00990165">
              <w:t>IPv4 address and/or IPv6 prefix</w:t>
            </w:r>
          </w:p>
        </w:tc>
      </w:tr>
      <w:tr w:rsidR="000C7174" w:rsidRPr="00990165" w:rsidTr="003E0A78">
        <w:trPr>
          <w:cantSplit/>
        </w:trPr>
        <w:tc>
          <w:tcPr>
            <w:tcW w:w="2518" w:type="dxa"/>
          </w:tcPr>
          <w:p w:rsidR="000C7174" w:rsidRPr="00990165" w:rsidRDefault="000C7174" w:rsidP="003E0A78">
            <w:pPr>
              <w:pStyle w:val="TAL"/>
            </w:pPr>
            <w:r>
              <w:t>Header Compression Configuration</w:t>
            </w:r>
          </w:p>
        </w:tc>
        <w:tc>
          <w:tcPr>
            <w:tcW w:w="6946" w:type="dxa"/>
          </w:tcPr>
          <w:p w:rsidR="000C7174" w:rsidRPr="00990165" w:rsidRDefault="000C7174" w:rsidP="003E0A78">
            <w:pPr>
              <w:pStyle w:val="TAL"/>
            </w:pPr>
            <w:r>
              <w:t xml:space="preserve">ROHC configuration and context(s) for IP header compression for Control Plane CIoT </w:t>
            </w:r>
            <w:r w:rsidR="00103810">
              <w:t>EPS Optimisation</w:t>
            </w:r>
            <w:r>
              <w:t>.</w:t>
            </w:r>
          </w:p>
        </w:tc>
      </w:tr>
      <w:tr w:rsidR="00AA3373" w:rsidRPr="00990165" w:rsidTr="00064CAD">
        <w:trPr>
          <w:cantSplit/>
        </w:trPr>
        <w:tc>
          <w:tcPr>
            <w:tcW w:w="2518" w:type="dxa"/>
          </w:tcPr>
          <w:p w:rsidR="00AA3373" w:rsidRPr="00990165" w:rsidRDefault="00AA3373">
            <w:pPr>
              <w:pStyle w:val="TAL"/>
            </w:pPr>
            <w:r w:rsidRPr="00990165">
              <w:t>Default Bearer</w:t>
            </w:r>
          </w:p>
        </w:tc>
        <w:tc>
          <w:tcPr>
            <w:tcW w:w="6946" w:type="dxa"/>
          </w:tcPr>
          <w:p w:rsidR="00AA3373" w:rsidRPr="00990165" w:rsidRDefault="00AA3373">
            <w:pPr>
              <w:pStyle w:val="TAL"/>
            </w:pPr>
            <w:r w:rsidRPr="00990165">
              <w:t>Identifies the default bearer within the PDN connection by its EPS Bearer Id. The default bearer is the one which is established first within the PDN connection.</w:t>
            </w:r>
          </w:p>
        </w:tc>
      </w:tr>
      <w:tr w:rsidR="007A3291" w:rsidRPr="00990165" w:rsidTr="008D1678">
        <w:trPr>
          <w:cantSplit/>
        </w:trPr>
        <w:tc>
          <w:tcPr>
            <w:tcW w:w="2518" w:type="dxa"/>
          </w:tcPr>
          <w:p w:rsidR="007A3291" w:rsidRPr="00990165" w:rsidRDefault="007A3291" w:rsidP="008D1678">
            <w:pPr>
              <w:pStyle w:val="TAL"/>
            </w:pPr>
            <w:r w:rsidRPr="00990165">
              <w:t>WLAN offloadability</w:t>
            </w:r>
          </w:p>
        </w:tc>
        <w:tc>
          <w:tcPr>
            <w:tcW w:w="6946" w:type="dxa"/>
          </w:tcPr>
          <w:p w:rsidR="007A3291" w:rsidRPr="00990165" w:rsidRDefault="007A3291" w:rsidP="008D1678">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F75129" w:rsidRPr="00990165" w:rsidTr="00067FB3">
        <w:trPr>
          <w:cantSplit/>
        </w:trPr>
        <w:tc>
          <w:tcPr>
            <w:tcW w:w="2518" w:type="dxa"/>
          </w:tcPr>
          <w:p w:rsidR="00F75129" w:rsidRPr="00990165" w:rsidRDefault="00F75129" w:rsidP="00672636">
            <w:pPr>
              <w:pStyle w:val="TAL"/>
            </w:pPr>
            <w:r w:rsidRPr="00990165">
              <w:t>APN</w:t>
            </w:r>
            <w:r w:rsidR="00672636">
              <w:t xml:space="preserve"> </w:t>
            </w:r>
            <w:r w:rsidRPr="00990165">
              <w:t>Rate</w:t>
            </w:r>
            <w:r w:rsidR="00672636">
              <w:t xml:space="preserve"> </w:t>
            </w:r>
            <w:r w:rsidRPr="00990165">
              <w:t>Control</w:t>
            </w:r>
          </w:p>
        </w:tc>
        <w:tc>
          <w:tcPr>
            <w:tcW w:w="6946" w:type="dxa"/>
          </w:tcPr>
          <w:p w:rsidR="00F75129" w:rsidRPr="00990165" w:rsidRDefault="00F75129" w:rsidP="00672636">
            <w:pPr>
              <w:pStyle w:val="TAL"/>
            </w:pPr>
            <w:r w:rsidRPr="00990165">
              <w:t xml:space="preserve">The APN-Rate-Control limits the maximum number of uplink </w:t>
            </w:r>
            <w:r w:rsidR="00672636">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F11C33" w:rsidRPr="00990165" w:rsidTr="00655E95">
        <w:trPr>
          <w:cantSplit/>
        </w:trPr>
        <w:tc>
          <w:tcPr>
            <w:tcW w:w="2518" w:type="dxa"/>
          </w:tcPr>
          <w:p w:rsidR="00F11C33" w:rsidRPr="00990165" w:rsidRDefault="00F11C33" w:rsidP="00655E95">
            <w:pPr>
              <w:pStyle w:val="TAL"/>
            </w:pPr>
            <w:r>
              <w:t>Serving PLMN-Rate-Control</w:t>
            </w:r>
          </w:p>
        </w:tc>
        <w:tc>
          <w:tcPr>
            <w:tcW w:w="6946" w:type="dxa"/>
          </w:tcPr>
          <w:p w:rsidR="00F11C33" w:rsidRPr="00990165" w:rsidRDefault="00F11C33" w:rsidP="00655E95">
            <w:pPr>
              <w:pStyle w:val="TAL"/>
            </w:pPr>
            <w:r>
              <w:t>The Serving PLMN-Rate-Control limits the maximum number of NAS Data PDUs per deci hour sent uplink using the Control Plane CIoT EPS Optimisation for a PDN connection.</w:t>
            </w:r>
          </w:p>
        </w:tc>
      </w:tr>
      <w:tr w:rsidR="00AA3373" w:rsidRPr="00990165" w:rsidTr="00064CAD">
        <w:trPr>
          <w:cantSplit/>
        </w:trPr>
        <w:tc>
          <w:tcPr>
            <w:tcW w:w="9464" w:type="dxa"/>
            <w:gridSpan w:val="2"/>
          </w:tcPr>
          <w:p w:rsidR="00AA3373" w:rsidRPr="00990165" w:rsidRDefault="00AA3373">
            <w:pPr>
              <w:pStyle w:val="TAL"/>
            </w:pPr>
            <w:r w:rsidRPr="00990165">
              <w:rPr>
                <w:b/>
              </w:rPr>
              <w:t>For each EPS Bearer within the PDN connection</w:t>
            </w:r>
          </w:p>
        </w:tc>
      </w:tr>
      <w:tr w:rsidR="00AA3373" w:rsidRPr="00990165" w:rsidTr="00064CAD">
        <w:trPr>
          <w:cantSplit/>
        </w:trPr>
        <w:tc>
          <w:tcPr>
            <w:tcW w:w="2518" w:type="dxa"/>
          </w:tcPr>
          <w:p w:rsidR="00AA3373" w:rsidRPr="00990165" w:rsidRDefault="00AA3373">
            <w:pPr>
              <w:pStyle w:val="TAL"/>
            </w:pPr>
            <w:r w:rsidRPr="00990165">
              <w:t>EPS Bearer ID</w:t>
            </w:r>
          </w:p>
        </w:tc>
        <w:tc>
          <w:tcPr>
            <w:tcW w:w="6946" w:type="dxa"/>
          </w:tcPr>
          <w:p w:rsidR="00AA3373" w:rsidRPr="00990165" w:rsidRDefault="00AA3373">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AA3373" w:rsidRPr="00990165" w:rsidTr="00064CAD">
        <w:trPr>
          <w:cantSplit/>
        </w:trPr>
        <w:tc>
          <w:tcPr>
            <w:tcW w:w="2518" w:type="dxa"/>
          </w:tcPr>
          <w:p w:rsidR="00AA3373" w:rsidRPr="00990165" w:rsidRDefault="00AA3373">
            <w:pPr>
              <w:pStyle w:val="TAL"/>
            </w:pPr>
            <w:r w:rsidRPr="00990165">
              <w:t>TI</w:t>
            </w:r>
          </w:p>
        </w:tc>
        <w:tc>
          <w:tcPr>
            <w:tcW w:w="6946" w:type="dxa"/>
          </w:tcPr>
          <w:p w:rsidR="00AA3373" w:rsidRPr="00990165" w:rsidRDefault="00AA3373">
            <w:pPr>
              <w:pStyle w:val="TAL"/>
            </w:pPr>
            <w:r w:rsidRPr="00990165">
              <w:t>Transaction Identifier</w:t>
            </w:r>
          </w:p>
        </w:tc>
      </w:tr>
      <w:tr w:rsidR="00AA3373" w:rsidRPr="00990165" w:rsidTr="00064CAD">
        <w:trPr>
          <w:cantSplit/>
        </w:trPr>
        <w:tc>
          <w:tcPr>
            <w:tcW w:w="2518" w:type="dxa"/>
          </w:tcPr>
          <w:p w:rsidR="00AA3373" w:rsidRPr="00990165" w:rsidRDefault="00AA3373">
            <w:pPr>
              <w:pStyle w:val="TAL"/>
            </w:pPr>
            <w:r w:rsidRPr="00990165">
              <w:t>EPS bearer QoS</w:t>
            </w:r>
          </w:p>
        </w:tc>
        <w:tc>
          <w:tcPr>
            <w:tcW w:w="6946" w:type="dxa"/>
          </w:tcPr>
          <w:p w:rsidR="00AA3373" w:rsidRPr="00990165" w:rsidRDefault="00AA3373">
            <w:pPr>
              <w:pStyle w:val="TAL"/>
            </w:pPr>
            <w:r w:rsidRPr="00990165">
              <w:t>GBR and MBR for GBR bearer.</w:t>
            </w:r>
          </w:p>
        </w:tc>
      </w:tr>
      <w:tr w:rsidR="00AA3373" w:rsidRPr="00990165" w:rsidTr="00064CAD">
        <w:trPr>
          <w:cantSplit/>
        </w:trPr>
        <w:tc>
          <w:tcPr>
            <w:tcW w:w="2518" w:type="dxa"/>
          </w:tcPr>
          <w:p w:rsidR="00AA3373" w:rsidRPr="00990165" w:rsidRDefault="00AA3373">
            <w:pPr>
              <w:pStyle w:val="TAL"/>
            </w:pPr>
            <w:r w:rsidRPr="00990165">
              <w:t>TFT</w:t>
            </w:r>
          </w:p>
        </w:tc>
        <w:tc>
          <w:tcPr>
            <w:tcW w:w="6946" w:type="dxa"/>
          </w:tcPr>
          <w:p w:rsidR="00AA3373" w:rsidRPr="00990165" w:rsidRDefault="00AA3373">
            <w:pPr>
              <w:pStyle w:val="TAL"/>
            </w:pPr>
            <w:r w:rsidRPr="00990165">
              <w:t>Traffic Flow Template.</w:t>
            </w:r>
          </w:p>
        </w:tc>
      </w:tr>
    </w:tbl>
    <w:p w:rsidR="00AA3373" w:rsidRPr="00990165" w:rsidRDefault="00AA3373">
      <w:pPr>
        <w:pStyle w:val="FP"/>
      </w:pPr>
    </w:p>
    <w:p w:rsidR="00AA3373" w:rsidRPr="00990165" w:rsidRDefault="00AA3373">
      <w:pPr>
        <w:pStyle w:val="Heading3"/>
      </w:pPr>
      <w:bookmarkStart w:id="1223" w:name="_Toc19114839"/>
      <w:bookmarkStart w:id="1224" w:name="_Toc27843565"/>
      <w:bookmarkStart w:id="1225" w:name="_Toc45174647"/>
      <w:r w:rsidRPr="00990165">
        <w:t>5.7.6</w:t>
      </w:r>
      <w:r w:rsidRPr="00990165">
        <w:tab/>
        <w:t>Handling of Wild Card APN</w:t>
      </w:r>
      <w:bookmarkEnd w:id="1223"/>
      <w:bookmarkEnd w:id="1224"/>
      <w:bookmarkEnd w:id="1225"/>
    </w:p>
    <w:p w:rsidR="00AA3373" w:rsidRPr="00990165" w:rsidRDefault="00AA3373">
      <w:r w:rsidRPr="00990165">
        <w:t>When the wild card APN is present in the subscription context, the UE is authorized to connect to APNs which are not present in the subscription context.</w:t>
      </w:r>
    </w:p>
    <w:p w:rsidR="00AA3373" w:rsidRPr="00990165" w:rsidRDefault="00AA3373">
      <w:r w:rsidRPr="00990165">
        <w:t>When a request is received for registering a PDN GW ID and there is no PDN subscription context with this APN, the nodes (HSS/MME/ S4 SGSN) shall store the PDN GW ID - APN relation for the UE.</w:t>
      </w:r>
    </w:p>
    <w:p w:rsidR="00AA3373" w:rsidRPr="00990165" w:rsidRDefault="00AA3373">
      <w:r w:rsidRPr="00990165">
        <w:lastRenderedPageBreak/>
        <w:t>When a request is received for deregistering of PDN GW ID and there is no PDN subscription context with this APN, the nodes (HSS/MME/S4 SGSN) shall delete the PDN GW ID - APN relation from the list of APN - PDN GW ID relations.</w:t>
      </w:r>
    </w:p>
    <w:p w:rsidR="00AA3373" w:rsidRPr="00990165" w:rsidRDefault="00AA3373">
      <w:pPr>
        <w:pStyle w:val="Heading3"/>
      </w:pPr>
      <w:bookmarkStart w:id="1226" w:name="_Toc19114840"/>
      <w:bookmarkStart w:id="1227" w:name="_Toc27843566"/>
      <w:bookmarkStart w:id="1228" w:name="_Toc45174648"/>
      <w:r w:rsidRPr="00990165">
        <w:t>5.7.7</w:t>
      </w:r>
      <w:r w:rsidRPr="00990165">
        <w:tab/>
        <w:t>CSS</w:t>
      </w:r>
      <w:bookmarkEnd w:id="1226"/>
      <w:bookmarkEnd w:id="1227"/>
      <w:bookmarkEnd w:id="1228"/>
    </w:p>
    <w:p w:rsidR="00AA3373" w:rsidRPr="00990165" w:rsidRDefault="00AA3373">
      <w:r w:rsidRPr="00990165">
        <w:t xml:space="preserve">Please refer to </w:t>
      </w:r>
      <w:r w:rsidR="00DB2290" w:rsidRPr="00990165">
        <w:t>TS</w:t>
      </w:r>
      <w:r w:rsidR="00DB2290">
        <w:t> </w:t>
      </w:r>
      <w:r w:rsidR="00DB2290" w:rsidRPr="00990165">
        <w:t>23.008</w:t>
      </w:r>
      <w:r w:rsidR="00DB2290">
        <w:t> </w:t>
      </w:r>
      <w:r w:rsidR="00DB2290" w:rsidRPr="00990165">
        <w:t>[</w:t>
      </w:r>
      <w:r w:rsidRPr="00990165">
        <w:t>28] for the content of the information storage for the CSS.</w:t>
      </w:r>
    </w:p>
    <w:p w:rsidR="00AA3373" w:rsidRPr="00990165" w:rsidRDefault="00AA3373">
      <w:pPr>
        <w:pStyle w:val="Heading2"/>
      </w:pPr>
      <w:bookmarkStart w:id="1229" w:name="_Toc19114841"/>
      <w:bookmarkStart w:id="1230" w:name="_Toc27843567"/>
      <w:bookmarkStart w:id="1231" w:name="_Toc45174649"/>
      <w:r w:rsidRPr="00990165">
        <w:t>5.7A</w:t>
      </w:r>
      <w:r w:rsidRPr="00990165">
        <w:tab/>
        <w:t>Charging</w:t>
      </w:r>
      <w:bookmarkEnd w:id="1229"/>
      <w:bookmarkEnd w:id="1230"/>
      <w:bookmarkEnd w:id="1231"/>
    </w:p>
    <w:p w:rsidR="00256463" w:rsidRDefault="00256463" w:rsidP="00256463">
      <w:pPr>
        <w:pStyle w:val="Heading3"/>
      </w:pPr>
      <w:bookmarkStart w:id="1232" w:name="_Toc19114842"/>
      <w:bookmarkStart w:id="1233" w:name="_Toc27843568"/>
      <w:bookmarkStart w:id="1234" w:name="_Toc45174650"/>
      <w:r>
        <w:t>5.7A.</w:t>
      </w:r>
      <w:r w:rsidR="00672636">
        <w:t>1</w:t>
      </w:r>
      <w:r>
        <w:tab/>
        <w:t>General</w:t>
      </w:r>
      <w:bookmarkEnd w:id="1232"/>
      <w:bookmarkEnd w:id="1233"/>
      <w:bookmarkEnd w:id="1234"/>
    </w:p>
    <w:p w:rsidR="00AA3373" w:rsidRPr="00990165" w:rsidRDefault="00AA3373">
      <w:r w:rsidRPr="00990165">
        <w:t>Accounting functionality is provided by the Serving GW and the PDN GW.</w:t>
      </w:r>
      <w:r w:rsidR="00256463">
        <w:t xml:space="preserve"> When a Secondary RAT may be used, the Serving GW and PDN GW can be assisted by the E-UTRAN (see clause 5.7A.4).</w:t>
      </w:r>
    </w:p>
    <w:p w:rsidR="00AA3373" w:rsidRPr="00990165" w:rsidRDefault="00AA3373">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rsidR="00AA3373" w:rsidRPr="00990165" w:rsidRDefault="00AA3373">
      <w:r w:rsidRPr="00990165">
        <w:t>The Serving GW shall not collect UE accounting information for packets that are being processed for the sole purpose of indirect forwarding.</w:t>
      </w:r>
    </w:p>
    <w:p w:rsidR="00AA3373" w:rsidRPr="00990165" w:rsidRDefault="00AA3373">
      <w:r w:rsidRPr="00990165">
        <w:t xml:space="preserve">The Serving GW for inter-operator charging, and the PDN GW shall be able to interface the OFCS according to charging principles and through reference points specified in </w:t>
      </w:r>
      <w:r w:rsidR="00DB2290" w:rsidRPr="00990165">
        <w:t>TS</w:t>
      </w:r>
      <w:r w:rsidR="00DB2290">
        <w:t> </w:t>
      </w:r>
      <w:r w:rsidR="00DB2290" w:rsidRPr="00990165">
        <w:t>32.240</w:t>
      </w:r>
      <w:r w:rsidR="00DB2290">
        <w:t> </w:t>
      </w:r>
      <w:r w:rsidR="00DB2290" w:rsidRPr="00990165">
        <w:t>[</w:t>
      </w:r>
      <w:r w:rsidRPr="00990165">
        <w:t>51].</w:t>
      </w:r>
    </w:p>
    <w:p w:rsidR="00AA3373" w:rsidRPr="00990165" w:rsidRDefault="00AA3373">
      <w:r w:rsidRPr="00990165">
        <w:t xml:space="preserve">The PDN GW shall be able to provide charging functionality for each UE according to </w:t>
      </w:r>
      <w:r w:rsidR="00DB2290" w:rsidRPr="00990165">
        <w:t>TS</w:t>
      </w:r>
      <w:r w:rsidR="00DB2290">
        <w:t> </w:t>
      </w:r>
      <w:r w:rsidR="00DB2290" w:rsidRPr="00990165">
        <w:t>23.203</w:t>
      </w:r>
      <w:r w:rsidR="00DB2290">
        <w:t> </w:t>
      </w:r>
      <w:r w:rsidR="00DB2290" w:rsidRPr="00990165">
        <w:t>[</w:t>
      </w:r>
      <w:r w:rsidRPr="00990165">
        <w:t>6].</w:t>
      </w:r>
      <w:r w:rsidR="00215CFC" w:rsidRPr="00990165">
        <w:t xml:space="preserve"> The PDN GW data collection for charging and usage monitoring purposes can be temporarily paused as described in clause 5.3.6A.</w:t>
      </w:r>
    </w:p>
    <w:p w:rsidR="00AA3373" w:rsidRPr="00990165" w:rsidRDefault="00AA3373">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rsidR="00215CFC" w:rsidRPr="00990165" w:rsidRDefault="00A71AE0">
      <w:r w:rsidRPr="00990165">
        <w:t xml:space="preserve">The </w:t>
      </w:r>
      <w:r w:rsidR="00215CFC" w:rsidRPr="00990165">
        <w:t xml:space="preserve">Online Charging System may provide a </w:t>
      </w:r>
      <w:r w:rsidRPr="00990165">
        <w:t xml:space="preserve">PRA </w:t>
      </w:r>
      <w:r w:rsidR="00215CFC" w:rsidRPr="00990165">
        <w:t>identifier</w:t>
      </w:r>
      <w:r w:rsidRPr="00990165">
        <w:t>(s)</w:t>
      </w:r>
      <w:r w:rsidR="0045125A" w:rsidRPr="00990165">
        <w:t xml:space="preserve"> to the PDN GW</w:t>
      </w:r>
      <w:r w:rsidR="00215CFC" w:rsidRPr="00990165">
        <w:t xml:space="preserve"> </w:t>
      </w:r>
      <w:r w:rsidRPr="00990165">
        <w:t xml:space="preserve">to </w:t>
      </w:r>
      <w:r w:rsidR="00215CFC" w:rsidRPr="00990165">
        <w:t xml:space="preserve">subscribe to notifications about changes of UE presence in Presence Reporting Area as defined in the </w:t>
      </w:r>
      <w:r w:rsidR="00DB2290" w:rsidRPr="00990165">
        <w:t>TS</w:t>
      </w:r>
      <w:r w:rsidR="00DB2290">
        <w:t> </w:t>
      </w:r>
      <w:r w:rsidR="00DB2290" w:rsidRPr="00990165">
        <w:t>23.203</w:t>
      </w:r>
      <w:r w:rsidR="00DB2290">
        <w:t> </w:t>
      </w:r>
      <w:r w:rsidR="00DB2290" w:rsidRPr="00990165">
        <w:t>[</w:t>
      </w:r>
      <w:r w:rsidR="00215CFC" w:rsidRPr="00990165">
        <w:t>6].</w:t>
      </w:r>
      <w:r w:rsidRPr="00990165">
        <w:t xml:space="preserve"> For UE-dedicated Presence Reporting Areas the Online Charging System also provides the list(s) of the elements comprising each subscribed UE-dedicated Presence Reporting Area.</w:t>
      </w:r>
    </w:p>
    <w:p w:rsidR="00AA3373" w:rsidRPr="00990165" w:rsidRDefault="00AA3373">
      <w:r w:rsidRPr="00990165">
        <w:t>The PDN GW shall be able to collect and report, for each UE, accounting information, i.e. the amount of data</w:t>
      </w:r>
      <w:r w:rsidR="005B08D9" w:rsidRPr="00990165">
        <w:t xml:space="preserve"> received and</w:t>
      </w:r>
      <w:r w:rsidRPr="00990165">
        <w:t xml:space="preserve"> transmitted in uplink and downlink direction categorized with the QCI and ARP pair per UE per PDN connection. For GTP-based S5/S8 the accounting information is collected and reported per bearer.</w:t>
      </w:r>
      <w:r w:rsidR="004E2AE4" w:rsidRPr="00990165">
        <w:t xml:space="preserve"> The PDN GW data collection can be temporarily paused as described in clause 5.3.6A</w:t>
      </w:r>
      <w:r w:rsidR="005B08D9" w:rsidRPr="00990165">
        <w:t xml:space="preserve"> based on operator configuration in the PDN GW</w:t>
      </w:r>
      <w:r w:rsidR="004E2AE4" w:rsidRPr="00990165">
        <w:t>.</w:t>
      </w:r>
    </w:p>
    <w:p w:rsidR="005B08D9" w:rsidRPr="00990165" w:rsidRDefault="005B08D9" w:rsidP="005B08D9">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rsidR="00AA3373" w:rsidRPr="00990165" w:rsidRDefault="00AA3373">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rsidR="00AA3373" w:rsidRPr="00990165" w:rsidRDefault="00AA3373">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DB2290" w:rsidRPr="00990165">
        <w:t>TS</w:t>
      </w:r>
      <w:r w:rsidR="00DB2290">
        <w:t> </w:t>
      </w:r>
      <w:r w:rsidR="00DB2290" w:rsidRPr="00990165">
        <w:t>32.251</w:t>
      </w:r>
      <w:r w:rsidR="00DB2290">
        <w:t> </w:t>
      </w:r>
      <w:r w:rsidR="00DB2290" w:rsidRPr="00990165">
        <w:t>[</w:t>
      </w:r>
      <w:r w:rsidRPr="00990165">
        <w:t>44].</w:t>
      </w:r>
    </w:p>
    <w:p w:rsidR="00AA3373" w:rsidRPr="00990165" w:rsidRDefault="00AA3373">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rsidR="00AA3373" w:rsidRPr="00990165" w:rsidRDefault="00AA3373">
      <w:r w:rsidRPr="00990165">
        <w:t>The valid CSG information shall be available in the serving GW and PDN GW in connected mode.</w:t>
      </w:r>
    </w:p>
    <w:p w:rsidR="00AA3373" w:rsidRPr="00990165" w:rsidRDefault="00AA3373">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rsidR="00A71AE0" w:rsidRPr="00990165" w:rsidRDefault="00A71AE0" w:rsidP="00A71AE0">
      <w:r w:rsidRPr="00990165">
        <w:lastRenderedPageBreak/>
        <w:t>To enable the MME to signal the correct RAT Type (NB-IoT or WB-E-UTRAN) to the SGW and PDN GW for accounting information generation purposes, the eNodeB informs the MME of the RAT Type and TAC associated with each cell in the S1 SETUP REQUEST and ENB CONFIGURATION UPDATE messages (</w:t>
      </w:r>
      <w:r w:rsidR="00DB2290" w:rsidRPr="00990165">
        <w:t>TS</w:t>
      </w:r>
      <w:r w:rsidR="00DB2290">
        <w:t> </w:t>
      </w:r>
      <w:r w:rsidR="00DB2290" w:rsidRPr="00990165">
        <w:t>36.413</w:t>
      </w:r>
      <w:r w:rsidR="00DB2290">
        <w:t> </w:t>
      </w:r>
      <w:r w:rsidR="00DB2290" w:rsidRPr="00990165">
        <w:t>[</w:t>
      </w:r>
      <w:r w:rsidRPr="00990165">
        <w:t>36]).</w:t>
      </w:r>
      <w:r w:rsidR="00FC4AB5">
        <w:t xml:space="preserve"> If the eNodeB signals WB-EUTRAN and the UE is of Category M from the UE's radio capability, the MME reports RAT Type LTE-M to the SGW. See clause 5.11.5 for more details.</w:t>
      </w:r>
    </w:p>
    <w:p w:rsidR="00256463" w:rsidRDefault="00256463" w:rsidP="008F23AB">
      <w:pPr>
        <w:pStyle w:val="Heading3"/>
      </w:pPr>
      <w:bookmarkStart w:id="1235" w:name="_Toc19114843"/>
      <w:bookmarkStart w:id="1236" w:name="_Toc27843569"/>
      <w:bookmarkStart w:id="1237" w:name="_Toc45174651"/>
      <w:r>
        <w:t>5.7A.2</w:t>
      </w:r>
      <w:r>
        <w:tab/>
      </w:r>
      <w:r w:rsidR="006F5BD8">
        <w:t xml:space="preserve">Usage </w:t>
      </w:r>
      <w:r>
        <w:t>Data Reporting for Secondary RAT</w:t>
      </w:r>
      <w:bookmarkEnd w:id="1235"/>
      <w:bookmarkEnd w:id="1236"/>
      <w:bookmarkEnd w:id="1237"/>
    </w:p>
    <w:p w:rsidR="00256463" w:rsidRDefault="00256463" w:rsidP="00256463">
      <w:r>
        <w:t>When a Secondary RAT can be used in conjunction with E-UTRAN, the HPLMN or VPLMN operator may wish to record the data volume sent on the Secondary RAT.</w:t>
      </w:r>
    </w:p>
    <w:p w:rsidR="00256463" w:rsidRDefault="00256463" w:rsidP="00256463">
      <w:r>
        <w:t>In order to reduce the complexity of this procedure, and to align with existing per EPS bearer accounting procedures, the following principles are used in this release:</w:t>
      </w:r>
    </w:p>
    <w:p w:rsidR="00256463" w:rsidRDefault="00256463" w:rsidP="00256463">
      <w:pPr>
        <w:pStyle w:val="B1"/>
      </w:pPr>
      <w:r>
        <w:t>a)</w:t>
      </w:r>
      <w:r>
        <w:tab/>
        <w:t>The PLMN locally activates the Secondary RAT</w:t>
      </w:r>
      <w:r w:rsidR="006F5BD8">
        <w:t xml:space="preserve"> Usage</w:t>
      </w:r>
      <w:r>
        <w:t xml:space="preserve"> Data Reporting by E-UTRAN O&amp;M.</w:t>
      </w:r>
      <w:r w:rsidR="004472FE">
        <w:t xml:space="preserve"> The activation can happen separately for Data Volume Reporting of NR</w:t>
      </w:r>
      <w:r w:rsidR="002F410E">
        <w:t xml:space="preserve"> and Unlicensed Spectrum</w:t>
      </w:r>
      <w:r w:rsidR="004472FE">
        <w:t>.</w:t>
      </w:r>
      <w:r>
        <w:t xml:space="preserve"> If the PLMN uses this feature, it should ensure that this functionality is supported by all eNodeBs that support NR</w:t>
      </w:r>
      <w:r w:rsidR="004472FE">
        <w:t>,</w:t>
      </w:r>
      <w:r w:rsidR="002F410E">
        <w:t xml:space="preserve"> Unlicensed Spectrum aggregation</w:t>
      </w:r>
      <w:r w:rsidR="004472FE">
        <w:t xml:space="preserve"> (if used to record data volume sent over unlicensed spectrum)</w:t>
      </w:r>
      <w:r>
        <w:t xml:space="preserve"> as a Secondary RAT.</w:t>
      </w:r>
    </w:p>
    <w:p w:rsidR="00256463" w:rsidRDefault="00256463" w:rsidP="00256463">
      <w:pPr>
        <w:pStyle w:val="B1"/>
      </w:pPr>
      <w:r>
        <w:t>b)</w:t>
      </w:r>
      <w:r>
        <w:tab/>
        <w:t>The E-UTRAN reports uplink and downlink data volumes to the EPC for the Secondary RAT on a per EPS bearer basis</w:t>
      </w:r>
      <w:r w:rsidR="00672636">
        <w:t xml:space="preserve"> and per time interval</w:t>
      </w:r>
      <w:r>
        <w:t>.</w:t>
      </w:r>
    </w:p>
    <w:p w:rsidR="006F5BD8" w:rsidRDefault="006F5BD8" w:rsidP="006F5BD8">
      <w:pPr>
        <w:pStyle w:val="NO"/>
      </w:pPr>
      <w:r>
        <w:t>NOTE 1:</w:t>
      </w:r>
      <w:r>
        <w:tab/>
        <w:t xml:space="preserve">Secondary RAT includes access type NR and usage data reporting for Secondary RAT includes reporting of the combination of NR usage as defined in </w:t>
      </w:r>
      <w:r w:rsidR="00DB2290">
        <w:t>TS 37.340 [</w:t>
      </w:r>
      <w:r>
        <w:t>8</w:t>
      </w:r>
      <w:r w:rsidR="00CC606D">
        <w:t>5</w:t>
      </w:r>
      <w:r>
        <w:t>].</w:t>
      </w:r>
    </w:p>
    <w:p w:rsidR="00256463" w:rsidRDefault="00256463" w:rsidP="00256463">
      <w:pPr>
        <w:pStyle w:val="B1"/>
      </w:pPr>
      <w:r>
        <w:t>c)</w:t>
      </w:r>
      <w:r>
        <w:tab/>
        <w:t>At X2 handover and S1 handover, the source eNodeB reports the data volumes to the EPC. The reported data volume excludes data forwarded to the target RAN node.</w:t>
      </w:r>
    </w:p>
    <w:p w:rsidR="00256463" w:rsidRDefault="00256463" w:rsidP="00256463">
      <w:pPr>
        <w:pStyle w:val="B1"/>
      </w:pPr>
      <w:r>
        <w:t>d)</w:t>
      </w:r>
      <w:r>
        <w:tab/>
        <w:t>At S1 Release, Connection Suspend, and EPS Bearer Deactivation the eNodeB reports the data volumes to the EPC.</w:t>
      </w:r>
    </w:p>
    <w:p w:rsidR="00256463" w:rsidRDefault="00256463" w:rsidP="00256463">
      <w:pPr>
        <w:pStyle w:val="B1"/>
      </w:pPr>
      <w:r>
        <w:t>e)</w:t>
      </w:r>
      <w:r>
        <w:tab/>
        <w:t xml:space="preserve">To assist "partial CDR" generation at the Serving GW and the PDN GW, E-UTRAN O&amp;M can instruct the </w:t>
      </w:r>
      <w:r w:rsidR="004472FE">
        <w:t xml:space="preserve">E-UTRAN </w:t>
      </w:r>
      <w:r>
        <w:t>to also make periodic reports in case no event</w:t>
      </w:r>
      <w:r w:rsidR="004472FE">
        <w:t xml:space="preserve"> has</w:t>
      </w:r>
      <w:r>
        <w:t xml:space="preserve"> trigger</w:t>
      </w:r>
      <w:r w:rsidR="004472FE">
        <w:t>ed</w:t>
      </w:r>
      <w:r>
        <w:t xml:space="preserve"> a report before the period expires.</w:t>
      </w:r>
    </w:p>
    <w:p w:rsidR="00256463" w:rsidRDefault="00256463" w:rsidP="00256463">
      <w:pPr>
        <w:pStyle w:val="NO"/>
      </w:pPr>
      <w:r>
        <w:t>NOTE</w:t>
      </w:r>
      <w:r w:rsidR="00672636">
        <w:t> </w:t>
      </w:r>
      <w:r w:rsidR="006F5BD8">
        <w:t>2</w:t>
      </w:r>
      <w:r>
        <w:t>:</w:t>
      </w:r>
      <w:r>
        <w:tab/>
        <w:t>The timing of these periodic E-UTRAN reports is not expected to align with the timing of partial CDR generation. Hence the frequency of E-UTRAN reports might be greater than that of partial CDR generation.</w:t>
      </w:r>
    </w:p>
    <w:p w:rsidR="00672636" w:rsidRDefault="00672636" w:rsidP="00672636">
      <w:pPr>
        <w:pStyle w:val="NO"/>
      </w:pPr>
      <w:r>
        <w:t>NOTE </w:t>
      </w:r>
      <w:r w:rsidR="006F5BD8">
        <w:t>3</w:t>
      </w:r>
      <w:r>
        <w:t>:</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256463" w:rsidRDefault="00256463" w:rsidP="00256463">
      <w:pPr>
        <w:pStyle w:val="B1"/>
      </w:pPr>
      <w:r>
        <w:t>f)</w:t>
      </w:r>
      <w:r>
        <w:tab/>
        <w:t>As an option, the Serving Gateway sends the data volume reports on to PDN GWs identified in bilateral roaming agreements.</w:t>
      </w:r>
    </w:p>
    <w:p w:rsidR="008F23AB" w:rsidRDefault="00256463" w:rsidP="008F23AB">
      <w:pPr>
        <w:pStyle w:val="Heading3"/>
      </w:pPr>
      <w:bookmarkStart w:id="1238" w:name="_Toc19114844"/>
      <w:bookmarkStart w:id="1239" w:name="_Toc27843570"/>
      <w:bookmarkStart w:id="1240" w:name="_Toc45174652"/>
      <w:r>
        <w:t>5.7A.3</w:t>
      </w:r>
      <w:r w:rsidR="008F23AB">
        <w:tab/>
        <w:t>Secondary RAT Usage Data Reporting Procedure</w:t>
      </w:r>
      <w:bookmarkEnd w:id="1238"/>
      <w:bookmarkEnd w:id="1239"/>
      <w:bookmarkEnd w:id="1240"/>
    </w:p>
    <w:p w:rsidR="008F23AB" w:rsidRDefault="008F23AB" w:rsidP="008F23AB">
      <w:r>
        <w:t xml:space="preserve">The procedure in Figure </w:t>
      </w:r>
      <w:r w:rsidR="00256463">
        <w:t>5.7A.3</w:t>
      </w:r>
      <w:r>
        <w:t xml:space="preserve">-1 may be used to report Secondary RAT usage data from eNodeB to the MME. It is executed by the eNodeB to report the Secondary RAT usage data information </w:t>
      </w:r>
      <w:r w:rsidR="004472FE">
        <w:t xml:space="preserve">which is </w:t>
      </w:r>
      <w:r>
        <w:t xml:space="preserve">then </w:t>
      </w:r>
      <w:r w:rsidR="004472FE">
        <w:t xml:space="preserve">included in </w:t>
      </w:r>
      <w:r>
        <w:t>messages on S11 towards Serving GW and S5/S8 interface to the PGW (e.g. during I-RAT handover procedures, S1 handover</w:t>
      </w:r>
      <w:r w:rsidR="00672636">
        <w:t>, X2 handover</w:t>
      </w:r>
      <w:r>
        <w:t>).</w:t>
      </w:r>
      <w:r w:rsidR="00672636">
        <w:t xml:space="preserve"> This then further uses existing EPC signaling of the procedures involved.</w:t>
      </w:r>
    </w:p>
    <w:p w:rsidR="008F23AB" w:rsidRDefault="008F23AB" w:rsidP="008F23AB">
      <w:r>
        <w:t xml:space="preserve">The procedure in Figure </w:t>
      </w:r>
      <w:r w:rsidR="00256463">
        <w:t>5.7A.3</w:t>
      </w:r>
      <w:r>
        <w:t>-2 may be used to report the Secondary RAT usage data from MME to the Serving GW. Optionally, it is used to report the Secondary RAT usage data from Serving GW to the PDN GW when the reporting to PDN GW is activated.</w:t>
      </w:r>
    </w:p>
    <w:p w:rsidR="008F23AB" w:rsidRDefault="008F23AB" w:rsidP="008F23AB">
      <w:r>
        <w:t xml:space="preserve">If the Secondary RAT usage data is provided by </w:t>
      </w:r>
      <w:r w:rsidR="004472FE">
        <w:t xml:space="preserve">an </w:t>
      </w:r>
      <w:r>
        <w:t>S1AP message from eNodeB to MME</w:t>
      </w:r>
      <w:r w:rsidR="004472FE">
        <w:t xml:space="preserve"> other than the one indicated in Figure 5.7A.3-1</w:t>
      </w:r>
      <w:r>
        <w:t xml:space="preserve">, the procedures </w:t>
      </w:r>
      <w:r w:rsidR="004472FE">
        <w:t>in clause </w:t>
      </w:r>
      <w:r w:rsidR="00256463">
        <w:t>5.7A.3</w:t>
      </w:r>
      <w:r>
        <w:t>-2 may be used to transfer the secondary RAT usage data to the Serving GW and PDN GW (e.g. during S1 Release procedure).</w:t>
      </w:r>
    </w:p>
    <w:p w:rsidR="008F23AB" w:rsidRDefault="008F23AB" w:rsidP="008F23AB">
      <w:r>
        <w:t xml:space="preserve">During IRAT handovers, the procedures </w:t>
      </w:r>
      <w:r w:rsidR="00256463">
        <w:t>5.7A.3</w:t>
      </w:r>
      <w:r>
        <w:t xml:space="preserve">-1 to </w:t>
      </w:r>
      <w:r w:rsidR="00256463">
        <w:t>5.7A.3</w:t>
      </w:r>
      <w:r>
        <w:t>-2 in its entirety is executed to provide reporting of Secondary RAT usage data to the Serving GW and to the PDN GW</w:t>
      </w:r>
      <w:r w:rsidR="00672636">
        <w:t xml:space="preserve"> if PGW secondary RAT usage data reporting is active</w:t>
      </w:r>
      <w:r>
        <w:t>.</w:t>
      </w:r>
    </w:p>
    <w:p w:rsidR="00672636" w:rsidRDefault="00672636" w:rsidP="00672636">
      <w:r>
        <w:lastRenderedPageBreak/>
        <w:t>Handover related signalling of IRAT procedures may be used to provide reporting of Secondary RAT usage data to the Serving GW instead of the signaling of figure 5.7A.3-2, when PGW secondary RAT usage data reporting is not active.</w:t>
      </w:r>
    </w:p>
    <w:bookmarkStart w:id="1241" w:name="_MON_1565428024"/>
    <w:bookmarkEnd w:id="1241"/>
    <w:p w:rsidR="008F23AB" w:rsidRDefault="008F23AB" w:rsidP="008F23AB">
      <w:pPr>
        <w:pStyle w:val="TH"/>
      </w:pPr>
      <w:r w:rsidRPr="00B1618E">
        <w:object w:dxaOrig="3290" w:dyaOrig="2778">
          <v:shape id="_x0000_i1099" type="#_x0000_t75" style="width:165.3pt;height:138.35pt" o:ole="">
            <v:imagedata r:id="rId174" o:title=""/>
          </v:shape>
          <o:OLEObject Type="Embed" ProgID="Word.Picture.8" ShapeID="_x0000_i1099" DrawAspect="Content" ObjectID="_1661170754" r:id="rId175"/>
        </w:object>
      </w:r>
    </w:p>
    <w:p w:rsidR="008F23AB" w:rsidRDefault="008F23AB" w:rsidP="008F23AB">
      <w:pPr>
        <w:pStyle w:val="TF"/>
      </w:pPr>
      <w:r>
        <w:t xml:space="preserve">Figure </w:t>
      </w:r>
      <w:r w:rsidR="00256463">
        <w:t>5.7A.3</w:t>
      </w:r>
      <w:r>
        <w:t>-1: RAN Secondary RAT usage data Reporting procedure</w:t>
      </w:r>
    </w:p>
    <w:p w:rsidR="008F23AB" w:rsidRDefault="008F23AB" w:rsidP="008F23AB">
      <w:pPr>
        <w:pStyle w:val="B1"/>
      </w:pPr>
      <w:r>
        <w:t>1.</w:t>
      </w:r>
      <w:r>
        <w:tab/>
        <w:t>The eNB, if it supports Dual Connectivity with</w:t>
      </w:r>
      <w:r w:rsidR="004472FE">
        <w:t xml:space="preserve"> Secondary RAT (using</w:t>
      </w:r>
      <w:r>
        <w:t xml:space="preserve"> NR radio (see clause 4.3.2a on Support for Dual Connectivity),</w:t>
      </w:r>
      <w:r w:rsidR="004472FE">
        <w:t xml:space="preserve"> using unlicensed spectrum aggregation in the form of LAA/LWA/LWIP (see clause 4.3.30))</w:t>
      </w:r>
      <w:r>
        <w:t xml:space="preserve"> and it is configured to report Secondary RAT usage data for the UE, depending on certain conditions documented in this </w:t>
      </w:r>
      <w:r w:rsidR="004472FE">
        <w:t>specification</w:t>
      </w:r>
      <w:r>
        <w:t>, it shall send a RAN usage data Report message to the MME including the Secondary RAT usage data for the UE.</w:t>
      </w:r>
      <w:r w:rsidR="00672636">
        <w:t xml:space="preserve"> The eNB will send only one RAN usage report for a UE when the UE is subject to handover by RAN. The RAN usage data report includes a handover flag to indicate when the message is sent triggered by X2-handover.</w:t>
      </w:r>
    </w:p>
    <w:p w:rsidR="00560B73" w:rsidRDefault="00560B73" w:rsidP="000E3D74">
      <w:pPr>
        <w:pStyle w:val="B1"/>
      </w:pPr>
      <w:r>
        <w:tab/>
        <w:t>If Dual Connectivity is active or had been activated by that eNB, the eNB shall add the PSCell ID (and the time elapsed since the Dual Connectivity was released if Dual Connectivity is no longer activated) to the RAT usage data Report message.</w:t>
      </w:r>
    </w:p>
    <w:bookmarkStart w:id="1242" w:name="_MON_1565043495"/>
    <w:bookmarkEnd w:id="1242"/>
    <w:p w:rsidR="008F23AB" w:rsidRDefault="008F23AB" w:rsidP="008F23AB">
      <w:pPr>
        <w:pStyle w:val="TH"/>
      </w:pPr>
      <w:r w:rsidRPr="00B1618E">
        <w:object w:dxaOrig="7110" w:dyaOrig="4943">
          <v:shape id="_x0000_i1100" type="#_x0000_t75" style="width:355pt;height:247.3pt" o:ole="">
            <v:imagedata r:id="rId176" o:title=""/>
          </v:shape>
          <o:OLEObject Type="Embed" ProgID="Word.Picture.8" ShapeID="_x0000_i1100" DrawAspect="Content" ObjectID="_1661170755" r:id="rId177"/>
        </w:object>
      </w:r>
    </w:p>
    <w:p w:rsidR="008F23AB" w:rsidRDefault="008F23AB" w:rsidP="008F23AB">
      <w:pPr>
        <w:pStyle w:val="TF"/>
      </w:pPr>
      <w:r>
        <w:t xml:space="preserve">Figure </w:t>
      </w:r>
      <w:r w:rsidR="00256463">
        <w:t>5.7A.3</w:t>
      </w:r>
      <w:r>
        <w:t>-2: GW Secondary RAT usage data Reporting procedure</w:t>
      </w:r>
    </w:p>
    <w:p w:rsidR="008F23AB" w:rsidRDefault="008F23AB" w:rsidP="008F23AB">
      <w:r>
        <w:t>The eNB, if it supports Dual Connectivity with Secondary RAT</w:t>
      </w:r>
      <w:r w:rsidR="004472FE">
        <w:t xml:space="preserve"> (using NR radio</w:t>
      </w:r>
      <w:r>
        <w:t xml:space="preserve"> (see clause 4.3.2a on Support for Dual Connectivity),</w:t>
      </w:r>
      <w:r w:rsidR="004472FE">
        <w:t xml:space="preserve"> using unlicensed spectrum aggregation in the form of LAA/LWA/LWIP (see clause 4.3.30))</w:t>
      </w:r>
      <w:r>
        <w:t xml:space="preserve"> and it is configured to report Secondary RAT usage data for the UE, it shall send include the Secondary RAT usage data for the UE to the MME in certain messages depending on certain conditions documented elsewhere in this TS.</w:t>
      </w:r>
    </w:p>
    <w:p w:rsidR="00E57387" w:rsidRDefault="00E57387" w:rsidP="00E57387">
      <w:r>
        <w:t xml:space="preserve">Secondary RAT usage reporting from the eNB is provided using S1 signaling message which are either at the UE level (eg. Path Switch Request, etc), or at bearer level (eg. E-RAB modification indication, Deactivate bearer response, etc.) </w:t>
      </w:r>
      <w:r>
        <w:lastRenderedPageBreak/>
        <w:t>as captured in relevant clauses in this specification. In case Secondary RAT usage report is provided in bearer level signaling message by the eNodeB, the Secondary RAT usage report is related only to the specific bearer.</w:t>
      </w:r>
    </w:p>
    <w:p w:rsidR="008F23AB" w:rsidRDefault="008F23AB" w:rsidP="008F23AB">
      <w:pPr>
        <w:pStyle w:val="B1"/>
      </w:pPr>
      <w:r>
        <w:t>1.</w:t>
      </w:r>
      <w:r>
        <w:tab/>
        <w:t>The MME forwards the Secondary RAT usage data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rsidR="008F23AB" w:rsidRDefault="008F23AB" w:rsidP="008F23AB">
      <w:pPr>
        <w:pStyle w:val="B1"/>
      </w:pPr>
      <w:r>
        <w:t>2.</w:t>
      </w:r>
      <w:r>
        <w:tab/>
        <w:t>The Serving GW may, based on flags received in the previous message and local configuration in the Serving GW, send the Change Notification (Secondary RAT usage data) message to the PDN GW.</w:t>
      </w:r>
    </w:p>
    <w:p w:rsidR="008F23AB" w:rsidRDefault="008F23AB" w:rsidP="008F23AB">
      <w:pPr>
        <w:pStyle w:val="B1"/>
      </w:pPr>
      <w:r>
        <w:t>3.</w:t>
      </w:r>
      <w:r>
        <w:tab/>
        <w:t>The PDN GW acknowledges receiving the Secondary RAT usage data for the UE by a Change Notification Ack() message to the Serving GW.</w:t>
      </w:r>
    </w:p>
    <w:p w:rsidR="008F23AB" w:rsidRDefault="008F23AB" w:rsidP="008F23AB">
      <w:pPr>
        <w:pStyle w:val="B1"/>
      </w:pPr>
      <w:r>
        <w:t>4.</w:t>
      </w:r>
      <w:r>
        <w:tab/>
        <w:t>The SGW acknowledges by sending a Change Notification ack() message back to the MME.</w:t>
      </w:r>
    </w:p>
    <w:p w:rsidR="008F23AB" w:rsidRDefault="00256463" w:rsidP="008F23AB">
      <w:pPr>
        <w:pStyle w:val="Heading3"/>
      </w:pPr>
      <w:bookmarkStart w:id="1243" w:name="_Toc19114845"/>
      <w:bookmarkStart w:id="1244" w:name="_Toc27843571"/>
      <w:bookmarkStart w:id="1245" w:name="_Toc45174653"/>
      <w:r>
        <w:t>5.7A.4</w:t>
      </w:r>
      <w:r w:rsidR="008F23AB">
        <w:tab/>
        <w:t>Secondary RAT Periodic Usage Data Reporting Procedure</w:t>
      </w:r>
      <w:bookmarkEnd w:id="1243"/>
      <w:bookmarkEnd w:id="1244"/>
      <w:bookmarkEnd w:id="1245"/>
    </w:p>
    <w:p w:rsidR="008F23AB" w:rsidRDefault="008F23AB" w:rsidP="008F23AB">
      <w:r>
        <w:t>Periodic reporting of the Secondary RAT usage data is an optional function. When eNodeB</w:t>
      </w:r>
      <w:r w:rsidR="0006353F" w:rsidRPr="00CC2F7F">
        <w:t>, as defined in bullet e) of clause 5.7A.2,</w:t>
      </w:r>
      <w:r>
        <w:t xml:space="preserve"> is configured with a "time interval for Secondary RAT usage data reporting", the eNodeB shall send a RAN Usage Data Report message </w:t>
      </w:r>
      <w:r w:rsidR="0006353F" w:rsidRPr="004D3061">
        <w:t xml:space="preserve">for periodic reporting purposes </w:t>
      </w:r>
      <w:r>
        <w:t xml:space="preserve">to the MME </w:t>
      </w:r>
      <w:r w:rsidR="0006353F" w:rsidRPr="004D3061">
        <w:t xml:space="preserve">only </w:t>
      </w:r>
      <w:r>
        <w:t xml:space="preserve">when </w:t>
      </w:r>
      <w:r w:rsidR="0006353F" w:rsidRPr="004D3061">
        <w:t>this</w:t>
      </w:r>
      <w:r>
        <w:t xml:space="preserve"> timer expires for </w:t>
      </w:r>
      <w:r w:rsidR="0006353F" w:rsidRPr="004D3061">
        <w:t>a</w:t>
      </w:r>
      <w:r>
        <w:t xml:space="preserve"> UE </w:t>
      </w:r>
      <w:r w:rsidR="0006353F" w:rsidRPr="004D3061">
        <w:t>for which</w:t>
      </w:r>
      <w:r>
        <w:t xml:space="preserve"> Secondary RAT usage data reporting</w:t>
      </w:r>
      <w:r w:rsidR="0006353F" w:rsidRPr="004D3061">
        <w:t xml:space="preserve"> is ongoing</w:t>
      </w:r>
      <w:r>
        <w:t>. The timer runs from the last usage reporting for the UE.</w:t>
      </w:r>
      <w:r w:rsidR="006F5BD8">
        <w:t xml:space="preserve"> The MME also indicates to SGW if secondary RAT usage data reporting to the PGW is active</w:t>
      </w:r>
      <w:r w:rsidR="0006353F" w:rsidRPr="004D3061">
        <w:t>.</w:t>
      </w:r>
    </w:p>
    <w:p w:rsidR="008F23AB" w:rsidRDefault="008F23AB" w:rsidP="008F23AB">
      <w:r>
        <w:t xml:space="preserve">The procedures </w:t>
      </w:r>
      <w:r w:rsidR="00256463">
        <w:t>5.7A.3</w:t>
      </w:r>
      <w:r>
        <w:t xml:space="preserve">-1 to </w:t>
      </w:r>
      <w:r w:rsidR="00256463">
        <w:t>5.7A.3</w:t>
      </w:r>
      <w:r>
        <w:t>-2 in its entirety is executed to provide periodic reporting of Secondary RAT usage data to the Serving GW and to the PDN GW</w:t>
      </w:r>
      <w:r w:rsidR="006F5BD8">
        <w:t xml:space="preserve"> when PGW secondary RAT usage data reporting is active</w:t>
      </w:r>
      <w:r>
        <w:t>.</w:t>
      </w:r>
      <w:r w:rsidR="00672636">
        <w:t xml:space="preserve"> At use for periodic usage data reporting, the procedure 5.7A.3-1 uses </w:t>
      </w:r>
      <w:r w:rsidR="0006353F" w:rsidRPr="004D3061">
        <w:t>signalling</w:t>
      </w:r>
      <w:r w:rsidR="00672636">
        <w:t xml:space="preserve"> from eNB which does not include a handover flag.</w:t>
      </w:r>
    </w:p>
    <w:p w:rsidR="00AA3373" w:rsidRPr="00990165" w:rsidRDefault="00AA3373">
      <w:pPr>
        <w:pStyle w:val="Heading2"/>
      </w:pPr>
      <w:bookmarkStart w:id="1246" w:name="_Toc19114846"/>
      <w:bookmarkStart w:id="1247" w:name="_Toc27843572"/>
      <w:bookmarkStart w:id="1248" w:name="_Toc45174654"/>
      <w:r w:rsidRPr="00990165">
        <w:t>5.8</w:t>
      </w:r>
      <w:r w:rsidRPr="00990165">
        <w:tab/>
        <w:t>MBMS</w:t>
      </w:r>
      <w:bookmarkEnd w:id="1246"/>
      <w:bookmarkEnd w:id="1247"/>
      <w:bookmarkEnd w:id="1248"/>
    </w:p>
    <w:p w:rsidR="00AA3373" w:rsidRPr="00990165" w:rsidRDefault="00AA3373">
      <w:r w:rsidRPr="00990165">
        <w:t>MBMS is a point-to-multipoint service in which data is transmitted from a single source entity to multiple recipients. Transmitting the same data to multiple recipients allows network resources to be shared.</w:t>
      </w:r>
    </w:p>
    <w:p w:rsidR="00AA3373" w:rsidRPr="00990165" w:rsidRDefault="00AA3373">
      <w:r w:rsidRPr="00990165">
        <w:t xml:space="preserve">Support of MBMS for EPS is defined in </w:t>
      </w:r>
      <w:r w:rsidR="00DB2290" w:rsidRPr="00990165">
        <w:t>TS</w:t>
      </w:r>
      <w:r w:rsidR="00DB2290">
        <w:t> </w:t>
      </w:r>
      <w:r w:rsidR="00DB2290" w:rsidRPr="00990165">
        <w:t>23.246</w:t>
      </w:r>
      <w:r w:rsidR="00DB2290">
        <w:t> </w:t>
      </w:r>
      <w:r w:rsidR="00DB2290" w:rsidRPr="00990165">
        <w:t>[</w:t>
      </w:r>
      <w:r w:rsidRPr="00990165">
        <w:t>13].</w:t>
      </w:r>
    </w:p>
    <w:p w:rsidR="00AA3373" w:rsidRPr="00990165" w:rsidRDefault="00AA3373">
      <w:pPr>
        <w:pStyle w:val="Heading2"/>
      </w:pPr>
      <w:bookmarkStart w:id="1249" w:name="_Toc19114847"/>
      <w:bookmarkStart w:id="1250" w:name="_Toc27843573"/>
      <w:bookmarkStart w:id="1251" w:name="_Toc45174655"/>
      <w:r w:rsidRPr="00990165">
        <w:t>5.9</w:t>
      </w:r>
      <w:r w:rsidRPr="00990165">
        <w:tab/>
        <w:t>Interactions with other services</w:t>
      </w:r>
      <w:bookmarkEnd w:id="1249"/>
      <w:bookmarkEnd w:id="1250"/>
      <w:bookmarkEnd w:id="1251"/>
    </w:p>
    <w:p w:rsidR="00AA3373" w:rsidRPr="00990165" w:rsidRDefault="00AA3373">
      <w:pPr>
        <w:pStyle w:val="Heading3"/>
      </w:pPr>
      <w:bookmarkStart w:id="1252" w:name="_Toc19114848"/>
      <w:bookmarkStart w:id="1253" w:name="_Toc27843574"/>
      <w:bookmarkStart w:id="1254" w:name="_Toc45174656"/>
      <w:r w:rsidRPr="00990165">
        <w:t>5.9.1</w:t>
      </w:r>
      <w:r w:rsidRPr="00990165">
        <w:tab/>
        <w:t>Location Reporting Procedure</w:t>
      </w:r>
      <w:bookmarkEnd w:id="1252"/>
      <w:bookmarkEnd w:id="1253"/>
      <w:bookmarkEnd w:id="1254"/>
    </w:p>
    <w:p w:rsidR="00AA3373" w:rsidRPr="00990165" w:rsidRDefault="00AA3373">
      <w:r w:rsidRPr="00990165">
        <w:t>This procedure is used by an MME to request the eNodeB to report where the UE is currently located when the target UE is in ECM-CONNECTED state. The need for the eNodeB to continue reporting ceases when the UE transitions to ECM-IDLE. This procedure may be used for services that require accurate cell identification (e.g. for emergency services, lawful intercept, charging).</w:t>
      </w:r>
      <w:r w:rsidR="00B82DAD">
        <w:t xml:space="preserve"> When Dual Connectivity is activated, the PSCell information is only reported if requested by the MME.</w:t>
      </w:r>
    </w:p>
    <w:bookmarkStart w:id="1255" w:name="_MON_1287406909"/>
    <w:bookmarkEnd w:id="1255"/>
    <w:p w:rsidR="00AA3373" w:rsidRPr="00990165" w:rsidRDefault="00AA3373">
      <w:pPr>
        <w:pStyle w:val="TH"/>
      </w:pPr>
      <w:r w:rsidRPr="00990165">
        <w:object w:dxaOrig="3825" w:dyaOrig="2849">
          <v:shape id="_x0000_i1101" type="#_x0000_t75" style="width:190.35pt;height:142.75pt" o:ole="">
            <v:imagedata r:id="rId178" o:title=""/>
          </v:shape>
          <o:OLEObject Type="Embed" ProgID="Word.Picture.8" ShapeID="_x0000_i1101" DrawAspect="Content" ObjectID="_1661170756" r:id="rId179"/>
        </w:object>
      </w:r>
    </w:p>
    <w:p w:rsidR="00AA3373" w:rsidRPr="00990165" w:rsidRDefault="00AA3373">
      <w:pPr>
        <w:pStyle w:val="TF"/>
      </w:pPr>
      <w:r w:rsidRPr="00990165">
        <w:t>Figure 5.9.1-1: Location Reporting Procedure</w:t>
      </w:r>
    </w:p>
    <w:p w:rsidR="00B82DAD" w:rsidRDefault="00AA3373">
      <w:pPr>
        <w:pStyle w:val="B1"/>
      </w:pPr>
      <w:r w:rsidRPr="00990165">
        <w:lastRenderedPageBreak/>
        <w:t>1)</w:t>
      </w:r>
      <w:r w:rsidRPr="00990165">
        <w:tab/>
        <w:t>The MME sends a Location Reporting Control message to the eNodeB. The Location Reporting Control message shall identify the UE for which reports are requested, the requested location information and may contain information such as reporting type. Requested location information is TAI+EGCI</w:t>
      </w:r>
      <w:r w:rsidR="00B82DAD">
        <w:t>, and if requested by the MME, PSCell ID</w:t>
      </w:r>
      <w:r w:rsidRPr="00990165">
        <w:t>.</w:t>
      </w:r>
    </w:p>
    <w:p w:rsidR="00B82DAD" w:rsidRDefault="00B82DAD">
      <w:pPr>
        <w:pStyle w:val="B1"/>
      </w:pPr>
      <w:r>
        <w:tab/>
      </w:r>
      <w:r w:rsidR="00AA3373" w:rsidRPr="00990165">
        <w:t>Reporting type indicates whether the message is intended to trigger</w:t>
      </w:r>
      <w:r>
        <w:t>:</w:t>
      </w:r>
    </w:p>
    <w:p w:rsidR="00B82DAD" w:rsidRDefault="00B82DAD" w:rsidP="00B82DAD">
      <w:pPr>
        <w:pStyle w:val="B2"/>
      </w:pPr>
      <w:r>
        <w:t>-</w:t>
      </w:r>
      <w:r>
        <w:tab/>
      </w:r>
      <w:r w:rsidR="00AA3373" w:rsidRPr="00990165">
        <w:t>a single stand</w:t>
      </w:r>
      <w:r w:rsidR="00AA3373" w:rsidRPr="00990165">
        <w:noBreakHyphen/>
        <w:t>alone report about the current Cell ID serving the UE</w:t>
      </w:r>
      <w:r>
        <w:t>;</w:t>
      </w:r>
      <w:r w:rsidR="00AA3373" w:rsidRPr="00990165">
        <w:t xml:space="preserve"> or</w:t>
      </w:r>
    </w:p>
    <w:p w:rsidR="00B82DAD" w:rsidRDefault="00B82DAD" w:rsidP="00B82DAD">
      <w:pPr>
        <w:pStyle w:val="B2"/>
      </w:pPr>
      <w:r>
        <w:tab/>
      </w:r>
      <w:r w:rsidR="00AA3373" w:rsidRPr="00990165">
        <w:t>start the eNodeB to report whenever the UE changes cell.</w:t>
      </w:r>
    </w:p>
    <w:p w:rsidR="00B82DAD" w:rsidRDefault="00B82DAD" w:rsidP="00B82DAD">
      <w:pPr>
        <w:pStyle w:val="B1"/>
      </w:pPr>
      <w:r>
        <w:tab/>
        <w:t>In addition, the MME shall be able to control whether or not the RAN reports changes in the UE's PSCell ID.</w:t>
      </w:r>
    </w:p>
    <w:p w:rsidR="00B82DAD" w:rsidRDefault="00B82DAD" w:rsidP="000E3D74">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rsidR="00AA3373" w:rsidRPr="00990165" w:rsidRDefault="00AA3373">
      <w:pPr>
        <w:pStyle w:val="B1"/>
      </w:pPr>
      <w:r w:rsidRPr="00990165">
        <w:t>2)</w:t>
      </w:r>
      <w:r w:rsidRPr="00990165">
        <w:tab/>
        <w:t>The eNodeB sends a Location Report message informing the MME about the location of the UE which shall include the requested location information.</w:t>
      </w:r>
    </w:p>
    <w:p w:rsidR="00AA3373" w:rsidRPr="00990165" w:rsidRDefault="00AA3373">
      <w:pPr>
        <w:pStyle w:val="B1"/>
      </w:pPr>
      <w:r w:rsidRPr="00990165">
        <w:t>3)</w:t>
      </w:r>
      <w:r w:rsidRPr="00990165">
        <w:tab/>
        <w:t>The MME can send a Cancel Location Reporting message to inform the eNodeB that it should terminate location reporting for a given UE. This message is needed only when the reporting was requested for a reporting period.</w:t>
      </w:r>
    </w:p>
    <w:p w:rsidR="00AA3373" w:rsidRPr="00990165" w:rsidRDefault="00AA3373">
      <w:pPr>
        <w:pStyle w:val="NO"/>
      </w:pPr>
      <w:r w:rsidRPr="00990165">
        <w:t>NOTE</w:t>
      </w:r>
      <w:r w:rsidR="00B82DAD">
        <w:t> 2</w:t>
      </w:r>
      <w:r w:rsidRPr="00990165">
        <w:t>:</w:t>
      </w:r>
      <w:r w:rsidRPr="00990165">
        <w:tab/>
        <w:t>Location reporting is transferred during X2 handover, although new control signalling is not transferred during an active handover.</w:t>
      </w:r>
    </w:p>
    <w:p w:rsidR="00AA3373" w:rsidRPr="00990165" w:rsidRDefault="00AA3373">
      <w:pPr>
        <w:pStyle w:val="Heading3"/>
      </w:pPr>
      <w:bookmarkStart w:id="1256" w:name="_Toc19114849"/>
      <w:bookmarkStart w:id="1257" w:name="_Toc27843575"/>
      <w:bookmarkStart w:id="1258" w:name="_Toc45174657"/>
      <w:r w:rsidRPr="00990165">
        <w:t>5.9.2</w:t>
      </w:r>
      <w:r w:rsidRPr="00990165">
        <w:tab/>
        <w:t>Location Change Reporting Procedure</w:t>
      </w:r>
      <w:bookmarkEnd w:id="1256"/>
      <w:bookmarkEnd w:id="1257"/>
      <w:bookmarkEnd w:id="1258"/>
    </w:p>
    <w:p w:rsidR="008C3423" w:rsidRPr="00990165" w:rsidRDefault="008C3423" w:rsidP="008C3423">
      <w:pPr>
        <w:pStyle w:val="Heading4"/>
      </w:pPr>
      <w:bookmarkStart w:id="1259" w:name="_Toc19114850"/>
      <w:bookmarkStart w:id="1260" w:name="_Toc27843576"/>
      <w:bookmarkStart w:id="1261" w:name="_Toc45174658"/>
      <w:r w:rsidRPr="00990165">
        <w:t>5.9.2.1</w:t>
      </w:r>
      <w:r w:rsidRPr="00990165">
        <w:tab/>
        <w:t>General</w:t>
      </w:r>
      <w:bookmarkEnd w:id="1259"/>
      <w:bookmarkEnd w:id="1260"/>
      <w:bookmarkEnd w:id="1261"/>
    </w:p>
    <w:p w:rsidR="008C3423" w:rsidRPr="00990165" w:rsidRDefault="00AA3373">
      <w:r w:rsidRPr="00990165">
        <w:t>The P</w:t>
      </w:r>
      <w:r w:rsidR="003E62B0">
        <w:t xml:space="preserve">DN </w:t>
      </w:r>
      <w:r w:rsidRPr="00990165">
        <w:t>GW may request for each PDN connection independently whether the MME shall report changes of ECGI/</w:t>
      </w:r>
      <w:r w:rsidR="00A71AE0" w:rsidRPr="00990165">
        <w:t>eNodeB ID/</w:t>
      </w:r>
      <w:r w:rsidRPr="00990165">
        <w:t>TAI</w:t>
      </w:r>
      <w:r w:rsidR="00215CFC" w:rsidRPr="00990165">
        <w:t xml:space="preserve"> (by using the "MS Info Change Reporting Action" parameter)</w:t>
      </w:r>
      <w:r w:rsidR="008C3423" w:rsidRPr="00990165">
        <w:t xml:space="preserve"> and/or the UE entering/leaving a </w:t>
      </w:r>
      <w:r w:rsidR="00843CF3" w:rsidRPr="00990165">
        <w:t>Presence Reporting A</w:t>
      </w:r>
      <w:r w:rsidR="008C3423" w:rsidRPr="00990165">
        <w:t>rea</w:t>
      </w:r>
      <w:r w:rsidR="00215CFC" w:rsidRPr="00990165">
        <w:t xml:space="preserve"> (by using the "Presence Reporting Area Action" parameter)</w:t>
      </w:r>
      <w:r w:rsidRPr="00990165">
        <w:t xml:space="preserve"> and/or whether the MME shall report changes of user CSG information</w:t>
      </w:r>
      <w:r w:rsidR="00215CFC" w:rsidRPr="00990165">
        <w:t xml:space="preserve"> (by using "CSG Information Reporting Action" parameter)</w:t>
      </w:r>
      <w:r w:rsidRPr="00990165">
        <w:t xml:space="preserve"> to the P</w:t>
      </w:r>
      <w:r w:rsidR="003E62B0">
        <w:t xml:space="preserve">DN </w:t>
      </w:r>
      <w:r w:rsidRPr="00990165">
        <w:t>GW.</w:t>
      </w:r>
    </w:p>
    <w:p w:rsidR="005B08D9" w:rsidRPr="00990165" w:rsidRDefault="005B08D9">
      <w:r w:rsidRPr="00990165">
        <w:t>This reporting (any combination of "MS Info Change Reporting Action" and/or "Presence Reporting Area Action" and/or "CSG Information Reporting Action") may be controlled by the P</w:t>
      </w:r>
      <w:r w:rsidR="003E62B0">
        <w:t xml:space="preserve">DN </w:t>
      </w:r>
      <w:r w:rsidRPr="00990165">
        <w:t>GW at the following procedures:</w:t>
      </w:r>
    </w:p>
    <w:p w:rsidR="005B08D9" w:rsidRPr="00990165" w:rsidRDefault="005B08D9" w:rsidP="005B08D9">
      <w:pPr>
        <w:pStyle w:val="B1"/>
      </w:pPr>
      <w:r w:rsidRPr="00990165">
        <w:t>-</w:t>
      </w:r>
      <w:r w:rsidRPr="00990165">
        <w:tab/>
        <w:t>Attach,</w:t>
      </w:r>
    </w:p>
    <w:p w:rsidR="005B08D9" w:rsidRPr="00990165" w:rsidRDefault="005B08D9" w:rsidP="005B08D9">
      <w:pPr>
        <w:pStyle w:val="B1"/>
      </w:pPr>
      <w:r w:rsidRPr="00990165">
        <w:t>-</w:t>
      </w:r>
      <w:r w:rsidRPr="00990165">
        <w:tab/>
        <w:t>Tracking Area Update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Inter-RAT Mobility to E-UTRAN (when inducing a Modify Bearer procedure to the P</w:t>
      </w:r>
      <w:r w:rsidR="003E62B0">
        <w:t xml:space="preserve">DN </w:t>
      </w:r>
      <w:r w:rsidRPr="00990165">
        <w:t>GW),</w:t>
      </w:r>
    </w:p>
    <w:p w:rsidR="005B08D9" w:rsidRPr="00990165" w:rsidRDefault="005B08D9" w:rsidP="005B08D9">
      <w:pPr>
        <w:pStyle w:val="B1"/>
      </w:pPr>
      <w:r w:rsidRPr="00990165">
        <w:t>-</w:t>
      </w:r>
      <w:r w:rsidRPr="00990165">
        <w:tab/>
        <w:t>Dedicated bearer activation,</w:t>
      </w:r>
    </w:p>
    <w:p w:rsidR="005B08D9" w:rsidRPr="00990165" w:rsidRDefault="005B08D9" w:rsidP="005B08D9">
      <w:pPr>
        <w:pStyle w:val="B1"/>
      </w:pPr>
      <w:r w:rsidRPr="00990165">
        <w:t>-</w:t>
      </w:r>
      <w:r w:rsidRPr="00990165">
        <w:tab/>
        <w:t>PDN GW initiated bearer modification with bearer QoS update,</w:t>
      </w:r>
    </w:p>
    <w:p w:rsidR="005B08D9" w:rsidRPr="00990165" w:rsidRDefault="005B08D9" w:rsidP="005B08D9">
      <w:pPr>
        <w:pStyle w:val="B1"/>
      </w:pPr>
      <w:r w:rsidRPr="00990165">
        <w:t>-</w:t>
      </w:r>
      <w:r w:rsidRPr="00990165">
        <w:tab/>
        <w:t>PDN GW initiated bearer modification without bearer QoS update,</w:t>
      </w:r>
    </w:p>
    <w:p w:rsidR="005B08D9" w:rsidRPr="00990165" w:rsidRDefault="005B08D9" w:rsidP="005B08D9">
      <w:pPr>
        <w:pStyle w:val="B1"/>
      </w:pPr>
      <w:r w:rsidRPr="00990165">
        <w:t>-</w:t>
      </w:r>
      <w:r w:rsidRPr="00990165">
        <w:tab/>
        <w:t>UE requested PDN connectivity,</w:t>
      </w:r>
    </w:p>
    <w:p w:rsidR="005B08D9" w:rsidRPr="00990165" w:rsidRDefault="005B08D9" w:rsidP="005B08D9">
      <w:pPr>
        <w:pStyle w:val="B1"/>
      </w:pPr>
      <w:r w:rsidRPr="00990165">
        <w:t>-</w:t>
      </w:r>
      <w:r w:rsidRPr="00990165">
        <w:tab/>
        <w:t>UE requested bearer resource modification.</w:t>
      </w:r>
    </w:p>
    <w:p w:rsidR="003561C3" w:rsidRPr="00990165" w:rsidRDefault="003561C3">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rsidR="008C3423" w:rsidRPr="00990165" w:rsidRDefault="008C3423">
      <w:r w:rsidRPr="00990165">
        <w:t xml:space="preserve">The reporting of UE entering/leaving a </w:t>
      </w:r>
      <w:r w:rsidR="00843CF3" w:rsidRPr="00990165">
        <w:t>Presence Reporting A</w:t>
      </w:r>
      <w:r w:rsidRPr="00990165">
        <w:t>rea is further described in clause 5.9.2.2.</w:t>
      </w:r>
    </w:p>
    <w:p w:rsidR="00AA3373" w:rsidRPr="00990165" w:rsidRDefault="00AA3373">
      <w:r w:rsidRPr="00990165">
        <w:t>The P</w:t>
      </w:r>
      <w:r w:rsidR="003E62B0">
        <w:t xml:space="preserve">DN </w:t>
      </w:r>
      <w:r w:rsidRPr="00990165">
        <w:t>GW may also request the MME to stop</w:t>
      </w:r>
      <w:r w:rsidR="008C3423" w:rsidRPr="00990165">
        <w:t xml:space="preserve"> </w:t>
      </w:r>
      <w:r w:rsidR="0045125A" w:rsidRPr="00990165">
        <w:t xml:space="preserve">any of the above mentioned types of </w:t>
      </w:r>
      <w:r w:rsidRPr="00990165">
        <w:t>reporting. The MME shall obey the last explicit instruction received from the P</w:t>
      </w:r>
      <w:r w:rsidR="003E62B0">
        <w:t xml:space="preserve">DN </w:t>
      </w:r>
      <w:r w:rsidRPr="00990165">
        <w:t>GW or source MME.</w:t>
      </w:r>
    </w:p>
    <w:p w:rsidR="008C3423" w:rsidRPr="00990165" w:rsidRDefault="008C3423">
      <w:r w:rsidRPr="00990165">
        <w:t>During both mobility management and session management procedures, the MME shall indicate to the P</w:t>
      </w:r>
      <w:r w:rsidR="003E62B0">
        <w:t xml:space="preserve">DN </w:t>
      </w:r>
      <w:r w:rsidRPr="00990165">
        <w:t>GW the support of reporting location changes</w:t>
      </w:r>
      <w:r w:rsidR="00215CFC" w:rsidRPr="00990165">
        <w:t xml:space="preserve"> (using the MS Info Change Reporting support indication)</w:t>
      </w:r>
      <w:r w:rsidRPr="00990165">
        <w:t>:</w:t>
      </w:r>
    </w:p>
    <w:p w:rsidR="008C3423" w:rsidRPr="00990165" w:rsidRDefault="00843CF3" w:rsidP="00843CF3">
      <w:pPr>
        <w:pStyle w:val="B1"/>
      </w:pPr>
      <w:r w:rsidRPr="00990165">
        <w:lastRenderedPageBreak/>
        <w:t>-</w:t>
      </w:r>
      <w:r w:rsidRPr="00990165">
        <w:tab/>
      </w:r>
      <w:r w:rsidR="00AA3373" w:rsidRPr="00990165">
        <w:t>If ECGI/</w:t>
      </w:r>
      <w:r w:rsidR="00A71AE0" w:rsidRPr="00990165">
        <w:t>eNodeB ID/</w:t>
      </w:r>
      <w:r w:rsidR="00AA3373" w:rsidRPr="00990165">
        <w:t>TAI</w:t>
      </w:r>
      <w:r w:rsidR="00215CFC" w:rsidRPr="00990165">
        <w:t xml:space="preserve"> </w:t>
      </w:r>
      <w:r w:rsidR="00AA3373" w:rsidRPr="00990165">
        <w:t xml:space="preserve">information </w:t>
      </w:r>
      <w:r w:rsidR="008C3423" w:rsidRPr="00990165">
        <w:t>is</w:t>
      </w:r>
      <w:r w:rsidR="00AA3373" w:rsidRPr="00990165">
        <w:t xml:space="preserve"> permitted to be sent to the P</w:t>
      </w:r>
      <w:r w:rsidR="003E62B0">
        <w:t xml:space="preserve">DN </w:t>
      </w:r>
      <w:r w:rsidR="00AA3373" w:rsidRPr="00990165">
        <w:t>GW according to MME operator's policy</w:t>
      </w:r>
      <w:r w:rsidR="00215CFC" w:rsidRPr="00990165">
        <w:t>,</w:t>
      </w:r>
    </w:p>
    <w:p w:rsidR="008C3423" w:rsidRPr="00990165" w:rsidRDefault="008C3423" w:rsidP="008C3423">
      <w:pPr>
        <w:pStyle w:val="B1"/>
      </w:pPr>
      <w:r w:rsidRPr="00990165">
        <w:t>-</w:t>
      </w:r>
      <w:r w:rsidRPr="00990165">
        <w:tab/>
        <w:t>If CSG information is permitted to be sent to the P</w:t>
      </w:r>
      <w:r w:rsidR="003E62B0">
        <w:t xml:space="preserve">DN </w:t>
      </w:r>
      <w:r w:rsidRPr="00990165">
        <w:t>GW according to MME operator's policy.</w:t>
      </w:r>
    </w:p>
    <w:p w:rsidR="005B08D9" w:rsidRPr="00990165" w:rsidRDefault="005B08D9">
      <w:r w:rsidRPr="00990165">
        <w:t>The MME may be configured to report ECGI/</w:t>
      </w:r>
      <w:r w:rsidR="00A71AE0" w:rsidRPr="00990165">
        <w:t>eNodeB ID/</w:t>
      </w:r>
      <w:r w:rsidRPr="00990165">
        <w:t>TAI changes only when one or more E-RAB(s) are established. Otherwise the MME shall report ECGI/</w:t>
      </w:r>
      <w:r w:rsidR="00A71AE0" w:rsidRPr="00990165">
        <w:t>eNodeB ID/</w:t>
      </w:r>
      <w:r w:rsidRPr="00990165">
        <w:t>TAI changes as soon as detected.</w:t>
      </w:r>
    </w:p>
    <w:p w:rsidR="00AA3373" w:rsidRPr="00990165" w:rsidRDefault="00AA3373">
      <w:r w:rsidRPr="00990165">
        <w:t>If the level of support changes during a mobility management procedure then the MME shall indicate the current level of support to the S-GW and shall in addition provide ECGI/</w:t>
      </w:r>
      <w:r w:rsidR="00A71AE0" w:rsidRPr="00990165">
        <w:t>eNodeB ID/</w:t>
      </w:r>
      <w:r w:rsidRPr="00990165">
        <w:t>TAI even if the P</w:t>
      </w:r>
      <w:r w:rsidR="003E62B0">
        <w:t xml:space="preserve">DN </w:t>
      </w:r>
      <w:r w:rsidRPr="00990165">
        <w:t>GW has not requested this information. This could for example happen during MME change when the level of support indicated by the old MME is not the same as in the new MME.</w:t>
      </w:r>
    </w:p>
    <w:p w:rsidR="00AA3373" w:rsidRPr="00990165" w:rsidRDefault="00AA3373">
      <w:pPr>
        <w:pStyle w:val="NO"/>
      </w:pPr>
      <w:r w:rsidRPr="00990165">
        <w:t>NOTE 1:</w:t>
      </w:r>
      <w:r w:rsidRPr="00990165">
        <w:tab/>
        <w:t>The inclusion of ECGI/</w:t>
      </w:r>
      <w:r w:rsidR="00A71AE0" w:rsidRPr="00990165">
        <w:t>eNodeB ID/</w:t>
      </w:r>
      <w:r w:rsidRPr="00990165">
        <w:t>TAI will trigger a Modify Bearer Request message from S-GW to the P</w:t>
      </w:r>
      <w:r w:rsidR="003E62B0">
        <w:t xml:space="preserve">DN </w:t>
      </w:r>
      <w:r w:rsidRPr="00990165">
        <w:t>GW and therefore this will make sure that the new level of support reaches the P</w:t>
      </w:r>
      <w:r w:rsidR="003E62B0">
        <w:t xml:space="preserve">DN </w:t>
      </w:r>
      <w:r w:rsidRPr="00990165">
        <w:t>GW.</w:t>
      </w:r>
    </w:p>
    <w:p w:rsidR="00AB2A2C" w:rsidRPr="00990165" w:rsidRDefault="00AB2A2C">
      <w:r w:rsidRPr="00990165">
        <w:t>At change of Serving Node (MME/S4-SGSN), the old Serving Node provides the new serving node with "MS Info Change Reporting Action" as previously requested by the P</w:t>
      </w:r>
      <w:r w:rsidR="003E62B0">
        <w:t xml:space="preserve">DN </w:t>
      </w:r>
      <w:r w:rsidRPr="00990165">
        <w:t xml:space="preserve">GW. The new Serving Node takes the "MS Info Change Reporting Action" immediately into account with the exception that, at mobility between a </w:t>
      </w:r>
      <w:r w:rsidR="00A71AE0" w:rsidRPr="00990165">
        <w:t xml:space="preserve">S4-SGSN </w:t>
      </w:r>
      <w:r w:rsidRPr="00990165">
        <w:t>and a</w:t>
      </w:r>
      <w:r w:rsidR="00A71AE0" w:rsidRPr="00990165">
        <w:t xml:space="preserve"> MME</w:t>
      </w:r>
      <w:r w:rsidRPr="00990165">
        <w:t xml:space="preserve">, the new MME (respectively S4-SGSN) does not take into account the "MS Info Change Reporting Action" received from the S4-SGSN (respectively MME) but assumes that no </w:t>
      </w:r>
      <w:r w:rsidR="00A71AE0" w:rsidRPr="00990165">
        <w:t xml:space="preserve">location information </w:t>
      </w:r>
      <w:r w:rsidRPr="00990165">
        <w:t xml:space="preserve">change reporting is requested for the target RAT. At a change of RAT type between EUTRAN and UTRAN or between EUTRAN and GERAN, if </w:t>
      </w:r>
      <w:r w:rsidR="00A71AE0" w:rsidRPr="00990165">
        <w:t xml:space="preserve">location information </w:t>
      </w:r>
      <w:r w:rsidRPr="00990165">
        <w:t>change reporting is required in the target RAT, the P</w:t>
      </w:r>
      <w:r w:rsidR="003E62B0">
        <w:t xml:space="preserve">DN </w:t>
      </w:r>
      <w:r w:rsidRPr="00990165">
        <w:t xml:space="preserve">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w:t>
      </w:r>
      <w:r w:rsidR="00A71AE0" w:rsidRPr="00990165">
        <w:t>l</w:t>
      </w:r>
      <w:r w:rsidRPr="00990165">
        <w:t>ocation Information change reporting had been requested in the previous RAT by the P</w:t>
      </w:r>
      <w:r w:rsidR="003E62B0">
        <w:t xml:space="preserve">DN </w:t>
      </w:r>
      <w:r w:rsidRPr="00990165">
        <w:t>GW.</w:t>
      </w:r>
    </w:p>
    <w:p w:rsidR="00AA3373" w:rsidRPr="00990165" w:rsidRDefault="00AA3373">
      <w:r w:rsidRPr="00990165">
        <w:t xml:space="preserve">The </w:t>
      </w:r>
      <w:r w:rsidR="003E62B0">
        <w:t>PDN GWPDN GW</w:t>
      </w:r>
      <w:r w:rsidRPr="00990165">
        <w:t xml:space="preserve"> shall not request the MME to report</w:t>
      </w:r>
      <w:r w:rsidR="008C3423" w:rsidRPr="00990165">
        <w:t xml:space="preserve"> location</w:t>
      </w:r>
      <w:r w:rsidRPr="00990165">
        <w:t xml:space="preserve"> changes if it has not received the indication for</w:t>
      </w:r>
      <w:r w:rsidR="008C3423" w:rsidRPr="00990165">
        <w:t xml:space="preserve"> corresponding</w:t>
      </w:r>
      <w:r w:rsidRPr="00990165">
        <w:t xml:space="preserve"> support from the MME.</w:t>
      </w:r>
    </w:p>
    <w:p w:rsidR="003561C3" w:rsidRPr="00990165" w:rsidRDefault="003561C3" w:rsidP="003561C3">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rsidR="003E62B0">
        <w:t>PDN GWPDN GW</w:t>
      </w:r>
      <w:r w:rsidRPr="00990165">
        <w:t xml:space="preserve">, all MME and all the SGW including the MME and SGW working in network sharing mode. If change of UE presence in Presence Reporting Area reporting is not supported, the PCRF may instead activate </w:t>
      </w:r>
      <w:r w:rsidR="00A71AE0" w:rsidRPr="00990165">
        <w:t xml:space="preserve">location information </w:t>
      </w:r>
      <w:r w:rsidRPr="00990165">
        <w:t>change reporting at cell</w:t>
      </w:r>
      <w:r w:rsidR="00A71AE0" w:rsidRPr="00990165">
        <w:t xml:space="preserve">, eNodeB </w:t>
      </w:r>
      <w:r w:rsidRPr="00990165">
        <w:t>or</w:t>
      </w:r>
      <w:r w:rsidR="00A71AE0" w:rsidRPr="00990165">
        <w:t xml:space="preserve"> tracking</w:t>
      </w:r>
      <w:r w:rsidRPr="00990165">
        <w:t xml:space="preserve"> area level.</w:t>
      </w:r>
    </w:p>
    <w:p w:rsidR="00AA3373" w:rsidRPr="00990165" w:rsidRDefault="00AA3373">
      <w:r w:rsidRPr="00990165">
        <w:t xml:space="preserve">The following procedure shall be used for location change reports to the </w:t>
      </w:r>
      <w:r w:rsidR="003E62B0">
        <w:t>PDN GWPDN GW</w:t>
      </w:r>
      <w:r w:rsidRPr="00990165">
        <w:t xml:space="preserve"> where the report is not combined with other mobility management or session management signalling.</w:t>
      </w:r>
      <w:r w:rsidR="00215CFC" w:rsidRPr="00990165">
        <w:t xml:space="preserve"> </w:t>
      </w:r>
      <w:r w:rsidRPr="00990165">
        <w:t>The procedure shall only apply when the MME has been explicitly requested to report</w:t>
      </w:r>
      <w:r w:rsidR="008C3423" w:rsidRPr="00990165">
        <w:t xml:space="preserve"> location</w:t>
      </w:r>
      <w:r w:rsidRPr="00990165">
        <w:t xml:space="preserve"> changes.</w:t>
      </w:r>
    </w:p>
    <w:p w:rsidR="00A71AE0" w:rsidRPr="00990165" w:rsidRDefault="00A71AE0" w:rsidP="00A71AE0">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rsidR="00F11C33">
        <w:t xml:space="preserve"> for Serving PLMN Rate Control purposes (see clause 4.7.7.2). </w:t>
      </w:r>
      <w:r w:rsidR="000C7174">
        <w:t xml:space="preserve">The </w:t>
      </w:r>
      <w:r w:rsidR="00F11C33">
        <w:t>MME may immediately send the MO Exception Data Counter to the Serving GW. Alternatively, in order to reduce signalling, the MME may</w:t>
      </w:r>
      <w:r w:rsidRPr="00990165">
        <w:t xml:space="preserve"> send</w:t>
      </w:r>
      <w:r w:rsidR="00F11C33">
        <w:t xml:space="preserve"> the MO Exception Data Counter</w:t>
      </w:r>
      <w:r w:rsidRPr="00990165">
        <w:t xml:space="preserve"> to the Serving GW as described in </w:t>
      </w:r>
      <w:r w:rsidR="00DB2290" w:rsidRPr="00990165">
        <w:t>TS</w:t>
      </w:r>
      <w:r w:rsidR="00DB2290">
        <w:t> </w:t>
      </w:r>
      <w:r w:rsidR="00DB2290" w:rsidRPr="00990165">
        <w:t>29.274</w:t>
      </w:r>
      <w:r w:rsidR="00DB2290">
        <w:t> </w:t>
      </w:r>
      <w:r w:rsidR="00DB2290" w:rsidRPr="00990165">
        <w:t>[</w:t>
      </w:r>
      <w:r w:rsidRPr="00990165">
        <w:t xml:space="preserve">43]. The SGW and </w:t>
      </w:r>
      <w:r w:rsidR="003E62B0">
        <w:t>PDN GWPDN GW</w:t>
      </w:r>
      <w:r w:rsidRPr="00990165">
        <w:t xml:space="preserve"> indicate each use of this RRC establishment cause by the related counter on its CDR.</w:t>
      </w:r>
    </w:p>
    <w:p w:rsidR="00AA3373" w:rsidRPr="00990165" w:rsidRDefault="00AA3373">
      <w:pPr>
        <w:pStyle w:val="NO"/>
      </w:pPr>
      <w:r w:rsidRPr="00990165">
        <w:t>NOTE </w:t>
      </w:r>
      <w:r w:rsidR="005B08D9" w:rsidRPr="00990165">
        <w:t>3</w:t>
      </w:r>
      <w:r w:rsidRPr="00990165">
        <w:t>:</w:t>
      </w:r>
      <w:r w:rsidRPr="00990165">
        <w:tab/>
        <w:t xml:space="preserve">Due to the increased signalling load, it is recommended that </w:t>
      </w:r>
      <w:r w:rsidR="008C3423" w:rsidRPr="00990165">
        <w:t>ECGI/</w:t>
      </w:r>
      <w:r w:rsidR="00A71AE0" w:rsidRPr="00990165">
        <w:t>eNodeB ID/</w:t>
      </w:r>
      <w:r w:rsidR="008C3423" w:rsidRPr="00990165">
        <w:t xml:space="preserve">TAI or CSG </w:t>
      </w:r>
      <w:r w:rsidRPr="00990165">
        <w:t>reporting is only applied for a limited number of subscribers.</w:t>
      </w:r>
    </w:p>
    <w:p w:rsidR="00AA3373" w:rsidRPr="00990165" w:rsidRDefault="00AA3373">
      <w:r w:rsidRPr="00990165">
        <w:t>Figure 5.9.2</w:t>
      </w:r>
      <w:r w:rsidR="008C3423" w:rsidRPr="00990165">
        <w:t>.1</w:t>
      </w:r>
      <w:r w:rsidRPr="00990165">
        <w:t>-1 represents the ECGI change triggering a report of change in ECGI, and/or the User CSG information change triggering a report of change in user CSG information.</w:t>
      </w:r>
      <w:r w:rsidR="008C3423" w:rsidRPr="00990165">
        <w:t xml:space="preserve"> The figure also shows the reporting of a TAI change and/or when a UE enters or leaves a </w:t>
      </w:r>
      <w:r w:rsidR="00843CF3" w:rsidRPr="00990165">
        <w:t>Presence Reporting A</w:t>
      </w:r>
      <w:r w:rsidR="008C3423" w:rsidRPr="00990165">
        <w:t>rea.</w:t>
      </w:r>
    </w:p>
    <w:bookmarkStart w:id="1262" w:name="_MON_1450617696"/>
    <w:bookmarkEnd w:id="1262"/>
    <w:p w:rsidR="00215CFC" w:rsidRPr="00990165" w:rsidRDefault="00215CFC" w:rsidP="00215CFC">
      <w:pPr>
        <w:pStyle w:val="TH"/>
      </w:pPr>
      <w:r w:rsidRPr="00990165">
        <w:rPr>
          <w:b w:val="0"/>
        </w:rPr>
        <w:object w:dxaOrig="7209" w:dyaOrig="4469">
          <v:shape id="_x0000_i1102" type="#_x0000_t75" style="width:360.65pt;height:223.5pt" o:ole="">
            <v:imagedata r:id="rId180" o:title=""/>
          </v:shape>
          <o:OLEObject Type="Embed" ProgID="Word.Picture.8" ShapeID="_x0000_i1102" DrawAspect="Content" ObjectID="_1661170757" r:id="rId181"/>
        </w:object>
      </w:r>
    </w:p>
    <w:p w:rsidR="00AA3373" w:rsidRPr="00990165" w:rsidRDefault="00AA3373">
      <w:pPr>
        <w:pStyle w:val="TF"/>
      </w:pPr>
      <w:r w:rsidRPr="00990165">
        <w:t>Figure 5.9.2</w:t>
      </w:r>
      <w:r w:rsidR="008C3423" w:rsidRPr="00990165">
        <w:t>.1</w:t>
      </w:r>
      <w:r w:rsidRPr="00990165">
        <w:t>-1: Notification of the ECGI</w:t>
      </w:r>
      <w:r w:rsidR="00A71AE0" w:rsidRPr="00990165">
        <w:t>, TAI</w:t>
      </w:r>
      <w:r w:rsidRPr="00990165">
        <w:t xml:space="preserve"> and/or user CSG information changes</w:t>
      </w:r>
    </w:p>
    <w:p w:rsidR="00AA3373" w:rsidRPr="00990165" w:rsidRDefault="00AA3373">
      <w:pPr>
        <w:pStyle w:val="B1"/>
      </w:pPr>
      <w:r w:rsidRPr="00990165">
        <w:t>1a.</w:t>
      </w:r>
      <w:r w:rsidRPr="00990165">
        <w:tab/>
        <w:t>the MME</w:t>
      </w:r>
      <w:r w:rsidR="008C3423" w:rsidRPr="00990165">
        <w:t xml:space="preserve"> has</w:t>
      </w:r>
      <w:r w:rsidRPr="00990165">
        <w:t xml:space="preserve"> receive</w:t>
      </w:r>
      <w:r w:rsidR="008C3423" w:rsidRPr="00990165">
        <w:t xml:space="preserve">d an </w:t>
      </w:r>
      <w:r w:rsidRPr="00990165">
        <w:t>ECGI information Update from the eNodeB.</w:t>
      </w:r>
    </w:p>
    <w:p w:rsidR="00AA3373" w:rsidRPr="00990165" w:rsidRDefault="00AA3373">
      <w:pPr>
        <w:pStyle w:val="B1"/>
      </w:pPr>
      <w:r w:rsidRPr="00990165">
        <w:t>1b.</w:t>
      </w:r>
      <w:r w:rsidRPr="00990165">
        <w:tab/>
        <w:t>The MME detects that the user CSG information has changed by comparing with the MME stored user CSG information</w:t>
      </w:r>
      <w:r w:rsidR="008C3423" w:rsidRPr="00990165">
        <w:t>, or</w:t>
      </w:r>
    </w:p>
    <w:p w:rsidR="008C3423" w:rsidRPr="00990165" w:rsidRDefault="008C3423" w:rsidP="008C3423">
      <w:pPr>
        <w:pStyle w:val="B1"/>
      </w:pPr>
      <w:r w:rsidRPr="00990165">
        <w:t>1c.</w:t>
      </w:r>
      <w:r w:rsidRPr="00990165">
        <w:tab/>
        <w:t>The MME detects that the TAI of the UE has changed, or</w:t>
      </w:r>
    </w:p>
    <w:p w:rsidR="008C3423" w:rsidRPr="00990165" w:rsidRDefault="008C3423" w:rsidP="008C3423">
      <w:pPr>
        <w:pStyle w:val="B1"/>
      </w:pPr>
      <w:r w:rsidRPr="00990165">
        <w:t>1d.</w:t>
      </w:r>
      <w:r w:rsidRPr="00990165">
        <w:tab/>
        <w:t xml:space="preserve">The MME detects that the UE has entered or left </w:t>
      </w:r>
      <w:r w:rsidR="00A71AE0" w:rsidRPr="00990165">
        <w:t xml:space="preserve">a </w:t>
      </w:r>
      <w:r w:rsidR="00843CF3" w:rsidRPr="00990165">
        <w:t>Presence Reporting A</w:t>
      </w:r>
      <w:r w:rsidRPr="00990165">
        <w:t>rea defined for this UE.</w:t>
      </w:r>
    </w:p>
    <w:p w:rsidR="00AA3373" w:rsidRPr="00990165" w:rsidRDefault="00AA3373">
      <w:pPr>
        <w:pStyle w:val="NO"/>
      </w:pPr>
      <w:r w:rsidRPr="00990165">
        <w:t>NOTE </w:t>
      </w:r>
      <w:r w:rsidR="0045125A" w:rsidRPr="00990165">
        <w:t>4</w:t>
      </w:r>
      <w:r w:rsidRPr="00990165">
        <w:t>:</w:t>
      </w:r>
      <w:r w:rsidRPr="00990165">
        <w:tab/>
        <w:t>It is possible that these changes are triggered at same time.</w:t>
      </w:r>
    </w:p>
    <w:p w:rsidR="00AA3373" w:rsidRPr="00990165" w:rsidRDefault="00AA3373">
      <w:pPr>
        <w:pStyle w:val="B1"/>
      </w:pPr>
      <w:r w:rsidRPr="00990165">
        <w:t>2.</w:t>
      </w:r>
      <w:r w:rsidRPr="00990165">
        <w:tab/>
        <w:t>If the MME has been requested to report</w:t>
      </w:r>
      <w:r w:rsidR="008C3423" w:rsidRPr="00990165">
        <w:t xml:space="preserve"> location </w:t>
      </w:r>
      <w:r w:rsidRPr="00990165">
        <w:t xml:space="preserve">changes to the </w:t>
      </w:r>
      <w:r w:rsidR="003E62B0">
        <w:t>PDN GWPDN GW</w:t>
      </w:r>
      <w:r w:rsidRPr="00990165">
        <w:t xml:space="preserve"> for the UE</w:t>
      </w:r>
      <w:r w:rsidR="00843CF3" w:rsidRPr="00990165">
        <w:t xml:space="preserve"> (under the conditions specified in clause 5.9.2)</w:t>
      </w:r>
      <w:r w:rsidRPr="00990165">
        <w:t>, the MME shall send the Change Notification message to the SGW indicating the new ECGI</w:t>
      </w:r>
      <w:r w:rsidR="00A71AE0" w:rsidRPr="00990165">
        <w:t>, TAI</w:t>
      </w:r>
      <w:r w:rsidRPr="00990165">
        <w:t xml:space="preserve"> and/or user CSG information. The MME stores the notified user CSG information.</w:t>
      </w:r>
      <w:r w:rsidR="00215CFC" w:rsidRPr="00990165">
        <w:t xml:space="preserve"> If the MME has been requested to report a change of UE presence in Presence Reporting Area (under the conditions specified in clause 5.9.2), the MME shall send the Change Notification message including the Presence Reporting Area Information comprising the area 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If MME decides to reactivate one or more of the inactive Presence Reporting Area(s), the Presence Reporting Area Information in this message also comprises the reactivated PRA identifier(s), and indication(s) on whether the UE is inside or outside the reactivated area(s).</w:t>
      </w:r>
    </w:p>
    <w:p w:rsidR="00AA3373" w:rsidRPr="00990165" w:rsidRDefault="00AA3373">
      <w:pPr>
        <w:pStyle w:val="B1"/>
      </w:pPr>
      <w:r w:rsidRPr="00990165">
        <w:t>3.</w:t>
      </w:r>
      <w:r w:rsidRPr="00990165">
        <w:tab/>
        <w:t xml:space="preserve">The SGW forwards the Change Notification message to the </w:t>
      </w:r>
      <w:r w:rsidR="003E62B0">
        <w:t>PDN GWPDN GW</w:t>
      </w:r>
      <w:r w:rsidRPr="00990165">
        <w:t xml:space="preserve">. If dynamic PCC is deployed, and </w:t>
      </w:r>
      <w:r w:rsidR="008C3423" w:rsidRPr="00990165">
        <w:t xml:space="preserve">location </w:t>
      </w:r>
      <w:r w:rsidRPr="00990165">
        <w:t xml:space="preserve">changes need to be conveyed to the PCRF, then the </w:t>
      </w:r>
      <w:r w:rsidR="003E62B0">
        <w:t>PDN GWPDN GW</w:t>
      </w:r>
      <w:r w:rsidRPr="00990165">
        <w:t xml:space="preserve"> shall send this information to the PCRF as defined in </w:t>
      </w:r>
      <w:r w:rsidR="00DB2290" w:rsidRPr="00990165">
        <w:t>TS</w:t>
      </w:r>
      <w:r w:rsidR="00DB2290">
        <w:t> </w:t>
      </w:r>
      <w:r w:rsidR="00DB2290" w:rsidRPr="00990165">
        <w:t>23.203</w:t>
      </w:r>
      <w:r w:rsidR="00DB2290">
        <w:t> </w:t>
      </w:r>
      <w:r w:rsidR="00DB2290" w:rsidRPr="00990165">
        <w:t>[</w:t>
      </w:r>
      <w:r w:rsidRPr="00990165">
        <w:t>6].</w:t>
      </w:r>
      <w:r w:rsidR="00215CFC" w:rsidRPr="00990165">
        <w:t xml:space="preserve"> If Presence Reporting Area Information has been received, the </w:t>
      </w:r>
      <w:r w:rsidR="003E62B0">
        <w:t>PDN GWPDN GW</w:t>
      </w:r>
      <w:r w:rsidR="00215CFC" w:rsidRPr="00990165">
        <w:t xml:space="preserve"> shall forward the Presence Reporting Area Information to the PCRF, to the OCS or to both as defined in </w:t>
      </w:r>
      <w:r w:rsidR="00DB2290" w:rsidRPr="00990165">
        <w:t>TS</w:t>
      </w:r>
      <w:r w:rsidR="00DB2290">
        <w:t> </w:t>
      </w:r>
      <w:r w:rsidR="00DB2290" w:rsidRPr="00990165">
        <w:t>23.203</w:t>
      </w:r>
      <w:r w:rsidR="00DB2290">
        <w:t> </w:t>
      </w:r>
      <w:r w:rsidR="00DB2290" w:rsidRPr="00990165">
        <w:t>[</w:t>
      </w:r>
      <w:r w:rsidR="00215CFC" w:rsidRPr="00990165">
        <w:t>6].</w:t>
      </w:r>
    </w:p>
    <w:p w:rsidR="00AA3373" w:rsidRPr="00990165" w:rsidRDefault="00AA3373">
      <w:pPr>
        <w:pStyle w:val="B1"/>
      </w:pPr>
      <w:r w:rsidRPr="00990165">
        <w:t>4.</w:t>
      </w:r>
      <w:r w:rsidRPr="00990165">
        <w:tab/>
        <w:t xml:space="preserve">The </w:t>
      </w:r>
      <w:r w:rsidR="003E62B0">
        <w:t>PDN GW</w:t>
      </w:r>
      <w:r w:rsidRPr="00990165">
        <w:t xml:space="preserve"> sends the Change Notification Ack to the SGW.</w:t>
      </w:r>
    </w:p>
    <w:p w:rsidR="00AA3373" w:rsidRPr="00990165" w:rsidRDefault="00AA3373">
      <w:pPr>
        <w:pStyle w:val="B1"/>
      </w:pPr>
      <w:r w:rsidRPr="00990165">
        <w:t>5.</w:t>
      </w:r>
      <w:r w:rsidRPr="00990165">
        <w:tab/>
        <w:t>The SGW forwards the Change Notification Ack to the MME.</w:t>
      </w:r>
    </w:p>
    <w:p w:rsidR="004F45F7" w:rsidRPr="00990165" w:rsidRDefault="004F45F7" w:rsidP="004F45F7">
      <w:pPr>
        <w:pStyle w:val="Heading4"/>
      </w:pPr>
      <w:bookmarkStart w:id="1263" w:name="_Toc19114851"/>
      <w:bookmarkStart w:id="1264" w:name="_Toc27843577"/>
      <w:bookmarkStart w:id="1265" w:name="_Toc45174659"/>
      <w:r w:rsidRPr="00990165">
        <w:t>5.9.2.2</w:t>
      </w:r>
      <w:r w:rsidRPr="00990165">
        <w:tab/>
      </w:r>
      <w:r w:rsidR="00843CF3" w:rsidRPr="00990165">
        <w:t>R</w:t>
      </w:r>
      <w:r w:rsidRPr="00990165">
        <w:t xml:space="preserve">eporting at </w:t>
      </w:r>
      <w:r w:rsidR="00843CF3" w:rsidRPr="00990165">
        <w:t>Presence Reporting A</w:t>
      </w:r>
      <w:r w:rsidRPr="00990165">
        <w:t>rea entering and leaving</w:t>
      </w:r>
      <w:bookmarkEnd w:id="1263"/>
      <w:bookmarkEnd w:id="1264"/>
      <w:bookmarkEnd w:id="1265"/>
    </w:p>
    <w:p w:rsidR="004F45F7" w:rsidRPr="00990165" w:rsidRDefault="004F45F7" w:rsidP="004F45F7">
      <w:pPr>
        <w:rPr>
          <w:lang w:eastAsia="ja-JP"/>
        </w:rPr>
      </w:pPr>
      <w:r w:rsidRPr="00990165">
        <w:rPr>
          <w:lang w:eastAsia="ja-JP"/>
        </w:rPr>
        <w:t>In some use cases policy control/charging decisions, such as QoS modification or charging rate change depend on whether the UE is located inside or outside a specific area of interest (</w:t>
      </w:r>
      <w:r w:rsidR="00843CF3" w:rsidRPr="00990165">
        <w:rPr>
          <w:lang w:eastAsia="ja-JP"/>
        </w:rPr>
        <w:t>Presence Reporting A</w:t>
      </w:r>
      <w:r w:rsidRPr="00990165">
        <w:rPr>
          <w:lang w:eastAsia="ja-JP"/>
        </w:rPr>
        <w:t>rea), and especially on whether the UE enters or leaves that specific area of interest.</w:t>
      </w:r>
    </w:p>
    <w:p w:rsidR="004F45F7" w:rsidRPr="00990165" w:rsidRDefault="004F45F7" w:rsidP="004F45F7">
      <w:pPr>
        <w:rPr>
          <w:lang w:eastAsia="ja-JP"/>
        </w:rPr>
      </w:pPr>
      <w:r w:rsidRPr="00990165">
        <w:rPr>
          <w:lang w:eastAsia="ja-JP"/>
        </w:rPr>
        <w:t xml:space="preserve">A </w:t>
      </w:r>
      <w:r w:rsidR="00843CF3" w:rsidRPr="00990165">
        <w:rPr>
          <w:lang w:eastAsia="ja-JP"/>
        </w:rPr>
        <w:t>Presence Reporting A</w:t>
      </w:r>
      <w:r w:rsidRPr="00990165">
        <w:rPr>
          <w:lang w:eastAsia="ja-JP"/>
        </w:rPr>
        <w:t>rea can be:</w:t>
      </w:r>
    </w:p>
    <w:p w:rsidR="004F45F7" w:rsidRPr="00990165" w:rsidRDefault="004F45F7" w:rsidP="004F45F7">
      <w:pPr>
        <w:pStyle w:val="B1"/>
      </w:pPr>
      <w:r w:rsidRPr="00990165">
        <w:t>-</w:t>
      </w:r>
      <w:r w:rsidRPr="00990165">
        <w:tab/>
        <w:t xml:space="preserve">Either a "UE-dedicated </w:t>
      </w:r>
      <w:r w:rsidR="00843CF3" w:rsidRPr="00990165">
        <w:t>Presence Reporting A</w:t>
      </w:r>
      <w:r w:rsidRPr="00990165">
        <w:t>rea", defined in the subscriber profile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B1"/>
      </w:pPr>
      <w:r w:rsidRPr="00990165">
        <w:lastRenderedPageBreak/>
        <w:t>-</w:t>
      </w:r>
      <w:r w:rsidRPr="00990165">
        <w:tab/>
        <w:t xml:space="preserve">Or a "Core Network predefined </w:t>
      </w:r>
      <w:r w:rsidR="00843CF3" w:rsidRPr="00990165">
        <w:t>Presence Reporting A</w:t>
      </w:r>
      <w:r w:rsidRPr="00990165">
        <w:t>rea", predefined in MME/SGSN and composed of a short list of TA</w:t>
      </w:r>
      <w:r w:rsidR="00215CFC" w:rsidRPr="00990165">
        <w:t>s</w:t>
      </w:r>
      <w:r w:rsidRPr="00990165">
        <w:t>/RA</w:t>
      </w:r>
      <w:r w:rsidR="00215CFC" w:rsidRPr="00990165">
        <w:t>s</w:t>
      </w:r>
      <w:r w:rsidRPr="00990165">
        <w:t>, or eNBs and/or cells/SA</w:t>
      </w:r>
      <w:r w:rsidR="00215CFC" w:rsidRPr="00990165">
        <w:t>s</w:t>
      </w:r>
      <w:r w:rsidRPr="00990165">
        <w:t xml:space="preserve"> in a PLMN.</w:t>
      </w:r>
    </w:p>
    <w:p w:rsidR="004F45F7" w:rsidRPr="00990165" w:rsidRDefault="004F45F7" w:rsidP="004F45F7">
      <w:pPr>
        <w:pStyle w:val="NO"/>
      </w:pPr>
      <w:r w:rsidRPr="00990165">
        <w:t>NOTE 1:</w:t>
      </w:r>
      <w:r w:rsidRPr="00990165">
        <w:tab/>
        <w:t xml:space="preserve">eNBs are identified via the Global eNB ID IE defined in </w:t>
      </w:r>
      <w:r w:rsidR="00DB2290" w:rsidRPr="00990165">
        <w:t>TS</w:t>
      </w:r>
      <w:r w:rsidR="00DB2290">
        <w:t> </w:t>
      </w:r>
      <w:r w:rsidR="00DB2290" w:rsidRPr="00990165">
        <w:t>36.413</w:t>
      </w:r>
      <w:r w:rsidR="00DB2290">
        <w:t> </w:t>
      </w:r>
      <w:r w:rsidR="00DB2290" w:rsidRPr="00990165">
        <w:t>[</w:t>
      </w:r>
      <w:r w:rsidRPr="00990165">
        <w:t>36].</w:t>
      </w:r>
    </w:p>
    <w:p w:rsidR="001E6826" w:rsidRPr="00990165" w:rsidRDefault="001E6826" w:rsidP="001E6826">
      <w:pPr>
        <w:pStyle w:val="NO"/>
      </w:pPr>
      <w:r w:rsidRPr="00990165">
        <w:t>NOTE 2:</w:t>
      </w:r>
      <w:r w:rsidRPr="00990165">
        <w:tab/>
        <w:t>Change of UE presence in Presence Reporting Area reporting does not apply to roaming.</w:t>
      </w:r>
    </w:p>
    <w:p w:rsidR="004F45F7" w:rsidRPr="00990165" w:rsidRDefault="00843CF3" w:rsidP="004F45F7">
      <w:r w:rsidRPr="00990165">
        <w:t xml:space="preserve">The reporting of changes </w:t>
      </w:r>
      <w:r w:rsidR="004F45F7" w:rsidRPr="00990165">
        <w:t xml:space="preserve">of UE presence in </w:t>
      </w:r>
      <w:r w:rsidRPr="00990165">
        <w:t>Presence Reporting A</w:t>
      </w:r>
      <w:r w:rsidR="004F45F7" w:rsidRPr="00990165">
        <w:t xml:space="preserve">rea is for a specific UE and is triggered as defined in </w:t>
      </w:r>
      <w:r w:rsidR="00DB2290" w:rsidRPr="00990165">
        <w:t>TS</w:t>
      </w:r>
      <w:r w:rsidR="00DB2290">
        <w:t> </w:t>
      </w:r>
      <w:r w:rsidR="00DB2290" w:rsidRPr="00990165">
        <w:t>23.203</w:t>
      </w:r>
      <w:r w:rsidR="00DB2290">
        <w:t> </w:t>
      </w:r>
      <w:r w:rsidR="00DB2290" w:rsidRPr="00990165">
        <w:t>[</w:t>
      </w:r>
      <w:r w:rsidR="004F45F7" w:rsidRPr="00990165">
        <w:t>6].</w:t>
      </w:r>
      <w:r w:rsidR="005B08D9" w:rsidRPr="00990165">
        <w:t xml:space="preserve"> The </w:t>
      </w:r>
      <w:r w:rsidR="003E62B0">
        <w:t>PDN GW</w:t>
      </w:r>
      <w:r w:rsidR="005B08D9" w:rsidRPr="00990165">
        <w:t xml:space="preserve"> may request to Start</w:t>
      </w:r>
      <w:r w:rsidR="00A71AE0" w:rsidRPr="00990165">
        <w:t>/Stop</w:t>
      </w:r>
      <w:r w:rsidR="005B08D9" w:rsidRPr="00990165">
        <w:t xml:space="preserve"> reporting of changes of UE presence</w:t>
      </w:r>
      <w:r w:rsidR="00A71AE0" w:rsidRPr="00990165">
        <w:t xml:space="preserve"> for one or more</w:t>
      </w:r>
      <w:r w:rsidR="005B08D9" w:rsidRPr="00990165">
        <w:t xml:space="preserve"> Presence Reporting Area</w:t>
      </w:r>
      <w:r w:rsidR="00A71AE0" w:rsidRPr="00990165">
        <w:t>(s) by using the Presence Reporting Area Action parameter</w:t>
      </w:r>
      <w:r w:rsidR="005B08D9" w:rsidRPr="00990165">
        <w:t>.</w:t>
      </w:r>
      <w:r w:rsidR="004F45F7" w:rsidRPr="00990165">
        <w:t xml:space="preserve"> For UE-dedicated </w:t>
      </w:r>
      <w:r w:rsidRPr="00990165">
        <w:t>Presence Reporting A</w:t>
      </w:r>
      <w:r w:rsidR="004F45F7" w:rsidRPr="00990165">
        <w:t>reas, the reporting request</w:t>
      </w:r>
      <w:r w:rsidR="005B08D9" w:rsidRPr="00990165">
        <w:t xml:space="preserve"> (Start)</w:t>
      </w:r>
      <w:r w:rsidR="004F45F7" w:rsidRPr="00990165">
        <w:t xml:space="preserve"> shall contain</w:t>
      </w:r>
      <w:r w:rsidR="00A71AE0" w:rsidRPr="00990165">
        <w:t xml:space="preserve"> the PRA</w:t>
      </w:r>
      <w:r w:rsidR="00215CFC" w:rsidRPr="00990165">
        <w:t xml:space="preserve"> identifier</w:t>
      </w:r>
      <w:r w:rsidR="00A71AE0" w:rsidRPr="00990165">
        <w:t>(s)</w:t>
      </w:r>
      <w:r w:rsidR="00215CFC" w:rsidRPr="00990165">
        <w:t xml:space="preserve"> and</w:t>
      </w:r>
      <w:r w:rsidR="004F45F7" w:rsidRPr="00990165">
        <w:t xml:space="preserve"> the list</w:t>
      </w:r>
      <w:r w:rsidR="00A71AE0" w:rsidRPr="00990165">
        <w:t>(s)</w:t>
      </w:r>
      <w:r w:rsidR="004F45F7" w:rsidRPr="00990165">
        <w:t xml:space="preserve"> of TA</w:t>
      </w:r>
      <w:r w:rsidR="00215CFC" w:rsidRPr="00990165">
        <w:t>s</w:t>
      </w:r>
      <w:r w:rsidR="004F45F7" w:rsidRPr="00990165">
        <w:t>/RA</w:t>
      </w:r>
      <w:r w:rsidR="00215CFC" w:rsidRPr="00990165">
        <w:t>s</w:t>
      </w:r>
      <w:r w:rsidR="004F45F7" w:rsidRPr="00990165">
        <w:t>, or eNBs and/or cells/SA</w:t>
      </w:r>
      <w:r w:rsidR="00215CFC" w:rsidRPr="00990165">
        <w:t>Is</w:t>
      </w:r>
      <w:r w:rsidR="004F45F7" w:rsidRPr="00990165">
        <w:t xml:space="preserve"> composing the </w:t>
      </w:r>
      <w:r w:rsidRPr="00990165">
        <w:t>Presence Reporting A</w:t>
      </w:r>
      <w:r w:rsidR="004F45F7" w:rsidRPr="00990165">
        <w:t>rea</w:t>
      </w:r>
      <w:r w:rsidR="00A71AE0" w:rsidRPr="00990165">
        <w:t>(s)</w:t>
      </w:r>
      <w:r w:rsidR="004F45F7" w:rsidRPr="00990165">
        <w:t xml:space="preserve">. For Core Network predefined </w:t>
      </w:r>
      <w:r w:rsidRPr="00990165">
        <w:t>Presence Reporting A</w:t>
      </w:r>
      <w:r w:rsidR="004F45F7" w:rsidRPr="00990165">
        <w:t>reas, the reporting request</w:t>
      </w:r>
      <w:r w:rsidR="005B08D9" w:rsidRPr="00990165">
        <w:t xml:space="preserve"> (Start)</w:t>
      </w:r>
      <w:r w:rsidR="004F45F7" w:rsidRPr="00990165">
        <w:t xml:space="preserve"> shall contain the </w:t>
      </w:r>
      <w:r w:rsidR="00A71AE0" w:rsidRPr="00990165">
        <w:t xml:space="preserve">PRA </w:t>
      </w:r>
      <w:r w:rsidR="004F45F7" w:rsidRPr="00990165">
        <w:t>identifier</w:t>
      </w:r>
      <w:r w:rsidR="00A71AE0" w:rsidRPr="00990165">
        <w:t>(s)</w:t>
      </w:r>
      <w:r w:rsidR="004F45F7" w:rsidRPr="00990165">
        <w:t>.</w:t>
      </w:r>
      <w:r w:rsidR="005B08D9" w:rsidRPr="00990165">
        <w:t xml:space="preserve"> The request to Stop a reporting contains the </w:t>
      </w:r>
      <w:r w:rsidR="00A71AE0" w:rsidRPr="00990165">
        <w:t xml:space="preserve">PRA </w:t>
      </w:r>
      <w:r w:rsidR="005B08D9" w:rsidRPr="00990165">
        <w:t>identifier</w:t>
      </w:r>
      <w:r w:rsidR="00A71AE0" w:rsidRPr="00990165">
        <w:t>(s)</w:t>
      </w:r>
      <w:r w:rsidR="005B08D9" w:rsidRPr="00990165">
        <w:t>.</w:t>
      </w:r>
    </w:p>
    <w:p w:rsidR="00A71AE0" w:rsidRPr="00990165" w:rsidRDefault="00A71AE0" w:rsidP="004F45F7">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rsidR="004F45F7" w:rsidRPr="00990165" w:rsidRDefault="004F45F7" w:rsidP="004F45F7">
      <w:r w:rsidRPr="00990165">
        <w:t>Upon reception of a</w:t>
      </w:r>
      <w:r w:rsidR="00215CFC" w:rsidRPr="00990165">
        <w:t xml:space="preserve"> request for</w:t>
      </w:r>
      <w:r w:rsidRPr="00990165">
        <w:t xml:space="preserve"> change of UE presence in </w:t>
      </w:r>
      <w:r w:rsidR="00843CF3" w:rsidRPr="00990165">
        <w:t>Presence Reporting A</w:t>
      </w:r>
      <w:r w:rsidRPr="00990165">
        <w:t>rea reporting, the MME</w:t>
      </w:r>
      <w:r w:rsidR="001E6826" w:rsidRPr="00990165">
        <w:t>/S4-SGSN</w:t>
      </w:r>
      <w:r w:rsidRPr="00990165">
        <w:t xml:space="preserve"> shall report to the </w:t>
      </w:r>
      <w:r w:rsidR="003E62B0">
        <w:t>PDN GW</w:t>
      </w:r>
      <w:r w:rsidRPr="00990165">
        <w:t xml:space="preserve"> via the SGW</w:t>
      </w:r>
      <w:r w:rsidR="00215CFC" w:rsidRPr="00990165">
        <w:t xml:space="preserve"> the</w:t>
      </w:r>
      <w:r w:rsidRPr="00990165">
        <w:t xml:space="preserve"> </w:t>
      </w:r>
      <w:r w:rsidR="00843CF3" w:rsidRPr="00990165">
        <w:t>Presence Reporting A</w:t>
      </w:r>
      <w:r w:rsidRPr="00990165">
        <w:t>rea</w:t>
      </w:r>
      <w:r w:rsidR="00215CFC" w:rsidRPr="00990165">
        <w:t xml:space="preserve">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w:t>
      </w:r>
      <w:r w:rsidR="00215CFC" w:rsidRPr="00990165">
        <w:t xml:space="preserve"> is inside or outside</w:t>
      </w:r>
      <w:r w:rsidRPr="00990165">
        <w:t xml:space="preserve"> the </w:t>
      </w:r>
      <w:r w:rsidR="00843CF3" w:rsidRPr="00990165">
        <w:t>Presence Reporting A</w:t>
      </w:r>
      <w:r w:rsidRPr="00990165">
        <w:t>rea</w:t>
      </w:r>
      <w:r w:rsidR="00A71AE0" w:rsidRPr="00990165">
        <w:t>(s)</w:t>
      </w:r>
      <w:r w:rsidRPr="00990165">
        <w:t>.</w:t>
      </w:r>
      <w:r w:rsidR="00F57D56">
        <w:t xml:space="preserve"> If the UE is in ECM-IDLE state, the MME may either bring the UE into ECM-CONNECTED state, or, report based on the UE's last known location and when the UE was there.</w:t>
      </w:r>
      <w:r w:rsidRPr="00990165">
        <w:t xml:space="preserve"> </w:t>
      </w:r>
      <w:r w:rsidR="00A71AE0" w:rsidRPr="00990165">
        <w:t xml:space="preserve">One or more </w:t>
      </w:r>
      <w:r w:rsidR="00843CF3" w:rsidRPr="00990165">
        <w:t>Presence Reporting A</w:t>
      </w:r>
      <w:r w:rsidRPr="00990165">
        <w:t>rea may be set for a given PDN connection at a time.</w:t>
      </w:r>
      <w:r w:rsidR="00A71AE0" w:rsidRPr="00990165">
        <w:t xml:space="preserv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rsidR="004F45F7" w:rsidRPr="00990165" w:rsidRDefault="004F45F7" w:rsidP="004F45F7">
      <w:r w:rsidRPr="00990165">
        <w:t>The</w:t>
      </w:r>
      <w:r w:rsidR="00215CFC" w:rsidRPr="00990165">
        <w:t xml:space="preserve"> MME</w:t>
      </w:r>
      <w:r w:rsidR="001E6826" w:rsidRPr="00990165">
        <w:t>/S4-SGSN</w:t>
      </w:r>
      <w:r w:rsidR="00215CFC" w:rsidRPr="00990165">
        <w:t xml:space="preserve"> shall notify the</w:t>
      </w:r>
      <w:r w:rsidRPr="00990165">
        <w:t xml:space="preserve"> </w:t>
      </w:r>
      <w:r w:rsidR="003E62B0">
        <w:t>PDN GW</w:t>
      </w:r>
      <w:r w:rsidRPr="00990165">
        <w:t xml:space="preserve"> when the UE enters or leaves </w:t>
      </w:r>
      <w:r w:rsidR="00A71AE0" w:rsidRPr="00990165">
        <w:t xml:space="preserve">a </w:t>
      </w:r>
      <w:r w:rsidR="00843CF3" w:rsidRPr="00990165">
        <w:t>Presence Reporting A</w:t>
      </w:r>
      <w:r w:rsidRPr="00990165">
        <w:t xml:space="preserve">rea, and no notifications are sent for UE movements inside or outside </w:t>
      </w:r>
      <w:r w:rsidR="00A71AE0" w:rsidRPr="00990165">
        <w:t xml:space="preserve">a </w:t>
      </w:r>
      <w:r w:rsidR="00843CF3" w:rsidRPr="00990165">
        <w:t>Presence Reporting A</w:t>
      </w:r>
      <w:r w:rsidRPr="00990165">
        <w:t xml:space="preserve">rea. The </w:t>
      </w:r>
      <w:r w:rsidR="00215CFC" w:rsidRPr="00990165">
        <w:t xml:space="preserve">report of the </w:t>
      </w:r>
      <w:r w:rsidRPr="00990165">
        <w:t xml:space="preserve">change of UE presence in </w:t>
      </w:r>
      <w:r w:rsidR="00843CF3" w:rsidRPr="00990165">
        <w:t>Presence Reporting A</w:t>
      </w:r>
      <w:r w:rsidRPr="00990165">
        <w:t>rea shall contain</w:t>
      </w:r>
      <w:r w:rsidR="00215CFC" w:rsidRPr="00990165">
        <w:t xml:space="preserv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w:t>
      </w:r>
      <w:r w:rsidRPr="00990165">
        <w:t xml:space="preserve"> indication</w:t>
      </w:r>
      <w:r w:rsidR="00A71AE0" w:rsidRPr="00990165">
        <w:t>(s)</w:t>
      </w:r>
      <w:r w:rsidRPr="00990165">
        <w:t xml:space="preserve"> on whether the UE is inside or outside the area</w:t>
      </w:r>
      <w:r w:rsidR="00A71AE0" w:rsidRPr="00990165">
        <w:t>(s)</w:t>
      </w:r>
      <w:r w:rsidRPr="00990165">
        <w:t>.</w:t>
      </w:r>
      <w:r w:rsidR="00215CFC" w:rsidRPr="00990165">
        <w:t xml:space="preserve"> A report</w:t>
      </w:r>
      <w:r w:rsidR="005B08D9" w:rsidRPr="00990165">
        <w:t xml:space="preserve"> shall be sent</w:t>
      </w:r>
      <w:r w:rsidR="00215CFC" w:rsidRPr="00990165">
        <w:t xml:space="preserve"> if the UE presence is different to the last one reported.</w:t>
      </w:r>
    </w:p>
    <w:p w:rsidR="001E6826" w:rsidRPr="00990165" w:rsidRDefault="001E6826" w:rsidP="004F45F7">
      <w:r w:rsidRPr="00990165">
        <w:t xml:space="preserve">The MME/S4-SGSN may be configured with a PRA identifier which refers to a Set of Core Network predefined Presence Reporting Areas. The </w:t>
      </w:r>
      <w:r w:rsidR="003E62B0">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rsidR="004F45F7" w:rsidRPr="00990165" w:rsidRDefault="004F45F7" w:rsidP="004F45F7">
      <w:r w:rsidRPr="00990165">
        <w:t xml:space="preserve">Upon change of serving EPC node (MME, </w:t>
      </w:r>
      <w:r w:rsidR="00215CFC" w:rsidRPr="00990165">
        <w:t>S4-</w:t>
      </w:r>
      <w:r w:rsidRPr="00990165">
        <w:t xml:space="preserve">SGSN), the </w:t>
      </w:r>
      <w:r w:rsidR="00A71AE0" w:rsidRPr="00990165">
        <w:t xml:space="preserve">PRA </w:t>
      </w:r>
      <w:r w:rsidR="00215CFC" w:rsidRPr="00990165">
        <w:t>identifier</w:t>
      </w:r>
      <w:r w:rsidR="00A71AE0" w:rsidRPr="00990165">
        <w:t>(s)</w:t>
      </w:r>
      <w:r w:rsidR="00215CFC" w:rsidRPr="00990165">
        <w:t xml:space="preserve"> </w:t>
      </w:r>
      <w:r w:rsidRPr="00990165">
        <w:t xml:space="preserve">and if provided by the </w:t>
      </w:r>
      <w:r w:rsidR="003E62B0">
        <w:t>PDN GW</w:t>
      </w:r>
      <w:r w:rsidRPr="00990165">
        <w:t xml:space="preserve"> the list</w:t>
      </w:r>
      <w:r w:rsidR="00A71AE0" w:rsidRPr="00990165">
        <w:t>(s)</w:t>
      </w:r>
      <w:r w:rsidRPr="00990165">
        <w:t xml:space="preserve"> of </w:t>
      </w:r>
      <w:r w:rsidR="00843CF3" w:rsidRPr="00990165">
        <w:t>Presence Reporting A</w:t>
      </w:r>
      <w:r w:rsidRPr="00990165">
        <w:t>rea elements are transferred</w:t>
      </w:r>
      <w:r w:rsidR="00215CFC" w:rsidRPr="00990165">
        <w:t xml:space="preserve"> for all PDN connections</w:t>
      </w:r>
      <w:r w:rsidRPr="00990165">
        <w:t xml:space="preserve"> as part of MM Context information</w:t>
      </w:r>
      <w:r w:rsidR="005B08D9" w:rsidRPr="00990165">
        <w:t xml:space="preserve"> to</w:t>
      </w:r>
      <w:r w:rsidRPr="00990165">
        <w:t xml:space="preserve"> the target serving node</w:t>
      </w:r>
      <w:r w:rsidR="00215CFC" w:rsidRPr="00990165">
        <w:t xml:space="preserve"> during</w:t>
      </w:r>
      <w:r w:rsidRPr="00990165">
        <w:t xml:space="preserve"> the mobility procedure.</w:t>
      </w:r>
      <w:r w:rsidR="00A71AE0" w:rsidRPr="00990165">
        <w:t xml:space="preserve"> If one or more Presence Reporting Area(s) was set to inactive, the target serving node may decide to reactivate one or more of the inactive Presence Reporting Area(s).</w:t>
      </w:r>
      <w:r w:rsidRPr="00990165">
        <w:t xml:space="preserve"> The target serving node indicates</w:t>
      </w:r>
      <w:r w:rsidR="00215CFC" w:rsidRPr="00990165">
        <w:t xml:space="preserve"> per PDN connection</w:t>
      </w:r>
      <w:r w:rsidRPr="00990165">
        <w:t xml:space="preserve"> to the</w:t>
      </w:r>
      <w:r w:rsidR="00215CFC" w:rsidRPr="00990165">
        <w:t xml:space="preserve"> corresponding</w:t>
      </w:r>
      <w:r w:rsidRPr="00990165">
        <w:t xml:space="preserve"> </w:t>
      </w:r>
      <w:r w:rsidR="003E62B0">
        <w:t>PDN GW</w:t>
      </w:r>
      <w:r w:rsidRPr="00990165">
        <w:t xml:space="preserve"> the </w:t>
      </w:r>
      <w:r w:rsidR="00A71AE0" w:rsidRPr="00990165">
        <w:t xml:space="preserve">PRA </w:t>
      </w:r>
      <w:r w:rsidRPr="00990165">
        <w:t>identifier</w:t>
      </w:r>
      <w:r w:rsidR="00A71AE0" w:rsidRPr="00990165">
        <w:t>(s)</w:t>
      </w:r>
      <w:r w:rsidRPr="00990165">
        <w:t xml:space="preserve"> and whether the UE is inside or outside the </w:t>
      </w:r>
      <w:r w:rsidR="00843CF3" w:rsidRPr="00990165">
        <w:t>Presence Reporting A</w:t>
      </w:r>
      <w:r w:rsidRPr="00990165">
        <w:t>rea</w:t>
      </w:r>
      <w:r w:rsidR="00A71AE0" w:rsidRPr="00990165">
        <w:t>(s) as well as the inactive Presence Reporting Area(s), if any</w:t>
      </w:r>
      <w:r w:rsidRPr="00990165">
        <w:t>.</w:t>
      </w:r>
    </w:p>
    <w:p w:rsidR="00A71AE0" w:rsidRPr="00990165" w:rsidRDefault="00A71AE0" w:rsidP="00A71AE0">
      <w:pPr>
        <w:pStyle w:val="NO"/>
      </w:pPr>
      <w:r w:rsidRPr="00990165">
        <w:t>NOTE 3:</w:t>
      </w:r>
      <w:r w:rsidRPr="00990165">
        <w:tab/>
        <w:t>The target serving node cannot set the Presence Reporting Area(s) received from the source serving node to inactive.</w:t>
      </w:r>
    </w:p>
    <w:p w:rsidR="00B82EBA" w:rsidRPr="00990165" w:rsidRDefault="00B82EBA" w:rsidP="00B82EBA">
      <w:pPr>
        <w:pStyle w:val="Heading3"/>
      </w:pPr>
      <w:bookmarkStart w:id="1266" w:name="_Toc19114852"/>
      <w:bookmarkStart w:id="1267" w:name="_Toc27843578"/>
      <w:bookmarkStart w:id="1268" w:name="_Toc45174660"/>
      <w:r w:rsidRPr="00990165">
        <w:t>5.9.3</w:t>
      </w:r>
      <w:r w:rsidRPr="00990165">
        <w:tab/>
        <w:t>IMSI and APN information retrieval procedure</w:t>
      </w:r>
      <w:bookmarkEnd w:id="1266"/>
      <w:bookmarkEnd w:id="1267"/>
      <w:bookmarkEnd w:id="1268"/>
    </w:p>
    <w:p w:rsidR="00B82EBA" w:rsidRPr="00990165" w:rsidRDefault="00B82EBA" w:rsidP="00B82EBA">
      <w:r w:rsidRPr="00990165">
        <w:t>This procedure is used by the RCAF to determine the UEs that are served by a congested eNB or E-UTRAN cell and the APNs of the active PDN connections of these UEs. This information is used to determine the PCRFs serving these UEs and subsequently report RAN user-plane congestion information (RUCI) to the PCRFs.</w:t>
      </w:r>
      <w:r w:rsidR="00AB2A2C" w:rsidRPr="00990165">
        <w:t xml:space="preserve"> The decision whether the RCAF requests MME to retrieve the list of UEs on eNB or E-UTRAN cell level is up to operator configuration.</w:t>
      </w:r>
    </w:p>
    <w:p w:rsidR="00B82EBA" w:rsidRPr="00990165" w:rsidRDefault="00B82EBA" w:rsidP="00B82EBA">
      <w:pPr>
        <w:pStyle w:val="NO"/>
      </w:pPr>
      <w:r w:rsidRPr="00990165">
        <w:t>NOTE 1:</w:t>
      </w:r>
      <w:r w:rsidRPr="00990165">
        <w:tab/>
        <w:t xml:space="preserve">The details of congestion reporting to the PCRF are specified in </w:t>
      </w:r>
      <w:r w:rsidR="00DB2290" w:rsidRPr="00990165">
        <w:t>TS</w:t>
      </w:r>
      <w:r w:rsidR="00DB2290">
        <w:t> </w:t>
      </w:r>
      <w:r w:rsidR="00DB2290" w:rsidRPr="00990165">
        <w:t>23.203</w:t>
      </w:r>
      <w:r w:rsidR="00DB2290">
        <w:t> </w:t>
      </w:r>
      <w:r w:rsidR="00DB2290" w:rsidRPr="00990165">
        <w:t>[</w:t>
      </w:r>
      <w:r w:rsidRPr="00990165">
        <w:t>6].</w:t>
      </w:r>
    </w:p>
    <w:p w:rsidR="00B82EBA" w:rsidRPr="00990165" w:rsidRDefault="00B82EBA" w:rsidP="00B82EBA">
      <w:r w:rsidRPr="00990165">
        <w:lastRenderedPageBreak/>
        <w:t xml:space="preserve">The RCAF determines the MMEs that are serving the congested eNB or E-UTRAN cell based on the Tracking Area Identities served by the congested eNB or E-UTRAN cell. For further details on the related DNS procedure see </w:t>
      </w:r>
      <w:r w:rsidR="00DB2290" w:rsidRPr="00990165">
        <w:t>TS</w:t>
      </w:r>
      <w:r w:rsidR="00DB2290">
        <w:t> </w:t>
      </w:r>
      <w:r w:rsidR="00DB2290" w:rsidRPr="00990165">
        <w:t>29.303</w:t>
      </w:r>
      <w:r w:rsidR="00DB2290">
        <w:t> </w:t>
      </w:r>
      <w:r w:rsidR="00DB2290" w:rsidRPr="00990165">
        <w:t>[</w:t>
      </w:r>
      <w:r w:rsidRPr="00990165">
        <w:t>61]. The following steps are applied to all MMEs serving the congested eNB or E-UTRAN cell.</w:t>
      </w:r>
    </w:p>
    <w:p w:rsidR="00B82EBA" w:rsidRPr="00990165" w:rsidRDefault="00B82EBA" w:rsidP="00B82EBA">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rsidR="00B82EBA" w:rsidRPr="00990165" w:rsidRDefault="00B82EBA" w:rsidP="00B82EBA">
      <w:pPr>
        <w:pStyle w:val="TH"/>
      </w:pPr>
      <w:r w:rsidRPr="00990165">
        <w:object w:dxaOrig="4359" w:dyaOrig="2034">
          <v:shape id="_x0000_i1103" type="#_x0000_t75" style="width:217.9pt;height:101.45pt" o:ole="">
            <v:imagedata r:id="rId182" o:title=""/>
          </v:shape>
          <o:OLEObject Type="Embed" ProgID="Word.Picture.8" ShapeID="_x0000_i1103" DrawAspect="Content" ObjectID="_1661170758" r:id="rId183"/>
        </w:object>
      </w:r>
    </w:p>
    <w:p w:rsidR="00B82EBA" w:rsidRPr="00990165" w:rsidRDefault="00B82EBA" w:rsidP="00B82EBA">
      <w:pPr>
        <w:pStyle w:val="TF"/>
      </w:pPr>
      <w:r w:rsidRPr="00990165">
        <w:t>Figure 5.9.3-1: IMSI and APN information retrieval procedure</w:t>
      </w:r>
    </w:p>
    <w:p w:rsidR="00B82EBA" w:rsidRPr="00990165" w:rsidRDefault="00B82EBA" w:rsidP="00B82EBA">
      <w:pPr>
        <w:pStyle w:val="B1"/>
      </w:pPr>
      <w:r w:rsidRPr="00990165">
        <w:t>1.</w:t>
      </w:r>
      <w:r w:rsidRPr="00990165">
        <w:tab/>
        <w:t>The RCAF sends an IMSI/APN information request to the MME. The request shall identify whether the request refers to an eNB or an E-UTRAN cell and shall contain the related eNB ID or ECGI.</w:t>
      </w:r>
    </w:p>
    <w:p w:rsidR="00B82EBA" w:rsidRPr="00990165" w:rsidRDefault="00B82EBA" w:rsidP="00B82EBA">
      <w:pPr>
        <w:pStyle w:val="NO"/>
      </w:pPr>
      <w:r w:rsidRPr="00990165">
        <w:t>NOTE 3:</w:t>
      </w:r>
      <w:r w:rsidRPr="00990165">
        <w:tab/>
        <w:t xml:space="preserve">The eNB ID is defined in </w:t>
      </w:r>
      <w:r w:rsidR="00DB2290" w:rsidRPr="00990165">
        <w:t>TS</w:t>
      </w:r>
      <w:r w:rsidR="00DB2290">
        <w:t> </w:t>
      </w:r>
      <w:r w:rsidR="00DB2290" w:rsidRPr="00990165">
        <w:t>36.413</w:t>
      </w:r>
      <w:r w:rsidR="00DB2290">
        <w:t> </w:t>
      </w:r>
      <w:r w:rsidR="00DB2290" w:rsidRPr="00990165">
        <w:t>[</w:t>
      </w:r>
      <w:r w:rsidRPr="00990165">
        <w:t>36].</w:t>
      </w:r>
    </w:p>
    <w:p w:rsidR="00B82EBA" w:rsidRPr="00990165" w:rsidRDefault="00B82EBA" w:rsidP="00B82EBA">
      <w:pPr>
        <w:pStyle w:val="B1"/>
      </w:pPr>
      <w:r w:rsidRPr="00990165">
        <w:t>2.</w:t>
      </w:r>
      <w:r w:rsidRPr="00990165">
        <w:tab/>
        <w:t>The MME sends the IMSI/APN information response to the RCAF. The response shall contain the list of UEs (identified by the IMSIs) served by the eNB or E-UTRAN cell and the list of APNs of the active PDN connections of each IMSI.</w:t>
      </w:r>
    </w:p>
    <w:p w:rsidR="00B82EBA" w:rsidRPr="00990165" w:rsidRDefault="00B82EBA" w:rsidP="00B82EBA">
      <w:pPr>
        <w:pStyle w:val="B1"/>
      </w:pPr>
      <w:r w:rsidRPr="00990165">
        <w:tab/>
        <w:t xml:space="preserve">If the RCAF requested the IMSI/APN information on E-UTRAN cell level, then the MME first determines the list of UEs served by that E-UTRAN cell. The MME </w:t>
      </w:r>
      <w:r w:rsidR="00AB2A2C" w:rsidRPr="00990165">
        <w:t xml:space="preserve">may </w:t>
      </w:r>
      <w:r w:rsidRPr="00990165">
        <w:t>achieve this by querying the eNB that the E-UTRAN cell belongs to for the exact ECGI for all UEs served by this eNB using the Location Reporting procedure (clause 5.9.1).</w:t>
      </w:r>
    </w:p>
    <w:p w:rsidR="003B54A5" w:rsidRPr="00990165" w:rsidRDefault="003B54A5" w:rsidP="00B82EBA">
      <w:pPr>
        <w:pStyle w:val="NO"/>
      </w:pPr>
      <w:r w:rsidRPr="00990165">
        <w:t>NOTE 4: Applying the Location Reporting feature due to an E-UTRAN cell level RCAF request can increase S1-MME interface signalling load.</w:t>
      </w:r>
    </w:p>
    <w:p w:rsidR="00B82EBA" w:rsidRPr="00990165" w:rsidRDefault="00B82EBA" w:rsidP="00B82EBA">
      <w:pPr>
        <w:pStyle w:val="NO"/>
      </w:pPr>
      <w:r w:rsidRPr="00990165">
        <w:t>NOTE </w:t>
      </w:r>
      <w:r w:rsidR="003B54A5" w:rsidRPr="00990165">
        <w:t>5</w:t>
      </w:r>
      <w:r w:rsidRPr="00990165">
        <w:t>:</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rsidR="00AA3373" w:rsidRPr="00990165" w:rsidRDefault="00AA3373">
      <w:pPr>
        <w:pStyle w:val="Heading2"/>
      </w:pPr>
      <w:bookmarkStart w:id="1269" w:name="_Toc19114853"/>
      <w:bookmarkStart w:id="1270" w:name="_Toc27843579"/>
      <w:bookmarkStart w:id="1271" w:name="_Toc45174661"/>
      <w:r w:rsidRPr="00990165">
        <w:t>5.10</w:t>
      </w:r>
      <w:r w:rsidRPr="00990165">
        <w:tab/>
        <w:t>Multiple-PDN support</w:t>
      </w:r>
      <w:r w:rsidR="00EA6C22" w:rsidRPr="00990165">
        <w:t xml:space="preserve"> and PDN activation for UEs supporting "Attach without PDN connectivity"</w:t>
      </w:r>
      <w:bookmarkEnd w:id="1269"/>
      <w:bookmarkEnd w:id="1270"/>
      <w:bookmarkEnd w:id="1271"/>
    </w:p>
    <w:p w:rsidR="00AA3373" w:rsidRPr="00990165" w:rsidRDefault="00AA3373">
      <w:pPr>
        <w:pStyle w:val="Heading3"/>
      </w:pPr>
      <w:bookmarkStart w:id="1272" w:name="_Toc19114854"/>
      <w:bookmarkStart w:id="1273" w:name="_Toc27843580"/>
      <w:bookmarkStart w:id="1274" w:name="_Toc45174662"/>
      <w:r w:rsidRPr="00990165">
        <w:t>5.10.1</w:t>
      </w:r>
      <w:r w:rsidRPr="00990165">
        <w:tab/>
        <w:t>General</w:t>
      </w:r>
      <w:bookmarkEnd w:id="1272"/>
      <w:bookmarkEnd w:id="1273"/>
      <w:bookmarkEnd w:id="1274"/>
    </w:p>
    <w:p w:rsidR="00AA3373" w:rsidRPr="00990165" w:rsidRDefault="00AA3373">
      <w:r w:rsidRPr="00990165">
        <w:t>The EPS shall support simultaneous exchange of traffic to multiple PDNs through the use of separate PDN GWs or</w:t>
      </w:r>
      <w:r w:rsidR="006F5BD8">
        <w:t xml:space="preserve"> a</w:t>
      </w:r>
      <w:r w:rsidRPr="00990165">
        <w:t xml:space="preserve"> single PDN GW. The usage of multiple PDNs is controlled by network policies and defined in the user subscription</w:t>
      </w:r>
      <w:r w:rsidR="00103810">
        <w:t>EPS Optimisation</w:t>
      </w:r>
      <w:r w:rsidRPr="00990165">
        <w:t>.</w:t>
      </w:r>
    </w:p>
    <w:p w:rsidR="00AA3373" w:rsidRPr="00990165" w:rsidRDefault="00AA3373">
      <w:r w:rsidRPr="00990165">
        <w:t>The EPS shall support UE-initiated connectivity establishment in order to allow multiple PDN connections to one or more PDNs. It shall be possible for a UE to initiate disconnection from any PDN.</w:t>
      </w:r>
    </w:p>
    <w:p w:rsidR="00AA3373" w:rsidRPr="00990165" w:rsidRDefault="00AA3373">
      <w:r w:rsidRPr="00990165">
        <w:t>All simultaneous</w:t>
      </w:r>
      <w:r w:rsidR="006F5BD8">
        <w:t>ly</w:t>
      </w:r>
      <w:r w:rsidRPr="00990165">
        <w:t xml:space="preserve"> active PDN connections of a UE that are associated with the same APN shall be provided by the same P</w:t>
      </w:r>
      <w:r w:rsidR="006F5BD8">
        <w:t>DN</w:t>
      </w:r>
      <w:r w:rsidRPr="00990165">
        <w:noBreakHyphen/>
        <w:t>GW.</w:t>
      </w:r>
    </w:p>
    <w:p w:rsidR="00AA3373" w:rsidRPr="00990165" w:rsidRDefault="00AA3373">
      <w:r w:rsidRPr="00990165">
        <w:t>UE support for multiple PDN connections is optional.</w:t>
      </w:r>
    </w:p>
    <w:p w:rsidR="006F5BD8" w:rsidRDefault="006F5BD8" w:rsidP="006F5BD8">
      <w:r>
        <w:t>If the Control Plane CIoT EPS Optimisation is supported:</w:t>
      </w:r>
    </w:p>
    <w:p w:rsidR="006F5BD8" w:rsidRDefault="006F5BD8" w:rsidP="006F5BD8">
      <w:pPr>
        <w:pStyle w:val="B1"/>
      </w:pPr>
      <w:r>
        <w:lastRenderedPageBreak/>
        <w:t>-</w:t>
      </w:r>
      <w:r>
        <w:tab/>
        <w:t xml:space="preserve">a PDN connection of Non-IP PDN Type may also be served by an SCEF (see </w:t>
      </w:r>
      <w:r w:rsidR="00DB2290">
        <w:t>TS 23.682 [</w:t>
      </w:r>
      <w:r>
        <w:t>74]); multiple PDN connections of Non-IP PDN Type may be served by the same or multiple SCEFs; and</w:t>
      </w:r>
    </w:p>
    <w:p w:rsidR="006F5BD8" w:rsidRDefault="006F5BD8" w:rsidP="006F5BD8">
      <w:pPr>
        <w:pStyle w:val="B1"/>
      </w:pPr>
      <w:r>
        <w:t>-</w:t>
      </w:r>
      <w:r>
        <w:tab/>
        <w:t>the MME decides, based on APN Configuration information, whether a PDN connection is served by an SCEF or a PDN GW.</w:t>
      </w:r>
    </w:p>
    <w:p w:rsidR="00AA3373" w:rsidRPr="00990165" w:rsidRDefault="00AA3373">
      <w:pPr>
        <w:pStyle w:val="Heading3"/>
      </w:pPr>
      <w:bookmarkStart w:id="1275" w:name="_Toc19114855"/>
      <w:bookmarkStart w:id="1276" w:name="_Toc27843581"/>
      <w:bookmarkStart w:id="1277" w:name="_Toc45174663"/>
      <w:r w:rsidRPr="00990165">
        <w:t>5.10.2</w:t>
      </w:r>
      <w:r w:rsidRPr="00990165">
        <w:tab/>
        <w:t>UE requested PDN connectivity</w:t>
      </w:r>
      <w:bookmarkEnd w:id="1275"/>
      <w:bookmarkEnd w:id="1276"/>
      <w:bookmarkEnd w:id="1277"/>
    </w:p>
    <w:p w:rsidR="00AA3373" w:rsidRPr="00990165" w:rsidRDefault="00AA3373">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w:t>
      </w:r>
      <w:r w:rsidR="00EA6C22" w:rsidRPr="00990165">
        <w:t xml:space="preserve">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w:t>
      </w:r>
      <w:r w:rsidRPr="00990165">
        <w:t xml:space="preserve">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rsidR="00AA3373" w:rsidRPr="00990165" w:rsidRDefault="00AA3373">
      <w:r w:rsidRPr="00990165">
        <w:t>An emergency attached UE shall not initiate any PDN Connectivity Request procedure. A normal attached UE shall request a PDN connection for emergency services when Emergency Service is required and an emergency PDN connection is not already active.</w:t>
      </w:r>
    </w:p>
    <w:p w:rsidR="009B57D4" w:rsidRDefault="009B57D4" w:rsidP="009B57D4">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1278" w:name="_MON_1518712818"/>
    <w:bookmarkEnd w:id="1278"/>
    <w:p w:rsidR="00EA6C22" w:rsidRPr="00990165" w:rsidRDefault="00EA6C22" w:rsidP="00EA6C22">
      <w:pPr>
        <w:pStyle w:val="TH"/>
      </w:pPr>
      <w:r w:rsidRPr="00990165">
        <w:object w:dxaOrig="9051" w:dyaOrig="8726">
          <v:shape id="_x0000_i1104" type="#_x0000_t75" style="width:452.65pt;height:436.4pt" o:ole="">
            <v:imagedata r:id="rId184" o:title=""/>
          </v:shape>
          <o:OLEObject Type="Embed" ProgID="Word.Picture.8" ShapeID="_x0000_i1104" DrawAspect="Content" ObjectID="_1661170759" r:id="rId185"/>
        </w:object>
      </w:r>
    </w:p>
    <w:p w:rsidR="00AA3373" w:rsidRPr="00990165" w:rsidRDefault="00AA3373">
      <w:pPr>
        <w:pStyle w:val="TF"/>
      </w:pPr>
      <w:r w:rsidRPr="00990165">
        <w:t>Figure 5.10.2-1: UE requested PDN connectivity</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3, 4, 5 and 13a/b concern GTP based S5/S8.</w:t>
      </w:r>
    </w:p>
    <w:p w:rsidR="00AA3373" w:rsidRPr="00990165" w:rsidRDefault="00AA3373">
      <w:pPr>
        <w:pStyle w:val="NO"/>
      </w:pPr>
      <w:r w:rsidRPr="00990165">
        <w:t>NOTE 2:</w:t>
      </w:r>
      <w:r w:rsidRPr="00990165">
        <w:tab/>
        <w:t>The UE also uses this procedure to request re-establishment of existing PDN connectivity upon handover from non-3GPP accesses.</w:t>
      </w:r>
    </w:p>
    <w:p w:rsidR="00AA3373" w:rsidRPr="00990165" w:rsidRDefault="00AA3373">
      <w:pPr>
        <w:pStyle w:val="NO"/>
      </w:pPr>
      <w:r w:rsidRPr="00990165">
        <w:t>NOTE 3:</w:t>
      </w:r>
      <w:r w:rsidRPr="00990165">
        <w:tab/>
        <w:t>The steps in (B) are executed only upon handover from non-3GPP access</w:t>
      </w:r>
      <w:r w:rsidR="00215CFC" w:rsidRPr="00990165">
        <w:t xml:space="preserve"> or if Presence Reporting Area Information is received from the MME</w:t>
      </w:r>
      <w:r w:rsidRPr="00990165">
        <w:t>.</w:t>
      </w:r>
    </w:p>
    <w:p w:rsidR="00EA6C22" w:rsidRPr="00990165" w:rsidRDefault="00EA6C22" w:rsidP="00EA6C22">
      <w:pPr>
        <w:pStyle w:val="NO"/>
      </w:pPr>
      <w:r w:rsidRPr="00990165">
        <w:t>NOTE 4:</w:t>
      </w:r>
      <w:r w:rsidRPr="00990165">
        <w:tab/>
        <w:t>When using the Control Plane CIoT EPS Optimisation, steps 7 and 8 are modified and 9 and 10 are skipped.</w:t>
      </w:r>
    </w:p>
    <w:p w:rsidR="00F57D56" w:rsidRDefault="00AA3373">
      <w:pPr>
        <w:pStyle w:val="B1"/>
      </w:pPr>
      <w:r w:rsidRPr="00990165">
        <w:t>1.</w:t>
      </w:r>
      <w:r w:rsidRPr="00990165">
        <w:tab/>
        <w:t>The UE initiates the UE Requested PDN procedure by the transmission of a PDN Connectivity Request (APN, PDN Type, Protocol Configuration Options, Request Type</w:t>
      </w:r>
      <w:r w:rsidR="00EA6C22" w:rsidRPr="00990165">
        <w:t>, Header Compression Configuration</w:t>
      </w:r>
      <w:r w:rsidRPr="00990165">
        <w:t>) message.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 xml:space="preserve">lane </w:t>
      </w:r>
      <w:r w:rsidR="00BD147B">
        <w:t>CIoT EPS O</w:t>
      </w:r>
      <w:r w:rsidR="00EA6C22" w:rsidRPr="00990165">
        <w:t>ptimisations, a Connection Resume Procedure is executed instead</w:t>
      </w:r>
      <w:r w:rsidRPr="00990165">
        <w:t>. PDN type indicates the requested IP version (IPv4, IPv4v6, IPv6</w:t>
      </w:r>
      <w:r w:rsidR="00EA6C22" w:rsidRPr="00990165">
        <w:t>, Non-IP</w:t>
      </w:r>
      <w:r w:rsidRPr="00990165">
        <w:t>).</w:t>
      </w:r>
    </w:p>
    <w:p w:rsidR="00F57D56" w:rsidRDefault="00F57D56">
      <w:pPr>
        <w:pStyle w:val="B1"/>
      </w:pPr>
      <w:r>
        <w:tab/>
      </w:r>
      <w:r w:rsidR="00AA3373"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00AA3373" w:rsidRPr="00990165">
        <w:t xml:space="preserve"> If the UE did not provide an APN, the MME shall use the APN from the default PDN subscription context, and, use this APN for the remainder of this procedure.</w:t>
      </w:r>
    </w:p>
    <w:p w:rsidR="00AA3373" w:rsidRPr="00990165" w:rsidRDefault="00F57D56">
      <w:pPr>
        <w:pStyle w:val="B1"/>
      </w:pPr>
      <w:r>
        <w:tab/>
      </w:r>
      <w:r w:rsidR="00AA3373" w:rsidRPr="00990165">
        <w:t>Protocol Configuration Options (PCO) are used to transfer parameters between the UE and the</w:t>
      </w:r>
      <w:r w:rsidR="00EA6C22" w:rsidRPr="00990165">
        <w:t xml:space="preserve"> Network</w:t>
      </w:r>
      <w:r w:rsidR="00AA3373" w:rsidRPr="00990165">
        <w:t xml:space="preserve">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rsidR="00AA3373" w:rsidRPr="00990165" w:rsidRDefault="00AA3373">
      <w:pPr>
        <w:pStyle w:val="B1"/>
      </w:pPr>
      <w:r w:rsidRPr="00990165">
        <w:tab/>
        <w:t>The UE shall indicate Request Type "Emergency" when it requests a PDN connection for emergency services.</w:t>
      </w:r>
    </w:p>
    <w:p w:rsidR="00AA3373" w:rsidRPr="00990165" w:rsidRDefault="00AA3373">
      <w:pPr>
        <w:pStyle w:val="B1"/>
      </w:pPr>
      <w:r w:rsidRPr="00990165">
        <w:tab/>
        <w:t>If the message is being sent via a HeNB which has a collocated L-GW, it includes the L-GW address in the Uplink NAS transport message to the MME.</w:t>
      </w:r>
    </w:p>
    <w:p w:rsidR="00EA6C22" w:rsidRPr="00990165" w:rsidRDefault="00EA6C22">
      <w:pPr>
        <w:pStyle w:val="B1"/>
      </w:pPr>
      <w:r w:rsidRPr="00990165">
        <w:tab/>
        <w:t xml:space="preserve">If a UE indicated Control Plane CIoT </w:t>
      </w:r>
      <w:r w:rsidR="00103810">
        <w:t>EPS Optimisation</w:t>
      </w:r>
      <w:r w:rsidRPr="00990165">
        <w:t xml:space="preserve"> supported in Preferred Network Behavior and supports header compression, it shall include the Header Compression Configuration, unless "Non-IP"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rsidR="001E6826" w:rsidRPr="00990165" w:rsidRDefault="001E6826">
      <w:pPr>
        <w:pStyle w:val="B1"/>
      </w:pPr>
      <w:r w:rsidRPr="00990165">
        <w:tab/>
        <w:t>The UE shall include in the PCO the 3GPP PS Data Off UE Status, which indicates whether the user has activated or deactivated 3GPP PS Data Off.</w:t>
      </w:r>
    </w:p>
    <w:p w:rsidR="00AA3373" w:rsidRPr="00990165" w:rsidRDefault="0006353F">
      <w:pPr>
        <w:pStyle w:val="B1"/>
      </w:pPr>
      <w:r w:rsidRPr="00C552CC">
        <w:t>2.</w:t>
      </w:r>
      <w:r w:rsidR="00783053">
        <w:tab/>
      </w:r>
      <w:r w:rsidR="00AA3373" w:rsidRPr="00990165">
        <w:t>If the MME receives a PDN Connectivity Request from an emergency attached UE or the PDN Connectivity Request is for normal services and the mobility or access restrictions do not allow the UE to access normal services the MME shall reject this request.</w:t>
      </w:r>
    </w:p>
    <w:p w:rsidR="00AA3373" w:rsidRPr="00990165" w:rsidRDefault="00AA3373">
      <w:pPr>
        <w:pStyle w:val="B1"/>
      </w:pPr>
      <w:r w:rsidRPr="00990165">
        <w:tab/>
        <w:t>If the Request Type indicates "Emergency" and the MME is not configured to support PDN connections for emergency services the MME shall reject the PDN Connectivity Request with an appropriate reject cause.</w:t>
      </w:r>
    </w:p>
    <w:p w:rsidR="00F11C33" w:rsidRDefault="00F11C33">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rsidR="00AA3373" w:rsidRPr="00990165" w:rsidRDefault="00AA3373">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rsidR="00AA3373" w:rsidRPr="00990165" w:rsidRDefault="00AA3373">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rsidR="00AA3373" w:rsidRPr="00990165" w:rsidRDefault="00AA3373">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rsidR="00AA3373" w:rsidRPr="00990165" w:rsidRDefault="00AA3373">
      <w:pPr>
        <w:pStyle w:val="B1"/>
      </w:pPr>
      <w:r w:rsidRPr="00990165">
        <w:tab/>
        <w:t>If the UE provided APN is authorized for LIPA according to the user subscription, the MME shall use the CSG Subscription Data to authorize the connection.</w:t>
      </w:r>
    </w:p>
    <w:p w:rsidR="00F75129" w:rsidRPr="00990165" w:rsidRDefault="00AA3373">
      <w:pPr>
        <w:pStyle w:val="B1"/>
      </w:pPr>
      <w:r w:rsidRPr="00990165">
        <w:tab/>
      </w:r>
      <w:r w:rsidR="00EA6C22" w:rsidRPr="00990165">
        <w:t xml:space="preserve">If the subscription context does not indicate that the APN is for a PDN connection to an SCEF the </w:t>
      </w:r>
      <w:r w:rsidRPr="00990165">
        <w:t>MME allocates a Bearer Id, and sends a Create Session Request (IMSI, MSISDN, MME TEID for control plane, RAT type,</w:t>
      </w:r>
      <w:r w:rsidR="00FC4AB5">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 UE Time Zone, User CSG Information, MS Info Change Reporting support indication, Selection Mode, Charging Characteristics, Trace Reference, Trace Type, Trigger Id, OMC Identity, Maximum APN Restriction, Dual Address Bearer Flag) message to the Serving GW.</w:t>
      </w:r>
      <w:r w:rsidR="00EA6C22" w:rsidRPr="00990165">
        <w:t xml:space="preserve"> </w:t>
      </w:r>
      <w:r w:rsidR="00F75129" w:rsidRPr="00990165">
        <w:t xml:space="preserve">If Control Plane </w:t>
      </w:r>
      <w:r w:rsidR="00F75129" w:rsidRPr="00990165">
        <w:lastRenderedPageBreak/>
        <w:t>CIoT EPS Optimisation applies, then the MME shall also indicate S11-U tunnelling of NAS user data and send its own S11-U IP address and MME DL TEID for DL data forwarding by the SGW.</w:t>
      </w:r>
    </w:p>
    <w:p w:rsidR="00A71AE0" w:rsidRPr="00990165" w:rsidRDefault="00A71AE0">
      <w:pPr>
        <w:pStyle w:val="B1"/>
      </w:pPr>
      <w:r w:rsidRPr="00990165">
        <w:tab/>
        <w:t>If the MME determines the PDN connection shall only use the Control Plane CIoT EPS Optimisation, the MME shall include a Control Plane Only PDN Connection Indicator in Create Session Request.</w:t>
      </w:r>
    </w:p>
    <w:p w:rsidR="00AA3373" w:rsidRPr="00990165" w:rsidRDefault="00F75129">
      <w:pPr>
        <w:pStyle w:val="B1"/>
      </w:pPr>
      <w:r w:rsidRPr="00990165">
        <w:tab/>
      </w:r>
      <w:r w:rsidR="00EA6C22" w:rsidRPr="00990165">
        <w:t>For PDN type "non-IP", if the APN subscription data indicate a SCEF connection needs to be used, then the MME allocates an EPS Bearer Identity for the Default Bearer associated with the UE and established connection to the SCEF address indicated in subscripti</w:t>
      </w:r>
      <w:r w:rsidR="00E959A6" w:rsidRPr="00990165">
        <w:t xml:space="preserve">on data according to </w:t>
      </w:r>
      <w:r w:rsidR="00DB2290" w:rsidRPr="00990165">
        <w:t>TS</w:t>
      </w:r>
      <w:r w:rsidR="00DB2290">
        <w:t> </w:t>
      </w:r>
      <w:r w:rsidR="00DB2290" w:rsidRPr="00990165">
        <w:t>23.682</w:t>
      </w:r>
      <w:r w:rsidR="00DB2290">
        <w:t> </w:t>
      </w:r>
      <w:r w:rsidR="00DB2290" w:rsidRPr="00990165">
        <w:t>[</w:t>
      </w:r>
      <w:r w:rsidR="00EA6C22" w:rsidRPr="00990165">
        <w:t>74] and the steps 2,3,4,5,6 are not executed. The rest of the interactions with the UE apply as specified below.</w:t>
      </w:r>
    </w:p>
    <w:p w:rsidR="00AA3373" w:rsidRPr="00990165" w:rsidRDefault="00AA3373">
      <w:pPr>
        <w:pStyle w:val="B1"/>
      </w:pPr>
      <w:r w:rsidRPr="00990165">
        <w:tab/>
        <w:t>The RAT type is provided in this message for the later PCC decision.</w:t>
      </w:r>
      <w:r w:rsidR="00EA6C22" w:rsidRPr="00990165">
        <w:t xml:space="preserve"> The RAT type shall enable NB-IoT</w:t>
      </w:r>
      <w:r w:rsidR="00FC4AB5">
        <w:t>, LTE-M</w:t>
      </w:r>
      <w:r w:rsidR="00EA6C22" w:rsidRPr="00990165">
        <w:t xml:space="preserve"> and WB-E-UTRAN to be differentiated by the PDN-GW</w:t>
      </w:r>
      <w:r w:rsidRPr="00990165">
        <w:t xml:space="preserve">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rsidR="00AA3373" w:rsidRPr="00990165" w:rsidRDefault="00AA3373">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DB2290" w:rsidRPr="00990165">
        <w:t>TS</w:t>
      </w:r>
      <w:r w:rsidR="00DB2290">
        <w:t> </w:t>
      </w:r>
      <w:r w:rsidR="00DB2290" w:rsidRPr="00990165">
        <w:t>32.251</w:t>
      </w:r>
      <w:r w:rsidR="00DB2290">
        <w:t> </w:t>
      </w:r>
      <w:r w:rsidR="00DB2290"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rsidR="00AA3373" w:rsidRPr="00990165" w:rsidRDefault="00AA3373">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DB2290" w:rsidRPr="00990165">
        <w:t>TS</w:t>
      </w:r>
      <w:r w:rsidR="00DB2290">
        <w:t> </w:t>
      </w:r>
      <w:r w:rsidR="00DB2290" w:rsidRPr="00990165">
        <w:t>23.060</w:t>
      </w:r>
      <w:r w:rsidR="00DB2290">
        <w:t> </w:t>
      </w:r>
      <w:r w:rsidR="00DB2290"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rsidR="00AA3373" w:rsidRPr="00990165" w:rsidRDefault="00AA3373">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rsidR="00246A5E" w:rsidRDefault="00246A5E">
      <w:pPr>
        <w:pStyle w:val="B1"/>
      </w:pPr>
      <w:r>
        <w:tab/>
        <w:t>If there is an APN Rate Control Status in the MME MM Context for the UE, the MME forwards it to the SGW.</w:t>
      </w:r>
    </w:p>
    <w:p w:rsidR="00AA3373" w:rsidRPr="00990165" w:rsidRDefault="00AA3373">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w:t>
      </w:r>
      <w:r w:rsidR="004E2AE4" w:rsidRPr="00990165">
        <w:t xml:space="preserve"> PDN Charging Pause Support indication,</w:t>
      </w:r>
      <w:r w:rsidRPr="00990165">
        <w:t xml:space="preserve"> Selection Mode, Charging Characteristics, Trace Reference, Trace Type, Trigger Id, OMC Identity, Maximum APN Restriction, Dual Address Bearer Flag</w:t>
      </w:r>
      <w:r w:rsidR="00246A5E">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rsidR="00A71AE0" w:rsidRPr="00990165" w:rsidRDefault="00A71AE0">
      <w:pPr>
        <w:pStyle w:val="B1"/>
      </w:pPr>
      <w:r w:rsidRPr="00990165">
        <w:tab/>
        <w:t>If the Serving GW has received the Control Plane Only PDN Connection Indicator in step 2, the Serving GW informs the P</w:t>
      </w:r>
      <w:r w:rsidR="003E62B0">
        <w:t xml:space="preserve">DN </w:t>
      </w:r>
      <w:r w:rsidRPr="00990165">
        <w:t>GW this information in Create Session Request. The Serving GW and PDN GW shall indicate the use of CP only on their CDRs.</w:t>
      </w:r>
    </w:p>
    <w:p w:rsidR="00AA3373" w:rsidRPr="00990165" w:rsidRDefault="00AA3373">
      <w:pPr>
        <w:pStyle w:val="B1"/>
      </w:pPr>
      <w:r w:rsidRPr="00990165">
        <w:tab/>
        <w:t>P-GWs shall not perform any checks of Maximum APN Restriction if Create Default Bearer Request includes emergency APN.</w:t>
      </w:r>
    </w:p>
    <w:p w:rsidR="001E6826" w:rsidRPr="00990165" w:rsidRDefault="001E6826">
      <w:pPr>
        <w:pStyle w:val="B1"/>
      </w:pPr>
      <w:r w:rsidRPr="00990165">
        <w:tab/>
        <w:t>If the P</w:t>
      </w:r>
      <w:r w:rsidR="003E62B0">
        <w:t xml:space="preserve">DN </w:t>
      </w:r>
      <w:r w:rsidRPr="00990165">
        <w:t>GW detects that the 3GPP PS Data Off UE Status has changed, the P</w:t>
      </w:r>
      <w:r w:rsidR="003E62B0">
        <w:t xml:space="preserve">DN </w:t>
      </w:r>
      <w:r w:rsidRPr="00990165">
        <w:t>GW shall indicate this event to the charging system for offline and online charging.</w:t>
      </w:r>
    </w:p>
    <w:p w:rsidR="00AA3373" w:rsidRPr="00990165" w:rsidRDefault="00AA3373">
      <w:pPr>
        <w:pStyle w:val="B1"/>
      </w:pPr>
      <w:r w:rsidRPr="00990165">
        <w:lastRenderedPageBreak/>
        <w:t>4.</w:t>
      </w:r>
      <w:r w:rsidRPr="00990165">
        <w:tab/>
        <w:t>If dynamic PCC is deployed and the Handover Indication is not present, the PDN GW may employ an IP</w:t>
      </w:r>
      <w:r w:rsidRPr="00990165">
        <w:noBreakHyphen/>
        <w:t xml:space="preserve">CAN Session Establishment procedure as defined in </w:t>
      </w:r>
      <w:r w:rsidR="00DB2290" w:rsidRPr="00990165">
        <w:t>TS</w:t>
      </w:r>
      <w:r w:rsidR="00DB2290">
        <w:t> </w:t>
      </w:r>
      <w:r w:rsidR="00DB2290" w:rsidRPr="00990165">
        <w:t>23.203</w:t>
      </w:r>
      <w:r w:rsidR="00DB2290">
        <w:t> </w:t>
      </w:r>
      <w:r w:rsidR="00DB2290"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rsidR="00AA3373" w:rsidRPr="00990165" w:rsidRDefault="00AA3373">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rsidR="00AA3373" w:rsidRPr="00990165" w:rsidRDefault="00AA3373">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rsidR="00AA3373" w:rsidRPr="00990165" w:rsidRDefault="00AA3373">
      <w:pPr>
        <w:pStyle w:val="B1"/>
      </w:pPr>
      <w:r w:rsidRPr="00990165">
        <w:tab/>
        <w:t xml:space="preserve">The PCRF may modify the APN-AMBR and the QoS parameters (QCI and ARP) associated with the default bearer in the response to the PDN GW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DB2290" w:rsidRPr="00990165">
        <w:t>TS</w:t>
      </w:r>
      <w:r w:rsidR="00DB2290">
        <w:t> </w:t>
      </w:r>
      <w:r w:rsidR="00DB2290" w:rsidRPr="00990165">
        <w:t>23.203</w:t>
      </w:r>
      <w:r w:rsidR="00DB2290">
        <w:t> </w:t>
      </w:r>
      <w:r w:rsidR="00DB2290" w:rsidRPr="00990165">
        <w:t>[</w:t>
      </w:r>
      <w:r w:rsidRPr="00990165">
        <w:t>6]. If dynamic PCC is not deployed, the PDN GW is configured to set the ARP to a value that is reserved for emergency services.</w:t>
      </w:r>
    </w:p>
    <w:p w:rsidR="00AA3373" w:rsidRPr="00990165" w:rsidRDefault="00AA3373">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DB2290" w:rsidRPr="00990165">
        <w:t>TS</w:t>
      </w:r>
      <w:r w:rsidR="00DB2290">
        <w:t> </w:t>
      </w:r>
      <w:r w:rsidR="00DB2290" w:rsidRPr="00990165">
        <w:t>23.203</w:t>
      </w:r>
      <w:r w:rsidR="00DB2290">
        <w:t> </w:t>
      </w:r>
      <w:r w:rsidR="00DB2290"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rsidR="00AA3373" w:rsidRPr="00990165" w:rsidRDefault="00AA3373">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rsidR="00AA3373" w:rsidRPr="00990165" w:rsidRDefault="00AA3373">
      <w:pPr>
        <w:pStyle w:val="B1"/>
      </w:pPr>
      <w:r w:rsidRPr="00990165">
        <w:tab/>
        <w:t>If the CSG information reporting triggers are received from the PCRF, the PDN GW should set the CSG Information Reporting Action IE accordingly.</w:t>
      </w:r>
    </w:p>
    <w:p w:rsidR="003E62B0" w:rsidRDefault="003E62B0">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rsidR="001E6826" w:rsidRPr="00990165" w:rsidRDefault="001E6826">
      <w:pPr>
        <w:pStyle w:val="B1"/>
      </w:pPr>
      <w:r w:rsidRPr="00990165">
        <w:tab/>
        <w:t>If the 3GPP PS Data Off UE Status indicates that 3GPP PS Data Off is activated for the UE, the P</w:t>
      </w:r>
      <w:r w:rsidR="003E62B0">
        <w:t xml:space="preserve">DN </w:t>
      </w:r>
      <w:r w:rsidRPr="00990165">
        <w:t>GW shall enforce the PCC rules for downlink traffic to be used when 3GPP PS Data Off is activated.</w:t>
      </w:r>
    </w:p>
    <w:p w:rsidR="00246A5E" w:rsidRDefault="00246A5E">
      <w:pPr>
        <w:pStyle w:val="B1"/>
      </w:pPr>
      <w:r>
        <w:tab/>
        <w:t>If received, the PDN GW may take the APN Rate Control Status into account when encoding the APN Rate Control parameters in Protocol Configuration Options and when enforcing the APN Rate Control as described in clause 4.7.7.3.</w:t>
      </w:r>
    </w:p>
    <w:p w:rsidR="00AA3373" w:rsidRPr="00990165" w:rsidRDefault="00AA3373">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DB2290" w:rsidRPr="00990165">
        <w:t>TS</w:t>
      </w:r>
      <w:r w:rsidR="00DB2290">
        <w:t> </w:t>
      </w:r>
      <w:r w:rsidR="00DB2290" w:rsidRPr="00990165">
        <w:t>32.251</w:t>
      </w:r>
      <w:r w:rsidR="00DB2290">
        <w:t> </w:t>
      </w:r>
      <w:r w:rsidR="00DB2290" w:rsidRPr="00990165">
        <w:t>[</w:t>
      </w:r>
      <w:r w:rsidRPr="00990165">
        <w:t>44].</w:t>
      </w:r>
    </w:p>
    <w:p w:rsidR="00AA3373" w:rsidRPr="00990165" w:rsidRDefault="00AA3373">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w:t>
      </w:r>
      <w:r w:rsidR="00215CFC" w:rsidRPr="00990165">
        <w:t xml:space="preserve"> Presence Reporting Area Action (if the PDN GW decides to receive notifications about a change of UE presence in Presence Reporting Area),</w:t>
      </w:r>
      <w:r w:rsidR="004E2AE4" w:rsidRPr="00990165">
        <w:t xml:space="preserve"> PDN Charging Pause Enabled indication (if PDN GW has chosen to enable the function),</w:t>
      </w:r>
      <w:r w:rsidRPr="00990165">
        <w:t xml:space="preserve"> APN-AMBR</w:t>
      </w:r>
      <w:r w:rsidR="00FA45F7" w:rsidRPr="00990165">
        <w:t>, Delay Tolerant Connection</w:t>
      </w:r>
      <w:r w:rsidRPr="00990165">
        <w:t xml:space="preserve">)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w:t>
      </w:r>
      <w:r w:rsidRPr="00990165">
        <w:lastRenderedPageBreak/>
        <w:t>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rsidR="00EA6C22" w:rsidRPr="00990165" w:rsidRDefault="00EA6C22">
      <w:pPr>
        <w:pStyle w:val="B1"/>
      </w:pPr>
      <w:r w:rsidRPr="00990165">
        <w:tab/>
        <w:t>If the PDN type is Non-IP, the PDN-GW uses the APN and IMSI to determine what local actions to perform before answering the Serving GW.</w:t>
      </w:r>
    </w:p>
    <w:p w:rsidR="00FA45F7" w:rsidRPr="00990165" w:rsidRDefault="00FA45F7">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rsidR="00AA3373" w:rsidRPr="00990165" w:rsidRDefault="00AA3373">
      <w:pPr>
        <w:pStyle w:val="B1"/>
      </w:pPr>
      <w:r w:rsidRPr="00990165">
        <w:tab/>
        <w:t>When the Handover Indication is present, the PDN GW does not yet send downlink packets to the S</w:t>
      </w:r>
      <w:r w:rsidRPr="00990165">
        <w:noBreakHyphen/>
        <w:t>GW; the downlink path is to be switched at step 13a.</w:t>
      </w:r>
    </w:p>
    <w:p w:rsidR="00AA3373" w:rsidRPr="00990165" w:rsidRDefault="00AA3373">
      <w:pPr>
        <w:pStyle w:val="B1"/>
      </w:pPr>
      <w:r w:rsidRPr="00990165">
        <w:tab/>
        <w:t>If the PDN GW is an L-GW, it does not forward downlink packets to the S-GW. The packets will only be forwarded to the HeNB at step 10 via the direct user plane path for Local IP Access.</w:t>
      </w:r>
    </w:p>
    <w:p w:rsidR="003E62B0" w:rsidRDefault="003E62B0">
      <w:pPr>
        <w:pStyle w:val="B1"/>
      </w:pPr>
      <w:r>
        <w:tab/>
        <w:t>If the 3GPP PS Data Off UE Status was present in the Create Session Request PCO, and if the network supports 3GPP PS Data Off, the PDN GW shall include the 3GPP PS Data Off Support Indication in the Create Session Response PCO.</w:t>
      </w:r>
    </w:p>
    <w:p w:rsidR="00AA3373" w:rsidRPr="00990165" w:rsidRDefault="00AA3373">
      <w:pPr>
        <w:pStyle w:val="B1"/>
      </w:pPr>
      <w:r w:rsidRPr="00990165">
        <w:t>6.</w:t>
      </w:r>
      <w:r w:rsidRPr="00990165">
        <w:tab/>
        <w:t>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w:t>
      </w:r>
      <w:r w:rsidR="00215CFC" w:rsidRPr="00990165">
        <w:t xml:space="preserve"> Presence Reporting Area Action,</w:t>
      </w:r>
      <w:r w:rsidRPr="00990165">
        <w:t xml:space="preserve"> APN-AMBR</w:t>
      </w:r>
      <w:r w:rsidR="00FA45F7" w:rsidRPr="00990165">
        <w:t>, DTC</w:t>
      </w:r>
      <w:r w:rsidRPr="00990165">
        <w:t xml:space="preserve">) message to the MME. The DL TFT for PMIP-based S5/S8 is obtained from interaction between the Serving GW and the PCRF as described in clause 5.6.1 of </w:t>
      </w:r>
      <w:r w:rsidR="00DB2290" w:rsidRPr="00990165">
        <w:t>TS</w:t>
      </w:r>
      <w:r w:rsidR="00DB2290">
        <w:t> </w:t>
      </w:r>
      <w:r w:rsidR="00DB2290" w:rsidRPr="00990165">
        <w:t>23.402</w:t>
      </w:r>
      <w:r w:rsidR="00DB2290">
        <w:t> </w:t>
      </w:r>
      <w:r w:rsidR="00DB2290"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rsidR="00B64A8C" w:rsidRDefault="00F57D56">
      <w:pPr>
        <w:pStyle w:val="B1"/>
      </w:pPr>
      <w:r>
        <w:tab/>
      </w:r>
      <w:r w:rsidR="00B64A8C">
        <w:t xml:space="preserve">If Control Plane CIoT </w:t>
      </w:r>
      <w:r w:rsidR="00103810">
        <w:t>EPS Optimisation</w:t>
      </w:r>
      <w:r w:rsidR="00B64A8C">
        <w:t xml:space="preserve"> applies, and if MME doesn't include Control Plane Only PDN Connection Indicator in the Create Session Request:</w:t>
      </w:r>
    </w:p>
    <w:p w:rsidR="00B64A8C" w:rsidRDefault="00B64A8C" w:rsidP="00B64A8C">
      <w:pPr>
        <w:pStyle w:val="B2"/>
      </w:pPr>
      <w:r>
        <w:t>-</w:t>
      </w:r>
      <w:r>
        <w:tab/>
        <w:t>If separation of S11-U from S1-U is required, the Serving GW shall include the Serving GW IP address and TEID for S11-U and additionally the Serving GW IP address and TEID for S1-U in the Create Session Response.</w:t>
      </w:r>
    </w:p>
    <w:p w:rsidR="00B64A8C" w:rsidRDefault="00B64A8C" w:rsidP="00B64A8C">
      <w:pPr>
        <w:pStyle w:val="B2"/>
      </w:pPr>
      <w:r>
        <w:t>-</w:t>
      </w:r>
      <w:r>
        <w:tab/>
        <w:t>Otherwise if separation of S11-U from S1-U is not required, the Serving GW includes the Serving GW IP address and TEID for S11-U in Create Session Response.</w:t>
      </w:r>
    </w:p>
    <w:p w:rsidR="00AA3373" w:rsidRPr="00990165" w:rsidRDefault="00AA3373">
      <w:pPr>
        <w:pStyle w:val="B1"/>
      </w:pPr>
      <w:r w:rsidRPr="00990165">
        <w:lastRenderedPageBreak/>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rsidR="00AA3373" w:rsidRPr="00990165" w:rsidRDefault="00AA3373">
      <w:pPr>
        <w:pStyle w:val="B1"/>
      </w:pPr>
      <w:r w:rsidRPr="00990165">
        <w:tab/>
        <w:t>The P-GW shall ignore Maximum APN restriction if the request includes the Emergency APN.</w:t>
      </w:r>
    </w:p>
    <w:p w:rsidR="00AA3373" w:rsidRPr="00990165" w:rsidRDefault="00AA3373">
      <w:pPr>
        <w:pStyle w:val="B1"/>
      </w:pPr>
      <w:r w:rsidRPr="00990165">
        <w:tab/>
        <w:t>For emergency service MME shall not deactivate bearer(s), if present, to maintain valid APN restriction combination.</w:t>
      </w:r>
    </w:p>
    <w:p w:rsidR="00AA3373" w:rsidRPr="00990165" w:rsidRDefault="00AA3373">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DB2290" w:rsidRPr="00990165">
        <w:t>TS</w:t>
      </w:r>
      <w:r w:rsidR="00DB2290">
        <w:t> </w:t>
      </w:r>
      <w:r w:rsidR="00DB2290" w:rsidRPr="00990165">
        <w:t>23.060</w:t>
      </w:r>
      <w:r w:rsidR="00DB2290">
        <w:t> </w:t>
      </w:r>
      <w:r w:rsidR="00DB2290" w:rsidRPr="00990165">
        <w:t>[</w:t>
      </w:r>
      <w:r w:rsidRPr="00990165">
        <w:t>7].</w:t>
      </w:r>
      <w:r w:rsidR="00215CFC" w:rsidRPr="00990165">
        <w:t xml:space="preserve"> If Presence Reporting Area Action is received for this bearer context, the MME shall store this information for the bearer context and shall report to that P-GW via the S-GW whenever a change of UE presence in </w:t>
      </w:r>
      <w:r w:rsidR="00A71AE0" w:rsidRPr="00990165">
        <w:t xml:space="preserve">a </w:t>
      </w:r>
      <w:r w:rsidR="00215CFC" w:rsidRPr="00990165">
        <w:t>Presence Reporting Area is detected, as described in clause 5.9.2.2.</w:t>
      </w:r>
    </w:p>
    <w:p w:rsidR="00AA3373" w:rsidRPr="00990165" w:rsidRDefault="00AA3373">
      <w:pPr>
        <w:pStyle w:val="B1"/>
      </w:pPr>
      <w:r w:rsidRPr="00990165">
        <w:tab/>
        <w:t>The MME may need to modify the UE AMBR, which has been assigned to the eNodeB, based on the subscribed UE-AMBR and the updated set of APN-AMBRs in use. The principles to determine the UE-AMBR are described in clause 4.7.3.</w:t>
      </w:r>
    </w:p>
    <w:p w:rsidR="00AA3373" w:rsidRPr="00990165" w:rsidRDefault="00AA3373">
      <w:pPr>
        <w:pStyle w:val="B1"/>
      </w:pPr>
      <w:r w:rsidRPr="00990165">
        <w:tab/>
        <w:t>The MME sends PDN Connectivity Accept Session Management Request</w:t>
      </w:r>
      <w:r w:rsidR="00EA6C22" w:rsidRPr="00990165">
        <w:t xml:space="preserve"> (APN, PDN Type, PDN Address, EPS Bearer Id</w:t>
      </w:r>
      <w:r w:rsidRPr="00990165">
        <w:t>, Protocol Configuration Options</w:t>
      </w:r>
      <w:r w:rsidR="00EA6C22" w:rsidRPr="00990165">
        <w:t>, Header Compression Configuration, Control Plane Only Indicator</w:t>
      </w:r>
      <w:r w:rsidRPr="00990165">
        <w:t xml:space="preserve">) message to the UE. </w:t>
      </w:r>
      <w:r w:rsidR="00EA6C22" w:rsidRPr="00990165">
        <w:t xml:space="preserve">If the PDN connection uses the user plane over the radio, this </w:t>
      </w:r>
      <w:r w:rsidRPr="00990165">
        <w:t>message is contained in an S1_MME control message Bearer Setup Request (EPS Bearer QoS, UE-AMBR, PDN Connectivity Accept, S1-TEID) to the eNodeB</w:t>
      </w:r>
      <w:r w:rsidR="00EA6C22" w:rsidRPr="00990165">
        <w:t xml:space="preserve">. However, if Control Plane CIoT </w:t>
      </w:r>
      <w:r w:rsidR="00103810">
        <w:t>EPS Optimisation</w:t>
      </w:r>
      <w:r w:rsidR="00EA6C22" w:rsidRPr="00990165">
        <w:t xml:space="preserve"> applies to the PDN connection, an S1-AP Downlink NAS transport message is used</w:t>
      </w:r>
      <w:r w:rsidRPr="00990165">
        <w:t xml:space="preserve">. </w:t>
      </w:r>
      <w:r w:rsidR="00EA6C22" w:rsidRPr="00990165">
        <w:t xml:space="preserve">The </w:t>
      </w:r>
      <w:r w:rsidRPr="00990165">
        <w:t>S1</w:t>
      </w:r>
      <w:r w:rsidR="00EA6C22" w:rsidRPr="00990165">
        <w:t>-AP Initial Context Setup Request</w:t>
      </w:r>
      <w:r w:rsidRPr="00990165">
        <w:t xml:space="preserve"> message includes the TEID at the Serving GW used for user plane and the address of the Serving GW for user plane.</w:t>
      </w:r>
      <w:r w:rsidR="00EA6C22" w:rsidRPr="00990165">
        <w:t xml:space="preserve"> If the PDN type is set to "Non-IP" the MME includes it in the S1-AP Initial Context Setup Request so that the eNodeB disables header compression.</w:t>
      </w:r>
      <w:r w:rsidRPr="00990165">
        <w:t xml:space="preserve"> In addition, if the PDN connection is established for Local IP Access, the</w:t>
      </w:r>
      <w:r w:rsidR="00F46169" w:rsidRPr="00990165">
        <w:t xml:space="preserve"> corresponding</w:t>
      </w:r>
      <w:r w:rsidRPr="00990165">
        <w:t xml:space="preserve"> S1</w:t>
      </w:r>
      <w:r w:rsidR="00EA6C22" w:rsidRPr="00990165">
        <w:t xml:space="preserve"> Initial Context Setup Request</w:t>
      </w:r>
      <w:r w:rsidRPr="00990165">
        <w:t xml:space="preserve"> message includes a Correlation ID for enabling the direct user plane path between the HeNB and the L-GW.</w:t>
      </w:r>
      <w:r w:rsidR="00F46169" w:rsidRPr="00990165">
        <w:t xml:space="preserve"> If the PDN connection is established for SIPTO at the Local Network with L</w:t>
      </w:r>
      <w:r w:rsidR="00F46169" w:rsidRPr="00990165">
        <w:noBreakHyphen/>
        <w:t>GW function collocated with the (H)eNB, the corresponding</w:t>
      </w:r>
      <w:r w:rsidR="00EA6C22" w:rsidRPr="00990165">
        <w:t xml:space="preserve"> S1-AP Initial Context Setup Request</w:t>
      </w:r>
      <w:r w:rsidR="00F46169" w:rsidRPr="00990165">
        <w:t xml:space="preserve"> includes a SIPTO Correlation ID for enabling the direct user plane path between the (H)eNB and the L-GW.</w:t>
      </w:r>
      <w:r w:rsidR="00EA6C22" w:rsidRPr="00990165">
        <w:t xml:space="preserve"> LIPA and SIPTO do not apply to Control Plane CIoT EPS Optimisation.</w:t>
      </w:r>
    </w:p>
    <w:p w:rsidR="00AA3373" w:rsidRPr="00990165" w:rsidRDefault="00AA3373">
      <w:pPr>
        <w:pStyle w:val="NO"/>
      </w:pPr>
      <w:r w:rsidRPr="00990165">
        <w:t>NOTE </w:t>
      </w:r>
      <w:r w:rsidR="00EA6C22" w:rsidRPr="00990165">
        <w:t>5</w:t>
      </w:r>
      <w:r w:rsidRPr="00990165">
        <w:t>:</w:t>
      </w:r>
      <w:r w:rsidRPr="00990165">
        <w:tab/>
        <w:t>In this release of the 3GPP specification the Correlation ID</w:t>
      </w:r>
      <w:r w:rsidR="00F46169" w:rsidRPr="00990165">
        <w:t xml:space="preserve"> and SIPTO Correlation ID</w:t>
      </w:r>
      <w:r w:rsidRPr="00990165">
        <w:t xml:space="preserve"> is set equal to the user plane PDN GW TEID (GTP-based S5) or GRE key (PMIP-based S5) that the MME has received in step 6.</w:t>
      </w:r>
    </w:p>
    <w:p w:rsidR="00AA3373" w:rsidRPr="00990165" w:rsidRDefault="00AA3373">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w:t>
      </w:r>
      <w:r w:rsidR="005B08D9" w:rsidRPr="00990165">
        <w:t xml:space="preserve"> The MME may include an indication whether the traffic of this PDN Connection is allowed to be offloaded to WLAN, as described in clause 4.3.23.</w:t>
      </w:r>
      <w:r w:rsidR="00EA6C22" w:rsidRPr="00990165">
        <w:t xml:space="preserve"> If the UE has indicated PDN type "Non-IP", the MME and PDN GW shall not change PDN type.</w:t>
      </w:r>
    </w:p>
    <w:p w:rsidR="00AA3373" w:rsidRPr="00990165" w:rsidRDefault="00AA3373">
      <w:pPr>
        <w:pStyle w:val="B1"/>
      </w:pPr>
      <w:r w:rsidRPr="00990165">
        <w:tab/>
        <w:t>If the MME or PDN GW has changed the PDN Type, an appropriate reason cause shall be returned to the UE as described in clause 5.3.1.1.</w:t>
      </w:r>
    </w:p>
    <w:p w:rsidR="00EA6C22" w:rsidRPr="00990165" w:rsidRDefault="00EA6C22">
      <w:pPr>
        <w:pStyle w:val="B1"/>
      </w:pPr>
      <w:r w:rsidRPr="00990165">
        <w:tab/>
        <w:t xml:space="preserve">If Control Plane CIoT </w:t>
      </w:r>
      <w:r w:rsidR="00103810">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w:t>
      </w:r>
      <w:r w:rsidRPr="00990165">
        <w:lastRenderedPageBreak/>
        <w:t>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rsidR="00F75129" w:rsidRPr="00990165" w:rsidRDefault="00F75129">
      <w:pPr>
        <w:pStyle w:val="B1"/>
      </w:pPr>
      <w:r w:rsidRPr="00990165">
        <w:tab/>
        <w:t xml:space="preserve">If the MME based on local policy determines the PDN connection shall only use the Control Plane </w:t>
      </w:r>
      <w:r w:rsidR="00BD147B">
        <w:t xml:space="preserve">CIoT </w:t>
      </w:r>
      <w:r w:rsidRPr="00990165">
        <w:t>EPS Optimisation, the MME shall include a Control Plane Only Indicator in the Session Management Request. For PDN connections with an SCEF, the MME shall always include the Control Plane Only Indicator.</w:t>
      </w:r>
      <w:r w:rsidR="00A71AE0" w:rsidRPr="00990165">
        <w:t xml:space="preserve">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w:t>
      </w:r>
      <w:r w:rsidRPr="00990165">
        <w:t xml:space="preserve">A UE receiving the Control Plane Only Indicator, for a PDN connection shall only use the Control Plane CIoT </w:t>
      </w:r>
      <w:r w:rsidR="00103810">
        <w:t>EPS Optimisation</w:t>
      </w:r>
      <w:r w:rsidRPr="00990165">
        <w:t xml:space="preserve"> for this PDN connection.</w:t>
      </w:r>
    </w:p>
    <w:p w:rsidR="00A71AE0" w:rsidRPr="00990165" w:rsidRDefault="00A71AE0" w:rsidP="00A71AE0">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rsidR="00EA6C22" w:rsidRPr="00990165" w:rsidRDefault="00AA3373">
      <w:pPr>
        <w:pStyle w:val="B1"/>
      </w:pPr>
      <w:r w:rsidRPr="00990165">
        <w:t>8.</w:t>
      </w:r>
      <w:r w:rsidRPr="00990165">
        <w:tab/>
      </w:r>
      <w:r w:rsidR="00EA6C22" w:rsidRPr="00990165">
        <w:t xml:space="preserve">If the eNodeB received an S1-AP Initial Context Setup Request, the </w:t>
      </w:r>
      <w:r w:rsidRPr="00990165">
        <w:t>eNodeB sends RRC Connection Reconfiguration to the UE including the PDN Connectivity Accept message.</w:t>
      </w:r>
    </w:p>
    <w:p w:rsidR="00EA6C22" w:rsidRPr="00990165" w:rsidRDefault="00EA6C22">
      <w:pPr>
        <w:pStyle w:val="B1"/>
      </w:pPr>
      <w:r w:rsidRPr="00990165">
        <w:tab/>
        <w:t>If the eNodeB received an S1-AP Downlink NAS Transport message containing the NAS PDN Connectivity Accept message, the eNode B sends a RRC Direct Transfer message to the UE and the steps 9 and 10 are not executed.</w:t>
      </w:r>
    </w:p>
    <w:p w:rsidR="00AA3373" w:rsidRPr="00990165" w:rsidRDefault="00EA6C22">
      <w:pPr>
        <w:pStyle w:val="B1"/>
      </w:pPr>
      <w:r w:rsidRPr="00990165">
        <w:tab/>
      </w:r>
      <w:r w:rsidR="00AA3373" w:rsidRPr="00990165">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rsidR="00AA3373" w:rsidRPr="00990165" w:rsidRDefault="00AA3373">
      <w:pPr>
        <w:pStyle w:val="B1"/>
      </w:pPr>
      <w:r w:rsidRPr="00990165">
        <w:tab/>
        <w:t xml:space="preserve">If the UE receives an IPv4 address set to 0.0.0.0, it may negotiate the IPv4 address with DHCPv4 as specified in </w:t>
      </w:r>
      <w:r w:rsidR="00DB2290" w:rsidRPr="00990165">
        <w:t>TS</w:t>
      </w:r>
      <w:r w:rsidR="00DB2290">
        <w:t> </w:t>
      </w:r>
      <w:r w:rsidR="00DB2290" w:rsidRPr="00990165">
        <w:t>29.061</w:t>
      </w:r>
      <w:r w:rsidR="00DB2290">
        <w:t> </w:t>
      </w:r>
      <w:r w:rsidR="00DB2290" w:rsidRPr="00990165">
        <w:t>[</w:t>
      </w:r>
      <w:r w:rsidRPr="00990165">
        <w:t>38], If the UE receives an IPv6 interface identifier, it may wait for the Router Advertisement from the network with the IPv6 prefix information or it may send a Router Solicitation if necessary.</w:t>
      </w:r>
    </w:p>
    <w:p w:rsidR="00AA3373" w:rsidRPr="00990165" w:rsidRDefault="00AA3373">
      <w:pPr>
        <w:pStyle w:val="NO"/>
      </w:pPr>
      <w:r w:rsidRPr="00990165">
        <w:t>NOTE </w:t>
      </w:r>
      <w:r w:rsidR="00A71AE0" w:rsidRPr="00990165">
        <w:t>7</w:t>
      </w:r>
      <w:r w:rsidRPr="00990165">
        <w:t>:</w:t>
      </w:r>
      <w:r w:rsidRPr="00990165">
        <w:tab/>
        <w:t>The IP address allocation details are described in clause 5.3.1 on "IP Address Allocation".</w:t>
      </w:r>
    </w:p>
    <w:p w:rsidR="00AA3373" w:rsidRPr="00990165" w:rsidRDefault="00AA3373">
      <w:pPr>
        <w:pStyle w:val="B1"/>
      </w:pPr>
      <w:r w:rsidRPr="00990165">
        <w:t>9.</w:t>
      </w:r>
      <w:r w:rsidRPr="00990165">
        <w:tab/>
        <w:t>The UE sends the RRC Connection Reconfiguration Complete to the eNodeB.</w:t>
      </w:r>
    </w:p>
    <w:p w:rsidR="00AA3373" w:rsidRPr="00990165" w:rsidRDefault="00AA3373">
      <w:pPr>
        <w:pStyle w:val="B1"/>
      </w:pPr>
      <w:r w:rsidRPr="00990165">
        <w:t>10.</w:t>
      </w:r>
      <w:r w:rsidRPr="00990165">
        <w:tab/>
        <w:t>The eNodeB send an S1-AP Bearer Setup Response to the MME. The S1-AP message includes the TEID of the eNodeB and the address of the eNodeB used for downlink traffic on the S1_U reference point.</w:t>
      </w:r>
    </w:p>
    <w:p w:rsidR="00AA3373" w:rsidRPr="00990165" w:rsidRDefault="00AA3373">
      <w:pPr>
        <w:pStyle w:val="B1"/>
      </w:pPr>
      <w:r w:rsidRPr="00990165">
        <w:tab/>
        <w:t>If the Correlation ID</w:t>
      </w:r>
      <w:r w:rsidR="00EE78EF" w:rsidRPr="00990165">
        <w:t xml:space="preserve"> or SIPTO Correlation ID</w:t>
      </w:r>
      <w:r w:rsidRPr="00990165">
        <w:t xml:space="preserve"> is included in the Bearer Setup Request, the eNodeB shall use the included information to establish a direct user plane path to the L-GW and forward uplink data for Local IP Access or SIPTO at the Local Network with L-GW function collocated with the (H)eNB accordingly.</w:t>
      </w:r>
    </w:p>
    <w:p w:rsidR="00AA3373" w:rsidRPr="00990165" w:rsidRDefault="00AA3373">
      <w:pPr>
        <w:pStyle w:val="B1"/>
      </w:pPr>
      <w:r w:rsidRPr="00990165">
        <w:t>11.</w:t>
      </w:r>
      <w:r w:rsidRPr="00990165">
        <w:tab/>
        <w:t>The UE NAS layer builds a PDN Connectivity Complete message including EPS Bearer Identity. The UE then sends a Direct Transfer (PDN Connectivity Complete) message to the eNodeB.</w:t>
      </w:r>
    </w:p>
    <w:p w:rsidR="00AA3373" w:rsidRPr="00990165" w:rsidRDefault="00AA3373">
      <w:pPr>
        <w:pStyle w:val="B1"/>
      </w:pPr>
      <w:r w:rsidRPr="00990165">
        <w:t>12.</w:t>
      </w:r>
      <w:r w:rsidRPr="00990165">
        <w:tab/>
        <w:t>The eNodeB sends an Uplink NAS Transport (PDN Connectivity Complete) message to the MME.</w:t>
      </w:r>
    </w:p>
    <w:p w:rsidR="00AA3373" w:rsidRPr="00990165" w:rsidRDefault="00AA3373">
      <w:pPr>
        <w:pStyle w:val="B1"/>
      </w:pPr>
      <w:r w:rsidRPr="00990165">
        <w:tab/>
        <w:t>After the PDN Connectivity Accept message and once the UE</w:t>
      </w:r>
      <w:r w:rsidR="00EA6C22" w:rsidRPr="00990165">
        <w:t xml:space="preserve"> (if applicable to the PDN type)</w:t>
      </w:r>
      <w:r w:rsidRPr="00990165">
        <w:t xml:space="preserve"> has obtained a PDN Address Information, the UE can then send uplink packets towards the eNodeB which </w:t>
      </w:r>
      <w:r w:rsidR="00EA6C22" w:rsidRPr="00990165">
        <w:t xml:space="preserve">may </w:t>
      </w:r>
      <w:r w:rsidRPr="00990165">
        <w:t>then be tunnelled</w:t>
      </w:r>
      <w:r w:rsidR="00EA6C22" w:rsidRPr="00990165">
        <w:t xml:space="preserve"> by the MME</w:t>
      </w:r>
      <w:r w:rsidRPr="00990165">
        <w:t xml:space="preserve"> to the Serving GW and PDN GW</w:t>
      </w:r>
      <w:r w:rsidR="00EA6C22" w:rsidRPr="00990165">
        <w:t xml:space="preserve">, or transferred by the MME to an SCEF (see </w:t>
      </w:r>
      <w:r w:rsidR="00DB2290" w:rsidRPr="00990165">
        <w:t>TS</w:t>
      </w:r>
      <w:r w:rsidR="00DB2290">
        <w:t> </w:t>
      </w:r>
      <w:r w:rsidR="00DB2290" w:rsidRPr="00990165">
        <w:t>23.682</w:t>
      </w:r>
      <w:r w:rsidR="00DB2290">
        <w:t> </w:t>
      </w:r>
      <w:r w:rsidR="00DB2290" w:rsidRPr="00990165">
        <w:t>[</w:t>
      </w:r>
      <w:r w:rsidR="00EA6C22" w:rsidRPr="00990165">
        <w:t>74]), as per subscription information related to APN discussed above in step 2</w:t>
      </w:r>
      <w:r w:rsidRPr="00990165">
        <w:t>.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rsidR="00AA3373" w:rsidRPr="00990165" w:rsidRDefault="00AA3373">
      <w:pPr>
        <w:pStyle w:val="B1"/>
      </w:pPr>
      <w:r w:rsidRPr="00990165">
        <w:t>13.</w:t>
      </w:r>
      <w:r w:rsidRPr="00990165">
        <w:tab/>
        <w:t xml:space="preserve">Upon reception of the Bearer Setup Response message in step 10 and the PDN Connectivity Complete message in step 12, the MME sends a Modify Bearer Request (EPS Bearer Identity, eNodeB address, eNodeB TEID, </w:t>
      </w:r>
      <w:r w:rsidRPr="00990165">
        <w:lastRenderedPageBreak/>
        <w:t>Handover Indication</w:t>
      </w:r>
      <w:r w:rsidR="00215CFC" w:rsidRPr="00990165">
        <w:t>, Presence Reporting Area Information</w:t>
      </w:r>
      <w:r w:rsidRPr="00990165">
        <w:t>) message to the Serving GW.</w:t>
      </w:r>
      <w:r w:rsidR="00EA6C22" w:rsidRPr="00990165">
        <w:t xml:space="preserve"> If the Control Plane CIoT </w:t>
      </w:r>
      <w:r w:rsidR="00103810">
        <w:t>EPS Optimisation</w:t>
      </w:r>
      <w:r w:rsidR="00EA6C22" w:rsidRPr="00990165">
        <w:t xml:space="preserve"> applies and the PDN connection is not served via a SCEF type of connectivity,</w:t>
      </w:r>
      <w:r w:rsidR="00F75129" w:rsidRPr="00990165">
        <w:t xml:space="preserve"> steps 13 and 14 are executed only if the MME needs to report a change of UE presence in Presence Reporting Area,</w:t>
      </w:r>
      <w:r w:rsidR="00EA6C22" w:rsidRPr="00990165">
        <w:t xml:space="preserve"> otherwise</w:t>
      </w:r>
      <w:r w:rsidR="00F75129" w:rsidRPr="00990165">
        <w:t>, if the PDN connection is served by SCEF,</w:t>
      </w:r>
      <w:r w:rsidR="00EA6C22" w:rsidRPr="00990165">
        <w:t xml:space="preserve"> steps 13,14, 15, and 16 are not executed.</w:t>
      </w:r>
      <w:r w:rsidRPr="00990165">
        <w:t xml:space="preserve"> If Request Type indicates "handover", the Handover Indication is also included.</w:t>
      </w:r>
      <w:r w:rsidR="00215CFC" w:rsidRPr="00990165">
        <w:t xml:space="preserve"> If the MME has been requested to report a change of UE presence in Presence Reporting Area, the MME includes in this message the Presence Reporting Area Information comprising the </w:t>
      </w:r>
      <w:r w:rsidR="00A71AE0" w:rsidRPr="00990165">
        <w:t xml:space="preserve">PRA </w:t>
      </w:r>
      <w:r w:rsidR="00215CFC" w:rsidRPr="00990165">
        <w:t>identifier</w:t>
      </w:r>
      <w:r w:rsidR="00A71AE0" w:rsidRPr="00990165">
        <w:t>(s)</w:t>
      </w:r>
      <w:r w:rsidR="00215CFC" w:rsidRPr="00990165">
        <w:t xml:space="preserve"> and indication</w:t>
      </w:r>
      <w:r w:rsidR="00A71AE0" w:rsidRPr="00990165">
        <w:t>(s)</w:t>
      </w:r>
      <w:r w:rsidR="00215CFC" w:rsidRPr="00990165">
        <w:t xml:space="preserve"> on whether the UE is inside or outside the area</w:t>
      </w:r>
      <w:r w:rsidR="00A71AE0" w:rsidRPr="00990165">
        <w:t>(s)</w:t>
      </w:r>
      <w:r w:rsidR="00215CFC" w:rsidRPr="00990165">
        <w:t>.</w:t>
      </w:r>
      <w:r w:rsidR="00A71AE0" w:rsidRPr="00990165">
        <w:t xml:space="preserve">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rsidR="00AA3373" w:rsidRPr="00990165" w:rsidRDefault="00AA3373">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w:t>
      </w:r>
      <w:r w:rsidR="00215CFC" w:rsidRPr="00990165">
        <w:t xml:space="preserve"> If Presence Reporting Area Information is included in step 13, the Serving GW sends a Modify Bearer Request (Presence Reporting Area Information) message to the PDN GW.</w:t>
      </w:r>
    </w:p>
    <w:p w:rsidR="00215CFC" w:rsidRPr="00990165" w:rsidRDefault="00215CFC" w:rsidP="00215CFC">
      <w:pPr>
        <w:pStyle w:val="NO"/>
      </w:pPr>
      <w:r w:rsidRPr="00990165">
        <w:t>NOTE </w:t>
      </w:r>
      <w:r w:rsidR="00A71AE0" w:rsidRPr="00990165">
        <w:t>8</w:t>
      </w:r>
      <w:r w:rsidRPr="00990165">
        <w:t>:</w:t>
      </w:r>
      <w:r w:rsidRPr="00990165">
        <w:tab/>
        <w:t xml:space="preserve">The PDN GW forwards the Presence Reporting Area Information to the PCRF, to the OCS or to both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13b.</w:t>
      </w:r>
      <w:r w:rsidRPr="00990165">
        <w:tab/>
        <w:t>The PDN GW acknowledges by sending Modify Bearer Response to the Serving GW.</w:t>
      </w:r>
    </w:p>
    <w:p w:rsidR="00AA3373" w:rsidRPr="00990165" w:rsidRDefault="00AA3373">
      <w:pPr>
        <w:pStyle w:val="B1"/>
      </w:pPr>
      <w:r w:rsidRPr="00990165">
        <w:t>14.</w:t>
      </w:r>
      <w:r w:rsidRPr="00990165">
        <w:tab/>
        <w:t>The Serving GW acknowledges by sending Modify Bearer Response (EPS Bearer Identity) to the MME. The Serving GW can then send its buffered downlink packets.</w:t>
      </w:r>
    </w:p>
    <w:p w:rsidR="00AA3373" w:rsidRPr="00990165" w:rsidRDefault="00AA3373">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rsidR="00AA3373" w:rsidRPr="00990165" w:rsidRDefault="00AA3373">
      <w:pPr>
        <w:pStyle w:val="B1"/>
      </w:pPr>
      <w:r w:rsidRPr="00990165">
        <w:tab/>
      </w:r>
      <w:r w:rsidR="00A71AE0" w:rsidRPr="00990165">
        <w:t>For an unauthenticated</w:t>
      </w:r>
      <w:r w:rsidR="001E6826" w:rsidRPr="00990165">
        <w:t xml:space="preserve"> or roaming</w:t>
      </w:r>
      <w:r w:rsidR="00A71AE0" w:rsidRPr="00990165">
        <w:t xml:space="preserve"> UE, if </w:t>
      </w:r>
      <w:r w:rsidRPr="00990165">
        <w:t>the Request Type of the UE requested connectivity procedure indicates "Emergency", the MME shall not send any Notify Request to the HSS.</w:t>
      </w:r>
      <w:r w:rsidR="00A71AE0" w:rsidRPr="00990165">
        <w:t xml:space="preserve"> For a</w:t>
      </w:r>
      <w:r w:rsidR="001E6826" w:rsidRPr="00990165">
        <w:t xml:space="preserve"> </w:t>
      </w:r>
      <w:r w:rsidR="00A71AE0" w:rsidRPr="00990165">
        <w:t>n</w:t>
      </w:r>
      <w:r w:rsidR="001E6826" w:rsidRPr="00990165">
        <w:t>on-roaming</w:t>
      </w:r>
      <w:r w:rsidR="00A71AE0" w:rsidRPr="00990165">
        <w:t xml:space="preserve">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rsidR="00F57D56">
        <w:t>n</w:t>
      </w:r>
      <w:r w:rsidR="00A71AE0" w:rsidRPr="00990165">
        <w:t>ection is for emergency services. The HSS shall store it as part of the UE context for emergency services.</w:t>
      </w:r>
    </w:p>
    <w:p w:rsidR="00AA3373" w:rsidRPr="00990165" w:rsidRDefault="00AA3373">
      <w:pPr>
        <w:pStyle w:val="B1"/>
      </w:pPr>
      <w:r w:rsidRPr="00990165">
        <w:t>16.</w:t>
      </w:r>
      <w:r w:rsidRPr="00990165">
        <w:tab/>
      </w:r>
      <w:r w:rsidR="001E6826" w:rsidRPr="00990165">
        <w:t xml:space="preserve">In the case of non-emergency services, the </w:t>
      </w:r>
      <w:r w:rsidRPr="00990165">
        <w:t>HSS stores the PDN GW identity and the associated APN</w:t>
      </w:r>
      <w:r w:rsidR="001E6826" w:rsidRPr="00990165">
        <w:t>. In the case of emergency services, the HSS stores the "PDN GW currently in use for emergency services". Then the HSS</w:t>
      </w:r>
      <w:r w:rsidRPr="00990165">
        <w:t xml:space="preserve"> sends a Notify Response to the MME.</w:t>
      </w:r>
    </w:p>
    <w:p w:rsidR="00AA3373" w:rsidRPr="00990165" w:rsidRDefault="00AA3373">
      <w:pPr>
        <w:pStyle w:val="NO"/>
      </w:pPr>
      <w:r w:rsidRPr="00990165">
        <w:t>NOTE </w:t>
      </w:r>
      <w:r w:rsidR="00A71AE0" w:rsidRPr="00990165">
        <w:t>9</w:t>
      </w:r>
      <w:r w:rsidRPr="00990165">
        <w:t>:</w:t>
      </w:r>
      <w:r w:rsidRPr="00990165">
        <w:tab/>
        <w:t xml:space="preserve">For handover from non-3GPP access, the PDN GW initiates resource allocation deactivation procedure in the trusted/untrusted non-3GPP IP access as specified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pPr>
        <w:pStyle w:val="Heading3"/>
      </w:pPr>
      <w:bookmarkStart w:id="1279" w:name="_Toc19114856"/>
      <w:bookmarkStart w:id="1280" w:name="_Toc27843582"/>
      <w:bookmarkStart w:id="1281" w:name="_Toc45174664"/>
      <w:r w:rsidRPr="00990165">
        <w:t>5.10.3</w:t>
      </w:r>
      <w:r w:rsidRPr="00990165">
        <w:tab/>
        <w:t>UE or MME requested PDN disconnection</w:t>
      </w:r>
      <w:bookmarkEnd w:id="1279"/>
      <w:bookmarkEnd w:id="1280"/>
      <w:bookmarkEnd w:id="1281"/>
    </w:p>
    <w:p w:rsidR="00AA3373" w:rsidRPr="00990165" w:rsidRDefault="00AA3373">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rsidR="00AA3373" w:rsidRPr="00990165" w:rsidRDefault="00AA3373">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rsidR="00AA3373" w:rsidRPr="00990165" w:rsidRDefault="00AA3373" w:rsidP="00D733B4">
      <w:pPr>
        <w:pStyle w:val="NO"/>
      </w:pPr>
      <w:r w:rsidRPr="00990165">
        <w:t>NOTE 1:</w:t>
      </w:r>
      <w:r w:rsidRPr="00990165">
        <w:tab/>
        <w:t>The deactivation with reactivation requested does not work with pre-Rel</w:t>
      </w:r>
      <w:r w:rsidRPr="00990165">
        <w:noBreakHyphen/>
        <w:t>9 LTE UEs.</w:t>
      </w:r>
    </w:p>
    <w:p w:rsidR="00D733B4" w:rsidRPr="00990165" w:rsidRDefault="00D733B4">
      <w:r w:rsidRPr="00990165">
        <w:t>It shall be possible to configure the MME to deactivate a PDN connection, for PDN GW relocation due to SIPTO above RAN, only when UE is in ECM-IDLE mode or during a Tracking Area Update procedure without established RAB(s).</w:t>
      </w:r>
    </w:p>
    <w:p w:rsidR="00AA3373" w:rsidRPr="00990165" w:rsidRDefault="00AA3373">
      <w:r w:rsidRPr="00990165">
        <w:t>This procedure is not used to terminate the last PDN connection</w:t>
      </w:r>
      <w:r w:rsidR="00EA6C22" w:rsidRPr="00990165">
        <w:t xml:space="preserve"> unless "Attach without PDN Connectivity is supported" in the Preferred Network behaviour indicated by the UE at attach time is supported by the network and the UE at any </w:t>
      </w:r>
      <w:r w:rsidR="00EA6C22" w:rsidRPr="00990165">
        <w:lastRenderedPageBreak/>
        <w:t>time it requires the last PDN connection to be disconnected</w:t>
      </w:r>
      <w:r w:rsidRPr="00990165">
        <w:t>. The UE uses the UE-initiated Detach procedure in clause 5.3.8.2 to disconnect the last PDN connection. The MME uses the MME-initiated Detach procedure in clause 5.3.8.3 to release the last PDN connection.</w:t>
      </w:r>
    </w:p>
    <w:p w:rsidR="00AA3373" w:rsidRPr="00990165" w:rsidRDefault="00AA3373">
      <w:pPr>
        <w:pStyle w:val="TH"/>
      </w:pPr>
      <w:r w:rsidRPr="00990165">
        <w:object w:dxaOrig="8489" w:dyaOrig="5910">
          <v:shape id="_x0000_i1105" type="#_x0000_t75" style="width:424.5pt;height:295.5pt" o:ole="">
            <v:imagedata r:id="rId186" o:title=""/>
          </v:shape>
          <o:OLEObject Type="Embed" ProgID="Word.Picture.8" ShapeID="_x0000_i1105" DrawAspect="Content" ObjectID="_1661170760" r:id="rId187"/>
        </w:object>
      </w:r>
    </w:p>
    <w:p w:rsidR="00AA3373" w:rsidRPr="00990165" w:rsidRDefault="00AA3373">
      <w:pPr>
        <w:pStyle w:val="TF"/>
      </w:pPr>
      <w:r w:rsidRPr="00990165">
        <w:t>Figure 5.10.3-1: UE or MME requested PDN disconnection</w:t>
      </w:r>
    </w:p>
    <w:p w:rsidR="00AA3373" w:rsidRPr="00990165" w:rsidRDefault="00AA3373">
      <w:pPr>
        <w:pStyle w:val="NO"/>
      </w:pPr>
      <w:r w:rsidRPr="00990165">
        <w:t>NOTE 2:</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3, 4 and 5 concern GTP based S5/S8.</w:t>
      </w:r>
    </w:p>
    <w:p w:rsidR="00EA6C22" w:rsidRPr="00990165" w:rsidRDefault="00EA6C22" w:rsidP="00EA6C2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rsidR="00AA3373" w:rsidRPr="00990165" w:rsidRDefault="00AA3373">
      <w:pPr>
        <w:pStyle w:val="B1"/>
      </w:pPr>
      <w:r w:rsidRPr="00990165">
        <w:t>1.</w:t>
      </w:r>
      <w:r w:rsidRPr="00990165">
        <w:tab/>
        <w:t>The procedure is triggered by either step 1a or step 1b.</w:t>
      </w:r>
    </w:p>
    <w:p w:rsidR="00AA3373" w:rsidRPr="00990165" w:rsidRDefault="00AA3373">
      <w:pPr>
        <w:pStyle w:val="B2"/>
      </w:pPr>
      <w:r w:rsidRPr="00990165">
        <w:t>1a.</w:t>
      </w:r>
      <w:r w:rsidRPr="00990165">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w:t>
      </w:r>
      <w:r w:rsidR="00EA6C22" w:rsidRPr="00990165">
        <w:t xml:space="preserve"> if any of the exiting PDN connections were using the User Plane without </w:t>
      </w:r>
      <w:r w:rsidR="00BD147B">
        <w:t xml:space="preserve">CIoT </w:t>
      </w:r>
      <w:r w:rsidR="00EA6C22" w:rsidRPr="00990165">
        <w:t xml:space="preserve">EPS </w:t>
      </w:r>
      <w:r w:rsidR="00BD147B">
        <w:t>O</w:t>
      </w:r>
      <w:r w:rsidR="00EA6C22" w:rsidRPr="00990165">
        <w:t xml:space="preserve">ptimisation, or, if the user plane was used just with User </w:t>
      </w:r>
      <w:r w:rsidR="00BD147B">
        <w:t>P</w:t>
      </w:r>
      <w:r w:rsidR="00EA6C22" w:rsidRPr="00990165">
        <w:t>lane</w:t>
      </w:r>
      <w:r w:rsidR="00BD147B" w:rsidRPr="00BD147B">
        <w:t xml:space="preserve"> </w:t>
      </w:r>
      <w:r w:rsidR="00BD147B">
        <w:t xml:space="preserve">CIoT </w:t>
      </w:r>
      <w:r w:rsidR="00BD147B" w:rsidRPr="00990165">
        <w:t>EPS</w:t>
      </w:r>
      <w:r w:rsidR="00EA6C22" w:rsidRPr="00990165">
        <w:t xml:space="preserve"> </w:t>
      </w:r>
      <w:r w:rsidR="00BD147B">
        <w:t>O</w:t>
      </w:r>
      <w:r w:rsidR="00EA6C22" w:rsidRPr="00990165">
        <w:t>ptimisations, a Resume Procedure is executed instead</w:t>
      </w:r>
      <w:r w:rsidRPr="00990165">
        <w:t>.</w:t>
      </w:r>
    </w:p>
    <w:p w:rsidR="00AA3373" w:rsidRPr="00990165" w:rsidRDefault="00AA3373">
      <w:pPr>
        <w:pStyle w:val="B2"/>
      </w:pPr>
      <w:r w:rsidRPr="00990165">
        <w:t>1b.</w:t>
      </w:r>
      <w:r w:rsidRPr="00990165">
        <w:tab/>
        <w:t>The MME decides to release the PDN connection. This may be e.g. due to change of subscription, lack of resources, due to SIPTO in case the PDN connection serves a SIPTO-allowed APN or on receiving a P</w:t>
      </w:r>
      <w:r w:rsidR="003E62B0">
        <w:t xml:space="preserve">DN </w:t>
      </w:r>
      <w:r w:rsidRPr="00990165">
        <w:t xml:space="preserve">GW Restart Notification from the Serving GW as specified in </w:t>
      </w:r>
      <w:r w:rsidR="00DB2290" w:rsidRPr="00990165">
        <w:t>TS</w:t>
      </w:r>
      <w:r w:rsidR="00DB2290">
        <w:t> </w:t>
      </w:r>
      <w:r w:rsidR="00DB2290" w:rsidRPr="00990165">
        <w:t>23.007</w:t>
      </w:r>
      <w:r w:rsidR="00DB2290">
        <w:t> </w:t>
      </w:r>
      <w:r w:rsidR="00DB2290"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rsidR="00AA3373" w:rsidRPr="00990165" w:rsidRDefault="00AA3373">
      <w:pPr>
        <w:pStyle w:val="B1"/>
      </w:pPr>
      <w:r w:rsidRPr="00990165">
        <w:t>2.</w:t>
      </w:r>
      <w:r w:rsidRPr="00990165">
        <w:tab/>
      </w:r>
      <w:r w:rsidR="009A68D8">
        <w:t xml:space="preserve">If the PLMN has configured secondary RAT usage reporting, the MME shall perform step 7 through 10 before step 2 onwards. </w:t>
      </w:r>
      <w:r w:rsidR="00EA6C22" w:rsidRPr="00990165">
        <w:t xml:space="preserve">If the PDN connection was served by a P-GW, the </w:t>
      </w:r>
      <w:r w:rsidRPr="00990165">
        <w:t>EPS Bearers in the Serving GW for the particular PDN connection are deactivated by the MME by sending Delete Session Request (Cause, LBI, User Location Information (ECGI)</w:t>
      </w:r>
      <w:r w:rsidR="009A68D8">
        <w:t>, Secondary RAT usage data</w:t>
      </w:r>
      <w:r w:rsidRPr="00990165">
        <w:t>) to the Serving GW. This message indicates that all bearers belonging to that PDN connection shall be released. If the UE Time Zone has changed, the MME includes the UE Time Zone IE in this message.</w:t>
      </w:r>
      <w:r w:rsidR="00EA6C22" w:rsidRPr="00990165">
        <w:t xml:space="preserve"> For PDN con</w:t>
      </w:r>
      <w:r w:rsidR="009A68D8">
        <w:t>n</w:t>
      </w:r>
      <w:r w:rsidR="00EA6C22" w:rsidRPr="00990165">
        <w:t xml:space="preserve">ection to the SCEF the MME indicates to the SCEF the connection for the UE is no longer available according to </w:t>
      </w:r>
      <w:r w:rsidR="00DB2290" w:rsidRPr="00990165">
        <w:t>TS</w:t>
      </w:r>
      <w:r w:rsidR="00DB2290">
        <w:t> </w:t>
      </w:r>
      <w:r w:rsidR="00DB2290" w:rsidRPr="00990165">
        <w:t>23.682</w:t>
      </w:r>
      <w:r w:rsidR="00DB2290">
        <w:t> </w:t>
      </w:r>
      <w:r w:rsidR="00DB2290" w:rsidRPr="00990165">
        <w:t>[</w:t>
      </w:r>
      <w:r w:rsidR="00EA6C22" w:rsidRPr="00990165">
        <w:t xml:space="preserve">74] and steps 2,3,4,5,6 are not </w:t>
      </w:r>
      <w:r w:rsidR="00EA6C22" w:rsidRPr="00990165">
        <w:lastRenderedPageBreak/>
        <w:t>executed.</w:t>
      </w:r>
      <w:r w:rsidR="009A68D8">
        <w:t xml:space="preserve"> If the MME received Secondary RAT usage data in step 9b, the MME shall include it in this Delete Session Request message.</w:t>
      </w:r>
    </w:p>
    <w:p w:rsidR="00AA3373" w:rsidRPr="00990165" w:rsidRDefault="00AA3373">
      <w:pPr>
        <w:pStyle w:val="B1"/>
      </w:pPr>
      <w:r w:rsidRPr="00990165">
        <w:t>3.</w:t>
      </w:r>
      <w:r w:rsidRPr="00990165">
        <w:tab/>
        <w:t>The Serving GW sends Delete Session Request (Cause, LBI, User Location Information (ECGI)</w:t>
      </w:r>
      <w:r w:rsidR="009A68D8">
        <w:t>, Secondary RAT usage data</w:t>
      </w:r>
      <w:r w:rsidRPr="00990165">
        <w:t>) to the PDN GW. The S</w:t>
      </w:r>
      <w:r w:rsidRPr="00990165">
        <w:noBreakHyphen/>
        <w:t>GW also includes User Location Information IE and/or UE Time Zone IE if it is present in step 2.</w:t>
      </w:r>
      <w:r w:rsidR="009A68D8">
        <w:t xml:space="preserve"> The Serving GW also includes the Secondary RAT usage data in this message if it was present in step 2</w:t>
      </w:r>
      <w:r w:rsidR="006F5BD8">
        <w:t xml:space="preserve"> and if PDN GW secondary RAT usage data reporting is active.</w:t>
      </w:r>
    </w:p>
    <w:p w:rsidR="00AA3373" w:rsidRPr="00990165" w:rsidRDefault="00AA3373">
      <w:pPr>
        <w:pStyle w:val="B1"/>
      </w:pPr>
      <w:r w:rsidRPr="00990165">
        <w:t>4.</w:t>
      </w:r>
      <w:r w:rsidRPr="00990165">
        <w:tab/>
        <w:t>The PDN GW acknowledges with Delete Session Response</w:t>
      </w:r>
      <w:r w:rsidR="00246A5E">
        <w:t xml:space="preserve"> (optionally, APN Rate Control Status)</w:t>
      </w:r>
      <w:r w:rsidRPr="00990165">
        <w:t>.</w:t>
      </w:r>
    </w:p>
    <w:p w:rsidR="00AA3373" w:rsidRPr="00990165" w:rsidRDefault="00AA3373">
      <w:pPr>
        <w:pStyle w:val="B1"/>
      </w:pPr>
      <w:r w:rsidRPr="00990165">
        <w:t>5.</w:t>
      </w:r>
      <w:r w:rsidRPr="00990165">
        <w:tab/>
        <w:t>The PDN GW employs the PCEF-initiated IP</w:t>
      </w:r>
      <w:r w:rsidRPr="00990165">
        <w:noBreakHyphen/>
        <w:t xml:space="preserve">CAN Session Termination procedure as defined in </w:t>
      </w:r>
      <w:r w:rsidR="00DB2290" w:rsidRPr="00990165">
        <w:t>TS</w:t>
      </w:r>
      <w:r w:rsidR="00DB2290">
        <w:t> </w:t>
      </w:r>
      <w:r w:rsidR="00DB2290" w:rsidRPr="00990165">
        <w:t>23.203</w:t>
      </w:r>
      <w:r w:rsidR="00DB2290">
        <w:t> </w:t>
      </w:r>
      <w:r w:rsidR="00DB2290"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B1"/>
      </w:pPr>
      <w:r w:rsidRPr="00990165">
        <w:t>6.</w:t>
      </w:r>
      <w:r w:rsidRPr="00990165">
        <w:tab/>
        <w:t>The Serving GW acknowledges with Delete Session Response</w:t>
      </w:r>
      <w:r w:rsidR="00246A5E">
        <w:t xml:space="preserve"> (optionally, APN Rate Control Status)</w:t>
      </w:r>
      <w:r w:rsidRPr="00990165">
        <w:t>.</w:t>
      </w:r>
    </w:p>
    <w:p w:rsidR="00246A5E" w:rsidRDefault="00246A5E">
      <w:pPr>
        <w:pStyle w:val="B1"/>
      </w:pPr>
      <w:r>
        <w:tab/>
        <w:t>If received, the MME stores the APN Rate Control Status in the MM context.</w:t>
      </w:r>
    </w:p>
    <w:p w:rsidR="00AA3373" w:rsidRPr="00990165" w:rsidRDefault="00AA3373">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DB2290" w:rsidRPr="00990165">
        <w:t>TS</w:t>
      </w:r>
      <w:r w:rsidR="00DB2290">
        <w:t> </w:t>
      </w:r>
      <w:r w:rsidR="00DB2290" w:rsidRPr="00990165">
        <w:t>23.007</w:t>
      </w:r>
      <w:r w:rsidR="00DB2290">
        <w:t> </w:t>
      </w:r>
      <w:r w:rsidR="00DB2290" w:rsidRPr="00990165">
        <w:t>[</w:t>
      </w:r>
      <w:r w:rsidRPr="00990165">
        <w:t>72] or for other reasons e.g. SIPTO. The MME initiates the deactivation of all</w:t>
      </w:r>
      <w:r w:rsidR="00EA6C22" w:rsidRPr="00990165">
        <w:t xml:space="preserve"> Radio</w:t>
      </w:r>
      <w:r w:rsidRPr="00990165">
        <w:t xml:space="preserve"> Bearers associated with the PDN connection to the eNodeB by sending the Deactivate Bearer Request message to the eNodeB.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rsidR="00AA3373" w:rsidRPr="00990165" w:rsidRDefault="00AA3373">
      <w:pPr>
        <w:pStyle w:val="B1"/>
      </w:pPr>
      <w:r w:rsidRPr="00990165">
        <w:tab/>
        <w:t>If the network wants to trigger GW relocation (e.g. for SIPTO), the NAS message Deactivate EPS Bearer Context Request includes the request for reactivation of the same PDN connection via the same APN by the UE.</w:t>
      </w:r>
    </w:p>
    <w:p w:rsidR="00AA3373" w:rsidRPr="00990165" w:rsidRDefault="00AA3373">
      <w:pPr>
        <w:pStyle w:val="B1"/>
      </w:pPr>
      <w:r w:rsidRPr="00990165">
        <w:tab/>
        <w:t>If the MME released the PDN connection due to failed bearer set up during handover, the UE and the MME deactivate the failed contexts locally without peer-to peer ESM signalling.</w:t>
      </w:r>
    </w:p>
    <w:p w:rsidR="00AA3373" w:rsidRPr="00990165" w:rsidRDefault="00AA3373">
      <w:pPr>
        <w:pStyle w:val="NO"/>
      </w:pPr>
      <w:r w:rsidRPr="00990165">
        <w:t>NOTE </w:t>
      </w:r>
      <w:r w:rsidR="00EA6C22" w:rsidRPr="00990165">
        <w:t>4</w:t>
      </w:r>
      <w:r w:rsidRPr="00990165">
        <w:t>:</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rsidR="00AA3373" w:rsidRPr="00990165" w:rsidRDefault="00AA3373">
      <w:pPr>
        <w:pStyle w:val="B1"/>
      </w:pPr>
      <w:r w:rsidRPr="00990165">
        <w:t>8.</w:t>
      </w:r>
      <w:r w:rsidRPr="00990165">
        <w:tab/>
        <w:t>The eNodeB sends the RRC Connection Reconfiguration message including the corresponding bearers to be released and the NAS Deactivate EPS Bearer Context Request (LBI) message to the UE.</w:t>
      </w:r>
    </w:p>
    <w:p w:rsidR="00AA3373" w:rsidRPr="00990165" w:rsidRDefault="00AA3373">
      <w:pPr>
        <w:pStyle w:val="B1"/>
      </w:pPr>
      <w:r w:rsidRPr="00990165">
        <w:t>9a.</w:t>
      </w:r>
      <w:r w:rsidRPr="00990165">
        <w:tab/>
        <w:t>The UE releases all resources corresponding to the PDN connection and acknowledges this by sending the RRC Connection Reconfiguration Complete message to the eNodeB.</w:t>
      </w:r>
    </w:p>
    <w:p w:rsidR="00AA3373" w:rsidRPr="00990165" w:rsidRDefault="00AA3373">
      <w:pPr>
        <w:pStyle w:val="B1"/>
      </w:pPr>
      <w:r w:rsidRPr="00990165">
        <w:t>9b.</w:t>
      </w:r>
      <w:r w:rsidRPr="00990165">
        <w:tab/>
        <w:t>The eNodeB sends an acknowledgement of the deactivation to the MME.</w:t>
      </w:r>
      <w:r w:rsidR="009A68D8">
        <w:t xml:space="preserve"> If the PLMN has configured secondary RAT usage reporting and the eNodeB has Secondary RAT usage data to report, the Secondary RAT usage data is included.</w:t>
      </w:r>
    </w:p>
    <w:p w:rsidR="00AA3373" w:rsidRPr="00990165" w:rsidRDefault="00AA3373">
      <w:pPr>
        <w:pStyle w:val="B1"/>
      </w:pPr>
      <w:r w:rsidRPr="00990165">
        <w:t>10a.</w:t>
      </w:r>
      <w:r w:rsidRPr="00990165">
        <w:tab/>
        <w:t>The UE NAS layer builds a Deactivate EPS Bearer Context Accept message. The UE then sends a Direct Transfer (Deactivate EPS Bearer Context Accept) message to the eNodeB.</w:t>
      </w:r>
    </w:p>
    <w:p w:rsidR="00AA3373" w:rsidRPr="00990165" w:rsidRDefault="00AA3373">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rsidR="00AA3373" w:rsidRPr="00990165" w:rsidRDefault="00AA3373">
      <w:pPr>
        <w:pStyle w:val="B1"/>
      </w:pPr>
      <w:r w:rsidRPr="00990165">
        <w:t>10b.</w:t>
      </w:r>
      <w:r w:rsidRPr="00990165">
        <w:tab/>
        <w:t>The eNodeB sends an Uplink NAS Transport (Deactivate EPS Bearer Context Accept) message to the MME.</w:t>
      </w:r>
    </w:p>
    <w:p w:rsidR="00AA3373" w:rsidRPr="00990165" w:rsidRDefault="00AA3373">
      <w:r w:rsidRPr="00990165">
        <w:t>The MME determines the Maximum APN Restriction for the remaining PDN connections and stores this new value for the Maximum APN Restriction.</w:t>
      </w:r>
    </w:p>
    <w:p w:rsidR="00AA3373" w:rsidRPr="00990165" w:rsidRDefault="00AA3373">
      <w:pPr>
        <w:pStyle w:val="Heading3"/>
      </w:pPr>
      <w:bookmarkStart w:id="1282" w:name="_Toc19114857"/>
      <w:bookmarkStart w:id="1283" w:name="_Toc27843583"/>
      <w:bookmarkStart w:id="1284" w:name="_Toc45174665"/>
      <w:r w:rsidRPr="00990165">
        <w:t>5.10.4</w:t>
      </w:r>
      <w:r w:rsidRPr="00990165">
        <w:tab/>
        <w:t>MME triggered Serving GW relocation</w:t>
      </w:r>
      <w:bookmarkEnd w:id="1282"/>
      <w:bookmarkEnd w:id="1283"/>
      <w:bookmarkEnd w:id="1284"/>
    </w:p>
    <w:p w:rsidR="00AA3373" w:rsidRPr="00990165" w:rsidRDefault="00AA3373">
      <w:r w:rsidRPr="00990165">
        <w:t xml:space="preserve">The MME triggered Serving GW relocation procedure for E-UTRAN is depicted in figure 5.10.4-1. The procedure allows the MME to trigger Serving GW relocation due to events other than those described in the mobility scenarios </w:t>
      </w:r>
      <w:r w:rsidRPr="00990165">
        <w:lastRenderedPageBreak/>
        <w:t>(see clause 5.3.3.1 and clause 5.</w:t>
      </w:r>
      <w:r w:rsidR="003E5EFC" w:rsidRPr="00990165">
        <w:t>5.1</w:t>
      </w:r>
      <w:r w:rsidRPr="00990165">
        <w:t xml:space="preserve">). Such scenario exists during the establishment of a SIPTO at local network PDN connection with </w:t>
      </w:r>
      <w:r w:rsidR="00ED0977" w:rsidRPr="00990165">
        <w:t>stand-alone</w:t>
      </w:r>
      <w:r w:rsidRPr="00990165">
        <w:t xml:space="preserve"> GW or during the establishment of a SIPTO above RAN PDN connection.</w:t>
      </w:r>
    </w:p>
    <w:bookmarkStart w:id="1285" w:name="_MON_1565177785"/>
    <w:bookmarkEnd w:id="1285"/>
    <w:p w:rsidR="009A68D8" w:rsidRDefault="009A68D8" w:rsidP="009A68D8">
      <w:pPr>
        <w:pStyle w:val="TH"/>
      </w:pPr>
      <w:r w:rsidRPr="00B1618E">
        <w:rPr>
          <w:b w:val="0"/>
        </w:rPr>
        <w:object w:dxaOrig="7468" w:dyaOrig="5508">
          <v:shape id="_x0000_i1106" type="#_x0000_t75" style="width:373.15pt;height:274.85pt" o:ole="">
            <v:imagedata r:id="rId188" o:title=""/>
          </v:shape>
          <o:OLEObject Type="Embed" ProgID="Word.Picture.8" ShapeID="_x0000_i1106" DrawAspect="Content" ObjectID="_1661170761" r:id="rId189"/>
        </w:object>
      </w:r>
    </w:p>
    <w:p w:rsidR="00AA3373" w:rsidRPr="00990165" w:rsidRDefault="00AA3373">
      <w:pPr>
        <w:pStyle w:val="TF"/>
      </w:pPr>
      <w:r w:rsidRPr="00990165">
        <w:t>Figure 5.10.4-1: MME triggered Serving GW relocation</w:t>
      </w:r>
    </w:p>
    <w:p w:rsidR="00AA3373" w:rsidRPr="00990165" w:rsidRDefault="00AA3373">
      <w:pPr>
        <w:pStyle w:val="B1"/>
      </w:pPr>
      <w:r w:rsidRPr="00990165">
        <w:t>1.</w:t>
      </w:r>
      <w:r w:rsidRPr="00990165">
        <w:tab/>
        <w:t>The Serving GW relocation procedure may be triggered by the MME due to events that may benefit from a Serving GW relocation other than those described in the mobility events scenarios.</w:t>
      </w:r>
    </w:p>
    <w:p w:rsidR="00AA3373" w:rsidRPr="00990165" w:rsidRDefault="00AA3373">
      <w:pPr>
        <w:pStyle w:val="B1"/>
      </w:pPr>
      <w:r w:rsidRPr="00990165">
        <w:t>2.</w:t>
      </w:r>
      <w:r w:rsidRPr="00990165">
        <w:tab/>
        <w:t>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eNodeB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rsidR="00AA3373" w:rsidRPr="00990165" w:rsidRDefault="00AA3373">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eNodeB. This step is performed for all connected PDN-GWs for that specific UE.</w:t>
      </w:r>
    </w:p>
    <w:p w:rsidR="00AA3373" w:rsidRPr="00990165" w:rsidRDefault="00AA3373">
      <w:pPr>
        <w:pStyle w:val="B1"/>
      </w:pPr>
      <w:r w:rsidRPr="00990165">
        <w:t>4.</w:t>
      </w:r>
      <w:r w:rsidRPr="00990165">
        <w:tab/>
        <w:t>The new Serving GW sends a Create Session Response (Serving GW addresses and uplink TEID(s) for user plane) message back to the MME. The MME starts a timer, to be used in step 6.</w:t>
      </w:r>
    </w:p>
    <w:p w:rsidR="00AA3373" w:rsidRPr="00990165" w:rsidRDefault="00AA3373">
      <w:pPr>
        <w:pStyle w:val="B1"/>
      </w:pPr>
      <w:r w:rsidRPr="00990165">
        <w:t>5.</w:t>
      </w:r>
      <w:r w:rsidRPr="00990165">
        <w:tab/>
        <w:t>The MME sends</w:t>
      </w:r>
      <w:r w:rsidR="00EA6C22" w:rsidRPr="00990165">
        <w:t xml:space="preserve"> a Bearer Modify Request</w:t>
      </w:r>
      <w:r w:rsidRPr="00990165">
        <w:t xml:space="preserve"> (Serving GW addresses and uplink TEID(s) for user plane</w:t>
      </w:r>
      <w:r w:rsidR="009A68D8">
        <w:t>, Secondary RAT usage data request</w:t>
      </w:r>
      <w:r w:rsidRPr="00990165">
        <w:t>) message to eNodeB. The eNodeB starts using the new Serving GW address(es) and TEID(s) for forwarding subsequent uplink packets</w:t>
      </w:r>
      <w:r w:rsidR="00EA6C22" w:rsidRPr="00990165">
        <w:t xml:space="preserve"> and sends a Bearer Modify Response message to the MME</w:t>
      </w:r>
      <w:r w:rsidRPr="00990165">
        <w:t>.</w:t>
      </w:r>
      <w:r w:rsidR="009A68D8">
        <w:t xml:space="preserve"> If the PLMN has configured secondary RAT usage reporting, the MME may request the eNodeB for Secondary RAT usage data in the Bearer Modify request message. If the eNodeB has Secondary RAT usage data, it provides it in the Bearer Modify Response message.</w:t>
      </w:r>
    </w:p>
    <w:p w:rsidR="009A68D8" w:rsidRDefault="009A68D8">
      <w:pPr>
        <w:pStyle w:val="B1"/>
      </w:pPr>
      <w:r>
        <w:lastRenderedPageBreak/>
        <w:t>5a.</w:t>
      </w:r>
      <w:r>
        <w:tab/>
        <w:t>If Secondary RAT usage data is included in the previous message and if PDN GW Secondary RAT usage reporting is active, the MME uses the Secondary RAT usage data reporting procedure as described in clause </w:t>
      </w:r>
      <w:r w:rsidR="00256463">
        <w:t>5.7A.3</w:t>
      </w:r>
      <w:r>
        <w:t xml:space="preserve"> figure </w:t>
      </w:r>
      <w:r w:rsidR="00256463">
        <w:t>5.7A.3</w:t>
      </w:r>
      <w:r>
        <w:t>-2 to provide this information to the Serving GW and PDN GW. The MME includes a flag that the Serving GW shall not process this information and forward it to the PDN GW.</w:t>
      </w:r>
    </w:p>
    <w:p w:rsidR="00AA3373" w:rsidRPr="00990165" w:rsidRDefault="00AA3373">
      <w:pPr>
        <w:pStyle w:val="B1"/>
      </w:pPr>
      <w:r w:rsidRPr="00990165">
        <w:t>6.</w:t>
      </w:r>
      <w:r w:rsidRPr="00990165">
        <w:tab/>
        <w:t>When the timer has expired after step 4, the MME releases the bearer(s) in the old Serving GW by sending a Delete Session Request message (Cause, Operation Indication</w:t>
      </w:r>
      <w:r w:rsidR="009A68D8">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rsidR="009A68D8">
        <w:t xml:space="preserve"> The MME includes the Secondary RAT usage data if the eNodeB had provided it to the MME in step 5.</w:t>
      </w:r>
    </w:p>
    <w:p w:rsidR="00AA3373" w:rsidRPr="00990165" w:rsidRDefault="00AA3373">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rsidR="00AA3373" w:rsidRPr="00990165" w:rsidRDefault="00AA3373">
      <w:pPr>
        <w:pStyle w:val="Heading2"/>
      </w:pPr>
      <w:bookmarkStart w:id="1286" w:name="_Toc19114858"/>
      <w:bookmarkStart w:id="1287" w:name="_Toc27843584"/>
      <w:bookmarkStart w:id="1288" w:name="_Toc45174666"/>
      <w:r w:rsidRPr="00990165">
        <w:t>5.11</w:t>
      </w:r>
      <w:r w:rsidRPr="00990165">
        <w:tab/>
        <w:t>UE Capability Handling</w:t>
      </w:r>
      <w:bookmarkEnd w:id="1286"/>
      <w:bookmarkEnd w:id="1287"/>
      <w:bookmarkEnd w:id="1288"/>
    </w:p>
    <w:p w:rsidR="00AA3373" w:rsidRPr="00990165" w:rsidRDefault="00AA3373">
      <w:pPr>
        <w:pStyle w:val="Heading3"/>
      </w:pPr>
      <w:bookmarkStart w:id="1289" w:name="_Toc19114859"/>
      <w:bookmarkStart w:id="1290" w:name="_Toc27843585"/>
      <w:bookmarkStart w:id="1291" w:name="_Toc45174667"/>
      <w:r w:rsidRPr="00990165">
        <w:t>5.11.1</w:t>
      </w:r>
      <w:r w:rsidRPr="00990165">
        <w:tab/>
        <w:t>General</w:t>
      </w:r>
      <w:bookmarkEnd w:id="1289"/>
      <w:bookmarkEnd w:id="1290"/>
      <w:bookmarkEnd w:id="1291"/>
    </w:p>
    <w:p w:rsidR="00AA3373" w:rsidRPr="00990165" w:rsidRDefault="00AA3373">
      <w:r w:rsidRPr="00990165">
        <w:t>The UE Capability information is made up of the UE Radio Capability information and the UE Core Network Capability information.</w:t>
      </w:r>
    </w:p>
    <w:p w:rsidR="003B54A5" w:rsidRPr="00990165" w:rsidRDefault="003B54A5" w:rsidP="003B54A5">
      <w:r w:rsidRPr="00990165">
        <w:t xml:space="preserve">The UE Radio Capability for Paging Information is separate from both the UE Radio Capability information and the UE Core Network Capability information. </w:t>
      </w:r>
      <w:r w:rsidR="0016534C">
        <w:t xml:space="preserve">While some of t the </w:t>
      </w:r>
      <w:r w:rsidRPr="00990165">
        <w:t>UE Radio Capability for Paging Information may be used to enhance the paging in the E-UTRAN</w:t>
      </w:r>
      <w:r w:rsidR="0016534C">
        <w:t xml:space="preserve">, other E-UTRAN features are critically dependent upon it (see </w:t>
      </w:r>
      <w:r w:rsidR="00DB2290">
        <w:t>TS 36.300 [</w:t>
      </w:r>
      <w:r w:rsidR="0016534C">
        <w:t>5])</w:t>
      </w:r>
      <w:r w:rsidRPr="00990165">
        <w:t>.</w:t>
      </w:r>
    </w:p>
    <w:p w:rsidR="00AA3373" w:rsidRPr="00990165" w:rsidRDefault="00AA3373">
      <w:pPr>
        <w:pStyle w:val="Heading3"/>
      </w:pPr>
      <w:bookmarkStart w:id="1292" w:name="_Toc19114860"/>
      <w:bookmarkStart w:id="1293" w:name="_Toc27843586"/>
      <w:bookmarkStart w:id="1294" w:name="_Toc45174668"/>
      <w:r w:rsidRPr="00990165">
        <w:t>5.11.2</w:t>
      </w:r>
      <w:r w:rsidRPr="00990165">
        <w:tab/>
        <w:t>UE Radio Capability Handling</w:t>
      </w:r>
      <w:bookmarkEnd w:id="1292"/>
      <w:bookmarkEnd w:id="1293"/>
      <w:bookmarkEnd w:id="1294"/>
    </w:p>
    <w:p w:rsidR="00AA3373" w:rsidRPr="00990165" w:rsidRDefault="00AA3373">
      <w:r w:rsidRPr="00990165">
        <w:t>The UE Radio Capability information contains information on RATs that the UE supports (e.g. power class, frequency bands, etc). Consequently, this information can be sufficiently large (e.g. &gt;50 octets</w:t>
      </w:r>
      <w:r w:rsidR="009B57D4">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rsidR="00E57387">
        <w:t>-</w:t>
      </w:r>
      <w:r w:rsidRPr="00990165">
        <w:t>to</w:t>
      </w:r>
      <w:r w:rsidR="00E57387">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rsidR="00AA3373" w:rsidRPr="00990165" w:rsidRDefault="00AA3373">
      <w:pPr>
        <w:pStyle w:val="NO"/>
      </w:pPr>
      <w:r w:rsidRPr="00990165">
        <w:t>NOTE 1:</w:t>
      </w:r>
      <w:r w:rsidRPr="00990165">
        <w:tab/>
        <w:t>The UTRAN Radio Capabilities are excluded</w:t>
      </w:r>
      <w:r w:rsidR="00BA59A7">
        <w:t xml:space="preserve"> from the information stored in the MME</w:t>
      </w:r>
      <w:r w:rsidRPr="00990165">
        <w:t xml:space="preserve"> owing to issues with the handling of dynamic UMTS security parameters.</w:t>
      </w:r>
    </w:p>
    <w:p w:rsidR="001E6826" w:rsidRPr="00990165" w:rsidRDefault="001E6826">
      <w:r w:rsidRPr="00990165">
        <w:t>If a UE supports both NB-IoT and WB-E-UTRAN, the UE handles the UE Radio capability information as follows:</w:t>
      </w:r>
    </w:p>
    <w:p w:rsidR="001E6826" w:rsidRPr="00990165" w:rsidRDefault="001E6826" w:rsidP="001E6826">
      <w:pPr>
        <w:pStyle w:val="B1"/>
      </w:pPr>
      <w:r w:rsidRPr="00990165">
        <w:t>-</w:t>
      </w:r>
      <w:r w:rsidRPr="00990165">
        <w:tab/>
        <w:t>When the UE is camping on NB-IoT the UE provides only NB-IoT UE radio capabilities to the network.</w:t>
      </w:r>
    </w:p>
    <w:p w:rsidR="001E6826" w:rsidRPr="00990165" w:rsidRDefault="001E6826" w:rsidP="001E6826">
      <w:pPr>
        <w:pStyle w:val="B1"/>
      </w:pPr>
      <w:r w:rsidRPr="00990165">
        <w:t>-</w:t>
      </w:r>
      <w:r w:rsidRPr="00990165">
        <w:tab/>
        <w:t>When the UE is camping on WB-E-UTRAN, the UE provides UE radio capabilities including WB-E-UTRAN UE radio capabilities but not NB-IoT UE radio capabilities to the network.</w:t>
      </w:r>
    </w:p>
    <w:p w:rsidR="001E6826" w:rsidRPr="00990165" w:rsidRDefault="001E6826">
      <w:r w:rsidRPr="00990165">
        <w:t>In order to handle the distinct UE radio capabilities, the MME stores a separate NB-IoT specific UE Radio Capability information when the UE provides the UE Radio Capability information while camping on NB-IoT.</w:t>
      </w:r>
    </w:p>
    <w:p w:rsidR="001E6826" w:rsidRPr="00990165" w:rsidRDefault="001E6826">
      <w:r w:rsidRPr="00990165">
        <w:t>When the UE is camping on NB-IoT, the MME sends, if available, the NB-IoT specific UE Radio Capability information to the E-UTRAN.</w:t>
      </w:r>
    </w:p>
    <w:p w:rsidR="001E6826" w:rsidRPr="00990165" w:rsidRDefault="001E6826">
      <w:r w:rsidRPr="00990165">
        <w:t>When the UE is camping on WB-E-UTRAN, the MME sends, if available, UE radio capabilities including WB-E-UTRAN UE radio capabilities but not NB-IoT radio capabilities.</w:t>
      </w:r>
    </w:p>
    <w:p w:rsidR="004C5F2D" w:rsidRDefault="004C5F2D">
      <w:r>
        <w:t>For a UE that supports NR as a Secondary RAT, the UE's NR radio capabilities are contained within the UE Radio Capability IE.</w:t>
      </w:r>
    </w:p>
    <w:p w:rsidR="009B57D4" w:rsidRDefault="00AA3373">
      <w:r w:rsidRPr="00990165">
        <w:t xml:space="preserve">If the UE is performing an Attach procedure or a Tracking Area Update procedure for the "first TAU following GERAN/UTRAN Attach" or for "UE radio capability update", the MME shall delete (or mark as deleted) any UE Radio </w:t>
      </w:r>
      <w:r w:rsidRPr="00990165">
        <w:lastRenderedPageBreak/>
        <w:t>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rsidR="009B57D4">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rsidR="00AA3373" w:rsidRPr="00990165" w:rsidRDefault="00AA3373">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rsidR="00AA3373" w:rsidRPr="00990165" w:rsidRDefault="00AA3373">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rsidR="00AA3373" w:rsidRPr="00990165" w:rsidRDefault="00AA3373">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rsidR="00AA3373" w:rsidRPr="00990165" w:rsidRDefault="00AA3373">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rsidR="00E57387" w:rsidRDefault="00E57387">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rsidR="00002B0B" w:rsidRPr="00990165" w:rsidRDefault="00002B0B">
      <w:r w:rsidRPr="00990165">
        <w:t xml:space="preserve">For the CIoT </w:t>
      </w:r>
      <w:r w:rsidR="00BD147B" w:rsidRPr="00990165">
        <w:t xml:space="preserve">EPS </w:t>
      </w:r>
      <w:r w:rsidRPr="00990165">
        <w:t>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rsidR="00E57387">
        <w:t xml:space="preserve"> either the DOWNLINK NAS TRANSPORT message indicating UE Radio Capability request or the CONNECTION ESTABLISHMENT INDICATION</w:t>
      </w:r>
      <w:r w:rsidR="00F75129" w:rsidRPr="00990165">
        <w:t xml:space="preserve"> message without UE Radio Capability information included</w:t>
      </w:r>
      <w:r w:rsidRPr="00990165">
        <w:t xml:space="preserve"> to the E-UTRAN. This triggers the E</w:t>
      </w:r>
      <w:r w:rsidRPr="00990165">
        <w:noBreakHyphen/>
        <w:t>UTRAN to request the UE Radio Capability from the UE and upload it to the MME in the S1 interface UE CAPABILITY INFO INDICATION message</w:t>
      </w:r>
      <w:r w:rsidR="00E57387">
        <w:t xml:space="preserve">, as specified in </w:t>
      </w:r>
      <w:r w:rsidR="00DB2290">
        <w:t>TS 36.300 [</w:t>
      </w:r>
      <w:r w:rsidR="00E57387">
        <w:t>5]</w:t>
      </w:r>
      <w:r w:rsidRPr="00990165">
        <w:t>. In subsequent ECM connections, if the MME does not send an S1 interface INITIAL CONTEXT SETUP REQUEST to the E</w:t>
      </w:r>
      <w:r w:rsidRPr="00990165">
        <w:noBreakHyphen/>
        <w:t>UTRAN, the MME sends the UE Radio Capability to the E-UTRAN in</w:t>
      </w:r>
      <w:r w:rsidR="00F75129" w:rsidRPr="00990165">
        <w:t xml:space="preserve"> the</w:t>
      </w:r>
      <w:r w:rsidR="00E57387">
        <w:t xml:space="preserve"> CONNECTION ESTABLISHMENT INDICATION</w:t>
      </w:r>
      <w:r w:rsidR="00F75129" w:rsidRPr="00990165">
        <w:t xml:space="preserve"> message or</w:t>
      </w:r>
      <w:r w:rsidR="00E57387">
        <w:t xml:space="preserve"> DOWNLINK NAS TRANSPORT</w:t>
      </w:r>
      <w:r w:rsidRPr="00990165">
        <w:t xml:space="preserve"> message.</w:t>
      </w:r>
    </w:p>
    <w:p w:rsidR="00AA3373" w:rsidRPr="00990165" w:rsidRDefault="00AA3373">
      <w:r w:rsidRPr="00990165">
        <w:t>The UE Radio Capability is not provided directly from one CN node to another. It will be uploaded to the MME when the E-UTRAN requests the UE Radio Capability information from the UE.</w:t>
      </w:r>
    </w:p>
    <w:p w:rsidR="009B57D4" w:rsidRDefault="00AA3373">
      <w:r w:rsidRPr="00990165">
        <w:t>During handover via the MME (both intra RAT and inter RAT), the radio capability information for the source and target 3GPP RATs (with the possible exception of UTRAN</w:t>
      </w:r>
      <w:r w:rsidR="003B54A5" w:rsidRPr="00990165">
        <w:t xml:space="preserve"> and E-UTRAN</w:t>
      </w:r>
      <w:r w:rsidRPr="00990165">
        <w:t>) are transferred in the "source to target transparent container". Information on additional 3GPP RATs is optionally transferred in the "source to target transparent container".</w:t>
      </w:r>
    </w:p>
    <w:p w:rsidR="00AA3373" w:rsidRPr="00990165" w:rsidRDefault="009B57D4">
      <w:r>
        <w:t>At handover,</w:t>
      </w:r>
      <w:r w:rsidR="00AA3373" w:rsidRPr="00990165">
        <w:t xml:space="preserve"> </w:t>
      </w:r>
      <w:r>
        <w:t>t</w:t>
      </w:r>
      <w:r w:rsidR="00AA3373"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DB2290">
        <w:t>TS 25.413 [</w:t>
      </w:r>
      <w:r>
        <w:t>22]) and, following SRVCC, E interface (</w:t>
      </w:r>
      <w:r w:rsidR="00DB2290">
        <w:t>TS 29.002 [</w:t>
      </w:r>
      <w:r>
        <w:t xml:space="preserve">86])). This may result in some radio capability information being omitted from the "source to target transparent container" at inter-RAT handover. In this </w:t>
      </w:r>
      <w:r>
        <w:lastRenderedPageBreak/>
        <w:t>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eNB may use this MME supplied information to avoid retrieving any missing UE Radio Capability Information from the UE.</w:t>
      </w:r>
    </w:p>
    <w:p w:rsidR="009B57D4" w:rsidRDefault="009B57D4">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rsidR="00AA3373" w:rsidRPr="00990165" w:rsidRDefault="00AA3373">
      <w:r w:rsidRPr="00990165">
        <w:t xml:space="preserve">Owing to issues with dynamic UTRAN security parameters, special rules apply to the handling of the UTRAN radio capability information at inter-RAT handover (see e.g. the HandoverPreparationInformation message description in </w:t>
      </w:r>
      <w:r w:rsidR="00DB2290" w:rsidRPr="00990165">
        <w:t>TS</w:t>
      </w:r>
      <w:r w:rsidR="00DB2290">
        <w:t> </w:t>
      </w:r>
      <w:r w:rsidR="00DB2290" w:rsidRPr="00990165">
        <w:t>36.331</w:t>
      </w:r>
      <w:r w:rsidR="00DB2290">
        <w:t> </w:t>
      </w:r>
      <w:r w:rsidR="00DB2290" w:rsidRPr="00990165">
        <w:t>[</w:t>
      </w:r>
      <w:r w:rsidRPr="00990165">
        <w:t xml:space="preserve">37] and the usage of the PS Handover Complete Ack message in </w:t>
      </w:r>
      <w:r w:rsidR="00DB2290" w:rsidRPr="00990165">
        <w:t>TS</w:t>
      </w:r>
      <w:r w:rsidR="00DB2290">
        <w:t> </w:t>
      </w:r>
      <w:r w:rsidR="00DB2290" w:rsidRPr="00990165">
        <w:t>43.129</w:t>
      </w:r>
      <w:r w:rsidR="00DB2290">
        <w:t> </w:t>
      </w:r>
      <w:r w:rsidR="00DB2290" w:rsidRPr="00990165">
        <w:t>[</w:t>
      </w:r>
      <w:r w:rsidRPr="00990165">
        <w:t xml:space="preserve">8] and </w:t>
      </w:r>
      <w:r w:rsidR="00DB2290" w:rsidRPr="00990165">
        <w:t>TS</w:t>
      </w:r>
      <w:r w:rsidR="00DB2290">
        <w:t> </w:t>
      </w:r>
      <w:r w:rsidR="00DB2290" w:rsidRPr="00990165">
        <w:t>48.018</w:t>
      </w:r>
      <w:r w:rsidR="00DB2290">
        <w:t> </w:t>
      </w:r>
      <w:r w:rsidR="00DB2290" w:rsidRPr="00990165">
        <w:t>[</w:t>
      </w:r>
      <w:r w:rsidRPr="00990165">
        <w:t>42])</w:t>
      </w:r>
    </w:p>
    <w:p w:rsidR="00AA3373" w:rsidRPr="00990165" w:rsidRDefault="00AA3373">
      <w:r w:rsidRPr="00990165">
        <w:t>To allow for the addition of future radio technologies, frequency bands, and other enhancements, the MME shall store the UE Radio Capability Information</w:t>
      </w:r>
      <w:r w:rsidR="003B54A5" w:rsidRPr="00990165">
        <w:t xml:space="preserve"> as defined in </w:t>
      </w:r>
      <w:r w:rsidR="00DB2290" w:rsidRPr="00990165">
        <w:t>TS</w:t>
      </w:r>
      <w:r w:rsidR="00DB2290">
        <w:t> </w:t>
      </w:r>
      <w:r w:rsidR="00DB2290" w:rsidRPr="00990165">
        <w:t>23.008</w:t>
      </w:r>
      <w:r w:rsidR="00DB2290">
        <w:t> </w:t>
      </w:r>
      <w:r w:rsidR="00DB2290" w:rsidRPr="00990165">
        <w:t>[</w:t>
      </w:r>
      <w:r w:rsidR="003B54A5" w:rsidRPr="00990165">
        <w:t>28]</w:t>
      </w:r>
      <w:r w:rsidRPr="00990165">
        <w:t>.</w:t>
      </w:r>
    </w:p>
    <w:p w:rsidR="00AA3373" w:rsidRPr="00990165" w:rsidRDefault="00AA3373">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rsidR="00AA3373" w:rsidRPr="00990165" w:rsidRDefault="00AA3373">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rsidR="00225930">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DB2290">
        <w:t>TS 36.331 [</w:t>
      </w:r>
      <w:r w:rsidR="00225930">
        <w:t>37].</w:t>
      </w:r>
    </w:p>
    <w:p w:rsidR="00AA3373" w:rsidRPr="00990165" w:rsidRDefault="00AA3373">
      <w:r w:rsidRPr="00990165">
        <w:t>The MME may also request for Voice Support Match Information. If requested, the eNB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rsidR="00AA3373" w:rsidRPr="00990165" w:rsidRDefault="00AA3373">
      <w:pPr>
        <w:pStyle w:val="Heading3"/>
      </w:pPr>
      <w:bookmarkStart w:id="1295" w:name="_Toc19114861"/>
      <w:bookmarkStart w:id="1296" w:name="_Toc27843587"/>
      <w:bookmarkStart w:id="1297" w:name="_Toc45174669"/>
      <w:r w:rsidRPr="00990165">
        <w:t>5.11.3</w:t>
      </w:r>
      <w:r w:rsidRPr="00990165">
        <w:tab/>
        <w:t>UE Core Network Capability</w:t>
      </w:r>
      <w:bookmarkEnd w:id="1295"/>
      <w:bookmarkEnd w:id="1296"/>
      <w:bookmarkEnd w:id="1297"/>
    </w:p>
    <w:p w:rsidR="00AA3373" w:rsidRPr="00990165" w:rsidRDefault="00AA3373">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rsidR="00AA3373" w:rsidRPr="00990165" w:rsidRDefault="00AA3373">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rsidR="00AA3373" w:rsidRPr="00990165" w:rsidRDefault="00AA3373">
      <w:r w:rsidRPr="00990165">
        <w:t>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signaling e.g. UE is only capable of E-UTRAN.</w:t>
      </w:r>
    </w:p>
    <w:p w:rsidR="00AA3373" w:rsidRPr="00990165" w:rsidRDefault="00AA3373">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rsidR="00A71AE0" w:rsidRPr="00990165" w:rsidRDefault="00A71AE0">
      <w:r w:rsidRPr="00990165">
        <w:t xml:space="preserve">If the UE supports multiple user plane radio bearers on the NB-IoT RAT (see </w:t>
      </w:r>
      <w:r w:rsidR="00DB2290" w:rsidRPr="00990165">
        <w:t>TS</w:t>
      </w:r>
      <w:r w:rsidR="00DB2290">
        <w:t> </w:t>
      </w:r>
      <w:r w:rsidR="00DB2290" w:rsidRPr="00990165">
        <w:t>36.306</w:t>
      </w:r>
      <w:r w:rsidR="00DB2290">
        <w:t> </w:t>
      </w:r>
      <w:r w:rsidR="00DB2290" w:rsidRPr="00990165">
        <w:t>[</w:t>
      </w:r>
      <w:r w:rsidR="00E959A6" w:rsidRPr="00990165">
        <w:t>82</w:t>
      </w:r>
      <w:r w:rsidRPr="00990165">
        <w:t xml:space="preserve">], </w:t>
      </w:r>
      <w:r w:rsidR="00DB2290" w:rsidRPr="00990165">
        <w:t>TS</w:t>
      </w:r>
      <w:r w:rsidR="00DB2290">
        <w:t> </w:t>
      </w:r>
      <w:r w:rsidR="00DB2290" w:rsidRPr="00990165">
        <w:t>36.331</w:t>
      </w:r>
      <w:r w:rsidR="00DB2290">
        <w:t> </w:t>
      </w:r>
      <w:r w:rsidR="00DB2290" w:rsidRPr="00990165">
        <w:t>[</w:t>
      </w:r>
      <w:r w:rsidR="00E959A6" w:rsidRPr="00990165">
        <w:t>37</w:t>
      </w:r>
      <w:r w:rsidRPr="00990165">
        <w:t>]), then the UE shall indicate this in the UE Network Capability IE.</w:t>
      </w:r>
    </w:p>
    <w:p w:rsidR="008F23AB" w:rsidRDefault="008F23AB">
      <w:r>
        <w:t>If the UE supports dual connectivity with NR (see clause 4.3.2a), then the UE shall indicate its support in a NAS indicator.</w:t>
      </w:r>
    </w:p>
    <w:p w:rsidR="00783053" w:rsidRDefault="00783053">
      <w:r>
        <w:lastRenderedPageBreak/>
        <w:t>If the UE supports Service Gap Control (see clause 4.3.17.9), then the UE shall indicate this in the UE Network Capability IE.</w:t>
      </w:r>
    </w:p>
    <w:p w:rsidR="00AA3373" w:rsidRPr="00990165" w:rsidRDefault="00AA3373">
      <w:r w:rsidRPr="00990165">
        <w:t xml:space="preserve">To allow for the addition of future features, the MME shall store the UE Network Capability and the MS Network Capability even if either or both is larger than specified in </w:t>
      </w:r>
      <w:r w:rsidR="00DB2290" w:rsidRPr="00990165">
        <w:t>TS</w:t>
      </w:r>
      <w:r w:rsidR="00DB2290">
        <w:t> </w:t>
      </w:r>
      <w:r w:rsidR="00DB2290" w:rsidRPr="00990165">
        <w:t>24.008</w:t>
      </w:r>
      <w:r w:rsidR="00DB2290">
        <w:t> </w:t>
      </w:r>
      <w:r w:rsidR="00DB2290" w:rsidRPr="00990165">
        <w:t>[</w:t>
      </w:r>
      <w:r w:rsidRPr="00990165">
        <w:t>47]/</w:t>
      </w:r>
      <w:r w:rsidR="00DB2290" w:rsidRPr="00990165">
        <w:t>TS</w:t>
      </w:r>
      <w:r w:rsidR="00DB2290">
        <w:t> </w:t>
      </w:r>
      <w:r w:rsidR="00DB2290" w:rsidRPr="00990165">
        <w:t>24.301</w:t>
      </w:r>
      <w:r w:rsidR="00DB2290">
        <w:t> </w:t>
      </w:r>
      <w:r w:rsidR="00DB2290" w:rsidRPr="00990165">
        <w:t>[</w:t>
      </w:r>
      <w:r w:rsidRPr="00990165">
        <w:t>46], up to a maximum size of 32 octets for each IE.</w:t>
      </w:r>
    </w:p>
    <w:p w:rsidR="003B54A5" w:rsidRPr="00990165" w:rsidRDefault="003B54A5" w:rsidP="003B54A5">
      <w:pPr>
        <w:pStyle w:val="Heading3"/>
      </w:pPr>
      <w:bookmarkStart w:id="1298" w:name="_Toc19114862"/>
      <w:bookmarkStart w:id="1299" w:name="_Toc27843588"/>
      <w:bookmarkStart w:id="1300" w:name="_Toc45174670"/>
      <w:r w:rsidRPr="00990165">
        <w:t>5.11.4</w:t>
      </w:r>
      <w:r w:rsidRPr="00990165">
        <w:tab/>
        <w:t>UE Radio Capability for Paging Information</w:t>
      </w:r>
      <w:bookmarkEnd w:id="1298"/>
      <w:bookmarkEnd w:id="1299"/>
      <w:bookmarkEnd w:id="1300"/>
    </w:p>
    <w:p w:rsidR="003B54A5" w:rsidRPr="00990165" w:rsidRDefault="0016534C" w:rsidP="003B54A5">
      <w:r>
        <w:t xml:space="preserve">Depending upon the features implemented in the E-UTRAN, this procedure may </w:t>
      </w:r>
      <w:r w:rsidR="003B54A5" w:rsidRPr="00990165">
        <w:t>assist the E-UTRAN in optimising the radio paging procedures</w:t>
      </w:r>
      <w:r>
        <w:t>, or this procedure can be essential for mobile terminating services to succeed</w:t>
      </w:r>
      <w:r w:rsidR="003B54A5" w:rsidRPr="00990165">
        <w:t>.</w:t>
      </w:r>
    </w:p>
    <w:p w:rsidR="00725339" w:rsidRPr="00990165" w:rsidRDefault="0016534C" w:rsidP="003B54A5">
      <w:r>
        <w:t xml:space="preserve">Using procedures </w:t>
      </w:r>
      <w:r w:rsidR="003B54A5" w:rsidRPr="00990165">
        <w:t xml:space="preserve">specified in </w:t>
      </w:r>
      <w:r w:rsidR="00DB2290" w:rsidRPr="00990165">
        <w:t>TS</w:t>
      </w:r>
      <w:r w:rsidR="00DB2290">
        <w:t> </w:t>
      </w:r>
      <w:r w:rsidR="00DB2290" w:rsidRPr="00990165">
        <w:t>36.413</w:t>
      </w:r>
      <w:r w:rsidR="00DB2290">
        <w:t> </w:t>
      </w:r>
      <w:r w:rsidR="00DB2290" w:rsidRPr="00990165">
        <w:t>[</w:t>
      </w:r>
      <w:r w:rsidR="00725339" w:rsidRPr="00990165">
        <w:t xml:space="preserve">36] </w:t>
      </w:r>
      <w:r w:rsidR="003B54A5" w:rsidRPr="00990165">
        <w:t>, the eNB</w:t>
      </w:r>
      <w:r>
        <w:t xml:space="preserve"> shall</w:t>
      </w:r>
      <w:r w:rsidR="003B54A5" w:rsidRPr="00990165">
        <w:t xml:space="preserve"> upload the UE Radio Capability for Paging Information to the MME in the S1 interface UE CAPABILITY INFO INDICATION message (in a separate IE from the UE Radio Capability).</w:t>
      </w:r>
      <w:r w:rsidR="00725339" w:rsidRPr="00990165">
        <w:t xml:space="preserve"> As specified in </w:t>
      </w:r>
      <w:r w:rsidR="00DB2290" w:rsidRPr="00990165">
        <w:t>TS</w:t>
      </w:r>
      <w:r w:rsidR="00DB2290">
        <w:t> </w:t>
      </w:r>
      <w:r w:rsidR="00DB2290" w:rsidRPr="00990165">
        <w:t>36.331</w:t>
      </w:r>
      <w:r w:rsidR="00DB2290">
        <w:t> </w:t>
      </w:r>
      <w:r w:rsidR="00DB2290" w:rsidRPr="00990165">
        <w:t>[</w:t>
      </w:r>
      <w:r w:rsidR="00725339" w:rsidRPr="00990165">
        <w:t>37], the UE Radio Capability for Paging Information may contain UE Radio Paging Information provided by the UE to the eNB, and other information derived by the eNB (e.g. band support information) from the UE Radio Capability information.</w:t>
      </w:r>
    </w:p>
    <w:p w:rsidR="0016534C" w:rsidRDefault="0016534C" w:rsidP="003B54A5">
      <w:r>
        <w:t>The UE Radio Capability for Paging Information for NB-IoT and WB-E-UTRAN are separately stored in the MME. The RAT Type (derived from the UE's Tracking Area Code) is used to determine which RAT the information relates to.</w:t>
      </w:r>
    </w:p>
    <w:p w:rsidR="0016534C" w:rsidRDefault="0016534C" w:rsidP="003B54A5">
      <w:r>
        <w:t>If a UE supports both NB-IoT and WB-E-UTRAN, the UE and eNB handle the UE Radio Capability for Paging Information as follows:</w:t>
      </w:r>
    </w:p>
    <w:p w:rsidR="0016534C" w:rsidRDefault="0016534C" w:rsidP="00C956A5">
      <w:pPr>
        <w:pStyle w:val="B1"/>
      </w:pPr>
      <w:r>
        <w:t>-</w:t>
      </w:r>
      <w:r>
        <w:tab/>
        <w:t>when the UE is camping on NB-IoT the UE provides only NB-IoT information to the network;</w:t>
      </w:r>
    </w:p>
    <w:p w:rsidR="0016534C" w:rsidRDefault="0016534C" w:rsidP="00C956A5">
      <w:pPr>
        <w:pStyle w:val="B1"/>
      </w:pPr>
      <w:r>
        <w:t>-</w:t>
      </w:r>
      <w:r>
        <w:tab/>
        <w:t>when the UE is camping on WB-E-UTRAN, the UE provides only WB-E-UTRAN information to the network.</w:t>
      </w:r>
    </w:p>
    <w:p w:rsidR="003B54A5" w:rsidRPr="00990165" w:rsidRDefault="003B54A5" w:rsidP="003B54A5">
      <w:r w:rsidRPr="00990165">
        <w:t xml:space="preserve">Typically this </w:t>
      </w:r>
      <w:r w:rsidR="0016534C">
        <w:t xml:space="preserve">information is sent to the MME </w:t>
      </w:r>
      <w:r w:rsidRPr="00990165">
        <w:t>at the same time as the eNB uploads the UE Radio Capability information. The MME stores the UE Radio</w:t>
      </w:r>
      <w:r w:rsidR="00725339" w:rsidRPr="00990165">
        <w:t xml:space="preserve"> Capability for</w:t>
      </w:r>
      <w:r w:rsidRPr="00990165">
        <w:t xml:space="preserve"> Paging Information in the MME context. When it needs to page, the MME provides the UE Radio Capability for Paging Information</w:t>
      </w:r>
      <w:r w:rsidR="0016534C">
        <w:t xml:space="preserve"> for that RAT</w:t>
      </w:r>
      <w:r w:rsidRPr="00990165">
        <w:t xml:space="preserve"> to the eNB as part of the S1 paging message. The eNB may use the UE Radio Capability for Paging Information to enhance the paging towards the UE</w:t>
      </w:r>
      <w:r w:rsidR="0016534C">
        <w:t xml:space="preserve"> and/or to calculate when or how to broadcast paging information or the Wake Up Signal to the UE, see </w:t>
      </w:r>
      <w:r w:rsidR="00DB2290">
        <w:t>TS 36.304 [</w:t>
      </w:r>
      <w:r w:rsidR="0016534C">
        <w:t>34]</w:t>
      </w:r>
      <w:r w:rsidRPr="00990165">
        <w:t>.</w:t>
      </w:r>
    </w:p>
    <w:p w:rsidR="0016534C" w:rsidRDefault="0016534C" w:rsidP="003B54A5">
      <w:r>
        <w:t>If the UE is performing an Attach procedure or a Tracking Area Update procedure for the "first TAU following GERAN/UTRAN/ Attach" or for "UE radio capability update", the MME shall delete all UE Radio Capability for Paging Information that it has stored for that UE.</w:t>
      </w:r>
    </w:p>
    <w:p w:rsidR="003B54A5" w:rsidRPr="00990165" w:rsidRDefault="003B54A5" w:rsidP="003B54A5">
      <w:r w:rsidRPr="00990165">
        <w:t>If the UE Radio</w:t>
      </w:r>
      <w:r w:rsidR="00725339" w:rsidRPr="00990165">
        <w:t xml:space="preserve"> Capability for</w:t>
      </w:r>
      <w:r w:rsidRPr="00990165">
        <w:t xml:space="preserve"> Paging Information changes</w:t>
      </w:r>
      <w:r w:rsidR="0016534C">
        <w:t xml:space="preserve"> for either RAT</w:t>
      </w:r>
      <w:r w:rsidRPr="00990165">
        <w:t>, the UE shall follow the same procedures as if the UE Radio Capability changes.</w:t>
      </w:r>
    </w:p>
    <w:p w:rsidR="003B54A5" w:rsidRPr="00990165" w:rsidRDefault="003B54A5" w:rsidP="003B54A5">
      <w:r w:rsidRPr="00990165">
        <w:t>In order to handle the situations of connected mode inter-MME change, the UE Radio</w:t>
      </w:r>
      <w:r w:rsidR="00725339" w:rsidRPr="00990165">
        <w:t xml:space="preserve"> Capability for</w:t>
      </w:r>
      <w:r w:rsidRPr="00990165">
        <w:t xml:space="preserve"> Paging Information is sent to the target MME as part of the MM Context information. The UE Radio</w:t>
      </w:r>
      <w:r w:rsidR="00725339" w:rsidRPr="00990165">
        <w:t xml:space="preserve"> Capability for</w:t>
      </w:r>
      <w:r w:rsidRPr="00990165">
        <w:t xml:space="preserve"> Paging Information is only applicable for MMEs, i.e. it is not applicable for SGSNs. Therefore, it will not be included by MME during context transfers towards SGSNs.</w:t>
      </w:r>
    </w:p>
    <w:p w:rsidR="00FC4AB5" w:rsidRDefault="00FC4AB5" w:rsidP="00FC4AB5">
      <w:pPr>
        <w:pStyle w:val="Heading3"/>
      </w:pPr>
      <w:bookmarkStart w:id="1301" w:name="_Toc19114863"/>
      <w:bookmarkStart w:id="1302" w:name="_Toc27843589"/>
      <w:bookmarkStart w:id="1303" w:name="_Toc45174671"/>
      <w:r>
        <w:t>5.11.5</w:t>
      </w:r>
      <w:r>
        <w:tab/>
        <w:t>UE Radio Capability for Category M Differentiation</w:t>
      </w:r>
      <w:bookmarkEnd w:id="1301"/>
      <w:bookmarkEnd w:id="1302"/>
      <w:bookmarkEnd w:id="1303"/>
    </w:p>
    <w:p w:rsidR="00FC4AB5" w:rsidRDefault="00FC4AB5" w:rsidP="00FC4AB5">
      <w:r>
        <w:t>This functionality is used by the Core Network to be able to identify traffic to/from Category M UEs for charging differentiation.</w:t>
      </w:r>
    </w:p>
    <w:p w:rsidR="00FC4AB5" w:rsidRDefault="00FC4AB5" w:rsidP="00FC4AB5">
      <w:r>
        <w:t>The eNB determines whether a UE is of Category M from the UE's radio capability if UE signals one or more of the specific Category M. The eNB then indicates to the MME whether the UE is Category M in the "UE Radio Capability for Category M Differentiation" information in S1-AP message(s) used to upload the UE Radio Capabilities to the MME.</w:t>
      </w:r>
    </w:p>
    <w:p w:rsidR="00FC4AB5" w:rsidRDefault="00FC4AB5" w:rsidP="00FC4AB5">
      <w:r>
        <w:t>Typically this is at the same time as the eNB uploads the UE Radio Capability information. The MME stores the "LTE-M Indication" in the MME context.</w:t>
      </w:r>
    </w:p>
    <w:p w:rsidR="00FC4AB5" w:rsidRDefault="00FC4AB5" w:rsidP="00FC4AB5">
      <w:r>
        <w:t xml:space="preserve">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w:t>
      </w:r>
      <w:r>
        <w:lastRenderedPageBreak/>
        <w:t>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rsidR="00FC4AB5" w:rsidRDefault="00FC4AB5" w:rsidP="00FC4AB5">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rsidR="00AA3373" w:rsidRPr="00990165" w:rsidRDefault="00AA3373">
      <w:pPr>
        <w:pStyle w:val="Heading2"/>
      </w:pPr>
      <w:bookmarkStart w:id="1304" w:name="_Toc19114864"/>
      <w:bookmarkStart w:id="1305" w:name="_Toc27843590"/>
      <w:bookmarkStart w:id="1306" w:name="_Toc45174672"/>
      <w:r w:rsidRPr="00990165">
        <w:t>5.12</w:t>
      </w:r>
      <w:r w:rsidRPr="00990165">
        <w:tab/>
        <w:t>Warning message delivery</w:t>
      </w:r>
      <w:bookmarkEnd w:id="1304"/>
      <w:bookmarkEnd w:id="1305"/>
      <w:bookmarkEnd w:id="1306"/>
    </w:p>
    <w:p w:rsidR="00AA3373" w:rsidRPr="00990165" w:rsidRDefault="00AA3373">
      <w:pPr>
        <w:pStyle w:val="Heading3"/>
      </w:pPr>
      <w:bookmarkStart w:id="1307" w:name="_Toc19114865"/>
      <w:bookmarkStart w:id="1308" w:name="_Toc27843591"/>
      <w:bookmarkStart w:id="1309" w:name="_Toc45174673"/>
      <w:r w:rsidRPr="00990165">
        <w:t>5.12.1</w:t>
      </w:r>
      <w:r w:rsidRPr="00990165">
        <w:tab/>
        <w:t>General</w:t>
      </w:r>
      <w:bookmarkEnd w:id="1307"/>
      <w:bookmarkEnd w:id="1308"/>
      <w:bookmarkEnd w:id="1309"/>
    </w:p>
    <w:p w:rsidR="00AA3373" w:rsidRPr="00990165" w:rsidRDefault="00AA3373">
      <w:r w:rsidRPr="00990165">
        <w:t xml:space="preserve">Warning message delivery is similar to Cell Broadcast Service defined in </w:t>
      </w:r>
      <w:r w:rsidR="00DB2290" w:rsidRPr="00990165">
        <w:t>TS</w:t>
      </w:r>
      <w:r w:rsidR="00DB2290">
        <w:t> </w:t>
      </w:r>
      <w:r w:rsidR="00DB2290" w:rsidRPr="00990165">
        <w:t>23.041</w:t>
      </w:r>
      <w:r w:rsidR="00DB2290">
        <w:t> </w:t>
      </w:r>
      <w:r w:rsidR="00DB2290" w:rsidRPr="00990165">
        <w:t>[</w:t>
      </w:r>
      <w:r w:rsidRPr="00990165">
        <w:t>48], it permits a number of unacknowledged Warning messages to be broadcast to UEs within a particular area.</w:t>
      </w:r>
    </w:p>
    <w:p w:rsidR="00AA3373" w:rsidRPr="00990165" w:rsidRDefault="00AA3373">
      <w:r w:rsidRPr="00990165">
        <w:t>The maximum size of the Warning message for E-UTRAN is different from that of UTRAN/GERAN.</w:t>
      </w:r>
    </w:p>
    <w:p w:rsidR="00AA3373" w:rsidRPr="00990165" w:rsidRDefault="00AA3373">
      <w:r w:rsidRPr="00990165">
        <w:t>When S1-flex is used, the eNodeB may receive duplicated Warning messages.</w:t>
      </w:r>
    </w:p>
    <w:p w:rsidR="00AA3373" w:rsidRPr="00990165" w:rsidRDefault="00AA3373">
      <w:r w:rsidRPr="00990165">
        <w:t xml:space="preserve">For details on the Warning system message delivery, see </w:t>
      </w:r>
      <w:r w:rsidR="00DB2290" w:rsidRPr="00990165">
        <w:t>TS</w:t>
      </w:r>
      <w:r w:rsidR="00DB2290">
        <w:t> </w:t>
      </w:r>
      <w:r w:rsidR="00DB2290" w:rsidRPr="00990165">
        <w:t>23.041</w:t>
      </w:r>
      <w:r w:rsidR="00DB2290">
        <w:t> </w:t>
      </w:r>
      <w:r w:rsidR="00DB2290" w:rsidRPr="00990165">
        <w:t>[</w:t>
      </w:r>
      <w:r w:rsidRPr="00990165">
        <w:t>48].</w:t>
      </w:r>
    </w:p>
    <w:p w:rsidR="00AA3373" w:rsidRPr="00990165" w:rsidRDefault="00AA3373">
      <w:pPr>
        <w:pStyle w:val="Heading3"/>
      </w:pPr>
      <w:bookmarkStart w:id="1310" w:name="_Toc19114866"/>
      <w:bookmarkStart w:id="1311" w:name="_Toc27843592"/>
      <w:bookmarkStart w:id="1312" w:name="_Toc45174674"/>
      <w:r w:rsidRPr="00990165">
        <w:t>5.12.2</w:t>
      </w:r>
      <w:r w:rsidRPr="00990165">
        <w:tab/>
        <w:t>Void</w:t>
      </w:r>
      <w:bookmarkEnd w:id="1310"/>
      <w:bookmarkEnd w:id="1311"/>
      <w:bookmarkEnd w:id="1312"/>
    </w:p>
    <w:p w:rsidR="00AA3373" w:rsidRPr="00990165" w:rsidRDefault="00AA3373">
      <w:pPr>
        <w:rPr>
          <w:lang w:eastAsia="ja-JP"/>
        </w:rPr>
      </w:pPr>
    </w:p>
    <w:p w:rsidR="00AA3373" w:rsidRPr="00990165" w:rsidRDefault="00AA3373">
      <w:pPr>
        <w:pStyle w:val="Heading3"/>
      </w:pPr>
      <w:bookmarkStart w:id="1313" w:name="_Toc19114867"/>
      <w:bookmarkStart w:id="1314" w:name="_Toc27843593"/>
      <w:bookmarkStart w:id="1315" w:name="_Toc45174675"/>
      <w:r w:rsidRPr="00990165">
        <w:t>5.12.3</w:t>
      </w:r>
      <w:r w:rsidRPr="00990165">
        <w:tab/>
        <w:t>Void</w:t>
      </w:r>
      <w:bookmarkEnd w:id="1313"/>
      <w:bookmarkEnd w:id="1314"/>
      <w:bookmarkEnd w:id="1315"/>
    </w:p>
    <w:p w:rsidR="00AA3373" w:rsidRPr="00990165" w:rsidRDefault="00AA3373"/>
    <w:p w:rsidR="00AA3373" w:rsidRPr="00990165" w:rsidRDefault="00AA3373">
      <w:pPr>
        <w:pStyle w:val="Heading2"/>
      </w:pPr>
      <w:bookmarkStart w:id="1316" w:name="_Toc19114868"/>
      <w:bookmarkStart w:id="1317" w:name="_Toc27843594"/>
      <w:bookmarkStart w:id="1318" w:name="_Toc45174676"/>
      <w:r w:rsidRPr="00990165">
        <w:t>5.13</w:t>
      </w:r>
      <w:r w:rsidRPr="00990165">
        <w:tab/>
        <w:t>Discontinuous Reception and UE Specific DRX Parameter handling</w:t>
      </w:r>
      <w:bookmarkEnd w:id="1316"/>
      <w:bookmarkEnd w:id="1317"/>
      <w:bookmarkEnd w:id="1318"/>
    </w:p>
    <w:p w:rsidR="00AA3373" w:rsidRPr="00990165" w:rsidRDefault="00AA3373">
      <w:r w:rsidRPr="00990165">
        <w:t>During the Attach procedure in E-UTRAN, UTRAN and/or GERAN, the UE</w:t>
      </w:r>
      <w:r w:rsidR="00002B0B" w:rsidRPr="00990165">
        <w:t xml:space="preserve"> can</w:t>
      </w:r>
      <w:r w:rsidRPr="00990165">
        <w:t xml:space="preserve"> signal its UE Specific DRX Parameters to the Core Network (MME in the E-UTRAN case and SGSN in UTRAN/GERAN case).</w:t>
      </w:r>
    </w:p>
    <w:p w:rsidR="00AA3373" w:rsidRPr="00990165" w:rsidRDefault="00AA3373">
      <w:r w:rsidRPr="00990165">
        <w:t>In E-UTRAN and UTRAN, the UE may signal that it wishes to use the DRX cycle length broadcast in the RAN's System Information. Alternatively, the UE can propose a DRX cycle length</w:t>
      </w:r>
      <w:r w:rsidR="00002B0B" w:rsidRPr="00990165">
        <w:t xml:space="preserve"> for use when not camped on an NB-IoT cell</w:t>
      </w:r>
      <w:r w:rsidRPr="00990165">
        <w:t>. The MME shall accept the value proposed by the UE.</w:t>
      </w:r>
    </w:p>
    <w:p w:rsidR="00AA3373" w:rsidRPr="00990165" w:rsidRDefault="00AA3373">
      <w:r w:rsidRPr="00990165">
        <w:t xml:space="preserve">In each S1 interface Page Request message, the MME shall send the E-UTRAN relevant information from the UE Specific DRX Parameters (to help determine the DRX cycle length) and information derived from the IMSI (which defines when the UE will be awake from its sleep mode). Details are specified in </w:t>
      </w:r>
      <w:r w:rsidR="00DB2290" w:rsidRPr="00990165">
        <w:t>TS</w:t>
      </w:r>
      <w:r w:rsidR="00DB2290">
        <w:t> </w:t>
      </w:r>
      <w:r w:rsidR="00DB2290" w:rsidRPr="00990165">
        <w:t>36.304</w:t>
      </w:r>
      <w:r w:rsidR="00DB2290">
        <w:t> </w:t>
      </w:r>
      <w:r w:rsidR="00DB2290" w:rsidRPr="00990165">
        <w:t>[</w:t>
      </w:r>
      <w:r w:rsidRPr="00990165">
        <w:t>34].</w:t>
      </w:r>
      <w:r w:rsidR="00002B0B" w:rsidRPr="00990165">
        <w:t xml:space="preserve"> The UE Specific DRX parameter is not used by the E-UTRAN for paging from NB-IoT cells (see </w:t>
      </w:r>
      <w:r w:rsidR="00DB2290" w:rsidRPr="00990165">
        <w:t>TS</w:t>
      </w:r>
      <w:r w:rsidR="00DB2290">
        <w:t> </w:t>
      </w:r>
      <w:r w:rsidR="00DB2290" w:rsidRPr="00990165">
        <w:t>36.304</w:t>
      </w:r>
      <w:r w:rsidR="00DB2290">
        <w:t> </w:t>
      </w:r>
      <w:r w:rsidR="00DB2290" w:rsidRPr="00990165">
        <w:t>[</w:t>
      </w:r>
      <w:r w:rsidR="00002B0B" w:rsidRPr="00990165">
        <w:t>34]).</w:t>
      </w:r>
    </w:p>
    <w:p w:rsidR="00AA3373" w:rsidRPr="00990165" w:rsidRDefault="00AA3373">
      <w:pPr>
        <w:pStyle w:val="NO"/>
      </w:pPr>
      <w:r w:rsidRPr="00990165">
        <w:t>NOTE 1:</w:t>
      </w:r>
      <w:r w:rsidRPr="00990165">
        <w:tab/>
        <w:t xml:space="preserve">To ease backward compatibility with Pre-Release 8 SGSNs, the UTRAN and E-UTRAN DRX cycle lengths are encoded in the same field within the </w:t>
      </w:r>
      <w:r w:rsidR="00DB2290" w:rsidRPr="00990165">
        <w:t>TS</w:t>
      </w:r>
      <w:r w:rsidR="00DB2290">
        <w:t> </w:t>
      </w:r>
      <w:r w:rsidR="00DB2290" w:rsidRPr="00990165">
        <w:t>24.008</w:t>
      </w:r>
      <w:r w:rsidR="00DB2290">
        <w:t> </w:t>
      </w:r>
      <w:r w:rsidR="00DB2290" w:rsidRPr="00990165">
        <w:t>[</w:t>
      </w:r>
      <w:r w:rsidRPr="00990165">
        <w:t>47] DRX parameter information element.</w:t>
      </w:r>
    </w:p>
    <w:p w:rsidR="00AA3373" w:rsidRPr="00990165" w:rsidRDefault="00AA3373">
      <w:r w:rsidRPr="00990165">
        <w:t>At MME to MME, MME to SGSN and SGSN to MME mobility, the UE Specific DRX Parameters are sent from the old CN node to the new CN node as part of the MM context information and should not be sent by the UE in the Tracking Area Update message.</w:t>
      </w:r>
    </w:p>
    <w:p w:rsidR="00AA3373" w:rsidRPr="00990165" w:rsidRDefault="00AA3373">
      <w:pPr>
        <w:pStyle w:val="NO"/>
      </w:pPr>
      <w:r w:rsidRPr="00990165">
        <w:t>NOTE 2:</w:t>
      </w:r>
      <w:r w:rsidRPr="00990165">
        <w:tab/>
        <w:t xml:space="preserve">it is assumed that all SGSNs are Release 99 or newer and hence support storage of the Release '99 encoding of the </w:t>
      </w:r>
      <w:r w:rsidR="00DB2290" w:rsidRPr="00990165">
        <w:t>TS</w:t>
      </w:r>
      <w:r w:rsidR="00DB2290">
        <w:t> </w:t>
      </w:r>
      <w:r w:rsidR="00DB2290" w:rsidRPr="00990165">
        <w:t>24.008</w:t>
      </w:r>
      <w:r w:rsidR="00DB2290">
        <w:t> </w:t>
      </w:r>
      <w:r w:rsidR="00DB2290" w:rsidRPr="00990165">
        <w:t>[</w:t>
      </w:r>
      <w:r w:rsidRPr="00990165">
        <w:t>47] DRX parameter information element.</w:t>
      </w:r>
    </w:p>
    <w:p w:rsidR="00002B0B" w:rsidRPr="00990165" w:rsidRDefault="00002B0B">
      <w:r w:rsidRPr="00990165">
        <w:t>During Attach and Tracking Area Update procedures performed on NB-IoT cells, the normal EPS procedures apply, e.g. the UE can (but need not) provide a UE Specific DRX parameter that applies on WB-E-UTRAN cells.</w:t>
      </w:r>
    </w:p>
    <w:p w:rsidR="00AA3373" w:rsidRPr="00990165" w:rsidRDefault="00AA3373">
      <w:r w:rsidRPr="00990165">
        <w:t xml:space="preserve">If a CN node receives UE Specific DRX Parameters in a dedicated message from the UE (e.g. in a Tracking Area Update or Attach message), then the CN node updates any stored information with the information supplied by the UE </w:t>
      </w:r>
      <w:r w:rsidRPr="00990165">
        <w:lastRenderedPageBreak/>
        <w:t>and uses the UE provided information in preference to any information that might be received from another CN node during the same procedure.</w:t>
      </w:r>
    </w:p>
    <w:p w:rsidR="00AA3373" w:rsidRPr="00990165" w:rsidRDefault="00AA3373">
      <w:r w:rsidRPr="00990165">
        <w:t>If the UE wishes to alter its GERAN or UTRAN/E-UTRAN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rsidR="00AA3373" w:rsidRPr="00990165" w:rsidRDefault="00AA3373">
      <w:r w:rsidRPr="00990165">
        <w:t>If the UE wishes to alter its 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 within the MM context information sent by the SGSN and hence the UE should not include them again in the Tracking Area Update message.</w:t>
      </w:r>
    </w:p>
    <w:p w:rsidR="00FA45F7" w:rsidRPr="00990165" w:rsidRDefault="00FA45F7">
      <w:pPr>
        <w:pStyle w:val="Heading2"/>
      </w:pPr>
      <w:bookmarkStart w:id="1319" w:name="_Toc19114869"/>
      <w:bookmarkStart w:id="1320" w:name="_Toc27843595"/>
      <w:bookmarkStart w:id="1321" w:name="_Toc45174677"/>
      <w:r w:rsidRPr="00990165">
        <w:t>5.13a</w:t>
      </w:r>
      <w:r w:rsidRPr="00990165">
        <w:tab/>
        <w:t>Extended Idle mode Discontinuous Reception (DRX)</w:t>
      </w:r>
      <w:bookmarkEnd w:id="1319"/>
      <w:bookmarkEnd w:id="1320"/>
      <w:bookmarkEnd w:id="1321"/>
    </w:p>
    <w:p w:rsidR="00002B0B" w:rsidRPr="00990165" w:rsidRDefault="00002B0B" w:rsidP="00FA45F7">
      <w:r w:rsidRPr="00990165">
        <w:t>The extended idle mode DRX value range</w:t>
      </w:r>
      <w:r w:rsidR="00A71AE0" w:rsidRPr="00990165">
        <w:t xml:space="preserve"> is described in </w:t>
      </w:r>
      <w:r w:rsidR="00DB2290" w:rsidRPr="00990165">
        <w:t>TS</w:t>
      </w:r>
      <w:r w:rsidR="00DB2290">
        <w:t> </w:t>
      </w:r>
      <w:r w:rsidR="00DB2290" w:rsidRPr="00990165">
        <w:t>23.682</w:t>
      </w:r>
      <w:r w:rsidR="00DB2290">
        <w:t> </w:t>
      </w:r>
      <w:r w:rsidR="00DB2290" w:rsidRPr="00990165">
        <w:t>[</w:t>
      </w:r>
      <w:r w:rsidR="00A71AE0" w:rsidRPr="00990165">
        <w:t>74]</w:t>
      </w:r>
      <w:r w:rsidRPr="00990165">
        <w:t>.</w:t>
      </w:r>
    </w:p>
    <w:p w:rsidR="00002B0B" w:rsidRPr="00990165" w:rsidRDefault="00FA45F7" w:rsidP="00FA45F7">
      <w:r w:rsidRPr="00990165">
        <w:t xml:space="preserve">A UE and the core network may negotiate the use of extended idle mode DRX as described in </w:t>
      </w:r>
      <w:r w:rsidR="00DB2290" w:rsidRPr="00990165">
        <w:t>TS</w:t>
      </w:r>
      <w:r w:rsidR="00DB2290">
        <w:t> </w:t>
      </w:r>
      <w:r w:rsidR="00DB2290" w:rsidRPr="00990165">
        <w:t>23.682</w:t>
      </w:r>
      <w:r w:rsidR="00DB2290">
        <w:t> </w:t>
      </w:r>
      <w:r w:rsidR="00DB2290" w:rsidRPr="00990165">
        <w:t>[</w:t>
      </w:r>
      <w:r w:rsidRPr="00990165">
        <w:t xml:space="preserve">74]. </w:t>
      </w:r>
      <w:r w:rsidR="00002B0B" w:rsidRPr="00990165">
        <w:t>The MME includes the extended idle mode DRX cycle length in paging message to assist the eNodeB in paging the UE</w:t>
      </w:r>
    </w:p>
    <w:p w:rsidR="00002B0B" w:rsidRPr="00990165" w:rsidRDefault="00002B0B" w:rsidP="00FA45F7">
      <w:r w:rsidRPr="00990165">
        <w:t>For extended idle mode DRX cycle length of 5.12s, the network should follow regular paging strategy as defined in clause 5.13</w:t>
      </w:r>
    </w:p>
    <w:p w:rsidR="00002B0B" w:rsidRPr="00990165" w:rsidRDefault="00002B0B" w:rsidP="00FA45F7">
      <w:r w:rsidRPr="00990165">
        <w:t>For extended idle mode DRX cycle length of 10.24s or longer, the following applies:</w:t>
      </w:r>
    </w:p>
    <w:p w:rsidR="00FA45F7" w:rsidRPr="00990165" w:rsidRDefault="00002B0B" w:rsidP="00002B0B">
      <w:pPr>
        <w:pStyle w:val="B1"/>
      </w:pPr>
      <w:r w:rsidRPr="00990165">
        <w:tab/>
      </w:r>
      <w:r w:rsidR="00FA45F7" w:rsidRPr="00990165">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w:t>
      </w:r>
      <w:r w:rsidR="00725339" w:rsidRPr="00990165">
        <w:t xml:space="preserve"> The extended idle mode DRX parameters information element includes the idle mode DRX length.</w:t>
      </w:r>
    </w:p>
    <w:p w:rsidR="00FA45F7" w:rsidRPr="00A25207" w:rsidRDefault="00002B0B" w:rsidP="00002B0B">
      <w:pPr>
        <w:pStyle w:val="B1"/>
        <w:rPr>
          <w:color w:val="auto"/>
        </w:rPr>
      </w:pPr>
      <w:r w:rsidRPr="00A25207">
        <w:rPr>
          <w:color w:val="auto"/>
        </w:rPr>
        <w:tab/>
      </w:r>
      <w:r w:rsidR="00FA45F7" w:rsidRPr="00A25207">
        <w:rPr>
          <w:color w:val="auto"/>
        </w:rPr>
        <w:t xml:space="preserve">The MME decides whether to accept or reject the UE request for enabling extended idle mode DRX as described in </w:t>
      </w:r>
      <w:r w:rsidR="00DB2290" w:rsidRPr="00A25207">
        <w:rPr>
          <w:color w:val="auto"/>
        </w:rPr>
        <w:t>TS</w:t>
      </w:r>
      <w:r w:rsidR="00DB2290">
        <w:rPr>
          <w:color w:val="auto"/>
        </w:rPr>
        <w:t> </w:t>
      </w:r>
      <w:r w:rsidR="00DB2290" w:rsidRPr="00A25207">
        <w:rPr>
          <w:color w:val="auto"/>
        </w:rPr>
        <w:t>23.682</w:t>
      </w:r>
      <w:r w:rsidR="00DB2290">
        <w:rPr>
          <w:color w:val="auto"/>
        </w:rPr>
        <w:t> </w:t>
      </w:r>
      <w:r w:rsidR="00DB2290" w:rsidRPr="00A25207">
        <w:rPr>
          <w:color w:val="auto"/>
        </w:rPr>
        <w:t>[</w:t>
      </w:r>
      <w:r w:rsidR="00FA45F7" w:rsidRPr="00A25207">
        <w:rPr>
          <w:color w:val="auto"/>
        </w:rPr>
        <w:t>74]. In case the MME accepts the extended idle mode DRX, the MME based on operator policies</w:t>
      </w:r>
      <w:r w:rsidR="00A71AE0" w:rsidRPr="00A25207">
        <w:rPr>
          <w:color w:val="auto"/>
        </w:rPr>
        <w:t xml:space="preserve"> and, if available, the extended idle mode DRX cycle length value in the subscription data from the HSS,</w:t>
      </w:r>
      <w:r w:rsidR="00FA45F7" w:rsidRPr="00A25207">
        <w:rPr>
          <w:color w:val="auto"/>
        </w:rPr>
        <w:t xml:space="preserve"> may also provide different values of the extended idle mode DRX parameters than what was requested by the UE.</w:t>
      </w:r>
      <w:r w:rsidR="00225930" w:rsidRPr="00A25207">
        <w:rPr>
          <w:color w:val="auto"/>
        </w:rPr>
        <w:t xml:space="preserve"> The MME taking into account the </w:t>
      </w:r>
      <w:r w:rsidR="00972D6E" w:rsidRPr="00A25207">
        <w:rPr>
          <w:color w:val="auto"/>
        </w:rPr>
        <w:t xml:space="preserve">RAT specific </w:t>
      </w:r>
      <w:r w:rsidR="00225930" w:rsidRPr="00A25207">
        <w:rPr>
          <w:color w:val="auto"/>
        </w:rPr>
        <w:t>Subscribed Paging Time Window</w:t>
      </w:r>
      <w:r w:rsidR="00972D6E" w:rsidRPr="00A25207">
        <w:rPr>
          <w:color w:val="auto"/>
        </w:rPr>
        <w:t>, the UEs current RAT (NB-IOT or WB-E-UTRAN)</w:t>
      </w:r>
      <w:r w:rsidR="00225930" w:rsidRPr="00A25207">
        <w:rPr>
          <w:color w:val="auto"/>
        </w:rPr>
        <w:t xml:space="preserve"> and local policy also assigns a Paging Time Window length to be used, and provides this value to the UE during Attach/TAU procedures together with the extended idle mode DRX cycle length in extended idle mode DRX parameter.</w:t>
      </w:r>
      <w:r w:rsidR="00FA45F7" w:rsidRPr="00A25207">
        <w:rPr>
          <w:color w:val="auto"/>
        </w:rPr>
        <w:t xml:space="preserve"> If the MME accepts the use of extended idle mode DRX, the UE shall apply extended idle mode DRX based on the received extended idle mode DRX</w:t>
      </w:r>
      <w:r w:rsidR="00725339" w:rsidRPr="00A25207">
        <w:rPr>
          <w:color w:val="auto"/>
        </w:rPr>
        <w:t xml:space="preserve"> length</w:t>
      </w:r>
      <w:r w:rsidR="00225930" w:rsidRPr="00A25207">
        <w:rPr>
          <w:color w:val="auto"/>
        </w:rPr>
        <w:t>,</w:t>
      </w:r>
      <w:r w:rsidR="00725339" w:rsidRPr="00A25207">
        <w:rPr>
          <w:color w:val="auto"/>
        </w:rPr>
        <w:t xml:space="preserve"> </w:t>
      </w:r>
      <w:r w:rsidR="00972D6E" w:rsidRPr="00A25207">
        <w:rPr>
          <w:color w:val="auto"/>
        </w:rPr>
        <w:t xml:space="preserve">the UEs current RAT (NB-IOT or WB-E-UTRAN) </w:t>
      </w:r>
      <w:r w:rsidR="00725339" w:rsidRPr="00A25207">
        <w:rPr>
          <w:color w:val="auto"/>
        </w:rPr>
        <w:t xml:space="preserve">and </w:t>
      </w:r>
      <w:r w:rsidR="00972D6E" w:rsidRPr="00A25207">
        <w:rPr>
          <w:color w:val="auto"/>
        </w:rPr>
        <w:t xml:space="preserve">RAT specific </w:t>
      </w:r>
      <w:r w:rsidR="00725339" w:rsidRPr="00A25207">
        <w:rPr>
          <w:color w:val="auto"/>
        </w:rPr>
        <w:t>Paging Time Window length</w:t>
      </w:r>
      <w:r w:rsidR="00FA45F7" w:rsidRPr="00A25207">
        <w:rPr>
          <w:color w:val="auto"/>
        </w:rPr>
        <w:t>.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rsidR="00A71AE0" w:rsidRPr="00990165" w:rsidRDefault="00A71AE0" w:rsidP="00A71AE0">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725339" w:rsidRPr="00990165" w:rsidRDefault="00002B0B" w:rsidP="00002B0B">
      <w:pPr>
        <w:pStyle w:val="B1"/>
      </w:pPr>
      <w:r w:rsidRPr="00990165">
        <w:tab/>
      </w:r>
      <w:r w:rsidR="00725339" w:rsidRPr="00990165">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services.When the bearers for emergency bearer services are released, the UE and MME shall reuse the negotiated extended idle mode DRX parameters in the last TAU/Attach procedure.</w:t>
      </w:r>
    </w:p>
    <w:p w:rsidR="00FA45F7" w:rsidRPr="00990165" w:rsidRDefault="00002B0B" w:rsidP="00002B0B">
      <w:pPr>
        <w:pStyle w:val="B1"/>
      </w:pPr>
      <w:r w:rsidRPr="00990165">
        <w:tab/>
      </w:r>
      <w:r w:rsidR="00FA45F7" w:rsidRPr="00990165">
        <w:t xml:space="preserve">The UE shall include the extended idle mode DRX parameters information element in each TAU message if it still wants to use extended idle mode DRX. At MME to MME, MME to SGSN and SGSN to MME mobility, the </w:t>
      </w:r>
      <w:r w:rsidR="00FA45F7" w:rsidRPr="00990165">
        <w:lastRenderedPageBreak/>
        <w:t>extended idle mode DRX parameters are not sent from the old CN node to the new CN node as part of the MM context information.</w:t>
      </w:r>
    </w:p>
    <w:p w:rsidR="00725339" w:rsidRPr="00990165" w:rsidRDefault="00002B0B" w:rsidP="00002B0B">
      <w:pPr>
        <w:pStyle w:val="B1"/>
      </w:pPr>
      <w:r w:rsidRPr="00990165">
        <w:tab/>
      </w:r>
      <w:r w:rsidR="00725339" w:rsidRPr="00990165">
        <w:t xml:space="preserve">If extended idle mode DRX is enabled, the MME handles paging as defined in </w:t>
      </w:r>
      <w:r w:rsidR="00DB2290" w:rsidRPr="00990165">
        <w:t>TS</w:t>
      </w:r>
      <w:r w:rsidR="00DB2290">
        <w:t> </w:t>
      </w:r>
      <w:r w:rsidR="00DB2290" w:rsidRPr="00990165">
        <w:t>23.682</w:t>
      </w:r>
      <w:r w:rsidR="00DB2290">
        <w:t> </w:t>
      </w:r>
      <w:r w:rsidR="00DB2290" w:rsidRPr="00990165">
        <w:t>[</w:t>
      </w:r>
      <w:r w:rsidR="00725339" w:rsidRPr="00990165">
        <w:t>74].</w:t>
      </w:r>
    </w:p>
    <w:p w:rsidR="00F75129" w:rsidRPr="00990165" w:rsidRDefault="00F75129" w:rsidP="00F75129">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DB2290" w:rsidRPr="00990165">
        <w:t>TS</w:t>
      </w:r>
      <w:r w:rsidR="00DB2290">
        <w:t> </w:t>
      </w:r>
      <w:r w:rsidR="00DB2290" w:rsidRPr="00990165">
        <w:t>23.682</w:t>
      </w:r>
      <w:r w:rsidR="00DB2290">
        <w:t> </w:t>
      </w:r>
      <w:r w:rsidR="00DB2290" w:rsidRPr="00990165">
        <w:t>[</w:t>
      </w:r>
      <w:r w:rsidRPr="00990165">
        <w:t>74].</w:t>
      </w:r>
    </w:p>
    <w:p w:rsidR="00AA3373" w:rsidRPr="00990165" w:rsidRDefault="00AA3373">
      <w:pPr>
        <w:pStyle w:val="Heading2"/>
      </w:pPr>
      <w:bookmarkStart w:id="1322" w:name="_Toc19114870"/>
      <w:bookmarkStart w:id="1323" w:name="_Toc27843596"/>
      <w:bookmarkStart w:id="1324" w:name="_Toc45174678"/>
      <w:r w:rsidRPr="00990165">
        <w:t>5.14</w:t>
      </w:r>
      <w:r w:rsidRPr="00990165">
        <w:tab/>
        <w:t>Configuration Transfer procedure</w:t>
      </w:r>
      <w:bookmarkEnd w:id="1322"/>
      <w:bookmarkEnd w:id="1323"/>
      <w:bookmarkEnd w:id="1324"/>
    </w:p>
    <w:p w:rsidR="00AA3373" w:rsidRPr="00990165" w:rsidRDefault="00AA3373">
      <w:r w:rsidRPr="00990165">
        <w:t>The purpose of the Configuration Transfer is to enable the transfer of information between two eNodeBs at any time via S1 interface and the Core Network. An example of application is to exchange the eNodeBs IP addresses in order to be able to use X2 interface between the eNodeBs for Self-</w:t>
      </w:r>
      <w:r w:rsidR="00BD147B">
        <w:t>Optimise</w:t>
      </w:r>
      <w:r w:rsidRPr="00990165">
        <w:t xml:space="preserve">d Networks (SON), as specified in </w:t>
      </w:r>
      <w:r w:rsidR="00DB2290" w:rsidRPr="00990165">
        <w:t>TS</w:t>
      </w:r>
      <w:r w:rsidR="00DB2290">
        <w:t> </w:t>
      </w:r>
      <w:r w:rsidR="00DB2290" w:rsidRPr="00990165">
        <w:t>36.413</w:t>
      </w:r>
      <w:r w:rsidR="00DB2290">
        <w:t> </w:t>
      </w:r>
      <w:r w:rsidR="00DB2290" w:rsidRPr="00990165">
        <w:t>[</w:t>
      </w:r>
      <w:r w:rsidRPr="00990165">
        <w:t>36].</w:t>
      </w:r>
    </w:p>
    <w:p w:rsidR="00AA3373" w:rsidRPr="00990165" w:rsidRDefault="00AA3373">
      <w:pPr>
        <w:pStyle w:val="Heading3"/>
      </w:pPr>
      <w:bookmarkStart w:id="1325" w:name="_Toc19114871"/>
      <w:bookmarkStart w:id="1326" w:name="_Toc27843597"/>
      <w:bookmarkStart w:id="1327" w:name="_Toc45174679"/>
      <w:r w:rsidRPr="00990165">
        <w:t>5.14.1</w:t>
      </w:r>
      <w:r w:rsidRPr="00990165">
        <w:tab/>
        <w:t>Architecture Principles for Configuration Transfer</w:t>
      </w:r>
      <w:bookmarkEnd w:id="1325"/>
      <w:bookmarkEnd w:id="1326"/>
      <w:bookmarkEnd w:id="1327"/>
    </w:p>
    <w:p w:rsidR="00AA3373" w:rsidRPr="00990165" w:rsidRDefault="00AA3373">
      <w:r w:rsidRPr="00990165">
        <w:t>Configuration Transfer between two eNodeBs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intra-E-UTRAN information exchange whereas RIM procedures are designed for inter-RAT information exchange</w:t>
      </w:r>
      <w:r w:rsidR="00D926CD">
        <w:t xml:space="preserve"> involving GERAN/UTRAN</w:t>
      </w:r>
      <w:r w:rsidRPr="00990165">
        <w:t>. Such a separate procedure allows avoiding impacts to other RAT access systems when transferred information is added or modified.</w:t>
      </w:r>
    </w:p>
    <w:p w:rsidR="00AA3373" w:rsidRPr="00990165" w:rsidRDefault="00AA3373">
      <w:r w:rsidRPr="00990165">
        <w:t>The information is transferred via the MME core network node(s). In order to make the information transparent for the Core Network, the information is included in an E-UTRAN transparent container that includes source and target eNodeB addresses, which allows the Core Network nodes to route the messages.</w:t>
      </w:r>
      <w:r w:rsidR="00D926CD">
        <w:t xml:space="preserve"> If the information is to be transferred between a source eNodeB and a target en-gNB via a target eNodeB for Dual Connectivity with E-UTRAN as Master RAN node and NR as Secondary RAN node as defined in </w:t>
      </w:r>
      <w:r w:rsidR="00DB2290">
        <w:t>TS 37.340 [</w:t>
      </w:r>
      <w:r w:rsidR="00D926CD">
        <w:t xml:space="preserve">85], the source eNodeB indicates the target en-gNB and may indicate the connected target eNodeB as described in </w:t>
      </w:r>
      <w:r w:rsidR="00DB2290">
        <w:t>TS 36.300 [</w:t>
      </w:r>
      <w:r w:rsidR="00D926CD">
        <w:t>5], and the target eNodeB further transfers the E-UTRAN transparent container to the en-gNB transparently.</w:t>
      </w:r>
      <w:r w:rsidRPr="00990165">
        <w:t xml:space="preserve"> The mechanism is depicted in figure 5.14 1. An example for such transferred information is the SON information, as specified in </w:t>
      </w:r>
      <w:r w:rsidR="00DB2290" w:rsidRPr="00990165">
        <w:t>TS</w:t>
      </w:r>
      <w:r w:rsidR="00DB2290">
        <w:t> </w:t>
      </w:r>
      <w:r w:rsidR="00DB2290" w:rsidRPr="00990165">
        <w:t>36.413</w:t>
      </w:r>
      <w:r w:rsidR="00DB2290">
        <w:t> </w:t>
      </w:r>
      <w:r w:rsidR="00DB2290" w:rsidRPr="00990165">
        <w:t>[</w:t>
      </w:r>
      <w:r w:rsidRPr="00990165">
        <w:t>36].</w:t>
      </w:r>
    </w:p>
    <w:p w:rsidR="00D926CD" w:rsidRDefault="00D926CD" w:rsidP="00F353B3">
      <w:pPr>
        <w:pStyle w:val="TH"/>
      </w:pPr>
      <w:r>
        <w:object w:dxaOrig="10966" w:dyaOrig="8441">
          <v:shape id="_x0000_i1107" type="#_x0000_t75" style="width:481.45pt;height:371.25pt" o:ole="">
            <v:imagedata r:id="rId190" o:title=""/>
          </v:shape>
          <o:OLEObject Type="Embed" ProgID="Visio.Drawing.11" ShapeID="_x0000_i1107" DrawAspect="Content" ObjectID="_1661170762" r:id="rId191"/>
        </w:object>
      </w:r>
    </w:p>
    <w:p w:rsidR="00AA3373" w:rsidRPr="00990165" w:rsidRDefault="00AA3373">
      <w:pPr>
        <w:pStyle w:val="TF"/>
      </w:pPr>
      <w:r w:rsidRPr="00990165">
        <w:t>Figure 5.14-1: inter E-UTRAN Configuration Transfer basic network architecture</w:t>
      </w:r>
    </w:p>
    <w:p w:rsidR="00AA3373" w:rsidRPr="00990165" w:rsidRDefault="00AA3373">
      <w:r w:rsidRPr="00990165">
        <w:t>The E-UTRAN transparent containers are transferred from the source E-UTRAN node to the destination E-UTRAN node by use of Configuration Transfer messages.</w:t>
      </w:r>
    </w:p>
    <w:p w:rsidR="00AA3373" w:rsidRPr="00990165" w:rsidRDefault="00AA3373">
      <w:r w:rsidRPr="00990165">
        <w:t>An ENB Configuration Transfer message is used from the eNodeB to the MME over S1 interface, a MME Configuration Transfer message is used from the MME to the eNodeB over S1 interface, and a Configuration Transfer Tunnel message is used to tunnel the E-UTRAN transparent container from a source MME to a target MME over the S10 interface.</w:t>
      </w:r>
    </w:p>
    <w:p w:rsidR="00AA3373" w:rsidRPr="00990165" w:rsidRDefault="00AA3373">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rsidR="00AA3373" w:rsidRPr="00990165" w:rsidRDefault="00AA3373">
      <w:pPr>
        <w:pStyle w:val="Heading3"/>
      </w:pPr>
      <w:bookmarkStart w:id="1328" w:name="_Toc19114872"/>
      <w:bookmarkStart w:id="1329" w:name="_Toc27843598"/>
      <w:bookmarkStart w:id="1330" w:name="_Toc45174680"/>
      <w:r w:rsidRPr="00990165">
        <w:t>5.14.2</w:t>
      </w:r>
      <w:r w:rsidRPr="00990165">
        <w:tab/>
        <w:t>Addressing, routing and relaying</w:t>
      </w:r>
      <w:bookmarkEnd w:id="1328"/>
      <w:bookmarkEnd w:id="1329"/>
      <w:bookmarkEnd w:id="1330"/>
    </w:p>
    <w:p w:rsidR="00AA3373" w:rsidRPr="00990165" w:rsidRDefault="00AA3373">
      <w:pPr>
        <w:pStyle w:val="Heading4"/>
      </w:pPr>
      <w:bookmarkStart w:id="1331" w:name="_Toc19114873"/>
      <w:bookmarkStart w:id="1332" w:name="_Toc27843599"/>
      <w:bookmarkStart w:id="1333" w:name="_Toc45174681"/>
      <w:r w:rsidRPr="00990165">
        <w:t>5.14.2.1</w:t>
      </w:r>
      <w:r w:rsidRPr="00990165">
        <w:tab/>
        <w:t>Addressing</w:t>
      </w:r>
      <w:bookmarkEnd w:id="1331"/>
      <w:bookmarkEnd w:id="1332"/>
      <w:bookmarkEnd w:id="1333"/>
    </w:p>
    <w:p w:rsidR="00AA3373" w:rsidRPr="00990165" w:rsidRDefault="00AA3373">
      <w:pPr>
        <w:rPr>
          <w:lang w:eastAsia="ja-JP"/>
        </w:rPr>
      </w:pPr>
      <w:r w:rsidRPr="00990165">
        <w:rPr>
          <w:lang w:eastAsia="ja-JP"/>
        </w:rPr>
        <w:t>All the Configuration Transfer messages contain the addresses of the source and destination RAN nodes. An eNodeB is addressed by the Target eNodeB Identifier.</w:t>
      </w:r>
      <w:r w:rsidR="00D926CD">
        <w:rPr>
          <w:lang w:eastAsia="ja-JP"/>
        </w:rPr>
        <w:t xml:space="preserve"> For Dual Connectivity with E-UTRAN as Master RAN node and NR as Secondary RAN node as defined in </w:t>
      </w:r>
      <w:r w:rsidR="00DB2290">
        <w:rPr>
          <w:lang w:eastAsia="ja-JP"/>
        </w:rPr>
        <w:t>TS 37.340 [</w:t>
      </w:r>
      <w:r w:rsidR="00D926CD">
        <w:rPr>
          <w:lang w:eastAsia="ja-JP"/>
        </w:rPr>
        <w:t>85], the destination RAN node includes the candidate en-gNB Identifier and may include a target eNodeB Identifier for the target eNodeB which is X2 connected to the candidate en-gNB and a TAI associated with the en-gNB.</w:t>
      </w:r>
    </w:p>
    <w:p w:rsidR="00AA3373" w:rsidRPr="00990165" w:rsidRDefault="00AA3373">
      <w:pPr>
        <w:pStyle w:val="Heading4"/>
      </w:pPr>
      <w:bookmarkStart w:id="1334" w:name="_Toc19114874"/>
      <w:bookmarkStart w:id="1335" w:name="_Toc27843600"/>
      <w:bookmarkStart w:id="1336" w:name="_Toc45174682"/>
      <w:r w:rsidRPr="00990165">
        <w:lastRenderedPageBreak/>
        <w:t>5.14.2.2</w:t>
      </w:r>
      <w:r w:rsidRPr="00990165">
        <w:tab/>
        <w:t>Routing</w:t>
      </w:r>
      <w:bookmarkEnd w:id="1334"/>
      <w:bookmarkEnd w:id="1335"/>
      <w:bookmarkEnd w:id="1336"/>
    </w:p>
    <w:p w:rsidR="00AA3373" w:rsidRPr="00990165" w:rsidRDefault="00AA3373">
      <w:pPr>
        <w:rPr>
          <w:lang w:eastAsia="ja-JP"/>
        </w:rPr>
      </w:pPr>
      <w:r w:rsidRPr="00990165">
        <w:rPr>
          <w:lang w:eastAsia="ja-JP"/>
        </w:rPr>
        <w:t>The following description applies to all the Configuration Transfer messages used for the exchange of the E-UTRAN transparent container.</w:t>
      </w:r>
    </w:p>
    <w:p w:rsidR="00AA3373" w:rsidRPr="00990165" w:rsidRDefault="00AA3373">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DB2290" w:rsidRPr="00990165">
        <w:rPr>
          <w:lang w:eastAsia="ja-JP"/>
        </w:rPr>
        <w:t>TS</w:t>
      </w:r>
      <w:r w:rsidR="00DB2290">
        <w:rPr>
          <w:lang w:eastAsia="ja-JP"/>
        </w:rPr>
        <w:t> </w:t>
      </w:r>
      <w:r w:rsidR="00DB2290" w:rsidRPr="00990165">
        <w:rPr>
          <w:lang w:eastAsia="ja-JP"/>
        </w:rPr>
        <w:t>29.274</w:t>
      </w:r>
      <w:r w:rsidR="00DB2290">
        <w:rPr>
          <w:lang w:eastAsia="ja-JP"/>
        </w:rPr>
        <w:t> </w:t>
      </w:r>
      <w:r w:rsidR="00DB2290" w:rsidRPr="00990165">
        <w:rPr>
          <w:lang w:eastAsia="ja-JP"/>
        </w:rPr>
        <w:t>[</w:t>
      </w:r>
      <w:r w:rsidRPr="00990165">
        <w:rPr>
          <w:lang w:eastAsia="ja-JP"/>
        </w:rPr>
        <w:t>43]).</w:t>
      </w:r>
    </w:p>
    <w:p w:rsidR="00AA3373" w:rsidRPr="00990165" w:rsidRDefault="00AA3373">
      <w:pPr>
        <w:rPr>
          <w:lang w:eastAsia="ja-JP"/>
        </w:rPr>
      </w:pPr>
      <w:r w:rsidRPr="00990165">
        <w:rPr>
          <w:lang w:eastAsia="ja-JP"/>
        </w:rPr>
        <w:t>The MME connected to the</w:t>
      </w:r>
      <w:r w:rsidR="00D926CD">
        <w:rPr>
          <w:lang w:eastAsia="ja-JP"/>
        </w:rPr>
        <w:t xml:space="preserve"> target eNodeB</w:t>
      </w:r>
      <w:r w:rsidRPr="00990165">
        <w:rPr>
          <w:lang w:eastAsia="ja-JP"/>
        </w:rPr>
        <w:t xml:space="preserve"> decides which RAN node to send the message to, based on the destination address.</w:t>
      </w:r>
      <w:r w:rsidR="00D926CD">
        <w:rPr>
          <w:lang w:eastAsia="ja-JP"/>
        </w:rPr>
        <w:t xml:space="preserve"> For Dual Connectivity with E-UTRAN as Master RAN node and NR as Secondary RAN node as defined in </w:t>
      </w:r>
      <w:r w:rsidR="00DB2290">
        <w:rPr>
          <w:lang w:eastAsia="ja-JP"/>
        </w:rPr>
        <w:t>TS 37.340 [</w:t>
      </w:r>
      <w:r w:rsidR="00D926CD">
        <w:rPr>
          <w:lang w:eastAsia="ja-JP"/>
        </w:rPr>
        <w:t>85], target eNodeB decides which candidate en-gNB to send the message to, based on the destination address.</w:t>
      </w:r>
    </w:p>
    <w:p w:rsidR="00AA3373" w:rsidRPr="00990165" w:rsidRDefault="00AA3373">
      <w:pPr>
        <w:pStyle w:val="Heading4"/>
      </w:pPr>
      <w:bookmarkStart w:id="1337" w:name="_Toc19114875"/>
      <w:bookmarkStart w:id="1338" w:name="_Toc27843601"/>
      <w:bookmarkStart w:id="1339" w:name="_Toc45174683"/>
      <w:r w:rsidRPr="00990165">
        <w:t>5.14.2.3</w:t>
      </w:r>
      <w:r w:rsidRPr="00990165">
        <w:tab/>
        <w:t>Relaying</w:t>
      </w:r>
      <w:bookmarkEnd w:id="1337"/>
      <w:bookmarkEnd w:id="1338"/>
      <w:bookmarkEnd w:id="1339"/>
    </w:p>
    <w:p w:rsidR="00AA3373" w:rsidRPr="00990165" w:rsidRDefault="00AA3373">
      <w:pPr>
        <w:rPr>
          <w:lang w:eastAsia="ja-JP"/>
        </w:rPr>
      </w:pPr>
      <w:r w:rsidRPr="00990165">
        <w:rPr>
          <w:lang w:eastAsia="ja-JP"/>
        </w:rPr>
        <w:t xml:space="preserve">The MME performs relaying between GTPv2 messages as described in </w:t>
      </w:r>
      <w:r w:rsidR="00DB2290" w:rsidRPr="00990165">
        <w:rPr>
          <w:lang w:eastAsia="ja-JP"/>
        </w:rPr>
        <w:t>TS</w:t>
      </w:r>
      <w:r w:rsidR="00DB2290">
        <w:rPr>
          <w:lang w:eastAsia="ja-JP"/>
        </w:rPr>
        <w:t> </w:t>
      </w:r>
      <w:r w:rsidR="00DB2290" w:rsidRPr="00990165">
        <w:rPr>
          <w:lang w:eastAsia="ja-JP"/>
        </w:rPr>
        <w:t>29.274</w:t>
      </w:r>
      <w:r w:rsidR="00DB2290">
        <w:rPr>
          <w:lang w:eastAsia="ja-JP"/>
        </w:rPr>
        <w:t> </w:t>
      </w:r>
      <w:r w:rsidR="00DB2290" w:rsidRPr="00990165">
        <w:rPr>
          <w:lang w:eastAsia="ja-JP"/>
        </w:rPr>
        <w:t>[</w:t>
      </w:r>
      <w:r w:rsidRPr="00990165">
        <w:rPr>
          <w:lang w:eastAsia="ja-JP"/>
        </w:rPr>
        <w:t xml:space="preserve">43]. The MME performs relaying between S1 and S10 messages as described in </w:t>
      </w:r>
      <w:r w:rsidR="00DB2290" w:rsidRPr="00990165">
        <w:rPr>
          <w:lang w:eastAsia="ja-JP"/>
        </w:rPr>
        <w:t>TS</w:t>
      </w:r>
      <w:r w:rsidR="00DB2290">
        <w:rPr>
          <w:lang w:eastAsia="ja-JP"/>
        </w:rPr>
        <w:t> </w:t>
      </w:r>
      <w:r w:rsidR="00DB2290" w:rsidRPr="00990165">
        <w:rPr>
          <w:lang w:eastAsia="ja-JP"/>
        </w:rPr>
        <w:t>36.413</w:t>
      </w:r>
      <w:r w:rsidR="00DB2290">
        <w:rPr>
          <w:lang w:eastAsia="ja-JP"/>
        </w:rPr>
        <w:t> </w:t>
      </w:r>
      <w:r w:rsidR="00DB2290" w:rsidRPr="00990165">
        <w:rPr>
          <w:lang w:eastAsia="ja-JP"/>
        </w:rPr>
        <w:t>[</w:t>
      </w:r>
      <w:r w:rsidRPr="00990165">
        <w:rPr>
          <w:lang w:eastAsia="ja-JP"/>
        </w:rPr>
        <w:t>36]</w:t>
      </w:r>
      <w:r w:rsidR="00D926CD">
        <w:rPr>
          <w:lang w:eastAsia="ja-JP"/>
        </w:rPr>
        <w:t xml:space="preserve">, </w:t>
      </w:r>
      <w:r w:rsidR="00DB2290">
        <w:rPr>
          <w:lang w:eastAsia="ja-JP"/>
        </w:rPr>
        <w:t>TS 23.501 [</w:t>
      </w:r>
      <w:r w:rsidR="00D926CD">
        <w:rPr>
          <w:lang w:eastAsia="ja-JP"/>
        </w:rPr>
        <w:t>83]</w:t>
      </w:r>
      <w:r w:rsidRPr="00990165">
        <w:rPr>
          <w:lang w:eastAsia="ja-JP"/>
        </w:rPr>
        <w:t xml:space="preserve"> and </w:t>
      </w:r>
      <w:r w:rsidR="00DB2290" w:rsidRPr="00990165">
        <w:rPr>
          <w:lang w:eastAsia="ja-JP"/>
        </w:rPr>
        <w:t>TS</w:t>
      </w:r>
      <w:r w:rsidR="00DB2290">
        <w:rPr>
          <w:lang w:eastAsia="ja-JP"/>
        </w:rPr>
        <w:t> </w:t>
      </w:r>
      <w:r w:rsidR="00DB2290" w:rsidRPr="00990165">
        <w:rPr>
          <w:lang w:eastAsia="ja-JP"/>
        </w:rPr>
        <w:t>29.274</w:t>
      </w:r>
      <w:r w:rsidR="00DB2290">
        <w:rPr>
          <w:lang w:eastAsia="ja-JP"/>
        </w:rPr>
        <w:t> </w:t>
      </w:r>
      <w:r w:rsidR="00DB2290" w:rsidRPr="00990165">
        <w:rPr>
          <w:lang w:eastAsia="ja-JP"/>
        </w:rPr>
        <w:t>[</w:t>
      </w:r>
      <w:r w:rsidRPr="00990165">
        <w:rPr>
          <w:lang w:eastAsia="ja-JP"/>
        </w:rPr>
        <w:t>43].</w:t>
      </w:r>
      <w:r w:rsidR="00D926CD">
        <w:rPr>
          <w:lang w:eastAsia="ja-JP"/>
        </w:rPr>
        <w:t xml:space="preserve"> The Target eNodeB performs relaying between S1 and X2 message as described in </w:t>
      </w:r>
      <w:r w:rsidR="00DB2290">
        <w:rPr>
          <w:lang w:eastAsia="ja-JP"/>
        </w:rPr>
        <w:t>TS 36.413 [</w:t>
      </w:r>
      <w:r w:rsidR="00D926CD">
        <w:rPr>
          <w:lang w:eastAsia="ja-JP"/>
        </w:rPr>
        <w:t xml:space="preserve">36] and </w:t>
      </w:r>
      <w:r w:rsidR="00DB2290">
        <w:rPr>
          <w:lang w:eastAsia="ja-JP"/>
        </w:rPr>
        <w:t>TS 36.423 [</w:t>
      </w:r>
      <w:r w:rsidR="00D926CD">
        <w:rPr>
          <w:lang w:eastAsia="ja-JP"/>
        </w:rPr>
        <w:t>76].</w:t>
      </w:r>
    </w:p>
    <w:p w:rsidR="00AA3373" w:rsidRPr="00990165" w:rsidRDefault="00AA3373">
      <w:pPr>
        <w:pStyle w:val="Heading4"/>
      </w:pPr>
      <w:bookmarkStart w:id="1340" w:name="_Toc19114876"/>
      <w:bookmarkStart w:id="1341" w:name="_Toc27843602"/>
      <w:bookmarkStart w:id="1342" w:name="_Toc45174684"/>
      <w:r w:rsidRPr="00990165">
        <w:t>5.14.2.4</w:t>
      </w:r>
      <w:r w:rsidRPr="00990165">
        <w:tab/>
        <w:t>Applications using the Configuration Transfer procedures</w:t>
      </w:r>
      <w:bookmarkEnd w:id="1340"/>
      <w:bookmarkEnd w:id="1341"/>
      <w:bookmarkEnd w:id="1342"/>
    </w:p>
    <w:p w:rsidR="00AA3373" w:rsidRPr="00990165" w:rsidRDefault="00AA3373">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sidR="00BD147B">
        <w:rPr>
          <w:lang w:eastAsia="ja-JP"/>
        </w:rPr>
        <w:t>Optimise</w:t>
      </w:r>
      <w:r w:rsidRPr="00990165">
        <w:rPr>
          <w:lang w:eastAsia="ja-JP"/>
        </w:rPr>
        <w:t>d Networks (SON).</w:t>
      </w:r>
    </w:p>
    <w:p w:rsidR="00AA3373" w:rsidRPr="00990165" w:rsidRDefault="00AA3373">
      <w:pPr>
        <w:pStyle w:val="Heading2"/>
      </w:pPr>
      <w:bookmarkStart w:id="1343" w:name="_Toc19114877"/>
      <w:bookmarkStart w:id="1344" w:name="_Toc27843603"/>
      <w:bookmarkStart w:id="1345" w:name="_Toc45174685"/>
      <w:r w:rsidRPr="00990165">
        <w:t>5.15</w:t>
      </w:r>
      <w:r w:rsidRPr="00990165">
        <w:tab/>
        <w:t>RAN Information Management (RIM) procedures</w:t>
      </w:r>
      <w:bookmarkEnd w:id="1343"/>
      <w:bookmarkEnd w:id="1344"/>
      <w:bookmarkEnd w:id="1345"/>
    </w:p>
    <w:p w:rsidR="00AA3373" w:rsidRPr="00990165" w:rsidRDefault="00AA3373">
      <w:pPr>
        <w:pStyle w:val="Heading3"/>
      </w:pPr>
      <w:bookmarkStart w:id="1346" w:name="_Toc19114878"/>
      <w:bookmarkStart w:id="1347" w:name="_Toc27843604"/>
      <w:bookmarkStart w:id="1348" w:name="_Toc45174686"/>
      <w:r w:rsidRPr="00990165">
        <w:t>5.15.1</w:t>
      </w:r>
      <w:r w:rsidRPr="00990165">
        <w:tab/>
        <w:t>General</w:t>
      </w:r>
      <w:bookmarkEnd w:id="1346"/>
      <w:bookmarkEnd w:id="1347"/>
      <w:bookmarkEnd w:id="1348"/>
    </w:p>
    <w:p w:rsidR="00AA3373" w:rsidRPr="00990165" w:rsidRDefault="00AA3373">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rsidR="00AA3373" w:rsidRPr="00990165" w:rsidRDefault="00AA3373">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rsidR="00AA3373" w:rsidRPr="00990165" w:rsidRDefault="00AA3373">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rsidR="00AA3373" w:rsidRPr="00990165" w:rsidRDefault="00AA3373">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rsidR="00AA3373" w:rsidRPr="00990165" w:rsidRDefault="00AA3373">
      <w:pPr>
        <w:pStyle w:val="Heading3"/>
      </w:pPr>
      <w:bookmarkStart w:id="1349" w:name="_Toc19114879"/>
      <w:bookmarkStart w:id="1350" w:name="_Toc27843605"/>
      <w:bookmarkStart w:id="1351" w:name="_Toc45174687"/>
      <w:r w:rsidRPr="00990165">
        <w:t>5.15.2</w:t>
      </w:r>
      <w:r w:rsidRPr="00990165">
        <w:tab/>
        <w:t>Addressing, routing and relaying</w:t>
      </w:r>
      <w:bookmarkEnd w:id="1349"/>
      <w:bookmarkEnd w:id="1350"/>
      <w:bookmarkEnd w:id="1351"/>
    </w:p>
    <w:p w:rsidR="00AA3373" w:rsidRPr="00990165" w:rsidRDefault="00AA3373">
      <w:pPr>
        <w:pStyle w:val="Heading4"/>
      </w:pPr>
      <w:bookmarkStart w:id="1352" w:name="_Toc19114880"/>
      <w:bookmarkStart w:id="1353" w:name="_Toc27843606"/>
      <w:bookmarkStart w:id="1354" w:name="_Toc45174688"/>
      <w:r w:rsidRPr="00990165">
        <w:t>5.15.2.1</w:t>
      </w:r>
      <w:r w:rsidRPr="00990165">
        <w:tab/>
        <w:t>Addressing</w:t>
      </w:r>
      <w:bookmarkEnd w:id="1352"/>
      <w:bookmarkEnd w:id="1353"/>
      <w:bookmarkEnd w:id="1354"/>
    </w:p>
    <w:p w:rsidR="00AA3373" w:rsidRPr="00990165" w:rsidRDefault="00AA3373">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eNodeB is addressed by the Target eNodeB Identifier. An RNC is addressed by Global RNC-Id as defined in </w:t>
      </w:r>
      <w:r w:rsidR="00DB2290" w:rsidRPr="00990165">
        <w:rPr>
          <w:lang w:eastAsia="ja-JP"/>
        </w:rPr>
        <w:t>TS</w:t>
      </w:r>
      <w:r w:rsidR="00DB2290">
        <w:rPr>
          <w:lang w:eastAsia="ja-JP"/>
        </w:rPr>
        <w:t> </w:t>
      </w:r>
      <w:r w:rsidR="00DB2290" w:rsidRPr="00990165">
        <w:rPr>
          <w:lang w:eastAsia="ja-JP"/>
        </w:rPr>
        <w:t>23.003</w:t>
      </w:r>
      <w:r w:rsidR="00DB2290">
        <w:rPr>
          <w:lang w:eastAsia="ja-JP"/>
        </w:rPr>
        <w:t> </w:t>
      </w:r>
      <w:r w:rsidR="00DB2290" w:rsidRPr="00990165">
        <w:rPr>
          <w:lang w:eastAsia="ja-JP"/>
        </w:rPr>
        <w:t>[</w:t>
      </w:r>
      <w:r w:rsidRPr="00990165">
        <w:rPr>
          <w:lang w:eastAsia="ja-JP"/>
        </w:rPr>
        <w:t>9].</w:t>
      </w:r>
    </w:p>
    <w:p w:rsidR="00AA3373" w:rsidRPr="00990165" w:rsidRDefault="00AA3373">
      <w:pPr>
        <w:pStyle w:val="Heading4"/>
      </w:pPr>
      <w:bookmarkStart w:id="1355" w:name="_Toc19114881"/>
      <w:bookmarkStart w:id="1356" w:name="_Toc27843607"/>
      <w:bookmarkStart w:id="1357" w:name="_Toc45174689"/>
      <w:r w:rsidRPr="00990165">
        <w:lastRenderedPageBreak/>
        <w:t>5.15.2.2</w:t>
      </w:r>
      <w:r w:rsidRPr="00990165">
        <w:tab/>
        <w:t>Routing</w:t>
      </w:r>
      <w:bookmarkEnd w:id="1355"/>
      <w:bookmarkEnd w:id="1356"/>
      <w:bookmarkEnd w:id="1357"/>
    </w:p>
    <w:p w:rsidR="00AA3373" w:rsidRPr="00990165" w:rsidRDefault="00AA3373">
      <w:pPr>
        <w:rPr>
          <w:lang w:eastAsia="ja-JP"/>
        </w:rPr>
      </w:pPr>
      <w:r w:rsidRPr="00990165">
        <w:rPr>
          <w:lang w:eastAsia="ja-JP"/>
        </w:rPr>
        <w:t>The following description applies to all the messages used for the exchange of RAN information.</w:t>
      </w:r>
    </w:p>
    <w:p w:rsidR="00AA3373" w:rsidRPr="00990165" w:rsidRDefault="00AA3373">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rsidR="00AA3373" w:rsidRPr="00990165" w:rsidRDefault="00AA3373">
      <w:pPr>
        <w:rPr>
          <w:lang w:eastAsia="ja-JP"/>
        </w:rPr>
      </w:pPr>
      <w:r w:rsidRPr="00990165">
        <w:rPr>
          <w:lang w:eastAsia="ja-JP"/>
        </w:rPr>
        <w:t>The MME/SGSN connected to the destination RAN node decides which RAN node to send the message to based on the destination address.</w:t>
      </w:r>
    </w:p>
    <w:p w:rsidR="00AA3373" w:rsidRPr="00990165" w:rsidRDefault="00AA3373">
      <w:pPr>
        <w:pStyle w:val="Heading4"/>
      </w:pPr>
      <w:bookmarkStart w:id="1358" w:name="_Toc19114882"/>
      <w:bookmarkStart w:id="1359" w:name="_Toc27843608"/>
      <w:bookmarkStart w:id="1360" w:name="_Toc45174690"/>
      <w:r w:rsidRPr="00990165">
        <w:t>5.15.2.3</w:t>
      </w:r>
      <w:r w:rsidRPr="00990165">
        <w:tab/>
        <w:t>Relaying</w:t>
      </w:r>
      <w:bookmarkEnd w:id="1358"/>
      <w:bookmarkEnd w:id="1359"/>
      <w:bookmarkEnd w:id="1360"/>
    </w:p>
    <w:p w:rsidR="00AA3373" w:rsidRPr="00990165" w:rsidRDefault="00AA3373">
      <w:pPr>
        <w:rPr>
          <w:lang w:eastAsia="ja-JP"/>
        </w:rPr>
      </w:pPr>
      <w:r w:rsidRPr="00990165">
        <w:rPr>
          <w:lang w:eastAsia="ja-JP"/>
        </w:rPr>
        <w:t xml:space="preserve">The SGSN performs relaying between BSSGP messages, RANAP messages and GTP messages as described in </w:t>
      </w:r>
      <w:r w:rsidR="00DB2290" w:rsidRPr="00990165">
        <w:rPr>
          <w:lang w:eastAsia="ja-JP"/>
        </w:rPr>
        <w:t>TS</w:t>
      </w:r>
      <w:r w:rsidR="00DB2290">
        <w:rPr>
          <w:lang w:eastAsia="ja-JP"/>
        </w:rPr>
        <w:t> </w:t>
      </w:r>
      <w:r w:rsidR="00DB2290" w:rsidRPr="00990165">
        <w:rPr>
          <w:lang w:eastAsia="ja-JP"/>
        </w:rPr>
        <w:t>48.018</w:t>
      </w:r>
      <w:r w:rsidR="00DB2290">
        <w:rPr>
          <w:lang w:eastAsia="ja-JP"/>
        </w:rPr>
        <w:t> </w:t>
      </w:r>
      <w:r w:rsidR="00DB2290" w:rsidRPr="00990165">
        <w:rPr>
          <w:lang w:eastAsia="ja-JP"/>
        </w:rPr>
        <w:t>[</w:t>
      </w:r>
      <w:r w:rsidRPr="00990165">
        <w:rPr>
          <w:lang w:eastAsia="ja-JP"/>
        </w:rPr>
        <w:t xml:space="preserve">42], </w:t>
      </w:r>
      <w:r w:rsidR="00DB2290" w:rsidRPr="00990165">
        <w:rPr>
          <w:lang w:eastAsia="ja-JP"/>
        </w:rPr>
        <w:t>TS</w:t>
      </w:r>
      <w:r w:rsidR="00DB2290">
        <w:rPr>
          <w:lang w:eastAsia="ja-JP"/>
        </w:rPr>
        <w:t> </w:t>
      </w:r>
      <w:r w:rsidR="00DB2290" w:rsidRPr="00990165">
        <w:rPr>
          <w:lang w:eastAsia="ja-JP"/>
        </w:rPr>
        <w:t>25.413</w:t>
      </w:r>
      <w:r w:rsidR="00DB2290">
        <w:rPr>
          <w:lang w:eastAsia="ja-JP"/>
        </w:rPr>
        <w:t> </w:t>
      </w:r>
      <w:r w:rsidR="00DB2290" w:rsidRPr="00990165">
        <w:rPr>
          <w:lang w:eastAsia="ja-JP"/>
        </w:rPr>
        <w:t>[</w:t>
      </w:r>
      <w:r w:rsidRPr="00990165">
        <w:rPr>
          <w:lang w:eastAsia="ja-JP"/>
        </w:rPr>
        <w:t xml:space="preserve">22], </w:t>
      </w:r>
      <w:r w:rsidR="00DB2290" w:rsidRPr="00990165">
        <w:rPr>
          <w:lang w:eastAsia="ja-JP"/>
        </w:rPr>
        <w:t>TS</w:t>
      </w:r>
      <w:r w:rsidR="00DB2290">
        <w:rPr>
          <w:lang w:eastAsia="ja-JP"/>
        </w:rPr>
        <w:t> </w:t>
      </w:r>
      <w:r w:rsidR="00DB2290" w:rsidRPr="00990165">
        <w:rPr>
          <w:lang w:eastAsia="ja-JP"/>
        </w:rPr>
        <w:t>29.060</w:t>
      </w:r>
      <w:r w:rsidR="00DB2290">
        <w:rPr>
          <w:lang w:eastAsia="ja-JP"/>
        </w:rPr>
        <w:t> </w:t>
      </w:r>
      <w:r w:rsidR="00DB2290" w:rsidRPr="00990165">
        <w:rPr>
          <w:lang w:eastAsia="ja-JP"/>
        </w:rPr>
        <w:t>[</w:t>
      </w:r>
      <w:r w:rsidRPr="00990165">
        <w:rPr>
          <w:lang w:eastAsia="ja-JP"/>
        </w:rPr>
        <w:t xml:space="preserve">14] and </w:t>
      </w:r>
      <w:r w:rsidR="00DB2290" w:rsidRPr="00990165">
        <w:rPr>
          <w:lang w:eastAsia="ja-JP"/>
        </w:rPr>
        <w:t>TS</w:t>
      </w:r>
      <w:r w:rsidR="00DB2290">
        <w:rPr>
          <w:lang w:eastAsia="ja-JP"/>
        </w:rPr>
        <w:t> </w:t>
      </w:r>
      <w:r w:rsidR="00DB2290" w:rsidRPr="00990165">
        <w:rPr>
          <w:lang w:eastAsia="ja-JP"/>
        </w:rPr>
        <w:t>29.274</w:t>
      </w:r>
      <w:r w:rsidR="00DB2290">
        <w:rPr>
          <w:lang w:eastAsia="ja-JP"/>
        </w:rPr>
        <w:t> </w:t>
      </w:r>
      <w:r w:rsidR="00DB2290" w:rsidRPr="00990165">
        <w:rPr>
          <w:lang w:eastAsia="ja-JP"/>
        </w:rPr>
        <w:t>[</w:t>
      </w:r>
      <w:r w:rsidRPr="00990165">
        <w:rPr>
          <w:lang w:eastAsia="ja-JP"/>
        </w:rPr>
        <w:t xml:space="preserve">43]. The MME performs relaying between S1 and S3/Gn messages as described in </w:t>
      </w:r>
      <w:r w:rsidR="00DB2290" w:rsidRPr="00990165">
        <w:rPr>
          <w:lang w:eastAsia="ja-JP"/>
        </w:rPr>
        <w:t>TS</w:t>
      </w:r>
      <w:r w:rsidR="00DB2290">
        <w:rPr>
          <w:lang w:eastAsia="ja-JP"/>
        </w:rPr>
        <w:t> </w:t>
      </w:r>
      <w:r w:rsidR="00DB2290" w:rsidRPr="00990165">
        <w:rPr>
          <w:lang w:eastAsia="ja-JP"/>
        </w:rPr>
        <w:t>36.413</w:t>
      </w:r>
      <w:r w:rsidR="00DB2290">
        <w:rPr>
          <w:lang w:eastAsia="ja-JP"/>
        </w:rPr>
        <w:t> </w:t>
      </w:r>
      <w:r w:rsidR="00DB2290" w:rsidRPr="00990165">
        <w:rPr>
          <w:lang w:eastAsia="ja-JP"/>
        </w:rPr>
        <w:t>[</w:t>
      </w:r>
      <w:r w:rsidRPr="00990165">
        <w:rPr>
          <w:lang w:eastAsia="ja-JP"/>
        </w:rPr>
        <w:t xml:space="preserve">36] and </w:t>
      </w:r>
      <w:r w:rsidR="00DB2290" w:rsidRPr="00990165">
        <w:rPr>
          <w:lang w:eastAsia="ja-JP"/>
        </w:rPr>
        <w:t>TS</w:t>
      </w:r>
      <w:r w:rsidR="00DB2290">
        <w:rPr>
          <w:lang w:eastAsia="ja-JP"/>
        </w:rPr>
        <w:t> </w:t>
      </w:r>
      <w:r w:rsidR="00DB2290" w:rsidRPr="00990165">
        <w:rPr>
          <w:lang w:eastAsia="ja-JP"/>
        </w:rPr>
        <w:t>29.274</w:t>
      </w:r>
      <w:r w:rsidR="00DB2290">
        <w:rPr>
          <w:lang w:eastAsia="ja-JP"/>
        </w:rPr>
        <w:t> </w:t>
      </w:r>
      <w:r w:rsidR="00DB2290" w:rsidRPr="00990165">
        <w:rPr>
          <w:lang w:eastAsia="ja-JP"/>
        </w:rPr>
        <w:t>[</w:t>
      </w:r>
      <w:r w:rsidRPr="00990165">
        <w:rPr>
          <w:lang w:eastAsia="ja-JP"/>
        </w:rPr>
        <w:t xml:space="preserve">43] / </w:t>
      </w:r>
      <w:r w:rsidR="00DB2290" w:rsidRPr="00990165">
        <w:rPr>
          <w:lang w:eastAsia="ja-JP"/>
        </w:rPr>
        <w:t>TS</w:t>
      </w:r>
      <w:r w:rsidR="00DB2290">
        <w:rPr>
          <w:lang w:eastAsia="ja-JP"/>
        </w:rPr>
        <w:t> </w:t>
      </w:r>
      <w:r w:rsidR="00DB2290" w:rsidRPr="00990165">
        <w:rPr>
          <w:lang w:eastAsia="ja-JP"/>
        </w:rPr>
        <w:t>29.060</w:t>
      </w:r>
      <w:r w:rsidR="00DB2290">
        <w:rPr>
          <w:lang w:eastAsia="ja-JP"/>
        </w:rPr>
        <w:t> </w:t>
      </w:r>
      <w:r w:rsidR="00DB2290" w:rsidRPr="00990165">
        <w:rPr>
          <w:lang w:eastAsia="ja-JP"/>
        </w:rPr>
        <w:t>[</w:t>
      </w:r>
      <w:r w:rsidRPr="00990165">
        <w:rPr>
          <w:lang w:eastAsia="ja-JP"/>
        </w:rPr>
        <w:t>14].</w:t>
      </w:r>
    </w:p>
    <w:p w:rsidR="00AA3373" w:rsidRPr="00990165" w:rsidRDefault="00AA3373">
      <w:pPr>
        <w:pStyle w:val="Heading3"/>
      </w:pPr>
      <w:bookmarkStart w:id="1361" w:name="_Toc19114883"/>
      <w:bookmarkStart w:id="1362" w:name="_Toc27843609"/>
      <w:bookmarkStart w:id="1363" w:name="_Toc45174691"/>
      <w:r w:rsidRPr="00990165">
        <w:t>5.15.3</w:t>
      </w:r>
      <w:r w:rsidRPr="00990165">
        <w:tab/>
        <w:t>Applications using the RIM Procedures</w:t>
      </w:r>
      <w:bookmarkEnd w:id="1361"/>
      <w:bookmarkEnd w:id="1362"/>
      <w:bookmarkEnd w:id="1363"/>
    </w:p>
    <w:p w:rsidR="00AA3373" w:rsidRPr="00990165" w:rsidRDefault="00AA3373">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DB2290" w:rsidRPr="00990165">
        <w:rPr>
          <w:lang w:eastAsia="ja-JP"/>
        </w:rPr>
        <w:t>TS</w:t>
      </w:r>
      <w:r w:rsidR="00DB2290">
        <w:rPr>
          <w:lang w:eastAsia="ja-JP"/>
        </w:rPr>
        <w:t> </w:t>
      </w:r>
      <w:r w:rsidR="00DB2290" w:rsidRPr="00990165">
        <w:rPr>
          <w:lang w:eastAsia="ja-JP"/>
        </w:rPr>
        <w:t>48.018</w:t>
      </w:r>
      <w:r w:rsidR="00DB2290">
        <w:rPr>
          <w:lang w:eastAsia="ja-JP"/>
        </w:rPr>
        <w:t> </w:t>
      </w:r>
      <w:r w:rsidR="00DB2290" w:rsidRPr="00990165">
        <w:rPr>
          <w:lang w:eastAsia="ja-JP"/>
        </w:rPr>
        <w:t>[</w:t>
      </w:r>
      <w:r w:rsidRPr="00990165">
        <w:rPr>
          <w:lang w:eastAsia="ja-JP"/>
        </w:rPr>
        <w:t xml:space="preserve">42], </w:t>
      </w:r>
      <w:r w:rsidR="00DB2290" w:rsidRPr="00990165">
        <w:rPr>
          <w:lang w:eastAsia="ja-JP"/>
        </w:rPr>
        <w:t>TS</w:t>
      </w:r>
      <w:r w:rsidR="00DB2290">
        <w:rPr>
          <w:lang w:eastAsia="ja-JP"/>
        </w:rPr>
        <w:t> </w:t>
      </w:r>
      <w:r w:rsidR="00DB2290" w:rsidRPr="00990165">
        <w:rPr>
          <w:lang w:eastAsia="ja-JP"/>
        </w:rPr>
        <w:t>25.413</w:t>
      </w:r>
      <w:r w:rsidR="00DB2290">
        <w:rPr>
          <w:lang w:eastAsia="ja-JP"/>
        </w:rPr>
        <w:t> </w:t>
      </w:r>
      <w:r w:rsidR="00DB2290" w:rsidRPr="00990165">
        <w:rPr>
          <w:lang w:eastAsia="ja-JP"/>
        </w:rPr>
        <w:t>[</w:t>
      </w:r>
      <w:r w:rsidRPr="00990165">
        <w:rPr>
          <w:lang w:eastAsia="ja-JP"/>
        </w:rPr>
        <w:t xml:space="preserve">22] and </w:t>
      </w:r>
      <w:r w:rsidR="00DB2290" w:rsidRPr="00990165">
        <w:rPr>
          <w:lang w:eastAsia="ja-JP"/>
        </w:rPr>
        <w:t>TS</w:t>
      </w:r>
      <w:r w:rsidR="00DB2290">
        <w:rPr>
          <w:lang w:eastAsia="ja-JP"/>
        </w:rPr>
        <w:t> </w:t>
      </w:r>
      <w:r w:rsidR="00DB2290" w:rsidRPr="00990165">
        <w:rPr>
          <w:lang w:eastAsia="ja-JP"/>
        </w:rPr>
        <w:t>36.413</w:t>
      </w:r>
      <w:r w:rsidR="00DB2290">
        <w:rPr>
          <w:lang w:eastAsia="ja-JP"/>
        </w:rPr>
        <w:t> </w:t>
      </w:r>
      <w:r w:rsidR="00DB2290" w:rsidRPr="00990165">
        <w:rPr>
          <w:lang w:eastAsia="ja-JP"/>
        </w:rPr>
        <w:t>[</w:t>
      </w:r>
      <w:r w:rsidRPr="00990165">
        <w:rPr>
          <w:lang w:eastAsia="ja-JP"/>
        </w:rPr>
        <w:t xml:space="preserve">36]. An example between E-UTRAN and UTRAN is the exchange of SON related information described in </w:t>
      </w:r>
      <w:r w:rsidR="00DB2290" w:rsidRPr="00990165">
        <w:rPr>
          <w:lang w:eastAsia="ja-JP"/>
        </w:rPr>
        <w:t>TS</w:t>
      </w:r>
      <w:r w:rsidR="00DB2290">
        <w:rPr>
          <w:lang w:eastAsia="ja-JP"/>
        </w:rPr>
        <w:t> </w:t>
      </w:r>
      <w:r w:rsidR="00DB2290" w:rsidRPr="00990165">
        <w:rPr>
          <w:lang w:eastAsia="ja-JP"/>
        </w:rPr>
        <w:t>36.413</w:t>
      </w:r>
      <w:r w:rsidR="00DB2290">
        <w:rPr>
          <w:lang w:eastAsia="ja-JP"/>
        </w:rPr>
        <w:t> </w:t>
      </w:r>
      <w:r w:rsidR="00DB2290" w:rsidRPr="00990165">
        <w:rPr>
          <w:lang w:eastAsia="ja-JP"/>
        </w:rPr>
        <w:t>[</w:t>
      </w:r>
      <w:r w:rsidRPr="00990165">
        <w:rPr>
          <w:lang w:eastAsia="ja-JP"/>
        </w:rPr>
        <w:t>36]</w:t>
      </w:r>
    </w:p>
    <w:p w:rsidR="00AA3373" w:rsidRPr="00990165" w:rsidRDefault="00AA3373">
      <w:pPr>
        <w:pStyle w:val="Heading2"/>
      </w:pPr>
      <w:bookmarkStart w:id="1364" w:name="_Toc19114884"/>
      <w:bookmarkStart w:id="1365" w:name="_Toc27843610"/>
      <w:bookmarkStart w:id="1366" w:name="_Toc45174692"/>
      <w:r w:rsidRPr="00990165">
        <w:t>5.16</w:t>
      </w:r>
      <w:r w:rsidRPr="00990165">
        <w:tab/>
        <w:t>MME-initiated procedure on UE's CSG membership change</w:t>
      </w:r>
      <w:bookmarkEnd w:id="1364"/>
      <w:bookmarkEnd w:id="1365"/>
      <w:bookmarkEnd w:id="1366"/>
    </w:p>
    <w:p w:rsidR="00AA3373" w:rsidRPr="00990165" w:rsidRDefault="00AA3373">
      <w:r w:rsidRPr="00990165">
        <w:t>If the UE is in ECM-CONNECTED state and connected via a CSG cell and the MME detects that the UE's CSG membership to that cell has expired, the MME shall send an S1AP UE CONTEXT MODIFICATION REQUEST message to the eNodeB which includes an indication that the CSG membership of the UE has expired. The eNodeB receiving this indication may initiate a handover to another cell. If the UE is not handed over the eNodeB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eNodeB and the MME shall deactivate all non-emergency PDN connections.</w:t>
      </w:r>
    </w:p>
    <w:p w:rsidR="00AA3373" w:rsidRPr="00990165" w:rsidRDefault="00AA3373">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eNodeB which includes an indication of whether the UE is a CSG member. Based on this information the eNodeB may perform differentiated treatment for CSG and non-CSG members. MME shall release the impacted LIPA PDN connection if the LIPA CSG authorization data for this CSG cell is no longer valid due to UE's CSG membership changed or expired.</w:t>
      </w:r>
    </w:p>
    <w:p w:rsidR="00AA3373" w:rsidRPr="00990165" w:rsidRDefault="00AA3373">
      <w:pPr>
        <w:pStyle w:val="Heading2"/>
      </w:pPr>
      <w:bookmarkStart w:id="1367" w:name="_Toc19114885"/>
      <w:bookmarkStart w:id="1368" w:name="_Toc27843611"/>
      <w:bookmarkStart w:id="1369" w:name="_Toc45174693"/>
      <w:r w:rsidRPr="00990165">
        <w:t>5.17</w:t>
      </w:r>
      <w:r w:rsidRPr="00990165">
        <w:tab/>
        <w:t>Home eNodeB Multicast Packet Forwarding Function</w:t>
      </w:r>
      <w:bookmarkEnd w:id="1367"/>
      <w:bookmarkEnd w:id="1368"/>
      <w:bookmarkEnd w:id="1369"/>
    </w:p>
    <w:p w:rsidR="00AA3373" w:rsidRPr="00990165" w:rsidRDefault="00AA3373">
      <w:r w:rsidRPr="00990165">
        <w:t xml:space="preserve">A Home eNodeB L-GW should receive and process multicast group membership report messages (e.g. according to </w:t>
      </w:r>
      <w:r w:rsidR="00DB2290">
        <w:t>RFC </w:t>
      </w:r>
      <w:r w:rsidRPr="00990165">
        <w:t xml:space="preserve">3376 [62] / </w:t>
      </w:r>
      <w:r w:rsidR="00DB2290">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rsidR="00AA3373" w:rsidRPr="00990165" w:rsidRDefault="00AA3373">
      <w:r w:rsidRPr="00990165">
        <w:t xml:space="preserve">The UE may implement RFC3376 [62] or </w:t>
      </w:r>
      <w:r w:rsidR="00DB2290">
        <w:t>RFC </w:t>
      </w:r>
      <w:r w:rsidRPr="00990165">
        <w:t>3810 [63] to report multicast groups that the UE seeks to receive.</w:t>
      </w:r>
    </w:p>
    <w:p w:rsidR="00AA3373" w:rsidRPr="00990165" w:rsidRDefault="00AA3373">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rsidR="00DB2290">
        <w:t>RFC </w:t>
      </w:r>
      <w:r w:rsidRPr="00990165">
        <w:t xml:space="preserve">3927 [64], </w:t>
      </w:r>
      <w:r w:rsidR="00DB2290">
        <w:t>RFC </w:t>
      </w:r>
      <w:r w:rsidRPr="00990165">
        <w:t>4291 [65].</w:t>
      </w:r>
    </w:p>
    <w:p w:rsidR="00AA3373" w:rsidRPr="00990165" w:rsidRDefault="00AA3373">
      <w:pPr>
        <w:pStyle w:val="Heading2"/>
      </w:pPr>
      <w:bookmarkStart w:id="1370" w:name="_Toc19114886"/>
      <w:bookmarkStart w:id="1371" w:name="_Toc27843612"/>
      <w:bookmarkStart w:id="1372" w:name="_Toc45174694"/>
      <w:r w:rsidRPr="00990165">
        <w:lastRenderedPageBreak/>
        <w:t>5.18</w:t>
      </w:r>
      <w:r w:rsidRPr="00990165">
        <w:tab/>
        <w:t>HPLMN Notification with specific indication due to MME initiated Bearer removal</w:t>
      </w:r>
      <w:bookmarkEnd w:id="1370"/>
      <w:bookmarkEnd w:id="1371"/>
      <w:bookmarkEnd w:id="1372"/>
    </w:p>
    <w:p w:rsidR="00AA3373" w:rsidRPr="00990165" w:rsidRDefault="00AA3373">
      <w:r w:rsidRPr="00990165">
        <w:t xml:space="preserve">When initiating a Delete Session Request procedure, the MME </w:t>
      </w:r>
      <w:r w:rsidR="008C3423" w:rsidRPr="00990165">
        <w:t xml:space="preserve">shall </w:t>
      </w:r>
      <w:r w:rsidRPr="00990165">
        <w:t>add an appropriate cause code facilitating the operator of the P-GW to take appropriate action (e.g. Alarm, O&amp;M action by operator's management network) if needed.</w:t>
      </w:r>
    </w:p>
    <w:p w:rsidR="00AA3373" w:rsidRPr="00990165" w:rsidRDefault="00AA3373">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rsidR="00400C03" w:rsidRPr="00990165" w:rsidRDefault="00400C03" w:rsidP="00400C03">
      <w:pPr>
        <w:pStyle w:val="Heading2"/>
      </w:pPr>
      <w:bookmarkStart w:id="1373" w:name="_Toc19114887"/>
      <w:bookmarkStart w:id="1374" w:name="_Toc27843613"/>
      <w:bookmarkStart w:id="1375" w:name="_Toc45174695"/>
      <w:r w:rsidRPr="00990165">
        <w:t>5.19</w:t>
      </w:r>
      <w:r w:rsidRPr="00990165">
        <w:tab/>
        <w:t>Procedures to support Dedicated Core Networks</w:t>
      </w:r>
      <w:bookmarkEnd w:id="1373"/>
      <w:bookmarkEnd w:id="1374"/>
      <w:bookmarkEnd w:id="1375"/>
    </w:p>
    <w:p w:rsidR="00400C03" w:rsidRPr="00990165" w:rsidRDefault="00400C03" w:rsidP="00400C03">
      <w:pPr>
        <w:pStyle w:val="Heading3"/>
      </w:pPr>
      <w:bookmarkStart w:id="1376" w:name="_Toc19114888"/>
      <w:bookmarkStart w:id="1377" w:name="_Toc27843614"/>
      <w:bookmarkStart w:id="1378" w:name="_Toc45174696"/>
      <w:r w:rsidRPr="00990165">
        <w:t>5.19.1</w:t>
      </w:r>
      <w:r w:rsidRPr="00990165">
        <w:tab/>
        <w:t>NAS Message Redirection Procedure</w:t>
      </w:r>
      <w:bookmarkEnd w:id="1376"/>
      <w:bookmarkEnd w:id="1377"/>
      <w:bookmarkEnd w:id="1378"/>
    </w:p>
    <w:p w:rsidR="00400C03" w:rsidRPr="00990165" w:rsidRDefault="00400C03" w:rsidP="00400C03">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1379" w:name="_MON_1490736543"/>
    <w:bookmarkEnd w:id="1379"/>
    <w:p w:rsidR="00400C03" w:rsidRPr="00990165" w:rsidRDefault="00400C03" w:rsidP="00400C03">
      <w:pPr>
        <w:pStyle w:val="TH"/>
      </w:pPr>
      <w:r w:rsidRPr="00990165">
        <w:object w:dxaOrig="9657" w:dyaOrig="2869">
          <v:shape id="_x0000_i1108" type="#_x0000_t75" style="width:479.6pt;height:142.75pt" o:ole="">
            <v:imagedata r:id="rId192" o:title=""/>
          </v:shape>
          <o:OLEObject Type="Embed" ProgID="Word.Picture.8" ShapeID="_x0000_i1108" DrawAspect="Content" ObjectID="_1661170763" r:id="rId193"/>
        </w:object>
      </w:r>
    </w:p>
    <w:p w:rsidR="00400C03" w:rsidRPr="00990165" w:rsidRDefault="00400C03" w:rsidP="00400C03">
      <w:pPr>
        <w:pStyle w:val="TF"/>
      </w:pPr>
      <w:r w:rsidRPr="00990165">
        <w:t>Figure 5.19.1-1: NAS Message Redirection Procedure</w:t>
      </w:r>
    </w:p>
    <w:p w:rsidR="00400C03" w:rsidRPr="00990165" w:rsidRDefault="00400C03" w:rsidP="00400C03">
      <w:r w:rsidRPr="00990165">
        <w:t>The procedure is started when a first new MME/SGSN decides to move the handling of an Attach Request, TAU Request or RAU Request to another CN node.</w:t>
      </w:r>
    </w:p>
    <w:p w:rsidR="00400C03" w:rsidRPr="00990165" w:rsidRDefault="00400C03" w:rsidP="00400C03">
      <w:pPr>
        <w:pStyle w:val="B1"/>
      </w:pPr>
      <w:r w:rsidRPr="00990165">
        <w:t>1.</w:t>
      </w:r>
      <w:r w:rsidRPr="00990165">
        <w:tab/>
        <w:t>The first new MME/SGSN sends a Reroute NAS Message Request (original RAN message, reroute parameters, Additional GUTI/P-TMSI</w:t>
      </w:r>
      <w:r w:rsidR="00725339" w:rsidRPr="00990165">
        <w:t>, UE Usage Type, and optionally the IMSI</w:t>
      </w:r>
      <w:r w:rsidRPr="00990165">
        <w:t>) to the RAN Node. The reroute parameter is a MMEGI (for E-UTRAN) or Null-NRI/SGSN Group ID (for UTRAN/GERAN) corresponding to the DCN that corresponds to the UE Usage Type. A UE provided Additional GUTI/P-TMSI (if available) from the NAS Request message is included. The MME</w:t>
      </w:r>
      <w:r w:rsidR="00725339" w:rsidRPr="00990165">
        <w:t>/SGSN</w:t>
      </w:r>
      <w:r w:rsidRPr="00990165">
        <w:t xml:space="preserve"> may determine the MMEGI or Null-NRI/SGSN Group ID corresponding to the DCN using DNS procedures. The original RAN message is the complete PDU received from the RAN which contains the original NAS Request message and all RAN IEs.</w:t>
      </w:r>
      <w:r w:rsidR="00725339" w:rsidRPr="00990165">
        <w:t xml:space="preserve"> The UE Usage Type shall be included, if available. For the condition to include the IMSI, see step 6 in clause 5.19.2.</w:t>
      </w:r>
    </w:p>
    <w:p w:rsidR="00400C03" w:rsidRPr="00990165" w:rsidRDefault="00400C03" w:rsidP="00400C03">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rsidR="00400C03" w:rsidRPr="00990165" w:rsidRDefault="00400C03" w:rsidP="00400C03">
      <w:pPr>
        <w:pStyle w:val="B1"/>
      </w:pPr>
      <w:r w:rsidRPr="00990165">
        <w:t>3.</w:t>
      </w:r>
      <w:r w:rsidRPr="00990165">
        <w:tab/>
        <w:t>Dependent on RAT, the eNodeB/RNC sends the Initial UE message to the selected MME/SGSN or the BSC sends the UL-Unitdata message to the selected SGSN. The initial UE message/UL-Unitdata message includes the NAS Request message</w:t>
      </w:r>
      <w:r w:rsidR="00725339" w:rsidRPr="00990165">
        <w:t>,</w:t>
      </w:r>
      <w:r w:rsidRPr="00990165">
        <w:t xml:space="preserve"> the MMEGI or Null-NRI/SGSN Group ID</w:t>
      </w:r>
      <w:r w:rsidR="00725339" w:rsidRPr="00990165">
        <w:t>, UE Usage Type and the IMSI if received from the first SGSN/MME in step 1</w:t>
      </w:r>
      <w:r w:rsidRPr="00990165">
        <w:t xml:space="preserve">. The MMEGI or Null-NRI/SGSN Group ID indicates that the message is a </w:t>
      </w:r>
      <w:r w:rsidRPr="00990165">
        <w:lastRenderedPageBreak/>
        <w:t>rerouted message and the second new MME/SGSN shall not reroute the NAS message.</w:t>
      </w:r>
      <w:r w:rsidR="00725339" w:rsidRPr="00990165">
        <w:t xml:space="preserve"> The UE Usage Type shall be included if received in the Reroute NAS Message Request to be used by the second new MME/SGSN to select SGW and P</w:t>
      </w:r>
      <w:r w:rsidR="003E62B0">
        <w:t xml:space="preserve">DN </w:t>
      </w:r>
      <w:r w:rsidR="00725339" w:rsidRPr="00990165">
        <w:t>GW (see clauses 4.3.8.1 and 4.3.8.2).</w:t>
      </w:r>
    </w:p>
    <w:p w:rsidR="00400C03" w:rsidRPr="00990165" w:rsidRDefault="00400C03" w:rsidP="00400C03">
      <w:pPr>
        <w:pStyle w:val="Heading3"/>
      </w:pPr>
      <w:bookmarkStart w:id="1380" w:name="_Toc19114889"/>
      <w:bookmarkStart w:id="1381" w:name="_Toc27843615"/>
      <w:bookmarkStart w:id="1382" w:name="_Toc45174697"/>
      <w:r w:rsidRPr="00990165">
        <w:t>5.19.2</w:t>
      </w:r>
      <w:r w:rsidRPr="00990165">
        <w:tab/>
        <w:t>Attach, TAU and RAU procedure for Dedicated Core Network</w:t>
      </w:r>
      <w:bookmarkEnd w:id="1380"/>
      <w:bookmarkEnd w:id="1381"/>
      <w:bookmarkEnd w:id="1382"/>
    </w:p>
    <w:p w:rsidR="00400C03" w:rsidRPr="00990165" w:rsidRDefault="00400C03" w:rsidP="00400C03">
      <w:r w:rsidRPr="00990165">
        <w:t>When DCNs are used, the Attach, TAU and RAU procedures in this clause apply.</w:t>
      </w:r>
    </w:p>
    <w:bookmarkStart w:id="1383" w:name="_MON_1507551695"/>
    <w:bookmarkEnd w:id="1383"/>
    <w:p w:rsidR="00725339" w:rsidRPr="00990165" w:rsidRDefault="00725339" w:rsidP="00725339">
      <w:pPr>
        <w:pStyle w:val="TH"/>
      </w:pPr>
      <w:r w:rsidRPr="00990165">
        <w:object w:dxaOrig="9366" w:dyaOrig="12393">
          <v:shape id="_x0000_i1109" type="#_x0000_t75" style="width:463.95pt;height:614.8pt" o:ole="">
            <v:imagedata r:id="rId194" o:title=""/>
          </v:shape>
          <o:OLEObject Type="Embed" ProgID="Word.Picture.8" ShapeID="_x0000_i1109" DrawAspect="Content" ObjectID="_1661170764" r:id="rId195"/>
        </w:object>
      </w:r>
    </w:p>
    <w:p w:rsidR="00400C03" w:rsidRPr="00990165" w:rsidRDefault="00400C03" w:rsidP="00400C03">
      <w:pPr>
        <w:pStyle w:val="TF"/>
      </w:pPr>
      <w:r w:rsidRPr="00990165">
        <w:t>Figure 5.19.2-1: Attach,TAU and RAU procedure for Dedicated Core Network</w:t>
      </w:r>
    </w:p>
    <w:p w:rsidR="00400C03" w:rsidRPr="00990165" w:rsidRDefault="00400C03" w:rsidP="00400C03">
      <w:pPr>
        <w:pStyle w:val="B1"/>
      </w:pPr>
      <w:r w:rsidRPr="00990165">
        <w:t>1.</w:t>
      </w:r>
      <w:r w:rsidRPr="00990165">
        <w:tab/>
        <w:t xml:space="preserve">Attach, TAU, or RAU procedure is initiated as specified in the relevant clauses of this specification and </w:t>
      </w:r>
      <w:r w:rsidR="00DB2290" w:rsidRPr="00990165">
        <w:t>TS</w:t>
      </w:r>
      <w:r w:rsidR="00DB2290">
        <w:t> </w:t>
      </w:r>
      <w:r w:rsidR="00DB2290" w:rsidRPr="00990165">
        <w:t>23.060</w:t>
      </w:r>
      <w:r w:rsidR="00DB2290">
        <w:t> </w:t>
      </w:r>
      <w:r w:rsidR="00DB2290" w:rsidRPr="00990165">
        <w:t>[</w:t>
      </w:r>
      <w:r w:rsidRPr="00990165">
        <w:t>7]. The relevant steps of the procedure as specified in the figure above are executed. The following modifications apply:</w:t>
      </w:r>
    </w:p>
    <w:p w:rsidR="007E2E93" w:rsidRPr="00990165" w:rsidRDefault="007E2E93" w:rsidP="00400C03">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rsidR="00400C03" w:rsidRPr="00990165" w:rsidRDefault="00400C03" w:rsidP="00400C03">
      <w:pPr>
        <w:pStyle w:val="B2"/>
      </w:pPr>
      <w:r w:rsidRPr="00990165">
        <w:t>-</w:t>
      </w:r>
      <w:r w:rsidRPr="00990165">
        <w:tab/>
        <w:t>E-UTRAN Initial Attach Procedure (clause 5.3.2.1 (Figure 5.3.2.1-1)) and Combined GPRS/IMSI Attach procedure (</w:t>
      </w:r>
      <w:r w:rsidR="00DB2290" w:rsidRPr="00990165">
        <w:t>TS</w:t>
      </w:r>
      <w:r w:rsidR="00DB2290">
        <w:t> </w:t>
      </w:r>
      <w:r w:rsidR="00DB2290" w:rsidRPr="00990165">
        <w:t>23.060</w:t>
      </w:r>
      <w:r w:rsidR="00DB2290">
        <w:t> </w:t>
      </w:r>
      <w:r w:rsidR="00DB2290"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400C03" w:rsidRPr="00990165" w:rsidRDefault="00400C03" w:rsidP="00400C03">
      <w:pPr>
        <w:pStyle w:val="B2"/>
      </w:pPr>
      <w:r w:rsidRPr="00990165">
        <w:t>-</w:t>
      </w:r>
      <w:r w:rsidRPr="00990165">
        <w:tab/>
        <w:t xml:space="preserve">Routing area update procedure (clause 5.3.3.3 (Figure 5.3.3.3-1) and 5.3.3.6 (Figure 5.3.3.6-1), </w:t>
      </w:r>
      <w:r w:rsidR="00DB2290" w:rsidRPr="00990165">
        <w:t>TS</w:t>
      </w:r>
      <w:r w:rsidR="00DB2290">
        <w:t> </w:t>
      </w:r>
      <w:r w:rsidR="00DB2290" w:rsidRPr="00990165">
        <w:t>23.060</w:t>
      </w:r>
      <w:r w:rsidR="00DB2290">
        <w:t> </w:t>
      </w:r>
      <w:r w:rsidR="00DB2290"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400C03" w:rsidRPr="00990165" w:rsidRDefault="00400C03" w:rsidP="00400C03">
      <w:pPr>
        <w:pStyle w:val="B1"/>
      </w:pPr>
      <w:r w:rsidRPr="00990165">
        <w:t>2.</w:t>
      </w:r>
      <w:r w:rsidRPr="00990165">
        <w:tab/>
        <w:t>If the (first) new MME/SGSN, i.e. the MME/SGSN that has not received any MMEGI or Null-NRI/SGSN Group ID from RAN, does not have sufficient information to determine whether it should serve the UE, it sends an</w:t>
      </w:r>
      <w:r w:rsidR="00725339" w:rsidRPr="00990165">
        <w:t xml:space="preserve"> Authentication Information Request</w:t>
      </w:r>
      <w:r w:rsidRPr="00990165">
        <w:t xml:space="preserve"> message to the HSS requesting UE Usage Type by adding the parameter</w:t>
      </w:r>
      <w:r w:rsidR="00725339" w:rsidRPr="00990165">
        <w:t xml:space="preserve"> "Send UE Usage Type" flag</w:t>
      </w:r>
      <w:r w:rsidRPr="00990165">
        <w:t xml:space="preserve"> in </w:t>
      </w:r>
      <w:r w:rsidR="00725339" w:rsidRPr="00990165">
        <w:t xml:space="preserve">the </w:t>
      </w:r>
      <w:r w:rsidRPr="00990165">
        <w:t>message.</w:t>
      </w:r>
      <w:r w:rsidR="00725339" w:rsidRPr="00990165">
        <w:t xml:space="preserve"> The MME/SGSN may also request one or more authentication vectors in addition to the UE Usage Type.</w:t>
      </w:r>
      <w:r w:rsidRPr="00990165">
        <w:t xml:space="preserve"> The (first) new MME/SGSN has sufficient information in the following cases and may then skip this step and step 3:</w:t>
      </w:r>
    </w:p>
    <w:p w:rsidR="00400C03" w:rsidRPr="00990165" w:rsidRDefault="00400C03" w:rsidP="00400C03">
      <w:pPr>
        <w:pStyle w:val="B2"/>
      </w:pPr>
      <w:r w:rsidRPr="00990165">
        <w:t>i.</w:t>
      </w:r>
      <w:r w:rsidRPr="00990165">
        <w:tab/>
        <w:t>The (first) new MME/SGSN has received the UE Usage Type from the old MME/SGSN in the Identification Response (for Attach) or Context Response (for TAU/RAU) message</w:t>
      </w:r>
      <w:r w:rsidR="00725339" w:rsidRPr="00990165">
        <w:t xml:space="preserve"> or Forward Relocation Request (for Handover)</w:t>
      </w:r>
      <w:r w:rsidRPr="00990165">
        <w:t>.</w:t>
      </w:r>
    </w:p>
    <w:p w:rsidR="00400C03" w:rsidRPr="00990165" w:rsidRDefault="00400C03" w:rsidP="00400C03">
      <w:pPr>
        <w:pStyle w:val="B2"/>
      </w:pPr>
      <w:r w:rsidRPr="00990165">
        <w:t>ii.</w:t>
      </w:r>
      <w:r w:rsidRPr="00990165">
        <w:tab/>
        <w:t>Based on configuration in the (first) new MME/SGSN and UE context information, the MME/SGSN is able to determine whether it should serve the UE.</w:t>
      </w:r>
    </w:p>
    <w:p w:rsidR="00FA45F7" w:rsidRPr="00990165" w:rsidRDefault="00FA45F7" w:rsidP="00400C03">
      <w:pPr>
        <w:pStyle w:val="B1"/>
      </w:pPr>
      <w:r w:rsidRPr="00990165">
        <w:tab/>
        <w:t>This step and redirection of NAS message (i.e. step 5 onwards) shall not be performed for TAU/RAU procedure triggered in connected mode, e.g. during handover.</w:t>
      </w:r>
    </w:p>
    <w:p w:rsidR="00400C03" w:rsidRPr="00990165" w:rsidRDefault="00400C03" w:rsidP="00400C03">
      <w:pPr>
        <w:pStyle w:val="B1"/>
      </w:pPr>
      <w:r w:rsidRPr="00990165">
        <w:t>3.</w:t>
      </w:r>
      <w:r w:rsidRPr="00990165">
        <w:tab/>
        <w:t>The HSS, if supporting DCNs, provides the UE Usage Type in the</w:t>
      </w:r>
      <w:r w:rsidR="00725339" w:rsidRPr="00990165">
        <w:t xml:space="preserve"> Authentication Information Answer</w:t>
      </w:r>
      <w:r w:rsidRPr="00990165">
        <w:t xml:space="preserve"> message, if any is stored for the UE.</w:t>
      </w:r>
      <w:r w:rsidR="00725339" w:rsidRPr="00990165">
        <w:t xml:space="preserve"> The UE Usage Type is returned by the HSS in addition to requested authentication vectors.</w:t>
      </w:r>
    </w:p>
    <w:p w:rsidR="00400C03" w:rsidRPr="00990165" w:rsidRDefault="00400C03" w:rsidP="00400C03">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rsidR="007E2E93" w:rsidRPr="00990165" w:rsidRDefault="007E2E93" w:rsidP="00400C03">
      <w:pPr>
        <w:pStyle w:val="B1"/>
      </w:pPr>
      <w:r w:rsidRPr="00990165">
        <w:tab/>
        <w:t>The MME/SGSN sends the DCN-ID, if available, for the DCN to the UE in the NAS Accept message. The UE updates its stored DCN-ID parameter for the serving PLMN if DCN-ID for serving PLMN is changed.</w:t>
      </w:r>
    </w:p>
    <w:p w:rsidR="00FA45F7" w:rsidRPr="00990165" w:rsidRDefault="00FA45F7" w:rsidP="00400C03">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rsidR="00400C03" w:rsidRPr="00990165" w:rsidRDefault="00FA45F7" w:rsidP="00400C03">
      <w:pPr>
        <w:pStyle w:val="B1"/>
      </w:pPr>
      <w:r w:rsidRPr="00990165">
        <w:t>6</w:t>
      </w:r>
      <w:r w:rsidR="00400C03" w:rsidRPr="00990165">
        <w:t>.</w:t>
      </w:r>
      <w:r w:rsidR="00400C03" w:rsidRPr="00990165">
        <w:tab/>
        <w:t>If the (first) new MME/SGSN determines that it should reroute the NAS request message to another CN node, it uses the "NAS Message Redirection Procedure" in clause 5.19.1. The NAS message is re-routed to a (second) new MME/SGSN.</w:t>
      </w:r>
      <w:r w:rsidR="00725339" w:rsidRPr="00990165">
        <w:t xml:space="preserve"> If the IMSI was retrieved unencrypted from the UE by the (first) new MME/SGSN in step 1, the (first) new MME/SGSN shall include the IMSI in the Reroute Message Request.</w:t>
      </w:r>
    </w:p>
    <w:p w:rsidR="00400C03" w:rsidRPr="00990165" w:rsidRDefault="00FA45F7" w:rsidP="00400C03">
      <w:pPr>
        <w:pStyle w:val="B1"/>
      </w:pPr>
      <w:r w:rsidRPr="00990165">
        <w:t>7</w:t>
      </w:r>
      <w:r w:rsidR="00400C03" w:rsidRPr="00990165">
        <w:t>.</w:t>
      </w:r>
      <w:r w:rsidR="00400C03" w:rsidRPr="00990165">
        <w:tab/>
        <w:t xml:space="preserve">The (second) new MME/SGSN, i.e. the MME/SGSN that receives the rerouted NAS message from RAN with MMEGI or Null-NRI/SGSN Group ID, performs NAS procedure as stated for E-UTRAN in this specification and for GERAN/UTRAN in </w:t>
      </w:r>
      <w:r w:rsidR="00DB2290" w:rsidRPr="00990165">
        <w:t>TS</w:t>
      </w:r>
      <w:r w:rsidR="00DB2290">
        <w:t> </w:t>
      </w:r>
      <w:r w:rsidR="00DB2290" w:rsidRPr="00990165">
        <w:t>23.060</w:t>
      </w:r>
      <w:r w:rsidR="00DB2290">
        <w:t> </w:t>
      </w:r>
      <w:r w:rsidR="00DB2290" w:rsidRPr="00990165">
        <w:t>[</w:t>
      </w:r>
      <w:r w:rsidR="00400C03" w:rsidRPr="00990165">
        <w:t>7] from the steps shown in the figure above. The following modifications apply:</w:t>
      </w:r>
    </w:p>
    <w:p w:rsidR="00400C03" w:rsidRPr="00990165" w:rsidRDefault="00400C03" w:rsidP="00400C03">
      <w:pPr>
        <w:pStyle w:val="B2"/>
      </w:pPr>
      <w:r w:rsidRPr="00990165">
        <w:lastRenderedPageBreak/>
        <w:t>-</w:t>
      </w:r>
      <w:r w:rsidRPr="00990165">
        <w:tab/>
        <w:t>E-UTRAN Initial Attach Procedure (clause 5.3.2.1 (Figure 5.3.2.1-1)) and Combined GPRS/IMSI Attach procedure (</w:t>
      </w:r>
      <w:r w:rsidR="00DB2290" w:rsidRPr="00990165">
        <w:t>TS</w:t>
      </w:r>
      <w:r w:rsidR="00DB2290">
        <w:t> </w:t>
      </w:r>
      <w:r w:rsidR="00DB2290" w:rsidRPr="00990165">
        <w:t>23.060</w:t>
      </w:r>
      <w:r w:rsidR="00DB2290">
        <w:t> </w:t>
      </w:r>
      <w:r w:rsidR="00DB2290" w:rsidRPr="00990165">
        <w:t>[</w:t>
      </w:r>
      <w:r w:rsidRPr="00990165">
        <w:t>7] Clause 6.5.3 (Figure 22)): In the Identification Response message, the old MME/SGSN provides UE Usage Type parameter, if available.</w:t>
      </w:r>
    </w:p>
    <w:p w:rsidR="00400C03" w:rsidRPr="00990165" w:rsidRDefault="00400C03" w:rsidP="00400C03">
      <w:pPr>
        <w:pStyle w:val="B2"/>
      </w:pPr>
      <w:r w:rsidRPr="00990165">
        <w:t>-</w:t>
      </w:r>
      <w:r w:rsidRPr="00990165">
        <w:tab/>
        <w:t>Tracking area update procedure (clause 5.3.3.1 (Figure 5.3.3.1-1) and 5.3.3.2 (Figure 5.3.3.2-1)): In the Context Response message, the old MME/SGSN provides UE Usage Type parameter, if available.</w:t>
      </w:r>
    </w:p>
    <w:p w:rsidR="00725339" w:rsidRPr="00990165" w:rsidRDefault="00725339" w:rsidP="00400C03">
      <w:pPr>
        <w:pStyle w:val="B2"/>
      </w:pPr>
      <w:r w:rsidRPr="00990165">
        <w:t>-</w:t>
      </w:r>
      <w:r w:rsidRPr="00990165">
        <w:tab/>
        <w:t>In case the IMSI was received from the first (new) MME/SGSN as part of the NAS Message Redirection Procedure, the second (new) MME/SGSN does not have to retrieve the IMSI from the UE.</w:t>
      </w:r>
    </w:p>
    <w:p w:rsidR="00400C03" w:rsidRPr="00990165" w:rsidRDefault="00400C03" w:rsidP="00400C03">
      <w:pPr>
        <w:pStyle w:val="B2"/>
      </w:pPr>
      <w:r w:rsidRPr="00990165">
        <w:t>-</w:t>
      </w:r>
      <w:r w:rsidRPr="00990165">
        <w:tab/>
        <w:t xml:space="preserve">Routing area update procedure (clause 5.3.3.3 (Figure 5.3.3.3-1) and 5.3.3.6 (Figure 5.3.3.6-1), </w:t>
      </w:r>
      <w:r w:rsidR="00DB2290" w:rsidRPr="00990165">
        <w:t>TS</w:t>
      </w:r>
      <w:r w:rsidR="00DB2290">
        <w:t> </w:t>
      </w:r>
      <w:r w:rsidR="00DB2290" w:rsidRPr="00990165">
        <w:t>23.060</w:t>
      </w:r>
      <w:r w:rsidR="00DB2290">
        <w:t> </w:t>
      </w:r>
      <w:r w:rsidR="00DB2290"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rsidR="007E2E93" w:rsidRPr="00990165" w:rsidRDefault="007E2E93" w:rsidP="00400C03">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rsidR="00A71AE0" w:rsidRPr="00990165" w:rsidRDefault="00A71AE0" w:rsidP="00400C03">
      <w:pPr>
        <w:pStyle w:val="B2"/>
      </w:pPr>
      <w:r w:rsidRPr="00990165">
        <w:tab/>
        <w:t>In case network sharing and the Selected PLMN information is not provided by the UE, the SGSN may also include the PLMN ID of selected CN operator in the NAS Accept message.</w:t>
      </w:r>
    </w:p>
    <w:p w:rsidR="00400C03" w:rsidRPr="00990165" w:rsidRDefault="00400C03" w:rsidP="00400C03">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rsidR="00400C03" w:rsidRPr="00990165" w:rsidRDefault="00400C03" w:rsidP="00400C03">
      <w:pPr>
        <w:pStyle w:val="B2"/>
      </w:pPr>
      <w:r w:rsidRPr="00990165">
        <w:tab/>
        <w:t>In the case of TAU or RAU procedure, the (second) new MME/SGSN may check (e.g. based on the indication that the NAS message has been rerouted and on local configuration) if the P</w:t>
      </w:r>
      <w:r w:rsidR="003E62B0">
        <w:t xml:space="preserve">DN </w:t>
      </w:r>
      <w:r w:rsidRPr="00990165">
        <w:t>GW</w:t>
      </w:r>
      <w:r w:rsidR="00FA45F7" w:rsidRPr="00990165">
        <w:t xml:space="preserve"> (for one or more PDN connection(s)) of</w:t>
      </w:r>
      <w:r w:rsidRPr="00990165">
        <w:t xml:space="preserve"> the UE needs to be changed. If the P</w:t>
      </w:r>
      <w:r w:rsidR="003E62B0">
        <w:t xml:space="preserve">DN </w:t>
      </w:r>
      <w:r w:rsidRPr="00990165">
        <w:t>GW needs to be changed, the (second) new MME/SGSN initiates Detach with reattach required</w:t>
      </w:r>
      <w:r w:rsidR="00FA45F7" w:rsidRPr="00990165">
        <w:t xml:space="preserve"> or PDN disconnection with reactivation required</w:t>
      </w:r>
      <w:r w:rsidRPr="00990165">
        <w:t xml:space="preserve"> procedure after the completion of the TAU or RAU procedure.</w:t>
      </w:r>
    </w:p>
    <w:p w:rsidR="00725339" w:rsidRPr="00990165" w:rsidRDefault="00725339" w:rsidP="00400C03">
      <w:pPr>
        <w:pStyle w:val="Heading3"/>
      </w:pPr>
      <w:bookmarkStart w:id="1384" w:name="_Toc19114890"/>
      <w:bookmarkStart w:id="1385" w:name="_Toc27843616"/>
      <w:bookmarkStart w:id="1386" w:name="_Toc45174698"/>
      <w:r w:rsidRPr="00990165">
        <w:t>5.19.2a</w:t>
      </w:r>
      <w:r w:rsidRPr="00990165">
        <w:tab/>
        <w:t>Impacts to Handover Procedures</w:t>
      </w:r>
      <w:bookmarkEnd w:id="1384"/>
      <w:bookmarkEnd w:id="1385"/>
      <w:bookmarkEnd w:id="1386"/>
    </w:p>
    <w:p w:rsidR="00725339" w:rsidRPr="00990165" w:rsidRDefault="00725339" w:rsidP="00725339">
      <w:r w:rsidRPr="00990165">
        <w:t>When DCNs are used, the impacts to the handover procedures are captured as below.</w:t>
      </w:r>
    </w:p>
    <w:p w:rsidR="00725339" w:rsidRPr="00990165" w:rsidRDefault="00725339" w:rsidP="00725339">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rsidR="00725339" w:rsidRPr="00990165" w:rsidRDefault="00725339" w:rsidP="00725339">
      <w:pPr>
        <w:pStyle w:val="B2"/>
      </w:pPr>
      <w:r w:rsidRPr="00990165">
        <w:t>-</w:t>
      </w:r>
      <w:r w:rsidRPr="00990165">
        <w:tab/>
        <w:t>5.5.1.2.2</w:t>
      </w:r>
      <w:r w:rsidRPr="00990165">
        <w:tab/>
        <w:t>S1-based handover, normal: Step 3</w:t>
      </w:r>
    </w:p>
    <w:p w:rsidR="00725339" w:rsidRPr="00990165" w:rsidRDefault="00725339" w:rsidP="00725339">
      <w:pPr>
        <w:pStyle w:val="B2"/>
      </w:pPr>
      <w:r w:rsidRPr="00990165">
        <w:t>-</w:t>
      </w:r>
      <w:r w:rsidRPr="00990165">
        <w:tab/>
        <w:t>5.5.2.1.2</w:t>
      </w:r>
      <w:r w:rsidRPr="00990165">
        <w:tab/>
        <w:t>Preparation phase (E-UTRAN to UTRAN Iu mode Inter RAT handover): Step 3</w:t>
      </w:r>
    </w:p>
    <w:p w:rsidR="00725339" w:rsidRPr="00990165" w:rsidRDefault="00725339" w:rsidP="00725339">
      <w:pPr>
        <w:pStyle w:val="B2"/>
      </w:pPr>
      <w:r w:rsidRPr="00990165">
        <w:t>-</w:t>
      </w:r>
      <w:r w:rsidRPr="00990165">
        <w:tab/>
        <w:t>5.5.2.2.2</w:t>
      </w:r>
      <w:r w:rsidRPr="00990165">
        <w:tab/>
        <w:t>Preparation phase (UTRAN Iu mode to E-UTRAN Inter RAT handover): Step 3</w:t>
      </w:r>
    </w:p>
    <w:p w:rsidR="00725339" w:rsidRPr="00990165" w:rsidRDefault="00725339" w:rsidP="00725339">
      <w:pPr>
        <w:pStyle w:val="B2"/>
      </w:pPr>
      <w:r w:rsidRPr="00990165">
        <w:t>-</w:t>
      </w:r>
      <w:r w:rsidRPr="00990165">
        <w:tab/>
        <w:t>5.5.2.3.2</w:t>
      </w:r>
      <w:r w:rsidRPr="00990165">
        <w:tab/>
        <w:t>Preparation phase (E-UTRAN to GERAN A/Gb mode Inter RAT handover): Step 3</w:t>
      </w:r>
    </w:p>
    <w:p w:rsidR="00725339" w:rsidRPr="00990165" w:rsidRDefault="00725339" w:rsidP="00725339">
      <w:pPr>
        <w:pStyle w:val="B2"/>
      </w:pPr>
      <w:r w:rsidRPr="00990165">
        <w:t>-</w:t>
      </w:r>
      <w:r w:rsidRPr="00990165">
        <w:tab/>
        <w:t>5.5.2.4.2</w:t>
      </w:r>
      <w:r w:rsidRPr="00990165">
        <w:tab/>
        <w:t>Preparation phase (GERAN A/Gb mode to E-UTRAN Inter RAT handover): Step 3</w:t>
      </w:r>
    </w:p>
    <w:p w:rsidR="00725339" w:rsidRPr="00990165" w:rsidRDefault="00725339" w:rsidP="00725339">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rsidR="00725339" w:rsidRPr="00990165" w:rsidRDefault="00725339" w:rsidP="00725339">
      <w:pPr>
        <w:pStyle w:val="B2"/>
      </w:pPr>
      <w:r w:rsidRPr="00990165">
        <w:t>-</w:t>
      </w:r>
      <w:r w:rsidRPr="00990165">
        <w:tab/>
        <w:t>5.5.1.2.2</w:t>
      </w:r>
      <w:r w:rsidRPr="00990165">
        <w:tab/>
        <w:t>S1-based handover, normal: Step 4</w:t>
      </w:r>
    </w:p>
    <w:p w:rsidR="00725339" w:rsidRPr="00990165" w:rsidRDefault="00725339" w:rsidP="00725339">
      <w:pPr>
        <w:pStyle w:val="B2"/>
      </w:pPr>
      <w:r w:rsidRPr="00990165">
        <w:t>-</w:t>
      </w:r>
      <w:r w:rsidRPr="00990165">
        <w:tab/>
        <w:t>5.5.2.1.2</w:t>
      </w:r>
      <w:r w:rsidRPr="00990165">
        <w:tab/>
        <w:t>Preparation phase (E-UTRAN to UTRAN Iu mode Inter RAT handover): Step 4</w:t>
      </w:r>
    </w:p>
    <w:p w:rsidR="00725339" w:rsidRPr="00990165" w:rsidRDefault="00725339" w:rsidP="00725339">
      <w:pPr>
        <w:pStyle w:val="B2"/>
      </w:pPr>
      <w:r w:rsidRPr="00990165">
        <w:t>-</w:t>
      </w:r>
      <w:r w:rsidRPr="00990165">
        <w:tab/>
        <w:t>5.5.2.2.2</w:t>
      </w:r>
      <w:r w:rsidRPr="00990165">
        <w:tab/>
        <w:t>Preparation phase (UTRAN Iu mode to E-UTRAN Inter RAT handover): Step 4</w:t>
      </w:r>
    </w:p>
    <w:p w:rsidR="00725339" w:rsidRPr="00990165" w:rsidRDefault="00725339" w:rsidP="00725339">
      <w:pPr>
        <w:pStyle w:val="B2"/>
      </w:pPr>
      <w:r w:rsidRPr="00990165">
        <w:lastRenderedPageBreak/>
        <w:t>-</w:t>
      </w:r>
      <w:r w:rsidRPr="00990165">
        <w:tab/>
        <w:t>5.5.2.3.2</w:t>
      </w:r>
      <w:r w:rsidRPr="00990165">
        <w:tab/>
        <w:t>Preparation phase (E-UTRAN to GERAN A/Gb mode Inter RAT handover): Step 4</w:t>
      </w:r>
    </w:p>
    <w:p w:rsidR="00725339" w:rsidRPr="00990165" w:rsidRDefault="00725339" w:rsidP="00725339">
      <w:pPr>
        <w:pStyle w:val="B2"/>
      </w:pPr>
      <w:r w:rsidRPr="00990165">
        <w:t>-</w:t>
      </w:r>
      <w:r w:rsidRPr="00990165">
        <w:tab/>
        <w:t>5.5.2.4.2</w:t>
      </w:r>
      <w:r w:rsidRPr="00990165">
        <w:tab/>
        <w:t>Preparation phase (GERAN A/Gb mode to E-UTRAN Inter RAT handover): Step 4</w:t>
      </w:r>
    </w:p>
    <w:p w:rsidR="00725339" w:rsidRPr="00990165" w:rsidRDefault="00725339" w:rsidP="00725339">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rsidR="00400C03" w:rsidRPr="00990165" w:rsidRDefault="00400C03" w:rsidP="00400C03">
      <w:pPr>
        <w:pStyle w:val="Heading3"/>
      </w:pPr>
      <w:bookmarkStart w:id="1387" w:name="_Toc19114891"/>
      <w:bookmarkStart w:id="1388" w:name="_Toc27843617"/>
      <w:bookmarkStart w:id="1389" w:name="_Toc45174699"/>
      <w:r w:rsidRPr="00990165">
        <w:t>5.19.3</w:t>
      </w:r>
      <w:r w:rsidRPr="00990165">
        <w:tab/>
        <w:t>MME/SGSN or HSS initiated Dedicated Core Network Reselection</w:t>
      </w:r>
      <w:bookmarkEnd w:id="1387"/>
      <w:bookmarkEnd w:id="1388"/>
      <w:bookmarkEnd w:id="1389"/>
    </w:p>
    <w:p w:rsidR="00400C03" w:rsidRPr="00990165" w:rsidRDefault="00400C03" w:rsidP="00400C03">
      <w:r w:rsidRPr="00990165">
        <w:t>If DCNs are deployed, this procedure is used by the HSS to update</w:t>
      </w:r>
      <w:r w:rsidR="001E6826" w:rsidRPr="00990165">
        <w:t xml:space="preserve"> (i.e. add, modify or delete)</w:t>
      </w:r>
      <w:r w:rsidRPr="00990165">
        <w:t xml:space="preserve"> the UE Usage Type subscription parameter in the serving node. This procedure may result in change of serving node of the UE. This procedure may also be used for MME/SGSN intiated serving node change for UEs, e.g. when configuration about the UE Usage Types served by MME/SGSN is changed. This procedure may also be used after a handover procedure by the target MME/SGSN to redirect a UE to a serving node of another DCN.</w:t>
      </w:r>
    </w:p>
    <w:p w:rsidR="00A71AE0" w:rsidRPr="00990165" w:rsidRDefault="00A71AE0" w:rsidP="00400C03">
      <w:r w:rsidRPr="00990165">
        <w:t>If UE assisted DCN selection feature is supported by the Core Network, the UE is provided with the new DCN-ID.</w:t>
      </w:r>
    </w:p>
    <w:p w:rsidR="00400C03" w:rsidRPr="00990165" w:rsidRDefault="00400C03" w:rsidP="00400C03">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1390" w:name="_MON_1368115414"/>
    <w:bookmarkStart w:id="1391" w:name="_MON_1368115891"/>
    <w:bookmarkStart w:id="1392" w:name="_MON_1368116111"/>
    <w:bookmarkStart w:id="1393" w:name="_MON_1368116114"/>
    <w:bookmarkStart w:id="1394" w:name="_MON_1368248490"/>
    <w:bookmarkStart w:id="1395" w:name="_MON_1366793136"/>
    <w:bookmarkStart w:id="1396" w:name="_MON_1366794933"/>
    <w:bookmarkStart w:id="1397" w:name="_MON_1366796322"/>
    <w:bookmarkEnd w:id="1390"/>
    <w:bookmarkEnd w:id="1391"/>
    <w:bookmarkEnd w:id="1392"/>
    <w:bookmarkEnd w:id="1393"/>
    <w:bookmarkEnd w:id="1394"/>
    <w:bookmarkEnd w:id="1395"/>
    <w:bookmarkEnd w:id="1396"/>
    <w:bookmarkEnd w:id="1397"/>
    <w:bookmarkStart w:id="1398" w:name="_MON_1366796328"/>
    <w:bookmarkEnd w:id="1398"/>
    <w:p w:rsidR="00400C03" w:rsidRPr="00990165" w:rsidRDefault="00400C03" w:rsidP="00400C03">
      <w:pPr>
        <w:pStyle w:val="TH"/>
      </w:pPr>
      <w:r w:rsidRPr="00990165">
        <w:object w:dxaOrig="8393" w:dyaOrig="6975">
          <v:shape id="_x0000_i1110" type="#_x0000_t75" style="width:419.5pt;height:348.1pt" o:ole="">
            <v:imagedata r:id="rId196" o:title=""/>
          </v:shape>
          <o:OLEObject Type="Embed" ProgID="Word.Picture.8" ShapeID="_x0000_i1110" DrawAspect="Content" ObjectID="_1661170765" r:id="rId197"/>
        </w:object>
      </w:r>
    </w:p>
    <w:p w:rsidR="00400C03" w:rsidRPr="00990165" w:rsidRDefault="00400C03" w:rsidP="00400C03">
      <w:pPr>
        <w:pStyle w:val="TF"/>
      </w:pPr>
      <w:r w:rsidRPr="00990165">
        <w:t>Figure 5.19.3-1: MME/SGSN or HSS Initiated Dedicated Core Network Reselection</w:t>
      </w:r>
    </w:p>
    <w:p w:rsidR="00400C03" w:rsidRPr="00990165" w:rsidRDefault="00400C03" w:rsidP="00400C03">
      <w:r w:rsidRPr="00990165">
        <w:t>Steps 1 and 2 apply for HSS initiated Dedicated Core Network Reselection procedure only.</w:t>
      </w:r>
    </w:p>
    <w:p w:rsidR="00400C03" w:rsidRPr="00990165" w:rsidRDefault="00400C03" w:rsidP="00400C03">
      <w:pPr>
        <w:pStyle w:val="B1"/>
      </w:pPr>
      <w:r w:rsidRPr="00990165">
        <w:lastRenderedPageBreak/>
        <w:t>1.</w:t>
      </w:r>
      <w:r w:rsidRPr="00990165">
        <w:tab/>
        <w:t>The HSS sends an Insert Subscriber Data Request (IMSI, Subscription Data) message to the MME/SGSN. The Subscription Data includes UE Usage Type information</w:t>
      </w:r>
      <w:r w:rsidR="001E6826" w:rsidRPr="00990165">
        <w:t xml:space="preserve"> or UE Usage Type withdrawal information</w:t>
      </w:r>
      <w:r w:rsidRPr="00990165">
        <w:t>.</w:t>
      </w:r>
    </w:p>
    <w:p w:rsidR="00400C03" w:rsidRPr="00990165" w:rsidRDefault="00400C03" w:rsidP="00400C03">
      <w:pPr>
        <w:pStyle w:val="NO"/>
      </w:pPr>
      <w:r w:rsidRPr="00990165">
        <w:t>NOTE </w:t>
      </w:r>
      <w:r w:rsidR="00725339" w:rsidRPr="00990165">
        <w:t>1</w:t>
      </w:r>
      <w:r w:rsidRPr="00990165">
        <w:t>:</w:t>
      </w:r>
      <w:r w:rsidRPr="00990165">
        <w:tab/>
        <w:t>In case the UE Usage Type subscription change</w:t>
      </w:r>
      <w:r w:rsidR="001E6826" w:rsidRPr="00990165">
        <w:t xml:space="preserve"> or withdrawal</w:t>
      </w:r>
      <w:r w:rsidRPr="00990165">
        <w:t xml:space="preserve"> needs to be applied for a large number of subscribers, the HSS should stagger the insertion of subscription changes to serving nodes, e.g. based on OAM.</w:t>
      </w:r>
    </w:p>
    <w:p w:rsidR="00400C03" w:rsidRPr="00990165" w:rsidRDefault="00400C03" w:rsidP="00400C03">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rsidR="00400C03" w:rsidRPr="00990165" w:rsidRDefault="00400C03" w:rsidP="00400C03">
      <w:pPr>
        <w:pStyle w:val="B1"/>
      </w:pPr>
      <w:r w:rsidRPr="00990165">
        <w:t>3.</w:t>
      </w:r>
      <w:r w:rsidRPr="00990165">
        <w:tab/>
        <w:t>If the MME/SGSN decides to transfer the UE immediately to another CN</w:t>
      </w:r>
      <w:r w:rsidR="00A71AE0" w:rsidRPr="00990165">
        <w:t xml:space="preserve"> or if the MME/SGSN determines that DCN-ID immediately needs to be updated</w:t>
      </w:r>
      <w:r w:rsidRPr="00990165">
        <w:t xml:space="preserve"> and the UE is in idle-mode, the MME/SGSN pages the UE. Alternatively the MME waits until the UE becomes active.</w:t>
      </w:r>
    </w:p>
    <w:p w:rsidR="00400C03" w:rsidRPr="00990165" w:rsidRDefault="00A71AE0" w:rsidP="00400C03">
      <w:r w:rsidRPr="00990165">
        <w:t xml:space="preserve">If MME/SGSN decides to transfer the UE to another CN either </w:t>
      </w:r>
      <w:r w:rsidR="00400C03" w:rsidRPr="00990165">
        <w:t>Steps 4 through 7 or Step 8 occur. Steps 4 through 7 occur in case the UE is already in connected mode or UE enters connected mode by initiating data transfer. Step 8 occurs in case the UE is in idle mode and performs a TAU/RAU procedure.</w:t>
      </w:r>
      <w:r w:rsidRPr="00990165">
        <w:t xml:space="preserve"> If the MME/SGSN determines that only DCN-ID shall be updated in the UE (i.e. serving CN node is kept) only step 4 and 5 occurs.</w:t>
      </w:r>
    </w:p>
    <w:p w:rsidR="00400C03" w:rsidRPr="00990165" w:rsidRDefault="00400C03" w:rsidP="00400C03">
      <w:pPr>
        <w:pStyle w:val="B1"/>
      </w:pPr>
      <w:r w:rsidRPr="00990165">
        <w:t>4.</w:t>
      </w:r>
      <w:r w:rsidRPr="00990165">
        <w:tab/>
        <w:t>Either triggered by the paging or by uplink data the UE initiates NAS connection establishment. Alternatively the UE initiates NAS connection establishment by sending a TAU/RAU Request.</w:t>
      </w:r>
    </w:p>
    <w:p w:rsidR="00A71AE0" w:rsidRPr="00990165" w:rsidRDefault="00400C03" w:rsidP="00400C03">
      <w:pPr>
        <w:pStyle w:val="B1"/>
      </w:pPr>
      <w:r w:rsidRPr="00990165">
        <w:t>5.</w:t>
      </w:r>
      <w:r w:rsidRPr="00990165">
        <w:tab/>
        <w:t>When a NAS connection already exists or when a NAS connection is established for initiating data transfer, the MME/SGSN triggers the GUTI Reallocation/P-TMSI Reallocation procedure</w:t>
      </w:r>
      <w:r w:rsidR="00A71AE0" w:rsidRPr="00990165">
        <w:t>. If DCN-ID is available and the MME/SGSN determines that the UE shall be updated with a new DCN-ID, the new DCN-ID shall be included in the GUTI Reallocation Command/P-TMSI Reallocation Command.</w:t>
      </w:r>
    </w:p>
    <w:p w:rsidR="00400C03" w:rsidRPr="00990165" w:rsidRDefault="00A71AE0" w:rsidP="00400C03">
      <w:pPr>
        <w:pStyle w:val="B1"/>
      </w:pPr>
      <w:r w:rsidRPr="00990165">
        <w:tab/>
        <w:t xml:space="preserve">If the MME/SGSN determines that a CN node re-selection needs to be performed, </w:t>
      </w:r>
      <w:r w:rsidR="00400C03" w:rsidRPr="00990165">
        <w:t>a non-broadcast TAI/RAI</w:t>
      </w:r>
      <w:r w:rsidRPr="00990165">
        <w:t xml:space="preserve"> shall be included</w:t>
      </w:r>
      <w:r w:rsidR="00400C03" w:rsidRPr="00990165">
        <w:t>.</w:t>
      </w:r>
    </w:p>
    <w:p w:rsidR="00400C03" w:rsidRPr="00990165" w:rsidRDefault="00400C03" w:rsidP="00400C03">
      <w:pPr>
        <w:pStyle w:val="B1"/>
      </w:pPr>
      <w:r w:rsidRPr="00990165">
        <w:t>6.</w:t>
      </w:r>
      <w:r w:rsidRPr="00990165">
        <w:tab/>
        <w:t>The MME/SGSN releases RAN resources and UE is moved to idle mode.</w:t>
      </w:r>
    </w:p>
    <w:p w:rsidR="00400C03" w:rsidRPr="00990165" w:rsidRDefault="00400C03" w:rsidP="00400C03">
      <w:pPr>
        <w:pStyle w:val="NO"/>
      </w:pPr>
      <w:r w:rsidRPr="00990165">
        <w:t>NOTE </w:t>
      </w:r>
      <w:r w:rsidR="00725339" w:rsidRPr="00990165">
        <w:t>2</w:t>
      </w:r>
      <w:r w:rsidRPr="00990165">
        <w:t>:</w:t>
      </w:r>
      <w:r w:rsidRPr="00990165">
        <w:tab/>
        <w:t>In case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rsidR="00A71AE0" w:rsidRPr="00990165" w:rsidRDefault="00400C03" w:rsidP="00400C03">
      <w:pPr>
        <w:pStyle w:val="B1"/>
      </w:pPr>
      <w:r w:rsidRPr="00990165">
        <w:t>7.</w:t>
      </w:r>
      <w:r w:rsidRPr="00990165">
        <w:tab/>
        <w:t xml:space="preserve">The non-broadcast TAI/RAI triggers the UE to immediately start the TAU/RAU procedure. </w:t>
      </w:r>
      <w:r w:rsidR="00A71AE0" w:rsidRPr="00990165">
        <w:t>If available, the new DCN-ID shall be sent from the UE to the RAN.</w:t>
      </w:r>
    </w:p>
    <w:p w:rsidR="00400C03" w:rsidRPr="00990165" w:rsidRDefault="00A71AE0" w:rsidP="00400C03">
      <w:pPr>
        <w:pStyle w:val="B1"/>
      </w:pPr>
      <w:r w:rsidRPr="00990165">
        <w:tab/>
      </w:r>
      <w:r w:rsidR="00400C03" w:rsidRPr="00990165">
        <w:t>The MME/SGSN receives the TAU/RAU Request message.</w:t>
      </w:r>
    </w:p>
    <w:p w:rsidR="00400C03" w:rsidRPr="00990165" w:rsidRDefault="00400C03" w:rsidP="00400C03">
      <w:pPr>
        <w:pStyle w:val="B1"/>
      </w:pPr>
      <w:r w:rsidRPr="00990165">
        <w:t>8.</w:t>
      </w:r>
      <w:r w:rsidRPr="00990165">
        <w:tab/>
        <w:t>The UE performs a TAU/RAU request. The MME/SGSN receives the TAU/RAU Request message.</w:t>
      </w:r>
    </w:p>
    <w:p w:rsidR="00400C03" w:rsidRPr="00990165" w:rsidRDefault="00400C03" w:rsidP="00400C03">
      <w:pPr>
        <w:pStyle w:val="B1"/>
      </w:pPr>
      <w:r w:rsidRPr="00990165">
        <w:t>9.</w:t>
      </w:r>
      <w:r w:rsidRPr="00990165">
        <w:tab/>
      </w:r>
      <w:r w:rsidR="001E6826" w:rsidRPr="00990165">
        <w:t xml:space="preserve">If </w:t>
      </w:r>
      <w:r w:rsidRPr="00990165">
        <w:t>the UE Usage Type for the UE</w:t>
      </w:r>
      <w:r w:rsidR="001E6826" w:rsidRPr="00990165">
        <w:t xml:space="preserve"> has been added or modified and if it</w:t>
      </w:r>
      <w:r w:rsidRPr="00990165">
        <w:t xml:space="preserve"> is not served by the MME/SGSN,</w:t>
      </w:r>
      <w:r w:rsidR="001E6826" w:rsidRPr="00990165">
        <w:t xml:space="preserve"> or if the UE Usage Type has been withdrawn from the HSS subscription data and subscriptions without UE Usage Type are not served by the MME/SGSN,</w:t>
      </w:r>
      <w:r w:rsidRPr="00990165">
        <w:t xml:space="preserve"> the MME/SGSN triggers the NAS Message redirection procedure of clause 5.19.1 to redirect the UE.</w:t>
      </w:r>
      <w:r w:rsidR="00FA45F7" w:rsidRPr="00990165">
        <w:t xml:space="preserve"> This is followed by step 7 of clause 5.19.2 where the TAU/RAU procedure completes at the MME of the selected DCN.</w:t>
      </w:r>
    </w:p>
    <w:p w:rsidR="00AA3373" w:rsidRPr="00990165" w:rsidRDefault="00AA3373" w:rsidP="00ED5F57">
      <w:pPr>
        <w:pStyle w:val="Heading8"/>
      </w:pPr>
      <w:r w:rsidRPr="00990165">
        <w:br w:type="page"/>
      </w:r>
      <w:bookmarkStart w:id="1399" w:name="_Toc19114892"/>
      <w:bookmarkStart w:id="1400" w:name="_Toc27843618"/>
      <w:bookmarkStart w:id="1401" w:name="_Toc45174700"/>
      <w:r w:rsidRPr="00990165">
        <w:lastRenderedPageBreak/>
        <w:t>Annex A</w:t>
      </w:r>
      <w:r w:rsidR="000A3A79" w:rsidRPr="00990165">
        <w:t xml:space="preserve"> (informative)</w:t>
      </w:r>
      <w:r w:rsidRPr="00990165">
        <w:t>:</w:t>
      </w:r>
      <w:r w:rsidRPr="00990165">
        <w:br/>
        <w:t>Void</w:t>
      </w:r>
      <w:bookmarkEnd w:id="1399"/>
      <w:bookmarkEnd w:id="1400"/>
      <w:bookmarkEnd w:id="1401"/>
    </w:p>
    <w:p w:rsidR="00AA3373" w:rsidRPr="00990165" w:rsidRDefault="00AA3373"/>
    <w:p w:rsidR="00AA3373" w:rsidRPr="00990165" w:rsidRDefault="00AA3373" w:rsidP="00ED5F57">
      <w:pPr>
        <w:pStyle w:val="Heading8"/>
      </w:pPr>
      <w:r w:rsidRPr="00990165">
        <w:br w:type="page"/>
      </w:r>
      <w:bookmarkStart w:id="1402" w:name="_Toc19114893"/>
      <w:bookmarkStart w:id="1403" w:name="_Toc27843619"/>
      <w:bookmarkStart w:id="1404" w:name="_Toc45174701"/>
      <w:r w:rsidRPr="00990165">
        <w:lastRenderedPageBreak/>
        <w:t>Annex B</w:t>
      </w:r>
      <w:r w:rsidR="000A3A79" w:rsidRPr="00990165">
        <w:t xml:space="preserve"> (informative)</w:t>
      </w:r>
      <w:r w:rsidRPr="00990165">
        <w:t>:</w:t>
      </w:r>
      <w:r w:rsidRPr="00990165">
        <w:br/>
        <w:t>Void</w:t>
      </w:r>
      <w:bookmarkEnd w:id="1402"/>
      <w:bookmarkEnd w:id="1403"/>
      <w:bookmarkEnd w:id="1404"/>
    </w:p>
    <w:p w:rsidR="00AA3373" w:rsidRPr="00990165" w:rsidRDefault="00AA3373"/>
    <w:p w:rsidR="00AA3373" w:rsidRPr="00990165" w:rsidRDefault="00AA3373" w:rsidP="00ED5F57">
      <w:pPr>
        <w:pStyle w:val="Heading8"/>
      </w:pPr>
      <w:r w:rsidRPr="00990165">
        <w:br w:type="page"/>
      </w:r>
      <w:bookmarkStart w:id="1405" w:name="_Toc19114894"/>
      <w:bookmarkStart w:id="1406" w:name="_Toc27843620"/>
      <w:bookmarkStart w:id="1407" w:name="_Toc45174702"/>
      <w:r w:rsidRPr="00990165">
        <w:lastRenderedPageBreak/>
        <w:t>Annex C</w:t>
      </w:r>
      <w:r w:rsidR="000A3A79" w:rsidRPr="00990165">
        <w:t xml:space="preserve"> (informative)</w:t>
      </w:r>
      <w:r w:rsidRPr="00990165">
        <w:t>:</w:t>
      </w:r>
      <w:r w:rsidRPr="00990165">
        <w:br/>
        <w:t>Void</w:t>
      </w:r>
      <w:bookmarkEnd w:id="1405"/>
      <w:bookmarkEnd w:id="1406"/>
      <w:bookmarkEnd w:id="1407"/>
    </w:p>
    <w:p w:rsidR="00AA3373" w:rsidRPr="00990165" w:rsidRDefault="00AA3373"/>
    <w:p w:rsidR="00AA3373" w:rsidRPr="00990165" w:rsidRDefault="00AA3373">
      <w:pPr>
        <w:pStyle w:val="Heading8"/>
      </w:pPr>
      <w:r w:rsidRPr="00990165">
        <w:br w:type="page"/>
      </w:r>
      <w:bookmarkStart w:id="1408" w:name="_Toc19114895"/>
      <w:bookmarkStart w:id="1409" w:name="_Toc27843621"/>
      <w:bookmarkStart w:id="1410" w:name="_Toc45174703"/>
      <w:r w:rsidRPr="00990165">
        <w:lastRenderedPageBreak/>
        <w:t>Annex D (normative):</w:t>
      </w:r>
      <w:r w:rsidRPr="00990165">
        <w:br/>
        <w:t>Interoperation with Gn/Gp SGSNs</w:t>
      </w:r>
      <w:bookmarkEnd w:id="1408"/>
      <w:bookmarkEnd w:id="1409"/>
      <w:bookmarkEnd w:id="1410"/>
    </w:p>
    <w:p w:rsidR="00AA3373" w:rsidRPr="00990165" w:rsidRDefault="00AA3373">
      <w:pPr>
        <w:pStyle w:val="Heading1"/>
      </w:pPr>
      <w:bookmarkStart w:id="1411" w:name="_Toc19114896"/>
      <w:bookmarkStart w:id="1412" w:name="_Toc27843622"/>
      <w:bookmarkStart w:id="1413" w:name="_Toc45174704"/>
      <w:r w:rsidRPr="00990165">
        <w:t>D.1</w:t>
      </w:r>
      <w:r w:rsidRPr="00990165">
        <w:tab/>
        <w:t>General Considerations</w:t>
      </w:r>
      <w:bookmarkEnd w:id="1411"/>
      <w:bookmarkEnd w:id="1412"/>
      <w:bookmarkEnd w:id="1413"/>
    </w:p>
    <w:p w:rsidR="00AA3373" w:rsidRPr="00990165" w:rsidRDefault="00AA3373">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rsidR="00AA3373" w:rsidRPr="00990165" w:rsidRDefault="00AA3373">
      <w:r w:rsidRPr="00990165">
        <w:t>Interoperation scenarios for operating E-UTRAN with a PLMN maintaining Gn/Gp SGSNs are supported only with a GTP-based S5/S8.</w:t>
      </w:r>
    </w:p>
    <w:p w:rsidR="00AA3373" w:rsidRPr="00990165" w:rsidRDefault="00AA3373">
      <w:pPr>
        <w:pStyle w:val="NO"/>
      </w:pPr>
      <w:r w:rsidRPr="00990165">
        <w:t>NOTE:</w:t>
      </w:r>
      <w:r w:rsidRPr="00990165">
        <w:tab/>
        <w:t>PMIP-based S5/S8 may be used, but does not support handovers between the Gn/Gp SGSN and MME/S</w:t>
      </w:r>
      <w:r w:rsidRPr="00990165">
        <w:noBreakHyphen/>
        <w:t>GW.</w:t>
      </w:r>
    </w:p>
    <w:p w:rsidR="00AA3373" w:rsidRPr="00990165" w:rsidRDefault="00AA3373">
      <w:r w:rsidRPr="00990165">
        <w:t>The S5/S8 interface for the Operator with Gn/Gp SGSNs will be GTP-based, but can be changed to PMIP-based S5/S8 when the Gn/Gp SGSNs evolve to S4 SGSNs.</w:t>
      </w:r>
    </w:p>
    <w:p w:rsidR="00AA3373" w:rsidRPr="00990165" w:rsidRDefault="00AA3373">
      <w:r w:rsidRPr="00990165">
        <w:t>For these interoperation scenarios the GERAN/UTRAN has to support interoperation with E</w:t>
      </w:r>
      <w:r w:rsidRPr="00990165">
        <w:noBreakHyphen/>
        <w:t>UTRAN.</w:t>
      </w:r>
    </w:p>
    <w:p w:rsidR="00FA45F7" w:rsidRPr="00990165" w:rsidRDefault="00DB2290" w:rsidP="00FA45F7">
      <w:r w:rsidRPr="00990165">
        <w:t>TS</w:t>
      </w:r>
      <w:r>
        <w:t> </w:t>
      </w:r>
      <w:r w:rsidRPr="00990165">
        <w:t>23.682</w:t>
      </w:r>
      <w:r>
        <w:t> </w:t>
      </w:r>
      <w:r w:rsidRPr="00990165">
        <w:t>[</w:t>
      </w:r>
      <w:r w:rsidR="00FA45F7" w:rsidRPr="00990165">
        <w:t xml:space="preserve">74] defines the Monitoring Events feature, and </w:t>
      </w:r>
      <w:r w:rsidRPr="00990165">
        <w:t>TS</w:t>
      </w:r>
      <w:r>
        <w:t> </w:t>
      </w:r>
      <w:r w:rsidRPr="00990165">
        <w:t>23.060</w:t>
      </w:r>
      <w:r>
        <w:t> </w:t>
      </w:r>
      <w:r w:rsidRPr="00990165">
        <w:t>[</w:t>
      </w:r>
      <w:r w:rsidR="00FA45F7"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rsidR="00AA3373" w:rsidRPr="00990165" w:rsidRDefault="00AA3373">
      <w:pPr>
        <w:pStyle w:val="Heading1"/>
      </w:pPr>
      <w:bookmarkStart w:id="1414" w:name="_Toc19114897"/>
      <w:bookmarkStart w:id="1415" w:name="_Toc27843623"/>
      <w:bookmarkStart w:id="1416" w:name="_Toc45174705"/>
      <w:r w:rsidRPr="00990165">
        <w:t>D.2</w:t>
      </w:r>
      <w:r w:rsidRPr="00990165">
        <w:tab/>
        <w:t>Interoperation Scenario</w:t>
      </w:r>
      <w:bookmarkEnd w:id="1414"/>
      <w:bookmarkEnd w:id="1415"/>
      <w:bookmarkEnd w:id="1416"/>
    </w:p>
    <w:p w:rsidR="00AA3373" w:rsidRPr="00990165" w:rsidRDefault="00AA3373">
      <w:pPr>
        <w:pStyle w:val="Heading2"/>
      </w:pPr>
      <w:bookmarkStart w:id="1417" w:name="_Toc19114898"/>
      <w:bookmarkStart w:id="1418" w:name="_Toc27843624"/>
      <w:bookmarkStart w:id="1419" w:name="_Toc45174706"/>
      <w:r w:rsidRPr="00990165">
        <w:t>D.2.1</w:t>
      </w:r>
      <w:r w:rsidRPr="00990165">
        <w:tab/>
        <w:t>Roaming interoperation scenario</w:t>
      </w:r>
      <w:bookmarkEnd w:id="1417"/>
      <w:bookmarkEnd w:id="1418"/>
      <w:bookmarkEnd w:id="1419"/>
    </w:p>
    <w:p w:rsidR="00AA3373" w:rsidRPr="00990165" w:rsidRDefault="00AA3373">
      <w:r w:rsidRPr="00990165">
        <w:t>In the roaming scenario the vPLMN operates Gn/Gp 2G and/or 3G SGSNs as well as MME and S</w:t>
      </w:r>
      <w:r w:rsidRPr="00990165">
        <w:noBreakHyphen/>
        <w:t>GW for E-UTRAN access. The hPLMN operates a P</w:t>
      </w:r>
      <w:r w:rsidRPr="00990165">
        <w:noBreakHyphen/>
        <w:t>GW.</w:t>
      </w:r>
    </w:p>
    <w:p w:rsidR="00AA3373" w:rsidRPr="00990165" w:rsidRDefault="00AA3373">
      <w:r w:rsidRPr="00990165">
        <w:t>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Gp functionality as specified between Gn/Gp SGSN and Gn/Gp GGSN that is provided by the P</w:t>
      </w:r>
      <w:r w:rsidRPr="00990165">
        <w:noBreakHyphen/>
        <w:t>GW.</w:t>
      </w:r>
    </w:p>
    <w:p w:rsidR="00AA3373" w:rsidRPr="00990165" w:rsidRDefault="00AA3373">
      <w:r w:rsidRPr="00990165">
        <w:t>All this Gp and Gn functionality bases on GTP version 1 only.</w:t>
      </w:r>
    </w:p>
    <w:p w:rsidR="00AA3373" w:rsidRPr="00990165" w:rsidRDefault="00AA3373">
      <w:r w:rsidRPr="00990165">
        <w:t>The architecture for interoperation with Gn/Gp SGSNs in the non-roaming case is illustrated in Figure D.2.1-1.</w:t>
      </w:r>
    </w:p>
    <w:bookmarkStart w:id="1420" w:name="_MON_1273490671"/>
    <w:bookmarkEnd w:id="1420"/>
    <w:p w:rsidR="00AA3373" w:rsidRPr="00990165" w:rsidRDefault="00AA3373">
      <w:pPr>
        <w:pStyle w:val="TH"/>
      </w:pPr>
      <w:r w:rsidRPr="00990165">
        <w:object w:dxaOrig="8625" w:dyaOrig="2954">
          <v:shape id="_x0000_i1111" type="#_x0000_t75" style="width:431.35pt;height:147.15pt" o:ole="">
            <v:imagedata r:id="rId198" o:title=""/>
          </v:shape>
          <o:OLEObject Type="Embed" ProgID="Word.Picture.8" ShapeID="_x0000_i1111" DrawAspect="Content" ObjectID="_1661170766" r:id="rId199"/>
        </w:object>
      </w:r>
    </w:p>
    <w:p w:rsidR="00AA3373" w:rsidRPr="00990165" w:rsidRDefault="00AA3373">
      <w:pPr>
        <w:pStyle w:val="TF"/>
      </w:pPr>
      <w:r w:rsidRPr="00990165">
        <w:rPr>
          <w:bCs/>
        </w:rPr>
        <w:t>Figure D.2.1-1</w:t>
      </w:r>
      <w:r w:rsidRPr="00990165">
        <w:t>: Roaming architecture for interoperation with Gn/Gp SGSN</w:t>
      </w:r>
    </w:p>
    <w:p w:rsidR="00AA3373" w:rsidRPr="00990165" w:rsidRDefault="00AA3373">
      <w:pPr>
        <w:pStyle w:val="Heading2"/>
      </w:pPr>
      <w:bookmarkStart w:id="1421" w:name="_Toc19114899"/>
      <w:bookmarkStart w:id="1422" w:name="_Toc27843625"/>
      <w:bookmarkStart w:id="1423" w:name="_Toc45174707"/>
      <w:r w:rsidRPr="00990165">
        <w:lastRenderedPageBreak/>
        <w:t>D.2.2</w:t>
      </w:r>
      <w:r w:rsidRPr="00990165">
        <w:tab/>
        <w:t>Non-roaming interoperation scenario</w:t>
      </w:r>
      <w:bookmarkEnd w:id="1421"/>
      <w:bookmarkEnd w:id="1422"/>
      <w:bookmarkEnd w:id="1423"/>
    </w:p>
    <w:p w:rsidR="00AA3373" w:rsidRPr="00990165" w:rsidRDefault="00AA3373">
      <w:r w:rsidRPr="00990165">
        <w:t>In the non-roaming scenario the PLMN operates Gn/Gp 2G and/or 3G SGSNs as well as MME and S</w:t>
      </w:r>
      <w:r w:rsidRPr="00990165">
        <w:noBreakHyphen/>
        <w:t>GW for E-UTRAN access.</w:t>
      </w:r>
    </w:p>
    <w:p w:rsidR="00AA3373" w:rsidRPr="00990165" w:rsidRDefault="00AA3373">
      <w:r w:rsidRPr="00990165">
        <w:t>Intra PLMN roaming and inter access mobility between Gn/Gp 2G and/or 3G SGSNs and an MME/S</w:t>
      </w:r>
      <w:r w:rsidRPr="00990165">
        <w:noBreakHyphen/>
        <w:t>GW are enabled by:</w:t>
      </w:r>
    </w:p>
    <w:p w:rsidR="00AA3373" w:rsidRPr="00990165" w:rsidRDefault="00AA3373">
      <w:pPr>
        <w:pStyle w:val="B1"/>
      </w:pPr>
      <w:r w:rsidRPr="00990165">
        <w:t>-</w:t>
      </w:r>
      <w:r w:rsidRPr="00990165">
        <w:tab/>
        <w:t>Gn functionality as specified between two Gn/Gp SGSNs, which is provided by the MME, and</w:t>
      </w:r>
    </w:p>
    <w:p w:rsidR="00AA3373" w:rsidRPr="00990165" w:rsidRDefault="00AA3373">
      <w:pPr>
        <w:pStyle w:val="B1"/>
      </w:pPr>
      <w:r w:rsidRPr="00990165">
        <w:t>-</w:t>
      </w:r>
      <w:r w:rsidRPr="00990165">
        <w:tab/>
        <w:t>Gn functionality as specified between Gn/Gp SGSN and Gn/Gp GGSN that is provided by the P</w:t>
      </w:r>
      <w:r w:rsidRPr="00990165">
        <w:noBreakHyphen/>
        <w:t>GW.</w:t>
      </w:r>
    </w:p>
    <w:p w:rsidR="00AA3373" w:rsidRPr="00990165" w:rsidRDefault="00AA3373">
      <w:r w:rsidRPr="00990165">
        <w:t>All this Gn functionality is based on GTP version 1 only.</w:t>
      </w:r>
    </w:p>
    <w:p w:rsidR="00AA3373" w:rsidRPr="00990165" w:rsidRDefault="00AA3373">
      <w:r w:rsidRPr="00990165">
        <w:t>The architecture for interoperation with Gn/Gp SGSNs in the non-roaming case is illustrated in Figure D.2.2-1.</w:t>
      </w:r>
    </w:p>
    <w:bookmarkStart w:id="1424" w:name="_MON_1273491077"/>
    <w:bookmarkEnd w:id="1424"/>
    <w:p w:rsidR="00AA3373" w:rsidRPr="00990165" w:rsidRDefault="00AA3373">
      <w:pPr>
        <w:pStyle w:val="TH"/>
      </w:pPr>
      <w:r w:rsidRPr="00990165">
        <w:object w:dxaOrig="9014" w:dyaOrig="3165">
          <v:shape id="_x0000_i1112" type="#_x0000_t75" style="width:451.4pt;height:158.4pt" o:ole="">
            <v:imagedata r:id="rId200" o:title=""/>
          </v:shape>
          <o:OLEObject Type="Embed" ProgID="Word.Picture.8" ShapeID="_x0000_i1112" DrawAspect="Content" ObjectID="_1661170767" r:id="rId201"/>
        </w:object>
      </w:r>
    </w:p>
    <w:p w:rsidR="00AA3373" w:rsidRPr="00990165" w:rsidRDefault="00AA3373">
      <w:pPr>
        <w:pStyle w:val="TF"/>
      </w:pPr>
      <w:r w:rsidRPr="00990165">
        <w:rPr>
          <w:bCs/>
        </w:rPr>
        <w:t>Figure D.2.2-1</w:t>
      </w:r>
      <w:r w:rsidRPr="00990165">
        <w:t>: Non-roaming Architecture for interoperation with Gn/Gp SGSNs</w:t>
      </w:r>
    </w:p>
    <w:p w:rsidR="00AA3373" w:rsidRPr="00990165" w:rsidRDefault="00AA3373">
      <w:pPr>
        <w:pStyle w:val="NO"/>
      </w:pPr>
      <w:r w:rsidRPr="00990165">
        <w:t>NOTE:</w:t>
      </w:r>
      <w:r w:rsidRPr="00990165">
        <w:tab/>
        <w:t>If the Rel-7 SGSN applies Direct Tunnel there is a user plane connection between P</w:t>
      </w:r>
      <w:r w:rsidRPr="00990165">
        <w:noBreakHyphen/>
        <w:t>GW and UTRAN.</w:t>
      </w:r>
    </w:p>
    <w:p w:rsidR="00AA3373" w:rsidRPr="00990165" w:rsidRDefault="00AA3373">
      <w:pPr>
        <w:pStyle w:val="Heading1"/>
      </w:pPr>
      <w:bookmarkStart w:id="1425" w:name="_Toc19114900"/>
      <w:bookmarkStart w:id="1426" w:name="_Toc27843626"/>
      <w:bookmarkStart w:id="1427" w:name="_Toc45174708"/>
      <w:r w:rsidRPr="00990165">
        <w:t>D.3</w:t>
      </w:r>
      <w:r w:rsidRPr="00990165">
        <w:tab/>
        <w:t>Interoperation procedures</w:t>
      </w:r>
      <w:bookmarkEnd w:id="1425"/>
      <w:bookmarkEnd w:id="1426"/>
      <w:bookmarkEnd w:id="1427"/>
    </w:p>
    <w:p w:rsidR="00AA3373" w:rsidRPr="00990165" w:rsidRDefault="00AA3373">
      <w:pPr>
        <w:pStyle w:val="Heading2"/>
      </w:pPr>
      <w:bookmarkStart w:id="1428" w:name="_Toc19114901"/>
      <w:bookmarkStart w:id="1429" w:name="_Toc27843627"/>
      <w:bookmarkStart w:id="1430" w:name="_Toc45174709"/>
      <w:r w:rsidRPr="00990165">
        <w:t>D.3.1</w:t>
      </w:r>
      <w:r w:rsidRPr="00990165">
        <w:tab/>
        <w:t>General</w:t>
      </w:r>
      <w:bookmarkEnd w:id="1428"/>
      <w:bookmarkEnd w:id="1429"/>
      <w:bookmarkEnd w:id="1430"/>
    </w:p>
    <w:p w:rsidR="00AA3373" w:rsidRPr="00990165" w:rsidRDefault="00AA3373">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DB2290" w:rsidRPr="00990165">
        <w:t>TS</w:t>
      </w:r>
      <w:r w:rsidR="00DB2290">
        <w:t> </w:t>
      </w:r>
      <w:r w:rsidR="00DB2290" w:rsidRPr="00990165">
        <w:t>23.060</w:t>
      </w:r>
      <w:r w:rsidR="00DB2290">
        <w:t> </w:t>
      </w:r>
      <w:r w:rsidR="00DB2290" w:rsidRPr="00990165">
        <w:t>[</w:t>
      </w:r>
      <w:r w:rsidRPr="00990165">
        <w:t xml:space="preserve">7] procedures that are between Gn/Gp SGSNs. These messages and procedure step descriptions are taken from </w:t>
      </w:r>
      <w:r w:rsidR="00DB2290" w:rsidRPr="00990165">
        <w:t>TS</w:t>
      </w:r>
      <w:r w:rsidR="00DB2290">
        <w:t> </w:t>
      </w:r>
      <w:r w:rsidR="00DB2290" w:rsidRPr="00990165">
        <w:t>23.060</w:t>
      </w:r>
      <w:r w:rsidR="00DB2290">
        <w:t> </w:t>
      </w:r>
      <w:r w:rsidR="00DB2290"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DB2290" w:rsidRPr="00990165">
        <w:t>TS</w:t>
      </w:r>
      <w:r w:rsidR="00DB2290">
        <w:t> </w:t>
      </w:r>
      <w:r w:rsidR="00DB2290" w:rsidRPr="00990165">
        <w:t>23.060</w:t>
      </w:r>
      <w:r w:rsidR="00DB2290">
        <w:t> </w:t>
      </w:r>
      <w:r w:rsidR="00DB2290" w:rsidRPr="00990165">
        <w:t>[</w:t>
      </w:r>
      <w:r w:rsidRPr="00990165">
        <w:t xml:space="preserve">7] will be updated when modifications or corrections are performed for </w:t>
      </w:r>
      <w:r w:rsidR="00DB2290" w:rsidRPr="00990165">
        <w:t>TS</w:t>
      </w:r>
      <w:r w:rsidR="00DB2290">
        <w:t> </w:t>
      </w:r>
      <w:r w:rsidR="00DB2290" w:rsidRPr="00990165">
        <w:t>23.060</w:t>
      </w:r>
      <w:r w:rsidR="00DB2290">
        <w:t> </w:t>
      </w:r>
      <w:r w:rsidR="00DB2290" w:rsidRPr="00990165">
        <w:t>[</w:t>
      </w:r>
      <w:r w:rsidRPr="00990165">
        <w:t xml:space="preserve">7]. If there are any discrepancies for these messages and procedure step descriptions </w:t>
      </w:r>
      <w:r w:rsidR="00DB2290" w:rsidRPr="00990165">
        <w:t>TS</w:t>
      </w:r>
      <w:r w:rsidR="00DB2290">
        <w:t> </w:t>
      </w:r>
      <w:r w:rsidR="00DB2290" w:rsidRPr="00990165">
        <w:t>23.060</w:t>
      </w:r>
      <w:r w:rsidR="00DB2290">
        <w:t> </w:t>
      </w:r>
      <w:r w:rsidR="00DB2290"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rsidR="00AA3373" w:rsidRPr="00990165" w:rsidRDefault="00AA3373">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rsidR="00AA3373" w:rsidRPr="00990165" w:rsidRDefault="00AA3373">
      <w:r w:rsidRPr="00990165">
        <w:t>An operator supporting emergency services shall not have pre-Rel-9 SGSNs in its network where a UE may be handed over.</w:t>
      </w:r>
    </w:p>
    <w:p w:rsidR="00AA3373" w:rsidRPr="00990165" w:rsidRDefault="00AA3373">
      <w:pPr>
        <w:pStyle w:val="Heading2"/>
        <w:rPr>
          <w:bCs/>
        </w:rPr>
      </w:pPr>
      <w:bookmarkStart w:id="1431" w:name="_Toc19114902"/>
      <w:bookmarkStart w:id="1432" w:name="_Toc27843628"/>
      <w:bookmarkStart w:id="1433" w:name="_Toc45174710"/>
      <w:r w:rsidRPr="00990165">
        <w:rPr>
          <w:bCs/>
        </w:rPr>
        <w:lastRenderedPageBreak/>
        <w:t>D.3.2</w:t>
      </w:r>
      <w:r w:rsidRPr="00990165">
        <w:rPr>
          <w:bCs/>
        </w:rPr>
        <w:tab/>
        <w:t>Void</w:t>
      </w:r>
      <w:bookmarkEnd w:id="1431"/>
      <w:bookmarkEnd w:id="1432"/>
      <w:bookmarkEnd w:id="1433"/>
    </w:p>
    <w:p w:rsidR="00AA3373" w:rsidRPr="00990165" w:rsidRDefault="00AA3373"/>
    <w:p w:rsidR="00AA3373" w:rsidRPr="00990165" w:rsidRDefault="00AA3373">
      <w:pPr>
        <w:pStyle w:val="Heading2"/>
      </w:pPr>
      <w:bookmarkStart w:id="1434" w:name="_Toc19114903"/>
      <w:bookmarkStart w:id="1435" w:name="_Toc27843629"/>
      <w:bookmarkStart w:id="1436" w:name="_Toc45174711"/>
      <w:r w:rsidRPr="00990165">
        <w:rPr>
          <w:bCs/>
        </w:rPr>
        <w:t>D.3.3</w:t>
      </w:r>
      <w:r w:rsidRPr="00990165">
        <w:tab/>
        <w:t>MME to 3G SGSN combined hard handover and SRNS relocation procedure</w:t>
      </w:r>
      <w:bookmarkEnd w:id="1434"/>
      <w:bookmarkEnd w:id="1435"/>
      <w:bookmarkEnd w:id="1436"/>
    </w:p>
    <w:p w:rsidR="00AA3373" w:rsidRPr="00990165" w:rsidRDefault="00AA3373">
      <w:r w:rsidRPr="00990165">
        <w:t>The MME to 3G Gn/Gp SGSN Combined Hard Handover and SRNS Relocation procedure is illustrated in Figure </w:t>
      </w:r>
      <w:r w:rsidRPr="00990165">
        <w:rPr>
          <w:noProof/>
        </w:rPr>
        <w:t>D.3.3-1</w:t>
      </w:r>
      <w:r w:rsidRPr="00990165">
        <w:t>.</w:t>
      </w:r>
    </w:p>
    <w:p w:rsidR="00AA3373" w:rsidRPr="00990165" w:rsidRDefault="00AA3373">
      <w:r w:rsidRPr="00990165">
        <w:t xml:space="preserve">Any steps descriptions that are from inter Gn/Gp SGSNs procedures of </w:t>
      </w:r>
      <w:r w:rsidR="00DB2290" w:rsidRPr="00990165">
        <w:t>TS</w:t>
      </w:r>
      <w:r w:rsidR="00DB2290">
        <w:t> </w:t>
      </w:r>
      <w:r w:rsidR="00DB2290" w:rsidRPr="00990165">
        <w:t>23.060</w:t>
      </w:r>
      <w:r w:rsidR="00DB2290">
        <w:t> </w:t>
      </w:r>
      <w:r w:rsidR="00DB2290"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rsidR="00AA3373" w:rsidRPr="00990165" w:rsidRDefault="00AA3373">
      <w:r w:rsidRPr="00990165">
        <w:t>The procedure parts between E-UTRAN eNodeB and UE, and between E-UTRAN eNodeB and MME are compliant with the equivalent procedure parts in clause "5.5 Handover".</w:t>
      </w:r>
    </w:p>
    <w:p w:rsidR="00AA3373" w:rsidRPr="00990165" w:rsidRDefault="00AA3373">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DB2290" w:rsidRPr="00990165">
        <w:t>TS</w:t>
      </w:r>
      <w:r w:rsidR="00DB2290">
        <w:t> </w:t>
      </w:r>
      <w:r w:rsidR="00DB2290" w:rsidRPr="00990165">
        <w:t>23.060</w:t>
      </w:r>
      <w:r w:rsidR="00DB2290">
        <w:t> </w:t>
      </w:r>
      <w:r w:rsidR="00DB2290" w:rsidRPr="00990165">
        <w:t>[</w:t>
      </w:r>
      <w:r w:rsidRPr="00990165">
        <w:t>7], clause 9.2.4.2.</w:t>
      </w:r>
    </w:p>
    <w:bookmarkStart w:id="1437" w:name="_MON_1565179562"/>
    <w:bookmarkEnd w:id="1437"/>
    <w:p w:rsidR="009A68D8" w:rsidRDefault="009A68D8" w:rsidP="009A68D8">
      <w:pPr>
        <w:pStyle w:val="TH"/>
      </w:pPr>
      <w:r w:rsidRPr="00B1618E">
        <w:object w:dxaOrig="9345" w:dyaOrig="11880">
          <v:shape id="_x0000_i1113" type="#_x0000_t75" style="width:6in;height:549.1pt" o:ole="">
            <v:imagedata r:id="rId202" o:title=""/>
          </v:shape>
          <o:OLEObject Type="Embed" ProgID="Word.Picture.8" ShapeID="_x0000_i1113" DrawAspect="Content" ObjectID="_1661170768" r:id="rId203"/>
        </w:object>
      </w:r>
    </w:p>
    <w:p w:rsidR="00AA3373" w:rsidRPr="00990165" w:rsidRDefault="00AA3373">
      <w:pPr>
        <w:pStyle w:val="TF"/>
      </w:pPr>
      <w:r w:rsidRPr="00990165">
        <w:t xml:space="preserve">Figure </w:t>
      </w:r>
      <w:r w:rsidRPr="00990165">
        <w:rPr>
          <w:noProof/>
        </w:rPr>
        <w:t>D.3.3-1</w:t>
      </w:r>
      <w:r w:rsidRPr="00990165">
        <w:t>: MME to 3G SGSN combined hard handover and SRNS relocation procedure</w:t>
      </w:r>
    </w:p>
    <w:p w:rsidR="00AA3373" w:rsidRPr="00990165" w:rsidRDefault="00AA3373">
      <w:pPr>
        <w:pStyle w:val="B1"/>
      </w:pPr>
      <w:r w:rsidRPr="00990165">
        <w:t>1.</w:t>
      </w:r>
      <w:r w:rsidRPr="00990165">
        <w:tab/>
        <w:t>The source eNodeB decides to initiate a handover to the target access network, UTRAN Iu mode.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2.</w:t>
      </w:r>
      <w:r w:rsidRPr="00990165">
        <w:tab/>
        <w:t>The source eNodeB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rsidR="00AA3373" w:rsidRPr="00990165" w:rsidRDefault="00AA3373">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DB2290" w:rsidRPr="00990165">
        <w:t>TS</w:t>
      </w:r>
      <w:r w:rsidR="00DB2290">
        <w:t> </w:t>
      </w:r>
      <w:r w:rsidR="00DB2290" w:rsidRPr="00990165">
        <w:t>23.236</w:t>
      </w:r>
      <w:r w:rsidR="00DB2290">
        <w:t> </w:t>
      </w:r>
      <w:r w:rsidR="00DB2290"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eNodeB is indicated as RANAP Cause. The Source to Target Transparent Container received from eNodeB is indicated as RAN Transparent Container.</w:t>
      </w:r>
    </w:p>
    <w:p w:rsidR="00F75129" w:rsidRPr="00990165" w:rsidRDefault="00F75129" w:rsidP="00F75129">
      <w:r w:rsidRPr="00990165">
        <w:t>The MM context includes information on the EPS Bearer context(s). The old MME does not include any EPS Bearer Context information for "Non-IP" bearers or for any SCEF connection. If none of the MS's EPS Bearers can be supported by the selected new SGSN, the old MME rejects the handover attempt by sending a Handover Preparation Failure (Cause) message to the Source eNodeB.</w:t>
      </w:r>
    </w:p>
    <w:p w:rsidR="00F75129" w:rsidRPr="00990165" w:rsidRDefault="00F75129">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rsidR="00AA3373" w:rsidRPr="00990165" w:rsidRDefault="00AA3373">
      <w:pPr>
        <w:pStyle w:val="NO"/>
      </w:pPr>
      <w:r w:rsidRPr="00990165">
        <w:t>NOTE </w:t>
      </w:r>
      <w:r w:rsidR="00F75129" w:rsidRPr="00990165">
        <w:t>2</w:t>
      </w:r>
      <w:r w:rsidRPr="00990165">
        <w:t>:</w:t>
      </w:r>
      <w:r w:rsidRPr="00990165">
        <w:tab/>
        <w:t>The GGSN user plane address and uplink TEID are the old P</w:t>
      </w:r>
      <w:r w:rsidRPr="00990165">
        <w:noBreakHyphen/>
        <w:t>GW user plane address and TEID. The MME maps the EPS bearer parameters to PDP contexts.</w:t>
      </w:r>
    </w:p>
    <w:p w:rsidR="00AA3373" w:rsidRPr="00990165" w:rsidRDefault="00AA3373">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rsidR="00AA3373" w:rsidRPr="00990165" w:rsidRDefault="00AA3373">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rsidR="00AA3373" w:rsidRPr="00990165" w:rsidRDefault="00AA3373">
      <w:pPr>
        <w:pStyle w:val="NO"/>
      </w:pPr>
      <w:r w:rsidRPr="00990165">
        <w:t>NOTE </w:t>
      </w:r>
      <w:r w:rsidR="00F75129" w:rsidRPr="00990165">
        <w:t>3</w:t>
      </w:r>
      <w:r w:rsidRPr="00990165">
        <w:t>:</w:t>
      </w:r>
      <w:r w:rsidRPr="00990165">
        <w:tab/>
        <w:t>This step for the new SGSN is unmodified compared to pre-Rel-8. If the new SGSN decides to establish Direct Tunnel, it provides to the target RNC the P</w:t>
      </w:r>
      <w:r w:rsidRPr="00990165">
        <w:noBreakHyphen/>
        <w:t>GW Address for User Plane and TEID for Uplink data. The UE acts as the MS; the old eNodeB acts as the source SRNC.</w:t>
      </w:r>
    </w:p>
    <w:p w:rsidR="00AA3373" w:rsidRPr="00990165" w:rsidRDefault="00AA3373">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rsidR="00AA3373" w:rsidRPr="00990165" w:rsidRDefault="00AA3373">
      <w:pPr>
        <w:pStyle w:val="NO"/>
      </w:pPr>
      <w:r w:rsidRPr="00990165">
        <w:lastRenderedPageBreak/>
        <w:t>NOTE </w:t>
      </w:r>
      <w:r w:rsidR="00F75129" w:rsidRPr="00990165">
        <w:t>4</w:t>
      </w:r>
      <w:r w:rsidRPr="00990165">
        <w:t>:</w:t>
      </w:r>
      <w:r w:rsidRPr="00990165">
        <w:tab/>
        <w:t>This step is unmodified compared to pre-Rel-8. The old MME acts as the old SGSN, and the source eNodeB as the source SRNC.</w:t>
      </w:r>
    </w:p>
    <w:p w:rsidR="00AA3373" w:rsidRPr="00990165" w:rsidRDefault="00AA3373">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rsidR="00AA3373" w:rsidRPr="00990165" w:rsidRDefault="00AA3373">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pPr>
      <w:r w:rsidRPr="00990165">
        <w:t>8.</w:t>
      </w:r>
      <w:r w:rsidRPr="00990165">
        <w:tab/>
        <w:t>The source MME completes the preparation phase towards source eNodeB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rsidR="00AA3373" w:rsidRPr="00990165" w:rsidRDefault="00AA3373">
      <w:pPr>
        <w:pStyle w:val="B1"/>
      </w:pPr>
      <w:r w:rsidRPr="00990165">
        <w:t>9.</w:t>
      </w:r>
      <w:r w:rsidRPr="00990165">
        <w:tab/>
        <w:t>The source eNodeB initiates data forwarding for bearers specified in the "Bearers Subject to Data Forwarding List". The data forwarding may go directly to target RNC or alternatively go via the Serving GW if so decided by source MME in the preparation phase.</w:t>
      </w:r>
    </w:p>
    <w:p w:rsidR="00AA3373" w:rsidRPr="00990165" w:rsidRDefault="00AA3373">
      <w:pPr>
        <w:pStyle w:val="B1"/>
      </w:pPr>
      <w:r w:rsidRPr="00990165">
        <w:t>10.</w:t>
      </w:r>
      <w:r w:rsidRPr="00990165">
        <w:tab/>
        <w:t xml:space="preserve">The source eNodeB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DB2290" w:rsidRPr="00990165">
        <w:t>TS</w:t>
      </w:r>
      <w:r w:rsidR="00DB2290">
        <w:t> </w:t>
      </w:r>
      <w:r w:rsidR="00DB2290" w:rsidRPr="00990165">
        <w:t>36.300</w:t>
      </w:r>
      <w:r w:rsidR="00DB2290">
        <w:t> </w:t>
      </w:r>
      <w:r w:rsidR="00DB2290" w:rsidRPr="00990165">
        <w:t>[</w:t>
      </w:r>
      <w:r w:rsidRPr="00990165">
        <w:t>5].</w:t>
      </w:r>
    </w:p>
    <w:p w:rsidR="009A68D8" w:rsidRDefault="009A68D8" w:rsidP="009A68D8">
      <w:pPr>
        <w:pStyle w:val="B1"/>
      </w:pPr>
      <w:r>
        <w:t>11.</w:t>
      </w:r>
      <w:r>
        <w:tab/>
        <w:t>If the PLMN has configured Secondary RAT usage data reporting and the source eNodeB has Secondary RAT usage data to report, the eNodeB sends the RAN data report message (Secondary RAT usage data) to the MME. Since the handover is an inter-RAT handover, the MME continues with the Secondary RAT usage data reporting procedure as in clause </w:t>
      </w:r>
      <w:r w:rsidR="00256463">
        <w:t>5.7A.3</w:t>
      </w:r>
      <w:r>
        <w:t>.</w:t>
      </w:r>
      <w:r w:rsidR="00672636">
        <w:t xml:space="preserve"> The reporting procedure in clause 5.7A.3 is only performed if PGW secondary RAT usage reporting is active.</w:t>
      </w:r>
    </w:p>
    <w:p w:rsidR="00AA3373" w:rsidRPr="00990165" w:rsidRDefault="00AA3373">
      <w:pPr>
        <w:pStyle w:val="NO"/>
      </w:pPr>
      <w:r w:rsidRPr="00990165">
        <w:t>NOTE </w:t>
      </w:r>
      <w:r w:rsidR="00F75129" w:rsidRPr="00990165">
        <w:t>5</w:t>
      </w:r>
      <w:r w:rsidRPr="00990165">
        <w:t>:</w:t>
      </w:r>
      <w:r w:rsidRPr="00990165">
        <w:tab/>
        <w:t>The source eNodeB does not send any RAN contexts towards the target RNC.</w:t>
      </w:r>
    </w:p>
    <w:p w:rsidR="00AA3373" w:rsidRPr="00990165" w:rsidRDefault="00AA3373">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rsidR="00AA3373" w:rsidRPr="00990165" w:rsidRDefault="00AA3373">
      <w:pPr>
        <w:pStyle w:val="NO"/>
      </w:pPr>
      <w:r w:rsidRPr="00990165">
        <w:t>NOTE </w:t>
      </w:r>
      <w:r w:rsidR="00F75129" w:rsidRPr="00990165">
        <w:t>6</w:t>
      </w:r>
      <w:r w:rsidRPr="00990165">
        <w:t>:</w:t>
      </w:r>
      <w:r w:rsidRPr="00990165">
        <w:tab/>
        <w:t>This step is unmodified compared to pre-Rel-8.</w:t>
      </w:r>
    </w:p>
    <w:p w:rsidR="00AA3373" w:rsidRPr="00990165" w:rsidRDefault="00AA3373">
      <w:pPr>
        <w:pStyle w:val="B1"/>
        <w:rPr>
          <w:i/>
        </w:rPr>
      </w:pPr>
      <w:r w:rsidRPr="00990165">
        <w:rPr>
          <w:i/>
        </w:rPr>
        <w:t>13.</w:t>
      </w:r>
      <w:r w:rsidRPr="00990165">
        <w:rPr>
          <w:i/>
        </w:rPr>
        <w:tab/>
        <w:t>When the MS has reconfigured itself, it sends an RRC message e.g., a Physical Channel Reconfiguration Complete message to the target SRNC.</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rsidR="00AA3373" w:rsidRPr="00990165" w:rsidRDefault="00AA3373">
      <w:pPr>
        <w:pStyle w:val="NO"/>
      </w:pPr>
      <w:r w:rsidRPr="00990165">
        <w:t>NOTE </w:t>
      </w:r>
      <w:r w:rsidR="00F75129" w:rsidRPr="00990165">
        <w:t>7</w:t>
      </w:r>
      <w:r w:rsidRPr="00990165">
        <w:t>:</w:t>
      </w:r>
      <w:r w:rsidRPr="00990165">
        <w:tab/>
        <w:t>This step is unmodified compared to pre-Rel-8. The UE acts as the MS.</w:t>
      </w:r>
    </w:p>
    <w:p w:rsidR="00AA3373" w:rsidRPr="00990165" w:rsidRDefault="00AA3373">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rPr>
          <w:i/>
        </w:rPr>
      </w:pPr>
      <w:r w:rsidRPr="00990165">
        <w:tab/>
        <w:t xml:space="preserve">A timer in </w:t>
      </w:r>
      <w:r w:rsidRPr="00990165">
        <w:rPr>
          <w:i/>
        </w:rPr>
        <w:t xml:space="preserve">source MME is started to supervise when resources in Source eNodeB and Source </w:t>
      </w:r>
      <w:r w:rsidRPr="00990165">
        <w:t>Serving GW shall be released.</w:t>
      </w:r>
    </w:p>
    <w:p w:rsidR="00F75129" w:rsidRPr="00990165" w:rsidRDefault="00F75129" w:rsidP="00F75129">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rsidR="00AA3373" w:rsidRPr="00990165" w:rsidRDefault="00AA3373">
      <w:pPr>
        <w:pStyle w:val="NO"/>
      </w:pPr>
      <w:r w:rsidRPr="00990165">
        <w:t>NOTE </w:t>
      </w:r>
      <w:r w:rsidR="00F75129" w:rsidRPr="00990165">
        <w:t>8</w:t>
      </w:r>
      <w:r w:rsidRPr="00990165">
        <w:t>:</w:t>
      </w:r>
      <w:r w:rsidRPr="00990165">
        <w:tab/>
        <w:t>For the SGSN this step is unmodified compared to pre-Rel-8. The old MME acts as the old SGSN, and the source eNodeB as the source SRNC.</w:t>
      </w:r>
    </w:p>
    <w:p w:rsidR="00AA3373" w:rsidRPr="00990165" w:rsidRDefault="00AA3373">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w:t>
      </w:r>
      <w:r w:rsidR="00F75129" w:rsidRPr="00990165">
        <w:t>9</w:t>
      </w:r>
      <w:r w:rsidRPr="00990165">
        <w:t>:</w:t>
      </w:r>
      <w:r w:rsidRPr="00990165">
        <w:tab/>
        <w:t>This step is unmodified compared to pre-Rel-8. The P</w:t>
      </w:r>
      <w:r w:rsidRPr="00990165">
        <w:noBreakHyphen/>
        <w:t>GW acts as the GGSN.</w:t>
      </w:r>
    </w:p>
    <w:p w:rsidR="00AA3373" w:rsidRPr="00990165" w:rsidRDefault="00AA3373">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rsidR="00F75129" w:rsidRPr="00990165" w:rsidRDefault="00F75129" w:rsidP="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NO"/>
      </w:pPr>
      <w:r w:rsidRPr="00990165">
        <w:t>NOTE </w:t>
      </w:r>
      <w:r w:rsidR="00F75129" w:rsidRPr="00990165">
        <w:t>10</w:t>
      </w:r>
      <w:r w:rsidRPr="00990165">
        <w:t>:</w:t>
      </w:r>
      <w:r w:rsidRPr="00990165">
        <w:tab/>
        <w:t>It is only a subset of the RA update procedure that is performed, since the MS is in PMM</w:t>
      </w:r>
      <w:r w:rsidRPr="00990165">
        <w:noBreakHyphen/>
        <w:t>CONNECTED state.</w:t>
      </w:r>
    </w:p>
    <w:p w:rsidR="00AA3373" w:rsidRPr="00990165" w:rsidRDefault="00AA3373">
      <w:pPr>
        <w:pStyle w:val="NO"/>
      </w:pPr>
      <w:r w:rsidRPr="00990165">
        <w:t>NOTE 1</w:t>
      </w:r>
      <w:r w:rsidR="00F75129" w:rsidRPr="00990165">
        <w:t>1</w:t>
      </w:r>
      <w:r w:rsidRPr="00990165">
        <w:t>:</w:t>
      </w:r>
      <w:r w:rsidRPr="00990165">
        <w:tab/>
        <w:t>This step is unmodified compared to pre-Rel-8. The UE acts as the MS. The old EPS bearer information in old MME and Serving GW is removed as part of the Routing Area Update procedure.</w:t>
      </w:r>
    </w:p>
    <w:p w:rsidR="00AA3373" w:rsidRPr="00990165" w:rsidRDefault="00AA3373">
      <w:pPr>
        <w:pStyle w:val="B1"/>
      </w:pPr>
      <w:r w:rsidRPr="00990165">
        <w:t>18.</w:t>
      </w:r>
      <w:r w:rsidRPr="00990165">
        <w:tab/>
        <w:t>When the timer started in step 15 expires, the source MME deletes the EPS bearer resources by sending Delete Session Request (Cause, Operation Indication</w:t>
      </w:r>
      <w:r w:rsidR="00672636">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rsidR="00672636">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rsidR="00AA3373" w:rsidRPr="00990165" w:rsidRDefault="00AA3373">
      <w:pPr>
        <w:pStyle w:val="B1"/>
      </w:pPr>
      <w:r w:rsidRPr="00990165">
        <w:tab/>
        <w:t>When the timer started in step 15 expires, the source MME sends a Release Resources message to the source eNodeB. When the Release Resources message has been received and there is no longer any need for the eNodeB to forward data, the source eNodeB releases its resources.</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DB2290" w:rsidRPr="00990165">
        <w:rPr>
          <w:i/>
        </w:rPr>
        <w:t>TS</w:t>
      </w:r>
      <w:r w:rsidR="00DB2290">
        <w:rPr>
          <w:i/>
        </w:rPr>
        <w:t> </w:t>
      </w:r>
      <w:r w:rsidR="00DB2290" w:rsidRPr="00990165">
        <w:rPr>
          <w:i/>
        </w:rPr>
        <w:t>23.078</w:t>
      </w:r>
      <w:r w:rsidR="00DB2290">
        <w:rPr>
          <w:i/>
        </w:rPr>
        <w:t> </w:t>
      </w:r>
      <w:r w:rsidR="00DB2290" w:rsidRPr="00990165">
        <w:rPr>
          <w:i/>
        </w:rPr>
        <w:t>[</w:t>
      </w:r>
      <w:r w:rsidRPr="00990165">
        <w:rPr>
          <w:i/>
        </w:rPr>
        <w:t>29])</w:t>
      </w:r>
    </w:p>
    <w:p w:rsidR="00AA3373" w:rsidRPr="00990165" w:rsidRDefault="00AA3373">
      <w:pPr>
        <w:pStyle w:val="NO"/>
      </w:pPr>
      <w:r w:rsidRPr="00990165">
        <w:t>NOTE 1</w:t>
      </w:r>
      <w:r w:rsidR="00F75129" w:rsidRPr="00990165">
        <w:t>2</w:t>
      </w:r>
      <w:r w:rsidRPr="00990165">
        <w:t>:</w:t>
      </w:r>
      <w:r w:rsidRPr="00990165">
        <w:tab/>
        <w:t>The C1 CAMEL procedure call was omitted intentionally from this procedure since EPS does not support CAMEL procedure calls. The other CAMEL procedure calls are unmodified compared to pre-Rel</w:t>
      </w:r>
      <w:r w:rsidRPr="00990165">
        <w:noBreakHyphen/>
        <w:t>8.</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DB2290" w:rsidRPr="00990165">
        <w:rPr>
          <w:i/>
        </w:rPr>
        <w:t>TS</w:t>
      </w:r>
      <w:r w:rsidR="00DB2290">
        <w:rPr>
          <w:i/>
        </w:rPr>
        <w:t> </w:t>
      </w:r>
      <w:r w:rsidR="00DB2290" w:rsidRPr="00990165">
        <w:rPr>
          <w:i/>
        </w:rPr>
        <w:t>23.078</w:t>
      </w:r>
      <w:r w:rsidR="00DB2290">
        <w:rPr>
          <w:i/>
        </w:rPr>
        <w:t> </w:t>
      </w:r>
      <w:r w:rsidR="00DB2290"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rPr>
          <w:i/>
        </w:rPr>
      </w:pPr>
      <w:r w:rsidRPr="00990165">
        <w:rPr>
          <w:i/>
        </w:rPr>
        <w:t>This procedure is called several times: once per PDP context. It returns as result "Continue".</w:t>
      </w:r>
    </w:p>
    <w:p w:rsidR="00AA3373" w:rsidRPr="00990165" w:rsidRDefault="00AA3373">
      <w:pPr>
        <w:rPr>
          <w:i/>
        </w:rPr>
      </w:pPr>
      <w:r w:rsidRPr="00990165">
        <w:rPr>
          <w:i/>
        </w:rPr>
        <w:t>For C2 and C3: refer to Routing Area Update procedure description for detailed message flow.</w:t>
      </w:r>
    </w:p>
    <w:p w:rsidR="00AA3373" w:rsidRPr="00990165" w:rsidRDefault="00AA3373">
      <w:pPr>
        <w:pStyle w:val="NO"/>
      </w:pPr>
      <w:r w:rsidRPr="00990165">
        <w:t>NOTE 1</w:t>
      </w:r>
      <w:r w:rsidR="00F75129" w:rsidRPr="00990165">
        <w:t>3</w:t>
      </w:r>
      <w:r w:rsidRPr="00990165">
        <w:t>:</w:t>
      </w:r>
      <w:r w:rsidRPr="00990165">
        <w:tab/>
        <w:t>Handover Reject is performed as defined in clause 5.5.2.1.4, excluding steps 4 and 7.</w:t>
      </w:r>
    </w:p>
    <w:p w:rsidR="00AA3373" w:rsidRPr="00990165" w:rsidRDefault="00AA3373">
      <w:pPr>
        <w:pStyle w:val="Heading2"/>
      </w:pPr>
      <w:bookmarkStart w:id="1438" w:name="_Toc19114904"/>
      <w:bookmarkStart w:id="1439" w:name="_Toc27843630"/>
      <w:bookmarkStart w:id="1440" w:name="_Toc45174712"/>
      <w:r w:rsidRPr="00990165">
        <w:rPr>
          <w:bCs/>
        </w:rPr>
        <w:t>D.3.4</w:t>
      </w:r>
      <w:r w:rsidRPr="00990165">
        <w:tab/>
        <w:t>3G SGSN to MME combined hard handover and SRNS relocation procedure</w:t>
      </w:r>
      <w:bookmarkEnd w:id="1438"/>
      <w:bookmarkEnd w:id="1439"/>
      <w:bookmarkEnd w:id="1440"/>
    </w:p>
    <w:p w:rsidR="00AA3373" w:rsidRPr="00990165" w:rsidRDefault="00AA3373">
      <w:r w:rsidRPr="00990165">
        <w:t>The 3G Gn/Gp SGSN to MME Combined Hard Handover and SRNS Relocation procedure is illustrated in Figure </w:t>
      </w:r>
      <w:r w:rsidRPr="00990165">
        <w:rPr>
          <w:noProof/>
        </w:rPr>
        <w:t>D.3.4-1</w:t>
      </w:r>
      <w:r w:rsidRPr="00990165">
        <w:t>.</w:t>
      </w:r>
    </w:p>
    <w:p w:rsidR="00AA3373" w:rsidRPr="00990165" w:rsidRDefault="00AA3373">
      <w:r w:rsidRPr="00990165">
        <w:t xml:space="preserve">Any steps descriptions that are from </w:t>
      </w:r>
      <w:r w:rsidR="00DB2290" w:rsidRPr="00990165">
        <w:t>TS</w:t>
      </w:r>
      <w:r w:rsidR="00DB2290">
        <w:t> </w:t>
      </w:r>
      <w:r w:rsidR="00DB2290" w:rsidRPr="00990165">
        <w:t>23.060</w:t>
      </w:r>
      <w:r w:rsidR="00DB2290">
        <w:t> </w:t>
      </w:r>
      <w:r w:rsidR="00DB2290"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rsidR="00AA3373" w:rsidRPr="00990165" w:rsidRDefault="00AA3373">
      <w:r w:rsidRPr="00990165">
        <w:t>The procedure between E-UTRAN eNodeB and UE, and between E-UTRAN eNodeB and MME are compliant with the equivalent procedure parts in clause 5.5: Handover.</w:t>
      </w:r>
    </w:p>
    <w:p w:rsidR="00AA3373" w:rsidRPr="00990165" w:rsidRDefault="00AA3373">
      <w:bookmarkStart w:id="1441"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1442" w:name="_MON_1313438704"/>
    <w:bookmarkStart w:id="1443" w:name="_MON_1313488417"/>
    <w:bookmarkStart w:id="1444" w:name="_MON_1313488599"/>
    <w:bookmarkStart w:id="1445" w:name="_MON_1315902938"/>
    <w:bookmarkStart w:id="1446" w:name="_MON_1315902973"/>
    <w:bookmarkStart w:id="1447" w:name="_MON_1315902978"/>
    <w:bookmarkStart w:id="1448" w:name="_MON_1313396299"/>
    <w:bookmarkStart w:id="1449" w:name="_MON_1313435838"/>
    <w:bookmarkStart w:id="1450" w:name="_MON_1313435907"/>
    <w:bookmarkEnd w:id="1442"/>
    <w:bookmarkEnd w:id="1443"/>
    <w:bookmarkEnd w:id="1444"/>
    <w:bookmarkEnd w:id="1445"/>
    <w:bookmarkEnd w:id="1446"/>
    <w:bookmarkEnd w:id="1447"/>
    <w:bookmarkEnd w:id="1448"/>
    <w:bookmarkEnd w:id="1449"/>
    <w:bookmarkEnd w:id="1450"/>
    <w:bookmarkStart w:id="1451" w:name="_MON_1313435911"/>
    <w:bookmarkEnd w:id="1451"/>
    <w:p w:rsidR="00AA3373" w:rsidRPr="00990165" w:rsidRDefault="00AA3373">
      <w:pPr>
        <w:pStyle w:val="TH"/>
      </w:pPr>
      <w:r w:rsidRPr="00990165">
        <w:object w:dxaOrig="9989" w:dyaOrig="10274">
          <v:shape id="_x0000_i1114" type="#_x0000_t75" style="width:479.6pt;height:492.75pt" o:ole="">
            <v:imagedata r:id="rId204" o:title=""/>
          </v:shape>
          <o:OLEObject Type="Embed" ProgID="Word.Picture.8" ShapeID="_x0000_i1114" DrawAspect="Content" ObjectID="_1661170769" r:id="rId205"/>
        </w:object>
      </w:r>
    </w:p>
    <w:p w:rsidR="00AA3373" w:rsidRPr="00990165" w:rsidRDefault="00AA3373">
      <w:pPr>
        <w:pStyle w:val="TF"/>
      </w:pPr>
      <w:r w:rsidRPr="00990165">
        <w:t>Figure</w:t>
      </w:r>
      <w:bookmarkEnd w:id="1441"/>
      <w:r w:rsidRPr="00990165">
        <w:t xml:space="preserve"> </w:t>
      </w:r>
      <w:r w:rsidRPr="00990165">
        <w:rPr>
          <w:noProof/>
        </w:rPr>
        <w:t>D.3.4-1</w:t>
      </w:r>
      <w:r w:rsidRPr="00990165">
        <w:t>: 3G Gn/Gp SGSN to MME combined hard handover and SRNS relocation procedure</w:t>
      </w:r>
    </w:p>
    <w:p w:rsidR="00AA3373" w:rsidRPr="00990165" w:rsidRDefault="00AA3373">
      <w:pPr>
        <w:pStyle w:val="B1"/>
      </w:pPr>
      <w:r w:rsidRPr="00990165">
        <w:t>1.</w:t>
      </w:r>
      <w:r w:rsidRPr="00990165">
        <w:tab/>
        <w:t>The source RNC decides to initiate a handover to E-UTRAN.</w:t>
      </w:r>
    </w:p>
    <w:p w:rsidR="00AA3373" w:rsidRPr="00990165" w:rsidRDefault="00AA3373">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rsidR="00AA3373" w:rsidRPr="00990165" w:rsidRDefault="00AA3373">
      <w:pPr>
        <w:pStyle w:val="NO"/>
      </w:pPr>
      <w:r w:rsidRPr="00990165">
        <w:t>NOTE 1:</w:t>
      </w:r>
      <w:r w:rsidRPr="00990165">
        <w:tab/>
        <w:t>This step is unmodified compared to pre-Rel-8. The target eNodeB acts as the target RNC.</w:t>
      </w:r>
    </w:p>
    <w:p w:rsidR="00AA3373" w:rsidRPr="00990165" w:rsidRDefault="00AA3373">
      <w:pPr>
        <w:pStyle w:val="NO"/>
      </w:pPr>
      <w:r w:rsidRPr="00990165">
        <w:t>NOTE 1a:</w:t>
      </w:r>
      <w:r w:rsidRPr="00990165">
        <w:tab/>
        <w:t>The Target ID identifies an eNodeB. With Rel-8 Iu functionality this is an eNodeB ID. As an implementations option for supporting introduction scenarios with pre-Rel8 SGSNs the source RNC may be configured to use RNC IDs instead of eNodeB IDs to identify a target eNodeB. The Cause is relayed transparently by the SGSN to the MME and the MME mappes RANAP cause code to an S1AP cause code. Source RNC to Target RNC Transparent Container carries information for the target eNodeB. This container is relayed transparently by the SGSN.</w:t>
      </w:r>
    </w:p>
    <w:p w:rsidR="00AA3373" w:rsidRPr="00990165" w:rsidRDefault="00AA3373">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DB2290" w:rsidRPr="00990165">
        <w:rPr>
          <w:i/>
        </w:rPr>
        <w:t>TS</w:t>
      </w:r>
      <w:r w:rsidR="00DB2290">
        <w:rPr>
          <w:i/>
        </w:rPr>
        <w:t> </w:t>
      </w:r>
      <w:r w:rsidR="00DB2290" w:rsidRPr="00990165">
        <w:rPr>
          <w:i/>
        </w:rPr>
        <w:t>23.236</w:t>
      </w:r>
      <w:r w:rsidR="00DB2290">
        <w:rPr>
          <w:i/>
        </w:rPr>
        <w:t> </w:t>
      </w:r>
      <w:r w:rsidR="00DB2290"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case of inter-SGSN SRNS relocation. The old SGSN 'sets' the GCSI flag if the MM context contains GPRS CAMEL Subscription Information.</w:t>
      </w:r>
    </w:p>
    <w:p w:rsidR="00AA3373" w:rsidRPr="00990165" w:rsidRDefault="00AA3373">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rsidR="00AA3373" w:rsidRPr="00990165" w:rsidRDefault="00AA3373">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rsidR="00AA3373" w:rsidRPr="00990165" w:rsidRDefault="00AA3373">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rsidR="00AA3373" w:rsidRPr="00990165" w:rsidRDefault="00AA3373">
      <w:pPr>
        <w:pStyle w:val="B1"/>
      </w:pPr>
      <w:r w:rsidRPr="00990165">
        <w:t>6.</w:t>
      </w:r>
      <w:r w:rsidRPr="00990165">
        <w:tab/>
        <w:t>The new MME requests the target eNodeB to establish the bearer(s) by sending the message Handover Request (UE Identifier, S1AP Cause, CN Domain Indicator, K</w:t>
      </w:r>
      <w:r w:rsidRPr="00990165">
        <w:rPr>
          <w:vertAlign w:val="subscript"/>
        </w:rPr>
        <w:t>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rsidR="00AA3373" w:rsidRPr="00990165" w:rsidRDefault="00AA3373">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rsidR="00AA3373" w:rsidRPr="00990165" w:rsidRDefault="00AA3373">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DB2290" w:rsidRPr="00990165">
        <w:t>TS</w:t>
      </w:r>
      <w:r w:rsidR="00DB2290">
        <w:t> </w:t>
      </w:r>
      <w:r w:rsidR="00DB2290" w:rsidRPr="00990165">
        <w:t>33.401</w:t>
      </w:r>
      <w:r w:rsidR="00DB2290">
        <w:t> </w:t>
      </w:r>
      <w:r w:rsidR="00DB2290" w:rsidRPr="00990165">
        <w:t>[</w:t>
      </w:r>
      <w:r w:rsidRPr="00990165">
        <w:t>41] and selects NAS Integrity Protection and Ciphering algorithms(s). eKSI and key derivation parameters are targeted for UE. The MME and UE derive the NAS keys and K</w:t>
      </w:r>
      <w:r w:rsidRPr="00990165">
        <w:rPr>
          <w:vertAlign w:val="subscript"/>
        </w:rPr>
        <w:t>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rsidR="00AA3373" w:rsidRPr="00990165" w:rsidRDefault="00AA3373">
      <w:pPr>
        <w:pStyle w:val="B1"/>
      </w:pPr>
      <w:r w:rsidRPr="00990165">
        <w:tab/>
        <w:t>The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rsidR="00AA3373" w:rsidRPr="00990165" w:rsidRDefault="00AA3373">
      <w:pPr>
        <w:pStyle w:val="B1"/>
      </w:pPr>
      <w:r w:rsidRPr="00990165">
        <w:tab/>
        <w:t>"Data forwarding not possible" indication per bearer shall be included in the 'EPS Bearers to be setup list' if the target MME decides the corresponding bearer will not be subject to data forwarding.</w:t>
      </w:r>
    </w:p>
    <w:p w:rsidR="00AA3373" w:rsidRPr="00990165" w:rsidRDefault="00AA3373">
      <w:pPr>
        <w:pStyle w:val="NO"/>
      </w:pPr>
      <w:r w:rsidRPr="00990165">
        <w:t>NOTE 4:</w:t>
      </w:r>
      <w:r w:rsidRPr="00990165">
        <w:tab/>
        <w:t>The MME derives the security parameters from the security parameters received from the SGSN.</w:t>
      </w:r>
    </w:p>
    <w:p w:rsidR="00AA3373" w:rsidRPr="00990165" w:rsidRDefault="00AA3373">
      <w:pPr>
        <w:pStyle w:val="NO"/>
      </w:pPr>
      <w:r w:rsidRPr="00990165">
        <w:t>NOTE 5:</w:t>
      </w:r>
      <w:r w:rsidRPr="00990165">
        <w:tab/>
        <w:t>An MME that supports handovers from pre-Rel-8 3G SGSNs derives from the RNC ID received from old SGSN an eNodeB address.</w:t>
      </w:r>
    </w:p>
    <w:p w:rsidR="00AA3373" w:rsidRPr="00990165" w:rsidRDefault="00AA3373">
      <w:pPr>
        <w:pStyle w:val="B1"/>
      </w:pPr>
      <w:r w:rsidRPr="00990165">
        <w:lastRenderedPageBreak/>
        <w:t>7.</w:t>
      </w:r>
      <w:r w:rsidRPr="00990165">
        <w:tab/>
        <w:t>The target eNodeB allocates the requested resources and returns the applicable parameters to the target MME in the message Handover Request Acknowledge (Target to Source Transparent Container, EPS Bearers setup list, EPS Bearers failed to setup list, Cause). 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pPr>
      <w:r w:rsidRPr="00990165">
        <w:tab/>
        <w:t>The target eNodeB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rsidR="00AA3373" w:rsidRPr="00990165" w:rsidRDefault="00AA3373">
      <w:pPr>
        <w:pStyle w:val="B1"/>
      </w:pPr>
      <w:r w:rsidRPr="00990165">
        <w:t>8.</w:t>
      </w:r>
      <w:r w:rsidRPr="00990165">
        <w:tab/>
        <w:t>If 'Indirect Forwarding' and relocation of Serving GW apply the target MME sends a Create Indirect Data Forwarding Tunnel Request message (IMSI, MME Tunnel Endpoint Identifier for Control Plane, MME Address for Control plane, Target eNodeB Address and TEID(s) for DL user plane) to the Serving GW. The allocation of a new Serving GW by steps 4 and 5 the MME shall consider as a Serving GW change.</w:t>
      </w:r>
    </w:p>
    <w:p w:rsidR="00AA3373" w:rsidRPr="00990165" w:rsidRDefault="00AA3373">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rsidR="00AA3373" w:rsidRPr="00990165" w:rsidRDefault="00AA3373">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rsidR="008B4972" w:rsidRPr="00990165" w:rsidRDefault="008B4972" w:rsidP="008B4972">
      <w:pPr>
        <w:pStyle w:val="B1"/>
      </w:pPr>
      <w:r w:rsidRPr="00990165">
        <w:tab/>
        <w:t>For each RAB, if the MME has determined no Data forwarding, i.e., the data forwarding from the source RNC to the target eNodeB is not required, the MME indicates the reserved TEID and IP address parameters to the old SGSN in the Target RNC Information. The packets received on that reserved TEID and IP address are discarded.</w:t>
      </w:r>
    </w:p>
    <w:p w:rsidR="00AA3373" w:rsidRPr="00990165" w:rsidRDefault="00AA3373">
      <w:pPr>
        <w:pStyle w:val="NO"/>
      </w:pPr>
      <w:r w:rsidRPr="00990165">
        <w:t>NOTE 6:</w:t>
      </w:r>
      <w:r w:rsidRPr="00990165">
        <w:tab/>
        <w:t>The new MME acts as the new SGSN, and the target eNodeB as the target SRNC. RANAP Cause indicates the Cause as received from target eNodeB. RAN Transparent Container contains the Target to Source Transparent Container as received from eNodeB.</w:t>
      </w:r>
    </w:p>
    <w:p w:rsidR="00AA3373" w:rsidRPr="00990165" w:rsidRDefault="00AA3373">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rsidR="00AA3373" w:rsidRPr="00990165" w:rsidRDefault="00AA3373">
      <w:pPr>
        <w:pStyle w:val="NO"/>
      </w:pPr>
      <w:r w:rsidRPr="00990165">
        <w:t>NOTE 7:</w:t>
      </w:r>
      <w:r w:rsidRPr="00990165">
        <w:tab/>
        <w:t>This step is unmodified compared to pre-Rel-8. The target eNodeB acts as the target RNC, and the new MME acts as the new SGSN. The forwarding of downlink user data from source SRNC may go directly to target eNodeB or via the Serving GW.</w:t>
      </w:r>
    </w:p>
    <w:p w:rsidR="00AA3373" w:rsidRPr="00990165" w:rsidRDefault="00AA3373">
      <w:pPr>
        <w:pStyle w:val="B1"/>
        <w:rPr>
          <w:i/>
        </w:rPr>
      </w:pPr>
      <w:r w:rsidRPr="00990165">
        <w:rPr>
          <w:i/>
        </w:rPr>
        <w:t>12.</w:t>
      </w:r>
      <w:r w:rsidRPr="00990165">
        <w:rPr>
          <w:i/>
        </w:rPr>
        <w:tab/>
        <w:t>The source SRNC may, according to the QoS profile, begins the forwarding of data for the RABs to be subject for data forwarding.</w:t>
      </w:r>
    </w:p>
    <w:p w:rsidR="00AA3373" w:rsidRPr="00990165" w:rsidRDefault="00AA3373">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rsidR="00AA3373" w:rsidRPr="00990165" w:rsidRDefault="00AA3373">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rsidR="00AA3373" w:rsidRPr="00990165" w:rsidRDefault="00AA3373">
      <w:pPr>
        <w:pStyle w:val="B1"/>
        <w:rPr>
          <w:i/>
        </w:rPr>
      </w:pPr>
      <w:r w:rsidRPr="00990165">
        <w:rPr>
          <w:i/>
        </w:rPr>
        <w:lastRenderedPageBreak/>
        <w:tab/>
        <w:t>Before the serving RNC role is not yet taken over by target RNC and when downlink user plane data starts to arrive to target RNC, the target RNC may buffer or discard arriving downlink GTP-PDUs according to the related QoS profile.</w:t>
      </w:r>
    </w:p>
    <w:p w:rsidR="00AA3373" w:rsidRPr="00990165" w:rsidRDefault="00AA3373">
      <w:pPr>
        <w:pStyle w:val="NO"/>
      </w:pPr>
      <w:r w:rsidRPr="00990165">
        <w:t>NOTE 9:</w:t>
      </w:r>
      <w:r w:rsidRPr="00990165">
        <w:tab/>
        <w:t>This step is unmodified compared to pre-Rel-8. The target eNodeB acts as the target SRNC. The data forwarding may go directly to target eNodeB or alternatively go via the Serving GW if so decided by new MME in the preparation phase.</w:t>
      </w:r>
    </w:p>
    <w:p w:rsidR="00AA3373" w:rsidRPr="00990165" w:rsidRDefault="00AA3373">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rsidR="00AA3373" w:rsidRPr="00990165" w:rsidRDefault="00AA3373">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rsidR="00AA3373" w:rsidRPr="00990165" w:rsidRDefault="00AA3373">
      <w:pPr>
        <w:pStyle w:val="NO"/>
      </w:pPr>
      <w:r w:rsidRPr="00990165">
        <w:t>NOTE 10:</w:t>
      </w:r>
      <w:r w:rsidRPr="00990165">
        <w:tab/>
        <w:t>This step is unmodified compared to pre-Rel-8. This text is valid for the RRC message sent from source RNC to the UE. When the UE has got access to target eNodeB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rsidR="00AA3373" w:rsidRPr="00990165" w:rsidRDefault="00AA3373">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rsidR="00AA3373" w:rsidRPr="00990165" w:rsidRDefault="00AA3373">
      <w:pPr>
        <w:pStyle w:val="NO"/>
      </w:pPr>
      <w:r w:rsidRPr="00990165">
        <w:t>NOTE 11:</w:t>
      </w:r>
      <w:r w:rsidRPr="00990165">
        <w:tab/>
        <w:t>This step is unmodified compared to pre-Rel-8. The new MME acts as the new SGSN, and the target eNodeB as the target SRNC.</w:t>
      </w:r>
    </w:p>
    <w:p w:rsidR="00AA3373" w:rsidRPr="00990165" w:rsidRDefault="00AA3373">
      <w:pPr>
        <w:pStyle w:val="B1"/>
      </w:pPr>
      <w:r w:rsidRPr="00990165">
        <w:t>15.</w:t>
      </w:r>
      <w:r w:rsidRPr="00990165">
        <w:tab/>
        <w:t>When the UE has successfully accessed the target eNodeB, the target eNodeB informs the target MME by sending the message Handover Notify (TAI+ECGI). The UE shall implicitly derive the EPS bearers for which an E-RAB was not established from the HO from UTRAN Command and deactivate them locally without an explicit NAS message at this step.</w:t>
      </w:r>
    </w:p>
    <w:p w:rsidR="00D926CD" w:rsidRDefault="00D926CD">
      <w:pPr>
        <w:pStyle w:val="B1"/>
      </w:pPr>
      <w:r>
        <w:tab/>
        <w:t>If Dual Connectivity is activated for the UE, the PSCell ID shall be included in the Handover Notify message.</w:t>
      </w:r>
    </w:p>
    <w:p w:rsidR="00AA3373" w:rsidRPr="00990165" w:rsidRDefault="00AA3373">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rsidR="00AA3373" w:rsidRPr="00990165" w:rsidRDefault="00AA3373">
      <w:pPr>
        <w:pStyle w:val="B1"/>
      </w:pPr>
      <w:r w:rsidRPr="00990165">
        <w:tab/>
        <w:t>Upon receipt of the Relocation Complete message the new MME starts a timer.</w:t>
      </w:r>
    </w:p>
    <w:p w:rsidR="00AA3373" w:rsidRPr="00990165" w:rsidRDefault="00AA3373">
      <w:pPr>
        <w:pStyle w:val="NO"/>
      </w:pPr>
      <w:r w:rsidRPr="00990165">
        <w:t>NOTE 12:</w:t>
      </w:r>
      <w:r w:rsidRPr="00990165">
        <w:tab/>
        <w:t>This step is unmodified compared to pre-Rel-8 except that the Handover Notify message is received instead of a Relocation Complete message. The new MME acts as the new SGSN.</w:t>
      </w:r>
    </w:p>
    <w:p w:rsidR="00AA3373" w:rsidRPr="00990165" w:rsidRDefault="00AA3373">
      <w:pPr>
        <w:pStyle w:val="B1"/>
      </w:pPr>
      <w:r w:rsidRPr="00990165">
        <w:t>17.</w:t>
      </w:r>
      <w:r w:rsidRPr="00990165">
        <w:tab/>
        <w:t>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eNodeB Address(es) and TEID(s) for User Traffic, RAT type, APN-AMBR)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p>
    <w:p w:rsidR="00AA3373" w:rsidRPr="00990165" w:rsidRDefault="00AA3373">
      <w:pPr>
        <w:pStyle w:val="B1"/>
      </w:pPr>
      <w:r w:rsidRPr="00990165">
        <w:lastRenderedPageBreak/>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B1"/>
      </w:pPr>
      <w:r w:rsidRPr="00990165">
        <w:t>18.</w:t>
      </w:r>
      <w:r w:rsidRPr="00990165">
        <w:tab/>
        <w:t>The Serving GW informs the PDN GW the APN-AMBR and the change of for example the RAT type that e.g. can be used for charging, by sending the message Modify Bearer Request (APN-AMBR, Serving Network</w:t>
      </w:r>
      <w:r w:rsidR="004E2AE4" w:rsidRPr="00990165">
        <w:t>, PDN Charging Pause Support Indication</w:t>
      </w:r>
      <w:r w:rsidRPr="00990165">
        <w:t>)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w:t>
      </w:r>
      <w:r w:rsidR="004E2AE4" w:rsidRPr="00990165">
        <w:t>, PDN Charging Pause Enabled Indication (if PDN GW has chosen to enable the function)</w:t>
      </w:r>
      <w:r w:rsidRPr="00990165">
        <w:t>). When the UE moves from Gn/Gp SGSN to the MME, the PDN GW shall send the APN restriction of each bearer context to the Serving GW.</w:t>
      </w:r>
    </w:p>
    <w:p w:rsidR="00AA3373" w:rsidRPr="00990165" w:rsidRDefault="00AA3373">
      <w:pPr>
        <w:pStyle w:val="B1"/>
      </w:pPr>
      <w:r w:rsidRPr="00990165">
        <w:t>19.</w:t>
      </w:r>
      <w:r w:rsidRPr="00990165">
        <w:tab/>
        <w:t>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eNodeB, Serving GW and PDN GW.</w:t>
      </w:r>
    </w:p>
    <w:p w:rsidR="00AA3373" w:rsidRPr="00990165" w:rsidRDefault="00AA3373">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21.</w:t>
      </w:r>
      <w:r w:rsidRPr="00990165">
        <w:tab/>
        <w:t>The UE initiates a Tracking Area Update procedure when one of the conditions listed in clause "Triggers for tracking area update" applies.</w:t>
      </w:r>
    </w:p>
    <w:p w:rsidR="00AA3373" w:rsidRPr="00990165" w:rsidRDefault="00AA3373">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t xml:space="preserve"> or a combination of them), or an existing UE context in the MME indicates that the UE is not permitted to use NR as a secondary RAT</w:t>
      </w:r>
      <w:r w:rsidR="002F410E">
        <w:t>, Unlicensed Spectrum</w:t>
      </w:r>
      <w:r>
        <w:t xml:space="preserve"> or a combination of them, and the MME has not provided this information to the target eNodeB during step 6 (the Handover Request), then the MME sends an updated Handover Restriction List in the Downlink NAS Transport message that it sends to E-UTRAN.</w:t>
      </w:r>
    </w:p>
    <w:p w:rsidR="00AA3373" w:rsidRPr="00990165" w:rsidRDefault="00AA3373">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B1"/>
      </w:pPr>
      <w:r w:rsidRPr="00990165">
        <w:t>23.</w:t>
      </w:r>
      <w:r w:rsidRPr="00990165">
        <w:tab/>
        <w:t>When the timer started in step 16 expires the new MME releases the resources that have been allocated for indirect forwarding.</w:t>
      </w:r>
    </w:p>
    <w:p w:rsidR="00AA3373" w:rsidRPr="00990165" w:rsidRDefault="00AA3373">
      <w:pPr>
        <w:rPr>
          <w:i/>
        </w:rPr>
      </w:pPr>
      <w:r w:rsidRPr="00990165">
        <w:rPr>
          <w:i/>
        </w:rPr>
        <w:t xml:space="preserve">If the SRNS Relocation is inter-SGSN, then the following CAMEL procedure calls shall be performed (see referenced procedures in </w:t>
      </w:r>
      <w:r w:rsidR="00DB2290" w:rsidRPr="00990165">
        <w:rPr>
          <w:i/>
        </w:rPr>
        <w:t>TS</w:t>
      </w:r>
      <w:r w:rsidR="00DB2290">
        <w:rPr>
          <w:i/>
        </w:rPr>
        <w:t> </w:t>
      </w:r>
      <w:r w:rsidR="00DB2290" w:rsidRPr="00990165">
        <w:rPr>
          <w:i/>
        </w:rPr>
        <w:t>23.078</w:t>
      </w:r>
      <w:r w:rsidR="00DB2290">
        <w:rPr>
          <w:i/>
        </w:rPr>
        <w:t> </w:t>
      </w:r>
      <w:r w:rsidR="00DB2290"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1"/>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rPr>
          <w:i/>
        </w:rPr>
      </w:pPr>
      <w:r w:rsidRPr="00990165">
        <w:rPr>
          <w:i/>
        </w:rPr>
        <w:lastRenderedPageBreak/>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SRNS Relocation is intra-SGSN, then the above mentioned CAMEL procedures calls shall not be performed.</w:t>
      </w:r>
    </w:p>
    <w:p w:rsidR="00AA3373" w:rsidRPr="00990165" w:rsidRDefault="00AA3373">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rsidR="00AA3373" w:rsidRPr="00990165" w:rsidRDefault="00AA3373">
      <w:pPr>
        <w:rPr>
          <w:i/>
        </w:rPr>
      </w:pPr>
      <w:r w:rsidRPr="00990165">
        <w:rPr>
          <w:i/>
        </w:rPr>
        <w:t xml:space="preserve">If Routing Area Update occurs, then the following CAMEL procedure calls shall be performed (see referenced procedures in </w:t>
      </w:r>
      <w:r w:rsidR="00DB2290" w:rsidRPr="00990165">
        <w:rPr>
          <w:i/>
        </w:rPr>
        <w:t>TS</w:t>
      </w:r>
      <w:r w:rsidR="00DB2290">
        <w:rPr>
          <w:i/>
        </w:rPr>
        <w:t> </w:t>
      </w:r>
      <w:r w:rsidR="00DB2290" w:rsidRPr="00990165">
        <w:rPr>
          <w:i/>
        </w:rPr>
        <w:t>23.078</w:t>
      </w:r>
      <w:r w:rsidR="00DB2290">
        <w:rPr>
          <w:i/>
        </w:rPr>
        <w:t> </w:t>
      </w:r>
      <w:r w:rsidR="00DB2290" w:rsidRPr="00990165">
        <w:rPr>
          <w:i/>
        </w:rPr>
        <w:t>[</w:t>
      </w:r>
      <w:r w:rsidRPr="00990165">
        <w:rPr>
          <w:i/>
        </w:rPr>
        <w:t>29]):</w:t>
      </w:r>
    </w:p>
    <w:p w:rsidR="00AA3373" w:rsidRPr="00990165" w:rsidRDefault="00AA3373">
      <w:pPr>
        <w:pStyle w:val="NO"/>
      </w:pPr>
      <w:r w:rsidRPr="00990165">
        <w:t>NOTE 14:</w:t>
      </w:r>
      <w:r w:rsidRPr="00990165">
        <w:tab/>
        <w:t>This CAMEL handling is unmodified compared to pre-Rel-8.</w:t>
      </w:r>
    </w:p>
    <w:p w:rsidR="00AA3373" w:rsidRPr="00990165" w:rsidRDefault="00AA3373">
      <w:pPr>
        <w:pStyle w:val="NO"/>
      </w:pPr>
      <w:r w:rsidRPr="00990165">
        <w:t>NOTE 15:</w:t>
      </w:r>
      <w:r w:rsidRPr="00990165">
        <w:tab/>
        <w:t>CAMEL procedure calls C2 and C3 were omitted intentionally from this procedure since EPS does not support CAMEL procedure calls.</w:t>
      </w:r>
    </w:p>
    <w:p w:rsidR="00AA3373" w:rsidRPr="00990165" w:rsidRDefault="00AA3373">
      <w:pPr>
        <w:pStyle w:val="NO"/>
      </w:pPr>
      <w:r w:rsidRPr="00990165">
        <w:t>NOTE 16:</w:t>
      </w:r>
      <w:r w:rsidRPr="00990165">
        <w:tab/>
        <w:t>Handover Reject procedure is performed as defined in clause 5.5.2.2.4.</w:t>
      </w:r>
    </w:p>
    <w:p w:rsidR="00AA3373" w:rsidRPr="00990165" w:rsidRDefault="00AA3373">
      <w:pPr>
        <w:pStyle w:val="Heading2"/>
      </w:pPr>
      <w:bookmarkStart w:id="1452" w:name="_Toc19114905"/>
      <w:bookmarkStart w:id="1453" w:name="_Toc27843631"/>
      <w:bookmarkStart w:id="1454" w:name="_Toc45174713"/>
      <w:r w:rsidRPr="00990165">
        <w:rPr>
          <w:bCs/>
        </w:rPr>
        <w:t>D.3.5</w:t>
      </w:r>
      <w:r w:rsidRPr="00990165">
        <w:tab/>
        <w:t>Routing Area Update</w:t>
      </w:r>
      <w:bookmarkEnd w:id="1452"/>
      <w:bookmarkEnd w:id="1453"/>
      <w:bookmarkEnd w:id="1454"/>
    </w:p>
    <w:p w:rsidR="00AA3373" w:rsidRPr="00990165" w:rsidRDefault="00AA3373">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rsidR="00AA3373" w:rsidRPr="00990165" w:rsidRDefault="00AA3373">
      <w:r w:rsidRPr="00990165">
        <w:t xml:space="preserve">Any step descriptions that are taken from </w:t>
      </w:r>
      <w:r w:rsidR="00DB2290" w:rsidRPr="00990165">
        <w:t>TS</w:t>
      </w:r>
      <w:r w:rsidR="00DB2290">
        <w:t> </w:t>
      </w:r>
      <w:r w:rsidR="00DB2290" w:rsidRPr="00990165">
        <w:t>23.060</w:t>
      </w:r>
      <w:r w:rsidR="00DB2290">
        <w:t> </w:t>
      </w:r>
      <w:r w:rsidR="00DB2290"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1455" w:name="_Ref496355763"/>
    <w:bookmarkStart w:id="1456" w:name="_MON_1592294185"/>
    <w:bookmarkEnd w:id="1456"/>
    <w:p w:rsidR="00BA59A7" w:rsidRDefault="00BA59A7" w:rsidP="00BA59A7">
      <w:pPr>
        <w:pStyle w:val="TH"/>
      </w:pPr>
      <w:r w:rsidRPr="00990165">
        <w:object w:dxaOrig="9405" w:dyaOrig="10371">
          <v:shape id="_x0000_i1115" type="#_x0000_t75" style="width:432.65pt;height:477.1pt" o:ole="">
            <v:imagedata r:id="rId206" o:title=""/>
          </v:shape>
          <o:OLEObject Type="Embed" ProgID="Word.Picture.8" ShapeID="_x0000_i1115" DrawAspect="Content" ObjectID="_1661170770" r:id="rId207"/>
        </w:object>
      </w:r>
    </w:p>
    <w:p w:rsidR="00AA3373" w:rsidRPr="00990165" w:rsidRDefault="00AA3373">
      <w:pPr>
        <w:pStyle w:val="TF"/>
      </w:pPr>
      <w:r w:rsidRPr="00990165">
        <w:t>Figure</w:t>
      </w:r>
      <w:bookmarkEnd w:id="1455"/>
      <w:r w:rsidRPr="00990165">
        <w:t xml:space="preserve"> </w:t>
      </w:r>
      <w:r w:rsidRPr="00990165">
        <w:rPr>
          <w:noProof/>
        </w:rPr>
        <w:t>D.3.5-1</w:t>
      </w:r>
      <w:r w:rsidRPr="00990165">
        <w:t>: Routing Area Update procedure</w:t>
      </w:r>
    </w:p>
    <w:p w:rsidR="00AA3373" w:rsidRPr="00990165" w:rsidRDefault="00AA3373">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rsidR="00AA3373" w:rsidRPr="00990165" w:rsidRDefault="00AA3373">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DB2290" w:rsidRPr="00990165">
        <w:t>TS</w:t>
      </w:r>
      <w:r w:rsidR="00DB2290">
        <w:t> </w:t>
      </w:r>
      <w:r w:rsidR="00DB2290" w:rsidRPr="00990165">
        <w:t>24.008</w:t>
      </w:r>
      <w:r w:rsidR="00DB2290">
        <w:t> </w:t>
      </w:r>
      <w:r w:rsidR="00DB2290" w:rsidRPr="00990165">
        <w:t>[</w:t>
      </w:r>
      <w:r w:rsidRPr="00990165">
        <w:t>47]. The SGSN may use, as an implementation option, the follow-on request indication to release or keep the Iu connection after the completion of the RA update procedure.</w:t>
      </w:r>
    </w:p>
    <w:p w:rsidR="00AA3373" w:rsidRPr="00990165" w:rsidRDefault="00AA3373">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DB2290" w:rsidRPr="00990165">
        <w:t>TS</w:t>
      </w:r>
      <w:r w:rsidR="00DB2290">
        <w:t> </w:t>
      </w:r>
      <w:r w:rsidR="00DB2290" w:rsidRPr="00990165">
        <w:t>23.003</w:t>
      </w:r>
      <w:r w:rsidR="00DB2290">
        <w:t> </w:t>
      </w:r>
      <w:r w:rsidR="00DB2290" w:rsidRPr="00990165">
        <w:t>[</w:t>
      </w:r>
      <w:r w:rsidRPr="00990165">
        <w:t>9].</w:t>
      </w:r>
    </w:p>
    <w:p w:rsidR="00AA3373" w:rsidRPr="00990165" w:rsidRDefault="00AA3373">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rsidR="00AA3373" w:rsidRPr="00990165" w:rsidRDefault="00AA3373">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rsidR="00AA3373" w:rsidRPr="00990165" w:rsidRDefault="00AA3373">
      <w:pPr>
        <w:pStyle w:val="B1"/>
      </w:pPr>
      <w:r w:rsidRPr="00990165">
        <w:tab/>
        <w:t>KSI is mapped from an eKSI indentifying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rsidR="00AA3373" w:rsidRPr="00990165" w:rsidRDefault="00AA3373">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rsidR="00AA3373" w:rsidRPr="00990165" w:rsidRDefault="00AA3373">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400C03" w:rsidRPr="00990165" w:rsidRDefault="00400C03" w:rsidP="00400C03">
      <w:pPr>
        <w:pStyle w:val="B1"/>
        <w:rPr>
          <w:i/>
        </w:rPr>
      </w:pPr>
      <w:r w:rsidRPr="00990165">
        <w:rPr>
          <w:i/>
        </w:rPr>
        <w:tab/>
        <w:t>If the UE uses power saving functions and the old MME indicates Buffered DL Data Waiting, the new SGSN invokes data forwarding and user plane setup corresponding to clause 5.3.3.1A.</w:t>
      </w:r>
    </w:p>
    <w:p w:rsidR="00AA3373" w:rsidRPr="00990165" w:rsidRDefault="00AA3373">
      <w:pPr>
        <w:pStyle w:val="NO"/>
      </w:pPr>
      <w:r w:rsidRPr="00990165">
        <w:t>NOTE 3:</w:t>
      </w:r>
      <w:r w:rsidRPr="00990165">
        <w:tab/>
        <w:t>For the new SGSN, this step is unmodified compared to pre-Rel-8. The MME (called old SGSN in above description) needs to provide SGSN functionality.</w:t>
      </w:r>
    </w:p>
    <w:p w:rsidR="00AA3373" w:rsidRPr="00990165" w:rsidRDefault="00AA3373">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AA3373" w:rsidRPr="00990165" w:rsidRDefault="00AA3373">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rsidR="00002B0B" w:rsidRPr="00990165" w:rsidRDefault="00002B0B">
      <w:pPr>
        <w:pStyle w:val="B1"/>
      </w:pPr>
      <w:r w:rsidRPr="00990165">
        <w:lastRenderedPageBreak/>
        <w:tab/>
        <w:t>For UE using CIoT EPS Optimisation without any activated PDN connection, there is no PDP Context(s) included in the SGSN Context Response message.</w:t>
      </w:r>
    </w:p>
    <w:p w:rsidR="00002B0B" w:rsidRPr="00990165" w:rsidRDefault="00002B0B">
      <w:pPr>
        <w:pStyle w:val="B1"/>
      </w:pPr>
      <w:r w:rsidRPr="00990165">
        <w:tab/>
        <w:t>The MME (old SGSN in this step) only transfers the PDP Context(s) that the new SGSN supports. If not supported, PDP Context(s) of non-IP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rsidR="00AA3373" w:rsidRPr="00990165" w:rsidRDefault="00AA3373">
      <w:pPr>
        <w:pStyle w:val="B1"/>
        <w:rPr>
          <w:i/>
        </w:rPr>
      </w:pPr>
      <w:r w:rsidRPr="00990165">
        <w:t>3.</w:t>
      </w:r>
      <w:r w:rsidRPr="00990165">
        <w:tab/>
      </w:r>
      <w:r w:rsidRPr="00990165">
        <w:rPr>
          <w:i/>
        </w:rPr>
        <w:t xml:space="preserve">Security functions may be executed. These procedures are defined in clause "Security Function" in </w:t>
      </w:r>
      <w:r w:rsidR="00DB2290" w:rsidRPr="00990165">
        <w:rPr>
          <w:i/>
        </w:rPr>
        <w:t>TS</w:t>
      </w:r>
      <w:r w:rsidR="00DB2290">
        <w:rPr>
          <w:i/>
        </w:rPr>
        <w:t> </w:t>
      </w:r>
      <w:r w:rsidR="00DB2290" w:rsidRPr="00990165">
        <w:rPr>
          <w:i/>
        </w:rPr>
        <w:t>23.060</w:t>
      </w:r>
      <w:r w:rsidR="00DB2290">
        <w:rPr>
          <w:i/>
        </w:rPr>
        <w:t> </w:t>
      </w:r>
      <w:r w:rsidR="00DB2290" w:rsidRPr="00990165">
        <w:rPr>
          <w:i/>
        </w:rPr>
        <w:t>[</w:t>
      </w:r>
      <w:r w:rsidRPr="00990165">
        <w:rPr>
          <w:i/>
        </w:rPr>
        <w:t>7]. Ciphering mode shall be set if ciphering is supported. If the SGSN Context Response message did not include IMEISV and ADD is supported by the SGSN, the SGSN retrieves the IMEISV from the MS.</w:t>
      </w:r>
    </w:p>
    <w:p w:rsidR="00AA3373" w:rsidRPr="00990165" w:rsidRDefault="00AA3373">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rsidR="00AA3373" w:rsidRPr="00990165" w:rsidRDefault="00AA3373">
      <w:pPr>
        <w:pStyle w:val="NO"/>
      </w:pPr>
      <w:r w:rsidRPr="00990165">
        <w:t>NOTE 5:</w:t>
      </w:r>
      <w:r w:rsidRPr="00990165">
        <w:tab/>
        <w:t>This step is unmodified compared to pre-Rel-8.</w:t>
      </w:r>
    </w:p>
    <w:p w:rsidR="00AA3373" w:rsidRPr="00990165" w:rsidRDefault="00AA3373">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rsidR="00AA3373" w:rsidRPr="00990165" w:rsidRDefault="00AA3373">
      <w:pPr>
        <w:pStyle w:val="NO"/>
      </w:pPr>
      <w:r w:rsidRPr="00990165">
        <w:t>NOTE 6:</w:t>
      </w:r>
      <w:r w:rsidRPr="00990165">
        <w:tab/>
        <w:t>The new SGSN's operation is unmodified compared to pre-Rel-8. The old MME/S-GW (old SGSN from the new SGSN's point of view) does not forward any data towards the new SGSN.</w:t>
      </w:r>
    </w:p>
    <w:p w:rsidR="00AA3373" w:rsidRPr="00990165" w:rsidRDefault="00AA3373">
      <w:pPr>
        <w:pStyle w:val="B1"/>
      </w:pPr>
      <w:r w:rsidRPr="00990165">
        <w:t>5.</w:t>
      </w:r>
      <w:r w:rsidRPr="00990165">
        <w:tab/>
        <w:t>Void.</w:t>
      </w:r>
    </w:p>
    <w:p w:rsidR="00AA3373" w:rsidRPr="00990165" w:rsidRDefault="00AA3373">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rsidR="00AA3373" w:rsidRPr="00990165" w:rsidRDefault="00AA3373">
      <w:pPr>
        <w:pStyle w:val="NO"/>
      </w:pPr>
      <w:r w:rsidRPr="00990165">
        <w:t>NOTE 9:</w:t>
      </w:r>
      <w:r w:rsidRPr="00990165">
        <w:tab/>
        <w:t>This step is unmodified compared to pre-Rel-8.</w:t>
      </w:r>
    </w:p>
    <w:p w:rsidR="00002B0B" w:rsidRPr="00990165" w:rsidRDefault="00002B0B">
      <w:pPr>
        <w:pStyle w:val="B1"/>
      </w:pPr>
      <w:r w:rsidRPr="00990165">
        <w:tab/>
        <w:t>For UE using CIoT EPS Optimisation without any activated PDN connection, the steps 6 and 13 are skipped.</w:t>
      </w:r>
    </w:p>
    <w:p w:rsidR="00AA3373" w:rsidRPr="00990165" w:rsidRDefault="00AA3373">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NO"/>
      </w:pPr>
      <w:r w:rsidRPr="00990165">
        <w:t>NOTE 10:</w:t>
      </w:r>
      <w:r w:rsidRPr="00990165">
        <w:tab/>
        <w:t>This step is unmodified compared to pre-Rel-8. Clarification about update type added to show that this is the trigger for the HSS to cancel only an old SGSN and not also an old MME.</w:t>
      </w:r>
    </w:p>
    <w:p w:rsidR="00AA3373" w:rsidRPr="00990165" w:rsidRDefault="00AA3373">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rsidR="00AA3373" w:rsidRPr="00990165" w:rsidRDefault="00AA3373">
      <w:pPr>
        <w:pStyle w:val="NO"/>
      </w:pPr>
      <w:r w:rsidRPr="00990165">
        <w:t>NOTE 11:</w:t>
      </w:r>
      <w:r w:rsidRPr="00990165">
        <w:tab/>
        <w:t>For the Gn/Gp SGSN the HSS interoperation is unmodified compared to earlier standards Releases.</w:t>
      </w:r>
    </w:p>
    <w:p w:rsidR="00AA3373" w:rsidRPr="00990165" w:rsidRDefault="00AA3373">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DB2290" w:rsidRPr="00990165">
        <w:rPr>
          <w:i/>
        </w:rPr>
        <w:t>TS</w:t>
      </w:r>
      <w:r w:rsidR="00DB2290">
        <w:rPr>
          <w:i/>
        </w:rPr>
        <w:t> </w:t>
      </w:r>
      <w:r w:rsidR="00DB2290" w:rsidRPr="00990165">
        <w:rPr>
          <w:i/>
        </w:rPr>
        <w:t>23.251</w:t>
      </w:r>
      <w:r w:rsidR="00DB2290">
        <w:rPr>
          <w:i/>
        </w:rPr>
        <w:t> </w:t>
      </w:r>
      <w:r w:rsidR="00DB2290"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rsidR="00AA3373" w:rsidRPr="00990165" w:rsidRDefault="00AA3373">
      <w:pPr>
        <w:pStyle w:val="NO"/>
      </w:pPr>
      <w:r w:rsidRPr="00990165">
        <w:t>NOTE 12:</w:t>
      </w:r>
      <w:r w:rsidRPr="00990165">
        <w:tab/>
        <w:t>This step is unmodified compared to pre-Rel-8.</w:t>
      </w:r>
    </w:p>
    <w:p w:rsidR="00AA3373" w:rsidRPr="00990165" w:rsidRDefault="00AA3373">
      <w:pPr>
        <w:pStyle w:val="B1"/>
        <w:rPr>
          <w:i/>
        </w:rPr>
      </w:pPr>
      <w:r w:rsidRPr="00990165">
        <w:rPr>
          <w:i/>
        </w:rPr>
        <w:t>10.</w:t>
      </w:r>
      <w:r w:rsidRPr="00990165">
        <w:rPr>
          <w:i/>
        </w:rPr>
        <w:tab/>
        <w:t>The HLR acknowledges the Update Location by sending Update Location Ack (IMSI) to the new SGSN.</w:t>
      </w:r>
    </w:p>
    <w:p w:rsidR="00AA3373" w:rsidRPr="00990165" w:rsidRDefault="00AA3373">
      <w:pPr>
        <w:pStyle w:val="NO"/>
      </w:pPr>
      <w:r w:rsidRPr="00990165">
        <w:t>NOTE 13:</w:t>
      </w:r>
      <w:r w:rsidRPr="00990165">
        <w:tab/>
        <w:t>This step is unmodified compared to pre-Rel-8.</w:t>
      </w:r>
    </w:p>
    <w:p w:rsidR="00AA3373" w:rsidRPr="00990165" w:rsidRDefault="00AA3373">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w:t>
      </w:r>
      <w:r w:rsidR="00002B0B" w:rsidRPr="00990165">
        <w:rPr>
          <w:i/>
        </w:rPr>
        <w:t>, PDP context status</w:t>
      </w:r>
      <w:r w:rsidRPr="00990165">
        <w:rPr>
          <w:i/>
        </w:rPr>
        <w:t>).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rsidR="00AA3373" w:rsidRPr="00990165" w:rsidRDefault="00AA3373">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DB2290" w:rsidRPr="00990165">
        <w:rPr>
          <w:i/>
        </w:rPr>
        <w:t>TS</w:t>
      </w:r>
      <w:r w:rsidR="00DB2290">
        <w:rPr>
          <w:i/>
        </w:rPr>
        <w:t> </w:t>
      </w:r>
      <w:r w:rsidR="00DB2290" w:rsidRPr="00990165">
        <w:rPr>
          <w:i/>
        </w:rPr>
        <w:t>23.251</w:t>
      </w:r>
      <w:r w:rsidR="00DB2290">
        <w:rPr>
          <w:i/>
        </w:rPr>
        <w:t> </w:t>
      </w:r>
      <w:r w:rsidR="00DB2290"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rsidR="00AA3373" w:rsidRPr="00990165" w:rsidRDefault="00AA3373">
      <w:pPr>
        <w:pStyle w:val="B1"/>
      </w:pPr>
      <w:r w:rsidRPr="00990165">
        <w:tab/>
        <w:t xml:space="preserve">For a MS with ongoing emergency bearer services, the new 3G-SGSN accepts the Routing Area Update Request and deactivates the non-emergency PDP contexts as specified in clause 9.2.4.2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B1"/>
      </w:pPr>
      <w:r w:rsidRPr="00990165">
        <w:tab/>
        <w:t>When receiving the RAU Accept message and there is no ISR Activated indication the UE shall set its TIN to "P</w:t>
      </w:r>
      <w:r w:rsidRPr="00990165">
        <w:noBreakHyphen/>
        <w:t>TMSI".</w:t>
      </w:r>
    </w:p>
    <w:p w:rsidR="00002B0B" w:rsidRPr="00990165" w:rsidRDefault="00002B0B" w:rsidP="00002B0B">
      <w:pPr>
        <w:pStyle w:val="B1"/>
      </w:pPr>
      <w:r w:rsidRPr="00990165">
        <w:tab/>
        <w:t>With the PDP context status information, the MS shall deactivate all those bearers contexts locally which are active in the MS, but are indicated by the SGSN as being inactive.</w:t>
      </w:r>
    </w:p>
    <w:p w:rsidR="00AA3373" w:rsidRPr="00990165" w:rsidRDefault="00AA3373">
      <w:pPr>
        <w:pStyle w:val="NO"/>
      </w:pPr>
      <w:r w:rsidRPr="00990165">
        <w:t>NOTE 13a:</w:t>
      </w:r>
      <w:r w:rsidRPr="00990165">
        <w:tab/>
        <w:t>A Gn/Gp SGSN never indicates ISR Activated as it does not support ISR.</w:t>
      </w:r>
    </w:p>
    <w:p w:rsidR="00AA3373" w:rsidRPr="00990165" w:rsidRDefault="00AA3373">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rsidR="00AA3373" w:rsidRPr="00990165" w:rsidRDefault="00AA3373">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rsidR="00AA3373" w:rsidRPr="00990165" w:rsidRDefault="00AA3373">
      <w:pPr>
        <w:pStyle w:val="B1"/>
      </w:pPr>
      <w:r w:rsidRPr="00990165">
        <w:tab/>
        <w:t>If the new SGSN is a 3G-SGSN:</w:t>
      </w:r>
      <w:r w:rsidRPr="00990165">
        <w:rPr>
          <w:i/>
        </w:rPr>
        <w:t xml:space="preserve"> The MS confirms the reallocation of the TMSIs by returning a Routing Area Update Complete message to the SGSN.</w:t>
      </w:r>
    </w:p>
    <w:p w:rsidR="00AA3373" w:rsidRPr="00990165" w:rsidRDefault="00AA3373">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rsidR="009A68D8" w:rsidRDefault="00AA3373">
      <w:pPr>
        <w:pStyle w:val="B1"/>
      </w:pPr>
      <w:r w:rsidRPr="00990165">
        <w:t>13.</w:t>
      </w:r>
      <w:r w:rsidRPr="00990165">
        <w:tab/>
        <w:t xml:space="preserve">When the timer started in step 2) expires the old MME releases any RAN and Serving GW resources. </w:t>
      </w:r>
      <w:r w:rsidR="009A68D8">
        <w:t>If the PLMN has configured Secondary RAT usage data reporting, the MME first releases RAN resource before releasing Serving GW resources.</w:t>
      </w:r>
    </w:p>
    <w:p w:rsidR="00BA59A7" w:rsidRDefault="00BA59A7">
      <w:pPr>
        <w:pStyle w:val="B1"/>
      </w:pPr>
      <w:r>
        <w:tab/>
        <w:t xml:space="preserve">When the MME receives Secondary RAT usage data from eNodeB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rsidR="00AA3373" w:rsidRPr="00990165" w:rsidRDefault="009A68D8">
      <w:pPr>
        <w:pStyle w:val="B1"/>
      </w:pPr>
      <w:r>
        <w:tab/>
      </w:r>
      <w:r w:rsidR="00AA3373" w:rsidRPr="00990165">
        <w:t>The old MME deletes the EPS bearer resources by sending Delete Session Request (Cause; Operation Indication</w:t>
      </w:r>
      <w:r>
        <w:t>, Secondary RAT usage data</w:t>
      </w:r>
      <w:r w:rsidR="00AA3373"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eNodeB in the S1 UE Context Release complete message.</w:t>
      </w:r>
      <w:r w:rsidR="00AA3373" w:rsidRPr="00990165">
        <w:t xml:space="preserve"> The old MME derives from the GTPv1 context transfer signalling that the new SGSN is a Gn/Gp SGSN and therefore any old S</w:t>
      </w:r>
      <w:r w:rsidR="00AA3373" w:rsidRPr="00990165">
        <w:noBreakHyphen/>
        <w:t>GW resources are released by the old MME. A Gn/Gp SGSN does not signal any S</w:t>
      </w:r>
      <w:r w:rsidR="00AA3373" w:rsidRPr="00990165">
        <w:noBreakHyphen/>
        <w:t>GW change. If the old S</w:t>
      </w:r>
      <w:r w:rsidR="00AA3373" w:rsidRPr="00990165">
        <w:noBreakHyphen/>
        <w:t>GW has due to ISR a control connection with another CN node (MME or SGSN) the cause indicates to the old S</w:t>
      </w:r>
      <w:r w:rsidR="00AA3373" w:rsidRPr="00990165">
        <w:noBreakHyphen/>
        <w:t>GW that the old S</w:t>
      </w:r>
      <w:r w:rsidR="00AA3373" w:rsidRPr="00990165">
        <w:noBreakHyphen/>
        <w:t>GW shall delete the bearer resources on the other old CN node by sending Delete Bearer Request message(s) to that other old CN node.</w:t>
      </w:r>
    </w:p>
    <w:p w:rsidR="00AA3373" w:rsidRPr="00990165" w:rsidRDefault="00AA3373">
      <w:pPr>
        <w:pStyle w:val="B1"/>
      </w:pPr>
      <w:r w:rsidRPr="00990165">
        <w:tab/>
        <w:t>If the old MME has an S1-MME association for the UE, the source MME sends a S1-U Release Command to the source eNodeB when receiving the SGSN Context Acknowledge message from the new SGSN. The RRC connection is released by the source eNodeB. The source eNodeB confirms the release of the RRC connection and of the S1-U connection by sending a S1-U Release Complete message to the source MME.</w:t>
      </w:r>
      <w:r w:rsidR="009A68D8">
        <w:t xml:space="preserve"> If the PLMN has configured Secondary RAT usage data reporting and the source eNodeB has Secondary RAT usage data to report, the source eNodeB includes Secondary RAT usage data in this message.</w:t>
      </w:r>
    </w:p>
    <w:p w:rsidR="00AA3373" w:rsidRPr="00990165" w:rsidRDefault="00AA3373">
      <w:pPr>
        <w:pStyle w:val="NO"/>
      </w:pPr>
      <w:r w:rsidRPr="00990165">
        <w:t>NOTE 16:</w:t>
      </w:r>
      <w:r w:rsidRPr="00990165">
        <w:tab/>
        <w:t>The new SGSN may initiate RAB establishment after execution of the security functions, or wait until completion of the RA update procedure. For the MS, RAB establishment may occur anytime after the Routing Area Update Request is sent.</w:t>
      </w:r>
    </w:p>
    <w:p w:rsidR="00AA3373" w:rsidRPr="00990165" w:rsidRDefault="00AA3373">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DB2290" w:rsidRPr="00990165">
        <w:rPr>
          <w:i/>
        </w:rPr>
        <w:t>TS</w:t>
      </w:r>
      <w:r w:rsidR="00DB2290">
        <w:rPr>
          <w:i/>
        </w:rPr>
        <w:t> </w:t>
      </w:r>
      <w:r w:rsidR="00DB2290" w:rsidRPr="00990165">
        <w:rPr>
          <w:i/>
        </w:rPr>
        <w:t>23.221</w:t>
      </w:r>
      <w:r w:rsidR="00DB2290">
        <w:rPr>
          <w:i/>
        </w:rPr>
        <w:t> </w:t>
      </w:r>
      <w:r w:rsidR="00DB2290" w:rsidRPr="00990165">
        <w:rPr>
          <w:i/>
        </w:rPr>
        <w:t>[</w:t>
      </w:r>
      <w:r w:rsidRPr="00990165">
        <w:rPr>
          <w:i/>
        </w:rPr>
        <w:t xml:space="preserve">27] and </w:t>
      </w:r>
      <w:r w:rsidR="00DB2290" w:rsidRPr="00990165">
        <w:rPr>
          <w:i/>
        </w:rPr>
        <w:t>TS</w:t>
      </w:r>
      <w:r w:rsidR="00DB2290">
        <w:rPr>
          <w:i/>
        </w:rPr>
        <w:t> </w:t>
      </w:r>
      <w:r w:rsidR="00DB2290" w:rsidRPr="00990165">
        <w:rPr>
          <w:i/>
        </w:rPr>
        <w:t>23.008</w:t>
      </w:r>
      <w:r w:rsidR="00DB2290">
        <w:rPr>
          <w:i/>
        </w:rPr>
        <w:t> </w:t>
      </w:r>
      <w:r w:rsidR="00DB2290"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DB2290" w:rsidRPr="00990165">
        <w:rPr>
          <w:i/>
        </w:rPr>
        <w:t>TS</w:t>
      </w:r>
      <w:r w:rsidR="00DB2290">
        <w:rPr>
          <w:i/>
        </w:rPr>
        <w:t> </w:t>
      </w:r>
      <w:r w:rsidR="00DB2290" w:rsidRPr="00990165">
        <w:rPr>
          <w:i/>
        </w:rPr>
        <w:t>23.122</w:t>
      </w:r>
      <w:r w:rsidR="00DB2290">
        <w:rPr>
          <w:i/>
        </w:rPr>
        <w:t> </w:t>
      </w:r>
      <w:r w:rsidR="00DB2290" w:rsidRPr="00990165">
        <w:rPr>
          <w:i/>
        </w:rPr>
        <w:t>[</w:t>
      </w:r>
      <w:r w:rsidRPr="00990165">
        <w:rPr>
          <w:i/>
        </w:rPr>
        <w:t>10].</w:t>
      </w:r>
    </w:p>
    <w:p w:rsidR="00AA3373" w:rsidRPr="00990165" w:rsidRDefault="00AA3373">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DB2290" w:rsidRPr="00990165">
        <w:rPr>
          <w:i/>
        </w:rPr>
        <w:t>TS</w:t>
      </w:r>
      <w:r w:rsidR="00DB2290">
        <w:rPr>
          <w:i/>
        </w:rPr>
        <w:t> </w:t>
      </w:r>
      <w:r w:rsidR="00DB2290" w:rsidRPr="00990165">
        <w:rPr>
          <w:i/>
        </w:rPr>
        <w:t>23.251</w:t>
      </w:r>
      <w:r w:rsidR="00DB2290">
        <w:rPr>
          <w:i/>
        </w:rPr>
        <w:t> </w:t>
      </w:r>
      <w:r w:rsidR="00DB2290" w:rsidRPr="00990165">
        <w:rPr>
          <w:i/>
        </w:rPr>
        <w:t>[</w:t>
      </w:r>
      <w:r w:rsidRPr="00990165">
        <w:rPr>
          <w:i/>
        </w:rPr>
        <w:t>24] instead of rejecting the routing area update.</w:t>
      </w:r>
    </w:p>
    <w:p w:rsidR="00AA3373" w:rsidRPr="00990165" w:rsidRDefault="00AA3373">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rsidR="00AA3373" w:rsidRPr="00990165" w:rsidRDefault="00AA3373">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rsidR="00AA3373" w:rsidRPr="00990165" w:rsidRDefault="00AA3373">
      <w:pPr>
        <w:rPr>
          <w:i/>
        </w:rPr>
      </w:pPr>
      <w:r w:rsidRPr="00990165">
        <w:rPr>
          <w:i/>
        </w:rPr>
        <w:t>The new SGSN shall determine the Maximum APN restriction based on the received APN Restriction of each PDP context from the GGSN and then store the new Maximum APN restriction value.</w:t>
      </w:r>
    </w:p>
    <w:p w:rsidR="00AA3373" w:rsidRPr="00990165" w:rsidRDefault="00AA3373">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rsidR="00AA3373" w:rsidRPr="00990165" w:rsidRDefault="00AA3373">
      <w:pPr>
        <w:pStyle w:val="NO"/>
        <w:rPr>
          <w:i/>
        </w:rPr>
      </w:pPr>
      <w:r w:rsidRPr="00990165">
        <w:rPr>
          <w:i/>
        </w:rPr>
        <w:t>NOTE 17:</w:t>
      </w:r>
      <w:r w:rsidRPr="00990165">
        <w:rPr>
          <w:i/>
        </w:rPr>
        <w:tab/>
        <w:t xml:space="preserve">In case MS was in PMM-CONNECTED state the PDP Contexts are sent already in the Forward Relocation Request message as described in clause "Serving RNS relocation procedures" of </w:t>
      </w:r>
      <w:r w:rsidR="00DB2290" w:rsidRPr="00990165">
        <w:rPr>
          <w:i/>
        </w:rPr>
        <w:t>TS</w:t>
      </w:r>
      <w:r w:rsidR="00DB2290">
        <w:rPr>
          <w:i/>
        </w:rPr>
        <w:t> </w:t>
      </w:r>
      <w:r w:rsidR="00DB2290" w:rsidRPr="00990165">
        <w:rPr>
          <w:i/>
        </w:rPr>
        <w:t>23.060</w:t>
      </w:r>
      <w:r w:rsidR="00DB2290">
        <w:rPr>
          <w:i/>
        </w:rPr>
        <w:t> </w:t>
      </w:r>
      <w:r w:rsidR="00DB2290" w:rsidRPr="00990165">
        <w:rPr>
          <w:i/>
        </w:rPr>
        <w:t>[</w:t>
      </w:r>
      <w:r w:rsidRPr="00990165">
        <w:rPr>
          <w:i/>
        </w:rPr>
        <w:t>7].</w:t>
      </w:r>
    </w:p>
    <w:p w:rsidR="00AA3373" w:rsidRPr="00990165" w:rsidRDefault="00AA3373">
      <w:pPr>
        <w:rPr>
          <w:i/>
        </w:rPr>
      </w:pPr>
      <w:r w:rsidRPr="00990165">
        <w:rPr>
          <w:i/>
        </w:rPr>
        <w:t>If the routing area update procedure fails a maximum allowable number of times, or if the SGSN returns a Routing Area Update Reject (Cause) message, the MS shall enter IDLE state.</w:t>
      </w:r>
    </w:p>
    <w:p w:rsidR="00AA3373" w:rsidRPr="00990165" w:rsidRDefault="00AA3373">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rsidR="00AA3373" w:rsidRPr="00990165" w:rsidRDefault="00AA3373">
      <w:pPr>
        <w:rPr>
          <w:i/>
        </w:rPr>
      </w:pPr>
      <w:r w:rsidRPr="00990165">
        <w:rPr>
          <w:i/>
        </w:rPr>
        <w:t xml:space="preserve">The CAMEL procedure calls shall be performed, see referenced procedures in </w:t>
      </w:r>
      <w:r w:rsidR="00DB2290" w:rsidRPr="00990165">
        <w:rPr>
          <w:i/>
        </w:rPr>
        <w:t>TS</w:t>
      </w:r>
      <w:r w:rsidR="00DB2290">
        <w:rPr>
          <w:i/>
        </w:rPr>
        <w:t> </w:t>
      </w:r>
      <w:r w:rsidR="00DB2290" w:rsidRPr="00990165">
        <w:rPr>
          <w:i/>
        </w:rPr>
        <w:t>23.078</w:t>
      </w:r>
      <w:r w:rsidR="00DB2290">
        <w:rPr>
          <w:i/>
        </w:rPr>
        <w:t> </w:t>
      </w:r>
      <w:r w:rsidR="00DB2290" w:rsidRPr="00990165">
        <w:rPr>
          <w:i/>
        </w:rPr>
        <w:t>[</w:t>
      </w:r>
      <w:r w:rsidRPr="00990165">
        <w:rPr>
          <w:i/>
        </w:rPr>
        <w:t>29]:</w:t>
      </w:r>
    </w:p>
    <w:p w:rsidR="00AA3373" w:rsidRPr="00990165" w:rsidRDefault="00AA3373">
      <w:pPr>
        <w:pStyle w:val="B1"/>
        <w:rPr>
          <w:i/>
        </w:rPr>
      </w:pPr>
      <w:r w:rsidRPr="00990165">
        <w:rPr>
          <w:i/>
        </w:rPr>
        <w:t>C2)</w:t>
      </w:r>
      <w:r w:rsidRPr="00990165">
        <w:rPr>
          <w:i/>
        </w:rPr>
        <w:tab/>
        <w:t>CAMEL_GPRS_Routing_Area_Update_Session and CAMEL_PS_Notification.</w:t>
      </w:r>
    </w:p>
    <w:p w:rsidR="00AA3373" w:rsidRPr="00990165" w:rsidRDefault="00AA3373">
      <w:pPr>
        <w:pStyle w:val="B1"/>
        <w:rPr>
          <w:i/>
        </w:rPr>
      </w:pPr>
      <w:r w:rsidRPr="00990165">
        <w:rPr>
          <w:i/>
        </w:rPr>
        <w:lastRenderedPageBreak/>
        <w:tab/>
        <w:t>They are called in the following order:</w:t>
      </w:r>
    </w:p>
    <w:p w:rsidR="00AA3373" w:rsidRPr="00990165" w:rsidRDefault="00AA3373">
      <w:pPr>
        <w:pStyle w:val="B2"/>
        <w:rPr>
          <w:i/>
        </w:rPr>
      </w:pPr>
      <w:r w:rsidRPr="00990165">
        <w:rPr>
          <w:i/>
        </w:rPr>
        <w:t>-</w:t>
      </w:r>
      <w:r w:rsidRPr="00990165">
        <w:rPr>
          <w:i/>
        </w:rPr>
        <w:tab/>
        <w:t>The CAMEL_GPRS_Routing_Area_Update_Session procedure is called. The procedure returns as result "Continue".</w:t>
      </w:r>
    </w:p>
    <w:p w:rsidR="00AA3373" w:rsidRPr="00990165" w:rsidRDefault="00AA3373">
      <w:pPr>
        <w:pStyle w:val="B2"/>
        <w:rPr>
          <w:i/>
        </w:rPr>
      </w:pPr>
      <w:r w:rsidRPr="00990165">
        <w:rPr>
          <w:i/>
        </w:rPr>
        <w:t>-</w:t>
      </w:r>
      <w:r w:rsidRPr="00990165">
        <w:rPr>
          <w:i/>
        </w:rPr>
        <w:tab/>
        <w:t>Then the CAMEL_PS_Notification procedure is called. The procedure returns as result "Continue".</w:t>
      </w:r>
    </w:p>
    <w:p w:rsidR="00AA3373" w:rsidRPr="00990165" w:rsidRDefault="00AA3373">
      <w:pPr>
        <w:pStyle w:val="B1"/>
        <w:rPr>
          <w:i/>
        </w:rPr>
      </w:pPr>
      <w:r w:rsidRPr="00990165">
        <w:rPr>
          <w:i/>
        </w:rPr>
        <w:t>C3)</w:t>
      </w:r>
      <w:r w:rsidRPr="00990165">
        <w:rPr>
          <w:i/>
        </w:rPr>
        <w:tab/>
        <w:t>CAMEL_GPRS_Routing_Area_Update_Context.</w:t>
      </w:r>
    </w:p>
    <w:p w:rsidR="00AA3373" w:rsidRPr="00990165" w:rsidRDefault="00AA3373">
      <w:pPr>
        <w:pStyle w:val="Heading2"/>
      </w:pPr>
      <w:bookmarkStart w:id="1457" w:name="_Toc19114906"/>
      <w:bookmarkStart w:id="1458" w:name="_Toc27843632"/>
      <w:bookmarkStart w:id="1459" w:name="_Toc45174714"/>
      <w:r w:rsidRPr="00990165">
        <w:rPr>
          <w:bCs/>
        </w:rPr>
        <w:t>D.3.6</w:t>
      </w:r>
      <w:r w:rsidRPr="00990165">
        <w:tab/>
        <w:t>Gn/Gp SGSN to MME Tracking Area Update</w:t>
      </w:r>
      <w:bookmarkEnd w:id="1457"/>
      <w:bookmarkEnd w:id="1458"/>
      <w:bookmarkEnd w:id="1459"/>
    </w:p>
    <w:p w:rsidR="00AA3373" w:rsidRPr="00990165" w:rsidRDefault="00AA3373">
      <w:r w:rsidRPr="00990165">
        <w:t>The Gn/Gp SGSN to MME Tracking Area Update procedure is illustrated in Figure </w:t>
      </w:r>
      <w:r w:rsidRPr="00990165">
        <w:rPr>
          <w:noProof/>
        </w:rPr>
        <w:t>D.3.6-1</w:t>
      </w:r>
      <w:r w:rsidRPr="00990165">
        <w:t>.</w:t>
      </w:r>
    </w:p>
    <w:p w:rsidR="00AA3373" w:rsidRPr="00990165" w:rsidRDefault="00AA3373">
      <w:r w:rsidRPr="00990165">
        <w:t xml:space="preserve">Any steps descriptions that are from </w:t>
      </w:r>
      <w:r w:rsidR="00DB2290" w:rsidRPr="00990165">
        <w:t>TS</w:t>
      </w:r>
      <w:r w:rsidR="00DB2290">
        <w:t> </w:t>
      </w:r>
      <w:r w:rsidR="00DB2290" w:rsidRPr="00990165">
        <w:t>23.060</w:t>
      </w:r>
      <w:r w:rsidR="00DB2290">
        <w:t> </w:t>
      </w:r>
      <w:r w:rsidR="00DB2290"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rsidR="004472FE" w:rsidRDefault="004472FE" w:rsidP="004472FE">
      <w:pPr>
        <w:pStyle w:val="TH"/>
      </w:pPr>
      <w:r w:rsidRPr="00990165">
        <w:object w:dxaOrig="8702" w:dyaOrig="10793">
          <v:shape id="_x0000_i1116" type="#_x0000_t75" style="width:435.75pt;height:540.3pt" o:ole="">
            <v:imagedata r:id="rId208" o:title=""/>
          </v:shape>
          <o:OLEObject Type="Embed" ProgID="Word.Picture.8" ShapeID="_x0000_i1116" DrawAspect="Content" ObjectID="_1661170771" r:id="rId209"/>
        </w:object>
      </w:r>
    </w:p>
    <w:p w:rsidR="00AA3373" w:rsidRPr="00990165" w:rsidRDefault="00AA3373">
      <w:pPr>
        <w:pStyle w:val="TF"/>
      </w:pPr>
      <w:r w:rsidRPr="00990165">
        <w:t xml:space="preserve">Figure </w:t>
      </w:r>
      <w:r w:rsidRPr="00990165">
        <w:rPr>
          <w:noProof/>
        </w:rPr>
        <w:t>D.3.6-1</w:t>
      </w:r>
      <w:r w:rsidRPr="00990165">
        <w:t>: Gn/Gp SGSN to MME Tracking Area Update procedure</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13 and 15 concern GTP based S5/S8.</w:t>
      </w:r>
    </w:p>
    <w:p w:rsidR="00AA3373" w:rsidRPr="00990165" w:rsidRDefault="00AA3373">
      <w:pPr>
        <w:pStyle w:val="B1"/>
      </w:pPr>
      <w:r w:rsidRPr="00990165">
        <w:t>1.</w:t>
      </w:r>
      <w:r w:rsidRPr="00990165">
        <w:tab/>
        <w:t>One of the triggers described in clause 5.3.3.0 for starting the TAU procedure occurs.</w:t>
      </w:r>
    </w:p>
    <w:p w:rsidR="00AA3373" w:rsidRPr="00990165" w:rsidRDefault="00AA3373">
      <w:pPr>
        <w:pStyle w:val="B1"/>
      </w:pPr>
      <w:r w:rsidRPr="00990165">
        <w:t>2.</w:t>
      </w:r>
      <w:r w:rsidRPr="00990165">
        <w:tab/>
        <w:t>The UE sends to the eNodeB a Tracking Area Update Request (last visited TAI, P</w:t>
      </w:r>
      <w:r w:rsidRPr="00990165">
        <w:noBreakHyphen/>
        <w:t>TMSI Signature, old GUTI, UE Core Network Capability,</w:t>
      </w:r>
      <w:r w:rsidR="00002B0B" w:rsidRPr="00990165">
        <w:t xml:space="preserve"> Preferred Network behaviour,</w:t>
      </w:r>
      <w:r w:rsidRPr="00990165">
        <w:t xml:space="preserve"> active flag, EPS bearer status, additional GUTI, eKSI, NAS sequence number, NAS-MAC, KSI) message together with RRC parameters indicating the Selected Network and the old GUMMEI.</w:t>
      </w:r>
    </w:p>
    <w:p w:rsidR="00B64A8C" w:rsidRDefault="00B64A8C">
      <w:pPr>
        <w:pStyle w:val="B1"/>
      </w:pPr>
      <w:r>
        <w:tab/>
        <w:t>In the RRC connection establishment signalling associated with the TAU Request, the UE indicates its support of the CIoT EPS Optimisations relevant for MME selection.</w:t>
      </w:r>
    </w:p>
    <w:p w:rsidR="00AA3373" w:rsidRPr="00990165" w:rsidRDefault="00AA3373">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rsidR="00AA3373" w:rsidRPr="00990165" w:rsidRDefault="00AA3373">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rsidR="00AA3373" w:rsidRPr="00990165" w:rsidRDefault="00AA3373">
      <w:pPr>
        <w:pStyle w:val="B1"/>
      </w:pPr>
      <w:r w:rsidRPr="00990165">
        <w:tab/>
        <w:t>The RRC parameter "old GUMMEI" takes its value from the identifier that is signalled as the old GUTI according to the rules above. For a combined MME/SGSN the eNodeB is configured to route the MME</w:t>
      </w:r>
      <w:r w:rsidRPr="00990165">
        <w:noBreakHyphen/>
        <w:t>code(s) of this combined node to the same combined node. This eNodeB is also configured to route MME</w:t>
      </w:r>
      <w:r w:rsidRPr="00990165">
        <w:noBreakHyphen/>
        <w:t>code(s) of GUTIs that are generated by the UE's mapping of the P</w:t>
      </w:r>
      <w:r w:rsidRPr="00990165">
        <w:noBreakHyphen/>
        <w:t>TMSIs allocated by the combined node. Such an eNodeB configuration may also be used for separate nodes to avoid changing nodes in the pool caused by inter RAT mobility.</w:t>
      </w:r>
    </w:p>
    <w:p w:rsidR="00AA3373" w:rsidRPr="00990165" w:rsidRDefault="00AA3373">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rsidR="00AA3373" w:rsidRPr="00990165" w:rsidRDefault="00AA3373">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rsidR="00AA3373" w:rsidRPr="00990165" w:rsidRDefault="00AA3373">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rsidR="00002B0B" w:rsidRPr="00990165" w:rsidRDefault="00002B0B">
      <w:pPr>
        <w:pStyle w:val="B1"/>
      </w:pPr>
      <w:r w:rsidRPr="00990165">
        <w:tab/>
        <w:t>If a UE includes a Preferred Network Behaviour, this defines the Network Behaviour the UE is expecting to be available in the network as defined in clause 4.3.5.10.</w:t>
      </w:r>
    </w:p>
    <w:p w:rsidR="00AA3373" w:rsidRPr="00990165" w:rsidRDefault="00AA3373">
      <w:pPr>
        <w:pStyle w:val="B1"/>
      </w:pPr>
      <w:r w:rsidRPr="00990165">
        <w:t>3.</w:t>
      </w:r>
      <w:r w:rsidRPr="00990165">
        <w:tab/>
        <w:t>The eNodeB derives the MME</w:t>
      </w:r>
      <w:r w:rsidR="00002B0B" w:rsidRPr="00990165">
        <w:t xml:space="preserve"> address</w:t>
      </w:r>
      <w:r w:rsidRPr="00990165">
        <w:t xml:space="preserve"> from the RRC parameters carrying the old GUMMEI</w:t>
      </w:r>
      <w:r w:rsidR="00002B0B" w:rsidRPr="00990165">
        <w:t>,</w:t>
      </w:r>
      <w:r w:rsidRPr="00990165">
        <w:t xml:space="preserve"> the indicated Selected Network</w:t>
      </w:r>
      <w:r w:rsidR="00002B0B" w:rsidRPr="00990165">
        <w:t xml:space="preserve"> and the RAT (NB-IoT or WB-E-UTRAN).</w:t>
      </w:r>
      <w:r w:rsidRPr="00990165">
        <w:t xml:space="preserve"> If that GUMMEI is not associated with the eNodeB, or the GUMMEI is not available, the eNodeB selects the MME as described in clause 4.3.8.3 on "MME Selection Function".</w:t>
      </w:r>
    </w:p>
    <w:p w:rsidR="00AA3373" w:rsidRPr="00990165" w:rsidRDefault="00AA3373">
      <w:pPr>
        <w:pStyle w:val="B1"/>
      </w:pPr>
      <w:r w:rsidRPr="00990165">
        <w:tab/>
        <w:t>The eNodeB forwards the TAU Request message together with the TAI+ECGI</w:t>
      </w:r>
      <w:r w:rsidR="00002B0B" w:rsidRPr="00990165">
        <w:t xml:space="preserve"> and RAT type</w:t>
      </w:r>
      <w:r w:rsidRPr="00990165">
        <w:t xml:space="preserve"> of the cell from where it received the message and with the Selected Network to the MME.</w:t>
      </w:r>
    </w:p>
    <w:p w:rsidR="00002B0B" w:rsidRPr="00990165" w:rsidRDefault="00002B0B">
      <w:pPr>
        <w:pStyle w:val="B1"/>
      </w:pPr>
      <w:r w:rsidRPr="00990165">
        <w:tab/>
        <w:t>The RAT type shall distinguish between NB-IoT and WB-E-UTRAN types.</w:t>
      </w:r>
    </w:p>
    <w:p w:rsidR="001E6826" w:rsidRPr="00990165" w:rsidRDefault="001E6826">
      <w:pPr>
        <w:pStyle w:val="B1"/>
      </w:pPr>
      <w:r w:rsidRPr="00990165">
        <w:tab/>
        <w:t>To assist Location Services, the eNB indicates the UE's Coverage Level to the MME.</w:t>
      </w:r>
    </w:p>
    <w:p w:rsidR="00AA3373" w:rsidRPr="00990165" w:rsidRDefault="001E6826">
      <w:pPr>
        <w:pStyle w:val="B1"/>
      </w:pPr>
      <w:r w:rsidRPr="00990165">
        <w:t>4.</w:t>
      </w:r>
      <w:r w:rsidR="00F75129" w:rsidRPr="00990165">
        <w:tab/>
      </w:r>
      <w:r w:rsidR="00AA3373" w:rsidRPr="00990165">
        <w:t>The new MME sends SGSN Context Request (old RAI, P</w:t>
      </w:r>
      <w:r w:rsidR="00AA3373" w:rsidRPr="00990165">
        <w:noBreakHyphen/>
        <w:t>TMSI, old P</w:t>
      </w:r>
      <w:r w:rsidR="00AA3373" w:rsidRPr="00990165">
        <w:noBreakHyphen/>
        <w:t>TMSI Signature, New SGSN Address) to the old SGSN to get the MM and PDP contexts for the UE.</w:t>
      </w:r>
    </w:p>
    <w:p w:rsidR="00AA3373" w:rsidRPr="00990165" w:rsidRDefault="00AA3373">
      <w:pPr>
        <w:pStyle w:val="B1"/>
      </w:pPr>
      <w:r w:rsidRPr="00990165">
        <w:tab/>
        <w:t>The new MME shall support functionality for Intra Domain Connection of RAN Nodes to Multiple CN Nodes, i.e. the MME derives the old SGSN from the old RAI and the old P-TMSI (or TLLI).</w:t>
      </w:r>
    </w:p>
    <w:p w:rsidR="0034153E" w:rsidRPr="00990165" w:rsidRDefault="0034153E">
      <w:pPr>
        <w:pStyle w:val="B1"/>
      </w:pPr>
      <w:r w:rsidRPr="00990165">
        <w:tab/>
        <w:t xml:space="preserve">When the internal structure of the pool area where the MS roamed from is not known, the new MME derives the old SGSN from the old RAI as described at clause 5.8 in </w:t>
      </w:r>
      <w:r w:rsidR="00DB2290" w:rsidRPr="00990165">
        <w:t>TS</w:t>
      </w:r>
      <w:r w:rsidR="00DB2290">
        <w:t> </w:t>
      </w:r>
      <w:r w:rsidR="00DB2290" w:rsidRPr="00990165">
        <w:t>23.060</w:t>
      </w:r>
      <w:r w:rsidR="00DB2290">
        <w:t> </w:t>
      </w:r>
      <w:r w:rsidR="00DB2290"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rsidR="00AA3373" w:rsidRPr="00990165" w:rsidRDefault="00AA3373">
      <w:pPr>
        <w:pStyle w:val="B1"/>
      </w:pPr>
      <w:r w:rsidRPr="00990165">
        <w:t>5.</w:t>
      </w:r>
      <w:r w:rsidRPr="00990165">
        <w:tab/>
      </w:r>
      <w:r w:rsidRPr="00990165">
        <w:rPr>
          <w:color w:val="auto"/>
        </w:rPr>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rsidR="00AA3373" w:rsidRPr="00990165" w:rsidRDefault="00AA3373">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rsidR="00AA3373" w:rsidRPr="00990165" w:rsidRDefault="00AA3373">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rsidR="00AA3373" w:rsidRPr="00990165" w:rsidRDefault="00AA3373">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rsidR="00400C03" w:rsidRPr="00990165" w:rsidRDefault="00400C03" w:rsidP="00400C03">
      <w:pPr>
        <w:pStyle w:val="B1"/>
        <w:rPr>
          <w:i/>
        </w:rPr>
      </w:pPr>
      <w:r w:rsidRPr="00990165">
        <w:rPr>
          <w:i/>
        </w:rPr>
        <w:tab/>
        <w:t>If the UE uses power saving functions and</w:t>
      </w:r>
      <w:r w:rsidR="00FA45F7" w:rsidRPr="00990165">
        <w:rPr>
          <w:i/>
        </w:rPr>
        <w:t xml:space="preserve"> the DL Data Buffer Expiration Time for the UE has not expired,</w:t>
      </w:r>
      <w:r w:rsidRPr="00990165">
        <w:rPr>
          <w:i/>
        </w:rPr>
        <w:t xml:space="preserve"> the old Gn/Gp-SGSN indicates Buffered DL Data Waiting</w:t>
      </w:r>
      <w:r w:rsidR="00FA45F7" w:rsidRPr="00990165">
        <w:rPr>
          <w:i/>
        </w:rPr>
        <w:t>. When this is indicated</w:t>
      </w:r>
      <w:r w:rsidRPr="00990165">
        <w:rPr>
          <w:i/>
        </w:rPr>
        <w:t>, the new MME invokes data forwarding and user plane setup corresponding to clause 5.3.3.1A.</w:t>
      </w:r>
    </w:p>
    <w:p w:rsidR="00AA3373" w:rsidRPr="00990165" w:rsidRDefault="00AA3373">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GW or eNodeB". This step describes both the 2G and 3G SGSN variants due to combining the 2G or 3G SGSN to MME TAU into a single procedure.</w:t>
      </w:r>
    </w:p>
    <w:p w:rsidR="00AA3373" w:rsidRPr="00990165" w:rsidRDefault="00AA3373">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rsidR="00AA3373" w:rsidRPr="00990165" w:rsidRDefault="00AA3373">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rsidR="001E6826" w:rsidRPr="00990165" w:rsidRDefault="001E6826">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DB2290" w:rsidRPr="00990165">
        <w:t>TS</w:t>
      </w:r>
      <w:r w:rsidR="00DB2290">
        <w:t> </w:t>
      </w:r>
      <w:r w:rsidR="00DB2290" w:rsidRPr="00990165">
        <w:t>24.301</w:t>
      </w:r>
      <w:r w:rsidR="00DB2290">
        <w:t> </w:t>
      </w:r>
      <w:r w:rsidR="00DB2290" w:rsidRPr="00990165">
        <w:t>[</w:t>
      </w:r>
      <w:r w:rsidR="00990165">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rsidR="00AA3373" w:rsidRPr="00990165" w:rsidRDefault="00AA3373">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rsidR="00AA3373" w:rsidRPr="00990165" w:rsidRDefault="00AA3373">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rsidR="00AA3373" w:rsidRPr="00990165" w:rsidRDefault="00AA3373">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 The MME maps PDP contexts to EPS bearers one-to-one and it translates the release 99 QoS parameters to the EPS bearer QoS parameters.</w:t>
      </w:r>
    </w:p>
    <w:p w:rsidR="00AA3373" w:rsidRPr="00990165" w:rsidRDefault="00AA3373">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rsidR="00AA3373" w:rsidRPr="00990165" w:rsidRDefault="00AA3373">
      <w:pPr>
        <w:pStyle w:val="NO"/>
      </w:pPr>
      <w:r w:rsidRPr="00990165">
        <w:t>NOTE 7:</w:t>
      </w:r>
      <w:r w:rsidRPr="00990165">
        <w:tab/>
        <w:t>The Gn signalling between the new MME and the old Gn/Gp SGSN has no capabilities to indicate ISR Supported or ISR Activated.</w:t>
      </w:r>
    </w:p>
    <w:p w:rsidR="00AA3373" w:rsidRPr="00990165" w:rsidRDefault="00AA3373">
      <w:pPr>
        <w:pStyle w:val="B1"/>
      </w:pPr>
      <w:r w:rsidRPr="00990165">
        <w:tab/>
        <w:t>If there is no PDP context at all</w:t>
      </w:r>
      <w:r w:rsidR="00002B0B" w:rsidRPr="00990165">
        <w:t xml:space="preserve"> and the CIoT EPS Optimisation without PDN connection is not applied</w:t>
      </w:r>
      <w:r w:rsidRPr="00990165">
        <w:t>, the MME rejects the TAU Request.</w:t>
      </w:r>
    </w:p>
    <w:p w:rsidR="00002B0B" w:rsidRPr="00990165" w:rsidRDefault="00002B0B">
      <w:pPr>
        <w:pStyle w:val="B1"/>
      </w:pPr>
      <w:r w:rsidRPr="00990165">
        <w:tab/>
        <w:t>For UE using CIoT EPS Optimisation without any activated PDN connection, the steps 9, 10, 11, 12 and 13 are skipped.</w:t>
      </w:r>
    </w:p>
    <w:p w:rsidR="00AA3373" w:rsidRPr="00990165" w:rsidRDefault="00AA3373">
      <w:pPr>
        <w:pStyle w:val="B1"/>
      </w:pPr>
      <w:r w:rsidRPr="00990165">
        <w:t>8.</w:t>
      </w:r>
      <w:r w:rsidRPr="00990165">
        <w:tab/>
        <w:t>The old SGSN or the old RNC forward data to the S-GW and the S-GW discards these data.</w:t>
      </w:r>
    </w:p>
    <w:p w:rsidR="00AA3373" w:rsidRPr="00990165" w:rsidRDefault="00AA3373">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rsidR="00AA3373" w:rsidRPr="00990165" w:rsidRDefault="00AA3373">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rsidR="00AA3373" w:rsidRPr="00990165" w:rsidRDefault="00AA3373">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rsidR="00AA3373" w:rsidRPr="00990165" w:rsidRDefault="00AA3373">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w:t>
      </w:r>
      <w:r w:rsidR="004E2AE4" w:rsidRPr="00990165">
        <w:t>, PDN Charging Pause Support indication</w:t>
      </w:r>
      <w:r w:rsidRPr="00990165">
        <w:t>) message per PDN connection to the PDN GW(s) concerned.</w:t>
      </w:r>
    </w:p>
    <w:p w:rsidR="00AA3373" w:rsidRPr="00990165" w:rsidRDefault="00AA3373">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DB2290" w:rsidRPr="00990165">
        <w:t>TS</w:t>
      </w:r>
      <w:r w:rsidR="00DB2290">
        <w:t> </w:t>
      </w:r>
      <w:r w:rsidR="00DB2290" w:rsidRPr="00990165">
        <w:t>23.203</w:t>
      </w:r>
      <w:r w:rsidR="00DB2290">
        <w:t> </w:t>
      </w:r>
      <w:r w:rsidR="00DB2290" w:rsidRPr="00990165">
        <w:t>[</w:t>
      </w:r>
      <w:r w:rsidRPr="00990165">
        <w:t>6].</w:t>
      </w:r>
    </w:p>
    <w:p w:rsidR="00AA3373" w:rsidRPr="00990165" w:rsidRDefault="00AA3373">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rsidR="00AA3373" w:rsidRPr="00990165" w:rsidRDefault="00AA3373">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w:t>
      </w:r>
      <w:r w:rsidR="004E2AE4" w:rsidRPr="00990165">
        <w:t xml:space="preserve"> PDN Charging Pause Enabled indication (if PDN GW has chosen to enable the function),</w:t>
      </w:r>
      <w:r w:rsidRPr="00990165">
        <w:t xml:space="preserve"> APN Restriction) message to the Serving GW. The MSISDN is included if the PDN GW has it stored in its UE context. When the UE moves from Gn/Gp SGSN to the MME, the PDN GW shall send the APN restriction of each bearer context to the Serving GW.</w:t>
      </w:r>
    </w:p>
    <w:p w:rsidR="00AA3373" w:rsidRPr="00990165" w:rsidRDefault="00AA3373">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rsidR="00400C03" w:rsidRPr="00990165" w:rsidRDefault="00400C03">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DB2290" w:rsidRPr="00990165">
        <w:t>TS</w:t>
      </w:r>
      <w:r w:rsidR="00DB2290">
        <w:t> </w:t>
      </w:r>
      <w:r w:rsidR="00DB2290" w:rsidRPr="00990165">
        <w:t>23.682</w:t>
      </w:r>
      <w:r w:rsidR="00DB2290">
        <w:t> </w:t>
      </w:r>
      <w:r w:rsidR="00DB2290" w:rsidRPr="00990165">
        <w:t>[</w:t>
      </w:r>
      <w:r w:rsidRPr="00990165">
        <w:t>74] for further information).</w:t>
      </w:r>
    </w:p>
    <w:p w:rsidR="00AA3373" w:rsidRPr="00990165" w:rsidRDefault="00AA3373">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rsidR="00AA3373" w:rsidRPr="00990165" w:rsidRDefault="00AA3373">
      <w:pPr>
        <w:pStyle w:val="B1"/>
      </w:pPr>
      <w:r w:rsidRPr="00990165">
        <w:t>15.</w:t>
      </w:r>
      <w:r w:rsidRPr="00990165">
        <w:tab/>
        <w:t>If the MME changes, then the HSS cancels any old MME. The HSS sends a Cancel Location (IMSI, Cancellation type) message to the old MME, with a Cancellation Type set to Update Procedure.</w:t>
      </w:r>
    </w:p>
    <w:p w:rsidR="00AA3373" w:rsidRPr="00990165" w:rsidRDefault="00AA3373">
      <w:pPr>
        <w:pStyle w:val="B1"/>
      </w:pPr>
      <w:r w:rsidRPr="00990165">
        <w:t>16.</w:t>
      </w:r>
      <w:r w:rsidRPr="00990165">
        <w:tab/>
        <w:t>The old MME removes the MM context.</w:t>
      </w:r>
    </w:p>
    <w:p w:rsidR="00AA3373" w:rsidRPr="00990165" w:rsidRDefault="00AA3373">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rsidR="00AA3373" w:rsidRPr="00990165" w:rsidRDefault="00AA3373">
      <w:pPr>
        <w:pStyle w:val="B1"/>
      </w:pPr>
      <w:r w:rsidRPr="00990165">
        <w:tab/>
        <w:t>The old MME acknowledges with a Cancel Location Ack (IMSI) message.</w:t>
      </w:r>
    </w:p>
    <w:p w:rsidR="00AA3373" w:rsidRPr="00990165" w:rsidRDefault="00AA3373">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rsidR="00AA3373" w:rsidRPr="00990165" w:rsidRDefault="00AA3373">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rsidR="00AA3373" w:rsidRPr="00990165" w:rsidRDefault="00AA3373">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rsidR="00AA3373" w:rsidRPr="00990165" w:rsidRDefault="00AA3373">
      <w:pPr>
        <w:pStyle w:val="B1"/>
      </w:pPr>
      <w:r w:rsidRPr="00990165">
        <w:t>18.</w:t>
      </w:r>
      <w:r w:rsidRPr="00990165">
        <w:tab/>
      </w:r>
      <w:r w:rsidRPr="00990165">
        <w:rPr>
          <w:i/>
        </w:rPr>
        <w:t>On receipt of Cancel Location, if the MS is PMM CONNECTED in the old SGSN, the old SGSN sends an Iu Release Command message to the old SRNC.</w:t>
      </w:r>
    </w:p>
    <w:p w:rsidR="00AA3373" w:rsidRPr="00990165" w:rsidRDefault="00AA3373">
      <w:pPr>
        <w:pStyle w:val="B1"/>
      </w:pPr>
      <w:r w:rsidRPr="00990165">
        <w:t>19.</w:t>
      </w:r>
      <w:r w:rsidRPr="00990165">
        <w:tab/>
      </w:r>
      <w:r w:rsidRPr="00990165">
        <w:rPr>
          <w:i/>
        </w:rPr>
        <w:t>When the data-forwarding timer has expired, the SRNS responds with an Iu Release Complete message.</w:t>
      </w:r>
    </w:p>
    <w:p w:rsidR="00AA3373" w:rsidRPr="00990165" w:rsidRDefault="00AA3373">
      <w:pPr>
        <w:pStyle w:val="B1"/>
      </w:pPr>
      <w:r w:rsidRPr="00990165">
        <w:t>20.</w:t>
      </w:r>
      <w:r w:rsidRPr="00990165">
        <w:tab/>
      </w:r>
      <w:r w:rsidRPr="00990165">
        <w:rPr>
          <w:i/>
        </w:rPr>
        <w:t>The old SGSN acknowledges with a Cancel Location Ack (IMSI) message.</w:t>
      </w:r>
    </w:p>
    <w:p w:rsidR="00AA3373" w:rsidRPr="00990165" w:rsidRDefault="00AA3373">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rsidR="00AA3373" w:rsidRPr="00990165" w:rsidRDefault="00AA3373">
      <w:pPr>
        <w:pStyle w:val="B1"/>
      </w:pPr>
      <w:r w:rsidRPr="00990165">
        <w:t>22.</w:t>
      </w:r>
      <w:r w:rsidRPr="00990165">
        <w:tab/>
        <w:t>If due to regional subscription restrictions or access restrictions the UE is not allowed to access the TA:</w:t>
      </w:r>
    </w:p>
    <w:p w:rsidR="00AA3373" w:rsidRPr="00990165" w:rsidRDefault="00AA3373">
      <w:pPr>
        <w:pStyle w:val="B2"/>
      </w:pPr>
      <w:r w:rsidRPr="00990165">
        <w:t>-</w:t>
      </w:r>
      <w:r w:rsidRPr="00990165">
        <w:tab/>
        <w:t>For UEs with ongoing emergency bearer services, the new MME accepts the Tracking Area Update Request and releases the non-emergency bearers as specified in clause 5.10.3.</w:t>
      </w:r>
    </w:p>
    <w:p w:rsidR="00AA3373" w:rsidRPr="00990165" w:rsidRDefault="00AA3373">
      <w:pPr>
        <w:pStyle w:val="B2"/>
      </w:pPr>
      <w:r w:rsidRPr="00990165">
        <w:t>-</w:t>
      </w:r>
      <w:r w:rsidRPr="00990165">
        <w:tab/>
        <w:t>For all other cases, the new MME rejects Tracking Area Update Request with an appropriate cause to the UE and notifies the HSS of rejection (details of this notification is stage 3 detail).</w:t>
      </w:r>
    </w:p>
    <w:p w:rsidR="00AA3373" w:rsidRPr="00990165" w:rsidRDefault="00AA3373">
      <w:pPr>
        <w:pStyle w:val="B1"/>
      </w:pPr>
      <w:r w:rsidRPr="00990165">
        <w:lastRenderedPageBreak/>
        <w:tab/>
        <w:t>The new MME responds to the UE with a Tracking Area Update Accept (GUTI, TAI-list, EPS bearer status, NAS sequence number, NAS-MAC, ISR Activated</w:t>
      </w:r>
      <w:r w:rsidR="00002B0B" w:rsidRPr="00990165">
        <w:t>, Supported Network Behaviour</w:t>
      </w:r>
      <w:r w:rsidRPr="00990165">
        <w:t>) message. Restriction list shall be sent to eNodeB as eNodeB handles the roaming restrictions and access restrictions in the Intra E-UTRAN case.</w:t>
      </w:r>
    </w:p>
    <w:p w:rsidR="00AA3373" w:rsidRPr="00990165" w:rsidRDefault="00AA3373">
      <w:pPr>
        <w:pStyle w:val="B1"/>
      </w:pPr>
      <w:r w:rsidRPr="00990165">
        <w:tab/>
        <w:t xml:space="preserve">If the "active flag" is set in the TAU Request message the user plane setup procedure can be activated in conjunction with the TAU Accept message. The procedure is described in detail in </w:t>
      </w:r>
      <w:r w:rsidR="00DB2290" w:rsidRPr="00990165">
        <w:t>TS</w:t>
      </w:r>
      <w:r w:rsidR="00DB2290">
        <w:t> </w:t>
      </w:r>
      <w:r w:rsidR="00DB2290" w:rsidRPr="00990165">
        <w:t>36.300</w:t>
      </w:r>
      <w:r w:rsidR="00DB2290">
        <w:t> </w:t>
      </w:r>
      <w:r w:rsidR="00DB2290" w:rsidRPr="00990165">
        <w:t>[</w:t>
      </w:r>
      <w:r w:rsidRPr="00990165">
        <w:t>5]. The messages sequence should be the same as for the UE triggered Service Request procedure specified in clause 5.3.4.1 from the step when MME establishes the bearer(s). If the active flag is set the MME may provide the eNodeB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w:t>
      </w:r>
      <w:r w:rsidR="00002B0B" w:rsidRPr="00990165">
        <w:t xml:space="preserve"> If the EPS bearer status information was in the TAU Request, the MME shall indicate the EPS bearer status to the UE.</w:t>
      </w:r>
    </w:p>
    <w:p w:rsidR="00002B0B" w:rsidRPr="00990165" w:rsidRDefault="00002B0B">
      <w:pPr>
        <w:pStyle w:val="B1"/>
      </w:pPr>
      <w:r w:rsidRPr="00990165">
        <w:tab/>
        <w:t>For UE using CIoT EPS Optimisation without any activated PDN connection, there is no EPS bearer status included in the TAU Accept message.</w:t>
      </w:r>
    </w:p>
    <w:p w:rsidR="00002B0B" w:rsidRPr="00990165" w:rsidRDefault="00002B0B">
      <w:pPr>
        <w:pStyle w:val="B1"/>
      </w:pPr>
      <w:r w:rsidRPr="00990165">
        <w:tab/>
        <w:t>The MME indicates the CIoT optimisations it supports and prefers in the Supported Network Behaviour information as defined in clause 4.3.5.10.</w:t>
      </w:r>
    </w:p>
    <w:p w:rsidR="00AA3373" w:rsidRPr="00990165" w:rsidRDefault="00AA3373">
      <w:pPr>
        <w:pStyle w:val="B1"/>
      </w:pPr>
      <w:r w:rsidRPr="00990165">
        <w:tab/>
        <w:t>When receiving the TAU Accept message and there is no ISR Activated indication the UE shall set its TIN to "GUTI".</w:t>
      </w:r>
    </w:p>
    <w:p w:rsidR="00AA3373" w:rsidRPr="00990165" w:rsidRDefault="00AA3373">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rsidR="008F23AB" w:rsidRDefault="008F23AB">
      <w:pPr>
        <w:pStyle w:val="B1"/>
      </w:pPr>
      <w:r>
        <w:tab/>
        <w:t>If the Subscription Data received from the HSS (during the TAU) contains information that is necessary for the E-UTRAN to be aware of (e.g. a restriction in the UE's permission to use NR as a secondary RAT</w:t>
      </w:r>
      <w:r w:rsidR="004472FE">
        <w:t>,</w:t>
      </w:r>
      <w:r w:rsidR="002F410E">
        <w:t xml:space="preserve"> Unlicensed Spectrum</w:t>
      </w:r>
      <w:r w:rsidR="004472FE">
        <w:t xml:space="preserve"> or a combination of them</w:t>
      </w:r>
      <w:r>
        <w:t>), or an existing UE context in the MME indicates that the UE is not permitted to use NR as a secondary RAT</w:t>
      </w:r>
      <w:r w:rsidR="004472FE">
        <w:t>,</w:t>
      </w:r>
      <w:r w:rsidR="002F410E">
        <w:t xml:space="preserve"> Unlicensed Spectrum</w:t>
      </w:r>
      <w:r w:rsidR="004472FE">
        <w:t xml:space="preserve"> or a combination of them,</w:t>
      </w:r>
      <w:r>
        <w:t xml:space="preserve"> then the MME</w:t>
      </w:r>
      <w:r w:rsidR="00783053">
        <w:t xml:space="preserve"> sends an updated Handover Restriction List in the Downlink NAS Transport message that it sends to</w:t>
      </w:r>
      <w:r>
        <w:t xml:space="preserve"> E-UTRAN. If the UE is not allowed to use NR as Secondary RAT, the MME indicates that to the UE in TAU Accept message.</w:t>
      </w:r>
    </w:p>
    <w:p w:rsidR="00AA3373" w:rsidRPr="00990165" w:rsidRDefault="00AA3373">
      <w:pPr>
        <w:pStyle w:val="B1"/>
      </w:pPr>
      <w:r w:rsidRPr="00990165">
        <w:t>23.</w:t>
      </w:r>
      <w:r w:rsidRPr="00990165">
        <w:tab/>
        <w:t>If the GUTI was included in the TAU Accept message, the UE acknowledges the message by returning a Tracking Area Update Complete message to the MME.</w:t>
      </w:r>
    </w:p>
    <w:p w:rsidR="00AA3373" w:rsidRPr="00990165" w:rsidRDefault="00AA3373">
      <w:pPr>
        <w:pStyle w:val="B1"/>
      </w:pPr>
      <w:r w:rsidRPr="00990165">
        <w:tab/>
        <w:t>When the "Active flag" is not set in the TAU Request message and the Tracking Area Update was not initiated in ECM-CONNECTED state, the MME releases the signalling connection with UE, according to clause 5.3.5.</w:t>
      </w:r>
    </w:p>
    <w:p w:rsidR="00AA3373" w:rsidRPr="00990165" w:rsidRDefault="00AA3373">
      <w:pPr>
        <w:pStyle w:val="NO"/>
      </w:pPr>
      <w:r w:rsidRPr="00990165">
        <w:t>NOTE 11:</w:t>
      </w:r>
      <w:r w:rsidRPr="00990165">
        <w:tab/>
        <w:t>The new MME may initiate E</w:t>
      </w:r>
      <w:r w:rsidRPr="00990165">
        <w:noBreakHyphen/>
        <w:t xml:space="preserve">RAB establishment (see </w:t>
      </w:r>
      <w:r w:rsidR="00DB2290" w:rsidRPr="00990165">
        <w:t>TS</w:t>
      </w:r>
      <w:r w:rsidR="00DB2290">
        <w:t> </w:t>
      </w:r>
      <w:r w:rsidR="00DB2290" w:rsidRPr="00990165">
        <w:t>36.413</w:t>
      </w:r>
      <w:r w:rsidR="00DB2290">
        <w:t> </w:t>
      </w:r>
      <w:r w:rsidR="00DB2290" w:rsidRPr="00990165">
        <w:t>[</w:t>
      </w:r>
      <w:r w:rsidRPr="00990165">
        <w:t>36]) after execution of the security functions (step 5), or wait until completion of the TA update procedure. For the UE, E</w:t>
      </w:r>
      <w:r w:rsidRPr="00990165">
        <w:noBreakHyphen/>
        <w:t>RAB establishment may occur anytime after the TA update request is sent (step 2).</w:t>
      </w:r>
    </w:p>
    <w:p w:rsidR="00AA3373" w:rsidRPr="00990165" w:rsidRDefault="00AA3373">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r w:rsidRPr="00990165">
        <w:t xml:space="preserve">In the case of a rejected tracking area update operation, due to regional subscription, roaming restrictions, or access restrictions (see </w:t>
      </w:r>
      <w:r w:rsidR="00DB2290" w:rsidRPr="00990165">
        <w:t>TS</w:t>
      </w:r>
      <w:r w:rsidR="00DB2290">
        <w:t> </w:t>
      </w:r>
      <w:r w:rsidR="00DB2290" w:rsidRPr="00990165">
        <w:t>23.221</w:t>
      </w:r>
      <w:r w:rsidR="00DB2290">
        <w:t> </w:t>
      </w:r>
      <w:r w:rsidR="00DB2290" w:rsidRPr="00990165">
        <w:t>[</w:t>
      </w:r>
      <w:r w:rsidRPr="00990165">
        <w:t xml:space="preserve">27] and </w:t>
      </w:r>
      <w:r w:rsidR="00DB2290" w:rsidRPr="00990165">
        <w:t>TS</w:t>
      </w:r>
      <w:r w:rsidR="00DB2290">
        <w:t> </w:t>
      </w:r>
      <w:r w:rsidR="00DB2290" w:rsidRPr="00990165">
        <w:t>23.008</w:t>
      </w:r>
      <w:r w:rsidR="00DB2290">
        <w:t> </w:t>
      </w:r>
      <w:r w:rsidR="00DB2290" w:rsidRPr="00990165">
        <w:t>[</w:t>
      </w:r>
      <w:r w:rsidRPr="00990165">
        <w:t xml:space="preserve">28]) the new MME should not construct a bearer context. In the case of receiving the subscriber data from HSS, the new MME may construct an MM context and store the subscriber data for the UE to </w:t>
      </w:r>
      <w:r w:rsidR="00BD147B">
        <w:t>optimise</w:t>
      </w:r>
      <w:r w:rsidRPr="00990165">
        <w:t xml:space="preserve"> signalling between the MME and the HSS. A reject shall be returned to the UE with an appropriate cause and the S1 connection shall be released. Upon return to idle, the UE shall act according to </w:t>
      </w:r>
      <w:r w:rsidR="00DB2290" w:rsidRPr="00990165">
        <w:t>TS</w:t>
      </w:r>
      <w:r w:rsidR="00DB2290">
        <w:t> </w:t>
      </w:r>
      <w:r w:rsidR="00DB2290" w:rsidRPr="00990165">
        <w:t>23.122</w:t>
      </w:r>
      <w:r w:rsidR="00DB2290">
        <w:t> </w:t>
      </w:r>
      <w:r w:rsidR="00DB2290" w:rsidRPr="00990165">
        <w:t>[</w:t>
      </w:r>
      <w:r w:rsidRPr="00990165">
        <w:t>10].</w:t>
      </w:r>
    </w:p>
    <w:p w:rsidR="00AA3373" w:rsidRPr="00990165" w:rsidRDefault="00AA3373">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rsidR="00AA3373" w:rsidRPr="00990165" w:rsidRDefault="00AA3373">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rsidR="00AA3373" w:rsidRPr="00990165" w:rsidRDefault="00AA3373">
      <w:r w:rsidRPr="00990165">
        <w:lastRenderedPageBreak/>
        <w:t>The new MME shall determine the Maximum APN restriction based on the received APN Restriction of each bearer context from the P</w:t>
      </w:r>
      <w:r w:rsidRPr="00990165">
        <w:noBreakHyphen/>
        <w:t>GW and then store the new Maximum APN restriction value.</w:t>
      </w:r>
    </w:p>
    <w:p w:rsidR="00AA3373" w:rsidRPr="00990165" w:rsidRDefault="00AA3373">
      <w:r w:rsidRPr="00990165">
        <w:t>If there are active EPS GBR bearers with maximum bitrate set to 0, the MME should initiate MME Initiated Dedicated Bearer Deactivation (as specified in clause 5.4.4.2) to deactivate the related EPS bearer Context.</w:t>
      </w:r>
    </w:p>
    <w:p w:rsidR="00AA3373" w:rsidRPr="00990165" w:rsidRDefault="00AA3373">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rsidR="00AA3373" w:rsidRPr="00990165" w:rsidRDefault="00AA3373">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r w:rsidRPr="00990165">
        <w:t>If the tracking area update procedure fails a maximum allowable number of times, or if the MME returns a Tracking Area Update Reject (Cause) message, the UE shall enter EMM DEREGISTERED state.</w:t>
      </w:r>
    </w:p>
    <w:p w:rsidR="00AA3373" w:rsidRPr="00990165" w:rsidRDefault="00AA3373">
      <w:r w:rsidRPr="00990165">
        <w:t>If the Update Location Ack message indicates a reject, this should be indicated to the UE, and the UE shall not access non-PS services until a successful location update is performed.</w:t>
      </w:r>
    </w:p>
    <w:p w:rsidR="00AA3373" w:rsidRPr="00990165" w:rsidRDefault="00AA3373">
      <w:pPr>
        <w:rPr>
          <w:i/>
        </w:rPr>
      </w:pPr>
      <w:r w:rsidRPr="00990165">
        <w:rPr>
          <w:i/>
        </w:rPr>
        <w:t xml:space="preserve">The CAMEL procedure calls shall be performed, see referenced procedures in </w:t>
      </w:r>
      <w:r w:rsidR="00DB2290" w:rsidRPr="00990165">
        <w:rPr>
          <w:i/>
        </w:rPr>
        <w:t>TS</w:t>
      </w:r>
      <w:r w:rsidR="00DB2290">
        <w:rPr>
          <w:i/>
        </w:rPr>
        <w:t> </w:t>
      </w:r>
      <w:r w:rsidR="00DB2290" w:rsidRPr="00990165">
        <w:rPr>
          <w:i/>
        </w:rPr>
        <w:t>23.078</w:t>
      </w:r>
      <w:r w:rsidR="00DB2290">
        <w:rPr>
          <w:i/>
        </w:rPr>
        <w:t> </w:t>
      </w:r>
      <w:r w:rsidR="00DB2290" w:rsidRPr="00990165">
        <w:rPr>
          <w:i/>
        </w:rPr>
        <w:t>[</w:t>
      </w:r>
      <w:r w:rsidRPr="00990165">
        <w:rPr>
          <w:i/>
        </w:rPr>
        <w:t>29]:</w:t>
      </w:r>
    </w:p>
    <w:p w:rsidR="00AA3373" w:rsidRPr="00990165" w:rsidRDefault="00AA3373">
      <w:pPr>
        <w:pStyle w:val="B1"/>
        <w:rPr>
          <w:i/>
        </w:rPr>
      </w:pPr>
      <w:r w:rsidRPr="00990165">
        <w:rPr>
          <w:i/>
        </w:rPr>
        <w:t>C1)</w:t>
      </w:r>
      <w:r w:rsidRPr="00990165">
        <w:rPr>
          <w:i/>
        </w:rPr>
        <w:tab/>
        <w:t>CAMEL_GPRS_PDP_Context_Disconnection, CAMEL_GPRS_Detach and CAMEL_PS_Notification.</w:t>
      </w:r>
    </w:p>
    <w:p w:rsidR="00AA3373" w:rsidRPr="00990165" w:rsidRDefault="00AA3373">
      <w:pPr>
        <w:pStyle w:val="B2"/>
        <w:rPr>
          <w:i/>
        </w:rPr>
      </w:pPr>
      <w:r w:rsidRPr="00990165">
        <w:rPr>
          <w:i/>
        </w:rPr>
        <w:tab/>
        <w:t>They are called in the following order:</w:t>
      </w:r>
    </w:p>
    <w:p w:rsidR="00AA3373" w:rsidRPr="00990165" w:rsidRDefault="00AA3373">
      <w:pPr>
        <w:pStyle w:val="B2"/>
        <w:rPr>
          <w:i/>
        </w:rPr>
      </w:pPr>
      <w:r w:rsidRPr="00990165">
        <w:rPr>
          <w:i/>
        </w:rPr>
        <w:t>-</w:t>
      </w:r>
      <w:r w:rsidRPr="00990165">
        <w:rPr>
          <w:i/>
        </w:rPr>
        <w:tab/>
        <w:t>The CAMEL_GPRS_PDP_Context_Disconnection procedure is called several times: once per PDP context. The procedure returns as result "Continue".</w:t>
      </w:r>
    </w:p>
    <w:p w:rsidR="00AA3373" w:rsidRPr="00990165" w:rsidRDefault="00AA3373">
      <w:pPr>
        <w:pStyle w:val="B2"/>
        <w:rPr>
          <w:i/>
        </w:rPr>
      </w:pPr>
      <w:r w:rsidRPr="00990165">
        <w:rPr>
          <w:i/>
        </w:rPr>
        <w:t>-</w:t>
      </w:r>
      <w:r w:rsidRPr="00990165">
        <w:rPr>
          <w:i/>
        </w:rPr>
        <w:tab/>
        <w:t>Then the CAMEL_GPRS_Detach procedure is called once. The procedure returns as result "Continue".</w:t>
      </w:r>
    </w:p>
    <w:p w:rsidR="00AA3373" w:rsidRPr="00990165" w:rsidRDefault="00AA3373">
      <w:pPr>
        <w:pStyle w:val="B2"/>
        <w:rPr>
          <w:i/>
        </w:rPr>
      </w:pPr>
      <w:r w:rsidRPr="00990165">
        <w:rPr>
          <w:i/>
        </w:rPr>
        <w:t>-</w:t>
      </w:r>
      <w:r w:rsidRPr="00990165">
        <w:rPr>
          <w:i/>
        </w:rPr>
        <w:tab/>
        <w:t>Then the CAMEL_PS_Notification procedure is called once. The procedure returns as result "Continue".</w:t>
      </w:r>
    </w:p>
    <w:p w:rsidR="00AA3373" w:rsidRPr="00990165" w:rsidRDefault="00AA3373">
      <w:pPr>
        <w:pStyle w:val="NO"/>
      </w:pPr>
      <w:r w:rsidRPr="00990165">
        <w:t>NOTE 13:</w:t>
      </w:r>
      <w:r w:rsidRPr="00990165">
        <w:tab/>
        <w:t>This CAMEL handling is unmodified compared to pre-Rel-8.</w:t>
      </w:r>
    </w:p>
    <w:p w:rsidR="00AA3373" w:rsidRPr="00990165" w:rsidRDefault="00AA3373">
      <w:pPr>
        <w:pStyle w:val="NO"/>
      </w:pPr>
      <w:r w:rsidRPr="00990165">
        <w:t>NOTE 14:</w:t>
      </w:r>
      <w:r w:rsidRPr="00990165">
        <w:tab/>
        <w:t>CAMEL procedure calls C2 and C3 were omitted intentionally from this procedure since EPS does not support CAMEL procedure calls.</w:t>
      </w:r>
    </w:p>
    <w:p w:rsidR="00AA3373" w:rsidRPr="00990165" w:rsidRDefault="00AA3373">
      <w:pPr>
        <w:pStyle w:val="Heading2"/>
      </w:pPr>
      <w:bookmarkStart w:id="1460" w:name="_Toc19114907"/>
      <w:bookmarkStart w:id="1461" w:name="_Toc27843633"/>
      <w:bookmarkStart w:id="1462" w:name="_Toc45174715"/>
      <w:r w:rsidRPr="00990165">
        <w:t>D.3.7</w:t>
      </w:r>
      <w:r w:rsidRPr="00990165">
        <w:tab/>
        <w:t>E-UTRAN to GERAN A/Gb mode Inter RAT handover</w:t>
      </w:r>
      <w:bookmarkEnd w:id="1460"/>
      <w:bookmarkEnd w:id="1461"/>
      <w:bookmarkEnd w:id="1462"/>
    </w:p>
    <w:p w:rsidR="00AA3373" w:rsidRPr="00990165" w:rsidRDefault="00AA3373">
      <w:pPr>
        <w:pStyle w:val="Heading3"/>
      </w:pPr>
      <w:bookmarkStart w:id="1463" w:name="_Toc19114908"/>
      <w:bookmarkStart w:id="1464" w:name="_Toc27843634"/>
      <w:bookmarkStart w:id="1465" w:name="_Toc45174716"/>
      <w:r w:rsidRPr="00990165">
        <w:t>D.3.7.1</w:t>
      </w:r>
      <w:r w:rsidRPr="00990165">
        <w:tab/>
        <w:t>General</w:t>
      </w:r>
      <w:bookmarkEnd w:id="1463"/>
      <w:bookmarkEnd w:id="1464"/>
      <w:bookmarkEnd w:id="1465"/>
    </w:p>
    <w:p w:rsidR="00AA3373" w:rsidRPr="00990165" w:rsidRDefault="00AA3373">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DB2290" w:rsidRPr="00990165">
        <w:t>TS</w:t>
      </w:r>
      <w:r w:rsidR="00DB2290">
        <w:t> </w:t>
      </w:r>
      <w:r w:rsidR="00DB2290" w:rsidRPr="00990165">
        <w:t>43.129</w:t>
      </w:r>
      <w:r w:rsidR="00DB2290">
        <w:t> </w:t>
      </w:r>
      <w:r w:rsidR="00DB2290" w:rsidRPr="00990165">
        <w:t>[</w:t>
      </w:r>
      <w:r w:rsidRPr="00990165">
        <w:t xml:space="preserve">8]) as well as the therein contained information elements are the same as specified for the adequate </w:t>
      </w:r>
      <w:r w:rsidR="00DB2290" w:rsidRPr="00990165">
        <w:t>TS</w:t>
      </w:r>
      <w:r w:rsidR="00DB2290">
        <w:t> </w:t>
      </w:r>
      <w:r w:rsidR="00DB2290" w:rsidRPr="00990165">
        <w:t>43.129</w:t>
      </w:r>
      <w:r w:rsidR="00DB2290">
        <w:t> </w:t>
      </w:r>
      <w:r w:rsidR="00DB2290" w:rsidRPr="00990165">
        <w:t>[</w:t>
      </w:r>
      <w:r w:rsidRPr="00990165">
        <w:t xml:space="preserve">8] procedures. These messages and procedure step descriptions are taken from </w:t>
      </w:r>
      <w:r w:rsidR="00DB2290" w:rsidRPr="00990165">
        <w:t>TS</w:t>
      </w:r>
      <w:r w:rsidR="00DB2290">
        <w:t> </w:t>
      </w:r>
      <w:r w:rsidR="00DB2290" w:rsidRPr="00990165">
        <w:t>43.129</w:t>
      </w:r>
      <w:r w:rsidR="00DB2290">
        <w:t> </w:t>
      </w:r>
      <w:r w:rsidR="00DB2290"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DB2290" w:rsidRPr="00990165">
        <w:t>TS</w:t>
      </w:r>
      <w:r w:rsidR="00DB2290">
        <w:t> </w:t>
      </w:r>
      <w:r w:rsidR="00DB2290" w:rsidRPr="00990165">
        <w:t>43.129</w:t>
      </w:r>
      <w:r w:rsidR="00DB2290">
        <w:t> </w:t>
      </w:r>
      <w:r w:rsidR="00DB2290" w:rsidRPr="00990165">
        <w:t>[</w:t>
      </w:r>
      <w:r w:rsidRPr="00990165">
        <w:t xml:space="preserve">8] will be updated when modifications or corrections are performed for </w:t>
      </w:r>
      <w:r w:rsidR="00DB2290" w:rsidRPr="00990165">
        <w:t>TS</w:t>
      </w:r>
      <w:r w:rsidR="00DB2290">
        <w:t> </w:t>
      </w:r>
      <w:r w:rsidR="00DB2290" w:rsidRPr="00990165">
        <w:t>43.129</w:t>
      </w:r>
      <w:r w:rsidR="00DB2290">
        <w:t> </w:t>
      </w:r>
      <w:r w:rsidR="00DB2290" w:rsidRPr="00990165">
        <w:t>[</w:t>
      </w:r>
      <w:r w:rsidRPr="00990165">
        <w:t xml:space="preserve">8]. If there are any discrepancies for these messages and procedure step descriptions </w:t>
      </w:r>
      <w:r w:rsidR="00DB2290" w:rsidRPr="00990165">
        <w:t>TS</w:t>
      </w:r>
      <w:r w:rsidR="00DB2290">
        <w:t> </w:t>
      </w:r>
      <w:r w:rsidR="00DB2290" w:rsidRPr="00990165">
        <w:t>43.129</w:t>
      </w:r>
      <w:r w:rsidR="00DB2290">
        <w:t> </w:t>
      </w:r>
      <w:r w:rsidR="00DB2290" w:rsidRPr="00990165">
        <w:t>[</w:t>
      </w:r>
      <w:r w:rsidRPr="00990165">
        <w:t>8] takes precedence.</w:t>
      </w:r>
    </w:p>
    <w:p w:rsidR="00AA3373" w:rsidRPr="00990165" w:rsidRDefault="00AA3373">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w:t>
      </w:r>
      <w:r w:rsidR="00215CFC" w:rsidRPr="00990165">
        <w:t xml:space="preserve">should </w:t>
      </w:r>
      <w:r w:rsidRPr="00990165">
        <w:t>be modified simultaneously when clauses 5.5.2.3 or 5.5.2.4 are updated.</w:t>
      </w:r>
      <w:r w:rsidR="00215CFC" w:rsidRPr="00990165">
        <w:t xml:space="preserve"> If there are any discrepancies, the procedure step descriptions in clauses 5.5.2.3 or 5.5.2.4 take precedence.</w:t>
      </w:r>
    </w:p>
    <w:p w:rsidR="00AA3373" w:rsidRPr="00990165" w:rsidRDefault="00AA3373">
      <w:pPr>
        <w:pStyle w:val="Heading3"/>
      </w:pPr>
      <w:bookmarkStart w:id="1466" w:name="_Toc19114909"/>
      <w:bookmarkStart w:id="1467" w:name="_Toc27843635"/>
      <w:bookmarkStart w:id="1468" w:name="_Toc45174717"/>
      <w:r w:rsidRPr="00990165">
        <w:lastRenderedPageBreak/>
        <w:t>D.3.7.2</w:t>
      </w:r>
      <w:r w:rsidRPr="00990165">
        <w:tab/>
        <w:t>Preparation phase</w:t>
      </w:r>
      <w:bookmarkEnd w:id="1466"/>
      <w:bookmarkEnd w:id="1467"/>
      <w:bookmarkEnd w:id="1468"/>
    </w:p>
    <w:bookmarkStart w:id="1469" w:name="_MON_1321332151"/>
    <w:bookmarkEnd w:id="1469"/>
    <w:bookmarkStart w:id="1470" w:name="_MON_1321340164"/>
    <w:bookmarkEnd w:id="1470"/>
    <w:p w:rsidR="00AA3373" w:rsidRPr="00990165" w:rsidRDefault="00AA3373">
      <w:pPr>
        <w:pStyle w:val="TH"/>
      </w:pPr>
      <w:r w:rsidRPr="00990165">
        <w:object w:dxaOrig="9329" w:dyaOrig="4979">
          <v:shape id="_x0000_i1117" type="#_x0000_t75" style="width:466.45pt;height:249.2pt" o:ole="">
            <v:imagedata r:id="rId210" o:title=""/>
          </v:shape>
          <o:OLEObject Type="Embed" ProgID="Word.Picture.8" ShapeID="_x0000_i1117" DrawAspect="Content" ObjectID="_1661170772" r:id="rId211"/>
        </w:object>
      </w:r>
    </w:p>
    <w:p w:rsidR="00AA3373" w:rsidRPr="00990165" w:rsidRDefault="00AA3373">
      <w:pPr>
        <w:pStyle w:val="TF"/>
      </w:pPr>
      <w:r w:rsidRPr="00990165">
        <w:t>Figure D.3.7.2-1: E-UTRAN to GERAN A/Gb Inter RAT HO, preparation phase</w:t>
      </w:r>
    </w:p>
    <w:p w:rsidR="00AA3373" w:rsidRPr="00990165" w:rsidRDefault="00AA3373">
      <w:pPr>
        <w:pStyle w:val="B1"/>
        <w:rPr>
          <w:b/>
          <w:i/>
        </w:rPr>
      </w:pPr>
      <w:r w:rsidRPr="00990165">
        <w:rPr>
          <w:b/>
          <w:i/>
        </w:rPr>
        <w:t>1.</w:t>
      </w:r>
      <w:r w:rsidRPr="00990165">
        <w:rPr>
          <w:b/>
          <w:i/>
        </w:rPr>
        <w:tab/>
        <w:t>The source eNodeB decides to initiate an Inter RAT Handover to the target GERAN A/Gb mode (2G) system. At this point both uplink and downlink user data is transmitted via the following: Bearer(s) between UE and Source eNodeB, GTP tunnel(s) between Source eNodeB, Serving GW and PDN GW.</w:t>
      </w:r>
    </w:p>
    <w:p w:rsidR="00AA3373" w:rsidRPr="00990165" w:rsidRDefault="00AA3373">
      <w:pPr>
        <w:pStyle w:val="B1"/>
      </w:pPr>
      <w:r w:rsidRPr="00990165">
        <w:tab/>
        <w:t>If the UE has an ongoing emergency bearer service the source eNodeB shall not initiate PS handover to GERAN.</w:t>
      </w:r>
    </w:p>
    <w:p w:rsidR="00AA3373" w:rsidRPr="00990165" w:rsidRDefault="00AA3373">
      <w:pPr>
        <w:pStyle w:val="NO"/>
        <w:rPr>
          <w:b/>
          <w:i/>
        </w:rPr>
      </w:pPr>
      <w:r w:rsidRPr="00990165">
        <w:rPr>
          <w:b/>
          <w:i/>
        </w:rPr>
        <w:t>NOTE 1:</w:t>
      </w:r>
      <w:r w:rsidRPr="00990165">
        <w:rPr>
          <w:b/>
          <w:i/>
        </w:rPr>
        <w:tab/>
        <w:t>The process leading to the handover decision is outside of the scope of this specification</w:t>
      </w:r>
    </w:p>
    <w:p w:rsidR="00AA3373" w:rsidRPr="00990165" w:rsidRDefault="00AA3373">
      <w:pPr>
        <w:pStyle w:val="B1"/>
        <w:rPr>
          <w:b/>
          <w:i/>
        </w:rPr>
      </w:pPr>
      <w:r w:rsidRPr="00990165">
        <w:rPr>
          <w:b/>
          <w:i/>
        </w:rPr>
        <w:t>2.</w:t>
      </w:r>
      <w:r w:rsidRPr="00990165">
        <w:rPr>
          <w:b/>
          <w:i/>
        </w:rPr>
        <w:tab/>
        <w:t>The source eNodeB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rsidR="00AA3373" w:rsidRPr="00990165" w:rsidRDefault="00AA3373">
      <w:pPr>
        <w:pStyle w:val="B1"/>
        <w:rPr>
          <w:b/>
          <w:i/>
        </w:rPr>
      </w:pPr>
      <w:r w:rsidRPr="00990165">
        <w:rPr>
          <w:b/>
          <w:i/>
        </w:rPr>
        <w:tab/>
        <w:t>The 'Target System Identifier' IE contains the identity of the target global cell Id.</w:t>
      </w:r>
    </w:p>
    <w:p w:rsidR="00AA3373" w:rsidRPr="00990165" w:rsidRDefault="00AA3373">
      <w:pPr>
        <w:pStyle w:val="NO"/>
      </w:pPr>
      <w:r w:rsidRPr="00990165">
        <w:t>NOTE 2:</w:t>
      </w:r>
      <w:r w:rsidRPr="00990165">
        <w:tab/>
        <w:t>This step is unmodified compared to clause 5.5.2.3.2. The target SGSN acts as the new SGSN.</w:t>
      </w:r>
    </w:p>
    <w:p w:rsidR="00AA3373" w:rsidRPr="00990165" w:rsidRDefault="00AA3373">
      <w:pPr>
        <w:pStyle w:val="B1"/>
        <w:rPr>
          <w:i/>
        </w:rPr>
      </w:pPr>
      <w:r w:rsidRPr="00990165">
        <w:rPr>
          <w:i/>
        </w:rPr>
        <w:t>3</w:t>
      </w:r>
      <w:r w:rsidRPr="00990165">
        <w:rPr>
          <w:i/>
        </w:rPr>
        <w:tab/>
        <w:t>The old SGSN determines from the Target Cell Identifier that the type of handover is inter-RAT/mode handover. In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rsidR="00F75129" w:rsidRPr="00990165" w:rsidRDefault="00F75129" w:rsidP="00F75129">
      <w:pPr>
        <w:pStyle w:val="B1"/>
      </w:pPr>
      <w:r w:rsidRPr="00990165">
        <w:tab/>
        <w:t>The MM context includes information on the EPS Bearer context(s). If none of the UE's EPS Bearers can be supported by the selected target SGSN, the old SGSN rejects the handover attempt by sending a Handover Preparation Failure (Cause) message to the Source eNodeB.</w:t>
      </w:r>
    </w:p>
    <w:p w:rsidR="00F75129" w:rsidRPr="00990165" w:rsidRDefault="00F75129" w:rsidP="00F75129">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rsidR="00AA3373" w:rsidRPr="00990165" w:rsidRDefault="00AA3373">
      <w:pPr>
        <w:pStyle w:val="B1"/>
        <w:rPr>
          <w:i/>
        </w:rPr>
      </w:pPr>
      <w:r w:rsidRPr="00990165">
        <w:rPr>
          <w:i/>
        </w:rPr>
        <w:lastRenderedPageBreak/>
        <w:tab/>
        <w:t xml:space="preserve">The MM context contains security related information, e.g. supported ciphering algorithms as described in </w:t>
      </w:r>
      <w:r w:rsidR="00DB2290" w:rsidRPr="00990165">
        <w:rPr>
          <w:i/>
        </w:rPr>
        <w:t>TS</w:t>
      </w:r>
      <w:r w:rsidR="00DB2290">
        <w:rPr>
          <w:i/>
        </w:rPr>
        <w:t> </w:t>
      </w:r>
      <w:r w:rsidR="00DB2290" w:rsidRPr="00990165">
        <w:rPr>
          <w:i/>
        </w:rPr>
        <w:t>29.060</w:t>
      </w:r>
      <w:r w:rsidR="00DB2290">
        <w:rPr>
          <w:i/>
        </w:rPr>
        <w:t> </w:t>
      </w:r>
      <w:r w:rsidR="00DB2290" w:rsidRPr="00990165">
        <w:rPr>
          <w:i/>
        </w:rPr>
        <w:t>[</w:t>
      </w:r>
      <w:r w:rsidRPr="00990165">
        <w:rPr>
          <w:i/>
        </w:rPr>
        <w:t xml:space="preserve">14]. The relation between GSM and UMTS security parameters is defined in </w:t>
      </w:r>
      <w:r w:rsidR="00DB2290" w:rsidRPr="00990165">
        <w:rPr>
          <w:i/>
        </w:rPr>
        <w:t>TS</w:t>
      </w:r>
      <w:r w:rsidR="00DB2290">
        <w:rPr>
          <w:i/>
        </w:rPr>
        <w:t> </w:t>
      </w:r>
      <w:r w:rsidR="00DB2290" w:rsidRPr="00990165">
        <w:rPr>
          <w:i/>
        </w:rPr>
        <w:t>33.102</w:t>
      </w:r>
      <w:r w:rsidR="00DB2290">
        <w:rPr>
          <w:i/>
        </w:rPr>
        <w:t> </w:t>
      </w:r>
      <w:r w:rsidR="00DB2290" w:rsidRPr="00990165">
        <w:rPr>
          <w:i/>
        </w:rPr>
        <w:t>[</w:t>
      </w:r>
      <w:r w:rsidRPr="00990165">
        <w:rPr>
          <w:i/>
        </w:rPr>
        <w:t>40],</w:t>
      </w:r>
    </w:p>
    <w:p w:rsidR="00AA3373" w:rsidRPr="00990165" w:rsidRDefault="00AA3373">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rsidR="00AA3373" w:rsidRPr="00990165" w:rsidRDefault="00AA3373">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rsidR="00AA3373" w:rsidRPr="00990165" w:rsidRDefault="00AA3373">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rsidR="00AA3373" w:rsidRPr="00990165" w:rsidRDefault="00AA3373">
      <w:pPr>
        <w:pStyle w:val="B1"/>
        <w:rPr>
          <w:i/>
        </w:rPr>
      </w:pPr>
      <w:r w:rsidRPr="00990165">
        <w:rPr>
          <w:i/>
        </w:rPr>
        <w:tab/>
        <w:t>In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rsidR="00AA3373" w:rsidRPr="00990165" w:rsidRDefault="00AA3373">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rsidR="00AA3373" w:rsidRPr="00990165" w:rsidRDefault="00AA3373">
      <w:pPr>
        <w:pStyle w:val="NO"/>
      </w:pPr>
      <w:r w:rsidRPr="00990165">
        <w:t>NOTE </w:t>
      </w:r>
      <w:r w:rsidR="00F75129" w:rsidRPr="00990165">
        <w:t>4</w:t>
      </w:r>
      <w:r w:rsidRPr="00990165">
        <w:t>:</w:t>
      </w:r>
      <w:r w:rsidRPr="00990165">
        <w:tab/>
        <w:t>This step is unmodified compared to pre-Rel-8. The Source eNodeB acts as the source RNC, Source MME acts as the old SGSN, and the PDN GW acts as the GGSN.</w:t>
      </w:r>
    </w:p>
    <w:p w:rsidR="00AA3373" w:rsidRPr="00990165" w:rsidRDefault="00AA3373">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rsidR="00AA3373" w:rsidRPr="00990165" w:rsidRDefault="00AA3373">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rsidR="00AA3373" w:rsidRPr="00990165" w:rsidRDefault="00AA3373">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rsidR="00AA3373" w:rsidRPr="00990165" w:rsidRDefault="00AA3373">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rsidR="00AA3373" w:rsidRPr="00990165" w:rsidRDefault="00AA3373">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rsidR="00AA3373" w:rsidRPr="00990165" w:rsidRDefault="00AA3373">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rsidR="00AA3373" w:rsidRPr="00990165" w:rsidRDefault="00AA3373">
      <w:pPr>
        <w:pStyle w:val="B1"/>
        <w:rPr>
          <w:i/>
        </w:rPr>
      </w:pPr>
      <w:r w:rsidRPr="00990165">
        <w:rPr>
          <w:i/>
        </w:rPr>
        <w:tab/>
        <w:t>The Tunnel Endpoint Identifier Data II, one information for each PDP context, is the tunnel endpoint of the new SGSN and is used for data forwarding from the Source eNodeB, via the new SGSN, to the target BSS.</w:t>
      </w:r>
    </w:p>
    <w:p w:rsidR="00AA3373" w:rsidRPr="00990165" w:rsidRDefault="00AA3373">
      <w:pPr>
        <w:pStyle w:val="B1"/>
        <w:rPr>
          <w:i/>
        </w:rPr>
      </w:pPr>
      <w:r w:rsidRPr="00990165">
        <w:rPr>
          <w:i/>
        </w:rPr>
        <w:tab/>
        <w:t xml:space="preserve">The new SGSN activates the allocated LLC/SNDCP engines as specified in </w:t>
      </w:r>
      <w:r w:rsidR="00DB2290" w:rsidRPr="00990165">
        <w:rPr>
          <w:i/>
        </w:rPr>
        <w:t>TS</w:t>
      </w:r>
      <w:r w:rsidR="00DB2290">
        <w:rPr>
          <w:i/>
        </w:rPr>
        <w:t> </w:t>
      </w:r>
      <w:r w:rsidR="00DB2290" w:rsidRPr="00990165">
        <w:rPr>
          <w:i/>
        </w:rPr>
        <w:t>44.064</w:t>
      </w:r>
      <w:r w:rsidR="00DB2290">
        <w:rPr>
          <w:i/>
        </w:rPr>
        <w:t> </w:t>
      </w:r>
      <w:r w:rsidR="00DB2290" w:rsidRPr="00990165">
        <w:rPr>
          <w:i/>
        </w:rPr>
        <w:t>[</w:t>
      </w:r>
      <w:r w:rsidRPr="00990165">
        <w:rPr>
          <w:i/>
        </w:rPr>
        <w:t>23] for an SGSN originated Reset or 'Reset to the old XID parameters'.</w:t>
      </w:r>
    </w:p>
    <w:p w:rsidR="00AA3373" w:rsidRPr="00990165" w:rsidRDefault="00AA3373">
      <w:pPr>
        <w:pStyle w:val="B1"/>
        <w:rPr>
          <w:i/>
        </w:rPr>
      </w:pPr>
      <w:r w:rsidRPr="00990165">
        <w:rPr>
          <w:i/>
        </w:rPr>
        <w:tab/>
        <w:t>When the old SGSN receives the Forward Relocation Response message and it decides to proceed with the handover, the preparation phase is finished and the execution phase will follow.</w:t>
      </w:r>
    </w:p>
    <w:p w:rsidR="00AA3373" w:rsidRPr="00990165" w:rsidRDefault="00AA3373">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rsidR="00AA3373" w:rsidRPr="00990165" w:rsidRDefault="00AA3373">
      <w:pPr>
        <w:pStyle w:val="B1"/>
        <w:rPr>
          <w:b/>
          <w:i/>
        </w:rPr>
      </w:pPr>
      <w:r w:rsidRPr="00990165">
        <w:rPr>
          <w:b/>
          <w:i/>
        </w:rPr>
        <w:tab/>
        <w:t>Indirect forwarding may be performed via a Serving GW which is different from the Serving GW used as the anchor point for the UE.</w:t>
      </w:r>
    </w:p>
    <w:p w:rsidR="00AA3373" w:rsidRPr="00990165" w:rsidRDefault="00AA3373">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NO"/>
      </w:pPr>
      <w:r w:rsidRPr="00990165">
        <w:t>NOTE </w:t>
      </w:r>
      <w:r w:rsidR="00F75129" w:rsidRPr="00990165">
        <w:t>5</w:t>
      </w:r>
      <w:r w:rsidRPr="00990165">
        <w:t>:</w:t>
      </w:r>
      <w:r w:rsidRPr="00990165">
        <w:tab/>
        <w:t>This step is mostly unmodified compared to pre-Rel-8. The Source MME acts as the old SGSN, and the PDN GW acts as the GGSN.</w:t>
      </w:r>
    </w:p>
    <w:p w:rsidR="00AA3373" w:rsidRPr="00990165" w:rsidRDefault="00AA3373">
      <w:pPr>
        <w:pStyle w:val="Heading3"/>
      </w:pPr>
      <w:bookmarkStart w:id="1471" w:name="_Toc19114910"/>
      <w:bookmarkStart w:id="1472" w:name="_Toc27843636"/>
      <w:bookmarkStart w:id="1473" w:name="_Toc45174718"/>
      <w:r w:rsidRPr="00990165">
        <w:lastRenderedPageBreak/>
        <w:t>D.3.7.3</w:t>
      </w:r>
      <w:r w:rsidRPr="00990165">
        <w:tab/>
        <w:t>Execution phase</w:t>
      </w:r>
      <w:bookmarkEnd w:id="1471"/>
      <w:bookmarkEnd w:id="1472"/>
      <w:bookmarkEnd w:id="1473"/>
    </w:p>
    <w:p w:rsidR="009A68D8" w:rsidRDefault="009A68D8" w:rsidP="009A68D8">
      <w:pPr>
        <w:pStyle w:val="TH"/>
      </w:pPr>
      <w:r w:rsidRPr="00B1618E">
        <w:object w:dxaOrig="9810" w:dyaOrig="9945">
          <v:shape id="_x0000_i1118" type="#_x0000_t75" style="width:478.95pt;height:485.85pt" o:ole="">
            <v:imagedata r:id="rId212" o:title=""/>
          </v:shape>
          <o:OLEObject Type="Embed" ProgID="Word.Picture.8" ShapeID="_x0000_i1118" DrawAspect="Content" ObjectID="_1661170773" r:id="rId213"/>
        </w:object>
      </w:r>
    </w:p>
    <w:p w:rsidR="00AA3373" w:rsidRPr="00990165" w:rsidRDefault="00AA3373">
      <w:pPr>
        <w:pStyle w:val="TF"/>
      </w:pPr>
      <w:r w:rsidRPr="00990165">
        <w:t>Figure D.3.7.3-1: E-UTRAN to GERAN A/Gb mode Inter RAT HO, execution phase</w:t>
      </w:r>
    </w:p>
    <w:p w:rsidR="00AA3373" w:rsidRPr="00990165" w:rsidRDefault="00AA3373">
      <w:pPr>
        <w:pStyle w:val="B1"/>
        <w:rPr>
          <w:i/>
        </w:rPr>
      </w:pPr>
      <w:r w:rsidRPr="00990165">
        <w:rPr>
          <w:i/>
        </w:rPr>
        <w:tab/>
        <w:t>The source eNodeB continues to receive downlink and uplink user plane PDUs.</w:t>
      </w:r>
    </w:p>
    <w:p w:rsidR="00AA3373" w:rsidRPr="00990165" w:rsidRDefault="00AA3373">
      <w:pPr>
        <w:pStyle w:val="B1"/>
      </w:pPr>
      <w:r w:rsidRPr="00990165">
        <w:t>1.</w:t>
      </w:r>
      <w:r w:rsidRPr="00990165">
        <w:tab/>
        <w:t>The Source MME completes the preparation phase towards Source eNodeB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rsidR="00AA3373" w:rsidRPr="00990165" w:rsidRDefault="00AA3373">
      <w:pPr>
        <w:pStyle w:val="B1"/>
      </w:pPr>
      <w:r w:rsidRPr="00990165">
        <w:tab/>
        <w:t>Source eNodeB initiate data forwarding for the bearers specified in the "Bearers Subject to Data Forwarding List". The data forwarding goes directly to target SGSN decided in the preparation phase.</w:t>
      </w:r>
    </w:p>
    <w:p w:rsidR="00AA3373" w:rsidRPr="00990165" w:rsidRDefault="00AA3373">
      <w:pPr>
        <w:pStyle w:val="B1"/>
        <w:rPr>
          <w:b/>
          <w:i/>
        </w:rPr>
      </w:pPr>
      <w:r w:rsidRPr="00990165">
        <w:rPr>
          <w:b/>
          <w:i/>
        </w:rPr>
        <w:t>2.</w:t>
      </w:r>
      <w:r w:rsidRPr="00990165">
        <w:rPr>
          <w:b/>
          <w:i/>
        </w:rPr>
        <w:tab/>
        <w:t>The Source eNodeB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rsidR="00AA3373" w:rsidRPr="00990165" w:rsidRDefault="00AA3373">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rsidR="00AA3373" w:rsidRPr="00990165" w:rsidRDefault="00AA3373">
      <w:pPr>
        <w:pStyle w:val="B1"/>
      </w:pPr>
      <w:r w:rsidRPr="00990165">
        <w:t>NOTE 1:</w:t>
      </w:r>
      <w:r w:rsidRPr="00990165">
        <w:tab/>
        <w:t>This step is unmodified compared to clause 5.5.2.3.3. The target SGSN acts as the new SGSN.</w:t>
      </w:r>
    </w:p>
    <w:p w:rsidR="00AA3373" w:rsidRPr="00990165" w:rsidRDefault="00AA3373">
      <w:pPr>
        <w:pStyle w:val="B1"/>
      </w:pPr>
      <w:r w:rsidRPr="00990165">
        <w:t>3.</w:t>
      </w:r>
      <w:r w:rsidR="009A68D8">
        <w:tab/>
        <w:t>If the PLMN has configured Secondary RAT usage data reporting and the source eNodeB has Secondary RAT usage data to report, the eNodeB sends the RAN Usage data report message (Secondary RAT usage data) to the MME. Since the handover is an inter-RAT handover, the MME continues with the Secondary RAT usage data reporting procedure as in clause </w:t>
      </w:r>
      <w:r w:rsidR="00256463">
        <w:t>5.7A.3</w:t>
      </w:r>
      <w:r w:rsidR="009A68D8">
        <w:t>.</w:t>
      </w:r>
      <w:r w:rsidR="00672636">
        <w:t xml:space="preserve"> The reporting procedure in clause 5.7A.3 is only performed if PGW secondary RAT usage reporting is active.</w:t>
      </w:r>
    </w:p>
    <w:p w:rsidR="00AA3373" w:rsidRPr="00990165" w:rsidRDefault="00AA3373">
      <w:pPr>
        <w:pStyle w:val="NO"/>
      </w:pPr>
      <w:r w:rsidRPr="00990165">
        <w:t>NOTE 2:</w:t>
      </w:r>
      <w:r w:rsidRPr="00990165">
        <w:tab/>
        <w:t>The source eNodeB does not send any RAN context towards the target BSS.</w:t>
      </w:r>
    </w:p>
    <w:p w:rsidR="00AA3373" w:rsidRPr="00990165" w:rsidRDefault="00AA3373">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DB2290" w:rsidRPr="00990165">
        <w:rPr>
          <w:i/>
        </w:rPr>
        <w:t>TS</w:t>
      </w:r>
      <w:r w:rsidR="00DB2290">
        <w:rPr>
          <w:i/>
        </w:rPr>
        <w:t> </w:t>
      </w:r>
      <w:r w:rsidR="00DB2290" w:rsidRPr="00990165">
        <w:rPr>
          <w:i/>
        </w:rPr>
        <w:t>43.129</w:t>
      </w:r>
      <w:r w:rsidR="00DB2290">
        <w:rPr>
          <w:i/>
        </w:rPr>
        <w:t> </w:t>
      </w:r>
      <w:r w:rsidR="00DB2290" w:rsidRPr="00990165">
        <w:rPr>
          <w:i/>
        </w:rPr>
        <w:t>[</w:t>
      </w:r>
      <w:r w:rsidRPr="00990165">
        <w:rPr>
          <w:i/>
        </w:rPr>
        <w:t xml:space="preserve">8] with the additional function of association of the received PFI and existing RAB Id related to the particular NSAPI as described in clause 4.4.1 in </w:t>
      </w:r>
      <w:r w:rsidR="00DB2290" w:rsidRPr="00990165">
        <w:rPr>
          <w:i/>
        </w:rPr>
        <w:t>TS</w:t>
      </w:r>
      <w:r w:rsidR="00DB2290">
        <w:rPr>
          <w:i/>
        </w:rPr>
        <w:t> </w:t>
      </w:r>
      <w:r w:rsidR="00DB2290" w:rsidRPr="00990165">
        <w:rPr>
          <w:i/>
        </w:rPr>
        <w:t>43.129</w:t>
      </w:r>
      <w:r w:rsidR="00DB2290">
        <w:rPr>
          <w:i/>
        </w:rPr>
        <w:t> </w:t>
      </w:r>
      <w:r w:rsidR="00DB2290" w:rsidRPr="00990165">
        <w:rPr>
          <w:i/>
        </w:rPr>
        <w:t>[</w:t>
      </w:r>
      <w:r w:rsidRPr="00990165">
        <w:rPr>
          <w:i/>
        </w:rPr>
        <w:t>8].</w:t>
      </w:r>
    </w:p>
    <w:p w:rsidR="00AA3373" w:rsidRPr="00990165" w:rsidRDefault="00AA3373">
      <w:pPr>
        <w:pStyle w:val="B1"/>
      </w:pPr>
      <w:r w:rsidRPr="00990165">
        <w:tab/>
        <w:t>The UE locally deactivates ISR by setting its TIN from "RAT-related TMSI" to "GUTI", if any EPS bearer context activated after the ISR was activated in the UE exists.</w:t>
      </w:r>
    </w:p>
    <w:p w:rsidR="00AA3373" w:rsidRPr="00990165" w:rsidRDefault="00AA3373">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DB2290" w:rsidRPr="00990165">
        <w:rPr>
          <w:i/>
        </w:rPr>
        <w:t>TS</w:t>
      </w:r>
      <w:r w:rsidR="00DB2290">
        <w:rPr>
          <w:i/>
        </w:rPr>
        <w:t> </w:t>
      </w:r>
      <w:r w:rsidR="00DB2290" w:rsidRPr="00990165">
        <w:rPr>
          <w:i/>
        </w:rPr>
        <w:t>43.129</w:t>
      </w:r>
      <w:r w:rsidR="00DB2290">
        <w:rPr>
          <w:i/>
        </w:rPr>
        <w:t> </w:t>
      </w:r>
      <w:r w:rsidR="00DB2290" w:rsidRPr="00990165">
        <w:rPr>
          <w:i/>
        </w:rPr>
        <w:t>[</w:t>
      </w:r>
      <w:r w:rsidRPr="00990165">
        <w:rPr>
          <w:i/>
        </w:rPr>
        <w:t>8]).</w:t>
      </w:r>
    </w:p>
    <w:p w:rsidR="00AA3373" w:rsidRPr="00990165" w:rsidRDefault="00AA3373">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rsidR="00AA3373" w:rsidRPr="00990165" w:rsidRDefault="00AA3373">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rsidR="00AA3373" w:rsidRPr="00990165" w:rsidRDefault="00AA3373">
      <w:pPr>
        <w:pStyle w:val="NO"/>
      </w:pPr>
      <w:r w:rsidRPr="00990165">
        <w:t>NOTE 4:</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rsidR="00AA3373" w:rsidRPr="00990165" w:rsidRDefault="00AA3373">
      <w:pPr>
        <w:pStyle w:val="B1"/>
      </w:pPr>
      <w:r w:rsidRPr="00990165">
        <w:tab/>
        <w:t>A timer in source MME is started to supervise when resources in Source eNodeB and Source Serving GW shall be released.</w:t>
      </w:r>
    </w:p>
    <w:p w:rsidR="00AA3373" w:rsidRPr="00990165" w:rsidRDefault="00AA3373">
      <w:pPr>
        <w:pStyle w:val="NO"/>
      </w:pPr>
      <w:r w:rsidRPr="00990165">
        <w:t>NOTE 5:</w:t>
      </w:r>
      <w:r w:rsidRPr="00990165">
        <w:tab/>
        <w:t>This step is unmodified compared to pre-Rel-8. The PDN GW acts as the GGSN.</w:t>
      </w:r>
    </w:p>
    <w:p w:rsidR="00AA3373" w:rsidRPr="00990165" w:rsidRDefault="00AA3373">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rsidR="00F75129" w:rsidRPr="00990165" w:rsidRDefault="00F75129" w:rsidP="00F75129">
      <w:pPr>
        <w:pStyle w:val="B1"/>
      </w:pPr>
      <w:r w:rsidRPr="00990165">
        <w:tab/>
        <w:t>For all bearers that were not included in the Forward Relocation Request message sent in step 3, the old SGSN now releases them by sending a Delete Bearer Command to the SGW, or, the appropriate message to the SCEF.</w:t>
      </w:r>
    </w:p>
    <w:p w:rsidR="00AA3373" w:rsidRPr="00990165" w:rsidRDefault="00AA3373">
      <w:pPr>
        <w:pStyle w:val="NO"/>
      </w:pPr>
      <w:r w:rsidRPr="00990165">
        <w:t>NOTE 6:</w:t>
      </w:r>
      <w:r w:rsidRPr="00990165">
        <w:tab/>
        <w:t>This step is unmodified compared to pre-Rel-8. The Source MME acts as the old SGSN.</w:t>
      </w:r>
    </w:p>
    <w:p w:rsidR="00AA3373" w:rsidRPr="00990165" w:rsidRDefault="00AA3373">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rsidR="00AA3373" w:rsidRPr="00990165" w:rsidRDefault="00AA3373">
      <w:pPr>
        <w:pStyle w:val="B1"/>
      </w:pPr>
      <w:r w:rsidRPr="00990165">
        <w:tab/>
        <w:t>The PDN GW shall include a Charging Id to be used at the SGSN as the Charging ID for reporting usage for this PDP context. The PDN GW shall include the Charging Id in the offline charging data.</w:t>
      </w:r>
    </w:p>
    <w:p w:rsidR="00AA3373" w:rsidRPr="00990165" w:rsidRDefault="00AA3373">
      <w:pPr>
        <w:pStyle w:val="NO"/>
      </w:pPr>
      <w:r w:rsidRPr="00990165">
        <w:t>NOTE 7:</w:t>
      </w:r>
      <w:r w:rsidRPr="00990165">
        <w:tab/>
        <w:t>This step is unmodified compared to pre-Rel-8. The Source MME acts as the old SGSN, and the PDN GW acts as the GGSN.</w:t>
      </w:r>
    </w:p>
    <w:p w:rsidR="00AA3373" w:rsidRPr="00990165" w:rsidRDefault="00AA3373">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rsidR="00AA3373" w:rsidRPr="00990165" w:rsidRDefault="00AA3373">
      <w:pPr>
        <w:pStyle w:val="NO"/>
      </w:pPr>
      <w:r w:rsidRPr="00990165">
        <w:t>NOTE 8:</w:t>
      </w:r>
      <w:r w:rsidRPr="00990165">
        <w:tab/>
        <w:t>This step is unmodified compared to pre-Rel-8. The message "HO from E-UTRAN Command" acts as the "Handover from UTRAN Command" message (UTRAN) or the "Handover from GERAN Iu Command" message.</w:t>
      </w:r>
    </w:p>
    <w:p w:rsidR="00AA3373" w:rsidRPr="00990165" w:rsidRDefault="00AA3373">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rsidR="00AA3373" w:rsidRPr="00990165" w:rsidRDefault="00AA3373">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DB2290" w:rsidRPr="00990165">
        <w:rPr>
          <w:i/>
        </w:rPr>
        <w:t>TS</w:t>
      </w:r>
      <w:r w:rsidR="00DB2290">
        <w:rPr>
          <w:i/>
        </w:rPr>
        <w:t> </w:t>
      </w:r>
      <w:r w:rsidR="00DB2290" w:rsidRPr="00990165">
        <w:rPr>
          <w:i/>
        </w:rPr>
        <w:t>23.060</w:t>
      </w:r>
      <w:r w:rsidR="00DB2290">
        <w:rPr>
          <w:i/>
        </w:rPr>
        <w:t> </w:t>
      </w:r>
      <w:r w:rsidR="00DB2290" w:rsidRPr="00990165">
        <w:rPr>
          <w:i/>
        </w:rPr>
        <w:t>[</w:t>
      </w:r>
      <w:r w:rsidRPr="00990165">
        <w:rPr>
          <w:i/>
        </w:rPr>
        <w:t>7].</w:t>
      </w:r>
    </w:p>
    <w:p w:rsidR="00AA3373" w:rsidRPr="00990165" w:rsidRDefault="00AA3373">
      <w:pPr>
        <w:pStyle w:val="B1"/>
        <w:rPr>
          <w:i/>
        </w:rPr>
      </w:pPr>
      <w:r w:rsidRPr="00990165">
        <w:rPr>
          <w:i/>
        </w:rPr>
        <w:tab/>
        <w:t>The new SGSN knows that a handover has been performed for this MS and can therefore exclude the SGSN context procedures which normally are used within the RA Update procedure.</w:t>
      </w:r>
    </w:p>
    <w:p w:rsidR="00F75129" w:rsidRPr="00990165" w:rsidRDefault="00F75129">
      <w:pPr>
        <w:pStyle w:val="B1"/>
      </w:pPr>
      <w:r w:rsidRPr="00990165">
        <w:tab/>
        <w:t>For a MS supporting CIoT EPS Optimisations, the MS uses the PDP context status information in the RAU Accept to identify any non-transferred bearers that it shall locally release.</w:t>
      </w:r>
    </w:p>
    <w:p w:rsidR="00AA3373" w:rsidRPr="00990165" w:rsidRDefault="00AA3373">
      <w:pPr>
        <w:pStyle w:val="B1"/>
      </w:pPr>
      <w:r w:rsidRPr="00990165">
        <w:tab/>
        <w:t xml:space="preserve">For further descriptions of the Routing Area Update procedure see </w:t>
      </w:r>
      <w:r w:rsidR="00DB2290" w:rsidRPr="00990165">
        <w:t>TS</w:t>
      </w:r>
      <w:r w:rsidR="00DB2290">
        <w:t> </w:t>
      </w:r>
      <w:r w:rsidR="00DB2290" w:rsidRPr="00990165">
        <w:t>43.129</w:t>
      </w:r>
      <w:r w:rsidR="00DB2290">
        <w:t> </w:t>
      </w:r>
      <w:r w:rsidR="00DB2290" w:rsidRPr="00990165">
        <w:t>[</w:t>
      </w:r>
      <w:r w:rsidRPr="00990165">
        <w:t>8], clauses 5.5.2.3 and 5.6.1.1.1.</w:t>
      </w:r>
    </w:p>
    <w:p w:rsidR="00AA3373" w:rsidRPr="00990165" w:rsidRDefault="00AA3373">
      <w:pPr>
        <w:pStyle w:val="NO"/>
      </w:pPr>
      <w:r w:rsidRPr="00990165">
        <w:t>NOTE 9:</w:t>
      </w:r>
      <w:r w:rsidRPr="00990165">
        <w:tab/>
        <w:t xml:space="preserve">The RAU procedure is performed regardless if the routing area is changed or not, as specified by </w:t>
      </w:r>
      <w:r w:rsidR="00DB2290" w:rsidRPr="00990165">
        <w:t>TS</w:t>
      </w:r>
      <w:r w:rsidR="00DB2290">
        <w:t> </w:t>
      </w:r>
      <w:r w:rsidR="00DB2290" w:rsidRPr="00990165">
        <w:t>43.129</w:t>
      </w:r>
      <w:r w:rsidR="00DB2290">
        <w:t> </w:t>
      </w:r>
      <w:r w:rsidR="00DB2290" w:rsidRPr="00990165">
        <w:t>[</w:t>
      </w:r>
      <w:r w:rsidRPr="00990165">
        <w:t>8].</w:t>
      </w:r>
    </w:p>
    <w:p w:rsidR="00AA3373" w:rsidRPr="00990165" w:rsidRDefault="00AA3373">
      <w:pPr>
        <w:pStyle w:val="B1"/>
        <w:rPr>
          <w:b/>
          <w:i/>
        </w:rPr>
      </w:pPr>
      <w:r w:rsidRPr="00990165">
        <w:rPr>
          <w:b/>
          <w:i/>
        </w:rPr>
        <w:t>14.</w:t>
      </w:r>
      <w:r w:rsidRPr="00990165">
        <w:rPr>
          <w:b/>
          <w:i/>
        </w:rPr>
        <w:tab/>
        <w:t>When the timer started at step 8 expires, the source MME sends a Release Resources message to the source eNodeB. The Source eNodeB releases its resources related to the UE.</w:t>
      </w:r>
    </w:p>
    <w:p w:rsidR="00AA3373" w:rsidRPr="00990165" w:rsidRDefault="00AA3373">
      <w:pPr>
        <w:pStyle w:val="B1"/>
      </w:pPr>
      <w:r w:rsidRPr="00990165">
        <w:tab/>
        <w:t>Additionally, the source MME deletes the EPS bearer resources by sending Delete Session Request (Cause, Operation Indication</w:t>
      </w:r>
      <w:r w:rsidR="00672636">
        <w:t>, Secondary RAT usage data</w:t>
      </w:r>
      <w:r w:rsidRPr="00990165">
        <w:t>) messages to the Serving GW. The operation Indication flag is not set, that indicates to the Serving GW that it shall not initiate a delete procedure towards the PDN GW.</w:t>
      </w:r>
      <w:r w:rsidR="00672636">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rsidR="00AA3373" w:rsidRPr="00990165" w:rsidRDefault="00AA3373">
      <w:pPr>
        <w:pStyle w:val="B1"/>
      </w:pPr>
      <w:r w:rsidRPr="00990165">
        <w:t>15.</w:t>
      </w:r>
      <w:r w:rsidRPr="00990165">
        <w:tab/>
        <w:t>When the timer started in step 8 expires and if resources for indirect forwarding have been allocated then they are released.</w:t>
      </w:r>
    </w:p>
    <w:p w:rsidR="00AA3373" w:rsidRPr="00990165" w:rsidRDefault="00AA3373">
      <w:pPr>
        <w:pStyle w:val="Heading2"/>
      </w:pPr>
      <w:bookmarkStart w:id="1474" w:name="_Toc19114911"/>
      <w:bookmarkStart w:id="1475" w:name="_Toc27843637"/>
      <w:bookmarkStart w:id="1476" w:name="_Toc45174719"/>
      <w:r w:rsidRPr="00990165">
        <w:t>D.3.8</w:t>
      </w:r>
      <w:r w:rsidRPr="00990165">
        <w:tab/>
        <w:t>GERAN A/Gb mode to E-UTRAN Inter RAT handover</w:t>
      </w:r>
      <w:bookmarkEnd w:id="1474"/>
      <w:bookmarkEnd w:id="1475"/>
      <w:bookmarkEnd w:id="1476"/>
    </w:p>
    <w:p w:rsidR="00AA3373" w:rsidRPr="00990165" w:rsidRDefault="00AA3373">
      <w:pPr>
        <w:pStyle w:val="Heading3"/>
      </w:pPr>
      <w:bookmarkStart w:id="1477" w:name="_Toc19114912"/>
      <w:bookmarkStart w:id="1478" w:name="_Toc27843638"/>
      <w:bookmarkStart w:id="1479" w:name="_Toc45174720"/>
      <w:r w:rsidRPr="00990165">
        <w:t>D.3.8.1</w:t>
      </w:r>
      <w:r w:rsidRPr="00990165">
        <w:tab/>
        <w:t>General</w:t>
      </w:r>
      <w:bookmarkEnd w:id="1477"/>
      <w:bookmarkEnd w:id="1478"/>
      <w:bookmarkEnd w:id="1479"/>
    </w:p>
    <w:p w:rsidR="00AA3373" w:rsidRPr="00990165" w:rsidRDefault="00AA3373">
      <w:r w:rsidRPr="00990165">
        <w:t>See clause D.3.7.1.</w:t>
      </w:r>
    </w:p>
    <w:p w:rsidR="00AA3373" w:rsidRPr="00990165" w:rsidRDefault="00AA3373">
      <w:pPr>
        <w:pStyle w:val="Heading3"/>
      </w:pPr>
      <w:bookmarkStart w:id="1480" w:name="_Toc19114913"/>
      <w:bookmarkStart w:id="1481" w:name="_Toc27843639"/>
      <w:bookmarkStart w:id="1482" w:name="_Toc45174721"/>
      <w:r w:rsidRPr="00990165">
        <w:lastRenderedPageBreak/>
        <w:t>D.3.8.2</w:t>
      </w:r>
      <w:r w:rsidRPr="00990165">
        <w:tab/>
        <w:t>Preparation phase</w:t>
      </w:r>
      <w:bookmarkEnd w:id="1480"/>
      <w:bookmarkEnd w:id="1481"/>
      <w:bookmarkEnd w:id="1482"/>
    </w:p>
    <w:bookmarkStart w:id="1483" w:name="_MON_1321332462"/>
    <w:bookmarkEnd w:id="1483"/>
    <w:p w:rsidR="00AA3373" w:rsidRPr="00990165" w:rsidRDefault="00AA3373">
      <w:pPr>
        <w:pStyle w:val="TH"/>
      </w:pPr>
      <w:r w:rsidRPr="00990165">
        <w:object w:dxaOrig="4305" w:dyaOrig="2371">
          <v:shape id="_x0000_i1119" type="#_x0000_t75" style="width:478.95pt;height:264.2pt" o:ole="">
            <v:imagedata r:id="rId214" o:title=""/>
          </v:shape>
          <o:OLEObject Type="Embed" ProgID="Word.Picture.8" ShapeID="_x0000_i1119" DrawAspect="Content" ObjectID="_1661170774" r:id="rId215"/>
        </w:object>
      </w:r>
    </w:p>
    <w:p w:rsidR="00AA3373" w:rsidRPr="00990165" w:rsidRDefault="00AA3373">
      <w:pPr>
        <w:pStyle w:val="TF"/>
      </w:pPr>
      <w:r w:rsidRPr="00990165">
        <w:t>Figure D.3.8.2-1: GERAN A/Gb mode to E-UTRAN inter RAT HO, preparation phase</w:t>
      </w:r>
    </w:p>
    <w:p w:rsidR="00AA3373" w:rsidRPr="00990165" w:rsidRDefault="00AA3373">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rsidR="00AA3373" w:rsidRPr="00990165" w:rsidRDefault="00AA3373">
      <w:pPr>
        <w:pStyle w:val="NO"/>
      </w:pPr>
      <w:r w:rsidRPr="00990165">
        <w:t>NOTE 1:</w:t>
      </w:r>
      <w:r w:rsidRPr="00990165">
        <w:tab/>
        <w:t>The UE acts as MS, and the PDN GW acts as the GGSN.</w:t>
      </w:r>
    </w:p>
    <w:p w:rsidR="00AA3373" w:rsidRPr="00990165" w:rsidRDefault="00AA3373">
      <w:pPr>
        <w:pStyle w:val="B1"/>
        <w:rPr>
          <w:b/>
          <w:i/>
        </w:rPr>
      </w:pPr>
      <w:r w:rsidRPr="00990165">
        <w:rPr>
          <w:b/>
          <w:i/>
        </w:rPr>
        <w:t>2.</w:t>
      </w:r>
      <w:r w:rsidRPr="00990165">
        <w:rPr>
          <w:b/>
          <w:i/>
        </w:rPr>
        <w:tab/>
        <w:t>The source BSS sends the message PS handover Required (TLLI, Cause, Source Cell Identifier, Target eNodeB Identifier, Source to Target Transparent Container (RN part), and active PFCs list) to Source SGSN to request the CN to establish resources in the Target eNodeB, Target MME and the Serving GW.</w:t>
      </w:r>
    </w:p>
    <w:p w:rsidR="00AA3373" w:rsidRPr="00990165" w:rsidRDefault="00AA3373">
      <w:pPr>
        <w:pStyle w:val="NO"/>
      </w:pPr>
      <w:r w:rsidRPr="00990165">
        <w:t>NOTE 2:</w:t>
      </w:r>
      <w:r w:rsidRPr="00990165">
        <w:tab/>
        <w:t>The Source SGSN acts as the Old SGSN.</w:t>
      </w:r>
    </w:p>
    <w:p w:rsidR="00AA3373" w:rsidRPr="00990165" w:rsidRDefault="00AA3373">
      <w:pPr>
        <w:pStyle w:val="NO"/>
      </w:pPr>
      <w:r w:rsidRPr="00990165">
        <w:t>NOTE 3:</w:t>
      </w:r>
      <w:r w:rsidRPr="00990165">
        <w:tab/>
        <w:t>As an implementations option for supporting introduction scenarios with pre-Rel8 SGSNs the source BSS may be configured to use RNC IDs instead of eNodeB IDs to identify a target eNodeB. The Cause is relayed transparently by the SGSN to the MME and the MME mappes the BSSGP cause code to an S1AP cause code. Source to Target Transparent Container carries information for the target eNodeB. This container is relayed transparently by the SGSN.</w:t>
      </w:r>
    </w:p>
    <w:p w:rsidR="00AA3373" w:rsidRPr="00990165" w:rsidRDefault="00AA3373">
      <w:pPr>
        <w:pStyle w:val="B1"/>
        <w:rPr>
          <w:b/>
          <w:i/>
        </w:rPr>
      </w:pPr>
      <w:r w:rsidRPr="00990165">
        <w:rPr>
          <w:b/>
          <w:i/>
        </w:rPr>
        <w:t>3.</w:t>
      </w:r>
      <w:r w:rsidRPr="00990165">
        <w:rPr>
          <w:b/>
          <w:i/>
        </w:rPr>
        <w:tab/>
        <w:t>The Source SGSN determines from the 'Target eNodeB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rsidR="00AA3373" w:rsidRPr="00990165" w:rsidRDefault="00AA3373">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rsidR="00AA3373" w:rsidRPr="00990165" w:rsidRDefault="00AA3373">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rsidR="00AA3373" w:rsidRPr="00990165" w:rsidRDefault="00AA3373">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rsidR="00AA3373" w:rsidRPr="00990165" w:rsidRDefault="00AA3373">
      <w:pPr>
        <w:pStyle w:val="B1"/>
        <w:rPr>
          <w:b/>
          <w:i/>
        </w:rPr>
      </w:pPr>
      <w:r w:rsidRPr="00990165">
        <w:rPr>
          <w:b/>
          <w:i/>
        </w:rPr>
        <w:tab/>
        <w:t xml:space="preserve">The MM context contains security related information, e.g. supported ciphering algorithms as described in </w:t>
      </w:r>
      <w:r w:rsidR="00DB2290" w:rsidRPr="00990165">
        <w:rPr>
          <w:b/>
          <w:i/>
        </w:rPr>
        <w:t>TS</w:t>
      </w:r>
      <w:r w:rsidR="00DB2290">
        <w:rPr>
          <w:b/>
          <w:i/>
        </w:rPr>
        <w:t> </w:t>
      </w:r>
      <w:r w:rsidR="00DB2290" w:rsidRPr="00990165">
        <w:rPr>
          <w:b/>
          <w:i/>
        </w:rPr>
        <w:t>29.060</w:t>
      </w:r>
      <w:r w:rsidR="00DB2290">
        <w:rPr>
          <w:b/>
          <w:i/>
        </w:rPr>
        <w:t> </w:t>
      </w:r>
      <w:r w:rsidR="00DB2290" w:rsidRPr="00990165">
        <w:rPr>
          <w:b/>
          <w:i/>
        </w:rPr>
        <w:t>[</w:t>
      </w:r>
      <w:r w:rsidRPr="00990165">
        <w:rPr>
          <w:b/>
          <w:i/>
        </w:rPr>
        <w:t>14].</w:t>
      </w:r>
    </w:p>
    <w:p w:rsidR="00AA3373" w:rsidRPr="00990165" w:rsidRDefault="00AA3373">
      <w:pPr>
        <w:pStyle w:val="B1"/>
        <w:rPr>
          <w:b/>
          <w:i/>
        </w:rPr>
      </w:pPr>
      <w:r w:rsidRPr="00990165">
        <w:rPr>
          <w:b/>
          <w:i/>
        </w:rPr>
        <w:tab/>
        <w:t>For the PDP Context with traffic class equals 'Background', the source SGSN shall indicate via the Activity Status Indicator IE that EPS bearers shall be established on the target side.</w:t>
      </w:r>
    </w:p>
    <w:p w:rsidR="00AA3373" w:rsidRPr="00990165" w:rsidRDefault="00AA3373">
      <w:pPr>
        <w:pStyle w:val="NO"/>
      </w:pPr>
      <w:r w:rsidRPr="00990165">
        <w:t>NOTE 4:</w:t>
      </w:r>
      <w:r w:rsidRPr="00990165">
        <w:tab/>
        <w:t>The Source SGSN acts as the old SGSN.</w:t>
      </w:r>
    </w:p>
    <w:p w:rsidR="00AA3373" w:rsidRPr="00990165" w:rsidRDefault="00AA3373">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rsidR="00AA3373" w:rsidRPr="00990165" w:rsidRDefault="00AA3373">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rsidR="00AA3373" w:rsidRPr="00990165" w:rsidRDefault="00AA3373">
      <w:pPr>
        <w:pStyle w:val="B1"/>
        <w:rPr>
          <w:b/>
          <w:i/>
        </w:rPr>
      </w:pPr>
      <w:r w:rsidRPr="00990165">
        <w:rPr>
          <w:b/>
          <w:i/>
        </w:rPr>
        <w:t>5.</w:t>
      </w:r>
      <w:r w:rsidRPr="00990165">
        <w:rPr>
          <w:b/>
          <w:i/>
        </w:rPr>
        <w:tab/>
        <w:t>The Target MME will request the Target eNodeB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rsidR="00AA3373" w:rsidRPr="00990165" w:rsidRDefault="00AA3373">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rsidR="00AA3373" w:rsidRPr="00990165" w:rsidRDefault="00AA3373">
      <w:pPr>
        <w:pStyle w:val="B1"/>
      </w:pPr>
      <w:r w:rsidRPr="00990165">
        <w:tab/>
        <w:t>The target MME shall not request the target eNodeB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eNodeB to allocate resources for all the remaining EPS Bearer Contexts.</w:t>
      </w:r>
    </w:p>
    <w:p w:rsidR="00AA3373" w:rsidRPr="00990165" w:rsidRDefault="00AA3373">
      <w:pPr>
        <w:pStyle w:val="B1"/>
        <w:rPr>
          <w:b/>
          <w:i/>
        </w:rPr>
      </w:pPr>
      <w:r w:rsidRPr="00990165">
        <w:rPr>
          <w:b/>
          <w:i/>
        </w:rPr>
        <w:tab/>
        <w:t>The ciphering and integrity protection keys will be sent transparently from the target eNodeB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rsidR="00AA3373" w:rsidRPr="00990165" w:rsidRDefault="00AA3373">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rsidR="00AA3373" w:rsidRPr="00990165" w:rsidRDefault="00AA3373">
      <w:pPr>
        <w:pStyle w:val="B1"/>
        <w:rPr>
          <w:b/>
          <w:i/>
        </w:rPr>
      </w:pPr>
      <w:r w:rsidRPr="00990165">
        <w:rPr>
          <w:b/>
          <w:i/>
        </w:rPr>
        <w:t>5a.</w:t>
      </w:r>
      <w:r w:rsidRPr="00990165">
        <w:rPr>
          <w:b/>
          <w:i/>
        </w:rPr>
        <w:tab/>
        <w:t>The Target eNodeB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eNodeB shall be prepared to receive downlink GTP PDUs from the Serving GW for the accepted EPS bearers.</w:t>
      </w:r>
    </w:p>
    <w:p w:rsidR="00AA3373" w:rsidRPr="00990165" w:rsidRDefault="00AA3373">
      <w:pPr>
        <w:pStyle w:val="B1"/>
      </w:pPr>
      <w:r w:rsidRPr="00990165">
        <w:tab/>
        <w:t>The target eNodeB shall ignore it if the number of radio bearers in the Source to Target Transparent container does not comply with the number of bearers requested by the MME and allocate bearers as requested by the MME.</w:t>
      </w:r>
    </w:p>
    <w:p w:rsidR="00AA3373" w:rsidRPr="00990165" w:rsidRDefault="00AA3373">
      <w:pPr>
        <w:pStyle w:val="B1"/>
        <w:rPr>
          <w:b/>
          <w:i/>
        </w:rPr>
      </w:pPr>
      <w:r w:rsidRPr="00990165">
        <w:rPr>
          <w:b/>
          <w:i/>
        </w:rPr>
        <w:t>6.</w:t>
      </w:r>
      <w:r w:rsidRPr="00990165">
        <w:rPr>
          <w:b/>
          <w:i/>
        </w:rPr>
        <w:tab/>
        <w:t>If 'Indirect Forwarding' applies, the target MME sends a Create Indirect Data Forwarding Tunnel Request message (Cause, Target eNodeB Address(es), TEID(s) for DL user plane) to the Serving GW. Cause indicates that the bearer(s) are subject to data forwarding.</w:t>
      </w:r>
    </w:p>
    <w:p w:rsidR="00AA3373" w:rsidRPr="00990165" w:rsidRDefault="00AA3373">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rsidR="00AA3373" w:rsidRPr="00990165" w:rsidRDefault="00AA3373">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rsidR="00AA3373" w:rsidRPr="00990165" w:rsidRDefault="00AA3373">
      <w:pPr>
        <w:pStyle w:val="B1"/>
      </w:pPr>
      <w:r w:rsidRPr="00990165">
        <w:tab/>
        <w:t>If 'Direct Forwarding' is applicable, then the IEs 'Address(es) and TEID(s) for Data Forwarding' contains the DL GTP-U tunnel endpoint parameters to the eNodeB. If 'Indirect Forwarding' applies the IEs 'Address(es) and TEID(s) for Data Forwarding' contain the DL GTP-U tunnel endpoint parameters to the Serving GW.</w:t>
      </w:r>
    </w:p>
    <w:p w:rsidR="00AA3373" w:rsidRPr="00990165" w:rsidRDefault="00AA3373">
      <w:pPr>
        <w:pStyle w:val="NO"/>
      </w:pPr>
      <w:r w:rsidRPr="00990165">
        <w:t>NOTE 5: The Source SGSN acts as the old SGSN.</w:t>
      </w:r>
    </w:p>
    <w:p w:rsidR="00AA3373" w:rsidRPr="00990165" w:rsidRDefault="00AA3373">
      <w:pPr>
        <w:pStyle w:val="Heading3"/>
      </w:pPr>
      <w:bookmarkStart w:id="1484" w:name="_Toc19114914"/>
      <w:bookmarkStart w:id="1485" w:name="_Toc27843640"/>
      <w:bookmarkStart w:id="1486" w:name="_Toc45174722"/>
      <w:r w:rsidRPr="00990165">
        <w:t>D.3.8.3</w:t>
      </w:r>
      <w:r w:rsidRPr="00990165">
        <w:tab/>
        <w:t>Execution phase</w:t>
      </w:r>
      <w:bookmarkEnd w:id="1484"/>
      <w:bookmarkEnd w:id="1485"/>
      <w:bookmarkEnd w:id="1486"/>
    </w:p>
    <w:bookmarkStart w:id="1487" w:name="_MON_1332791387"/>
    <w:bookmarkStart w:id="1488" w:name="_MON_1336808665"/>
    <w:bookmarkEnd w:id="1487"/>
    <w:bookmarkEnd w:id="1488"/>
    <w:bookmarkStart w:id="1489" w:name="_MON_1332791271"/>
    <w:bookmarkEnd w:id="1489"/>
    <w:p w:rsidR="00AA3373" w:rsidRPr="00990165" w:rsidRDefault="00AA3373">
      <w:pPr>
        <w:pStyle w:val="TH"/>
      </w:pPr>
      <w:r w:rsidRPr="00990165">
        <w:object w:dxaOrig="9480" w:dyaOrig="8639">
          <v:shape id="_x0000_i1120" type="#_x0000_t75" style="width:473.95pt;height:6in" o:ole="">
            <v:imagedata r:id="rId216" o:title=""/>
          </v:shape>
          <o:OLEObject Type="Embed" ProgID="Word.Picture.8" ShapeID="_x0000_i1120" DrawAspect="Content" ObjectID="_1661170775" r:id="rId217"/>
        </w:object>
      </w:r>
    </w:p>
    <w:p w:rsidR="00AA3373" w:rsidRPr="00990165" w:rsidRDefault="00AA3373">
      <w:pPr>
        <w:pStyle w:val="TF"/>
      </w:pPr>
      <w:r w:rsidRPr="00990165">
        <w:t>Figure D.3.8.3-1: GERAN A/Gb mode to E-UTRAN Inter RAT HO, execution phase</w:t>
      </w:r>
    </w:p>
    <w:p w:rsidR="00AA3373" w:rsidRPr="00990165" w:rsidRDefault="00AA3373">
      <w:pPr>
        <w:pStyle w:val="NO"/>
      </w:pPr>
      <w:r w:rsidRPr="00990165">
        <w:t>NOTE 1:</w:t>
      </w:r>
      <w:r w:rsidRPr="00990165">
        <w:tab/>
        <w:t xml:space="preserve">For a PMIP-based S5/S8, procedure steps (A) are defined in </w:t>
      </w:r>
      <w:r w:rsidR="00DB2290" w:rsidRPr="00990165">
        <w:t>TS</w:t>
      </w:r>
      <w:r w:rsidR="00DB2290">
        <w:t> </w:t>
      </w:r>
      <w:r w:rsidR="00DB2290" w:rsidRPr="00990165">
        <w:t>23.402</w:t>
      </w:r>
      <w:r w:rsidR="00DB2290">
        <w:t> </w:t>
      </w:r>
      <w:r w:rsidR="00DB2290" w:rsidRPr="00990165">
        <w:t>[</w:t>
      </w:r>
      <w:r w:rsidRPr="00990165">
        <w:t>2]. Steps 9 and 9a concern GTP based S5/S8.</w:t>
      </w:r>
    </w:p>
    <w:p w:rsidR="00AA3373" w:rsidRPr="00990165" w:rsidRDefault="00AA3373">
      <w:r w:rsidRPr="00990165">
        <w:t>The old SGSN continues to receive downlink and uplink user plane PDUs.</w:t>
      </w:r>
    </w:p>
    <w:p w:rsidR="00AA3373" w:rsidRPr="00990165" w:rsidRDefault="00AA3373">
      <w:r w:rsidRPr="00990165">
        <w:lastRenderedPageBreak/>
        <w:t>When old SGSN receives the Forward Relocation Response message it may start downlink N-PDU relay and duplication to the target eNodeB, and the target eNodeB may start blind transmission of downlink user data towards the UE over the allocated radio channels.</w:t>
      </w:r>
    </w:p>
    <w:p w:rsidR="00AA3373" w:rsidRPr="00990165" w:rsidRDefault="00AA3373">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rsidR="00AA3373" w:rsidRPr="00990165" w:rsidRDefault="00AA3373">
      <w:pPr>
        <w:pStyle w:val="B1"/>
        <w:rPr>
          <w:b/>
          <w:i/>
        </w:rPr>
      </w:pPr>
      <w:r w:rsidRPr="00990165">
        <w:rPr>
          <w:b/>
          <w:i/>
        </w:rPr>
        <w:tab/>
        <w:t>Before sending the PS Handover Required Acknowledge message, the source SGSN may suspend downlink data transfer for any PDP contexts.</w:t>
      </w:r>
    </w:p>
    <w:p w:rsidR="00AA3373" w:rsidRPr="00990165" w:rsidRDefault="00AA3373">
      <w:pPr>
        <w:pStyle w:val="B1"/>
        <w:rPr>
          <w:b/>
          <w:i/>
        </w:rPr>
      </w:pPr>
      <w:r w:rsidRPr="00990165">
        <w:rPr>
          <w:b/>
          <w:i/>
        </w:rPr>
        <w:tab/>
        <w:t>Before sending the PS Handover Command message to the UE the source BSS, may try to empty the downlink BSS buffer for any BSS PFCs.</w:t>
      </w:r>
    </w:p>
    <w:p w:rsidR="00AA3373" w:rsidRPr="00990165" w:rsidRDefault="00AA3373">
      <w:pPr>
        <w:pStyle w:val="NO"/>
      </w:pPr>
      <w:r w:rsidRPr="00990165">
        <w:t>NOTE 2:</w:t>
      </w:r>
      <w:r w:rsidRPr="00990165">
        <w:tab/>
        <w:t>The Source SGSN acts as the old SGSN.</w:t>
      </w:r>
    </w:p>
    <w:p w:rsidR="00AA3373" w:rsidRPr="00990165" w:rsidRDefault="00AA3373">
      <w:pPr>
        <w:pStyle w:val="B1"/>
        <w:rPr>
          <w:b/>
          <w:i/>
        </w:rPr>
      </w:pPr>
      <w:r w:rsidRPr="00990165">
        <w:rPr>
          <w:b/>
          <w:i/>
        </w:rPr>
        <w:t>2.</w:t>
      </w:r>
      <w:r w:rsidRPr="00990165">
        <w:rPr>
          <w:b/>
          <w:i/>
        </w:rPr>
        <w:tab/>
        <w:t>The Source BSS will command the UE to handover to the target eNodeB via the message PS Handover Command. The access system specific message to UE includes a transparent container including radio aspect parameters that the Target eNodeB has set-up in the preparation phase.</w:t>
      </w:r>
    </w:p>
    <w:p w:rsidR="00AA3373" w:rsidRPr="00990165" w:rsidRDefault="00AA3373">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rsidR="00AA3373" w:rsidRPr="00990165" w:rsidRDefault="00AA3373">
      <w:pPr>
        <w:pStyle w:val="B1"/>
        <w:rPr>
          <w:b/>
          <w:i/>
        </w:rPr>
      </w:pPr>
      <w:r w:rsidRPr="00990165">
        <w:rPr>
          <w:b/>
          <w:i/>
        </w:rPr>
        <w:t>4.</w:t>
      </w:r>
      <w:r w:rsidRPr="00990165">
        <w:rPr>
          <w:b/>
          <w:i/>
        </w:rPr>
        <w:tab/>
        <w:t>The UE moves to the E-UTRAN and performs access procedures toward Target eNodeB.</w:t>
      </w:r>
    </w:p>
    <w:p w:rsidR="00AA3373" w:rsidRPr="00990165" w:rsidRDefault="00AA3373">
      <w:pPr>
        <w:pStyle w:val="B1"/>
        <w:rPr>
          <w:b/>
          <w:i/>
        </w:rPr>
      </w:pPr>
      <w:r w:rsidRPr="00990165">
        <w:rPr>
          <w:b/>
          <w:i/>
        </w:rPr>
        <w:t>5.</w:t>
      </w:r>
      <w:r w:rsidRPr="00990165">
        <w:rPr>
          <w:b/>
          <w:i/>
        </w:rPr>
        <w:tab/>
        <w:t>When the UE has got access to Target eNodeB it sends the message HO to E-UTRAN Complete. The UE shall implicitly derive the EPS bearers for which an E-RAB was not established from the PS Handover Command and deactivate them locally without an explicit NAS message at this step.</w:t>
      </w:r>
    </w:p>
    <w:p w:rsidR="00AA3373" w:rsidRPr="00990165" w:rsidRDefault="00AA3373">
      <w:pPr>
        <w:pStyle w:val="B1"/>
        <w:rPr>
          <w:b/>
          <w:i/>
        </w:rPr>
      </w:pPr>
      <w:r w:rsidRPr="00990165">
        <w:rPr>
          <w:b/>
          <w:i/>
        </w:rPr>
        <w:t>6.</w:t>
      </w:r>
      <w:r w:rsidRPr="00990165">
        <w:rPr>
          <w:b/>
          <w:i/>
        </w:rPr>
        <w:tab/>
        <w:t>When the UE has successfully accessed the Target eNodeB, the Target eNodeB informs the Target MME by sending the message Handover Notify.</w:t>
      </w:r>
    </w:p>
    <w:p w:rsidR="00AA3373" w:rsidRPr="00990165" w:rsidRDefault="00AA3373">
      <w:pPr>
        <w:pStyle w:val="B1"/>
      </w:pPr>
      <w:r w:rsidRPr="00990165">
        <w:tab/>
        <w:t>Upon receipt of the Handover Notify message the target MME starts a timer if the target MME applies indirect forwarding.</w:t>
      </w:r>
    </w:p>
    <w:p w:rsidR="00AA3373" w:rsidRPr="00990165" w:rsidRDefault="00AA3373">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rsidR="00AA3373" w:rsidRPr="00990165" w:rsidRDefault="00AA3373">
      <w:pPr>
        <w:pStyle w:val="B1"/>
        <w:rPr>
          <w:b/>
          <w:i/>
        </w:rPr>
      </w:pPr>
      <w:r w:rsidRPr="00990165">
        <w:rPr>
          <w:b/>
          <w:i/>
        </w:rPr>
        <w:t>8.</w:t>
      </w:r>
      <w:r w:rsidRPr="00990165">
        <w:rPr>
          <w:b/>
          <w:i/>
        </w:rPr>
        <w:tab/>
        <w:t>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eNodeB Address(es) and TEID(s) for User Traffic for the accepted EPS bearers, PDN GW addresses and TEIDs (for GTP-based S5/S8) or GRE keys (for PMIP-based S5/S8) at the PDN GW(s) for uplink traffic and RAT type) per PDN connection.</w:t>
      </w:r>
    </w:p>
    <w:p w:rsidR="00AA3373" w:rsidRPr="00990165" w:rsidRDefault="00AA3373">
      <w:pPr>
        <w:pStyle w:val="B1"/>
        <w:rPr>
          <w:b/>
          <w:i/>
        </w:rPr>
      </w:pPr>
      <w:r w:rsidRPr="00990165">
        <w:rPr>
          <w:b/>
          <w:i/>
        </w:rPr>
        <w:tab/>
        <w:t>In case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rsidR="00AA3373" w:rsidRPr="00990165" w:rsidRDefault="00AA3373">
      <w:pPr>
        <w:pStyle w:val="NO"/>
      </w:pPr>
      <w:r w:rsidRPr="00990165">
        <w:t>NOTE 3:</w:t>
      </w:r>
      <w:r w:rsidRPr="00990165">
        <w:tab/>
        <w:t>The text regarding "Target Serving GW" shall be ignored.</w:t>
      </w:r>
    </w:p>
    <w:p w:rsidR="00AA3373" w:rsidRPr="00990165" w:rsidRDefault="00AA3373">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rsidR="00AA3373" w:rsidRPr="00990165" w:rsidRDefault="00AA3373">
      <w:pPr>
        <w:pStyle w:val="B1"/>
        <w:rPr>
          <w:b/>
          <w:i/>
        </w:rPr>
      </w:pPr>
      <w:r w:rsidRPr="00990165">
        <w:rPr>
          <w:b/>
          <w:i/>
        </w:rPr>
        <w:tab/>
        <w:t>If PCC infrastructure is used, the PDN GW informs the PCRF about the change of, for example, the RAT type.</w:t>
      </w:r>
    </w:p>
    <w:p w:rsidR="00AA3373" w:rsidRPr="00990165" w:rsidRDefault="00AA3373">
      <w:pPr>
        <w:pStyle w:val="B1"/>
      </w:pPr>
      <w:r w:rsidRPr="00990165">
        <w:lastRenderedPageBreak/>
        <w:tab/>
        <w:t>The Modify Bearer Response also indicates the identity of the default bearer and the Charging Id towards the S</w:t>
      </w:r>
      <w:r w:rsidRPr="00990165">
        <w:noBreakHyphen/>
        <w:t>GW.</w:t>
      </w:r>
    </w:p>
    <w:p w:rsidR="00AA3373" w:rsidRPr="00990165" w:rsidRDefault="00AA3373">
      <w:pPr>
        <w:pStyle w:val="NO"/>
      </w:pPr>
      <w:r w:rsidRPr="00990165">
        <w:t>NOTE 4:</w:t>
      </w:r>
      <w:r w:rsidRPr="00990165">
        <w:tab/>
        <w:t>The text regarding "Target Serving GW" shall be ignored.</w:t>
      </w:r>
    </w:p>
    <w:p w:rsidR="00AA3373" w:rsidRPr="00990165" w:rsidRDefault="00AA3373">
      <w:pPr>
        <w:pStyle w:val="B1"/>
        <w:rPr>
          <w:b/>
          <w:i/>
        </w:rPr>
      </w:pPr>
      <w:r w:rsidRPr="00990165">
        <w:rPr>
          <w:b/>
          <w:i/>
        </w:rPr>
        <w:t>10.</w:t>
      </w:r>
      <w:r w:rsidRPr="00990165">
        <w:rPr>
          <w:b/>
          <w:i/>
        </w:rPr>
        <w:tab/>
        <w:t>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eNodeB, Serving GW (for Serving GW relocation this will be the Target Serving GW) and PDN GW.</w:t>
      </w:r>
    </w:p>
    <w:p w:rsidR="00AA3373" w:rsidRPr="00990165" w:rsidRDefault="00AA3373">
      <w:pPr>
        <w:pStyle w:val="B1"/>
      </w:pPr>
      <w:r w:rsidRPr="00990165">
        <w:tab/>
        <w:t>In addition, the Modify Bearer Response indicates the identity of the default bearer towards the MME.</w:t>
      </w:r>
    </w:p>
    <w:p w:rsidR="00AA3373" w:rsidRPr="00990165" w:rsidRDefault="00AA3373">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rsidR="00AA3373" w:rsidRPr="00990165" w:rsidRDefault="00AA3373">
      <w:pPr>
        <w:pStyle w:val="B1"/>
      </w:pPr>
      <w:r w:rsidRPr="00990165">
        <w:tab/>
        <w:t>When the timer started in step 6 expires the target MME releases the resources that have been allocated for indirect forwarding.</w:t>
      </w:r>
    </w:p>
    <w:p w:rsidR="00AA3373" w:rsidRPr="00990165" w:rsidRDefault="00AA3373">
      <w:pPr>
        <w:pStyle w:val="NO"/>
      </w:pPr>
      <w:r w:rsidRPr="00990165">
        <w:t>NOTE 5:</w:t>
      </w:r>
      <w:r w:rsidRPr="00990165">
        <w:tab/>
        <w:t>The text regarding "Target Serving GW" shall be ignored.</w:t>
      </w:r>
    </w:p>
    <w:p w:rsidR="00AA3373" w:rsidRPr="00990165" w:rsidRDefault="00AA3373">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rsidR="00AA3373" w:rsidRPr="00990165" w:rsidRDefault="00AA3373">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rsidR="004472FE" w:rsidRDefault="004472FE">
      <w:pPr>
        <w:pStyle w:val="B1"/>
      </w:pPr>
      <w:r>
        <w:tab/>
        <w:t>If the Subscription Data received from the HSS (during the TAU) contains information that is necessary for the E-UTRAN to be aware of (e.g. a restriction in the UE's permission to use NR as a secondary RAT,</w:t>
      </w:r>
      <w:r w:rsidR="002F410E">
        <w:t xml:space="preserve"> Unlicensed Spectrum</w:t>
      </w:r>
      <w:r>
        <w:t xml:space="preserve"> or a combination of them), or an existing UE context in the MME indicates that the UE is not permitted to use NR as a secondary RAT,</w:t>
      </w:r>
      <w:r w:rsidR="002F410E">
        <w:t xml:space="preserve"> Unlicensed Spectrum</w:t>
      </w:r>
      <w:r>
        <w:t xml:space="preserve"> or a combination of them, and the MME has not provided this information to the target eNodeB during step 5 of the Handover preparation phase, then the MME sends an updated Handover Restriction List in the Downlink NAS Transport message that it sends to E-UTRAN.</w:t>
      </w:r>
    </w:p>
    <w:p w:rsidR="00AA3373" w:rsidRPr="00990165" w:rsidRDefault="00AA3373">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rsidR="00AA3373" w:rsidRPr="00990165" w:rsidRDefault="00AA3373">
      <w:pPr>
        <w:pStyle w:val="Heading8"/>
      </w:pPr>
      <w:r w:rsidRPr="00990165">
        <w:br w:type="page"/>
      </w:r>
      <w:bookmarkStart w:id="1490" w:name="_Toc19114915"/>
      <w:bookmarkStart w:id="1491" w:name="_Toc27843641"/>
      <w:bookmarkStart w:id="1492" w:name="_Toc45174723"/>
      <w:r w:rsidRPr="00990165">
        <w:lastRenderedPageBreak/>
        <w:t>Annex E (normative):</w:t>
      </w:r>
      <w:r w:rsidRPr="00990165">
        <w:br/>
        <w:t>Mapping between EPS and Release 99 QoS parameters</w:t>
      </w:r>
      <w:bookmarkEnd w:id="1490"/>
      <w:bookmarkEnd w:id="1491"/>
      <w:bookmarkEnd w:id="1492"/>
    </w:p>
    <w:p w:rsidR="00AA3373" w:rsidRPr="00990165" w:rsidRDefault="00AA3373">
      <w:r w:rsidRPr="00990165">
        <w:t>This annex specifies how the QoS parameter values of an EPS bearer are mapped to/from the Release 99 QoS parameter values of a PDP context in PDN GW, S4-SGSN and MME.</w:t>
      </w:r>
    </w:p>
    <w:p w:rsidR="00AA3373" w:rsidRPr="00990165" w:rsidRDefault="00AA3373">
      <w:r w:rsidRPr="00990165">
        <w:t xml:space="preserve">Within this specification, different names are used for the QoS parameters of a PDP context e.g. "R99 QoS profile" and "R99 QoS parameters", but nevertheless the whole QoS IE as described in </w:t>
      </w:r>
      <w:r w:rsidR="00DB2290" w:rsidRPr="00990165">
        <w:t>TS</w:t>
      </w:r>
      <w:r w:rsidR="00DB2290">
        <w:t> </w:t>
      </w:r>
      <w:r w:rsidR="00DB2290" w:rsidRPr="00990165">
        <w:t>24.008</w:t>
      </w:r>
      <w:r w:rsidR="00DB2290">
        <w:t> </w:t>
      </w:r>
      <w:r w:rsidR="00DB2290"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rsidR="00AA3373" w:rsidRPr="00990165" w:rsidRDefault="00AA3373">
      <w:r w:rsidRPr="00990165">
        <w:t>The following mapping rules hold:</w:t>
      </w:r>
    </w:p>
    <w:p w:rsidR="00AA3373" w:rsidRPr="00990165" w:rsidRDefault="00AA3373">
      <w:pPr>
        <w:pStyle w:val="B1"/>
      </w:pPr>
      <w:r w:rsidRPr="00990165">
        <w:t>-</w:t>
      </w:r>
      <w:r w:rsidRPr="00990165">
        <w:tab/>
        <w:t>There is a one-to-one mapping between an EPS bearer and a PDP context.</w:t>
      </w:r>
    </w:p>
    <w:p w:rsidR="00AA3373" w:rsidRPr="00990165" w:rsidRDefault="00AA3373">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rsidR="00AA3373" w:rsidRPr="00990165" w:rsidRDefault="00AA3373">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c>
          <w:tcPr>
            <w:tcW w:w="2903"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r>
      <w:tr w:rsidR="00AA3373" w:rsidRPr="00990165" w:rsidTr="00064CAD">
        <w:trPr>
          <w:jc w:val="center"/>
        </w:trPr>
        <w:tc>
          <w:tcPr>
            <w:tcW w:w="2864" w:type="dxa"/>
            <w:vAlign w:val="center"/>
          </w:tcPr>
          <w:p w:rsidR="00AA3373" w:rsidRPr="00990165" w:rsidRDefault="00AA3373">
            <w:pPr>
              <w:pStyle w:val="TAC"/>
            </w:pPr>
            <w:r w:rsidRPr="00990165">
              <w:t>1 to H</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H+1 to M</w:t>
            </w:r>
          </w:p>
        </w:tc>
        <w:tc>
          <w:tcPr>
            <w:tcW w:w="2903" w:type="dxa"/>
            <w:vAlign w:val="center"/>
          </w:tcPr>
          <w:p w:rsidR="00AA3373" w:rsidRPr="00990165" w:rsidRDefault="00AA3373">
            <w:pPr>
              <w:pStyle w:val="TAC"/>
            </w:pPr>
            <w:r w:rsidRPr="00990165">
              <w:t>2</w:t>
            </w:r>
          </w:p>
        </w:tc>
      </w:tr>
      <w:tr w:rsidR="00AA3373" w:rsidRPr="00990165" w:rsidTr="00064CAD">
        <w:trPr>
          <w:jc w:val="center"/>
        </w:trPr>
        <w:tc>
          <w:tcPr>
            <w:tcW w:w="2864" w:type="dxa"/>
            <w:vAlign w:val="center"/>
          </w:tcPr>
          <w:p w:rsidR="00AA3373" w:rsidRPr="00990165" w:rsidRDefault="00AA3373">
            <w:pPr>
              <w:pStyle w:val="TAC"/>
            </w:pPr>
            <w:r w:rsidRPr="00990165">
              <w:t>M+1 to 15</w:t>
            </w:r>
          </w:p>
        </w:tc>
        <w:tc>
          <w:tcPr>
            <w:tcW w:w="2903" w:type="dxa"/>
            <w:vAlign w:val="center"/>
          </w:tcPr>
          <w:p w:rsidR="00AA3373" w:rsidRPr="00990165" w:rsidRDefault="00AA3373">
            <w:pPr>
              <w:pStyle w:val="TAC"/>
            </w:pPr>
            <w:r w:rsidRPr="00990165">
              <w:t>3</w:t>
            </w:r>
          </w:p>
        </w:tc>
      </w:tr>
    </w:tbl>
    <w:p w:rsidR="00AA3373" w:rsidRPr="00990165" w:rsidRDefault="00AA3373">
      <w:pPr>
        <w:pStyle w:val="FP"/>
      </w:pPr>
    </w:p>
    <w:p w:rsidR="00AA3373" w:rsidRPr="00990165" w:rsidRDefault="00AA3373">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rsidR="00AA3373" w:rsidRPr="00990165" w:rsidRDefault="00AA3373">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4"/>
        <w:gridCol w:w="2903"/>
      </w:tblGrid>
      <w:tr w:rsidR="00AA3373" w:rsidRPr="00990165" w:rsidTr="00064CAD">
        <w:trPr>
          <w:jc w:val="center"/>
        </w:trPr>
        <w:tc>
          <w:tcPr>
            <w:tcW w:w="2864" w:type="dxa"/>
            <w:shd w:val="clear" w:color="auto" w:fill="F3F3F3"/>
            <w:vAlign w:val="center"/>
          </w:tcPr>
          <w:p w:rsidR="00AA3373" w:rsidRPr="00990165" w:rsidRDefault="00AA3373">
            <w:pPr>
              <w:pStyle w:val="TAH"/>
            </w:pPr>
            <w:r w:rsidRPr="00990165">
              <w:t>Release 99 bearer parameter</w:t>
            </w:r>
          </w:p>
          <w:p w:rsidR="00AA3373" w:rsidRPr="00990165" w:rsidRDefault="00AA3373">
            <w:pPr>
              <w:pStyle w:val="TAH"/>
            </w:pPr>
            <w:r w:rsidRPr="00990165">
              <w:t>ARP Value</w:t>
            </w:r>
          </w:p>
        </w:tc>
        <w:tc>
          <w:tcPr>
            <w:tcW w:w="2903" w:type="dxa"/>
            <w:shd w:val="clear" w:color="auto" w:fill="F3F3F3"/>
            <w:vAlign w:val="center"/>
          </w:tcPr>
          <w:p w:rsidR="00AA3373" w:rsidRPr="00990165" w:rsidRDefault="00AA3373">
            <w:pPr>
              <w:pStyle w:val="TAH"/>
            </w:pPr>
            <w:r w:rsidRPr="00990165">
              <w:t>EPS</w:t>
            </w:r>
          </w:p>
          <w:p w:rsidR="00AA3373" w:rsidRPr="00990165" w:rsidRDefault="00AA3373">
            <w:pPr>
              <w:pStyle w:val="TAH"/>
            </w:pPr>
            <w:r w:rsidRPr="00990165">
              <w:t>Bearer ARP Priority Value</w:t>
            </w:r>
          </w:p>
        </w:tc>
      </w:tr>
      <w:tr w:rsidR="00AA3373" w:rsidRPr="00990165" w:rsidTr="00064CAD">
        <w:trPr>
          <w:jc w:val="center"/>
        </w:trPr>
        <w:tc>
          <w:tcPr>
            <w:tcW w:w="2864" w:type="dxa"/>
            <w:vAlign w:val="center"/>
          </w:tcPr>
          <w:p w:rsidR="00AA3373" w:rsidRPr="00990165" w:rsidRDefault="00AA3373">
            <w:pPr>
              <w:pStyle w:val="TAC"/>
            </w:pPr>
            <w:r w:rsidRPr="00990165">
              <w:t>1</w:t>
            </w:r>
          </w:p>
        </w:tc>
        <w:tc>
          <w:tcPr>
            <w:tcW w:w="2903" w:type="dxa"/>
            <w:vAlign w:val="center"/>
          </w:tcPr>
          <w:p w:rsidR="00AA3373" w:rsidRPr="00990165" w:rsidRDefault="00AA3373">
            <w:pPr>
              <w:pStyle w:val="TAC"/>
            </w:pPr>
            <w:r w:rsidRPr="00990165">
              <w:t>1</w:t>
            </w:r>
          </w:p>
        </w:tc>
      </w:tr>
      <w:tr w:rsidR="00AA3373" w:rsidRPr="00990165" w:rsidTr="00064CAD">
        <w:trPr>
          <w:jc w:val="center"/>
        </w:trPr>
        <w:tc>
          <w:tcPr>
            <w:tcW w:w="2864" w:type="dxa"/>
            <w:vAlign w:val="center"/>
          </w:tcPr>
          <w:p w:rsidR="00AA3373" w:rsidRPr="00990165" w:rsidRDefault="00AA3373">
            <w:pPr>
              <w:pStyle w:val="TAC"/>
            </w:pPr>
            <w:r w:rsidRPr="00990165">
              <w:t>2</w:t>
            </w:r>
          </w:p>
        </w:tc>
        <w:tc>
          <w:tcPr>
            <w:tcW w:w="2903" w:type="dxa"/>
            <w:vAlign w:val="center"/>
          </w:tcPr>
          <w:p w:rsidR="00AA3373" w:rsidRPr="00990165" w:rsidRDefault="00AA3373">
            <w:pPr>
              <w:pStyle w:val="TAC"/>
            </w:pPr>
            <w:r w:rsidRPr="00990165">
              <w:t>H+1</w:t>
            </w:r>
          </w:p>
        </w:tc>
      </w:tr>
      <w:tr w:rsidR="00AA3373" w:rsidRPr="00990165" w:rsidTr="00064CAD">
        <w:trPr>
          <w:jc w:val="center"/>
        </w:trPr>
        <w:tc>
          <w:tcPr>
            <w:tcW w:w="2864" w:type="dxa"/>
            <w:vAlign w:val="center"/>
          </w:tcPr>
          <w:p w:rsidR="00AA3373" w:rsidRPr="00990165" w:rsidRDefault="00AA3373">
            <w:pPr>
              <w:pStyle w:val="TAC"/>
            </w:pPr>
            <w:r w:rsidRPr="00990165">
              <w:t>3</w:t>
            </w:r>
          </w:p>
        </w:tc>
        <w:tc>
          <w:tcPr>
            <w:tcW w:w="2903" w:type="dxa"/>
            <w:vAlign w:val="center"/>
          </w:tcPr>
          <w:p w:rsidR="00AA3373" w:rsidRPr="00990165" w:rsidRDefault="00AA3373">
            <w:pPr>
              <w:pStyle w:val="TAC"/>
            </w:pPr>
            <w:r w:rsidRPr="00990165">
              <w:t>M+1</w:t>
            </w:r>
          </w:p>
        </w:tc>
      </w:tr>
    </w:tbl>
    <w:p w:rsidR="00AA3373" w:rsidRPr="00990165" w:rsidRDefault="00AA3373">
      <w:pPr>
        <w:pStyle w:val="FP"/>
      </w:pPr>
    </w:p>
    <w:p w:rsidR="00AA3373" w:rsidRPr="00990165" w:rsidRDefault="00AA3373">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rsidR="00AA3373" w:rsidRPr="00990165" w:rsidRDefault="00AA3373">
      <w:pPr>
        <w:pStyle w:val="B1"/>
      </w:pPr>
      <w:r w:rsidRPr="00990165">
        <w:tab/>
        <w:t>From Release 9 onwards, the priority of the EPS bearer parameter ARP is mapped one-to-one to/from the Evolved ARP parameter of a PDP context, if the network supports this parameter.</w:t>
      </w:r>
    </w:p>
    <w:p w:rsidR="00AA3373" w:rsidRPr="00990165" w:rsidRDefault="00AA3373">
      <w:pPr>
        <w:pStyle w:val="NO"/>
      </w:pPr>
      <w:r w:rsidRPr="00990165">
        <w:t>NOTE 1:</w:t>
      </w:r>
      <w:r w:rsidRPr="00990165">
        <w:tab/>
        <w:t>The setting of the values for H and M may be based on the SGSN mapping from the Release 99 bearer parameter ARP to the ARP parameter that is used for UTRAN/GERAN.</w:t>
      </w:r>
    </w:p>
    <w:p w:rsidR="00AA3373" w:rsidRPr="00990165" w:rsidRDefault="00AA3373">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rsidR="00AA3373" w:rsidRPr="00990165" w:rsidRDefault="00AA3373">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rsidR="00AA3373" w:rsidRPr="00990165" w:rsidRDefault="00AA3373">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rsidR="00AA3373" w:rsidRPr="00990165" w:rsidRDefault="00AA3373">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rsidR="00AA3373" w:rsidRPr="00990165" w:rsidRDefault="00AA3373">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rsidR="00AA3373" w:rsidRPr="00990165" w:rsidRDefault="00AA3373">
      <w:pPr>
        <w:pStyle w:val="NO"/>
      </w:pPr>
      <w:r w:rsidRPr="00990165">
        <w:t>NOTE 6:</w:t>
      </w:r>
      <w:r w:rsidRPr="00990165">
        <w:tab/>
        <w:t>From Release 9 onwards, the APN-AMBR is available on Gn/Gp.</w:t>
      </w:r>
    </w:p>
    <w:p w:rsidR="00AA3373" w:rsidRPr="00990165" w:rsidRDefault="00AA3373">
      <w:pPr>
        <w:pStyle w:val="B1"/>
      </w:pPr>
      <w:r w:rsidRPr="00990165">
        <w:t>-</w:t>
      </w:r>
      <w:r w:rsidRPr="00990165">
        <w:tab/>
        <w:t>For handover from a Gn/Gp SGSN and if the MME does not receive AMBR values from the Gn/Gp SGSN, the MME provides a local UE-AMBR to the eNodeB until MME gets the EPS subscribed UE-AMBR. When the MME gets the subscribed UE</w:t>
      </w:r>
      <w:r w:rsidRPr="00990165">
        <w:noBreakHyphen/>
        <w:t>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eNodeB.</w:t>
      </w:r>
    </w:p>
    <w:p w:rsidR="00AA3373" w:rsidRPr="00990165" w:rsidRDefault="00AA3373">
      <w:pPr>
        <w:pStyle w:val="NO"/>
      </w:pPr>
      <w:r w:rsidRPr="00990165">
        <w:t>NOTE 7:</w:t>
      </w:r>
      <w:r w:rsidRPr="00990165">
        <w:tab/>
        <w:t>The local UE-AMBR may be for example based on the summing up of the APN-AMBR values of all active APNs of the UE or on internal configuration.</w:t>
      </w:r>
    </w:p>
    <w:p w:rsidR="00AA3373" w:rsidRPr="00990165" w:rsidRDefault="00AA3373">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rsidR="00AA3373" w:rsidRPr="00990165" w:rsidRDefault="00AA3373">
      <w:pPr>
        <w:pStyle w:val="NO"/>
      </w:pPr>
      <w:r w:rsidRPr="00990165">
        <w:t>NOTE 8:</w:t>
      </w:r>
      <w:r w:rsidRPr="00990165">
        <w:tab/>
        <w:t>When mapping to QCI=2 or QCI=3, the Release 99 parameter Transfer Delay is used in addition to the four Release 99 parameters mentioned above.</w:t>
      </w:r>
    </w:p>
    <w:p w:rsidR="00AA3373" w:rsidRPr="00990165" w:rsidRDefault="00AA3373">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DB2290" w:rsidRPr="00990165">
        <w:t>TS</w:t>
      </w:r>
      <w:r w:rsidR="00DB2290">
        <w:t> </w:t>
      </w:r>
      <w:r w:rsidR="00DB2290" w:rsidRPr="00990165">
        <w:t>23.107</w:t>
      </w:r>
      <w:r w:rsidR="00DB2290">
        <w:t> </w:t>
      </w:r>
      <w:r w:rsidR="00DB2290"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rsidR="00AA3373" w:rsidRPr="00990165" w:rsidRDefault="00AA3373">
      <w:pPr>
        <w:pStyle w:val="B1"/>
      </w:pPr>
      <w:r w:rsidRPr="00990165">
        <w:t>-</w:t>
      </w:r>
      <w:r w:rsidRPr="00990165">
        <w:tab/>
        <w:t>The setting of the values of all other Release 99 QoS is based on operator policy pre-configured in the MME and S4-SGSN.</w:t>
      </w:r>
    </w:p>
    <w:p w:rsidR="00AA3373" w:rsidRPr="00990165" w:rsidRDefault="00AA3373">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rsidR="00AA3373" w:rsidRPr="00990165" w:rsidRDefault="00AA3373">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AA3373" w:rsidRPr="00990165" w:rsidTr="00064CAD">
        <w:tc>
          <w:tcPr>
            <w:tcW w:w="587" w:type="dxa"/>
            <w:shd w:val="clear" w:color="auto" w:fill="F3F3F3"/>
            <w:vAlign w:val="center"/>
          </w:tcPr>
          <w:p w:rsidR="00AA3373" w:rsidRPr="00990165" w:rsidRDefault="00AA3373">
            <w:pPr>
              <w:pStyle w:val="TAH"/>
            </w:pPr>
            <w:r w:rsidRPr="00990165">
              <w:t>QCI</w:t>
            </w:r>
          </w:p>
        </w:tc>
        <w:tc>
          <w:tcPr>
            <w:tcW w:w="2248" w:type="dxa"/>
            <w:shd w:val="clear" w:color="auto" w:fill="F3F3F3"/>
            <w:vAlign w:val="center"/>
          </w:tcPr>
          <w:p w:rsidR="00AA3373" w:rsidRPr="00990165" w:rsidRDefault="00AA3373">
            <w:pPr>
              <w:pStyle w:val="TAH"/>
            </w:pPr>
            <w:r w:rsidRPr="00990165">
              <w:t>Traffic</w:t>
            </w:r>
            <w:r w:rsidRPr="00990165">
              <w:br/>
              <w:t>Class</w:t>
            </w:r>
          </w:p>
        </w:tc>
        <w:tc>
          <w:tcPr>
            <w:tcW w:w="1418" w:type="dxa"/>
            <w:shd w:val="clear" w:color="auto" w:fill="F3F3F3"/>
            <w:vAlign w:val="center"/>
          </w:tcPr>
          <w:p w:rsidR="00AA3373" w:rsidRPr="00990165" w:rsidRDefault="00AA3373">
            <w:pPr>
              <w:pStyle w:val="TAH"/>
            </w:pPr>
            <w:r w:rsidRPr="00990165">
              <w:t>Traffic</w:t>
            </w:r>
            <w:r w:rsidRPr="00990165">
              <w:br/>
              <w:t>Handling</w:t>
            </w:r>
            <w:r w:rsidRPr="00990165">
              <w:br/>
              <w:t>Priority</w:t>
            </w:r>
          </w:p>
        </w:tc>
        <w:tc>
          <w:tcPr>
            <w:tcW w:w="1417" w:type="dxa"/>
            <w:shd w:val="clear" w:color="auto" w:fill="F3F3F3"/>
          </w:tcPr>
          <w:p w:rsidR="00AA3373" w:rsidRPr="00990165" w:rsidRDefault="00AA3373">
            <w:pPr>
              <w:pStyle w:val="TAH"/>
            </w:pPr>
            <w:r w:rsidRPr="00990165">
              <w:t>Signalling</w:t>
            </w:r>
            <w:r w:rsidRPr="00990165">
              <w:br/>
              <w:t>Indication</w:t>
            </w:r>
          </w:p>
        </w:tc>
        <w:tc>
          <w:tcPr>
            <w:tcW w:w="1559" w:type="dxa"/>
            <w:shd w:val="clear" w:color="auto" w:fill="F3F3F3"/>
          </w:tcPr>
          <w:p w:rsidR="00AA3373" w:rsidRPr="00990165" w:rsidRDefault="00AA3373">
            <w:pPr>
              <w:pStyle w:val="TAH"/>
            </w:pPr>
            <w:r w:rsidRPr="00990165">
              <w:t>Source</w:t>
            </w:r>
            <w:r w:rsidRPr="00990165">
              <w:br/>
              <w:t>Statistics</w:t>
            </w:r>
            <w:r w:rsidRPr="00990165">
              <w:br/>
              <w:t>Descriptor</w:t>
            </w:r>
          </w:p>
        </w:tc>
      </w:tr>
      <w:tr w:rsidR="00AA3373" w:rsidRPr="00990165" w:rsidTr="00064CAD">
        <w:tc>
          <w:tcPr>
            <w:tcW w:w="587" w:type="dxa"/>
            <w:vAlign w:val="center"/>
          </w:tcPr>
          <w:p w:rsidR="00AA3373" w:rsidRPr="00990165" w:rsidRDefault="00AA3373">
            <w:pPr>
              <w:pStyle w:val="TAC"/>
            </w:pPr>
            <w:r w:rsidRPr="00990165">
              <w:t>1</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Speech</w:t>
            </w:r>
          </w:p>
        </w:tc>
      </w:tr>
      <w:tr w:rsidR="00AA3373" w:rsidRPr="00990165" w:rsidTr="00064CAD">
        <w:tc>
          <w:tcPr>
            <w:tcW w:w="587" w:type="dxa"/>
            <w:vAlign w:val="center"/>
          </w:tcPr>
          <w:p w:rsidR="00AA3373" w:rsidRPr="00990165" w:rsidRDefault="00AA3373">
            <w:pPr>
              <w:pStyle w:val="TAC"/>
            </w:pPr>
            <w:r w:rsidRPr="00990165">
              <w:t>2</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1)</w:t>
            </w:r>
          </w:p>
        </w:tc>
      </w:tr>
      <w:tr w:rsidR="00AA3373" w:rsidRPr="00990165" w:rsidTr="00064CAD">
        <w:tc>
          <w:tcPr>
            <w:tcW w:w="587" w:type="dxa"/>
            <w:vAlign w:val="center"/>
          </w:tcPr>
          <w:p w:rsidR="00AA3373" w:rsidRPr="00990165" w:rsidRDefault="00AA3373">
            <w:pPr>
              <w:pStyle w:val="TAC"/>
            </w:pPr>
            <w:r w:rsidRPr="00990165">
              <w:t>3</w:t>
            </w:r>
          </w:p>
        </w:tc>
        <w:tc>
          <w:tcPr>
            <w:tcW w:w="2248" w:type="dxa"/>
            <w:vAlign w:val="center"/>
          </w:tcPr>
          <w:p w:rsidR="00AA3373" w:rsidRPr="00990165" w:rsidRDefault="00AA3373">
            <w:pPr>
              <w:pStyle w:val="TAL"/>
            </w:pPr>
            <w:r w:rsidRPr="00990165">
              <w:t>Conversational</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2)</w:t>
            </w:r>
          </w:p>
        </w:tc>
      </w:tr>
      <w:tr w:rsidR="00AA3373" w:rsidRPr="00990165" w:rsidTr="00064CAD">
        <w:tc>
          <w:tcPr>
            <w:tcW w:w="587" w:type="dxa"/>
            <w:vAlign w:val="center"/>
          </w:tcPr>
          <w:p w:rsidR="00AA3373" w:rsidRPr="00990165" w:rsidRDefault="00AA3373">
            <w:pPr>
              <w:pStyle w:val="TAC"/>
            </w:pPr>
            <w:r w:rsidRPr="00990165">
              <w:t>4</w:t>
            </w:r>
          </w:p>
        </w:tc>
        <w:tc>
          <w:tcPr>
            <w:tcW w:w="2248" w:type="dxa"/>
            <w:vAlign w:val="center"/>
          </w:tcPr>
          <w:p w:rsidR="00AA3373" w:rsidRPr="00990165" w:rsidRDefault="00AA3373">
            <w:pPr>
              <w:pStyle w:val="TAL"/>
            </w:pPr>
            <w:r w:rsidRPr="00990165">
              <w:t>Streaming</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Unknown (NOTE 3)</w:t>
            </w:r>
          </w:p>
        </w:tc>
      </w:tr>
      <w:tr w:rsidR="00AA3373" w:rsidRPr="00990165" w:rsidTr="00064CAD">
        <w:tc>
          <w:tcPr>
            <w:tcW w:w="587" w:type="dxa"/>
            <w:vAlign w:val="center"/>
          </w:tcPr>
          <w:p w:rsidR="00AA3373" w:rsidRPr="00990165" w:rsidRDefault="00AA3373">
            <w:pPr>
              <w:pStyle w:val="TAC"/>
            </w:pPr>
            <w:r w:rsidRPr="00990165">
              <w:t>5</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Yes</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6</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1</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7</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2</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8</w:t>
            </w:r>
          </w:p>
        </w:tc>
        <w:tc>
          <w:tcPr>
            <w:tcW w:w="2248" w:type="dxa"/>
            <w:vAlign w:val="center"/>
          </w:tcPr>
          <w:p w:rsidR="00AA3373" w:rsidRPr="00990165" w:rsidRDefault="00AA3373">
            <w:pPr>
              <w:pStyle w:val="TAL"/>
            </w:pPr>
            <w:r w:rsidRPr="00990165">
              <w:t>Interactive</w:t>
            </w:r>
          </w:p>
        </w:tc>
        <w:tc>
          <w:tcPr>
            <w:tcW w:w="1418" w:type="dxa"/>
            <w:vAlign w:val="center"/>
          </w:tcPr>
          <w:p w:rsidR="00AA3373" w:rsidRPr="00990165" w:rsidRDefault="00AA3373">
            <w:pPr>
              <w:pStyle w:val="TAC"/>
            </w:pPr>
            <w:r w:rsidRPr="00990165">
              <w:t>3</w:t>
            </w:r>
          </w:p>
        </w:tc>
        <w:tc>
          <w:tcPr>
            <w:tcW w:w="1417" w:type="dxa"/>
            <w:vAlign w:val="center"/>
          </w:tcPr>
          <w:p w:rsidR="00AA3373" w:rsidRPr="00990165" w:rsidRDefault="00AA3373">
            <w:pPr>
              <w:pStyle w:val="TAC"/>
            </w:pPr>
            <w:r w:rsidRPr="00990165">
              <w:t>No</w:t>
            </w:r>
          </w:p>
        </w:tc>
        <w:tc>
          <w:tcPr>
            <w:tcW w:w="1559" w:type="dxa"/>
            <w:vAlign w:val="center"/>
          </w:tcPr>
          <w:p w:rsidR="00AA3373" w:rsidRPr="00990165" w:rsidRDefault="00AA3373">
            <w:pPr>
              <w:pStyle w:val="TAC"/>
            </w:pPr>
            <w:r w:rsidRPr="00990165">
              <w:t>N/A</w:t>
            </w:r>
          </w:p>
        </w:tc>
      </w:tr>
      <w:tr w:rsidR="00AA3373" w:rsidRPr="00990165" w:rsidTr="00064CAD">
        <w:tc>
          <w:tcPr>
            <w:tcW w:w="587" w:type="dxa"/>
            <w:vAlign w:val="center"/>
          </w:tcPr>
          <w:p w:rsidR="00AA3373" w:rsidRPr="00990165" w:rsidRDefault="00AA3373">
            <w:pPr>
              <w:pStyle w:val="TAC"/>
            </w:pPr>
            <w:r w:rsidRPr="00990165">
              <w:t>9</w:t>
            </w:r>
          </w:p>
        </w:tc>
        <w:tc>
          <w:tcPr>
            <w:tcW w:w="2248" w:type="dxa"/>
            <w:vAlign w:val="center"/>
          </w:tcPr>
          <w:p w:rsidR="00AA3373" w:rsidRPr="00990165" w:rsidRDefault="00AA3373">
            <w:pPr>
              <w:pStyle w:val="TAL"/>
            </w:pPr>
            <w:r w:rsidRPr="00990165">
              <w:t>Background</w:t>
            </w:r>
          </w:p>
        </w:tc>
        <w:tc>
          <w:tcPr>
            <w:tcW w:w="1418" w:type="dxa"/>
            <w:vAlign w:val="center"/>
          </w:tcPr>
          <w:p w:rsidR="00AA3373" w:rsidRPr="00990165" w:rsidRDefault="00AA3373">
            <w:pPr>
              <w:pStyle w:val="TAC"/>
            </w:pPr>
            <w:r w:rsidRPr="00990165">
              <w:t>N/A</w:t>
            </w:r>
          </w:p>
        </w:tc>
        <w:tc>
          <w:tcPr>
            <w:tcW w:w="1417" w:type="dxa"/>
            <w:vAlign w:val="center"/>
          </w:tcPr>
          <w:p w:rsidR="00AA3373" w:rsidRPr="00990165" w:rsidRDefault="00AA3373">
            <w:pPr>
              <w:pStyle w:val="TAC"/>
            </w:pPr>
            <w:r w:rsidRPr="00990165">
              <w:t>N/A</w:t>
            </w:r>
          </w:p>
        </w:tc>
        <w:tc>
          <w:tcPr>
            <w:tcW w:w="1559" w:type="dxa"/>
            <w:vAlign w:val="center"/>
          </w:tcPr>
          <w:p w:rsidR="00AA3373" w:rsidRPr="00990165" w:rsidRDefault="00AA3373">
            <w:pPr>
              <w:pStyle w:val="TAC"/>
            </w:pPr>
            <w:r w:rsidRPr="00990165">
              <w:t>N/A</w:t>
            </w:r>
          </w:p>
        </w:tc>
      </w:tr>
      <w:tr w:rsidR="00AA3373" w:rsidRPr="00990165" w:rsidTr="00064CAD">
        <w:tc>
          <w:tcPr>
            <w:tcW w:w="7229" w:type="dxa"/>
            <w:gridSpan w:val="5"/>
            <w:vAlign w:val="center"/>
          </w:tcPr>
          <w:p w:rsidR="00AA3373" w:rsidRPr="00990165" w:rsidRDefault="00AA3373">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rsidR="00AA3373" w:rsidRPr="00990165" w:rsidRDefault="00AA3373">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rsidR="00AA3373" w:rsidRPr="00990165" w:rsidRDefault="00AA3373">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rsidR="00AA3373" w:rsidRPr="00990165" w:rsidRDefault="00AA3373">
      <w:pPr>
        <w:pStyle w:val="FP"/>
      </w:pPr>
    </w:p>
    <w:p w:rsidR="00AA3373" w:rsidRPr="00990165" w:rsidRDefault="00AA3373">
      <w:pPr>
        <w:pStyle w:val="Heading8"/>
      </w:pPr>
      <w:r w:rsidRPr="00990165">
        <w:br w:type="page"/>
      </w:r>
      <w:bookmarkStart w:id="1493" w:name="_Toc19114916"/>
      <w:bookmarkStart w:id="1494" w:name="_Toc27843642"/>
      <w:bookmarkStart w:id="1495" w:name="_Toc45174724"/>
      <w:r w:rsidRPr="00990165">
        <w:lastRenderedPageBreak/>
        <w:t>Annex F (normative):</w:t>
      </w:r>
      <w:r w:rsidRPr="00990165">
        <w:br/>
        <w:t>Dedicated bearer activation in combination with the default bearer activation at Attach and UE requested PDN connectivity procedures</w:t>
      </w:r>
      <w:bookmarkEnd w:id="1493"/>
      <w:bookmarkEnd w:id="1494"/>
      <w:bookmarkEnd w:id="1495"/>
    </w:p>
    <w:p w:rsidR="00AA3373" w:rsidRPr="00990165" w:rsidRDefault="00EA6C22">
      <w:r w:rsidRPr="00990165">
        <w:t xml:space="preserve">For WB-E-UTRAN, it </w:t>
      </w:r>
      <w:r w:rsidR="00AA3373" w:rsidRPr="00990165">
        <w:t xml:space="preserve">shall be possible for the PDN GW to initiate the activation of dedicated bearers (as specified in clause 5.4.1) as part of the attach procedure (as specified in clause 5.3.2.1) or as part of the UE requested PDN connectivity procedure (as specified in clause 5.10.2) over </w:t>
      </w:r>
      <w:r w:rsidRPr="00990165">
        <w:t>WB-</w:t>
      </w:r>
      <w:r w:rsidR="00AA3373" w:rsidRPr="00990165">
        <w:t>E</w:t>
      </w:r>
      <w:r w:rsidR="00AA3373"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rsidR="00AA3373" w:rsidRPr="00990165" w:rsidRDefault="00AA3373">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rsidR="00AA3373" w:rsidRPr="00990165" w:rsidRDefault="00AA3373">
      <w:r w:rsidRPr="00990165">
        <w:t>On the S1 and Uu interfaces the messages for the default bearer activation at Attach and UE requested PDN connectivity procedures and for the Dedicated Bearer Activation procedure are combined into a single message. If the MME has sent an Attach Accept message towards the eNodeB, and then the MME receives a Create Bearer Request before the MME receives the Attach Complete message, the MME shall wait for the Attach procedure to complete before the MME continues with Dedicated Bearer Activation procedure.</w:t>
      </w:r>
    </w:p>
    <w:p w:rsidR="00AA3373" w:rsidRPr="00990165" w:rsidRDefault="00AA3373">
      <w:r w:rsidRPr="00990165">
        <w:t>It shall be possible that multiple dedicated bearers can simultaneously be activated in the signalling flow shown below.</w:t>
      </w:r>
    </w:p>
    <w:bookmarkStart w:id="1496" w:name="_MON_1334475542"/>
    <w:bookmarkEnd w:id="1496"/>
    <w:bookmarkStart w:id="1497" w:name="_MON_1361616428"/>
    <w:bookmarkEnd w:id="1497"/>
    <w:p w:rsidR="00AA3373" w:rsidRPr="00990165" w:rsidRDefault="00AA3373">
      <w:pPr>
        <w:pStyle w:val="TH"/>
      </w:pPr>
      <w:r w:rsidRPr="00990165">
        <w:object w:dxaOrig="8595" w:dyaOrig="11025">
          <v:shape id="_x0000_i1121" type="#_x0000_t75" style="width:428.25pt;height:550.95pt" o:ole="">
            <v:imagedata r:id="rId218" o:title=""/>
          </v:shape>
          <o:OLEObject Type="Embed" ProgID="Word.Picture.8" ShapeID="_x0000_i1121" DrawAspect="Content" ObjectID="_1661170776" r:id="rId219"/>
        </w:object>
      </w:r>
    </w:p>
    <w:p w:rsidR="00AA3373" w:rsidRPr="00990165" w:rsidRDefault="00AA3373">
      <w:pPr>
        <w:pStyle w:val="TF"/>
      </w:pPr>
      <w:r w:rsidRPr="00990165">
        <w:t>Figure F.1: Dedicated bearer activation in combination with the default bearer activation at attach or UE requested PDN connectivity</w:t>
      </w:r>
    </w:p>
    <w:p w:rsidR="00AA3373" w:rsidRPr="00990165" w:rsidRDefault="00AA3373">
      <w:pPr>
        <w:pStyle w:val="NO"/>
      </w:pPr>
      <w:r w:rsidRPr="00990165">
        <w:t>NOTE 1:</w:t>
      </w:r>
      <w:r w:rsidRPr="00990165">
        <w:tab/>
        <w:t>Parameters related to dedicated bearer activation are written in italics.</w:t>
      </w:r>
    </w:p>
    <w:p w:rsidR="00AA3373" w:rsidRPr="00990165" w:rsidRDefault="00AA3373">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rsidR="00AA3373" w:rsidRPr="00990165" w:rsidRDefault="00AA3373">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rsidR="00AA3373" w:rsidRPr="00990165" w:rsidRDefault="00AA3373">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rsidR="00AA3373" w:rsidRPr="00990165" w:rsidRDefault="00AA3373">
      <w:pPr>
        <w:pStyle w:val="B1"/>
      </w:pPr>
      <w:r w:rsidRPr="00990165">
        <w:t>7a.</w:t>
      </w:r>
      <w:r w:rsidRPr="00990165">
        <w:tab/>
        <w:t>For Attach procedure: If the MME receives a Create Session Response message combined with a Create Bearer Request message, the MME shall send the S1-AP Initial Context Setup Request message to the eNodeB, including the NAS parts for both the Attach Accept message of the Attach procedure and the Bearer Setup Request of the Dedicated Bearer Activation Procedure.</w:t>
      </w:r>
    </w:p>
    <w:p w:rsidR="00AA3373" w:rsidRPr="00990165" w:rsidRDefault="00AA3373">
      <w:pPr>
        <w:pStyle w:val="NO"/>
      </w:pPr>
      <w:r w:rsidRPr="00990165">
        <w:t>NOTE 2:</w:t>
      </w:r>
      <w:r w:rsidRPr="00990165">
        <w:tab/>
        <w:t>The MME shall not send a Bearer Setup Request message of a new Dedicated Bearer Activation procedure to the eNodeB before sending the Attach Accept message of the Attach procedure to the eNodeB. If the MME has already sent the Attach Accept message of the Attach procedure to the eNodeB, the MME shall wait for the Attach Complete message to arrive before sending a separate Bearer Setup Request of a Dedicated Bearer Activation procedure.</w:t>
      </w:r>
    </w:p>
    <w:p w:rsidR="00AA3373" w:rsidRPr="00990165" w:rsidRDefault="00AA3373">
      <w:pPr>
        <w:pStyle w:val="B1"/>
      </w:pPr>
      <w:r w:rsidRPr="00990165">
        <w:t>7b.</w:t>
      </w:r>
      <w:r w:rsidRPr="00990165">
        <w:tab/>
        <w:t>For UE requested PDN connectivity procedure: If the MME receives a Create Session Response message combined with a Create Bearer Request message, the MME shall send the S1-AP Bearer Setup Request message to the eNodeB, including the NAS parts for both the PDN Connectivity Accept message and the Bearer Setup Request of the Dedicated Bearer Activation Procedure.</w:t>
      </w:r>
    </w:p>
    <w:p w:rsidR="00AA3373" w:rsidRPr="00990165" w:rsidRDefault="00AA3373">
      <w:pPr>
        <w:pStyle w:val="B1"/>
      </w:pPr>
      <w:r w:rsidRPr="00990165">
        <w:t>8-9.</w:t>
      </w:r>
      <w:r w:rsidRPr="00990165">
        <w:tab/>
        <w:t>The radio bearer establishment of the default and dedicated bearer(s) is performed in the same RRC message.</w:t>
      </w:r>
    </w:p>
    <w:p w:rsidR="00AA3373" w:rsidRPr="00990165" w:rsidRDefault="00AA3373">
      <w:pPr>
        <w:pStyle w:val="B1"/>
      </w:pPr>
      <w:r w:rsidRPr="00990165">
        <w:t>10a.</w:t>
      </w:r>
      <w:r w:rsidRPr="00990165">
        <w:tab/>
        <w:t>For Attach procedure: The eNodeB sends the S1-AP Initial Context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10b.</w:t>
      </w:r>
      <w:r w:rsidRPr="00990165">
        <w:tab/>
        <w:t>For UE requested PDN connectivity procedure: The eNodeB sends the S1-AP Bearer Setup Response message to the MME.</w:t>
      </w:r>
    </w:p>
    <w:p w:rsidR="00AA3373" w:rsidRPr="00990165" w:rsidRDefault="00AA3373">
      <w:pPr>
        <w:pStyle w:val="B1"/>
      </w:pPr>
      <w:r w:rsidRPr="00990165">
        <w:tab/>
        <w:t>The MME shall be prepared to receive this message either before or after, some or all, of the Uplink NAS Uplink Transport messages sent in step 12.</w:t>
      </w:r>
    </w:p>
    <w:p w:rsidR="00AA3373" w:rsidRPr="00990165" w:rsidRDefault="00AA3373">
      <w:pPr>
        <w:pStyle w:val="B1"/>
      </w:pPr>
      <w:r w:rsidRPr="00990165">
        <w:t>11.</w:t>
      </w:r>
      <w:r w:rsidRPr="00990165">
        <w:tab/>
        <w:t>For the Attach procedure: The UE sends the eNodeB a Direct Transfer message containing the Attach Complete (Session Management Response for the Default Bearer) message as response of the attach procedure, and Direct Transfer messages containing the Session Management Responses of the dedicated bearer setup procedure.</w:t>
      </w:r>
    </w:p>
    <w:p w:rsidR="00AA3373" w:rsidRPr="00990165" w:rsidRDefault="00AA3373">
      <w:pPr>
        <w:pStyle w:val="B1"/>
      </w:pPr>
      <w:r w:rsidRPr="00990165">
        <w:tab/>
        <w:t>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eNodeB.</w:t>
      </w:r>
    </w:p>
    <w:p w:rsidR="00AA3373" w:rsidRPr="00990165" w:rsidRDefault="00AA3373">
      <w:pPr>
        <w:pStyle w:val="B1"/>
      </w:pPr>
      <w:r w:rsidRPr="00990165">
        <w:tab/>
        <w:t>The NAS messages to establish the EPS bearers shall be handled individually by the UE and be sent in separate RRC Direct Transfer messages.</w:t>
      </w:r>
    </w:p>
    <w:p w:rsidR="00AA3373" w:rsidRPr="00990165" w:rsidRDefault="00AA3373">
      <w:pPr>
        <w:pStyle w:val="B1"/>
      </w:pPr>
      <w:r w:rsidRPr="00990165">
        <w:t>12.</w:t>
      </w:r>
      <w:r w:rsidRPr="00990165">
        <w:tab/>
        <w:t>The eNodeB sends an Uplink NAS Transport message to the MME, which contains the NAS messages from the RRC message in step 11. There may be multiple Uplink NAS Transport messages when the UE sends multiple RRC messages containing NAS messages in step 11.</w:t>
      </w:r>
    </w:p>
    <w:p w:rsidR="00AA3373" w:rsidRPr="00990165" w:rsidRDefault="00AA3373">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rsidR="00AA3373" w:rsidRPr="00990165" w:rsidRDefault="00AA3373" w:rsidP="00ED5F57">
      <w:pPr>
        <w:pStyle w:val="Heading8"/>
      </w:pPr>
      <w:r w:rsidRPr="00990165">
        <w:br w:type="page"/>
      </w:r>
      <w:bookmarkStart w:id="1498" w:name="_Toc19114917"/>
      <w:bookmarkStart w:id="1499" w:name="_Toc27843643"/>
      <w:bookmarkStart w:id="1500" w:name="_Toc45174725"/>
      <w:r w:rsidRPr="00990165">
        <w:lastRenderedPageBreak/>
        <w:t>Annex G</w:t>
      </w:r>
      <w:r w:rsidR="000A3A79" w:rsidRPr="00990165">
        <w:t xml:space="preserve"> (informative)</w:t>
      </w:r>
      <w:r w:rsidRPr="00990165">
        <w:t>:</w:t>
      </w:r>
      <w:r w:rsidRPr="00990165">
        <w:br/>
        <w:t>Void</w:t>
      </w:r>
      <w:bookmarkEnd w:id="1498"/>
      <w:bookmarkEnd w:id="1499"/>
      <w:bookmarkEnd w:id="1500"/>
    </w:p>
    <w:p w:rsidR="00AA3373" w:rsidRPr="00990165" w:rsidRDefault="00AA3373"/>
    <w:p w:rsidR="00AA3373" w:rsidRPr="00990165" w:rsidRDefault="00AA3373">
      <w:pPr>
        <w:pStyle w:val="Heading8"/>
      </w:pPr>
      <w:r w:rsidRPr="00990165">
        <w:br w:type="page"/>
      </w:r>
      <w:bookmarkStart w:id="1501" w:name="_Toc19114918"/>
      <w:bookmarkStart w:id="1502" w:name="_Toc27843644"/>
      <w:bookmarkStart w:id="1503" w:name="_Toc45174726"/>
      <w:r w:rsidRPr="00990165">
        <w:lastRenderedPageBreak/>
        <w:t>Annex H (normative):</w:t>
      </w:r>
      <w:r w:rsidRPr="00990165">
        <w:br/>
        <w:t>Mapping between temporary and area identities</w:t>
      </w:r>
      <w:bookmarkEnd w:id="1501"/>
      <w:bookmarkEnd w:id="1502"/>
      <w:bookmarkEnd w:id="1503"/>
    </w:p>
    <w:p w:rsidR="00AA3373" w:rsidRPr="00990165" w:rsidRDefault="00AA3373">
      <w:r w:rsidRPr="00990165">
        <w:t xml:space="preserve">The mapping between temporary and area identities is defined in </w:t>
      </w:r>
      <w:r w:rsidR="00DB2290" w:rsidRPr="00990165">
        <w:t>TS</w:t>
      </w:r>
      <w:r w:rsidR="00DB2290">
        <w:t> </w:t>
      </w:r>
      <w:r w:rsidR="00DB2290" w:rsidRPr="00990165">
        <w:t>23.003</w:t>
      </w:r>
      <w:r w:rsidR="00DB2290">
        <w:t> </w:t>
      </w:r>
      <w:r w:rsidR="00DB2290" w:rsidRPr="00990165">
        <w:t>[</w:t>
      </w:r>
      <w:r w:rsidRPr="00990165">
        <w:t>9].</w:t>
      </w:r>
    </w:p>
    <w:p w:rsidR="00AA3373" w:rsidRPr="00990165" w:rsidRDefault="00AA3373">
      <w:pPr>
        <w:pStyle w:val="Heading8"/>
      </w:pPr>
      <w:r w:rsidRPr="00990165">
        <w:br w:type="page"/>
      </w:r>
      <w:bookmarkStart w:id="1504" w:name="_Toc19114919"/>
      <w:bookmarkStart w:id="1505" w:name="_Toc27843645"/>
      <w:bookmarkStart w:id="1506" w:name="_Toc45174727"/>
      <w:r w:rsidRPr="00990165">
        <w:lastRenderedPageBreak/>
        <w:t>Annex I (informative):</w:t>
      </w:r>
      <w:r w:rsidRPr="00990165">
        <w:br/>
        <w:t>Guidance for contributors to this specification</w:t>
      </w:r>
      <w:bookmarkEnd w:id="1504"/>
      <w:bookmarkEnd w:id="1505"/>
      <w:bookmarkEnd w:id="1506"/>
    </w:p>
    <w:p w:rsidR="00AA3373" w:rsidRPr="00990165" w:rsidRDefault="00AA3373">
      <w:r w:rsidRPr="00990165">
        <w:t xml:space="preserve">The following guidance is provided for drafting figures for this specification that contain specific steps which are different in </w:t>
      </w:r>
      <w:r w:rsidR="00DB2290" w:rsidRPr="00990165">
        <w:t>TS</w:t>
      </w:r>
      <w:r w:rsidR="00DB2290">
        <w:t> </w:t>
      </w:r>
      <w:r w:rsidR="00DB2290" w:rsidRPr="00990165">
        <w:t>23.402</w:t>
      </w:r>
      <w:r w:rsidR="00DB2290">
        <w:t> </w:t>
      </w:r>
      <w:r w:rsidR="00DB2290" w:rsidRPr="00990165">
        <w:t>[</w:t>
      </w:r>
      <w:r w:rsidRPr="00990165">
        <w:t>2] due to the PMIP-based S5/S8 interface:</w:t>
      </w:r>
    </w:p>
    <w:p w:rsidR="00AA3373" w:rsidRPr="00990165" w:rsidRDefault="00AA3373">
      <w:pPr>
        <w:pStyle w:val="B1"/>
      </w:pPr>
      <w:r w:rsidRPr="00990165">
        <w:t>-</w:t>
      </w:r>
      <w:r w:rsidRPr="00990165">
        <w:tab/>
        <w:t>Message flows to this specification will contain the complete procedures applicable for GTP-based S5/S8 only.</w:t>
      </w:r>
    </w:p>
    <w:p w:rsidR="00AA3373" w:rsidRPr="00990165" w:rsidRDefault="00AA3373">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rsidR="00AA3373" w:rsidRPr="00990165" w:rsidRDefault="00AA3373">
      <w:r w:rsidRPr="00990165">
        <w:t>For example, at the bottom of the flow, the following text should be included:</w:t>
      </w:r>
    </w:p>
    <w:p w:rsidR="00AA3373" w:rsidRPr="00990165" w:rsidRDefault="00AA3373">
      <w:pPr>
        <w:pStyle w:val="NO"/>
      </w:pPr>
      <w:r w:rsidRPr="00990165">
        <w:t>"NOTE:</w:t>
      </w:r>
      <w:r w:rsidRPr="00990165">
        <w:tab/>
        <w:t xml:space="preserve">Procedure steps (A) and (B) for an PMIP-based S5/S8 interface are defined in </w:t>
      </w:r>
      <w:r w:rsidR="00DB2290" w:rsidRPr="00990165">
        <w:t>TS</w:t>
      </w:r>
      <w:r w:rsidR="00DB2290">
        <w:t> </w:t>
      </w:r>
      <w:r w:rsidR="00DB2290" w:rsidRPr="00990165">
        <w:t>23.402</w:t>
      </w:r>
      <w:r w:rsidR="00DB2290">
        <w:t> </w:t>
      </w:r>
      <w:r w:rsidR="00DB2290" w:rsidRPr="00990165">
        <w:t>[</w:t>
      </w:r>
      <w:r w:rsidRPr="00990165">
        <w:t>2]."</w:t>
      </w:r>
    </w:p>
    <w:p w:rsidR="00AA3373" w:rsidRPr="00990165" w:rsidRDefault="00AA3373">
      <w:pPr>
        <w:pStyle w:val="B1"/>
      </w:pPr>
      <w:r w:rsidRPr="00990165">
        <w:t>-</w:t>
      </w:r>
      <w:r w:rsidRPr="00990165">
        <w:tab/>
        <w:t xml:space="preserve">Further guidance for drafting procedures for </w:t>
      </w:r>
      <w:r w:rsidR="00DB2290" w:rsidRPr="00990165">
        <w:t>TS</w:t>
      </w:r>
      <w:r w:rsidR="00DB2290">
        <w:t> </w:t>
      </w:r>
      <w:r w:rsidR="00DB2290" w:rsidRPr="00990165">
        <w:t>23.402</w:t>
      </w:r>
      <w:r w:rsidR="00DB2290">
        <w:t> </w:t>
      </w:r>
      <w:r w:rsidR="00DB2290" w:rsidRPr="00990165">
        <w:t>[</w:t>
      </w:r>
      <w:r w:rsidRPr="00990165">
        <w:t>2] can be found in that specification itself.</w:t>
      </w:r>
    </w:p>
    <w:p w:rsidR="00AA3373" w:rsidRPr="00990165" w:rsidRDefault="00AA3373">
      <w:pPr>
        <w:pStyle w:val="Heading8"/>
      </w:pPr>
      <w:r w:rsidRPr="00990165">
        <w:br w:type="page"/>
      </w:r>
      <w:bookmarkStart w:id="1507" w:name="_Toc19114920"/>
      <w:bookmarkStart w:id="1508" w:name="_Toc27843646"/>
      <w:bookmarkStart w:id="1509" w:name="_Toc45174728"/>
      <w:r w:rsidRPr="00990165">
        <w:lastRenderedPageBreak/>
        <w:t>Annex J (informative):</w:t>
      </w:r>
      <w:r w:rsidRPr="00990165">
        <w:br/>
        <w:t>High Level ISR description</w:t>
      </w:r>
      <w:bookmarkEnd w:id="1507"/>
      <w:bookmarkEnd w:id="1508"/>
      <w:bookmarkEnd w:id="1509"/>
    </w:p>
    <w:p w:rsidR="00AA3373" w:rsidRPr="00990165" w:rsidRDefault="00AA3373">
      <w:pPr>
        <w:pStyle w:val="Heading1"/>
      </w:pPr>
      <w:bookmarkStart w:id="1510" w:name="_Toc19114921"/>
      <w:bookmarkStart w:id="1511" w:name="_Toc27843647"/>
      <w:bookmarkStart w:id="1512" w:name="_Toc45174729"/>
      <w:r w:rsidRPr="00990165">
        <w:t>J.1</w:t>
      </w:r>
      <w:r w:rsidRPr="00990165">
        <w:tab/>
        <w:t>General description of the ISR concept</w:t>
      </w:r>
      <w:bookmarkEnd w:id="1510"/>
      <w:bookmarkEnd w:id="1511"/>
      <w:bookmarkEnd w:id="1512"/>
    </w:p>
    <w:p w:rsidR="00AA3373" w:rsidRPr="00990165" w:rsidRDefault="00AA3373">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rsidR="00AA3373" w:rsidRPr="00990165" w:rsidRDefault="00AA3373">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rsidR="00AA3373" w:rsidRPr="00990165" w:rsidRDefault="00AA3373">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rsidR="00AA3373" w:rsidRPr="00990165" w:rsidRDefault="00AA3373">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rsidR="00AA3373" w:rsidRPr="00990165" w:rsidRDefault="00AA3373">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rsidR="00AA3373" w:rsidRPr="00990165" w:rsidRDefault="00AA3373">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rsidR="00AA3373" w:rsidRPr="00990165" w:rsidRDefault="00AA3373">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rsidR="00AA3373" w:rsidRPr="00990165" w:rsidRDefault="00AA3373">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DB2290" w:rsidRPr="00990165">
        <w:t>TS</w:t>
      </w:r>
      <w:r w:rsidR="00DB2290">
        <w:t> </w:t>
      </w:r>
      <w:r w:rsidR="00DB2290" w:rsidRPr="00990165">
        <w:t>23.060</w:t>
      </w:r>
      <w:r w:rsidR="00DB2290">
        <w:t> </w:t>
      </w:r>
      <w:r w:rsidR="00DB2290" w:rsidRPr="00990165">
        <w:t>[</w:t>
      </w:r>
      <w:r w:rsidRPr="00990165">
        <w:t>7]).</w:t>
      </w:r>
    </w:p>
    <w:p w:rsidR="00AA3373" w:rsidRPr="00990165" w:rsidRDefault="00AA3373">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rsidR="00AA3373" w:rsidRPr="00990165" w:rsidRDefault="00AA3373">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rsidR="00AA3373" w:rsidRPr="00990165" w:rsidRDefault="00AA3373">
      <w:pPr>
        <w:pStyle w:val="Heading1"/>
      </w:pPr>
      <w:bookmarkStart w:id="1513" w:name="_Toc19114922"/>
      <w:bookmarkStart w:id="1514" w:name="_Toc27843648"/>
      <w:bookmarkStart w:id="1515" w:name="_Toc45174730"/>
      <w:r w:rsidRPr="00990165">
        <w:t>J.2</w:t>
      </w:r>
      <w:r w:rsidRPr="00990165">
        <w:tab/>
        <w:t>Usage of the TIN</w:t>
      </w:r>
      <w:bookmarkEnd w:id="1513"/>
      <w:bookmarkEnd w:id="1514"/>
      <w:bookmarkEnd w:id="1515"/>
    </w:p>
    <w:p w:rsidR="00AA3373" w:rsidRPr="00990165" w:rsidRDefault="00AA3373">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rsidR="00AA3373" w:rsidRPr="00990165" w:rsidRDefault="00AA3373">
      <w:r w:rsidRPr="00990165">
        <w:t>The TIN can take one of the three values, "P-TMSI", "GUTI" or "RAT-related TMSI". The UE sets the TIN when receiving an Attach Accept, a TAU Accept or RAU Accept message as specified in table 4.3.5.6-1.</w:t>
      </w:r>
    </w:p>
    <w:p w:rsidR="00AA3373" w:rsidRPr="00990165" w:rsidRDefault="00AA3373">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rsidR="00AA3373" w:rsidRPr="00990165" w:rsidRDefault="00AA3373">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rsidR="00AA3373" w:rsidRPr="00990165" w:rsidRDefault="00AA3373">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rsidR="00AA3373" w:rsidRPr="00990165" w:rsidRDefault="00AA3373">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rsidR="00AA3373" w:rsidRPr="00990165" w:rsidRDefault="00AA3373">
      <w:pPr>
        <w:pStyle w:val="Heading1"/>
      </w:pPr>
      <w:bookmarkStart w:id="1516" w:name="_Toc19114923"/>
      <w:bookmarkStart w:id="1517" w:name="_Toc27843649"/>
      <w:bookmarkStart w:id="1518" w:name="_Toc45174731"/>
      <w:r w:rsidRPr="00990165">
        <w:t>J.3</w:t>
      </w:r>
      <w:r w:rsidRPr="00990165">
        <w:tab/>
        <w:t>ISR activation</w:t>
      </w:r>
      <w:bookmarkEnd w:id="1516"/>
      <w:bookmarkEnd w:id="1517"/>
      <w:bookmarkEnd w:id="1518"/>
    </w:p>
    <w:p w:rsidR="00AA3373" w:rsidRPr="00990165" w:rsidRDefault="00AA3373">
      <w:r w:rsidRPr="00990165">
        <w:t>The information flow in Figure J.3-1 shows an example of ISR activation. For explanatory purposes the figure is simplified to show the MM parts only.</w:t>
      </w:r>
    </w:p>
    <w:p w:rsidR="00AA3373" w:rsidRPr="00990165" w:rsidRDefault="00AA3373">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rsidR="00AA3373" w:rsidRPr="00990165" w:rsidRDefault="00AA3373">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rsidR="00AA3373" w:rsidRPr="00990165" w:rsidRDefault="00AA3373">
      <w:r w:rsidRPr="00990165">
        <w:t>After ISR activation, the UE may reselect between E-UTRAN and UTRAN/GERAN without any need for updating the network as long as the UE does not move out of the RA/TA(s) registered with the network.</w:t>
      </w:r>
    </w:p>
    <w:p w:rsidR="00AA3373" w:rsidRPr="00990165" w:rsidRDefault="00AA3373">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1519" w:name="_MON_1286119686"/>
    <w:bookmarkStart w:id="1520" w:name="_MON_1284267691"/>
    <w:bookmarkStart w:id="1521" w:name="_MON_1284268123"/>
    <w:bookmarkStart w:id="1522" w:name="_MON_1284269268"/>
    <w:bookmarkEnd w:id="1519"/>
    <w:bookmarkEnd w:id="1520"/>
    <w:bookmarkEnd w:id="1521"/>
    <w:bookmarkEnd w:id="1522"/>
    <w:bookmarkStart w:id="1523" w:name="_MON_1284269299"/>
    <w:bookmarkEnd w:id="1523"/>
    <w:p w:rsidR="00AA3373" w:rsidRPr="00990165" w:rsidRDefault="00AA3373">
      <w:pPr>
        <w:pStyle w:val="TH"/>
      </w:pPr>
      <w:r w:rsidRPr="00990165">
        <w:object w:dxaOrig="7938" w:dyaOrig="7826">
          <v:shape id="_x0000_i1122" type="#_x0000_t75" style="width:374.4pt;height:368.15pt" o:ole="">
            <v:imagedata r:id="rId220" o:title=""/>
          </v:shape>
          <o:OLEObject Type="Embed" ProgID="Word.Picture.8" ShapeID="_x0000_i1122" DrawAspect="Content" ObjectID="_1661170777" r:id="rId221"/>
        </w:object>
      </w:r>
    </w:p>
    <w:p w:rsidR="00AA3373" w:rsidRPr="00990165" w:rsidRDefault="00AA3373">
      <w:pPr>
        <w:pStyle w:val="TF"/>
      </w:pPr>
      <w:r w:rsidRPr="00990165">
        <w:t>Figure J.3-1: ISR Activation example</w:t>
      </w:r>
    </w:p>
    <w:p w:rsidR="00AA3373" w:rsidRPr="00990165" w:rsidRDefault="00AA3373">
      <w:pPr>
        <w:pStyle w:val="Heading1"/>
      </w:pPr>
      <w:bookmarkStart w:id="1524" w:name="_Toc19114924"/>
      <w:bookmarkStart w:id="1525" w:name="_Toc27843650"/>
      <w:bookmarkStart w:id="1526" w:name="_Toc45174732"/>
      <w:r w:rsidRPr="00990165">
        <w:t>J.4</w:t>
      </w:r>
      <w:r w:rsidRPr="00990165">
        <w:tab/>
        <w:t>Downlink data transfer</w:t>
      </w:r>
      <w:bookmarkEnd w:id="1524"/>
      <w:bookmarkEnd w:id="1525"/>
      <w:bookmarkEnd w:id="1526"/>
    </w:p>
    <w:p w:rsidR="00AA3373" w:rsidRPr="00990165" w:rsidRDefault="00AA3373">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rsidR="00AA3373" w:rsidRPr="00990165" w:rsidRDefault="00AA3373">
      <w:r w:rsidRPr="00990165">
        <w:t>In the example illustrated in Figure J.4-1 it is assumed that the UE camps on E-UTRAN. So the UE responds to paging as usual with Service Request. This triggers the MME to setup the user plane connection between eNodeB and Serving GW. The downlink data are transferred to the UE.</w:t>
      </w:r>
    </w:p>
    <w:p w:rsidR="00AA3373" w:rsidRPr="00990165" w:rsidRDefault="00AA3373">
      <w:r w:rsidRPr="00990165">
        <w:t>When the UE camps on UTRAN/GERAN it performs the paging response as specified for these access systems without any required update or other signalling before. The downlink data are then transferred via UTRAN/GERAN to the UE.</w:t>
      </w:r>
    </w:p>
    <w:bookmarkStart w:id="1527" w:name="_MON_1284272378"/>
    <w:bookmarkEnd w:id="1527"/>
    <w:p w:rsidR="00AA3373" w:rsidRPr="00990165" w:rsidRDefault="00AA3373">
      <w:pPr>
        <w:pStyle w:val="TH"/>
      </w:pPr>
      <w:r w:rsidRPr="00990165">
        <w:object w:dxaOrig="8549" w:dyaOrig="3522">
          <v:shape id="_x0000_i1123" type="#_x0000_t75" style="width:427.6pt;height:176.55pt" o:ole="">
            <v:imagedata r:id="rId222" o:title=""/>
          </v:shape>
          <o:OLEObject Type="Embed" ProgID="Word.Picture.8" ShapeID="_x0000_i1123" DrawAspect="Content" ObjectID="_1661170778" r:id="rId223"/>
        </w:object>
      </w:r>
    </w:p>
    <w:p w:rsidR="00AA3373" w:rsidRPr="00990165" w:rsidRDefault="00AA3373">
      <w:pPr>
        <w:pStyle w:val="TF"/>
      </w:pPr>
      <w:r w:rsidRPr="00990165">
        <w:t>Figure J.4-1: Downlink data transfer with ISR active</w:t>
      </w:r>
    </w:p>
    <w:p w:rsidR="00AA3373" w:rsidRPr="00990165" w:rsidRDefault="00AA3373">
      <w:pPr>
        <w:pStyle w:val="Heading1"/>
      </w:pPr>
      <w:bookmarkStart w:id="1528" w:name="_Toc19114925"/>
      <w:bookmarkStart w:id="1529" w:name="_Toc27843651"/>
      <w:bookmarkStart w:id="1530" w:name="_Toc45174733"/>
      <w:r w:rsidRPr="00990165">
        <w:t>J.5</w:t>
      </w:r>
      <w:r w:rsidRPr="00990165">
        <w:tab/>
        <w:t>ISR deactivation</w:t>
      </w:r>
      <w:bookmarkEnd w:id="1528"/>
      <w:bookmarkEnd w:id="1529"/>
      <w:bookmarkEnd w:id="1530"/>
    </w:p>
    <w:p w:rsidR="00AA3373" w:rsidRPr="00990165" w:rsidRDefault="00AA3373">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rsidR="00AA3373" w:rsidRPr="00990165" w:rsidRDefault="00AA3373">
      <w:pPr>
        <w:pStyle w:val="Heading1"/>
      </w:pPr>
      <w:bookmarkStart w:id="1531" w:name="_Toc19114926"/>
      <w:bookmarkStart w:id="1532" w:name="_Toc27843652"/>
      <w:bookmarkStart w:id="1533" w:name="_Toc45174734"/>
      <w:r w:rsidRPr="00990165">
        <w:t>J.6</w:t>
      </w:r>
      <w:r w:rsidRPr="00990165">
        <w:tab/>
        <w:t>Handling of special situations</w:t>
      </w:r>
      <w:bookmarkEnd w:id="1531"/>
      <w:bookmarkEnd w:id="1532"/>
      <w:bookmarkEnd w:id="1533"/>
    </w:p>
    <w:p w:rsidR="00AA3373" w:rsidRPr="00990165" w:rsidRDefault="00AA3373">
      <w:r w:rsidRPr="00990165">
        <w:t>Situations may occur that cause unsynchronized state information in the UE, MME and SGSN. Such situations are:</w:t>
      </w:r>
    </w:p>
    <w:p w:rsidR="00AA3373" w:rsidRPr="00990165" w:rsidRDefault="00AA3373">
      <w:pPr>
        <w:pStyle w:val="B1"/>
      </w:pPr>
      <w:r w:rsidRPr="00990165">
        <w:t>-</w:t>
      </w:r>
      <w:r w:rsidRPr="00990165">
        <w:tab/>
        <w:t>Modification of any EPS bearer context or PDP context which was activated before the ISR is activated in the UE;</w:t>
      </w:r>
    </w:p>
    <w:p w:rsidR="00AA3373" w:rsidRPr="00990165" w:rsidRDefault="00AA3373">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rsidR="00AA3373" w:rsidRPr="00990165" w:rsidRDefault="00AA3373">
      <w:pPr>
        <w:pStyle w:val="B1"/>
      </w:pPr>
      <w:r w:rsidRPr="00990165">
        <w:t>-</w:t>
      </w:r>
      <w:r w:rsidRPr="00990165">
        <w:tab/>
        <w:t>Missing periodic TA or RA updates, e.g. because the coverage of a RAT is lost or the RAT is no more selected by the UE (this may result also in implicit detach by SGSN or MME);</w:t>
      </w:r>
    </w:p>
    <w:p w:rsidR="00AA3373" w:rsidRPr="00990165" w:rsidRDefault="00AA3373">
      <w:pPr>
        <w:pStyle w:val="B1"/>
      </w:pPr>
      <w:r w:rsidRPr="00990165">
        <w:t>-</w:t>
      </w:r>
      <w:r w:rsidRPr="00990165">
        <w:tab/>
        <w:t>CN node change resulting in context transfer between the same type of CN nodes (SGSN to SGSN or MME to MME);</w:t>
      </w:r>
    </w:p>
    <w:p w:rsidR="00AA3373" w:rsidRPr="00990165" w:rsidRDefault="00AA3373">
      <w:pPr>
        <w:pStyle w:val="B1"/>
      </w:pPr>
      <w:r w:rsidRPr="00990165">
        <w:t>-</w:t>
      </w:r>
      <w:r w:rsidRPr="00990165">
        <w:tab/>
        <w:t>Serving GW change</w:t>
      </w:r>
      <w:r w:rsidR="00B715A1" w:rsidRPr="00990165">
        <w:t xml:space="preserve"> (both with and without UE mobility)</w:t>
      </w:r>
      <w:r w:rsidRPr="00990165">
        <w:t>;</w:t>
      </w:r>
    </w:p>
    <w:p w:rsidR="00AA3373" w:rsidRPr="00990165" w:rsidRDefault="00AA3373">
      <w:pPr>
        <w:pStyle w:val="B1"/>
      </w:pPr>
      <w:r w:rsidRPr="00990165">
        <w:t>-</w:t>
      </w:r>
      <w:r w:rsidRPr="00990165">
        <w:tab/>
        <w:t>Change of the UE specific DRX parameters;</w:t>
      </w:r>
    </w:p>
    <w:p w:rsidR="00AA3373" w:rsidRPr="00990165" w:rsidRDefault="00AA3373">
      <w:pPr>
        <w:pStyle w:val="B1"/>
      </w:pPr>
      <w:r w:rsidRPr="00990165">
        <w:t>-</w:t>
      </w:r>
      <w:r w:rsidRPr="00990165">
        <w:tab/>
        <w:t>Change of the UE Core Network Capabilities;</w:t>
      </w:r>
    </w:p>
    <w:p w:rsidR="00AA3373" w:rsidRPr="00990165" w:rsidRDefault="00AA3373">
      <w:pPr>
        <w:pStyle w:val="B1"/>
      </w:pPr>
      <w:r w:rsidRPr="00990165">
        <w:t>-</w:t>
      </w:r>
      <w:r w:rsidRPr="00990165">
        <w:tab/>
        <w:t>E-UTRAN selection by a UTRAN-connected UE (e.g. when in URA_PCH to release Iu on UTRAN side);</w:t>
      </w:r>
    </w:p>
    <w:p w:rsidR="00AA3373" w:rsidRPr="00990165" w:rsidRDefault="00AA3373">
      <w:pPr>
        <w:pStyle w:val="B1"/>
      </w:pPr>
      <w:r w:rsidRPr="00990165">
        <w:tab/>
        <w:t>E-UTRAN selection from GERAN READY state;</w:t>
      </w:r>
    </w:p>
    <w:p w:rsidR="00AA3373" w:rsidRPr="00990165" w:rsidRDefault="00AA3373">
      <w:pPr>
        <w:pStyle w:val="B1"/>
      </w:pPr>
      <w:r w:rsidRPr="00990165">
        <w:t>-</w:t>
      </w:r>
      <w:r w:rsidRPr="00990165">
        <w:tab/>
        <w:t>GERAN selection by an E-UTRAN-connected UE via Cell Change Order that is not for CS fallback.</w:t>
      </w:r>
    </w:p>
    <w:p w:rsidR="00AA3373" w:rsidRPr="00990165" w:rsidRDefault="00AA3373">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rsidR="00AA3373" w:rsidRPr="00990165" w:rsidRDefault="00AA3373">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rsidR="00AA3373" w:rsidRPr="00990165" w:rsidRDefault="00AA3373">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rsidR="00FA45F7" w:rsidRPr="00990165" w:rsidRDefault="00FA45F7">
      <w:pPr>
        <w:pStyle w:val="Heading8"/>
      </w:pPr>
      <w:r w:rsidRPr="00990165">
        <w:br w:type="page"/>
      </w:r>
      <w:bookmarkStart w:id="1534" w:name="_Toc19114927"/>
      <w:bookmarkStart w:id="1535" w:name="_Toc27843653"/>
      <w:bookmarkStart w:id="1536" w:name="_Toc45174735"/>
      <w:r w:rsidRPr="00990165">
        <w:lastRenderedPageBreak/>
        <w:t>Annex K (informative):</w:t>
      </w:r>
      <w:r w:rsidRPr="00990165">
        <w:br/>
        <w:t>Isolated E-UTRAN Operation for Public Safety</w:t>
      </w:r>
      <w:bookmarkEnd w:id="1534"/>
      <w:bookmarkEnd w:id="1535"/>
      <w:bookmarkEnd w:id="1536"/>
    </w:p>
    <w:p w:rsidR="00FA45F7" w:rsidRPr="00990165" w:rsidRDefault="00FA45F7" w:rsidP="00FA45F7">
      <w:pPr>
        <w:pStyle w:val="Heading1"/>
      </w:pPr>
      <w:bookmarkStart w:id="1537" w:name="_Toc19114928"/>
      <w:bookmarkStart w:id="1538" w:name="_Toc27843654"/>
      <w:bookmarkStart w:id="1539" w:name="_Toc45174736"/>
      <w:r w:rsidRPr="00990165">
        <w:t>K.1</w:t>
      </w:r>
      <w:r w:rsidRPr="00990165">
        <w:tab/>
        <w:t>General description of the IOPS concept</w:t>
      </w:r>
      <w:bookmarkEnd w:id="1537"/>
      <w:bookmarkEnd w:id="1538"/>
      <w:bookmarkEnd w:id="1539"/>
    </w:p>
    <w:p w:rsidR="00FA45F7" w:rsidRPr="00990165" w:rsidRDefault="00FA45F7" w:rsidP="00FA45F7">
      <w:r w:rsidRPr="00990165">
        <w:t>Isolated E-UTRAN Operation for Public Safety (IOPS) provides the ability to maintain a level of communications for public safety users, via an IOPS-capable eNB (or set of connected IOPS-capable eNBs), following the loss of backhaul communications.</w:t>
      </w:r>
    </w:p>
    <w:p w:rsidR="00FA45F7" w:rsidRPr="00990165" w:rsidRDefault="00FA45F7" w:rsidP="00FA45F7">
      <w:r w:rsidRPr="00990165">
        <w:t>The Isolated E-UTRAN mode of operation is also applicable to the formation of a Nomadic EPS deployment, i.e. a deployment of one or more standalone IOPS-capable eNBs, creating a serving radio access network without backhaul communications and also providing local IP connectivity and services to public safety users in the absence of normal EPS infrastructure availability.</w:t>
      </w:r>
    </w:p>
    <w:p w:rsidR="00FA45F7" w:rsidRPr="00990165" w:rsidRDefault="00FA45F7" w:rsidP="00FA45F7">
      <w:r w:rsidRPr="00990165">
        <w:t>This annex provides implementation and deployment guidelines for the operation of public safety networks in the no backhaul (to Macro EPC) scenario using a Local EPC approach.</w:t>
      </w:r>
    </w:p>
    <w:p w:rsidR="00FA45F7" w:rsidRPr="00990165" w:rsidRDefault="00FA45F7" w:rsidP="00FA45F7">
      <w:pPr>
        <w:pStyle w:val="Heading1"/>
      </w:pPr>
      <w:bookmarkStart w:id="1540" w:name="_Toc19114929"/>
      <w:bookmarkStart w:id="1541" w:name="_Toc27843655"/>
      <w:bookmarkStart w:id="1542" w:name="_Toc45174737"/>
      <w:r w:rsidRPr="00990165">
        <w:t>K.2</w:t>
      </w:r>
      <w:r w:rsidRPr="00990165">
        <w:tab/>
        <w:t>Operation of isolated public safety networks using a Local EPC</w:t>
      </w:r>
      <w:bookmarkEnd w:id="1540"/>
      <w:bookmarkEnd w:id="1541"/>
      <w:bookmarkEnd w:id="1542"/>
    </w:p>
    <w:p w:rsidR="00FA45F7" w:rsidRPr="00990165" w:rsidRDefault="00FA45F7" w:rsidP="00FA45F7">
      <w:pPr>
        <w:pStyle w:val="Heading2"/>
      </w:pPr>
      <w:bookmarkStart w:id="1543" w:name="_Toc19114930"/>
      <w:bookmarkStart w:id="1544" w:name="_Toc27843656"/>
      <w:bookmarkStart w:id="1545" w:name="_Toc45174738"/>
      <w:r w:rsidRPr="00990165">
        <w:t>K.2.1</w:t>
      </w:r>
      <w:r w:rsidRPr="00990165">
        <w:tab/>
        <w:t>General Description</w:t>
      </w:r>
      <w:bookmarkEnd w:id="1543"/>
      <w:bookmarkEnd w:id="1544"/>
      <w:bookmarkEnd w:id="1545"/>
    </w:p>
    <w:p w:rsidR="00FA45F7" w:rsidRPr="00990165" w:rsidRDefault="00FA45F7" w:rsidP="00FA45F7">
      <w:r w:rsidRPr="00990165">
        <w:t>This approach to the provision of isolated operation (e.g. when there is no S1 connectivity to the macro EPC) assumes that the IOPS-capable eNB is co-sited with, or can reach, a Local EPC instance which is used in IOPS mode. The Local EPC instance includes at least MME, SGW/P</w:t>
      </w:r>
      <w:r w:rsidR="003E62B0">
        <w:t xml:space="preserve">DN </w:t>
      </w:r>
      <w:r w:rsidRPr="00990165">
        <w:t>GW and HSS functionality.</w:t>
      </w:r>
    </w:p>
    <w:p w:rsidR="00FA45F7" w:rsidRPr="00990165" w:rsidRDefault="00725339" w:rsidP="00FA45F7">
      <w:r w:rsidRPr="00990165">
        <w:t xml:space="preserve">A </w:t>
      </w:r>
      <w:r w:rsidR="00FA45F7" w:rsidRPr="00990165">
        <w:t>PLMN identity</w:t>
      </w:r>
      <w:r w:rsidRPr="00990165">
        <w:t xml:space="preserve"> is dedicated</w:t>
      </w:r>
      <w:r w:rsidR="00FA45F7" w:rsidRPr="00990165">
        <w:t xml:space="preserve"> to IOPS mode of operation </w:t>
      </w:r>
      <w:r w:rsidRPr="00990165">
        <w:t xml:space="preserve">and </w:t>
      </w:r>
      <w:r w:rsidR="00FA45F7" w:rsidRPr="00990165">
        <w:t>is broadcast in System Information by the eNB when IOPS mode is in operation. Only authorized IOPS-enabled UEs can access a PLMN indicated as an IOPS PLMN.</w:t>
      </w:r>
    </w:p>
    <w:p w:rsidR="00FA45F7" w:rsidRPr="00990165" w:rsidRDefault="00FA45F7" w:rsidP="00FA45F7">
      <w:r w:rsidRPr="00990165">
        <w:t>Support of application services over the IOPS network will be based upon the LTE-Uu radio interface and EPS bearer services supported by the Local EPC. An IOPS network will provide local IP connectivity services, i.e. IP address assignment and local routing in the IOPS network. During the attachment procedure to the local EPC a local IP address is assigned to the UE as per the standard procedure when attaching to a Macro EPC. The Local EPC acts as an IP router among the UEs locally attached to the same IOPS network. When operating in IOPS mode IOPS-enabled UEs only use the appropriate USIM credentials defined in the UICC, i.e. those defined exclusively for use in an IOPS PLMN.</w:t>
      </w:r>
    </w:p>
    <w:p w:rsidR="00FA45F7" w:rsidRPr="00990165" w:rsidRDefault="00FA45F7" w:rsidP="00FA45F7">
      <w:pPr>
        <w:pStyle w:val="Heading2"/>
      </w:pPr>
      <w:bookmarkStart w:id="1546" w:name="_Toc19114931"/>
      <w:bookmarkStart w:id="1547" w:name="_Toc27843657"/>
      <w:bookmarkStart w:id="1548" w:name="_Toc45174739"/>
      <w:r w:rsidRPr="00990165">
        <w:t>K.2.2</w:t>
      </w:r>
      <w:r w:rsidRPr="00990165">
        <w:tab/>
        <w:t>UE configuration</w:t>
      </w:r>
      <w:bookmarkEnd w:id="1546"/>
      <w:bookmarkEnd w:id="1547"/>
      <w:bookmarkEnd w:id="1548"/>
    </w:p>
    <w:p w:rsidR="00FA45F7" w:rsidRPr="00990165" w:rsidRDefault="00FA45F7" w:rsidP="00FA45F7">
      <w:r w:rsidRPr="00990165">
        <w:t>An IOPS-enabled UE has the dedicated IOPS PLMN identity configured in a separate dedicated USIM application as an HPLMN along with the Access Class status of 11 or 15, subject to regional/national regulatory requirements and operator policy.</w:t>
      </w:r>
    </w:p>
    <w:p w:rsidR="00FA45F7" w:rsidRPr="00990165" w:rsidRDefault="00FA45F7" w:rsidP="00FA45F7">
      <w:pPr>
        <w:pStyle w:val="NO"/>
      </w:pPr>
      <w:r w:rsidRPr="00990165">
        <w:t>NOTE:</w:t>
      </w:r>
      <w:r w:rsidRPr="00990165">
        <w:tab/>
        <w:t xml:space="preserve">Access Class 15 can be reserved for use by network operator personnel who are responsible for critical recovery operations </w:t>
      </w:r>
      <w:r w:rsidR="00725339" w:rsidRPr="00990165">
        <w:t xml:space="preserve">of </w:t>
      </w:r>
      <w:r w:rsidRPr="00990165">
        <w:t>the network.</w:t>
      </w:r>
    </w:p>
    <w:p w:rsidR="00FA45F7" w:rsidRPr="00990165" w:rsidRDefault="00FA45F7" w:rsidP="00FA45F7">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rsidR="00FA45F7" w:rsidRPr="00990165" w:rsidRDefault="00FA45F7" w:rsidP="00FA45F7">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DB2290" w:rsidRPr="00990165">
        <w:t>TS</w:t>
      </w:r>
      <w:r w:rsidR="00DB2290">
        <w:t> </w:t>
      </w:r>
      <w:r w:rsidR="00DB2290" w:rsidRPr="00990165">
        <w:t>33.401</w:t>
      </w:r>
      <w:r w:rsidR="00DB2290">
        <w:t> </w:t>
      </w:r>
      <w:r w:rsidR="00DB2290" w:rsidRPr="00990165">
        <w:t>[</w:t>
      </w:r>
      <w:r w:rsidRPr="00990165">
        <w:t>41] and the security credentials from the active IOPS USIM application.</w:t>
      </w:r>
    </w:p>
    <w:p w:rsidR="00FA45F7" w:rsidRPr="00990165" w:rsidRDefault="00FA45F7" w:rsidP="00FA45F7">
      <w:pPr>
        <w:pStyle w:val="Heading2"/>
      </w:pPr>
      <w:bookmarkStart w:id="1549" w:name="_Toc19114932"/>
      <w:bookmarkStart w:id="1550" w:name="_Toc27843658"/>
      <w:bookmarkStart w:id="1551" w:name="_Toc45174740"/>
      <w:r w:rsidRPr="00990165">
        <w:lastRenderedPageBreak/>
        <w:t>K.2.3</w:t>
      </w:r>
      <w:r w:rsidRPr="00990165">
        <w:tab/>
        <w:t>IOPS network configuration</w:t>
      </w:r>
      <w:bookmarkEnd w:id="1549"/>
      <w:bookmarkEnd w:id="1550"/>
      <w:bookmarkEnd w:id="1551"/>
    </w:p>
    <w:p w:rsidR="00FA45F7" w:rsidRPr="00990165" w:rsidRDefault="00FA45F7" w:rsidP="00FA45F7">
      <w:r w:rsidRPr="00990165">
        <w:t>An IOPS network can comprise either:</w:t>
      </w:r>
    </w:p>
    <w:p w:rsidR="00FA45F7" w:rsidRPr="00990165" w:rsidRDefault="00FA45F7" w:rsidP="00FA45F7">
      <w:pPr>
        <w:pStyle w:val="B1"/>
      </w:pPr>
      <w:r w:rsidRPr="00990165">
        <w:t>-</w:t>
      </w:r>
      <w:r w:rsidRPr="00990165">
        <w:tab/>
        <w:t>a Local EPC and a single isolated IOPS-capable eNB, which may be co-located or have connectivity to the Local EPC; or</w:t>
      </w:r>
    </w:p>
    <w:p w:rsidR="00FA45F7" w:rsidRPr="00990165" w:rsidRDefault="00FA45F7" w:rsidP="00FA45F7">
      <w:pPr>
        <w:pStyle w:val="B1"/>
      </w:pPr>
      <w:r w:rsidRPr="00990165">
        <w:t>-</w:t>
      </w:r>
      <w:r w:rsidRPr="00990165">
        <w:tab/>
        <w:t>a Local EPC and two or more IOPS-capable eNBs, which have connectity to a single Local EPC.</w:t>
      </w:r>
    </w:p>
    <w:p w:rsidR="00FA45F7" w:rsidRPr="00990165" w:rsidRDefault="00FA45F7" w:rsidP="00FA45F7">
      <w:r w:rsidRPr="00990165">
        <w:t xml:space="preserve">Existing procedures described in </w:t>
      </w:r>
      <w:r w:rsidR="00DB2290" w:rsidRPr="00990165">
        <w:t>TS</w:t>
      </w:r>
      <w:r w:rsidR="00DB2290">
        <w:t> </w:t>
      </w:r>
      <w:r w:rsidR="00DB2290" w:rsidRPr="00990165">
        <w:t>36.300</w:t>
      </w:r>
      <w:r w:rsidR="00DB2290">
        <w:t> </w:t>
      </w:r>
      <w:r w:rsidR="00DB2290" w:rsidRPr="00990165">
        <w:t>[</w:t>
      </w:r>
      <w:r w:rsidRPr="00990165">
        <w:t xml:space="preserve">5] can be used to achieve dynamic configuration of the S1-MME interface. An IOPS-capable eNB can be pre-provisioned with IP endpoint information, relating to the MMEs of one or more candidate Local EPC instances. For each local MME in turn the eNB can try to initialize a SCTP association. Once SCTP connectivity has been established, the eNB and local MME exchange application level configuration data over the S1-MME application protocol with the S1 Setup Procedure (see </w:t>
      </w:r>
      <w:r w:rsidR="00DB2290" w:rsidRPr="00990165">
        <w:t>TS</w:t>
      </w:r>
      <w:r w:rsidR="00DB2290">
        <w:t> </w:t>
      </w:r>
      <w:r w:rsidR="00DB2290" w:rsidRPr="00990165">
        <w:t>36.413</w:t>
      </w:r>
      <w:r w:rsidR="00DB2290">
        <w:t> </w:t>
      </w:r>
      <w:r w:rsidR="00DB2290" w:rsidRPr="00990165">
        <w:t>[</w:t>
      </w:r>
      <w:r w:rsidRPr="00990165">
        <w:t>36]). In line with local operator policies the eNB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rsidR="00FA45F7" w:rsidRPr="00990165" w:rsidRDefault="00FA45F7" w:rsidP="00FA45F7">
      <w:r w:rsidRPr="00990165">
        <w:t>All Local EPCs deployed by a public safety authority / operator assume the same PLMN-Id. In order to achieve the broadcast of different TAIs on separate IOPS networks the TACs broadcast by the cells of eNBs connected to different Local EPCs are distinct to ensure the required UE mobility behaviour (see clause K.2.5). Therefore, the TAC broadcast by the cells of an eNB operating in IOPS mode will be dependent upon the Local EPC to which the eNB has established an S1-MME connection.</w:t>
      </w:r>
    </w:p>
    <w:p w:rsidR="00FA45F7" w:rsidRPr="00990165" w:rsidRDefault="00FA45F7" w:rsidP="00FA45F7">
      <w:r w:rsidRPr="00990165">
        <w:t>If the scope of service of a Local EPC is a single eNB, then all cells served by the eNB share the same TAC (assigned for use in IOPS mode) and neighbouring eNBs that are also operating in IOPS mode with the same dedicated PLMN-Id are assigned different TACs (resulting in different TAIs) so a TAU attempt is triggered upon mobility.</w:t>
      </w:r>
    </w:p>
    <w:p w:rsidR="00FA45F7" w:rsidRPr="00990165" w:rsidRDefault="00FA45F7" w:rsidP="00FA45F7">
      <w:r w:rsidRPr="00990165">
        <w:t>If multiple eNBs are configured to be served by a single Local EPC, configuration of TAIs for IOPS can be done according to local operator policies in such a way that a reselection to a cell operating a PLMN in normal mode always triggers an attach request.</w:t>
      </w:r>
    </w:p>
    <w:p w:rsidR="00FA45F7" w:rsidRPr="00990165" w:rsidRDefault="00FA45F7" w:rsidP="00FA45F7">
      <w:r w:rsidRPr="00990165">
        <w:t>If sharing the same PLMN-Id, it is assumed the TAC assigned to cells in a Nomadic EPS would be different from the TACs assigned to infrastructure eNBs operating in IOPS mode, so as to trigger a TAU between these systems.</w:t>
      </w:r>
    </w:p>
    <w:p w:rsidR="00FA45F7" w:rsidRPr="00990165" w:rsidRDefault="00FA45F7" w:rsidP="00FA45F7">
      <w:r w:rsidRPr="00990165">
        <w:t>The support by IOPS network entities of S1-flex and/or eMBMS is up to local operator policy and configuration.</w:t>
      </w:r>
    </w:p>
    <w:p w:rsidR="00FA45F7" w:rsidRPr="00990165" w:rsidRDefault="00FA45F7" w:rsidP="00FA45F7">
      <w:pPr>
        <w:pStyle w:val="Heading2"/>
      </w:pPr>
      <w:bookmarkStart w:id="1552" w:name="_Toc19114933"/>
      <w:bookmarkStart w:id="1553" w:name="_Toc27843659"/>
      <w:bookmarkStart w:id="1554" w:name="_Toc45174741"/>
      <w:r w:rsidRPr="00990165">
        <w:t>K.2.4</w:t>
      </w:r>
      <w:r w:rsidRPr="00990165">
        <w:tab/>
        <w:t>IOPS network establishment/termination</w:t>
      </w:r>
      <w:bookmarkEnd w:id="1552"/>
      <w:bookmarkEnd w:id="1553"/>
      <w:bookmarkEnd w:id="1554"/>
    </w:p>
    <w:p w:rsidR="00FA45F7" w:rsidRPr="00990165" w:rsidRDefault="00FA45F7" w:rsidP="00FA45F7">
      <w:r w:rsidRPr="00990165">
        <w:t>The decision by an IOPS-capable eNB to enter IOPS mode of operation is made in accordance with the local policies of the RAN operator. Such policies can be affected by any RAN sharing agreements that are in place.</w:t>
      </w:r>
    </w:p>
    <w:p w:rsidR="00FA45F7" w:rsidRPr="00990165" w:rsidRDefault="00FA45F7" w:rsidP="00FA45F7">
      <w:r w:rsidRPr="00990165">
        <w:t>In situations when the backhaul to the Macro EPC is lost and an eNB can start IOPS mode of operation based on local policies, or an eNB is deployed as part of a Nomadic EPS, the following eNB behaviour is expected:</w:t>
      </w:r>
    </w:p>
    <w:p w:rsidR="00FA45F7" w:rsidRPr="00990165" w:rsidRDefault="00FA45F7" w:rsidP="00FA45F7">
      <w:pPr>
        <w:pStyle w:val="B1"/>
      </w:pPr>
      <w:r w:rsidRPr="00990165">
        <w:t>-</w:t>
      </w:r>
      <w:r w:rsidRPr="00990165">
        <w:tab/>
        <w:t>If the eNB can reach a Local EPC for IOPS mode of operation, the eNB uses the Local EPC.</w:t>
      </w:r>
    </w:p>
    <w:p w:rsidR="00FA45F7" w:rsidRPr="00990165" w:rsidRDefault="00FA45F7" w:rsidP="00FA45F7">
      <w:pPr>
        <w:pStyle w:val="B1"/>
      </w:pPr>
      <w:r w:rsidRPr="00990165">
        <w:t>-</w:t>
      </w:r>
      <w:r w:rsidRPr="00990165">
        <w:tab/>
        <w:t>If the eNB cannot reach a Local EPC, then the eNB enters a state where UEs do not attempt to select the cells under its control.</w:t>
      </w:r>
    </w:p>
    <w:p w:rsidR="00FA45F7" w:rsidRPr="00990165" w:rsidRDefault="00FA45F7" w:rsidP="00FA45F7">
      <w:r w:rsidRPr="00990165">
        <w:t>In this release of the specification IOPS networks will be established by the independent actions of each eNB entering IOPS mode of operation. An IOPS network comprising two or more eNBs will be established as a result of multiple eNBs entering IOPS mode of operation and establishing S1-MME paths to the local MME of the same Local EPC instance.</w:t>
      </w:r>
    </w:p>
    <w:p w:rsidR="00FA45F7" w:rsidRPr="00990165" w:rsidRDefault="00FA45F7" w:rsidP="00FA45F7">
      <w:r w:rsidRPr="00990165">
        <w:t xml:space="preserve">An eNB in IOPS mode of operation, indicates/broadcasts the IOPS PLMN cell(s) as "Not Barred" &amp; "Reserved for Operator Use", for the IOPS PLMN identity, as defined in </w:t>
      </w:r>
      <w:r w:rsidR="00DB2290" w:rsidRPr="00990165">
        <w:t>TS</w:t>
      </w:r>
      <w:r w:rsidR="00DB2290">
        <w:t> </w:t>
      </w:r>
      <w:r w:rsidR="00DB2290" w:rsidRPr="00990165">
        <w:t>36.304</w:t>
      </w:r>
      <w:r w:rsidR="00DB2290">
        <w:t> </w:t>
      </w:r>
      <w:r w:rsidR="00DB2290"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rsidR="00FA45F7" w:rsidRPr="00990165" w:rsidRDefault="00FA45F7" w:rsidP="00FA45F7">
      <w:r w:rsidRPr="00990165">
        <w:lastRenderedPageBreak/>
        <w:t>When a backhaul to the Macro EPC is re-established, the S1 connections to the Local EPC are released according to the local IOPS network policies, to move the UEs to Idle mode, and IOPS mode of operation ceases. The PLMN identity of the Macro EPC is announced by the eNB so that UEs reselect the normal PLMN and attach afresh to the Macro EPC.</w:t>
      </w:r>
    </w:p>
    <w:p w:rsidR="00FA45F7" w:rsidRPr="00990165" w:rsidRDefault="00FA45F7" w:rsidP="00FA45F7">
      <w:r w:rsidRPr="00990165">
        <w:t>Figure K.2.4-1 provides an example of the basic steps involved in IOPS network establishment, access and termination.</w:t>
      </w:r>
    </w:p>
    <w:bookmarkStart w:id="1555" w:name="_MON_1510116892"/>
    <w:bookmarkEnd w:id="1555"/>
    <w:p w:rsidR="00725339" w:rsidRPr="00990165" w:rsidRDefault="00725339" w:rsidP="00725339">
      <w:pPr>
        <w:pStyle w:val="TH"/>
      </w:pPr>
      <w:r w:rsidRPr="00990165">
        <w:object w:dxaOrig="9603" w:dyaOrig="12814">
          <v:shape id="_x0000_i1124" type="#_x0000_t75" style="width:480.2pt;height:640.5pt" o:ole="">
            <v:imagedata r:id="rId224" o:title=""/>
          </v:shape>
          <o:OLEObject Type="Embed" ProgID="Word.Picture.8" ShapeID="_x0000_i1124" DrawAspect="Content" ObjectID="_1661170779" r:id="rId225"/>
        </w:object>
      </w:r>
    </w:p>
    <w:p w:rsidR="00FA45F7" w:rsidRPr="00990165" w:rsidRDefault="00FA45F7" w:rsidP="00FA45F7">
      <w:pPr>
        <w:pStyle w:val="TF"/>
      </w:pPr>
      <w:r w:rsidRPr="00990165">
        <w:t>Figure K.2.4-1: Example of Local EPC based IOPS operation</w:t>
      </w:r>
    </w:p>
    <w:p w:rsidR="00FA45F7" w:rsidRPr="00990165" w:rsidRDefault="00FA45F7" w:rsidP="00FA45F7">
      <w:pPr>
        <w:pStyle w:val="B1"/>
      </w:pPr>
      <w:r w:rsidRPr="00990165">
        <w:t>1)</w:t>
      </w:r>
      <w:r w:rsidRPr="00990165">
        <w:tab/>
        <w:t>The UE is attached to the Macro EPC accessing normal application (e.g. MCPTT) services.</w:t>
      </w:r>
    </w:p>
    <w:p w:rsidR="00FA45F7" w:rsidRPr="00990165" w:rsidRDefault="00FA45F7" w:rsidP="00FA45F7">
      <w:pPr>
        <w:pStyle w:val="B1"/>
      </w:pPr>
      <w:r w:rsidRPr="00990165">
        <w:lastRenderedPageBreak/>
        <w:t>2)</w:t>
      </w:r>
      <w:r w:rsidRPr="00990165">
        <w:tab/>
        <w:t>The eNB detects loss of the backhaul to the Macro EPC and in accordance with local operator policies decides to activate IOPS mode of operation. The eNB prevents any UEs from selecting the cell, using a suitable mechanism such as cell barring, until step 3 and step 4 are completed.</w:t>
      </w:r>
    </w:p>
    <w:p w:rsidR="00FA45F7" w:rsidRPr="00990165" w:rsidRDefault="00FA45F7" w:rsidP="00FA45F7">
      <w:pPr>
        <w:pStyle w:val="B1"/>
      </w:pPr>
      <w:r w:rsidRPr="00990165">
        <w:t>3)</w:t>
      </w:r>
      <w:r w:rsidRPr="00990165">
        <w:tab/>
        <w:t>Local EPC is activated.</w:t>
      </w:r>
    </w:p>
    <w:p w:rsidR="00FA45F7" w:rsidRPr="00990165" w:rsidRDefault="00FA45F7" w:rsidP="00FA45F7">
      <w:pPr>
        <w:pStyle w:val="NO"/>
      </w:pPr>
      <w:r w:rsidRPr="00990165">
        <w:t>NOTE</w:t>
      </w:r>
      <w:r w:rsidR="00725339" w:rsidRPr="00990165">
        <w:t> 1</w:t>
      </w:r>
      <w:r w:rsidRPr="00990165">
        <w:t>:</w:t>
      </w:r>
      <w:r w:rsidRPr="00990165">
        <w:tab/>
        <w:t>Steps 1, 2 and 3 are not applicable for the Nomadic EPS case.</w:t>
      </w:r>
    </w:p>
    <w:p w:rsidR="00FA45F7" w:rsidRPr="00990165" w:rsidRDefault="00FA45F7" w:rsidP="00FA45F7">
      <w:pPr>
        <w:pStyle w:val="B1"/>
      </w:pPr>
      <w:r w:rsidRPr="00990165">
        <w:t>4)</w:t>
      </w:r>
      <w:r w:rsidRPr="00990165">
        <w:tab/>
        <w:t>The eNB establishes an S1 link to the Local EPC.</w:t>
      </w:r>
    </w:p>
    <w:p w:rsidR="00FA45F7" w:rsidRPr="00990165" w:rsidRDefault="00FA45F7" w:rsidP="00FA45F7">
      <w:pPr>
        <w:pStyle w:val="B1"/>
      </w:pPr>
      <w:r w:rsidRPr="00990165">
        <w:t>5)</w:t>
      </w:r>
      <w:r w:rsidRPr="00990165">
        <w:tab/>
        <w:t>The eNB broadcasts the PLMN identity for IOPS operation with the Local EPC and indicates the IOPS PLMN cell(s) as "Not Barred" &amp; "reserved" for operator use.</w:t>
      </w:r>
    </w:p>
    <w:p w:rsidR="00725339" w:rsidRPr="00990165" w:rsidRDefault="00725339" w:rsidP="00FA45F7">
      <w:pPr>
        <w:pStyle w:val="B1"/>
      </w:pPr>
      <w:r w:rsidRPr="00990165">
        <w:t>6)</w:t>
      </w:r>
      <w:r w:rsidRPr="00990165">
        <w:tab/>
        <w:t>The UE detects the IOPS PLMN-Id and a decision is made to switch USIM application and the UE activates the IOPS USIM application.</w:t>
      </w:r>
    </w:p>
    <w:p w:rsidR="00725339" w:rsidRPr="00990165" w:rsidRDefault="00725339" w:rsidP="00725339">
      <w:pPr>
        <w:pStyle w:val="NO"/>
      </w:pPr>
      <w:r w:rsidRPr="00990165">
        <w:t>NOTE 2:</w:t>
      </w:r>
      <w:r w:rsidRPr="00990165">
        <w:tab/>
        <w:t>It is out of scope of this specification how the decision is made to switch USIM application.</w:t>
      </w:r>
    </w:p>
    <w:p w:rsidR="00FA45F7" w:rsidRPr="00990165" w:rsidRDefault="00725339" w:rsidP="00FA45F7">
      <w:pPr>
        <w:pStyle w:val="B1"/>
      </w:pPr>
      <w:r w:rsidRPr="00990165">
        <w:t>7</w:t>
      </w:r>
      <w:r w:rsidR="00FA45F7" w:rsidRPr="00990165">
        <w:t>)</w:t>
      </w:r>
      <w:r w:rsidR="00FA45F7" w:rsidRPr="00990165">
        <w:tab/>
        <w:t xml:space="preserve">The UE </w:t>
      </w:r>
      <w:r w:rsidRPr="00990165">
        <w:t xml:space="preserve">selects </w:t>
      </w:r>
      <w:r w:rsidR="00FA45F7" w:rsidRPr="00990165">
        <w:t>the IOPS PLMN-Id.</w:t>
      </w:r>
    </w:p>
    <w:p w:rsidR="00FA45F7" w:rsidRPr="00990165" w:rsidRDefault="00725339" w:rsidP="00FA45F7">
      <w:pPr>
        <w:pStyle w:val="B1"/>
      </w:pPr>
      <w:r w:rsidRPr="00990165">
        <w:t>8</w:t>
      </w:r>
      <w:r w:rsidR="00FA45F7" w:rsidRPr="00990165">
        <w:t>)</w:t>
      </w:r>
      <w:r w:rsidR="00FA45F7" w:rsidRPr="00990165">
        <w:tab/>
        <w:t>The UE attaches to the Local EPC and obtains a local IP address, if authorised.</w:t>
      </w:r>
    </w:p>
    <w:p w:rsidR="00FA45F7" w:rsidRPr="00990165" w:rsidRDefault="00725339" w:rsidP="00FA45F7">
      <w:pPr>
        <w:pStyle w:val="B1"/>
      </w:pPr>
      <w:r w:rsidRPr="00990165">
        <w:t>9</w:t>
      </w:r>
      <w:r w:rsidR="00FA45F7" w:rsidRPr="00990165">
        <w:t>)</w:t>
      </w:r>
      <w:r w:rsidR="00FA45F7" w:rsidRPr="00990165">
        <w:tab/>
        <w:t>Public safety services supported by the IOPS network can be accessed at this time.</w:t>
      </w:r>
    </w:p>
    <w:p w:rsidR="00FA45F7" w:rsidRPr="00990165" w:rsidRDefault="00725339" w:rsidP="00FA45F7">
      <w:pPr>
        <w:pStyle w:val="B1"/>
      </w:pPr>
      <w:r w:rsidRPr="00990165">
        <w:t>10</w:t>
      </w:r>
      <w:r w:rsidR="00FA45F7" w:rsidRPr="00990165">
        <w:t>)</w:t>
      </w:r>
      <w:r w:rsidR="00FA45F7" w:rsidRPr="00990165">
        <w:tab/>
        <w:t>At some point in time the eNB detects that the backhaul to the Macro EPC has been restored.</w:t>
      </w:r>
    </w:p>
    <w:p w:rsidR="00FA45F7" w:rsidRPr="00990165" w:rsidRDefault="00FA45F7" w:rsidP="00FA45F7">
      <w:pPr>
        <w:pStyle w:val="B1"/>
      </w:pPr>
      <w:r w:rsidRPr="00990165">
        <w:t>1</w:t>
      </w:r>
      <w:r w:rsidR="00725339" w:rsidRPr="00990165">
        <w:t>1</w:t>
      </w:r>
      <w:r w:rsidRPr="00990165">
        <w:t>)</w:t>
      </w:r>
      <w:r w:rsidRPr="00990165">
        <w:tab/>
        <w:t>S1 connections to the Local EPC are released according to the IOPS network policies to move the UEs to idle mode.</w:t>
      </w:r>
    </w:p>
    <w:p w:rsidR="00FA45F7" w:rsidRPr="00990165" w:rsidRDefault="00FA45F7" w:rsidP="00FA45F7">
      <w:pPr>
        <w:pStyle w:val="B1"/>
      </w:pPr>
      <w:r w:rsidRPr="00990165">
        <w:t>1</w:t>
      </w:r>
      <w:r w:rsidR="00725339" w:rsidRPr="00990165">
        <w:t>2</w:t>
      </w:r>
      <w:r w:rsidRPr="00990165">
        <w:t>)</w:t>
      </w:r>
      <w:r w:rsidRPr="00990165">
        <w:tab/>
        <w:t>The eNB stops its IOPS mode of operation and the Local EPC is de-activated.</w:t>
      </w:r>
    </w:p>
    <w:p w:rsidR="00FA45F7" w:rsidRPr="00990165" w:rsidRDefault="00FA45F7" w:rsidP="00FA45F7">
      <w:pPr>
        <w:pStyle w:val="B1"/>
      </w:pPr>
      <w:r w:rsidRPr="00990165">
        <w:t>1</w:t>
      </w:r>
      <w:r w:rsidR="00725339" w:rsidRPr="00990165">
        <w:t>3</w:t>
      </w:r>
      <w:r w:rsidRPr="00990165">
        <w:t>)</w:t>
      </w:r>
      <w:r w:rsidRPr="00990165">
        <w:tab/>
        <w:t>The eNB establishes an S1 link to the Macro EPC.</w:t>
      </w:r>
    </w:p>
    <w:p w:rsidR="00FA45F7" w:rsidRPr="00990165" w:rsidRDefault="00FA45F7" w:rsidP="00FA45F7">
      <w:pPr>
        <w:pStyle w:val="B1"/>
      </w:pPr>
      <w:r w:rsidRPr="00990165">
        <w:t>1</w:t>
      </w:r>
      <w:r w:rsidR="00725339" w:rsidRPr="00990165">
        <w:t>4</w:t>
      </w:r>
      <w:r w:rsidRPr="00990165">
        <w:t>)</w:t>
      </w:r>
      <w:r w:rsidRPr="00990165">
        <w:tab/>
        <w:t>The PLMN-Id of the Macro EPC is announced and the normal TAIs of the Macro EPC are advertised by the eNB so that UEs reselect the normal PLMN.</w:t>
      </w:r>
    </w:p>
    <w:p w:rsidR="00725339" w:rsidRPr="00990165" w:rsidRDefault="00725339" w:rsidP="00FA45F7">
      <w:pPr>
        <w:pStyle w:val="B1"/>
      </w:pPr>
      <w:r w:rsidRPr="00990165">
        <w:t>15)</w:t>
      </w:r>
      <w:r w:rsidRPr="00990165">
        <w:tab/>
        <w:t>The UE detects the PLMN-Id of the Macro EPC and a decision is made to switch USIM application and the UE activates the normal USIM application.</w:t>
      </w:r>
    </w:p>
    <w:p w:rsidR="00725339" w:rsidRPr="00990165" w:rsidRDefault="00725339" w:rsidP="00725339">
      <w:pPr>
        <w:pStyle w:val="NO"/>
      </w:pPr>
      <w:r w:rsidRPr="00990165">
        <w:t>NOTE 3:</w:t>
      </w:r>
      <w:r w:rsidRPr="00990165">
        <w:tab/>
        <w:t>It is out of scope of this specification how the decision is made to switch USIM application.</w:t>
      </w:r>
    </w:p>
    <w:p w:rsidR="00725339" w:rsidRPr="00990165" w:rsidRDefault="00725339" w:rsidP="00FA45F7">
      <w:pPr>
        <w:pStyle w:val="B1"/>
      </w:pPr>
      <w:r w:rsidRPr="00990165">
        <w:t>16)</w:t>
      </w:r>
      <w:r w:rsidRPr="00990165">
        <w:tab/>
        <w:t>The UE selects the normal PLMN-Id.</w:t>
      </w:r>
    </w:p>
    <w:p w:rsidR="00FA45F7" w:rsidRPr="00990165" w:rsidRDefault="00FA45F7" w:rsidP="00FA45F7">
      <w:pPr>
        <w:pStyle w:val="B1"/>
      </w:pPr>
      <w:r w:rsidRPr="00990165">
        <w:t>1</w:t>
      </w:r>
      <w:r w:rsidR="00725339" w:rsidRPr="00990165">
        <w:t>7</w:t>
      </w:r>
      <w:r w:rsidRPr="00990165">
        <w:t>)</w:t>
      </w:r>
      <w:r w:rsidRPr="00990165">
        <w:tab/>
        <w:t>The UE attaches as normal to the Macro EPC, if authorised.</w:t>
      </w:r>
    </w:p>
    <w:p w:rsidR="00FA45F7" w:rsidRPr="00990165" w:rsidRDefault="00FA45F7" w:rsidP="00FA45F7">
      <w:pPr>
        <w:pStyle w:val="Heading2"/>
      </w:pPr>
      <w:bookmarkStart w:id="1556" w:name="_Toc19114934"/>
      <w:bookmarkStart w:id="1557" w:name="_Toc27843660"/>
      <w:bookmarkStart w:id="1558" w:name="_Toc45174742"/>
      <w:r w:rsidRPr="00990165">
        <w:t>K.2.5</w:t>
      </w:r>
      <w:r w:rsidRPr="00990165">
        <w:tab/>
        <w:t>UE mobility</w:t>
      </w:r>
      <w:bookmarkEnd w:id="1556"/>
      <w:bookmarkEnd w:id="1557"/>
      <w:bookmarkEnd w:id="1558"/>
    </w:p>
    <w:p w:rsidR="00FA45F7" w:rsidRPr="00990165" w:rsidRDefault="00FA45F7" w:rsidP="00FA45F7">
      <w:r w:rsidRPr="00990165">
        <w:t>A number of distinct UE mobility scenarios can be identified given the following assumptions:</w:t>
      </w:r>
    </w:p>
    <w:p w:rsidR="00FA45F7" w:rsidRPr="00990165" w:rsidRDefault="00FA45F7" w:rsidP="00FA45F7">
      <w:pPr>
        <w:pStyle w:val="B1"/>
      </w:pPr>
      <w:r w:rsidRPr="00990165">
        <w:t>-</w:t>
      </w:r>
      <w:r w:rsidRPr="00990165">
        <w:tab/>
        <w:t>multiple eNBs can be configured to be served by a single Local EPC;</w:t>
      </w:r>
    </w:p>
    <w:p w:rsidR="00FA45F7" w:rsidRPr="00990165" w:rsidRDefault="00FA45F7" w:rsidP="00FA45F7">
      <w:pPr>
        <w:pStyle w:val="B1"/>
      </w:pPr>
      <w:r w:rsidRPr="00990165">
        <w:t>-</w:t>
      </w:r>
      <w:r w:rsidRPr="00990165">
        <w:tab/>
        <w:t>a single dedicated PLMN-Id will be advertised by all eNBs operating in IOPS mode (of a given public safety authority/operator);</w:t>
      </w:r>
    </w:p>
    <w:p w:rsidR="00FA45F7" w:rsidRPr="00990165" w:rsidRDefault="00FA45F7" w:rsidP="00FA45F7">
      <w:pPr>
        <w:pStyle w:val="B1"/>
      </w:pPr>
      <w:r w:rsidRPr="00990165">
        <w:t>-</w:t>
      </w:r>
      <w:r w:rsidRPr="00990165">
        <w:tab/>
        <w:t>the TACs broadcast by cells (eNBs) served by different Local EPCs will be different.</w:t>
      </w:r>
    </w:p>
    <w:p w:rsidR="00FA45F7" w:rsidRPr="00990165" w:rsidRDefault="00FA45F7" w:rsidP="00FA45F7">
      <w:r w:rsidRPr="00990165">
        <w:t>The mobility scenarios that can be distinguished are:</w:t>
      </w:r>
    </w:p>
    <w:p w:rsidR="00FA45F7" w:rsidRPr="00990165" w:rsidRDefault="00FA45F7" w:rsidP="00FA45F7">
      <w:pPr>
        <w:pStyle w:val="B1"/>
      </w:pPr>
      <w:r w:rsidRPr="00990165">
        <w:t>1.</w:t>
      </w:r>
      <w:r w:rsidRPr="00990165">
        <w:tab/>
        <w:t>UE transitions from a cell controlled by the normal macro EPC to a cell operating in IOPS mode;</w:t>
      </w:r>
    </w:p>
    <w:p w:rsidR="00FA45F7" w:rsidRPr="00990165" w:rsidRDefault="00FA45F7" w:rsidP="00FA45F7">
      <w:pPr>
        <w:pStyle w:val="B1"/>
      </w:pPr>
      <w:r w:rsidRPr="00990165">
        <w:t>2.</w:t>
      </w:r>
      <w:r w:rsidRPr="00990165">
        <w:tab/>
        <w:t>UE transitions from a cell operating in IOPS mode to a cell controlled by the normal macro EPC;</w:t>
      </w:r>
    </w:p>
    <w:p w:rsidR="00FA45F7" w:rsidRPr="00990165" w:rsidRDefault="00FA45F7" w:rsidP="00FA45F7">
      <w:pPr>
        <w:pStyle w:val="B1"/>
      </w:pPr>
      <w:r w:rsidRPr="00990165">
        <w:t>3.</w:t>
      </w:r>
      <w:r w:rsidRPr="00990165">
        <w:tab/>
        <w:t>UE transitions from a cell operating in IOPS mode whose eNB is served by one Local EPC to a cell also operating in IOPS mode whose eNB is served by a different Local EPC (Inter-IOPS network cell transition);</w:t>
      </w:r>
    </w:p>
    <w:p w:rsidR="00FA45F7" w:rsidRPr="00990165" w:rsidRDefault="00FA45F7" w:rsidP="00FA45F7">
      <w:pPr>
        <w:pStyle w:val="B1"/>
      </w:pPr>
      <w:r w:rsidRPr="00990165">
        <w:lastRenderedPageBreak/>
        <w:t>4.</w:t>
      </w:r>
      <w:r w:rsidRPr="00990165">
        <w:tab/>
        <w:t>UE transitions between cells operating in IOPS mode whose eNB(s) are served by the same Local EPC (Intra-IOPS network cell transition).</w:t>
      </w:r>
    </w:p>
    <w:p w:rsidR="00FA45F7" w:rsidRDefault="00FA45F7" w:rsidP="00FA45F7">
      <w:r w:rsidRPr="00990165">
        <w:t>The expected mobility behaviour in each of these scenarios is summarised in Table K.2.5-1.</w:t>
      </w:r>
    </w:p>
    <w:p w:rsidR="00DB0594" w:rsidRDefault="00DB0594" w:rsidP="00DB0594">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DB0594" w:rsidRPr="00844B92" w:rsidTr="00F36394">
        <w:tc>
          <w:tcPr>
            <w:tcW w:w="1951" w:type="dxa"/>
            <w:tcBorders>
              <w:top w:val="nil"/>
              <w:left w:val="nil"/>
            </w:tcBorders>
          </w:tcPr>
          <w:p w:rsidR="00DB0594" w:rsidRPr="00E83628" w:rsidRDefault="00DB0594" w:rsidP="00F36394">
            <w:pPr>
              <w:pStyle w:val="TAH"/>
            </w:pPr>
          </w:p>
        </w:tc>
        <w:tc>
          <w:tcPr>
            <w:tcW w:w="7906" w:type="dxa"/>
            <w:gridSpan w:val="2"/>
          </w:tcPr>
          <w:p w:rsidR="00DB0594" w:rsidRPr="00990165" w:rsidRDefault="00DB0594" w:rsidP="00F36394">
            <w:pPr>
              <w:pStyle w:val="TAH"/>
            </w:pPr>
            <w:r w:rsidRPr="00990165">
              <w:t>ECM STATE</w:t>
            </w:r>
          </w:p>
        </w:tc>
      </w:tr>
      <w:tr w:rsidR="00DB0594" w:rsidRPr="00E83628" w:rsidTr="00F36394">
        <w:tc>
          <w:tcPr>
            <w:tcW w:w="1951" w:type="dxa"/>
          </w:tcPr>
          <w:p w:rsidR="00DB0594" w:rsidRPr="00990165" w:rsidRDefault="00DB0594" w:rsidP="00F36394">
            <w:pPr>
              <w:pStyle w:val="TAH"/>
            </w:pPr>
            <w:r w:rsidRPr="00990165">
              <w:t>MOBILITY</w:t>
            </w:r>
          </w:p>
          <w:p w:rsidR="00DB0594" w:rsidRPr="00990165" w:rsidRDefault="00DB0594" w:rsidP="00F36394">
            <w:pPr>
              <w:pStyle w:val="TAH"/>
            </w:pPr>
            <w:r w:rsidRPr="00990165">
              <w:t>TRANSITION</w:t>
            </w:r>
          </w:p>
        </w:tc>
        <w:tc>
          <w:tcPr>
            <w:tcW w:w="3827" w:type="dxa"/>
            <w:tcBorders>
              <w:bottom w:val="single" w:sz="4" w:space="0" w:color="auto"/>
            </w:tcBorders>
          </w:tcPr>
          <w:p w:rsidR="00DB0594" w:rsidRPr="00990165" w:rsidRDefault="00DB0594" w:rsidP="00F36394">
            <w:pPr>
              <w:pStyle w:val="TAH"/>
            </w:pPr>
            <w:r w:rsidRPr="00990165">
              <w:t>IDLE MODE</w:t>
            </w:r>
          </w:p>
        </w:tc>
        <w:tc>
          <w:tcPr>
            <w:tcW w:w="4079" w:type="dxa"/>
            <w:tcBorders>
              <w:bottom w:val="single" w:sz="4" w:space="0" w:color="auto"/>
            </w:tcBorders>
          </w:tcPr>
          <w:p w:rsidR="00DB0594" w:rsidRPr="00990165" w:rsidRDefault="00DB0594" w:rsidP="00F36394">
            <w:pPr>
              <w:pStyle w:val="TAH"/>
            </w:pPr>
            <w:r w:rsidRPr="00990165">
              <w:t>CONNECTED MODE</w:t>
            </w:r>
          </w:p>
        </w:tc>
      </w:tr>
      <w:tr w:rsidR="00DB0594" w:rsidRPr="00E83628" w:rsidTr="00F36394">
        <w:tc>
          <w:tcPr>
            <w:tcW w:w="1951" w:type="dxa"/>
          </w:tcPr>
          <w:p w:rsidR="00DB0594" w:rsidRPr="00990165" w:rsidRDefault="00DB0594" w:rsidP="00F36394">
            <w:pPr>
              <w:pStyle w:val="TAH"/>
            </w:pPr>
            <w:r w:rsidRPr="00990165">
              <w:t>Normal mode cell to IOPS mode cell</w:t>
            </w:r>
          </w:p>
        </w:tc>
        <w:tc>
          <w:tcPr>
            <w:tcW w:w="3827" w:type="dxa"/>
            <w:tcBorders>
              <w:bottom w:val="nil"/>
            </w:tcBorders>
          </w:tcPr>
          <w:p w:rsidR="00DB0594" w:rsidRPr="00990165" w:rsidRDefault="00DB0594" w:rsidP="00F36394">
            <w:pPr>
              <w:pStyle w:val="TAL"/>
            </w:pPr>
            <w:r w:rsidRPr="00990165">
              <w:t>Cell re-selection and USIM application switch:</w:t>
            </w:r>
          </w:p>
          <w:p w:rsidR="00DB0594" w:rsidRPr="00E83628" w:rsidRDefault="00DB0594" w:rsidP="00F36394">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rsidR="00DB0594" w:rsidRPr="00990165" w:rsidRDefault="00DB0594" w:rsidP="00F36394">
            <w:pPr>
              <w:pStyle w:val="TAL"/>
            </w:pPr>
            <w:r w:rsidRPr="00990165">
              <w:t>Radio link failure followed by cell re-selection:</w:t>
            </w:r>
          </w:p>
          <w:p w:rsidR="00DB0594" w:rsidRPr="00E83628" w:rsidRDefault="00DB0594" w:rsidP="00F36394">
            <w:pPr>
              <w:pStyle w:val="TAN"/>
              <w:ind w:left="459" w:hanging="459"/>
            </w:pPr>
            <w:r w:rsidRPr="00990165">
              <w:t>-</w:t>
            </w:r>
            <w:r w:rsidRPr="00990165">
              <w:tab/>
              <w:t>UE performs radio measurements but source and target cells are on different</w:t>
            </w:r>
          </w:p>
        </w:tc>
      </w:tr>
      <w:tr w:rsidR="00DB0594" w:rsidRPr="00E83628" w:rsidTr="00F36394">
        <w:tc>
          <w:tcPr>
            <w:tcW w:w="1951" w:type="dxa"/>
          </w:tcPr>
          <w:p w:rsidR="00DB0594" w:rsidRPr="00990165" w:rsidRDefault="00DB0594" w:rsidP="00F36394">
            <w:pPr>
              <w:pStyle w:val="TAH"/>
            </w:pPr>
            <w:r w:rsidRPr="00990165">
              <w:t>IOPS mode cell to Normal mode cell</w:t>
            </w:r>
          </w:p>
        </w:tc>
        <w:tc>
          <w:tcPr>
            <w:tcW w:w="3827" w:type="dxa"/>
            <w:tcBorders>
              <w:top w:val="nil"/>
            </w:tcBorders>
          </w:tcPr>
          <w:p w:rsidR="00DB0594" w:rsidRDefault="00DB0594" w:rsidP="00F36394">
            <w:pPr>
              <w:pStyle w:val="TAN"/>
              <w:ind w:left="459" w:hanging="459"/>
            </w:pPr>
            <w:r>
              <w:tab/>
            </w:r>
            <w:r w:rsidRPr="00990165">
              <w:t>upon radio measurements and no suitable cell is found.</w:t>
            </w:r>
          </w:p>
          <w:p w:rsidR="00DB0594" w:rsidRPr="00990165" w:rsidRDefault="00DB0594" w:rsidP="00F36394">
            <w:pPr>
              <w:pStyle w:val="TAN"/>
              <w:ind w:left="459" w:hanging="459"/>
            </w:pPr>
            <w:r w:rsidRPr="00990165">
              <w:t>-</w:t>
            </w:r>
            <w:r w:rsidRPr="00990165">
              <w:tab/>
              <w:t>UE switches USIM application.</w:t>
            </w:r>
          </w:p>
          <w:p w:rsidR="00DB0594" w:rsidRPr="00990165" w:rsidRDefault="00DB0594" w:rsidP="00F36394">
            <w:pPr>
              <w:pStyle w:val="TAN"/>
              <w:ind w:left="459" w:hanging="459"/>
            </w:pPr>
            <w:r w:rsidRPr="00990165">
              <w:t>-</w:t>
            </w:r>
            <w:r w:rsidRPr="00990165">
              <w:tab/>
              <w:t>UE performs cell selection and a suitable cell is found.</w:t>
            </w:r>
          </w:p>
          <w:p w:rsidR="00DB0594" w:rsidRPr="00E83628" w:rsidRDefault="00DB0594" w:rsidP="00F36394">
            <w:pPr>
              <w:pStyle w:val="TAN"/>
              <w:ind w:left="459" w:hanging="459"/>
            </w:pPr>
            <w:r w:rsidRPr="00990165">
              <w:t>-</w:t>
            </w:r>
            <w:r w:rsidRPr="00990165">
              <w:tab/>
              <w:t>UE initiates Attach procedure towards Local/Normal EPC.</w:t>
            </w:r>
          </w:p>
        </w:tc>
        <w:tc>
          <w:tcPr>
            <w:tcW w:w="4079" w:type="dxa"/>
            <w:tcBorders>
              <w:top w:val="nil"/>
            </w:tcBorders>
          </w:tcPr>
          <w:p w:rsidR="00DB0594" w:rsidRDefault="00DB0594" w:rsidP="00F36394">
            <w:pPr>
              <w:pStyle w:val="TAN"/>
              <w:ind w:left="459" w:hanging="459"/>
            </w:pPr>
            <w:r>
              <w:tab/>
            </w:r>
            <w:r w:rsidRPr="00990165">
              <w:t>networks. The PLMN-Id of the target cell is not supported by the subscription details in the currently selected USIM application. Handover does not occur.</w:t>
            </w:r>
          </w:p>
          <w:p w:rsidR="00DB0594" w:rsidRPr="00990165" w:rsidRDefault="00DB0594" w:rsidP="00F36394">
            <w:pPr>
              <w:pStyle w:val="TAN"/>
              <w:ind w:left="459" w:hanging="459"/>
            </w:pPr>
            <w:r w:rsidRPr="00990165">
              <w:t>-</w:t>
            </w:r>
            <w:r w:rsidRPr="00990165">
              <w:tab/>
              <w:t>Radio link failure occurs and UE returns to Idle Mode.</w:t>
            </w:r>
          </w:p>
          <w:p w:rsidR="00DB0594" w:rsidRPr="00E83628" w:rsidRDefault="00DB0594" w:rsidP="00F36394">
            <w:pPr>
              <w:pStyle w:val="TAN"/>
              <w:ind w:left="459" w:hanging="459"/>
            </w:pPr>
            <w:r w:rsidRPr="00990165">
              <w:t>-</w:t>
            </w:r>
            <w:r w:rsidRPr="00990165">
              <w:tab/>
              <w:t>UE proceeds as per behaviour for Idle Mode.</w:t>
            </w:r>
          </w:p>
        </w:tc>
      </w:tr>
      <w:tr w:rsidR="00DB0594" w:rsidRPr="00E83628" w:rsidTr="00F36394">
        <w:tc>
          <w:tcPr>
            <w:tcW w:w="1951" w:type="dxa"/>
          </w:tcPr>
          <w:p w:rsidR="00DB0594" w:rsidRPr="00990165" w:rsidRDefault="00DB0594" w:rsidP="00F36394">
            <w:pPr>
              <w:pStyle w:val="TAH"/>
            </w:pPr>
            <w:r w:rsidRPr="00990165">
              <w:t>Intra-IOPS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r w:rsidR="00DB0594" w:rsidRPr="00E83628" w:rsidTr="00F36394">
        <w:tc>
          <w:tcPr>
            <w:tcW w:w="1951" w:type="dxa"/>
          </w:tcPr>
          <w:p w:rsidR="00DB0594" w:rsidRPr="00990165" w:rsidRDefault="00DB0594" w:rsidP="00F36394">
            <w:pPr>
              <w:pStyle w:val="TAH"/>
            </w:pPr>
            <w:r w:rsidRPr="00990165">
              <w:t>Inter-IOPS network cell transition</w:t>
            </w:r>
          </w:p>
        </w:tc>
        <w:tc>
          <w:tcPr>
            <w:tcW w:w="3827" w:type="dxa"/>
          </w:tcPr>
          <w:p w:rsidR="00DB0594" w:rsidRPr="00990165" w:rsidRDefault="00DB0594" w:rsidP="00F36394">
            <w:pPr>
              <w:pStyle w:val="TAL"/>
            </w:pPr>
            <w:r w:rsidRPr="00990165">
              <w:t>Idle Mode mobility as per normal EPC mobility.</w:t>
            </w:r>
          </w:p>
        </w:tc>
        <w:tc>
          <w:tcPr>
            <w:tcW w:w="4079" w:type="dxa"/>
          </w:tcPr>
          <w:p w:rsidR="00DB0594" w:rsidRPr="00990165" w:rsidRDefault="00DB0594" w:rsidP="00F36394">
            <w:pPr>
              <w:pStyle w:val="TAL"/>
            </w:pPr>
            <w:r w:rsidRPr="00990165">
              <w:t>As per normal EPC Connected mode mobility procedures.</w:t>
            </w:r>
          </w:p>
        </w:tc>
      </w:tr>
    </w:tbl>
    <w:p w:rsidR="00DB0594" w:rsidRDefault="00DB0594" w:rsidP="00DB0594">
      <w:pPr>
        <w:pStyle w:val="FP"/>
      </w:pPr>
    </w:p>
    <w:p w:rsidR="00EA6C22" w:rsidRPr="00990165" w:rsidRDefault="00EA6C22">
      <w:pPr>
        <w:pStyle w:val="Heading8"/>
      </w:pPr>
      <w:r w:rsidRPr="00990165">
        <w:br w:type="page"/>
      </w:r>
      <w:bookmarkStart w:id="1559" w:name="_Toc19114935"/>
      <w:bookmarkStart w:id="1560" w:name="_Toc27843661"/>
      <w:bookmarkStart w:id="1561" w:name="_Toc45174743"/>
      <w:r w:rsidRPr="00990165">
        <w:lastRenderedPageBreak/>
        <w:t>Annex L (</w:t>
      </w:r>
      <w:r w:rsidR="00210B82">
        <w:t>i</w:t>
      </w:r>
      <w:r w:rsidRPr="00990165">
        <w:t>nformative):</w:t>
      </w:r>
      <w:r w:rsidRPr="00990165">
        <w:br/>
      </w:r>
      <w:r w:rsidR="00BD147B">
        <w:t>Optimise</w:t>
      </w:r>
      <w:r w:rsidRPr="00990165">
        <w:t>d EPS Architecture option for CIoT</w:t>
      </w:r>
      <w:bookmarkEnd w:id="1559"/>
      <w:bookmarkEnd w:id="1560"/>
      <w:bookmarkEnd w:id="1561"/>
    </w:p>
    <w:p w:rsidR="00EA6C22" w:rsidRPr="00990165" w:rsidRDefault="00EA6C22" w:rsidP="00EA6C22">
      <w:pPr>
        <w:pStyle w:val="Heading1"/>
      </w:pPr>
      <w:bookmarkStart w:id="1562" w:name="_Toc19114936"/>
      <w:bookmarkStart w:id="1563" w:name="_Toc27843662"/>
      <w:bookmarkStart w:id="1564" w:name="_Toc45174744"/>
      <w:r w:rsidRPr="00990165">
        <w:t>L.1</w:t>
      </w:r>
      <w:r w:rsidRPr="00990165">
        <w:tab/>
        <w:t>Introduction</w:t>
      </w:r>
      <w:bookmarkEnd w:id="1562"/>
      <w:bookmarkEnd w:id="1563"/>
      <w:bookmarkEnd w:id="1564"/>
    </w:p>
    <w:p w:rsidR="00EA6C22" w:rsidRPr="00990165" w:rsidRDefault="00EA6C22" w:rsidP="00EA6C22">
      <w:r w:rsidRPr="00990165">
        <w:t xml:space="preserve">The EPS </w:t>
      </w:r>
      <w:r w:rsidR="00BD147B">
        <w:t>Optimise</w:t>
      </w:r>
      <w:r w:rsidRPr="00990165">
        <w:t>d for CIoT includes the support of the following characteristics:</w:t>
      </w:r>
    </w:p>
    <w:p w:rsidR="00EA6C22" w:rsidRPr="00990165" w:rsidRDefault="00EA6C22" w:rsidP="00EA6C22">
      <w:pPr>
        <w:pStyle w:val="B1"/>
      </w:pPr>
      <w:r w:rsidRPr="00990165">
        <w:t>-</w:t>
      </w:r>
      <w:r w:rsidRPr="00990165">
        <w:tab/>
        <w:t>Ultra low UE power consumption.</w:t>
      </w:r>
    </w:p>
    <w:p w:rsidR="00EA6C22" w:rsidRPr="00990165" w:rsidRDefault="00EA6C22" w:rsidP="00EA6C22">
      <w:pPr>
        <w:pStyle w:val="B1"/>
      </w:pPr>
      <w:r w:rsidRPr="00990165">
        <w:t>-</w:t>
      </w:r>
      <w:r w:rsidRPr="00990165">
        <w:tab/>
        <w:t>Large number of devices per cell.</w:t>
      </w:r>
    </w:p>
    <w:p w:rsidR="00EA6C22" w:rsidRPr="00990165" w:rsidRDefault="00EA6C22" w:rsidP="00EA6C22">
      <w:pPr>
        <w:pStyle w:val="B1"/>
      </w:pPr>
      <w:r w:rsidRPr="00990165">
        <w:t>-</w:t>
      </w:r>
      <w:r w:rsidRPr="00990165">
        <w:tab/>
        <w:t>Narrowband spectrum RATs.</w:t>
      </w:r>
    </w:p>
    <w:p w:rsidR="00EA6C22" w:rsidRPr="00990165" w:rsidRDefault="00EA6C22" w:rsidP="00EA6C22">
      <w:pPr>
        <w:pStyle w:val="B1"/>
      </w:pPr>
      <w:r w:rsidRPr="00990165">
        <w:t>-</w:t>
      </w:r>
      <w:r w:rsidRPr="00990165">
        <w:tab/>
        <w:t>Enhanced coverage level.</w:t>
      </w:r>
    </w:p>
    <w:p w:rsidR="00EA6C22" w:rsidRPr="00990165" w:rsidRDefault="00EA6C22" w:rsidP="00EA6C22">
      <w:r w:rsidRPr="00990165">
        <w:t xml:space="preserve">The EPS </w:t>
      </w:r>
      <w:r w:rsidR="00BD147B">
        <w:t>Optimise</w:t>
      </w:r>
      <w:r w:rsidRPr="00990165">
        <w:t>d for CIoT supports traffic patterns that is different as compared to the normal UEs and may support only sub-set and necessary functionalities as compared with the existing EPS.</w:t>
      </w:r>
    </w:p>
    <w:p w:rsidR="00EA6C22" w:rsidRPr="00990165" w:rsidRDefault="00EA6C22" w:rsidP="00EA6C22">
      <w:r w:rsidRPr="00990165">
        <w:t xml:space="preserve">An EPS </w:t>
      </w:r>
      <w:r w:rsidR="00BD147B">
        <w:t>Optimise</w:t>
      </w:r>
      <w:r w:rsidRPr="00990165">
        <w:t>d for CIoT can be enabled by having sub-set of functionalities implemented in single logical entity C-SGN (CIoT Serving Gateway Node). C-SGN is decribed in L.4. Mobility and Attach procedures are performed as described in other clauses for corresponding entities MME, S-GW and P-GW.</w:t>
      </w:r>
    </w:p>
    <w:p w:rsidR="00EA6C22" w:rsidRPr="00990165" w:rsidRDefault="00EA6C22" w:rsidP="00EA6C22">
      <w:r w:rsidRPr="00990165">
        <w:t xml:space="preserve">The Core Network node involved in the EPS Architecture </w:t>
      </w:r>
      <w:r w:rsidR="00BD147B">
        <w:t>optimise</w:t>
      </w:r>
      <w:r w:rsidRPr="00990165">
        <w:t>d for CIoT can be deployed as DCNs within a PLMN.</w:t>
      </w:r>
    </w:p>
    <w:p w:rsidR="00EA6C22" w:rsidRPr="00990165" w:rsidRDefault="00EA6C22" w:rsidP="00EA6C22">
      <w:pPr>
        <w:pStyle w:val="Heading1"/>
      </w:pPr>
      <w:bookmarkStart w:id="1565" w:name="_Toc19114937"/>
      <w:bookmarkStart w:id="1566" w:name="_Toc27843663"/>
      <w:bookmarkStart w:id="1567" w:name="_Toc45174745"/>
      <w:r w:rsidRPr="00990165">
        <w:t>L.2</w:t>
      </w:r>
      <w:r w:rsidRPr="00990165">
        <w:tab/>
        <w:t>Non-Roaming Architecture</w:t>
      </w:r>
      <w:bookmarkEnd w:id="1565"/>
      <w:bookmarkEnd w:id="1566"/>
      <w:bookmarkEnd w:id="1567"/>
    </w:p>
    <w:bookmarkStart w:id="1568" w:name="_MON_1518726162"/>
    <w:bookmarkEnd w:id="1568"/>
    <w:p w:rsidR="00EA6C22" w:rsidRPr="00990165" w:rsidRDefault="00EA6C22" w:rsidP="00EA6C22">
      <w:pPr>
        <w:pStyle w:val="TH"/>
      </w:pPr>
      <w:r w:rsidRPr="00990165">
        <w:object w:dxaOrig="7764" w:dyaOrig="3035">
          <v:shape id="_x0000_i1125" type="#_x0000_t75" style="width:388.8pt;height:151.5pt" o:ole="">
            <v:imagedata r:id="rId226" o:title=""/>
          </v:shape>
          <o:OLEObject Type="Embed" ProgID="Word.Picture.8" ShapeID="_x0000_i1125" DrawAspect="Content" ObjectID="_1661170780" r:id="rId227"/>
        </w:object>
      </w:r>
    </w:p>
    <w:p w:rsidR="00EA6C22" w:rsidRPr="00990165" w:rsidRDefault="00EA6C22" w:rsidP="00EA6C22">
      <w:pPr>
        <w:pStyle w:val="TF"/>
      </w:pPr>
      <w:r w:rsidRPr="00990165">
        <w:t>Figure L.2-1: Optimised EPS architecture option for CIoT - Non-roaming architecture</w:t>
      </w:r>
    </w:p>
    <w:p w:rsidR="00EA6C22" w:rsidRPr="00990165" w:rsidRDefault="00EA6C22" w:rsidP="00EA6C22">
      <w:pPr>
        <w:pStyle w:val="Heading1"/>
      </w:pPr>
      <w:bookmarkStart w:id="1569" w:name="_Toc19114938"/>
      <w:bookmarkStart w:id="1570" w:name="_Toc27843664"/>
      <w:bookmarkStart w:id="1571" w:name="_Toc45174746"/>
      <w:r w:rsidRPr="00990165">
        <w:lastRenderedPageBreak/>
        <w:t>L.3</w:t>
      </w:r>
      <w:r w:rsidRPr="00990165">
        <w:tab/>
        <w:t>Roaming architecture</w:t>
      </w:r>
      <w:bookmarkEnd w:id="1569"/>
      <w:bookmarkEnd w:id="1570"/>
      <w:bookmarkEnd w:id="1571"/>
    </w:p>
    <w:bookmarkStart w:id="1572" w:name="_MON_1518726370"/>
    <w:bookmarkEnd w:id="1572"/>
    <w:p w:rsidR="00EA6C22" w:rsidRPr="00990165" w:rsidRDefault="00EA6C22" w:rsidP="00EA6C22">
      <w:pPr>
        <w:pStyle w:val="TH"/>
      </w:pPr>
      <w:r w:rsidRPr="00990165">
        <w:object w:dxaOrig="7764" w:dyaOrig="3101">
          <v:shape id="_x0000_i1126" type="#_x0000_t75" style="width:388.8pt;height:154.65pt" o:ole="">
            <v:imagedata r:id="rId228" o:title=""/>
          </v:shape>
          <o:OLEObject Type="Embed" ProgID="Word.Picture.8" ShapeID="_x0000_i1126" DrawAspect="Content" ObjectID="_1661170781" r:id="rId229"/>
        </w:object>
      </w:r>
    </w:p>
    <w:p w:rsidR="00EA6C22" w:rsidRPr="00990165" w:rsidRDefault="00EA6C22" w:rsidP="00EA6C22">
      <w:pPr>
        <w:pStyle w:val="TF"/>
      </w:pPr>
      <w:r w:rsidRPr="00990165">
        <w:t>Figure L.3-1: Optimised EPS architecture option for CIoT - Roaming architecture</w:t>
      </w:r>
    </w:p>
    <w:p w:rsidR="00EA6C22" w:rsidRPr="00990165" w:rsidRDefault="00EA6C22" w:rsidP="00EA6C22">
      <w:pPr>
        <w:pStyle w:val="Heading1"/>
      </w:pPr>
      <w:bookmarkStart w:id="1573" w:name="_Toc19114939"/>
      <w:bookmarkStart w:id="1574" w:name="_Toc27843665"/>
      <w:bookmarkStart w:id="1575" w:name="_Toc45174747"/>
      <w:r w:rsidRPr="00990165">
        <w:t>L.4</w:t>
      </w:r>
      <w:r w:rsidRPr="00990165">
        <w:tab/>
        <w:t>C-SGN</w:t>
      </w:r>
      <w:bookmarkEnd w:id="1573"/>
      <w:bookmarkEnd w:id="1574"/>
      <w:bookmarkEnd w:id="1575"/>
    </w:p>
    <w:p w:rsidR="00EA6C22" w:rsidRPr="00990165" w:rsidRDefault="00EA6C22" w:rsidP="00EA6C2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rsidR="00EA6C22" w:rsidRPr="00990165" w:rsidRDefault="00EA6C22" w:rsidP="00EA6C22">
      <w:r w:rsidRPr="00990165">
        <w:t>A C-SGN supports sub-set and necessary functionalities compared with the existing EPS core network elements and also supports at least some of the following CIoT</w:t>
      </w:r>
      <w:r w:rsidR="00BD147B">
        <w:t xml:space="preserve"> EPS</w:t>
      </w:r>
      <w:r w:rsidRPr="00990165">
        <w:t xml:space="preserve"> </w:t>
      </w:r>
      <w:r w:rsidR="00BD147B">
        <w:t>O</w:t>
      </w:r>
      <w:r w:rsidR="00B64A8C">
        <w:t>ptimisation</w:t>
      </w:r>
      <w:r w:rsidRPr="00990165">
        <w:t>s:</w:t>
      </w:r>
    </w:p>
    <w:p w:rsidR="00EA6C22" w:rsidRPr="00990165" w:rsidRDefault="00EA6C22" w:rsidP="00EA6C22">
      <w:pPr>
        <w:pStyle w:val="B1"/>
      </w:pPr>
      <w:r w:rsidRPr="00990165">
        <w:t>-</w:t>
      </w:r>
      <w:r w:rsidRPr="00990165">
        <w:tab/>
        <w:t xml:space="preserve">Control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 xml:space="preserve">User </w:t>
      </w:r>
      <w:r w:rsidR="00BD147B">
        <w:t>P</w:t>
      </w:r>
      <w:r w:rsidRPr="00990165">
        <w:t>lane</w:t>
      </w:r>
      <w:r w:rsidR="00F75129" w:rsidRPr="00990165">
        <w:t xml:space="preserve"> CIoT EPS</w:t>
      </w:r>
      <w:r w:rsidRPr="00990165">
        <w:t xml:space="preserve"> </w:t>
      </w:r>
      <w:r w:rsidR="00BD147B">
        <w:t>O</w:t>
      </w:r>
      <w:r w:rsidR="00B64A8C">
        <w:t>ptimisation</w:t>
      </w:r>
      <w:r w:rsidRPr="00990165">
        <w:t xml:space="preserve"> for small data transmission.</w:t>
      </w:r>
    </w:p>
    <w:p w:rsidR="00EA6C22" w:rsidRPr="00990165" w:rsidRDefault="00EA6C22" w:rsidP="00EA6C22">
      <w:pPr>
        <w:pStyle w:val="B1"/>
      </w:pPr>
      <w:r w:rsidRPr="00990165">
        <w:t>-</w:t>
      </w:r>
      <w:r w:rsidRPr="00990165">
        <w:tab/>
        <w:t>Necessary security procedures for efficient small data tranmission.</w:t>
      </w:r>
    </w:p>
    <w:p w:rsidR="00EA6C22" w:rsidRPr="00990165" w:rsidRDefault="00EA6C22" w:rsidP="00EA6C22">
      <w:pPr>
        <w:pStyle w:val="B1"/>
      </w:pPr>
      <w:r w:rsidRPr="00990165">
        <w:t>-</w:t>
      </w:r>
      <w:r w:rsidRPr="00990165">
        <w:tab/>
        <w:t>SMS without combined attach for NB-IoT only UEs.</w:t>
      </w:r>
    </w:p>
    <w:p w:rsidR="00EA6C22" w:rsidRPr="00990165" w:rsidRDefault="00EA6C22" w:rsidP="00EA6C22">
      <w:pPr>
        <w:pStyle w:val="B1"/>
      </w:pPr>
      <w:r w:rsidRPr="00990165">
        <w:t>-</w:t>
      </w:r>
      <w:r w:rsidRPr="00990165">
        <w:tab/>
        <w:t>Paging optimisations for coverage enhancements.</w:t>
      </w:r>
    </w:p>
    <w:p w:rsidR="00EA6C22" w:rsidRPr="00990165" w:rsidRDefault="00EA6C22" w:rsidP="00EA6C22">
      <w:pPr>
        <w:pStyle w:val="B1"/>
      </w:pPr>
      <w:r w:rsidRPr="00990165">
        <w:t>-</w:t>
      </w:r>
      <w:r w:rsidRPr="00990165">
        <w:tab/>
        <w:t>Support for non-IP data transmission via SGi tunnelling and/or SCEF.</w:t>
      </w:r>
    </w:p>
    <w:p w:rsidR="00EA6C22" w:rsidRPr="00990165" w:rsidRDefault="00EA6C22" w:rsidP="00EA6C22">
      <w:pPr>
        <w:pStyle w:val="B1"/>
      </w:pPr>
      <w:r w:rsidRPr="00990165">
        <w:t>-</w:t>
      </w:r>
      <w:r w:rsidRPr="00990165">
        <w:tab/>
        <w:t>Support for Attach without PDN connectivity.</w:t>
      </w:r>
    </w:p>
    <w:p w:rsidR="00BD147B" w:rsidRDefault="00BD147B">
      <w:pPr>
        <w:pStyle w:val="Heading8"/>
      </w:pPr>
      <w:r>
        <w:br w:type="page"/>
      </w:r>
      <w:bookmarkStart w:id="1576" w:name="_Toc19114940"/>
      <w:bookmarkStart w:id="1577" w:name="_Toc27843666"/>
      <w:bookmarkStart w:id="1578" w:name="_Toc45174748"/>
      <w:r w:rsidRPr="00990165">
        <w:lastRenderedPageBreak/>
        <w:t>Annex M (informative):</w:t>
      </w:r>
      <w:r w:rsidRPr="00990165">
        <w:br/>
      </w:r>
      <w:r>
        <w:t>Functions and procedures over NB-IoT RAT</w:t>
      </w:r>
      <w:bookmarkEnd w:id="1576"/>
      <w:bookmarkEnd w:id="1577"/>
      <w:bookmarkEnd w:id="1578"/>
    </w:p>
    <w:p w:rsidR="00BD147B" w:rsidRDefault="00BD147B" w:rsidP="00BD147B">
      <w:r>
        <w:t>In the case of conflict between the information in this Annex and other information in the main body of the present document, the information in the main body takes precedence.</w:t>
      </w:r>
    </w:p>
    <w:p w:rsidR="00BD147B" w:rsidRDefault="00BD147B" w:rsidP="00BD147B">
      <w:r>
        <w:t>The following tables list the functions and procedures that are:</w:t>
      </w:r>
    </w:p>
    <w:p w:rsidR="00BD147B" w:rsidRDefault="00BD147B" w:rsidP="00BD147B">
      <w:pPr>
        <w:pStyle w:val="B1"/>
      </w:pPr>
      <w:r>
        <w:t>-</w:t>
      </w:r>
      <w:r>
        <w:tab/>
        <w:t>Supported or not supported over NB-IoT RAT, including whether for CP CIoT EPS Optimisation only, UP CIoT EPS Optimisation only or both.</w:t>
      </w:r>
    </w:p>
    <w:p w:rsidR="00BD147B" w:rsidRDefault="00BD147B" w:rsidP="00BD147B">
      <w:pPr>
        <w:pStyle w:val="B1"/>
      </w:pPr>
      <w:r>
        <w:t>-</w:t>
      </w:r>
      <w:r>
        <w:tab/>
        <w:t>Optional for the UE and/or network when using NB-IoT RAT.</w:t>
      </w:r>
    </w:p>
    <w:p w:rsidR="00BD147B" w:rsidRDefault="00BD147B" w:rsidP="00BD147B">
      <w:pPr>
        <w:pStyle w:val="NO"/>
      </w:pPr>
      <w:r>
        <w:t>NOTE:</w:t>
      </w:r>
      <w:r>
        <w:tab/>
        <w:t xml:space="preserve">The tables M-1 to M-5 are ordered by clause number according to the present specification. The table M-6 is ordered by clause number according to </w:t>
      </w:r>
      <w:r w:rsidR="00DB2290">
        <w:t>TS 23.682 [</w:t>
      </w:r>
      <w:r>
        <w:t>74]. The notation "CP/UP/Both" indicates whether a particular item is supported for CP CIoT EPS Optimisation only, UP CIoT EPS Optimisation only or both.</w:t>
      </w:r>
    </w:p>
    <w:p w:rsidR="00BD147B" w:rsidRDefault="00BD147B" w:rsidP="00BD147B">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BD147B" w:rsidRPr="00BD147B" w:rsidTr="00BD147B">
        <w:tc>
          <w:tcPr>
            <w:tcW w:w="1642" w:type="dxa"/>
            <w:tcBorders>
              <w:bottom w:val="nil"/>
            </w:tcBorders>
            <w:shd w:val="pct5" w:color="auto" w:fill="auto"/>
          </w:tcPr>
          <w:p w:rsidR="00BD147B" w:rsidRPr="00BD147B" w:rsidRDefault="00BD147B" w:rsidP="00BD147B">
            <w:pPr>
              <w:pStyle w:val="TAH"/>
            </w:pPr>
            <w:r w:rsidRPr="00BD147B">
              <w:t>Clause</w:t>
            </w:r>
          </w:p>
        </w:tc>
        <w:tc>
          <w:tcPr>
            <w:tcW w:w="2861" w:type="dxa"/>
            <w:tcBorders>
              <w:bottom w:val="nil"/>
            </w:tcBorders>
            <w:shd w:val="pct5" w:color="auto" w:fill="auto"/>
          </w:tcPr>
          <w:p w:rsidR="00BD147B" w:rsidRPr="00BD147B" w:rsidRDefault="00BD147B" w:rsidP="00BD147B">
            <w:pPr>
              <w:pStyle w:val="TAH"/>
            </w:pPr>
            <w:r w:rsidRPr="00BD147B">
              <w:t>Clause title</w:t>
            </w:r>
          </w:p>
        </w:tc>
        <w:tc>
          <w:tcPr>
            <w:tcW w:w="5354" w:type="dxa"/>
            <w:gridSpan w:val="4"/>
            <w:shd w:val="pct5" w:color="auto" w:fill="auto"/>
          </w:tcPr>
          <w:p w:rsidR="00BD147B" w:rsidRPr="00BD147B" w:rsidRDefault="00BD147B" w:rsidP="00BD147B">
            <w:pPr>
              <w:pStyle w:val="TAH"/>
            </w:pPr>
            <w:r w:rsidRPr="00BD147B">
              <w:t>Support</w:t>
            </w:r>
          </w:p>
        </w:tc>
      </w:tr>
      <w:tr w:rsidR="00BD147B" w:rsidRPr="00BD147B" w:rsidTr="00BD147B">
        <w:tc>
          <w:tcPr>
            <w:tcW w:w="1642" w:type="dxa"/>
            <w:tcBorders>
              <w:top w:val="nil"/>
            </w:tcBorders>
            <w:shd w:val="pct5" w:color="auto" w:fill="auto"/>
          </w:tcPr>
          <w:p w:rsidR="00BD147B" w:rsidRPr="00BD147B" w:rsidRDefault="00BD147B" w:rsidP="00BD147B">
            <w:pPr>
              <w:pStyle w:val="TAH"/>
            </w:pPr>
          </w:p>
        </w:tc>
        <w:tc>
          <w:tcPr>
            <w:tcW w:w="2861" w:type="dxa"/>
            <w:tcBorders>
              <w:top w:val="nil"/>
            </w:tcBorders>
            <w:shd w:val="pct5" w:color="auto" w:fill="auto"/>
          </w:tcPr>
          <w:p w:rsidR="00BD147B" w:rsidRPr="00BD147B" w:rsidRDefault="00BD147B" w:rsidP="00BD147B">
            <w:pPr>
              <w:pStyle w:val="TAH"/>
            </w:pPr>
          </w:p>
        </w:tc>
        <w:tc>
          <w:tcPr>
            <w:tcW w:w="1417" w:type="dxa"/>
            <w:shd w:val="pct5" w:color="auto" w:fill="auto"/>
          </w:tcPr>
          <w:p w:rsidR="00BD147B" w:rsidRPr="00BD147B" w:rsidRDefault="00BD147B" w:rsidP="00BD147B">
            <w:pPr>
              <w:pStyle w:val="TAH"/>
            </w:pPr>
            <w:r w:rsidRPr="00BD147B">
              <w:t>NB-IoT RAT</w:t>
            </w:r>
          </w:p>
        </w:tc>
        <w:tc>
          <w:tcPr>
            <w:tcW w:w="1418" w:type="dxa"/>
            <w:shd w:val="pct5" w:color="auto" w:fill="auto"/>
          </w:tcPr>
          <w:p w:rsidR="00BD147B" w:rsidRPr="00BD147B" w:rsidRDefault="00BD147B" w:rsidP="00BD147B">
            <w:pPr>
              <w:pStyle w:val="TAH"/>
            </w:pPr>
            <w:r w:rsidRPr="00BD147B">
              <w:t>CP/UP/Both</w:t>
            </w:r>
          </w:p>
        </w:tc>
        <w:tc>
          <w:tcPr>
            <w:tcW w:w="1275" w:type="dxa"/>
            <w:shd w:val="pct5" w:color="auto" w:fill="auto"/>
          </w:tcPr>
          <w:p w:rsidR="00BD147B" w:rsidRPr="00BD147B" w:rsidRDefault="00BD147B" w:rsidP="00BD147B">
            <w:pPr>
              <w:pStyle w:val="TAH"/>
            </w:pPr>
            <w:r w:rsidRPr="00BD147B">
              <w:t>UE</w:t>
            </w:r>
          </w:p>
        </w:tc>
        <w:tc>
          <w:tcPr>
            <w:tcW w:w="1244" w:type="dxa"/>
            <w:shd w:val="pct5" w:color="auto" w:fill="auto"/>
          </w:tcPr>
          <w:p w:rsidR="00BD147B" w:rsidRPr="00BD147B" w:rsidRDefault="00BD147B" w:rsidP="00BD147B">
            <w:pPr>
              <w:pStyle w:val="TAH"/>
            </w:pPr>
            <w:r w:rsidRPr="00BD147B">
              <w:t>NW</w:t>
            </w:r>
          </w:p>
        </w:tc>
      </w:tr>
      <w:tr w:rsidR="00BD147B" w:rsidRPr="00BD147B" w:rsidTr="00BD147B">
        <w:tc>
          <w:tcPr>
            <w:tcW w:w="1642" w:type="dxa"/>
          </w:tcPr>
          <w:p w:rsidR="00BD147B" w:rsidRPr="00BD147B" w:rsidRDefault="00BD147B" w:rsidP="00BD147B">
            <w:pPr>
              <w:pStyle w:val="TAL"/>
            </w:pPr>
            <w:r w:rsidRPr="00BD147B">
              <w:t>4.3.3</w:t>
            </w:r>
          </w:p>
        </w:tc>
        <w:tc>
          <w:tcPr>
            <w:tcW w:w="2861" w:type="dxa"/>
          </w:tcPr>
          <w:p w:rsidR="00BD147B" w:rsidRPr="00BD147B" w:rsidRDefault="00BD147B" w:rsidP="00BD147B">
            <w:pPr>
              <w:pStyle w:val="TAL"/>
            </w:pPr>
            <w:r w:rsidRPr="00BD147B">
              <w:t>IP header compression</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(NAS)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RoHC (AS)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4.3.5</w:t>
            </w:r>
          </w:p>
        </w:tc>
        <w:tc>
          <w:tcPr>
            <w:tcW w:w="2861" w:type="dxa"/>
          </w:tcPr>
          <w:p w:rsidR="00BD147B" w:rsidRPr="00BD147B" w:rsidRDefault="00BD147B" w:rsidP="00BD147B">
            <w:pPr>
              <w:pStyle w:val="TAL"/>
            </w:pPr>
            <w:r w:rsidRPr="00BD147B">
              <w:t>Mobility management functions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Inter-RAT idle mode NAS mobility (WB-E_UTRAN, UTRAN, GERAN)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Reachability management</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ISR Optional</w:t>
            </w:r>
          </w:p>
        </w:tc>
        <w:tc>
          <w:tcPr>
            <w:tcW w:w="1244" w:type="dxa"/>
          </w:tcPr>
          <w:p w:rsidR="00BD147B" w:rsidRPr="00BD147B" w:rsidRDefault="00BD147B" w:rsidP="00BD147B">
            <w:pPr>
              <w:pStyle w:val="TAC"/>
            </w:pPr>
            <w:r w:rsidRPr="00BD147B">
              <w:t>ISR 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TA list management (2)</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ISR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Mobility restrictions</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IMS voice over PS session supported indication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Voice domain preference and UE usage setting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Preferred and supported network behaviour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4.3.7.1a.2</w:t>
            </w:r>
          </w:p>
        </w:tc>
        <w:tc>
          <w:tcPr>
            <w:tcW w:w="2861" w:type="dxa"/>
          </w:tcPr>
          <w:p w:rsidR="00BD147B" w:rsidRPr="00BD147B" w:rsidRDefault="00BD147B" w:rsidP="00BD147B">
            <w:pPr>
              <w:pStyle w:val="TAL"/>
            </w:pPr>
            <w:r w:rsidRPr="00BD147B">
              <w:t>GTP-C Overload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4.3.7.4</w:t>
            </w:r>
          </w:p>
        </w:tc>
        <w:tc>
          <w:tcPr>
            <w:tcW w:w="2861" w:type="dxa"/>
          </w:tcPr>
          <w:p w:rsidR="00BD147B" w:rsidRPr="00BD147B" w:rsidRDefault="00BD147B" w:rsidP="00BD147B">
            <w:pPr>
              <w:pStyle w:val="TAL"/>
            </w:pPr>
            <w:r w:rsidRPr="00BD147B">
              <w:t>MME control of overload</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Extended Access Barring</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4.3.7.4.2.7</w:t>
            </w:r>
          </w:p>
        </w:tc>
        <w:tc>
          <w:tcPr>
            <w:tcW w:w="2861" w:type="dxa"/>
          </w:tcPr>
          <w:p w:rsidR="00BD147B" w:rsidRPr="00BD147B" w:rsidRDefault="00BD147B" w:rsidP="00BD147B">
            <w:pPr>
              <w:pStyle w:val="TAL"/>
            </w:pPr>
            <w:r w:rsidRPr="00BD147B">
              <w:t>Control Plane data specific NAS level congestion control</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r w:rsidRPr="00BD147B">
              <w:t>4.3.12</w:t>
            </w:r>
          </w:p>
        </w:tc>
        <w:tc>
          <w:tcPr>
            <w:tcW w:w="2861" w:type="dxa"/>
          </w:tcPr>
          <w:p w:rsidR="00BD147B" w:rsidRPr="00BD147B" w:rsidRDefault="00BD147B" w:rsidP="00BD147B">
            <w:pPr>
              <w:pStyle w:val="TAL"/>
            </w:pPr>
            <w:r w:rsidRPr="00BD147B">
              <w:t>IMS emergency session</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4.3.13</w:t>
            </w:r>
          </w:p>
        </w:tc>
        <w:tc>
          <w:tcPr>
            <w:tcW w:w="2861" w:type="dxa"/>
          </w:tcPr>
          <w:p w:rsidR="00BD147B" w:rsidRPr="00BD147B" w:rsidRDefault="00BD147B" w:rsidP="00BD147B">
            <w:pPr>
              <w:pStyle w:val="TAL"/>
            </w:pPr>
            <w:r w:rsidRPr="00BD147B">
              <w:t>Closed Subscriber Group</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4.3.17</w:t>
            </w:r>
          </w:p>
        </w:tc>
        <w:tc>
          <w:tcPr>
            <w:tcW w:w="2861" w:type="dxa"/>
          </w:tcPr>
          <w:p w:rsidR="00BD147B" w:rsidRPr="00BD147B" w:rsidRDefault="00BD147B" w:rsidP="00BD147B">
            <w:pPr>
              <w:pStyle w:val="TAL"/>
            </w:pPr>
            <w:r w:rsidRPr="00BD147B">
              <w:t>Support for MTC</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Low access priority</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Non-IP data delivery (NIDD)</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NIDD SCEF</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r w:rsidRPr="00BD147B">
              <w:t>N/A (1)</w:t>
            </w:r>
          </w:p>
        </w:tc>
        <w:tc>
          <w:tcPr>
            <w:tcW w:w="1244" w:type="dxa"/>
          </w:tcPr>
          <w:p w:rsidR="00BD147B" w:rsidRPr="00BD147B" w:rsidRDefault="00BD147B" w:rsidP="00BD147B">
            <w:pPr>
              <w:pStyle w:val="TAC"/>
            </w:pPr>
            <w:r w:rsidRPr="00BD147B">
              <w:t>Optional (3)</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NIDD SGi</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N/A (1)</w:t>
            </w:r>
          </w:p>
        </w:tc>
        <w:tc>
          <w:tcPr>
            <w:tcW w:w="1244" w:type="dxa"/>
          </w:tcPr>
          <w:p w:rsidR="00BD147B" w:rsidRPr="00BD147B" w:rsidRDefault="00BD147B" w:rsidP="00BD147B">
            <w:pPr>
              <w:pStyle w:val="TAC"/>
            </w:pPr>
            <w:r w:rsidRPr="00BD147B">
              <w:t>Optional (3)</w:t>
            </w:r>
          </w:p>
        </w:tc>
      </w:tr>
      <w:tr w:rsidR="00BD147B" w:rsidRPr="00BD147B" w:rsidTr="00BD147B">
        <w:tc>
          <w:tcPr>
            <w:tcW w:w="1642" w:type="dxa"/>
          </w:tcPr>
          <w:p w:rsidR="00BD147B" w:rsidRPr="00BD147B" w:rsidRDefault="00BD147B" w:rsidP="00BD147B">
            <w:pPr>
              <w:pStyle w:val="TAL"/>
            </w:pPr>
            <w:r w:rsidRPr="00BD147B">
              <w:t>4.3.18</w:t>
            </w:r>
          </w:p>
        </w:tc>
        <w:tc>
          <w:tcPr>
            <w:tcW w:w="2861" w:type="dxa"/>
          </w:tcPr>
          <w:p w:rsidR="00BD147B" w:rsidRPr="00BD147B" w:rsidRDefault="00BD147B" w:rsidP="00BD147B">
            <w:pPr>
              <w:pStyle w:val="TAL"/>
            </w:pPr>
            <w:r w:rsidRPr="00BD147B">
              <w:t>Multimedia Priority Service</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4.3.22</w:t>
            </w:r>
          </w:p>
        </w:tc>
        <w:tc>
          <w:tcPr>
            <w:tcW w:w="2861" w:type="dxa"/>
          </w:tcPr>
          <w:p w:rsidR="00BD147B" w:rsidRPr="00BD147B" w:rsidRDefault="00BD147B" w:rsidP="00BD147B">
            <w:pPr>
              <w:pStyle w:val="TAL"/>
            </w:pPr>
            <w:r w:rsidRPr="00BD147B">
              <w:t>Power Save Mode</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4.3.27a</w:t>
            </w:r>
          </w:p>
        </w:tc>
        <w:tc>
          <w:tcPr>
            <w:tcW w:w="2861" w:type="dxa"/>
          </w:tcPr>
          <w:p w:rsidR="00BD147B" w:rsidRPr="00BD147B" w:rsidRDefault="00BD147B" w:rsidP="00BD147B">
            <w:pPr>
              <w:pStyle w:val="TAL"/>
            </w:pPr>
            <w:r w:rsidRPr="00BD147B">
              <w:t>Restriction of use of Enhanced Coverage for voice centric UE</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4.3.27b</w:t>
            </w:r>
          </w:p>
        </w:tc>
        <w:tc>
          <w:tcPr>
            <w:tcW w:w="2861" w:type="dxa"/>
          </w:tcPr>
          <w:p w:rsidR="00BD147B" w:rsidRPr="00BD147B" w:rsidRDefault="00BD147B" w:rsidP="00BD147B">
            <w:pPr>
              <w:pStyle w:val="TAL"/>
            </w:pPr>
            <w:r w:rsidRPr="00BD147B">
              <w:t>Restriction of use of Enhanced Coverage for data centric UE</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r w:rsidRPr="00BD147B">
              <w:t>4.3.28</w:t>
            </w:r>
          </w:p>
        </w:tc>
        <w:tc>
          <w:tcPr>
            <w:tcW w:w="2861" w:type="dxa"/>
          </w:tcPr>
          <w:p w:rsidR="00BD147B" w:rsidRPr="00BD147B" w:rsidRDefault="00BD147B" w:rsidP="00BD147B">
            <w:pPr>
              <w:pStyle w:val="TAL"/>
            </w:pPr>
            <w:r w:rsidRPr="00BD147B">
              <w:t>Restriction of use of Enhanced Coverage</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4.3.29</w:t>
            </w:r>
          </w:p>
        </w:tc>
        <w:tc>
          <w:tcPr>
            <w:tcW w:w="2861" w:type="dxa"/>
          </w:tcPr>
          <w:p w:rsidR="00BD147B" w:rsidRPr="00BD147B" w:rsidRDefault="00BD147B" w:rsidP="00BD147B">
            <w:pPr>
              <w:pStyle w:val="TAL"/>
            </w:pPr>
            <w:r w:rsidRPr="00BD147B">
              <w:t>3GPP PS Data Off</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4.7</w:t>
            </w:r>
          </w:p>
        </w:tc>
        <w:tc>
          <w:tcPr>
            <w:tcW w:w="2861" w:type="dxa"/>
          </w:tcPr>
          <w:p w:rsidR="00BD147B" w:rsidRPr="00BD147B" w:rsidRDefault="00BD147B" w:rsidP="00BD147B">
            <w:pPr>
              <w:pStyle w:val="TAL"/>
            </w:pPr>
            <w:r w:rsidRPr="00BD147B">
              <w:t>QoS</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PDN connection to SCEF</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Dedicated bearer</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GBR bearer</w:t>
            </w:r>
          </w:p>
        </w:tc>
        <w:tc>
          <w:tcPr>
            <w:tcW w:w="1417" w:type="dxa"/>
          </w:tcPr>
          <w:p w:rsidR="00BD147B" w:rsidRPr="00BD147B" w:rsidRDefault="00BD147B" w:rsidP="00BD147B">
            <w:pPr>
              <w:pStyle w:val="TAC"/>
            </w:pPr>
            <w:r w:rsidRPr="00BD147B">
              <w:t>No</w:t>
            </w:r>
          </w:p>
        </w:tc>
        <w:tc>
          <w:tcPr>
            <w:tcW w:w="1418" w:type="dxa"/>
          </w:tcPr>
          <w:p w:rsidR="00BD147B" w:rsidRPr="00BD147B" w:rsidRDefault="00BD147B" w:rsidP="00BD147B">
            <w:pPr>
              <w:pStyle w:val="TAC"/>
            </w:pPr>
            <w:r w:rsidRPr="00BD147B">
              <w:t>N/A</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N/A</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Non-GBR bearer</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Rate control (Serving PLMN)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Rate control (APN)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Both</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4.7.8</w:t>
            </w:r>
          </w:p>
        </w:tc>
        <w:tc>
          <w:tcPr>
            <w:tcW w:w="2861" w:type="dxa"/>
          </w:tcPr>
          <w:p w:rsidR="00BD147B" w:rsidRPr="00BD147B" w:rsidRDefault="00BD147B" w:rsidP="00BD147B">
            <w:pPr>
              <w:pStyle w:val="TAL"/>
            </w:pPr>
            <w:r w:rsidRPr="00BD147B">
              <w:t>Inter-UE QoS for NB-IoT UEs using Control Plane CIoT EPS Optimisation</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Yes</w:t>
            </w:r>
          </w:p>
        </w:tc>
        <w:tc>
          <w:tcPr>
            <w:tcW w:w="1275" w:type="dxa"/>
          </w:tcPr>
          <w:p w:rsidR="00BD147B" w:rsidRPr="00BD147B" w:rsidRDefault="00BD147B" w:rsidP="00BD147B">
            <w:pPr>
              <w:pStyle w:val="TAC"/>
            </w:pPr>
            <w:r w:rsidRPr="00BD147B">
              <w:t>N/A</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r w:rsidRPr="00BD147B">
              <w:t>4.10</w:t>
            </w:r>
          </w:p>
        </w:tc>
        <w:tc>
          <w:tcPr>
            <w:tcW w:w="2861" w:type="dxa"/>
          </w:tcPr>
          <w:p w:rsidR="00BD147B" w:rsidRPr="00BD147B" w:rsidRDefault="00BD147B" w:rsidP="00BD147B">
            <w:pPr>
              <w:pStyle w:val="TAL"/>
            </w:pPr>
            <w:r w:rsidRPr="00BD147B">
              <w:t>CIoT EPS Optimisation</w:t>
            </w:r>
          </w:p>
        </w:tc>
        <w:tc>
          <w:tcPr>
            <w:tcW w:w="1417" w:type="dxa"/>
          </w:tcPr>
          <w:p w:rsidR="00BD147B" w:rsidRPr="00BD147B" w:rsidRDefault="00BD147B" w:rsidP="00BD147B">
            <w:pPr>
              <w:pStyle w:val="TAC"/>
            </w:pPr>
          </w:p>
        </w:tc>
        <w:tc>
          <w:tcPr>
            <w:tcW w:w="1418" w:type="dxa"/>
          </w:tcPr>
          <w:p w:rsidR="00BD147B" w:rsidRPr="00BD147B" w:rsidRDefault="00BD147B" w:rsidP="00BD147B">
            <w:pPr>
              <w:pStyle w:val="TAC"/>
            </w:pP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UP</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UP</w:t>
            </w:r>
          </w:p>
        </w:tc>
        <w:tc>
          <w:tcPr>
            <w:tcW w:w="1275" w:type="dxa"/>
          </w:tcPr>
          <w:p w:rsidR="00BD147B" w:rsidRPr="00BD147B" w:rsidRDefault="00BD147B" w:rsidP="00BD147B">
            <w:pPr>
              <w:pStyle w:val="TAC"/>
            </w:pPr>
            <w:r w:rsidRPr="00BD147B">
              <w:t>Optional</w:t>
            </w:r>
          </w:p>
        </w:tc>
        <w:tc>
          <w:tcPr>
            <w:tcW w:w="1244" w:type="dxa"/>
          </w:tcPr>
          <w:p w:rsidR="00BD147B" w:rsidRPr="00BD147B" w:rsidRDefault="00BD147B" w:rsidP="00BD147B">
            <w:pPr>
              <w:pStyle w:val="TAC"/>
            </w:pPr>
            <w:r w:rsidRPr="00BD147B">
              <w:t>Optional</w:t>
            </w:r>
          </w:p>
        </w:tc>
      </w:tr>
      <w:tr w:rsidR="00BD147B" w:rsidRPr="00BD147B" w:rsidTr="00BD147B">
        <w:tc>
          <w:tcPr>
            <w:tcW w:w="1642" w:type="dxa"/>
          </w:tcPr>
          <w:p w:rsidR="00BD147B" w:rsidRPr="00BD147B" w:rsidRDefault="00BD147B" w:rsidP="00BD147B">
            <w:pPr>
              <w:pStyle w:val="TAL"/>
            </w:pPr>
          </w:p>
        </w:tc>
        <w:tc>
          <w:tcPr>
            <w:tcW w:w="2861" w:type="dxa"/>
          </w:tcPr>
          <w:p w:rsidR="00BD147B" w:rsidRPr="00BD147B" w:rsidRDefault="00BD147B" w:rsidP="00BD147B">
            <w:pPr>
              <w:pStyle w:val="TAL"/>
              <w:ind w:left="343"/>
            </w:pPr>
            <w:r w:rsidRPr="00BD147B">
              <w:t>CP</w:t>
            </w:r>
          </w:p>
        </w:tc>
        <w:tc>
          <w:tcPr>
            <w:tcW w:w="1417" w:type="dxa"/>
          </w:tcPr>
          <w:p w:rsidR="00BD147B" w:rsidRPr="00BD147B" w:rsidRDefault="00BD147B" w:rsidP="00BD147B">
            <w:pPr>
              <w:pStyle w:val="TAC"/>
            </w:pPr>
            <w:r w:rsidRPr="00BD147B">
              <w:t>Yes</w:t>
            </w:r>
          </w:p>
        </w:tc>
        <w:tc>
          <w:tcPr>
            <w:tcW w:w="1418" w:type="dxa"/>
          </w:tcPr>
          <w:p w:rsidR="00BD147B" w:rsidRPr="00BD147B" w:rsidRDefault="00BD147B" w:rsidP="00BD147B">
            <w:pPr>
              <w:pStyle w:val="TAC"/>
            </w:pPr>
            <w:r w:rsidRPr="00BD147B">
              <w:t>CP</w:t>
            </w:r>
          </w:p>
        </w:tc>
        <w:tc>
          <w:tcPr>
            <w:tcW w:w="1275" w:type="dxa"/>
          </w:tcPr>
          <w:p w:rsidR="00BD147B" w:rsidRPr="00BD147B" w:rsidRDefault="00BD147B" w:rsidP="00BD147B">
            <w:pPr>
              <w:pStyle w:val="TAC"/>
            </w:pPr>
          </w:p>
        </w:tc>
        <w:tc>
          <w:tcPr>
            <w:tcW w:w="1244" w:type="dxa"/>
          </w:tcPr>
          <w:p w:rsidR="00BD147B" w:rsidRPr="00BD147B" w:rsidRDefault="00BD147B" w:rsidP="00BD147B">
            <w:pPr>
              <w:pStyle w:val="TAC"/>
            </w:pPr>
          </w:p>
        </w:tc>
      </w:tr>
      <w:tr w:rsidR="004907F0" w:rsidRPr="00BD147B" w:rsidTr="00FB68D0">
        <w:tc>
          <w:tcPr>
            <w:tcW w:w="9857" w:type="dxa"/>
            <w:gridSpan w:val="6"/>
          </w:tcPr>
          <w:p w:rsidR="004907F0" w:rsidRDefault="004907F0" w:rsidP="004907F0">
            <w:pPr>
              <w:pStyle w:val="TAN"/>
            </w:pPr>
            <w:r>
              <w:t>NOTE 1:</w:t>
            </w:r>
            <w:r>
              <w:tab/>
              <w:t>Whether the non-IP PDN connection is provided via SCEF or over SGi is transparent to the UE.</w:t>
            </w:r>
          </w:p>
          <w:p w:rsidR="004907F0" w:rsidRDefault="004907F0" w:rsidP="004907F0">
            <w:pPr>
              <w:pStyle w:val="TAN"/>
            </w:pPr>
            <w:r>
              <w:t>NOTE 2:</w:t>
            </w:r>
            <w:r>
              <w:tab/>
              <w:t>Required for inter-RAT idle mode mobility.</w:t>
            </w:r>
          </w:p>
          <w:p w:rsidR="004907F0" w:rsidRPr="00BD147B" w:rsidRDefault="004907F0" w:rsidP="004907F0">
            <w:pPr>
              <w:pStyle w:val="TAN"/>
            </w:pPr>
            <w:r>
              <w:t>NOTE 3:</w:t>
            </w:r>
            <w:r>
              <w:tab/>
              <w:t>At least one of NIDD SCEF and NIDD SGi is required.</w:t>
            </w:r>
          </w:p>
        </w:tc>
      </w:tr>
    </w:tbl>
    <w:p w:rsidR="00BD147B" w:rsidRPr="00BD147B" w:rsidRDefault="00BD147B" w:rsidP="00BD147B"/>
    <w:p w:rsidR="004907F0" w:rsidRDefault="004907F0" w:rsidP="004907F0">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5.3.1</w:t>
            </w:r>
          </w:p>
        </w:tc>
        <w:tc>
          <w:tcPr>
            <w:tcW w:w="2861" w:type="dxa"/>
          </w:tcPr>
          <w:p w:rsidR="004907F0" w:rsidRPr="004907F0" w:rsidRDefault="004907F0" w:rsidP="004907F0">
            <w:pPr>
              <w:pStyle w:val="TAL"/>
            </w:pPr>
            <w:r w:rsidRPr="004907F0">
              <w:t>IP address allocation (1)</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Not required for NIDD</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5.3.2</w:t>
            </w:r>
          </w:p>
        </w:tc>
        <w:tc>
          <w:tcPr>
            <w:tcW w:w="2861" w:type="dxa"/>
          </w:tcPr>
          <w:p w:rsidR="004907F0" w:rsidRPr="004907F0" w:rsidRDefault="004907F0" w:rsidP="004907F0">
            <w:pPr>
              <w:pStyle w:val="TAL"/>
            </w:pPr>
            <w:r w:rsidRPr="004907F0">
              <w:t>Attach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Normal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Attach without PDN connectivity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(2)</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Emergency attach</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SMS transfer without Combined Attach</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5.3.3</w:t>
            </w:r>
          </w:p>
        </w:tc>
        <w:tc>
          <w:tcPr>
            <w:tcW w:w="2861" w:type="dxa"/>
          </w:tcPr>
          <w:p w:rsidR="004907F0" w:rsidRPr="004907F0" w:rsidRDefault="004907F0" w:rsidP="004907F0">
            <w:pPr>
              <w:pStyle w:val="TAL"/>
            </w:pPr>
            <w:r w:rsidRPr="004907F0">
              <w:t>TAU procedure</w:t>
            </w:r>
          </w:p>
        </w:tc>
        <w:tc>
          <w:tcPr>
            <w:tcW w:w="1417" w:type="dxa"/>
          </w:tcPr>
          <w:p w:rsidR="004907F0" w:rsidRPr="004907F0" w:rsidRDefault="004907F0" w:rsidP="004907F0">
            <w:pPr>
              <w:pStyle w:val="TAC"/>
            </w:pPr>
            <w:r w:rsidRPr="004907F0">
              <w:t>Yes (3)</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w:t>
            </w:r>
          </w:p>
        </w:tc>
        <w:tc>
          <w:tcPr>
            <w:tcW w:w="2861" w:type="dxa"/>
          </w:tcPr>
          <w:p w:rsidR="004907F0" w:rsidRPr="004907F0" w:rsidRDefault="004907F0" w:rsidP="004907F0">
            <w:pPr>
              <w:pStyle w:val="TAL"/>
            </w:pPr>
            <w:r w:rsidRPr="004907F0">
              <w:t>Service request procedures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 (4)</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5.3.4A</w:t>
            </w:r>
          </w:p>
        </w:tc>
        <w:tc>
          <w:tcPr>
            <w:tcW w:w="2861" w:type="dxa"/>
          </w:tcPr>
          <w:p w:rsidR="004907F0" w:rsidRPr="004907F0" w:rsidRDefault="004907F0" w:rsidP="004907F0">
            <w:pPr>
              <w:pStyle w:val="TAL"/>
            </w:pPr>
            <w:r w:rsidRPr="004907F0">
              <w:t>Connection Suspend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5.3.4B</w:t>
            </w:r>
          </w:p>
        </w:tc>
        <w:tc>
          <w:tcPr>
            <w:tcW w:w="2861" w:type="dxa"/>
          </w:tcPr>
          <w:p w:rsidR="004907F0" w:rsidRPr="004907F0" w:rsidRDefault="004907F0" w:rsidP="004907F0">
            <w:pPr>
              <w:pStyle w:val="TAL"/>
            </w:pPr>
            <w:r w:rsidRPr="004907F0">
              <w:t>Data transport in CP CIoT EPS Optimisation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Reliable data delivery with hop-by-hop acknowledgement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5.3.5</w:t>
            </w:r>
          </w:p>
        </w:tc>
        <w:tc>
          <w:tcPr>
            <w:tcW w:w="2861" w:type="dxa"/>
          </w:tcPr>
          <w:p w:rsidR="004907F0" w:rsidRPr="004907F0" w:rsidRDefault="004907F0" w:rsidP="004907F0">
            <w:pPr>
              <w:pStyle w:val="TAL"/>
            </w:pPr>
            <w:r w:rsidRPr="004907F0">
              <w:t>S1 release procedure</w:t>
            </w:r>
          </w:p>
        </w:tc>
        <w:tc>
          <w:tcPr>
            <w:tcW w:w="1417" w:type="dxa"/>
          </w:tcPr>
          <w:p w:rsidR="004907F0" w:rsidRPr="004907F0" w:rsidRDefault="004907F0" w:rsidP="004907F0">
            <w:pPr>
              <w:pStyle w:val="TAC"/>
            </w:pPr>
            <w:r w:rsidRPr="004907F0">
              <w:t>Yes (5)</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5.3.5A</w:t>
            </w:r>
          </w:p>
        </w:tc>
        <w:tc>
          <w:tcPr>
            <w:tcW w:w="2861" w:type="dxa"/>
          </w:tcPr>
          <w:p w:rsidR="004907F0" w:rsidRPr="004907F0" w:rsidRDefault="004907F0" w:rsidP="004907F0">
            <w:pPr>
              <w:pStyle w:val="TAL"/>
            </w:pPr>
            <w:r w:rsidRPr="004907F0">
              <w:t>Connection resume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5.3.6A</w:t>
            </w:r>
          </w:p>
        </w:tc>
        <w:tc>
          <w:tcPr>
            <w:tcW w:w="2861" w:type="dxa"/>
          </w:tcPr>
          <w:p w:rsidR="004907F0" w:rsidRPr="004907F0" w:rsidRDefault="004907F0" w:rsidP="004907F0">
            <w:pPr>
              <w:pStyle w:val="TAL"/>
            </w:pPr>
            <w:r w:rsidRPr="004907F0">
              <w:t>PDN GW pause of charging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5.3.7</w:t>
            </w:r>
          </w:p>
        </w:tc>
        <w:tc>
          <w:tcPr>
            <w:tcW w:w="2861" w:type="dxa"/>
          </w:tcPr>
          <w:p w:rsidR="004907F0" w:rsidRPr="004907F0" w:rsidRDefault="004907F0" w:rsidP="004907F0">
            <w:pPr>
              <w:pStyle w:val="TAL"/>
            </w:pPr>
            <w:r w:rsidRPr="004907F0">
              <w:t>GUTI reallocation procedure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5.3.8</w:t>
            </w:r>
          </w:p>
        </w:tc>
        <w:tc>
          <w:tcPr>
            <w:tcW w:w="2861" w:type="dxa"/>
          </w:tcPr>
          <w:p w:rsidR="004907F0" w:rsidRPr="004907F0" w:rsidRDefault="004907F0" w:rsidP="004907F0">
            <w:pPr>
              <w:pStyle w:val="TAL"/>
            </w:pPr>
            <w:r w:rsidRPr="004907F0">
              <w:t>Detach procedure</w:t>
            </w:r>
          </w:p>
        </w:tc>
        <w:tc>
          <w:tcPr>
            <w:tcW w:w="1417" w:type="dxa"/>
          </w:tcPr>
          <w:p w:rsidR="004907F0" w:rsidRPr="004907F0" w:rsidRDefault="004907F0" w:rsidP="004907F0">
            <w:pPr>
              <w:pStyle w:val="TAC"/>
            </w:pPr>
            <w:r w:rsidRPr="004907F0">
              <w:t>Yes (6)</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5.3.10</w:t>
            </w:r>
          </w:p>
        </w:tc>
        <w:tc>
          <w:tcPr>
            <w:tcW w:w="2861" w:type="dxa"/>
          </w:tcPr>
          <w:p w:rsidR="004907F0" w:rsidRPr="004907F0" w:rsidRDefault="004907F0" w:rsidP="004907F0">
            <w:pPr>
              <w:pStyle w:val="TAL"/>
            </w:pPr>
            <w:r w:rsidRPr="004907F0">
              <w:t>Security function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p>
        </w:tc>
        <w:tc>
          <w:tcPr>
            <w:tcW w:w="2861" w:type="dxa"/>
          </w:tcPr>
          <w:p w:rsidR="004907F0" w:rsidRPr="004907F0" w:rsidRDefault="004907F0" w:rsidP="004907F0">
            <w:pPr>
              <w:pStyle w:val="TAL"/>
              <w:ind w:left="343"/>
            </w:pPr>
            <w:r w:rsidRPr="004907F0">
              <w:t>NAS security</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5.3.14</w:t>
            </w:r>
          </w:p>
        </w:tc>
        <w:tc>
          <w:tcPr>
            <w:tcW w:w="2861" w:type="dxa"/>
          </w:tcPr>
          <w:p w:rsidR="004907F0" w:rsidRPr="004907F0" w:rsidRDefault="004907F0" w:rsidP="004907F0">
            <w:pPr>
              <w:pStyle w:val="TAL"/>
            </w:pPr>
            <w:r w:rsidRPr="004907F0">
              <w:t>UE radio capability match request</w:t>
            </w:r>
          </w:p>
        </w:tc>
        <w:tc>
          <w:tcPr>
            <w:tcW w:w="1417" w:type="dxa"/>
          </w:tcPr>
          <w:p w:rsidR="004907F0" w:rsidRPr="004907F0" w:rsidRDefault="004907F0" w:rsidP="004907F0">
            <w:pPr>
              <w:pStyle w:val="TAC"/>
            </w:pPr>
            <w:r w:rsidRPr="004907F0">
              <w:t>No (7)</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4907F0">
            <w:pPr>
              <w:pStyle w:val="TAN"/>
            </w:pPr>
            <w:r>
              <w:t>NOTE 1:</w:t>
            </w:r>
            <w:r>
              <w:tab/>
              <w:t>Incl. attach without PDN connectivity.</w:t>
            </w:r>
          </w:p>
          <w:p w:rsidR="004907F0" w:rsidRDefault="004907F0" w:rsidP="004907F0">
            <w:pPr>
              <w:pStyle w:val="TAN"/>
            </w:pPr>
            <w:r>
              <w:t>NOTE 2:</w:t>
            </w:r>
            <w:r>
              <w:tab/>
              <w:t>At least one of Normal attach and Attach without PDN connectivity is required.</w:t>
            </w:r>
          </w:p>
          <w:p w:rsidR="004907F0" w:rsidRDefault="004907F0" w:rsidP="004907F0">
            <w:pPr>
              <w:pStyle w:val="TAN"/>
            </w:pPr>
            <w:r>
              <w:t>NOTE 3:</w:t>
            </w:r>
            <w:r>
              <w:tab/>
              <w:t>Incl. inter RAT.</w:t>
            </w:r>
          </w:p>
          <w:p w:rsidR="004907F0" w:rsidRDefault="004907F0" w:rsidP="004907F0">
            <w:pPr>
              <w:pStyle w:val="TAN"/>
            </w:pPr>
            <w:r>
              <w:t>NOTE 4:</w:t>
            </w:r>
            <w:r>
              <w:tab/>
              <w:t>Also supported with CP CIoT EPS Optimisation when the UE/MME also support S1-U data transfer or UP CIoT EPS Optimisation.</w:t>
            </w:r>
          </w:p>
          <w:p w:rsidR="004907F0" w:rsidRDefault="004907F0" w:rsidP="004907F0">
            <w:pPr>
              <w:pStyle w:val="TAN"/>
            </w:pPr>
            <w:r>
              <w:t>NOTE 5:</w:t>
            </w:r>
            <w:r>
              <w:tab/>
              <w:t>Releases the S11-U bearer in case of CP CIoT EPS Optimisation. RRC Connection release is used with the UE.</w:t>
            </w:r>
          </w:p>
          <w:p w:rsidR="004907F0" w:rsidRDefault="004907F0" w:rsidP="004907F0">
            <w:pPr>
              <w:pStyle w:val="TAN"/>
            </w:pPr>
            <w:r>
              <w:t>NOTE 6:</w:t>
            </w:r>
            <w:r>
              <w:tab/>
              <w:t>ISR aspects optional.</w:t>
            </w:r>
          </w:p>
          <w:p w:rsidR="004907F0" w:rsidRPr="004907F0" w:rsidRDefault="004907F0" w:rsidP="004907F0">
            <w:pPr>
              <w:pStyle w:val="TAN"/>
            </w:pPr>
            <w:r>
              <w:t>NOTE 7:</w:t>
            </w:r>
            <w:r>
              <w:tab/>
              <w:t>IMS Voice not supported over NB-IoT.</w:t>
            </w:r>
          </w:p>
        </w:tc>
      </w:tr>
    </w:tbl>
    <w:p w:rsidR="004907F0" w:rsidRDefault="004907F0" w:rsidP="004907F0"/>
    <w:p w:rsidR="004907F0" w:rsidRDefault="004907F0" w:rsidP="004907F0">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5.4.1</w:t>
            </w:r>
          </w:p>
        </w:tc>
        <w:tc>
          <w:tcPr>
            <w:tcW w:w="2861" w:type="dxa"/>
          </w:tcPr>
          <w:p w:rsidR="004907F0" w:rsidRPr="004907F0" w:rsidRDefault="004907F0" w:rsidP="004907F0">
            <w:pPr>
              <w:pStyle w:val="TAL"/>
            </w:pPr>
            <w:r w:rsidRPr="004907F0">
              <w:t>Dedicated bearer activation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5.4.2</w:t>
            </w:r>
          </w:p>
        </w:tc>
        <w:tc>
          <w:tcPr>
            <w:tcW w:w="2861" w:type="dxa"/>
          </w:tcPr>
          <w:p w:rsidR="004907F0" w:rsidRPr="004907F0" w:rsidRDefault="004907F0" w:rsidP="004907F0">
            <w:pPr>
              <w:pStyle w:val="TAL"/>
            </w:pPr>
            <w:r w:rsidRPr="004907F0">
              <w:t>Bearer modification with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5.4.3</w:t>
            </w:r>
          </w:p>
        </w:tc>
        <w:tc>
          <w:tcPr>
            <w:tcW w:w="2861" w:type="dxa"/>
          </w:tcPr>
          <w:p w:rsidR="004907F0" w:rsidRPr="004907F0" w:rsidRDefault="004907F0" w:rsidP="004907F0">
            <w:pPr>
              <w:pStyle w:val="TAL"/>
            </w:pPr>
            <w:r w:rsidRPr="004907F0">
              <w:t>PDN GW initiated bearer modification without bearer QoS update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5.4.4</w:t>
            </w:r>
          </w:p>
        </w:tc>
        <w:tc>
          <w:tcPr>
            <w:tcW w:w="2861" w:type="dxa"/>
          </w:tcPr>
          <w:p w:rsidR="004907F0" w:rsidRPr="004907F0" w:rsidRDefault="004907F0" w:rsidP="004907F0">
            <w:pPr>
              <w:pStyle w:val="TAL"/>
            </w:pPr>
            <w:r w:rsidRPr="004907F0">
              <w:t>Bearer deactivation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UP</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5.4.5</w:t>
            </w:r>
          </w:p>
        </w:tc>
        <w:tc>
          <w:tcPr>
            <w:tcW w:w="2861" w:type="dxa"/>
          </w:tcPr>
          <w:p w:rsidR="004907F0" w:rsidRPr="004907F0" w:rsidRDefault="004907F0" w:rsidP="004907F0">
            <w:pPr>
              <w:pStyle w:val="TAL"/>
            </w:pPr>
            <w:r w:rsidRPr="004907F0">
              <w:t>UE-requested bearer resource modification</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 with CP CIoT EPS Optimisation</w:t>
            </w: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5.4.7</w:t>
            </w:r>
          </w:p>
        </w:tc>
        <w:tc>
          <w:tcPr>
            <w:tcW w:w="2861" w:type="dxa"/>
          </w:tcPr>
          <w:p w:rsidR="004907F0" w:rsidRPr="004907F0" w:rsidRDefault="004907F0" w:rsidP="004907F0">
            <w:pPr>
              <w:pStyle w:val="TAL"/>
            </w:pPr>
            <w:r w:rsidRPr="004907F0">
              <w:t>E-UTRAN initiated ERAB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5.4.8</w:t>
            </w:r>
          </w:p>
        </w:tc>
        <w:tc>
          <w:tcPr>
            <w:tcW w:w="2861" w:type="dxa"/>
          </w:tcPr>
          <w:p w:rsidR="004907F0" w:rsidRPr="004907F0" w:rsidRDefault="004907F0" w:rsidP="004907F0">
            <w:pPr>
              <w:pStyle w:val="TAL"/>
            </w:pPr>
            <w:r w:rsidRPr="004907F0">
              <w:t>E-UTRAN initiated UE context modification procedure</w:t>
            </w:r>
          </w:p>
        </w:tc>
        <w:tc>
          <w:tcPr>
            <w:tcW w:w="1417" w:type="dxa"/>
          </w:tcPr>
          <w:p w:rsidR="004907F0" w:rsidRPr="004907F0" w:rsidRDefault="004907F0" w:rsidP="004907F0">
            <w:pPr>
              <w:pStyle w:val="TAC"/>
            </w:pPr>
            <w:r w:rsidRPr="004907F0">
              <w:t>No (1)</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Pr="004907F0" w:rsidRDefault="004907F0" w:rsidP="00FB68D0">
            <w:pPr>
              <w:pStyle w:val="TAN"/>
            </w:pPr>
            <w:r>
              <w:t>NOTE 1:</w:t>
            </w:r>
            <w:r>
              <w:tab/>
              <w:t>Dual connectivity not supported over NB-IoT RAT.</w:t>
            </w:r>
          </w:p>
        </w:tc>
      </w:tr>
    </w:tbl>
    <w:p w:rsidR="004907F0" w:rsidRPr="00BD147B" w:rsidRDefault="004907F0" w:rsidP="004907F0"/>
    <w:p w:rsidR="004907F0" w:rsidRDefault="004907F0" w:rsidP="004907F0">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5.5</w:t>
            </w:r>
          </w:p>
        </w:tc>
        <w:tc>
          <w:tcPr>
            <w:tcW w:w="2861" w:type="dxa"/>
          </w:tcPr>
          <w:p w:rsidR="004907F0" w:rsidRPr="004907F0" w:rsidRDefault="004907F0" w:rsidP="004907F0">
            <w:pPr>
              <w:pStyle w:val="TAL"/>
            </w:pPr>
            <w:r w:rsidRPr="004907F0">
              <w:t>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5.5.1</w:t>
            </w:r>
          </w:p>
        </w:tc>
        <w:tc>
          <w:tcPr>
            <w:tcW w:w="2861" w:type="dxa"/>
          </w:tcPr>
          <w:p w:rsidR="004907F0" w:rsidRPr="004907F0" w:rsidRDefault="004907F0" w:rsidP="004907F0">
            <w:pPr>
              <w:pStyle w:val="TAL"/>
            </w:pPr>
            <w:r w:rsidRPr="004907F0">
              <w:t>Intra-E-UTRAN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5.5.2</w:t>
            </w:r>
          </w:p>
        </w:tc>
        <w:tc>
          <w:tcPr>
            <w:tcW w:w="2861" w:type="dxa"/>
          </w:tcPr>
          <w:p w:rsidR="004907F0" w:rsidRPr="004907F0" w:rsidRDefault="004907F0" w:rsidP="004907F0">
            <w:pPr>
              <w:pStyle w:val="TAL"/>
            </w:pPr>
            <w:r w:rsidRPr="004907F0">
              <w:t>Inter RAT handover</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5.6</w:t>
            </w:r>
          </w:p>
        </w:tc>
        <w:tc>
          <w:tcPr>
            <w:tcW w:w="2861" w:type="dxa"/>
          </w:tcPr>
          <w:p w:rsidR="004907F0" w:rsidRPr="004907F0" w:rsidRDefault="004907F0" w:rsidP="004907F0">
            <w:pPr>
              <w:pStyle w:val="TAL"/>
            </w:pPr>
            <w:r w:rsidRPr="004907F0">
              <w:t>Network assisted cell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bl>
    <w:p w:rsidR="004907F0" w:rsidRDefault="004907F0" w:rsidP="004907F0"/>
    <w:p w:rsidR="004907F0" w:rsidRDefault="004907F0" w:rsidP="004907F0">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5.8</w:t>
            </w:r>
          </w:p>
        </w:tc>
        <w:tc>
          <w:tcPr>
            <w:tcW w:w="2861" w:type="dxa"/>
          </w:tcPr>
          <w:p w:rsidR="004907F0" w:rsidRPr="004907F0" w:rsidRDefault="004907F0" w:rsidP="004907F0">
            <w:pPr>
              <w:pStyle w:val="TAL"/>
            </w:pPr>
            <w:r w:rsidRPr="004907F0">
              <w:t>MBMS (3)</w:t>
            </w:r>
          </w:p>
        </w:tc>
        <w:tc>
          <w:tcPr>
            <w:tcW w:w="1417" w:type="dxa"/>
          </w:tcPr>
          <w:p w:rsidR="004907F0" w:rsidRPr="004907F0" w:rsidRDefault="004907F0" w:rsidP="004907F0">
            <w:pPr>
              <w:pStyle w:val="TAC"/>
            </w:pPr>
            <w:r w:rsidRPr="004907F0">
              <w:t>(3)</w:t>
            </w:r>
          </w:p>
        </w:tc>
        <w:tc>
          <w:tcPr>
            <w:tcW w:w="1418" w:type="dxa"/>
          </w:tcPr>
          <w:p w:rsidR="004907F0" w:rsidRPr="004907F0" w:rsidRDefault="004907F0" w:rsidP="004907F0">
            <w:pPr>
              <w:pStyle w:val="TAC"/>
            </w:pPr>
            <w:r w:rsidRPr="004907F0">
              <w:t>(3)</w:t>
            </w:r>
          </w:p>
        </w:tc>
        <w:tc>
          <w:tcPr>
            <w:tcW w:w="1275" w:type="dxa"/>
          </w:tcPr>
          <w:p w:rsidR="004907F0" w:rsidRPr="004907F0" w:rsidRDefault="004907F0" w:rsidP="004907F0">
            <w:pPr>
              <w:pStyle w:val="TAC"/>
            </w:pPr>
            <w:r w:rsidRPr="004907F0">
              <w:t>(3)</w:t>
            </w:r>
          </w:p>
        </w:tc>
        <w:tc>
          <w:tcPr>
            <w:tcW w:w="1244" w:type="dxa"/>
          </w:tcPr>
          <w:p w:rsidR="004907F0" w:rsidRPr="004907F0" w:rsidRDefault="004907F0" w:rsidP="004907F0">
            <w:pPr>
              <w:pStyle w:val="TAC"/>
            </w:pPr>
            <w:r w:rsidRPr="004907F0">
              <w:t>(3)</w:t>
            </w:r>
          </w:p>
        </w:tc>
      </w:tr>
      <w:tr w:rsidR="004907F0" w:rsidRPr="00BD147B" w:rsidTr="00FB68D0">
        <w:tc>
          <w:tcPr>
            <w:tcW w:w="1642" w:type="dxa"/>
          </w:tcPr>
          <w:p w:rsidR="004907F0" w:rsidRPr="004907F0" w:rsidRDefault="004907F0" w:rsidP="004907F0">
            <w:pPr>
              <w:pStyle w:val="TAL"/>
            </w:pPr>
            <w:r w:rsidRPr="004907F0">
              <w:t>5.10</w:t>
            </w:r>
          </w:p>
        </w:tc>
        <w:tc>
          <w:tcPr>
            <w:tcW w:w="2861" w:type="dxa"/>
          </w:tcPr>
          <w:p w:rsidR="004907F0" w:rsidRPr="004907F0" w:rsidRDefault="004907F0" w:rsidP="004907F0">
            <w:pPr>
              <w:pStyle w:val="TAL"/>
            </w:pPr>
            <w:r w:rsidRPr="004907F0">
              <w:t>Multiple PDN support and PDN activation for UEs supporting Attach without PDN connectivity</w:t>
            </w:r>
          </w:p>
        </w:tc>
        <w:tc>
          <w:tcPr>
            <w:tcW w:w="1417" w:type="dxa"/>
          </w:tcPr>
          <w:p w:rsidR="004907F0" w:rsidRPr="004907F0" w:rsidRDefault="004907F0" w:rsidP="004907F0">
            <w:pPr>
              <w:pStyle w:val="TAC"/>
            </w:pPr>
            <w:r w:rsidRPr="004907F0">
              <w:t>Yes (1)</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5.11</w:t>
            </w:r>
          </w:p>
        </w:tc>
        <w:tc>
          <w:tcPr>
            <w:tcW w:w="2861" w:type="dxa"/>
          </w:tcPr>
          <w:p w:rsidR="004907F0" w:rsidRPr="004907F0" w:rsidRDefault="004907F0" w:rsidP="004907F0">
            <w:pPr>
              <w:pStyle w:val="TAL"/>
            </w:pPr>
            <w:r w:rsidRPr="004907F0">
              <w:t>UE capability handling</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5.12</w:t>
            </w:r>
          </w:p>
        </w:tc>
        <w:tc>
          <w:tcPr>
            <w:tcW w:w="2861" w:type="dxa"/>
          </w:tcPr>
          <w:p w:rsidR="004907F0" w:rsidRPr="004907F0" w:rsidRDefault="004907F0" w:rsidP="004907F0">
            <w:pPr>
              <w:pStyle w:val="TAL"/>
            </w:pPr>
            <w:r w:rsidRPr="004907F0">
              <w:t>Warning message delivery</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5.13</w:t>
            </w:r>
          </w:p>
        </w:tc>
        <w:tc>
          <w:tcPr>
            <w:tcW w:w="2861" w:type="dxa"/>
          </w:tcPr>
          <w:p w:rsidR="004907F0" w:rsidRPr="004907F0" w:rsidRDefault="004907F0" w:rsidP="004907F0">
            <w:pPr>
              <w:pStyle w:val="TAL"/>
            </w:pPr>
            <w:r w:rsidRPr="004907F0">
              <w:t>DRX and UE-specific DRX parameter handling</w:t>
            </w:r>
          </w:p>
        </w:tc>
        <w:tc>
          <w:tcPr>
            <w:tcW w:w="1417" w:type="dxa"/>
          </w:tcPr>
          <w:p w:rsidR="004907F0" w:rsidRPr="004907F0" w:rsidRDefault="004907F0" w:rsidP="004907F0">
            <w:pPr>
              <w:pStyle w:val="TAC"/>
            </w:pPr>
            <w:r w:rsidRPr="004907F0">
              <w:t>Yes (2)</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p>
        </w:tc>
        <w:tc>
          <w:tcPr>
            <w:tcW w:w="1244" w:type="dxa"/>
          </w:tcPr>
          <w:p w:rsidR="004907F0" w:rsidRPr="004907F0" w:rsidRDefault="004907F0" w:rsidP="004907F0">
            <w:pPr>
              <w:pStyle w:val="TAC"/>
            </w:pPr>
          </w:p>
        </w:tc>
      </w:tr>
      <w:tr w:rsidR="004907F0" w:rsidRPr="00BD147B" w:rsidTr="00FB68D0">
        <w:tc>
          <w:tcPr>
            <w:tcW w:w="1642" w:type="dxa"/>
          </w:tcPr>
          <w:p w:rsidR="004907F0" w:rsidRPr="004907F0" w:rsidRDefault="004907F0" w:rsidP="004907F0">
            <w:pPr>
              <w:pStyle w:val="TAL"/>
            </w:pPr>
            <w:r w:rsidRPr="004907F0">
              <w:t>5.13a</w:t>
            </w:r>
          </w:p>
        </w:tc>
        <w:tc>
          <w:tcPr>
            <w:tcW w:w="2861" w:type="dxa"/>
          </w:tcPr>
          <w:p w:rsidR="004907F0" w:rsidRPr="004907F0" w:rsidRDefault="004907F0" w:rsidP="004907F0">
            <w:pPr>
              <w:pStyle w:val="TAL"/>
            </w:pPr>
            <w:r w:rsidRPr="004907F0">
              <w:t>Extended idle mode DRX</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5.15</w:t>
            </w:r>
          </w:p>
        </w:tc>
        <w:tc>
          <w:tcPr>
            <w:tcW w:w="2861" w:type="dxa"/>
          </w:tcPr>
          <w:p w:rsidR="004907F0" w:rsidRPr="004907F0" w:rsidRDefault="004907F0" w:rsidP="004907F0">
            <w:pPr>
              <w:pStyle w:val="TAL"/>
            </w:pPr>
            <w:r w:rsidRPr="004907F0">
              <w:t>RAN information management procedures</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5.16</w:t>
            </w:r>
          </w:p>
        </w:tc>
        <w:tc>
          <w:tcPr>
            <w:tcW w:w="2861" w:type="dxa"/>
          </w:tcPr>
          <w:p w:rsidR="004907F0" w:rsidRPr="004907F0" w:rsidRDefault="004907F0" w:rsidP="004907F0">
            <w:pPr>
              <w:pStyle w:val="TAL"/>
            </w:pPr>
            <w:r w:rsidRPr="004907F0">
              <w:t>MME-initiated procedure on UE's CSG membership change</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1642" w:type="dxa"/>
          </w:tcPr>
          <w:p w:rsidR="004907F0" w:rsidRPr="004907F0" w:rsidRDefault="004907F0" w:rsidP="004907F0">
            <w:pPr>
              <w:pStyle w:val="TAL"/>
            </w:pPr>
            <w:r w:rsidRPr="004907F0">
              <w:t>5.17</w:t>
            </w:r>
          </w:p>
        </w:tc>
        <w:tc>
          <w:tcPr>
            <w:tcW w:w="2861" w:type="dxa"/>
          </w:tcPr>
          <w:p w:rsidR="004907F0" w:rsidRPr="004907F0" w:rsidRDefault="004907F0" w:rsidP="004907F0">
            <w:pPr>
              <w:pStyle w:val="TAL"/>
            </w:pPr>
            <w:r w:rsidRPr="004907F0">
              <w:t>HeNB multicast packet forwarding function</w:t>
            </w:r>
          </w:p>
        </w:tc>
        <w:tc>
          <w:tcPr>
            <w:tcW w:w="1417" w:type="dxa"/>
          </w:tcPr>
          <w:p w:rsidR="004907F0" w:rsidRPr="004907F0" w:rsidRDefault="004907F0" w:rsidP="004907F0">
            <w:pPr>
              <w:pStyle w:val="TAC"/>
            </w:pPr>
            <w:r w:rsidRPr="004907F0">
              <w:t>No</w:t>
            </w:r>
          </w:p>
        </w:tc>
        <w:tc>
          <w:tcPr>
            <w:tcW w:w="1418" w:type="dxa"/>
          </w:tcPr>
          <w:p w:rsidR="004907F0" w:rsidRPr="004907F0" w:rsidRDefault="004907F0" w:rsidP="004907F0">
            <w:pPr>
              <w:pStyle w:val="TAC"/>
            </w:pPr>
            <w:r w:rsidRPr="004907F0">
              <w:t>N/A</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N/A</w:t>
            </w:r>
          </w:p>
        </w:tc>
      </w:tr>
      <w:tr w:rsidR="004907F0" w:rsidRPr="00BD147B" w:rsidTr="00FB68D0">
        <w:tc>
          <w:tcPr>
            <w:tcW w:w="9857" w:type="dxa"/>
            <w:gridSpan w:val="6"/>
          </w:tcPr>
          <w:p w:rsidR="004907F0" w:rsidRDefault="004907F0" w:rsidP="00FB68D0">
            <w:pPr>
              <w:pStyle w:val="TAN"/>
            </w:pPr>
            <w:r>
              <w:t>NOTE 1:</w:t>
            </w:r>
            <w:r>
              <w:tab/>
              <w:t>Multiple PDN optional.</w:t>
            </w:r>
          </w:p>
          <w:p w:rsidR="004907F0" w:rsidRDefault="004907F0" w:rsidP="00FB68D0">
            <w:pPr>
              <w:pStyle w:val="TAN"/>
            </w:pPr>
            <w:r>
              <w:t>NOTE 2:</w:t>
            </w:r>
            <w:r>
              <w:tab/>
              <w:t>UE-specific DRX not supported in NB-IoT RAT.</w:t>
            </w:r>
          </w:p>
          <w:p w:rsidR="004907F0" w:rsidRPr="004907F0" w:rsidRDefault="004907F0" w:rsidP="00FB68D0">
            <w:pPr>
              <w:pStyle w:val="TAN"/>
            </w:pPr>
            <w:r>
              <w:t>NOTE 3:</w:t>
            </w:r>
            <w:r>
              <w:tab/>
              <w:t>See Table M-6.</w:t>
            </w:r>
          </w:p>
        </w:tc>
      </w:tr>
    </w:tbl>
    <w:p w:rsidR="004907F0" w:rsidRDefault="004907F0" w:rsidP="004907F0"/>
    <w:p w:rsidR="004907F0" w:rsidRDefault="004907F0" w:rsidP="004907F0">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4907F0" w:rsidRPr="00BD147B" w:rsidTr="00FB68D0">
        <w:tc>
          <w:tcPr>
            <w:tcW w:w="1642" w:type="dxa"/>
            <w:tcBorders>
              <w:bottom w:val="nil"/>
            </w:tcBorders>
            <w:shd w:val="pct5" w:color="auto" w:fill="auto"/>
          </w:tcPr>
          <w:p w:rsidR="004907F0" w:rsidRPr="00BD147B" w:rsidRDefault="004907F0" w:rsidP="00FB68D0">
            <w:pPr>
              <w:pStyle w:val="TAH"/>
            </w:pPr>
            <w:r w:rsidRPr="00BD147B">
              <w:t>Clause</w:t>
            </w:r>
          </w:p>
        </w:tc>
        <w:tc>
          <w:tcPr>
            <w:tcW w:w="2861" w:type="dxa"/>
            <w:tcBorders>
              <w:bottom w:val="nil"/>
            </w:tcBorders>
            <w:shd w:val="pct5" w:color="auto" w:fill="auto"/>
          </w:tcPr>
          <w:p w:rsidR="004907F0" w:rsidRPr="00BD147B" w:rsidRDefault="004907F0" w:rsidP="00FB68D0">
            <w:pPr>
              <w:pStyle w:val="TAH"/>
            </w:pPr>
            <w:r w:rsidRPr="00BD147B">
              <w:t>Clause title</w:t>
            </w:r>
          </w:p>
        </w:tc>
        <w:tc>
          <w:tcPr>
            <w:tcW w:w="5354" w:type="dxa"/>
            <w:gridSpan w:val="4"/>
            <w:shd w:val="pct5" w:color="auto" w:fill="auto"/>
          </w:tcPr>
          <w:p w:rsidR="004907F0" w:rsidRPr="00BD147B" w:rsidRDefault="004907F0" w:rsidP="00FB68D0">
            <w:pPr>
              <w:pStyle w:val="TAH"/>
            </w:pPr>
            <w:r w:rsidRPr="00BD147B">
              <w:t>Support</w:t>
            </w:r>
          </w:p>
        </w:tc>
      </w:tr>
      <w:tr w:rsidR="004907F0" w:rsidRPr="00BD147B" w:rsidTr="00FB68D0">
        <w:tc>
          <w:tcPr>
            <w:tcW w:w="1642" w:type="dxa"/>
            <w:tcBorders>
              <w:top w:val="nil"/>
            </w:tcBorders>
            <w:shd w:val="pct5" w:color="auto" w:fill="auto"/>
          </w:tcPr>
          <w:p w:rsidR="004907F0" w:rsidRPr="00BD147B" w:rsidRDefault="004907F0" w:rsidP="00FB68D0">
            <w:pPr>
              <w:pStyle w:val="TAH"/>
            </w:pPr>
          </w:p>
        </w:tc>
        <w:tc>
          <w:tcPr>
            <w:tcW w:w="2861" w:type="dxa"/>
            <w:tcBorders>
              <w:top w:val="nil"/>
            </w:tcBorders>
            <w:shd w:val="pct5" w:color="auto" w:fill="auto"/>
          </w:tcPr>
          <w:p w:rsidR="004907F0" w:rsidRPr="00BD147B" w:rsidRDefault="004907F0" w:rsidP="00FB68D0">
            <w:pPr>
              <w:pStyle w:val="TAH"/>
            </w:pPr>
          </w:p>
        </w:tc>
        <w:tc>
          <w:tcPr>
            <w:tcW w:w="1417" w:type="dxa"/>
            <w:shd w:val="pct5" w:color="auto" w:fill="auto"/>
          </w:tcPr>
          <w:p w:rsidR="004907F0" w:rsidRPr="00BD147B" w:rsidRDefault="004907F0" w:rsidP="00FB68D0">
            <w:pPr>
              <w:pStyle w:val="TAH"/>
            </w:pPr>
            <w:r w:rsidRPr="00BD147B">
              <w:t>NB-IoT RAT</w:t>
            </w:r>
          </w:p>
        </w:tc>
        <w:tc>
          <w:tcPr>
            <w:tcW w:w="1418" w:type="dxa"/>
            <w:shd w:val="pct5" w:color="auto" w:fill="auto"/>
          </w:tcPr>
          <w:p w:rsidR="004907F0" w:rsidRPr="00BD147B" w:rsidRDefault="004907F0" w:rsidP="00FB68D0">
            <w:pPr>
              <w:pStyle w:val="TAH"/>
            </w:pPr>
            <w:r w:rsidRPr="00BD147B">
              <w:t>CP/UP/Both</w:t>
            </w:r>
          </w:p>
        </w:tc>
        <w:tc>
          <w:tcPr>
            <w:tcW w:w="1275" w:type="dxa"/>
            <w:shd w:val="pct5" w:color="auto" w:fill="auto"/>
          </w:tcPr>
          <w:p w:rsidR="004907F0" w:rsidRPr="00BD147B" w:rsidRDefault="004907F0" w:rsidP="00FB68D0">
            <w:pPr>
              <w:pStyle w:val="TAH"/>
            </w:pPr>
            <w:r w:rsidRPr="00BD147B">
              <w:t>UE</w:t>
            </w:r>
          </w:p>
        </w:tc>
        <w:tc>
          <w:tcPr>
            <w:tcW w:w="1244" w:type="dxa"/>
            <w:shd w:val="pct5" w:color="auto" w:fill="auto"/>
          </w:tcPr>
          <w:p w:rsidR="004907F0" w:rsidRPr="00BD147B" w:rsidRDefault="004907F0" w:rsidP="00FB68D0">
            <w:pPr>
              <w:pStyle w:val="TAH"/>
            </w:pPr>
            <w:r w:rsidRPr="00BD147B">
              <w:t>NW</w:t>
            </w:r>
          </w:p>
        </w:tc>
      </w:tr>
      <w:tr w:rsidR="004907F0" w:rsidRPr="00BD147B" w:rsidTr="00FB68D0">
        <w:tc>
          <w:tcPr>
            <w:tcW w:w="1642" w:type="dxa"/>
          </w:tcPr>
          <w:p w:rsidR="004907F0" w:rsidRPr="004907F0" w:rsidRDefault="004907F0" w:rsidP="004907F0">
            <w:pPr>
              <w:pStyle w:val="TAL"/>
            </w:pPr>
            <w:r w:rsidRPr="004907F0">
              <w:t>4.5.14.3</w:t>
            </w:r>
          </w:p>
        </w:tc>
        <w:tc>
          <w:tcPr>
            <w:tcW w:w="2861" w:type="dxa"/>
          </w:tcPr>
          <w:p w:rsidR="004907F0" w:rsidRPr="004907F0" w:rsidRDefault="004907F0" w:rsidP="004907F0">
            <w:pPr>
              <w:pStyle w:val="TAL"/>
            </w:pPr>
            <w:r w:rsidRPr="004907F0">
              <w:t>Reliable Data Service</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CP</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4.5.15, 5.14</w:t>
            </w:r>
          </w:p>
        </w:tc>
        <w:tc>
          <w:tcPr>
            <w:tcW w:w="2861" w:type="dxa"/>
          </w:tcPr>
          <w:p w:rsidR="004907F0" w:rsidRPr="004907F0" w:rsidRDefault="004907F0" w:rsidP="004907F0">
            <w:pPr>
              <w:pStyle w:val="TAL"/>
            </w:pPr>
            <w:r w:rsidRPr="004907F0">
              <w:t>Support of Packet Flow Description management via SCEF</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N/A</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4.5.16</w:t>
            </w:r>
          </w:p>
        </w:tc>
        <w:tc>
          <w:tcPr>
            <w:tcW w:w="2861" w:type="dxa"/>
          </w:tcPr>
          <w:p w:rsidR="004907F0" w:rsidRPr="004907F0" w:rsidRDefault="004907F0" w:rsidP="004907F0">
            <w:pPr>
              <w:pStyle w:val="TAL"/>
            </w:pPr>
            <w:r w:rsidRPr="004907F0">
              <w:t>MSISDN-less MO-SMS via T4</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4.5.18</w:t>
            </w:r>
          </w:p>
        </w:tc>
        <w:tc>
          <w:tcPr>
            <w:tcW w:w="2861" w:type="dxa"/>
          </w:tcPr>
          <w:p w:rsidR="004907F0" w:rsidRPr="004907F0" w:rsidRDefault="004907F0" w:rsidP="004907F0">
            <w:pPr>
              <w:pStyle w:val="TAL"/>
            </w:pPr>
            <w:r w:rsidRPr="004907F0">
              <w:t>MBMS user service for UEs using power saving functions</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1642" w:type="dxa"/>
          </w:tcPr>
          <w:p w:rsidR="004907F0" w:rsidRPr="004907F0" w:rsidRDefault="004907F0" w:rsidP="004907F0">
            <w:pPr>
              <w:pStyle w:val="TAL"/>
            </w:pPr>
            <w:r w:rsidRPr="004907F0">
              <w:t>4.5.19</w:t>
            </w:r>
          </w:p>
        </w:tc>
        <w:tc>
          <w:tcPr>
            <w:tcW w:w="2861" w:type="dxa"/>
          </w:tcPr>
          <w:p w:rsidR="004907F0" w:rsidRPr="004907F0" w:rsidRDefault="004907F0" w:rsidP="004907F0">
            <w:pPr>
              <w:pStyle w:val="TAL"/>
            </w:pPr>
            <w:r w:rsidRPr="004907F0">
              <w:t>Enhancements to Location Services for CIoT</w:t>
            </w:r>
          </w:p>
        </w:tc>
        <w:tc>
          <w:tcPr>
            <w:tcW w:w="1417" w:type="dxa"/>
          </w:tcPr>
          <w:p w:rsidR="004907F0" w:rsidRPr="004907F0" w:rsidRDefault="004907F0" w:rsidP="004907F0">
            <w:pPr>
              <w:pStyle w:val="TAC"/>
            </w:pPr>
            <w:r w:rsidRPr="004907F0">
              <w:t>Yes</w:t>
            </w:r>
          </w:p>
        </w:tc>
        <w:tc>
          <w:tcPr>
            <w:tcW w:w="1418" w:type="dxa"/>
          </w:tcPr>
          <w:p w:rsidR="004907F0" w:rsidRPr="004907F0" w:rsidRDefault="004907F0" w:rsidP="004907F0">
            <w:pPr>
              <w:pStyle w:val="TAC"/>
            </w:pPr>
            <w:r w:rsidRPr="004907F0">
              <w:t>Both</w:t>
            </w:r>
          </w:p>
        </w:tc>
        <w:tc>
          <w:tcPr>
            <w:tcW w:w="1275" w:type="dxa"/>
          </w:tcPr>
          <w:p w:rsidR="004907F0" w:rsidRPr="004907F0" w:rsidRDefault="004907F0" w:rsidP="004907F0">
            <w:pPr>
              <w:pStyle w:val="TAC"/>
            </w:pPr>
            <w:r w:rsidRPr="004907F0">
              <w:t>Optional</w:t>
            </w:r>
          </w:p>
        </w:tc>
        <w:tc>
          <w:tcPr>
            <w:tcW w:w="1244" w:type="dxa"/>
          </w:tcPr>
          <w:p w:rsidR="004907F0" w:rsidRPr="004907F0" w:rsidRDefault="004907F0" w:rsidP="004907F0">
            <w:pPr>
              <w:pStyle w:val="TAC"/>
            </w:pPr>
            <w:r w:rsidRPr="004907F0">
              <w:t>Optional</w:t>
            </w:r>
          </w:p>
        </w:tc>
      </w:tr>
      <w:tr w:rsidR="004907F0" w:rsidRPr="00BD147B" w:rsidTr="00FB68D0">
        <w:tc>
          <w:tcPr>
            <w:tcW w:w="9857" w:type="dxa"/>
            <w:gridSpan w:val="6"/>
          </w:tcPr>
          <w:p w:rsidR="004907F0" w:rsidRPr="004907F0" w:rsidRDefault="004907F0" w:rsidP="004907F0">
            <w:pPr>
              <w:pStyle w:val="TAN"/>
            </w:pPr>
            <w:r>
              <w:t>NOTE:</w:t>
            </w:r>
            <w:r>
              <w:tab/>
              <w:t>This table lists MTC/CIoT-related items in TS 23.682 [74] not otherwise specified in the present specification.</w:t>
            </w:r>
          </w:p>
        </w:tc>
      </w:tr>
    </w:tbl>
    <w:p w:rsidR="004907F0" w:rsidRPr="00BD147B" w:rsidRDefault="004907F0" w:rsidP="004907F0"/>
    <w:p w:rsidR="00AA3373" w:rsidRPr="00990165" w:rsidRDefault="00AA3373">
      <w:pPr>
        <w:pStyle w:val="Heading8"/>
      </w:pPr>
      <w:r w:rsidRPr="00990165">
        <w:br w:type="page"/>
      </w:r>
      <w:bookmarkStart w:id="1579" w:name="_Toc19114941"/>
      <w:bookmarkStart w:id="1580" w:name="_Toc27843667"/>
      <w:bookmarkStart w:id="1581" w:name="_Toc45174749"/>
      <w:r w:rsidRPr="00990165">
        <w:lastRenderedPageBreak/>
        <w:t>Annex</w:t>
      </w:r>
      <w:r w:rsidR="00BD147B">
        <w:t xml:space="preserve"> N</w:t>
      </w:r>
      <w:r w:rsidRPr="00990165">
        <w:t xml:space="preserve"> (informative):</w:t>
      </w:r>
      <w:r w:rsidRPr="00990165">
        <w:br/>
        <w:t>Change history</w:t>
      </w:r>
      <w:bookmarkEnd w:id="1579"/>
      <w:bookmarkEnd w:id="1580"/>
      <w:bookmarkEnd w:id="15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14"/>
        <w:gridCol w:w="756"/>
        <w:tblGridChange w:id="1582">
          <w:tblGrid>
            <w:gridCol w:w="800"/>
            <w:gridCol w:w="800"/>
            <w:gridCol w:w="952"/>
            <w:gridCol w:w="567"/>
            <w:gridCol w:w="425"/>
            <w:gridCol w:w="425"/>
            <w:gridCol w:w="4914"/>
            <w:gridCol w:w="756"/>
          </w:tblGrid>
        </w:tblGridChange>
      </w:tblGrid>
      <w:tr w:rsidR="0015147C" w:rsidRPr="00990165" w:rsidTr="00555558">
        <w:trPr>
          <w:cantSplit/>
        </w:trPr>
        <w:tc>
          <w:tcPr>
            <w:tcW w:w="9639" w:type="dxa"/>
            <w:gridSpan w:val="8"/>
            <w:tcBorders>
              <w:bottom w:val="nil"/>
            </w:tcBorders>
            <w:shd w:val="solid" w:color="FFFFFF" w:fill="auto"/>
          </w:tcPr>
          <w:bookmarkEnd w:id="56"/>
          <w:p w:rsidR="0015147C" w:rsidRPr="00990165" w:rsidRDefault="0015147C" w:rsidP="00742FAE">
            <w:pPr>
              <w:pStyle w:val="TAL"/>
              <w:jc w:val="center"/>
              <w:rPr>
                <w:b/>
                <w:sz w:val="16"/>
              </w:rPr>
            </w:pPr>
            <w:r w:rsidRPr="00990165">
              <w:rPr>
                <w:b/>
              </w:rPr>
              <w:lastRenderedPageBreak/>
              <w:t>Change history</w:t>
            </w:r>
          </w:p>
        </w:tc>
      </w:tr>
      <w:tr w:rsidR="0015147C" w:rsidRPr="00990165" w:rsidTr="00555558">
        <w:tc>
          <w:tcPr>
            <w:tcW w:w="800" w:type="dxa"/>
            <w:shd w:val="pct10" w:color="auto" w:fill="FFFFFF"/>
          </w:tcPr>
          <w:p w:rsidR="0015147C" w:rsidRPr="00990165" w:rsidRDefault="0015147C" w:rsidP="00742FAE">
            <w:pPr>
              <w:pStyle w:val="TAL"/>
              <w:rPr>
                <w:b/>
                <w:sz w:val="16"/>
              </w:rPr>
            </w:pPr>
            <w:r w:rsidRPr="00990165">
              <w:rPr>
                <w:b/>
                <w:sz w:val="16"/>
              </w:rPr>
              <w:t>Date</w:t>
            </w:r>
          </w:p>
        </w:tc>
        <w:tc>
          <w:tcPr>
            <w:tcW w:w="800" w:type="dxa"/>
            <w:shd w:val="pct10" w:color="auto" w:fill="FFFFFF"/>
          </w:tcPr>
          <w:p w:rsidR="0015147C" w:rsidRPr="00990165" w:rsidRDefault="0015147C" w:rsidP="00742FAE">
            <w:pPr>
              <w:pStyle w:val="TAL"/>
              <w:rPr>
                <w:b/>
                <w:sz w:val="16"/>
              </w:rPr>
            </w:pPr>
            <w:r w:rsidRPr="00990165">
              <w:rPr>
                <w:b/>
                <w:sz w:val="16"/>
              </w:rPr>
              <w:t>Meeting</w:t>
            </w:r>
          </w:p>
        </w:tc>
        <w:tc>
          <w:tcPr>
            <w:tcW w:w="952" w:type="dxa"/>
            <w:shd w:val="pct10" w:color="auto" w:fill="FFFFFF"/>
          </w:tcPr>
          <w:p w:rsidR="0015147C" w:rsidRPr="00990165" w:rsidRDefault="0015147C" w:rsidP="00742FAE">
            <w:pPr>
              <w:pStyle w:val="TAL"/>
              <w:rPr>
                <w:b/>
                <w:sz w:val="16"/>
              </w:rPr>
            </w:pPr>
            <w:r w:rsidRPr="00990165">
              <w:rPr>
                <w:b/>
                <w:sz w:val="16"/>
              </w:rPr>
              <w:t>TDoc</w:t>
            </w:r>
          </w:p>
        </w:tc>
        <w:tc>
          <w:tcPr>
            <w:tcW w:w="567" w:type="dxa"/>
            <w:shd w:val="pct10" w:color="auto" w:fill="FFFFFF"/>
          </w:tcPr>
          <w:p w:rsidR="0015147C" w:rsidRPr="00990165" w:rsidRDefault="0015147C" w:rsidP="00742FAE">
            <w:pPr>
              <w:pStyle w:val="TAL"/>
              <w:rPr>
                <w:b/>
                <w:sz w:val="16"/>
              </w:rPr>
            </w:pPr>
            <w:r w:rsidRPr="00990165">
              <w:rPr>
                <w:b/>
                <w:sz w:val="16"/>
              </w:rPr>
              <w:t>CR</w:t>
            </w:r>
          </w:p>
        </w:tc>
        <w:tc>
          <w:tcPr>
            <w:tcW w:w="425" w:type="dxa"/>
            <w:shd w:val="pct10" w:color="auto" w:fill="FFFFFF"/>
          </w:tcPr>
          <w:p w:rsidR="0015147C" w:rsidRPr="00990165" w:rsidRDefault="0015147C" w:rsidP="00742FAE">
            <w:pPr>
              <w:pStyle w:val="TAL"/>
              <w:rPr>
                <w:b/>
                <w:sz w:val="16"/>
              </w:rPr>
            </w:pPr>
            <w:r w:rsidRPr="00990165">
              <w:rPr>
                <w:b/>
                <w:sz w:val="16"/>
              </w:rPr>
              <w:t>Rev</w:t>
            </w:r>
          </w:p>
        </w:tc>
        <w:tc>
          <w:tcPr>
            <w:tcW w:w="425" w:type="dxa"/>
            <w:shd w:val="pct10" w:color="auto" w:fill="FFFFFF"/>
          </w:tcPr>
          <w:p w:rsidR="0015147C" w:rsidRPr="00990165" w:rsidRDefault="0015147C" w:rsidP="00742FAE">
            <w:pPr>
              <w:pStyle w:val="TAL"/>
              <w:rPr>
                <w:b/>
                <w:sz w:val="16"/>
              </w:rPr>
            </w:pPr>
            <w:r w:rsidRPr="00990165">
              <w:rPr>
                <w:b/>
                <w:sz w:val="16"/>
              </w:rPr>
              <w:t>Cat</w:t>
            </w:r>
          </w:p>
        </w:tc>
        <w:tc>
          <w:tcPr>
            <w:tcW w:w="4914" w:type="dxa"/>
            <w:shd w:val="pct10" w:color="auto" w:fill="FFFFFF"/>
          </w:tcPr>
          <w:p w:rsidR="0015147C" w:rsidRPr="00990165" w:rsidRDefault="0015147C" w:rsidP="00742FAE">
            <w:pPr>
              <w:pStyle w:val="TAL"/>
              <w:rPr>
                <w:b/>
                <w:sz w:val="16"/>
              </w:rPr>
            </w:pPr>
            <w:r w:rsidRPr="00990165">
              <w:rPr>
                <w:b/>
                <w:sz w:val="16"/>
              </w:rPr>
              <w:t>Subject/Comment</w:t>
            </w:r>
          </w:p>
        </w:tc>
        <w:tc>
          <w:tcPr>
            <w:tcW w:w="756" w:type="dxa"/>
            <w:shd w:val="pct10" w:color="auto" w:fill="FFFFFF"/>
          </w:tcPr>
          <w:p w:rsidR="0015147C" w:rsidRPr="00990165" w:rsidRDefault="0015147C" w:rsidP="00742FAE">
            <w:pPr>
              <w:pStyle w:val="TAL"/>
              <w:rPr>
                <w:b/>
                <w:sz w:val="16"/>
              </w:rPr>
            </w:pPr>
            <w:r w:rsidRPr="00990165">
              <w:rPr>
                <w:b/>
                <w:sz w:val="16"/>
              </w:rPr>
              <w:t>New version</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2518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that IMSVoPS is MMTEL</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SP-130225</w:t>
            </w:r>
          </w:p>
        </w:tc>
        <w:tc>
          <w:tcPr>
            <w:tcW w:w="567" w:type="dxa"/>
            <w:shd w:val="solid" w:color="FFFFFF" w:fill="auto"/>
          </w:tcPr>
          <w:p w:rsidR="0015147C" w:rsidRPr="00990165" w:rsidRDefault="0015147C" w:rsidP="00742FAE">
            <w:pPr>
              <w:pStyle w:val="TAL"/>
              <w:rPr>
                <w:sz w:val="16"/>
                <w:szCs w:val="16"/>
              </w:rPr>
            </w:pPr>
            <w:r w:rsidRPr="00990165">
              <w:rPr>
                <w:sz w:val="16"/>
                <w:szCs w:val="16"/>
              </w:rPr>
              <w:t>2520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Immediate Cancel Location ACK during HSS-initiated detach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ISR handling in SIPTO at local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SP-130324</w:t>
            </w:r>
          </w:p>
        </w:tc>
        <w:tc>
          <w:tcPr>
            <w:tcW w:w="567" w:type="dxa"/>
            <w:shd w:val="solid" w:color="FFFFFF" w:fill="auto"/>
          </w:tcPr>
          <w:p w:rsidR="0015147C" w:rsidRPr="00990165" w:rsidRDefault="0015147C" w:rsidP="00742FAE">
            <w:pPr>
              <w:pStyle w:val="TAL"/>
              <w:rPr>
                <w:sz w:val="16"/>
                <w:szCs w:val="16"/>
              </w:rPr>
            </w:pPr>
            <w:r w:rsidRPr="00990165">
              <w:rPr>
                <w:sz w:val="16"/>
                <w:szCs w:val="16"/>
              </w:rPr>
              <w:t>2538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Direct user plane path establishment for SIPTO at local network on eNodeB</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SP-130305</w:t>
            </w:r>
          </w:p>
        </w:tc>
        <w:tc>
          <w:tcPr>
            <w:tcW w:w="567" w:type="dxa"/>
            <w:shd w:val="solid" w:color="FFFFFF" w:fill="auto"/>
          </w:tcPr>
          <w:p w:rsidR="0015147C" w:rsidRPr="00990165" w:rsidRDefault="0015147C" w:rsidP="00742FAE">
            <w:pPr>
              <w:pStyle w:val="TAL"/>
              <w:rPr>
                <w:sz w:val="16"/>
                <w:szCs w:val="16"/>
              </w:rPr>
            </w:pPr>
            <w:r w:rsidRPr="00990165">
              <w:rPr>
                <w:sz w:val="16"/>
                <w:szCs w:val="16"/>
              </w:rPr>
              <w:t>2540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operations related to dual priority</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D</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 inconsistency with Stage 1 regarding support for emergency bearer services in the serving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2546</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to PDN Deactivation for SIPTO@LN</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Individual subscription migration and subscriber troubleshooting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Addition of End Marker Support for Handover Scenarios with SGW Relocation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SP-130310</w:t>
            </w:r>
          </w:p>
        </w:tc>
        <w:tc>
          <w:tcPr>
            <w:tcW w:w="567" w:type="dxa"/>
            <w:shd w:val="solid" w:color="FFFFFF" w:fill="auto"/>
          </w:tcPr>
          <w:p w:rsidR="0015147C" w:rsidRPr="00990165" w:rsidRDefault="0015147C" w:rsidP="00742FAE">
            <w:pPr>
              <w:pStyle w:val="TAL"/>
              <w:rPr>
                <w:sz w:val="16"/>
                <w:szCs w:val="16"/>
              </w:rPr>
            </w:pPr>
            <w:r w:rsidRPr="00990165">
              <w:rPr>
                <w:sz w:val="16"/>
                <w:szCs w:val="16"/>
              </w:rPr>
              <w:t>2561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on the applicability of SIPTO@LN at a CSG cell</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shd w:val="solid" w:color="FFFFFF" w:fill="auto"/>
          </w:tcPr>
          <w:p w:rsidR="0015147C" w:rsidRPr="00990165" w:rsidRDefault="0015147C" w:rsidP="00742FAE">
            <w:pPr>
              <w:pStyle w:val="TAL"/>
              <w:rPr>
                <w:sz w:val="16"/>
                <w:szCs w:val="16"/>
              </w:rPr>
            </w:pPr>
            <w:r w:rsidRPr="00990165">
              <w:rPr>
                <w:sz w:val="16"/>
                <w:szCs w:val="16"/>
              </w:rPr>
              <w:t>2562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Use of Low Access Priority Indication to select MME</w:t>
            </w:r>
          </w:p>
        </w:tc>
        <w:tc>
          <w:tcPr>
            <w:tcW w:w="756" w:type="dxa"/>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2566</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Use of MM backoff timer for voice centric devices</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12.1.0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2528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Interoperation between MME and Gn/Gp SGSN</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2567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GTP-c Load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SP-130374</w:t>
            </w:r>
          </w:p>
        </w:tc>
        <w:tc>
          <w:tcPr>
            <w:tcW w:w="567" w:type="dxa"/>
            <w:shd w:val="solid" w:color="FFFFFF" w:fill="auto"/>
          </w:tcPr>
          <w:p w:rsidR="0015147C" w:rsidRPr="00990165" w:rsidRDefault="0015147C" w:rsidP="00742FAE">
            <w:pPr>
              <w:pStyle w:val="TAL"/>
              <w:rPr>
                <w:sz w:val="16"/>
                <w:szCs w:val="16"/>
              </w:rPr>
            </w:pPr>
            <w:r w:rsidRPr="00990165">
              <w:rPr>
                <w:sz w:val="16"/>
                <w:szCs w:val="16"/>
              </w:rPr>
              <w:t>2569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on QoS and roaming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SP-130384</w:t>
            </w:r>
          </w:p>
        </w:tc>
        <w:tc>
          <w:tcPr>
            <w:tcW w:w="567" w:type="dxa"/>
            <w:shd w:val="solid" w:color="FFFFFF" w:fill="auto"/>
          </w:tcPr>
          <w:p w:rsidR="0015147C" w:rsidRPr="00990165" w:rsidRDefault="0015147C" w:rsidP="00742FAE">
            <w:pPr>
              <w:pStyle w:val="TAL"/>
              <w:rPr>
                <w:sz w:val="16"/>
                <w:szCs w:val="16"/>
              </w:rPr>
            </w:pPr>
            <w:r w:rsidRPr="00990165">
              <w:rPr>
                <w:sz w:val="16"/>
                <w:szCs w:val="16"/>
              </w:rPr>
              <w:t>2571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GTP-C overload handling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2574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SIPTO at Local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SP-130375</w:t>
            </w:r>
          </w:p>
        </w:tc>
        <w:tc>
          <w:tcPr>
            <w:tcW w:w="567" w:type="dxa"/>
            <w:shd w:val="solid" w:color="FFFFFF" w:fill="auto"/>
          </w:tcPr>
          <w:p w:rsidR="0015147C" w:rsidRPr="00990165" w:rsidRDefault="0015147C" w:rsidP="00742FAE">
            <w:pPr>
              <w:pStyle w:val="TAL"/>
              <w:rPr>
                <w:sz w:val="16"/>
                <w:szCs w:val="16"/>
              </w:rPr>
            </w:pPr>
            <w:r w:rsidRPr="00990165">
              <w:rPr>
                <w:sz w:val="16"/>
                <w:szCs w:val="16"/>
              </w:rPr>
              <w:t>2576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Fix equivalent PLMN list handling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SP-130385</w:t>
            </w:r>
          </w:p>
        </w:tc>
        <w:tc>
          <w:tcPr>
            <w:tcW w:w="567" w:type="dxa"/>
            <w:shd w:val="solid" w:color="FFFFFF" w:fill="auto"/>
          </w:tcPr>
          <w:p w:rsidR="0015147C" w:rsidRPr="00990165" w:rsidRDefault="0015147C" w:rsidP="00742FAE">
            <w:pPr>
              <w:pStyle w:val="TAL"/>
              <w:rPr>
                <w:sz w:val="16"/>
                <w:szCs w:val="16"/>
              </w:rPr>
            </w:pPr>
            <w:r w:rsidRPr="00990165">
              <w:rPr>
                <w:sz w:val="16"/>
                <w:szCs w:val="16"/>
              </w:rPr>
              <w:t>2578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Addition of a note in general description of inter-RAT HO</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SP-130372</w:t>
            </w:r>
          </w:p>
        </w:tc>
        <w:tc>
          <w:tcPr>
            <w:tcW w:w="567" w:type="dxa"/>
            <w:shd w:val="solid" w:color="FFFFFF" w:fill="auto"/>
          </w:tcPr>
          <w:p w:rsidR="0015147C" w:rsidRPr="00990165" w:rsidRDefault="0015147C" w:rsidP="00742FAE">
            <w:pPr>
              <w:pStyle w:val="TAL"/>
              <w:rPr>
                <w:sz w:val="16"/>
                <w:szCs w:val="16"/>
              </w:rPr>
            </w:pPr>
            <w:r w:rsidRPr="00990165">
              <w:rPr>
                <w:sz w:val="16"/>
                <w:szCs w:val="16"/>
              </w:rPr>
              <w:t>2582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Reporting ULI and TimeZone at Network-initiated bearer release related procedures</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SP-130378</w:t>
            </w:r>
          </w:p>
        </w:tc>
        <w:tc>
          <w:tcPr>
            <w:tcW w:w="567" w:type="dxa"/>
            <w:shd w:val="solid" w:color="FFFFFF" w:fill="auto"/>
          </w:tcPr>
          <w:p w:rsidR="0015147C" w:rsidRPr="00990165" w:rsidRDefault="0015147C" w:rsidP="00742FAE">
            <w:pPr>
              <w:pStyle w:val="TAL"/>
              <w:rPr>
                <w:sz w:val="16"/>
                <w:szCs w:val="16"/>
              </w:rPr>
            </w:pPr>
            <w:r w:rsidRPr="00990165">
              <w:rPr>
                <w:sz w:val="16"/>
                <w:szCs w:val="16"/>
              </w:rPr>
              <w:t>2584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Avoiding PDN GW relocation when radio and S1 bearers are active</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shd w:val="solid" w:color="FFFFFF" w:fill="auto"/>
          </w:tcPr>
          <w:p w:rsidR="0015147C" w:rsidRPr="00990165" w:rsidRDefault="0015147C" w:rsidP="00742FAE">
            <w:pPr>
              <w:pStyle w:val="TAL"/>
              <w:rPr>
                <w:sz w:val="16"/>
                <w:szCs w:val="16"/>
              </w:rPr>
            </w:pPr>
            <w:r w:rsidRPr="00990165">
              <w:rPr>
                <w:sz w:val="16"/>
                <w:szCs w:val="16"/>
              </w:rPr>
              <w:t>2585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Local Home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2587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deactivating SIPTO@LN upon idle mode mobility</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12.2.0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2554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DL traffic mapping alignment with </w:t>
            </w:r>
            <w:r w:rsidR="00990165">
              <w:rPr>
                <w:sz w:val="16"/>
                <w:szCs w:val="16"/>
              </w:rPr>
              <w:t>TS </w:t>
            </w:r>
            <w:r w:rsidRPr="00990165">
              <w:rPr>
                <w:sz w:val="16"/>
                <w:szCs w:val="16"/>
              </w:rPr>
              <w:t>23.060</w:t>
            </w:r>
            <w:r w:rsidR="00210B82">
              <w:rPr>
                <w:sz w:val="16"/>
                <w:szCs w:val="16"/>
              </w:rPr>
              <w:t>.</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the handling non-MM message during handover</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SP-130726</w:t>
            </w:r>
          </w:p>
        </w:tc>
        <w:tc>
          <w:tcPr>
            <w:tcW w:w="567" w:type="dxa"/>
            <w:shd w:val="solid" w:color="FFFFFF" w:fill="auto"/>
          </w:tcPr>
          <w:p w:rsidR="0015147C" w:rsidRPr="00990165" w:rsidRDefault="0015147C" w:rsidP="00742FAE">
            <w:pPr>
              <w:pStyle w:val="TAL"/>
              <w:rPr>
                <w:sz w:val="16"/>
                <w:szCs w:val="16"/>
              </w:rPr>
            </w:pPr>
            <w:r w:rsidRPr="00990165">
              <w:rPr>
                <w:sz w:val="16"/>
                <w:szCs w:val="16"/>
              </w:rPr>
              <w:t>2594</w:t>
            </w:r>
          </w:p>
        </w:tc>
        <w:tc>
          <w:tcPr>
            <w:tcW w:w="425" w:type="dxa"/>
            <w:shd w:val="solid" w:color="FFFFFF" w:fill="auto"/>
          </w:tcPr>
          <w:p w:rsidR="0015147C" w:rsidRPr="00990165" w:rsidRDefault="0015147C" w:rsidP="00742FAE">
            <w:pPr>
              <w:pStyle w:val="TAL"/>
              <w:rPr>
                <w:sz w:val="16"/>
                <w:szCs w:val="16"/>
              </w:rPr>
            </w:pPr>
            <w:r w:rsidRPr="00990165">
              <w:rPr>
                <w:sz w:val="16"/>
                <w:szCs w:val="16"/>
              </w:rPr>
              <w:t>12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Core Network assisted eNodeB parameters tuning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2597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uplink packet filters and definition for a valid state of the TFT setting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2598</w:t>
            </w:r>
          </w:p>
        </w:tc>
        <w:tc>
          <w:tcPr>
            <w:tcW w:w="425" w:type="dxa"/>
            <w:shd w:val="solid" w:color="FFFFFF" w:fill="auto"/>
          </w:tcPr>
          <w:p w:rsidR="0015147C" w:rsidRPr="00990165" w:rsidRDefault="0015147C" w:rsidP="00742FAE">
            <w:pPr>
              <w:pStyle w:val="TAL"/>
              <w:rPr>
                <w:sz w:val="16"/>
                <w:szCs w:val="16"/>
              </w:rPr>
            </w:pPr>
            <w:r w:rsidRPr="00990165">
              <w:rPr>
                <w:sz w:val="16"/>
                <w:szCs w:val="16"/>
              </w:rPr>
              <w:t>6</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and SGW Charging alignment in downlink</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on the conditions for including the Local Home Network ID</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Clarification for </w:t>
            </w:r>
            <w:r w:rsidR="00B64A8C">
              <w:rPr>
                <w:sz w:val="16"/>
                <w:szCs w:val="16"/>
              </w:rPr>
              <w:t>Optimisation</w:t>
            </w:r>
            <w:r w:rsidRPr="00990165">
              <w:rPr>
                <w:sz w:val="16"/>
                <w:szCs w:val="16"/>
              </w:rPr>
              <w:t xml:space="preserve"> of LIPA and SIPTO@LN paging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SP-130529</w:t>
            </w:r>
          </w:p>
        </w:tc>
        <w:tc>
          <w:tcPr>
            <w:tcW w:w="567" w:type="dxa"/>
            <w:shd w:val="solid" w:color="FFFFFF" w:fill="auto"/>
          </w:tcPr>
          <w:p w:rsidR="0015147C" w:rsidRPr="00990165" w:rsidRDefault="0015147C" w:rsidP="00742FAE">
            <w:pPr>
              <w:pStyle w:val="TAL"/>
              <w:rPr>
                <w:sz w:val="16"/>
                <w:szCs w:val="16"/>
              </w:rPr>
            </w:pPr>
            <w:r w:rsidRPr="00990165">
              <w:rPr>
                <w:sz w:val="16"/>
                <w:szCs w:val="16"/>
              </w:rPr>
              <w:t>2603</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UE Power Saving Mode</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SP-130540</w:t>
            </w:r>
          </w:p>
        </w:tc>
        <w:tc>
          <w:tcPr>
            <w:tcW w:w="567" w:type="dxa"/>
            <w:shd w:val="solid" w:color="FFFFFF" w:fill="auto"/>
          </w:tcPr>
          <w:p w:rsidR="0015147C" w:rsidRPr="00990165" w:rsidRDefault="0015147C" w:rsidP="00742FAE">
            <w:pPr>
              <w:pStyle w:val="TAL"/>
              <w:rPr>
                <w:sz w:val="16"/>
                <w:szCs w:val="16"/>
              </w:rPr>
            </w:pPr>
            <w:r w:rsidRPr="00990165">
              <w:rPr>
                <w:sz w:val="16"/>
                <w:szCs w:val="16"/>
              </w:rPr>
              <w:t>2605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Addition of a note addressing the behavior of network side during inter-RAT 3GPP PS Handover</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Deactivate ISR for SIPTO@LN</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2610</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in Local Home Network ID definition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Corrections in handover and TAU/RAU procedures related to SIPTO at local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SP-130526</w:t>
            </w:r>
          </w:p>
        </w:tc>
        <w:tc>
          <w:tcPr>
            <w:tcW w:w="567" w:type="dxa"/>
            <w:shd w:val="solid" w:color="FFFFFF" w:fill="auto"/>
          </w:tcPr>
          <w:p w:rsidR="0015147C" w:rsidRPr="00990165" w:rsidRDefault="0015147C" w:rsidP="00742FAE">
            <w:pPr>
              <w:pStyle w:val="TAL"/>
              <w:rPr>
                <w:sz w:val="16"/>
                <w:szCs w:val="16"/>
              </w:rPr>
            </w:pPr>
            <w:r w:rsidRPr="00990165">
              <w:rPr>
                <w:sz w:val="16"/>
                <w:szCs w:val="16"/>
              </w:rPr>
              <w:t>2612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Correcting reference to the SIPTO@LN clause</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2613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Use of LAPI for MME/SGSN selection during handover</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SP-130523</w:t>
            </w:r>
          </w:p>
        </w:tc>
        <w:tc>
          <w:tcPr>
            <w:tcW w:w="567" w:type="dxa"/>
            <w:shd w:val="solid" w:color="FFFFFF" w:fill="auto"/>
          </w:tcPr>
          <w:p w:rsidR="0015147C" w:rsidRPr="00990165" w:rsidRDefault="0015147C" w:rsidP="00742FAE">
            <w:pPr>
              <w:pStyle w:val="TAL"/>
              <w:rPr>
                <w:sz w:val="16"/>
                <w:szCs w:val="16"/>
              </w:rPr>
            </w:pPr>
            <w:r w:rsidRPr="00990165">
              <w:rPr>
                <w:sz w:val="16"/>
                <w:szCs w:val="16"/>
              </w:rPr>
              <w:t>2616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Local deactivation of ISR to resume packet services</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SP-130524</w:t>
            </w:r>
          </w:p>
        </w:tc>
        <w:tc>
          <w:tcPr>
            <w:tcW w:w="567" w:type="dxa"/>
            <w:shd w:val="solid" w:color="FFFFFF" w:fill="auto"/>
          </w:tcPr>
          <w:p w:rsidR="0015147C" w:rsidRPr="00990165" w:rsidRDefault="0015147C" w:rsidP="00742FAE">
            <w:pPr>
              <w:pStyle w:val="TAL"/>
              <w:rPr>
                <w:sz w:val="16"/>
                <w:szCs w:val="16"/>
              </w:rPr>
            </w:pPr>
            <w:r w:rsidRPr="00990165">
              <w:rPr>
                <w:sz w:val="16"/>
                <w:szCs w:val="16"/>
              </w:rPr>
              <w:t>2621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Fix downlink packet delivery failure due to crash with mobility event</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HPLMN Notification with specific indication due to MME initiated Bearer removal</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shd w:val="solid" w:color="FFFFFF" w:fill="auto"/>
          </w:tcPr>
          <w:p w:rsidR="0015147C" w:rsidRPr="00990165" w:rsidRDefault="0015147C" w:rsidP="00742FAE">
            <w:pPr>
              <w:pStyle w:val="TAL"/>
              <w:rPr>
                <w:sz w:val="16"/>
                <w:szCs w:val="16"/>
              </w:rPr>
            </w:pPr>
            <w:r w:rsidRPr="00990165">
              <w:rPr>
                <w:sz w:val="16"/>
                <w:szCs w:val="16"/>
              </w:rPr>
              <w:t>2623</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Reporting ULI and TimeZone at MME-initiated bearer related procedures</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on the network management functions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SP-130533</w:t>
            </w:r>
          </w:p>
        </w:tc>
        <w:tc>
          <w:tcPr>
            <w:tcW w:w="567" w:type="dxa"/>
            <w:shd w:val="solid" w:color="FFFFFF" w:fill="auto"/>
          </w:tcPr>
          <w:p w:rsidR="0015147C" w:rsidRPr="00990165" w:rsidRDefault="0015147C" w:rsidP="00742FAE">
            <w:pPr>
              <w:pStyle w:val="TAL"/>
              <w:rPr>
                <w:sz w:val="16"/>
                <w:szCs w:val="16"/>
              </w:rPr>
            </w:pPr>
            <w:r w:rsidRPr="00990165">
              <w:rPr>
                <w:sz w:val="16"/>
                <w:szCs w:val="16"/>
              </w:rPr>
              <w:t>2625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Rollback behaviour for EPC</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SP-130583</w:t>
            </w:r>
          </w:p>
        </w:tc>
        <w:tc>
          <w:tcPr>
            <w:tcW w:w="567" w:type="dxa"/>
            <w:shd w:val="solid" w:color="FFFFFF" w:fill="auto"/>
          </w:tcPr>
          <w:p w:rsidR="0015147C" w:rsidRPr="00990165" w:rsidRDefault="0015147C" w:rsidP="00742FAE">
            <w:pPr>
              <w:pStyle w:val="TAL"/>
              <w:rPr>
                <w:sz w:val="16"/>
                <w:szCs w:val="16"/>
              </w:rPr>
            </w:pPr>
            <w:r w:rsidRPr="00990165">
              <w:rPr>
                <w:sz w:val="16"/>
                <w:szCs w:val="16"/>
              </w:rPr>
              <w:t>2627</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ULI reporting at PCC area level</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shd w:val="solid" w:color="FFFFFF" w:fill="auto"/>
          </w:tcPr>
          <w:p w:rsidR="0015147C" w:rsidRPr="00990165" w:rsidRDefault="0015147C" w:rsidP="00742FAE">
            <w:pPr>
              <w:pStyle w:val="TAL"/>
              <w:rPr>
                <w:sz w:val="16"/>
                <w:szCs w:val="16"/>
              </w:rPr>
            </w:pPr>
            <w:r w:rsidRPr="00990165">
              <w:rPr>
                <w:sz w:val="16"/>
                <w:szCs w:val="16"/>
              </w:rPr>
              <w:t>SP-130585</w:t>
            </w:r>
          </w:p>
        </w:tc>
        <w:tc>
          <w:tcPr>
            <w:tcW w:w="567" w:type="dxa"/>
            <w:shd w:val="solid" w:color="FFFFFF" w:fill="auto"/>
          </w:tcPr>
          <w:p w:rsidR="0015147C" w:rsidRPr="00990165" w:rsidRDefault="0015147C" w:rsidP="00742FAE">
            <w:pPr>
              <w:pStyle w:val="TAL"/>
              <w:rPr>
                <w:sz w:val="16"/>
                <w:szCs w:val="16"/>
              </w:rPr>
            </w:pPr>
            <w:r w:rsidRPr="00990165">
              <w:rPr>
                <w:sz w:val="16"/>
                <w:szCs w:val="16"/>
              </w:rPr>
              <w:t>2629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ULI reporting only when the UE is in 'CONNECTED' state</w:t>
            </w:r>
          </w:p>
        </w:tc>
        <w:tc>
          <w:tcPr>
            <w:tcW w:w="756" w:type="dxa"/>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Modification on Inter-RAT Handover from UTRAN/GERAN to E-UTRAN</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12.3.0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2634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Corrections for the </w:t>
            </w:r>
            <w:r w:rsidR="003E62B0">
              <w:rPr>
                <w:sz w:val="16"/>
                <w:szCs w:val="16"/>
              </w:rPr>
              <w:t>PDN GW</w:t>
            </w:r>
            <w:r w:rsidRPr="00990165">
              <w:rPr>
                <w:sz w:val="16"/>
                <w:szCs w:val="16"/>
              </w:rPr>
              <w:t xml:space="preserve"> pause of charging functionality</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Corrections for presence reporting area based location reporting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SP-140108</w:t>
            </w:r>
          </w:p>
        </w:tc>
        <w:tc>
          <w:tcPr>
            <w:tcW w:w="567" w:type="dxa"/>
            <w:shd w:val="solid" w:color="FFFFFF" w:fill="auto"/>
          </w:tcPr>
          <w:p w:rsidR="0015147C" w:rsidRPr="00990165" w:rsidRDefault="0015147C" w:rsidP="00742FAE">
            <w:pPr>
              <w:pStyle w:val="TAL"/>
              <w:rPr>
                <w:sz w:val="16"/>
                <w:szCs w:val="16"/>
              </w:rPr>
            </w:pPr>
            <w:r w:rsidRPr="00990165">
              <w:rPr>
                <w:sz w:val="16"/>
                <w:szCs w:val="16"/>
              </w:rPr>
              <w:t>2636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Delayed release of UE IP address during inter-RAT 3GPP PS Handover</w:t>
            </w:r>
          </w:p>
        </w:tc>
        <w:tc>
          <w:tcPr>
            <w:tcW w:w="756"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SP-140106</w:t>
            </w:r>
          </w:p>
        </w:tc>
        <w:tc>
          <w:tcPr>
            <w:tcW w:w="567" w:type="dxa"/>
            <w:shd w:val="solid" w:color="FFFFFF" w:fill="auto"/>
          </w:tcPr>
          <w:p w:rsidR="0015147C" w:rsidRPr="00990165" w:rsidRDefault="0015147C" w:rsidP="00742FAE">
            <w:pPr>
              <w:pStyle w:val="TAL"/>
              <w:rPr>
                <w:sz w:val="16"/>
                <w:szCs w:val="16"/>
              </w:rPr>
            </w:pPr>
            <w:r w:rsidRPr="00990165">
              <w:rPr>
                <w:sz w:val="16"/>
                <w:szCs w:val="16"/>
              </w:rPr>
              <w:t>2637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Presence Reporting Area provided by OCS</w:t>
            </w:r>
          </w:p>
        </w:tc>
        <w:tc>
          <w:tcPr>
            <w:tcW w:w="756"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SP-140104</w:t>
            </w:r>
          </w:p>
        </w:tc>
        <w:tc>
          <w:tcPr>
            <w:tcW w:w="567" w:type="dxa"/>
            <w:shd w:val="solid" w:color="FFFFFF" w:fill="auto"/>
          </w:tcPr>
          <w:p w:rsidR="0015147C" w:rsidRPr="00990165" w:rsidRDefault="0015147C" w:rsidP="00742FAE">
            <w:pPr>
              <w:pStyle w:val="TAL"/>
              <w:rPr>
                <w:sz w:val="16"/>
                <w:szCs w:val="16"/>
              </w:rPr>
            </w:pPr>
            <w:r w:rsidRPr="00990165">
              <w:rPr>
                <w:sz w:val="16"/>
                <w:szCs w:val="16"/>
              </w:rPr>
              <w:t>2638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Power Saving Mode applicability</w:t>
            </w:r>
          </w:p>
        </w:tc>
        <w:tc>
          <w:tcPr>
            <w:tcW w:w="756"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SP-140111</w:t>
            </w:r>
          </w:p>
        </w:tc>
        <w:tc>
          <w:tcPr>
            <w:tcW w:w="567" w:type="dxa"/>
            <w:shd w:val="solid" w:color="FFFFFF" w:fill="auto"/>
          </w:tcPr>
          <w:p w:rsidR="0015147C" w:rsidRPr="00990165" w:rsidRDefault="0015147C" w:rsidP="00742FAE">
            <w:pPr>
              <w:pStyle w:val="TAL"/>
              <w:rPr>
                <w:sz w:val="16"/>
                <w:szCs w:val="16"/>
              </w:rPr>
            </w:pPr>
            <w:r w:rsidRPr="00990165">
              <w:rPr>
                <w:sz w:val="16"/>
                <w:szCs w:val="16"/>
              </w:rPr>
              <w:t>2641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Fix downlink message delivery failure due to crash with mobility event</w:t>
            </w:r>
          </w:p>
        </w:tc>
        <w:tc>
          <w:tcPr>
            <w:tcW w:w="756" w:type="dxa"/>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SP-63</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2644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of IETF reference on prefix delegation</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12.4.0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SP-140255</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2654</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 xml:space="preserve">Add PCO handling to the </w:t>
            </w:r>
            <w:r w:rsidR="003E62B0">
              <w:rPr>
                <w:sz w:val="16"/>
                <w:szCs w:val="16"/>
              </w:rPr>
              <w:t>PDN GW</w:t>
            </w:r>
            <w:r w:rsidRPr="00990165">
              <w:rPr>
                <w:sz w:val="16"/>
                <w:szCs w:val="16"/>
              </w:rPr>
              <w:t xml:space="preserve"> initiated bearer modification procedure</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2655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pause of charging functionality and inter-operator charging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SP-140272</w:t>
            </w:r>
          </w:p>
        </w:tc>
        <w:tc>
          <w:tcPr>
            <w:tcW w:w="567" w:type="dxa"/>
            <w:shd w:val="solid" w:color="FFFFFF" w:fill="auto"/>
          </w:tcPr>
          <w:p w:rsidR="0015147C" w:rsidRPr="00990165" w:rsidRDefault="0015147C" w:rsidP="00742FAE">
            <w:pPr>
              <w:pStyle w:val="TAL"/>
              <w:rPr>
                <w:sz w:val="16"/>
                <w:szCs w:val="16"/>
              </w:rPr>
            </w:pPr>
            <w:r w:rsidRPr="00990165">
              <w:rPr>
                <w:sz w:val="16"/>
                <w:szCs w:val="16"/>
              </w:rPr>
              <w:t>2656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Correction of possible </w:t>
            </w:r>
            <w:r w:rsidR="003E62B0">
              <w:rPr>
                <w:sz w:val="16"/>
                <w:szCs w:val="16"/>
              </w:rPr>
              <w:t>PDN GW</w:t>
            </w:r>
            <w:r w:rsidRPr="00990165">
              <w:rPr>
                <w:sz w:val="16"/>
                <w:szCs w:val="16"/>
              </w:rPr>
              <w:t xml:space="preserve"> actions during PDN connection termination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2658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Dual Connectivity Function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2660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IRAT handover MME handling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SP-140251</w:t>
            </w:r>
          </w:p>
        </w:tc>
        <w:tc>
          <w:tcPr>
            <w:tcW w:w="567" w:type="dxa"/>
            <w:shd w:val="solid" w:color="FFFFFF" w:fill="auto"/>
          </w:tcPr>
          <w:p w:rsidR="0015147C" w:rsidRPr="00990165" w:rsidRDefault="0015147C" w:rsidP="00742FAE">
            <w:pPr>
              <w:pStyle w:val="TAL"/>
              <w:rPr>
                <w:sz w:val="16"/>
                <w:szCs w:val="16"/>
              </w:rPr>
            </w:pPr>
            <w:r w:rsidRPr="00990165">
              <w:rPr>
                <w:sz w:val="16"/>
                <w:szCs w:val="16"/>
              </w:rPr>
              <w:t>2663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on priority paging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2672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MME UE S1AP ID in case of S1 release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2679</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Clarifying when the </w:t>
            </w:r>
            <w:r w:rsidR="003E62B0">
              <w:rPr>
                <w:sz w:val="16"/>
                <w:szCs w:val="16"/>
              </w:rPr>
              <w:t>PDN GW</w:t>
            </w:r>
            <w:r w:rsidRPr="00990165">
              <w:rPr>
                <w:sz w:val="16"/>
                <w:szCs w:val="16"/>
              </w:rPr>
              <w:t xml:space="preserve"> can set ULI reporting, CSG reporting and PRA reporting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ISR for PSM UE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2681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for presence reporting area based location reporting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for Power Savings Mode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SP-140263</w:t>
            </w:r>
          </w:p>
        </w:tc>
        <w:tc>
          <w:tcPr>
            <w:tcW w:w="567" w:type="dxa"/>
            <w:shd w:val="solid" w:color="FFFFFF" w:fill="auto"/>
          </w:tcPr>
          <w:p w:rsidR="0015147C" w:rsidRPr="00990165" w:rsidRDefault="0015147C" w:rsidP="00742FAE">
            <w:pPr>
              <w:pStyle w:val="TAL"/>
              <w:rPr>
                <w:sz w:val="16"/>
                <w:szCs w:val="16"/>
              </w:rPr>
            </w:pPr>
            <w:r w:rsidRPr="00990165">
              <w:rPr>
                <w:sz w:val="16"/>
                <w:szCs w:val="16"/>
              </w:rPr>
              <w:t>2684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CN Assistance information for eNB parameters setting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SP-140256</w:t>
            </w:r>
          </w:p>
        </w:tc>
        <w:tc>
          <w:tcPr>
            <w:tcW w:w="567" w:type="dxa"/>
            <w:shd w:val="solid" w:color="FFFFFF" w:fill="auto"/>
          </w:tcPr>
          <w:p w:rsidR="0015147C" w:rsidRPr="00990165" w:rsidRDefault="0015147C" w:rsidP="00742FAE">
            <w:pPr>
              <w:pStyle w:val="TAL"/>
              <w:rPr>
                <w:sz w:val="16"/>
                <w:szCs w:val="16"/>
              </w:rPr>
            </w:pPr>
            <w:r w:rsidRPr="00990165">
              <w:rPr>
                <w:sz w:val="16"/>
                <w:szCs w:val="16"/>
              </w:rPr>
              <w:t>2689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MME behaviour on roaming situation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Inter PLMN handover for emergency bearer service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2694</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to the MME initiated bearer setup during the TAU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shd w:val="solid" w:color="FFFFFF" w:fill="auto"/>
          </w:tcPr>
          <w:p w:rsidR="0015147C" w:rsidRPr="00990165" w:rsidRDefault="0015147C" w:rsidP="00742FAE">
            <w:pPr>
              <w:pStyle w:val="TAL"/>
              <w:rPr>
                <w:sz w:val="16"/>
                <w:szCs w:val="16"/>
              </w:rPr>
            </w:pPr>
            <w:r w:rsidRPr="00990165">
              <w:rPr>
                <w:sz w:val="16"/>
                <w:szCs w:val="16"/>
              </w:rPr>
              <w:t>2695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3E62B0" w:rsidP="00742FAE">
            <w:pPr>
              <w:pStyle w:val="TAL"/>
              <w:rPr>
                <w:sz w:val="16"/>
                <w:szCs w:val="16"/>
              </w:rPr>
            </w:pPr>
            <w:r>
              <w:rPr>
                <w:sz w:val="16"/>
                <w:szCs w:val="16"/>
              </w:rPr>
              <w:t>PDN GW</w:t>
            </w:r>
            <w:r w:rsidR="0015147C" w:rsidRPr="00990165">
              <w:rPr>
                <w:sz w:val="16"/>
                <w:szCs w:val="16"/>
              </w:rPr>
              <w:t xml:space="preserve"> initiated bearer request message arrival during the TAU</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SP-140257</w:t>
            </w:r>
          </w:p>
        </w:tc>
        <w:tc>
          <w:tcPr>
            <w:tcW w:w="567" w:type="dxa"/>
            <w:shd w:val="solid" w:color="FFFFFF" w:fill="auto"/>
          </w:tcPr>
          <w:p w:rsidR="0015147C" w:rsidRPr="00990165" w:rsidRDefault="0015147C" w:rsidP="00742FAE">
            <w:pPr>
              <w:pStyle w:val="TAL"/>
              <w:rPr>
                <w:sz w:val="16"/>
                <w:szCs w:val="16"/>
              </w:rPr>
            </w:pPr>
            <w:r w:rsidRPr="00990165">
              <w:rPr>
                <w:sz w:val="16"/>
                <w:szCs w:val="16"/>
              </w:rPr>
              <w:t>2696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ULI reporting only when the UE is in 'CONNECTED' state</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SP-140270</w:t>
            </w:r>
          </w:p>
        </w:tc>
        <w:tc>
          <w:tcPr>
            <w:tcW w:w="567" w:type="dxa"/>
            <w:shd w:val="solid" w:color="FFFFFF" w:fill="auto"/>
          </w:tcPr>
          <w:p w:rsidR="0015147C" w:rsidRPr="00990165" w:rsidRDefault="0015147C" w:rsidP="00742FAE">
            <w:pPr>
              <w:pStyle w:val="TAL"/>
              <w:rPr>
                <w:sz w:val="16"/>
                <w:szCs w:val="16"/>
              </w:rPr>
            </w:pPr>
            <w:r w:rsidRPr="00990165">
              <w:rPr>
                <w:sz w:val="16"/>
                <w:szCs w:val="16"/>
              </w:rPr>
              <w:t>2697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Traffic steering for RAN-based WLAN interworking solution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SP-140262</w:t>
            </w:r>
          </w:p>
        </w:tc>
        <w:tc>
          <w:tcPr>
            <w:tcW w:w="567" w:type="dxa"/>
            <w:shd w:val="solid" w:color="FFFFFF" w:fill="auto"/>
          </w:tcPr>
          <w:p w:rsidR="0015147C" w:rsidRPr="00990165" w:rsidRDefault="0015147C" w:rsidP="00742FAE">
            <w:pPr>
              <w:pStyle w:val="TAL"/>
              <w:rPr>
                <w:sz w:val="16"/>
                <w:szCs w:val="16"/>
              </w:rPr>
            </w:pPr>
            <w:r w:rsidRPr="00990165">
              <w:rPr>
                <w:sz w:val="16"/>
                <w:szCs w:val="16"/>
              </w:rPr>
              <w:t>2707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Dual Connectivity Operation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SP-64</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2715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Correction on the description of Location Service function</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12.5.0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SP-140427</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2722</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Changes and corrections related to GTP-C Load/Overload Control feature</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2727</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for PRA reporting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2735</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of 'WLAN offloadability' indication via NAS</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12.6.0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2723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15147C" w:rsidRPr="00990165" w:rsidRDefault="0015147C" w:rsidP="00990165">
            <w:pPr>
              <w:pStyle w:val="TAL"/>
              <w:rPr>
                <w:sz w:val="16"/>
                <w:szCs w:val="16"/>
              </w:rPr>
            </w:pPr>
            <w:r w:rsidRPr="00990165">
              <w:rPr>
                <w:sz w:val="16"/>
                <w:szCs w:val="16"/>
              </w:rPr>
              <w:t xml:space="preserve">Clarification on roaming subscription corresponding to specific RAT for </w:t>
            </w:r>
            <w:r w:rsidR="00990165">
              <w:rPr>
                <w:sz w:val="16"/>
                <w:szCs w:val="16"/>
              </w:rPr>
              <w:t>TS </w:t>
            </w:r>
            <w:r w:rsidRPr="00990165">
              <w:rPr>
                <w:sz w:val="16"/>
                <w:szCs w:val="16"/>
              </w:rPr>
              <w:t>23.401</w:t>
            </w:r>
          </w:p>
        </w:tc>
        <w:tc>
          <w:tcPr>
            <w:tcW w:w="756"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shd w:val="solid" w:color="FFFFFF" w:fill="auto"/>
          </w:tcPr>
          <w:p w:rsidR="0015147C" w:rsidRPr="00990165" w:rsidRDefault="0015147C" w:rsidP="00742FAE">
            <w:pPr>
              <w:pStyle w:val="TAL"/>
              <w:rPr>
                <w:sz w:val="16"/>
                <w:szCs w:val="16"/>
              </w:rPr>
            </w:pPr>
            <w:r w:rsidRPr="00990165">
              <w:rPr>
                <w:sz w:val="16"/>
                <w:szCs w:val="16"/>
              </w:rPr>
              <w:t>2728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RAN Congestion Awareness Function</w:t>
            </w:r>
          </w:p>
        </w:tc>
        <w:tc>
          <w:tcPr>
            <w:tcW w:w="756" w:type="dxa"/>
            <w:shd w:val="solid" w:color="FFFFFF" w:fill="auto"/>
          </w:tcPr>
          <w:p w:rsidR="0015147C" w:rsidRPr="00990165" w:rsidRDefault="0015147C" w:rsidP="00742FAE">
            <w:pPr>
              <w:pStyle w:val="TAL"/>
              <w:rPr>
                <w:sz w:val="16"/>
                <w:szCs w:val="16"/>
              </w:rPr>
            </w:pPr>
            <w:r w:rsidRPr="00990165">
              <w:rPr>
                <w:b/>
                <w:sz w:val="16"/>
                <w:szCs w:val="16"/>
              </w:rPr>
              <w:t>13.0.0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SP-65</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User plane congestion management function</w:t>
            </w:r>
          </w:p>
        </w:tc>
        <w:tc>
          <w:tcPr>
            <w:tcW w:w="756" w:type="dxa"/>
            <w:tcBorders>
              <w:bottom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13.0.0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SP-140688</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2731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Paging policy differentiation for IMS voice</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SP-140675</w:t>
            </w:r>
          </w:p>
        </w:tc>
        <w:tc>
          <w:tcPr>
            <w:tcW w:w="567" w:type="dxa"/>
            <w:shd w:val="solid" w:color="FFFFFF" w:fill="auto"/>
          </w:tcPr>
          <w:p w:rsidR="0015147C" w:rsidRPr="00990165" w:rsidRDefault="0015147C" w:rsidP="00742FAE">
            <w:pPr>
              <w:pStyle w:val="TAL"/>
              <w:rPr>
                <w:sz w:val="16"/>
                <w:szCs w:val="16"/>
              </w:rPr>
            </w:pPr>
            <w:r w:rsidRPr="00990165">
              <w:rPr>
                <w:sz w:val="16"/>
                <w:szCs w:val="16"/>
              </w:rPr>
              <w:t>2746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E-UTRAN Inter RAT Handover information at PS Handover from GERAN</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2747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enhancements for Low Complexity UE</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SP-140680</w:t>
            </w:r>
          </w:p>
        </w:tc>
        <w:tc>
          <w:tcPr>
            <w:tcW w:w="567" w:type="dxa"/>
            <w:shd w:val="solid" w:color="FFFFFF" w:fill="auto"/>
          </w:tcPr>
          <w:p w:rsidR="0015147C" w:rsidRPr="00990165" w:rsidRDefault="0015147C" w:rsidP="00742FAE">
            <w:pPr>
              <w:pStyle w:val="TAL"/>
              <w:rPr>
                <w:sz w:val="16"/>
                <w:szCs w:val="16"/>
              </w:rPr>
            </w:pPr>
            <w:r w:rsidRPr="00990165">
              <w:rPr>
                <w:sz w:val="16"/>
                <w:szCs w:val="16"/>
              </w:rPr>
              <w:t>2752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the CN assisted eNodeB parameter tuning</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SP-140686</w:t>
            </w:r>
          </w:p>
        </w:tc>
        <w:tc>
          <w:tcPr>
            <w:tcW w:w="567" w:type="dxa"/>
            <w:shd w:val="solid" w:color="FFFFFF" w:fill="auto"/>
          </w:tcPr>
          <w:p w:rsidR="0015147C" w:rsidRPr="00990165" w:rsidRDefault="0015147C" w:rsidP="00742FAE">
            <w:pPr>
              <w:pStyle w:val="TAL"/>
              <w:rPr>
                <w:sz w:val="16"/>
                <w:szCs w:val="16"/>
              </w:rPr>
            </w:pPr>
            <w:r w:rsidRPr="00990165">
              <w:rPr>
                <w:sz w:val="16"/>
                <w:szCs w:val="16"/>
              </w:rPr>
              <w:t>2754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Pending Subscription Change</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of non-seamless offloading with RAN rules</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the RAN assistance parameters based on RAN WGs agreements</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SP-140674</w:t>
            </w:r>
          </w:p>
        </w:tc>
        <w:tc>
          <w:tcPr>
            <w:tcW w:w="567" w:type="dxa"/>
            <w:shd w:val="solid" w:color="FFFFFF" w:fill="auto"/>
          </w:tcPr>
          <w:p w:rsidR="0015147C" w:rsidRPr="00990165" w:rsidRDefault="0015147C" w:rsidP="00742FAE">
            <w:pPr>
              <w:pStyle w:val="TAL"/>
              <w:rPr>
                <w:sz w:val="16"/>
                <w:szCs w:val="16"/>
              </w:rPr>
            </w:pPr>
            <w:r w:rsidRPr="00990165">
              <w:rPr>
                <w:sz w:val="16"/>
                <w:szCs w:val="16"/>
              </w:rPr>
              <w:t>2759</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for TFT handling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Clarifications for Multimedia Priority Services</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SP-140684</w:t>
            </w:r>
          </w:p>
        </w:tc>
        <w:tc>
          <w:tcPr>
            <w:tcW w:w="567" w:type="dxa"/>
            <w:shd w:val="solid" w:color="FFFFFF" w:fill="auto"/>
          </w:tcPr>
          <w:p w:rsidR="0015147C" w:rsidRPr="00990165" w:rsidRDefault="0015147C" w:rsidP="00742FAE">
            <w:pPr>
              <w:pStyle w:val="TAL"/>
              <w:rPr>
                <w:sz w:val="16"/>
                <w:szCs w:val="16"/>
              </w:rPr>
            </w:pPr>
            <w:r w:rsidRPr="00990165">
              <w:rPr>
                <w:sz w:val="16"/>
                <w:szCs w:val="16"/>
              </w:rPr>
              <w:t>2764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of WLAN offload indication from MME in E-UTRAN</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SP-140678</w:t>
            </w:r>
          </w:p>
        </w:tc>
        <w:tc>
          <w:tcPr>
            <w:tcW w:w="567" w:type="dxa"/>
            <w:shd w:val="solid" w:color="FFFFFF" w:fill="auto"/>
          </w:tcPr>
          <w:p w:rsidR="0015147C" w:rsidRPr="00990165" w:rsidRDefault="0015147C" w:rsidP="00742FAE">
            <w:pPr>
              <w:pStyle w:val="TAL"/>
              <w:rPr>
                <w:sz w:val="16"/>
                <w:szCs w:val="16"/>
              </w:rPr>
            </w:pPr>
            <w:r w:rsidRPr="00990165">
              <w:rPr>
                <w:sz w:val="16"/>
                <w:szCs w:val="16"/>
              </w:rPr>
              <w:t>2769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QoS handling at inter-RAT mobility</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SP-140672</w:t>
            </w:r>
          </w:p>
        </w:tc>
        <w:tc>
          <w:tcPr>
            <w:tcW w:w="567" w:type="dxa"/>
            <w:shd w:val="solid" w:color="FFFFFF" w:fill="auto"/>
          </w:tcPr>
          <w:p w:rsidR="0015147C" w:rsidRPr="00990165" w:rsidRDefault="0015147C" w:rsidP="00742FAE">
            <w:pPr>
              <w:pStyle w:val="TAL"/>
              <w:rPr>
                <w:sz w:val="16"/>
                <w:szCs w:val="16"/>
              </w:rPr>
            </w:pPr>
            <w:r w:rsidRPr="00990165">
              <w:rPr>
                <w:sz w:val="16"/>
                <w:szCs w:val="16"/>
              </w:rPr>
              <w:t>2773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'extended wait timers' in RRC signalling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2779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to the Low Access Priority Indication use by the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2780</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interoperabilty aspects between RAN and CN for the CN-based solution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SP-140669</w:t>
            </w:r>
          </w:p>
        </w:tc>
        <w:tc>
          <w:tcPr>
            <w:tcW w:w="567" w:type="dxa"/>
            <w:shd w:val="solid" w:color="FFFFFF" w:fill="auto"/>
          </w:tcPr>
          <w:p w:rsidR="0015147C" w:rsidRPr="00990165" w:rsidRDefault="0015147C" w:rsidP="00742FAE">
            <w:pPr>
              <w:pStyle w:val="TAL"/>
              <w:rPr>
                <w:sz w:val="16"/>
                <w:szCs w:val="16"/>
              </w:rPr>
            </w:pPr>
            <w:r w:rsidRPr="00990165">
              <w:rPr>
                <w:sz w:val="16"/>
                <w:szCs w:val="16"/>
              </w:rPr>
              <w:t>2786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CS Service Notification received during handover</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SP-140685</w:t>
            </w:r>
          </w:p>
        </w:tc>
        <w:tc>
          <w:tcPr>
            <w:tcW w:w="567" w:type="dxa"/>
            <w:shd w:val="solid" w:color="FFFFFF" w:fill="auto"/>
          </w:tcPr>
          <w:p w:rsidR="0015147C" w:rsidRPr="00990165" w:rsidRDefault="0015147C" w:rsidP="00742FAE">
            <w:pPr>
              <w:pStyle w:val="TAL"/>
              <w:rPr>
                <w:sz w:val="16"/>
                <w:szCs w:val="16"/>
              </w:rPr>
            </w:pPr>
            <w:r w:rsidRPr="00990165">
              <w:rPr>
                <w:sz w:val="16"/>
                <w:szCs w:val="16"/>
              </w:rPr>
              <w:t>2789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to non-3GPP access to 3GPP access handover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SP-140687</w:t>
            </w:r>
          </w:p>
        </w:tc>
        <w:tc>
          <w:tcPr>
            <w:tcW w:w="567" w:type="dxa"/>
            <w:shd w:val="solid" w:color="FFFFFF" w:fill="auto"/>
          </w:tcPr>
          <w:p w:rsidR="0015147C" w:rsidRPr="00990165" w:rsidRDefault="0015147C" w:rsidP="00742FAE">
            <w:pPr>
              <w:pStyle w:val="TAL"/>
              <w:rPr>
                <w:sz w:val="16"/>
                <w:szCs w:val="16"/>
              </w:rPr>
            </w:pPr>
            <w:r w:rsidRPr="00990165">
              <w:rPr>
                <w:sz w:val="16"/>
                <w:szCs w:val="16"/>
              </w:rPr>
              <w:t>2790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E-UTRAN initiated E-RAB modification procedure update</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shd w:val="solid" w:color="FFFFFF" w:fill="auto"/>
          </w:tcPr>
          <w:p w:rsidR="0015147C" w:rsidRPr="00990165" w:rsidRDefault="0015147C" w:rsidP="00742FAE">
            <w:pPr>
              <w:pStyle w:val="TAL"/>
              <w:rPr>
                <w:sz w:val="16"/>
                <w:szCs w:val="16"/>
              </w:rPr>
            </w:pPr>
            <w:r w:rsidRPr="00990165">
              <w:rPr>
                <w:sz w:val="16"/>
                <w:szCs w:val="16"/>
              </w:rPr>
              <w:t>SP-140689</w:t>
            </w:r>
          </w:p>
        </w:tc>
        <w:tc>
          <w:tcPr>
            <w:tcW w:w="567" w:type="dxa"/>
            <w:shd w:val="solid" w:color="FFFFFF" w:fill="auto"/>
          </w:tcPr>
          <w:p w:rsidR="0015147C" w:rsidRPr="00990165" w:rsidRDefault="0015147C" w:rsidP="00742FAE">
            <w:pPr>
              <w:pStyle w:val="TAL"/>
              <w:rPr>
                <w:sz w:val="16"/>
                <w:szCs w:val="16"/>
              </w:rPr>
            </w:pPr>
            <w:r w:rsidRPr="00990165">
              <w:rPr>
                <w:sz w:val="16"/>
                <w:szCs w:val="16"/>
              </w:rPr>
              <w:t>2797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MME - RCAF interface</w:t>
            </w:r>
          </w:p>
        </w:tc>
        <w:tc>
          <w:tcPr>
            <w:tcW w:w="756" w:type="dxa"/>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SP-66</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2810</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capability storage in the MME</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13.1.0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SP-150024</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Enhancements when determine the list of UEs served by a E-UTRAN cell</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priority setting in the MME</w:t>
            </w:r>
          </w:p>
        </w:tc>
        <w:tc>
          <w:tcPr>
            <w:tcW w:w="756"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SP-150021</w:t>
            </w:r>
          </w:p>
        </w:tc>
        <w:tc>
          <w:tcPr>
            <w:tcW w:w="567" w:type="dxa"/>
            <w:shd w:val="solid" w:color="FFFFFF" w:fill="auto"/>
          </w:tcPr>
          <w:p w:rsidR="0015147C" w:rsidRPr="00990165" w:rsidRDefault="0015147C" w:rsidP="00742FAE">
            <w:pPr>
              <w:pStyle w:val="TAL"/>
              <w:rPr>
                <w:sz w:val="16"/>
                <w:szCs w:val="16"/>
              </w:rPr>
            </w:pPr>
            <w:r w:rsidRPr="00990165">
              <w:rPr>
                <w:sz w:val="16"/>
                <w:szCs w:val="16"/>
              </w:rPr>
              <w:t>2821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Clarify handling of "MS Info Change Reporting Action" at change of Serving Node for an UE.</w:t>
            </w:r>
          </w:p>
        </w:tc>
        <w:tc>
          <w:tcPr>
            <w:tcW w:w="756"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SP-150025</w:t>
            </w:r>
          </w:p>
        </w:tc>
        <w:tc>
          <w:tcPr>
            <w:tcW w:w="567" w:type="dxa"/>
            <w:shd w:val="solid" w:color="FFFFFF" w:fill="auto"/>
          </w:tcPr>
          <w:p w:rsidR="0015147C" w:rsidRPr="00990165" w:rsidRDefault="0015147C" w:rsidP="00742FAE">
            <w:pPr>
              <w:pStyle w:val="TAL"/>
              <w:rPr>
                <w:sz w:val="16"/>
                <w:szCs w:val="16"/>
              </w:rPr>
            </w:pPr>
            <w:r w:rsidRPr="00990165">
              <w:rPr>
                <w:sz w:val="16"/>
                <w:szCs w:val="16"/>
              </w:rPr>
              <w:t>2822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SP-150109</w:t>
            </w:r>
          </w:p>
        </w:tc>
        <w:tc>
          <w:tcPr>
            <w:tcW w:w="567" w:type="dxa"/>
            <w:shd w:val="solid" w:color="FFFFFF" w:fill="auto"/>
          </w:tcPr>
          <w:p w:rsidR="0015147C" w:rsidRPr="00990165" w:rsidRDefault="0015147C" w:rsidP="00742FAE">
            <w:pPr>
              <w:pStyle w:val="TAL"/>
              <w:rPr>
                <w:sz w:val="16"/>
                <w:szCs w:val="16"/>
              </w:rPr>
            </w:pPr>
            <w:r w:rsidRPr="00990165">
              <w:rPr>
                <w:sz w:val="16"/>
                <w:szCs w:val="16"/>
              </w:rPr>
              <w:t>2825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Downlink packet delivery failure during mobility event</w:t>
            </w:r>
          </w:p>
        </w:tc>
        <w:tc>
          <w:tcPr>
            <w:tcW w:w="756"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shd w:val="solid" w:color="FFFFFF" w:fill="auto"/>
          </w:tcPr>
          <w:p w:rsidR="0015147C" w:rsidRPr="00990165" w:rsidRDefault="0015147C" w:rsidP="00742FAE">
            <w:pPr>
              <w:pStyle w:val="TAL"/>
              <w:rPr>
                <w:sz w:val="16"/>
                <w:szCs w:val="16"/>
              </w:rPr>
            </w:pPr>
            <w:r w:rsidRPr="00990165">
              <w:rPr>
                <w:sz w:val="16"/>
                <w:szCs w:val="16"/>
              </w:rPr>
              <w:t>2840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Priority for Push To Talk</w:t>
            </w:r>
          </w:p>
        </w:tc>
        <w:tc>
          <w:tcPr>
            <w:tcW w:w="756" w:type="dxa"/>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SP-67</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2842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Fixing the MME behaviour for NAS message transfer</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13.2.0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2831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Correcting ESM re-activation attempts at PLMN change when only one IP version is supported by the network</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2837</w:t>
            </w:r>
          </w:p>
        </w:tc>
        <w:tc>
          <w:tcPr>
            <w:tcW w:w="425" w:type="dxa"/>
            <w:shd w:val="solid" w:color="FFFFFF" w:fill="auto"/>
          </w:tcPr>
          <w:p w:rsidR="0015147C" w:rsidRPr="00990165" w:rsidRDefault="0015147C" w:rsidP="00742FAE">
            <w:pPr>
              <w:pStyle w:val="TAL"/>
              <w:rPr>
                <w:sz w:val="16"/>
                <w:szCs w:val="16"/>
              </w:rPr>
            </w:pPr>
            <w:r w:rsidRPr="00990165">
              <w:rPr>
                <w:sz w:val="16"/>
                <w:szCs w:val="16"/>
              </w:rPr>
              <w:t>11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Introduce the Dedicated Core Network (DECOR) feature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2843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APN and group specific NAS Level congestion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Update to PSM to support monitoring events</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2851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for Monitoring Events</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MCC CR Implementation correction: Group specific NAS Level congestion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2857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priority and ARP Priority level: extension of CR2812r2 to CR2840r2</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SP-150229</w:t>
            </w:r>
          </w:p>
        </w:tc>
        <w:tc>
          <w:tcPr>
            <w:tcW w:w="567" w:type="dxa"/>
            <w:shd w:val="solid" w:color="FFFFFF" w:fill="auto"/>
          </w:tcPr>
          <w:p w:rsidR="0015147C" w:rsidRPr="00990165" w:rsidRDefault="0015147C" w:rsidP="00742FAE">
            <w:pPr>
              <w:pStyle w:val="TAL"/>
              <w:rPr>
                <w:sz w:val="16"/>
                <w:szCs w:val="16"/>
              </w:rPr>
            </w:pPr>
            <w:r w:rsidRPr="00990165">
              <w:rPr>
                <w:sz w:val="16"/>
                <w:szCs w:val="16"/>
              </w:rPr>
              <w:t>2861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MS Info Change Reporting Action at change of Serving Node (MME &lt;--&gt; SGSN): Update of call Flows</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SP-150238</w:t>
            </w:r>
          </w:p>
        </w:tc>
        <w:tc>
          <w:tcPr>
            <w:tcW w:w="567" w:type="dxa"/>
            <w:shd w:val="solid" w:color="FFFFFF" w:fill="auto"/>
          </w:tcPr>
          <w:p w:rsidR="0015147C" w:rsidRPr="00990165" w:rsidRDefault="0015147C" w:rsidP="00742FAE">
            <w:pPr>
              <w:pStyle w:val="TAL"/>
              <w:rPr>
                <w:sz w:val="16"/>
                <w:szCs w:val="16"/>
              </w:rPr>
            </w:pPr>
            <w:r w:rsidRPr="00990165">
              <w:rPr>
                <w:sz w:val="16"/>
                <w:szCs w:val="16"/>
              </w:rPr>
              <w:t>2862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functions for High latency communication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SP-150234</w:t>
            </w:r>
          </w:p>
        </w:tc>
        <w:tc>
          <w:tcPr>
            <w:tcW w:w="567" w:type="dxa"/>
            <w:shd w:val="solid" w:color="FFFFFF" w:fill="auto"/>
          </w:tcPr>
          <w:p w:rsidR="0015147C" w:rsidRPr="00990165" w:rsidRDefault="0015147C" w:rsidP="00742FAE">
            <w:pPr>
              <w:pStyle w:val="TAL"/>
              <w:rPr>
                <w:sz w:val="16"/>
                <w:szCs w:val="16"/>
              </w:rPr>
            </w:pPr>
            <w:r w:rsidRPr="00990165">
              <w:rPr>
                <w:sz w:val="16"/>
                <w:szCs w:val="16"/>
              </w:rPr>
              <w:t>2864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support for load re-balancing within DCN</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SP-150239</w:t>
            </w:r>
          </w:p>
        </w:tc>
        <w:tc>
          <w:tcPr>
            <w:tcW w:w="567" w:type="dxa"/>
            <w:shd w:val="solid" w:color="FFFFFF" w:fill="auto"/>
          </w:tcPr>
          <w:p w:rsidR="0015147C" w:rsidRPr="00990165" w:rsidRDefault="0015147C" w:rsidP="00742FAE">
            <w:pPr>
              <w:pStyle w:val="TAL"/>
              <w:rPr>
                <w:sz w:val="16"/>
                <w:szCs w:val="16"/>
              </w:rPr>
            </w:pPr>
            <w:r w:rsidRPr="00990165">
              <w:rPr>
                <w:sz w:val="16"/>
                <w:szCs w:val="16"/>
              </w:rPr>
              <w:t>2865</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User CSG Information in TAU/RAU with SGW change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2866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Group specific NAS Level congestion control for multiple APNs</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SP-150236</w:t>
            </w:r>
          </w:p>
        </w:tc>
        <w:tc>
          <w:tcPr>
            <w:tcW w:w="567" w:type="dxa"/>
            <w:shd w:val="solid" w:color="FFFFFF" w:fill="auto"/>
          </w:tcPr>
          <w:p w:rsidR="0015147C" w:rsidRPr="00990165" w:rsidRDefault="0015147C" w:rsidP="00742FAE">
            <w:pPr>
              <w:pStyle w:val="TAL"/>
              <w:rPr>
                <w:sz w:val="16"/>
                <w:szCs w:val="16"/>
              </w:rPr>
            </w:pPr>
            <w:r w:rsidRPr="00990165">
              <w:rPr>
                <w:sz w:val="16"/>
                <w:szCs w:val="16"/>
              </w:rPr>
              <w:t>2871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Monitoring event configuration in the HSS and MME</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SP-150235</w:t>
            </w:r>
          </w:p>
        </w:tc>
        <w:tc>
          <w:tcPr>
            <w:tcW w:w="567" w:type="dxa"/>
            <w:shd w:val="solid" w:color="FFFFFF" w:fill="auto"/>
          </w:tcPr>
          <w:p w:rsidR="0015147C" w:rsidRPr="00990165" w:rsidRDefault="0015147C" w:rsidP="00742FAE">
            <w:pPr>
              <w:pStyle w:val="TAL"/>
              <w:rPr>
                <w:sz w:val="16"/>
                <w:szCs w:val="16"/>
              </w:rPr>
            </w:pPr>
            <w:r w:rsidRPr="00990165">
              <w:rPr>
                <w:sz w:val="16"/>
                <w:szCs w:val="16"/>
              </w:rPr>
              <w:t>2872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HSS and MME updates for AESE 3GPP resource </w:t>
            </w:r>
            <w:r w:rsidR="00B64A8C">
              <w:rPr>
                <w:sz w:val="16"/>
                <w:szCs w:val="16"/>
              </w:rPr>
              <w:t>optimisation</w:t>
            </w:r>
            <w:r w:rsidRPr="00990165">
              <w:rPr>
                <w:sz w:val="16"/>
                <w:szCs w:val="16"/>
              </w:rPr>
              <w:t>s based on providing predictable communication patterns of a UE to the MME</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SP-150230</w:t>
            </w:r>
          </w:p>
        </w:tc>
        <w:tc>
          <w:tcPr>
            <w:tcW w:w="567" w:type="dxa"/>
            <w:shd w:val="solid" w:color="FFFFFF" w:fill="auto"/>
          </w:tcPr>
          <w:p w:rsidR="0015147C" w:rsidRPr="00990165" w:rsidRDefault="0015147C" w:rsidP="00742FAE">
            <w:pPr>
              <w:pStyle w:val="TAL"/>
              <w:rPr>
                <w:sz w:val="16"/>
                <w:szCs w:val="16"/>
              </w:rPr>
            </w:pPr>
            <w:r w:rsidRPr="00990165">
              <w:rPr>
                <w:sz w:val="16"/>
                <w:szCs w:val="16"/>
              </w:rPr>
              <w:t>2876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Dual connectivity handling for the failed E-RAB(s)</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SP-150237</w:t>
            </w:r>
          </w:p>
        </w:tc>
        <w:tc>
          <w:tcPr>
            <w:tcW w:w="567" w:type="dxa"/>
            <w:shd w:val="solid" w:color="FFFFFF" w:fill="auto"/>
          </w:tcPr>
          <w:p w:rsidR="0015147C" w:rsidRPr="00990165" w:rsidRDefault="0015147C" w:rsidP="00742FAE">
            <w:pPr>
              <w:pStyle w:val="TAL"/>
              <w:rPr>
                <w:sz w:val="16"/>
                <w:szCs w:val="16"/>
              </w:rPr>
            </w:pPr>
            <w:r w:rsidRPr="00990165">
              <w:rPr>
                <w:sz w:val="16"/>
                <w:szCs w:val="16"/>
              </w:rPr>
              <w:t>2877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of Group specific NAS Level congestion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SP-68</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2869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Clarification on Network Triggered Service Request</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13.3.0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2883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Introducing eDRX for High latency communication</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2884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Non-Applicability of HLCom Monitoring Events feature to Gn/Gp-SGSN</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the solution for S/P-GW retransmissions when handling Network originated control plane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SP-150501</w:t>
            </w:r>
          </w:p>
        </w:tc>
        <w:tc>
          <w:tcPr>
            <w:tcW w:w="567" w:type="dxa"/>
            <w:shd w:val="solid" w:color="FFFFFF" w:fill="auto"/>
          </w:tcPr>
          <w:p w:rsidR="0015147C" w:rsidRPr="00990165" w:rsidRDefault="0015147C" w:rsidP="00742FAE">
            <w:pPr>
              <w:pStyle w:val="TAL"/>
              <w:rPr>
                <w:sz w:val="16"/>
                <w:szCs w:val="16"/>
              </w:rPr>
            </w:pPr>
            <w:r w:rsidRPr="00990165">
              <w:rPr>
                <w:sz w:val="16"/>
                <w:szCs w:val="16"/>
              </w:rPr>
              <w:t>2889</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extended Idle mode DRX feature to LTE</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2891</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Add reference to the MME/SGSN selection function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SP-150505</w:t>
            </w:r>
          </w:p>
        </w:tc>
        <w:tc>
          <w:tcPr>
            <w:tcW w:w="567" w:type="dxa"/>
            <w:shd w:val="solid" w:color="FFFFFF" w:fill="auto"/>
          </w:tcPr>
          <w:p w:rsidR="0015147C" w:rsidRPr="00990165" w:rsidRDefault="0015147C" w:rsidP="00742FAE">
            <w:pPr>
              <w:pStyle w:val="TAL"/>
              <w:rPr>
                <w:sz w:val="16"/>
                <w:szCs w:val="16"/>
              </w:rPr>
            </w:pPr>
            <w:r w:rsidRPr="00990165">
              <w:rPr>
                <w:sz w:val="16"/>
                <w:szCs w:val="16"/>
              </w:rPr>
              <w:t>2892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optimisations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SP-150490</w:t>
            </w:r>
          </w:p>
        </w:tc>
        <w:tc>
          <w:tcPr>
            <w:tcW w:w="567" w:type="dxa"/>
            <w:shd w:val="solid" w:color="FFFFFF" w:fill="auto"/>
          </w:tcPr>
          <w:p w:rsidR="0015147C" w:rsidRPr="00990165" w:rsidRDefault="0015147C" w:rsidP="00742FAE">
            <w:pPr>
              <w:pStyle w:val="TAL"/>
              <w:rPr>
                <w:sz w:val="16"/>
                <w:szCs w:val="16"/>
              </w:rPr>
            </w:pPr>
            <w:r w:rsidRPr="00990165">
              <w:rPr>
                <w:sz w:val="16"/>
                <w:szCs w:val="16"/>
              </w:rPr>
              <w:t>2894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PSM parameters in the MME/UE contexts</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SP-150502</w:t>
            </w:r>
          </w:p>
        </w:tc>
        <w:tc>
          <w:tcPr>
            <w:tcW w:w="567" w:type="dxa"/>
            <w:shd w:val="solid" w:color="FFFFFF" w:fill="auto"/>
          </w:tcPr>
          <w:p w:rsidR="0015147C" w:rsidRPr="00990165" w:rsidRDefault="0015147C" w:rsidP="00742FAE">
            <w:pPr>
              <w:pStyle w:val="TAL"/>
              <w:rPr>
                <w:sz w:val="16"/>
                <w:szCs w:val="16"/>
              </w:rPr>
            </w:pPr>
            <w:r w:rsidRPr="00990165">
              <w:rPr>
                <w:sz w:val="16"/>
                <w:szCs w:val="16"/>
              </w:rPr>
              <w:t>2895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of High latency communication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2898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Corrections for dedicated core network procedures</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SP-150496</w:t>
            </w:r>
          </w:p>
        </w:tc>
        <w:tc>
          <w:tcPr>
            <w:tcW w:w="567" w:type="dxa"/>
            <w:shd w:val="solid" w:color="FFFFFF" w:fill="auto"/>
          </w:tcPr>
          <w:p w:rsidR="0015147C" w:rsidRPr="00990165" w:rsidRDefault="0015147C" w:rsidP="00742FAE">
            <w:pPr>
              <w:pStyle w:val="TAL"/>
              <w:rPr>
                <w:sz w:val="16"/>
                <w:szCs w:val="16"/>
              </w:rPr>
            </w:pPr>
            <w:r w:rsidRPr="00990165">
              <w:rPr>
                <w:sz w:val="16"/>
                <w:szCs w:val="16"/>
              </w:rPr>
              <w:t>2900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SP-150491</w:t>
            </w:r>
          </w:p>
        </w:tc>
        <w:tc>
          <w:tcPr>
            <w:tcW w:w="567" w:type="dxa"/>
            <w:shd w:val="solid" w:color="FFFFFF" w:fill="auto"/>
          </w:tcPr>
          <w:p w:rsidR="0015147C" w:rsidRPr="00990165" w:rsidRDefault="0015147C" w:rsidP="00742FAE">
            <w:pPr>
              <w:pStyle w:val="TAL"/>
              <w:rPr>
                <w:sz w:val="16"/>
                <w:szCs w:val="16"/>
              </w:rPr>
            </w:pPr>
            <w:r w:rsidRPr="00990165">
              <w:rPr>
                <w:sz w:val="16"/>
                <w:szCs w:val="16"/>
              </w:rPr>
              <w:t>2902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Access network selection and traffic steering based on RAN-assisted WLAN interworking</w:t>
            </w:r>
          </w:p>
        </w:tc>
        <w:tc>
          <w:tcPr>
            <w:tcW w:w="756" w:type="dxa"/>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SP-69</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 informative annex containing implementation and deployment guidelines for IOPS</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13.4.0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SP-150609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2905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Update for UE Reachability Notifications</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2906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UE radio capability for paging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2912</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 inconsistencies in the description of USIM switching</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2915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UE Usage Type in handovers</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2916</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for extended idle mode DRX in LTE</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SP-150603</w:t>
            </w:r>
          </w:p>
        </w:tc>
        <w:tc>
          <w:tcPr>
            <w:tcW w:w="567" w:type="dxa"/>
            <w:shd w:val="solid" w:color="FFFFFF" w:fill="auto"/>
          </w:tcPr>
          <w:p w:rsidR="0015147C" w:rsidRPr="00990165" w:rsidRDefault="0015147C" w:rsidP="00742FAE">
            <w:pPr>
              <w:pStyle w:val="TAL"/>
              <w:rPr>
                <w:sz w:val="16"/>
                <w:szCs w:val="16"/>
              </w:rPr>
            </w:pPr>
            <w:r w:rsidRPr="00990165">
              <w:rPr>
                <w:sz w:val="16"/>
                <w:szCs w:val="16"/>
              </w:rPr>
              <w:t>2920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Corrections related to public safety network operator and IOPS network</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UE Usage Type in Re-route message</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to PDN GW initiated bearer deactivation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SP-150796</w:t>
            </w:r>
          </w:p>
        </w:tc>
        <w:tc>
          <w:tcPr>
            <w:tcW w:w="567" w:type="dxa"/>
            <w:shd w:val="solid" w:color="FFFFFF" w:fill="auto"/>
          </w:tcPr>
          <w:p w:rsidR="0015147C" w:rsidRPr="00990165" w:rsidRDefault="0015147C" w:rsidP="00742FAE">
            <w:pPr>
              <w:pStyle w:val="TAL"/>
              <w:rPr>
                <w:sz w:val="16"/>
                <w:szCs w:val="16"/>
              </w:rPr>
            </w:pPr>
            <w:r w:rsidRPr="00990165">
              <w:rPr>
                <w:sz w:val="16"/>
                <w:szCs w:val="16"/>
              </w:rPr>
              <w:t>2926</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of QoS modifications restrictions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2927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Retrieval of UE Usage Type from HSS</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Inclusion of RAN/NAS Cause in Delete Bearer Response</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SP-150611</w:t>
            </w:r>
          </w:p>
        </w:tc>
        <w:tc>
          <w:tcPr>
            <w:tcW w:w="567" w:type="dxa"/>
            <w:shd w:val="solid" w:color="FFFFFF" w:fill="auto"/>
          </w:tcPr>
          <w:p w:rsidR="0015147C" w:rsidRPr="00990165" w:rsidRDefault="0015147C" w:rsidP="00742FAE">
            <w:pPr>
              <w:pStyle w:val="TAL"/>
              <w:rPr>
                <w:sz w:val="16"/>
                <w:szCs w:val="16"/>
              </w:rPr>
            </w:pPr>
            <w:r w:rsidRPr="00990165">
              <w:rPr>
                <w:sz w:val="16"/>
                <w:szCs w:val="16"/>
              </w:rPr>
              <w:t>2929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using eDRX in case of emergency bearer services</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SP-150615</w:t>
            </w:r>
          </w:p>
        </w:tc>
        <w:tc>
          <w:tcPr>
            <w:tcW w:w="567" w:type="dxa"/>
            <w:shd w:val="solid" w:color="FFFFFF" w:fill="auto"/>
          </w:tcPr>
          <w:p w:rsidR="0015147C" w:rsidRPr="00990165" w:rsidRDefault="0015147C" w:rsidP="00742FAE">
            <w:pPr>
              <w:pStyle w:val="TAL"/>
              <w:rPr>
                <w:sz w:val="16"/>
                <w:szCs w:val="16"/>
              </w:rPr>
            </w:pPr>
            <w:r w:rsidRPr="00990165">
              <w:rPr>
                <w:sz w:val="16"/>
                <w:szCs w:val="16"/>
              </w:rPr>
              <w:t>2935</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Addition of CRLWI support</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2936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Providing IMSI in DÉCOR redirection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shd w:val="solid" w:color="FFFFFF" w:fill="auto"/>
          </w:tcPr>
          <w:p w:rsidR="0015147C" w:rsidRPr="00990165" w:rsidRDefault="0015147C" w:rsidP="00742FAE">
            <w:pPr>
              <w:pStyle w:val="TAL"/>
              <w:rPr>
                <w:sz w:val="16"/>
                <w:szCs w:val="16"/>
              </w:rPr>
            </w:pPr>
            <w:r w:rsidRPr="00990165">
              <w:rPr>
                <w:sz w:val="16"/>
                <w:szCs w:val="16"/>
              </w:rPr>
              <w:t>SP-150606</w:t>
            </w:r>
          </w:p>
        </w:tc>
        <w:tc>
          <w:tcPr>
            <w:tcW w:w="567" w:type="dxa"/>
            <w:shd w:val="solid" w:color="FFFFFF" w:fill="auto"/>
          </w:tcPr>
          <w:p w:rsidR="0015147C" w:rsidRPr="00990165" w:rsidRDefault="0015147C" w:rsidP="00742FAE">
            <w:pPr>
              <w:pStyle w:val="TAL"/>
              <w:rPr>
                <w:sz w:val="16"/>
                <w:szCs w:val="16"/>
              </w:rPr>
            </w:pPr>
            <w:r w:rsidRPr="00990165">
              <w:rPr>
                <w:sz w:val="16"/>
                <w:szCs w:val="16"/>
              </w:rPr>
              <w:t>2943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Enhanced HO procedrue for DECOR</w:t>
            </w:r>
          </w:p>
        </w:tc>
        <w:tc>
          <w:tcPr>
            <w:tcW w:w="756" w:type="dxa"/>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SP-70</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2917</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Enhanced Coverage for paging in LTE</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13.5.0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2930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Introduction of solution 18 - suspend and resume procedure</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2934</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support for Non-IP data for CIoT</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2941</w:t>
            </w:r>
          </w:p>
        </w:tc>
        <w:tc>
          <w:tcPr>
            <w:tcW w:w="425" w:type="dxa"/>
            <w:shd w:val="solid" w:color="FFFFFF" w:fill="auto"/>
          </w:tcPr>
          <w:p w:rsidR="0015147C" w:rsidRPr="00990165" w:rsidRDefault="0015147C" w:rsidP="00742FAE">
            <w:pPr>
              <w:pStyle w:val="TAL"/>
              <w:rPr>
                <w:sz w:val="16"/>
                <w:szCs w:val="16"/>
              </w:rPr>
            </w:pPr>
            <w:r w:rsidRPr="00990165">
              <w:rPr>
                <w:sz w:val="16"/>
                <w:szCs w:val="16"/>
              </w:rPr>
              <w:t>5</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Introducing CIoT Optimisations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2942</w:t>
            </w:r>
          </w:p>
        </w:tc>
        <w:tc>
          <w:tcPr>
            <w:tcW w:w="425" w:type="dxa"/>
            <w:shd w:val="solid" w:color="FFFFFF" w:fill="auto"/>
          </w:tcPr>
          <w:p w:rsidR="0015147C" w:rsidRPr="00990165" w:rsidRDefault="0015147C" w:rsidP="00742FAE">
            <w:pPr>
              <w:pStyle w:val="TAL"/>
              <w:rPr>
                <w:sz w:val="16"/>
                <w:szCs w:val="16"/>
              </w:rPr>
            </w:pPr>
            <w:r w:rsidRPr="00990165">
              <w:rPr>
                <w:sz w:val="16"/>
                <w:szCs w:val="16"/>
              </w:rPr>
              <w:t>13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Introduction of Control Plane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2948</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support for NB-IoT</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2951</w:t>
            </w:r>
          </w:p>
        </w:tc>
        <w:tc>
          <w:tcPr>
            <w:tcW w:w="425" w:type="dxa"/>
            <w:shd w:val="solid" w:color="FFFFFF" w:fill="auto"/>
          </w:tcPr>
          <w:p w:rsidR="0015147C" w:rsidRPr="00990165" w:rsidRDefault="0015147C" w:rsidP="00742FAE">
            <w:pPr>
              <w:pStyle w:val="TAL"/>
              <w:rPr>
                <w:sz w:val="16"/>
                <w:szCs w:val="16"/>
              </w:rPr>
            </w:pPr>
            <w:r w:rsidRPr="00990165">
              <w:rPr>
                <w:sz w:val="16"/>
                <w:szCs w:val="16"/>
              </w:rPr>
              <w:t>9</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Introduction of attach procedure changes for CIoT </w:t>
            </w:r>
            <w:r w:rsidR="00103810">
              <w:rPr>
                <w:sz w:val="16"/>
                <w:szCs w:val="16"/>
              </w:rPr>
              <w:t>EPS Optimisation</w:t>
            </w:r>
            <w:r w:rsidRPr="00990165">
              <w:rPr>
                <w:sz w:val="16"/>
                <w:szCs w:val="16"/>
              </w:rPr>
              <w:t>.</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SP-160156</w:t>
            </w:r>
          </w:p>
        </w:tc>
        <w:tc>
          <w:tcPr>
            <w:tcW w:w="567" w:type="dxa"/>
            <w:shd w:val="solid" w:color="FFFFFF" w:fill="auto"/>
          </w:tcPr>
          <w:p w:rsidR="0015147C" w:rsidRPr="00990165" w:rsidRDefault="0015147C" w:rsidP="00742FAE">
            <w:pPr>
              <w:pStyle w:val="TAL"/>
              <w:rPr>
                <w:sz w:val="16"/>
                <w:szCs w:val="16"/>
              </w:rPr>
            </w:pPr>
            <w:r w:rsidRPr="00990165">
              <w:rPr>
                <w:sz w:val="16"/>
                <w:szCs w:val="16"/>
              </w:rPr>
              <w:t>2953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in MME triggered Serving GW relocation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2954</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Detach procedure for CIoT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Fix wrong wording on DNS procedure for DECOR</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2959</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TAU procedure update for CIoT EPS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SP-160163</w:t>
            </w:r>
          </w:p>
        </w:tc>
        <w:tc>
          <w:tcPr>
            <w:tcW w:w="567" w:type="dxa"/>
            <w:shd w:val="solid" w:color="FFFFFF" w:fill="auto"/>
          </w:tcPr>
          <w:p w:rsidR="0015147C" w:rsidRPr="00990165" w:rsidRDefault="0015147C" w:rsidP="00742FAE">
            <w:pPr>
              <w:pStyle w:val="TAL"/>
              <w:rPr>
                <w:sz w:val="16"/>
                <w:szCs w:val="16"/>
              </w:rPr>
            </w:pPr>
            <w:r w:rsidRPr="00990165">
              <w:rPr>
                <w:sz w:val="16"/>
                <w:szCs w:val="16"/>
              </w:rPr>
              <w:t>2961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Alignment of support for DECOR in shared networks</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2965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CIoT-centric single node EPS architecture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SP-160164</w:t>
            </w:r>
          </w:p>
        </w:tc>
        <w:tc>
          <w:tcPr>
            <w:tcW w:w="567" w:type="dxa"/>
            <w:shd w:val="solid" w:color="FFFFFF" w:fill="auto"/>
          </w:tcPr>
          <w:p w:rsidR="0015147C" w:rsidRPr="00990165" w:rsidRDefault="0015147C" w:rsidP="00742FAE">
            <w:pPr>
              <w:pStyle w:val="TAL"/>
              <w:rPr>
                <w:sz w:val="16"/>
                <w:szCs w:val="16"/>
              </w:rPr>
            </w:pPr>
            <w:r w:rsidRPr="00990165">
              <w:rPr>
                <w:sz w:val="16"/>
                <w:szCs w:val="16"/>
              </w:rPr>
              <w:t>2966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a 5.12s eDRX cycle</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SP-160162</w:t>
            </w:r>
          </w:p>
        </w:tc>
        <w:tc>
          <w:tcPr>
            <w:tcW w:w="567" w:type="dxa"/>
            <w:shd w:val="solid" w:color="FFFFFF" w:fill="auto"/>
          </w:tcPr>
          <w:p w:rsidR="0015147C" w:rsidRPr="00990165" w:rsidRDefault="0015147C" w:rsidP="00742FAE">
            <w:pPr>
              <w:pStyle w:val="TAL"/>
              <w:rPr>
                <w:sz w:val="16"/>
                <w:szCs w:val="16"/>
              </w:rPr>
            </w:pPr>
            <w:r w:rsidRPr="00990165">
              <w:rPr>
                <w:sz w:val="16"/>
                <w:szCs w:val="16"/>
              </w:rPr>
              <w:t>2976</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List of External Identifiers in the Subscription Data</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2977</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UE Capability Handling for Control Plane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2980</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Disabling IRAT mobility to and from NB-IOT</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2981</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for overload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HLcom feature update for CP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RAU procedure update for CIoT EPS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TAU procedure update with Gn/Gp SGSN for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2016-03</w:t>
            </w:r>
          </w:p>
        </w:tc>
        <w:tc>
          <w:tcPr>
            <w:tcW w:w="800" w:type="dxa"/>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shd w:val="solid" w:color="FFFFFF" w:fill="auto"/>
          </w:tcPr>
          <w:p w:rsidR="0015147C" w:rsidRPr="00990165" w:rsidRDefault="0015147C" w:rsidP="00742FAE">
            <w:pPr>
              <w:pStyle w:val="TAL"/>
              <w:rPr>
                <w:sz w:val="16"/>
                <w:szCs w:val="16"/>
              </w:rPr>
            </w:pPr>
            <w:r w:rsidRPr="00990165">
              <w:rPr>
                <w:sz w:val="16"/>
                <w:szCs w:val="16"/>
              </w:rPr>
              <w:t>2988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Handover for non-NB-IoT devices using CIoT optimisations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SP-71</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2989</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DRX handling for NB-IoT</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13.6.0</w:t>
            </w:r>
          </w:p>
        </w:tc>
      </w:tr>
      <w:tr w:rsidR="0015147C" w:rsidRPr="00990165" w:rsidTr="00555558">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914"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MCC correction to change positions of (new) clauses 4.10 and 4.11 for more logical clause ordering</w:t>
            </w:r>
          </w:p>
        </w:tc>
        <w:tc>
          <w:tcPr>
            <w:tcW w:w="756" w:type="dxa"/>
            <w:tcBorders>
              <w:top w:val="single" w:sz="12" w:space="0" w:color="auto"/>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13.6.1</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SP-160292</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2956</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7</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CSG, LIPA, and SIPTO@LN functions for dual connectivity</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2964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Priority Treatment based on RRC Establishment Cause</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2992</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Alignment of S11-U procedures with stage 3</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2993</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CIoT inter-RAT handover conditions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2994</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Corrections for Header Compression in CP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2995</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Simultaneous support for CP and UP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Paging for CE in CP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2997</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for SMS using CP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2998</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Active flag handling for Control Plane CIoT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2999</w:t>
            </w:r>
          </w:p>
        </w:tc>
        <w:tc>
          <w:tcPr>
            <w:tcW w:w="425" w:type="dxa"/>
            <w:shd w:val="solid" w:color="FFFFFF" w:fill="auto"/>
          </w:tcPr>
          <w:p w:rsidR="0015147C" w:rsidRPr="00990165" w:rsidRDefault="0015147C" w:rsidP="00742FAE">
            <w:pPr>
              <w:pStyle w:val="TAL"/>
              <w:rPr>
                <w:sz w:val="16"/>
                <w:szCs w:val="16"/>
              </w:rPr>
            </w:pPr>
            <w:r w:rsidRPr="00990165">
              <w:rPr>
                <w:sz w:val="16"/>
                <w:szCs w:val="16"/>
              </w:rPr>
              <w:t>8</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for rate control of CIoT data</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IRAT stage 3 reattach alignment</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SP-160298</w:t>
            </w:r>
          </w:p>
        </w:tc>
        <w:tc>
          <w:tcPr>
            <w:tcW w:w="567" w:type="dxa"/>
            <w:shd w:val="solid" w:color="FFFFFF" w:fill="auto"/>
          </w:tcPr>
          <w:p w:rsidR="0015147C" w:rsidRPr="00990165" w:rsidRDefault="0015147C" w:rsidP="00742FAE">
            <w:pPr>
              <w:pStyle w:val="TAL"/>
              <w:rPr>
                <w:sz w:val="16"/>
                <w:szCs w:val="16"/>
              </w:rPr>
            </w:pPr>
            <w:r w:rsidRPr="00990165">
              <w:rPr>
                <w:sz w:val="16"/>
                <w:szCs w:val="16"/>
              </w:rPr>
              <w:t>3002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'UE reachability' event reports for UEs using extended idle mode DRX</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3008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Introduction of S11-U TEID for Control Plane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Clarification of the S1 release procedure usage in context of CIOT CP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Alignment of MME selection in Attach and TAU procedures with clause 4.3.8.3 'MME selection function'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Network features need to be consistent across TAI LIST</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3015</w:t>
            </w:r>
          </w:p>
        </w:tc>
        <w:tc>
          <w:tcPr>
            <w:tcW w:w="425" w:type="dxa"/>
            <w:shd w:val="solid" w:color="FFFFFF" w:fill="auto"/>
          </w:tcPr>
          <w:p w:rsidR="0015147C" w:rsidRPr="00990165" w:rsidRDefault="0015147C" w:rsidP="00742FAE">
            <w:pPr>
              <w:pStyle w:val="TAL"/>
              <w:rPr>
                <w:sz w:val="16"/>
                <w:szCs w:val="16"/>
              </w:rPr>
            </w:pPr>
            <w:r w:rsidRPr="00990165">
              <w:rPr>
                <w:sz w:val="16"/>
                <w:szCs w:val="16"/>
              </w:rPr>
              <w:t>4</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RRC layer impacts and System information usage in attach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3017</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CIoT EPS Optimisation conflicting terminology</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Handover support for Header Compression in CP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SP-160289</w:t>
            </w:r>
          </w:p>
        </w:tc>
        <w:tc>
          <w:tcPr>
            <w:tcW w:w="567" w:type="dxa"/>
            <w:shd w:val="solid" w:color="FFFFFF" w:fill="auto"/>
          </w:tcPr>
          <w:p w:rsidR="0015147C" w:rsidRPr="00990165" w:rsidRDefault="0015147C" w:rsidP="00742FAE">
            <w:pPr>
              <w:pStyle w:val="TAL"/>
              <w:rPr>
                <w:sz w:val="16"/>
                <w:szCs w:val="16"/>
              </w:rPr>
            </w:pPr>
            <w:r w:rsidRPr="00990165">
              <w:rPr>
                <w:sz w:val="16"/>
                <w:szCs w:val="16"/>
              </w:rPr>
              <w:t>3023</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Pending data and user inactivity</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3026</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Support for UP optimisation from CP optimisation in ECM-IDLE state</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3035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on MME overload control for CIOT</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Introduction of Connection Establishment Indication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3042</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Updates of handover procedures for CIoT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3046</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MME selection for CIoT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shd w:val="solid" w:color="FFFFFF" w:fill="auto"/>
          </w:tcPr>
          <w:p w:rsidR="0015147C" w:rsidRPr="00990165" w:rsidRDefault="0015147C" w:rsidP="00742FAE">
            <w:pPr>
              <w:pStyle w:val="TAL"/>
              <w:rPr>
                <w:sz w:val="16"/>
                <w:szCs w:val="16"/>
              </w:rPr>
            </w:pPr>
            <w:r w:rsidRPr="00990165">
              <w:rPr>
                <w:sz w:val="16"/>
                <w:szCs w:val="16"/>
              </w:rPr>
              <w:t>3049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TAU trigger for Preferred Network Behaviour change</w:t>
            </w:r>
          </w:p>
        </w:tc>
        <w:tc>
          <w:tcPr>
            <w:tcW w:w="756" w:type="dxa"/>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3051</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F</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Handling of Exception Reports in the Core Network</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13.7.0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SP-160299</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2971</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5</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Addition of eCall for IMS Emergency Services</w:t>
            </w:r>
          </w:p>
        </w:tc>
        <w:tc>
          <w:tcPr>
            <w:tcW w:w="756" w:type="dxa"/>
            <w:tcBorders>
              <w:top w:val="single" w:sz="12" w:space="0" w:color="auto"/>
            </w:tcBorders>
            <w:shd w:val="solid" w:color="FFFFFF" w:fill="auto"/>
          </w:tcPr>
          <w:p w:rsidR="0015147C" w:rsidRPr="00990165" w:rsidRDefault="0015147C" w:rsidP="00742FAE">
            <w:pPr>
              <w:pStyle w:val="TAL"/>
              <w:rPr>
                <w:b/>
                <w:sz w:val="16"/>
                <w:szCs w:val="16"/>
              </w:rPr>
            </w:pPr>
            <w:r w:rsidRPr="00990165">
              <w:rPr>
                <w:b/>
                <w:sz w:val="16"/>
                <w:szCs w:val="16"/>
              </w:rPr>
              <w:t>14.0.0</w:t>
            </w:r>
          </w:p>
        </w:tc>
      </w:tr>
      <w:tr w:rsidR="0015147C" w:rsidRPr="00990165" w:rsidTr="00555558">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SP-72</w:t>
            </w:r>
          </w:p>
        </w:tc>
        <w:tc>
          <w:tcPr>
            <w:tcW w:w="952"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3024</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w:t>
            </w:r>
          </w:p>
        </w:tc>
        <w:tc>
          <w:tcPr>
            <w:tcW w:w="425"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bottom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UE assisted DCN selection</w:t>
            </w:r>
          </w:p>
        </w:tc>
        <w:tc>
          <w:tcPr>
            <w:tcW w:w="756" w:type="dxa"/>
            <w:tcBorders>
              <w:bottom w:val="single" w:sz="12" w:space="0" w:color="auto"/>
            </w:tcBorders>
            <w:shd w:val="solid" w:color="FFFFFF" w:fill="auto"/>
          </w:tcPr>
          <w:p w:rsidR="0015147C" w:rsidRPr="00990165" w:rsidRDefault="0015147C" w:rsidP="00742FAE">
            <w:pPr>
              <w:pStyle w:val="TAL"/>
              <w:rPr>
                <w:sz w:val="16"/>
                <w:szCs w:val="16"/>
              </w:rPr>
            </w:pPr>
            <w:r w:rsidRPr="00990165">
              <w:rPr>
                <w:b/>
                <w:sz w:val="16"/>
                <w:szCs w:val="16"/>
              </w:rPr>
              <w:t>14.0.0</w:t>
            </w:r>
          </w:p>
        </w:tc>
      </w:tr>
      <w:tr w:rsidR="0015147C" w:rsidRPr="00990165" w:rsidTr="00555558">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SP-160653</w:t>
            </w:r>
          </w:p>
        </w:tc>
        <w:tc>
          <w:tcPr>
            <w:tcW w:w="567"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3050</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8</w:t>
            </w:r>
          </w:p>
        </w:tc>
        <w:tc>
          <w:tcPr>
            <w:tcW w:w="425"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B</w:t>
            </w:r>
          </w:p>
        </w:tc>
        <w:tc>
          <w:tcPr>
            <w:tcW w:w="4914"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Support of Multiple PRAs</w:t>
            </w:r>
          </w:p>
        </w:tc>
        <w:tc>
          <w:tcPr>
            <w:tcW w:w="756" w:type="dxa"/>
            <w:tcBorders>
              <w:top w:val="single" w:sz="12" w:space="0" w:color="auto"/>
            </w:tcBorders>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SP-160648</w:t>
            </w:r>
          </w:p>
        </w:tc>
        <w:tc>
          <w:tcPr>
            <w:tcW w:w="567" w:type="dxa"/>
            <w:shd w:val="solid" w:color="FFFFFF" w:fill="auto"/>
          </w:tcPr>
          <w:p w:rsidR="0015147C" w:rsidRPr="00990165" w:rsidRDefault="0015147C" w:rsidP="00742FAE">
            <w:pPr>
              <w:pStyle w:val="TAL"/>
              <w:rPr>
                <w:sz w:val="16"/>
                <w:szCs w:val="16"/>
              </w:rPr>
            </w:pPr>
            <w:r w:rsidRPr="00990165">
              <w:rPr>
                <w:sz w:val="16"/>
                <w:szCs w:val="16"/>
              </w:rPr>
              <w:t>3052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support for NonIP &amp; SCEF in GERAN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3058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Clarifying </w:t>
            </w:r>
            <w:r w:rsidR="003E62B0">
              <w:rPr>
                <w:sz w:val="16"/>
                <w:szCs w:val="16"/>
              </w:rPr>
              <w:t>PDN GW</w:t>
            </w:r>
            <w:r w:rsidRPr="00990165">
              <w:rPr>
                <w:sz w:val="16"/>
                <w:szCs w:val="16"/>
              </w:rPr>
              <w:t xml:space="preserve"> &amp; SCEF role in APN Rate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3059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Load balancing for MMEs with multiple DCN support</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Clarification of new active flag handling for CP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Relation between the Usage Type and DCN ID</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3064</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The DCN ID related serving PLMN information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3068</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Updates of eDRX for NB-IoT</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Voice related indication for NB-IoT</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3074</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Priority handling of NAS signalling and CIoT data over NAS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3078</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F</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usage of default standardized or PLMN specific DCN-ID.</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SP-160633</w:t>
            </w:r>
          </w:p>
        </w:tc>
        <w:tc>
          <w:tcPr>
            <w:tcW w:w="567" w:type="dxa"/>
            <w:shd w:val="solid" w:color="FFFFFF" w:fill="auto"/>
          </w:tcPr>
          <w:p w:rsidR="0015147C" w:rsidRPr="00990165" w:rsidRDefault="0015147C" w:rsidP="00742FAE">
            <w:pPr>
              <w:pStyle w:val="TAL"/>
              <w:rPr>
                <w:sz w:val="16"/>
                <w:szCs w:val="16"/>
              </w:rPr>
            </w:pPr>
            <w:r w:rsidRPr="00990165">
              <w:rPr>
                <w:sz w:val="16"/>
                <w:szCs w:val="16"/>
              </w:rPr>
              <w:t>3083</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Transfer of cell/TAC's RAT type to MME</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3085</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Release Assistance Information for pair of packets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3087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handovers for emergency sessions over WLAN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SP-160659</w:t>
            </w:r>
          </w:p>
        </w:tc>
        <w:tc>
          <w:tcPr>
            <w:tcW w:w="567" w:type="dxa"/>
            <w:shd w:val="solid" w:color="FFFFFF" w:fill="auto"/>
          </w:tcPr>
          <w:p w:rsidR="0015147C" w:rsidRPr="00990165" w:rsidRDefault="0015147C" w:rsidP="00742FAE">
            <w:pPr>
              <w:pStyle w:val="TAL"/>
              <w:rPr>
                <w:sz w:val="16"/>
                <w:szCs w:val="16"/>
              </w:rPr>
            </w:pPr>
            <w:r w:rsidRPr="00990165">
              <w:rPr>
                <w:sz w:val="16"/>
                <w:szCs w:val="16"/>
              </w:rPr>
              <w:t>3088</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Operator management of eDRX parameters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3091</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Clarification on S1-U establishment during CP </w:t>
            </w:r>
            <w:r w:rsidR="00B64A8C">
              <w:rPr>
                <w:sz w:val="16"/>
                <w:szCs w:val="16"/>
              </w:rPr>
              <w:t>optimisation</w:t>
            </w:r>
            <w:r w:rsidRPr="00990165">
              <w:rPr>
                <w:sz w:val="16"/>
                <w:szCs w:val="16"/>
              </w:rPr>
              <w:t xml:space="preserve"> is in use</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3094</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of Connection Suspend</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3099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Correction to reporting of MO exception data</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SP-160652</w:t>
            </w:r>
          </w:p>
        </w:tc>
        <w:tc>
          <w:tcPr>
            <w:tcW w:w="567" w:type="dxa"/>
            <w:shd w:val="solid" w:color="FFFFFF" w:fill="auto"/>
          </w:tcPr>
          <w:p w:rsidR="0015147C" w:rsidRPr="00990165" w:rsidRDefault="0015147C" w:rsidP="00742FAE">
            <w:pPr>
              <w:pStyle w:val="TAL"/>
              <w:rPr>
                <w:sz w:val="16"/>
                <w:szCs w:val="16"/>
              </w:rPr>
            </w:pPr>
            <w:r w:rsidRPr="00990165">
              <w:rPr>
                <w:sz w:val="16"/>
                <w:szCs w:val="16"/>
              </w:rPr>
              <w:t>3100</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PDN GW selection for emergency services with unauthenticated UEs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3101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eNodeB change reporting in Location Change Reporting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3105</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Multiple DRB capability handling</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3106</w:t>
            </w:r>
          </w:p>
        </w:tc>
        <w:tc>
          <w:tcPr>
            <w:tcW w:w="425" w:type="dxa"/>
            <w:shd w:val="solid" w:color="FFFFFF" w:fill="auto"/>
          </w:tcPr>
          <w:p w:rsidR="0015147C" w:rsidRPr="00990165" w:rsidRDefault="0015147C" w:rsidP="00742FAE">
            <w:pPr>
              <w:pStyle w:val="TAL"/>
              <w:rPr>
                <w:sz w:val="16"/>
                <w:szCs w:val="16"/>
              </w:rPr>
            </w:pPr>
            <w:r w:rsidRPr="00990165">
              <w:rPr>
                <w:sz w:val="16"/>
                <w:szCs w:val="16"/>
              </w:rPr>
              <w:t>-</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DCN Congestion Control</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SP-160649</w:t>
            </w:r>
          </w:p>
        </w:tc>
        <w:tc>
          <w:tcPr>
            <w:tcW w:w="567" w:type="dxa"/>
            <w:shd w:val="solid" w:color="FFFFFF" w:fill="auto"/>
          </w:tcPr>
          <w:p w:rsidR="0015147C" w:rsidRPr="00990165" w:rsidRDefault="0015147C" w:rsidP="00742FAE">
            <w:pPr>
              <w:pStyle w:val="TAL"/>
              <w:rPr>
                <w:sz w:val="16"/>
                <w:szCs w:val="16"/>
              </w:rPr>
            </w:pPr>
            <w:r w:rsidRPr="00990165">
              <w:rPr>
                <w:sz w:val="16"/>
                <w:szCs w:val="16"/>
              </w:rPr>
              <w:t>3107</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C</w:t>
            </w:r>
          </w:p>
        </w:tc>
        <w:tc>
          <w:tcPr>
            <w:tcW w:w="4914" w:type="dxa"/>
            <w:shd w:val="solid" w:color="FFFFFF" w:fill="auto"/>
          </w:tcPr>
          <w:p w:rsidR="0015147C" w:rsidRPr="00990165" w:rsidRDefault="0015147C" w:rsidP="00742FAE">
            <w:pPr>
              <w:pStyle w:val="TAL"/>
              <w:rPr>
                <w:sz w:val="16"/>
                <w:szCs w:val="16"/>
              </w:rPr>
            </w:pPr>
            <w:r w:rsidRPr="00990165">
              <w:rPr>
                <w:sz w:val="16"/>
                <w:szCs w:val="16"/>
              </w:rPr>
              <w:t>DCN-ID update</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SP-160634</w:t>
            </w:r>
          </w:p>
        </w:tc>
        <w:tc>
          <w:tcPr>
            <w:tcW w:w="567" w:type="dxa"/>
            <w:shd w:val="solid" w:color="FFFFFF" w:fill="auto"/>
          </w:tcPr>
          <w:p w:rsidR="0015147C" w:rsidRPr="00990165" w:rsidRDefault="0015147C" w:rsidP="00742FAE">
            <w:pPr>
              <w:pStyle w:val="TAL"/>
              <w:rPr>
                <w:sz w:val="16"/>
                <w:szCs w:val="16"/>
              </w:rPr>
            </w:pPr>
            <w:r w:rsidRPr="00990165">
              <w:rPr>
                <w:sz w:val="16"/>
                <w:szCs w:val="16"/>
              </w:rPr>
              <w:t>3109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CP only indicator for SGi PDN connections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3111</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Correction on Bearer Synchronization for UP CIoT EPS </w:t>
            </w:r>
            <w:r w:rsidR="00B64A8C">
              <w:rPr>
                <w:sz w:val="16"/>
                <w:szCs w:val="16"/>
              </w:rPr>
              <w:t>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3112</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Control Plane Only PDN Connection Indication in PDN setup</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3120</w:t>
            </w:r>
          </w:p>
        </w:tc>
        <w:tc>
          <w:tcPr>
            <w:tcW w:w="425" w:type="dxa"/>
            <w:shd w:val="solid" w:color="FFFFFF" w:fill="auto"/>
          </w:tcPr>
          <w:p w:rsidR="0015147C" w:rsidRPr="00990165" w:rsidRDefault="0015147C" w:rsidP="00742FAE">
            <w:pPr>
              <w:pStyle w:val="TAL"/>
              <w:rPr>
                <w:sz w:val="16"/>
                <w:szCs w:val="16"/>
              </w:rPr>
            </w:pPr>
            <w:r w:rsidRPr="00990165">
              <w:rPr>
                <w:sz w:val="16"/>
                <w:szCs w:val="16"/>
              </w:rPr>
              <w:t>2</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Handling of S11-U bearer during service request procedure</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3122</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 xml:space="preserve">Correction of UE-AMBR and APN-AMBR handling for CIoT </w:t>
            </w:r>
            <w:r w:rsidR="00103810">
              <w:rPr>
                <w:sz w:val="16"/>
                <w:szCs w:val="16"/>
              </w:rPr>
              <w:t>EPS Optimisation</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lastRenderedPageBreak/>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SP-160658</w:t>
            </w:r>
          </w:p>
        </w:tc>
        <w:tc>
          <w:tcPr>
            <w:tcW w:w="567" w:type="dxa"/>
            <w:shd w:val="solid" w:color="FFFFFF" w:fill="auto"/>
          </w:tcPr>
          <w:p w:rsidR="0015147C" w:rsidRPr="00990165" w:rsidRDefault="0015147C" w:rsidP="00742FAE">
            <w:pPr>
              <w:pStyle w:val="TAL"/>
              <w:rPr>
                <w:sz w:val="16"/>
                <w:szCs w:val="16"/>
              </w:rPr>
            </w:pPr>
            <w:r w:rsidRPr="00990165">
              <w:rPr>
                <w:sz w:val="16"/>
                <w:szCs w:val="16"/>
              </w:rPr>
              <w:t>3123</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B</w:t>
            </w:r>
          </w:p>
        </w:tc>
        <w:tc>
          <w:tcPr>
            <w:tcW w:w="4914" w:type="dxa"/>
            <w:shd w:val="solid" w:color="FFFFFF" w:fill="auto"/>
          </w:tcPr>
          <w:p w:rsidR="0015147C" w:rsidRPr="00990165" w:rsidRDefault="0015147C" w:rsidP="00742FAE">
            <w:pPr>
              <w:pStyle w:val="TAL"/>
              <w:rPr>
                <w:sz w:val="16"/>
                <w:szCs w:val="16"/>
              </w:rPr>
            </w:pPr>
            <w:r w:rsidRPr="00990165">
              <w:rPr>
                <w:sz w:val="16"/>
                <w:szCs w:val="16"/>
              </w:rPr>
              <w:t>Adding eNodeB change reporting to message flows</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3128</w:t>
            </w:r>
          </w:p>
        </w:tc>
        <w:tc>
          <w:tcPr>
            <w:tcW w:w="425" w:type="dxa"/>
            <w:shd w:val="solid" w:color="FFFFFF" w:fill="auto"/>
          </w:tcPr>
          <w:p w:rsidR="0015147C" w:rsidRPr="00990165" w:rsidRDefault="0015147C" w:rsidP="00742FAE">
            <w:pPr>
              <w:pStyle w:val="TAL"/>
              <w:rPr>
                <w:sz w:val="16"/>
                <w:szCs w:val="16"/>
              </w:rPr>
            </w:pPr>
            <w:r w:rsidRPr="00990165">
              <w:rPr>
                <w:sz w:val="16"/>
                <w:szCs w:val="16"/>
              </w:rPr>
              <w:t>3</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NAS level congestion for exception reporting.</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5147C" w:rsidRPr="00990165" w:rsidTr="00555558">
        <w:tc>
          <w:tcPr>
            <w:tcW w:w="800" w:type="dxa"/>
            <w:shd w:val="solid" w:color="FFFFFF" w:fill="auto"/>
          </w:tcPr>
          <w:p w:rsidR="0015147C" w:rsidRPr="00990165" w:rsidRDefault="0015147C" w:rsidP="00742FAE">
            <w:pPr>
              <w:pStyle w:val="TAL"/>
              <w:rPr>
                <w:sz w:val="16"/>
                <w:szCs w:val="16"/>
              </w:rPr>
            </w:pPr>
            <w:r w:rsidRPr="00990165">
              <w:rPr>
                <w:sz w:val="16"/>
                <w:szCs w:val="16"/>
              </w:rPr>
              <w:t>2016-09</w:t>
            </w:r>
          </w:p>
        </w:tc>
        <w:tc>
          <w:tcPr>
            <w:tcW w:w="800" w:type="dxa"/>
            <w:shd w:val="solid" w:color="FFFFFF" w:fill="auto"/>
          </w:tcPr>
          <w:p w:rsidR="0015147C" w:rsidRPr="00990165" w:rsidRDefault="0015147C" w:rsidP="00742FAE">
            <w:pPr>
              <w:pStyle w:val="TAL"/>
              <w:rPr>
                <w:sz w:val="16"/>
                <w:szCs w:val="16"/>
              </w:rPr>
            </w:pPr>
            <w:r w:rsidRPr="00990165">
              <w:rPr>
                <w:sz w:val="16"/>
                <w:szCs w:val="16"/>
              </w:rPr>
              <w:t>SP-73</w:t>
            </w:r>
          </w:p>
        </w:tc>
        <w:tc>
          <w:tcPr>
            <w:tcW w:w="952" w:type="dxa"/>
            <w:shd w:val="solid" w:color="FFFFFF" w:fill="auto"/>
          </w:tcPr>
          <w:p w:rsidR="0015147C" w:rsidRPr="00990165" w:rsidRDefault="0015147C" w:rsidP="00742FAE">
            <w:pPr>
              <w:pStyle w:val="TAL"/>
              <w:rPr>
                <w:sz w:val="16"/>
                <w:szCs w:val="16"/>
              </w:rPr>
            </w:pPr>
            <w:r w:rsidRPr="00990165">
              <w:rPr>
                <w:sz w:val="16"/>
                <w:szCs w:val="16"/>
              </w:rPr>
              <w:t>SP-160635</w:t>
            </w:r>
          </w:p>
        </w:tc>
        <w:tc>
          <w:tcPr>
            <w:tcW w:w="567" w:type="dxa"/>
            <w:shd w:val="solid" w:color="FFFFFF" w:fill="auto"/>
          </w:tcPr>
          <w:p w:rsidR="0015147C" w:rsidRPr="00990165" w:rsidRDefault="0015147C" w:rsidP="00742FAE">
            <w:pPr>
              <w:pStyle w:val="TAL"/>
              <w:rPr>
                <w:sz w:val="16"/>
                <w:szCs w:val="16"/>
              </w:rPr>
            </w:pPr>
            <w:r w:rsidRPr="00990165">
              <w:rPr>
                <w:sz w:val="16"/>
                <w:szCs w:val="16"/>
              </w:rPr>
              <w:t>3129</w:t>
            </w:r>
          </w:p>
        </w:tc>
        <w:tc>
          <w:tcPr>
            <w:tcW w:w="425" w:type="dxa"/>
            <w:shd w:val="solid" w:color="FFFFFF" w:fill="auto"/>
          </w:tcPr>
          <w:p w:rsidR="0015147C" w:rsidRPr="00990165" w:rsidRDefault="0015147C" w:rsidP="00742FAE">
            <w:pPr>
              <w:pStyle w:val="TAL"/>
              <w:rPr>
                <w:sz w:val="16"/>
                <w:szCs w:val="16"/>
              </w:rPr>
            </w:pPr>
            <w:r w:rsidRPr="00990165">
              <w:rPr>
                <w:sz w:val="16"/>
                <w:szCs w:val="16"/>
              </w:rPr>
              <w:t>1</w:t>
            </w:r>
          </w:p>
        </w:tc>
        <w:tc>
          <w:tcPr>
            <w:tcW w:w="425" w:type="dxa"/>
            <w:shd w:val="solid" w:color="FFFFFF" w:fill="auto"/>
          </w:tcPr>
          <w:p w:rsidR="0015147C" w:rsidRPr="00990165" w:rsidRDefault="0015147C" w:rsidP="00742FAE">
            <w:pPr>
              <w:pStyle w:val="TAL"/>
              <w:rPr>
                <w:sz w:val="16"/>
                <w:szCs w:val="16"/>
              </w:rPr>
            </w:pPr>
            <w:r w:rsidRPr="00990165">
              <w:rPr>
                <w:sz w:val="16"/>
                <w:szCs w:val="16"/>
              </w:rPr>
              <w:t>A</w:t>
            </w:r>
          </w:p>
        </w:tc>
        <w:tc>
          <w:tcPr>
            <w:tcW w:w="4914" w:type="dxa"/>
            <w:shd w:val="solid" w:color="FFFFFF" w:fill="auto"/>
          </w:tcPr>
          <w:p w:rsidR="0015147C" w:rsidRPr="00990165" w:rsidRDefault="0015147C" w:rsidP="00742FAE">
            <w:pPr>
              <w:pStyle w:val="TAL"/>
              <w:rPr>
                <w:sz w:val="16"/>
                <w:szCs w:val="16"/>
              </w:rPr>
            </w:pPr>
            <w:r w:rsidRPr="00990165">
              <w:rPr>
                <w:sz w:val="16"/>
                <w:szCs w:val="16"/>
              </w:rPr>
              <w:t>Clarification on EAB and low access priority indication in RRC over NB-IOT</w:t>
            </w:r>
          </w:p>
        </w:tc>
        <w:tc>
          <w:tcPr>
            <w:tcW w:w="756" w:type="dxa"/>
            <w:shd w:val="solid" w:color="FFFFFF" w:fill="auto"/>
          </w:tcPr>
          <w:p w:rsidR="0015147C" w:rsidRPr="00990165" w:rsidRDefault="0015147C" w:rsidP="00742FAE">
            <w:pPr>
              <w:pStyle w:val="TAL"/>
              <w:rPr>
                <w:sz w:val="16"/>
                <w:szCs w:val="16"/>
              </w:rPr>
            </w:pPr>
            <w:r w:rsidRPr="00990165">
              <w:rPr>
                <w:sz w:val="16"/>
                <w:szCs w:val="16"/>
              </w:rPr>
              <w:t>14.1.0</w:t>
            </w:r>
          </w:p>
        </w:tc>
      </w:tr>
      <w:tr w:rsidR="001E6826" w:rsidRPr="00990165" w:rsidTr="00555558">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2016-12</w:t>
            </w:r>
          </w:p>
        </w:tc>
        <w:tc>
          <w:tcPr>
            <w:tcW w:w="800" w:type="dxa"/>
            <w:tcBorders>
              <w:top w:val="single" w:sz="12" w:space="0" w:color="auto"/>
            </w:tcBorders>
            <w:shd w:val="solid" w:color="FFFFFF" w:fill="auto"/>
          </w:tcPr>
          <w:p w:rsidR="001E6826" w:rsidRPr="00990165" w:rsidRDefault="001E6826" w:rsidP="001E6826">
            <w:pPr>
              <w:pStyle w:val="TAL"/>
              <w:rPr>
                <w:sz w:val="16"/>
                <w:szCs w:val="16"/>
              </w:rPr>
            </w:pPr>
            <w:r w:rsidRPr="00990165">
              <w:rPr>
                <w:sz w:val="16"/>
                <w:szCs w:val="16"/>
              </w:rPr>
              <w:t>SP-74</w:t>
            </w:r>
          </w:p>
        </w:tc>
        <w:tc>
          <w:tcPr>
            <w:tcW w:w="952"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3070</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4</w:t>
            </w:r>
          </w:p>
        </w:tc>
        <w:tc>
          <w:tcPr>
            <w:tcW w:w="425"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A</w:t>
            </w:r>
          </w:p>
        </w:tc>
        <w:tc>
          <w:tcPr>
            <w:tcW w:w="4914"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NAS PDU retransmission strategy for CIoT Optimisation</w:t>
            </w:r>
          </w:p>
        </w:tc>
        <w:tc>
          <w:tcPr>
            <w:tcW w:w="756" w:type="dxa"/>
            <w:tcBorders>
              <w:top w:val="single" w:sz="12" w:space="0" w:color="auto"/>
            </w:tcBorders>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SP-160817</w:t>
            </w:r>
          </w:p>
        </w:tc>
        <w:tc>
          <w:tcPr>
            <w:tcW w:w="567" w:type="dxa"/>
            <w:shd w:val="solid" w:color="FFFFFF" w:fill="auto"/>
          </w:tcPr>
          <w:p w:rsidR="001E6826" w:rsidRPr="00990165" w:rsidRDefault="001E6826" w:rsidP="001E6826">
            <w:pPr>
              <w:pStyle w:val="TAL"/>
              <w:rPr>
                <w:sz w:val="16"/>
                <w:szCs w:val="16"/>
              </w:rPr>
            </w:pPr>
            <w:r w:rsidRPr="00990165">
              <w:rPr>
                <w:sz w:val="16"/>
                <w:szCs w:val="16"/>
              </w:rPr>
              <w:t>3130</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14" w:type="dxa"/>
            <w:shd w:val="solid" w:color="FFFFFF" w:fill="auto"/>
          </w:tcPr>
          <w:p w:rsidR="001E6826" w:rsidRPr="00990165" w:rsidRDefault="001E6826" w:rsidP="00885F18">
            <w:pPr>
              <w:pStyle w:val="TAL"/>
              <w:rPr>
                <w:sz w:val="16"/>
                <w:szCs w:val="16"/>
              </w:rPr>
            </w:pPr>
            <w:r w:rsidRPr="00990165">
              <w:rPr>
                <w:sz w:val="16"/>
                <w:szCs w:val="16"/>
              </w:rPr>
              <w:t>Corrections for allowing seamless handovers of emergency sessions to WLAN</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C</w:t>
            </w:r>
          </w:p>
        </w:tc>
        <w:tc>
          <w:tcPr>
            <w:tcW w:w="4914" w:type="dxa"/>
            <w:shd w:val="solid" w:color="FFFFFF" w:fill="auto"/>
          </w:tcPr>
          <w:p w:rsidR="001E6826" w:rsidRPr="00990165" w:rsidRDefault="001E6826" w:rsidP="00885F18">
            <w:pPr>
              <w:pStyle w:val="TAL"/>
              <w:rPr>
                <w:sz w:val="16"/>
                <w:szCs w:val="16"/>
              </w:rPr>
            </w:pPr>
            <w:r w:rsidRPr="00990165">
              <w:rPr>
                <w:sz w:val="16"/>
                <w:szCs w:val="16"/>
              </w:rPr>
              <w:t>Reliable UE delivery based on hop-by-hop acknowledgements (5c)</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3135</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Authorization of use of Coverage Enhancement</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3137</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14" w:type="dxa"/>
            <w:shd w:val="solid" w:color="FFFFFF" w:fill="auto"/>
          </w:tcPr>
          <w:p w:rsidR="001E6826" w:rsidRPr="00990165" w:rsidRDefault="001E6826" w:rsidP="00885F18">
            <w:pPr>
              <w:pStyle w:val="TAL"/>
              <w:rPr>
                <w:sz w:val="16"/>
                <w:szCs w:val="16"/>
              </w:rPr>
            </w:pPr>
            <w:r w:rsidRPr="00990165">
              <w:rPr>
                <w:sz w:val="16"/>
                <w:szCs w:val="16"/>
              </w:rPr>
              <w:t>Clarifying the UE behaviour for switch to UP</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3139</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Correction of handling of resume cause</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APN Rate Control and emergency bearer service</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Control Plane data back-off timer introduction</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SP-160825</w:t>
            </w:r>
          </w:p>
        </w:tc>
        <w:tc>
          <w:tcPr>
            <w:tcW w:w="567" w:type="dxa"/>
            <w:shd w:val="solid" w:color="FFFFFF" w:fill="auto"/>
          </w:tcPr>
          <w:p w:rsidR="001E6826" w:rsidRPr="00990165" w:rsidRDefault="001E6826" w:rsidP="001E6826">
            <w:pPr>
              <w:pStyle w:val="TAL"/>
              <w:rPr>
                <w:sz w:val="16"/>
                <w:szCs w:val="16"/>
              </w:rPr>
            </w:pPr>
            <w:r w:rsidRPr="00990165">
              <w:rPr>
                <w:sz w:val="16"/>
                <w:szCs w:val="16"/>
              </w:rPr>
              <w:t>3144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14" w:type="dxa"/>
            <w:shd w:val="solid" w:color="FFFFFF" w:fill="auto"/>
          </w:tcPr>
          <w:p w:rsidR="001E6826" w:rsidRPr="00990165" w:rsidRDefault="001E6826" w:rsidP="00885F18">
            <w:pPr>
              <w:pStyle w:val="TAL"/>
              <w:rPr>
                <w:sz w:val="16"/>
                <w:szCs w:val="16"/>
              </w:rPr>
            </w:pPr>
            <w:r w:rsidRPr="00990165">
              <w:rPr>
                <w:sz w:val="16"/>
                <w:szCs w:val="16"/>
              </w:rPr>
              <w:t>Missing indirect forwarding tunnel deletion in TAU with SGW change</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3145</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Support for Inter-UE QoS for NB-IoT Control Plane Optimisation</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3148</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Aligning specifications - no RAT type in the Initial UE Message</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3151</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 xml:space="preserve">Correction on MT Data transport using CP CIoT </w:t>
            </w:r>
            <w:r w:rsidR="00103810">
              <w:rPr>
                <w:sz w:val="16"/>
                <w:szCs w:val="16"/>
              </w:rPr>
              <w:t>EPS Optimisation</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3152</w:t>
            </w:r>
          </w:p>
        </w:tc>
        <w:tc>
          <w:tcPr>
            <w:tcW w:w="425" w:type="dxa"/>
            <w:shd w:val="solid" w:color="FFFFFF" w:fill="auto"/>
          </w:tcPr>
          <w:p w:rsidR="001E6826" w:rsidRPr="00990165" w:rsidRDefault="001E6826" w:rsidP="00885F18">
            <w:pPr>
              <w:pStyle w:val="TAL"/>
              <w:rPr>
                <w:sz w:val="16"/>
                <w:szCs w:val="16"/>
              </w:rPr>
            </w:pPr>
            <w:r w:rsidRPr="00990165">
              <w:rPr>
                <w:sz w:val="16"/>
                <w:szCs w:val="16"/>
              </w:rPr>
              <w:t>3</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CIoT_KI7_Sol9 - Overload Start for control plane data</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SP-160818</w:t>
            </w:r>
          </w:p>
        </w:tc>
        <w:tc>
          <w:tcPr>
            <w:tcW w:w="567" w:type="dxa"/>
            <w:shd w:val="solid" w:color="FFFFFF" w:fill="auto"/>
          </w:tcPr>
          <w:p w:rsidR="001E6826" w:rsidRPr="00990165" w:rsidRDefault="001E6826" w:rsidP="001E6826">
            <w:pPr>
              <w:pStyle w:val="TAL"/>
              <w:rPr>
                <w:sz w:val="16"/>
                <w:szCs w:val="16"/>
              </w:rPr>
            </w:pPr>
            <w:r w:rsidRPr="00990165">
              <w:rPr>
                <w:sz w:val="16"/>
                <w:szCs w:val="16"/>
              </w:rPr>
              <w:t>3153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F</w:t>
            </w:r>
          </w:p>
        </w:tc>
        <w:tc>
          <w:tcPr>
            <w:tcW w:w="4914" w:type="dxa"/>
            <w:shd w:val="solid" w:color="FFFFFF" w:fill="auto"/>
          </w:tcPr>
          <w:p w:rsidR="001E6826" w:rsidRPr="00990165" w:rsidRDefault="001E6826" w:rsidP="00885F18">
            <w:pPr>
              <w:pStyle w:val="TAL"/>
              <w:rPr>
                <w:sz w:val="16"/>
                <w:szCs w:val="16"/>
              </w:rPr>
            </w:pPr>
            <w:r w:rsidRPr="00990165">
              <w:rPr>
                <w:sz w:val="16"/>
                <w:szCs w:val="16"/>
              </w:rPr>
              <w:t>MME report for set of PRA</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SP-160807</w:t>
            </w:r>
          </w:p>
        </w:tc>
        <w:tc>
          <w:tcPr>
            <w:tcW w:w="567" w:type="dxa"/>
            <w:shd w:val="solid" w:color="FFFFFF" w:fill="auto"/>
          </w:tcPr>
          <w:p w:rsidR="001E6826" w:rsidRPr="00990165" w:rsidRDefault="001E6826" w:rsidP="001E6826">
            <w:pPr>
              <w:pStyle w:val="TAL"/>
              <w:rPr>
                <w:sz w:val="16"/>
                <w:szCs w:val="16"/>
              </w:rPr>
            </w:pPr>
            <w:r w:rsidRPr="00990165">
              <w:rPr>
                <w:sz w:val="16"/>
                <w:szCs w:val="16"/>
              </w:rPr>
              <w:t>3154</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Clarification on APN Rate Control</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3156</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UE radio capability handling for UEs supporting NB-IoT and WB-E-UTRAN</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SP-160808</w:t>
            </w:r>
          </w:p>
        </w:tc>
        <w:tc>
          <w:tcPr>
            <w:tcW w:w="567" w:type="dxa"/>
            <w:shd w:val="solid" w:color="FFFFFF" w:fill="auto"/>
          </w:tcPr>
          <w:p w:rsidR="001E6826" w:rsidRPr="00990165" w:rsidRDefault="001E6826" w:rsidP="001E6826">
            <w:pPr>
              <w:pStyle w:val="TAL"/>
              <w:rPr>
                <w:sz w:val="16"/>
                <w:szCs w:val="16"/>
              </w:rPr>
            </w:pPr>
            <w:r w:rsidRPr="00990165">
              <w:rPr>
                <w:sz w:val="16"/>
                <w:szCs w:val="16"/>
              </w:rPr>
              <w:t>3158</w:t>
            </w:r>
          </w:p>
        </w:tc>
        <w:tc>
          <w:tcPr>
            <w:tcW w:w="425" w:type="dxa"/>
            <w:shd w:val="solid" w:color="FFFFFF" w:fill="auto"/>
          </w:tcPr>
          <w:p w:rsidR="001E6826" w:rsidRPr="00990165" w:rsidRDefault="001E6826" w:rsidP="00885F18">
            <w:pPr>
              <w:pStyle w:val="TAL"/>
              <w:rPr>
                <w:sz w:val="16"/>
                <w:szCs w:val="16"/>
              </w:rPr>
            </w:pPr>
            <w:r w:rsidRPr="00990165">
              <w:rPr>
                <w:sz w:val="16"/>
                <w:szCs w:val="16"/>
              </w:rPr>
              <w:t>-</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Correction to reporting of MO exception data</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SP-160810</w:t>
            </w:r>
          </w:p>
        </w:tc>
        <w:tc>
          <w:tcPr>
            <w:tcW w:w="567" w:type="dxa"/>
            <w:shd w:val="solid" w:color="FFFFFF" w:fill="auto"/>
          </w:tcPr>
          <w:p w:rsidR="001E6826" w:rsidRPr="00990165" w:rsidRDefault="001E6826" w:rsidP="001E6826">
            <w:pPr>
              <w:pStyle w:val="TAL"/>
              <w:rPr>
                <w:sz w:val="16"/>
                <w:szCs w:val="16"/>
              </w:rPr>
            </w:pPr>
            <w:r w:rsidRPr="00990165">
              <w:rPr>
                <w:sz w:val="16"/>
                <w:szCs w:val="16"/>
              </w:rPr>
              <w:t>3159</w:t>
            </w:r>
          </w:p>
        </w:tc>
        <w:tc>
          <w:tcPr>
            <w:tcW w:w="425" w:type="dxa"/>
            <w:shd w:val="solid" w:color="FFFFFF" w:fill="auto"/>
          </w:tcPr>
          <w:p w:rsidR="001E6826" w:rsidRPr="00990165" w:rsidRDefault="001E6826" w:rsidP="00885F18">
            <w:pPr>
              <w:pStyle w:val="TAL"/>
              <w:rPr>
                <w:sz w:val="16"/>
                <w:szCs w:val="16"/>
              </w:rPr>
            </w:pPr>
            <w:r w:rsidRPr="00990165">
              <w:rPr>
                <w:sz w:val="16"/>
                <w:szCs w:val="16"/>
              </w:rPr>
              <w:t>1</w:t>
            </w:r>
          </w:p>
        </w:tc>
        <w:tc>
          <w:tcPr>
            <w:tcW w:w="425" w:type="dxa"/>
            <w:shd w:val="solid" w:color="FFFFFF" w:fill="auto"/>
          </w:tcPr>
          <w:p w:rsidR="001E6826" w:rsidRPr="00990165" w:rsidRDefault="001E6826" w:rsidP="00885F18">
            <w:pPr>
              <w:pStyle w:val="TAL"/>
              <w:rPr>
                <w:sz w:val="16"/>
                <w:szCs w:val="16"/>
              </w:rPr>
            </w:pPr>
            <w:r w:rsidRPr="00990165">
              <w:rPr>
                <w:sz w:val="16"/>
                <w:szCs w:val="16"/>
              </w:rPr>
              <w:t>A</w:t>
            </w:r>
          </w:p>
        </w:tc>
        <w:tc>
          <w:tcPr>
            <w:tcW w:w="4914" w:type="dxa"/>
            <w:shd w:val="solid" w:color="FFFFFF" w:fill="auto"/>
          </w:tcPr>
          <w:p w:rsidR="001E6826" w:rsidRPr="00990165" w:rsidRDefault="001E6826" w:rsidP="00885F18">
            <w:pPr>
              <w:pStyle w:val="TAL"/>
              <w:rPr>
                <w:sz w:val="16"/>
                <w:szCs w:val="16"/>
              </w:rPr>
            </w:pPr>
            <w:r w:rsidRPr="00990165">
              <w:rPr>
                <w:sz w:val="16"/>
                <w:szCs w:val="16"/>
              </w:rPr>
              <w:t>UE Usage Type Withdraw</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SP-160826</w:t>
            </w:r>
          </w:p>
        </w:tc>
        <w:tc>
          <w:tcPr>
            <w:tcW w:w="567" w:type="dxa"/>
            <w:shd w:val="solid" w:color="FFFFFF" w:fill="auto"/>
          </w:tcPr>
          <w:p w:rsidR="001E6826" w:rsidRPr="00990165" w:rsidRDefault="001E6826" w:rsidP="001E6826">
            <w:pPr>
              <w:pStyle w:val="TAL"/>
              <w:rPr>
                <w:sz w:val="16"/>
                <w:szCs w:val="16"/>
              </w:rPr>
            </w:pPr>
            <w:r w:rsidRPr="00990165">
              <w:rPr>
                <w:sz w:val="16"/>
                <w:szCs w:val="16"/>
              </w:rPr>
              <w:t>3161</w:t>
            </w:r>
          </w:p>
        </w:tc>
        <w:tc>
          <w:tcPr>
            <w:tcW w:w="425" w:type="dxa"/>
            <w:shd w:val="solid" w:color="FFFFFF" w:fill="auto"/>
          </w:tcPr>
          <w:p w:rsidR="001E6826" w:rsidRPr="00990165" w:rsidRDefault="001E6826" w:rsidP="00885F18">
            <w:pPr>
              <w:pStyle w:val="TAL"/>
              <w:rPr>
                <w:sz w:val="16"/>
                <w:szCs w:val="16"/>
              </w:rPr>
            </w:pPr>
            <w:r w:rsidRPr="00990165">
              <w:rPr>
                <w:sz w:val="16"/>
                <w:szCs w:val="16"/>
              </w:rPr>
              <w:t>4</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Introduction of PS Data Off feature</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3163</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Location service message size adaptation according to coverage level</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1E6826" w:rsidRPr="00990165" w:rsidTr="00555558">
        <w:tc>
          <w:tcPr>
            <w:tcW w:w="800" w:type="dxa"/>
            <w:shd w:val="solid" w:color="FFFFFF" w:fill="auto"/>
          </w:tcPr>
          <w:p w:rsidR="001E6826" w:rsidRPr="00990165" w:rsidRDefault="001E6826" w:rsidP="00885F18">
            <w:pPr>
              <w:pStyle w:val="TAL"/>
              <w:rPr>
                <w:sz w:val="16"/>
                <w:szCs w:val="16"/>
              </w:rPr>
            </w:pPr>
            <w:r w:rsidRPr="00990165">
              <w:rPr>
                <w:sz w:val="16"/>
                <w:szCs w:val="16"/>
              </w:rPr>
              <w:t>2016-12</w:t>
            </w:r>
          </w:p>
        </w:tc>
        <w:tc>
          <w:tcPr>
            <w:tcW w:w="800" w:type="dxa"/>
            <w:shd w:val="solid" w:color="FFFFFF" w:fill="auto"/>
          </w:tcPr>
          <w:p w:rsidR="001E6826" w:rsidRPr="00990165" w:rsidRDefault="001E6826" w:rsidP="00885F18">
            <w:pPr>
              <w:pStyle w:val="TAL"/>
              <w:rPr>
                <w:sz w:val="16"/>
                <w:szCs w:val="16"/>
              </w:rPr>
            </w:pPr>
            <w:r w:rsidRPr="00990165">
              <w:rPr>
                <w:sz w:val="16"/>
                <w:szCs w:val="16"/>
              </w:rPr>
              <w:t>SP-74</w:t>
            </w:r>
          </w:p>
        </w:tc>
        <w:tc>
          <w:tcPr>
            <w:tcW w:w="952" w:type="dxa"/>
            <w:shd w:val="solid" w:color="FFFFFF" w:fill="auto"/>
          </w:tcPr>
          <w:p w:rsidR="001E6826" w:rsidRPr="00990165" w:rsidRDefault="001E6826" w:rsidP="00885F18">
            <w:pPr>
              <w:pStyle w:val="TAL"/>
              <w:rPr>
                <w:sz w:val="16"/>
                <w:szCs w:val="16"/>
              </w:rPr>
            </w:pPr>
            <w:r w:rsidRPr="00990165">
              <w:rPr>
                <w:sz w:val="16"/>
                <w:szCs w:val="16"/>
              </w:rPr>
              <w:t>SP-160823</w:t>
            </w:r>
          </w:p>
        </w:tc>
        <w:tc>
          <w:tcPr>
            <w:tcW w:w="567" w:type="dxa"/>
            <w:shd w:val="solid" w:color="FFFFFF" w:fill="auto"/>
          </w:tcPr>
          <w:p w:rsidR="001E6826" w:rsidRPr="00990165" w:rsidRDefault="001E6826" w:rsidP="001E6826">
            <w:pPr>
              <w:pStyle w:val="TAL"/>
              <w:rPr>
                <w:sz w:val="16"/>
                <w:szCs w:val="16"/>
              </w:rPr>
            </w:pPr>
            <w:r w:rsidRPr="00990165">
              <w:rPr>
                <w:sz w:val="16"/>
                <w:szCs w:val="16"/>
              </w:rPr>
              <w:t>3164</w:t>
            </w:r>
          </w:p>
        </w:tc>
        <w:tc>
          <w:tcPr>
            <w:tcW w:w="425" w:type="dxa"/>
            <w:shd w:val="solid" w:color="FFFFFF" w:fill="auto"/>
          </w:tcPr>
          <w:p w:rsidR="001E6826" w:rsidRPr="00990165" w:rsidRDefault="001E6826" w:rsidP="00885F18">
            <w:pPr>
              <w:pStyle w:val="TAL"/>
              <w:rPr>
                <w:sz w:val="16"/>
                <w:szCs w:val="16"/>
              </w:rPr>
            </w:pPr>
            <w:r w:rsidRPr="00990165">
              <w:rPr>
                <w:sz w:val="16"/>
                <w:szCs w:val="16"/>
              </w:rPr>
              <w:t>2</w:t>
            </w:r>
          </w:p>
        </w:tc>
        <w:tc>
          <w:tcPr>
            <w:tcW w:w="425" w:type="dxa"/>
            <w:shd w:val="solid" w:color="FFFFFF" w:fill="auto"/>
          </w:tcPr>
          <w:p w:rsidR="001E6826" w:rsidRPr="00990165" w:rsidRDefault="001E6826" w:rsidP="00885F18">
            <w:pPr>
              <w:pStyle w:val="TAL"/>
              <w:rPr>
                <w:sz w:val="16"/>
                <w:szCs w:val="16"/>
              </w:rPr>
            </w:pPr>
            <w:r w:rsidRPr="00990165">
              <w:rPr>
                <w:sz w:val="16"/>
                <w:szCs w:val="16"/>
              </w:rPr>
              <w:t>B</w:t>
            </w:r>
          </w:p>
        </w:tc>
        <w:tc>
          <w:tcPr>
            <w:tcW w:w="4914" w:type="dxa"/>
            <w:shd w:val="solid" w:color="FFFFFF" w:fill="auto"/>
          </w:tcPr>
          <w:p w:rsidR="001E6826" w:rsidRPr="00990165" w:rsidRDefault="001E6826" w:rsidP="00885F18">
            <w:pPr>
              <w:pStyle w:val="TAL"/>
              <w:rPr>
                <w:sz w:val="16"/>
                <w:szCs w:val="16"/>
              </w:rPr>
            </w:pPr>
            <w:r w:rsidRPr="00990165">
              <w:rPr>
                <w:sz w:val="16"/>
                <w:szCs w:val="16"/>
              </w:rPr>
              <w:t>Inter-RAT idle mode mobility to and from NB-IoT</w:t>
            </w:r>
          </w:p>
        </w:tc>
        <w:tc>
          <w:tcPr>
            <w:tcW w:w="756" w:type="dxa"/>
            <w:shd w:val="solid" w:color="FFFFFF" w:fill="auto"/>
          </w:tcPr>
          <w:p w:rsidR="001E6826" w:rsidRPr="00990165" w:rsidRDefault="001E6826" w:rsidP="00885F18">
            <w:pPr>
              <w:pStyle w:val="TAL"/>
              <w:rPr>
                <w:sz w:val="16"/>
                <w:szCs w:val="16"/>
              </w:rPr>
            </w:pPr>
            <w:r w:rsidRPr="00990165">
              <w:rPr>
                <w:sz w:val="16"/>
                <w:szCs w:val="16"/>
              </w:rPr>
              <w:t>14.2.0</w:t>
            </w:r>
          </w:p>
        </w:tc>
      </w:tr>
      <w:tr w:rsidR="008B4972" w:rsidRPr="00990165" w:rsidTr="00555558">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2017-03</w:t>
            </w:r>
          </w:p>
        </w:tc>
        <w:tc>
          <w:tcPr>
            <w:tcW w:w="800"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SP-75</w:t>
            </w:r>
          </w:p>
        </w:tc>
        <w:tc>
          <w:tcPr>
            <w:tcW w:w="952"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SP-170053</w:t>
            </w:r>
          </w:p>
        </w:tc>
        <w:tc>
          <w:tcPr>
            <w:tcW w:w="567"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3167</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1</w:t>
            </w:r>
          </w:p>
        </w:tc>
        <w:tc>
          <w:tcPr>
            <w:tcW w:w="425"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8B4972" w:rsidRPr="00990165" w:rsidRDefault="008B4972" w:rsidP="00EF7B24">
            <w:pPr>
              <w:pStyle w:val="TAL"/>
              <w:rPr>
                <w:sz w:val="16"/>
                <w:szCs w:val="16"/>
              </w:rPr>
            </w:pPr>
            <w:r w:rsidRPr="00990165">
              <w:rPr>
                <w:sz w:val="16"/>
                <w:szCs w:val="16"/>
              </w:rPr>
              <w:t>RAB Setup information in the IRAT handover</w:t>
            </w:r>
          </w:p>
        </w:tc>
        <w:tc>
          <w:tcPr>
            <w:tcW w:w="756" w:type="dxa"/>
            <w:tcBorders>
              <w:top w:val="single" w:sz="12" w:space="0" w:color="auto"/>
            </w:tcBorders>
            <w:shd w:val="solid" w:color="FFFFFF" w:fill="auto"/>
          </w:tcPr>
          <w:p w:rsidR="008B4972" w:rsidRPr="00990165" w:rsidRDefault="008B4972" w:rsidP="008B4972">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3169</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Corrections of UE capability information to eNB for CP CIoT UEs</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Correction of CE authorization in TAU</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3171</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Support for restriction of Enhanced coverage restriction per RAT</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Enhanced Coverage Restricted parameter in S1-AP in TAU</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3173</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Location reporting using Control Plane CIOT EPS Optimisation</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3175</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EF7B24">
            <w:pPr>
              <w:pStyle w:val="TAL"/>
              <w:rPr>
                <w:sz w:val="16"/>
                <w:szCs w:val="16"/>
              </w:rPr>
            </w:pPr>
            <w:r w:rsidRPr="00990165">
              <w:rPr>
                <w:sz w:val="16"/>
                <w:szCs w:val="16"/>
              </w:rPr>
              <w:t>No need to support UE requested bearer resource modification for CP CIOT</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3177</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EF7B24">
            <w:pPr>
              <w:pStyle w:val="TAL"/>
              <w:rPr>
                <w:sz w:val="16"/>
                <w:szCs w:val="16"/>
              </w:rPr>
            </w:pPr>
            <w:r w:rsidRPr="00990165">
              <w:rPr>
                <w:sz w:val="16"/>
                <w:szCs w:val="16"/>
              </w:rPr>
              <w:t>No support for Serving PLMN Rate Control across multiple PDN connections</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3179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EF7B24">
            <w:pPr>
              <w:pStyle w:val="TAL"/>
              <w:rPr>
                <w:sz w:val="16"/>
                <w:szCs w:val="16"/>
              </w:rPr>
            </w:pPr>
            <w:r w:rsidRPr="00990165">
              <w:rPr>
                <w:sz w:val="16"/>
                <w:szCs w:val="16"/>
              </w:rPr>
              <w:t>Indication for support of User Plane CIOT Optimisation to E-UTRAN</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SP-170043</w:t>
            </w:r>
          </w:p>
        </w:tc>
        <w:tc>
          <w:tcPr>
            <w:tcW w:w="567" w:type="dxa"/>
            <w:shd w:val="solid" w:color="FFFFFF" w:fill="auto"/>
          </w:tcPr>
          <w:p w:rsidR="008B4972" w:rsidRPr="00990165" w:rsidRDefault="008B4972" w:rsidP="008B4972">
            <w:pPr>
              <w:pStyle w:val="TAL"/>
              <w:rPr>
                <w:sz w:val="16"/>
                <w:szCs w:val="16"/>
              </w:rPr>
            </w:pPr>
            <w:r w:rsidRPr="00990165">
              <w:rPr>
                <w:sz w:val="16"/>
                <w:szCs w:val="16"/>
              </w:rPr>
              <w:t>3181</w:t>
            </w:r>
          </w:p>
        </w:tc>
        <w:tc>
          <w:tcPr>
            <w:tcW w:w="425" w:type="dxa"/>
            <w:shd w:val="solid" w:color="FFFFFF" w:fill="auto"/>
          </w:tcPr>
          <w:p w:rsidR="008B4972" w:rsidRPr="00990165" w:rsidRDefault="008B4972" w:rsidP="00EF7B24">
            <w:pPr>
              <w:pStyle w:val="TAL"/>
              <w:rPr>
                <w:sz w:val="16"/>
                <w:szCs w:val="16"/>
              </w:rPr>
            </w:pPr>
            <w:r w:rsidRPr="00990165">
              <w:rPr>
                <w:sz w:val="16"/>
                <w:szCs w:val="16"/>
              </w:rPr>
              <w:t>4</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EF7B24">
            <w:pPr>
              <w:pStyle w:val="TAL"/>
              <w:rPr>
                <w:sz w:val="16"/>
                <w:szCs w:val="16"/>
              </w:rPr>
            </w:pPr>
            <w:r w:rsidRPr="00990165">
              <w:rPr>
                <w:sz w:val="16"/>
                <w:szCs w:val="16"/>
              </w:rPr>
              <w:t>Correction of Serving PLMN rate control</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3188</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EF7B24">
            <w:pPr>
              <w:pStyle w:val="TAL"/>
              <w:rPr>
                <w:sz w:val="16"/>
                <w:szCs w:val="16"/>
              </w:rPr>
            </w:pPr>
            <w:r w:rsidRPr="00990165">
              <w:rPr>
                <w:sz w:val="16"/>
                <w:szCs w:val="16"/>
              </w:rPr>
              <w:t>Restriction of use of Coverage Enhancement clarification for roaming UEs</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3195</w:t>
            </w:r>
          </w:p>
        </w:tc>
        <w:tc>
          <w:tcPr>
            <w:tcW w:w="425" w:type="dxa"/>
            <w:shd w:val="solid" w:color="FFFFFF" w:fill="auto"/>
          </w:tcPr>
          <w:p w:rsidR="008B4972" w:rsidRPr="00990165" w:rsidRDefault="008B4972" w:rsidP="00EF7B24">
            <w:pPr>
              <w:pStyle w:val="TAL"/>
              <w:rPr>
                <w:sz w:val="16"/>
                <w:szCs w:val="16"/>
              </w:rPr>
            </w:pPr>
            <w:r w:rsidRPr="00990165">
              <w:rPr>
                <w:sz w:val="16"/>
                <w:szCs w:val="16"/>
              </w:rPr>
              <w:t>3</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EF7B24">
            <w:pPr>
              <w:pStyle w:val="TAL"/>
              <w:rPr>
                <w:sz w:val="16"/>
                <w:szCs w:val="16"/>
              </w:rPr>
            </w:pPr>
            <w:r w:rsidRPr="00990165">
              <w:rPr>
                <w:sz w:val="16"/>
                <w:szCs w:val="16"/>
              </w:rPr>
              <w:t>Priority Treatment based on RRC Establishment Cause</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SP-170052</w:t>
            </w:r>
          </w:p>
        </w:tc>
        <w:tc>
          <w:tcPr>
            <w:tcW w:w="567" w:type="dxa"/>
            <w:shd w:val="solid" w:color="FFFFFF" w:fill="auto"/>
          </w:tcPr>
          <w:p w:rsidR="008B4972" w:rsidRPr="00990165" w:rsidRDefault="008B4972" w:rsidP="008B4972">
            <w:pPr>
              <w:pStyle w:val="TAL"/>
              <w:rPr>
                <w:sz w:val="16"/>
                <w:szCs w:val="16"/>
              </w:rPr>
            </w:pPr>
            <w:r w:rsidRPr="00990165">
              <w:rPr>
                <w:sz w:val="16"/>
                <w:szCs w:val="16"/>
              </w:rPr>
              <w:t>3200</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C</w:t>
            </w:r>
          </w:p>
        </w:tc>
        <w:tc>
          <w:tcPr>
            <w:tcW w:w="4914" w:type="dxa"/>
            <w:shd w:val="solid" w:color="FFFFFF" w:fill="auto"/>
          </w:tcPr>
          <w:p w:rsidR="008B4972" w:rsidRPr="00990165" w:rsidRDefault="008B4972" w:rsidP="008B4972">
            <w:pPr>
              <w:pStyle w:val="TAL"/>
              <w:rPr>
                <w:sz w:val="16"/>
                <w:szCs w:val="16"/>
              </w:rPr>
            </w:pPr>
            <w:r w:rsidRPr="00990165">
              <w:rPr>
                <w:sz w:val="16"/>
                <w:szCs w:val="16"/>
              </w:rPr>
              <w:t>TS 23.401 support for transport level packet marking</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990165"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SP-170050</w:t>
            </w:r>
          </w:p>
        </w:tc>
        <w:tc>
          <w:tcPr>
            <w:tcW w:w="567" w:type="dxa"/>
            <w:shd w:val="solid" w:color="FFFFFF" w:fill="auto"/>
          </w:tcPr>
          <w:p w:rsidR="008B4972" w:rsidRPr="00990165" w:rsidRDefault="008B4972" w:rsidP="008B4972">
            <w:pPr>
              <w:pStyle w:val="TAL"/>
              <w:rPr>
                <w:sz w:val="16"/>
                <w:szCs w:val="16"/>
              </w:rPr>
            </w:pPr>
            <w:r w:rsidRPr="00990165">
              <w:rPr>
                <w:sz w:val="16"/>
                <w:szCs w:val="16"/>
              </w:rPr>
              <w:t>3202</w:t>
            </w:r>
          </w:p>
        </w:tc>
        <w:tc>
          <w:tcPr>
            <w:tcW w:w="425" w:type="dxa"/>
            <w:shd w:val="solid" w:color="FFFFFF" w:fill="auto"/>
          </w:tcPr>
          <w:p w:rsidR="008B4972" w:rsidRPr="00990165" w:rsidRDefault="008B4972" w:rsidP="00EF7B24">
            <w:pPr>
              <w:pStyle w:val="TAL"/>
              <w:rPr>
                <w:sz w:val="16"/>
                <w:szCs w:val="16"/>
              </w:rPr>
            </w:pPr>
            <w:r w:rsidRPr="00990165">
              <w:rPr>
                <w:sz w:val="16"/>
                <w:szCs w:val="16"/>
              </w:rPr>
              <w:t>2</w:t>
            </w:r>
          </w:p>
        </w:tc>
        <w:tc>
          <w:tcPr>
            <w:tcW w:w="425" w:type="dxa"/>
            <w:shd w:val="solid" w:color="FFFFFF" w:fill="auto"/>
          </w:tcPr>
          <w:p w:rsidR="008B4972" w:rsidRPr="00990165" w:rsidRDefault="008B4972" w:rsidP="00EF7B24">
            <w:pPr>
              <w:pStyle w:val="TAL"/>
              <w:rPr>
                <w:sz w:val="16"/>
                <w:szCs w:val="16"/>
              </w:rPr>
            </w:pPr>
            <w:r w:rsidRPr="00990165">
              <w:rPr>
                <w:sz w:val="16"/>
                <w:szCs w:val="16"/>
              </w:rPr>
              <w:t>F</w:t>
            </w:r>
          </w:p>
        </w:tc>
        <w:tc>
          <w:tcPr>
            <w:tcW w:w="4914" w:type="dxa"/>
            <w:shd w:val="solid" w:color="FFFFFF" w:fill="auto"/>
          </w:tcPr>
          <w:p w:rsidR="008B4972" w:rsidRPr="00990165" w:rsidRDefault="008B4972" w:rsidP="008B4972">
            <w:pPr>
              <w:pStyle w:val="TAL"/>
              <w:rPr>
                <w:sz w:val="16"/>
                <w:szCs w:val="16"/>
              </w:rPr>
            </w:pPr>
            <w:r w:rsidRPr="00990165">
              <w:rPr>
                <w:sz w:val="16"/>
                <w:szCs w:val="16"/>
              </w:rPr>
              <w:t>Correction to the Control Plane data back-off timer</w:t>
            </w:r>
          </w:p>
        </w:tc>
        <w:tc>
          <w:tcPr>
            <w:tcW w:w="756" w:type="dxa"/>
            <w:shd w:val="solid" w:color="FFFFFF" w:fill="auto"/>
          </w:tcPr>
          <w:p w:rsidR="008B4972" w:rsidRPr="00990165" w:rsidRDefault="008B4972" w:rsidP="00EF7B24">
            <w:pPr>
              <w:pStyle w:val="TAL"/>
              <w:rPr>
                <w:sz w:val="16"/>
                <w:szCs w:val="16"/>
              </w:rPr>
            </w:pPr>
            <w:r w:rsidRPr="00990165">
              <w:rPr>
                <w:sz w:val="16"/>
                <w:szCs w:val="16"/>
              </w:rPr>
              <w:t>14.3.0</w:t>
            </w:r>
          </w:p>
        </w:tc>
      </w:tr>
      <w:tr w:rsidR="008B4972" w:rsidRPr="006B0D02" w:rsidTr="00555558">
        <w:tc>
          <w:tcPr>
            <w:tcW w:w="800" w:type="dxa"/>
            <w:shd w:val="solid" w:color="FFFFFF" w:fill="auto"/>
          </w:tcPr>
          <w:p w:rsidR="008B4972" w:rsidRPr="00990165" w:rsidRDefault="008B4972" w:rsidP="00EF7B24">
            <w:pPr>
              <w:pStyle w:val="TAL"/>
              <w:rPr>
                <w:sz w:val="16"/>
                <w:szCs w:val="16"/>
              </w:rPr>
            </w:pPr>
            <w:r w:rsidRPr="00990165">
              <w:rPr>
                <w:sz w:val="16"/>
                <w:szCs w:val="16"/>
              </w:rPr>
              <w:t>2017-03</w:t>
            </w:r>
          </w:p>
        </w:tc>
        <w:tc>
          <w:tcPr>
            <w:tcW w:w="800" w:type="dxa"/>
            <w:shd w:val="solid" w:color="FFFFFF" w:fill="auto"/>
          </w:tcPr>
          <w:p w:rsidR="008B4972" w:rsidRPr="00990165" w:rsidRDefault="008B4972" w:rsidP="00EF7B24">
            <w:pPr>
              <w:pStyle w:val="TAL"/>
              <w:rPr>
                <w:sz w:val="16"/>
                <w:szCs w:val="16"/>
              </w:rPr>
            </w:pPr>
            <w:r w:rsidRPr="00990165">
              <w:rPr>
                <w:sz w:val="16"/>
                <w:szCs w:val="16"/>
              </w:rPr>
              <w:t>SP-75</w:t>
            </w:r>
          </w:p>
        </w:tc>
        <w:tc>
          <w:tcPr>
            <w:tcW w:w="952" w:type="dxa"/>
            <w:shd w:val="solid" w:color="FFFFFF" w:fill="auto"/>
          </w:tcPr>
          <w:p w:rsidR="008B4972" w:rsidRPr="00990165" w:rsidRDefault="008B4972" w:rsidP="00EF7B24">
            <w:pPr>
              <w:pStyle w:val="TAL"/>
              <w:rPr>
                <w:sz w:val="16"/>
                <w:szCs w:val="16"/>
              </w:rPr>
            </w:pPr>
            <w:r w:rsidRPr="00990165">
              <w:rPr>
                <w:sz w:val="16"/>
                <w:szCs w:val="16"/>
              </w:rPr>
              <w:t>SP-170042</w:t>
            </w:r>
          </w:p>
        </w:tc>
        <w:tc>
          <w:tcPr>
            <w:tcW w:w="567" w:type="dxa"/>
            <w:shd w:val="solid" w:color="FFFFFF" w:fill="auto"/>
          </w:tcPr>
          <w:p w:rsidR="008B4972" w:rsidRPr="00990165" w:rsidRDefault="008B4972" w:rsidP="008B4972">
            <w:pPr>
              <w:pStyle w:val="TAL"/>
              <w:rPr>
                <w:sz w:val="16"/>
                <w:szCs w:val="16"/>
              </w:rPr>
            </w:pPr>
            <w:r w:rsidRPr="00990165">
              <w:rPr>
                <w:sz w:val="16"/>
                <w:szCs w:val="16"/>
              </w:rPr>
              <w:t>3209</w:t>
            </w:r>
          </w:p>
        </w:tc>
        <w:tc>
          <w:tcPr>
            <w:tcW w:w="425" w:type="dxa"/>
            <w:shd w:val="solid" w:color="FFFFFF" w:fill="auto"/>
          </w:tcPr>
          <w:p w:rsidR="008B4972" w:rsidRPr="00990165" w:rsidRDefault="008B4972" w:rsidP="00EF7B24">
            <w:pPr>
              <w:pStyle w:val="TAL"/>
              <w:rPr>
                <w:sz w:val="16"/>
                <w:szCs w:val="16"/>
              </w:rPr>
            </w:pPr>
            <w:r w:rsidRPr="00990165">
              <w:rPr>
                <w:sz w:val="16"/>
                <w:szCs w:val="16"/>
              </w:rPr>
              <w:t>1</w:t>
            </w:r>
          </w:p>
        </w:tc>
        <w:tc>
          <w:tcPr>
            <w:tcW w:w="425" w:type="dxa"/>
            <w:shd w:val="solid" w:color="FFFFFF" w:fill="auto"/>
          </w:tcPr>
          <w:p w:rsidR="008B4972" w:rsidRPr="00990165" w:rsidRDefault="008B4972" w:rsidP="00EF7B24">
            <w:pPr>
              <w:pStyle w:val="TAL"/>
              <w:rPr>
                <w:sz w:val="16"/>
                <w:szCs w:val="16"/>
              </w:rPr>
            </w:pPr>
            <w:r w:rsidRPr="00990165">
              <w:rPr>
                <w:sz w:val="16"/>
                <w:szCs w:val="16"/>
              </w:rPr>
              <w:t>A</w:t>
            </w:r>
          </w:p>
        </w:tc>
        <w:tc>
          <w:tcPr>
            <w:tcW w:w="4914" w:type="dxa"/>
            <w:shd w:val="solid" w:color="FFFFFF" w:fill="auto"/>
          </w:tcPr>
          <w:p w:rsidR="008B4972" w:rsidRPr="00990165" w:rsidRDefault="008B4972" w:rsidP="008B4972">
            <w:pPr>
              <w:pStyle w:val="TAL"/>
              <w:rPr>
                <w:sz w:val="16"/>
                <w:szCs w:val="16"/>
              </w:rPr>
            </w:pPr>
            <w:r w:rsidRPr="00990165">
              <w:rPr>
                <w:sz w:val="16"/>
                <w:szCs w:val="16"/>
              </w:rPr>
              <w:t>Restriction of CE Mode B with dedicated bearer requirements</w:t>
            </w:r>
          </w:p>
        </w:tc>
        <w:tc>
          <w:tcPr>
            <w:tcW w:w="756" w:type="dxa"/>
            <w:shd w:val="solid" w:color="FFFFFF" w:fill="auto"/>
          </w:tcPr>
          <w:p w:rsidR="008B4972" w:rsidRDefault="008B4972" w:rsidP="00EF7B24">
            <w:pPr>
              <w:pStyle w:val="TAL"/>
              <w:rPr>
                <w:sz w:val="16"/>
                <w:szCs w:val="16"/>
              </w:rPr>
            </w:pPr>
            <w:r w:rsidRPr="00990165">
              <w:rPr>
                <w:sz w:val="16"/>
                <w:szCs w:val="16"/>
              </w:rPr>
              <w:t>14.3.0</w:t>
            </w:r>
          </w:p>
        </w:tc>
      </w:tr>
      <w:tr w:rsidR="00F11C33" w:rsidRPr="00990165" w:rsidTr="00555558">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SP-170370</w:t>
            </w:r>
          </w:p>
        </w:tc>
        <w:tc>
          <w:tcPr>
            <w:tcW w:w="567"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3</w:t>
            </w:r>
          </w:p>
        </w:tc>
        <w:tc>
          <w:tcPr>
            <w:tcW w:w="425" w:type="dxa"/>
            <w:tcBorders>
              <w:top w:val="single" w:sz="12" w:space="0" w:color="auto"/>
            </w:tcBorders>
            <w:shd w:val="solid" w:color="FFFFFF" w:fill="auto"/>
          </w:tcPr>
          <w:p w:rsidR="00F11C33" w:rsidRPr="00990165" w:rsidRDefault="00F11C33" w:rsidP="00655E95">
            <w:pPr>
              <w:pStyle w:val="TAL"/>
              <w:rPr>
                <w:sz w:val="16"/>
                <w:szCs w:val="16"/>
              </w:rPr>
            </w:pPr>
            <w:r w:rsidRPr="00990165">
              <w:rPr>
                <w:sz w:val="16"/>
                <w:szCs w:val="16"/>
              </w:rPr>
              <w:t>F</w:t>
            </w:r>
          </w:p>
        </w:tc>
        <w:tc>
          <w:tcPr>
            <w:tcW w:w="4914" w:type="dxa"/>
            <w:tcBorders>
              <w:top w:val="single" w:sz="12" w:space="0" w:color="auto"/>
            </w:tcBorders>
            <w:shd w:val="solid" w:color="FFFFFF" w:fill="auto"/>
          </w:tcPr>
          <w:p w:rsidR="00F11C33" w:rsidRPr="00990165" w:rsidRDefault="00F11C33" w:rsidP="00655E95">
            <w:pPr>
              <w:pStyle w:val="TAL"/>
              <w:rPr>
                <w:sz w:val="16"/>
                <w:szCs w:val="16"/>
              </w:rPr>
            </w:pPr>
            <w:r>
              <w:rPr>
                <w:sz w:val="16"/>
                <w:szCs w:val="16"/>
              </w:rPr>
              <w:t xml:space="preserve">Clarification for </w:t>
            </w:r>
            <w:r w:rsidR="003E62B0">
              <w:rPr>
                <w:sz w:val="16"/>
                <w:szCs w:val="16"/>
              </w:rPr>
              <w:t>PDN GW</w:t>
            </w:r>
            <w:r>
              <w:rPr>
                <w:sz w:val="16"/>
                <w:szCs w:val="16"/>
              </w:rPr>
              <w:t xml:space="preserve"> handling of IMS services at 3GPP PS Data Off activation</w:t>
            </w:r>
          </w:p>
        </w:tc>
        <w:tc>
          <w:tcPr>
            <w:tcW w:w="756" w:type="dxa"/>
            <w:tcBorders>
              <w:top w:val="single" w:sz="12" w:space="0" w:color="auto"/>
            </w:tcBorders>
            <w:shd w:val="solid" w:color="FFFFFF" w:fill="auto"/>
          </w:tcPr>
          <w:p w:rsidR="00F11C33" w:rsidRPr="00990165" w:rsidRDefault="00F11C33" w:rsidP="00F11C33">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Pr="00990165"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214</w:t>
            </w:r>
          </w:p>
        </w:tc>
        <w:tc>
          <w:tcPr>
            <w:tcW w:w="425" w:type="dxa"/>
            <w:shd w:val="solid" w:color="FFFFFF" w:fill="auto"/>
          </w:tcPr>
          <w:p w:rsidR="00F11C33" w:rsidRPr="00990165" w:rsidRDefault="00F11C33" w:rsidP="00655E95">
            <w:pPr>
              <w:pStyle w:val="TAL"/>
              <w:rPr>
                <w:sz w:val="16"/>
                <w:szCs w:val="16"/>
              </w:rPr>
            </w:pPr>
            <w:r>
              <w:rPr>
                <w:sz w:val="16"/>
                <w:szCs w:val="16"/>
              </w:rPr>
              <w:t>1</w:t>
            </w:r>
          </w:p>
        </w:tc>
        <w:tc>
          <w:tcPr>
            <w:tcW w:w="425" w:type="dxa"/>
            <w:shd w:val="solid" w:color="FFFFFF" w:fill="auto"/>
          </w:tcPr>
          <w:p w:rsidR="00F11C33" w:rsidRPr="00990165" w:rsidRDefault="00F11C33" w:rsidP="00655E95">
            <w:pPr>
              <w:pStyle w:val="TAL"/>
              <w:rPr>
                <w:sz w:val="16"/>
                <w:szCs w:val="16"/>
              </w:rPr>
            </w:pPr>
            <w:r>
              <w:rPr>
                <w:sz w:val="16"/>
                <w:szCs w:val="16"/>
              </w:rPr>
              <w:t>A</w:t>
            </w:r>
          </w:p>
        </w:tc>
        <w:tc>
          <w:tcPr>
            <w:tcW w:w="4914" w:type="dxa"/>
            <w:shd w:val="solid" w:color="FFFFFF" w:fill="auto"/>
          </w:tcPr>
          <w:p w:rsidR="00F11C33" w:rsidRPr="00990165" w:rsidRDefault="00F11C33" w:rsidP="00655E95">
            <w:pPr>
              <w:pStyle w:val="TAL"/>
              <w:rPr>
                <w:sz w:val="16"/>
                <w:szCs w:val="16"/>
              </w:rPr>
            </w:pPr>
            <w:r>
              <w:rPr>
                <w:sz w:val="16"/>
                <w:szCs w:val="16"/>
              </w:rPr>
              <w:t>Correction Serving PLMN Rate Control and APN Rate Control</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219</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A</w:t>
            </w:r>
          </w:p>
        </w:tc>
        <w:tc>
          <w:tcPr>
            <w:tcW w:w="4914" w:type="dxa"/>
            <w:shd w:val="solid" w:color="FFFFFF" w:fill="auto"/>
          </w:tcPr>
          <w:p w:rsidR="00F11C33" w:rsidRDefault="00F11C33" w:rsidP="00655E95">
            <w:pPr>
              <w:pStyle w:val="TAL"/>
              <w:rPr>
                <w:sz w:val="16"/>
                <w:szCs w:val="16"/>
              </w:rPr>
            </w:pPr>
            <w:r>
              <w:rPr>
                <w:sz w:val="16"/>
                <w:szCs w:val="16"/>
              </w:rPr>
              <w:t>Correction of forwarding of MO Exception Data Counter</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SP-170367</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221</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Handling of emergency call numbers received from WLAN</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SP-170365</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222</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Radio capabilities for eCall Only Mode</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231</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Clarification for congestion control for default APN</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233</w:t>
            </w:r>
          </w:p>
        </w:tc>
        <w:tc>
          <w:tcPr>
            <w:tcW w:w="425" w:type="dxa"/>
            <w:shd w:val="solid" w:color="FFFFFF" w:fill="auto"/>
          </w:tcPr>
          <w:p w:rsidR="00F11C33" w:rsidRDefault="00F11C33" w:rsidP="00655E95">
            <w:pPr>
              <w:pStyle w:val="TAL"/>
              <w:rPr>
                <w:sz w:val="16"/>
                <w:szCs w:val="16"/>
              </w:rPr>
            </w:pPr>
            <w:r>
              <w:rPr>
                <w:sz w:val="16"/>
                <w:szCs w:val="16"/>
              </w:rPr>
              <w:t>-</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Removal of UE-AMBR from Inter-UE QoS for NB-IoT UEs using Control Plane CIoT EPS Optimisation</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SP-170363</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236</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14" w:type="dxa"/>
            <w:shd w:val="solid" w:color="FFFFFF" w:fill="auto"/>
          </w:tcPr>
          <w:p w:rsidR="00F11C33" w:rsidRDefault="00F11C33" w:rsidP="00655E95">
            <w:pPr>
              <w:pStyle w:val="TAL"/>
              <w:rPr>
                <w:sz w:val="16"/>
                <w:szCs w:val="16"/>
              </w:rPr>
            </w:pPr>
            <w:r>
              <w:rPr>
                <w:sz w:val="16"/>
                <w:szCs w:val="16"/>
              </w:rPr>
              <w:t>Handling of CE Mode B support for "Voice Centric" UEs</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SP-170361</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248</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A</w:t>
            </w:r>
          </w:p>
        </w:tc>
        <w:tc>
          <w:tcPr>
            <w:tcW w:w="4914" w:type="dxa"/>
            <w:shd w:val="solid" w:color="FFFFFF" w:fill="auto"/>
          </w:tcPr>
          <w:p w:rsidR="00F11C33" w:rsidRDefault="00F11C33" w:rsidP="00655E95">
            <w:pPr>
              <w:pStyle w:val="TAL"/>
              <w:rPr>
                <w:sz w:val="16"/>
                <w:szCs w:val="16"/>
              </w:rPr>
            </w:pPr>
            <w:r>
              <w:rPr>
                <w:sz w:val="16"/>
                <w:szCs w:val="16"/>
              </w:rPr>
              <w:t>PDN-Connection-Restricted flag</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SP-170372</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252</w:t>
            </w:r>
          </w:p>
        </w:tc>
        <w:tc>
          <w:tcPr>
            <w:tcW w:w="425" w:type="dxa"/>
            <w:shd w:val="solid" w:color="FFFFFF" w:fill="auto"/>
          </w:tcPr>
          <w:p w:rsidR="00F11C33" w:rsidRDefault="00F11C33" w:rsidP="00655E95">
            <w:pPr>
              <w:pStyle w:val="TAL"/>
              <w:rPr>
                <w:sz w:val="16"/>
                <w:szCs w:val="16"/>
              </w:rPr>
            </w:pPr>
            <w:r>
              <w:rPr>
                <w:sz w:val="16"/>
                <w:szCs w:val="16"/>
              </w:rPr>
              <w:t>2</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Voice/Video support for "Data Centric" UEs operating in CE Mode A/B</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F11C33" w:rsidRPr="00990165" w:rsidTr="00555558">
        <w:tc>
          <w:tcPr>
            <w:tcW w:w="800" w:type="dxa"/>
            <w:shd w:val="solid" w:color="FFFFFF" w:fill="auto"/>
          </w:tcPr>
          <w:p w:rsidR="00F11C33" w:rsidRPr="00990165" w:rsidRDefault="00F11C33" w:rsidP="00655E95">
            <w:pPr>
              <w:pStyle w:val="TAL"/>
              <w:rPr>
                <w:sz w:val="16"/>
                <w:szCs w:val="16"/>
              </w:rPr>
            </w:pPr>
            <w:r w:rsidRPr="00990165">
              <w:rPr>
                <w:sz w:val="16"/>
                <w:szCs w:val="16"/>
              </w:rPr>
              <w:t>2017-0</w:t>
            </w:r>
            <w:r>
              <w:rPr>
                <w:sz w:val="16"/>
                <w:szCs w:val="16"/>
              </w:rPr>
              <w:t>6</w:t>
            </w:r>
          </w:p>
        </w:tc>
        <w:tc>
          <w:tcPr>
            <w:tcW w:w="800" w:type="dxa"/>
            <w:shd w:val="solid" w:color="FFFFFF" w:fill="auto"/>
          </w:tcPr>
          <w:p w:rsidR="00F11C33" w:rsidRPr="00990165" w:rsidRDefault="00F11C33" w:rsidP="00655E95">
            <w:pPr>
              <w:pStyle w:val="TAL"/>
              <w:rPr>
                <w:sz w:val="16"/>
                <w:szCs w:val="16"/>
              </w:rPr>
            </w:pPr>
            <w:r w:rsidRPr="00990165">
              <w:rPr>
                <w:sz w:val="16"/>
                <w:szCs w:val="16"/>
              </w:rPr>
              <w:t>SP-7</w:t>
            </w:r>
            <w:r>
              <w:rPr>
                <w:sz w:val="16"/>
                <w:szCs w:val="16"/>
              </w:rPr>
              <w:t>6</w:t>
            </w:r>
          </w:p>
        </w:tc>
        <w:tc>
          <w:tcPr>
            <w:tcW w:w="952" w:type="dxa"/>
            <w:shd w:val="solid" w:color="FFFFFF" w:fill="auto"/>
          </w:tcPr>
          <w:p w:rsidR="00F11C33" w:rsidRDefault="00F11C33" w:rsidP="00655E95">
            <w:pPr>
              <w:pStyle w:val="TAL"/>
              <w:rPr>
                <w:sz w:val="16"/>
                <w:szCs w:val="16"/>
              </w:rPr>
            </w:pPr>
            <w:r>
              <w:rPr>
                <w:sz w:val="16"/>
                <w:szCs w:val="16"/>
              </w:rPr>
              <w:t>SP-170369</w:t>
            </w:r>
          </w:p>
        </w:tc>
        <w:tc>
          <w:tcPr>
            <w:tcW w:w="567" w:type="dxa"/>
            <w:shd w:val="solid" w:color="FFFFFF" w:fill="auto"/>
          </w:tcPr>
          <w:p w:rsidR="00F11C33" w:rsidRPr="00990165" w:rsidRDefault="00F11C33" w:rsidP="00F11C33">
            <w:pPr>
              <w:pStyle w:val="TAL"/>
              <w:rPr>
                <w:sz w:val="16"/>
                <w:szCs w:val="16"/>
              </w:rPr>
            </w:pPr>
            <w:r w:rsidRPr="00990165">
              <w:rPr>
                <w:sz w:val="16"/>
                <w:szCs w:val="16"/>
              </w:rPr>
              <w:t>3</w:t>
            </w:r>
            <w:r>
              <w:rPr>
                <w:sz w:val="16"/>
                <w:szCs w:val="16"/>
              </w:rPr>
              <w:t>254</w:t>
            </w:r>
          </w:p>
        </w:tc>
        <w:tc>
          <w:tcPr>
            <w:tcW w:w="425" w:type="dxa"/>
            <w:shd w:val="solid" w:color="FFFFFF" w:fill="auto"/>
          </w:tcPr>
          <w:p w:rsidR="00F11C33" w:rsidRDefault="00F11C33" w:rsidP="00655E95">
            <w:pPr>
              <w:pStyle w:val="TAL"/>
              <w:rPr>
                <w:sz w:val="16"/>
                <w:szCs w:val="16"/>
              </w:rPr>
            </w:pPr>
            <w:r>
              <w:rPr>
                <w:sz w:val="16"/>
                <w:szCs w:val="16"/>
              </w:rPr>
              <w:t>1</w:t>
            </w:r>
          </w:p>
        </w:tc>
        <w:tc>
          <w:tcPr>
            <w:tcW w:w="425" w:type="dxa"/>
            <w:shd w:val="solid" w:color="FFFFFF" w:fill="auto"/>
          </w:tcPr>
          <w:p w:rsidR="00F11C33" w:rsidRDefault="00F11C33" w:rsidP="00655E95">
            <w:pPr>
              <w:pStyle w:val="TAL"/>
              <w:rPr>
                <w:sz w:val="16"/>
                <w:szCs w:val="16"/>
              </w:rPr>
            </w:pPr>
            <w:r>
              <w:rPr>
                <w:sz w:val="16"/>
                <w:szCs w:val="16"/>
              </w:rPr>
              <w:t>F</w:t>
            </w:r>
          </w:p>
        </w:tc>
        <w:tc>
          <w:tcPr>
            <w:tcW w:w="4914" w:type="dxa"/>
            <w:shd w:val="solid" w:color="FFFFFF" w:fill="auto"/>
          </w:tcPr>
          <w:p w:rsidR="00F11C33" w:rsidRDefault="00F11C33" w:rsidP="00655E95">
            <w:pPr>
              <w:pStyle w:val="TAL"/>
              <w:rPr>
                <w:sz w:val="16"/>
                <w:szCs w:val="16"/>
              </w:rPr>
            </w:pPr>
            <w:r>
              <w:rPr>
                <w:sz w:val="16"/>
                <w:szCs w:val="16"/>
              </w:rPr>
              <w:t>Clarification on mobility support between NB-IoT and GPRS</w:t>
            </w:r>
          </w:p>
        </w:tc>
        <w:tc>
          <w:tcPr>
            <w:tcW w:w="756" w:type="dxa"/>
            <w:shd w:val="solid" w:color="FFFFFF" w:fill="auto"/>
          </w:tcPr>
          <w:p w:rsidR="00F11C33" w:rsidRPr="00990165" w:rsidRDefault="00F11C33" w:rsidP="00655E95">
            <w:pPr>
              <w:pStyle w:val="TAL"/>
              <w:rPr>
                <w:sz w:val="16"/>
                <w:szCs w:val="16"/>
              </w:rPr>
            </w:pPr>
            <w:r w:rsidRPr="00990165">
              <w:rPr>
                <w:sz w:val="16"/>
                <w:szCs w:val="16"/>
              </w:rPr>
              <w:t>14.</w:t>
            </w:r>
            <w:r>
              <w:rPr>
                <w:sz w:val="16"/>
                <w:szCs w:val="16"/>
              </w:rPr>
              <w:t>4</w:t>
            </w:r>
            <w:r w:rsidRPr="00990165">
              <w:rPr>
                <w:sz w:val="16"/>
                <w:szCs w:val="16"/>
              </w:rPr>
              <w:t>.0</w:t>
            </w:r>
          </w:p>
        </w:tc>
      </w:tr>
      <w:tr w:rsidR="004C5F2D" w:rsidRPr="00990165" w:rsidTr="00555558">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SP-170375</w:t>
            </w:r>
          </w:p>
        </w:tc>
        <w:tc>
          <w:tcPr>
            <w:tcW w:w="567" w:type="dxa"/>
            <w:tcBorders>
              <w:top w:val="single" w:sz="12" w:space="0" w:color="auto"/>
            </w:tcBorders>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5</w:t>
            </w:r>
          </w:p>
        </w:tc>
        <w:tc>
          <w:tcPr>
            <w:tcW w:w="425"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B</w:t>
            </w:r>
          </w:p>
        </w:tc>
        <w:tc>
          <w:tcPr>
            <w:tcW w:w="4914" w:type="dxa"/>
            <w:tcBorders>
              <w:top w:val="single" w:sz="12" w:space="0" w:color="auto"/>
            </w:tcBorders>
            <w:shd w:val="solid" w:color="FFFFFF" w:fill="auto"/>
          </w:tcPr>
          <w:p w:rsidR="004C5F2D" w:rsidRPr="00990165" w:rsidRDefault="004C5F2D" w:rsidP="00B4703A">
            <w:pPr>
              <w:pStyle w:val="TAL"/>
              <w:rPr>
                <w:sz w:val="16"/>
                <w:szCs w:val="16"/>
              </w:rPr>
            </w:pPr>
            <w:r>
              <w:rPr>
                <w:sz w:val="16"/>
                <w:szCs w:val="16"/>
              </w:rPr>
              <w:t>TS 23.401 Subscription Control for EPC_DC_NR</w:t>
            </w:r>
          </w:p>
        </w:tc>
        <w:tc>
          <w:tcPr>
            <w:tcW w:w="756" w:type="dxa"/>
            <w:tcBorders>
              <w:top w:val="single" w:sz="12" w:space="0" w:color="auto"/>
            </w:tcBorders>
            <w:shd w:val="solid" w:color="FFFFFF" w:fill="auto"/>
          </w:tcPr>
          <w:p w:rsidR="004C5F2D" w:rsidRPr="004C5F2D" w:rsidRDefault="004C5F2D" w:rsidP="00B4703A">
            <w:pPr>
              <w:pStyle w:val="TAL"/>
              <w:rPr>
                <w:b/>
                <w:sz w:val="16"/>
                <w:szCs w:val="16"/>
              </w:rPr>
            </w:pPr>
            <w:r w:rsidRPr="004C5F2D">
              <w:rPr>
                <w:b/>
                <w:sz w:val="16"/>
                <w:szCs w:val="16"/>
              </w:rPr>
              <w:t>15.0.0</w:t>
            </w:r>
          </w:p>
        </w:tc>
      </w:tr>
      <w:tr w:rsidR="004C5F2D" w:rsidRPr="00990165" w:rsidTr="00555558">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w:t>
            </w:r>
            <w:r w:rsidR="005314D5">
              <w:rPr>
                <w:sz w:val="16"/>
                <w:szCs w:val="16"/>
              </w:rPr>
              <w:t>513</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234</w:t>
            </w:r>
          </w:p>
        </w:tc>
        <w:tc>
          <w:tcPr>
            <w:tcW w:w="425" w:type="dxa"/>
            <w:shd w:val="solid" w:color="FFFFFF" w:fill="auto"/>
          </w:tcPr>
          <w:p w:rsidR="004C5F2D" w:rsidRDefault="005314D5" w:rsidP="00B4703A">
            <w:pPr>
              <w:pStyle w:val="TAL"/>
              <w:rPr>
                <w:sz w:val="16"/>
                <w:szCs w:val="16"/>
              </w:rPr>
            </w:pPr>
            <w:r>
              <w:rPr>
                <w:sz w:val="16"/>
                <w:szCs w:val="16"/>
              </w:rPr>
              <w:t>3</w:t>
            </w:r>
          </w:p>
        </w:tc>
        <w:tc>
          <w:tcPr>
            <w:tcW w:w="425" w:type="dxa"/>
            <w:shd w:val="solid" w:color="FFFFFF" w:fill="auto"/>
          </w:tcPr>
          <w:p w:rsidR="004C5F2D" w:rsidRDefault="004C5F2D" w:rsidP="00B4703A">
            <w:pPr>
              <w:pStyle w:val="TAL"/>
              <w:rPr>
                <w:sz w:val="16"/>
                <w:szCs w:val="16"/>
              </w:rPr>
            </w:pPr>
            <w:r>
              <w:rPr>
                <w:sz w:val="16"/>
                <w:szCs w:val="16"/>
              </w:rPr>
              <w:t>B</w:t>
            </w:r>
          </w:p>
        </w:tc>
        <w:tc>
          <w:tcPr>
            <w:tcW w:w="4914" w:type="dxa"/>
            <w:shd w:val="solid" w:color="FFFFFF" w:fill="auto"/>
          </w:tcPr>
          <w:p w:rsidR="004C5F2D" w:rsidRDefault="003E62B0" w:rsidP="00B4703A">
            <w:pPr>
              <w:pStyle w:val="TAL"/>
              <w:rPr>
                <w:sz w:val="16"/>
                <w:szCs w:val="16"/>
              </w:rPr>
            </w:pPr>
            <w:r>
              <w:rPr>
                <w:sz w:val="16"/>
                <w:szCs w:val="16"/>
              </w:rPr>
              <w:t>PDN GW</w:t>
            </w:r>
            <w:r w:rsidR="004C5F2D">
              <w:rPr>
                <w:sz w:val="16"/>
                <w:szCs w:val="16"/>
              </w:rPr>
              <w:t xml:space="preserve"> selection for 5GC UE</w:t>
            </w:r>
          </w:p>
        </w:tc>
        <w:tc>
          <w:tcPr>
            <w:tcW w:w="756" w:type="dxa"/>
            <w:shd w:val="solid" w:color="FFFFFF" w:fill="auto"/>
          </w:tcPr>
          <w:p w:rsidR="004C5F2D" w:rsidRPr="00990165" w:rsidRDefault="004C5F2D" w:rsidP="00B4703A">
            <w:pPr>
              <w:pStyle w:val="TAL"/>
              <w:rPr>
                <w:sz w:val="16"/>
                <w:szCs w:val="16"/>
              </w:rPr>
            </w:pPr>
            <w:r w:rsidRPr="004C5F2D">
              <w:rPr>
                <w:b/>
                <w:sz w:val="16"/>
                <w:szCs w:val="16"/>
              </w:rPr>
              <w:t>15.0.0</w:t>
            </w:r>
          </w:p>
        </w:tc>
      </w:tr>
      <w:tr w:rsidR="004C5F2D" w:rsidRPr="00990165" w:rsidTr="00555558">
        <w:tc>
          <w:tcPr>
            <w:tcW w:w="800" w:type="dxa"/>
            <w:shd w:val="solid" w:color="FFFFFF" w:fill="auto"/>
          </w:tcPr>
          <w:p w:rsidR="004C5F2D" w:rsidRPr="00990165" w:rsidRDefault="004C5F2D" w:rsidP="00B4703A">
            <w:pPr>
              <w:pStyle w:val="TAL"/>
              <w:rPr>
                <w:sz w:val="16"/>
                <w:szCs w:val="16"/>
              </w:rPr>
            </w:pPr>
            <w:r w:rsidRPr="00990165">
              <w:rPr>
                <w:sz w:val="16"/>
                <w:szCs w:val="16"/>
              </w:rPr>
              <w:t>2017-0</w:t>
            </w:r>
            <w:r>
              <w:rPr>
                <w:sz w:val="16"/>
                <w:szCs w:val="16"/>
              </w:rPr>
              <w:t>6</w:t>
            </w:r>
          </w:p>
        </w:tc>
        <w:tc>
          <w:tcPr>
            <w:tcW w:w="800" w:type="dxa"/>
            <w:shd w:val="solid" w:color="FFFFFF" w:fill="auto"/>
          </w:tcPr>
          <w:p w:rsidR="004C5F2D" w:rsidRPr="00990165" w:rsidRDefault="004C5F2D" w:rsidP="00B4703A">
            <w:pPr>
              <w:pStyle w:val="TAL"/>
              <w:rPr>
                <w:sz w:val="16"/>
                <w:szCs w:val="16"/>
              </w:rPr>
            </w:pPr>
            <w:r w:rsidRPr="00990165">
              <w:rPr>
                <w:sz w:val="16"/>
                <w:szCs w:val="16"/>
              </w:rPr>
              <w:t>SP-7</w:t>
            </w:r>
            <w:r>
              <w:rPr>
                <w:sz w:val="16"/>
                <w:szCs w:val="16"/>
              </w:rPr>
              <w:t>6</w:t>
            </w:r>
          </w:p>
        </w:tc>
        <w:tc>
          <w:tcPr>
            <w:tcW w:w="952" w:type="dxa"/>
            <w:shd w:val="solid" w:color="FFFFFF" w:fill="auto"/>
          </w:tcPr>
          <w:p w:rsidR="004C5F2D" w:rsidRDefault="004C5F2D" w:rsidP="00B4703A">
            <w:pPr>
              <w:pStyle w:val="TAL"/>
              <w:rPr>
                <w:sz w:val="16"/>
                <w:szCs w:val="16"/>
              </w:rPr>
            </w:pPr>
            <w:r>
              <w:rPr>
                <w:sz w:val="16"/>
                <w:szCs w:val="16"/>
              </w:rPr>
              <w:t>SP-170375</w:t>
            </w:r>
          </w:p>
        </w:tc>
        <w:tc>
          <w:tcPr>
            <w:tcW w:w="567" w:type="dxa"/>
            <w:shd w:val="solid" w:color="FFFFFF" w:fill="auto"/>
          </w:tcPr>
          <w:p w:rsidR="004C5F2D" w:rsidRPr="00990165" w:rsidRDefault="004C5F2D" w:rsidP="004C5F2D">
            <w:pPr>
              <w:pStyle w:val="TAL"/>
              <w:rPr>
                <w:sz w:val="16"/>
                <w:szCs w:val="16"/>
              </w:rPr>
            </w:pPr>
            <w:r w:rsidRPr="00990165">
              <w:rPr>
                <w:sz w:val="16"/>
                <w:szCs w:val="16"/>
              </w:rPr>
              <w:t>3</w:t>
            </w:r>
            <w:r>
              <w:rPr>
                <w:sz w:val="16"/>
                <w:szCs w:val="16"/>
              </w:rPr>
              <w:t>257</w:t>
            </w:r>
          </w:p>
        </w:tc>
        <w:tc>
          <w:tcPr>
            <w:tcW w:w="425" w:type="dxa"/>
            <w:shd w:val="solid" w:color="FFFFFF" w:fill="auto"/>
          </w:tcPr>
          <w:p w:rsidR="004C5F2D" w:rsidRDefault="004C5F2D" w:rsidP="00B4703A">
            <w:pPr>
              <w:pStyle w:val="TAL"/>
              <w:rPr>
                <w:sz w:val="16"/>
                <w:szCs w:val="16"/>
              </w:rPr>
            </w:pPr>
            <w:r>
              <w:rPr>
                <w:sz w:val="16"/>
                <w:szCs w:val="16"/>
              </w:rPr>
              <w:t>1</w:t>
            </w:r>
          </w:p>
        </w:tc>
        <w:tc>
          <w:tcPr>
            <w:tcW w:w="425" w:type="dxa"/>
            <w:shd w:val="solid" w:color="FFFFFF" w:fill="auto"/>
          </w:tcPr>
          <w:p w:rsidR="004C5F2D" w:rsidRDefault="004C5F2D" w:rsidP="00B4703A">
            <w:pPr>
              <w:pStyle w:val="TAL"/>
              <w:rPr>
                <w:sz w:val="16"/>
                <w:szCs w:val="16"/>
              </w:rPr>
            </w:pPr>
            <w:r>
              <w:rPr>
                <w:sz w:val="16"/>
                <w:szCs w:val="16"/>
              </w:rPr>
              <w:t>B</w:t>
            </w:r>
          </w:p>
        </w:tc>
        <w:tc>
          <w:tcPr>
            <w:tcW w:w="4914" w:type="dxa"/>
            <w:shd w:val="solid" w:color="FFFFFF" w:fill="auto"/>
          </w:tcPr>
          <w:p w:rsidR="004C5F2D" w:rsidRDefault="004C5F2D" w:rsidP="00B4703A">
            <w:pPr>
              <w:pStyle w:val="TAL"/>
              <w:rPr>
                <w:sz w:val="16"/>
                <w:szCs w:val="16"/>
              </w:rPr>
            </w:pPr>
            <w:r>
              <w:rPr>
                <w:sz w:val="16"/>
                <w:szCs w:val="16"/>
              </w:rPr>
              <w:t>UE capability handling for EPC_DC_NR</w:t>
            </w:r>
          </w:p>
        </w:tc>
        <w:tc>
          <w:tcPr>
            <w:tcW w:w="756" w:type="dxa"/>
            <w:shd w:val="solid" w:color="FFFFFF" w:fill="auto"/>
          </w:tcPr>
          <w:p w:rsidR="004C5F2D" w:rsidRPr="004C5F2D" w:rsidRDefault="004C5F2D" w:rsidP="00B4703A">
            <w:pPr>
              <w:pStyle w:val="TAL"/>
              <w:rPr>
                <w:b/>
                <w:sz w:val="16"/>
                <w:szCs w:val="16"/>
              </w:rPr>
            </w:pPr>
            <w:r w:rsidRPr="004C5F2D">
              <w:rPr>
                <w:b/>
                <w:sz w:val="16"/>
                <w:szCs w:val="16"/>
              </w:rPr>
              <w:t>15.0.0</w:t>
            </w:r>
          </w:p>
        </w:tc>
      </w:tr>
      <w:tr w:rsidR="003E62B0" w:rsidRPr="00990165" w:rsidTr="00555558">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rsidR="003E62B0" w:rsidRPr="00990165" w:rsidRDefault="003E62B0" w:rsidP="003E62B0">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SP-170728</w:t>
            </w:r>
          </w:p>
        </w:tc>
        <w:tc>
          <w:tcPr>
            <w:tcW w:w="567"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3255</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1</w:t>
            </w:r>
          </w:p>
        </w:tc>
        <w:tc>
          <w:tcPr>
            <w:tcW w:w="425"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B</w:t>
            </w:r>
          </w:p>
        </w:tc>
        <w:tc>
          <w:tcPr>
            <w:tcW w:w="4914" w:type="dxa"/>
            <w:tcBorders>
              <w:top w:val="single" w:sz="12" w:space="0" w:color="auto"/>
            </w:tcBorders>
            <w:shd w:val="solid" w:color="FFFFFF" w:fill="auto"/>
          </w:tcPr>
          <w:p w:rsidR="003E62B0" w:rsidRPr="00990165" w:rsidRDefault="003E62B0" w:rsidP="00AA6000">
            <w:pPr>
              <w:pStyle w:val="TAL"/>
              <w:rPr>
                <w:sz w:val="16"/>
                <w:szCs w:val="16"/>
              </w:rPr>
            </w:pPr>
            <w:r>
              <w:rPr>
                <w:sz w:val="16"/>
                <w:szCs w:val="16"/>
              </w:rPr>
              <w:t>Updated scope for Dual Connectivity with other RATs</w:t>
            </w:r>
          </w:p>
        </w:tc>
        <w:tc>
          <w:tcPr>
            <w:tcW w:w="756" w:type="dxa"/>
            <w:tcBorders>
              <w:top w:val="single" w:sz="12" w:space="0" w:color="auto"/>
            </w:tcBorders>
            <w:shd w:val="solid" w:color="FFFFFF" w:fill="auto"/>
          </w:tcPr>
          <w:p w:rsidR="003E62B0" w:rsidRPr="004C5F2D" w:rsidRDefault="003E62B0" w:rsidP="00AA6000">
            <w:pPr>
              <w:pStyle w:val="TAL"/>
              <w:rPr>
                <w:b/>
                <w:sz w:val="16"/>
                <w:szCs w:val="16"/>
              </w:rPr>
            </w:pPr>
            <w:r>
              <w:rPr>
                <w:sz w:val="16"/>
                <w:szCs w:val="16"/>
              </w:rPr>
              <w:t>15.1.0</w:t>
            </w:r>
          </w:p>
        </w:tc>
      </w:tr>
      <w:tr w:rsidR="003E62B0" w:rsidRPr="00990165" w:rsidTr="00555558">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Pr="00990165" w:rsidRDefault="003E62B0" w:rsidP="003E62B0">
            <w:pPr>
              <w:pStyle w:val="TAL"/>
              <w:rPr>
                <w:sz w:val="16"/>
                <w:szCs w:val="16"/>
              </w:rPr>
            </w:pPr>
            <w:r>
              <w:rPr>
                <w:sz w:val="16"/>
                <w:szCs w:val="16"/>
              </w:rPr>
              <w:t>3258</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B</w:t>
            </w:r>
          </w:p>
        </w:tc>
        <w:tc>
          <w:tcPr>
            <w:tcW w:w="4914" w:type="dxa"/>
            <w:shd w:val="solid" w:color="FFFFFF" w:fill="auto"/>
          </w:tcPr>
          <w:p w:rsidR="003E62B0" w:rsidRDefault="003E62B0" w:rsidP="00AA6000">
            <w:pPr>
              <w:pStyle w:val="TAL"/>
              <w:rPr>
                <w:sz w:val="16"/>
                <w:szCs w:val="16"/>
              </w:rPr>
            </w:pPr>
            <w:r>
              <w:rPr>
                <w:sz w:val="16"/>
                <w:szCs w:val="16"/>
              </w:rPr>
              <w:t>Per EPS bearer, RAN selection of DC (or non-DC) usage</w:t>
            </w:r>
          </w:p>
        </w:tc>
        <w:tc>
          <w:tcPr>
            <w:tcW w:w="756" w:type="dxa"/>
            <w:shd w:val="solid" w:color="FFFFFF" w:fill="auto"/>
          </w:tcPr>
          <w:p w:rsidR="003E62B0" w:rsidRPr="00990165" w:rsidRDefault="003E62B0" w:rsidP="00AA6000">
            <w:pPr>
              <w:pStyle w:val="TAL"/>
              <w:rPr>
                <w:sz w:val="16"/>
                <w:szCs w:val="16"/>
              </w:rPr>
            </w:pPr>
            <w:r>
              <w:rPr>
                <w:sz w:val="16"/>
                <w:szCs w:val="16"/>
              </w:rPr>
              <w:t>15.1.0</w:t>
            </w:r>
          </w:p>
        </w:tc>
      </w:tr>
      <w:tr w:rsidR="003E62B0" w:rsidRPr="00990165" w:rsidTr="00555558">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SP-170719</w:t>
            </w:r>
          </w:p>
        </w:tc>
        <w:tc>
          <w:tcPr>
            <w:tcW w:w="567" w:type="dxa"/>
            <w:shd w:val="solid" w:color="FFFFFF" w:fill="auto"/>
          </w:tcPr>
          <w:p w:rsidR="003E62B0" w:rsidRDefault="003E62B0" w:rsidP="003E62B0">
            <w:pPr>
              <w:pStyle w:val="TAL"/>
              <w:rPr>
                <w:sz w:val="16"/>
                <w:szCs w:val="16"/>
              </w:rPr>
            </w:pPr>
            <w:r>
              <w:rPr>
                <w:sz w:val="16"/>
                <w:szCs w:val="16"/>
              </w:rPr>
              <w:t>3260</w:t>
            </w:r>
          </w:p>
        </w:tc>
        <w:tc>
          <w:tcPr>
            <w:tcW w:w="425" w:type="dxa"/>
            <w:shd w:val="solid" w:color="FFFFFF" w:fill="auto"/>
          </w:tcPr>
          <w:p w:rsidR="003E62B0" w:rsidRDefault="003E62B0" w:rsidP="00AA6000">
            <w:pPr>
              <w:pStyle w:val="TAL"/>
              <w:rPr>
                <w:sz w:val="16"/>
                <w:szCs w:val="16"/>
              </w:rPr>
            </w:pPr>
            <w:r>
              <w:rPr>
                <w:sz w:val="16"/>
                <w:szCs w:val="16"/>
              </w:rPr>
              <w:t>2</w:t>
            </w:r>
          </w:p>
        </w:tc>
        <w:tc>
          <w:tcPr>
            <w:tcW w:w="425" w:type="dxa"/>
            <w:shd w:val="solid" w:color="FFFFFF" w:fill="auto"/>
          </w:tcPr>
          <w:p w:rsidR="003E62B0" w:rsidRDefault="003E62B0" w:rsidP="00AA6000">
            <w:pPr>
              <w:pStyle w:val="TAL"/>
              <w:rPr>
                <w:sz w:val="16"/>
                <w:szCs w:val="16"/>
              </w:rPr>
            </w:pPr>
            <w:r>
              <w:rPr>
                <w:sz w:val="16"/>
                <w:szCs w:val="16"/>
              </w:rPr>
              <w:t>A</w:t>
            </w:r>
          </w:p>
        </w:tc>
        <w:tc>
          <w:tcPr>
            <w:tcW w:w="4914" w:type="dxa"/>
            <w:shd w:val="solid" w:color="FFFFFF" w:fill="auto"/>
          </w:tcPr>
          <w:p w:rsidR="003E62B0" w:rsidRDefault="003E62B0" w:rsidP="00AA6000">
            <w:pPr>
              <w:pStyle w:val="TAL"/>
              <w:rPr>
                <w:sz w:val="16"/>
                <w:szCs w:val="16"/>
              </w:rPr>
            </w:pPr>
            <w:r>
              <w:rPr>
                <w:sz w:val="16"/>
                <w:szCs w:val="16"/>
              </w:rPr>
              <w:t>Corrections to PDN GW handling of UE Data Off Status</w:t>
            </w:r>
          </w:p>
        </w:tc>
        <w:tc>
          <w:tcPr>
            <w:tcW w:w="756" w:type="dxa"/>
            <w:shd w:val="solid" w:color="FFFFFF" w:fill="auto"/>
          </w:tcPr>
          <w:p w:rsidR="003E62B0" w:rsidRDefault="003E62B0" w:rsidP="00AA6000">
            <w:pPr>
              <w:pStyle w:val="TAL"/>
              <w:rPr>
                <w:sz w:val="16"/>
                <w:szCs w:val="16"/>
              </w:rPr>
            </w:pPr>
            <w:r>
              <w:rPr>
                <w:sz w:val="16"/>
                <w:szCs w:val="16"/>
              </w:rPr>
              <w:t>15.1.0</w:t>
            </w:r>
          </w:p>
        </w:tc>
      </w:tr>
      <w:tr w:rsidR="003E62B0" w:rsidRPr="00990165" w:rsidTr="00555558">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SP-170723</w:t>
            </w:r>
          </w:p>
        </w:tc>
        <w:tc>
          <w:tcPr>
            <w:tcW w:w="567" w:type="dxa"/>
            <w:shd w:val="solid" w:color="FFFFFF" w:fill="auto"/>
          </w:tcPr>
          <w:p w:rsidR="003E62B0" w:rsidRDefault="003E62B0" w:rsidP="003E62B0">
            <w:pPr>
              <w:pStyle w:val="TAL"/>
              <w:rPr>
                <w:sz w:val="16"/>
                <w:szCs w:val="16"/>
              </w:rPr>
            </w:pPr>
            <w:r>
              <w:rPr>
                <w:sz w:val="16"/>
                <w:szCs w:val="16"/>
              </w:rPr>
              <w:t>3262</w:t>
            </w:r>
          </w:p>
        </w:tc>
        <w:tc>
          <w:tcPr>
            <w:tcW w:w="425" w:type="dxa"/>
            <w:shd w:val="solid" w:color="FFFFFF" w:fill="auto"/>
          </w:tcPr>
          <w:p w:rsidR="003E62B0" w:rsidRDefault="003E62B0" w:rsidP="00AA6000">
            <w:pPr>
              <w:pStyle w:val="TAL"/>
              <w:rPr>
                <w:sz w:val="16"/>
                <w:szCs w:val="16"/>
              </w:rPr>
            </w:pPr>
            <w:r>
              <w:rPr>
                <w:sz w:val="16"/>
                <w:szCs w:val="16"/>
              </w:rPr>
              <w:t>1</w:t>
            </w:r>
          </w:p>
        </w:tc>
        <w:tc>
          <w:tcPr>
            <w:tcW w:w="425" w:type="dxa"/>
            <w:shd w:val="solid" w:color="FFFFFF" w:fill="auto"/>
          </w:tcPr>
          <w:p w:rsidR="003E62B0" w:rsidRDefault="003E62B0" w:rsidP="00AA6000">
            <w:pPr>
              <w:pStyle w:val="TAL"/>
              <w:rPr>
                <w:sz w:val="16"/>
                <w:szCs w:val="16"/>
              </w:rPr>
            </w:pPr>
            <w:r>
              <w:rPr>
                <w:sz w:val="16"/>
                <w:szCs w:val="16"/>
              </w:rPr>
              <w:t>A</w:t>
            </w:r>
          </w:p>
        </w:tc>
        <w:tc>
          <w:tcPr>
            <w:tcW w:w="4914" w:type="dxa"/>
            <w:shd w:val="solid" w:color="FFFFFF" w:fill="auto"/>
          </w:tcPr>
          <w:p w:rsidR="003E62B0" w:rsidRDefault="003E62B0" w:rsidP="00AA6000">
            <w:pPr>
              <w:pStyle w:val="TAL"/>
              <w:rPr>
                <w:sz w:val="16"/>
                <w:szCs w:val="16"/>
              </w:rPr>
            </w:pPr>
            <w:r>
              <w:rPr>
                <w:sz w:val="16"/>
                <w:szCs w:val="16"/>
              </w:rPr>
              <w:t>Alignment with eNB and MME CP Relocation Indication procedures</w:t>
            </w:r>
          </w:p>
        </w:tc>
        <w:tc>
          <w:tcPr>
            <w:tcW w:w="756" w:type="dxa"/>
            <w:shd w:val="solid" w:color="FFFFFF" w:fill="auto"/>
          </w:tcPr>
          <w:p w:rsidR="003E62B0" w:rsidRDefault="003E62B0" w:rsidP="00AA6000">
            <w:pPr>
              <w:pStyle w:val="TAL"/>
              <w:rPr>
                <w:sz w:val="16"/>
                <w:szCs w:val="16"/>
              </w:rPr>
            </w:pPr>
            <w:r>
              <w:rPr>
                <w:sz w:val="16"/>
                <w:szCs w:val="16"/>
              </w:rPr>
              <w:t>15.1.0</w:t>
            </w:r>
          </w:p>
        </w:tc>
      </w:tr>
      <w:tr w:rsidR="003E62B0" w:rsidRPr="00990165" w:rsidTr="00555558">
        <w:tc>
          <w:tcPr>
            <w:tcW w:w="800" w:type="dxa"/>
            <w:shd w:val="solid" w:color="FFFFFF" w:fill="auto"/>
          </w:tcPr>
          <w:p w:rsidR="003E62B0" w:rsidRPr="00990165" w:rsidRDefault="003E62B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3E62B0" w:rsidRPr="00990165" w:rsidRDefault="003E62B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3E62B0" w:rsidRDefault="003E62B0" w:rsidP="00AA6000">
            <w:pPr>
              <w:pStyle w:val="TAL"/>
              <w:rPr>
                <w:sz w:val="16"/>
                <w:szCs w:val="16"/>
              </w:rPr>
            </w:pPr>
            <w:r>
              <w:rPr>
                <w:sz w:val="16"/>
                <w:szCs w:val="16"/>
              </w:rPr>
              <w:t>SP-170728</w:t>
            </w:r>
          </w:p>
        </w:tc>
        <w:tc>
          <w:tcPr>
            <w:tcW w:w="567" w:type="dxa"/>
            <w:shd w:val="solid" w:color="FFFFFF" w:fill="auto"/>
          </w:tcPr>
          <w:p w:rsidR="003E62B0" w:rsidRDefault="003E62B0" w:rsidP="003E62B0">
            <w:pPr>
              <w:pStyle w:val="TAL"/>
              <w:rPr>
                <w:sz w:val="16"/>
                <w:szCs w:val="16"/>
              </w:rPr>
            </w:pPr>
            <w:r>
              <w:rPr>
                <w:sz w:val="16"/>
                <w:szCs w:val="16"/>
              </w:rPr>
              <w:t>3267</w:t>
            </w:r>
          </w:p>
        </w:tc>
        <w:tc>
          <w:tcPr>
            <w:tcW w:w="425" w:type="dxa"/>
            <w:shd w:val="solid" w:color="FFFFFF" w:fill="auto"/>
          </w:tcPr>
          <w:p w:rsidR="003E62B0" w:rsidRDefault="003E62B0" w:rsidP="00AA6000">
            <w:pPr>
              <w:pStyle w:val="TAL"/>
              <w:rPr>
                <w:sz w:val="16"/>
                <w:szCs w:val="16"/>
              </w:rPr>
            </w:pPr>
            <w:r>
              <w:rPr>
                <w:sz w:val="16"/>
                <w:szCs w:val="16"/>
              </w:rPr>
              <w:t>5</w:t>
            </w:r>
          </w:p>
        </w:tc>
        <w:tc>
          <w:tcPr>
            <w:tcW w:w="425" w:type="dxa"/>
            <w:shd w:val="solid" w:color="FFFFFF" w:fill="auto"/>
          </w:tcPr>
          <w:p w:rsidR="003E62B0" w:rsidRDefault="003E62B0" w:rsidP="00AA6000">
            <w:pPr>
              <w:pStyle w:val="TAL"/>
              <w:rPr>
                <w:sz w:val="16"/>
                <w:szCs w:val="16"/>
              </w:rPr>
            </w:pPr>
            <w:r>
              <w:rPr>
                <w:sz w:val="16"/>
                <w:szCs w:val="16"/>
              </w:rPr>
              <w:t>B</w:t>
            </w:r>
          </w:p>
        </w:tc>
        <w:tc>
          <w:tcPr>
            <w:tcW w:w="4914" w:type="dxa"/>
            <w:shd w:val="solid" w:color="FFFFFF" w:fill="auto"/>
          </w:tcPr>
          <w:p w:rsidR="003E62B0" w:rsidRDefault="003E62B0" w:rsidP="00AA6000">
            <w:pPr>
              <w:pStyle w:val="TAL"/>
              <w:rPr>
                <w:sz w:val="16"/>
                <w:szCs w:val="16"/>
              </w:rPr>
            </w:pPr>
            <w:r>
              <w:rPr>
                <w:sz w:val="16"/>
                <w:szCs w:val="16"/>
              </w:rPr>
              <w:t>Secondary RAT related data usage reporting</w:t>
            </w:r>
          </w:p>
        </w:tc>
        <w:tc>
          <w:tcPr>
            <w:tcW w:w="756" w:type="dxa"/>
            <w:shd w:val="solid" w:color="FFFFFF" w:fill="auto"/>
          </w:tcPr>
          <w:p w:rsidR="003E62B0" w:rsidRDefault="003E62B0" w:rsidP="00AA6000">
            <w:pPr>
              <w:pStyle w:val="TAL"/>
              <w:rPr>
                <w:sz w:val="16"/>
                <w:szCs w:val="16"/>
              </w:rPr>
            </w:pPr>
            <w:r>
              <w:rPr>
                <w:sz w:val="16"/>
                <w:szCs w:val="16"/>
              </w:rPr>
              <w:t>15.1.0</w:t>
            </w:r>
          </w:p>
        </w:tc>
      </w:tr>
      <w:tr w:rsidR="008F23AB" w:rsidRPr="00990165" w:rsidTr="00555558">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SP-170716</w:t>
            </w:r>
          </w:p>
        </w:tc>
        <w:tc>
          <w:tcPr>
            <w:tcW w:w="567" w:type="dxa"/>
            <w:shd w:val="solid" w:color="FFFFFF" w:fill="auto"/>
          </w:tcPr>
          <w:p w:rsidR="008F23AB" w:rsidRDefault="008F23AB" w:rsidP="003E62B0">
            <w:pPr>
              <w:pStyle w:val="TAL"/>
              <w:rPr>
                <w:sz w:val="16"/>
                <w:szCs w:val="16"/>
              </w:rPr>
            </w:pPr>
            <w:r>
              <w:rPr>
                <w:sz w:val="16"/>
                <w:szCs w:val="16"/>
              </w:rPr>
              <w:t>3271</w:t>
            </w:r>
          </w:p>
        </w:tc>
        <w:tc>
          <w:tcPr>
            <w:tcW w:w="425" w:type="dxa"/>
            <w:shd w:val="solid" w:color="FFFFFF" w:fill="auto"/>
          </w:tcPr>
          <w:p w:rsidR="008F23AB" w:rsidRDefault="008F23AB" w:rsidP="00AA6000">
            <w:pPr>
              <w:pStyle w:val="TAL"/>
              <w:rPr>
                <w:sz w:val="16"/>
                <w:szCs w:val="16"/>
              </w:rPr>
            </w:pPr>
            <w:r>
              <w:rPr>
                <w:sz w:val="16"/>
                <w:szCs w:val="16"/>
              </w:rPr>
              <w:t>2</w:t>
            </w:r>
          </w:p>
        </w:tc>
        <w:tc>
          <w:tcPr>
            <w:tcW w:w="425" w:type="dxa"/>
            <w:shd w:val="solid" w:color="FFFFFF" w:fill="auto"/>
          </w:tcPr>
          <w:p w:rsidR="008F23AB" w:rsidRDefault="008F23AB" w:rsidP="00AA6000">
            <w:pPr>
              <w:pStyle w:val="TAL"/>
              <w:rPr>
                <w:sz w:val="16"/>
                <w:szCs w:val="16"/>
              </w:rPr>
            </w:pPr>
            <w:r>
              <w:rPr>
                <w:sz w:val="16"/>
                <w:szCs w:val="16"/>
              </w:rPr>
              <w:t>A</w:t>
            </w:r>
          </w:p>
        </w:tc>
        <w:tc>
          <w:tcPr>
            <w:tcW w:w="4914" w:type="dxa"/>
            <w:shd w:val="solid" w:color="FFFFFF" w:fill="auto"/>
          </w:tcPr>
          <w:p w:rsidR="008F23AB" w:rsidRDefault="008F23AB" w:rsidP="00AA6000">
            <w:pPr>
              <w:pStyle w:val="TAL"/>
              <w:rPr>
                <w:sz w:val="16"/>
                <w:szCs w:val="16"/>
              </w:rPr>
            </w:pPr>
            <w:r>
              <w:rPr>
                <w:sz w:val="16"/>
                <w:szCs w:val="16"/>
              </w:rPr>
              <w:t>Correction on the condition for stopping Control Plane back-off timer at the UE</w:t>
            </w:r>
          </w:p>
        </w:tc>
        <w:tc>
          <w:tcPr>
            <w:tcW w:w="756" w:type="dxa"/>
            <w:shd w:val="solid" w:color="FFFFFF" w:fill="auto"/>
          </w:tcPr>
          <w:p w:rsidR="008F23AB" w:rsidRDefault="008F23AB" w:rsidP="00AA6000">
            <w:pPr>
              <w:pStyle w:val="TAL"/>
              <w:rPr>
                <w:sz w:val="16"/>
                <w:szCs w:val="16"/>
              </w:rPr>
            </w:pPr>
            <w:r>
              <w:rPr>
                <w:sz w:val="16"/>
                <w:szCs w:val="16"/>
              </w:rPr>
              <w:t>15.1.0</w:t>
            </w:r>
          </w:p>
        </w:tc>
      </w:tr>
      <w:tr w:rsidR="008F23AB" w:rsidRPr="00990165" w:rsidTr="00555558">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3272</w:t>
            </w:r>
          </w:p>
        </w:tc>
        <w:tc>
          <w:tcPr>
            <w:tcW w:w="425" w:type="dxa"/>
            <w:shd w:val="solid" w:color="FFFFFF" w:fill="auto"/>
          </w:tcPr>
          <w:p w:rsidR="008F23AB" w:rsidRDefault="008F23AB" w:rsidP="00AA6000">
            <w:pPr>
              <w:pStyle w:val="TAL"/>
              <w:rPr>
                <w:sz w:val="16"/>
                <w:szCs w:val="16"/>
              </w:rPr>
            </w:pPr>
            <w:r>
              <w:rPr>
                <w:sz w:val="16"/>
                <w:szCs w:val="16"/>
              </w:rPr>
              <w:t>6</w:t>
            </w:r>
          </w:p>
        </w:tc>
        <w:tc>
          <w:tcPr>
            <w:tcW w:w="425" w:type="dxa"/>
            <w:shd w:val="solid" w:color="FFFFFF" w:fill="auto"/>
          </w:tcPr>
          <w:p w:rsidR="008F23AB" w:rsidRDefault="008F23AB" w:rsidP="00AA6000">
            <w:pPr>
              <w:pStyle w:val="TAL"/>
              <w:rPr>
                <w:sz w:val="16"/>
                <w:szCs w:val="16"/>
              </w:rPr>
            </w:pPr>
            <w:r>
              <w:rPr>
                <w:sz w:val="16"/>
                <w:szCs w:val="16"/>
              </w:rPr>
              <w:t>B</w:t>
            </w:r>
          </w:p>
        </w:tc>
        <w:tc>
          <w:tcPr>
            <w:tcW w:w="4914" w:type="dxa"/>
            <w:shd w:val="solid" w:color="FFFFFF" w:fill="auto"/>
          </w:tcPr>
          <w:p w:rsidR="008F23AB" w:rsidRDefault="008F23AB" w:rsidP="00AA6000">
            <w:pPr>
              <w:pStyle w:val="TAL"/>
              <w:rPr>
                <w:sz w:val="16"/>
                <w:szCs w:val="16"/>
              </w:rPr>
            </w:pPr>
            <w:r>
              <w:rPr>
                <w:sz w:val="16"/>
                <w:szCs w:val="16"/>
              </w:rPr>
              <w:t>Indication NR is available to use</w:t>
            </w:r>
          </w:p>
        </w:tc>
        <w:tc>
          <w:tcPr>
            <w:tcW w:w="756" w:type="dxa"/>
            <w:shd w:val="solid" w:color="FFFFFF" w:fill="auto"/>
          </w:tcPr>
          <w:p w:rsidR="008F23AB" w:rsidRDefault="008F23AB" w:rsidP="00AA6000">
            <w:pPr>
              <w:pStyle w:val="TAL"/>
              <w:rPr>
                <w:sz w:val="16"/>
                <w:szCs w:val="16"/>
              </w:rPr>
            </w:pPr>
            <w:r>
              <w:rPr>
                <w:sz w:val="16"/>
                <w:szCs w:val="16"/>
              </w:rPr>
              <w:t>15.1.0</w:t>
            </w:r>
          </w:p>
        </w:tc>
      </w:tr>
      <w:tr w:rsidR="008F23AB" w:rsidRPr="00990165" w:rsidTr="00555558">
        <w:tc>
          <w:tcPr>
            <w:tcW w:w="800" w:type="dxa"/>
            <w:shd w:val="solid" w:color="FFFFFF" w:fill="auto"/>
          </w:tcPr>
          <w:p w:rsidR="008F23AB" w:rsidRPr="00990165" w:rsidRDefault="008F23AB" w:rsidP="00AA6000">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3273</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B</w:t>
            </w:r>
          </w:p>
        </w:tc>
        <w:tc>
          <w:tcPr>
            <w:tcW w:w="4914" w:type="dxa"/>
            <w:shd w:val="solid" w:color="FFFFFF" w:fill="auto"/>
          </w:tcPr>
          <w:p w:rsidR="008F23AB" w:rsidRDefault="008F23AB" w:rsidP="00AA6000">
            <w:pPr>
              <w:pStyle w:val="TAL"/>
              <w:rPr>
                <w:sz w:val="16"/>
                <w:szCs w:val="16"/>
              </w:rPr>
            </w:pPr>
            <w:r>
              <w:rPr>
                <w:sz w:val="16"/>
                <w:szCs w:val="16"/>
              </w:rPr>
              <w:t>NAS UE indicator for Dual Connectivity with NR</w:t>
            </w:r>
          </w:p>
        </w:tc>
        <w:tc>
          <w:tcPr>
            <w:tcW w:w="756" w:type="dxa"/>
            <w:shd w:val="solid" w:color="FFFFFF" w:fill="auto"/>
          </w:tcPr>
          <w:p w:rsidR="008F23AB" w:rsidRDefault="008F23AB" w:rsidP="00AA6000">
            <w:pPr>
              <w:pStyle w:val="TAL"/>
              <w:rPr>
                <w:sz w:val="16"/>
                <w:szCs w:val="16"/>
              </w:rPr>
            </w:pPr>
            <w:r>
              <w:rPr>
                <w:sz w:val="16"/>
                <w:szCs w:val="16"/>
              </w:rPr>
              <w:t>15.1.0</w:t>
            </w:r>
          </w:p>
        </w:tc>
      </w:tr>
      <w:tr w:rsidR="008F23AB" w:rsidRPr="00990165" w:rsidTr="00555558">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SP-170715</w:t>
            </w:r>
          </w:p>
        </w:tc>
        <w:tc>
          <w:tcPr>
            <w:tcW w:w="567" w:type="dxa"/>
            <w:shd w:val="solid" w:color="FFFFFF" w:fill="auto"/>
          </w:tcPr>
          <w:p w:rsidR="008F23AB" w:rsidRDefault="008F23AB" w:rsidP="008F23AB">
            <w:pPr>
              <w:pStyle w:val="TAL"/>
              <w:rPr>
                <w:sz w:val="16"/>
                <w:szCs w:val="16"/>
              </w:rPr>
            </w:pPr>
            <w:r>
              <w:rPr>
                <w:sz w:val="16"/>
                <w:szCs w:val="16"/>
              </w:rPr>
              <w:t>3277</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A</w:t>
            </w:r>
          </w:p>
        </w:tc>
        <w:tc>
          <w:tcPr>
            <w:tcW w:w="4914" w:type="dxa"/>
            <w:shd w:val="solid" w:color="FFFFFF" w:fill="auto"/>
          </w:tcPr>
          <w:p w:rsidR="008F23AB" w:rsidRDefault="008F23AB" w:rsidP="00AA6000">
            <w:pPr>
              <w:pStyle w:val="TAL"/>
              <w:rPr>
                <w:sz w:val="16"/>
                <w:szCs w:val="16"/>
              </w:rPr>
            </w:pPr>
            <w:r>
              <w:rPr>
                <w:sz w:val="16"/>
                <w:szCs w:val="16"/>
              </w:rPr>
              <w:t>DCNs without HSS subscription information</w:t>
            </w:r>
          </w:p>
        </w:tc>
        <w:tc>
          <w:tcPr>
            <w:tcW w:w="756" w:type="dxa"/>
            <w:shd w:val="solid" w:color="FFFFFF" w:fill="auto"/>
          </w:tcPr>
          <w:p w:rsidR="008F23AB" w:rsidRDefault="008F23AB" w:rsidP="00AA6000">
            <w:pPr>
              <w:pStyle w:val="TAL"/>
              <w:rPr>
                <w:sz w:val="16"/>
                <w:szCs w:val="16"/>
              </w:rPr>
            </w:pPr>
            <w:r>
              <w:rPr>
                <w:sz w:val="16"/>
                <w:szCs w:val="16"/>
              </w:rPr>
              <w:t>15.1.0</w:t>
            </w:r>
          </w:p>
        </w:tc>
      </w:tr>
      <w:tr w:rsidR="008F23AB" w:rsidRPr="00990165" w:rsidTr="00555558">
        <w:tc>
          <w:tcPr>
            <w:tcW w:w="800" w:type="dxa"/>
            <w:shd w:val="solid" w:color="FFFFFF" w:fill="auto"/>
          </w:tcPr>
          <w:p w:rsidR="008F23AB" w:rsidRPr="00990165" w:rsidRDefault="008F23AB"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8F23AB" w:rsidRPr="00990165" w:rsidRDefault="008F23AB" w:rsidP="00AA6000">
            <w:pPr>
              <w:pStyle w:val="TAL"/>
              <w:rPr>
                <w:sz w:val="16"/>
                <w:szCs w:val="16"/>
              </w:rPr>
            </w:pPr>
            <w:r w:rsidRPr="00990165">
              <w:rPr>
                <w:sz w:val="16"/>
                <w:szCs w:val="16"/>
              </w:rPr>
              <w:t>SP-7</w:t>
            </w:r>
            <w:r>
              <w:rPr>
                <w:sz w:val="16"/>
                <w:szCs w:val="16"/>
              </w:rPr>
              <w:t>7</w:t>
            </w:r>
          </w:p>
        </w:tc>
        <w:tc>
          <w:tcPr>
            <w:tcW w:w="952" w:type="dxa"/>
            <w:shd w:val="solid" w:color="FFFFFF" w:fill="auto"/>
          </w:tcPr>
          <w:p w:rsidR="008F23AB" w:rsidRDefault="008F23AB" w:rsidP="00AA6000">
            <w:pPr>
              <w:pStyle w:val="TAL"/>
              <w:rPr>
                <w:sz w:val="16"/>
                <w:szCs w:val="16"/>
              </w:rPr>
            </w:pPr>
            <w:r>
              <w:rPr>
                <w:sz w:val="16"/>
                <w:szCs w:val="16"/>
              </w:rPr>
              <w:t>SP-170728</w:t>
            </w:r>
          </w:p>
        </w:tc>
        <w:tc>
          <w:tcPr>
            <w:tcW w:w="567" w:type="dxa"/>
            <w:shd w:val="solid" w:color="FFFFFF" w:fill="auto"/>
          </w:tcPr>
          <w:p w:rsidR="008F23AB" w:rsidRDefault="008F23AB" w:rsidP="008F23AB">
            <w:pPr>
              <w:pStyle w:val="TAL"/>
              <w:rPr>
                <w:sz w:val="16"/>
                <w:szCs w:val="16"/>
              </w:rPr>
            </w:pPr>
            <w:r>
              <w:rPr>
                <w:sz w:val="16"/>
                <w:szCs w:val="16"/>
              </w:rPr>
              <w:t>3279</w:t>
            </w:r>
          </w:p>
        </w:tc>
        <w:tc>
          <w:tcPr>
            <w:tcW w:w="425" w:type="dxa"/>
            <w:shd w:val="solid" w:color="FFFFFF" w:fill="auto"/>
          </w:tcPr>
          <w:p w:rsidR="008F23AB" w:rsidRDefault="008F23AB" w:rsidP="00AA6000">
            <w:pPr>
              <w:pStyle w:val="TAL"/>
              <w:rPr>
                <w:sz w:val="16"/>
                <w:szCs w:val="16"/>
              </w:rPr>
            </w:pPr>
            <w:r>
              <w:rPr>
                <w:sz w:val="16"/>
                <w:szCs w:val="16"/>
              </w:rPr>
              <w:t>1</w:t>
            </w:r>
          </w:p>
        </w:tc>
        <w:tc>
          <w:tcPr>
            <w:tcW w:w="425" w:type="dxa"/>
            <w:shd w:val="solid" w:color="FFFFFF" w:fill="auto"/>
          </w:tcPr>
          <w:p w:rsidR="008F23AB" w:rsidRDefault="008F23AB" w:rsidP="00AA6000">
            <w:pPr>
              <w:pStyle w:val="TAL"/>
              <w:rPr>
                <w:sz w:val="16"/>
                <w:szCs w:val="16"/>
              </w:rPr>
            </w:pPr>
            <w:r>
              <w:rPr>
                <w:sz w:val="16"/>
                <w:szCs w:val="16"/>
              </w:rPr>
              <w:t>F</w:t>
            </w:r>
          </w:p>
        </w:tc>
        <w:tc>
          <w:tcPr>
            <w:tcW w:w="4914" w:type="dxa"/>
            <w:shd w:val="solid" w:color="FFFFFF" w:fill="auto"/>
          </w:tcPr>
          <w:p w:rsidR="008F23AB" w:rsidRDefault="008F23AB" w:rsidP="00AA6000">
            <w:pPr>
              <w:pStyle w:val="TAL"/>
              <w:rPr>
                <w:sz w:val="16"/>
                <w:szCs w:val="16"/>
              </w:rPr>
            </w:pPr>
            <w:r>
              <w:rPr>
                <w:sz w:val="16"/>
                <w:szCs w:val="16"/>
              </w:rPr>
              <w:t>Subscription Control for EPC_DC_NR</w:t>
            </w:r>
          </w:p>
        </w:tc>
        <w:tc>
          <w:tcPr>
            <w:tcW w:w="756" w:type="dxa"/>
            <w:shd w:val="solid" w:color="FFFFFF" w:fill="auto"/>
          </w:tcPr>
          <w:p w:rsidR="008F23AB" w:rsidRDefault="008F23AB" w:rsidP="00AA6000">
            <w:pPr>
              <w:pStyle w:val="TAL"/>
              <w:rPr>
                <w:sz w:val="16"/>
                <w:szCs w:val="16"/>
              </w:rPr>
            </w:pPr>
            <w:r>
              <w:rPr>
                <w:sz w:val="16"/>
                <w:szCs w:val="16"/>
              </w:rPr>
              <w:t>15.1.0</w:t>
            </w:r>
          </w:p>
        </w:tc>
      </w:tr>
      <w:tr w:rsidR="00256463" w:rsidRPr="00990165" w:rsidTr="00555558">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SP-170728</w:t>
            </w:r>
          </w:p>
        </w:tc>
        <w:tc>
          <w:tcPr>
            <w:tcW w:w="567" w:type="dxa"/>
            <w:shd w:val="solid" w:color="FFFFFF" w:fill="auto"/>
          </w:tcPr>
          <w:p w:rsidR="00256463" w:rsidRDefault="00256463" w:rsidP="00256463">
            <w:pPr>
              <w:pStyle w:val="TAL"/>
              <w:rPr>
                <w:sz w:val="16"/>
                <w:szCs w:val="16"/>
              </w:rPr>
            </w:pPr>
            <w:r>
              <w:rPr>
                <w:sz w:val="16"/>
                <w:szCs w:val="16"/>
              </w:rPr>
              <w:t>3285</w:t>
            </w:r>
          </w:p>
        </w:tc>
        <w:tc>
          <w:tcPr>
            <w:tcW w:w="425" w:type="dxa"/>
            <w:shd w:val="solid" w:color="FFFFFF" w:fill="auto"/>
          </w:tcPr>
          <w:p w:rsidR="00256463" w:rsidRDefault="00256463" w:rsidP="00AA6000">
            <w:pPr>
              <w:pStyle w:val="TAL"/>
              <w:rPr>
                <w:sz w:val="16"/>
                <w:szCs w:val="16"/>
              </w:rPr>
            </w:pPr>
            <w:r>
              <w:rPr>
                <w:sz w:val="16"/>
                <w:szCs w:val="16"/>
              </w:rPr>
              <w:t>3</w:t>
            </w:r>
          </w:p>
        </w:tc>
        <w:tc>
          <w:tcPr>
            <w:tcW w:w="425" w:type="dxa"/>
            <w:shd w:val="solid" w:color="FFFFFF" w:fill="auto"/>
          </w:tcPr>
          <w:p w:rsidR="00256463" w:rsidRDefault="00256463" w:rsidP="00AA6000">
            <w:pPr>
              <w:pStyle w:val="TAL"/>
              <w:rPr>
                <w:sz w:val="16"/>
                <w:szCs w:val="16"/>
              </w:rPr>
            </w:pPr>
            <w:r>
              <w:rPr>
                <w:sz w:val="16"/>
                <w:szCs w:val="16"/>
              </w:rPr>
              <w:t>B</w:t>
            </w:r>
          </w:p>
        </w:tc>
        <w:tc>
          <w:tcPr>
            <w:tcW w:w="4914" w:type="dxa"/>
            <w:shd w:val="solid" w:color="FFFFFF" w:fill="auto"/>
          </w:tcPr>
          <w:p w:rsidR="00256463" w:rsidRDefault="00256463" w:rsidP="00AA6000">
            <w:pPr>
              <w:pStyle w:val="TAL"/>
              <w:rPr>
                <w:sz w:val="16"/>
                <w:szCs w:val="16"/>
              </w:rPr>
            </w:pPr>
            <w:r>
              <w:rPr>
                <w:sz w:val="16"/>
                <w:szCs w:val="16"/>
              </w:rPr>
              <w:t>Control of Secondary RAT data volume reporting</w:t>
            </w:r>
          </w:p>
        </w:tc>
        <w:tc>
          <w:tcPr>
            <w:tcW w:w="756" w:type="dxa"/>
            <w:shd w:val="solid" w:color="FFFFFF" w:fill="auto"/>
          </w:tcPr>
          <w:p w:rsidR="00256463" w:rsidRDefault="00256463" w:rsidP="00AA6000">
            <w:pPr>
              <w:pStyle w:val="TAL"/>
              <w:rPr>
                <w:sz w:val="16"/>
                <w:szCs w:val="16"/>
              </w:rPr>
            </w:pPr>
            <w:r>
              <w:rPr>
                <w:sz w:val="16"/>
                <w:szCs w:val="16"/>
              </w:rPr>
              <w:t>15.1.0</w:t>
            </w:r>
          </w:p>
        </w:tc>
      </w:tr>
      <w:tr w:rsidR="00256463" w:rsidRPr="00990165" w:rsidTr="00555558">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SP-170732</w:t>
            </w:r>
          </w:p>
        </w:tc>
        <w:tc>
          <w:tcPr>
            <w:tcW w:w="567" w:type="dxa"/>
            <w:shd w:val="solid" w:color="FFFFFF" w:fill="auto"/>
          </w:tcPr>
          <w:p w:rsidR="00256463" w:rsidRDefault="00256463" w:rsidP="00256463">
            <w:pPr>
              <w:pStyle w:val="TAL"/>
              <w:rPr>
                <w:sz w:val="16"/>
                <w:szCs w:val="16"/>
              </w:rPr>
            </w:pPr>
            <w:r>
              <w:rPr>
                <w:sz w:val="16"/>
                <w:szCs w:val="16"/>
              </w:rPr>
              <w:t>3286</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F</w:t>
            </w:r>
          </w:p>
        </w:tc>
        <w:tc>
          <w:tcPr>
            <w:tcW w:w="4914" w:type="dxa"/>
            <w:shd w:val="solid" w:color="FFFFFF" w:fill="auto"/>
          </w:tcPr>
          <w:p w:rsidR="00256463" w:rsidRDefault="00256463" w:rsidP="00AA6000">
            <w:pPr>
              <w:pStyle w:val="TAL"/>
              <w:rPr>
                <w:sz w:val="16"/>
                <w:szCs w:val="16"/>
              </w:rPr>
            </w:pPr>
            <w:r>
              <w:rPr>
                <w:sz w:val="16"/>
                <w:szCs w:val="16"/>
              </w:rPr>
              <w:t>Handling of multiple CP parameter sets</w:t>
            </w:r>
          </w:p>
        </w:tc>
        <w:tc>
          <w:tcPr>
            <w:tcW w:w="756" w:type="dxa"/>
            <w:shd w:val="solid" w:color="FFFFFF" w:fill="auto"/>
          </w:tcPr>
          <w:p w:rsidR="00256463" w:rsidRDefault="00256463" w:rsidP="00AA6000">
            <w:pPr>
              <w:pStyle w:val="TAL"/>
              <w:rPr>
                <w:sz w:val="16"/>
                <w:szCs w:val="16"/>
              </w:rPr>
            </w:pPr>
            <w:r>
              <w:rPr>
                <w:sz w:val="16"/>
                <w:szCs w:val="16"/>
              </w:rPr>
              <w:t>15.1.0</w:t>
            </w:r>
          </w:p>
        </w:tc>
      </w:tr>
      <w:tr w:rsidR="00256463" w:rsidRPr="00990165" w:rsidTr="00555558">
        <w:tc>
          <w:tcPr>
            <w:tcW w:w="800" w:type="dxa"/>
            <w:shd w:val="solid" w:color="FFFFFF" w:fill="auto"/>
          </w:tcPr>
          <w:p w:rsidR="00256463" w:rsidRPr="00990165" w:rsidRDefault="00256463"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256463" w:rsidRPr="00990165" w:rsidRDefault="00256463" w:rsidP="00AA6000">
            <w:pPr>
              <w:pStyle w:val="TAL"/>
              <w:rPr>
                <w:sz w:val="16"/>
                <w:szCs w:val="16"/>
              </w:rPr>
            </w:pPr>
            <w:r w:rsidRPr="00990165">
              <w:rPr>
                <w:sz w:val="16"/>
                <w:szCs w:val="16"/>
              </w:rPr>
              <w:t>SP-7</w:t>
            </w:r>
            <w:r>
              <w:rPr>
                <w:sz w:val="16"/>
                <w:szCs w:val="16"/>
              </w:rPr>
              <w:t>7</w:t>
            </w:r>
          </w:p>
        </w:tc>
        <w:tc>
          <w:tcPr>
            <w:tcW w:w="952" w:type="dxa"/>
            <w:shd w:val="solid" w:color="FFFFFF" w:fill="auto"/>
          </w:tcPr>
          <w:p w:rsidR="00256463" w:rsidRDefault="00256463" w:rsidP="00AA6000">
            <w:pPr>
              <w:pStyle w:val="TAL"/>
              <w:rPr>
                <w:sz w:val="16"/>
                <w:szCs w:val="16"/>
              </w:rPr>
            </w:pPr>
            <w:r>
              <w:rPr>
                <w:sz w:val="16"/>
                <w:szCs w:val="16"/>
              </w:rPr>
              <w:t>SP-170729</w:t>
            </w:r>
          </w:p>
        </w:tc>
        <w:tc>
          <w:tcPr>
            <w:tcW w:w="567" w:type="dxa"/>
            <w:shd w:val="solid" w:color="FFFFFF" w:fill="auto"/>
          </w:tcPr>
          <w:p w:rsidR="00256463" w:rsidRDefault="00256463" w:rsidP="00256463">
            <w:pPr>
              <w:pStyle w:val="TAL"/>
              <w:rPr>
                <w:sz w:val="16"/>
                <w:szCs w:val="16"/>
              </w:rPr>
            </w:pPr>
            <w:r>
              <w:rPr>
                <w:sz w:val="16"/>
                <w:szCs w:val="16"/>
              </w:rPr>
              <w:t>3289</w:t>
            </w:r>
          </w:p>
        </w:tc>
        <w:tc>
          <w:tcPr>
            <w:tcW w:w="425" w:type="dxa"/>
            <w:shd w:val="solid" w:color="FFFFFF" w:fill="auto"/>
          </w:tcPr>
          <w:p w:rsidR="00256463" w:rsidRDefault="00256463" w:rsidP="00AA6000">
            <w:pPr>
              <w:pStyle w:val="TAL"/>
              <w:rPr>
                <w:sz w:val="16"/>
                <w:szCs w:val="16"/>
              </w:rPr>
            </w:pPr>
            <w:r>
              <w:rPr>
                <w:sz w:val="16"/>
                <w:szCs w:val="16"/>
              </w:rPr>
              <w:t>2</w:t>
            </w:r>
          </w:p>
        </w:tc>
        <w:tc>
          <w:tcPr>
            <w:tcW w:w="425" w:type="dxa"/>
            <w:shd w:val="solid" w:color="FFFFFF" w:fill="auto"/>
          </w:tcPr>
          <w:p w:rsidR="00256463" w:rsidRDefault="00256463" w:rsidP="00AA6000">
            <w:pPr>
              <w:pStyle w:val="TAL"/>
              <w:rPr>
                <w:sz w:val="16"/>
                <w:szCs w:val="16"/>
              </w:rPr>
            </w:pPr>
            <w:r>
              <w:rPr>
                <w:sz w:val="16"/>
                <w:szCs w:val="16"/>
              </w:rPr>
              <w:t>C</w:t>
            </w:r>
          </w:p>
        </w:tc>
        <w:tc>
          <w:tcPr>
            <w:tcW w:w="4914" w:type="dxa"/>
            <w:shd w:val="solid" w:color="FFFFFF" w:fill="auto"/>
          </w:tcPr>
          <w:p w:rsidR="00256463" w:rsidRDefault="00256463" w:rsidP="00AA6000">
            <w:pPr>
              <w:pStyle w:val="TAL"/>
              <w:rPr>
                <w:sz w:val="16"/>
                <w:szCs w:val="16"/>
              </w:rPr>
            </w:pPr>
            <w:r>
              <w:rPr>
                <w:sz w:val="16"/>
                <w:szCs w:val="16"/>
              </w:rPr>
              <w:t>23.401 PCEF Support for Data Off phase 2</w:t>
            </w:r>
          </w:p>
        </w:tc>
        <w:tc>
          <w:tcPr>
            <w:tcW w:w="756" w:type="dxa"/>
            <w:shd w:val="solid" w:color="FFFFFF" w:fill="auto"/>
          </w:tcPr>
          <w:p w:rsidR="00256463" w:rsidRDefault="00256463" w:rsidP="00AA6000">
            <w:pPr>
              <w:pStyle w:val="TAL"/>
              <w:rPr>
                <w:sz w:val="16"/>
                <w:szCs w:val="16"/>
              </w:rPr>
            </w:pPr>
            <w:r>
              <w:rPr>
                <w:sz w:val="16"/>
                <w:szCs w:val="16"/>
              </w:rPr>
              <w:t>15.1.0</w:t>
            </w:r>
          </w:p>
        </w:tc>
      </w:tr>
      <w:tr w:rsidR="00AA6000" w:rsidRPr="00990165" w:rsidTr="00555558">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SP-170716</w:t>
            </w:r>
          </w:p>
        </w:tc>
        <w:tc>
          <w:tcPr>
            <w:tcW w:w="567" w:type="dxa"/>
            <w:shd w:val="solid" w:color="FFFFFF" w:fill="auto"/>
          </w:tcPr>
          <w:p w:rsidR="00AA6000" w:rsidRDefault="00AA6000" w:rsidP="00AA6000">
            <w:pPr>
              <w:pStyle w:val="TAL"/>
              <w:rPr>
                <w:sz w:val="16"/>
                <w:szCs w:val="16"/>
              </w:rPr>
            </w:pPr>
            <w:r>
              <w:rPr>
                <w:sz w:val="16"/>
                <w:szCs w:val="16"/>
              </w:rPr>
              <w:t>3291</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A</w:t>
            </w:r>
          </w:p>
        </w:tc>
        <w:tc>
          <w:tcPr>
            <w:tcW w:w="4914" w:type="dxa"/>
            <w:shd w:val="solid" w:color="FFFFFF" w:fill="auto"/>
          </w:tcPr>
          <w:p w:rsidR="00AA6000" w:rsidRDefault="00AA6000" w:rsidP="00AA6000">
            <w:pPr>
              <w:pStyle w:val="TAL"/>
              <w:rPr>
                <w:sz w:val="16"/>
                <w:szCs w:val="16"/>
              </w:rPr>
            </w:pPr>
            <w:r>
              <w:rPr>
                <w:sz w:val="16"/>
                <w:szCs w:val="16"/>
              </w:rPr>
              <w:t>Correction for Data Centric UEs</w:t>
            </w:r>
          </w:p>
        </w:tc>
        <w:tc>
          <w:tcPr>
            <w:tcW w:w="756" w:type="dxa"/>
            <w:shd w:val="solid" w:color="FFFFFF" w:fill="auto"/>
          </w:tcPr>
          <w:p w:rsidR="00AA6000" w:rsidRDefault="00AA6000" w:rsidP="00AA6000">
            <w:pPr>
              <w:pStyle w:val="TAL"/>
              <w:rPr>
                <w:sz w:val="16"/>
                <w:szCs w:val="16"/>
              </w:rPr>
            </w:pPr>
            <w:r>
              <w:rPr>
                <w:sz w:val="16"/>
                <w:szCs w:val="16"/>
              </w:rPr>
              <w:t>15.1.0</w:t>
            </w:r>
          </w:p>
        </w:tc>
      </w:tr>
      <w:tr w:rsidR="00AA6000" w:rsidRPr="00990165" w:rsidTr="00555558">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3299</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B</w:t>
            </w:r>
          </w:p>
        </w:tc>
        <w:tc>
          <w:tcPr>
            <w:tcW w:w="4914" w:type="dxa"/>
            <w:shd w:val="solid" w:color="FFFFFF" w:fill="auto"/>
          </w:tcPr>
          <w:p w:rsidR="00AA6000" w:rsidRDefault="00AA6000" w:rsidP="00AA6000">
            <w:pPr>
              <w:pStyle w:val="TAL"/>
              <w:rPr>
                <w:sz w:val="16"/>
                <w:szCs w:val="16"/>
              </w:rPr>
            </w:pPr>
            <w:r>
              <w:rPr>
                <w:sz w:val="16"/>
                <w:szCs w:val="16"/>
              </w:rPr>
              <w:t>RAN specification reference for EN-DC</w:t>
            </w:r>
          </w:p>
        </w:tc>
        <w:tc>
          <w:tcPr>
            <w:tcW w:w="756" w:type="dxa"/>
            <w:shd w:val="solid" w:color="FFFFFF" w:fill="auto"/>
          </w:tcPr>
          <w:p w:rsidR="00AA6000" w:rsidRDefault="00AA6000" w:rsidP="00AA6000">
            <w:pPr>
              <w:pStyle w:val="TAL"/>
              <w:rPr>
                <w:sz w:val="16"/>
                <w:szCs w:val="16"/>
              </w:rPr>
            </w:pPr>
            <w:r>
              <w:rPr>
                <w:sz w:val="16"/>
                <w:szCs w:val="16"/>
              </w:rPr>
              <w:t>15.1.0</w:t>
            </w:r>
          </w:p>
        </w:tc>
      </w:tr>
      <w:tr w:rsidR="00AA6000" w:rsidRPr="00990165" w:rsidTr="00555558">
        <w:tc>
          <w:tcPr>
            <w:tcW w:w="800" w:type="dxa"/>
            <w:shd w:val="solid" w:color="FFFFFF" w:fill="auto"/>
          </w:tcPr>
          <w:p w:rsidR="00AA6000" w:rsidRPr="00990165" w:rsidRDefault="00AA6000"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AA6000" w:rsidRPr="00990165" w:rsidRDefault="00AA6000" w:rsidP="00AA6000">
            <w:pPr>
              <w:pStyle w:val="TAL"/>
              <w:rPr>
                <w:sz w:val="16"/>
                <w:szCs w:val="16"/>
              </w:rPr>
            </w:pPr>
            <w:r w:rsidRPr="00990165">
              <w:rPr>
                <w:sz w:val="16"/>
                <w:szCs w:val="16"/>
              </w:rPr>
              <w:t>SP-7</w:t>
            </w:r>
            <w:r>
              <w:rPr>
                <w:sz w:val="16"/>
                <w:szCs w:val="16"/>
              </w:rPr>
              <w:t>7</w:t>
            </w:r>
          </w:p>
        </w:tc>
        <w:tc>
          <w:tcPr>
            <w:tcW w:w="952" w:type="dxa"/>
            <w:shd w:val="solid" w:color="FFFFFF" w:fill="auto"/>
          </w:tcPr>
          <w:p w:rsidR="00AA6000" w:rsidRDefault="00AA6000" w:rsidP="00AA6000">
            <w:pPr>
              <w:pStyle w:val="TAL"/>
              <w:rPr>
                <w:sz w:val="16"/>
                <w:szCs w:val="16"/>
              </w:rPr>
            </w:pPr>
            <w:r>
              <w:rPr>
                <w:sz w:val="16"/>
                <w:szCs w:val="16"/>
              </w:rPr>
              <w:t>SP-170728</w:t>
            </w:r>
          </w:p>
        </w:tc>
        <w:tc>
          <w:tcPr>
            <w:tcW w:w="567" w:type="dxa"/>
            <w:shd w:val="solid" w:color="FFFFFF" w:fill="auto"/>
          </w:tcPr>
          <w:p w:rsidR="00AA6000" w:rsidRDefault="00AA6000" w:rsidP="00AA6000">
            <w:pPr>
              <w:pStyle w:val="TAL"/>
              <w:rPr>
                <w:sz w:val="16"/>
                <w:szCs w:val="16"/>
              </w:rPr>
            </w:pPr>
            <w:r>
              <w:rPr>
                <w:sz w:val="16"/>
                <w:szCs w:val="16"/>
              </w:rPr>
              <w:t>3300</w:t>
            </w:r>
          </w:p>
        </w:tc>
        <w:tc>
          <w:tcPr>
            <w:tcW w:w="425" w:type="dxa"/>
            <w:shd w:val="solid" w:color="FFFFFF" w:fill="auto"/>
          </w:tcPr>
          <w:p w:rsidR="00AA6000" w:rsidRDefault="00AA6000" w:rsidP="00AA6000">
            <w:pPr>
              <w:pStyle w:val="TAL"/>
              <w:rPr>
                <w:sz w:val="16"/>
                <w:szCs w:val="16"/>
              </w:rPr>
            </w:pPr>
            <w:r>
              <w:rPr>
                <w:sz w:val="16"/>
                <w:szCs w:val="16"/>
              </w:rPr>
              <w:t>1</w:t>
            </w:r>
          </w:p>
        </w:tc>
        <w:tc>
          <w:tcPr>
            <w:tcW w:w="425" w:type="dxa"/>
            <w:shd w:val="solid" w:color="FFFFFF" w:fill="auto"/>
          </w:tcPr>
          <w:p w:rsidR="00AA6000" w:rsidRDefault="00AA6000" w:rsidP="00AA6000">
            <w:pPr>
              <w:pStyle w:val="TAL"/>
              <w:rPr>
                <w:sz w:val="16"/>
                <w:szCs w:val="16"/>
              </w:rPr>
            </w:pPr>
            <w:r>
              <w:rPr>
                <w:sz w:val="16"/>
                <w:szCs w:val="16"/>
              </w:rPr>
              <w:t>F</w:t>
            </w:r>
          </w:p>
        </w:tc>
        <w:tc>
          <w:tcPr>
            <w:tcW w:w="4914" w:type="dxa"/>
            <w:shd w:val="solid" w:color="FFFFFF" w:fill="auto"/>
          </w:tcPr>
          <w:p w:rsidR="00AA6000" w:rsidRDefault="00AA6000" w:rsidP="00AA6000">
            <w:pPr>
              <w:pStyle w:val="TAL"/>
              <w:rPr>
                <w:sz w:val="16"/>
                <w:szCs w:val="16"/>
              </w:rPr>
            </w:pPr>
            <w:r>
              <w:rPr>
                <w:sz w:val="16"/>
                <w:szCs w:val="16"/>
              </w:rPr>
              <w:t>Clarification to DC procedure when NR is used as secondary RAT</w:t>
            </w:r>
          </w:p>
        </w:tc>
        <w:tc>
          <w:tcPr>
            <w:tcW w:w="756" w:type="dxa"/>
            <w:shd w:val="solid" w:color="FFFFFF" w:fill="auto"/>
          </w:tcPr>
          <w:p w:rsidR="00AA6000" w:rsidRDefault="00AA6000"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3301</w:t>
            </w:r>
          </w:p>
        </w:tc>
        <w:tc>
          <w:tcPr>
            <w:tcW w:w="425" w:type="dxa"/>
            <w:shd w:val="solid" w:color="FFFFFF" w:fill="auto"/>
          </w:tcPr>
          <w:p w:rsidR="000C7174" w:rsidRDefault="000C7174" w:rsidP="00AA6000">
            <w:pPr>
              <w:pStyle w:val="TAL"/>
              <w:rPr>
                <w:sz w:val="16"/>
                <w:szCs w:val="16"/>
              </w:rPr>
            </w:pPr>
            <w:r>
              <w:rPr>
                <w:sz w:val="16"/>
                <w:szCs w:val="16"/>
              </w:rPr>
              <w:t>2</w:t>
            </w:r>
          </w:p>
        </w:tc>
        <w:tc>
          <w:tcPr>
            <w:tcW w:w="425" w:type="dxa"/>
            <w:shd w:val="solid" w:color="FFFFFF" w:fill="auto"/>
          </w:tcPr>
          <w:p w:rsidR="000C7174" w:rsidRDefault="000C7174" w:rsidP="00AA6000">
            <w:pPr>
              <w:pStyle w:val="TAL"/>
              <w:rPr>
                <w:sz w:val="16"/>
                <w:szCs w:val="16"/>
              </w:rPr>
            </w:pPr>
            <w:r>
              <w:rPr>
                <w:sz w:val="16"/>
                <w:szCs w:val="16"/>
              </w:rPr>
              <w:t>A</w:t>
            </w:r>
          </w:p>
        </w:tc>
        <w:tc>
          <w:tcPr>
            <w:tcW w:w="4914" w:type="dxa"/>
            <w:shd w:val="solid" w:color="FFFFFF" w:fill="auto"/>
          </w:tcPr>
          <w:p w:rsidR="000C7174" w:rsidRDefault="000C7174" w:rsidP="00AA6000">
            <w:pPr>
              <w:pStyle w:val="TAL"/>
              <w:rPr>
                <w:sz w:val="16"/>
                <w:szCs w:val="16"/>
              </w:rPr>
            </w:pPr>
            <w:r>
              <w:rPr>
                <w:sz w:val="16"/>
                <w:szCs w:val="16"/>
              </w:rPr>
              <w:t>No support of dedicated bearers for NB-IoT</w:t>
            </w:r>
          </w:p>
        </w:tc>
        <w:tc>
          <w:tcPr>
            <w:tcW w:w="756" w:type="dxa"/>
            <w:shd w:val="solid" w:color="FFFFFF" w:fill="auto"/>
          </w:tcPr>
          <w:p w:rsidR="000C7174" w:rsidRDefault="000C7174"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3304</w:t>
            </w:r>
          </w:p>
        </w:tc>
        <w:tc>
          <w:tcPr>
            <w:tcW w:w="425" w:type="dxa"/>
            <w:shd w:val="solid" w:color="FFFFFF" w:fill="auto"/>
          </w:tcPr>
          <w:p w:rsidR="000C7174" w:rsidRDefault="000C7174" w:rsidP="00AA6000">
            <w:pPr>
              <w:pStyle w:val="TAL"/>
              <w:rPr>
                <w:sz w:val="16"/>
                <w:szCs w:val="16"/>
              </w:rPr>
            </w:pPr>
            <w:r>
              <w:rPr>
                <w:sz w:val="16"/>
                <w:szCs w:val="16"/>
              </w:rPr>
              <w:t>1</w:t>
            </w:r>
          </w:p>
        </w:tc>
        <w:tc>
          <w:tcPr>
            <w:tcW w:w="425" w:type="dxa"/>
            <w:shd w:val="solid" w:color="FFFFFF" w:fill="auto"/>
          </w:tcPr>
          <w:p w:rsidR="000C7174" w:rsidRDefault="000C7174" w:rsidP="00AA6000">
            <w:pPr>
              <w:pStyle w:val="TAL"/>
              <w:rPr>
                <w:sz w:val="16"/>
                <w:szCs w:val="16"/>
              </w:rPr>
            </w:pPr>
            <w:r>
              <w:rPr>
                <w:sz w:val="16"/>
                <w:szCs w:val="16"/>
              </w:rPr>
              <w:t>A</w:t>
            </w:r>
          </w:p>
        </w:tc>
        <w:tc>
          <w:tcPr>
            <w:tcW w:w="4914" w:type="dxa"/>
            <w:shd w:val="solid" w:color="FFFFFF" w:fill="auto"/>
          </w:tcPr>
          <w:p w:rsidR="000C7174" w:rsidRDefault="000C7174" w:rsidP="00AA6000">
            <w:pPr>
              <w:pStyle w:val="TAL"/>
              <w:rPr>
                <w:sz w:val="16"/>
                <w:szCs w:val="16"/>
              </w:rPr>
            </w:pPr>
            <w:r>
              <w:rPr>
                <w:sz w:val="16"/>
                <w:szCs w:val="16"/>
              </w:rPr>
              <w:t>Correction of header compression for CP optimisation</w:t>
            </w:r>
          </w:p>
        </w:tc>
        <w:tc>
          <w:tcPr>
            <w:tcW w:w="756" w:type="dxa"/>
            <w:shd w:val="solid" w:color="FFFFFF" w:fill="auto"/>
          </w:tcPr>
          <w:p w:rsidR="000C7174" w:rsidRDefault="000C7174"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SP-170728</w:t>
            </w:r>
          </w:p>
        </w:tc>
        <w:tc>
          <w:tcPr>
            <w:tcW w:w="567" w:type="dxa"/>
            <w:shd w:val="solid" w:color="FFFFFF" w:fill="auto"/>
          </w:tcPr>
          <w:p w:rsidR="000C7174" w:rsidRDefault="000C7174" w:rsidP="000C7174">
            <w:pPr>
              <w:pStyle w:val="TAL"/>
              <w:rPr>
                <w:sz w:val="16"/>
                <w:szCs w:val="16"/>
              </w:rPr>
            </w:pPr>
            <w:r>
              <w:rPr>
                <w:sz w:val="16"/>
                <w:szCs w:val="16"/>
              </w:rPr>
              <w:t>3306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B</w:t>
            </w:r>
          </w:p>
        </w:tc>
        <w:tc>
          <w:tcPr>
            <w:tcW w:w="4914" w:type="dxa"/>
            <w:shd w:val="solid" w:color="FFFFFF" w:fill="auto"/>
          </w:tcPr>
          <w:p w:rsidR="000C7174" w:rsidRDefault="000C7174" w:rsidP="00AA6000">
            <w:pPr>
              <w:pStyle w:val="TAL"/>
              <w:rPr>
                <w:sz w:val="16"/>
                <w:szCs w:val="16"/>
              </w:rPr>
            </w:pPr>
            <w:r>
              <w:rPr>
                <w:sz w:val="16"/>
                <w:szCs w:val="16"/>
              </w:rPr>
              <w:t>Subscription Control for EPC_DC_NR: handover from Gn/Gp SGSN</w:t>
            </w:r>
          </w:p>
        </w:tc>
        <w:tc>
          <w:tcPr>
            <w:tcW w:w="756" w:type="dxa"/>
            <w:shd w:val="solid" w:color="FFFFFF" w:fill="auto"/>
          </w:tcPr>
          <w:p w:rsidR="000C7174" w:rsidRDefault="000C7174"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3314</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14" w:type="dxa"/>
            <w:shd w:val="solid" w:color="FFFFFF" w:fill="auto"/>
          </w:tcPr>
          <w:p w:rsidR="000C7174" w:rsidRDefault="000C7174" w:rsidP="00AA6000">
            <w:pPr>
              <w:pStyle w:val="TAL"/>
              <w:rPr>
                <w:sz w:val="16"/>
                <w:szCs w:val="16"/>
              </w:rPr>
            </w:pPr>
            <w:r>
              <w:rPr>
                <w:sz w:val="16"/>
                <w:szCs w:val="16"/>
              </w:rPr>
              <w:t>Correction of APN rate control enforcement and exceptional MO data</w:t>
            </w:r>
          </w:p>
        </w:tc>
        <w:tc>
          <w:tcPr>
            <w:tcW w:w="756" w:type="dxa"/>
            <w:shd w:val="solid" w:color="FFFFFF" w:fill="auto"/>
          </w:tcPr>
          <w:p w:rsidR="000C7174" w:rsidRDefault="000C7174"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AA6000">
            <w:pPr>
              <w:pStyle w:val="TAL"/>
              <w:rPr>
                <w:sz w:val="16"/>
                <w:szCs w:val="16"/>
              </w:rPr>
            </w:pPr>
            <w:r>
              <w:rPr>
                <w:sz w:val="16"/>
                <w:szCs w:val="16"/>
              </w:rPr>
              <w:t>SP-170713</w:t>
            </w:r>
          </w:p>
        </w:tc>
        <w:tc>
          <w:tcPr>
            <w:tcW w:w="567" w:type="dxa"/>
            <w:shd w:val="solid" w:color="FFFFFF" w:fill="auto"/>
          </w:tcPr>
          <w:p w:rsidR="000C7174" w:rsidRDefault="000C7174" w:rsidP="000C7174">
            <w:pPr>
              <w:pStyle w:val="TAL"/>
              <w:rPr>
                <w:sz w:val="16"/>
                <w:szCs w:val="16"/>
              </w:rPr>
            </w:pPr>
            <w:r>
              <w:rPr>
                <w:sz w:val="16"/>
                <w:szCs w:val="16"/>
              </w:rPr>
              <w:t>3316</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14" w:type="dxa"/>
            <w:shd w:val="solid" w:color="FFFFFF" w:fill="auto"/>
          </w:tcPr>
          <w:p w:rsidR="000C7174" w:rsidRDefault="000C7174" w:rsidP="00AA6000">
            <w:pPr>
              <w:pStyle w:val="TAL"/>
              <w:rPr>
                <w:sz w:val="16"/>
                <w:szCs w:val="16"/>
              </w:rPr>
            </w:pPr>
            <w:r>
              <w:rPr>
                <w:sz w:val="16"/>
                <w:szCs w:val="16"/>
              </w:rPr>
              <w:t>Correction of forwarding of MO Exception Data Counter</w:t>
            </w:r>
          </w:p>
        </w:tc>
        <w:tc>
          <w:tcPr>
            <w:tcW w:w="756" w:type="dxa"/>
            <w:shd w:val="solid" w:color="FFFFFF" w:fill="auto"/>
          </w:tcPr>
          <w:p w:rsidR="000C7174" w:rsidRDefault="000C7174" w:rsidP="00AA6000">
            <w:pPr>
              <w:pStyle w:val="TAL"/>
              <w:rPr>
                <w:sz w:val="16"/>
                <w:szCs w:val="16"/>
              </w:rPr>
            </w:pPr>
            <w:r>
              <w:rPr>
                <w:sz w:val="16"/>
                <w:szCs w:val="16"/>
              </w:rPr>
              <w:t>15.1.0</w:t>
            </w:r>
          </w:p>
        </w:tc>
      </w:tr>
      <w:tr w:rsidR="000C7174" w:rsidRPr="00990165" w:rsidTr="00555558">
        <w:tc>
          <w:tcPr>
            <w:tcW w:w="800" w:type="dxa"/>
            <w:shd w:val="solid" w:color="FFFFFF" w:fill="auto"/>
          </w:tcPr>
          <w:p w:rsidR="000C7174" w:rsidRPr="00990165" w:rsidRDefault="000C7174" w:rsidP="00AA6000">
            <w:pPr>
              <w:pStyle w:val="TAL"/>
              <w:rPr>
                <w:sz w:val="16"/>
                <w:szCs w:val="16"/>
              </w:rPr>
            </w:pPr>
            <w:r w:rsidRPr="00990165">
              <w:rPr>
                <w:sz w:val="16"/>
                <w:szCs w:val="16"/>
              </w:rPr>
              <w:t>2017-0</w:t>
            </w:r>
            <w:r>
              <w:rPr>
                <w:sz w:val="16"/>
                <w:szCs w:val="16"/>
              </w:rPr>
              <w:t>9</w:t>
            </w:r>
          </w:p>
        </w:tc>
        <w:tc>
          <w:tcPr>
            <w:tcW w:w="800" w:type="dxa"/>
            <w:shd w:val="solid" w:color="FFFFFF" w:fill="auto"/>
          </w:tcPr>
          <w:p w:rsidR="000C7174" w:rsidRPr="00990165" w:rsidRDefault="000C7174" w:rsidP="00AA6000">
            <w:pPr>
              <w:pStyle w:val="TAL"/>
              <w:rPr>
                <w:sz w:val="16"/>
                <w:szCs w:val="16"/>
              </w:rPr>
            </w:pPr>
            <w:r w:rsidRPr="00990165">
              <w:rPr>
                <w:sz w:val="16"/>
                <w:szCs w:val="16"/>
              </w:rPr>
              <w:t>SP-7</w:t>
            </w:r>
            <w:r>
              <w:rPr>
                <w:sz w:val="16"/>
                <w:szCs w:val="16"/>
              </w:rPr>
              <w:t>7</w:t>
            </w:r>
          </w:p>
        </w:tc>
        <w:tc>
          <w:tcPr>
            <w:tcW w:w="952" w:type="dxa"/>
            <w:shd w:val="solid" w:color="FFFFFF" w:fill="auto"/>
          </w:tcPr>
          <w:p w:rsidR="000C7174" w:rsidRDefault="000C7174" w:rsidP="000C7174">
            <w:pPr>
              <w:pStyle w:val="TAL"/>
              <w:rPr>
                <w:sz w:val="16"/>
                <w:szCs w:val="16"/>
              </w:rPr>
            </w:pPr>
            <w:r>
              <w:rPr>
                <w:sz w:val="16"/>
                <w:szCs w:val="16"/>
              </w:rPr>
              <w:t>SP-170726</w:t>
            </w:r>
          </w:p>
        </w:tc>
        <w:tc>
          <w:tcPr>
            <w:tcW w:w="567" w:type="dxa"/>
            <w:shd w:val="solid" w:color="FFFFFF" w:fill="auto"/>
          </w:tcPr>
          <w:p w:rsidR="000C7174" w:rsidRDefault="000C7174" w:rsidP="000C7174">
            <w:pPr>
              <w:pStyle w:val="TAL"/>
              <w:rPr>
                <w:sz w:val="16"/>
                <w:szCs w:val="16"/>
              </w:rPr>
            </w:pPr>
            <w:r>
              <w:rPr>
                <w:sz w:val="16"/>
                <w:szCs w:val="16"/>
              </w:rPr>
              <w:t>3319</w:t>
            </w:r>
          </w:p>
        </w:tc>
        <w:tc>
          <w:tcPr>
            <w:tcW w:w="425" w:type="dxa"/>
            <w:shd w:val="solid" w:color="FFFFFF" w:fill="auto"/>
          </w:tcPr>
          <w:p w:rsidR="000C7174" w:rsidRDefault="000C7174" w:rsidP="00AA6000">
            <w:pPr>
              <w:pStyle w:val="TAL"/>
              <w:rPr>
                <w:sz w:val="16"/>
                <w:szCs w:val="16"/>
              </w:rPr>
            </w:pPr>
            <w:r>
              <w:rPr>
                <w:sz w:val="16"/>
                <w:szCs w:val="16"/>
              </w:rPr>
              <w:t>-</w:t>
            </w:r>
          </w:p>
        </w:tc>
        <w:tc>
          <w:tcPr>
            <w:tcW w:w="425" w:type="dxa"/>
            <w:shd w:val="solid" w:color="FFFFFF" w:fill="auto"/>
          </w:tcPr>
          <w:p w:rsidR="000C7174" w:rsidRDefault="000C7174" w:rsidP="00AA6000">
            <w:pPr>
              <w:pStyle w:val="TAL"/>
              <w:rPr>
                <w:sz w:val="16"/>
                <w:szCs w:val="16"/>
              </w:rPr>
            </w:pPr>
            <w:r>
              <w:rPr>
                <w:sz w:val="16"/>
                <w:szCs w:val="16"/>
              </w:rPr>
              <w:t>A</w:t>
            </w:r>
          </w:p>
        </w:tc>
        <w:tc>
          <w:tcPr>
            <w:tcW w:w="4914" w:type="dxa"/>
            <w:shd w:val="solid" w:color="FFFFFF" w:fill="auto"/>
          </w:tcPr>
          <w:p w:rsidR="000C7174" w:rsidRDefault="000C7174" w:rsidP="00AA6000">
            <w:pPr>
              <w:pStyle w:val="TAL"/>
              <w:rPr>
                <w:sz w:val="16"/>
                <w:szCs w:val="16"/>
              </w:rPr>
            </w:pPr>
            <w:r>
              <w:rPr>
                <w:sz w:val="16"/>
                <w:szCs w:val="16"/>
              </w:rPr>
              <w:t>CP only UE support of bearer modification and HC negotiation</w:t>
            </w:r>
          </w:p>
        </w:tc>
        <w:tc>
          <w:tcPr>
            <w:tcW w:w="756" w:type="dxa"/>
            <w:shd w:val="solid" w:color="FFFFFF" w:fill="auto"/>
          </w:tcPr>
          <w:p w:rsidR="000C7174" w:rsidRDefault="000C7174" w:rsidP="00AA6000">
            <w:pPr>
              <w:pStyle w:val="TAL"/>
              <w:rPr>
                <w:sz w:val="16"/>
                <w:szCs w:val="16"/>
              </w:rPr>
            </w:pPr>
            <w:r>
              <w:rPr>
                <w:sz w:val="16"/>
                <w:szCs w:val="16"/>
              </w:rPr>
              <w:t>15.1.0</w:t>
            </w:r>
          </w:p>
        </w:tc>
      </w:tr>
      <w:tr w:rsidR="00A86568" w:rsidRPr="00990165" w:rsidTr="00555558">
        <w:tc>
          <w:tcPr>
            <w:tcW w:w="800" w:type="dxa"/>
            <w:tcBorders>
              <w:top w:val="single" w:sz="12" w:space="0" w:color="auto"/>
            </w:tcBorders>
            <w:shd w:val="solid" w:color="FFFFFF" w:fill="auto"/>
          </w:tcPr>
          <w:p w:rsidR="00A86568" w:rsidRPr="00990165" w:rsidRDefault="00A86568" w:rsidP="00A86568">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rsidR="00A86568" w:rsidRPr="00990165" w:rsidRDefault="00A86568" w:rsidP="00672636">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SP-170912</w:t>
            </w:r>
          </w:p>
        </w:tc>
        <w:tc>
          <w:tcPr>
            <w:tcW w:w="567"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3295</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1</w:t>
            </w:r>
          </w:p>
        </w:tc>
        <w:tc>
          <w:tcPr>
            <w:tcW w:w="425"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A</w:t>
            </w:r>
          </w:p>
        </w:tc>
        <w:tc>
          <w:tcPr>
            <w:tcW w:w="4914" w:type="dxa"/>
            <w:tcBorders>
              <w:top w:val="single" w:sz="12" w:space="0" w:color="auto"/>
            </w:tcBorders>
            <w:shd w:val="solid" w:color="FFFFFF" w:fill="auto"/>
          </w:tcPr>
          <w:p w:rsidR="00A86568" w:rsidRPr="00990165" w:rsidRDefault="00A86568" w:rsidP="00B64A8C">
            <w:pPr>
              <w:pStyle w:val="TAL"/>
              <w:rPr>
                <w:sz w:val="16"/>
                <w:szCs w:val="16"/>
              </w:rPr>
            </w:pPr>
            <w:r>
              <w:rPr>
                <w:sz w:val="16"/>
                <w:szCs w:val="16"/>
              </w:rPr>
              <w:t>Correction of capability indication for downlink NAS data PDU acknowledgment</w:t>
            </w:r>
          </w:p>
        </w:tc>
        <w:tc>
          <w:tcPr>
            <w:tcW w:w="756" w:type="dxa"/>
            <w:tcBorders>
              <w:top w:val="single" w:sz="12" w:space="0" w:color="auto"/>
            </w:tcBorders>
            <w:shd w:val="solid" w:color="FFFFFF" w:fill="auto"/>
          </w:tcPr>
          <w:p w:rsidR="00A86568" w:rsidRPr="004C5F2D" w:rsidRDefault="00A86568" w:rsidP="00672636">
            <w:pPr>
              <w:pStyle w:val="TAL"/>
              <w:rPr>
                <w:b/>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5E3725">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Pr="00990165" w:rsidRDefault="00A86568" w:rsidP="00B64A8C">
            <w:pPr>
              <w:pStyle w:val="TAL"/>
              <w:rPr>
                <w:sz w:val="16"/>
                <w:szCs w:val="16"/>
              </w:rPr>
            </w:pPr>
            <w:r>
              <w:rPr>
                <w:sz w:val="16"/>
                <w:szCs w:val="16"/>
              </w:rPr>
              <w:t>3321</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Correction of APN Rate Control - interoperability with legacy UEs</w:t>
            </w:r>
          </w:p>
        </w:tc>
        <w:tc>
          <w:tcPr>
            <w:tcW w:w="756" w:type="dxa"/>
            <w:shd w:val="solid" w:color="FFFFFF" w:fill="auto"/>
          </w:tcPr>
          <w:p w:rsidR="00A86568" w:rsidRPr="00990165"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SP-170914</w:t>
            </w:r>
          </w:p>
        </w:tc>
        <w:tc>
          <w:tcPr>
            <w:tcW w:w="567" w:type="dxa"/>
            <w:shd w:val="solid" w:color="FFFFFF" w:fill="auto"/>
          </w:tcPr>
          <w:p w:rsidR="00A86568" w:rsidRDefault="00A86568" w:rsidP="00672636">
            <w:pPr>
              <w:pStyle w:val="TAL"/>
              <w:rPr>
                <w:sz w:val="16"/>
                <w:szCs w:val="16"/>
              </w:rPr>
            </w:pPr>
            <w:r>
              <w:rPr>
                <w:sz w:val="16"/>
                <w:szCs w:val="16"/>
              </w:rPr>
              <w:t>3324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Update of TAU procedure with SGW change and data forwarding</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3325</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14" w:type="dxa"/>
            <w:shd w:val="solid" w:color="FFFFFF" w:fill="auto"/>
          </w:tcPr>
          <w:p w:rsidR="00A86568" w:rsidRDefault="00A86568" w:rsidP="00B64A8C">
            <w:pPr>
              <w:pStyle w:val="TAL"/>
              <w:rPr>
                <w:sz w:val="16"/>
                <w:szCs w:val="16"/>
              </w:rPr>
            </w:pPr>
            <w:r>
              <w:rPr>
                <w:sz w:val="16"/>
                <w:szCs w:val="16"/>
              </w:rPr>
              <w:t>Secondary RAT related data usage reporting improvements</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3326</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Secondary RAT related data usage reporting format from RAN</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72636">
            <w:pPr>
              <w:pStyle w:val="TAL"/>
              <w:rPr>
                <w:sz w:val="16"/>
                <w:szCs w:val="16"/>
              </w:rPr>
            </w:pPr>
            <w:r>
              <w:rPr>
                <w:sz w:val="16"/>
                <w:szCs w:val="16"/>
              </w:rPr>
              <w:t>3327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Secondary RAT related data usage reporting corrections</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853BF3">
            <w:pPr>
              <w:pStyle w:val="TAL"/>
              <w:rPr>
                <w:sz w:val="16"/>
                <w:szCs w:val="16"/>
              </w:rPr>
            </w:pPr>
            <w:r>
              <w:rPr>
                <w:sz w:val="16"/>
                <w:szCs w:val="16"/>
              </w:rPr>
              <w:t>3328</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14" w:type="dxa"/>
            <w:shd w:val="solid" w:color="FFFFFF" w:fill="auto"/>
          </w:tcPr>
          <w:p w:rsidR="00A86568" w:rsidRDefault="00A86568" w:rsidP="00B64A8C">
            <w:pPr>
              <w:pStyle w:val="TAL"/>
              <w:rPr>
                <w:sz w:val="16"/>
                <w:szCs w:val="16"/>
              </w:rPr>
            </w:pPr>
            <w:r>
              <w:rPr>
                <w:sz w:val="16"/>
                <w:szCs w:val="16"/>
              </w:rPr>
              <w:t>Introduction of Service Gap Control</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SP-170921</w:t>
            </w:r>
          </w:p>
        </w:tc>
        <w:tc>
          <w:tcPr>
            <w:tcW w:w="567" w:type="dxa"/>
            <w:shd w:val="solid" w:color="FFFFFF" w:fill="auto"/>
          </w:tcPr>
          <w:p w:rsidR="00A86568" w:rsidRDefault="00A86568" w:rsidP="00853BF3">
            <w:pPr>
              <w:pStyle w:val="TAL"/>
              <w:rPr>
                <w:sz w:val="16"/>
                <w:szCs w:val="16"/>
              </w:rPr>
            </w:pPr>
            <w:r>
              <w:rPr>
                <w:sz w:val="16"/>
                <w:szCs w:val="16"/>
              </w:rPr>
              <w:t>3331</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C</w:t>
            </w:r>
          </w:p>
        </w:tc>
        <w:tc>
          <w:tcPr>
            <w:tcW w:w="4914" w:type="dxa"/>
            <w:shd w:val="solid" w:color="FFFFFF" w:fill="auto"/>
          </w:tcPr>
          <w:p w:rsidR="00A86568" w:rsidRDefault="00A86568" w:rsidP="00B64A8C">
            <w:pPr>
              <w:pStyle w:val="TAL"/>
              <w:rPr>
                <w:sz w:val="16"/>
                <w:szCs w:val="16"/>
              </w:rPr>
            </w:pPr>
            <w:r>
              <w:rPr>
                <w:sz w:val="16"/>
                <w:szCs w:val="16"/>
              </w:rPr>
              <w:t>Clarification on UE behavior when receiving single list of Exempt Services - TS 23.401</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3332</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Clarification of the case that HSS provide the Access Restriction</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SP-170926</w:t>
            </w:r>
          </w:p>
        </w:tc>
        <w:tc>
          <w:tcPr>
            <w:tcW w:w="567" w:type="dxa"/>
            <w:shd w:val="solid" w:color="FFFFFF" w:fill="auto"/>
          </w:tcPr>
          <w:p w:rsidR="00A86568" w:rsidRDefault="00A86568" w:rsidP="00783053">
            <w:pPr>
              <w:pStyle w:val="TAL"/>
              <w:rPr>
                <w:sz w:val="16"/>
                <w:szCs w:val="16"/>
              </w:rPr>
            </w:pPr>
            <w:r>
              <w:rPr>
                <w:sz w:val="16"/>
                <w:szCs w:val="16"/>
              </w:rPr>
              <w:t>3335</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B</w:t>
            </w:r>
          </w:p>
        </w:tc>
        <w:tc>
          <w:tcPr>
            <w:tcW w:w="4914" w:type="dxa"/>
            <w:shd w:val="solid" w:color="FFFFFF" w:fill="auto"/>
          </w:tcPr>
          <w:p w:rsidR="00A86568" w:rsidRDefault="00A86568" w:rsidP="00B64A8C">
            <w:pPr>
              <w:pStyle w:val="TAL"/>
              <w:rPr>
                <w:sz w:val="16"/>
                <w:szCs w:val="16"/>
              </w:rPr>
            </w:pPr>
            <w:r>
              <w:rPr>
                <w:sz w:val="16"/>
                <w:szCs w:val="16"/>
              </w:rPr>
              <w:t>Enhanced VoLTE performance CR for TS 23.401</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783053">
            <w:pPr>
              <w:pStyle w:val="TAL"/>
              <w:rPr>
                <w:sz w:val="16"/>
                <w:szCs w:val="16"/>
              </w:rPr>
            </w:pPr>
            <w:r>
              <w:rPr>
                <w:sz w:val="16"/>
                <w:szCs w:val="16"/>
              </w:rPr>
              <w:t>3340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Non-IP protection from broadcast messages</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783053">
            <w:pPr>
              <w:pStyle w:val="TAL"/>
              <w:rPr>
                <w:sz w:val="16"/>
                <w:szCs w:val="16"/>
              </w:rPr>
            </w:pPr>
            <w:r>
              <w:rPr>
                <w:sz w:val="16"/>
                <w:szCs w:val="16"/>
              </w:rPr>
              <w:t>3342</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Correction on the update of RAN in subscription change</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783053">
            <w:pPr>
              <w:pStyle w:val="TAL"/>
              <w:rPr>
                <w:sz w:val="16"/>
                <w:szCs w:val="16"/>
              </w:rPr>
            </w:pPr>
            <w:r>
              <w:rPr>
                <w:sz w:val="16"/>
                <w:szCs w:val="16"/>
              </w:rPr>
              <w:t>3344</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C</w:t>
            </w:r>
          </w:p>
        </w:tc>
        <w:tc>
          <w:tcPr>
            <w:tcW w:w="4914" w:type="dxa"/>
            <w:shd w:val="solid" w:color="FFFFFF" w:fill="auto"/>
          </w:tcPr>
          <w:p w:rsidR="00A86568" w:rsidRDefault="00A86568" w:rsidP="00B64A8C">
            <w:pPr>
              <w:pStyle w:val="TAL"/>
              <w:rPr>
                <w:sz w:val="16"/>
                <w:szCs w:val="16"/>
              </w:rPr>
            </w:pPr>
            <w:r>
              <w:rPr>
                <w:sz w:val="16"/>
                <w:szCs w:val="16"/>
              </w:rPr>
              <w:t>Reliable Data Service with PtP SGi Tunneling</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783053">
            <w:pPr>
              <w:pStyle w:val="TAL"/>
              <w:rPr>
                <w:sz w:val="16"/>
                <w:szCs w:val="16"/>
              </w:rPr>
            </w:pPr>
            <w:r>
              <w:rPr>
                <w:sz w:val="16"/>
                <w:szCs w:val="16"/>
              </w:rPr>
              <w:t>3346</w:t>
            </w:r>
          </w:p>
        </w:tc>
        <w:tc>
          <w:tcPr>
            <w:tcW w:w="425" w:type="dxa"/>
            <w:shd w:val="solid" w:color="FFFFFF" w:fill="auto"/>
          </w:tcPr>
          <w:p w:rsidR="00A86568" w:rsidRDefault="00A86568" w:rsidP="00B64A8C">
            <w:pPr>
              <w:pStyle w:val="TAL"/>
              <w:rPr>
                <w:sz w:val="16"/>
                <w:szCs w:val="16"/>
              </w:rPr>
            </w:pPr>
            <w:r>
              <w:rPr>
                <w:sz w:val="16"/>
                <w:szCs w:val="16"/>
              </w:rPr>
              <w:t>4</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S11-U interface separation from S1-U interface</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B64A8C">
            <w:pPr>
              <w:pStyle w:val="TAL"/>
              <w:rPr>
                <w:sz w:val="16"/>
                <w:szCs w:val="16"/>
              </w:rPr>
            </w:pPr>
            <w:r>
              <w:rPr>
                <w:sz w:val="16"/>
                <w:szCs w:val="16"/>
              </w:rPr>
              <w:t>3348</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Data support for "voice centric" UE supporting CE mode B</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B64A8C">
            <w:pPr>
              <w:pStyle w:val="TAL"/>
              <w:rPr>
                <w:sz w:val="16"/>
                <w:szCs w:val="16"/>
              </w:rPr>
            </w:pPr>
            <w:r>
              <w:rPr>
                <w:sz w:val="16"/>
                <w:szCs w:val="16"/>
              </w:rPr>
              <w:t>3353</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Modify Bearer Request during TAU</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SP-170909</w:t>
            </w:r>
          </w:p>
        </w:tc>
        <w:tc>
          <w:tcPr>
            <w:tcW w:w="567" w:type="dxa"/>
            <w:shd w:val="solid" w:color="FFFFFF" w:fill="auto"/>
          </w:tcPr>
          <w:p w:rsidR="00A86568" w:rsidRDefault="00A86568" w:rsidP="00B64A8C">
            <w:pPr>
              <w:pStyle w:val="TAL"/>
              <w:rPr>
                <w:sz w:val="16"/>
                <w:szCs w:val="16"/>
              </w:rPr>
            </w:pPr>
            <w:r>
              <w:rPr>
                <w:sz w:val="16"/>
                <w:szCs w:val="16"/>
              </w:rPr>
              <w:t>3356</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UE CIoT capability in RRC Connection Establishment request for TAU</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3357</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14" w:type="dxa"/>
            <w:shd w:val="solid" w:color="FFFFFF" w:fill="auto"/>
          </w:tcPr>
          <w:p w:rsidR="00A86568" w:rsidRDefault="00A86568" w:rsidP="00B64A8C">
            <w:pPr>
              <w:pStyle w:val="TAL"/>
              <w:rPr>
                <w:sz w:val="16"/>
                <w:szCs w:val="16"/>
              </w:rPr>
            </w:pPr>
            <w:r>
              <w:rPr>
                <w:sz w:val="16"/>
                <w:szCs w:val="16"/>
              </w:rPr>
              <w:t>Data volume reporting when secondary RAT is using unlicensed spectrum</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SP-170927</w:t>
            </w:r>
          </w:p>
        </w:tc>
        <w:tc>
          <w:tcPr>
            <w:tcW w:w="567" w:type="dxa"/>
            <w:shd w:val="solid" w:color="FFFFFF" w:fill="auto"/>
          </w:tcPr>
          <w:p w:rsidR="00A86568" w:rsidRDefault="00A86568" w:rsidP="004472FE">
            <w:pPr>
              <w:pStyle w:val="TAL"/>
              <w:rPr>
                <w:sz w:val="16"/>
                <w:szCs w:val="16"/>
              </w:rPr>
            </w:pPr>
            <w:r>
              <w:rPr>
                <w:sz w:val="16"/>
                <w:szCs w:val="16"/>
              </w:rPr>
              <w:t>3358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B</w:t>
            </w:r>
          </w:p>
        </w:tc>
        <w:tc>
          <w:tcPr>
            <w:tcW w:w="4914" w:type="dxa"/>
            <w:shd w:val="solid" w:color="FFFFFF" w:fill="auto"/>
          </w:tcPr>
          <w:p w:rsidR="00A86568" w:rsidRDefault="00A86568" w:rsidP="00B64A8C">
            <w:pPr>
              <w:pStyle w:val="TAL"/>
              <w:rPr>
                <w:sz w:val="16"/>
                <w:szCs w:val="16"/>
              </w:rPr>
            </w:pPr>
            <w:r>
              <w:rPr>
                <w:sz w:val="16"/>
                <w:szCs w:val="16"/>
              </w:rPr>
              <w:t>RAT Restriction when secondary RAT is using unlicensed spectrum</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4472FE">
            <w:pPr>
              <w:pStyle w:val="TAL"/>
              <w:rPr>
                <w:sz w:val="16"/>
                <w:szCs w:val="16"/>
              </w:rPr>
            </w:pPr>
            <w:r>
              <w:rPr>
                <w:sz w:val="16"/>
                <w:szCs w:val="16"/>
              </w:rPr>
              <w:t>3359</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C</w:t>
            </w:r>
          </w:p>
        </w:tc>
        <w:tc>
          <w:tcPr>
            <w:tcW w:w="4914" w:type="dxa"/>
            <w:shd w:val="solid" w:color="FFFFFF" w:fill="auto"/>
          </w:tcPr>
          <w:p w:rsidR="00A86568" w:rsidRDefault="00A86568" w:rsidP="00B64A8C">
            <w:pPr>
              <w:pStyle w:val="TAL"/>
              <w:rPr>
                <w:sz w:val="16"/>
                <w:szCs w:val="16"/>
              </w:rPr>
            </w:pPr>
            <w:r>
              <w:rPr>
                <w:sz w:val="16"/>
                <w:szCs w:val="16"/>
              </w:rPr>
              <w:t>Use of ARP priority level in addition to QCI for packet handling</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3360</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Correcting the condition for selection of PGW and SGW for NR as secondary RAT</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4472FE">
            <w:pPr>
              <w:pStyle w:val="TAL"/>
              <w:rPr>
                <w:sz w:val="16"/>
                <w:szCs w:val="16"/>
              </w:rPr>
            </w:pPr>
            <w:r>
              <w:rPr>
                <w:sz w:val="16"/>
                <w:szCs w:val="16"/>
              </w:rPr>
              <w:t>3362</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Corrections to secondary RAT usage data reporting</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SP-170912</w:t>
            </w:r>
          </w:p>
        </w:tc>
        <w:tc>
          <w:tcPr>
            <w:tcW w:w="567" w:type="dxa"/>
            <w:shd w:val="solid" w:color="FFFFFF" w:fill="auto"/>
          </w:tcPr>
          <w:p w:rsidR="00A86568" w:rsidRDefault="00A86568" w:rsidP="006F5BD8">
            <w:pPr>
              <w:pStyle w:val="TAL"/>
              <w:rPr>
                <w:sz w:val="16"/>
                <w:szCs w:val="16"/>
              </w:rPr>
            </w:pPr>
            <w:r>
              <w:rPr>
                <w:sz w:val="16"/>
                <w:szCs w:val="16"/>
              </w:rPr>
              <w:t>3364</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Non-overlapping MMECs for CP CIOT EPS Optimisation</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SP-170919</w:t>
            </w:r>
          </w:p>
        </w:tc>
        <w:tc>
          <w:tcPr>
            <w:tcW w:w="567" w:type="dxa"/>
            <w:shd w:val="solid" w:color="FFFFFF" w:fill="auto"/>
          </w:tcPr>
          <w:p w:rsidR="00A86568" w:rsidRDefault="00A86568" w:rsidP="006F5BD8">
            <w:pPr>
              <w:pStyle w:val="TAL"/>
              <w:rPr>
                <w:sz w:val="16"/>
                <w:szCs w:val="16"/>
              </w:rPr>
            </w:pPr>
            <w:r>
              <w:rPr>
                <w:sz w:val="16"/>
                <w:szCs w:val="16"/>
              </w:rPr>
              <w:t>3365</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B</w:t>
            </w:r>
          </w:p>
        </w:tc>
        <w:tc>
          <w:tcPr>
            <w:tcW w:w="4914" w:type="dxa"/>
            <w:shd w:val="solid" w:color="FFFFFF" w:fill="auto"/>
          </w:tcPr>
          <w:p w:rsidR="00A86568" w:rsidRDefault="00A86568" w:rsidP="00B64A8C">
            <w:pPr>
              <w:pStyle w:val="TAL"/>
              <w:rPr>
                <w:sz w:val="16"/>
                <w:szCs w:val="16"/>
              </w:rPr>
            </w:pPr>
            <w:r>
              <w:rPr>
                <w:sz w:val="16"/>
                <w:szCs w:val="16"/>
              </w:rPr>
              <w:t>Dual registration supported indicator from MME</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SP-170915</w:t>
            </w:r>
          </w:p>
        </w:tc>
        <w:tc>
          <w:tcPr>
            <w:tcW w:w="567" w:type="dxa"/>
            <w:shd w:val="solid" w:color="FFFFFF" w:fill="auto"/>
          </w:tcPr>
          <w:p w:rsidR="00A86568" w:rsidRDefault="00A86568" w:rsidP="006F5BD8">
            <w:pPr>
              <w:pStyle w:val="TAL"/>
              <w:rPr>
                <w:sz w:val="16"/>
                <w:szCs w:val="16"/>
              </w:rPr>
            </w:pPr>
            <w:r>
              <w:rPr>
                <w:sz w:val="16"/>
                <w:szCs w:val="16"/>
              </w:rPr>
              <w:t>3367</w:t>
            </w:r>
          </w:p>
        </w:tc>
        <w:tc>
          <w:tcPr>
            <w:tcW w:w="425" w:type="dxa"/>
            <w:shd w:val="solid" w:color="FFFFFF" w:fill="auto"/>
          </w:tcPr>
          <w:p w:rsidR="00A86568" w:rsidRDefault="00A86568" w:rsidP="00B64A8C">
            <w:pPr>
              <w:pStyle w:val="TAL"/>
              <w:rPr>
                <w:sz w:val="16"/>
                <w:szCs w:val="16"/>
              </w:rPr>
            </w:pPr>
            <w:r>
              <w:rPr>
                <w:sz w:val="16"/>
                <w:szCs w:val="16"/>
              </w:rPr>
              <w:t>2</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Clarification on PS Data Off status reporting - TS 23.401</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SP-170920</w:t>
            </w:r>
          </w:p>
        </w:tc>
        <w:tc>
          <w:tcPr>
            <w:tcW w:w="567" w:type="dxa"/>
            <w:shd w:val="solid" w:color="FFFFFF" w:fill="auto"/>
          </w:tcPr>
          <w:p w:rsidR="00A86568" w:rsidRDefault="00A86568" w:rsidP="006F5BD8">
            <w:pPr>
              <w:pStyle w:val="TAL"/>
              <w:rPr>
                <w:sz w:val="16"/>
                <w:szCs w:val="16"/>
              </w:rPr>
            </w:pPr>
            <w:r>
              <w:rPr>
                <w:sz w:val="16"/>
                <w:szCs w:val="16"/>
              </w:rPr>
              <w:t>3368</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Cleaup related to Secondary RAT related data usage reporting</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E00EC3">
            <w:pPr>
              <w:pStyle w:val="TAL"/>
              <w:rPr>
                <w:sz w:val="16"/>
                <w:szCs w:val="16"/>
              </w:rPr>
            </w:pPr>
            <w:r>
              <w:rPr>
                <w:sz w:val="16"/>
                <w:szCs w:val="16"/>
              </w:rPr>
              <w:t>SP-170941</w:t>
            </w:r>
          </w:p>
        </w:tc>
        <w:tc>
          <w:tcPr>
            <w:tcW w:w="567" w:type="dxa"/>
            <w:shd w:val="solid" w:color="FFFFFF" w:fill="auto"/>
          </w:tcPr>
          <w:p w:rsidR="00A86568" w:rsidRDefault="00A86568" w:rsidP="006F5BD8">
            <w:pPr>
              <w:pStyle w:val="TAL"/>
              <w:rPr>
                <w:sz w:val="16"/>
                <w:szCs w:val="16"/>
              </w:rPr>
            </w:pPr>
            <w:r>
              <w:rPr>
                <w:sz w:val="16"/>
                <w:szCs w:val="16"/>
              </w:rPr>
              <w:t>3372</w:t>
            </w:r>
          </w:p>
        </w:tc>
        <w:tc>
          <w:tcPr>
            <w:tcW w:w="425" w:type="dxa"/>
            <w:shd w:val="solid" w:color="FFFFFF" w:fill="auto"/>
          </w:tcPr>
          <w:p w:rsidR="00A86568" w:rsidRDefault="00A86568" w:rsidP="00B64A8C">
            <w:pPr>
              <w:pStyle w:val="TAL"/>
              <w:rPr>
                <w:sz w:val="16"/>
                <w:szCs w:val="16"/>
              </w:rPr>
            </w:pPr>
            <w:r>
              <w:rPr>
                <w:sz w:val="16"/>
                <w:szCs w:val="16"/>
              </w:rPr>
              <w:t>3</w:t>
            </w:r>
          </w:p>
        </w:tc>
        <w:tc>
          <w:tcPr>
            <w:tcW w:w="425" w:type="dxa"/>
            <w:shd w:val="solid" w:color="FFFFFF" w:fill="auto"/>
          </w:tcPr>
          <w:p w:rsidR="00A86568" w:rsidRDefault="00A86568" w:rsidP="00B64A8C">
            <w:pPr>
              <w:pStyle w:val="TAL"/>
              <w:rPr>
                <w:sz w:val="16"/>
                <w:szCs w:val="16"/>
              </w:rPr>
            </w:pPr>
            <w:r>
              <w:rPr>
                <w:sz w:val="16"/>
                <w:szCs w:val="16"/>
              </w:rPr>
              <w:t>F</w:t>
            </w:r>
          </w:p>
        </w:tc>
        <w:tc>
          <w:tcPr>
            <w:tcW w:w="4914" w:type="dxa"/>
            <w:shd w:val="solid" w:color="FFFFFF" w:fill="auto"/>
          </w:tcPr>
          <w:p w:rsidR="00A86568" w:rsidRDefault="00A86568" w:rsidP="00B64A8C">
            <w:pPr>
              <w:pStyle w:val="TAL"/>
              <w:rPr>
                <w:sz w:val="16"/>
                <w:szCs w:val="16"/>
              </w:rPr>
            </w:pPr>
            <w:r>
              <w:rPr>
                <w:sz w:val="16"/>
                <w:szCs w:val="16"/>
              </w:rPr>
              <w:t>Correction to Enhanced Coverage restriction</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SP-170918</w:t>
            </w:r>
          </w:p>
        </w:tc>
        <w:tc>
          <w:tcPr>
            <w:tcW w:w="567" w:type="dxa"/>
            <w:shd w:val="solid" w:color="FFFFFF" w:fill="auto"/>
          </w:tcPr>
          <w:p w:rsidR="00A86568" w:rsidRDefault="00A86568" w:rsidP="006F5BD8">
            <w:pPr>
              <w:pStyle w:val="TAL"/>
              <w:rPr>
                <w:sz w:val="16"/>
                <w:szCs w:val="16"/>
              </w:rPr>
            </w:pPr>
            <w:r>
              <w:rPr>
                <w:sz w:val="16"/>
                <w:szCs w:val="16"/>
              </w:rPr>
              <w:t>3375</w:t>
            </w:r>
          </w:p>
        </w:tc>
        <w:tc>
          <w:tcPr>
            <w:tcW w:w="425" w:type="dxa"/>
            <w:shd w:val="solid" w:color="FFFFFF" w:fill="auto"/>
          </w:tcPr>
          <w:p w:rsidR="00A86568" w:rsidRDefault="00A86568" w:rsidP="00B64A8C">
            <w:pPr>
              <w:pStyle w:val="TAL"/>
              <w:rPr>
                <w:sz w:val="16"/>
                <w:szCs w:val="16"/>
              </w:rPr>
            </w:pPr>
            <w:r>
              <w:rPr>
                <w:sz w:val="16"/>
                <w:szCs w:val="16"/>
              </w:rPr>
              <w:t>1</w:t>
            </w:r>
          </w:p>
        </w:tc>
        <w:tc>
          <w:tcPr>
            <w:tcW w:w="425" w:type="dxa"/>
            <w:shd w:val="solid" w:color="FFFFFF" w:fill="auto"/>
          </w:tcPr>
          <w:p w:rsidR="00A86568" w:rsidRDefault="00A86568" w:rsidP="00B64A8C">
            <w:pPr>
              <w:pStyle w:val="TAL"/>
              <w:rPr>
                <w:sz w:val="16"/>
                <w:szCs w:val="16"/>
              </w:rPr>
            </w:pPr>
            <w:r>
              <w:rPr>
                <w:sz w:val="16"/>
                <w:szCs w:val="16"/>
              </w:rPr>
              <w:t>A</w:t>
            </w:r>
          </w:p>
        </w:tc>
        <w:tc>
          <w:tcPr>
            <w:tcW w:w="4914" w:type="dxa"/>
            <w:shd w:val="solid" w:color="FFFFFF" w:fill="auto"/>
          </w:tcPr>
          <w:p w:rsidR="00A86568" w:rsidRDefault="00A86568" w:rsidP="00B64A8C">
            <w:pPr>
              <w:pStyle w:val="TAL"/>
              <w:rPr>
                <w:sz w:val="16"/>
                <w:szCs w:val="16"/>
              </w:rPr>
            </w:pPr>
            <w:r>
              <w:rPr>
                <w:sz w:val="16"/>
                <w:szCs w:val="16"/>
              </w:rPr>
              <w:t>CIoT corrections related to PDN Connections</w:t>
            </w:r>
          </w:p>
        </w:tc>
        <w:tc>
          <w:tcPr>
            <w:tcW w:w="756" w:type="dxa"/>
            <w:shd w:val="solid" w:color="FFFFFF" w:fill="auto"/>
          </w:tcPr>
          <w:p w:rsidR="00A86568" w:rsidRDefault="00A86568" w:rsidP="00B64A8C">
            <w:pPr>
              <w:pStyle w:val="TAL"/>
              <w:rPr>
                <w:sz w:val="16"/>
                <w:szCs w:val="16"/>
              </w:rPr>
            </w:pPr>
            <w:r>
              <w:rPr>
                <w:sz w:val="16"/>
                <w:szCs w:val="16"/>
              </w:rPr>
              <w:t>15.2.0</w:t>
            </w:r>
          </w:p>
        </w:tc>
      </w:tr>
      <w:tr w:rsidR="00A86568" w:rsidRPr="00990165" w:rsidTr="00555558">
        <w:tc>
          <w:tcPr>
            <w:tcW w:w="800" w:type="dxa"/>
            <w:shd w:val="solid" w:color="FFFFFF" w:fill="auto"/>
          </w:tcPr>
          <w:p w:rsidR="00A86568" w:rsidRPr="00990165" w:rsidRDefault="00A86568" w:rsidP="00B64A8C">
            <w:pPr>
              <w:pStyle w:val="TAL"/>
              <w:rPr>
                <w:sz w:val="16"/>
                <w:szCs w:val="16"/>
              </w:rPr>
            </w:pPr>
            <w:r w:rsidRPr="00990165">
              <w:rPr>
                <w:sz w:val="16"/>
                <w:szCs w:val="16"/>
              </w:rPr>
              <w:t>2017-</w:t>
            </w:r>
            <w:r>
              <w:rPr>
                <w:sz w:val="16"/>
                <w:szCs w:val="16"/>
              </w:rPr>
              <w:t>12</w:t>
            </w:r>
          </w:p>
        </w:tc>
        <w:tc>
          <w:tcPr>
            <w:tcW w:w="800" w:type="dxa"/>
            <w:shd w:val="solid" w:color="FFFFFF" w:fill="auto"/>
          </w:tcPr>
          <w:p w:rsidR="00A86568" w:rsidRPr="00990165" w:rsidRDefault="00A86568" w:rsidP="00B64A8C">
            <w:pPr>
              <w:pStyle w:val="TAL"/>
              <w:rPr>
                <w:sz w:val="16"/>
                <w:szCs w:val="16"/>
              </w:rPr>
            </w:pPr>
            <w:r w:rsidRPr="00990165">
              <w:rPr>
                <w:sz w:val="16"/>
                <w:szCs w:val="16"/>
              </w:rPr>
              <w:t>SP-7</w:t>
            </w:r>
            <w:r>
              <w:rPr>
                <w:sz w:val="16"/>
                <w:szCs w:val="16"/>
              </w:rPr>
              <w:t>8</w:t>
            </w:r>
          </w:p>
        </w:tc>
        <w:tc>
          <w:tcPr>
            <w:tcW w:w="952" w:type="dxa"/>
            <w:shd w:val="solid" w:color="FFFFFF" w:fill="auto"/>
          </w:tcPr>
          <w:p w:rsidR="00A86568" w:rsidRDefault="00A86568" w:rsidP="00B64A8C">
            <w:pPr>
              <w:pStyle w:val="TAL"/>
              <w:rPr>
                <w:sz w:val="16"/>
                <w:szCs w:val="16"/>
              </w:rPr>
            </w:pPr>
            <w:r>
              <w:rPr>
                <w:sz w:val="16"/>
                <w:szCs w:val="16"/>
              </w:rPr>
              <w:t>SP-170924</w:t>
            </w:r>
          </w:p>
        </w:tc>
        <w:tc>
          <w:tcPr>
            <w:tcW w:w="567" w:type="dxa"/>
            <w:shd w:val="solid" w:color="FFFFFF" w:fill="auto"/>
          </w:tcPr>
          <w:p w:rsidR="00A86568" w:rsidRDefault="00A86568" w:rsidP="006F5BD8">
            <w:pPr>
              <w:pStyle w:val="TAL"/>
              <w:rPr>
                <w:sz w:val="16"/>
                <w:szCs w:val="16"/>
              </w:rPr>
            </w:pPr>
            <w:r>
              <w:rPr>
                <w:sz w:val="16"/>
                <w:szCs w:val="16"/>
              </w:rPr>
              <w:t>3376</w:t>
            </w:r>
          </w:p>
        </w:tc>
        <w:tc>
          <w:tcPr>
            <w:tcW w:w="425" w:type="dxa"/>
            <w:shd w:val="solid" w:color="FFFFFF" w:fill="auto"/>
          </w:tcPr>
          <w:p w:rsidR="00A86568" w:rsidRDefault="00A86568" w:rsidP="00B64A8C">
            <w:pPr>
              <w:pStyle w:val="TAL"/>
              <w:rPr>
                <w:sz w:val="16"/>
                <w:szCs w:val="16"/>
              </w:rPr>
            </w:pPr>
            <w:r>
              <w:rPr>
                <w:sz w:val="16"/>
                <w:szCs w:val="16"/>
              </w:rPr>
              <w:t>-</w:t>
            </w:r>
          </w:p>
        </w:tc>
        <w:tc>
          <w:tcPr>
            <w:tcW w:w="425" w:type="dxa"/>
            <w:shd w:val="solid" w:color="FFFFFF" w:fill="auto"/>
          </w:tcPr>
          <w:p w:rsidR="00A86568" w:rsidRDefault="00A86568" w:rsidP="00B64A8C">
            <w:pPr>
              <w:pStyle w:val="TAL"/>
              <w:rPr>
                <w:sz w:val="16"/>
                <w:szCs w:val="16"/>
              </w:rPr>
            </w:pPr>
            <w:r>
              <w:rPr>
                <w:sz w:val="16"/>
                <w:szCs w:val="16"/>
              </w:rPr>
              <w:t>D</w:t>
            </w:r>
          </w:p>
        </w:tc>
        <w:tc>
          <w:tcPr>
            <w:tcW w:w="4914" w:type="dxa"/>
            <w:shd w:val="solid" w:color="FFFFFF" w:fill="auto"/>
          </w:tcPr>
          <w:p w:rsidR="00A86568" w:rsidRDefault="00A86568" w:rsidP="00B64A8C">
            <w:pPr>
              <w:pStyle w:val="TAL"/>
              <w:rPr>
                <w:sz w:val="16"/>
                <w:szCs w:val="16"/>
              </w:rPr>
            </w:pPr>
            <w:r>
              <w:rPr>
                <w:sz w:val="16"/>
                <w:szCs w:val="16"/>
              </w:rPr>
              <w:t>Editorial corrections for CIoT</w:t>
            </w:r>
          </w:p>
        </w:tc>
        <w:tc>
          <w:tcPr>
            <w:tcW w:w="756" w:type="dxa"/>
            <w:shd w:val="solid" w:color="FFFFFF" w:fill="auto"/>
          </w:tcPr>
          <w:p w:rsidR="00A86568" w:rsidRDefault="00A86568" w:rsidP="00B64A8C">
            <w:pPr>
              <w:pStyle w:val="TAL"/>
              <w:rPr>
                <w:sz w:val="16"/>
                <w:szCs w:val="16"/>
              </w:rPr>
            </w:pPr>
            <w:r>
              <w:rPr>
                <w:sz w:val="16"/>
                <w:szCs w:val="16"/>
              </w:rPr>
              <w:t>15.2.0</w:t>
            </w:r>
          </w:p>
        </w:tc>
      </w:tr>
      <w:tr w:rsidR="00F57D56" w:rsidRPr="00990165" w:rsidTr="00555558">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rsidR="00F57D56" w:rsidRPr="00990165" w:rsidRDefault="00F57D56" w:rsidP="00F57D56">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SP-180113</w:t>
            </w:r>
          </w:p>
        </w:tc>
        <w:tc>
          <w:tcPr>
            <w:tcW w:w="567"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3378</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1</w:t>
            </w:r>
          </w:p>
        </w:tc>
        <w:tc>
          <w:tcPr>
            <w:tcW w:w="425"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F</w:t>
            </w:r>
          </w:p>
        </w:tc>
        <w:tc>
          <w:tcPr>
            <w:tcW w:w="4914" w:type="dxa"/>
            <w:tcBorders>
              <w:top w:val="single" w:sz="12" w:space="0" w:color="auto"/>
            </w:tcBorders>
            <w:shd w:val="solid" w:color="FFFFFF" w:fill="auto"/>
          </w:tcPr>
          <w:p w:rsidR="00F57D56" w:rsidRPr="00990165" w:rsidRDefault="00F57D56" w:rsidP="006A4A94">
            <w:pPr>
              <w:pStyle w:val="TAL"/>
              <w:rPr>
                <w:sz w:val="16"/>
                <w:szCs w:val="16"/>
              </w:rPr>
            </w:pPr>
            <w:r>
              <w:rPr>
                <w:sz w:val="16"/>
                <w:szCs w:val="16"/>
              </w:rPr>
              <w:t>Alignment CR for for storing CE mode B UE capability in MME</w:t>
            </w:r>
          </w:p>
        </w:tc>
        <w:tc>
          <w:tcPr>
            <w:tcW w:w="756" w:type="dxa"/>
            <w:tcBorders>
              <w:top w:val="single" w:sz="12" w:space="0" w:color="auto"/>
            </w:tcBorders>
            <w:shd w:val="solid" w:color="FFFFFF" w:fill="auto"/>
          </w:tcPr>
          <w:p w:rsidR="00F57D56" w:rsidRPr="004C5F2D" w:rsidRDefault="00F57D56" w:rsidP="00F57D56">
            <w:pPr>
              <w:pStyle w:val="TAL"/>
              <w:rPr>
                <w:b/>
                <w:sz w:val="16"/>
                <w:szCs w:val="16"/>
              </w:rPr>
            </w:pPr>
            <w:r>
              <w:rPr>
                <w:sz w:val="16"/>
                <w:szCs w:val="16"/>
              </w:rPr>
              <w:t>15.3.0</w:t>
            </w:r>
          </w:p>
        </w:tc>
      </w:tr>
      <w:tr w:rsidR="00F57D56" w:rsidRPr="00990165" w:rsidTr="00555558">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Pr="00990165" w:rsidRDefault="00F57D56" w:rsidP="00F57D56">
            <w:pPr>
              <w:pStyle w:val="TAL"/>
              <w:rPr>
                <w:sz w:val="16"/>
                <w:szCs w:val="16"/>
              </w:rPr>
            </w:pPr>
            <w:r>
              <w:rPr>
                <w:sz w:val="16"/>
                <w:szCs w:val="16"/>
              </w:rPr>
              <w:t>3381</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F</w:t>
            </w:r>
          </w:p>
        </w:tc>
        <w:tc>
          <w:tcPr>
            <w:tcW w:w="4914" w:type="dxa"/>
            <w:shd w:val="solid" w:color="FFFFFF" w:fill="auto"/>
          </w:tcPr>
          <w:p w:rsidR="00F57D56" w:rsidRDefault="00F57D56" w:rsidP="006A4A94">
            <w:pPr>
              <w:pStyle w:val="TAL"/>
              <w:rPr>
                <w:sz w:val="16"/>
                <w:szCs w:val="16"/>
              </w:rPr>
            </w:pPr>
            <w:r>
              <w:rPr>
                <w:sz w:val="16"/>
                <w:szCs w:val="16"/>
              </w:rPr>
              <w:t>Clarification on PRA reporting in ECM-IDLE state</w:t>
            </w:r>
          </w:p>
        </w:tc>
        <w:tc>
          <w:tcPr>
            <w:tcW w:w="756" w:type="dxa"/>
            <w:shd w:val="solid" w:color="FFFFFF" w:fill="auto"/>
          </w:tcPr>
          <w:p w:rsidR="00F57D56" w:rsidRPr="00990165" w:rsidRDefault="00F57D56" w:rsidP="006A4A94">
            <w:pPr>
              <w:pStyle w:val="TAL"/>
              <w:rPr>
                <w:sz w:val="16"/>
                <w:szCs w:val="16"/>
              </w:rPr>
            </w:pPr>
            <w:r>
              <w:rPr>
                <w:sz w:val="16"/>
                <w:szCs w:val="16"/>
              </w:rPr>
              <w:t>15.3.0</w:t>
            </w:r>
          </w:p>
        </w:tc>
      </w:tr>
      <w:tr w:rsidR="00F57D56" w:rsidRPr="00990165" w:rsidTr="00555558">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SP-180085</w:t>
            </w:r>
          </w:p>
        </w:tc>
        <w:tc>
          <w:tcPr>
            <w:tcW w:w="567" w:type="dxa"/>
            <w:shd w:val="solid" w:color="FFFFFF" w:fill="auto"/>
          </w:tcPr>
          <w:p w:rsidR="00F57D56" w:rsidRDefault="00F57D56" w:rsidP="00F57D56">
            <w:pPr>
              <w:pStyle w:val="TAL"/>
              <w:rPr>
                <w:sz w:val="16"/>
                <w:szCs w:val="16"/>
              </w:rPr>
            </w:pPr>
            <w:r>
              <w:rPr>
                <w:sz w:val="16"/>
                <w:szCs w:val="16"/>
              </w:rPr>
              <w:t>3391</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A</w:t>
            </w:r>
          </w:p>
        </w:tc>
        <w:tc>
          <w:tcPr>
            <w:tcW w:w="4914" w:type="dxa"/>
            <w:shd w:val="solid" w:color="FFFFFF" w:fill="auto"/>
          </w:tcPr>
          <w:p w:rsidR="00F57D56" w:rsidRDefault="00F57D56" w:rsidP="006A4A94">
            <w:pPr>
              <w:pStyle w:val="TAL"/>
              <w:rPr>
                <w:sz w:val="16"/>
                <w:szCs w:val="16"/>
              </w:rPr>
            </w:pPr>
            <w:r>
              <w:rPr>
                <w:sz w:val="16"/>
                <w:szCs w:val="16"/>
              </w:rPr>
              <w:t>Addition of EC restriction parameter in S1 AP PAGING message</w:t>
            </w:r>
          </w:p>
        </w:tc>
        <w:tc>
          <w:tcPr>
            <w:tcW w:w="756" w:type="dxa"/>
            <w:shd w:val="solid" w:color="FFFFFF" w:fill="auto"/>
          </w:tcPr>
          <w:p w:rsidR="00F57D56" w:rsidRDefault="00F57D56" w:rsidP="006A4A94">
            <w:pPr>
              <w:pStyle w:val="TAL"/>
              <w:rPr>
                <w:sz w:val="16"/>
                <w:szCs w:val="16"/>
              </w:rPr>
            </w:pPr>
            <w:r>
              <w:rPr>
                <w:sz w:val="16"/>
                <w:szCs w:val="16"/>
              </w:rPr>
              <w:t>15.3.0</w:t>
            </w:r>
          </w:p>
        </w:tc>
      </w:tr>
      <w:tr w:rsidR="00F57D56" w:rsidRPr="00990165" w:rsidTr="00555558">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SP-180113</w:t>
            </w:r>
          </w:p>
        </w:tc>
        <w:tc>
          <w:tcPr>
            <w:tcW w:w="567" w:type="dxa"/>
            <w:shd w:val="solid" w:color="FFFFFF" w:fill="auto"/>
          </w:tcPr>
          <w:p w:rsidR="00F57D56" w:rsidRDefault="00F57D56" w:rsidP="00F57D56">
            <w:pPr>
              <w:pStyle w:val="TAL"/>
              <w:rPr>
                <w:sz w:val="16"/>
                <w:szCs w:val="16"/>
              </w:rPr>
            </w:pPr>
            <w:r>
              <w:rPr>
                <w:sz w:val="16"/>
                <w:szCs w:val="16"/>
              </w:rPr>
              <w:t>3392</w:t>
            </w:r>
          </w:p>
        </w:tc>
        <w:tc>
          <w:tcPr>
            <w:tcW w:w="425" w:type="dxa"/>
            <w:shd w:val="solid" w:color="FFFFFF" w:fill="auto"/>
          </w:tcPr>
          <w:p w:rsidR="00F57D56" w:rsidRDefault="00F57D56" w:rsidP="006A4A94">
            <w:pPr>
              <w:pStyle w:val="TAL"/>
              <w:rPr>
                <w:sz w:val="16"/>
                <w:szCs w:val="16"/>
              </w:rPr>
            </w:pPr>
            <w:r>
              <w:rPr>
                <w:sz w:val="16"/>
                <w:szCs w:val="16"/>
              </w:rPr>
              <w:t>2</w:t>
            </w:r>
          </w:p>
        </w:tc>
        <w:tc>
          <w:tcPr>
            <w:tcW w:w="425" w:type="dxa"/>
            <w:shd w:val="solid" w:color="FFFFFF" w:fill="auto"/>
          </w:tcPr>
          <w:p w:rsidR="00F57D56" w:rsidRDefault="00F57D56" w:rsidP="006A4A94">
            <w:pPr>
              <w:pStyle w:val="TAL"/>
              <w:rPr>
                <w:sz w:val="16"/>
                <w:szCs w:val="16"/>
              </w:rPr>
            </w:pPr>
            <w:r>
              <w:rPr>
                <w:sz w:val="16"/>
                <w:szCs w:val="16"/>
              </w:rPr>
              <w:t>C</w:t>
            </w:r>
          </w:p>
        </w:tc>
        <w:tc>
          <w:tcPr>
            <w:tcW w:w="4914" w:type="dxa"/>
            <w:shd w:val="solid" w:color="FFFFFF" w:fill="auto"/>
          </w:tcPr>
          <w:p w:rsidR="00F57D56" w:rsidRDefault="00F57D56" w:rsidP="006A4A94">
            <w:pPr>
              <w:pStyle w:val="TAL"/>
              <w:rPr>
                <w:sz w:val="16"/>
                <w:szCs w:val="16"/>
              </w:rPr>
            </w:pPr>
            <w:r>
              <w:rPr>
                <w:sz w:val="16"/>
                <w:szCs w:val="16"/>
              </w:rPr>
              <w:t>MME handling of unsupported APN</w:t>
            </w:r>
          </w:p>
        </w:tc>
        <w:tc>
          <w:tcPr>
            <w:tcW w:w="756" w:type="dxa"/>
            <w:shd w:val="solid" w:color="FFFFFF" w:fill="auto"/>
          </w:tcPr>
          <w:p w:rsidR="00F57D56" w:rsidRDefault="00F57D56" w:rsidP="006A4A94">
            <w:pPr>
              <w:pStyle w:val="TAL"/>
              <w:rPr>
                <w:sz w:val="16"/>
                <w:szCs w:val="16"/>
              </w:rPr>
            </w:pPr>
            <w:r>
              <w:rPr>
                <w:sz w:val="16"/>
                <w:szCs w:val="16"/>
              </w:rPr>
              <w:t>15.3.0</w:t>
            </w:r>
          </w:p>
        </w:tc>
      </w:tr>
      <w:tr w:rsidR="00F57D56" w:rsidRPr="00990165" w:rsidTr="00555558">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SP-180112</w:t>
            </w:r>
          </w:p>
        </w:tc>
        <w:tc>
          <w:tcPr>
            <w:tcW w:w="567" w:type="dxa"/>
            <w:shd w:val="solid" w:color="FFFFFF" w:fill="auto"/>
          </w:tcPr>
          <w:p w:rsidR="00F57D56" w:rsidRDefault="00F57D56" w:rsidP="00F57D56">
            <w:pPr>
              <w:pStyle w:val="TAL"/>
              <w:rPr>
                <w:sz w:val="16"/>
                <w:szCs w:val="16"/>
              </w:rPr>
            </w:pPr>
            <w:r>
              <w:rPr>
                <w:sz w:val="16"/>
                <w:szCs w:val="16"/>
              </w:rPr>
              <w:t>3396</w:t>
            </w:r>
          </w:p>
        </w:tc>
        <w:tc>
          <w:tcPr>
            <w:tcW w:w="425" w:type="dxa"/>
            <w:shd w:val="solid" w:color="FFFFFF" w:fill="auto"/>
          </w:tcPr>
          <w:p w:rsidR="00F57D56" w:rsidRDefault="00F57D56" w:rsidP="006A4A94">
            <w:pPr>
              <w:pStyle w:val="TAL"/>
              <w:rPr>
                <w:sz w:val="16"/>
                <w:szCs w:val="16"/>
              </w:rPr>
            </w:pPr>
            <w:r>
              <w:rPr>
                <w:sz w:val="16"/>
                <w:szCs w:val="16"/>
              </w:rPr>
              <w:t>3</w:t>
            </w:r>
          </w:p>
        </w:tc>
        <w:tc>
          <w:tcPr>
            <w:tcW w:w="425" w:type="dxa"/>
            <w:shd w:val="solid" w:color="FFFFFF" w:fill="auto"/>
          </w:tcPr>
          <w:p w:rsidR="00F57D56" w:rsidRDefault="00F57D56" w:rsidP="006A4A94">
            <w:pPr>
              <w:pStyle w:val="TAL"/>
              <w:rPr>
                <w:sz w:val="16"/>
                <w:szCs w:val="16"/>
              </w:rPr>
            </w:pPr>
            <w:r>
              <w:rPr>
                <w:sz w:val="16"/>
                <w:szCs w:val="16"/>
              </w:rPr>
              <w:t>B</w:t>
            </w:r>
          </w:p>
        </w:tc>
        <w:tc>
          <w:tcPr>
            <w:tcW w:w="4914" w:type="dxa"/>
            <w:shd w:val="solid" w:color="FFFFFF" w:fill="auto"/>
          </w:tcPr>
          <w:p w:rsidR="00F57D56" w:rsidRDefault="00F57D56" w:rsidP="006A4A94">
            <w:pPr>
              <w:pStyle w:val="TAL"/>
              <w:rPr>
                <w:sz w:val="16"/>
                <w:szCs w:val="16"/>
              </w:rPr>
            </w:pPr>
            <w:r>
              <w:rPr>
                <w:sz w:val="16"/>
                <w:szCs w:val="16"/>
              </w:rPr>
              <w:t>Feature definition for supporting 15 EPS bearers</w:t>
            </w:r>
          </w:p>
        </w:tc>
        <w:tc>
          <w:tcPr>
            <w:tcW w:w="756" w:type="dxa"/>
            <w:shd w:val="solid" w:color="FFFFFF" w:fill="auto"/>
          </w:tcPr>
          <w:p w:rsidR="00F57D56" w:rsidRDefault="00F57D56" w:rsidP="006A4A94">
            <w:pPr>
              <w:pStyle w:val="TAL"/>
              <w:rPr>
                <w:sz w:val="16"/>
                <w:szCs w:val="16"/>
              </w:rPr>
            </w:pPr>
            <w:r>
              <w:rPr>
                <w:sz w:val="16"/>
                <w:szCs w:val="16"/>
              </w:rPr>
              <w:t>15.3.0</w:t>
            </w:r>
          </w:p>
        </w:tc>
      </w:tr>
      <w:tr w:rsidR="00F57D56" w:rsidRPr="00990165" w:rsidTr="00555558">
        <w:tc>
          <w:tcPr>
            <w:tcW w:w="800" w:type="dxa"/>
            <w:shd w:val="solid" w:color="FFFFFF" w:fill="auto"/>
          </w:tcPr>
          <w:p w:rsidR="00F57D56" w:rsidRPr="00990165" w:rsidRDefault="00F57D56"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F57D56" w:rsidRPr="00990165" w:rsidRDefault="00F57D56" w:rsidP="006A4A94">
            <w:pPr>
              <w:pStyle w:val="TAL"/>
              <w:rPr>
                <w:sz w:val="16"/>
                <w:szCs w:val="16"/>
              </w:rPr>
            </w:pPr>
            <w:r w:rsidRPr="00990165">
              <w:rPr>
                <w:sz w:val="16"/>
                <w:szCs w:val="16"/>
              </w:rPr>
              <w:t>SP-7</w:t>
            </w:r>
            <w:r>
              <w:rPr>
                <w:sz w:val="16"/>
                <w:szCs w:val="16"/>
              </w:rPr>
              <w:t>9</w:t>
            </w:r>
          </w:p>
        </w:tc>
        <w:tc>
          <w:tcPr>
            <w:tcW w:w="952" w:type="dxa"/>
            <w:shd w:val="solid" w:color="FFFFFF" w:fill="auto"/>
          </w:tcPr>
          <w:p w:rsidR="00F57D56" w:rsidRDefault="00F57D56" w:rsidP="006A4A94">
            <w:pPr>
              <w:pStyle w:val="TAL"/>
              <w:rPr>
                <w:sz w:val="16"/>
                <w:szCs w:val="16"/>
              </w:rPr>
            </w:pPr>
            <w:r>
              <w:rPr>
                <w:sz w:val="16"/>
                <w:szCs w:val="16"/>
              </w:rPr>
              <w:t>SP-180090</w:t>
            </w:r>
          </w:p>
        </w:tc>
        <w:tc>
          <w:tcPr>
            <w:tcW w:w="567" w:type="dxa"/>
            <w:shd w:val="solid" w:color="FFFFFF" w:fill="auto"/>
          </w:tcPr>
          <w:p w:rsidR="00F57D56" w:rsidRDefault="00F57D56" w:rsidP="00F57D56">
            <w:pPr>
              <w:pStyle w:val="TAL"/>
              <w:rPr>
                <w:sz w:val="16"/>
                <w:szCs w:val="16"/>
              </w:rPr>
            </w:pPr>
            <w:r>
              <w:rPr>
                <w:sz w:val="16"/>
                <w:szCs w:val="16"/>
              </w:rPr>
              <w:t>3398</w:t>
            </w:r>
          </w:p>
        </w:tc>
        <w:tc>
          <w:tcPr>
            <w:tcW w:w="425" w:type="dxa"/>
            <w:shd w:val="solid" w:color="FFFFFF" w:fill="auto"/>
          </w:tcPr>
          <w:p w:rsidR="00F57D56" w:rsidRDefault="00F57D56" w:rsidP="006A4A94">
            <w:pPr>
              <w:pStyle w:val="TAL"/>
              <w:rPr>
                <w:sz w:val="16"/>
                <w:szCs w:val="16"/>
              </w:rPr>
            </w:pPr>
            <w:r>
              <w:rPr>
                <w:sz w:val="16"/>
                <w:szCs w:val="16"/>
              </w:rPr>
              <w:t>1</w:t>
            </w:r>
          </w:p>
        </w:tc>
        <w:tc>
          <w:tcPr>
            <w:tcW w:w="425" w:type="dxa"/>
            <w:shd w:val="solid" w:color="FFFFFF" w:fill="auto"/>
          </w:tcPr>
          <w:p w:rsidR="00F57D56" w:rsidRDefault="00F57D56" w:rsidP="006A4A94">
            <w:pPr>
              <w:pStyle w:val="TAL"/>
              <w:rPr>
                <w:sz w:val="16"/>
                <w:szCs w:val="16"/>
              </w:rPr>
            </w:pPr>
            <w:r>
              <w:rPr>
                <w:sz w:val="16"/>
                <w:szCs w:val="16"/>
              </w:rPr>
              <w:t>F</w:t>
            </w:r>
          </w:p>
        </w:tc>
        <w:tc>
          <w:tcPr>
            <w:tcW w:w="4914" w:type="dxa"/>
            <w:shd w:val="solid" w:color="FFFFFF" w:fill="auto"/>
          </w:tcPr>
          <w:p w:rsidR="00F57D56" w:rsidRDefault="00F57D56" w:rsidP="006A4A94">
            <w:pPr>
              <w:pStyle w:val="TAL"/>
              <w:rPr>
                <w:sz w:val="16"/>
                <w:szCs w:val="16"/>
              </w:rPr>
            </w:pPr>
            <w:r>
              <w:rPr>
                <w:sz w:val="16"/>
                <w:szCs w:val="16"/>
              </w:rPr>
              <w:t>Interworking aspects of EPS with 5GS are captured in 23.501 and 23.502</w:t>
            </w:r>
          </w:p>
        </w:tc>
        <w:tc>
          <w:tcPr>
            <w:tcW w:w="756" w:type="dxa"/>
            <w:shd w:val="solid" w:color="FFFFFF" w:fill="auto"/>
          </w:tcPr>
          <w:p w:rsidR="00F57D56" w:rsidRDefault="00F57D56" w:rsidP="006A4A94">
            <w:pPr>
              <w:pStyle w:val="TAL"/>
              <w:rPr>
                <w:sz w:val="16"/>
                <w:szCs w:val="16"/>
              </w:rPr>
            </w:pPr>
            <w:r>
              <w:rPr>
                <w:sz w:val="16"/>
                <w:szCs w:val="16"/>
              </w:rPr>
              <w:t>15.3.0</w:t>
            </w:r>
          </w:p>
        </w:tc>
      </w:tr>
      <w:tr w:rsidR="009B4895" w:rsidRPr="00990165" w:rsidTr="00555558">
        <w:tc>
          <w:tcPr>
            <w:tcW w:w="800" w:type="dxa"/>
            <w:shd w:val="solid" w:color="FFFFFF" w:fill="auto"/>
          </w:tcPr>
          <w:p w:rsidR="009B4895" w:rsidRPr="00990165" w:rsidRDefault="009B4895"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9B4895" w:rsidRPr="00990165" w:rsidRDefault="009B4895" w:rsidP="006A4A94">
            <w:pPr>
              <w:pStyle w:val="TAL"/>
              <w:rPr>
                <w:sz w:val="16"/>
                <w:szCs w:val="16"/>
              </w:rPr>
            </w:pPr>
            <w:r w:rsidRPr="00990165">
              <w:rPr>
                <w:sz w:val="16"/>
                <w:szCs w:val="16"/>
              </w:rPr>
              <w:t>SP-7</w:t>
            </w:r>
            <w:r>
              <w:rPr>
                <w:sz w:val="16"/>
                <w:szCs w:val="16"/>
              </w:rPr>
              <w:t>9</w:t>
            </w:r>
          </w:p>
        </w:tc>
        <w:tc>
          <w:tcPr>
            <w:tcW w:w="952" w:type="dxa"/>
            <w:shd w:val="solid" w:color="FFFFFF" w:fill="auto"/>
          </w:tcPr>
          <w:p w:rsidR="009B4895" w:rsidRDefault="009B4895" w:rsidP="006A4A94">
            <w:pPr>
              <w:pStyle w:val="TAL"/>
              <w:rPr>
                <w:sz w:val="16"/>
                <w:szCs w:val="16"/>
              </w:rPr>
            </w:pPr>
            <w:r>
              <w:rPr>
                <w:sz w:val="16"/>
                <w:szCs w:val="16"/>
              </w:rPr>
              <w:t>SP-180111</w:t>
            </w:r>
          </w:p>
        </w:tc>
        <w:tc>
          <w:tcPr>
            <w:tcW w:w="567" w:type="dxa"/>
            <w:shd w:val="solid" w:color="FFFFFF" w:fill="auto"/>
          </w:tcPr>
          <w:p w:rsidR="009B4895" w:rsidRDefault="009B4895" w:rsidP="009B4895">
            <w:pPr>
              <w:pStyle w:val="TAL"/>
              <w:rPr>
                <w:sz w:val="16"/>
                <w:szCs w:val="16"/>
              </w:rPr>
            </w:pPr>
            <w:r>
              <w:rPr>
                <w:sz w:val="16"/>
                <w:szCs w:val="16"/>
              </w:rPr>
              <w:t>3403</w:t>
            </w:r>
          </w:p>
        </w:tc>
        <w:tc>
          <w:tcPr>
            <w:tcW w:w="425" w:type="dxa"/>
            <w:shd w:val="solid" w:color="FFFFFF" w:fill="auto"/>
          </w:tcPr>
          <w:p w:rsidR="009B4895" w:rsidRDefault="009B4895" w:rsidP="006A4A94">
            <w:pPr>
              <w:pStyle w:val="TAL"/>
              <w:rPr>
                <w:sz w:val="16"/>
                <w:szCs w:val="16"/>
              </w:rPr>
            </w:pPr>
            <w:r>
              <w:rPr>
                <w:sz w:val="16"/>
                <w:szCs w:val="16"/>
              </w:rPr>
              <w:t>1</w:t>
            </w:r>
          </w:p>
        </w:tc>
        <w:tc>
          <w:tcPr>
            <w:tcW w:w="425" w:type="dxa"/>
            <w:shd w:val="solid" w:color="FFFFFF" w:fill="auto"/>
          </w:tcPr>
          <w:p w:rsidR="009B4895" w:rsidRDefault="009B4895" w:rsidP="006A4A94">
            <w:pPr>
              <w:pStyle w:val="TAL"/>
              <w:rPr>
                <w:sz w:val="16"/>
                <w:szCs w:val="16"/>
              </w:rPr>
            </w:pPr>
            <w:r>
              <w:rPr>
                <w:sz w:val="16"/>
                <w:szCs w:val="16"/>
              </w:rPr>
              <w:t>F</w:t>
            </w:r>
          </w:p>
        </w:tc>
        <w:tc>
          <w:tcPr>
            <w:tcW w:w="4914" w:type="dxa"/>
            <w:shd w:val="solid" w:color="FFFFFF" w:fill="auto"/>
          </w:tcPr>
          <w:p w:rsidR="009B4895" w:rsidRDefault="009B4895" w:rsidP="006A4A94">
            <w:pPr>
              <w:pStyle w:val="TAL"/>
              <w:rPr>
                <w:sz w:val="16"/>
                <w:szCs w:val="16"/>
              </w:rPr>
            </w:pPr>
            <w:r>
              <w:rPr>
                <w:sz w:val="16"/>
                <w:szCs w:val="16"/>
              </w:rPr>
              <w:t>Alignment with stage-3 reporting and access restriction for unlicensed spectrum</w:t>
            </w:r>
          </w:p>
        </w:tc>
        <w:tc>
          <w:tcPr>
            <w:tcW w:w="756" w:type="dxa"/>
            <w:shd w:val="solid" w:color="FFFFFF" w:fill="auto"/>
          </w:tcPr>
          <w:p w:rsidR="009B4895" w:rsidRDefault="009B4895" w:rsidP="006A4A94">
            <w:pPr>
              <w:pStyle w:val="TAL"/>
              <w:rPr>
                <w:sz w:val="16"/>
                <w:szCs w:val="16"/>
              </w:rPr>
            </w:pPr>
            <w:r>
              <w:rPr>
                <w:sz w:val="16"/>
                <w:szCs w:val="16"/>
              </w:rPr>
              <w:t>15.3.0</w:t>
            </w:r>
          </w:p>
        </w:tc>
      </w:tr>
      <w:tr w:rsidR="002F410E" w:rsidRPr="00990165" w:rsidTr="00555558">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SP-180108</w:t>
            </w:r>
          </w:p>
        </w:tc>
        <w:tc>
          <w:tcPr>
            <w:tcW w:w="567" w:type="dxa"/>
            <w:shd w:val="solid" w:color="FFFFFF" w:fill="auto"/>
          </w:tcPr>
          <w:p w:rsidR="002F410E" w:rsidRDefault="002F410E" w:rsidP="002F410E">
            <w:pPr>
              <w:pStyle w:val="TAL"/>
              <w:rPr>
                <w:sz w:val="16"/>
                <w:szCs w:val="16"/>
              </w:rPr>
            </w:pPr>
            <w:r>
              <w:rPr>
                <w:sz w:val="16"/>
                <w:szCs w:val="16"/>
              </w:rPr>
              <w:t>3405</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F</w:t>
            </w:r>
          </w:p>
        </w:tc>
        <w:tc>
          <w:tcPr>
            <w:tcW w:w="4914" w:type="dxa"/>
            <w:shd w:val="solid" w:color="FFFFFF" w:fill="auto"/>
          </w:tcPr>
          <w:p w:rsidR="002F410E" w:rsidRDefault="002F410E" w:rsidP="006A4A94">
            <w:pPr>
              <w:pStyle w:val="TAL"/>
              <w:rPr>
                <w:sz w:val="16"/>
                <w:szCs w:val="16"/>
              </w:rPr>
            </w:pPr>
            <w:r>
              <w:rPr>
                <w:sz w:val="16"/>
                <w:szCs w:val="16"/>
              </w:rPr>
              <w:t>Missing identification of step in clause 5.3.8.4</w:t>
            </w:r>
          </w:p>
        </w:tc>
        <w:tc>
          <w:tcPr>
            <w:tcW w:w="756" w:type="dxa"/>
            <w:shd w:val="solid" w:color="FFFFFF" w:fill="auto"/>
          </w:tcPr>
          <w:p w:rsidR="002F410E" w:rsidRDefault="002F410E" w:rsidP="006A4A94">
            <w:pPr>
              <w:pStyle w:val="TAL"/>
              <w:rPr>
                <w:sz w:val="16"/>
                <w:szCs w:val="16"/>
              </w:rPr>
            </w:pPr>
            <w:r>
              <w:rPr>
                <w:sz w:val="16"/>
                <w:szCs w:val="16"/>
              </w:rPr>
              <w:t>15.3.0</w:t>
            </w:r>
          </w:p>
        </w:tc>
      </w:tr>
      <w:tr w:rsidR="002F410E" w:rsidRPr="00990165" w:rsidTr="00555558">
        <w:tc>
          <w:tcPr>
            <w:tcW w:w="800" w:type="dxa"/>
            <w:shd w:val="solid" w:color="FFFFFF" w:fill="auto"/>
          </w:tcPr>
          <w:p w:rsidR="002F410E" w:rsidRPr="00990165" w:rsidRDefault="002F410E" w:rsidP="006A4A94">
            <w:pPr>
              <w:pStyle w:val="TAL"/>
              <w:rPr>
                <w:sz w:val="16"/>
                <w:szCs w:val="16"/>
              </w:rPr>
            </w:pPr>
            <w:r w:rsidRPr="00990165">
              <w:rPr>
                <w:sz w:val="16"/>
                <w:szCs w:val="16"/>
              </w:rPr>
              <w:t>201</w:t>
            </w:r>
            <w:r>
              <w:rPr>
                <w:sz w:val="16"/>
                <w:szCs w:val="16"/>
              </w:rPr>
              <w:t>8-03</w:t>
            </w:r>
          </w:p>
        </w:tc>
        <w:tc>
          <w:tcPr>
            <w:tcW w:w="800" w:type="dxa"/>
            <w:shd w:val="solid" w:color="FFFFFF" w:fill="auto"/>
          </w:tcPr>
          <w:p w:rsidR="002F410E" w:rsidRPr="00990165" w:rsidRDefault="002F410E" w:rsidP="006A4A94">
            <w:pPr>
              <w:pStyle w:val="TAL"/>
              <w:rPr>
                <w:sz w:val="16"/>
                <w:szCs w:val="16"/>
              </w:rPr>
            </w:pPr>
            <w:r w:rsidRPr="00990165">
              <w:rPr>
                <w:sz w:val="16"/>
                <w:szCs w:val="16"/>
              </w:rPr>
              <w:t>SP-7</w:t>
            </w:r>
            <w:r>
              <w:rPr>
                <w:sz w:val="16"/>
                <w:szCs w:val="16"/>
              </w:rPr>
              <w:t>9</w:t>
            </w:r>
          </w:p>
        </w:tc>
        <w:tc>
          <w:tcPr>
            <w:tcW w:w="952" w:type="dxa"/>
            <w:shd w:val="solid" w:color="FFFFFF" w:fill="auto"/>
          </w:tcPr>
          <w:p w:rsidR="002F410E" w:rsidRDefault="002F410E" w:rsidP="006A4A94">
            <w:pPr>
              <w:pStyle w:val="TAL"/>
              <w:rPr>
                <w:sz w:val="16"/>
                <w:szCs w:val="16"/>
              </w:rPr>
            </w:pPr>
            <w:r>
              <w:rPr>
                <w:sz w:val="16"/>
                <w:szCs w:val="16"/>
              </w:rPr>
              <w:t>SP-180089</w:t>
            </w:r>
          </w:p>
        </w:tc>
        <w:tc>
          <w:tcPr>
            <w:tcW w:w="567" w:type="dxa"/>
            <w:shd w:val="solid" w:color="FFFFFF" w:fill="auto"/>
          </w:tcPr>
          <w:p w:rsidR="002F410E" w:rsidRDefault="002F410E" w:rsidP="002F410E">
            <w:pPr>
              <w:pStyle w:val="TAL"/>
              <w:rPr>
                <w:sz w:val="16"/>
                <w:szCs w:val="16"/>
              </w:rPr>
            </w:pPr>
            <w:r>
              <w:rPr>
                <w:sz w:val="16"/>
                <w:szCs w:val="16"/>
              </w:rPr>
              <w:t>3407</w:t>
            </w:r>
          </w:p>
        </w:tc>
        <w:tc>
          <w:tcPr>
            <w:tcW w:w="425" w:type="dxa"/>
            <w:shd w:val="solid" w:color="FFFFFF" w:fill="auto"/>
          </w:tcPr>
          <w:p w:rsidR="002F410E" w:rsidRDefault="002F410E" w:rsidP="006A4A94">
            <w:pPr>
              <w:pStyle w:val="TAL"/>
              <w:rPr>
                <w:sz w:val="16"/>
                <w:szCs w:val="16"/>
              </w:rPr>
            </w:pPr>
            <w:r>
              <w:rPr>
                <w:sz w:val="16"/>
                <w:szCs w:val="16"/>
              </w:rPr>
              <w:t>1</w:t>
            </w:r>
          </w:p>
        </w:tc>
        <w:tc>
          <w:tcPr>
            <w:tcW w:w="425" w:type="dxa"/>
            <w:shd w:val="solid" w:color="FFFFFF" w:fill="auto"/>
          </w:tcPr>
          <w:p w:rsidR="002F410E" w:rsidRDefault="002F410E" w:rsidP="006A4A94">
            <w:pPr>
              <w:pStyle w:val="TAL"/>
              <w:rPr>
                <w:sz w:val="16"/>
                <w:szCs w:val="16"/>
              </w:rPr>
            </w:pPr>
            <w:r>
              <w:rPr>
                <w:sz w:val="16"/>
                <w:szCs w:val="16"/>
              </w:rPr>
              <w:t>A</w:t>
            </w:r>
          </w:p>
        </w:tc>
        <w:tc>
          <w:tcPr>
            <w:tcW w:w="4914" w:type="dxa"/>
            <w:shd w:val="solid" w:color="FFFFFF" w:fill="auto"/>
          </w:tcPr>
          <w:p w:rsidR="002F410E" w:rsidRDefault="002F410E" w:rsidP="006A4A94">
            <w:pPr>
              <w:pStyle w:val="TAL"/>
              <w:rPr>
                <w:sz w:val="16"/>
                <w:szCs w:val="16"/>
              </w:rPr>
            </w:pPr>
            <w:r>
              <w:rPr>
                <w:sz w:val="16"/>
                <w:szCs w:val="16"/>
              </w:rPr>
              <w:t>Correction to eNB CP Relocation Indication procedure</w:t>
            </w:r>
          </w:p>
        </w:tc>
        <w:tc>
          <w:tcPr>
            <w:tcW w:w="756" w:type="dxa"/>
            <w:shd w:val="solid" w:color="FFFFFF" w:fill="auto"/>
          </w:tcPr>
          <w:p w:rsidR="002F410E" w:rsidRDefault="002F410E" w:rsidP="006A4A94">
            <w:pPr>
              <w:pStyle w:val="TAL"/>
              <w:rPr>
                <w:sz w:val="16"/>
                <w:szCs w:val="16"/>
              </w:rPr>
            </w:pPr>
            <w:r>
              <w:rPr>
                <w:sz w:val="16"/>
                <w:szCs w:val="16"/>
              </w:rPr>
              <w:t>15.3.0</w:t>
            </w:r>
          </w:p>
        </w:tc>
      </w:tr>
      <w:tr w:rsidR="00FC4AB5" w:rsidRPr="00990165" w:rsidTr="00555558">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rsidR="00FC4AB5" w:rsidRPr="00990165" w:rsidRDefault="00FC4AB5" w:rsidP="00FC4AB5">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SP-180498</w:t>
            </w:r>
          </w:p>
        </w:tc>
        <w:tc>
          <w:tcPr>
            <w:tcW w:w="567"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3350</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4</w:t>
            </w:r>
          </w:p>
        </w:tc>
        <w:tc>
          <w:tcPr>
            <w:tcW w:w="425"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B</w:t>
            </w:r>
          </w:p>
        </w:tc>
        <w:tc>
          <w:tcPr>
            <w:tcW w:w="4914" w:type="dxa"/>
            <w:tcBorders>
              <w:top w:val="single" w:sz="12" w:space="0" w:color="auto"/>
            </w:tcBorders>
            <w:shd w:val="solid" w:color="FFFFFF" w:fill="auto"/>
          </w:tcPr>
          <w:p w:rsidR="00FC4AB5" w:rsidRPr="00990165" w:rsidRDefault="00FC4AB5" w:rsidP="00860873">
            <w:pPr>
              <w:pStyle w:val="TAL"/>
              <w:rPr>
                <w:sz w:val="16"/>
                <w:szCs w:val="16"/>
              </w:rPr>
            </w:pPr>
            <w:r>
              <w:rPr>
                <w:sz w:val="16"/>
                <w:szCs w:val="16"/>
              </w:rPr>
              <w:t>Additional parameters for NB-IoT UE Uu operation optimisation</w:t>
            </w:r>
          </w:p>
        </w:tc>
        <w:tc>
          <w:tcPr>
            <w:tcW w:w="756" w:type="dxa"/>
            <w:tcBorders>
              <w:top w:val="single" w:sz="12" w:space="0" w:color="auto"/>
            </w:tcBorders>
            <w:shd w:val="solid" w:color="FFFFFF" w:fill="auto"/>
          </w:tcPr>
          <w:p w:rsidR="00FC4AB5" w:rsidRPr="004C5F2D" w:rsidRDefault="00FC4AB5" w:rsidP="00FC4AB5">
            <w:pPr>
              <w:pStyle w:val="TAL"/>
              <w:rPr>
                <w:b/>
                <w:sz w:val="16"/>
                <w:szCs w:val="16"/>
              </w:rPr>
            </w:pPr>
            <w:r>
              <w:rPr>
                <w:sz w:val="16"/>
                <w:szCs w:val="16"/>
              </w:rPr>
              <w:t>15.4.0</w:t>
            </w:r>
          </w:p>
        </w:tc>
      </w:tr>
      <w:tr w:rsidR="00FC4AB5" w:rsidRPr="00990165" w:rsidTr="00555558">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Pr="00990165" w:rsidRDefault="00FC4AB5" w:rsidP="00FC4AB5">
            <w:pPr>
              <w:pStyle w:val="TAL"/>
              <w:rPr>
                <w:sz w:val="16"/>
                <w:szCs w:val="16"/>
              </w:rPr>
            </w:pPr>
            <w:r>
              <w:rPr>
                <w:sz w:val="16"/>
                <w:szCs w:val="16"/>
              </w:rPr>
              <w:t>3404</w:t>
            </w:r>
          </w:p>
        </w:tc>
        <w:tc>
          <w:tcPr>
            <w:tcW w:w="425" w:type="dxa"/>
            <w:shd w:val="solid" w:color="FFFFFF" w:fill="auto"/>
          </w:tcPr>
          <w:p w:rsidR="00FC4AB5" w:rsidRDefault="00FC4AB5" w:rsidP="00860873">
            <w:pPr>
              <w:pStyle w:val="TAL"/>
              <w:rPr>
                <w:sz w:val="16"/>
                <w:szCs w:val="16"/>
              </w:rPr>
            </w:pPr>
            <w:r>
              <w:rPr>
                <w:sz w:val="16"/>
                <w:szCs w:val="16"/>
              </w:rPr>
              <w:t>6</w:t>
            </w:r>
          </w:p>
        </w:tc>
        <w:tc>
          <w:tcPr>
            <w:tcW w:w="425" w:type="dxa"/>
            <w:shd w:val="solid" w:color="FFFFFF" w:fill="auto"/>
          </w:tcPr>
          <w:p w:rsidR="00FC4AB5" w:rsidRDefault="00FC4AB5" w:rsidP="00860873">
            <w:pPr>
              <w:pStyle w:val="TAL"/>
              <w:rPr>
                <w:sz w:val="16"/>
                <w:szCs w:val="16"/>
              </w:rPr>
            </w:pPr>
            <w:r>
              <w:rPr>
                <w:sz w:val="16"/>
                <w:szCs w:val="16"/>
              </w:rPr>
              <w:t>B</w:t>
            </w:r>
          </w:p>
        </w:tc>
        <w:tc>
          <w:tcPr>
            <w:tcW w:w="4914" w:type="dxa"/>
            <w:shd w:val="solid" w:color="FFFFFF" w:fill="auto"/>
          </w:tcPr>
          <w:p w:rsidR="00FC4AB5" w:rsidRDefault="00FC4AB5" w:rsidP="00860873">
            <w:pPr>
              <w:pStyle w:val="TAL"/>
              <w:rPr>
                <w:sz w:val="16"/>
                <w:szCs w:val="16"/>
              </w:rPr>
            </w:pPr>
            <w:r>
              <w:rPr>
                <w:sz w:val="16"/>
                <w:szCs w:val="16"/>
              </w:rPr>
              <w:t>Identification of LTE-M (eMTC) traffic</w:t>
            </w:r>
          </w:p>
        </w:tc>
        <w:tc>
          <w:tcPr>
            <w:tcW w:w="756" w:type="dxa"/>
            <w:shd w:val="solid" w:color="FFFFFF" w:fill="auto"/>
          </w:tcPr>
          <w:p w:rsidR="00FC4AB5" w:rsidRPr="00990165" w:rsidRDefault="00FC4AB5" w:rsidP="00860873">
            <w:pPr>
              <w:pStyle w:val="TAL"/>
              <w:rPr>
                <w:sz w:val="16"/>
                <w:szCs w:val="16"/>
              </w:rPr>
            </w:pPr>
            <w:r>
              <w:rPr>
                <w:sz w:val="16"/>
                <w:szCs w:val="16"/>
              </w:rPr>
              <w:t>15.4.0</w:t>
            </w:r>
          </w:p>
        </w:tc>
      </w:tr>
      <w:tr w:rsidR="00FC4AB5" w:rsidRPr="00990165" w:rsidTr="00555558">
        <w:tc>
          <w:tcPr>
            <w:tcW w:w="800" w:type="dxa"/>
            <w:shd w:val="solid" w:color="FFFFFF" w:fill="auto"/>
          </w:tcPr>
          <w:p w:rsidR="00FC4AB5" w:rsidRPr="00990165" w:rsidRDefault="00FC4AB5"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FC4AB5" w:rsidRPr="00990165" w:rsidRDefault="00FC4AB5" w:rsidP="00860873">
            <w:pPr>
              <w:pStyle w:val="TAL"/>
              <w:rPr>
                <w:sz w:val="16"/>
                <w:szCs w:val="16"/>
              </w:rPr>
            </w:pPr>
            <w:r w:rsidRPr="00990165">
              <w:rPr>
                <w:sz w:val="16"/>
                <w:szCs w:val="16"/>
              </w:rPr>
              <w:t>SP-</w:t>
            </w:r>
            <w:r>
              <w:rPr>
                <w:sz w:val="16"/>
                <w:szCs w:val="16"/>
              </w:rPr>
              <w:t>80</w:t>
            </w:r>
          </w:p>
        </w:tc>
        <w:tc>
          <w:tcPr>
            <w:tcW w:w="952" w:type="dxa"/>
            <w:shd w:val="solid" w:color="FFFFFF" w:fill="auto"/>
          </w:tcPr>
          <w:p w:rsidR="00FC4AB5" w:rsidRDefault="00FC4AB5" w:rsidP="00860873">
            <w:pPr>
              <w:pStyle w:val="TAL"/>
              <w:rPr>
                <w:sz w:val="16"/>
                <w:szCs w:val="16"/>
              </w:rPr>
            </w:pPr>
            <w:r>
              <w:rPr>
                <w:sz w:val="16"/>
                <w:szCs w:val="16"/>
              </w:rPr>
              <w:t>SP-180496</w:t>
            </w:r>
          </w:p>
        </w:tc>
        <w:tc>
          <w:tcPr>
            <w:tcW w:w="567" w:type="dxa"/>
            <w:shd w:val="solid" w:color="FFFFFF" w:fill="auto"/>
          </w:tcPr>
          <w:p w:rsidR="00FC4AB5" w:rsidRDefault="00FC4AB5" w:rsidP="00FC4AB5">
            <w:pPr>
              <w:pStyle w:val="TAL"/>
              <w:rPr>
                <w:sz w:val="16"/>
                <w:szCs w:val="16"/>
              </w:rPr>
            </w:pPr>
            <w:r>
              <w:rPr>
                <w:sz w:val="16"/>
                <w:szCs w:val="16"/>
              </w:rPr>
              <w:t>3408</w:t>
            </w:r>
          </w:p>
        </w:tc>
        <w:tc>
          <w:tcPr>
            <w:tcW w:w="425" w:type="dxa"/>
            <w:shd w:val="solid" w:color="FFFFFF" w:fill="auto"/>
          </w:tcPr>
          <w:p w:rsidR="00FC4AB5" w:rsidRDefault="00FC4AB5" w:rsidP="00860873">
            <w:pPr>
              <w:pStyle w:val="TAL"/>
              <w:rPr>
                <w:sz w:val="16"/>
                <w:szCs w:val="16"/>
              </w:rPr>
            </w:pPr>
            <w:r>
              <w:rPr>
                <w:sz w:val="16"/>
                <w:szCs w:val="16"/>
              </w:rPr>
              <w:t>5</w:t>
            </w:r>
          </w:p>
        </w:tc>
        <w:tc>
          <w:tcPr>
            <w:tcW w:w="425" w:type="dxa"/>
            <w:shd w:val="solid" w:color="FFFFFF" w:fill="auto"/>
          </w:tcPr>
          <w:p w:rsidR="00FC4AB5" w:rsidRDefault="00FC4AB5" w:rsidP="00860873">
            <w:pPr>
              <w:pStyle w:val="TAL"/>
              <w:rPr>
                <w:sz w:val="16"/>
                <w:szCs w:val="16"/>
              </w:rPr>
            </w:pPr>
            <w:r>
              <w:rPr>
                <w:sz w:val="16"/>
                <w:szCs w:val="16"/>
              </w:rPr>
              <w:t>F</w:t>
            </w:r>
          </w:p>
        </w:tc>
        <w:tc>
          <w:tcPr>
            <w:tcW w:w="4914" w:type="dxa"/>
            <w:shd w:val="solid" w:color="FFFFFF" w:fill="auto"/>
          </w:tcPr>
          <w:p w:rsidR="00FC4AB5" w:rsidRDefault="00FC4AB5" w:rsidP="00860873">
            <w:pPr>
              <w:pStyle w:val="TAL"/>
              <w:rPr>
                <w:sz w:val="16"/>
                <w:szCs w:val="16"/>
              </w:rPr>
            </w:pPr>
            <w:r>
              <w:rPr>
                <w:sz w:val="16"/>
                <w:szCs w:val="16"/>
              </w:rPr>
              <w:t>Correction of APN Rate Control for PDN connection release and re-establishment</w:t>
            </w:r>
          </w:p>
        </w:tc>
        <w:tc>
          <w:tcPr>
            <w:tcW w:w="756" w:type="dxa"/>
            <w:shd w:val="solid" w:color="FFFFFF" w:fill="auto"/>
          </w:tcPr>
          <w:p w:rsidR="00FC4AB5" w:rsidRDefault="00FC4AB5" w:rsidP="00860873">
            <w:pPr>
              <w:pStyle w:val="TAL"/>
              <w:rPr>
                <w:sz w:val="16"/>
                <w:szCs w:val="16"/>
              </w:rPr>
            </w:pPr>
            <w:r>
              <w:rPr>
                <w:sz w:val="16"/>
                <w:szCs w:val="16"/>
              </w:rPr>
              <w:t>15.4.0</w:t>
            </w:r>
          </w:p>
        </w:tc>
      </w:tr>
      <w:tr w:rsidR="00246A5E" w:rsidRPr="00990165" w:rsidTr="00555558">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SP-180496</w:t>
            </w:r>
          </w:p>
        </w:tc>
        <w:tc>
          <w:tcPr>
            <w:tcW w:w="567" w:type="dxa"/>
            <w:shd w:val="solid" w:color="FFFFFF" w:fill="auto"/>
          </w:tcPr>
          <w:p w:rsidR="00246A5E" w:rsidRDefault="00246A5E" w:rsidP="00246A5E">
            <w:pPr>
              <w:pStyle w:val="TAL"/>
              <w:rPr>
                <w:sz w:val="16"/>
                <w:szCs w:val="16"/>
              </w:rPr>
            </w:pPr>
            <w:r>
              <w:rPr>
                <w:sz w:val="16"/>
                <w:szCs w:val="16"/>
              </w:rPr>
              <w:t>3410</w:t>
            </w:r>
          </w:p>
        </w:tc>
        <w:tc>
          <w:tcPr>
            <w:tcW w:w="425" w:type="dxa"/>
            <w:shd w:val="solid" w:color="FFFFFF" w:fill="auto"/>
          </w:tcPr>
          <w:p w:rsidR="00246A5E" w:rsidRDefault="00246A5E" w:rsidP="00860873">
            <w:pPr>
              <w:pStyle w:val="TAL"/>
              <w:rPr>
                <w:sz w:val="16"/>
                <w:szCs w:val="16"/>
              </w:rPr>
            </w:pPr>
            <w:r>
              <w:rPr>
                <w:sz w:val="16"/>
                <w:szCs w:val="16"/>
              </w:rPr>
              <w:t>3</w:t>
            </w:r>
          </w:p>
        </w:tc>
        <w:tc>
          <w:tcPr>
            <w:tcW w:w="425" w:type="dxa"/>
            <w:shd w:val="solid" w:color="FFFFFF" w:fill="auto"/>
          </w:tcPr>
          <w:p w:rsidR="00246A5E" w:rsidRDefault="00246A5E" w:rsidP="00860873">
            <w:pPr>
              <w:pStyle w:val="TAL"/>
              <w:rPr>
                <w:sz w:val="16"/>
                <w:szCs w:val="16"/>
              </w:rPr>
            </w:pPr>
            <w:r>
              <w:rPr>
                <w:sz w:val="16"/>
                <w:szCs w:val="16"/>
              </w:rPr>
              <w:t>F</w:t>
            </w:r>
          </w:p>
        </w:tc>
        <w:tc>
          <w:tcPr>
            <w:tcW w:w="4914" w:type="dxa"/>
            <w:shd w:val="solid" w:color="FFFFFF" w:fill="auto"/>
          </w:tcPr>
          <w:p w:rsidR="00246A5E" w:rsidRDefault="00246A5E" w:rsidP="00860873">
            <w:pPr>
              <w:pStyle w:val="TAL"/>
              <w:rPr>
                <w:sz w:val="16"/>
                <w:szCs w:val="16"/>
              </w:rPr>
            </w:pPr>
            <w:r>
              <w:rPr>
                <w:sz w:val="16"/>
                <w:szCs w:val="16"/>
              </w:rPr>
              <w:t>Alignment with CT1/RAN on handling of S1AP CONNECTION ESTABLISHMENT INDICATION</w:t>
            </w:r>
          </w:p>
        </w:tc>
        <w:tc>
          <w:tcPr>
            <w:tcW w:w="756" w:type="dxa"/>
            <w:shd w:val="solid" w:color="FFFFFF" w:fill="auto"/>
          </w:tcPr>
          <w:p w:rsidR="00246A5E" w:rsidRDefault="00246A5E" w:rsidP="00860873">
            <w:pPr>
              <w:pStyle w:val="TAL"/>
              <w:rPr>
                <w:sz w:val="16"/>
                <w:szCs w:val="16"/>
              </w:rPr>
            </w:pPr>
            <w:r>
              <w:rPr>
                <w:sz w:val="16"/>
                <w:szCs w:val="16"/>
              </w:rPr>
              <w:t>15.4.0</w:t>
            </w:r>
          </w:p>
        </w:tc>
      </w:tr>
      <w:tr w:rsidR="00246A5E" w:rsidRPr="00990165" w:rsidTr="00555558">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SP-180497</w:t>
            </w:r>
          </w:p>
        </w:tc>
        <w:tc>
          <w:tcPr>
            <w:tcW w:w="567" w:type="dxa"/>
            <w:shd w:val="solid" w:color="FFFFFF" w:fill="auto"/>
          </w:tcPr>
          <w:p w:rsidR="00246A5E" w:rsidRDefault="00246A5E" w:rsidP="00246A5E">
            <w:pPr>
              <w:pStyle w:val="TAL"/>
              <w:rPr>
                <w:sz w:val="16"/>
                <w:szCs w:val="16"/>
              </w:rPr>
            </w:pPr>
            <w:r>
              <w:rPr>
                <w:sz w:val="16"/>
                <w:szCs w:val="16"/>
              </w:rPr>
              <w:t>3411</w:t>
            </w:r>
          </w:p>
        </w:tc>
        <w:tc>
          <w:tcPr>
            <w:tcW w:w="425" w:type="dxa"/>
            <w:shd w:val="solid" w:color="FFFFFF" w:fill="auto"/>
          </w:tcPr>
          <w:p w:rsidR="00246A5E" w:rsidRDefault="00246A5E" w:rsidP="00860873">
            <w:pPr>
              <w:pStyle w:val="TAL"/>
              <w:rPr>
                <w:sz w:val="16"/>
                <w:szCs w:val="16"/>
              </w:rPr>
            </w:pPr>
            <w:r>
              <w:rPr>
                <w:sz w:val="16"/>
                <w:szCs w:val="16"/>
              </w:rPr>
              <w:t>4</w:t>
            </w:r>
          </w:p>
        </w:tc>
        <w:tc>
          <w:tcPr>
            <w:tcW w:w="425" w:type="dxa"/>
            <w:shd w:val="solid" w:color="FFFFFF" w:fill="auto"/>
          </w:tcPr>
          <w:p w:rsidR="00246A5E" w:rsidRDefault="00246A5E" w:rsidP="00860873">
            <w:pPr>
              <w:pStyle w:val="TAL"/>
              <w:rPr>
                <w:sz w:val="16"/>
                <w:szCs w:val="16"/>
              </w:rPr>
            </w:pPr>
            <w:r>
              <w:rPr>
                <w:sz w:val="16"/>
                <w:szCs w:val="16"/>
              </w:rPr>
              <w:t>B</w:t>
            </w:r>
          </w:p>
        </w:tc>
        <w:tc>
          <w:tcPr>
            <w:tcW w:w="4914" w:type="dxa"/>
            <w:shd w:val="solid" w:color="FFFFFF" w:fill="auto"/>
          </w:tcPr>
          <w:p w:rsidR="00246A5E" w:rsidRDefault="00246A5E" w:rsidP="00860873">
            <w:pPr>
              <w:pStyle w:val="TAL"/>
              <w:rPr>
                <w:sz w:val="16"/>
                <w:szCs w:val="16"/>
              </w:rPr>
            </w:pPr>
            <w:r>
              <w:rPr>
                <w:sz w:val="16"/>
                <w:szCs w:val="16"/>
              </w:rPr>
              <w:t>Subscription for Aerial UE in 3GPP system</w:t>
            </w:r>
          </w:p>
        </w:tc>
        <w:tc>
          <w:tcPr>
            <w:tcW w:w="756" w:type="dxa"/>
            <w:shd w:val="solid" w:color="FFFFFF" w:fill="auto"/>
          </w:tcPr>
          <w:p w:rsidR="00246A5E" w:rsidRDefault="00246A5E" w:rsidP="00860873">
            <w:pPr>
              <w:pStyle w:val="TAL"/>
              <w:rPr>
                <w:sz w:val="16"/>
                <w:szCs w:val="16"/>
              </w:rPr>
            </w:pPr>
            <w:r>
              <w:rPr>
                <w:sz w:val="16"/>
                <w:szCs w:val="16"/>
              </w:rPr>
              <w:t>15.4.0</w:t>
            </w:r>
          </w:p>
        </w:tc>
      </w:tr>
      <w:tr w:rsidR="00246A5E" w:rsidRPr="00990165" w:rsidTr="00555558">
        <w:tc>
          <w:tcPr>
            <w:tcW w:w="800" w:type="dxa"/>
            <w:shd w:val="solid" w:color="FFFFFF" w:fill="auto"/>
          </w:tcPr>
          <w:p w:rsidR="00246A5E" w:rsidRPr="00990165" w:rsidRDefault="00246A5E"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246A5E" w:rsidRPr="00990165" w:rsidRDefault="00246A5E" w:rsidP="00860873">
            <w:pPr>
              <w:pStyle w:val="TAL"/>
              <w:rPr>
                <w:sz w:val="16"/>
                <w:szCs w:val="16"/>
              </w:rPr>
            </w:pPr>
            <w:r w:rsidRPr="00990165">
              <w:rPr>
                <w:sz w:val="16"/>
                <w:szCs w:val="16"/>
              </w:rPr>
              <w:t>SP-</w:t>
            </w:r>
            <w:r>
              <w:rPr>
                <w:sz w:val="16"/>
                <w:szCs w:val="16"/>
              </w:rPr>
              <w:t>80</w:t>
            </w:r>
          </w:p>
        </w:tc>
        <w:tc>
          <w:tcPr>
            <w:tcW w:w="952" w:type="dxa"/>
            <w:shd w:val="solid" w:color="FFFFFF" w:fill="auto"/>
          </w:tcPr>
          <w:p w:rsidR="00246A5E" w:rsidRDefault="00246A5E" w:rsidP="00860873">
            <w:pPr>
              <w:pStyle w:val="TAL"/>
              <w:rPr>
                <w:sz w:val="16"/>
                <w:szCs w:val="16"/>
              </w:rPr>
            </w:pPr>
            <w:r>
              <w:rPr>
                <w:sz w:val="16"/>
                <w:szCs w:val="16"/>
              </w:rPr>
              <w:t>SP-180495</w:t>
            </w:r>
          </w:p>
        </w:tc>
        <w:tc>
          <w:tcPr>
            <w:tcW w:w="567" w:type="dxa"/>
            <w:shd w:val="solid" w:color="FFFFFF" w:fill="auto"/>
          </w:tcPr>
          <w:p w:rsidR="00246A5E" w:rsidRDefault="00246A5E" w:rsidP="00246A5E">
            <w:pPr>
              <w:pStyle w:val="TAL"/>
              <w:rPr>
                <w:sz w:val="16"/>
                <w:szCs w:val="16"/>
              </w:rPr>
            </w:pPr>
            <w:r>
              <w:rPr>
                <w:sz w:val="16"/>
                <w:szCs w:val="16"/>
              </w:rPr>
              <w:t>3412</w:t>
            </w:r>
          </w:p>
        </w:tc>
        <w:tc>
          <w:tcPr>
            <w:tcW w:w="425" w:type="dxa"/>
            <w:shd w:val="solid" w:color="FFFFFF" w:fill="auto"/>
          </w:tcPr>
          <w:p w:rsidR="00246A5E" w:rsidRDefault="00246A5E" w:rsidP="00860873">
            <w:pPr>
              <w:pStyle w:val="TAL"/>
              <w:rPr>
                <w:sz w:val="16"/>
                <w:szCs w:val="16"/>
              </w:rPr>
            </w:pPr>
            <w:r>
              <w:rPr>
                <w:sz w:val="16"/>
                <w:szCs w:val="16"/>
              </w:rPr>
              <w:t>2</w:t>
            </w:r>
          </w:p>
        </w:tc>
        <w:tc>
          <w:tcPr>
            <w:tcW w:w="425" w:type="dxa"/>
            <w:shd w:val="solid" w:color="FFFFFF" w:fill="auto"/>
          </w:tcPr>
          <w:p w:rsidR="00246A5E" w:rsidRDefault="00246A5E" w:rsidP="00860873">
            <w:pPr>
              <w:pStyle w:val="TAL"/>
              <w:rPr>
                <w:sz w:val="16"/>
                <w:szCs w:val="16"/>
              </w:rPr>
            </w:pPr>
            <w:r>
              <w:rPr>
                <w:sz w:val="16"/>
                <w:szCs w:val="16"/>
              </w:rPr>
              <w:t>F</w:t>
            </w:r>
          </w:p>
        </w:tc>
        <w:tc>
          <w:tcPr>
            <w:tcW w:w="4914" w:type="dxa"/>
            <w:shd w:val="solid" w:color="FFFFFF" w:fill="auto"/>
          </w:tcPr>
          <w:p w:rsidR="00246A5E" w:rsidRDefault="00246A5E" w:rsidP="00860873">
            <w:pPr>
              <w:pStyle w:val="TAL"/>
              <w:rPr>
                <w:sz w:val="16"/>
                <w:szCs w:val="16"/>
              </w:rPr>
            </w:pPr>
            <w:r>
              <w:rPr>
                <w:sz w:val="16"/>
                <w:szCs w:val="16"/>
              </w:rPr>
              <w:t>Clarification of using more than eight EPS bearers with EPS</w:t>
            </w:r>
          </w:p>
        </w:tc>
        <w:tc>
          <w:tcPr>
            <w:tcW w:w="756" w:type="dxa"/>
            <w:shd w:val="solid" w:color="FFFFFF" w:fill="auto"/>
          </w:tcPr>
          <w:p w:rsidR="00246A5E" w:rsidRDefault="00246A5E"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SP-180496</w:t>
            </w:r>
          </w:p>
        </w:tc>
        <w:tc>
          <w:tcPr>
            <w:tcW w:w="567" w:type="dxa"/>
            <w:shd w:val="solid" w:color="FFFFFF" w:fill="auto"/>
          </w:tcPr>
          <w:p w:rsidR="009B57D4" w:rsidRDefault="009B57D4" w:rsidP="009B57D4">
            <w:pPr>
              <w:pStyle w:val="TAL"/>
              <w:rPr>
                <w:sz w:val="16"/>
                <w:szCs w:val="16"/>
              </w:rPr>
            </w:pPr>
            <w:r>
              <w:rPr>
                <w:sz w:val="16"/>
                <w:szCs w:val="16"/>
              </w:rPr>
              <w:t>3413</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F</w:t>
            </w:r>
          </w:p>
        </w:tc>
        <w:tc>
          <w:tcPr>
            <w:tcW w:w="4914" w:type="dxa"/>
            <w:shd w:val="solid" w:color="FFFFFF" w:fill="auto"/>
          </w:tcPr>
          <w:p w:rsidR="009B57D4" w:rsidRDefault="009B57D4" w:rsidP="00860873">
            <w:pPr>
              <w:pStyle w:val="TAL"/>
              <w:rPr>
                <w:sz w:val="16"/>
                <w:szCs w:val="16"/>
              </w:rPr>
            </w:pPr>
            <w:r>
              <w:rPr>
                <w:sz w:val="16"/>
                <w:szCs w:val="16"/>
              </w:rPr>
              <w:t>Alignment with CT WG1 for handling of Connection Resume Requests at Service Gap</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3416</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14" w:type="dxa"/>
            <w:shd w:val="solid" w:color="FFFFFF" w:fill="auto"/>
          </w:tcPr>
          <w:p w:rsidR="009B57D4" w:rsidRDefault="009B57D4" w:rsidP="00860873">
            <w:pPr>
              <w:pStyle w:val="TAL"/>
              <w:rPr>
                <w:sz w:val="16"/>
                <w:szCs w:val="16"/>
              </w:rPr>
            </w:pPr>
            <w:r>
              <w:rPr>
                <w:sz w:val="16"/>
                <w:szCs w:val="16"/>
              </w:rPr>
              <w:t>3GPP PS Data Off Clarification</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SP-180472</w:t>
            </w:r>
          </w:p>
        </w:tc>
        <w:tc>
          <w:tcPr>
            <w:tcW w:w="567" w:type="dxa"/>
            <w:shd w:val="solid" w:color="FFFFFF" w:fill="auto"/>
          </w:tcPr>
          <w:p w:rsidR="009B57D4" w:rsidRDefault="009B57D4" w:rsidP="009B57D4">
            <w:pPr>
              <w:pStyle w:val="TAL"/>
              <w:rPr>
                <w:sz w:val="16"/>
                <w:szCs w:val="16"/>
              </w:rPr>
            </w:pPr>
            <w:r>
              <w:rPr>
                <w:sz w:val="16"/>
                <w:szCs w:val="16"/>
              </w:rPr>
              <w:t>3418</w:t>
            </w:r>
          </w:p>
        </w:tc>
        <w:tc>
          <w:tcPr>
            <w:tcW w:w="425" w:type="dxa"/>
            <w:shd w:val="solid" w:color="FFFFFF" w:fill="auto"/>
          </w:tcPr>
          <w:p w:rsidR="009B57D4" w:rsidRDefault="009B57D4" w:rsidP="00860873">
            <w:pPr>
              <w:pStyle w:val="TAL"/>
              <w:rPr>
                <w:sz w:val="16"/>
                <w:szCs w:val="16"/>
              </w:rPr>
            </w:pPr>
            <w:r>
              <w:rPr>
                <w:sz w:val="16"/>
                <w:szCs w:val="16"/>
              </w:rPr>
              <w:t>1</w:t>
            </w:r>
          </w:p>
        </w:tc>
        <w:tc>
          <w:tcPr>
            <w:tcW w:w="425" w:type="dxa"/>
            <w:shd w:val="solid" w:color="FFFFFF" w:fill="auto"/>
          </w:tcPr>
          <w:p w:rsidR="009B57D4" w:rsidRDefault="009B57D4" w:rsidP="00860873">
            <w:pPr>
              <w:pStyle w:val="TAL"/>
              <w:rPr>
                <w:sz w:val="16"/>
                <w:szCs w:val="16"/>
              </w:rPr>
            </w:pPr>
            <w:r>
              <w:rPr>
                <w:sz w:val="16"/>
                <w:szCs w:val="16"/>
              </w:rPr>
              <w:t>A</w:t>
            </w:r>
          </w:p>
        </w:tc>
        <w:tc>
          <w:tcPr>
            <w:tcW w:w="4914" w:type="dxa"/>
            <w:shd w:val="solid" w:color="FFFFFF" w:fill="auto"/>
          </w:tcPr>
          <w:p w:rsidR="009B57D4" w:rsidRDefault="009B57D4" w:rsidP="00860873">
            <w:pPr>
              <w:pStyle w:val="TAL"/>
              <w:rPr>
                <w:sz w:val="16"/>
                <w:szCs w:val="16"/>
              </w:rPr>
            </w:pPr>
            <w:r>
              <w:rPr>
                <w:sz w:val="16"/>
                <w:szCs w:val="16"/>
              </w:rPr>
              <w:t>Correction of non-3GPP to E-UTRAN handovers</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3419</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14" w:type="dxa"/>
            <w:shd w:val="solid" w:color="FFFFFF" w:fill="auto"/>
          </w:tcPr>
          <w:p w:rsidR="009B57D4" w:rsidRDefault="009B57D4" w:rsidP="00860873">
            <w:pPr>
              <w:pStyle w:val="TAL"/>
              <w:rPr>
                <w:sz w:val="16"/>
                <w:szCs w:val="16"/>
              </w:rPr>
            </w:pPr>
            <w:r>
              <w:rPr>
                <w:sz w:val="16"/>
                <w:szCs w:val="16"/>
              </w:rPr>
              <w:t>UE Capability for supporting 15 EPS bearers</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SP-180495</w:t>
            </w:r>
          </w:p>
        </w:tc>
        <w:tc>
          <w:tcPr>
            <w:tcW w:w="567" w:type="dxa"/>
            <w:shd w:val="solid" w:color="FFFFFF" w:fill="auto"/>
          </w:tcPr>
          <w:p w:rsidR="009B57D4" w:rsidRDefault="009B57D4" w:rsidP="009B57D4">
            <w:pPr>
              <w:pStyle w:val="TAL"/>
              <w:rPr>
                <w:sz w:val="16"/>
                <w:szCs w:val="16"/>
              </w:rPr>
            </w:pPr>
            <w:r>
              <w:rPr>
                <w:sz w:val="16"/>
                <w:szCs w:val="16"/>
              </w:rPr>
              <w:t>3420</w:t>
            </w:r>
          </w:p>
        </w:tc>
        <w:tc>
          <w:tcPr>
            <w:tcW w:w="425" w:type="dxa"/>
            <w:shd w:val="solid" w:color="FFFFFF" w:fill="auto"/>
          </w:tcPr>
          <w:p w:rsidR="009B57D4" w:rsidRDefault="009B57D4" w:rsidP="00860873">
            <w:pPr>
              <w:pStyle w:val="TAL"/>
              <w:rPr>
                <w:sz w:val="16"/>
                <w:szCs w:val="16"/>
              </w:rPr>
            </w:pPr>
            <w:r>
              <w:rPr>
                <w:sz w:val="16"/>
                <w:szCs w:val="16"/>
              </w:rPr>
              <w:t>2</w:t>
            </w:r>
          </w:p>
        </w:tc>
        <w:tc>
          <w:tcPr>
            <w:tcW w:w="425" w:type="dxa"/>
            <w:shd w:val="solid" w:color="FFFFFF" w:fill="auto"/>
          </w:tcPr>
          <w:p w:rsidR="009B57D4" w:rsidRDefault="009B57D4" w:rsidP="00860873">
            <w:pPr>
              <w:pStyle w:val="TAL"/>
              <w:rPr>
                <w:sz w:val="16"/>
                <w:szCs w:val="16"/>
              </w:rPr>
            </w:pPr>
            <w:r>
              <w:rPr>
                <w:sz w:val="16"/>
                <w:szCs w:val="16"/>
              </w:rPr>
              <w:t>B</w:t>
            </w:r>
          </w:p>
        </w:tc>
        <w:tc>
          <w:tcPr>
            <w:tcW w:w="4914" w:type="dxa"/>
            <w:shd w:val="solid" w:color="FFFFFF" w:fill="auto"/>
          </w:tcPr>
          <w:p w:rsidR="009B57D4" w:rsidRDefault="009B57D4" w:rsidP="00860873">
            <w:pPr>
              <w:pStyle w:val="TAL"/>
              <w:rPr>
                <w:sz w:val="16"/>
                <w:szCs w:val="16"/>
              </w:rPr>
            </w:pPr>
            <w:r>
              <w:rPr>
                <w:sz w:val="16"/>
                <w:szCs w:val="16"/>
              </w:rPr>
              <w:t>Network support for increased number of bearers</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3423</w:t>
            </w:r>
          </w:p>
        </w:tc>
        <w:tc>
          <w:tcPr>
            <w:tcW w:w="425" w:type="dxa"/>
            <w:shd w:val="solid" w:color="FFFFFF" w:fill="auto"/>
          </w:tcPr>
          <w:p w:rsidR="009B57D4" w:rsidRDefault="009B57D4" w:rsidP="00860873">
            <w:pPr>
              <w:pStyle w:val="TAL"/>
              <w:rPr>
                <w:sz w:val="16"/>
                <w:szCs w:val="16"/>
              </w:rPr>
            </w:pPr>
            <w:r>
              <w:rPr>
                <w:sz w:val="16"/>
                <w:szCs w:val="16"/>
              </w:rPr>
              <w:t>5</w:t>
            </w:r>
          </w:p>
        </w:tc>
        <w:tc>
          <w:tcPr>
            <w:tcW w:w="425" w:type="dxa"/>
            <w:shd w:val="solid" w:color="FFFFFF" w:fill="auto"/>
          </w:tcPr>
          <w:p w:rsidR="009B57D4" w:rsidRDefault="009B57D4" w:rsidP="00860873">
            <w:pPr>
              <w:pStyle w:val="TAL"/>
              <w:rPr>
                <w:sz w:val="16"/>
                <w:szCs w:val="16"/>
              </w:rPr>
            </w:pPr>
            <w:r>
              <w:rPr>
                <w:sz w:val="16"/>
                <w:szCs w:val="16"/>
              </w:rPr>
              <w:t>F</w:t>
            </w:r>
          </w:p>
        </w:tc>
        <w:tc>
          <w:tcPr>
            <w:tcW w:w="4914" w:type="dxa"/>
            <w:shd w:val="solid" w:color="FFFFFF" w:fill="auto"/>
          </w:tcPr>
          <w:p w:rsidR="009B57D4" w:rsidRDefault="009B57D4" w:rsidP="00860873">
            <w:pPr>
              <w:pStyle w:val="TAL"/>
              <w:rPr>
                <w:sz w:val="16"/>
                <w:szCs w:val="16"/>
              </w:rPr>
            </w:pPr>
            <w:r>
              <w:rPr>
                <w:sz w:val="16"/>
                <w:szCs w:val="16"/>
              </w:rPr>
              <w:t>Radio efficient handling of large UE radio capabilities at inter-RAT and SRVCC handover</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SP-180492</w:t>
            </w:r>
          </w:p>
        </w:tc>
        <w:tc>
          <w:tcPr>
            <w:tcW w:w="567" w:type="dxa"/>
            <w:shd w:val="solid" w:color="FFFFFF" w:fill="auto"/>
          </w:tcPr>
          <w:p w:rsidR="009B57D4" w:rsidRDefault="009B57D4" w:rsidP="009B57D4">
            <w:pPr>
              <w:pStyle w:val="TAL"/>
              <w:rPr>
                <w:sz w:val="16"/>
                <w:szCs w:val="16"/>
              </w:rPr>
            </w:pPr>
            <w:r>
              <w:rPr>
                <w:sz w:val="16"/>
                <w:szCs w:val="16"/>
              </w:rPr>
              <w:t>3426</w:t>
            </w:r>
          </w:p>
        </w:tc>
        <w:tc>
          <w:tcPr>
            <w:tcW w:w="425" w:type="dxa"/>
            <w:shd w:val="solid" w:color="FFFFFF" w:fill="auto"/>
          </w:tcPr>
          <w:p w:rsidR="009B57D4" w:rsidRDefault="009B57D4" w:rsidP="00860873">
            <w:pPr>
              <w:pStyle w:val="TAL"/>
              <w:rPr>
                <w:sz w:val="16"/>
                <w:szCs w:val="16"/>
              </w:rPr>
            </w:pPr>
            <w:r>
              <w:rPr>
                <w:sz w:val="16"/>
                <w:szCs w:val="16"/>
              </w:rPr>
              <w:t>3</w:t>
            </w:r>
          </w:p>
        </w:tc>
        <w:tc>
          <w:tcPr>
            <w:tcW w:w="425" w:type="dxa"/>
            <w:shd w:val="solid" w:color="FFFFFF" w:fill="auto"/>
          </w:tcPr>
          <w:p w:rsidR="009B57D4" w:rsidRDefault="009B57D4" w:rsidP="00860873">
            <w:pPr>
              <w:pStyle w:val="TAL"/>
              <w:rPr>
                <w:sz w:val="16"/>
                <w:szCs w:val="16"/>
              </w:rPr>
            </w:pPr>
            <w:r>
              <w:rPr>
                <w:sz w:val="16"/>
                <w:szCs w:val="16"/>
              </w:rPr>
              <w:t>F</w:t>
            </w:r>
          </w:p>
        </w:tc>
        <w:tc>
          <w:tcPr>
            <w:tcW w:w="4914" w:type="dxa"/>
            <w:shd w:val="solid" w:color="FFFFFF" w:fill="auto"/>
          </w:tcPr>
          <w:p w:rsidR="009B57D4" w:rsidRDefault="009B57D4" w:rsidP="00860873">
            <w:pPr>
              <w:pStyle w:val="TAL"/>
              <w:rPr>
                <w:sz w:val="16"/>
                <w:szCs w:val="16"/>
              </w:rPr>
            </w:pPr>
            <w:r>
              <w:rPr>
                <w:sz w:val="16"/>
                <w:szCs w:val="16"/>
              </w:rPr>
              <w:t>Handling of very large UE radio capabilities for the anticipated EN-DC UEs</w:t>
            </w:r>
          </w:p>
        </w:tc>
        <w:tc>
          <w:tcPr>
            <w:tcW w:w="756" w:type="dxa"/>
            <w:shd w:val="solid" w:color="FFFFFF" w:fill="auto"/>
          </w:tcPr>
          <w:p w:rsidR="009B57D4" w:rsidRDefault="009B57D4" w:rsidP="00860873">
            <w:pPr>
              <w:pStyle w:val="TAL"/>
              <w:rPr>
                <w:sz w:val="16"/>
                <w:szCs w:val="16"/>
              </w:rPr>
            </w:pPr>
            <w:r>
              <w:rPr>
                <w:sz w:val="16"/>
                <w:szCs w:val="16"/>
              </w:rPr>
              <w:t>15.4.0</w:t>
            </w:r>
          </w:p>
        </w:tc>
      </w:tr>
      <w:tr w:rsidR="009B57D4" w:rsidRPr="00990165" w:rsidTr="00555558">
        <w:tc>
          <w:tcPr>
            <w:tcW w:w="800" w:type="dxa"/>
            <w:shd w:val="solid" w:color="FFFFFF" w:fill="auto"/>
          </w:tcPr>
          <w:p w:rsidR="009B57D4" w:rsidRPr="00990165" w:rsidRDefault="009B57D4"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9B57D4" w:rsidRPr="00990165" w:rsidRDefault="009B57D4" w:rsidP="00860873">
            <w:pPr>
              <w:pStyle w:val="TAL"/>
              <w:rPr>
                <w:sz w:val="16"/>
                <w:szCs w:val="16"/>
              </w:rPr>
            </w:pPr>
            <w:r w:rsidRPr="00990165">
              <w:rPr>
                <w:sz w:val="16"/>
                <w:szCs w:val="16"/>
              </w:rPr>
              <w:t>SP-</w:t>
            </w:r>
            <w:r>
              <w:rPr>
                <w:sz w:val="16"/>
                <w:szCs w:val="16"/>
              </w:rPr>
              <w:t>80</w:t>
            </w:r>
          </w:p>
        </w:tc>
        <w:tc>
          <w:tcPr>
            <w:tcW w:w="952" w:type="dxa"/>
            <w:shd w:val="solid" w:color="FFFFFF" w:fill="auto"/>
          </w:tcPr>
          <w:p w:rsidR="009B57D4" w:rsidRDefault="009B57D4" w:rsidP="00860873">
            <w:pPr>
              <w:pStyle w:val="TAL"/>
              <w:rPr>
                <w:sz w:val="16"/>
                <w:szCs w:val="16"/>
              </w:rPr>
            </w:pPr>
            <w:r>
              <w:rPr>
                <w:sz w:val="16"/>
                <w:szCs w:val="16"/>
              </w:rPr>
              <w:t>SP-180471</w:t>
            </w:r>
          </w:p>
        </w:tc>
        <w:tc>
          <w:tcPr>
            <w:tcW w:w="567" w:type="dxa"/>
            <w:shd w:val="solid" w:color="FFFFFF" w:fill="auto"/>
          </w:tcPr>
          <w:p w:rsidR="009B57D4" w:rsidRDefault="009B57D4" w:rsidP="009B57D4">
            <w:pPr>
              <w:pStyle w:val="TAL"/>
              <w:rPr>
                <w:sz w:val="16"/>
                <w:szCs w:val="16"/>
              </w:rPr>
            </w:pPr>
            <w:r>
              <w:rPr>
                <w:sz w:val="16"/>
                <w:szCs w:val="16"/>
              </w:rPr>
              <w:t>3429</w:t>
            </w:r>
          </w:p>
        </w:tc>
        <w:tc>
          <w:tcPr>
            <w:tcW w:w="425" w:type="dxa"/>
            <w:shd w:val="solid" w:color="FFFFFF" w:fill="auto"/>
          </w:tcPr>
          <w:p w:rsidR="009B57D4" w:rsidRDefault="009B57D4" w:rsidP="00860873">
            <w:pPr>
              <w:pStyle w:val="TAL"/>
              <w:rPr>
                <w:sz w:val="16"/>
                <w:szCs w:val="16"/>
              </w:rPr>
            </w:pPr>
            <w:r>
              <w:rPr>
                <w:sz w:val="16"/>
                <w:szCs w:val="16"/>
              </w:rPr>
              <w:t>-</w:t>
            </w:r>
          </w:p>
        </w:tc>
        <w:tc>
          <w:tcPr>
            <w:tcW w:w="425" w:type="dxa"/>
            <w:shd w:val="solid" w:color="FFFFFF" w:fill="auto"/>
          </w:tcPr>
          <w:p w:rsidR="009B57D4" w:rsidRDefault="009B57D4" w:rsidP="00860873">
            <w:pPr>
              <w:pStyle w:val="TAL"/>
              <w:rPr>
                <w:sz w:val="16"/>
                <w:szCs w:val="16"/>
              </w:rPr>
            </w:pPr>
            <w:r>
              <w:rPr>
                <w:sz w:val="16"/>
                <w:szCs w:val="16"/>
              </w:rPr>
              <w:t>A</w:t>
            </w:r>
          </w:p>
        </w:tc>
        <w:tc>
          <w:tcPr>
            <w:tcW w:w="4914" w:type="dxa"/>
            <w:shd w:val="solid" w:color="FFFFFF" w:fill="auto"/>
          </w:tcPr>
          <w:p w:rsidR="009B57D4" w:rsidRDefault="009B57D4" w:rsidP="00860873">
            <w:pPr>
              <w:pStyle w:val="TAL"/>
              <w:rPr>
                <w:sz w:val="16"/>
                <w:szCs w:val="16"/>
              </w:rPr>
            </w:pPr>
            <w:r>
              <w:rPr>
                <w:sz w:val="16"/>
                <w:szCs w:val="16"/>
              </w:rPr>
              <w:t>Handling of large UE radio capabilities at inter-RAT and SRVCC handover</w:t>
            </w:r>
          </w:p>
        </w:tc>
        <w:tc>
          <w:tcPr>
            <w:tcW w:w="756" w:type="dxa"/>
            <w:shd w:val="solid" w:color="FFFFFF" w:fill="auto"/>
          </w:tcPr>
          <w:p w:rsidR="009B57D4" w:rsidRDefault="009B57D4" w:rsidP="00860873">
            <w:pPr>
              <w:pStyle w:val="TAL"/>
              <w:rPr>
                <w:sz w:val="16"/>
                <w:szCs w:val="16"/>
              </w:rPr>
            </w:pPr>
            <w:r>
              <w:rPr>
                <w:sz w:val="16"/>
                <w:szCs w:val="16"/>
              </w:rPr>
              <w:t>15.4.0</w:t>
            </w:r>
          </w:p>
        </w:tc>
      </w:tr>
      <w:tr w:rsidR="00E57387" w:rsidRPr="00990165" w:rsidTr="00555558">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SP-180495</w:t>
            </w:r>
          </w:p>
        </w:tc>
        <w:tc>
          <w:tcPr>
            <w:tcW w:w="567" w:type="dxa"/>
            <w:shd w:val="solid" w:color="FFFFFF" w:fill="auto"/>
          </w:tcPr>
          <w:p w:rsidR="00E57387" w:rsidRDefault="00E57387" w:rsidP="00E57387">
            <w:pPr>
              <w:pStyle w:val="TAL"/>
              <w:rPr>
                <w:sz w:val="16"/>
                <w:szCs w:val="16"/>
              </w:rPr>
            </w:pPr>
            <w:r>
              <w:rPr>
                <w:sz w:val="16"/>
                <w:szCs w:val="16"/>
              </w:rPr>
              <w:t>3430</w:t>
            </w:r>
          </w:p>
        </w:tc>
        <w:tc>
          <w:tcPr>
            <w:tcW w:w="425" w:type="dxa"/>
            <w:shd w:val="solid" w:color="FFFFFF" w:fill="auto"/>
          </w:tcPr>
          <w:p w:rsidR="00E57387" w:rsidRDefault="00E57387" w:rsidP="00860873">
            <w:pPr>
              <w:pStyle w:val="TAL"/>
              <w:rPr>
                <w:sz w:val="16"/>
                <w:szCs w:val="16"/>
              </w:rPr>
            </w:pPr>
            <w:r>
              <w:rPr>
                <w:sz w:val="16"/>
                <w:szCs w:val="16"/>
              </w:rPr>
              <w:t>-</w:t>
            </w:r>
          </w:p>
        </w:tc>
        <w:tc>
          <w:tcPr>
            <w:tcW w:w="425" w:type="dxa"/>
            <w:shd w:val="solid" w:color="FFFFFF" w:fill="auto"/>
          </w:tcPr>
          <w:p w:rsidR="00E57387" w:rsidRDefault="00E57387" w:rsidP="00860873">
            <w:pPr>
              <w:pStyle w:val="TAL"/>
              <w:rPr>
                <w:sz w:val="16"/>
                <w:szCs w:val="16"/>
              </w:rPr>
            </w:pPr>
            <w:r>
              <w:rPr>
                <w:sz w:val="16"/>
                <w:szCs w:val="16"/>
              </w:rPr>
              <w:t>C</w:t>
            </w:r>
          </w:p>
        </w:tc>
        <w:tc>
          <w:tcPr>
            <w:tcW w:w="4914" w:type="dxa"/>
            <w:shd w:val="solid" w:color="FFFFFF" w:fill="auto"/>
          </w:tcPr>
          <w:p w:rsidR="00E57387" w:rsidRDefault="00E57387" w:rsidP="00860873">
            <w:pPr>
              <w:pStyle w:val="TAL"/>
              <w:rPr>
                <w:sz w:val="16"/>
                <w:szCs w:val="16"/>
              </w:rPr>
            </w:pPr>
            <w:r>
              <w:rPr>
                <w:sz w:val="16"/>
                <w:szCs w:val="16"/>
              </w:rPr>
              <w:t>Support for 15 bearers in PGWs across PLMN</w:t>
            </w:r>
          </w:p>
        </w:tc>
        <w:tc>
          <w:tcPr>
            <w:tcW w:w="756" w:type="dxa"/>
            <w:shd w:val="solid" w:color="FFFFFF" w:fill="auto"/>
          </w:tcPr>
          <w:p w:rsidR="00E57387" w:rsidRDefault="00E57387" w:rsidP="00860873">
            <w:pPr>
              <w:pStyle w:val="TAL"/>
              <w:rPr>
                <w:sz w:val="16"/>
                <w:szCs w:val="16"/>
              </w:rPr>
            </w:pPr>
            <w:r>
              <w:rPr>
                <w:sz w:val="16"/>
                <w:szCs w:val="16"/>
              </w:rPr>
              <w:t>15.4.0</w:t>
            </w:r>
          </w:p>
        </w:tc>
      </w:tr>
      <w:tr w:rsidR="00E57387" w:rsidRPr="00990165" w:rsidTr="00555558">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3436</w:t>
            </w:r>
          </w:p>
        </w:tc>
        <w:tc>
          <w:tcPr>
            <w:tcW w:w="425" w:type="dxa"/>
            <w:shd w:val="solid" w:color="FFFFFF" w:fill="auto"/>
          </w:tcPr>
          <w:p w:rsidR="00E57387" w:rsidRDefault="00E57387" w:rsidP="00860873">
            <w:pPr>
              <w:pStyle w:val="TAL"/>
              <w:rPr>
                <w:sz w:val="16"/>
                <w:szCs w:val="16"/>
              </w:rPr>
            </w:pPr>
            <w:r>
              <w:rPr>
                <w:sz w:val="16"/>
                <w:szCs w:val="16"/>
              </w:rPr>
              <w:t>1</w:t>
            </w:r>
          </w:p>
        </w:tc>
        <w:tc>
          <w:tcPr>
            <w:tcW w:w="425" w:type="dxa"/>
            <w:shd w:val="solid" w:color="FFFFFF" w:fill="auto"/>
          </w:tcPr>
          <w:p w:rsidR="00E57387" w:rsidRDefault="00E57387" w:rsidP="00860873">
            <w:pPr>
              <w:pStyle w:val="TAL"/>
              <w:rPr>
                <w:sz w:val="16"/>
                <w:szCs w:val="16"/>
              </w:rPr>
            </w:pPr>
            <w:r>
              <w:rPr>
                <w:sz w:val="16"/>
                <w:szCs w:val="16"/>
              </w:rPr>
              <w:t>B</w:t>
            </w:r>
          </w:p>
        </w:tc>
        <w:tc>
          <w:tcPr>
            <w:tcW w:w="4914" w:type="dxa"/>
            <w:shd w:val="solid" w:color="FFFFFF" w:fill="auto"/>
          </w:tcPr>
          <w:p w:rsidR="00E57387" w:rsidRDefault="00E57387" w:rsidP="00860873">
            <w:pPr>
              <w:pStyle w:val="TAL"/>
              <w:rPr>
                <w:sz w:val="16"/>
                <w:szCs w:val="16"/>
              </w:rPr>
            </w:pPr>
            <w:r>
              <w:rPr>
                <w:sz w:val="16"/>
                <w:szCs w:val="16"/>
              </w:rPr>
              <w:t>Introducing Early Data Transmission for Control Plane CIoT EPS optimization</w:t>
            </w:r>
          </w:p>
        </w:tc>
        <w:tc>
          <w:tcPr>
            <w:tcW w:w="756" w:type="dxa"/>
            <w:shd w:val="solid" w:color="FFFFFF" w:fill="auto"/>
          </w:tcPr>
          <w:p w:rsidR="00E57387" w:rsidRDefault="00E57387" w:rsidP="00860873">
            <w:pPr>
              <w:pStyle w:val="TAL"/>
              <w:rPr>
                <w:sz w:val="16"/>
                <w:szCs w:val="16"/>
              </w:rPr>
            </w:pPr>
            <w:r>
              <w:rPr>
                <w:sz w:val="16"/>
                <w:szCs w:val="16"/>
              </w:rPr>
              <w:t>15.4.0</w:t>
            </w:r>
          </w:p>
        </w:tc>
      </w:tr>
      <w:tr w:rsidR="00E57387" w:rsidRPr="00990165" w:rsidTr="00555558">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3438</w:t>
            </w:r>
          </w:p>
        </w:tc>
        <w:tc>
          <w:tcPr>
            <w:tcW w:w="425" w:type="dxa"/>
            <w:shd w:val="solid" w:color="FFFFFF" w:fill="auto"/>
          </w:tcPr>
          <w:p w:rsidR="00E57387" w:rsidRDefault="00E57387" w:rsidP="00860873">
            <w:pPr>
              <w:pStyle w:val="TAL"/>
              <w:rPr>
                <w:sz w:val="16"/>
                <w:szCs w:val="16"/>
              </w:rPr>
            </w:pPr>
            <w:r>
              <w:rPr>
                <w:sz w:val="16"/>
                <w:szCs w:val="16"/>
              </w:rPr>
              <w:t>3</w:t>
            </w:r>
          </w:p>
        </w:tc>
        <w:tc>
          <w:tcPr>
            <w:tcW w:w="425" w:type="dxa"/>
            <w:shd w:val="solid" w:color="FFFFFF" w:fill="auto"/>
          </w:tcPr>
          <w:p w:rsidR="00E57387" w:rsidRDefault="00E57387" w:rsidP="00860873">
            <w:pPr>
              <w:pStyle w:val="TAL"/>
              <w:rPr>
                <w:sz w:val="16"/>
                <w:szCs w:val="16"/>
              </w:rPr>
            </w:pPr>
            <w:r>
              <w:rPr>
                <w:sz w:val="16"/>
                <w:szCs w:val="16"/>
              </w:rPr>
              <w:t>F</w:t>
            </w:r>
          </w:p>
        </w:tc>
        <w:tc>
          <w:tcPr>
            <w:tcW w:w="4914" w:type="dxa"/>
            <w:shd w:val="solid" w:color="FFFFFF" w:fill="auto"/>
          </w:tcPr>
          <w:p w:rsidR="00E57387" w:rsidRDefault="00E57387" w:rsidP="00860873">
            <w:pPr>
              <w:pStyle w:val="TAL"/>
              <w:rPr>
                <w:sz w:val="16"/>
                <w:szCs w:val="16"/>
              </w:rPr>
            </w:pPr>
            <w:r>
              <w:rPr>
                <w:sz w:val="16"/>
                <w:szCs w:val="16"/>
              </w:rPr>
              <w:t>Applicability of Service Gap Control in idle and connected mode</w:t>
            </w:r>
          </w:p>
        </w:tc>
        <w:tc>
          <w:tcPr>
            <w:tcW w:w="756" w:type="dxa"/>
            <w:shd w:val="solid" w:color="FFFFFF" w:fill="auto"/>
          </w:tcPr>
          <w:p w:rsidR="00E57387" w:rsidRDefault="00E57387" w:rsidP="00860873">
            <w:pPr>
              <w:pStyle w:val="TAL"/>
              <w:rPr>
                <w:sz w:val="16"/>
                <w:szCs w:val="16"/>
              </w:rPr>
            </w:pPr>
            <w:r>
              <w:rPr>
                <w:sz w:val="16"/>
                <w:szCs w:val="16"/>
              </w:rPr>
              <w:t>15.4.0</w:t>
            </w:r>
          </w:p>
        </w:tc>
      </w:tr>
      <w:tr w:rsidR="00E57387" w:rsidRPr="00990165" w:rsidTr="00555558">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SP-180496</w:t>
            </w:r>
          </w:p>
        </w:tc>
        <w:tc>
          <w:tcPr>
            <w:tcW w:w="567" w:type="dxa"/>
            <w:shd w:val="solid" w:color="FFFFFF" w:fill="auto"/>
          </w:tcPr>
          <w:p w:rsidR="00E57387" w:rsidRDefault="00E57387" w:rsidP="00E57387">
            <w:pPr>
              <w:pStyle w:val="TAL"/>
              <w:rPr>
                <w:sz w:val="16"/>
                <w:szCs w:val="16"/>
              </w:rPr>
            </w:pPr>
            <w:r>
              <w:rPr>
                <w:sz w:val="16"/>
                <w:szCs w:val="16"/>
              </w:rPr>
              <w:t>3440</w:t>
            </w:r>
          </w:p>
        </w:tc>
        <w:tc>
          <w:tcPr>
            <w:tcW w:w="425" w:type="dxa"/>
            <w:shd w:val="solid" w:color="FFFFFF" w:fill="auto"/>
          </w:tcPr>
          <w:p w:rsidR="00E57387" w:rsidRDefault="00E57387" w:rsidP="00860873">
            <w:pPr>
              <w:pStyle w:val="TAL"/>
              <w:rPr>
                <w:sz w:val="16"/>
                <w:szCs w:val="16"/>
              </w:rPr>
            </w:pPr>
            <w:r>
              <w:rPr>
                <w:sz w:val="16"/>
                <w:szCs w:val="16"/>
              </w:rPr>
              <w:t>4</w:t>
            </w:r>
          </w:p>
        </w:tc>
        <w:tc>
          <w:tcPr>
            <w:tcW w:w="425" w:type="dxa"/>
            <w:shd w:val="solid" w:color="FFFFFF" w:fill="auto"/>
          </w:tcPr>
          <w:p w:rsidR="00E57387" w:rsidRDefault="00E57387" w:rsidP="00860873">
            <w:pPr>
              <w:pStyle w:val="TAL"/>
              <w:rPr>
                <w:sz w:val="16"/>
                <w:szCs w:val="16"/>
              </w:rPr>
            </w:pPr>
            <w:r>
              <w:rPr>
                <w:sz w:val="16"/>
                <w:szCs w:val="16"/>
              </w:rPr>
              <w:t>F</w:t>
            </w:r>
          </w:p>
        </w:tc>
        <w:tc>
          <w:tcPr>
            <w:tcW w:w="4914" w:type="dxa"/>
            <w:shd w:val="solid" w:color="FFFFFF" w:fill="auto"/>
          </w:tcPr>
          <w:p w:rsidR="00E57387" w:rsidRDefault="00E57387" w:rsidP="00860873">
            <w:pPr>
              <w:pStyle w:val="TAL"/>
              <w:rPr>
                <w:sz w:val="16"/>
                <w:szCs w:val="16"/>
              </w:rPr>
            </w:pPr>
            <w:r>
              <w:rPr>
                <w:sz w:val="16"/>
                <w:szCs w:val="16"/>
              </w:rPr>
              <w:t>MME request for UE Radio Capabilities</w:t>
            </w:r>
          </w:p>
        </w:tc>
        <w:tc>
          <w:tcPr>
            <w:tcW w:w="756" w:type="dxa"/>
            <w:shd w:val="solid" w:color="FFFFFF" w:fill="auto"/>
          </w:tcPr>
          <w:p w:rsidR="00E57387" w:rsidRDefault="00E57387" w:rsidP="00860873">
            <w:pPr>
              <w:pStyle w:val="TAL"/>
              <w:rPr>
                <w:sz w:val="16"/>
                <w:szCs w:val="16"/>
              </w:rPr>
            </w:pPr>
            <w:r>
              <w:rPr>
                <w:sz w:val="16"/>
                <w:szCs w:val="16"/>
              </w:rPr>
              <w:t>15.4.0</w:t>
            </w:r>
          </w:p>
        </w:tc>
      </w:tr>
      <w:tr w:rsidR="00E57387" w:rsidRPr="00990165" w:rsidTr="00555558">
        <w:tc>
          <w:tcPr>
            <w:tcW w:w="800" w:type="dxa"/>
            <w:shd w:val="solid" w:color="FFFFFF" w:fill="auto"/>
          </w:tcPr>
          <w:p w:rsidR="00E57387" w:rsidRPr="00990165" w:rsidRDefault="00E57387" w:rsidP="00860873">
            <w:pPr>
              <w:pStyle w:val="TAL"/>
              <w:rPr>
                <w:sz w:val="16"/>
                <w:szCs w:val="16"/>
              </w:rPr>
            </w:pPr>
            <w:r w:rsidRPr="00990165">
              <w:rPr>
                <w:sz w:val="16"/>
                <w:szCs w:val="16"/>
              </w:rPr>
              <w:t>201</w:t>
            </w:r>
            <w:r>
              <w:rPr>
                <w:sz w:val="16"/>
                <w:szCs w:val="16"/>
              </w:rPr>
              <w:t>8-06</w:t>
            </w:r>
          </w:p>
        </w:tc>
        <w:tc>
          <w:tcPr>
            <w:tcW w:w="800" w:type="dxa"/>
            <w:shd w:val="solid" w:color="FFFFFF" w:fill="auto"/>
          </w:tcPr>
          <w:p w:rsidR="00E57387" w:rsidRPr="00990165" w:rsidRDefault="00E57387" w:rsidP="00860873">
            <w:pPr>
              <w:pStyle w:val="TAL"/>
              <w:rPr>
                <w:sz w:val="16"/>
                <w:szCs w:val="16"/>
              </w:rPr>
            </w:pPr>
            <w:r w:rsidRPr="00990165">
              <w:rPr>
                <w:sz w:val="16"/>
                <w:szCs w:val="16"/>
              </w:rPr>
              <w:t>SP-</w:t>
            </w:r>
            <w:r>
              <w:rPr>
                <w:sz w:val="16"/>
                <w:szCs w:val="16"/>
              </w:rPr>
              <w:t>80</w:t>
            </w:r>
          </w:p>
        </w:tc>
        <w:tc>
          <w:tcPr>
            <w:tcW w:w="952" w:type="dxa"/>
            <w:shd w:val="solid" w:color="FFFFFF" w:fill="auto"/>
          </w:tcPr>
          <w:p w:rsidR="00E57387" w:rsidRDefault="00E57387" w:rsidP="00860873">
            <w:pPr>
              <w:pStyle w:val="TAL"/>
              <w:rPr>
                <w:sz w:val="16"/>
                <w:szCs w:val="16"/>
              </w:rPr>
            </w:pPr>
            <w:r>
              <w:rPr>
                <w:sz w:val="16"/>
                <w:szCs w:val="16"/>
              </w:rPr>
              <w:t>SP-180492</w:t>
            </w:r>
          </w:p>
        </w:tc>
        <w:tc>
          <w:tcPr>
            <w:tcW w:w="567" w:type="dxa"/>
            <w:shd w:val="solid" w:color="FFFFFF" w:fill="auto"/>
          </w:tcPr>
          <w:p w:rsidR="00E57387" w:rsidRDefault="00E57387" w:rsidP="00E57387">
            <w:pPr>
              <w:pStyle w:val="TAL"/>
              <w:rPr>
                <w:sz w:val="16"/>
                <w:szCs w:val="16"/>
              </w:rPr>
            </w:pPr>
            <w:r>
              <w:rPr>
                <w:sz w:val="16"/>
                <w:szCs w:val="16"/>
              </w:rPr>
              <w:t>3441</w:t>
            </w:r>
          </w:p>
        </w:tc>
        <w:tc>
          <w:tcPr>
            <w:tcW w:w="425" w:type="dxa"/>
            <w:shd w:val="solid" w:color="FFFFFF" w:fill="auto"/>
          </w:tcPr>
          <w:p w:rsidR="00E57387" w:rsidRDefault="00E57387" w:rsidP="00860873">
            <w:pPr>
              <w:pStyle w:val="TAL"/>
              <w:rPr>
                <w:sz w:val="16"/>
                <w:szCs w:val="16"/>
              </w:rPr>
            </w:pPr>
            <w:r>
              <w:rPr>
                <w:sz w:val="16"/>
                <w:szCs w:val="16"/>
              </w:rPr>
              <w:t>2</w:t>
            </w:r>
          </w:p>
        </w:tc>
        <w:tc>
          <w:tcPr>
            <w:tcW w:w="425" w:type="dxa"/>
            <w:shd w:val="solid" w:color="FFFFFF" w:fill="auto"/>
          </w:tcPr>
          <w:p w:rsidR="00E57387" w:rsidRDefault="00E57387" w:rsidP="00860873">
            <w:pPr>
              <w:pStyle w:val="TAL"/>
              <w:rPr>
                <w:sz w:val="16"/>
                <w:szCs w:val="16"/>
              </w:rPr>
            </w:pPr>
            <w:r>
              <w:rPr>
                <w:sz w:val="16"/>
                <w:szCs w:val="16"/>
              </w:rPr>
              <w:t>F</w:t>
            </w:r>
          </w:p>
        </w:tc>
        <w:tc>
          <w:tcPr>
            <w:tcW w:w="4914" w:type="dxa"/>
            <w:shd w:val="solid" w:color="FFFFFF" w:fill="auto"/>
          </w:tcPr>
          <w:p w:rsidR="00E57387" w:rsidRDefault="00E57387" w:rsidP="00860873">
            <w:pPr>
              <w:pStyle w:val="TAL"/>
              <w:rPr>
                <w:sz w:val="16"/>
                <w:szCs w:val="16"/>
              </w:rPr>
            </w:pPr>
            <w:r>
              <w:rPr>
                <w:sz w:val="16"/>
                <w:szCs w:val="16"/>
              </w:rPr>
              <w:t>Secondary RAT Usage Reporting with multiple PDN connection</w:t>
            </w:r>
          </w:p>
        </w:tc>
        <w:tc>
          <w:tcPr>
            <w:tcW w:w="756" w:type="dxa"/>
            <w:shd w:val="solid" w:color="FFFFFF" w:fill="auto"/>
          </w:tcPr>
          <w:p w:rsidR="00E57387" w:rsidRDefault="00E57387" w:rsidP="00860873">
            <w:pPr>
              <w:pStyle w:val="TAL"/>
              <w:rPr>
                <w:sz w:val="16"/>
                <w:szCs w:val="16"/>
              </w:rPr>
            </w:pPr>
            <w:r>
              <w:rPr>
                <w:sz w:val="16"/>
                <w:szCs w:val="16"/>
              </w:rPr>
              <w:t>15.4.0</w:t>
            </w:r>
          </w:p>
        </w:tc>
      </w:tr>
      <w:tr w:rsidR="00225930" w:rsidRPr="00990165" w:rsidTr="00555558">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rsidR="00225930" w:rsidRPr="00990165" w:rsidRDefault="00225930" w:rsidP="00225930">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SP-180729</w:t>
            </w:r>
          </w:p>
        </w:tc>
        <w:tc>
          <w:tcPr>
            <w:tcW w:w="567" w:type="dxa"/>
            <w:tcBorders>
              <w:top w:val="single" w:sz="12" w:space="0" w:color="auto"/>
            </w:tcBorders>
            <w:shd w:val="solid" w:color="FFFFFF" w:fill="auto"/>
          </w:tcPr>
          <w:p w:rsidR="00225930" w:rsidRPr="00990165" w:rsidRDefault="00225930" w:rsidP="00225930">
            <w:pPr>
              <w:pStyle w:val="TAL"/>
              <w:rPr>
                <w:sz w:val="16"/>
                <w:szCs w:val="16"/>
              </w:rPr>
            </w:pPr>
            <w:r>
              <w:rPr>
                <w:sz w:val="16"/>
                <w:szCs w:val="16"/>
              </w:rPr>
              <w:t>3443</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1</w:t>
            </w:r>
          </w:p>
        </w:tc>
        <w:tc>
          <w:tcPr>
            <w:tcW w:w="425"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F</w:t>
            </w:r>
          </w:p>
        </w:tc>
        <w:tc>
          <w:tcPr>
            <w:tcW w:w="4914" w:type="dxa"/>
            <w:tcBorders>
              <w:top w:val="single" w:sz="12" w:space="0" w:color="auto"/>
            </w:tcBorders>
            <w:shd w:val="solid" w:color="FFFFFF" w:fill="auto"/>
          </w:tcPr>
          <w:p w:rsidR="00225930" w:rsidRPr="00990165" w:rsidRDefault="00225930" w:rsidP="00677005">
            <w:pPr>
              <w:pStyle w:val="TAL"/>
              <w:rPr>
                <w:sz w:val="16"/>
                <w:szCs w:val="16"/>
              </w:rPr>
            </w:pPr>
            <w:r>
              <w:rPr>
                <w:sz w:val="16"/>
                <w:szCs w:val="16"/>
              </w:rPr>
              <w:t>Negotiation of long periodic TAU timer value</w:t>
            </w:r>
          </w:p>
        </w:tc>
        <w:tc>
          <w:tcPr>
            <w:tcW w:w="756" w:type="dxa"/>
            <w:tcBorders>
              <w:top w:val="single" w:sz="12" w:space="0" w:color="auto"/>
            </w:tcBorders>
            <w:shd w:val="solid" w:color="FFFFFF" w:fill="auto"/>
          </w:tcPr>
          <w:p w:rsidR="00225930" w:rsidRPr="004C5F2D" w:rsidRDefault="00225930" w:rsidP="00225930">
            <w:pPr>
              <w:pStyle w:val="TAL"/>
              <w:rPr>
                <w:b/>
                <w:sz w:val="16"/>
                <w:szCs w:val="16"/>
              </w:rPr>
            </w:pPr>
            <w:r>
              <w:rPr>
                <w:sz w:val="16"/>
                <w:szCs w:val="16"/>
              </w:rPr>
              <w:t>15.5.0</w:t>
            </w:r>
          </w:p>
        </w:tc>
      </w:tr>
      <w:tr w:rsidR="00225930" w:rsidRPr="00990165" w:rsidTr="00555558">
        <w:tc>
          <w:tcPr>
            <w:tcW w:w="800" w:type="dxa"/>
            <w:shd w:val="solid" w:color="FFFFFF" w:fill="auto"/>
          </w:tcPr>
          <w:p w:rsidR="00225930" w:rsidRPr="00990165" w:rsidRDefault="00225930" w:rsidP="00677005">
            <w:pPr>
              <w:pStyle w:val="TAL"/>
              <w:rPr>
                <w:sz w:val="16"/>
                <w:szCs w:val="16"/>
              </w:rPr>
            </w:pPr>
            <w:r w:rsidRPr="00990165">
              <w:rPr>
                <w:sz w:val="16"/>
                <w:szCs w:val="16"/>
              </w:rPr>
              <w:t>201</w:t>
            </w:r>
            <w:r>
              <w:rPr>
                <w:sz w:val="16"/>
                <w:szCs w:val="16"/>
              </w:rPr>
              <w:t>8-09</w:t>
            </w:r>
          </w:p>
        </w:tc>
        <w:tc>
          <w:tcPr>
            <w:tcW w:w="800" w:type="dxa"/>
            <w:shd w:val="solid" w:color="FFFFFF" w:fill="auto"/>
          </w:tcPr>
          <w:p w:rsidR="00225930" w:rsidRPr="00990165" w:rsidRDefault="00225930" w:rsidP="00677005">
            <w:pPr>
              <w:pStyle w:val="TAL"/>
              <w:rPr>
                <w:sz w:val="16"/>
                <w:szCs w:val="16"/>
              </w:rPr>
            </w:pPr>
            <w:r w:rsidRPr="00990165">
              <w:rPr>
                <w:sz w:val="16"/>
                <w:szCs w:val="16"/>
              </w:rPr>
              <w:t>SP-</w:t>
            </w:r>
            <w:r>
              <w:rPr>
                <w:sz w:val="16"/>
                <w:szCs w:val="16"/>
              </w:rPr>
              <w:t>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Pr="00990165" w:rsidRDefault="00225930" w:rsidP="00677005">
            <w:pPr>
              <w:pStyle w:val="TAL"/>
              <w:rPr>
                <w:sz w:val="16"/>
                <w:szCs w:val="16"/>
              </w:rPr>
            </w:pPr>
            <w:r>
              <w:rPr>
                <w:sz w:val="16"/>
                <w:szCs w:val="16"/>
              </w:rPr>
              <w:t>3444</w:t>
            </w:r>
          </w:p>
        </w:tc>
        <w:tc>
          <w:tcPr>
            <w:tcW w:w="425" w:type="dxa"/>
            <w:shd w:val="solid" w:color="FFFFFF" w:fill="auto"/>
          </w:tcPr>
          <w:p w:rsidR="00225930" w:rsidRDefault="00225930" w:rsidP="00677005">
            <w:pPr>
              <w:pStyle w:val="TAL"/>
              <w:rPr>
                <w:sz w:val="16"/>
                <w:szCs w:val="16"/>
              </w:rPr>
            </w:pPr>
            <w:r>
              <w:rPr>
                <w:sz w:val="16"/>
                <w:szCs w:val="16"/>
              </w:rPr>
              <w:t>6</w:t>
            </w:r>
          </w:p>
        </w:tc>
        <w:tc>
          <w:tcPr>
            <w:tcW w:w="425" w:type="dxa"/>
            <w:shd w:val="solid" w:color="FFFFFF" w:fill="auto"/>
          </w:tcPr>
          <w:p w:rsidR="00225930" w:rsidRDefault="00225930" w:rsidP="00677005">
            <w:pPr>
              <w:pStyle w:val="TAL"/>
              <w:rPr>
                <w:sz w:val="16"/>
                <w:szCs w:val="16"/>
              </w:rPr>
            </w:pPr>
            <w:r>
              <w:rPr>
                <w:sz w:val="16"/>
                <w:szCs w:val="16"/>
              </w:rPr>
              <w:t>F</w:t>
            </w:r>
          </w:p>
        </w:tc>
        <w:tc>
          <w:tcPr>
            <w:tcW w:w="4914" w:type="dxa"/>
            <w:shd w:val="solid" w:color="FFFFFF" w:fill="auto"/>
          </w:tcPr>
          <w:p w:rsidR="00225930" w:rsidRDefault="00225930" w:rsidP="00677005">
            <w:pPr>
              <w:pStyle w:val="TAL"/>
              <w:rPr>
                <w:sz w:val="16"/>
                <w:szCs w:val="16"/>
              </w:rPr>
            </w:pPr>
            <w:r>
              <w:rPr>
                <w:sz w:val="16"/>
                <w:szCs w:val="16"/>
              </w:rPr>
              <w:t>UE Radio Capability Update using TAU procedure</w:t>
            </w:r>
          </w:p>
        </w:tc>
        <w:tc>
          <w:tcPr>
            <w:tcW w:w="756" w:type="dxa"/>
            <w:shd w:val="solid" w:color="FFFFFF" w:fill="auto"/>
          </w:tcPr>
          <w:p w:rsidR="00225930" w:rsidRPr="00990165" w:rsidRDefault="00225930" w:rsidP="00677005">
            <w:pPr>
              <w:pStyle w:val="TAL"/>
              <w:rPr>
                <w:sz w:val="16"/>
                <w:szCs w:val="16"/>
              </w:rPr>
            </w:pPr>
            <w:r>
              <w:rPr>
                <w:sz w:val="16"/>
                <w:szCs w:val="16"/>
              </w:rPr>
              <w:t>15.5.0</w:t>
            </w:r>
          </w:p>
        </w:tc>
      </w:tr>
      <w:tr w:rsidR="00225930" w:rsidRPr="00990165" w:rsidTr="00555558">
        <w:tc>
          <w:tcPr>
            <w:tcW w:w="800" w:type="dxa"/>
            <w:shd w:val="solid" w:color="FFFFFF" w:fill="auto"/>
          </w:tcPr>
          <w:p w:rsidR="00225930" w:rsidRPr="00990165" w:rsidRDefault="00225930" w:rsidP="00677005">
            <w:pPr>
              <w:pStyle w:val="TAL"/>
              <w:rPr>
                <w:sz w:val="16"/>
                <w:szCs w:val="16"/>
              </w:rPr>
            </w:pPr>
            <w:r>
              <w:rPr>
                <w:sz w:val="16"/>
                <w:szCs w:val="16"/>
              </w:rPr>
              <w:t>2018-09</w:t>
            </w:r>
          </w:p>
        </w:tc>
        <w:tc>
          <w:tcPr>
            <w:tcW w:w="800" w:type="dxa"/>
            <w:shd w:val="solid" w:color="FFFFFF" w:fill="auto"/>
          </w:tcPr>
          <w:p w:rsidR="00225930" w:rsidRPr="00990165"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3445</w:t>
            </w:r>
          </w:p>
        </w:tc>
        <w:tc>
          <w:tcPr>
            <w:tcW w:w="425" w:type="dxa"/>
            <w:shd w:val="solid" w:color="FFFFFF" w:fill="auto"/>
          </w:tcPr>
          <w:p w:rsidR="00225930" w:rsidRDefault="00225930" w:rsidP="00677005">
            <w:pPr>
              <w:pStyle w:val="TAL"/>
              <w:rPr>
                <w:sz w:val="16"/>
                <w:szCs w:val="16"/>
              </w:rPr>
            </w:pPr>
            <w:r>
              <w:rPr>
                <w:sz w:val="16"/>
                <w:szCs w:val="16"/>
              </w:rPr>
              <w:t>5</w:t>
            </w:r>
          </w:p>
        </w:tc>
        <w:tc>
          <w:tcPr>
            <w:tcW w:w="425" w:type="dxa"/>
            <w:shd w:val="solid" w:color="FFFFFF" w:fill="auto"/>
          </w:tcPr>
          <w:p w:rsidR="00225930" w:rsidRDefault="00225930" w:rsidP="00677005">
            <w:pPr>
              <w:pStyle w:val="TAL"/>
              <w:rPr>
                <w:sz w:val="16"/>
                <w:szCs w:val="16"/>
              </w:rPr>
            </w:pPr>
            <w:r>
              <w:rPr>
                <w:sz w:val="16"/>
                <w:szCs w:val="16"/>
              </w:rPr>
              <w:t>C</w:t>
            </w:r>
          </w:p>
        </w:tc>
        <w:tc>
          <w:tcPr>
            <w:tcW w:w="4914" w:type="dxa"/>
            <w:shd w:val="solid" w:color="FFFFFF" w:fill="auto"/>
          </w:tcPr>
          <w:p w:rsidR="00225930" w:rsidRDefault="00225930" w:rsidP="00677005">
            <w:pPr>
              <w:pStyle w:val="TAL"/>
              <w:rPr>
                <w:sz w:val="16"/>
                <w:szCs w:val="16"/>
              </w:rPr>
            </w:pPr>
            <w:r>
              <w:rPr>
                <w:sz w:val="16"/>
                <w:szCs w:val="16"/>
              </w:rPr>
              <w:t>Further proposal for subscribed PTW length</w:t>
            </w:r>
          </w:p>
        </w:tc>
        <w:tc>
          <w:tcPr>
            <w:tcW w:w="756" w:type="dxa"/>
            <w:shd w:val="solid" w:color="FFFFFF" w:fill="auto"/>
          </w:tcPr>
          <w:p w:rsidR="00225930" w:rsidRDefault="00225930" w:rsidP="00677005">
            <w:pPr>
              <w:pStyle w:val="TAL"/>
              <w:rPr>
                <w:sz w:val="16"/>
                <w:szCs w:val="16"/>
              </w:rPr>
            </w:pPr>
            <w:r>
              <w:rPr>
                <w:sz w:val="16"/>
                <w:szCs w:val="16"/>
              </w:rPr>
              <w:t>15.5.0</w:t>
            </w:r>
          </w:p>
        </w:tc>
      </w:tr>
      <w:tr w:rsidR="00225930" w:rsidRPr="00990165" w:rsidTr="00555558">
        <w:tc>
          <w:tcPr>
            <w:tcW w:w="800" w:type="dxa"/>
            <w:shd w:val="solid" w:color="FFFFFF" w:fill="auto"/>
          </w:tcPr>
          <w:p w:rsidR="00225930" w:rsidRDefault="00225930" w:rsidP="00677005">
            <w:pPr>
              <w:pStyle w:val="TAL"/>
              <w:rPr>
                <w:sz w:val="16"/>
                <w:szCs w:val="16"/>
              </w:rPr>
            </w:pPr>
            <w:r>
              <w:rPr>
                <w:sz w:val="16"/>
                <w:szCs w:val="16"/>
              </w:rPr>
              <w:t>2018-09</w:t>
            </w:r>
          </w:p>
        </w:tc>
        <w:tc>
          <w:tcPr>
            <w:tcW w:w="800" w:type="dxa"/>
            <w:shd w:val="solid" w:color="FFFFFF" w:fill="auto"/>
          </w:tcPr>
          <w:p w:rsidR="00225930" w:rsidRDefault="00225930" w:rsidP="00677005">
            <w:pPr>
              <w:pStyle w:val="TAL"/>
              <w:rPr>
                <w:sz w:val="16"/>
                <w:szCs w:val="16"/>
              </w:rPr>
            </w:pPr>
            <w:r>
              <w:rPr>
                <w:sz w:val="16"/>
                <w:szCs w:val="16"/>
              </w:rPr>
              <w:t>SP-81</w:t>
            </w:r>
          </w:p>
        </w:tc>
        <w:tc>
          <w:tcPr>
            <w:tcW w:w="952" w:type="dxa"/>
            <w:shd w:val="solid" w:color="FFFFFF" w:fill="auto"/>
          </w:tcPr>
          <w:p w:rsidR="00225930" w:rsidRDefault="00225930" w:rsidP="00677005">
            <w:pPr>
              <w:pStyle w:val="TAL"/>
              <w:rPr>
                <w:sz w:val="16"/>
                <w:szCs w:val="16"/>
              </w:rPr>
            </w:pPr>
            <w:r>
              <w:rPr>
                <w:sz w:val="16"/>
                <w:szCs w:val="16"/>
              </w:rPr>
              <w:t>SP-180729</w:t>
            </w:r>
          </w:p>
        </w:tc>
        <w:tc>
          <w:tcPr>
            <w:tcW w:w="567" w:type="dxa"/>
            <w:shd w:val="solid" w:color="FFFFFF" w:fill="auto"/>
          </w:tcPr>
          <w:p w:rsidR="00225930" w:rsidRDefault="00225930" w:rsidP="00677005">
            <w:pPr>
              <w:pStyle w:val="TAL"/>
              <w:rPr>
                <w:sz w:val="16"/>
                <w:szCs w:val="16"/>
              </w:rPr>
            </w:pPr>
            <w:r>
              <w:rPr>
                <w:sz w:val="16"/>
                <w:szCs w:val="16"/>
              </w:rPr>
              <w:t>3446</w:t>
            </w:r>
          </w:p>
        </w:tc>
        <w:tc>
          <w:tcPr>
            <w:tcW w:w="425" w:type="dxa"/>
            <w:shd w:val="solid" w:color="FFFFFF" w:fill="auto"/>
          </w:tcPr>
          <w:p w:rsidR="00225930" w:rsidRDefault="00225930" w:rsidP="00677005">
            <w:pPr>
              <w:pStyle w:val="TAL"/>
              <w:rPr>
                <w:sz w:val="16"/>
                <w:szCs w:val="16"/>
              </w:rPr>
            </w:pPr>
            <w:r>
              <w:rPr>
                <w:sz w:val="16"/>
                <w:szCs w:val="16"/>
              </w:rPr>
              <w:t>1</w:t>
            </w:r>
          </w:p>
        </w:tc>
        <w:tc>
          <w:tcPr>
            <w:tcW w:w="425" w:type="dxa"/>
            <w:shd w:val="solid" w:color="FFFFFF" w:fill="auto"/>
          </w:tcPr>
          <w:p w:rsidR="00225930" w:rsidRDefault="00225930" w:rsidP="00677005">
            <w:pPr>
              <w:pStyle w:val="TAL"/>
              <w:rPr>
                <w:sz w:val="16"/>
                <w:szCs w:val="16"/>
              </w:rPr>
            </w:pPr>
            <w:r>
              <w:rPr>
                <w:sz w:val="16"/>
                <w:szCs w:val="16"/>
              </w:rPr>
              <w:t>F</w:t>
            </w:r>
          </w:p>
        </w:tc>
        <w:tc>
          <w:tcPr>
            <w:tcW w:w="4914" w:type="dxa"/>
            <w:shd w:val="solid" w:color="FFFFFF" w:fill="auto"/>
          </w:tcPr>
          <w:p w:rsidR="00225930" w:rsidRDefault="00225930" w:rsidP="00677005">
            <w:pPr>
              <w:pStyle w:val="TAL"/>
              <w:rPr>
                <w:sz w:val="16"/>
                <w:szCs w:val="16"/>
              </w:rPr>
            </w:pPr>
            <w:r>
              <w:rPr>
                <w:sz w:val="16"/>
                <w:szCs w:val="16"/>
              </w:rPr>
              <w:t>Corrections for ARP priority level</w:t>
            </w:r>
          </w:p>
        </w:tc>
        <w:tc>
          <w:tcPr>
            <w:tcW w:w="756" w:type="dxa"/>
            <w:shd w:val="solid" w:color="FFFFFF" w:fill="auto"/>
          </w:tcPr>
          <w:p w:rsidR="00225930" w:rsidRDefault="00225930"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3448</w:t>
            </w:r>
          </w:p>
        </w:tc>
        <w:tc>
          <w:tcPr>
            <w:tcW w:w="425" w:type="dxa"/>
            <w:shd w:val="solid" w:color="FFFFFF" w:fill="auto"/>
          </w:tcPr>
          <w:p w:rsidR="00BA59A7" w:rsidRDefault="00BA59A7" w:rsidP="00677005">
            <w:pPr>
              <w:pStyle w:val="TAL"/>
              <w:rPr>
                <w:sz w:val="16"/>
                <w:szCs w:val="16"/>
              </w:rPr>
            </w:pPr>
            <w:r>
              <w:rPr>
                <w:sz w:val="16"/>
                <w:szCs w:val="16"/>
              </w:rPr>
              <w:t>8</w:t>
            </w:r>
          </w:p>
        </w:tc>
        <w:tc>
          <w:tcPr>
            <w:tcW w:w="425" w:type="dxa"/>
            <w:shd w:val="solid" w:color="FFFFFF" w:fill="auto"/>
          </w:tcPr>
          <w:p w:rsidR="00BA59A7" w:rsidRDefault="00BA59A7" w:rsidP="00677005">
            <w:pPr>
              <w:pStyle w:val="TAL"/>
              <w:rPr>
                <w:sz w:val="16"/>
                <w:szCs w:val="16"/>
              </w:rPr>
            </w:pPr>
            <w:r>
              <w:rPr>
                <w:sz w:val="16"/>
                <w:szCs w:val="16"/>
              </w:rPr>
              <w:t>F</w:t>
            </w:r>
          </w:p>
        </w:tc>
        <w:tc>
          <w:tcPr>
            <w:tcW w:w="4914" w:type="dxa"/>
            <w:shd w:val="solid" w:color="FFFFFF" w:fill="auto"/>
          </w:tcPr>
          <w:p w:rsidR="00BA59A7" w:rsidRDefault="00BA59A7" w:rsidP="00677005">
            <w:pPr>
              <w:pStyle w:val="TAL"/>
              <w:rPr>
                <w:sz w:val="16"/>
                <w:szCs w:val="16"/>
              </w:rPr>
            </w:pPr>
            <w:r>
              <w:rPr>
                <w:sz w:val="16"/>
                <w:szCs w:val="16"/>
              </w:rPr>
              <w:t>Clarification on EDT procedure</w:t>
            </w:r>
          </w:p>
        </w:tc>
        <w:tc>
          <w:tcPr>
            <w:tcW w:w="756" w:type="dxa"/>
            <w:shd w:val="solid" w:color="FFFFFF" w:fill="auto"/>
          </w:tcPr>
          <w:p w:rsidR="00BA59A7" w:rsidRDefault="00BA59A7"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SP-180725</w:t>
            </w:r>
          </w:p>
        </w:tc>
        <w:tc>
          <w:tcPr>
            <w:tcW w:w="567" w:type="dxa"/>
            <w:shd w:val="solid" w:color="FFFFFF" w:fill="auto"/>
          </w:tcPr>
          <w:p w:rsidR="00BA59A7" w:rsidRDefault="00BA59A7" w:rsidP="00677005">
            <w:pPr>
              <w:pStyle w:val="TAL"/>
              <w:rPr>
                <w:sz w:val="16"/>
                <w:szCs w:val="16"/>
              </w:rPr>
            </w:pPr>
            <w:r>
              <w:rPr>
                <w:sz w:val="16"/>
                <w:szCs w:val="16"/>
              </w:rPr>
              <w:t>3450</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F</w:t>
            </w:r>
          </w:p>
        </w:tc>
        <w:tc>
          <w:tcPr>
            <w:tcW w:w="4914" w:type="dxa"/>
            <w:shd w:val="solid" w:color="FFFFFF" w:fill="auto"/>
          </w:tcPr>
          <w:p w:rsidR="00BA59A7" w:rsidRDefault="00BA59A7" w:rsidP="00677005">
            <w:pPr>
              <w:pStyle w:val="TAL"/>
              <w:rPr>
                <w:sz w:val="16"/>
                <w:szCs w:val="16"/>
              </w:rPr>
            </w:pPr>
            <w:r>
              <w:rPr>
                <w:sz w:val="16"/>
                <w:szCs w:val="16"/>
              </w:rPr>
              <w:t>Correction on Secondary RAT data usage report</w:t>
            </w:r>
          </w:p>
        </w:tc>
        <w:tc>
          <w:tcPr>
            <w:tcW w:w="756" w:type="dxa"/>
            <w:shd w:val="solid" w:color="FFFFFF" w:fill="auto"/>
          </w:tcPr>
          <w:p w:rsidR="00BA59A7" w:rsidRDefault="00BA59A7"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3451</w:t>
            </w:r>
          </w:p>
        </w:tc>
        <w:tc>
          <w:tcPr>
            <w:tcW w:w="425" w:type="dxa"/>
            <w:shd w:val="solid" w:color="FFFFFF" w:fill="auto"/>
          </w:tcPr>
          <w:p w:rsidR="00BA59A7" w:rsidRDefault="00BA59A7" w:rsidP="00677005">
            <w:pPr>
              <w:pStyle w:val="TAL"/>
              <w:rPr>
                <w:sz w:val="16"/>
                <w:szCs w:val="16"/>
              </w:rPr>
            </w:pPr>
            <w:r>
              <w:rPr>
                <w:sz w:val="16"/>
                <w:szCs w:val="16"/>
              </w:rPr>
              <w:t>-</w:t>
            </w:r>
          </w:p>
        </w:tc>
        <w:tc>
          <w:tcPr>
            <w:tcW w:w="425" w:type="dxa"/>
            <w:shd w:val="solid" w:color="FFFFFF" w:fill="auto"/>
          </w:tcPr>
          <w:p w:rsidR="00BA59A7" w:rsidRDefault="00BA59A7" w:rsidP="00677005">
            <w:pPr>
              <w:pStyle w:val="TAL"/>
              <w:rPr>
                <w:sz w:val="16"/>
                <w:szCs w:val="16"/>
              </w:rPr>
            </w:pPr>
            <w:r>
              <w:rPr>
                <w:sz w:val="16"/>
                <w:szCs w:val="16"/>
              </w:rPr>
              <w:t>F</w:t>
            </w:r>
          </w:p>
        </w:tc>
        <w:tc>
          <w:tcPr>
            <w:tcW w:w="4914" w:type="dxa"/>
            <w:shd w:val="solid" w:color="FFFFFF" w:fill="auto"/>
          </w:tcPr>
          <w:p w:rsidR="00BA59A7" w:rsidRDefault="00BA59A7" w:rsidP="00677005">
            <w:pPr>
              <w:pStyle w:val="TAL"/>
              <w:rPr>
                <w:sz w:val="16"/>
                <w:szCs w:val="16"/>
              </w:rPr>
            </w:pPr>
            <w:r>
              <w:rPr>
                <w:sz w:val="16"/>
                <w:szCs w:val="16"/>
              </w:rPr>
              <w:t>UE radio capabilities - alignment with rSRVCC from GERAN</w:t>
            </w:r>
          </w:p>
        </w:tc>
        <w:tc>
          <w:tcPr>
            <w:tcW w:w="756" w:type="dxa"/>
            <w:shd w:val="solid" w:color="FFFFFF" w:fill="auto"/>
          </w:tcPr>
          <w:p w:rsidR="00BA59A7" w:rsidRDefault="00BA59A7"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SP-180728</w:t>
            </w:r>
          </w:p>
        </w:tc>
        <w:tc>
          <w:tcPr>
            <w:tcW w:w="567" w:type="dxa"/>
            <w:shd w:val="solid" w:color="FFFFFF" w:fill="auto"/>
          </w:tcPr>
          <w:p w:rsidR="00BA59A7" w:rsidRDefault="00BA59A7" w:rsidP="00677005">
            <w:pPr>
              <w:pStyle w:val="TAL"/>
              <w:rPr>
                <w:sz w:val="16"/>
                <w:szCs w:val="16"/>
              </w:rPr>
            </w:pPr>
            <w:r>
              <w:rPr>
                <w:sz w:val="16"/>
                <w:szCs w:val="16"/>
              </w:rPr>
              <w:t>3452</w:t>
            </w:r>
          </w:p>
        </w:tc>
        <w:tc>
          <w:tcPr>
            <w:tcW w:w="425" w:type="dxa"/>
            <w:shd w:val="solid" w:color="FFFFFF" w:fill="auto"/>
          </w:tcPr>
          <w:p w:rsidR="00BA59A7" w:rsidRDefault="00BA59A7" w:rsidP="00677005">
            <w:pPr>
              <w:pStyle w:val="TAL"/>
              <w:rPr>
                <w:sz w:val="16"/>
                <w:szCs w:val="16"/>
              </w:rPr>
            </w:pPr>
            <w:r>
              <w:rPr>
                <w:sz w:val="16"/>
                <w:szCs w:val="16"/>
              </w:rPr>
              <w:t>5</w:t>
            </w:r>
          </w:p>
        </w:tc>
        <w:tc>
          <w:tcPr>
            <w:tcW w:w="425" w:type="dxa"/>
            <w:shd w:val="solid" w:color="FFFFFF" w:fill="auto"/>
          </w:tcPr>
          <w:p w:rsidR="00BA59A7" w:rsidRDefault="00BA59A7" w:rsidP="00677005">
            <w:pPr>
              <w:pStyle w:val="TAL"/>
              <w:rPr>
                <w:sz w:val="16"/>
                <w:szCs w:val="16"/>
              </w:rPr>
            </w:pPr>
            <w:r>
              <w:rPr>
                <w:sz w:val="16"/>
                <w:szCs w:val="16"/>
              </w:rPr>
              <w:t>B</w:t>
            </w:r>
          </w:p>
        </w:tc>
        <w:tc>
          <w:tcPr>
            <w:tcW w:w="4914" w:type="dxa"/>
            <w:shd w:val="solid" w:color="FFFFFF" w:fill="auto"/>
          </w:tcPr>
          <w:p w:rsidR="00BA59A7" w:rsidRDefault="00BA59A7" w:rsidP="00677005">
            <w:pPr>
              <w:pStyle w:val="TAL"/>
              <w:rPr>
                <w:sz w:val="16"/>
                <w:szCs w:val="16"/>
              </w:rPr>
            </w:pPr>
            <w:r>
              <w:rPr>
                <w:sz w:val="16"/>
                <w:szCs w:val="16"/>
              </w:rPr>
              <w:t>Traffic Profile for NB-IoT UE Uu operation optimisation</w:t>
            </w:r>
          </w:p>
        </w:tc>
        <w:tc>
          <w:tcPr>
            <w:tcW w:w="756" w:type="dxa"/>
            <w:shd w:val="solid" w:color="FFFFFF" w:fill="auto"/>
          </w:tcPr>
          <w:p w:rsidR="00BA59A7" w:rsidRDefault="00BA59A7"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SP-180711</w:t>
            </w:r>
          </w:p>
        </w:tc>
        <w:tc>
          <w:tcPr>
            <w:tcW w:w="567" w:type="dxa"/>
            <w:shd w:val="solid" w:color="FFFFFF" w:fill="auto"/>
          </w:tcPr>
          <w:p w:rsidR="00BA59A7" w:rsidRDefault="00BA59A7" w:rsidP="00677005">
            <w:pPr>
              <w:pStyle w:val="TAL"/>
              <w:rPr>
                <w:sz w:val="16"/>
                <w:szCs w:val="16"/>
              </w:rPr>
            </w:pPr>
            <w:r>
              <w:rPr>
                <w:sz w:val="16"/>
                <w:szCs w:val="16"/>
              </w:rPr>
              <w:t>3458</w:t>
            </w:r>
          </w:p>
        </w:tc>
        <w:tc>
          <w:tcPr>
            <w:tcW w:w="425" w:type="dxa"/>
            <w:shd w:val="solid" w:color="FFFFFF" w:fill="auto"/>
          </w:tcPr>
          <w:p w:rsidR="00BA59A7" w:rsidRDefault="00BA59A7" w:rsidP="00677005">
            <w:pPr>
              <w:pStyle w:val="TAL"/>
              <w:rPr>
                <w:sz w:val="16"/>
                <w:szCs w:val="16"/>
              </w:rPr>
            </w:pPr>
            <w:r>
              <w:rPr>
                <w:sz w:val="16"/>
                <w:szCs w:val="16"/>
              </w:rPr>
              <w:t>1</w:t>
            </w:r>
          </w:p>
        </w:tc>
        <w:tc>
          <w:tcPr>
            <w:tcW w:w="425" w:type="dxa"/>
            <w:shd w:val="solid" w:color="FFFFFF" w:fill="auto"/>
          </w:tcPr>
          <w:p w:rsidR="00BA59A7" w:rsidRDefault="00BA59A7" w:rsidP="00677005">
            <w:pPr>
              <w:pStyle w:val="TAL"/>
              <w:rPr>
                <w:sz w:val="16"/>
                <w:szCs w:val="16"/>
              </w:rPr>
            </w:pPr>
            <w:r>
              <w:rPr>
                <w:sz w:val="16"/>
                <w:szCs w:val="16"/>
              </w:rPr>
              <w:t>A</w:t>
            </w:r>
          </w:p>
        </w:tc>
        <w:tc>
          <w:tcPr>
            <w:tcW w:w="4914" w:type="dxa"/>
            <w:shd w:val="solid" w:color="FFFFFF" w:fill="auto"/>
          </w:tcPr>
          <w:p w:rsidR="00BA59A7" w:rsidRDefault="00BA59A7" w:rsidP="00677005">
            <w:pPr>
              <w:pStyle w:val="TAL"/>
              <w:rPr>
                <w:sz w:val="16"/>
                <w:szCs w:val="16"/>
              </w:rPr>
            </w:pPr>
            <w:r>
              <w:rPr>
                <w:sz w:val="16"/>
                <w:szCs w:val="16"/>
              </w:rPr>
              <w:t>Corrections to re-negotiation of header compression configuration</w:t>
            </w:r>
          </w:p>
        </w:tc>
        <w:tc>
          <w:tcPr>
            <w:tcW w:w="756" w:type="dxa"/>
            <w:shd w:val="solid" w:color="FFFFFF" w:fill="auto"/>
          </w:tcPr>
          <w:p w:rsidR="00BA59A7" w:rsidRDefault="00BA59A7" w:rsidP="00677005">
            <w:pPr>
              <w:pStyle w:val="TAL"/>
              <w:rPr>
                <w:sz w:val="16"/>
                <w:szCs w:val="16"/>
              </w:rPr>
            </w:pPr>
            <w:r>
              <w:rPr>
                <w:sz w:val="16"/>
                <w:szCs w:val="16"/>
              </w:rPr>
              <w:t>15.5.0</w:t>
            </w:r>
          </w:p>
        </w:tc>
      </w:tr>
      <w:tr w:rsidR="00BA59A7" w:rsidRPr="00990165" w:rsidTr="00555558">
        <w:tc>
          <w:tcPr>
            <w:tcW w:w="800" w:type="dxa"/>
            <w:shd w:val="solid" w:color="FFFFFF" w:fill="auto"/>
          </w:tcPr>
          <w:p w:rsidR="00BA59A7" w:rsidRDefault="00BA59A7" w:rsidP="00677005">
            <w:pPr>
              <w:pStyle w:val="TAL"/>
              <w:rPr>
                <w:sz w:val="16"/>
                <w:szCs w:val="16"/>
              </w:rPr>
            </w:pPr>
            <w:r>
              <w:rPr>
                <w:sz w:val="16"/>
                <w:szCs w:val="16"/>
              </w:rPr>
              <w:t>2018-09</w:t>
            </w:r>
          </w:p>
        </w:tc>
        <w:tc>
          <w:tcPr>
            <w:tcW w:w="800" w:type="dxa"/>
            <w:shd w:val="solid" w:color="FFFFFF" w:fill="auto"/>
          </w:tcPr>
          <w:p w:rsidR="00BA59A7" w:rsidRDefault="00BA59A7" w:rsidP="00677005">
            <w:pPr>
              <w:pStyle w:val="TAL"/>
              <w:rPr>
                <w:sz w:val="16"/>
                <w:szCs w:val="16"/>
              </w:rPr>
            </w:pPr>
            <w:r>
              <w:rPr>
                <w:sz w:val="16"/>
                <w:szCs w:val="16"/>
              </w:rPr>
              <w:t>SP-81</w:t>
            </w:r>
          </w:p>
        </w:tc>
        <w:tc>
          <w:tcPr>
            <w:tcW w:w="952" w:type="dxa"/>
            <w:shd w:val="solid" w:color="FFFFFF" w:fill="auto"/>
          </w:tcPr>
          <w:p w:rsidR="00BA59A7" w:rsidRDefault="00BA59A7" w:rsidP="00677005">
            <w:pPr>
              <w:pStyle w:val="TAL"/>
              <w:rPr>
                <w:sz w:val="16"/>
                <w:szCs w:val="16"/>
              </w:rPr>
            </w:pPr>
            <w:r>
              <w:rPr>
                <w:sz w:val="16"/>
                <w:szCs w:val="16"/>
              </w:rPr>
              <w:t>SP-180729</w:t>
            </w:r>
          </w:p>
        </w:tc>
        <w:tc>
          <w:tcPr>
            <w:tcW w:w="567" w:type="dxa"/>
            <w:shd w:val="solid" w:color="FFFFFF" w:fill="auto"/>
          </w:tcPr>
          <w:p w:rsidR="00BA59A7" w:rsidRDefault="00BA59A7" w:rsidP="00677005">
            <w:pPr>
              <w:pStyle w:val="TAL"/>
              <w:rPr>
                <w:sz w:val="16"/>
                <w:szCs w:val="16"/>
              </w:rPr>
            </w:pPr>
            <w:r>
              <w:rPr>
                <w:sz w:val="16"/>
                <w:szCs w:val="16"/>
              </w:rPr>
              <w:t>3459</w:t>
            </w:r>
          </w:p>
        </w:tc>
        <w:tc>
          <w:tcPr>
            <w:tcW w:w="425" w:type="dxa"/>
            <w:shd w:val="solid" w:color="FFFFFF" w:fill="auto"/>
          </w:tcPr>
          <w:p w:rsidR="00BA59A7" w:rsidRDefault="00BA59A7" w:rsidP="00677005">
            <w:pPr>
              <w:pStyle w:val="TAL"/>
              <w:rPr>
                <w:sz w:val="16"/>
                <w:szCs w:val="16"/>
              </w:rPr>
            </w:pPr>
            <w:r>
              <w:rPr>
                <w:sz w:val="16"/>
                <w:szCs w:val="16"/>
              </w:rPr>
              <w:t>2</w:t>
            </w:r>
          </w:p>
        </w:tc>
        <w:tc>
          <w:tcPr>
            <w:tcW w:w="425" w:type="dxa"/>
            <w:shd w:val="solid" w:color="FFFFFF" w:fill="auto"/>
          </w:tcPr>
          <w:p w:rsidR="00BA59A7" w:rsidRDefault="00BA59A7" w:rsidP="00677005">
            <w:pPr>
              <w:pStyle w:val="TAL"/>
              <w:rPr>
                <w:sz w:val="16"/>
                <w:szCs w:val="16"/>
              </w:rPr>
            </w:pPr>
            <w:r>
              <w:rPr>
                <w:sz w:val="16"/>
                <w:szCs w:val="16"/>
              </w:rPr>
              <w:t>F</w:t>
            </w:r>
          </w:p>
        </w:tc>
        <w:tc>
          <w:tcPr>
            <w:tcW w:w="4914" w:type="dxa"/>
            <w:shd w:val="solid" w:color="FFFFFF" w:fill="auto"/>
          </w:tcPr>
          <w:p w:rsidR="00BA59A7" w:rsidRDefault="00BA59A7" w:rsidP="00677005">
            <w:pPr>
              <w:pStyle w:val="TAL"/>
              <w:rPr>
                <w:sz w:val="16"/>
                <w:szCs w:val="16"/>
              </w:rPr>
            </w:pPr>
            <w:r>
              <w:rPr>
                <w:sz w:val="16"/>
                <w:szCs w:val="16"/>
              </w:rPr>
              <w:t>Correction of APN Rate Control Status in bearer deactivation</w:t>
            </w:r>
          </w:p>
        </w:tc>
        <w:tc>
          <w:tcPr>
            <w:tcW w:w="756" w:type="dxa"/>
            <w:shd w:val="solid" w:color="FFFFFF" w:fill="auto"/>
          </w:tcPr>
          <w:p w:rsidR="00BA59A7" w:rsidRDefault="00BA59A7" w:rsidP="00677005">
            <w:pPr>
              <w:pStyle w:val="TAL"/>
              <w:rPr>
                <w:sz w:val="16"/>
                <w:szCs w:val="16"/>
              </w:rPr>
            </w:pPr>
            <w:r>
              <w:rPr>
                <w:sz w:val="16"/>
                <w:szCs w:val="16"/>
              </w:rPr>
              <w:t>15.5.0</w:t>
            </w:r>
          </w:p>
        </w:tc>
      </w:tr>
      <w:tr w:rsidR="00796F31" w:rsidRPr="00990165" w:rsidTr="00555558">
        <w:tc>
          <w:tcPr>
            <w:tcW w:w="800" w:type="dxa"/>
            <w:shd w:val="solid" w:color="FFFFFF" w:fill="auto"/>
          </w:tcPr>
          <w:p w:rsidR="00796F31" w:rsidRDefault="00796F31" w:rsidP="00677005">
            <w:pPr>
              <w:pStyle w:val="TAL"/>
              <w:rPr>
                <w:sz w:val="16"/>
                <w:szCs w:val="16"/>
              </w:rPr>
            </w:pPr>
            <w:r>
              <w:rPr>
                <w:sz w:val="16"/>
                <w:szCs w:val="16"/>
              </w:rPr>
              <w:t>2018-12</w:t>
            </w:r>
          </w:p>
        </w:tc>
        <w:tc>
          <w:tcPr>
            <w:tcW w:w="800" w:type="dxa"/>
            <w:shd w:val="solid" w:color="FFFFFF" w:fill="auto"/>
          </w:tcPr>
          <w:p w:rsidR="00796F31" w:rsidRDefault="00796F31" w:rsidP="00677005">
            <w:pPr>
              <w:pStyle w:val="TAL"/>
              <w:rPr>
                <w:sz w:val="16"/>
                <w:szCs w:val="16"/>
              </w:rPr>
            </w:pPr>
            <w:r>
              <w:rPr>
                <w:sz w:val="16"/>
                <w:szCs w:val="16"/>
              </w:rPr>
              <w:t>SP-82</w:t>
            </w:r>
          </w:p>
        </w:tc>
        <w:tc>
          <w:tcPr>
            <w:tcW w:w="952" w:type="dxa"/>
            <w:shd w:val="solid" w:color="FFFFFF" w:fill="auto"/>
          </w:tcPr>
          <w:p w:rsidR="00796F31" w:rsidRDefault="00796F31" w:rsidP="00677005">
            <w:pPr>
              <w:pStyle w:val="TAL"/>
              <w:rPr>
                <w:sz w:val="16"/>
                <w:szCs w:val="16"/>
              </w:rPr>
            </w:pPr>
            <w:r>
              <w:rPr>
                <w:sz w:val="16"/>
                <w:szCs w:val="16"/>
              </w:rPr>
              <w:t>SP-181095</w:t>
            </w:r>
          </w:p>
        </w:tc>
        <w:tc>
          <w:tcPr>
            <w:tcW w:w="567" w:type="dxa"/>
            <w:shd w:val="solid" w:color="FFFFFF" w:fill="auto"/>
          </w:tcPr>
          <w:p w:rsidR="00796F31" w:rsidRDefault="00796F31" w:rsidP="00677005">
            <w:pPr>
              <w:pStyle w:val="TAL"/>
              <w:rPr>
                <w:sz w:val="16"/>
                <w:szCs w:val="16"/>
              </w:rPr>
            </w:pPr>
            <w:r>
              <w:rPr>
                <w:sz w:val="16"/>
                <w:szCs w:val="16"/>
              </w:rPr>
              <w:t>3460</w:t>
            </w:r>
          </w:p>
        </w:tc>
        <w:tc>
          <w:tcPr>
            <w:tcW w:w="425" w:type="dxa"/>
            <w:shd w:val="solid" w:color="FFFFFF" w:fill="auto"/>
          </w:tcPr>
          <w:p w:rsidR="00796F31" w:rsidRDefault="00796F31" w:rsidP="00677005">
            <w:pPr>
              <w:pStyle w:val="TAL"/>
              <w:rPr>
                <w:sz w:val="16"/>
                <w:szCs w:val="16"/>
              </w:rPr>
            </w:pPr>
            <w:r>
              <w:rPr>
                <w:sz w:val="16"/>
                <w:szCs w:val="16"/>
              </w:rPr>
              <w:t>3</w:t>
            </w:r>
          </w:p>
        </w:tc>
        <w:tc>
          <w:tcPr>
            <w:tcW w:w="425" w:type="dxa"/>
            <w:shd w:val="solid" w:color="FFFFFF" w:fill="auto"/>
          </w:tcPr>
          <w:p w:rsidR="00796F31" w:rsidRDefault="00796F31" w:rsidP="00677005">
            <w:pPr>
              <w:pStyle w:val="TAL"/>
              <w:rPr>
                <w:sz w:val="16"/>
                <w:szCs w:val="16"/>
              </w:rPr>
            </w:pPr>
            <w:r>
              <w:rPr>
                <w:sz w:val="16"/>
                <w:szCs w:val="16"/>
              </w:rPr>
              <w:t>F</w:t>
            </w:r>
          </w:p>
        </w:tc>
        <w:tc>
          <w:tcPr>
            <w:tcW w:w="4914" w:type="dxa"/>
            <w:shd w:val="solid" w:color="FFFFFF" w:fill="auto"/>
          </w:tcPr>
          <w:p w:rsidR="00796F31" w:rsidRDefault="00796F31" w:rsidP="00677005">
            <w:pPr>
              <w:pStyle w:val="TAL"/>
              <w:rPr>
                <w:sz w:val="16"/>
                <w:szCs w:val="16"/>
              </w:rPr>
            </w:pPr>
            <w:r>
              <w:rPr>
                <w:sz w:val="16"/>
                <w:szCs w:val="16"/>
              </w:rPr>
              <w:t>AS RAI system impacts</w:t>
            </w:r>
          </w:p>
        </w:tc>
        <w:tc>
          <w:tcPr>
            <w:tcW w:w="756" w:type="dxa"/>
            <w:shd w:val="solid" w:color="FFFFFF" w:fill="auto"/>
          </w:tcPr>
          <w:p w:rsidR="00796F31" w:rsidRDefault="00796F31" w:rsidP="00677005">
            <w:pPr>
              <w:pStyle w:val="TAL"/>
              <w:rPr>
                <w:sz w:val="16"/>
                <w:szCs w:val="16"/>
              </w:rPr>
            </w:pPr>
            <w:r>
              <w:rPr>
                <w:sz w:val="16"/>
                <w:szCs w:val="16"/>
              </w:rPr>
              <w:t>15.6.0</w:t>
            </w:r>
          </w:p>
        </w:tc>
      </w:tr>
      <w:tr w:rsidR="00F050B6" w:rsidRPr="00990165" w:rsidTr="00555558">
        <w:tc>
          <w:tcPr>
            <w:tcW w:w="800" w:type="dxa"/>
            <w:shd w:val="solid" w:color="FFFFFF" w:fill="auto"/>
          </w:tcPr>
          <w:p w:rsidR="00F050B6" w:rsidRDefault="00F050B6" w:rsidP="00F050B6">
            <w:pPr>
              <w:pStyle w:val="TAL"/>
              <w:rPr>
                <w:sz w:val="16"/>
                <w:szCs w:val="16"/>
              </w:rPr>
            </w:pPr>
            <w:r>
              <w:rPr>
                <w:sz w:val="16"/>
                <w:szCs w:val="16"/>
              </w:rPr>
              <w:t>2018-12</w:t>
            </w:r>
          </w:p>
        </w:tc>
        <w:tc>
          <w:tcPr>
            <w:tcW w:w="800" w:type="dxa"/>
            <w:shd w:val="solid" w:color="FFFFFF" w:fill="auto"/>
          </w:tcPr>
          <w:p w:rsidR="00F050B6" w:rsidRDefault="00F050B6" w:rsidP="00F050B6">
            <w:pPr>
              <w:pStyle w:val="TAL"/>
              <w:rPr>
                <w:sz w:val="16"/>
                <w:szCs w:val="16"/>
              </w:rPr>
            </w:pPr>
            <w:r>
              <w:rPr>
                <w:sz w:val="16"/>
                <w:szCs w:val="16"/>
              </w:rPr>
              <w:t>SP-82</w:t>
            </w:r>
          </w:p>
        </w:tc>
        <w:tc>
          <w:tcPr>
            <w:tcW w:w="952" w:type="dxa"/>
            <w:shd w:val="solid" w:color="FFFFFF" w:fill="auto"/>
          </w:tcPr>
          <w:p w:rsidR="00F050B6" w:rsidRDefault="00F050B6" w:rsidP="00F050B6">
            <w:pPr>
              <w:pStyle w:val="TAL"/>
              <w:rPr>
                <w:sz w:val="16"/>
                <w:szCs w:val="16"/>
              </w:rPr>
            </w:pPr>
            <w:r>
              <w:rPr>
                <w:sz w:val="16"/>
                <w:szCs w:val="16"/>
              </w:rPr>
              <w:t>SP-181080</w:t>
            </w:r>
          </w:p>
        </w:tc>
        <w:tc>
          <w:tcPr>
            <w:tcW w:w="567" w:type="dxa"/>
            <w:shd w:val="solid" w:color="FFFFFF" w:fill="auto"/>
          </w:tcPr>
          <w:p w:rsidR="00F050B6" w:rsidRDefault="00F050B6" w:rsidP="00F050B6">
            <w:pPr>
              <w:pStyle w:val="TAL"/>
              <w:rPr>
                <w:sz w:val="16"/>
                <w:szCs w:val="16"/>
              </w:rPr>
            </w:pPr>
            <w:r>
              <w:rPr>
                <w:sz w:val="16"/>
                <w:szCs w:val="16"/>
              </w:rPr>
              <w:t>3466</w:t>
            </w:r>
          </w:p>
        </w:tc>
        <w:tc>
          <w:tcPr>
            <w:tcW w:w="425" w:type="dxa"/>
            <w:shd w:val="solid" w:color="FFFFFF" w:fill="auto"/>
          </w:tcPr>
          <w:p w:rsidR="00F050B6" w:rsidRDefault="00F050B6" w:rsidP="00F050B6">
            <w:pPr>
              <w:pStyle w:val="TAL"/>
              <w:rPr>
                <w:sz w:val="16"/>
                <w:szCs w:val="16"/>
              </w:rPr>
            </w:pPr>
            <w:r>
              <w:rPr>
                <w:sz w:val="16"/>
                <w:szCs w:val="16"/>
              </w:rPr>
              <w:t>1</w:t>
            </w:r>
          </w:p>
        </w:tc>
        <w:tc>
          <w:tcPr>
            <w:tcW w:w="425" w:type="dxa"/>
            <w:shd w:val="solid" w:color="FFFFFF" w:fill="auto"/>
          </w:tcPr>
          <w:p w:rsidR="00F050B6" w:rsidRDefault="00F050B6" w:rsidP="00F050B6">
            <w:pPr>
              <w:pStyle w:val="TAL"/>
              <w:rPr>
                <w:sz w:val="16"/>
                <w:szCs w:val="16"/>
              </w:rPr>
            </w:pPr>
            <w:r>
              <w:rPr>
                <w:sz w:val="16"/>
                <w:szCs w:val="16"/>
              </w:rPr>
              <w:t>A</w:t>
            </w:r>
          </w:p>
        </w:tc>
        <w:tc>
          <w:tcPr>
            <w:tcW w:w="4914" w:type="dxa"/>
            <w:shd w:val="solid" w:color="FFFFFF" w:fill="auto"/>
          </w:tcPr>
          <w:p w:rsidR="00F050B6" w:rsidRDefault="00F050B6" w:rsidP="00F050B6">
            <w:pPr>
              <w:pStyle w:val="TAL"/>
              <w:rPr>
                <w:sz w:val="16"/>
                <w:szCs w:val="16"/>
              </w:rPr>
            </w:pPr>
            <w:r>
              <w:rPr>
                <w:sz w:val="16"/>
                <w:szCs w:val="16"/>
              </w:rPr>
              <w:t>Reporting PS Data Off status change when SM back off timer is running</w:t>
            </w:r>
          </w:p>
        </w:tc>
        <w:tc>
          <w:tcPr>
            <w:tcW w:w="756" w:type="dxa"/>
            <w:shd w:val="solid" w:color="FFFFFF" w:fill="auto"/>
          </w:tcPr>
          <w:p w:rsidR="00F050B6" w:rsidRDefault="00F050B6" w:rsidP="00F050B6">
            <w:pPr>
              <w:pStyle w:val="TAL"/>
              <w:rPr>
                <w:sz w:val="16"/>
                <w:szCs w:val="16"/>
              </w:rPr>
            </w:pPr>
            <w:r>
              <w:rPr>
                <w:sz w:val="16"/>
                <w:szCs w:val="16"/>
              </w:rPr>
              <w:t>15.6.0</w:t>
            </w:r>
          </w:p>
        </w:tc>
      </w:tr>
      <w:tr w:rsidR="00F050B6" w:rsidRPr="00990165" w:rsidTr="00555558">
        <w:tc>
          <w:tcPr>
            <w:tcW w:w="800" w:type="dxa"/>
            <w:shd w:val="solid" w:color="FFFFFF" w:fill="auto"/>
          </w:tcPr>
          <w:p w:rsidR="00F050B6" w:rsidRDefault="00F050B6" w:rsidP="00F050B6">
            <w:pPr>
              <w:pStyle w:val="TAL"/>
              <w:rPr>
                <w:sz w:val="16"/>
                <w:szCs w:val="16"/>
              </w:rPr>
            </w:pPr>
            <w:r>
              <w:rPr>
                <w:sz w:val="16"/>
                <w:szCs w:val="16"/>
              </w:rPr>
              <w:t>2018-12</w:t>
            </w:r>
          </w:p>
        </w:tc>
        <w:tc>
          <w:tcPr>
            <w:tcW w:w="800" w:type="dxa"/>
            <w:shd w:val="solid" w:color="FFFFFF" w:fill="auto"/>
          </w:tcPr>
          <w:p w:rsidR="00F050B6" w:rsidRDefault="00F050B6" w:rsidP="00F050B6">
            <w:pPr>
              <w:pStyle w:val="TAL"/>
              <w:rPr>
                <w:sz w:val="16"/>
                <w:szCs w:val="16"/>
              </w:rPr>
            </w:pPr>
            <w:r>
              <w:rPr>
                <w:sz w:val="16"/>
                <w:szCs w:val="16"/>
              </w:rPr>
              <w:t>SP-82</w:t>
            </w:r>
          </w:p>
        </w:tc>
        <w:tc>
          <w:tcPr>
            <w:tcW w:w="952" w:type="dxa"/>
            <w:shd w:val="solid" w:color="FFFFFF" w:fill="auto"/>
          </w:tcPr>
          <w:p w:rsidR="00F050B6" w:rsidRDefault="00F050B6" w:rsidP="00F050B6">
            <w:pPr>
              <w:pStyle w:val="TAL"/>
              <w:rPr>
                <w:sz w:val="16"/>
                <w:szCs w:val="16"/>
              </w:rPr>
            </w:pPr>
            <w:r>
              <w:rPr>
                <w:sz w:val="16"/>
                <w:szCs w:val="16"/>
              </w:rPr>
              <w:t>SP-181080</w:t>
            </w:r>
          </w:p>
        </w:tc>
        <w:tc>
          <w:tcPr>
            <w:tcW w:w="567" w:type="dxa"/>
            <w:shd w:val="solid" w:color="FFFFFF" w:fill="auto"/>
          </w:tcPr>
          <w:p w:rsidR="00F050B6" w:rsidRDefault="00F050B6" w:rsidP="00F050B6">
            <w:pPr>
              <w:pStyle w:val="TAL"/>
              <w:rPr>
                <w:sz w:val="16"/>
                <w:szCs w:val="16"/>
              </w:rPr>
            </w:pPr>
            <w:r>
              <w:rPr>
                <w:sz w:val="16"/>
                <w:szCs w:val="16"/>
              </w:rPr>
              <w:t>3470</w:t>
            </w:r>
          </w:p>
        </w:tc>
        <w:tc>
          <w:tcPr>
            <w:tcW w:w="425" w:type="dxa"/>
            <w:shd w:val="solid" w:color="FFFFFF" w:fill="auto"/>
          </w:tcPr>
          <w:p w:rsidR="00F050B6" w:rsidRDefault="00F050B6" w:rsidP="00F050B6">
            <w:pPr>
              <w:pStyle w:val="TAL"/>
              <w:rPr>
                <w:sz w:val="16"/>
                <w:szCs w:val="16"/>
              </w:rPr>
            </w:pPr>
            <w:r>
              <w:rPr>
                <w:sz w:val="16"/>
                <w:szCs w:val="16"/>
              </w:rPr>
              <w:t>1</w:t>
            </w:r>
          </w:p>
        </w:tc>
        <w:tc>
          <w:tcPr>
            <w:tcW w:w="425" w:type="dxa"/>
            <w:shd w:val="solid" w:color="FFFFFF" w:fill="auto"/>
          </w:tcPr>
          <w:p w:rsidR="00F050B6" w:rsidRDefault="00F050B6" w:rsidP="00F050B6">
            <w:pPr>
              <w:pStyle w:val="TAL"/>
              <w:rPr>
                <w:sz w:val="16"/>
                <w:szCs w:val="16"/>
              </w:rPr>
            </w:pPr>
            <w:r>
              <w:rPr>
                <w:sz w:val="16"/>
                <w:szCs w:val="16"/>
              </w:rPr>
              <w:t>A</w:t>
            </w:r>
          </w:p>
        </w:tc>
        <w:tc>
          <w:tcPr>
            <w:tcW w:w="4914" w:type="dxa"/>
            <w:shd w:val="solid" w:color="FFFFFF" w:fill="auto"/>
          </w:tcPr>
          <w:p w:rsidR="00F050B6" w:rsidRDefault="00F050B6" w:rsidP="00F050B6">
            <w:pPr>
              <w:pStyle w:val="TAL"/>
              <w:rPr>
                <w:sz w:val="16"/>
                <w:szCs w:val="16"/>
              </w:rPr>
            </w:pPr>
            <w:r>
              <w:rPr>
                <w:sz w:val="16"/>
                <w:szCs w:val="16"/>
              </w:rPr>
              <w:t>PS Data Off supporting non-IP data</w:t>
            </w:r>
          </w:p>
        </w:tc>
        <w:tc>
          <w:tcPr>
            <w:tcW w:w="756" w:type="dxa"/>
            <w:shd w:val="solid" w:color="FFFFFF" w:fill="auto"/>
          </w:tcPr>
          <w:p w:rsidR="00F050B6" w:rsidRDefault="00F050B6" w:rsidP="00F050B6">
            <w:pPr>
              <w:pStyle w:val="TAL"/>
              <w:rPr>
                <w:sz w:val="16"/>
                <w:szCs w:val="16"/>
              </w:rPr>
            </w:pPr>
            <w:r>
              <w:rPr>
                <w:sz w:val="16"/>
                <w:szCs w:val="16"/>
              </w:rPr>
              <w:t>15.6.0</w:t>
            </w:r>
          </w:p>
        </w:tc>
      </w:tr>
      <w:tr w:rsidR="00F050B6" w:rsidRPr="00990165" w:rsidTr="00555558">
        <w:tc>
          <w:tcPr>
            <w:tcW w:w="800" w:type="dxa"/>
            <w:shd w:val="solid" w:color="FFFFFF" w:fill="auto"/>
          </w:tcPr>
          <w:p w:rsidR="00F050B6" w:rsidRDefault="00F050B6" w:rsidP="00F050B6">
            <w:pPr>
              <w:pStyle w:val="TAL"/>
              <w:rPr>
                <w:sz w:val="16"/>
                <w:szCs w:val="16"/>
              </w:rPr>
            </w:pPr>
            <w:r>
              <w:rPr>
                <w:sz w:val="16"/>
                <w:szCs w:val="16"/>
              </w:rPr>
              <w:t>2018-12</w:t>
            </w:r>
          </w:p>
        </w:tc>
        <w:tc>
          <w:tcPr>
            <w:tcW w:w="800" w:type="dxa"/>
            <w:shd w:val="solid" w:color="FFFFFF" w:fill="auto"/>
          </w:tcPr>
          <w:p w:rsidR="00F050B6" w:rsidRDefault="00F050B6" w:rsidP="00F050B6">
            <w:pPr>
              <w:pStyle w:val="TAL"/>
              <w:rPr>
                <w:sz w:val="16"/>
                <w:szCs w:val="16"/>
              </w:rPr>
            </w:pPr>
            <w:r>
              <w:rPr>
                <w:sz w:val="16"/>
                <w:szCs w:val="16"/>
              </w:rPr>
              <w:t>SP-82</w:t>
            </w:r>
          </w:p>
        </w:tc>
        <w:tc>
          <w:tcPr>
            <w:tcW w:w="952" w:type="dxa"/>
            <w:shd w:val="solid" w:color="FFFFFF" w:fill="auto"/>
          </w:tcPr>
          <w:p w:rsidR="00F050B6" w:rsidRDefault="00F050B6" w:rsidP="00F050B6">
            <w:pPr>
              <w:pStyle w:val="TAL"/>
              <w:rPr>
                <w:sz w:val="16"/>
                <w:szCs w:val="16"/>
              </w:rPr>
            </w:pPr>
            <w:r>
              <w:rPr>
                <w:sz w:val="16"/>
                <w:szCs w:val="16"/>
              </w:rPr>
              <w:t>SP-181082</w:t>
            </w:r>
          </w:p>
        </w:tc>
        <w:tc>
          <w:tcPr>
            <w:tcW w:w="567" w:type="dxa"/>
            <w:shd w:val="solid" w:color="FFFFFF" w:fill="auto"/>
          </w:tcPr>
          <w:p w:rsidR="00F050B6" w:rsidRDefault="00F050B6" w:rsidP="00F050B6">
            <w:pPr>
              <w:pStyle w:val="TAL"/>
              <w:rPr>
                <w:sz w:val="16"/>
                <w:szCs w:val="16"/>
              </w:rPr>
            </w:pPr>
            <w:r>
              <w:rPr>
                <w:sz w:val="16"/>
                <w:szCs w:val="16"/>
              </w:rPr>
              <w:t>3472</w:t>
            </w:r>
          </w:p>
        </w:tc>
        <w:tc>
          <w:tcPr>
            <w:tcW w:w="425" w:type="dxa"/>
            <w:shd w:val="solid" w:color="FFFFFF" w:fill="auto"/>
          </w:tcPr>
          <w:p w:rsidR="00F050B6" w:rsidRDefault="00F050B6" w:rsidP="00F050B6">
            <w:pPr>
              <w:pStyle w:val="TAL"/>
              <w:rPr>
                <w:sz w:val="16"/>
                <w:szCs w:val="16"/>
              </w:rPr>
            </w:pPr>
            <w:r>
              <w:rPr>
                <w:sz w:val="16"/>
                <w:szCs w:val="16"/>
              </w:rPr>
              <w:t>1</w:t>
            </w:r>
          </w:p>
        </w:tc>
        <w:tc>
          <w:tcPr>
            <w:tcW w:w="425" w:type="dxa"/>
            <w:shd w:val="solid" w:color="FFFFFF" w:fill="auto"/>
          </w:tcPr>
          <w:p w:rsidR="00F050B6" w:rsidRDefault="00F050B6" w:rsidP="00F050B6">
            <w:pPr>
              <w:pStyle w:val="TAL"/>
              <w:rPr>
                <w:sz w:val="16"/>
                <w:szCs w:val="16"/>
              </w:rPr>
            </w:pPr>
            <w:r>
              <w:rPr>
                <w:sz w:val="16"/>
                <w:szCs w:val="16"/>
              </w:rPr>
              <w:t>A</w:t>
            </w:r>
          </w:p>
        </w:tc>
        <w:tc>
          <w:tcPr>
            <w:tcW w:w="4914" w:type="dxa"/>
            <w:shd w:val="solid" w:color="FFFFFF" w:fill="auto"/>
          </w:tcPr>
          <w:p w:rsidR="00F050B6" w:rsidRDefault="00F050B6" w:rsidP="00F050B6">
            <w:pPr>
              <w:pStyle w:val="TAL"/>
              <w:rPr>
                <w:sz w:val="16"/>
                <w:szCs w:val="16"/>
              </w:rPr>
            </w:pPr>
            <w:r>
              <w:rPr>
                <w:sz w:val="16"/>
                <w:szCs w:val="16"/>
              </w:rPr>
              <w:t>Correction of reference in Control Plane NAS congestion control</w:t>
            </w:r>
          </w:p>
        </w:tc>
        <w:tc>
          <w:tcPr>
            <w:tcW w:w="756" w:type="dxa"/>
            <w:shd w:val="solid" w:color="FFFFFF" w:fill="auto"/>
          </w:tcPr>
          <w:p w:rsidR="00F050B6" w:rsidRDefault="00F050B6" w:rsidP="00F050B6">
            <w:pPr>
              <w:pStyle w:val="TAL"/>
              <w:rPr>
                <w:sz w:val="16"/>
                <w:szCs w:val="16"/>
              </w:rPr>
            </w:pPr>
            <w:r>
              <w:rPr>
                <w:sz w:val="16"/>
                <w:szCs w:val="16"/>
              </w:rPr>
              <w:t>15.6.0</w:t>
            </w:r>
          </w:p>
        </w:tc>
      </w:tr>
      <w:tr w:rsidR="00C01952" w:rsidRPr="00990165" w:rsidTr="00555558">
        <w:tc>
          <w:tcPr>
            <w:tcW w:w="800" w:type="dxa"/>
            <w:shd w:val="solid" w:color="FFFFFF" w:fill="auto"/>
          </w:tcPr>
          <w:p w:rsidR="00C01952" w:rsidRDefault="00C01952" w:rsidP="00C01952">
            <w:pPr>
              <w:pStyle w:val="TAL"/>
              <w:rPr>
                <w:sz w:val="16"/>
                <w:szCs w:val="16"/>
              </w:rPr>
            </w:pPr>
            <w:r>
              <w:rPr>
                <w:sz w:val="16"/>
                <w:szCs w:val="16"/>
              </w:rPr>
              <w:t>2018-12</w:t>
            </w:r>
          </w:p>
        </w:tc>
        <w:tc>
          <w:tcPr>
            <w:tcW w:w="800" w:type="dxa"/>
            <w:shd w:val="solid" w:color="FFFFFF" w:fill="auto"/>
          </w:tcPr>
          <w:p w:rsidR="00C01952" w:rsidRDefault="00C01952" w:rsidP="00C01952">
            <w:pPr>
              <w:pStyle w:val="TAL"/>
              <w:rPr>
                <w:sz w:val="16"/>
                <w:szCs w:val="16"/>
              </w:rPr>
            </w:pPr>
            <w:r>
              <w:rPr>
                <w:sz w:val="16"/>
                <w:szCs w:val="16"/>
              </w:rPr>
              <w:t>SP-82</w:t>
            </w:r>
          </w:p>
        </w:tc>
        <w:tc>
          <w:tcPr>
            <w:tcW w:w="952" w:type="dxa"/>
            <w:shd w:val="solid" w:color="FFFFFF" w:fill="auto"/>
          </w:tcPr>
          <w:p w:rsidR="00C01952" w:rsidRDefault="00C01952" w:rsidP="00C01952">
            <w:pPr>
              <w:pStyle w:val="TAL"/>
              <w:rPr>
                <w:sz w:val="16"/>
                <w:szCs w:val="16"/>
              </w:rPr>
            </w:pPr>
            <w:r>
              <w:rPr>
                <w:sz w:val="16"/>
                <w:szCs w:val="16"/>
              </w:rPr>
              <w:t>SP-181095</w:t>
            </w:r>
          </w:p>
        </w:tc>
        <w:tc>
          <w:tcPr>
            <w:tcW w:w="567" w:type="dxa"/>
            <w:shd w:val="solid" w:color="FFFFFF" w:fill="auto"/>
          </w:tcPr>
          <w:p w:rsidR="00C01952" w:rsidRDefault="00C01952" w:rsidP="00C01952">
            <w:pPr>
              <w:pStyle w:val="TAL"/>
              <w:rPr>
                <w:sz w:val="16"/>
                <w:szCs w:val="16"/>
              </w:rPr>
            </w:pPr>
            <w:r>
              <w:rPr>
                <w:sz w:val="16"/>
                <w:szCs w:val="16"/>
              </w:rPr>
              <w:t>3476</w:t>
            </w:r>
          </w:p>
        </w:tc>
        <w:tc>
          <w:tcPr>
            <w:tcW w:w="425" w:type="dxa"/>
            <w:shd w:val="solid" w:color="FFFFFF" w:fill="auto"/>
          </w:tcPr>
          <w:p w:rsidR="00C01952" w:rsidRDefault="00C01952" w:rsidP="00C01952">
            <w:pPr>
              <w:pStyle w:val="TAL"/>
              <w:rPr>
                <w:sz w:val="16"/>
                <w:szCs w:val="16"/>
              </w:rPr>
            </w:pPr>
            <w:r>
              <w:rPr>
                <w:sz w:val="16"/>
                <w:szCs w:val="16"/>
              </w:rPr>
              <w:t>3</w:t>
            </w:r>
          </w:p>
        </w:tc>
        <w:tc>
          <w:tcPr>
            <w:tcW w:w="425" w:type="dxa"/>
            <w:shd w:val="solid" w:color="FFFFFF" w:fill="auto"/>
          </w:tcPr>
          <w:p w:rsidR="00C01952" w:rsidRDefault="00C01952" w:rsidP="00C01952">
            <w:pPr>
              <w:pStyle w:val="TAL"/>
              <w:rPr>
                <w:sz w:val="16"/>
                <w:szCs w:val="16"/>
              </w:rPr>
            </w:pPr>
            <w:r>
              <w:rPr>
                <w:sz w:val="16"/>
                <w:szCs w:val="16"/>
              </w:rPr>
              <w:t>F</w:t>
            </w:r>
          </w:p>
        </w:tc>
        <w:tc>
          <w:tcPr>
            <w:tcW w:w="4914" w:type="dxa"/>
            <w:shd w:val="solid" w:color="FFFFFF" w:fill="auto"/>
          </w:tcPr>
          <w:p w:rsidR="00C01952" w:rsidRDefault="00C01952" w:rsidP="00C01952">
            <w:pPr>
              <w:pStyle w:val="TAL"/>
              <w:rPr>
                <w:sz w:val="16"/>
                <w:szCs w:val="16"/>
              </w:rPr>
            </w:pPr>
            <w:r>
              <w:rPr>
                <w:sz w:val="16"/>
                <w:szCs w:val="16"/>
              </w:rPr>
              <w:t>RAT specific subscribed PTW length</w:t>
            </w:r>
          </w:p>
        </w:tc>
        <w:tc>
          <w:tcPr>
            <w:tcW w:w="756" w:type="dxa"/>
            <w:shd w:val="solid" w:color="FFFFFF" w:fill="auto"/>
          </w:tcPr>
          <w:p w:rsidR="00C01952" w:rsidRDefault="00C01952" w:rsidP="00C01952">
            <w:pPr>
              <w:pStyle w:val="TAL"/>
              <w:rPr>
                <w:sz w:val="16"/>
                <w:szCs w:val="16"/>
              </w:rPr>
            </w:pPr>
            <w:r>
              <w:rPr>
                <w:sz w:val="16"/>
                <w:szCs w:val="16"/>
              </w:rPr>
              <w:t>15.6.0</w:t>
            </w:r>
          </w:p>
        </w:tc>
      </w:tr>
      <w:tr w:rsidR="00972D6E" w:rsidRPr="00990165" w:rsidTr="00555558">
        <w:tc>
          <w:tcPr>
            <w:tcW w:w="800" w:type="dxa"/>
            <w:shd w:val="solid" w:color="FFFFFF" w:fill="auto"/>
          </w:tcPr>
          <w:p w:rsidR="00972D6E" w:rsidRDefault="00972D6E" w:rsidP="00972D6E">
            <w:pPr>
              <w:pStyle w:val="TAL"/>
              <w:rPr>
                <w:sz w:val="16"/>
                <w:szCs w:val="16"/>
              </w:rPr>
            </w:pPr>
            <w:r>
              <w:rPr>
                <w:sz w:val="16"/>
                <w:szCs w:val="16"/>
              </w:rPr>
              <w:t>2018-12</w:t>
            </w:r>
          </w:p>
        </w:tc>
        <w:tc>
          <w:tcPr>
            <w:tcW w:w="800" w:type="dxa"/>
            <w:shd w:val="solid" w:color="FFFFFF" w:fill="auto"/>
          </w:tcPr>
          <w:p w:rsidR="00972D6E" w:rsidRDefault="00972D6E" w:rsidP="00972D6E">
            <w:pPr>
              <w:pStyle w:val="TAL"/>
              <w:rPr>
                <w:sz w:val="16"/>
                <w:szCs w:val="16"/>
              </w:rPr>
            </w:pPr>
            <w:r>
              <w:rPr>
                <w:sz w:val="16"/>
                <w:szCs w:val="16"/>
              </w:rPr>
              <w:t>SP-82</w:t>
            </w:r>
          </w:p>
        </w:tc>
        <w:tc>
          <w:tcPr>
            <w:tcW w:w="952" w:type="dxa"/>
            <w:shd w:val="solid" w:color="FFFFFF" w:fill="auto"/>
          </w:tcPr>
          <w:p w:rsidR="00972D6E" w:rsidRDefault="00972D6E" w:rsidP="00972D6E">
            <w:pPr>
              <w:pStyle w:val="TAL"/>
              <w:rPr>
                <w:sz w:val="16"/>
                <w:szCs w:val="16"/>
              </w:rPr>
            </w:pPr>
            <w:r>
              <w:rPr>
                <w:sz w:val="16"/>
                <w:szCs w:val="16"/>
              </w:rPr>
              <w:t>SP-181095</w:t>
            </w:r>
          </w:p>
        </w:tc>
        <w:tc>
          <w:tcPr>
            <w:tcW w:w="567" w:type="dxa"/>
            <w:shd w:val="solid" w:color="FFFFFF" w:fill="auto"/>
          </w:tcPr>
          <w:p w:rsidR="00972D6E" w:rsidRDefault="00972D6E" w:rsidP="00972D6E">
            <w:pPr>
              <w:pStyle w:val="TAL"/>
              <w:rPr>
                <w:sz w:val="16"/>
                <w:szCs w:val="16"/>
              </w:rPr>
            </w:pPr>
            <w:r>
              <w:rPr>
                <w:sz w:val="16"/>
                <w:szCs w:val="16"/>
              </w:rPr>
              <w:t>3479</w:t>
            </w:r>
          </w:p>
        </w:tc>
        <w:tc>
          <w:tcPr>
            <w:tcW w:w="425" w:type="dxa"/>
            <w:shd w:val="solid" w:color="FFFFFF" w:fill="auto"/>
          </w:tcPr>
          <w:p w:rsidR="00972D6E" w:rsidRDefault="00972D6E" w:rsidP="00972D6E">
            <w:pPr>
              <w:pStyle w:val="TAL"/>
              <w:rPr>
                <w:sz w:val="16"/>
                <w:szCs w:val="16"/>
              </w:rPr>
            </w:pPr>
            <w:r>
              <w:rPr>
                <w:sz w:val="16"/>
                <w:szCs w:val="16"/>
              </w:rPr>
              <w:t>2</w:t>
            </w:r>
          </w:p>
        </w:tc>
        <w:tc>
          <w:tcPr>
            <w:tcW w:w="425" w:type="dxa"/>
            <w:shd w:val="solid" w:color="FFFFFF" w:fill="auto"/>
          </w:tcPr>
          <w:p w:rsidR="00972D6E" w:rsidRDefault="00972D6E" w:rsidP="00972D6E">
            <w:pPr>
              <w:pStyle w:val="TAL"/>
              <w:rPr>
                <w:sz w:val="16"/>
                <w:szCs w:val="16"/>
              </w:rPr>
            </w:pPr>
            <w:r>
              <w:rPr>
                <w:sz w:val="16"/>
                <w:szCs w:val="16"/>
              </w:rPr>
              <w:t>F</w:t>
            </w:r>
          </w:p>
        </w:tc>
        <w:tc>
          <w:tcPr>
            <w:tcW w:w="4914" w:type="dxa"/>
            <w:shd w:val="solid" w:color="FFFFFF" w:fill="auto"/>
          </w:tcPr>
          <w:p w:rsidR="00972D6E" w:rsidRDefault="00972D6E" w:rsidP="00972D6E">
            <w:pPr>
              <w:pStyle w:val="TAL"/>
              <w:rPr>
                <w:sz w:val="16"/>
                <w:szCs w:val="16"/>
              </w:rPr>
            </w:pPr>
            <w:r>
              <w:rPr>
                <w:sz w:val="16"/>
                <w:szCs w:val="16"/>
              </w:rPr>
              <w:t>Corrections to Service Gap Control</w:t>
            </w:r>
          </w:p>
        </w:tc>
        <w:tc>
          <w:tcPr>
            <w:tcW w:w="756" w:type="dxa"/>
            <w:shd w:val="solid" w:color="FFFFFF" w:fill="auto"/>
          </w:tcPr>
          <w:p w:rsidR="00972D6E" w:rsidRDefault="00972D6E" w:rsidP="00972D6E">
            <w:pPr>
              <w:pStyle w:val="TAL"/>
              <w:rPr>
                <w:sz w:val="16"/>
                <w:szCs w:val="16"/>
              </w:rPr>
            </w:pPr>
            <w:r>
              <w:rPr>
                <w:sz w:val="16"/>
                <w:szCs w:val="16"/>
              </w:rPr>
              <w:t>15.6.0</w:t>
            </w:r>
          </w:p>
        </w:tc>
      </w:tr>
      <w:tr w:rsidR="0006353F" w:rsidRPr="00990165" w:rsidTr="00555558">
        <w:tc>
          <w:tcPr>
            <w:tcW w:w="800" w:type="dxa"/>
            <w:shd w:val="solid" w:color="FFFFFF" w:fill="auto"/>
          </w:tcPr>
          <w:p w:rsidR="0006353F" w:rsidRDefault="0006353F" w:rsidP="0006353F">
            <w:pPr>
              <w:pStyle w:val="TAL"/>
              <w:rPr>
                <w:sz w:val="16"/>
                <w:szCs w:val="16"/>
              </w:rPr>
            </w:pPr>
            <w:r>
              <w:rPr>
                <w:sz w:val="16"/>
                <w:szCs w:val="16"/>
              </w:rPr>
              <w:t>2018-12</w:t>
            </w:r>
          </w:p>
        </w:tc>
        <w:tc>
          <w:tcPr>
            <w:tcW w:w="800" w:type="dxa"/>
            <w:shd w:val="solid" w:color="FFFFFF" w:fill="auto"/>
          </w:tcPr>
          <w:p w:rsidR="0006353F" w:rsidRDefault="0006353F" w:rsidP="0006353F">
            <w:pPr>
              <w:pStyle w:val="TAL"/>
              <w:rPr>
                <w:sz w:val="16"/>
                <w:szCs w:val="16"/>
              </w:rPr>
            </w:pPr>
            <w:r>
              <w:rPr>
                <w:sz w:val="16"/>
                <w:szCs w:val="16"/>
              </w:rPr>
              <w:t>SP-82</w:t>
            </w:r>
          </w:p>
        </w:tc>
        <w:tc>
          <w:tcPr>
            <w:tcW w:w="952" w:type="dxa"/>
            <w:shd w:val="solid" w:color="FFFFFF" w:fill="auto"/>
          </w:tcPr>
          <w:p w:rsidR="0006353F" w:rsidRDefault="0006353F" w:rsidP="0006353F">
            <w:pPr>
              <w:pStyle w:val="TAL"/>
              <w:rPr>
                <w:sz w:val="16"/>
                <w:szCs w:val="16"/>
              </w:rPr>
            </w:pPr>
            <w:r>
              <w:rPr>
                <w:sz w:val="16"/>
                <w:szCs w:val="16"/>
              </w:rPr>
              <w:t>SP-181093</w:t>
            </w:r>
          </w:p>
        </w:tc>
        <w:tc>
          <w:tcPr>
            <w:tcW w:w="567" w:type="dxa"/>
            <w:shd w:val="solid" w:color="FFFFFF" w:fill="auto"/>
          </w:tcPr>
          <w:p w:rsidR="0006353F" w:rsidRDefault="0006353F" w:rsidP="0006353F">
            <w:pPr>
              <w:pStyle w:val="TAL"/>
              <w:rPr>
                <w:sz w:val="16"/>
                <w:szCs w:val="16"/>
              </w:rPr>
            </w:pPr>
            <w:r>
              <w:rPr>
                <w:sz w:val="16"/>
                <w:szCs w:val="16"/>
              </w:rPr>
              <w:t>3481</w:t>
            </w:r>
          </w:p>
        </w:tc>
        <w:tc>
          <w:tcPr>
            <w:tcW w:w="425" w:type="dxa"/>
            <w:shd w:val="solid" w:color="FFFFFF" w:fill="auto"/>
          </w:tcPr>
          <w:p w:rsidR="0006353F" w:rsidRDefault="0006353F" w:rsidP="0006353F">
            <w:pPr>
              <w:pStyle w:val="TAL"/>
              <w:rPr>
                <w:sz w:val="16"/>
                <w:szCs w:val="16"/>
              </w:rPr>
            </w:pPr>
            <w:r>
              <w:rPr>
                <w:sz w:val="16"/>
                <w:szCs w:val="16"/>
              </w:rPr>
              <w:t>2</w:t>
            </w:r>
          </w:p>
        </w:tc>
        <w:tc>
          <w:tcPr>
            <w:tcW w:w="425" w:type="dxa"/>
            <w:shd w:val="solid" w:color="FFFFFF" w:fill="auto"/>
          </w:tcPr>
          <w:p w:rsidR="0006353F" w:rsidRDefault="0006353F" w:rsidP="0006353F">
            <w:pPr>
              <w:pStyle w:val="TAL"/>
              <w:rPr>
                <w:sz w:val="16"/>
                <w:szCs w:val="16"/>
              </w:rPr>
            </w:pPr>
            <w:r>
              <w:rPr>
                <w:sz w:val="16"/>
                <w:szCs w:val="16"/>
              </w:rPr>
              <w:t>F</w:t>
            </w:r>
          </w:p>
        </w:tc>
        <w:tc>
          <w:tcPr>
            <w:tcW w:w="4914" w:type="dxa"/>
            <w:shd w:val="solid" w:color="FFFFFF" w:fill="auto"/>
          </w:tcPr>
          <w:p w:rsidR="0006353F" w:rsidRDefault="0006353F" w:rsidP="0006353F">
            <w:pPr>
              <w:pStyle w:val="TAL"/>
              <w:rPr>
                <w:sz w:val="16"/>
                <w:szCs w:val="16"/>
              </w:rPr>
            </w:pPr>
            <w:r>
              <w:rPr>
                <w:sz w:val="16"/>
                <w:szCs w:val="16"/>
              </w:rPr>
              <w:t>End marker and ERAB Modification for Dual Connectivity</w:t>
            </w:r>
          </w:p>
        </w:tc>
        <w:tc>
          <w:tcPr>
            <w:tcW w:w="756" w:type="dxa"/>
            <w:shd w:val="solid" w:color="FFFFFF" w:fill="auto"/>
          </w:tcPr>
          <w:p w:rsidR="0006353F" w:rsidRDefault="0006353F" w:rsidP="0006353F">
            <w:pPr>
              <w:pStyle w:val="TAL"/>
              <w:rPr>
                <w:sz w:val="16"/>
                <w:szCs w:val="16"/>
              </w:rPr>
            </w:pPr>
            <w:r>
              <w:rPr>
                <w:sz w:val="16"/>
                <w:szCs w:val="16"/>
              </w:rPr>
              <w:t>15.6.0</w:t>
            </w:r>
          </w:p>
        </w:tc>
      </w:tr>
      <w:tr w:rsidR="0006353F" w:rsidRPr="00990165" w:rsidTr="00555558">
        <w:tc>
          <w:tcPr>
            <w:tcW w:w="800" w:type="dxa"/>
            <w:shd w:val="solid" w:color="FFFFFF" w:fill="auto"/>
          </w:tcPr>
          <w:p w:rsidR="0006353F" w:rsidRDefault="0006353F" w:rsidP="0006353F">
            <w:pPr>
              <w:pStyle w:val="TAL"/>
              <w:rPr>
                <w:sz w:val="16"/>
                <w:szCs w:val="16"/>
              </w:rPr>
            </w:pPr>
            <w:r>
              <w:rPr>
                <w:sz w:val="16"/>
                <w:szCs w:val="16"/>
              </w:rPr>
              <w:t>2018-12</w:t>
            </w:r>
          </w:p>
        </w:tc>
        <w:tc>
          <w:tcPr>
            <w:tcW w:w="800" w:type="dxa"/>
            <w:shd w:val="solid" w:color="FFFFFF" w:fill="auto"/>
          </w:tcPr>
          <w:p w:rsidR="0006353F" w:rsidRDefault="0006353F" w:rsidP="0006353F">
            <w:pPr>
              <w:pStyle w:val="TAL"/>
              <w:rPr>
                <w:sz w:val="16"/>
                <w:szCs w:val="16"/>
              </w:rPr>
            </w:pPr>
            <w:r>
              <w:rPr>
                <w:sz w:val="16"/>
                <w:szCs w:val="16"/>
              </w:rPr>
              <w:t>SP-82</w:t>
            </w:r>
          </w:p>
        </w:tc>
        <w:tc>
          <w:tcPr>
            <w:tcW w:w="952" w:type="dxa"/>
            <w:shd w:val="solid" w:color="FFFFFF" w:fill="auto"/>
          </w:tcPr>
          <w:p w:rsidR="0006353F" w:rsidRDefault="0006353F" w:rsidP="0006353F">
            <w:pPr>
              <w:pStyle w:val="TAL"/>
              <w:rPr>
                <w:sz w:val="16"/>
                <w:szCs w:val="16"/>
              </w:rPr>
            </w:pPr>
            <w:r>
              <w:rPr>
                <w:sz w:val="16"/>
                <w:szCs w:val="16"/>
              </w:rPr>
              <w:t>SP-181093</w:t>
            </w:r>
          </w:p>
        </w:tc>
        <w:tc>
          <w:tcPr>
            <w:tcW w:w="567" w:type="dxa"/>
            <w:shd w:val="solid" w:color="FFFFFF" w:fill="auto"/>
          </w:tcPr>
          <w:p w:rsidR="0006353F" w:rsidRDefault="0006353F" w:rsidP="0006353F">
            <w:pPr>
              <w:pStyle w:val="TAL"/>
              <w:rPr>
                <w:sz w:val="16"/>
                <w:szCs w:val="16"/>
              </w:rPr>
            </w:pPr>
            <w:r>
              <w:rPr>
                <w:sz w:val="16"/>
                <w:szCs w:val="16"/>
              </w:rPr>
              <w:t>3482</w:t>
            </w:r>
          </w:p>
        </w:tc>
        <w:tc>
          <w:tcPr>
            <w:tcW w:w="425" w:type="dxa"/>
            <w:shd w:val="solid" w:color="FFFFFF" w:fill="auto"/>
          </w:tcPr>
          <w:p w:rsidR="0006353F" w:rsidRDefault="0006353F" w:rsidP="0006353F">
            <w:pPr>
              <w:pStyle w:val="TAL"/>
              <w:rPr>
                <w:sz w:val="16"/>
                <w:szCs w:val="16"/>
              </w:rPr>
            </w:pPr>
            <w:r>
              <w:rPr>
                <w:sz w:val="16"/>
                <w:szCs w:val="16"/>
              </w:rPr>
              <w:t>1</w:t>
            </w:r>
          </w:p>
        </w:tc>
        <w:tc>
          <w:tcPr>
            <w:tcW w:w="425" w:type="dxa"/>
            <w:shd w:val="solid" w:color="FFFFFF" w:fill="auto"/>
          </w:tcPr>
          <w:p w:rsidR="0006353F" w:rsidRDefault="0006353F" w:rsidP="0006353F">
            <w:pPr>
              <w:pStyle w:val="TAL"/>
              <w:rPr>
                <w:sz w:val="16"/>
                <w:szCs w:val="16"/>
              </w:rPr>
            </w:pPr>
            <w:r>
              <w:rPr>
                <w:sz w:val="16"/>
                <w:szCs w:val="16"/>
              </w:rPr>
              <w:t>F</w:t>
            </w:r>
          </w:p>
        </w:tc>
        <w:tc>
          <w:tcPr>
            <w:tcW w:w="4914" w:type="dxa"/>
            <w:shd w:val="solid" w:color="FFFFFF" w:fill="auto"/>
          </w:tcPr>
          <w:p w:rsidR="0006353F" w:rsidRDefault="0006353F" w:rsidP="0006353F">
            <w:pPr>
              <w:pStyle w:val="TAL"/>
              <w:rPr>
                <w:sz w:val="16"/>
                <w:szCs w:val="16"/>
              </w:rPr>
            </w:pPr>
            <w:r>
              <w:rPr>
                <w:sz w:val="16"/>
                <w:szCs w:val="16"/>
              </w:rPr>
              <w:t>Correction of Secondary RAT periodic reporting description</w:t>
            </w:r>
          </w:p>
        </w:tc>
        <w:tc>
          <w:tcPr>
            <w:tcW w:w="756" w:type="dxa"/>
            <w:shd w:val="solid" w:color="FFFFFF" w:fill="auto"/>
          </w:tcPr>
          <w:p w:rsidR="0006353F" w:rsidRDefault="0006353F" w:rsidP="0006353F">
            <w:pPr>
              <w:pStyle w:val="TAL"/>
              <w:rPr>
                <w:sz w:val="16"/>
                <w:szCs w:val="16"/>
              </w:rPr>
            </w:pPr>
            <w:r>
              <w:rPr>
                <w:sz w:val="16"/>
                <w:szCs w:val="16"/>
              </w:rPr>
              <w:t>15.6.0</w:t>
            </w:r>
          </w:p>
        </w:tc>
      </w:tr>
      <w:tr w:rsidR="0006353F" w:rsidRPr="00990165" w:rsidTr="00555558">
        <w:tc>
          <w:tcPr>
            <w:tcW w:w="800" w:type="dxa"/>
            <w:shd w:val="solid" w:color="FFFFFF" w:fill="auto"/>
          </w:tcPr>
          <w:p w:rsidR="0006353F" w:rsidRDefault="0006353F" w:rsidP="0006353F">
            <w:pPr>
              <w:pStyle w:val="TAL"/>
              <w:rPr>
                <w:sz w:val="16"/>
                <w:szCs w:val="16"/>
              </w:rPr>
            </w:pPr>
            <w:r>
              <w:rPr>
                <w:sz w:val="16"/>
                <w:szCs w:val="16"/>
              </w:rPr>
              <w:t>2018-12</w:t>
            </w:r>
          </w:p>
        </w:tc>
        <w:tc>
          <w:tcPr>
            <w:tcW w:w="800" w:type="dxa"/>
            <w:shd w:val="solid" w:color="FFFFFF" w:fill="auto"/>
          </w:tcPr>
          <w:p w:rsidR="0006353F" w:rsidRDefault="0006353F" w:rsidP="0006353F">
            <w:pPr>
              <w:pStyle w:val="TAL"/>
              <w:rPr>
                <w:sz w:val="16"/>
                <w:szCs w:val="16"/>
              </w:rPr>
            </w:pPr>
            <w:r>
              <w:rPr>
                <w:sz w:val="16"/>
                <w:szCs w:val="16"/>
              </w:rPr>
              <w:t>SP-82</w:t>
            </w:r>
          </w:p>
        </w:tc>
        <w:tc>
          <w:tcPr>
            <w:tcW w:w="952" w:type="dxa"/>
            <w:shd w:val="solid" w:color="FFFFFF" w:fill="auto"/>
          </w:tcPr>
          <w:p w:rsidR="0006353F" w:rsidRDefault="0006353F" w:rsidP="0006353F">
            <w:pPr>
              <w:pStyle w:val="TAL"/>
              <w:rPr>
                <w:sz w:val="16"/>
                <w:szCs w:val="16"/>
              </w:rPr>
            </w:pPr>
            <w:r>
              <w:rPr>
                <w:sz w:val="16"/>
                <w:szCs w:val="16"/>
              </w:rPr>
              <w:t>SP-181095</w:t>
            </w:r>
          </w:p>
        </w:tc>
        <w:tc>
          <w:tcPr>
            <w:tcW w:w="567" w:type="dxa"/>
            <w:shd w:val="solid" w:color="FFFFFF" w:fill="auto"/>
          </w:tcPr>
          <w:p w:rsidR="0006353F" w:rsidRDefault="0006353F" w:rsidP="0006353F">
            <w:pPr>
              <w:pStyle w:val="TAL"/>
              <w:rPr>
                <w:sz w:val="16"/>
                <w:szCs w:val="16"/>
              </w:rPr>
            </w:pPr>
            <w:r>
              <w:rPr>
                <w:sz w:val="16"/>
                <w:szCs w:val="16"/>
              </w:rPr>
              <w:t>3485</w:t>
            </w:r>
          </w:p>
        </w:tc>
        <w:tc>
          <w:tcPr>
            <w:tcW w:w="425" w:type="dxa"/>
            <w:shd w:val="solid" w:color="FFFFFF" w:fill="auto"/>
          </w:tcPr>
          <w:p w:rsidR="0006353F" w:rsidRDefault="0006353F" w:rsidP="0006353F">
            <w:pPr>
              <w:pStyle w:val="TAL"/>
              <w:rPr>
                <w:sz w:val="16"/>
                <w:szCs w:val="16"/>
              </w:rPr>
            </w:pPr>
            <w:r>
              <w:rPr>
                <w:sz w:val="16"/>
                <w:szCs w:val="16"/>
              </w:rPr>
              <w:t>1</w:t>
            </w:r>
          </w:p>
        </w:tc>
        <w:tc>
          <w:tcPr>
            <w:tcW w:w="425" w:type="dxa"/>
            <w:shd w:val="solid" w:color="FFFFFF" w:fill="auto"/>
          </w:tcPr>
          <w:p w:rsidR="0006353F" w:rsidRDefault="0006353F" w:rsidP="0006353F">
            <w:pPr>
              <w:pStyle w:val="TAL"/>
              <w:rPr>
                <w:sz w:val="16"/>
                <w:szCs w:val="16"/>
              </w:rPr>
            </w:pPr>
            <w:r>
              <w:rPr>
                <w:sz w:val="16"/>
                <w:szCs w:val="16"/>
              </w:rPr>
              <w:t>F</w:t>
            </w:r>
          </w:p>
        </w:tc>
        <w:tc>
          <w:tcPr>
            <w:tcW w:w="4914" w:type="dxa"/>
            <w:shd w:val="solid" w:color="FFFFFF" w:fill="auto"/>
          </w:tcPr>
          <w:p w:rsidR="0006353F" w:rsidRDefault="0006353F" w:rsidP="0006353F">
            <w:pPr>
              <w:pStyle w:val="TAL"/>
              <w:rPr>
                <w:sz w:val="16"/>
                <w:szCs w:val="16"/>
              </w:rPr>
            </w:pPr>
            <w:r>
              <w:rPr>
                <w:sz w:val="16"/>
                <w:szCs w:val="16"/>
              </w:rPr>
              <w:t>Correction of Serving PLMN Rate Control</w:t>
            </w:r>
          </w:p>
        </w:tc>
        <w:tc>
          <w:tcPr>
            <w:tcW w:w="756" w:type="dxa"/>
            <w:shd w:val="solid" w:color="FFFFFF" w:fill="auto"/>
          </w:tcPr>
          <w:p w:rsidR="0006353F" w:rsidRDefault="0006353F" w:rsidP="0006353F">
            <w:pPr>
              <w:pStyle w:val="TAL"/>
              <w:rPr>
                <w:sz w:val="16"/>
                <w:szCs w:val="16"/>
              </w:rPr>
            </w:pPr>
            <w:r>
              <w:rPr>
                <w:sz w:val="16"/>
                <w:szCs w:val="16"/>
              </w:rPr>
              <w:t>15.6.0</w:t>
            </w:r>
          </w:p>
        </w:tc>
      </w:tr>
      <w:tr w:rsidR="006D2C68" w:rsidRPr="00990165" w:rsidTr="00555558">
        <w:tc>
          <w:tcPr>
            <w:tcW w:w="800" w:type="dxa"/>
            <w:shd w:val="solid" w:color="FFFFFF" w:fill="auto"/>
          </w:tcPr>
          <w:p w:rsidR="006D2C68" w:rsidRDefault="006D2C68" w:rsidP="0006353F">
            <w:pPr>
              <w:pStyle w:val="TAL"/>
              <w:rPr>
                <w:sz w:val="16"/>
                <w:szCs w:val="16"/>
              </w:rPr>
            </w:pPr>
            <w:r>
              <w:rPr>
                <w:sz w:val="16"/>
                <w:szCs w:val="16"/>
              </w:rPr>
              <w:t>2019-03</w:t>
            </w:r>
          </w:p>
        </w:tc>
        <w:tc>
          <w:tcPr>
            <w:tcW w:w="800" w:type="dxa"/>
            <w:shd w:val="solid" w:color="FFFFFF" w:fill="auto"/>
          </w:tcPr>
          <w:p w:rsidR="006D2C68" w:rsidRDefault="006D2C68" w:rsidP="0006353F">
            <w:pPr>
              <w:pStyle w:val="TAL"/>
              <w:rPr>
                <w:sz w:val="16"/>
                <w:szCs w:val="16"/>
              </w:rPr>
            </w:pPr>
            <w:r>
              <w:rPr>
                <w:sz w:val="16"/>
                <w:szCs w:val="16"/>
              </w:rPr>
              <w:t>SP-83</w:t>
            </w:r>
          </w:p>
        </w:tc>
        <w:tc>
          <w:tcPr>
            <w:tcW w:w="952" w:type="dxa"/>
            <w:shd w:val="solid" w:color="FFFFFF" w:fill="auto"/>
          </w:tcPr>
          <w:p w:rsidR="006D2C68" w:rsidRDefault="00907254" w:rsidP="0006353F">
            <w:pPr>
              <w:pStyle w:val="TAL"/>
              <w:rPr>
                <w:sz w:val="16"/>
                <w:szCs w:val="16"/>
              </w:rPr>
            </w:pPr>
            <w:r>
              <w:rPr>
                <w:sz w:val="16"/>
                <w:szCs w:val="16"/>
              </w:rPr>
              <w:t>SP-190153</w:t>
            </w:r>
          </w:p>
        </w:tc>
        <w:tc>
          <w:tcPr>
            <w:tcW w:w="567" w:type="dxa"/>
            <w:shd w:val="solid" w:color="FFFFFF" w:fill="auto"/>
          </w:tcPr>
          <w:p w:rsidR="006D2C68" w:rsidRDefault="006D2C68" w:rsidP="0006353F">
            <w:pPr>
              <w:pStyle w:val="TAL"/>
              <w:rPr>
                <w:sz w:val="16"/>
                <w:szCs w:val="16"/>
              </w:rPr>
            </w:pPr>
            <w:r>
              <w:rPr>
                <w:sz w:val="16"/>
                <w:szCs w:val="16"/>
              </w:rPr>
              <w:t>3493</w:t>
            </w:r>
          </w:p>
        </w:tc>
        <w:tc>
          <w:tcPr>
            <w:tcW w:w="425" w:type="dxa"/>
            <w:shd w:val="solid" w:color="FFFFFF" w:fill="auto"/>
          </w:tcPr>
          <w:p w:rsidR="006D2C68" w:rsidRDefault="006D2C68" w:rsidP="0006353F">
            <w:pPr>
              <w:pStyle w:val="TAL"/>
              <w:rPr>
                <w:sz w:val="16"/>
                <w:szCs w:val="16"/>
              </w:rPr>
            </w:pPr>
            <w:r>
              <w:rPr>
                <w:sz w:val="16"/>
                <w:szCs w:val="16"/>
              </w:rPr>
              <w:t>-</w:t>
            </w:r>
          </w:p>
        </w:tc>
        <w:tc>
          <w:tcPr>
            <w:tcW w:w="425" w:type="dxa"/>
            <w:shd w:val="solid" w:color="FFFFFF" w:fill="auto"/>
          </w:tcPr>
          <w:p w:rsidR="006D2C68" w:rsidRDefault="006D2C68" w:rsidP="0006353F">
            <w:pPr>
              <w:pStyle w:val="TAL"/>
              <w:rPr>
                <w:sz w:val="16"/>
                <w:szCs w:val="16"/>
              </w:rPr>
            </w:pPr>
            <w:r>
              <w:rPr>
                <w:sz w:val="16"/>
                <w:szCs w:val="16"/>
              </w:rPr>
              <w:t>F</w:t>
            </w:r>
          </w:p>
        </w:tc>
        <w:tc>
          <w:tcPr>
            <w:tcW w:w="4914" w:type="dxa"/>
            <w:shd w:val="solid" w:color="FFFFFF" w:fill="auto"/>
          </w:tcPr>
          <w:p w:rsidR="006D2C68" w:rsidRDefault="006D2C68" w:rsidP="0006353F">
            <w:pPr>
              <w:pStyle w:val="TAL"/>
              <w:rPr>
                <w:sz w:val="16"/>
                <w:szCs w:val="16"/>
              </w:rPr>
            </w:pPr>
            <w:r>
              <w:rPr>
                <w:sz w:val="16"/>
                <w:szCs w:val="16"/>
              </w:rPr>
              <w:t>End marker and ERAB Modification interaction for Dual Connectivity</w:t>
            </w:r>
          </w:p>
        </w:tc>
        <w:tc>
          <w:tcPr>
            <w:tcW w:w="756" w:type="dxa"/>
            <w:shd w:val="solid" w:color="FFFFFF" w:fill="auto"/>
          </w:tcPr>
          <w:p w:rsidR="006D2C68" w:rsidRDefault="006D2C68" w:rsidP="0006353F">
            <w:pPr>
              <w:pStyle w:val="TAL"/>
              <w:rPr>
                <w:sz w:val="16"/>
                <w:szCs w:val="16"/>
              </w:rPr>
            </w:pPr>
            <w:r>
              <w:rPr>
                <w:sz w:val="16"/>
                <w:szCs w:val="16"/>
              </w:rPr>
              <w:t>15.7.0</w:t>
            </w:r>
          </w:p>
        </w:tc>
      </w:tr>
      <w:tr w:rsidR="00D926CD" w:rsidRPr="00990165" w:rsidTr="00555558">
        <w:tc>
          <w:tcPr>
            <w:tcW w:w="800" w:type="dxa"/>
            <w:tcBorders>
              <w:top w:val="single" w:sz="12" w:space="0" w:color="auto"/>
            </w:tcBorders>
            <w:shd w:val="solid" w:color="FFFFFF" w:fill="auto"/>
          </w:tcPr>
          <w:p w:rsidR="00D926CD" w:rsidRPr="00990165" w:rsidRDefault="00D926CD" w:rsidP="00426543">
            <w:pPr>
              <w:pStyle w:val="TAL"/>
              <w:rPr>
                <w:sz w:val="16"/>
                <w:szCs w:val="16"/>
              </w:rPr>
            </w:pPr>
            <w:r w:rsidRPr="00990165">
              <w:rPr>
                <w:sz w:val="16"/>
                <w:szCs w:val="16"/>
              </w:rPr>
              <w:t>201</w:t>
            </w:r>
            <w:r>
              <w:rPr>
                <w:sz w:val="16"/>
                <w:szCs w:val="16"/>
              </w:rPr>
              <w:t>9-06</w:t>
            </w:r>
          </w:p>
        </w:tc>
        <w:tc>
          <w:tcPr>
            <w:tcW w:w="800" w:type="dxa"/>
            <w:tcBorders>
              <w:top w:val="single" w:sz="12" w:space="0" w:color="auto"/>
            </w:tcBorders>
            <w:shd w:val="solid" w:color="FFFFFF" w:fill="auto"/>
          </w:tcPr>
          <w:p w:rsidR="00D926CD" w:rsidRPr="00990165" w:rsidRDefault="00D926CD" w:rsidP="00426543">
            <w:pPr>
              <w:pStyle w:val="TAL"/>
              <w:rPr>
                <w:sz w:val="16"/>
                <w:szCs w:val="16"/>
              </w:rPr>
            </w:pPr>
            <w:r w:rsidRPr="00990165">
              <w:rPr>
                <w:sz w:val="16"/>
                <w:szCs w:val="16"/>
              </w:rPr>
              <w:t>SP-</w:t>
            </w:r>
            <w:r>
              <w:rPr>
                <w:sz w:val="16"/>
                <w:szCs w:val="16"/>
              </w:rPr>
              <w:t>84</w:t>
            </w:r>
          </w:p>
        </w:tc>
        <w:tc>
          <w:tcPr>
            <w:tcW w:w="952"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SP-190403</w:t>
            </w:r>
          </w:p>
        </w:tc>
        <w:tc>
          <w:tcPr>
            <w:tcW w:w="567"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3505</w:t>
            </w:r>
          </w:p>
        </w:tc>
        <w:tc>
          <w:tcPr>
            <w:tcW w:w="425"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4</w:t>
            </w:r>
          </w:p>
        </w:tc>
        <w:tc>
          <w:tcPr>
            <w:tcW w:w="425"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B</w:t>
            </w:r>
          </w:p>
        </w:tc>
        <w:tc>
          <w:tcPr>
            <w:tcW w:w="4914" w:type="dxa"/>
            <w:tcBorders>
              <w:top w:val="single" w:sz="12" w:space="0" w:color="auto"/>
            </w:tcBorders>
            <w:shd w:val="solid" w:color="FFFFFF" w:fill="auto"/>
          </w:tcPr>
          <w:p w:rsidR="00D926CD" w:rsidRPr="00990165" w:rsidRDefault="00D926CD" w:rsidP="00426543">
            <w:pPr>
              <w:pStyle w:val="TAL"/>
              <w:rPr>
                <w:sz w:val="16"/>
                <w:szCs w:val="16"/>
              </w:rPr>
            </w:pPr>
            <w:r>
              <w:rPr>
                <w:sz w:val="16"/>
                <w:szCs w:val="16"/>
              </w:rPr>
              <w:t>Updating LCS procedures for location reporting for multiple cells</w:t>
            </w:r>
          </w:p>
        </w:tc>
        <w:tc>
          <w:tcPr>
            <w:tcW w:w="756" w:type="dxa"/>
            <w:tcBorders>
              <w:top w:val="single" w:sz="12" w:space="0" w:color="auto"/>
            </w:tcBorders>
            <w:shd w:val="solid" w:color="FFFFFF" w:fill="auto"/>
          </w:tcPr>
          <w:p w:rsidR="00D926CD" w:rsidRPr="004C5F2D" w:rsidRDefault="00D926CD" w:rsidP="00426543">
            <w:pPr>
              <w:pStyle w:val="TAL"/>
              <w:rPr>
                <w:b/>
                <w:sz w:val="16"/>
                <w:szCs w:val="16"/>
              </w:rPr>
            </w:pPr>
            <w:r>
              <w:rPr>
                <w:sz w:val="16"/>
                <w:szCs w:val="16"/>
              </w:rPr>
              <w:t>15.8.0</w:t>
            </w:r>
          </w:p>
        </w:tc>
      </w:tr>
      <w:tr w:rsidR="00D926CD" w:rsidRPr="00990165" w:rsidTr="00555558">
        <w:tc>
          <w:tcPr>
            <w:tcW w:w="800" w:type="dxa"/>
            <w:shd w:val="solid" w:color="FFFFFF" w:fill="auto"/>
          </w:tcPr>
          <w:p w:rsidR="00D926CD" w:rsidRPr="00990165" w:rsidRDefault="00D926CD" w:rsidP="00D926CD">
            <w:pPr>
              <w:pStyle w:val="TAL"/>
              <w:rPr>
                <w:sz w:val="16"/>
                <w:szCs w:val="16"/>
              </w:rPr>
            </w:pPr>
            <w:r>
              <w:rPr>
                <w:sz w:val="16"/>
                <w:szCs w:val="16"/>
              </w:rPr>
              <w:t>2019-06</w:t>
            </w:r>
          </w:p>
        </w:tc>
        <w:tc>
          <w:tcPr>
            <w:tcW w:w="800" w:type="dxa"/>
            <w:shd w:val="solid" w:color="FFFFFF" w:fill="auto"/>
          </w:tcPr>
          <w:p w:rsidR="00D926CD" w:rsidRPr="00990165" w:rsidRDefault="00D926CD" w:rsidP="00D926CD">
            <w:pPr>
              <w:pStyle w:val="TAL"/>
              <w:rPr>
                <w:sz w:val="16"/>
                <w:szCs w:val="16"/>
              </w:rPr>
            </w:pPr>
            <w:r>
              <w:rPr>
                <w:sz w:val="16"/>
                <w:szCs w:val="16"/>
              </w:rPr>
              <w:t>SP-84</w:t>
            </w:r>
          </w:p>
        </w:tc>
        <w:tc>
          <w:tcPr>
            <w:tcW w:w="952" w:type="dxa"/>
            <w:shd w:val="solid" w:color="FFFFFF" w:fill="auto"/>
          </w:tcPr>
          <w:p w:rsidR="00D926CD" w:rsidRDefault="00D926CD" w:rsidP="00D926CD">
            <w:pPr>
              <w:pStyle w:val="TAL"/>
              <w:rPr>
                <w:sz w:val="16"/>
                <w:szCs w:val="16"/>
              </w:rPr>
            </w:pPr>
            <w:r>
              <w:rPr>
                <w:sz w:val="16"/>
                <w:szCs w:val="16"/>
              </w:rPr>
              <w:t>SP-190404</w:t>
            </w:r>
          </w:p>
        </w:tc>
        <w:tc>
          <w:tcPr>
            <w:tcW w:w="567" w:type="dxa"/>
            <w:shd w:val="solid" w:color="FFFFFF" w:fill="auto"/>
          </w:tcPr>
          <w:p w:rsidR="00D926CD" w:rsidRDefault="00D926CD" w:rsidP="00D926CD">
            <w:pPr>
              <w:pStyle w:val="TAL"/>
              <w:rPr>
                <w:sz w:val="16"/>
                <w:szCs w:val="16"/>
              </w:rPr>
            </w:pPr>
            <w:r>
              <w:rPr>
                <w:sz w:val="16"/>
                <w:szCs w:val="16"/>
              </w:rPr>
              <w:t>3506</w:t>
            </w:r>
          </w:p>
        </w:tc>
        <w:tc>
          <w:tcPr>
            <w:tcW w:w="425" w:type="dxa"/>
            <w:shd w:val="solid" w:color="FFFFFF" w:fill="auto"/>
          </w:tcPr>
          <w:p w:rsidR="00D926CD" w:rsidRDefault="00D926CD" w:rsidP="00D926CD">
            <w:pPr>
              <w:pStyle w:val="TAL"/>
              <w:rPr>
                <w:sz w:val="16"/>
                <w:szCs w:val="16"/>
              </w:rPr>
            </w:pPr>
            <w:r>
              <w:rPr>
                <w:sz w:val="16"/>
                <w:szCs w:val="16"/>
              </w:rPr>
              <w:t>2</w:t>
            </w:r>
          </w:p>
        </w:tc>
        <w:tc>
          <w:tcPr>
            <w:tcW w:w="425" w:type="dxa"/>
            <w:shd w:val="solid" w:color="FFFFFF" w:fill="auto"/>
          </w:tcPr>
          <w:p w:rsidR="00D926CD" w:rsidRDefault="00D926CD" w:rsidP="00D926CD">
            <w:pPr>
              <w:pStyle w:val="TAL"/>
              <w:rPr>
                <w:sz w:val="16"/>
                <w:szCs w:val="16"/>
              </w:rPr>
            </w:pPr>
            <w:r>
              <w:rPr>
                <w:sz w:val="16"/>
                <w:szCs w:val="16"/>
              </w:rPr>
              <w:t>C</w:t>
            </w:r>
          </w:p>
        </w:tc>
        <w:tc>
          <w:tcPr>
            <w:tcW w:w="4914" w:type="dxa"/>
            <w:shd w:val="solid" w:color="FFFFFF" w:fill="auto"/>
          </w:tcPr>
          <w:p w:rsidR="00D926CD" w:rsidRDefault="00D926CD" w:rsidP="00D926CD">
            <w:pPr>
              <w:pStyle w:val="TAL"/>
              <w:rPr>
                <w:sz w:val="16"/>
                <w:szCs w:val="16"/>
              </w:rPr>
            </w:pPr>
            <w:r>
              <w:rPr>
                <w:sz w:val="16"/>
                <w:szCs w:val="16"/>
              </w:rPr>
              <w:t>TNL Address discovery for EN-DC</w:t>
            </w:r>
          </w:p>
        </w:tc>
        <w:tc>
          <w:tcPr>
            <w:tcW w:w="756" w:type="dxa"/>
            <w:shd w:val="solid" w:color="FFFFFF" w:fill="auto"/>
          </w:tcPr>
          <w:p w:rsidR="00D926CD" w:rsidRDefault="00D926CD" w:rsidP="00D926CD">
            <w:pPr>
              <w:pStyle w:val="TAL"/>
              <w:rPr>
                <w:sz w:val="16"/>
                <w:szCs w:val="16"/>
              </w:rPr>
            </w:pPr>
            <w:r>
              <w:rPr>
                <w:sz w:val="16"/>
                <w:szCs w:val="16"/>
              </w:rPr>
              <w:t>15.8.0</w:t>
            </w:r>
          </w:p>
        </w:tc>
      </w:tr>
      <w:tr w:rsidR="00D926CD" w:rsidRPr="00990165" w:rsidTr="00555558">
        <w:tc>
          <w:tcPr>
            <w:tcW w:w="800" w:type="dxa"/>
            <w:shd w:val="solid" w:color="FFFFFF" w:fill="auto"/>
          </w:tcPr>
          <w:p w:rsidR="00D926CD" w:rsidRDefault="00D926CD" w:rsidP="00D926CD">
            <w:pPr>
              <w:pStyle w:val="TAL"/>
              <w:rPr>
                <w:sz w:val="16"/>
                <w:szCs w:val="16"/>
              </w:rPr>
            </w:pPr>
            <w:r>
              <w:rPr>
                <w:sz w:val="16"/>
                <w:szCs w:val="16"/>
              </w:rPr>
              <w:t>2019-06</w:t>
            </w:r>
          </w:p>
        </w:tc>
        <w:tc>
          <w:tcPr>
            <w:tcW w:w="800" w:type="dxa"/>
            <w:shd w:val="solid" w:color="FFFFFF" w:fill="auto"/>
          </w:tcPr>
          <w:p w:rsidR="00D926CD" w:rsidRDefault="00D926CD" w:rsidP="00D926CD">
            <w:pPr>
              <w:pStyle w:val="TAL"/>
              <w:rPr>
                <w:sz w:val="16"/>
                <w:szCs w:val="16"/>
              </w:rPr>
            </w:pPr>
            <w:r>
              <w:rPr>
                <w:sz w:val="16"/>
                <w:szCs w:val="16"/>
              </w:rPr>
              <w:t>SP-84</w:t>
            </w:r>
          </w:p>
        </w:tc>
        <w:tc>
          <w:tcPr>
            <w:tcW w:w="952" w:type="dxa"/>
            <w:shd w:val="solid" w:color="FFFFFF" w:fill="auto"/>
          </w:tcPr>
          <w:p w:rsidR="00D926CD" w:rsidRDefault="00D926CD" w:rsidP="00D926CD">
            <w:pPr>
              <w:pStyle w:val="TAL"/>
              <w:rPr>
                <w:sz w:val="16"/>
                <w:szCs w:val="16"/>
              </w:rPr>
            </w:pPr>
            <w:r>
              <w:rPr>
                <w:sz w:val="16"/>
                <w:szCs w:val="16"/>
              </w:rPr>
              <w:t>SP-190403</w:t>
            </w:r>
          </w:p>
        </w:tc>
        <w:tc>
          <w:tcPr>
            <w:tcW w:w="567" w:type="dxa"/>
            <w:shd w:val="solid" w:color="FFFFFF" w:fill="auto"/>
          </w:tcPr>
          <w:p w:rsidR="00D926CD" w:rsidRDefault="00D926CD" w:rsidP="00D926CD">
            <w:pPr>
              <w:pStyle w:val="TAL"/>
              <w:rPr>
                <w:sz w:val="16"/>
                <w:szCs w:val="16"/>
              </w:rPr>
            </w:pPr>
            <w:r>
              <w:rPr>
                <w:sz w:val="16"/>
                <w:szCs w:val="16"/>
              </w:rPr>
              <w:t xml:space="preserve">3513 </w:t>
            </w:r>
          </w:p>
        </w:tc>
        <w:tc>
          <w:tcPr>
            <w:tcW w:w="425" w:type="dxa"/>
            <w:shd w:val="solid" w:color="FFFFFF" w:fill="auto"/>
          </w:tcPr>
          <w:p w:rsidR="00D926CD" w:rsidRDefault="00D926CD" w:rsidP="00D926CD">
            <w:pPr>
              <w:pStyle w:val="TAL"/>
              <w:rPr>
                <w:sz w:val="16"/>
                <w:szCs w:val="16"/>
              </w:rPr>
            </w:pPr>
            <w:r>
              <w:rPr>
                <w:sz w:val="16"/>
                <w:szCs w:val="16"/>
              </w:rPr>
              <w:t>2</w:t>
            </w:r>
          </w:p>
        </w:tc>
        <w:tc>
          <w:tcPr>
            <w:tcW w:w="425" w:type="dxa"/>
            <w:shd w:val="solid" w:color="FFFFFF" w:fill="auto"/>
          </w:tcPr>
          <w:p w:rsidR="00D926CD" w:rsidRDefault="00D926CD" w:rsidP="00D926CD">
            <w:pPr>
              <w:pStyle w:val="TAL"/>
              <w:rPr>
                <w:sz w:val="16"/>
                <w:szCs w:val="16"/>
              </w:rPr>
            </w:pPr>
            <w:r>
              <w:rPr>
                <w:sz w:val="16"/>
                <w:szCs w:val="16"/>
              </w:rPr>
              <w:t>F</w:t>
            </w:r>
          </w:p>
        </w:tc>
        <w:tc>
          <w:tcPr>
            <w:tcW w:w="4914" w:type="dxa"/>
            <w:shd w:val="solid" w:color="FFFFFF" w:fill="auto"/>
          </w:tcPr>
          <w:p w:rsidR="00D926CD" w:rsidRDefault="00D926CD" w:rsidP="00D926CD">
            <w:pPr>
              <w:pStyle w:val="TAL"/>
              <w:rPr>
                <w:sz w:val="16"/>
                <w:szCs w:val="16"/>
              </w:rPr>
            </w:pPr>
            <w:r>
              <w:rPr>
                <w:sz w:val="16"/>
                <w:szCs w:val="16"/>
              </w:rPr>
              <w:t>Secondary Cell ID Reporting - completion and signalling efficiency</w:t>
            </w:r>
          </w:p>
        </w:tc>
        <w:tc>
          <w:tcPr>
            <w:tcW w:w="756" w:type="dxa"/>
            <w:shd w:val="solid" w:color="FFFFFF" w:fill="auto"/>
          </w:tcPr>
          <w:p w:rsidR="00D926CD" w:rsidRDefault="00D926CD" w:rsidP="00D926CD">
            <w:pPr>
              <w:pStyle w:val="TAL"/>
              <w:rPr>
                <w:sz w:val="16"/>
                <w:szCs w:val="16"/>
              </w:rPr>
            </w:pPr>
            <w:r>
              <w:rPr>
                <w:sz w:val="16"/>
                <w:szCs w:val="16"/>
              </w:rPr>
              <w:t>15.8.0</w:t>
            </w:r>
          </w:p>
        </w:tc>
      </w:tr>
      <w:tr w:rsidR="00D926CD" w:rsidRPr="00990165" w:rsidTr="00555558">
        <w:tc>
          <w:tcPr>
            <w:tcW w:w="800" w:type="dxa"/>
            <w:shd w:val="solid" w:color="FFFFFF" w:fill="auto"/>
          </w:tcPr>
          <w:p w:rsidR="00D926CD" w:rsidRDefault="00D926CD" w:rsidP="00D926CD">
            <w:pPr>
              <w:pStyle w:val="TAL"/>
              <w:rPr>
                <w:sz w:val="16"/>
                <w:szCs w:val="16"/>
              </w:rPr>
            </w:pPr>
            <w:r>
              <w:rPr>
                <w:sz w:val="16"/>
                <w:szCs w:val="16"/>
              </w:rPr>
              <w:t>2019-06</w:t>
            </w:r>
          </w:p>
        </w:tc>
        <w:tc>
          <w:tcPr>
            <w:tcW w:w="800" w:type="dxa"/>
            <w:shd w:val="solid" w:color="FFFFFF" w:fill="auto"/>
          </w:tcPr>
          <w:p w:rsidR="00D926CD" w:rsidRDefault="00D926CD" w:rsidP="00D926CD">
            <w:pPr>
              <w:pStyle w:val="TAL"/>
              <w:rPr>
                <w:sz w:val="16"/>
                <w:szCs w:val="16"/>
              </w:rPr>
            </w:pPr>
            <w:r>
              <w:rPr>
                <w:sz w:val="16"/>
                <w:szCs w:val="16"/>
              </w:rPr>
              <w:t>SP-84</w:t>
            </w:r>
          </w:p>
        </w:tc>
        <w:tc>
          <w:tcPr>
            <w:tcW w:w="952" w:type="dxa"/>
            <w:shd w:val="solid" w:color="FFFFFF" w:fill="auto"/>
          </w:tcPr>
          <w:p w:rsidR="00D926CD" w:rsidRDefault="00671F30" w:rsidP="00D926CD">
            <w:pPr>
              <w:pStyle w:val="TAL"/>
              <w:rPr>
                <w:sz w:val="16"/>
                <w:szCs w:val="16"/>
              </w:rPr>
            </w:pPr>
            <w:r>
              <w:rPr>
                <w:sz w:val="16"/>
                <w:szCs w:val="16"/>
              </w:rPr>
              <w:t>SP-190399</w:t>
            </w:r>
          </w:p>
        </w:tc>
        <w:tc>
          <w:tcPr>
            <w:tcW w:w="567" w:type="dxa"/>
            <w:shd w:val="solid" w:color="FFFFFF" w:fill="auto"/>
          </w:tcPr>
          <w:p w:rsidR="00D926CD" w:rsidRDefault="00D926CD" w:rsidP="00D926CD">
            <w:pPr>
              <w:pStyle w:val="TAL"/>
              <w:rPr>
                <w:sz w:val="16"/>
                <w:szCs w:val="16"/>
              </w:rPr>
            </w:pPr>
            <w:r>
              <w:rPr>
                <w:sz w:val="16"/>
                <w:szCs w:val="16"/>
              </w:rPr>
              <w:t>3515</w:t>
            </w:r>
          </w:p>
        </w:tc>
        <w:tc>
          <w:tcPr>
            <w:tcW w:w="425" w:type="dxa"/>
            <w:shd w:val="solid" w:color="FFFFFF" w:fill="auto"/>
          </w:tcPr>
          <w:p w:rsidR="00D926CD" w:rsidRDefault="00D926CD" w:rsidP="00D926CD">
            <w:pPr>
              <w:pStyle w:val="TAL"/>
              <w:rPr>
                <w:sz w:val="16"/>
                <w:szCs w:val="16"/>
              </w:rPr>
            </w:pPr>
            <w:r>
              <w:rPr>
                <w:sz w:val="16"/>
                <w:szCs w:val="16"/>
              </w:rPr>
              <w:t>-</w:t>
            </w:r>
          </w:p>
        </w:tc>
        <w:tc>
          <w:tcPr>
            <w:tcW w:w="425" w:type="dxa"/>
            <w:shd w:val="solid" w:color="FFFFFF" w:fill="auto"/>
          </w:tcPr>
          <w:p w:rsidR="00D926CD" w:rsidRDefault="00D926CD" w:rsidP="00D926CD">
            <w:pPr>
              <w:pStyle w:val="TAL"/>
              <w:rPr>
                <w:sz w:val="16"/>
                <w:szCs w:val="16"/>
              </w:rPr>
            </w:pPr>
            <w:r>
              <w:rPr>
                <w:sz w:val="16"/>
                <w:szCs w:val="16"/>
              </w:rPr>
              <w:t>D</w:t>
            </w:r>
          </w:p>
        </w:tc>
        <w:tc>
          <w:tcPr>
            <w:tcW w:w="4914" w:type="dxa"/>
            <w:shd w:val="solid" w:color="FFFFFF" w:fill="auto"/>
          </w:tcPr>
          <w:p w:rsidR="00D926CD" w:rsidRDefault="00D926CD" w:rsidP="00D926CD">
            <w:pPr>
              <w:pStyle w:val="TAL"/>
              <w:rPr>
                <w:sz w:val="16"/>
                <w:szCs w:val="16"/>
              </w:rPr>
            </w:pPr>
            <w:r>
              <w:rPr>
                <w:sz w:val="16"/>
                <w:szCs w:val="16"/>
              </w:rPr>
              <w:t>Interworking aspects of EPS with 5GS are captured in 23.501 and 23.502</w:t>
            </w:r>
          </w:p>
        </w:tc>
        <w:tc>
          <w:tcPr>
            <w:tcW w:w="756" w:type="dxa"/>
            <w:shd w:val="solid" w:color="FFFFFF" w:fill="auto"/>
          </w:tcPr>
          <w:p w:rsidR="00D926CD" w:rsidRDefault="00D926CD" w:rsidP="00D926CD">
            <w:pPr>
              <w:pStyle w:val="TAL"/>
              <w:rPr>
                <w:sz w:val="16"/>
                <w:szCs w:val="16"/>
              </w:rPr>
            </w:pPr>
            <w:r>
              <w:rPr>
                <w:sz w:val="16"/>
                <w:szCs w:val="16"/>
              </w:rPr>
              <w:t>15.8.0</w:t>
            </w:r>
          </w:p>
        </w:tc>
      </w:tr>
      <w:tr w:rsidR="0016534C" w:rsidRPr="00990165" w:rsidTr="00555558">
        <w:tc>
          <w:tcPr>
            <w:tcW w:w="800" w:type="dxa"/>
            <w:tcBorders>
              <w:top w:val="single" w:sz="12" w:space="0" w:color="auto"/>
            </w:tcBorders>
            <w:shd w:val="solid" w:color="FFFFFF" w:fill="auto"/>
          </w:tcPr>
          <w:p w:rsidR="0016534C" w:rsidRDefault="0016534C" w:rsidP="0016534C">
            <w:pPr>
              <w:pStyle w:val="TAL"/>
              <w:rPr>
                <w:sz w:val="16"/>
                <w:szCs w:val="16"/>
              </w:rPr>
            </w:pPr>
            <w:r>
              <w:rPr>
                <w:sz w:val="16"/>
                <w:szCs w:val="16"/>
              </w:rPr>
              <w:t>2019-09</w:t>
            </w:r>
          </w:p>
        </w:tc>
        <w:tc>
          <w:tcPr>
            <w:tcW w:w="800" w:type="dxa"/>
            <w:tcBorders>
              <w:top w:val="single" w:sz="12" w:space="0" w:color="auto"/>
            </w:tcBorders>
            <w:shd w:val="solid" w:color="FFFFFF" w:fill="auto"/>
          </w:tcPr>
          <w:p w:rsidR="0016534C" w:rsidRDefault="0016534C" w:rsidP="0016534C">
            <w:pPr>
              <w:pStyle w:val="TAL"/>
              <w:rPr>
                <w:sz w:val="16"/>
                <w:szCs w:val="16"/>
              </w:rPr>
            </w:pPr>
            <w:r>
              <w:rPr>
                <w:sz w:val="16"/>
                <w:szCs w:val="16"/>
              </w:rPr>
              <w:t>SP-85</w:t>
            </w:r>
          </w:p>
        </w:tc>
        <w:tc>
          <w:tcPr>
            <w:tcW w:w="952" w:type="dxa"/>
            <w:tcBorders>
              <w:top w:val="single" w:sz="12" w:space="0" w:color="auto"/>
            </w:tcBorders>
            <w:shd w:val="solid" w:color="FFFFFF" w:fill="auto"/>
          </w:tcPr>
          <w:p w:rsidR="0016534C" w:rsidRDefault="0016534C" w:rsidP="0016534C">
            <w:pPr>
              <w:pStyle w:val="TAL"/>
              <w:rPr>
                <w:sz w:val="16"/>
                <w:szCs w:val="16"/>
              </w:rPr>
            </w:pPr>
            <w:r>
              <w:rPr>
                <w:sz w:val="16"/>
                <w:szCs w:val="16"/>
              </w:rPr>
              <w:t>SP-190603</w:t>
            </w:r>
          </w:p>
        </w:tc>
        <w:tc>
          <w:tcPr>
            <w:tcW w:w="567" w:type="dxa"/>
            <w:tcBorders>
              <w:top w:val="single" w:sz="12" w:space="0" w:color="auto"/>
            </w:tcBorders>
            <w:shd w:val="solid" w:color="FFFFFF" w:fill="auto"/>
          </w:tcPr>
          <w:p w:rsidR="0016534C" w:rsidRDefault="0016534C" w:rsidP="0016534C">
            <w:pPr>
              <w:pStyle w:val="TAL"/>
              <w:rPr>
                <w:sz w:val="16"/>
                <w:szCs w:val="16"/>
              </w:rPr>
            </w:pPr>
            <w:r>
              <w:rPr>
                <w:sz w:val="16"/>
                <w:szCs w:val="16"/>
              </w:rPr>
              <w:t>3529</w:t>
            </w:r>
          </w:p>
        </w:tc>
        <w:tc>
          <w:tcPr>
            <w:tcW w:w="425" w:type="dxa"/>
            <w:tcBorders>
              <w:top w:val="single" w:sz="12" w:space="0" w:color="auto"/>
            </w:tcBorders>
            <w:shd w:val="solid" w:color="FFFFFF" w:fill="auto"/>
          </w:tcPr>
          <w:p w:rsidR="0016534C" w:rsidRDefault="0016534C" w:rsidP="0016534C">
            <w:pPr>
              <w:pStyle w:val="TAL"/>
              <w:rPr>
                <w:sz w:val="16"/>
                <w:szCs w:val="16"/>
              </w:rPr>
            </w:pPr>
            <w:r>
              <w:rPr>
                <w:sz w:val="16"/>
                <w:szCs w:val="16"/>
              </w:rPr>
              <w:t>2</w:t>
            </w:r>
          </w:p>
        </w:tc>
        <w:tc>
          <w:tcPr>
            <w:tcW w:w="425" w:type="dxa"/>
            <w:tcBorders>
              <w:top w:val="single" w:sz="12" w:space="0" w:color="auto"/>
            </w:tcBorders>
            <w:shd w:val="solid" w:color="FFFFFF" w:fill="auto"/>
          </w:tcPr>
          <w:p w:rsidR="0016534C" w:rsidRDefault="0016534C" w:rsidP="0016534C">
            <w:pPr>
              <w:pStyle w:val="TAL"/>
              <w:rPr>
                <w:sz w:val="16"/>
                <w:szCs w:val="16"/>
              </w:rPr>
            </w:pPr>
            <w:r>
              <w:rPr>
                <w:sz w:val="16"/>
                <w:szCs w:val="16"/>
              </w:rPr>
              <w:t>F</w:t>
            </w:r>
          </w:p>
        </w:tc>
        <w:tc>
          <w:tcPr>
            <w:tcW w:w="4914" w:type="dxa"/>
            <w:tcBorders>
              <w:top w:val="single" w:sz="12" w:space="0" w:color="auto"/>
            </w:tcBorders>
            <w:shd w:val="solid" w:color="FFFFFF" w:fill="auto"/>
          </w:tcPr>
          <w:p w:rsidR="0016534C" w:rsidRDefault="0016534C" w:rsidP="0016534C">
            <w:pPr>
              <w:pStyle w:val="TAL"/>
              <w:rPr>
                <w:sz w:val="16"/>
                <w:szCs w:val="16"/>
              </w:rPr>
            </w:pPr>
            <w:r>
              <w:rPr>
                <w:sz w:val="16"/>
                <w:szCs w:val="16"/>
              </w:rPr>
              <w:t>Location Reporting: LI and signalling load</w:t>
            </w:r>
          </w:p>
        </w:tc>
        <w:tc>
          <w:tcPr>
            <w:tcW w:w="756" w:type="dxa"/>
            <w:tcBorders>
              <w:top w:val="single" w:sz="12" w:space="0" w:color="auto"/>
            </w:tcBorders>
            <w:shd w:val="solid" w:color="FFFFFF" w:fill="auto"/>
          </w:tcPr>
          <w:p w:rsidR="0016534C" w:rsidRDefault="0016534C" w:rsidP="0016534C">
            <w:pPr>
              <w:pStyle w:val="TAL"/>
              <w:rPr>
                <w:sz w:val="16"/>
                <w:szCs w:val="16"/>
              </w:rPr>
            </w:pPr>
            <w:r>
              <w:rPr>
                <w:sz w:val="16"/>
                <w:szCs w:val="16"/>
              </w:rPr>
              <w:t>15.9.0</w:t>
            </w:r>
          </w:p>
        </w:tc>
      </w:tr>
      <w:tr w:rsidR="0016534C" w:rsidRPr="00990165" w:rsidTr="00555558">
        <w:tc>
          <w:tcPr>
            <w:tcW w:w="800" w:type="dxa"/>
            <w:shd w:val="solid" w:color="FFFFFF" w:fill="auto"/>
          </w:tcPr>
          <w:p w:rsidR="0016534C" w:rsidRDefault="0016534C" w:rsidP="0016534C">
            <w:pPr>
              <w:pStyle w:val="TAL"/>
              <w:rPr>
                <w:sz w:val="16"/>
                <w:szCs w:val="16"/>
              </w:rPr>
            </w:pPr>
            <w:r>
              <w:rPr>
                <w:sz w:val="16"/>
                <w:szCs w:val="16"/>
              </w:rPr>
              <w:t>2019-09</w:t>
            </w:r>
          </w:p>
        </w:tc>
        <w:tc>
          <w:tcPr>
            <w:tcW w:w="800" w:type="dxa"/>
            <w:shd w:val="solid" w:color="FFFFFF" w:fill="auto"/>
          </w:tcPr>
          <w:p w:rsidR="0016534C" w:rsidRDefault="0016534C" w:rsidP="0016534C">
            <w:pPr>
              <w:pStyle w:val="TAL"/>
              <w:rPr>
                <w:sz w:val="16"/>
                <w:szCs w:val="16"/>
              </w:rPr>
            </w:pPr>
            <w:r>
              <w:rPr>
                <w:sz w:val="16"/>
                <w:szCs w:val="16"/>
              </w:rPr>
              <w:t>SP-85</w:t>
            </w:r>
          </w:p>
        </w:tc>
        <w:tc>
          <w:tcPr>
            <w:tcW w:w="952" w:type="dxa"/>
            <w:shd w:val="solid" w:color="FFFFFF" w:fill="auto"/>
          </w:tcPr>
          <w:p w:rsidR="0016534C" w:rsidRDefault="0016534C" w:rsidP="0016534C">
            <w:pPr>
              <w:pStyle w:val="TAL"/>
              <w:rPr>
                <w:sz w:val="16"/>
                <w:szCs w:val="16"/>
              </w:rPr>
            </w:pPr>
            <w:r>
              <w:rPr>
                <w:sz w:val="16"/>
                <w:szCs w:val="16"/>
              </w:rPr>
              <w:t>SP-190603</w:t>
            </w:r>
          </w:p>
        </w:tc>
        <w:tc>
          <w:tcPr>
            <w:tcW w:w="567" w:type="dxa"/>
            <w:shd w:val="solid" w:color="FFFFFF" w:fill="auto"/>
          </w:tcPr>
          <w:p w:rsidR="0016534C" w:rsidRDefault="0016534C" w:rsidP="0016534C">
            <w:pPr>
              <w:pStyle w:val="TAL"/>
              <w:rPr>
                <w:sz w:val="16"/>
                <w:szCs w:val="16"/>
              </w:rPr>
            </w:pPr>
            <w:r>
              <w:rPr>
                <w:sz w:val="16"/>
                <w:szCs w:val="16"/>
              </w:rPr>
              <w:t>3531</w:t>
            </w:r>
          </w:p>
        </w:tc>
        <w:tc>
          <w:tcPr>
            <w:tcW w:w="425" w:type="dxa"/>
            <w:shd w:val="solid" w:color="FFFFFF" w:fill="auto"/>
          </w:tcPr>
          <w:p w:rsidR="0016534C" w:rsidRDefault="0016534C" w:rsidP="0016534C">
            <w:pPr>
              <w:pStyle w:val="TAL"/>
              <w:rPr>
                <w:sz w:val="16"/>
                <w:szCs w:val="16"/>
              </w:rPr>
            </w:pPr>
            <w:r>
              <w:rPr>
                <w:sz w:val="16"/>
                <w:szCs w:val="16"/>
              </w:rPr>
              <w:t>1</w:t>
            </w:r>
          </w:p>
        </w:tc>
        <w:tc>
          <w:tcPr>
            <w:tcW w:w="425" w:type="dxa"/>
            <w:shd w:val="solid" w:color="FFFFFF" w:fill="auto"/>
          </w:tcPr>
          <w:p w:rsidR="0016534C" w:rsidRDefault="0016534C" w:rsidP="0016534C">
            <w:pPr>
              <w:pStyle w:val="TAL"/>
              <w:rPr>
                <w:sz w:val="16"/>
                <w:szCs w:val="16"/>
              </w:rPr>
            </w:pPr>
            <w:r>
              <w:rPr>
                <w:sz w:val="16"/>
                <w:szCs w:val="16"/>
              </w:rPr>
              <w:t>F</w:t>
            </w:r>
          </w:p>
        </w:tc>
        <w:tc>
          <w:tcPr>
            <w:tcW w:w="4914" w:type="dxa"/>
            <w:shd w:val="solid" w:color="FFFFFF" w:fill="auto"/>
          </w:tcPr>
          <w:p w:rsidR="0016534C" w:rsidRDefault="0016534C" w:rsidP="0016534C">
            <w:pPr>
              <w:pStyle w:val="TAL"/>
              <w:rPr>
                <w:sz w:val="16"/>
                <w:szCs w:val="16"/>
              </w:rPr>
            </w:pPr>
            <w:r>
              <w:rPr>
                <w:sz w:val="16"/>
                <w:szCs w:val="16"/>
              </w:rPr>
              <w:t>Location Reporting: periodic PSCell ID reporting</w:t>
            </w:r>
          </w:p>
        </w:tc>
        <w:tc>
          <w:tcPr>
            <w:tcW w:w="756" w:type="dxa"/>
            <w:shd w:val="solid" w:color="FFFFFF" w:fill="auto"/>
          </w:tcPr>
          <w:p w:rsidR="0016534C" w:rsidRDefault="0016534C" w:rsidP="0016534C">
            <w:pPr>
              <w:pStyle w:val="TAL"/>
              <w:rPr>
                <w:sz w:val="16"/>
                <w:szCs w:val="16"/>
              </w:rPr>
            </w:pPr>
            <w:r>
              <w:rPr>
                <w:sz w:val="16"/>
                <w:szCs w:val="16"/>
              </w:rPr>
              <w:t>15.9.0</w:t>
            </w:r>
          </w:p>
        </w:tc>
      </w:tr>
      <w:tr w:rsidR="0016534C" w:rsidRPr="00990165" w:rsidTr="00DB2290">
        <w:tc>
          <w:tcPr>
            <w:tcW w:w="800" w:type="dxa"/>
            <w:tcBorders>
              <w:top w:val="single" w:sz="12" w:space="0" w:color="auto"/>
              <w:bottom w:val="single" w:sz="12" w:space="0" w:color="auto"/>
            </w:tcBorders>
            <w:shd w:val="solid" w:color="FFFFFF" w:fill="auto"/>
          </w:tcPr>
          <w:p w:rsidR="0016534C" w:rsidRPr="00990165" w:rsidRDefault="0016534C" w:rsidP="0016534C">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
          <w:p w:rsidR="0016534C" w:rsidRPr="00990165" w:rsidRDefault="0016534C" w:rsidP="0016534C">
            <w:pPr>
              <w:pStyle w:val="TAL"/>
              <w:rPr>
                <w:sz w:val="16"/>
                <w:szCs w:val="16"/>
              </w:rPr>
            </w:pPr>
            <w:r>
              <w:rPr>
                <w:sz w:val="16"/>
                <w:szCs w:val="16"/>
              </w:rPr>
              <w:t>SP-86</w:t>
            </w:r>
          </w:p>
        </w:tc>
        <w:tc>
          <w:tcPr>
            <w:tcW w:w="952" w:type="dxa"/>
            <w:tcBorders>
              <w:top w:val="single" w:sz="12" w:space="0" w:color="auto"/>
              <w:bottom w:val="single" w:sz="12" w:space="0" w:color="auto"/>
            </w:tcBorders>
            <w:shd w:val="solid" w:color="FFFFFF" w:fill="auto"/>
          </w:tcPr>
          <w:p w:rsidR="0016534C" w:rsidRPr="00990165" w:rsidRDefault="0016534C" w:rsidP="0016534C">
            <w:pPr>
              <w:pStyle w:val="TAL"/>
              <w:rPr>
                <w:sz w:val="16"/>
                <w:szCs w:val="16"/>
              </w:rPr>
            </w:pPr>
            <w:r>
              <w:rPr>
                <w:sz w:val="16"/>
                <w:szCs w:val="16"/>
              </w:rPr>
              <w:t>SP-191065</w:t>
            </w:r>
          </w:p>
        </w:tc>
        <w:tc>
          <w:tcPr>
            <w:tcW w:w="567" w:type="dxa"/>
            <w:tcBorders>
              <w:top w:val="single" w:sz="12" w:space="0" w:color="auto"/>
              <w:bottom w:val="single" w:sz="12" w:space="0" w:color="auto"/>
            </w:tcBorders>
            <w:shd w:val="solid" w:color="FFFFFF" w:fill="auto"/>
          </w:tcPr>
          <w:p w:rsidR="0016534C" w:rsidRPr="00990165" w:rsidRDefault="0016534C" w:rsidP="0016534C">
            <w:pPr>
              <w:pStyle w:val="TAL"/>
              <w:rPr>
                <w:sz w:val="16"/>
                <w:szCs w:val="16"/>
              </w:rPr>
            </w:pPr>
            <w:r>
              <w:rPr>
                <w:sz w:val="16"/>
                <w:szCs w:val="16"/>
              </w:rPr>
              <w:t>3567</w:t>
            </w:r>
          </w:p>
        </w:tc>
        <w:tc>
          <w:tcPr>
            <w:tcW w:w="425" w:type="dxa"/>
            <w:tcBorders>
              <w:top w:val="single" w:sz="12" w:space="0" w:color="auto"/>
              <w:bottom w:val="single" w:sz="12" w:space="0" w:color="auto"/>
            </w:tcBorders>
            <w:shd w:val="solid" w:color="FFFFFF" w:fill="auto"/>
          </w:tcPr>
          <w:p w:rsidR="0016534C" w:rsidRPr="00990165" w:rsidRDefault="0016534C" w:rsidP="0016534C">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16534C" w:rsidRPr="00990165" w:rsidRDefault="0016534C" w:rsidP="0016534C">
            <w:pPr>
              <w:pStyle w:val="TAL"/>
              <w:rPr>
                <w:sz w:val="16"/>
                <w:szCs w:val="16"/>
              </w:rPr>
            </w:pPr>
            <w:r>
              <w:rPr>
                <w:sz w:val="16"/>
                <w:szCs w:val="16"/>
              </w:rPr>
              <w:t>F</w:t>
            </w:r>
          </w:p>
        </w:tc>
        <w:tc>
          <w:tcPr>
            <w:tcW w:w="4914" w:type="dxa"/>
            <w:tcBorders>
              <w:top w:val="single" w:sz="12" w:space="0" w:color="auto"/>
              <w:bottom w:val="single" w:sz="12" w:space="0" w:color="auto"/>
            </w:tcBorders>
            <w:shd w:val="solid" w:color="FFFFFF" w:fill="auto"/>
          </w:tcPr>
          <w:p w:rsidR="0016534C" w:rsidRPr="00990165" w:rsidRDefault="0016534C" w:rsidP="0016534C">
            <w:pPr>
              <w:pStyle w:val="TAL"/>
              <w:rPr>
                <w:sz w:val="16"/>
                <w:szCs w:val="16"/>
              </w:rPr>
            </w:pPr>
            <w:r>
              <w:rPr>
                <w:sz w:val="16"/>
                <w:szCs w:val="16"/>
              </w:rPr>
              <w:t>System support for NB-IoT Paging across Multiple Carriers and/or WUS with WB-EUTRAN &lt;-&gt; NB-IoT mobility</w:t>
            </w:r>
          </w:p>
        </w:tc>
        <w:tc>
          <w:tcPr>
            <w:tcW w:w="756" w:type="dxa"/>
            <w:tcBorders>
              <w:top w:val="single" w:sz="12" w:space="0" w:color="auto"/>
              <w:bottom w:val="single" w:sz="12" w:space="0" w:color="auto"/>
            </w:tcBorders>
            <w:shd w:val="solid" w:color="FFFFFF" w:fill="auto"/>
          </w:tcPr>
          <w:p w:rsidR="0016534C" w:rsidRPr="004C5F2D" w:rsidRDefault="0016534C" w:rsidP="0016534C">
            <w:pPr>
              <w:pStyle w:val="TAL"/>
              <w:rPr>
                <w:b/>
                <w:sz w:val="16"/>
                <w:szCs w:val="16"/>
              </w:rPr>
            </w:pPr>
            <w:r>
              <w:rPr>
                <w:sz w:val="16"/>
                <w:szCs w:val="16"/>
              </w:rPr>
              <w:t>15.10.0</w:t>
            </w:r>
          </w:p>
        </w:tc>
      </w:tr>
      <w:tr w:rsidR="00A25207" w:rsidRPr="00990165" w:rsidTr="00BA6300">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583" w:author="23.401_CR3606_(Rel-15)_NB_IOTenh-Core, CIoT_ext" w:date="2020-09-09T14:50: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12" w:space="0" w:color="auto"/>
              <w:bottom w:val="single" w:sz="12" w:space="0" w:color="auto"/>
            </w:tcBorders>
            <w:shd w:val="solid" w:color="FFFFFF" w:fill="auto"/>
            <w:tcPrChange w:id="1584" w:author="23.401_CR3606_(Rel-15)_NB_IOTenh-Core, CIoT_ext" w:date="2020-09-09T14:50:00Z">
              <w:tcPr>
                <w:tcW w:w="800" w:type="dxa"/>
                <w:tcBorders>
                  <w:top w:val="single" w:sz="12" w:space="0" w:color="auto"/>
                </w:tcBorders>
                <w:shd w:val="solid" w:color="FFFFFF" w:fill="auto"/>
              </w:tcPr>
            </w:tcPrChange>
          </w:tcPr>
          <w:p w:rsidR="00A25207" w:rsidRDefault="00A25207" w:rsidP="00A25207">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Change w:id="1585" w:author="23.401_CR3606_(Rel-15)_NB_IOTenh-Core, CIoT_ext" w:date="2020-09-09T14:50:00Z">
              <w:tcPr>
                <w:tcW w:w="800" w:type="dxa"/>
                <w:tcBorders>
                  <w:top w:val="single" w:sz="12" w:space="0" w:color="auto"/>
                </w:tcBorders>
                <w:shd w:val="solid" w:color="FFFFFF" w:fill="auto"/>
              </w:tcPr>
            </w:tcPrChange>
          </w:tcPr>
          <w:p w:rsidR="00A25207" w:rsidRDefault="00A25207" w:rsidP="00A25207">
            <w:pPr>
              <w:pStyle w:val="TAL"/>
              <w:rPr>
                <w:sz w:val="16"/>
                <w:szCs w:val="16"/>
              </w:rPr>
            </w:pPr>
            <w:r>
              <w:rPr>
                <w:sz w:val="16"/>
                <w:szCs w:val="16"/>
              </w:rPr>
              <w:t>SP-88E</w:t>
            </w:r>
          </w:p>
        </w:tc>
        <w:tc>
          <w:tcPr>
            <w:tcW w:w="952" w:type="dxa"/>
            <w:tcBorders>
              <w:top w:val="single" w:sz="12" w:space="0" w:color="auto"/>
              <w:bottom w:val="single" w:sz="12" w:space="0" w:color="auto"/>
            </w:tcBorders>
            <w:shd w:val="solid" w:color="FFFFFF" w:fill="auto"/>
            <w:tcPrChange w:id="1586" w:author="23.401_CR3606_(Rel-15)_NB_IOTenh-Core, CIoT_ext" w:date="2020-09-09T14:50:00Z">
              <w:tcPr>
                <w:tcW w:w="952" w:type="dxa"/>
                <w:tcBorders>
                  <w:top w:val="single" w:sz="12" w:space="0" w:color="auto"/>
                </w:tcBorders>
                <w:shd w:val="solid" w:color="FFFFFF" w:fill="auto"/>
              </w:tcPr>
            </w:tcPrChange>
          </w:tcPr>
          <w:p w:rsidR="00A25207" w:rsidRDefault="00A25207" w:rsidP="00A25207">
            <w:pPr>
              <w:pStyle w:val="TAL"/>
              <w:rPr>
                <w:sz w:val="16"/>
                <w:szCs w:val="16"/>
              </w:rPr>
            </w:pPr>
            <w:r>
              <w:rPr>
                <w:sz w:val="16"/>
                <w:szCs w:val="16"/>
              </w:rPr>
              <w:t>SP-200421</w:t>
            </w:r>
          </w:p>
        </w:tc>
        <w:tc>
          <w:tcPr>
            <w:tcW w:w="567" w:type="dxa"/>
            <w:tcBorders>
              <w:top w:val="single" w:sz="12" w:space="0" w:color="auto"/>
              <w:bottom w:val="single" w:sz="12" w:space="0" w:color="auto"/>
            </w:tcBorders>
            <w:shd w:val="solid" w:color="FFFFFF" w:fill="auto"/>
            <w:tcPrChange w:id="1587" w:author="23.401_CR3606_(Rel-15)_NB_IOTenh-Core, CIoT_ext" w:date="2020-09-09T14:50:00Z">
              <w:tcPr>
                <w:tcW w:w="567" w:type="dxa"/>
                <w:tcBorders>
                  <w:top w:val="single" w:sz="12" w:space="0" w:color="auto"/>
                </w:tcBorders>
                <w:shd w:val="solid" w:color="FFFFFF" w:fill="auto"/>
              </w:tcPr>
            </w:tcPrChange>
          </w:tcPr>
          <w:p w:rsidR="00A25207" w:rsidRDefault="00A25207" w:rsidP="00A25207">
            <w:pPr>
              <w:pStyle w:val="TAL"/>
              <w:rPr>
                <w:sz w:val="16"/>
                <w:szCs w:val="16"/>
              </w:rPr>
            </w:pPr>
            <w:r>
              <w:rPr>
                <w:sz w:val="16"/>
                <w:szCs w:val="16"/>
              </w:rPr>
              <w:t>3600</w:t>
            </w:r>
          </w:p>
        </w:tc>
        <w:tc>
          <w:tcPr>
            <w:tcW w:w="425" w:type="dxa"/>
            <w:tcBorders>
              <w:top w:val="single" w:sz="12" w:space="0" w:color="auto"/>
              <w:bottom w:val="single" w:sz="12" w:space="0" w:color="auto"/>
            </w:tcBorders>
            <w:shd w:val="solid" w:color="FFFFFF" w:fill="auto"/>
            <w:tcPrChange w:id="1588" w:author="23.401_CR3606_(Rel-15)_NB_IOTenh-Core, CIoT_ext" w:date="2020-09-09T14:50:00Z">
              <w:tcPr>
                <w:tcW w:w="425" w:type="dxa"/>
                <w:tcBorders>
                  <w:top w:val="single" w:sz="12" w:space="0" w:color="auto"/>
                </w:tcBorders>
                <w:shd w:val="solid" w:color="FFFFFF" w:fill="auto"/>
              </w:tcPr>
            </w:tcPrChange>
          </w:tcPr>
          <w:p w:rsidR="00A25207" w:rsidRDefault="00A25207" w:rsidP="00A25207">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Change w:id="1589" w:author="23.401_CR3606_(Rel-15)_NB_IOTenh-Core, CIoT_ext" w:date="2020-09-09T14:50:00Z">
              <w:tcPr>
                <w:tcW w:w="425" w:type="dxa"/>
                <w:tcBorders>
                  <w:top w:val="single" w:sz="12" w:space="0" w:color="auto"/>
                </w:tcBorders>
                <w:shd w:val="solid" w:color="FFFFFF" w:fill="auto"/>
              </w:tcPr>
            </w:tcPrChange>
          </w:tcPr>
          <w:p w:rsidR="00A25207" w:rsidRDefault="00A25207" w:rsidP="00A25207">
            <w:pPr>
              <w:pStyle w:val="TAL"/>
              <w:rPr>
                <w:sz w:val="16"/>
                <w:szCs w:val="16"/>
              </w:rPr>
            </w:pPr>
            <w:r>
              <w:rPr>
                <w:sz w:val="16"/>
                <w:szCs w:val="16"/>
              </w:rPr>
              <w:t>F</w:t>
            </w:r>
          </w:p>
        </w:tc>
        <w:tc>
          <w:tcPr>
            <w:tcW w:w="4914" w:type="dxa"/>
            <w:tcBorders>
              <w:top w:val="single" w:sz="12" w:space="0" w:color="auto"/>
              <w:bottom w:val="single" w:sz="12" w:space="0" w:color="auto"/>
            </w:tcBorders>
            <w:shd w:val="solid" w:color="FFFFFF" w:fill="auto"/>
            <w:tcPrChange w:id="1590" w:author="23.401_CR3606_(Rel-15)_NB_IOTenh-Core, CIoT_ext" w:date="2020-09-09T14:50:00Z">
              <w:tcPr>
                <w:tcW w:w="4914" w:type="dxa"/>
                <w:tcBorders>
                  <w:top w:val="single" w:sz="12" w:space="0" w:color="auto"/>
                </w:tcBorders>
                <w:shd w:val="solid" w:color="FFFFFF" w:fill="auto"/>
              </w:tcPr>
            </w:tcPrChange>
          </w:tcPr>
          <w:p w:rsidR="00A25207" w:rsidRDefault="00A25207" w:rsidP="00A25207">
            <w:pPr>
              <w:pStyle w:val="TAL"/>
              <w:rPr>
                <w:sz w:val="16"/>
                <w:szCs w:val="16"/>
              </w:rPr>
            </w:pPr>
            <w:r>
              <w:rPr>
                <w:sz w:val="16"/>
                <w:szCs w:val="16"/>
              </w:rPr>
              <w:t>System support for Wake Up Signal</w:t>
            </w:r>
          </w:p>
        </w:tc>
        <w:tc>
          <w:tcPr>
            <w:tcW w:w="756" w:type="dxa"/>
            <w:tcBorders>
              <w:top w:val="single" w:sz="12" w:space="0" w:color="auto"/>
              <w:bottom w:val="single" w:sz="12" w:space="0" w:color="auto"/>
            </w:tcBorders>
            <w:shd w:val="solid" w:color="FFFFFF" w:fill="auto"/>
            <w:tcPrChange w:id="1591" w:author="23.401_CR3606_(Rel-15)_NB_IOTenh-Core, CIoT_ext" w:date="2020-09-09T14:50:00Z">
              <w:tcPr>
                <w:tcW w:w="756" w:type="dxa"/>
                <w:tcBorders>
                  <w:top w:val="single" w:sz="12" w:space="0" w:color="auto"/>
                </w:tcBorders>
                <w:shd w:val="solid" w:color="FFFFFF" w:fill="auto"/>
              </w:tcPr>
            </w:tcPrChange>
          </w:tcPr>
          <w:p w:rsidR="00A25207" w:rsidRDefault="00A25207" w:rsidP="00A25207">
            <w:pPr>
              <w:pStyle w:val="TAL"/>
              <w:rPr>
                <w:sz w:val="16"/>
                <w:szCs w:val="16"/>
              </w:rPr>
            </w:pPr>
            <w:r>
              <w:rPr>
                <w:sz w:val="16"/>
                <w:szCs w:val="16"/>
              </w:rPr>
              <w:t>15.11.0</w:t>
            </w:r>
          </w:p>
        </w:tc>
      </w:tr>
      <w:tr w:rsidR="00BA6300" w:rsidRPr="00990165" w:rsidTr="00555558">
        <w:trPr>
          <w:ins w:id="1592" w:author="23.401_CR3606_(Rel-15)_NB_IOTenh-Core, CIoT_ext" w:date="2020-09-09T14:50:00Z"/>
        </w:trPr>
        <w:tc>
          <w:tcPr>
            <w:tcW w:w="800" w:type="dxa"/>
            <w:tcBorders>
              <w:top w:val="single" w:sz="12" w:space="0" w:color="auto"/>
            </w:tcBorders>
            <w:shd w:val="solid" w:color="FFFFFF" w:fill="auto"/>
          </w:tcPr>
          <w:p w:rsidR="00BA6300" w:rsidRDefault="00BA6300" w:rsidP="00A25207">
            <w:pPr>
              <w:pStyle w:val="TAL"/>
              <w:rPr>
                <w:ins w:id="1593" w:author="23.401_CR3606_(Rel-15)_NB_IOTenh-Core, CIoT_ext" w:date="2020-09-09T14:50:00Z"/>
                <w:sz w:val="16"/>
                <w:szCs w:val="16"/>
              </w:rPr>
            </w:pPr>
            <w:ins w:id="1594" w:author="23.401_CR3606_(Rel-15)_NB_IOTenh-Core, CIoT_ext" w:date="2020-09-09T14:50:00Z">
              <w:r>
                <w:rPr>
                  <w:sz w:val="16"/>
                  <w:szCs w:val="16"/>
                </w:rPr>
                <w:t>2020-09</w:t>
              </w:r>
            </w:ins>
          </w:p>
        </w:tc>
        <w:tc>
          <w:tcPr>
            <w:tcW w:w="800" w:type="dxa"/>
            <w:tcBorders>
              <w:top w:val="single" w:sz="12" w:space="0" w:color="auto"/>
            </w:tcBorders>
            <w:shd w:val="solid" w:color="FFFFFF" w:fill="auto"/>
          </w:tcPr>
          <w:p w:rsidR="00BA6300" w:rsidRDefault="00BA6300" w:rsidP="00A25207">
            <w:pPr>
              <w:pStyle w:val="TAL"/>
              <w:rPr>
                <w:ins w:id="1595" w:author="23.401_CR3606_(Rel-15)_NB_IOTenh-Core, CIoT_ext" w:date="2020-09-09T14:50:00Z"/>
                <w:sz w:val="16"/>
                <w:szCs w:val="16"/>
              </w:rPr>
            </w:pPr>
            <w:ins w:id="1596" w:author="23.401_CR3606_(Rel-15)_NB_IOTenh-Core, CIoT_ext" w:date="2020-09-09T14:50:00Z">
              <w:r>
                <w:rPr>
                  <w:sz w:val="16"/>
                  <w:szCs w:val="16"/>
                </w:rPr>
                <w:t>SP-89E</w:t>
              </w:r>
            </w:ins>
          </w:p>
        </w:tc>
        <w:tc>
          <w:tcPr>
            <w:tcW w:w="952" w:type="dxa"/>
            <w:tcBorders>
              <w:top w:val="single" w:sz="12" w:space="0" w:color="auto"/>
            </w:tcBorders>
            <w:shd w:val="solid" w:color="FFFFFF" w:fill="auto"/>
          </w:tcPr>
          <w:p w:rsidR="00BA6300" w:rsidRDefault="00BA6300" w:rsidP="00A25207">
            <w:pPr>
              <w:pStyle w:val="TAL"/>
              <w:rPr>
                <w:ins w:id="1597" w:author="23.401_CR3606_(Rel-15)_NB_IOTenh-Core, CIoT_ext" w:date="2020-09-09T14:50:00Z"/>
                <w:sz w:val="16"/>
                <w:szCs w:val="16"/>
              </w:rPr>
            </w:pPr>
            <w:ins w:id="1598" w:author="23.401_CR3606_(Rel-15)_NB_IOTenh-Core, CIoT_ext" w:date="2020-09-09T14:50:00Z">
              <w:r>
                <w:rPr>
                  <w:sz w:val="16"/>
                  <w:szCs w:val="16"/>
                </w:rPr>
                <w:t>SP-200672</w:t>
              </w:r>
            </w:ins>
          </w:p>
        </w:tc>
        <w:tc>
          <w:tcPr>
            <w:tcW w:w="567" w:type="dxa"/>
            <w:tcBorders>
              <w:top w:val="single" w:sz="12" w:space="0" w:color="auto"/>
            </w:tcBorders>
            <w:shd w:val="solid" w:color="FFFFFF" w:fill="auto"/>
          </w:tcPr>
          <w:p w:rsidR="00BA6300" w:rsidRDefault="00BA6300" w:rsidP="00A25207">
            <w:pPr>
              <w:pStyle w:val="TAL"/>
              <w:rPr>
                <w:ins w:id="1599" w:author="23.401_CR3606_(Rel-15)_NB_IOTenh-Core, CIoT_ext" w:date="2020-09-09T14:50:00Z"/>
                <w:sz w:val="16"/>
                <w:szCs w:val="16"/>
              </w:rPr>
            </w:pPr>
            <w:ins w:id="1600" w:author="23.401_CR3606_(Rel-15)_NB_IOTenh-Core, CIoT_ext" w:date="2020-09-09T14:50:00Z">
              <w:r>
                <w:rPr>
                  <w:sz w:val="16"/>
                  <w:szCs w:val="16"/>
                </w:rPr>
                <w:t>3606</w:t>
              </w:r>
            </w:ins>
          </w:p>
        </w:tc>
        <w:tc>
          <w:tcPr>
            <w:tcW w:w="425" w:type="dxa"/>
            <w:tcBorders>
              <w:top w:val="single" w:sz="12" w:space="0" w:color="auto"/>
            </w:tcBorders>
            <w:shd w:val="solid" w:color="FFFFFF" w:fill="auto"/>
          </w:tcPr>
          <w:p w:rsidR="00BA6300" w:rsidRDefault="00BA6300" w:rsidP="00A25207">
            <w:pPr>
              <w:pStyle w:val="TAL"/>
              <w:rPr>
                <w:ins w:id="1601" w:author="23.401_CR3606_(Rel-15)_NB_IOTenh-Core, CIoT_ext" w:date="2020-09-09T14:50:00Z"/>
                <w:sz w:val="16"/>
                <w:szCs w:val="16"/>
              </w:rPr>
            </w:pPr>
            <w:ins w:id="1602" w:author="23.401_CR3606_(Rel-15)_NB_IOTenh-Core, CIoT_ext" w:date="2020-09-09T14:50:00Z">
              <w:r>
                <w:rPr>
                  <w:sz w:val="16"/>
                  <w:szCs w:val="16"/>
                </w:rPr>
                <w:t>-</w:t>
              </w:r>
            </w:ins>
          </w:p>
        </w:tc>
        <w:tc>
          <w:tcPr>
            <w:tcW w:w="425" w:type="dxa"/>
            <w:tcBorders>
              <w:top w:val="single" w:sz="12" w:space="0" w:color="auto"/>
            </w:tcBorders>
            <w:shd w:val="solid" w:color="FFFFFF" w:fill="auto"/>
          </w:tcPr>
          <w:p w:rsidR="00BA6300" w:rsidRDefault="00BA6300" w:rsidP="00A25207">
            <w:pPr>
              <w:pStyle w:val="TAL"/>
              <w:rPr>
                <w:ins w:id="1603" w:author="23.401_CR3606_(Rel-15)_NB_IOTenh-Core, CIoT_ext" w:date="2020-09-09T14:50:00Z"/>
                <w:sz w:val="16"/>
                <w:szCs w:val="16"/>
              </w:rPr>
            </w:pPr>
            <w:ins w:id="1604" w:author="23.401_CR3606_(Rel-15)_NB_IOTenh-Core, CIoT_ext" w:date="2020-09-09T14:50:00Z">
              <w:r>
                <w:rPr>
                  <w:sz w:val="16"/>
                  <w:szCs w:val="16"/>
                </w:rPr>
                <w:t>F</w:t>
              </w:r>
            </w:ins>
          </w:p>
        </w:tc>
        <w:tc>
          <w:tcPr>
            <w:tcW w:w="4914" w:type="dxa"/>
            <w:tcBorders>
              <w:top w:val="single" w:sz="12" w:space="0" w:color="auto"/>
            </w:tcBorders>
            <w:shd w:val="solid" w:color="FFFFFF" w:fill="auto"/>
          </w:tcPr>
          <w:p w:rsidR="00BA6300" w:rsidRDefault="00BA6300" w:rsidP="00A25207">
            <w:pPr>
              <w:pStyle w:val="TAL"/>
              <w:rPr>
                <w:ins w:id="1605" w:author="23.401_CR3606_(Rel-15)_NB_IOTenh-Core, CIoT_ext" w:date="2020-09-09T14:50:00Z"/>
                <w:sz w:val="16"/>
                <w:szCs w:val="16"/>
              </w:rPr>
            </w:pPr>
            <w:ins w:id="1606" w:author="23.401_CR3606_(Rel-15)_NB_IOTenh-Core, CIoT_ext" w:date="2020-09-09T14:50:00Z">
              <w:r>
                <w:rPr>
                  <w:sz w:val="16"/>
                  <w:szCs w:val="16"/>
                </w:rPr>
                <w:t>Providing Recommended Cells for Paging information by WUS-capable eNBs for all UEs</w:t>
              </w:r>
            </w:ins>
          </w:p>
        </w:tc>
        <w:tc>
          <w:tcPr>
            <w:tcW w:w="756" w:type="dxa"/>
            <w:tcBorders>
              <w:top w:val="single" w:sz="12" w:space="0" w:color="auto"/>
            </w:tcBorders>
            <w:shd w:val="solid" w:color="FFFFFF" w:fill="auto"/>
          </w:tcPr>
          <w:p w:rsidR="00BA6300" w:rsidRDefault="00BA6300" w:rsidP="00A25207">
            <w:pPr>
              <w:pStyle w:val="TAL"/>
              <w:rPr>
                <w:ins w:id="1607" w:author="23.401_CR3606_(Rel-15)_NB_IOTenh-Core, CIoT_ext" w:date="2020-09-09T14:50:00Z"/>
                <w:sz w:val="16"/>
                <w:szCs w:val="16"/>
              </w:rPr>
            </w:pPr>
            <w:ins w:id="1608" w:author="23.401_CR3606_(Rel-15)_NB_IOTenh-Core, CIoT_ext" w:date="2020-09-09T14:50:00Z">
              <w:r>
                <w:rPr>
                  <w:sz w:val="16"/>
                  <w:szCs w:val="16"/>
                </w:rPr>
                <w:t>15.1</w:t>
              </w:r>
            </w:ins>
            <w:ins w:id="1609" w:author="23.401_CR3606_(Rel-15)_NB_IOTenh-Core, CIoT_ext" w:date="2020-09-09T14:51:00Z">
              <w:r>
                <w:rPr>
                  <w:sz w:val="16"/>
                  <w:szCs w:val="16"/>
                </w:rPr>
                <w:t>2</w:t>
              </w:r>
            </w:ins>
            <w:ins w:id="1610" w:author="23.401_CR3606_(Rel-15)_NB_IOTenh-Core, CIoT_ext" w:date="2020-09-09T14:50:00Z">
              <w:r>
                <w:rPr>
                  <w:sz w:val="16"/>
                  <w:szCs w:val="16"/>
                </w:rPr>
                <w:t>.0</w:t>
              </w:r>
            </w:ins>
          </w:p>
        </w:tc>
      </w:tr>
    </w:tbl>
    <w:p w:rsidR="0015147C" w:rsidRDefault="0015147C"/>
    <w:sectPr w:rsidR="0015147C">
      <w:headerReference w:type="even" r:id="rId230"/>
      <w:headerReference w:type="default" r:id="rId231"/>
      <w:footerReference w:type="default" r:id="rId232"/>
      <w:headerReference w:type="first" r:id="rId2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302CA" w:rsidRDefault="00D302CA">
      <w:r>
        <w:separator/>
      </w:r>
    </w:p>
  </w:endnote>
  <w:endnote w:type="continuationSeparator" w:id="0">
    <w:p w:rsidR="00D302CA" w:rsidRDefault="00D302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44AE" w:rsidRDefault="00E244A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302CA" w:rsidRDefault="00D302CA">
      <w:r>
        <w:separator/>
      </w:r>
    </w:p>
  </w:footnote>
  <w:footnote w:type="continuationSeparator" w:id="0">
    <w:p w:rsidR="00D302CA" w:rsidRDefault="00D302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44AE" w:rsidRDefault="00E244A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44AE" w:rsidRDefault="00E244AE">
    <w:pPr>
      <w:pStyle w:val="Header"/>
      <w:framePr w:wrap="auto" w:vAnchor="text" w:hAnchor="margin" w:xAlign="right" w:y="1"/>
      <w:widowControl/>
    </w:pPr>
    <w:r>
      <w:fldChar w:fldCharType="begin"/>
    </w:r>
    <w:r>
      <w:instrText xml:space="preserve"> STYLEREF ZA </w:instrText>
    </w:r>
    <w:r>
      <w:fldChar w:fldCharType="separate"/>
    </w:r>
    <w:r w:rsidR="00BA6300">
      <w:t>3GPP TS 23.401 V15.121.0 (2020-097)</w:t>
    </w:r>
    <w:r>
      <w:fldChar w:fldCharType="end"/>
    </w:r>
  </w:p>
  <w:p w:rsidR="00E244AE" w:rsidRDefault="00E244AE">
    <w:pPr>
      <w:pStyle w:val="Header"/>
      <w:framePr w:wrap="auto" w:vAnchor="text" w:hAnchor="margin" w:xAlign="center" w:y="1"/>
      <w:widowControl/>
    </w:pPr>
    <w:r>
      <w:fldChar w:fldCharType="begin"/>
    </w:r>
    <w:r>
      <w:instrText xml:space="preserve"> PAGE </w:instrText>
    </w:r>
    <w:r>
      <w:fldChar w:fldCharType="separate"/>
    </w:r>
    <w:r>
      <w:t>410</w:t>
    </w:r>
    <w:r>
      <w:fldChar w:fldCharType="end"/>
    </w:r>
  </w:p>
  <w:p w:rsidR="00E244AE" w:rsidRDefault="00E244AE">
    <w:pPr>
      <w:pStyle w:val="Header"/>
      <w:framePr w:wrap="auto" w:vAnchor="text" w:hAnchor="margin" w:y="1"/>
      <w:widowControl/>
    </w:pPr>
    <w:r>
      <w:fldChar w:fldCharType="begin"/>
    </w:r>
    <w:r>
      <w:instrText xml:space="preserve"> STYLEREF ZGSM </w:instrText>
    </w:r>
    <w:r>
      <w:fldChar w:fldCharType="separate"/>
    </w:r>
    <w:r w:rsidR="00BA6300">
      <w:t>Release 15</w:t>
    </w:r>
    <w:r>
      <w:fldChar w:fldCharType="end"/>
    </w:r>
  </w:p>
  <w:p w:rsidR="00E244AE" w:rsidRDefault="00E244A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244AE" w:rsidRDefault="00E244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1"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
  </w:num>
  <w:num w:numId="5">
    <w:abstractNumId w:val="16"/>
  </w:num>
  <w:num w:numId="6">
    <w:abstractNumId w:val="12"/>
  </w:num>
  <w:num w:numId="7">
    <w:abstractNumId w:val="15"/>
  </w:num>
  <w:num w:numId="8">
    <w:abstractNumId w:val="7"/>
  </w:num>
  <w:num w:numId="9">
    <w:abstractNumId w:val="14"/>
  </w:num>
  <w:num w:numId="10">
    <w:abstractNumId w:val="6"/>
  </w:num>
  <w:num w:numId="11">
    <w:abstractNumId w:val="9"/>
  </w:num>
  <w:num w:numId="12">
    <w:abstractNumId w:val="11"/>
  </w:num>
  <w:num w:numId="13">
    <w:abstractNumId w:val="2"/>
  </w:num>
  <w:num w:numId="14">
    <w:abstractNumId w:val="1"/>
  </w:num>
  <w:num w:numId="15">
    <w:abstractNumId w:val="0"/>
  </w:num>
  <w:num w:numId="16">
    <w:abstractNumId w:val="8"/>
  </w:num>
  <w:num w:numId="17">
    <w:abstractNumId w:val="10"/>
  </w:num>
  <w:num w:numId="18">
    <w:abstractNumId w:val="17"/>
  </w:num>
  <w:num w:numId="19">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401_CR3606_(Rel-15)_NB_IOTenh-Core, CIoT_ext">
    <w15:presenceInfo w15:providerId="None" w15:userId="23.401_CR3606_(Rel-15)_NB_IOTenh-Core, CIoT_ex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hideSpellingErrors/>
  <w:hideGrammaticalError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rawingGridHorizontalSpacing w:val="113"/>
  <w:drawingGridVerticalSpacing w:val="113"/>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1126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5A1"/>
    <w:rsid w:val="000026DC"/>
    <w:rsid w:val="00002B0B"/>
    <w:rsid w:val="00023D34"/>
    <w:rsid w:val="000259EC"/>
    <w:rsid w:val="0006353F"/>
    <w:rsid w:val="00064CAD"/>
    <w:rsid w:val="00067FB3"/>
    <w:rsid w:val="000A3A79"/>
    <w:rsid w:val="000A5C98"/>
    <w:rsid w:val="000C1D2D"/>
    <w:rsid w:val="000C7174"/>
    <w:rsid w:val="000E3D74"/>
    <w:rsid w:val="00103810"/>
    <w:rsid w:val="0015147C"/>
    <w:rsid w:val="001526E2"/>
    <w:rsid w:val="00155877"/>
    <w:rsid w:val="00164582"/>
    <w:rsid w:val="0016534C"/>
    <w:rsid w:val="0017387C"/>
    <w:rsid w:val="00180584"/>
    <w:rsid w:val="001C226A"/>
    <w:rsid w:val="001E5AEA"/>
    <w:rsid w:val="001E6826"/>
    <w:rsid w:val="00200645"/>
    <w:rsid w:val="00210B82"/>
    <w:rsid w:val="00215CFC"/>
    <w:rsid w:val="00225930"/>
    <w:rsid w:val="00233846"/>
    <w:rsid w:val="00246755"/>
    <w:rsid w:val="00246A5E"/>
    <w:rsid w:val="00256463"/>
    <w:rsid w:val="00283011"/>
    <w:rsid w:val="002B223C"/>
    <w:rsid w:val="002B7DDC"/>
    <w:rsid w:val="002F410E"/>
    <w:rsid w:val="0032272C"/>
    <w:rsid w:val="0034153E"/>
    <w:rsid w:val="003561C3"/>
    <w:rsid w:val="003571FC"/>
    <w:rsid w:val="003656F5"/>
    <w:rsid w:val="003736E1"/>
    <w:rsid w:val="00382B9E"/>
    <w:rsid w:val="003A108E"/>
    <w:rsid w:val="003B252A"/>
    <w:rsid w:val="003B54A5"/>
    <w:rsid w:val="003B78F7"/>
    <w:rsid w:val="003C2619"/>
    <w:rsid w:val="003E0A78"/>
    <w:rsid w:val="003E3B88"/>
    <w:rsid w:val="003E5EFC"/>
    <w:rsid w:val="003E62B0"/>
    <w:rsid w:val="003F452D"/>
    <w:rsid w:val="00400C03"/>
    <w:rsid w:val="004027F0"/>
    <w:rsid w:val="00403796"/>
    <w:rsid w:val="00406D09"/>
    <w:rsid w:val="00426543"/>
    <w:rsid w:val="00427DFF"/>
    <w:rsid w:val="00433696"/>
    <w:rsid w:val="00443FB0"/>
    <w:rsid w:val="004472FE"/>
    <w:rsid w:val="0045125A"/>
    <w:rsid w:val="00464DC0"/>
    <w:rsid w:val="00473C58"/>
    <w:rsid w:val="004907F0"/>
    <w:rsid w:val="004A4F10"/>
    <w:rsid w:val="004C5F2D"/>
    <w:rsid w:val="004D33F5"/>
    <w:rsid w:val="004E2AE4"/>
    <w:rsid w:val="004F3A94"/>
    <w:rsid w:val="004F45F7"/>
    <w:rsid w:val="005314D5"/>
    <w:rsid w:val="00551B90"/>
    <w:rsid w:val="00552D04"/>
    <w:rsid w:val="00555558"/>
    <w:rsid w:val="00560B73"/>
    <w:rsid w:val="00590E2E"/>
    <w:rsid w:val="005A03B4"/>
    <w:rsid w:val="005A2B52"/>
    <w:rsid w:val="005B08D9"/>
    <w:rsid w:val="005D2A01"/>
    <w:rsid w:val="005D2B8C"/>
    <w:rsid w:val="005E3725"/>
    <w:rsid w:val="005E43CF"/>
    <w:rsid w:val="00607B99"/>
    <w:rsid w:val="00620F31"/>
    <w:rsid w:val="006322CC"/>
    <w:rsid w:val="00655E95"/>
    <w:rsid w:val="00657605"/>
    <w:rsid w:val="00671F30"/>
    <w:rsid w:val="00672636"/>
    <w:rsid w:val="00677005"/>
    <w:rsid w:val="006A203E"/>
    <w:rsid w:val="006A4A94"/>
    <w:rsid w:val="006A4BCB"/>
    <w:rsid w:val="006A51B5"/>
    <w:rsid w:val="006C2D03"/>
    <w:rsid w:val="006C59F7"/>
    <w:rsid w:val="006D2494"/>
    <w:rsid w:val="006D2C68"/>
    <w:rsid w:val="006D6F14"/>
    <w:rsid w:val="006F5BD8"/>
    <w:rsid w:val="00716178"/>
    <w:rsid w:val="00717D7D"/>
    <w:rsid w:val="00725339"/>
    <w:rsid w:val="00742FAE"/>
    <w:rsid w:val="00750255"/>
    <w:rsid w:val="00761188"/>
    <w:rsid w:val="00780510"/>
    <w:rsid w:val="00783053"/>
    <w:rsid w:val="00796F31"/>
    <w:rsid w:val="007A3291"/>
    <w:rsid w:val="007E2E93"/>
    <w:rsid w:val="007E56F4"/>
    <w:rsid w:val="0083447F"/>
    <w:rsid w:val="00837E47"/>
    <w:rsid w:val="00843CF3"/>
    <w:rsid w:val="00853BF3"/>
    <w:rsid w:val="00856EC8"/>
    <w:rsid w:val="00860873"/>
    <w:rsid w:val="00874E3A"/>
    <w:rsid w:val="00885F18"/>
    <w:rsid w:val="008A1C34"/>
    <w:rsid w:val="008A5D88"/>
    <w:rsid w:val="008B4972"/>
    <w:rsid w:val="008C3423"/>
    <w:rsid w:val="008D1678"/>
    <w:rsid w:val="008D22D8"/>
    <w:rsid w:val="008D3C59"/>
    <w:rsid w:val="008E5D98"/>
    <w:rsid w:val="008F23AB"/>
    <w:rsid w:val="008F3155"/>
    <w:rsid w:val="00907254"/>
    <w:rsid w:val="009106E0"/>
    <w:rsid w:val="00932790"/>
    <w:rsid w:val="00951E29"/>
    <w:rsid w:val="0095494C"/>
    <w:rsid w:val="0095768D"/>
    <w:rsid w:val="00972D6E"/>
    <w:rsid w:val="00985162"/>
    <w:rsid w:val="00990165"/>
    <w:rsid w:val="009A5AEF"/>
    <w:rsid w:val="009A68D8"/>
    <w:rsid w:val="009B4895"/>
    <w:rsid w:val="009B57D4"/>
    <w:rsid w:val="009C6EB6"/>
    <w:rsid w:val="009F49C2"/>
    <w:rsid w:val="00A25207"/>
    <w:rsid w:val="00A51A71"/>
    <w:rsid w:val="00A71AE0"/>
    <w:rsid w:val="00A86568"/>
    <w:rsid w:val="00A902E5"/>
    <w:rsid w:val="00AA3373"/>
    <w:rsid w:val="00AA579B"/>
    <w:rsid w:val="00AA6000"/>
    <w:rsid w:val="00AB2A2C"/>
    <w:rsid w:val="00AB6354"/>
    <w:rsid w:val="00AC0993"/>
    <w:rsid w:val="00B10D51"/>
    <w:rsid w:val="00B10EE3"/>
    <w:rsid w:val="00B17B20"/>
    <w:rsid w:val="00B23CD0"/>
    <w:rsid w:val="00B43F8C"/>
    <w:rsid w:val="00B4703A"/>
    <w:rsid w:val="00B53053"/>
    <w:rsid w:val="00B57226"/>
    <w:rsid w:val="00B64A8C"/>
    <w:rsid w:val="00B715A1"/>
    <w:rsid w:val="00B7172B"/>
    <w:rsid w:val="00B725B4"/>
    <w:rsid w:val="00B82DAD"/>
    <w:rsid w:val="00B82EBA"/>
    <w:rsid w:val="00BA59A7"/>
    <w:rsid w:val="00BA6300"/>
    <w:rsid w:val="00BA7924"/>
    <w:rsid w:val="00BD147B"/>
    <w:rsid w:val="00BF0A82"/>
    <w:rsid w:val="00C01952"/>
    <w:rsid w:val="00C03BF2"/>
    <w:rsid w:val="00C443D1"/>
    <w:rsid w:val="00C61F27"/>
    <w:rsid w:val="00C62978"/>
    <w:rsid w:val="00C72069"/>
    <w:rsid w:val="00C815E3"/>
    <w:rsid w:val="00C956A5"/>
    <w:rsid w:val="00CB41EE"/>
    <w:rsid w:val="00CC606D"/>
    <w:rsid w:val="00CF6B98"/>
    <w:rsid w:val="00D03D20"/>
    <w:rsid w:val="00D12096"/>
    <w:rsid w:val="00D17A2A"/>
    <w:rsid w:val="00D302CA"/>
    <w:rsid w:val="00D733B4"/>
    <w:rsid w:val="00D86C0D"/>
    <w:rsid w:val="00D926CD"/>
    <w:rsid w:val="00DA62F1"/>
    <w:rsid w:val="00DA6AE9"/>
    <w:rsid w:val="00DB0594"/>
    <w:rsid w:val="00DB2290"/>
    <w:rsid w:val="00DC7C74"/>
    <w:rsid w:val="00DE2E33"/>
    <w:rsid w:val="00E00EC3"/>
    <w:rsid w:val="00E06D0C"/>
    <w:rsid w:val="00E244AE"/>
    <w:rsid w:val="00E3704B"/>
    <w:rsid w:val="00E418A0"/>
    <w:rsid w:val="00E549D5"/>
    <w:rsid w:val="00E57387"/>
    <w:rsid w:val="00E72D3D"/>
    <w:rsid w:val="00E959A6"/>
    <w:rsid w:val="00EA6C22"/>
    <w:rsid w:val="00ED0977"/>
    <w:rsid w:val="00ED5F57"/>
    <w:rsid w:val="00EE78EF"/>
    <w:rsid w:val="00EF065C"/>
    <w:rsid w:val="00EF7B24"/>
    <w:rsid w:val="00F02674"/>
    <w:rsid w:val="00F050B6"/>
    <w:rsid w:val="00F07AA3"/>
    <w:rsid w:val="00F11C33"/>
    <w:rsid w:val="00F353B3"/>
    <w:rsid w:val="00F36394"/>
    <w:rsid w:val="00F46169"/>
    <w:rsid w:val="00F52C72"/>
    <w:rsid w:val="00F57D56"/>
    <w:rsid w:val="00F74CCE"/>
    <w:rsid w:val="00F75129"/>
    <w:rsid w:val="00FA45F7"/>
    <w:rsid w:val="00FA64FD"/>
    <w:rsid w:val="00FB68D0"/>
    <w:rsid w:val="00FC2C9D"/>
    <w:rsid w:val="00FC4AB5"/>
    <w:rsid w:val="00FE0C49"/>
    <w:rsid w:val="00FF1E5C"/>
    <w:rsid w:val="00FF3C65"/>
    <w:rsid w:val="00FF6D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11265"/>
    <o:shapelayout v:ext="edit">
      <o:idmap v:ext="edit" data="1"/>
    </o:shapelayout>
  </w:shapeDefaults>
  <w:decimalSymbol w:val="."/>
  <w:listSeparator w:val=","/>
  <w14:docId w14:val="665DEE67"/>
  <w15:chartTrackingRefBased/>
  <w15:docId w15:val="{56A990D0-6470-4FF6-8F17-DB0D9E5A1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overflowPunct w:val="0"/>
      <w:autoSpaceDE w:val="0"/>
      <w:autoSpaceDN w:val="0"/>
      <w:adjustRightInd w:val="0"/>
      <w:ind w:left="1418" w:hanging="1418"/>
      <w:textAlignment w:val="baseline"/>
      <w:outlineLvl w:val="3"/>
    </w:pPr>
    <w:rPr>
      <w:sz w:val="24"/>
      <w:lang w:eastAsia="ja-JP"/>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List4">
    <w:name w:val="List 4"/>
    <w:basedOn w:val="Normal"/>
    <w:pPr>
      <w:spacing w:after="0"/>
      <w:ind w:left="5528"/>
    </w:pPr>
    <w:rPr>
      <w:rFonts w:ascii="Arial" w:hAnsi="Arial"/>
      <w:sz w:val="22"/>
      <w:lang w:val="en-US"/>
    </w:rPr>
  </w:style>
  <w:style w:type="paragraph" w:styleId="TOC9">
    <w:name w:val="toc 9"/>
    <w:basedOn w:val="TOC8"/>
    <w:uiPriority w:val="39"/>
    <w:rsid w:val="000E3D74"/>
    <w:pPr>
      <w:ind w:left="1418" w:hanging="1418"/>
    </w:pPr>
  </w:style>
  <w:style w:type="paragraph" w:styleId="TOC8">
    <w:name w:val="toc 8"/>
    <w:basedOn w:val="TOC1"/>
    <w:uiPriority w:val="39"/>
    <w:rsid w:val="000E3D74"/>
    <w:pPr>
      <w:spacing w:before="180"/>
      <w:ind w:left="2693" w:hanging="2693"/>
    </w:pPr>
    <w:rPr>
      <w:b/>
    </w:rPr>
  </w:style>
  <w:style w:type="paragraph" w:styleId="TOC1">
    <w:name w:val="toc 1"/>
    <w:uiPriority w:val="39"/>
    <w:rsid w:val="000E3D7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0E3D74"/>
    <w:pPr>
      <w:ind w:left="1701" w:hanging="1701"/>
    </w:pPr>
  </w:style>
  <w:style w:type="paragraph" w:styleId="TOC4">
    <w:name w:val="toc 4"/>
    <w:basedOn w:val="TOC3"/>
    <w:uiPriority w:val="39"/>
    <w:rsid w:val="000E3D74"/>
    <w:pPr>
      <w:ind w:left="1418" w:hanging="1418"/>
    </w:pPr>
  </w:style>
  <w:style w:type="paragraph" w:styleId="TOC3">
    <w:name w:val="toc 3"/>
    <w:basedOn w:val="TOC2"/>
    <w:uiPriority w:val="39"/>
    <w:rsid w:val="000E3D74"/>
    <w:pPr>
      <w:ind w:left="1134" w:hanging="1134"/>
    </w:pPr>
  </w:style>
  <w:style w:type="paragraph" w:styleId="TOC2">
    <w:name w:val="toc 2"/>
    <w:basedOn w:val="TOC1"/>
    <w:uiPriority w:val="39"/>
    <w:rsid w:val="000E3D74"/>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rmal"/>
    <w:pPr>
      <w:keepNext/>
      <w:keepLines/>
      <w:spacing w:after="0"/>
      <w:ind w:left="1135" w:hanging="851"/>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EX"/>
    <w:pPr>
      <w:spacing w:after="0"/>
    </w:pPr>
  </w:style>
  <w:style w:type="paragraph" w:styleId="TOC6">
    <w:name w:val="toc 6"/>
    <w:basedOn w:val="TOC5"/>
    <w:next w:val="Normal"/>
    <w:uiPriority w:val="39"/>
    <w:rsid w:val="000E3D74"/>
    <w:pPr>
      <w:ind w:left="1985" w:hanging="1985"/>
    </w:pPr>
  </w:style>
  <w:style w:type="paragraph" w:styleId="TOC7">
    <w:name w:val="toc 7"/>
    <w:basedOn w:val="TOC6"/>
    <w:next w:val="Normal"/>
    <w:uiPriority w:val="39"/>
    <w:rsid w:val="000E3D74"/>
    <w:pPr>
      <w:ind w:left="2268" w:hanging="2268"/>
    </w:pPr>
  </w:style>
  <w:style w:type="paragraph" w:styleId="ListBullet">
    <w:name w:val="List Bullet"/>
    <w:basedOn w:val="Normal"/>
    <w:pPr>
      <w:ind w:left="568" w:hanging="284"/>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character" w:styleId="CommentReference">
    <w:name w:val="annotation reference"/>
    <w:semiHidden/>
    <w:rPr>
      <w:sz w:val="16"/>
    </w:rPr>
  </w:style>
  <w:style w:type="paragraph" w:styleId="CommentText">
    <w:name w:val="annotation text"/>
    <w:basedOn w:val="Normal"/>
    <w:semiHidden/>
  </w:style>
  <w:style w:type="paragraph" w:styleId="BalloonText">
    <w:name w:val="Balloon Text"/>
    <w:basedOn w:val="Normal"/>
    <w:semiHidden/>
    <w:rPr>
      <w:rFonts w:ascii="Tahoma" w:hAnsi="Tahoma" w:cs="Tahoma"/>
      <w:sz w:val="16"/>
      <w:szCs w:val="16"/>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pPr>
      <w:ind w:left="283" w:hanging="283"/>
    </w:pPr>
  </w:style>
  <w:style w:type="paragraph" w:customStyle="1" w:styleId="B2">
    <w:name w:val="B2"/>
    <w:basedOn w:val="List2"/>
    <w:pPr>
      <w:overflowPunct w:val="0"/>
      <w:autoSpaceDE w:val="0"/>
      <w:autoSpaceDN w:val="0"/>
      <w:adjustRightInd w:val="0"/>
      <w:ind w:left="851" w:hanging="284"/>
      <w:textAlignment w:val="baseline"/>
    </w:pPr>
    <w:rPr>
      <w:color w:val="000000"/>
      <w:lang w:eastAsia="ja-JP"/>
    </w:rPr>
  </w:style>
  <w:style w:type="paragraph" w:styleId="List2">
    <w:name w:val="List 2"/>
    <w:basedOn w:val="Normal"/>
    <w:pPr>
      <w:ind w:left="566" w:hanging="283"/>
    </w:pPr>
  </w:style>
  <w:style w:type="paragraph" w:customStyle="1" w:styleId="EditorsNote">
    <w:name w:val="Editor's Note"/>
    <w:basedOn w:val="Normal"/>
    <w:pPr>
      <w:keepLines/>
      <w:overflowPunct w:val="0"/>
      <w:autoSpaceDE w:val="0"/>
      <w:autoSpaceDN w:val="0"/>
      <w:adjustRightInd w:val="0"/>
      <w:ind w:left="1135" w:hanging="851"/>
      <w:textAlignment w:val="baseline"/>
    </w:pPr>
    <w:rPr>
      <w:color w:val="FF0000"/>
      <w:lang w:eastAsia="ja-JP"/>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paragraph" w:styleId="ListContinue">
    <w:name w:val="List Continue"/>
    <w:basedOn w:val="Normal"/>
    <w:pPr>
      <w:spacing w:after="120"/>
      <w:ind w:left="2211"/>
    </w:pPr>
    <w:rPr>
      <w:rFonts w:ascii="Arial" w:hAnsi="Arial"/>
      <w:sz w:val="22"/>
      <w:lang w:val="en-US"/>
    </w:rPr>
  </w:style>
  <w:style w:type="paragraph" w:customStyle="1" w:styleId="TH">
    <w:name w:val="TH"/>
    <w:basedOn w:val="Normal"/>
    <w:link w:val="THChar"/>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TF">
    <w:name w:val="TF"/>
    <w:basedOn w:val="TH"/>
    <w:link w:val="TFChar"/>
    <w:pPr>
      <w:keepNext w:val="0"/>
      <w:spacing w:before="0" w:after="240"/>
    </w:pPr>
  </w:style>
  <w:style w:type="character" w:customStyle="1" w:styleId="TALChar">
    <w:name w:val="TAL Char"/>
    <w:link w:val="TAL"/>
    <w:rPr>
      <w:rFonts w:ascii="Arial" w:hAnsi="Arial"/>
      <w:sz w:val="18"/>
      <w:lang w:val="en-GB" w:eastAsia="en-US" w:bidi="ar-SA"/>
    </w:rPr>
  </w:style>
  <w:style w:type="character" w:customStyle="1" w:styleId="NOChar">
    <w:name w:val="NO Char"/>
    <w:link w:val="NO"/>
    <w:rPr>
      <w:color w:val="000000"/>
      <w:lang w:val="en-GB" w:eastAsia="ja-JP" w:bidi="ar-SA"/>
    </w:rPr>
  </w:style>
  <w:style w:type="character" w:customStyle="1" w:styleId="TFChar">
    <w:name w:val="TF Char"/>
    <w:link w:val="TF"/>
    <w:rPr>
      <w:rFonts w:ascii="Arial" w:hAnsi="Arial"/>
      <w:b/>
      <w:color w:val="000000"/>
      <w:lang w:val="en-GB" w:eastAsia="ja-JP" w:bidi="ar-SA"/>
    </w:rPr>
  </w:style>
  <w:style w:type="character" w:customStyle="1" w:styleId="THChar">
    <w:name w:val="TH Char"/>
    <w:link w:val="TH"/>
    <w:rPr>
      <w:rFonts w:ascii="Arial" w:hAnsi="Arial"/>
      <w:b/>
      <w:color w:val="000000"/>
      <w:lang w:val="en-GB" w:eastAsia="ja-JP" w:bidi="ar-SA"/>
    </w:rPr>
  </w:style>
  <w:style w:type="character" w:customStyle="1" w:styleId="TANChar">
    <w:name w:val="TAN Char"/>
    <w:basedOn w:val="TALChar"/>
    <w:link w:val="TAN"/>
    <w:rPr>
      <w:rFonts w:ascii="Arial" w:hAnsi="Arial"/>
      <w:sz w:val="18"/>
      <w:lang w:val="en-GB" w:eastAsia="en-US" w:bidi="ar-SA"/>
    </w:rPr>
  </w:style>
  <w:style w:type="character" w:customStyle="1" w:styleId="EXChar">
    <w:name w:val="EX Char"/>
    <w:link w:val="EX"/>
    <w:locked/>
    <w:rsid w:val="00796F31"/>
    <w:rPr>
      <w:lang w:eastAsia="en-US"/>
    </w:rPr>
  </w:style>
  <w:style w:type="character" w:customStyle="1" w:styleId="B1Char">
    <w:name w:val="B1 Char"/>
    <w:link w:val="B1"/>
    <w:locked/>
    <w:rsid w:val="00796F31"/>
    <w:rPr>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731933">
      <w:bodyDiv w:val="1"/>
      <w:marLeft w:val="0"/>
      <w:marRight w:val="0"/>
      <w:marTop w:val="0"/>
      <w:marBottom w:val="0"/>
      <w:divBdr>
        <w:top w:val="none" w:sz="0" w:space="0" w:color="auto"/>
        <w:left w:val="none" w:sz="0" w:space="0" w:color="auto"/>
        <w:bottom w:val="none" w:sz="0" w:space="0" w:color="auto"/>
        <w:right w:val="none" w:sz="0" w:space="0" w:color="auto"/>
      </w:divBdr>
    </w:div>
    <w:div w:id="339434104">
      <w:bodyDiv w:val="1"/>
      <w:marLeft w:val="0"/>
      <w:marRight w:val="0"/>
      <w:marTop w:val="0"/>
      <w:marBottom w:val="0"/>
      <w:divBdr>
        <w:top w:val="none" w:sz="0" w:space="0" w:color="auto"/>
        <w:left w:val="none" w:sz="0" w:space="0" w:color="auto"/>
        <w:bottom w:val="none" w:sz="0" w:space="0" w:color="auto"/>
        <w:right w:val="none" w:sz="0" w:space="0" w:color="auto"/>
      </w:divBdr>
    </w:div>
    <w:div w:id="768160709">
      <w:bodyDiv w:val="1"/>
      <w:marLeft w:val="0"/>
      <w:marRight w:val="0"/>
      <w:marTop w:val="0"/>
      <w:marBottom w:val="0"/>
      <w:divBdr>
        <w:top w:val="none" w:sz="0" w:space="0" w:color="auto"/>
        <w:left w:val="none" w:sz="0" w:space="0" w:color="auto"/>
        <w:bottom w:val="none" w:sz="0" w:space="0" w:color="auto"/>
        <w:right w:val="none" w:sz="0" w:space="0" w:color="auto"/>
      </w:divBdr>
    </w:div>
    <w:div w:id="1107501556">
      <w:bodyDiv w:val="1"/>
      <w:marLeft w:val="0"/>
      <w:marRight w:val="0"/>
      <w:marTop w:val="0"/>
      <w:marBottom w:val="0"/>
      <w:divBdr>
        <w:top w:val="none" w:sz="0" w:space="0" w:color="auto"/>
        <w:left w:val="none" w:sz="0" w:space="0" w:color="auto"/>
        <w:bottom w:val="none" w:sz="0" w:space="0" w:color="auto"/>
        <w:right w:val="none" w:sz="0" w:space="0" w:color="auto"/>
      </w:divBdr>
    </w:div>
    <w:div w:id="12390487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5.bin"/><Relationship Id="rId21" Type="http://schemas.openxmlformats.org/officeDocument/2006/relationships/image" Target="media/image10.emf"/><Relationship Id="rId42" Type="http://schemas.openxmlformats.org/officeDocument/2006/relationships/image" Target="media/image23.emf"/><Relationship Id="rId63" Type="http://schemas.openxmlformats.org/officeDocument/2006/relationships/oleObject" Target="embeddings/oleObject20.bin"/><Relationship Id="rId84" Type="http://schemas.openxmlformats.org/officeDocument/2006/relationships/image" Target="media/image48.emf"/><Relationship Id="rId138" Type="http://schemas.openxmlformats.org/officeDocument/2006/relationships/image" Target="media/image76.emf"/><Relationship Id="rId159" Type="http://schemas.openxmlformats.org/officeDocument/2006/relationships/oleObject" Target="embeddings/oleObject66.bin"/><Relationship Id="rId170" Type="http://schemas.openxmlformats.org/officeDocument/2006/relationships/image" Target="media/image92.emf"/><Relationship Id="rId191" Type="http://schemas.openxmlformats.org/officeDocument/2006/relationships/oleObject" Target="embeddings/Microsoft_Visio_2003-2010_Drawing1.vsd"/><Relationship Id="rId205" Type="http://schemas.openxmlformats.org/officeDocument/2006/relationships/oleObject" Target="embeddings/oleObject88.bin"/><Relationship Id="rId226" Type="http://schemas.openxmlformats.org/officeDocument/2006/relationships/image" Target="media/image120.emf"/><Relationship Id="rId107" Type="http://schemas.openxmlformats.org/officeDocument/2006/relationships/oleObject" Target="embeddings/oleObject40.bin"/><Relationship Id="rId11" Type="http://schemas.openxmlformats.org/officeDocument/2006/relationships/image" Target="media/image4.emf"/><Relationship Id="rId32" Type="http://schemas.openxmlformats.org/officeDocument/2006/relationships/oleObject" Target="embeddings/oleObject11.bin"/><Relationship Id="rId53" Type="http://schemas.openxmlformats.org/officeDocument/2006/relationships/oleObject" Target="embeddings/oleObject17.bin"/><Relationship Id="rId74" Type="http://schemas.openxmlformats.org/officeDocument/2006/relationships/image" Target="media/image43.emf"/><Relationship Id="rId128" Type="http://schemas.openxmlformats.org/officeDocument/2006/relationships/image" Target="media/image71.emf"/><Relationship Id="rId149" Type="http://schemas.openxmlformats.org/officeDocument/2006/relationships/oleObject" Target="embeddings/oleObject61.bin"/><Relationship Id="rId5" Type="http://schemas.openxmlformats.org/officeDocument/2006/relationships/footnotes" Target="footnotes.xml"/><Relationship Id="rId95" Type="http://schemas.openxmlformats.org/officeDocument/2006/relationships/image" Target="media/image54.emf"/><Relationship Id="rId160" Type="http://schemas.openxmlformats.org/officeDocument/2006/relationships/image" Target="media/image87.emf"/><Relationship Id="rId181" Type="http://schemas.openxmlformats.org/officeDocument/2006/relationships/oleObject" Target="embeddings/oleObject77.bin"/><Relationship Id="rId216" Type="http://schemas.openxmlformats.org/officeDocument/2006/relationships/image" Target="media/image115.emf"/><Relationship Id="rId22" Type="http://schemas.openxmlformats.org/officeDocument/2006/relationships/oleObject" Target="embeddings/oleObject6.bin"/><Relationship Id="rId43" Type="http://schemas.openxmlformats.org/officeDocument/2006/relationships/image" Target="media/image24.emf"/><Relationship Id="rId64" Type="http://schemas.openxmlformats.org/officeDocument/2006/relationships/image" Target="media/image38.emf"/><Relationship Id="rId118" Type="http://schemas.openxmlformats.org/officeDocument/2006/relationships/image" Target="media/image66.emf"/><Relationship Id="rId139" Type="http://schemas.openxmlformats.org/officeDocument/2006/relationships/oleObject" Target="embeddings/oleObject56.bin"/><Relationship Id="rId80" Type="http://schemas.openxmlformats.org/officeDocument/2006/relationships/image" Target="media/image46.emf"/><Relationship Id="rId85" Type="http://schemas.openxmlformats.org/officeDocument/2006/relationships/oleObject" Target="embeddings/Microsoft_Visio_2003-2010_Drawing.vsd"/><Relationship Id="rId150" Type="http://schemas.openxmlformats.org/officeDocument/2006/relationships/image" Target="media/image82.emf"/><Relationship Id="rId155" Type="http://schemas.openxmlformats.org/officeDocument/2006/relationships/oleObject" Target="embeddings/oleObject64.bin"/><Relationship Id="rId171" Type="http://schemas.openxmlformats.org/officeDocument/2006/relationships/oleObject" Target="embeddings/oleObject72.bin"/><Relationship Id="rId176" Type="http://schemas.openxmlformats.org/officeDocument/2006/relationships/image" Target="media/image95.wmf"/><Relationship Id="rId192" Type="http://schemas.openxmlformats.org/officeDocument/2006/relationships/image" Target="media/image103.emf"/><Relationship Id="rId197" Type="http://schemas.openxmlformats.org/officeDocument/2006/relationships/oleObject" Target="embeddings/oleObject84.bin"/><Relationship Id="rId206" Type="http://schemas.openxmlformats.org/officeDocument/2006/relationships/image" Target="media/image110.emf"/><Relationship Id="rId227" Type="http://schemas.openxmlformats.org/officeDocument/2006/relationships/oleObject" Target="embeddings/oleObject99.bin"/><Relationship Id="rId201" Type="http://schemas.openxmlformats.org/officeDocument/2006/relationships/oleObject" Target="embeddings/oleObject86.bin"/><Relationship Id="rId222" Type="http://schemas.openxmlformats.org/officeDocument/2006/relationships/image" Target="media/image118.emf"/><Relationship Id="rId12" Type="http://schemas.openxmlformats.org/officeDocument/2006/relationships/oleObject" Target="embeddings/oleObject2.bin"/><Relationship Id="rId17" Type="http://schemas.openxmlformats.org/officeDocument/2006/relationships/image" Target="media/image8.emf"/><Relationship Id="rId33" Type="http://schemas.openxmlformats.org/officeDocument/2006/relationships/image" Target="media/image16.emf"/><Relationship Id="rId38" Type="http://schemas.openxmlformats.org/officeDocument/2006/relationships/oleObject" Target="embeddings/oleObject13.bin"/><Relationship Id="rId59" Type="http://schemas.openxmlformats.org/officeDocument/2006/relationships/image" Target="media/image35.emf"/><Relationship Id="rId103" Type="http://schemas.openxmlformats.org/officeDocument/2006/relationships/image" Target="media/image58.emf"/><Relationship Id="rId108" Type="http://schemas.openxmlformats.org/officeDocument/2006/relationships/image" Target="media/image61.emf"/><Relationship Id="rId124" Type="http://schemas.openxmlformats.org/officeDocument/2006/relationships/image" Target="media/image69.emf"/><Relationship Id="rId129" Type="http://schemas.openxmlformats.org/officeDocument/2006/relationships/oleObject" Target="embeddings/oleObject51.bin"/><Relationship Id="rId54" Type="http://schemas.openxmlformats.org/officeDocument/2006/relationships/image" Target="media/image31.emf"/><Relationship Id="rId70" Type="http://schemas.openxmlformats.org/officeDocument/2006/relationships/image" Target="media/image41.emf"/><Relationship Id="rId75" Type="http://schemas.openxmlformats.org/officeDocument/2006/relationships/oleObject" Target="embeddings/oleObject26.bin"/><Relationship Id="rId91" Type="http://schemas.openxmlformats.org/officeDocument/2006/relationships/oleObject" Target="embeddings/oleObject33.bin"/><Relationship Id="rId96" Type="http://schemas.openxmlformats.org/officeDocument/2006/relationships/oleObject" Target="embeddings/oleObject35.bin"/><Relationship Id="rId140" Type="http://schemas.openxmlformats.org/officeDocument/2006/relationships/image" Target="media/image77.emf"/><Relationship Id="rId145" Type="http://schemas.openxmlformats.org/officeDocument/2006/relationships/oleObject" Target="embeddings/oleObject59.bin"/><Relationship Id="rId161" Type="http://schemas.openxmlformats.org/officeDocument/2006/relationships/oleObject" Target="embeddings/oleObject67.bin"/><Relationship Id="rId166" Type="http://schemas.openxmlformats.org/officeDocument/2006/relationships/image" Target="media/image90.emf"/><Relationship Id="rId182" Type="http://schemas.openxmlformats.org/officeDocument/2006/relationships/image" Target="media/image98.emf"/><Relationship Id="rId187" Type="http://schemas.openxmlformats.org/officeDocument/2006/relationships/oleObject" Target="embeddings/oleObject80.bin"/><Relationship Id="rId217" Type="http://schemas.openxmlformats.org/officeDocument/2006/relationships/oleObject" Target="embeddings/oleObject94.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13.emf"/><Relationship Id="rId233" Type="http://schemas.openxmlformats.org/officeDocument/2006/relationships/header" Target="header3.xml"/><Relationship Id="rId23" Type="http://schemas.openxmlformats.org/officeDocument/2006/relationships/image" Target="media/image11.emf"/><Relationship Id="rId28" Type="http://schemas.openxmlformats.org/officeDocument/2006/relationships/oleObject" Target="embeddings/oleObject9.bin"/><Relationship Id="rId49" Type="http://schemas.openxmlformats.org/officeDocument/2006/relationships/oleObject" Target="embeddings/oleObject15.bin"/><Relationship Id="rId114" Type="http://schemas.openxmlformats.org/officeDocument/2006/relationships/image" Target="media/image64.emf"/><Relationship Id="rId119" Type="http://schemas.openxmlformats.org/officeDocument/2006/relationships/oleObject" Target="embeddings/oleObject46.bin"/><Relationship Id="rId44" Type="http://schemas.openxmlformats.org/officeDocument/2006/relationships/image" Target="media/image25.emf"/><Relationship Id="rId60" Type="http://schemas.openxmlformats.org/officeDocument/2006/relationships/image" Target="media/image36.e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9.emf"/><Relationship Id="rId130" Type="http://schemas.openxmlformats.org/officeDocument/2006/relationships/image" Target="media/image72.emf"/><Relationship Id="rId135" Type="http://schemas.openxmlformats.org/officeDocument/2006/relationships/oleObject" Target="embeddings/oleObject54.bin"/><Relationship Id="rId151" Type="http://schemas.openxmlformats.org/officeDocument/2006/relationships/oleObject" Target="embeddings/oleObject62.bin"/><Relationship Id="rId156" Type="http://schemas.openxmlformats.org/officeDocument/2006/relationships/image" Target="media/image85.emf"/><Relationship Id="rId177" Type="http://schemas.openxmlformats.org/officeDocument/2006/relationships/oleObject" Target="embeddings/oleObject75.bin"/><Relationship Id="rId198" Type="http://schemas.openxmlformats.org/officeDocument/2006/relationships/image" Target="media/image106.emf"/><Relationship Id="rId172" Type="http://schemas.openxmlformats.org/officeDocument/2006/relationships/image" Target="media/image93.emf"/><Relationship Id="rId193" Type="http://schemas.openxmlformats.org/officeDocument/2006/relationships/oleObject" Target="embeddings/oleObject82.bin"/><Relationship Id="rId202" Type="http://schemas.openxmlformats.org/officeDocument/2006/relationships/image" Target="media/image108.emf"/><Relationship Id="rId207" Type="http://schemas.openxmlformats.org/officeDocument/2006/relationships/oleObject" Target="embeddings/oleObject89.bin"/><Relationship Id="rId223" Type="http://schemas.openxmlformats.org/officeDocument/2006/relationships/oleObject" Target="embeddings/oleObject97.bin"/><Relationship Id="rId228" Type="http://schemas.openxmlformats.org/officeDocument/2006/relationships/image" Target="media/image121.emf"/><Relationship Id="rId13" Type="http://schemas.openxmlformats.org/officeDocument/2006/relationships/image" Target="media/image5.emf"/><Relationship Id="rId18" Type="http://schemas.openxmlformats.org/officeDocument/2006/relationships/oleObject" Target="embeddings/oleObject4.bin"/><Relationship Id="rId39" Type="http://schemas.openxmlformats.org/officeDocument/2006/relationships/image" Target="media/image20.emf"/><Relationship Id="rId109" Type="http://schemas.openxmlformats.org/officeDocument/2006/relationships/oleObject" Target="embeddings/oleObject41.bin"/><Relationship Id="rId34" Type="http://schemas.openxmlformats.org/officeDocument/2006/relationships/oleObject" Target="embeddings/oleObject12.bin"/><Relationship Id="rId50" Type="http://schemas.openxmlformats.org/officeDocument/2006/relationships/image" Target="media/image29.emf"/><Relationship Id="rId55" Type="http://schemas.openxmlformats.org/officeDocument/2006/relationships/image" Target="media/image32.emf"/><Relationship Id="rId76" Type="http://schemas.openxmlformats.org/officeDocument/2006/relationships/image" Target="media/image44.emf"/><Relationship Id="rId97" Type="http://schemas.openxmlformats.org/officeDocument/2006/relationships/image" Target="media/image55.emf"/><Relationship Id="rId104" Type="http://schemas.openxmlformats.org/officeDocument/2006/relationships/oleObject" Target="embeddings/oleObject39.bin"/><Relationship Id="rId120" Type="http://schemas.openxmlformats.org/officeDocument/2006/relationships/image" Target="media/image67.emf"/><Relationship Id="rId125" Type="http://schemas.openxmlformats.org/officeDocument/2006/relationships/oleObject" Target="embeddings/oleObject49.bin"/><Relationship Id="rId141" Type="http://schemas.openxmlformats.org/officeDocument/2006/relationships/oleObject" Target="embeddings/oleObject57.bin"/><Relationship Id="rId146" Type="http://schemas.openxmlformats.org/officeDocument/2006/relationships/image" Target="media/image80.emf"/><Relationship Id="rId167" Type="http://schemas.openxmlformats.org/officeDocument/2006/relationships/oleObject" Target="embeddings/oleObject70.bin"/><Relationship Id="rId188" Type="http://schemas.openxmlformats.org/officeDocument/2006/relationships/image" Target="media/image101.wmf"/><Relationship Id="rId7" Type="http://schemas.openxmlformats.org/officeDocument/2006/relationships/image" Target="media/image1.jpeg"/><Relationship Id="rId71" Type="http://schemas.openxmlformats.org/officeDocument/2006/relationships/oleObject" Target="embeddings/oleObject24.bin"/><Relationship Id="rId92" Type="http://schemas.openxmlformats.org/officeDocument/2006/relationships/image" Target="media/image52.emf"/><Relationship Id="rId162" Type="http://schemas.openxmlformats.org/officeDocument/2006/relationships/image" Target="media/image88.emf"/><Relationship Id="rId183" Type="http://schemas.openxmlformats.org/officeDocument/2006/relationships/oleObject" Target="embeddings/oleObject78.bin"/><Relationship Id="rId213" Type="http://schemas.openxmlformats.org/officeDocument/2006/relationships/oleObject" Target="embeddings/oleObject92.bin"/><Relationship Id="rId218" Type="http://schemas.openxmlformats.org/officeDocument/2006/relationships/image" Target="media/image116.emf"/><Relationship Id="rId234"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image" Target="media/image14.emf"/><Relationship Id="rId24" Type="http://schemas.openxmlformats.org/officeDocument/2006/relationships/oleObject" Target="embeddings/oleObject7.bin"/><Relationship Id="rId40" Type="http://schemas.openxmlformats.org/officeDocument/2006/relationships/image" Target="media/image21.emf"/><Relationship Id="rId45" Type="http://schemas.openxmlformats.org/officeDocument/2006/relationships/image" Target="media/image26.emf"/><Relationship Id="rId66" Type="http://schemas.openxmlformats.org/officeDocument/2006/relationships/image" Target="media/image39.emf"/><Relationship Id="rId87" Type="http://schemas.openxmlformats.org/officeDocument/2006/relationships/oleObject" Target="embeddings/oleObject31.bin"/><Relationship Id="rId110" Type="http://schemas.openxmlformats.org/officeDocument/2006/relationships/image" Target="media/image62.emf"/><Relationship Id="rId115" Type="http://schemas.openxmlformats.org/officeDocument/2006/relationships/oleObject" Target="embeddings/oleObject44.bin"/><Relationship Id="rId131" Type="http://schemas.openxmlformats.org/officeDocument/2006/relationships/oleObject" Target="embeddings/oleObject52.bin"/><Relationship Id="rId136" Type="http://schemas.openxmlformats.org/officeDocument/2006/relationships/image" Target="media/image75.emf"/><Relationship Id="rId157" Type="http://schemas.openxmlformats.org/officeDocument/2006/relationships/oleObject" Target="embeddings/oleObject65.bin"/><Relationship Id="rId178" Type="http://schemas.openxmlformats.org/officeDocument/2006/relationships/image" Target="media/image96.emf"/><Relationship Id="rId61" Type="http://schemas.openxmlformats.org/officeDocument/2006/relationships/oleObject" Target="embeddings/oleObject19.bin"/><Relationship Id="rId82" Type="http://schemas.openxmlformats.org/officeDocument/2006/relationships/image" Target="media/image47.emf"/><Relationship Id="rId152" Type="http://schemas.openxmlformats.org/officeDocument/2006/relationships/image" Target="media/image83.emf"/><Relationship Id="rId173" Type="http://schemas.openxmlformats.org/officeDocument/2006/relationships/oleObject" Target="embeddings/oleObject73.bin"/><Relationship Id="rId194" Type="http://schemas.openxmlformats.org/officeDocument/2006/relationships/image" Target="media/image104.emf"/><Relationship Id="rId199" Type="http://schemas.openxmlformats.org/officeDocument/2006/relationships/oleObject" Target="embeddings/oleObject85.bin"/><Relationship Id="rId203" Type="http://schemas.openxmlformats.org/officeDocument/2006/relationships/oleObject" Target="embeddings/oleObject87.bin"/><Relationship Id="rId208" Type="http://schemas.openxmlformats.org/officeDocument/2006/relationships/image" Target="media/image111.emf"/><Relationship Id="rId229" Type="http://schemas.openxmlformats.org/officeDocument/2006/relationships/oleObject" Target="embeddings/oleObject100.bin"/><Relationship Id="rId19" Type="http://schemas.openxmlformats.org/officeDocument/2006/relationships/image" Target="media/image9.emf"/><Relationship Id="rId224" Type="http://schemas.openxmlformats.org/officeDocument/2006/relationships/image" Target="media/image119.emf"/><Relationship Id="rId14" Type="http://schemas.openxmlformats.org/officeDocument/2006/relationships/image" Target="media/image6.emf"/><Relationship Id="rId30" Type="http://schemas.openxmlformats.org/officeDocument/2006/relationships/oleObject" Target="embeddings/oleObject10.bin"/><Relationship Id="rId35" Type="http://schemas.openxmlformats.org/officeDocument/2006/relationships/image" Target="media/image17.emf"/><Relationship Id="rId56" Type="http://schemas.openxmlformats.org/officeDocument/2006/relationships/oleObject" Target="embeddings/oleObject18.bin"/><Relationship Id="rId77" Type="http://schemas.openxmlformats.org/officeDocument/2006/relationships/oleObject" Target="embeddings/oleObject27.bin"/><Relationship Id="rId100" Type="http://schemas.openxmlformats.org/officeDocument/2006/relationships/oleObject" Target="embeddings/oleObject37.bin"/><Relationship Id="rId105" Type="http://schemas.openxmlformats.org/officeDocument/2006/relationships/image" Target="media/image59.emf"/><Relationship Id="rId126" Type="http://schemas.openxmlformats.org/officeDocument/2006/relationships/image" Target="media/image70.emf"/><Relationship Id="rId147" Type="http://schemas.openxmlformats.org/officeDocument/2006/relationships/oleObject" Target="embeddings/oleObject60.bin"/><Relationship Id="rId168" Type="http://schemas.openxmlformats.org/officeDocument/2006/relationships/image" Target="media/image91.emf"/><Relationship Id="rId8" Type="http://schemas.openxmlformats.org/officeDocument/2006/relationships/image" Target="media/image2.png"/><Relationship Id="rId51" Type="http://schemas.openxmlformats.org/officeDocument/2006/relationships/oleObject" Target="embeddings/oleObject16.bin"/><Relationship Id="rId72" Type="http://schemas.openxmlformats.org/officeDocument/2006/relationships/image" Target="media/image42.emf"/><Relationship Id="rId93" Type="http://schemas.openxmlformats.org/officeDocument/2006/relationships/image" Target="media/image53.emf"/><Relationship Id="rId98" Type="http://schemas.openxmlformats.org/officeDocument/2006/relationships/oleObject" Target="embeddings/oleObject36.bin"/><Relationship Id="rId121" Type="http://schemas.openxmlformats.org/officeDocument/2006/relationships/oleObject" Target="embeddings/oleObject47.bin"/><Relationship Id="rId142" Type="http://schemas.openxmlformats.org/officeDocument/2006/relationships/image" Target="media/image78.emf"/><Relationship Id="rId163" Type="http://schemas.openxmlformats.org/officeDocument/2006/relationships/oleObject" Target="embeddings/oleObject68.bin"/><Relationship Id="rId184" Type="http://schemas.openxmlformats.org/officeDocument/2006/relationships/image" Target="media/image99.emf"/><Relationship Id="rId189" Type="http://schemas.openxmlformats.org/officeDocument/2006/relationships/oleObject" Target="embeddings/oleObject81.bin"/><Relationship Id="rId219" Type="http://schemas.openxmlformats.org/officeDocument/2006/relationships/oleObject" Target="embeddings/oleObject95.bin"/><Relationship Id="rId3" Type="http://schemas.openxmlformats.org/officeDocument/2006/relationships/settings" Target="settings.xml"/><Relationship Id="rId214" Type="http://schemas.openxmlformats.org/officeDocument/2006/relationships/image" Target="media/image114.emf"/><Relationship Id="rId230" Type="http://schemas.openxmlformats.org/officeDocument/2006/relationships/header" Target="header1.xml"/><Relationship Id="rId235" Type="http://schemas.microsoft.com/office/2011/relationships/people" Target="people.xml"/><Relationship Id="rId25" Type="http://schemas.openxmlformats.org/officeDocument/2006/relationships/image" Target="media/image12.emf"/><Relationship Id="rId46" Type="http://schemas.openxmlformats.org/officeDocument/2006/relationships/image" Target="media/image27.emf"/><Relationship Id="rId67" Type="http://schemas.openxmlformats.org/officeDocument/2006/relationships/oleObject" Target="embeddings/oleObject22.bin"/><Relationship Id="rId116" Type="http://schemas.openxmlformats.org/officeDocument/2006/relationships/image" Target="media/image65.emf"/><Relationship Id="rId137" Type="http://schemas.openxmlformats.org/officeDocument/2006/relationships/oleObject" Target="embeddings/oleObject55.bin"/><Relationship Id="rId158" Type="http://schemas.openxmlformats.org/officeDocument/2006/relationships/image" Target="media/image86.emf"/><Relationship Id="rId20" Type="http://schemas.openxmlformats.org/officeDocument/2006/relationships/oleObject" Target="embeddings/oleObject5.bin"/><Relationship Id="rId41" Type="http://schemas.openxmlformats.org/officeDocument/2006/relationships/image" Target="media/image22.emf"/><Relationship Id="rId62" Type="http://schemas.openxmlformats.org/officeDocument/2006/relationships/image" Target="media/image37.emf"/><Relationship Id="rId83" Type="http://schemas.openxmlformats.org/officeDocument/2006/relationships/oleObject" Target="embeddings/oleObject30.bin"/><Relationship Id="rId88" Type="http://schemas.openxmlformats.org/officeDocument/2006/relationships/image" Target="media/image50.emf"/><Relationship Id="rId111" Type="http://schemas.openxmlformats.org/officeDocument/2006/relationships/oleObject" Target="embeddings/oleObject42.bin"/><Relationship Id="rId132" Type="http://schemas.openxmlformats.org/officeDocument/2006/relationships/image" Target="media/image73.emf"/><Relationship Id="rId153" Type="http://schemas.openxmlformats.org/officeDocument/2006/relationships/oleObject" Target="embeddings/oleObject63.bin"/><Relationship Id="rId174" Type="http://schemas.openxmlformats.org/officeDocument/2006/relationships/image" Target="media/image94.wmf"/><Relationship Id="rId179" Type="http://schemas.openxmlformats.org/officeDocument/2006/relationships/oleObject" Target="embeddings/oleObject76.bin"/><Relationship Id="rId195" Type="http://schemas.openxmlformats.org/officeDocument/2006/relationships/oleObject" Target="embeddings/oleObject83.bin"/><Relationship Id="rId209" Type="http://schemas.openxmlformats.org/officeDocument/2006/relationships/oleObject" Target="embeddings/oleObject90.bin"/><Relationship Id="rId190" Type="http://schemas.openxmlformats.org/officeDocument/2006/relationships/image" Target="media/image102.emf"/><Relationship Id="rId204" Type="http://schemas.openxmlformats.org/officeDocument/2006/relationships/image" Target="media/image109.emf"/><Relationship Id="rId220" Type="http://schemas.openxmlformats.org/officeDocument/2006/relationships/image" Target="media/image117.emf"/><Relationship Id="rId225" Type="http://schemas.openxmlformats.org/officeDocument/2006/relationships/oleObject" Target="embeddings/oleObject98.bin"/><Relationship Id="rId15" Type="http://schemas.openxmlformats.org/officeDocument/2006/relationships/image" Target="media/image7.emf"/><Relationship Id="rId36" Type="http://schemas.openxmlformats.org/officeDocument/2006/relationships/image" Target="media/image18.emf"/><Relationship Id="rId57" Type="http://schemas.openxmlformats.org/officeDocument/2006/relationships/image" Target="media/image33.emf"/><Relationship Id="rId106" Type="http://schemas.openxmlformats.org/officeDocument/2006/relationships/image" Target="media/image60.emf"/><Relationship Id="rId127" Type="http://schemas.openxmlformats.org/officeDocument/2006/relationships/oleObject" Target="embeddings/oleObject50.bin"/><Relationship Id="rId10" Type="http://schemas.openxmlformats.org/officeDocument/2006/relationships/oleObject" Target="embeddings/oleObject1.bin"/><Relationship Id="rId31" Type="http://schemas.openxmlformats.org/officeDocument/2006/relationships/image" Target="media/image15.emf"/><Relationship Id="rId52" Type="http://schemas.openxmlformats.org/officeDocument/2006/relationships/image" Target="media/image30.emf"/><Relationship Id="rId73" Type="http://schemas.openxmlformats.org/officeDocument/2006/relationships/oleObject" Target="embeddings/oleObject25.bin"/><Relationship Id="rId78" Type="http://schemas.openxmlformats.org/officeDocument/2006/relationships/image" Target="media/image45.emf"/><Relationship Id="rId94" Type="http://schemas.openxmlformats.org/officeDocument/2006/relationships/oleObject" Target="embeddings/oleObject34.bin"/><Relationship Id="rId99" Type="http://schemas.openxmlformats.org/officeDocument/2006/relationships/image" Target="media/image56.emf"/><Relationship Id="rId101" Type="http://schemas.openxmlformats.org/officeDocument/2006/relationships/image" Target="media/image57.emf"/><Relationship Id="rId122" Type="http://schemas.openxmlformats.org/officeDocument/2006/relationships/image" Target="media/image68.emf"/><Relationship Id="rId143" Type="http://schemas.openxmlformats.org/officeDocument/2006/relationships/oleObject" Target="embeddings/oleObject58.bin"/><Relationship Id="rId148" Type="http://schemas.openxmlformats.org/officeDocument/2006/relationships/image" Target="media/image81.emf"/><Relationship Id="rId164" Type="http://schemas.openxmlformats.org/officeDocument/2006/relationships/image" Target="media/image89.e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webSettings" Target="webSettings.xml"/><Relationship Id="rId9" Type="http://schemas.openxmlformats.org/officeDocument/2006/relationships/image" Target="media/image3.emf"/><Relationship Id="rId180" Type="http://schemas.openxmlformats.org/officeDocument/2006/relationships/image" Target="media/image97.emf"/><Relationship Id="rId210" Type="http://schemas.openxmlformats.org/officeDocument/2006/relationships/image" Target="media/image112.emf"/><Relationship Id="rId215" Type="http://schemas.openxmlformats.org/officeDocument/2006/relationships/oleObject" Target="embeddings/oleObject93.bin"/><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header" Target="header2.xml"/><Relationship Id="rId47" Type="http://schemas.openxmlformats.org/officeDocument/2006/relationships/oleObject" Target="embeddings/oleObject14.bin"/><Relationship Id="rId68" Type="http://schemas.openxmlformats.org/officeDocument/2006/relationships/image" Target="media/image40.emf"/><Relationship Id="rId89" Type="http://schemas.openxmlformats.org/officeDocument/2006/relationships/oleObject" Target="embeddings/oleObject32.bin"/><Relationship Id="rId112" Type="http://schemas.openxmlformats.org/officeDocument/2006/relationships/image" Target="media/image63.emf"/><Relationship Id="rId133" Type="http://schemas.openxmlformats.org/officeDocument/2006/relationships/oleObject" Target="embeddings/oleObject53.bin"/><Relationship Id="rId154" Type="http://schemas.openxmlformats.org/officeDocument/2006/relationships/image" Target="media/image84.emf"/><Relationship Id="rId175" Type="http://schemas.openxmlformats.org/officeDocument/2006/relationships/oleObject" Target="embeddings/oleObject74.bin"/><Relationship Id="rId196" Type="http://schemas.openxmlformats.org/officeDocument/2006/relationships/image" Target="media/image105.emf"/><Relationship Id="rId200" Type="http://schemas.openxmlformats.org/officeDocument/2006/relationships/image" Target="media/image107.emf"/><Relationship Id="rId16" Type="http://schemas.openxmlformats.org/officeDocument/2006/relationships/oleObject" Target="embeddings/oleObject3.bin"/><Relationship Id="rId221" Type="http://schemas.openxmlformats.org/officeDocument/2006/relationships/oleObject" Target="embeddings/oleObject96.bin"/><Relationship Id="rId37" Type="http://schemas.openxmlformats.org/officeDocument/2006/relationships/image" Target="media/image19.emf"/><Relationship Id="rId58" Type="http://schemas.openxmlformats.org/officeDocument/2006/relationships/image" Target="media/image34.emf"/><Relationship Id="rId79" Type="http://schemas.openxmlformats.org/officeDocument/2006/relationships/oleObject" Target="embeddings/oleObject28.bin"/><Relationship Id="rId102" Type="http://schemas.openxmlformats.org/officeDocument/2006/relationships/oleObject" Target="embeddings/oleObject38.bin"/><Relationship Id="rId123" Type="http://schemas.openxmlformats.org/officeDocument/2006/relationships/oleObject" Target="embeddings/oleObject48.bin"/><Relationship Id="rId144" Type="http://schemas.openxmlformats.org/officeDocument/2006/relationships/image" Target="media/image79.emf"/><Relationship Id="rId90" Type="http://schemas.openxmlformats.org/officeDocument/2006/relationships/image" Target="media/image51.emf"/><Relationship Id="rId165" Type="http://schemas.openxmlformats.org/officeDocument/2006/relationships/oleObject" Target="embeddings/oleObject69.bin"/><Relationship Id="rId186" Type="http://schemas.openxmlformats.org/officeDocument/2006/relationships/image" Target="media/image100.emf"/><Relationship Id="rId211" Type="http://schemas.openxmlformats.org/officeDocument/2006/relationships/oleObject" Target="embeddings/oleObject91.bin"/><Relationship Id="rId232" Type="http://schemas.openxmlformats.org/officeDocument/2006/relationships/footer" Target="footer1.xml"/><Relationship Id="rId27" Type="http://schemas.openxmlformats.org/officeDocument/2006/relationships/image" Target="media/image13.emf"/><Relationship Id="rId48" Type="http://schemas.openxmlformats.org/officeDocument/2006/relationships/image" Target="media/image28.emf"/><Relationship Id="rId69" Type="http://schemas.openxmlformats.org/officeDocument/2006/relationships/oleObject" Target="embeddings/oleObject23.bin"/><Relationship Id="rId113" Type="http://schemas.openxmlformats.org/officeDocument/2006/relationships/oleObject" Target="embeddings/oleObject43.bin"/><Relationship Id="rId134" Type="http://schemas.openxmlformats.org/officeDocument/2006/relationships/image" Target="media/image7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418</Pages>
  <Words>233089</Words>
  <Characters>1171855</Characters>
  <Application>Microsoft Office Word</Application>
  <DocSecurity>0</DocSecurity>
  <Lines>21701</Lines>
  <Paragraphs>13640</Paragraphs>
  <ScaleCrop>false</ScaleCrop>
  <HeadingPairs>
    <vt:vector size="2" baseType="variant">
      <vt:variant>
        <vt:lpstr>Title</vt:lpstr>
      </vt:variant>
      <vt:variant>
        <vt:i4>1</vt:i4>
      </vt:variant>
    </vt:vector>
  </HeadingPairs>
  <TitlesOfParts>
    <vt:vector size="1" baseType="lpstr">
      <vt:lpstr>3GPP TS 23.401</vt:lpstr>
    </vt:vector>
  </TitlesOfParts>
  <Manager/>
  <Company/>
  <LinksUpToDate>false</LinksUpToDate>
  <CharactersWithSpaces>1391304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15)</dc:subject>
  <dc:creator>MCC Support</dc:creator>
  <cp:keywords>LTE, GSM, UMTS, GPRS, architecture, stage 2</cp:keywords>
  <dc:description/>
  <cp:lastModifiedBy>23.401_CR3606_(Rel-15)_NB_IOTenh-Core, CIoT_ext</cp:lastModifiedBy>
  <cp:revision>3</cp:revision>
  <cp:lastPrinted>2007-11-27T07:23:00Z</cp:lastPrinted>
  <dcterms:created xsi:type="dcterms:W3CDTF">2020-07-09T06:06:00Z</dcterms:created>
  <dcterms:modified xsi:type="dcterms:W3CDTF">2020-09-09T12:53:00Z</dcterms:modified>
  <cp:category>TS</cp:category>
</cp:coreProperties>
</file>