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0A5C0" w14:textId="5F2BD85C" w:rsidR="001C332D" w:rsidRPr="00B01E0B" w:rsidRDefault="001C332D" w:rsidP="001C332D">
      <w:pPr>
        <w:pBdr>
          <w:bottom w:val="single" w:sz="4" w:space="1" w:color="auto"/>
        </w:pBdr>
        <w:tabs>
          <w:tab w:val="right" w:pos="9214"/>
        </w:tabs>
        <w:spacing w:after="0"/>
        <w:rPr>
          <w:rFonts w:ascii="Arial" w:eastAsiaTheme="minorEastAsia"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B01E0B">
        <w:rPr>
          <w:rFonts w:ascii="Arial" w:eastAsiaTheme="minorEastAsia" w:hAnsi="Arial" w:cs="Arial" w:hint="eastAsia"/>
          <w:b/>
          <w:sz w:val="24"/>
          <w:szCs w:val="24"/>
          <w:lang w:eastAsia="ko-KR"/>
        </w:rPr>
        <w:t>0</w:t>
      </w:r>
      <w:r w:rsidR="00B96FC7">
        <w:rPr>
          <w:rFonts w:ascii="Arial" w:eastAsiaTheme="minorEastAsia" w:hAnsi="Arial" w:cs="Arial"/>
          <w:b/>
          <w:sz w:val="24"/>
          <w:szCs w:val="24"/>
          <w:lang w:eastAsia="ko-KR"/>
        </w:rPr>
        <w:t>375</w:t>
      </w:r>
    </w:p>
    <w:p w14:paraId="7293B813" w14:textId="11D856A0"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p>
    <w:p w14:paraId="28099E86" w14:textId="77777777" w:rsidR="00B4181D" w:rsidRPr="000D6532" w:rsidRDefault="00B4181D" w:rsidP="00B4181D">
      <w:pPr>
        <w:spacing w:after="0"/>
        <w:rPr>
          <w:rFonts w:ascii="Arial" w:eastAsia="MS Mincho" w:hAnsi="Arial"/>
          <w:sz w:val="24"/>
          <w:szCs w:val="24"/>
          <w:lang w:eastAsia="ja-JP"/>
        </w:rPr>
      </w:pPr>
    </w:p>
    <w:p w14:paraId="14134AA2" w14:textId="6386C59C" w:rsidR="00D75ADC" w:rsidRPr="0052451E" w:rsidRDefault="00D75ADC" w:rsidP="00D75ADC">
      <w:pPr>
        <w:spacing w:after="120"/>
        <w:ind w:left="1985" w:hanging="1985"/>
        <w:rPr>
          <w:rFonts w:ascii="Arial" w:eastAsiaTheme="minorEastAsia" w:hAnsi="Arial" w:cs="Arial"/>
          <w:b/>
          <w:bCs/>
          <w:lang w:eastAsia="ko-KR"/>
        </w:rPr>
      </w:pPr>
      <w:r w:rsidRPr="00F545AC">
        <w:rPr>
          <w:rFonts w:ascii="Arial" w:hAnsi="Arial" w:cs="Arial"/>
          <w:b/>
          <w:bCs/>
        </w:rPr>
        <w:t>Source:</w:t>
      </w:r>
      <w:r w:rsidRPr="00F545AC">
        <w:rPr>
          <w:rFonts w:ascii="Arial" w:hAnsi="Arial" w:cs="Arial"/>
          <w:b/>
          <w:bCs/>
        </w:rPr>
        <w:tab/>
      </w:r>
      <w:r w:rsidR="0027268A">
        <w:rPr>
          <w:rFonts w:ascii="Arial" w:hAnsi="Arial" w:cs="Arial"/>
          <w:b/>
          <w:bCs/>
        </w:rPr>
        <w:t>SK telecom</w:t>
      </w:r>
      <w:r w:rsidR="0052451E">
        <w:rPr>
          <w:rFonts w:ascii="Arial" w:eastAsiaTheme="minorEastAsia" w:hAnsi="Arial" w:cs="Arial" w:hint="eastAsia"/>
          <w:b/>
          <w:bCs/>
          <w:lang w:eastAsia="ko-KR"/>
        </w:rPr>
        <w:t xml:space="preserve">, NVIDIA </w:t>
      </w:r>
    </w:p>
    <w:p w14:paraId="4322D50F" w14:textId="68A3CB1B"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7268A">
        <w:rPr>
          <w:rFonts w:ascii="맑은 고딕" w:eastAsia="맑은 고딕" w:hAnsi="맑은 고딕" w:cs="맑은 고딕"/>
          <w:b/>
          <w:bCs/>
          <w:lang w:eastAsia="ko-KR"/>
        </w:rPr>
        <w:t>Orchestration between RAN and AI workl</w:t>
      </w:r>
      <w:r w:rsidR="00F47F8E">
        <w:rPr>
          <w:rFonts w:ascii="맑은 고딕" w:eastAsia="맑은 고딕" w:hAnsi="맑은 고딕" w:cs="맑은 고딕"/>
          <w:b/>
          <w:bCs/>
          <w:lang w:eastAsia="ko-KR"/>
        </w:rPr>
        <w:t>oa</w:t>
      </w:r>
      <w:r w:rsidR="0027268A">
        <w:rPr>
          <w:rFonts w:ascii="맑은 고딕" w:eastAsia="맑은 고딕" w:hAnsi="맑은 고딕" w:cs="맑은 고딕"/>
          <w:b/>
          <w:bCs/>
          <w:lang w:eastAsia="ko-KR"/>
        </w:rPr>
        <w:t xml:space="preserve">d </w:t>
      </w:r>
    </w:p>
    <w:p w14:paraId="2A5480BC" w14:textId="3F1341A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004F42E4">
        <w:rPr>
          <w:rFonts w:ascii="맑은 고딕" w:eastAsia="맑은 고딕" w:hAnsi="맑은 고딕" w:cs="맑은 고딕"/>
          <w:b/>
          <w:bCs/>
          <w:lang w:eastAsia="ko-KR"/>
        </w:rPr>
        <w:t>TR 22.</w:t>
      </w:r>
      <w:r w:rsidR="0014421E">
        <w:rPr>
          <w:rFonts w:ascii="맑은 고딕" w:eastAsia="맑은 고딕" w:hAnsi="맑은 고딕" w:cs="맑은 고딕"/>
          <w:b/>
          <w:bCs/>
          <w:lang w:eastAsia="ko-KR"/>
        </w:rPr>
        <w:t>870</w:t>
      </w:r>
      <w:r w:rsidR="004F42E4">
        <w:rPr>
          <w:rFonts w:ascii="맑은 고딕" w:eastAsia="맑은 고딕" w:hAnsi="맑은 고딕" w:cs="맑은 고딕"/>
          <w:b/>
          <w:bCs/>
          <w:lang w:eastAsia="ko-KR"/>
        </w:rPr>
        <w:t xml:space="preserve"> </w:t>
      </w:r>
    </w:p>
    <w:p w14:paraId="06DB6F70" w14:textId="6A0AFFA8"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11A8">
        <w:rPr>
          <w:rFonts w:ascii="Arial" w:eastAsiaTheme="minorEastAsia" w:hAnsi="Arial" w:cs="Arial" w:hint="eastAsia"/>
          <w:b/>
          <w:bCs/>
          <w:lang w:eastAsia="ko-KR"/>
        </w:rPr>
        <w:t>8.1.2</w:t>
      </w:r>
    </w:p>
    <w:p w14:paraId="2B4EC593"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FE607D" w14:textId="0A2F087D" w:rsidR="00D75ADC" w:rsidRPr="00E91FA6" w:rsidRDefault="00D75ADC" w:rsidP="00D75ADC">
      <w:pPr>
        <w:spacing w:after="120"/>
        <w:ind w:left="1985" w:hanging="1985"/>
        <w:rPr>
          <w:rFonts w:ascii="Arial" w:eastAsiaTheme="minorEastAsia" w:hAnsi="Arial" w:cs="Arial"/>
          <w:b/>
          <w:bCs/>
          <w:lang w:eastAsia="ko-KR"/>
        </w:rPr>
      </w:pPr>
      <w:r>
        <w:rPr>
          <w:rFonts w:ascii="Arial" w:hAnsi="Arial" w:cs="Arial"/>
          <w:b/>
          <w:bCs/>
        </w:rPr>
        <w:t>Contact:</w:t>
      </w:r>
      <w:r>
        <w:rPr>
          <w:rFonts w:ascii="Arial" w:hAnsi="Arial" w:cs="Arial"/>
          <w:b/>
          <w:bCs/>
        </w:rPr>
        <w:tab/>
      </w:r>
      <w:hyperlink r:id="rId10" w:history="1">
        <w:r w:rsidR="00EA0948" w:rsidRPr="002D1A3F">
          <w:rPr>
            <w:rStyle w:val="ac"/>
            <w:rFonts w:ascii="맑은 고딕" w:eastAsia="맑은 고딕" w:hAnsi="맑은 고딕" w:cs="맑은 고딕" w:hint="eastAsia"/>
            <w:b/>
            <w:bCs/>
            <w:lang w:eastAsia="ko-KR"/>
          </w:rPr>
          <w:t>h</w:t>
        </w:r>
        <w:r w:rsidR="00EA0948" w:rsidRPr="002D1A3F">
          <w:rPr>
            <w:rStyle w:val="ac"/>
            <w:rFonts w:ascii="맑은 고딕" w:eastAsia="맑은 고딕" w:hAnsi="맑은 고딕" w:cs="맑은 고딕"/>
            <w:b/>
            <w:bCs/>
            <w:lang w:eastAsia="ko-KR"/>
          </w:rPr>
          <w:t>yeonsoo.lee@</w:t>
        </w:r>
        <w:r w:rsidR="00EA0948" w:rsidRPr="002D1A3F">
          <w:rPr>
            <w:rStyle w:val="ac"/>
            <w:rFonts w:ascii="맑은 고딕" w:eastAsia="맑은 고딕" w:hAnsi="맑은 고딕" w:cs="맑은 고딕" w:hint="eastAsia"/>
            <w:b/>
            <w:bCs/>
            <w:lang w:eastAsia="ko-KR"/>
          </w:rPr>
          <w:t>s</w:t>
        </w:r>
        <w:r w:rsidR="00EA0948" w:rsidRPr="002D1A3F">
          <w:rPr>
            <w:rStyle w:val="ac"/>
            <w:rFonts w:ascii="맑은 고딕" w:eastAsia="맑은 고딕" w:hAnsi="맑은 고딕" w:cs="맑은 고딕"/>
            <w:b/>
            <w:bCs/>
            <w:lang w:eastAsia="ko-KR"/>
          </w:rPr>
          <w:t>k.com</w:t>
        </w:r>
      </w:hyperlink>
      <w:r w:rsidR="004F42E4">
        <w:rPr>
          <w:rFonts w:ascii="Arial" w:hAnsi="Arial" w:cs="Arial"/>
          <w:b/>
          <w:bCs/>
        </w:rPr>
        <w:t>,</w:t>
      </w:r>
      <w:r w:rsidR="00EA0948">
        <w:rPr>
          <w:rFonts w:ascii="Arial" w:eastAsiaTheme="minorEastAsia" w:hAnsi="Arial" w:cs="Arial" w:hint="eastAsia"/>
          <w:b/>
          <w:bCs/>
          <w:lang w:eastAsia="ko-KR"/>
        </w:rPr>
        <w:t xml:space="preserve"> </w:t>
      </w:r>
      <w:hyperlink r:id="rId11" w:history="1">
        <w:r w:rsidR="00EA0948" w:rsidRPr="002D1A3F">
          <w:rPr>
            <w:rStyle w:val="ac"/>
            <w:rFonts w:ascii="Arial" w:eastAsiaTheme="minorEastAsia" w:hAnsi="Arial" w:cs="Arial" w:hint="eastAsia"/>
            <w:b/>
            <w:bCs/>
            <w:lang w:eastAsia="ko-KR"/>
          </w:rPr>
          <w:t>jaehyun_lee@sk.com</w:t>
        </w:r>
      </w:hyperlink>
      <w:r w:rsidR="0052451E">
        <w:rPr>
          <w:rFonts w:ascii="Arial" w:eastAsiaTheme="minorEastAsia" w:hAnsi="Arial" w:cs="Arial" w:hint="eastAsia"/>
          <w:b/>
          <w:bCs/>
          <w:lang w:eastAsia="ko-KR"/>
        </w:rPr>
        <w:t>,</w:t>
      </w:r>
      <w:r w:rsidR="00E91FA6">
        <w:rPr>
          <w:rFonts w:ascii="Arial" w:eastAsiaTheme="minorEastAsia" w:hAnsi="Arial" w:cs="Arial" w:hint="eastAsia"/>
          <w:b/>
          <w:bCs/>
          <w:lang w:eastAsia="ko-KR"/>
        </w:rPr>
        <w:t xml:space="preserve"> </w:t>
      </w:r>
      <w:hyperlink r:id="rId12" w:history="1">
        <w:r w:rsidR="00E91FA6" w:rsidRPr="004B0405">
          <w:rPr>
            <w:rStyle w:val="ac"/>
            <w:rFonts w:ascii="Arial" w:eastAsiaTheme="minorEastAsia" w:hAnsi="Arial" w:cs="Arial"/>
            <w:b/>
            <w:bCs/>
            <w:lang w:eastAsia="ko-KR"/>
          </w:rPr>
          <w:t>xingqinl@nvidia.com</w:t>
        </w:r>
      </w:hyperlink>
      <w:r w:rsidR="00E91FA6">
        <w:rPr>
          <w:rFonts w:ascii="Arial" w:eastAsiaTheme="minorEastAsia" w:hAnsi="Arial" w:cs="Arial" w:hint="eastAsia"/>
          <w:b/>
          <w:bCs/>
          <w:lang w:eastAsia="ko-KR"/>
        </w:rPr>
        <w:t xml:space="preserve"> </w:t>
      </w:r>
    </w:p>
    <w:p w14:paraId="44C844D8" w14:textId="77777777" w:rsidR="00B4181D" w:rsidRPr="000D6532" w:rsidRDefault="00B4181D" w:rsidP="00B4181D">
      <w:pPr>
        <w:pBdr>
          <w:bottom w:val="single" w:sz="6" w:space="1" w:color="auto"/>
        </w:pBdr>
        <w:spacing w:after="0"/>
        <w:rPr>
          <w:rFonts w:eastAsia="MS Mincho"/>
          <w:sz w:val="24"/>
          <w:szCs w:val="24"/>
          <w:lang w:eastAsia="ja-JP"/>
        </w:rPr>
      </w:pPr>
    </w:p>
    <w:p w14:paraId="5205FD77"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535DDE31" w14:textId="0DA7BE96" w:rsidR="00E2606B" w:rsidRDefault="007311A8" w:rsidP="00B4181D">
      <w:pPr>
        <w:rPr>
          <w:rFonts w:eastAsiaTheme="minorEastAsia"/>
          <w:lang w:eastAsia="ko-KR"/>
        </w:rPr>
      </w:pPr>
      <w:r>
        <w:rPr>
          <w:rFonts w:eastAsiaTheme="minorEastAsia" w:hint="eastAsia"/>
          <w:lang w:eastAsia="ko-KR"/>
        </w:rPr>
        <w:t xml:space="preserve">This contribution proposes a new use case on Orchestration between RAN and AI workload. </w:t>
      </w:r>
    </w:p>
    <w:p w14:paraId="032B510D" w14:textId="700A582B" w:rsidR="00E2606B" w:rsidRPr="00E2606B" w:rsidRDefault="00E2606B" w:rsidP="00B4181D">
      <w:pPr>
        <w:rPr>
          <w:rFonts w:eastAsiaTheme="minorEastAsia"/>
          <w:lang w:eastAsia="ko-KR"/>
        </w:rPr>
      </w:pPr>
      <w:r>
        <w:rPr>
          <w:rFonts w:eastAsiaTheme="minorEastAsia" w:hint="eastAsia"/>
          <w:lang w:eastAsia="ko-KR"/>
        </w:rPr>
        <w:t xml:space="preserve">It is the revised contribution of S1-250210 with adding co-source </w:t>
      </w:r>
      <w:r>
        <w:rPr>
          <w:rFonts w:eastAsiaTheme="minorEastAsia"/>
          <w:lang w:eastAsia="ko-KR"/>
        </w:rPr>
        <w:t>‘</w:t>
      </w:r>
      <w:r>
        <w:rPr>
          <w:rFonts w:eastAsiaTheme="minorEastAsia" w:hint="eastAsia"/>
          <w:lang w:eastAsia="ko-KR"/>
        </w:rPr>
        <w:t>NVIDIA</w:t>
      </w:r>
      <w:r>
        <w:rPr>
          <w:rFonts w:eastAsiaTheme="minorEastAsia"/>
          <w:lang w:eastAsia="ko-KR"/>
        </w:rPr>
        <w:t>”</w:t>
      </w:r>
      <w:r>
        <w:rPr>
          <w:rFonts w:eastAsiaTheme="minorEastAsia" w:hint="eastAsia"/>
          <w:lang w:eastAsia="ko-KR"/>
        </w:rPr>
        <w:t xml:space="preserve"> and </w:t>
      </w:r>
      <w:r w:rsidR="00B94915">
        <w:rPr>
          <w:rFonts w:eastAsiaTheme="minorEastAsia" w:hint="eastAsia"/>
          <w:lang w:eastAsia="ko-KR"/>
        </w:rPr>
        <w:t xml:space="preserve">editorial changes. </w:t>
      </w:r>
    </w:p>
    <w:p w14:paraId="753CECC7" w14:textId="77777777" w:rsidR="007311A8" w:rsidRPr="007311A8" w:rsidRDefault="007311A8" w:rsidP="00B4181D">
      <w:pPr>
        <w:rPr>
          <w:rFonts w:eastAsiaTheme="minorEastAsia"/>
          <w:lang w:eastAsia="ko-KR"/>
        </w:rPr>
      </w:pPr>
    </w:p>
    <w:p w14:paraId="1ADF22DE" w14:textId="77777777" w:rsidR="00A45CBF" w:rsidRPr="000D6532" w:rsidRDefault="00200074" w:rsidP="00B4181D">
      <w:r w:rsidRPr="000D6532">
        <w:t>---------- Use Case template ----------</w:t>
      </w:r>
    </w:p>
    <w:p w14:paraId="7D494F93" w14:textId="738B2010" w:rsidR="00234E84" w:rsidRPr="007311A8" w:rsidRDefault="002069C0" w:rsidP="00B00980">
      <w:pPr>
        <w:pStyle w:val="2"/>
        <w:rPr>
          <w:rFonts w:eastAsiaTheme="minorEastAsia"/>
          <w:lang w:val="en-GB" w:eastAsia="ko-KR"/>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7311A8" w:rsidRPr="007311A8">
        <w:rPr>
          <w:lang w:val="en-GB"/>
        </w:rPr>
        <w:t>Orchestration between RAN and AI workload</w:t>
      </w:r>
    </w:p>
    <w:p w14:paraId="007EABB3" w14:textId="77777777" w:rsidR="00234E84" w:rsidRPr="000D6532" w:rsidRDefault="00234E84" w:rsidP="00B00980">
      <w:pPr>
        <w:pStyle w:val="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168D97B8" w14:textId="0087737B" w:rsidR="00234E84" w:rsidRDefault="00234E84" w:rsidP="00B00980">
      <w:r w:rsidRPr="000D6532">
        <w:t>&lt;</w:t>
      </w:r>
      <w:r w:rsidR="003D6867" w:rsidRPr="000D6532">
        <w:t>D</w:t>
      </w:r>
      <w:r w:rsidR="005A4A86" w:rsidRPr="000D6532">
        <w:t xml:space="preserve">escribe what the use case </w:t>
      </w:r>
      <w:r w:rsidR="003D6867" w:rsidRPr="000D6532">
        <w:t xml:space="preserve">intends </w:t>
      </w:r>
      <w:r w:rsidR="005A4A86" w:rsidRPr="000D6532">
        <w:t>to achieve</w:t>
      </w:r>
      <w:r w:rsidR="003F0AE1" w:rsidRPr="000D6532">
        <w:t>.</w:t>
      </w:r>
      <w:r w:rsidRPr="000D6532">
        <w:t>&gt;</w:t>
      </w:r>
    </w:p>
    <w:p w14:paraId="4B050333" w14:textId="4273792C" w:rsidR="00A45962" w:rsidRDefault="00A45962" w:rsidP="00A45962">
      <w:r>
        <w:t xml:space="preserve">Operators </w:t>
      </w:r>
      <w:r w:rsidR="00230C1B">
        <w:rPr>
          <w:rFonts w:eastAsiaTheme="minorEastAsia" w:hint="eastAsia"/>
          <w:lang w:eastAsia="ko-KR"/>
        </w:rPr>
        <w:t>facing revenue</w:t>
      </w:r>
      <w:r>
        <w:t xml:space="preserve"> stagnation </w:t>
      </w:r>
      <w:r w:rsidR="00230C1B">
        <w:rPr>
          <w:rFonts w:eastAsiaTheme="minorEastAsia" w:hint="eastAsia"/>
          <w:lang w:eastAsia="ko-KR"/>
        </w:rPr>
        <w:t>due to</w:t>
      </w:r>
      <w:r>
        <w:t xml:space="preserve"> demographic changes. Given the substantial investment </w:t>
      </w:r>
      <w:r w:rsidR="00230C1B">
        <w:rPr>
          <w:rFonts w:eastAsiaTheme="minorEastAsia" w:hint="eastAsia"/>
          <w:lang w:eastAsia="ko-KR"/>
        </w:rPr>
        <w:t xml:space="preserve">is </w:t>
      </w:r>
      <w:r>
        <w:t xml:space="preserve">required for generational change, it is crucial to explore new monetization opportunities for operators beyond cost reduction, especially with the advent of the 6G era. One of the most promising approaches is leveraging existing </w:t>
      </w:r>
      <w:r w:rsidR="00230C1B">
        <w:rPr>
          <w:rFonts w:eastAsiaTheme="minorEastAsia" w:hint="eastAsia"/>
          <w:lang w:eastAsia="ko-KR"/>
        </w:rPr>
        <w:t xml:space="preserve">Telco </w:t>
      </w:r>
      <w:r>
        <w:t>assets, ranging from short-term strategies such as providing colocation services to long-term initiatives that repurpose base stations as platforms for delivering AI services</w:t>
      </w:r>
      <w:r w:rsidR="00230C1B">
        <w:rPr>
          <w:rFonts w:eastAsiaTheme="minorEastAsia" w:hint="eastAsia"/>
          <w:lang w:eastAsia="ko-KR"/>
        </w:rPr>
        <w:t>.</w:t>
      </w:r>
      <w:r>
        <w:t xml:space="preserve"> </w:t>
      </w:r>
    </w:p>
    <w:p w14:paraId="513F21A6" w14:textId="57B33714" w:rsidR="00A45962" w:rsidRPr="00C2171A" w:rsidRDefault="00A45962" w:rsidP="00A45962">
      <w:pPr>
        <w:rPr>
          <w:rFonts w:eastAsiaTheme="minorEastAsia"/>
          <w:lang w:eastAsia="ko-KR"/>
        </w:rPr>
      </w:pPr>
      <w:r>
        <w:t xml:space="preserve">Base stations process large amounts of data, including physical layer signal processing and complex radio resource allocation in RAN. To enhance RAN performance, the use of </w:t>
      </w:r>
      <w:proofErr w:type="spellStart"/>
      <w:r>
        <w:t>xPUs</w:t>
      </w:r>
      <w:proofErr w:type="spellEnd"/>
      <w:r>
        <w:t xml:space="preserve"> (e.g., GPUs) is </w:t>
      </w:r>
      <w:r w:rsidR="00C2171A">
        <w:rPr>
          <w:rFonts w:eastAsiaTheme="minorEastAsia" w:hint="eastAsia"/>
          <w:lang w:eastAsia="ko-KR"/>
        </w:rPr>
        <w:t xml:space="preserve">expected to </w:t>
      </w:r>
      <w:r>
        <w:t>increas</w:t>
      </w:r>
      <w:r w:rsidR="00C2171A">
        <w:rPr>
          <w:rFonts w:eastAsiaTheme="minorEastAsia" w:hint="eastAsia"/>
          <w:lang w:eastAsia="ko-KR"/>
        </w:rPr>
        <w:t>e</w:t>
      </w:r>
      <w:r>
        <w:t xml:space="preserve">, which can be </w:t>
      </w:r>
      <w:r w:rsidR="00C2171A">
        <w:rPr>
          <w:rFonts w:eastAsiaTheme="minorEastAsia" w:hint="eastAsia"/>
          <w:lang w:eastAsia="ko-KR"/>
        </w:rPr>
        <w:t xml:space="preserve">the </w:t>
      </w:r>
      <w:r>
        <w:t xml:space="preserve">starting point for AI-native RAN. </w:t>
      </w:r>
      <w:r w:rsidR="00C2171A">
        <w:rPr>
          <w:rFonts w:eastAsiaTheme="minorEastAsia" w:hint="eastAsia"/>
          <w:lang w:eastAsia="ko-KR"/>
        </w:rPr>
        <w:t>On the other hand, b</w:t>
      </w:r>
      <w:r w:rsidR="00C95815">
        <w:t>as</w:t>
      </w:r>
      <w:r w:rsidR="00C95815">
        <w:rPr>
          <w:rFonts w:eastAsiaTheme="minorEastAsia" w:hint="eastAsia"/>
          <w:lang w:eastAsia="ko-KR"/>
        </w:rPr>
        <w:t>e</w:t>
      </w:r>
      <w:r w:rsidR="00C95815">
        <w:t xml:space="preserve"> </w:t>
      </w:r>
      <w:r>
        <w:t xml:space="preserve">stations </w:t>
      </w:r>
      <w:r w:rsidR="00C2171A">
        <w:rPr>
          <w:rFonts w:eastAsiaTheme="minorEastAsia" w:hint="eastAsia"/>
          <w:lang w:eastAsia="ko-KR"/>
        </w:rPr>
        <w:t xml:space="preserve">may </w:t>
      </w:r>
      <w:r>
        <w:t xml:space="preserve">experience traffic surges in specific cells and time periods where users are concentrated. This makes it possible to utilize idle base station resources during off-peak hours for AI services, </w:t>
      </w:r>
      <w:r w:rsidR="00C2171A">
        <w:rPr>
          <w:rFonts w:eastAsiaTheme="minorEastAsia" w:hint="eastAsia"/>
          <w:lang w:eastAsia="ko-KR"/>
        </w:rPr>
        <w:t xml:space="preserve">providing opportunities to </w:t>
      </w:r>
      <w:r>
        <w:t>generat</w:t>
      </w:r>
      <w:r w:rsidR="00C2171A">
        <w:rPr>
          <w:rFonts w:eastAsiaTheme="minorEastAsia" w:hint="eastAsia"/>
          <w:lang w:eastAsia="ko-KR"/>
        </w:rPr>
        <w:t>e</w:t>
      </w:r>
      <w:r>
        <w:t xml:space="preserve"> additional revenue for operators</w:t>
      </w:r>
      <w:r w:rsidR="00C2171A">
        <w:rPr>
          <w:rFonts w:eastAsiaTheme="minorEastAsia" w:hint="eastAsia"/>
          <w:lang w:eastAsia="ko-KR"/>
        </w:rPr>
        <w:t>.</w:t>
      </w:r>
    </w:p>
    <w:p w14:paraId="19D76F82" w14:textId="1154CCD7" w:rsidR="00A45962" w:rsidRDefault="00A45962" w:rsidP="00A45962">
      <w:r>
        <w:t xml:space="preserve">AI services require real-time inference that demands low latency. Because base stations are located close to users, they are well-suited to meet these requirements. This strengthens the role of base stations as </w:t>
      </w:r>
      <w:r w:rsidR="002F5F8A">
        <w:rPr>
          <w:rFonts w:eastAsiaTheme="minorEastAsia" w:hint="eastAsia"/>
          <w:lang w:eastAsia="ko-KR"/>
        </w:rPr>
        <w:t xml:space="preserve">a </w:t>
      </w:r>
      <w:r>
        <w:t>common infrastructure for both RAN and AI workloads.</w:t>
      </w:r>
    </w:p>
    <w:p w14:paraId="6765E4BD" w14:textId="7DDABAF2" w:rsidR="00A45962" w:rsidRDefault="00507E53" w:rsidP="00A45962">
      <w:r>
        <w:rPr>
          <w:rFonts w:eastAsiaTheme="minorEastAsia" w:hint="eastAsia"/>
          <w:lang w:eastAsia="ko-KR"/>
        </w:rPr>
        <w:t>T</w:t>
      </w:r>
      <w:r w:rsidR="00F8222E">
        <w:rPr>
          <w:rFonts w:eastAsiaTheme="minorEastAsia" w:hint="eastAsia"/>
          <w:lang w:eastAsia="ko-KR"/>
        </w:rPr>
        <w:t xml:space="preserve">herefore, resource orchestration between RAN and AI workloads </w:t>
      </w:r>
      <w:r w:rsidR="00AF4A0F">
        <w:rPr>
          <w:rFonts w:eastAsiaTheme="minorEastAsia" w:hint="eastAsia"/>
          <w:lang w:eastAsia="ko-KR"/>
        </w:rPr>
        <w:t xml:space="preserve">is </w:t>
      </w:r>
      <w:r w:rsidR="00864630">
        <w:rPr>
          <w:rFonts w:eastAsiaTheme="minorEastAsia" w:hint="eastAsia"/>
          <w:lang w:eastAsia="ko-KR"/>
        </w:rPr>
        <w:t>one of the core technolog</w:t>
      </w:r>
      <w:r w:rsidR="00D36C12">
        <w:rPr>
          <w:rFonts w:eastAsiaTheme="minorEastAsia" w:hint="eastAsia"/>
          <w:lang w:eastAsia="ko-KR"/>
        </w:rPr>
        <w:t>ies</w:t>
      </w:r>
      <w:r w:rsidR="00864630">
        <w:rPr>
          <w:rFonts w:eastAsiaTheme="minorEastAsia" w:hint="eastAsia"/>
          <w:lang w:eastAsia="ko-KR"/>
        </w:rPr>
        <w:t xml:space="preserve"> for AI-native RAN. </w:t>
      </w:r>
      <w:r w:rsidR="00AF4A0F">
        <w:rPr>
          <w:rFonts w:eastAsiaTheme="minorEastAsia"/>
          <w:lang w:eastAsia="ko-KR"/>
        </w:rPr>
        <w:t>T</w:t>
      </w:r>
      <w:r w:rsidR="00AF4A0F">
        <w:rPr>
          <w:rFonts w:eastAsiaTheme="minorEastAsia" w:hint="eastAsia"/>
          <w:lang w:eastAsia="ko-KR"/>
        </w:rPr>
        <w:t xml:space="preserve">he </w:t>
      </w:r>
      <w:r w:rsidR="002F5F8A">
        <w:rPr>
          <w:rFonts w:eastAsiaTheme="minorEastAsia" w:hint="eastAsia"/>
          <w:lang w:eastAsia="ko-KR"/>
        </w:rPr>
        <w:t xml:space="preserve">key </w:t>
      </w:r>
      <w:r w:rsidR="00864630">
        <w:rPr>
          <w:rFonts w:eastAsiaTheme="minorEastAsia" w:hint="eastAsia"/>
          <w:lang w:eastAsia="ko-KR"/>
        </w:rPr>
        <w:t xml:space="preserve">challenge </w:t>
      </w:r>
      <w:r w:rsidR="002F5F8A">
        <w:rPr>
          <w:rFonts w:eastAsiaTheme="minorEastAsia" w:hint="eastAsia"/>
          <w:lang w:eastAsia="ko-KR"/>
        </w:rPr>
        <w:t>in</w:t>
      </w:r>
      <w:r w:rsidR="00F558AA">
        <w:rPr>
          <w:rFonts w:eastAsiaTheme="minorEastAsia" w:hint="eastAsia"/>
          <w:lang w:eastAsia="ko-KR"/>
        </w:rPr>
        <w:t xml:space="preserve"> resource </w:t>
      </w:r>
      <w:r w:rsidR="00F558AA">
        <w:rPr>
          <w:rFonts w:eastAsiaTheme="minorEastAsia"/>
          <w:lang w:eastAsia="ko-KR"/>
        </w:rPr>
        <w:t>orchestration</w:t>
      </w:r>
      <w:r w:rsidR="00F558AA">
        <w:rPr>
          <w:rFonts w:eastAsiaTheme="minorEastAsia" w:hint="eastAsia"/>
          <w:lang w:eastAsia="ko-KR"/>
        </w:rPr>
        <w:t xml:space="preserve"> is </w:t>
      </w:r>
      <w:r w:rsidR="00254DCC">
        <w:rPr>
          <w:rFonts w:eastAsiaTheme="minorEastAsia" w:hint="eastAsia"/>
          <w:lang w:eastAsia="ko-KR"/>
        </w:rPr>
        <w:t xml:space="preserve">to </w:t>
      </w:r>
      <w:r w:rsidR="00254DCC">
        <w:rPr>
          <w:rFonts w:eastAsiaTheme="minorEastAsia"/>
          <w:lang w:eastAsia="ko-KR"/>
        </w:rPr>
        <w:t>guarantee</w:t>
      </w:r>
      <w:r w:rsidR="00254DCC">
        <w:rPr>
          <w:rFonts w:eastAsiaTheme="minorEastAsia" w:hint="eastAsia"/>
          <w:lang w:eastAsia="ko-KR"/>
        </w:rPr>
        <w:t xml:space="preserve"> the RAN performance with</w:t>
      </w:r>
      <w:r w:rsidR="008E015C">
        <w:rPr>
          <w:rFonts w:eastAsiaTheme="minorEastAsia" w:hint="eastAsia"/>
          <w:lang w:eastAsia="ko-KR"/>
        </w:rPr>
        <w:t xml:space="preserve"> or </w:t>
      </w:r>
      <w:r w:rsidR="00254DCC">
        <w:rPr>
          <w:rFonts w:eastAsiaTheme="minorEastAsia" w:hint="eastAsia"/>
          <w:lang w:eastAsia="ko-KR"/>
        </w:rPr>
        <w:t>without AI workloads</w:t>
      </w:r>
      <w:r w:rsidR="00BB4A38">
        <w:rPr>
          <w:rFonts w:eastAsiaTheme="minorEastAsia" w:hint="eastAsia"/>
          <w:lang w:eastAsia="ko-KR"/>
        </w:rPr>
        <w:t xml:space="preserve"> </w:t>
      </w:r>
      <w:r w:rsidR="002F5F8A">
        <w:rPr>
          <w:rFonts w:eastAsiaTheme="minorEastAsia" w:hint="eastAsia"/>
          <w:lang w:eastAsia="ko-KR"/>
        </w:rPr>
        <w:t xml:space="preserve">in </w:t>
      </w:r>
      <w:r w:rsidR="00BB4A38">
        <w:rPr>
          <w:rFonts w:eastAsiaTheme="minorEastAsia" w:hint="eastAsia"/>
          <w:lang w:eastAsia="ko-KR"/>
        </w:rPr>
        <w:t>resource management</w:t>
      </w:r>
      <w:r w:rsidR="00254DCC">
        <w:rPr>
          <w:rFonts w:eastAsiaTheme="minorEastAsia" w:hint="eastAsia"/>
          <w:lang w:eastAsia="ko-KR"/>
        </w:rPr>
        <w:t xml:space="preserve">. </w:t>
      </w:r>
      <w:r w:rsidR="00A45962">
        <w:t xml:space="preserve">Therefore, within a single base station, hardware resources such as GPUs </w:t>
      </w:r>
      <w:r w:rsidR="00CA4384">
        <w:rPr>
          <w:rFonts w:eastAsiaTheme="minorEastAsia" w:hint="eastAsia"/>
          <w:lang w:eastAsia="ko-KR"/>
        </w:rPr>
        <w:t>should be</w:t>
      </w:r>
      <w:r w:rsidR="00A45962">
        <w:t xml:space="preserve"> allocated dynamically between RAN and AI workloads </w:t>
      </w:r>
      <w:r w:rsidR="00BC1D29">
        <w:rPr>
          <w:rFonts w:eastAsiaTheme="minorEastAsia" w:hint="eastAsia"/>
          <w:lang w:eastAsia="ko-KR"/>
        </w:rPr>
        <w:t>without any performance degradation</w:t>
      </w:r>
      <w:r w:rsidR="00772B6C">
        <w:rPr>
          <w:rFonts w:eastAsiaTheme="minorEastAsia" w:hint="eastAsia"/>
          <w:lang w:eastAsia="ko-KR"/>
        </w:rPr>
        <w:t xml:space="preserve"> on RAN</w:t>
      </w:r>
      <w:r w:rsidR="009E4238">
        <w:rPr>
          <w:rFonts w:eastAsiaTheme="minorEastAsia" w:hint="eastAsia"/>
          <w:lang w:eastAsia="ko-KR"/>
        </w:rPr>
        <w:t>, while</w:t>
      </w:r>
      <w:r w:rsidR="00772B6C">
        <w:rPr>
          <w:rFonts w:eastAsiaTheme="minorEastAsia" w:hint="eastAsia"/>
          <w:lang w:eastAsia="ko-KR"/>
        </w:rPr>
        <w:t xml:space="preserve"> ensur</w:t>
      </w:r>
      <w:r w:rsidR="00AA296E">
        <w:rPr>
          <w:rFonts w:eastAsiaTheme="minorEastAsia" w:hint="eastAsia"/>
          <w:lang w:eastAsia="ko-KR"/>
        </w:rPr>
        <w:t>ing</w:t>
      </w:r>
      <w:r w:rsidR="00772B6C">
        <w:rPr>
          <w:rFonts w:eastAsiaTheme="minorEastAsia" w:hint="eastAsia"/>
          <w:lang w:eastAsia="ko-KR"/>
        </w:rPr>
        <w:t xml:space="preserve"> the AI service requirement in the same</w:t>
      </w:r>
      <w:r w:rsidR="00AA296E">
        <w:rPr>
          <w:rFonts w:eastAsiaTheme="minorEastAsia" w:hint="eastAsia"/>
          <w:lang w:eastAsia="ko-KR"/>
        </w:rPr>
        <w:t xml:space="preserve"> </w:t>
      </w:r>
      <w:r w:rsidR="00772B6C">
        <w:rPr>
          <w:rFonts w:eastAsiaTheme="minorEastAsia" w:hint="eastAsia"/>
          <w:lang w:eastAsia="ko-KR"/>
        </w:rPr>
        <w:t>time</w:t>
      </w:r>
      <w:r w:rsidR="00A45962">
        <w:t xml:space="preserve">. </w:t>
      </w:r>
    </w:p>
    <w:p w14:paraId="255858B4" w14:textId="77777777" w:rsidR="00A45962" w:rsidRPr="00A45962" w:rsidRDefault="00A45962" w:rsidP="00A45962">
      <w:pPr>
        <w:rPr>
          <w:rFonts w:eastAsia="Calibri"/>
        </w:rPr>
      </w:pPr>
    </w:p>
    <w:p w14:paraId="51022F55" w14:textId="77777777" w:rsidR="00234E84" w:rsidRPr="000D6532" w:rsidRDefault="00234E84" w:rsidP="00B00980">
      <w:pPr>
        <w:pStyle w:val="3"/>
        <w:rPr>
          <w:lang w:val="en-GB"/>
        </w:rPr>
      </w:pPr>
      <w:bookmarkStart w:id="3" w:name="_Toc355779205"/>
      <w:bookmarkStart w:id="4" w:name="_Toc354586743"/>
      <w:bookmarkStart w:id="5" w:name="_Toc354590102"/>
      <w:bookmarkEnd w:id="3"/>
      <w:bookmarkEnd w:id="4"/>
      <w:bookmarkEnd w:id="5"/>
      <w:r w:rsidRPr="000D6532">
        <w:rPr>
          <w:lang w:val="en-GB"/>
        </w:rPr>
        <w:t>x.1.2</w:t>
      </w:r>
      <w:r w:rsidR="002069C0" w:rsidRPr="000D6532">
        <w:rPr>
          <w:lang w:val="en-GB"/>
        </w:rPr>
        <w:tab/>
      </w:r>
      <w:r w:rsidRPr="000D6532">
        <w:rPr>
          <w:lang w:val="en-GB"/>
        </w:rPr>
        <w:t>Pre-conditions</w:t>
      </w:r>
    </w:p>
    <w:p w14:paraId="484F3816" w14:textId="77777777" w:rsidR="00A45962" w:rsidRDefault="00A45962" w:rsidP="00A45962">
      <w:r>
        <w:t xml:space="preserve">The operator's base stations are equipped with </w:t>
      </w:r>
      <w:proofErr w:type="spellStart"/>
      <w:r>
        <w:t>xPUs</w:t>
      </w:r>
      <w:proofErr w:type="spellEnd"/>
      <w:r>
        <w:t>(</w:t>
      </w:r>
      <w:r>
        <w:rPr>
          <w:rFonts w:hint="eastAsia"/>
        </w:rPr>
        <w:t>e</w:t>
      </w:r>
      <w:r>
        <w:t>.g., GPU), enabling the processing of both AI workloads of application servers and RAN workloads</w:t>
      </w:r>
    </w:p>
    <w:p w14:paraId="5DB1C177" w14:textId="77777777" w:rsidR="00A45962" w:rsidRDefault="00A45962" w:rsidP="00A45962">
      <w:r>
        <w:t>Each base station monitors the current HW resource usages for each workload, and an orchestrator in management layer collects this information from multiple base stations and distributes AI workloads accordingly.</w:t>
      </w:r>
    </w:p>
    <w:p w14:paraId="385FA524" w14:textId="3051C778" w:rsidR="00A45962" w:rsidRPr="007311A8" w:rsidRDefault="000D44DA" w:rsidP="00A45962">
      <w:pPr>
        <w:rPr>
          <w:rFonts w:eastAsiaTheme="minorEastAsia"/>
          <w:lang w:eastAsia="ko-KR"/>
        </w:rPr>
      </w:pPr>
      <w:r w:rsidRPr="000D44DA">
        <w:lastRenderedPageBreak/>
        <w:t xml:space="preserve">Ensuring </w:t>
      </w:r>
      <w:r w:rsidR="00CD233E" w:rsidRPr="007311A8">
        <w:t>RAN performance</w:t>
      </w:r>
      <w:r>
        <w:rPr>
          <w:rFonts w:eastAsiaTheme="minorEastAsia" w:hint="eastAsia"/>
          <w:lang w:eastAsia="ko-KR"/>
        </w:rPr>
        <w:t xml:space="preserve"> consistency</w:t>
      </w:r>
      <w:r w:rsidR="007311A8">
        <w:rPr>
          <w:rFonts w:eastAsiaTheme="minorEastAsia" w:hint="eastAsia"/>
          <w:lang w:eastAsia="ko-KR"/>
        </w:rPr>
        <w:t xml:space="preserve"> (e.g., bit error rate, latency, etc.) </w:t>
      </w:r>
      <w:r w:rsidR="00CD233E" w:rsidRPr="007311A8">
        <w:t xml:space="preserve"> </w:t>
      </w:r>
      <w:r w:rsidR="00A45962">
        <w:t>is the highest priority for the operator's base stations</w:t>
      </w:r>
      <w:r w:rsidR="007311A8">
        <w:rPr>
          <w:rFonts w:eastAsiaTheme="minorEastAsia" w:hint="eastAsia"/>
          <w:lang w:eastAsia="ko-KR"/>
        </w:rPr>
        <w:t>.</w:t>
      </w:r>
    </w:p>
    <w:p w14:paraId="0870D600" w14:textId="77777777" w:rsidR="00234E84" w:rsidRPr="000D6532" w:rsidRDefault="00234E84" w:rsidP="00B00980">
      <w:pPr>
        <w:pStyle w:val="3"/>
        <w:rPr>
          <w:lang w:val="en-GB"/>
        </w:rPr>
      </w:pPr>
      <w:bookmarkStart w:id="6" w:name="_Toc355779206"/>
      <w:bookmarkStart w:id="7" w:name="_Toc354586744"/>
      <w:bookmarkStart w:id="8" w:name="_Toc354590103"/>
      <w:bookmarkEnd w:id="6"/>
      <w:bookmarkEnd w:id="7"/>
      <w:bookmarkEnd w:id="8"/>
      <w:r w:rsidRPr="000D6532">
        <w:rPr>
          <w:lang w:val="en-GB"/>
        </w:rPr>
        <w:t>x.1.3</w:t>
      </w:r>
      <w:r w:rsidR="002069C0" w:rsidRPr="000D6532">
        <w:rPr>
          <w:lang w:val="en-GB"/>
        </w:rPr>
        <w:tab/>
      </w:r>
      <w:r w:rsidRPr="000D6532">
        <w:rPr>
          <w:lang w:val="en-GB"/>
        </w:rPr>
        <w:t>Service Flows</w:t>
      </w:r>
    </w:p>
    <w:p w14:paraId="32FCF26E" w14:textId="50CE0593" w:rsidR="00A45962" w:rsidRDefault="00A45962" w:rsidP="00A45962">
      <w:pPr>
        <w:pStyle w:val="a7"/>
        <w:numPr>
          <w:ilvl w:val="0"/>
          <w:numId w:val="2"/>
        </w:numPr>
        <w:ind w:leftChars="0"/>
      </w:pPr>
      <w:r>
        <w:t xml:space="preserve">Base stations A and B provides AI workload as well as RAN workload and </w:t>
      </w:r>
      <w:r w:rsidR="005A2B21">
        <w:rPr>
          <w:rFonts w:eastAsiaTheme="minorEastAsia" w:hint="eastAsia"/>
          <w:lang w:eastAsia="ko-KR"/>
        </w:rPr>
        <w:t xml:space="preserve">each base station </w:t>
      </w:r>
      <w:r>
        <w:t>monitor</w:t>
      </w:r>
      <w:r w:rsidR="005A2B21">
        <w:rPr>
          <w:rFonts w:eastAsiaTheme="minorEastAsia" w:hint="eastAsia"/>
          <w:lang w:eastAsia="ko-KR"/>
        </w:rPr>
        <w:t>s</w:t>
      </w:r>
      <w:r>
        <w:t xml:space="preserve"> </w:t>
      </w:r>
      <w:r w:rsidR="0006577B">
        <w:rPr>
          <w:rFonts w:eastAsiaTheme="minorEastAsia" w:hint="eastAsia"/>
          <w:lang w:eastAsia="ko-KR"/>
        </w:rPr>
        <w:t>its</w:t>
      </w:r>
      <w:r>
        <w:t xml:space="preserve"> </w:t>
      </w:r>
      <w:r w:rsidR="00F30520">
        <w:rPr>
          <w:rFonts w:eastAsiaTheme="minorEastAsia" w:hint="eastAsia"/>
          <w:lang w:eastAsia="ko-KR"/>
        </w:rPr>
        <w:t xml:space="preserve">own </w:t>
      </w:r>
      <w:r>
        <w:t xml:space="preserve">hardware resource usage. </w:t>
      </w:r>
    </w:p>
    <w:p w14:paraId="2CED3E14" w14:textId="306875E2" w:rsidR="00A45962" w:rsidRDefault="00A45962" w:rsidP="00A45962">
      <w:pPr>
        <w:pStyle w:val="a7"/>
        <w:numPr>
          <w:ilvl w:val="0"/>
          <w:numId w:val="2"/>
        </w:numPr>
        <w:ind w:leftChars="0"/>
      </w:pPr>
      <w:r>
        <w:t xml:space="preserve">Base station A and B report monitoring information and </w:t>
      </w:r>
      <w:r w:rsidR="00DB6ED8">
        <w:rPr>
          <w:rFonts w:eastAsiaTheme="minorEastAsia" w:hint="eastAsia"/>
          <w:lang w:eastAsia="ko-KR"/>
        </w:rPr>
        <w:t>their</w:t>
      </w:r>
      <w:r w:rsidRPr="008407EB">
        <w:t xml:space="preserve"> current network status, including traffic volume</w:t>
      </w:r>
      <w:r w:rsidR="006134A2">
        <w:rPr>
          <w:rFonts w:eastAsiaTheme="minorEastAsia" w:hint="eastAsia"/>
          <w:lang w:eastAsia="ko-KR"/>
        </w:rPr>
        <w:t xml:space="preserve"> and patterns </w:t>
      </w:r>
      <w:r>
        <w:t xml:space="preserve">to the Orchestrator </w:t>
      </w:r>
    </w:p>
    <w:p w14:paraId="2473501F" w14:textId="77777777" w:rsidR="00A45962" w:rsidRDefault="00A45962" w:rsidP="00A45962">
      <w:pPr>
        <w:pStyle w:val="a7"/>
        <w:numPr>
          <w:ilvl w:val="0"/>
          <w:numId w:val="2"/>
        </w:numPr>
        <w:ind w:leftChars="0"/>
      </w:pPr>
      <w:r>
        <w:t>As mobile traffic increases at base station A, more hardware resources are needed to handle the additional RAN workload.</w:t>
      </w:r>
    </w:p>
    <w:p w14:paraId="76D57A58" w14:textId="77777777" w:rsidR="00A45962" w:rsidRDefault="00A45962" w:rsidP="00A45962">
      <w:pPr>
        <w:pStyle w:val="a7"/>
        <w:numPr>
          <w:ilvl w:val="0"/>
          <w:numId w:val="2"/>
        </w:numPr>
        <w:ind w:leftChars="0"/>
      </w:pPr>
      <w:r>
        <w:t>To allocate more resources for RAN processing at base station A, the orchestrator decides to migrate the AI workload from base station A to base station B.</w:t>
      </w:r>
    </w:p>
    <w:p w14:paraId="0FCFD3CC" w14:textId="2C3B559C" w:rsidR="00A45962" w:rsidRPr="00A45962" w:rsidRDefault="00A45962" w:rsidP="00A45962">
      <w:pPr>
        <w:pStyle w:val="a7"/>
        <w:numPr>
          <w:ilvl w:val="0"/>
          <w:numId w:val="2"/>
        </w:numPr>
        <w:ind w:leftChars="0"/>
        <w:rPr>
          <w:rFonts w:eastAsia="Calibri"/>
        </w:rPr>
      </w:pPr>
      <w:r>
        <w:t xml:space="preserve">Based on the orchestrator's decision, hardware resource allocation is updated at both base station A and B accordingly. </w:t>
      </w:r>
    </w:p>
    <w:p w14:paraId="6A9C1EB7" w14:textId="77777777" w:rsidR="00234E84" w:rsidRPr="000D6532" w:rsidRDefault="00234E84" w:rsidP="00B00980">
      <w:pPr>
        <w:pStyle w:val="3"/>
        <w:rPr>
          <w:lang w:val="en-GB"/>
        </w:rPr>
      </w:pPr>
      <w:bookmarkStart w:id="9" w:name="_Toc355779207"/>
      <w:bookmarkStart w:id="10" w:name="_Toc354586745"/>
      <w:bookmarkStart w:id="11" w:name="_Toc354590104"/>
      <w:bookmarkEnd w:id="9"/>
      <w:bookmarkEnd w:id="10"/>
      <w:bookmarkEnd w:id="11"/>
      <w:r w:rsidRPr="000D6532">
        <w:rPr>
          <w:lang w:val="en-GB"/>
        </w:rPr>
        <w:t>x.1.4</w:t>
      </w:r>
      <w:r w:rsidR="002069C0" w:rsidRPr="000D6532">
        <w:rPr>
          <w:lang w:val="en-GB"/>
        </w:rPr>
        <w:tab/>
      </w:r>
      <w:r w:rsidRPr="000D6532">
        <w:rPr>
          <w:lang w:val="en-GB"/>
        </w:rPr>
        <w:t>Post-conditions</w:t>
      </w:r>
    </w:p>
    <w:p w14:paraId="293B9836" w14:textId="046DDD49" w:rsidR="00A45962" w:rsidRPr="00A45962" w:rsidRDefault="00A45962" w:rsidP="00B00980">
      <w:pPr>
        <w:rPr>
          <w:rFonts w:eastAsiaTheme="minorEastAsia"/>
          <w:lang w:eastAsia="ko-KR"/>
        </w:rPr>
      </w:pPr>
      <w:r>
        <w:rPr>
          <w:rFonts w:eastAsiaTheme="minorEastAsia" w:hint="eastAsia"/>
          <w:lang w:eastAsia="ko-KR"/>
        </w:rPr>
        <w:t>N</w:t>
      </w:r>
      <w:r>
        <w:rPr>
          <w:rFonts w:eastAsiaTheme="minorEastAsia"/>
          <w:lang w:eastAsia="ko-KR"/>
        </w:rPr>
        <w:t>one</w:t>
      </w:r>
    </w:p>
    <w:p w14:paraId="4C848FB3" w14:textId="77777777" w:rsidR="00E06C59" w:rsidRPr="000D6532" w:rsidRDefault="00234E84" w:rsidP="00B00980">
      <w:pPr>
        <w:pStyle w:val="3"/>
        <w:rPr>
          <w:lang w:val="en-GB"/>
        </w:rPr>
      </w:pPr>
      <w:bookmarkStart w:id="12" w:name="_Toc355779209"/>
      <w:bookmarkStart w:id="13" w:name="_Toc354586747"/>
      <w:bookmarkStart w:id="14" w:name="_Toc354590106"/>
      <w:bookmarkEnd w:id="12"/>
      <w:bookmarkEnd w:id="13"/>
      <w:bookmarkEnd w:id="14"/>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DF9FF1A" w14:textId="528361D8" w:rsidR="00A45962" w:rsidRDefault="00A45962" w:rsidP="00B00980">
      <w:pPr>
        <w:rPr>
          <w:rFonts w:eastAsiaTheme="minorEastAsia"/>
          <w:lang w:eastAsia="ko-KR"/>
        </w:rPr>
      </w:pPr>
      <w:r>
        <w:rPr>
          <w:rFonts w:eastAsiaTheme="minorEastAsia" w:hint="eastAsia"/>
          <w:lang w:eastAsia="ko-KR"/>
        </w:rPr>
        <w:t>N</w:t>
      </w:r>
      <w:r>
        <w:rPr>
          <w:rFonts w:eastAsiaTheme="minorEastAsia"/>
          <w:lang w:eastAsia="ko-KR"/>
        </w:rPr>
        <w:t>one</w:t>
      </w:r>
    </w:p>
    <w:p w14:paraId="154D6B1F" w14:textId="77777777" w:rsidR="00A45962" w:rsidRPr="00A45962" w:rsidRDefault="00A45962" w:rsidP="00B00980">
      <w:pPr>
        <w:rPr>
          <w:rFonts w:eastAsiaTheme="minorEastAsia"/>
          <w:lang w:eastAsia="ko-KR"/>
        </w:rPr>
      </w:pPr>
    </w:p>
    <w:p w14:paraId="01E60C60" w14:textId="77777777" w:rsidR="00234E84" w:rsidRPr="000D6532" w:rsidRDefault="00E06C59" w:rsidP="00B00980">
      <w:pPr>
        <w:pStyle w:val="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0069B26" w14:textId="4F8761C2" w:rsidR="00A45962" w:rsidRDefault="00A45962" w:rsidP="00A45962">
      <w:r>
        <w:t xml:space="preserve">The 6G system shall provide a framework for operating AI workloads </w:t>
      </w:r>
      <w:r w:rsidR="00E2041C">
        <w:rPr>
          <w:rFonts w:eastAsiaTheme="minorEastAsia" w:hint="eastAsia"/>
          <w:lang w:eastAsia="ko-KR"/>
        </w:rPr>
        <w:t xml:space="preserve">possibly </w:t>
      </w:r>
      <w:r>
        <w:t>provided by 3</w:t>
      </w:r>
      <w:r w:rsidRPr="00780A82">
        <w:rPr>
          <w:vertAlign w:val="superscript"/>
        </w:rPr>
        <w:t>rd</w:t>
      </w:r>
      <w:r>
        <w:t xml:space="preserve"> party.</w:t>
      </w:r>
    </w:p>
    <w:p w14:paraId="687AB57A" w14:textId="22681961" w:rsidR="00A45962" w:rsidRDefault="00A45962" w:rsidP="00A45962">
      <w:r>
        <w:t>The 6G system shall orchestrate to allocate hardware resources of base stations</w:t>
      </w:r>
      <w:r w:rsidR="00143200">
        <w:rPr>
          <w:rFonts w:eastAsiaTheme="minorEastAsia" w:hint="eastAsia"/>
          <w:lang w:eastAsia="ko-KR"/>
        </w:rPr>
        <w:t xml:space="preserve"> for RAN and AI workloads</w:t>
      </w:r>
      <w:r>
        <w:t xml:space="preserve"> adaptively.</w:t>
      </w:r>
    </w:p>
    <w:p w14:paraId="410CDFBE" w14:textId="7098A310" w:rsidR="00234E84" w:rsidRPr="007311A8" w:rsidRDefault="00A45962" w:rsidP="00A45962">
      <w:pPr>
        <w:rPr>
          <w:rFonts w:eastAsiaTheme="minorEastAsia"/>
          <w:lang w:eastAsia="ko-KR"/>
        </w:rPr>
      </w:pPr>
      <w:r>
        <w:t xml:space="preserve">The 6G system shall prioritize </w:t>
      </w:r>
      <w:r w:rsidR="00806E5C">
        <w:rPr>
          <w:rFonts w:eastAsiaTheme="minorEastAsia" w:hint="eastAsia"/>
          <w:lang w:eastAsia="ko-KR"/>
        </w:rPr>
        <w:t xml:space="preserve">ensuring </w:t>
      </w:r>
      <w:r>
        <w:t xml:space="preserve">mobile network </w:t>
      </w:r>
      <w:r w:rsidR="007311A8">
        <w:t>performance</w:t>
      </w:r>
      <w:r w:rsidR="007311A8">
        <w:rPr>
          <w:rFonts w:eastAsiaTheme="minorEastAsia" w:hint="eastAsia"/>
          <w:lang w:eastAsia="ko-KR"/>
        </w:rPr>
        <w:t>(e.g., bit error rate, latency, etc).</w:t>
      </w:r>
    </w:p>
    <w:sectPr w:rsidR="00234E84" w:rsidRPr="007311A8"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82F7C" w14:textId="77777777" w:rsidR="00C066E8" w:rsidRDefault="00C066E8" w:rsidP="00A45962">
      <w:pPr>
        <w:spacing w:after="0"/>
      </w:pPr>
      <w:r>
        <w:separator/>
      </w:r>
    </w:p>
  </w:endnote>
  <w:endnote w:type="continuationSeparator" w:id="0">
    <w:p w14:paraId="7AEA9746" w14:textId="77777777" w:rsidR="00C066E8" w:rsidRDefault="00C066E8" w:rsidP="00A45962">
      <w:pPr>
        <w:spacing w:after="0"/>
      </w:pPr>
      <w:r>
        <w:continuationSeparator/>
      </w:r>
    </w:p>
  </w:endnote>
  <w:endnote w:type="continuationNotice" w:id="1">
    <w:p w14:paraId="4BB632DF" w14:textId="77777777" w:rsidR="00C066E8" w:rsidRDefault="00C06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E6669" w14:textId="77777777" w:rsidR="00C066E8" w:rsidRDefault="00C066E8" w:rsidP="00A45962">
      <w:pPr>
        <w:spacing w:after="0"/>
      </w:pPr>
      <w:r>
        <w:separator/>
      </w:r>
    </w:p>
  </w:footnote>
  <w:footnote w:type="continuationSeparator" w:id="0">
    <w:p w14:paraId="1423B890" w14:textId="77777777" w:rsidR="00C066E8" w:rsidRDefault="00C066E8" w:rsidP="00A45962">
      <w:pPr>
        <w:spacing w:after="0"/>
      </w:pPr>
      <w:r>
        <w:continuationSeparator/>
      </w:r>
    </w:p>
  </w:footnote>
  <w:footnote w:type="continuationNotice" w:id="1">
    <w:p w14:paraId="07DDAE16" w14:textId="77777777" w:rsidR="00C066E8" w:rsidRDefault="00C066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5D4993"/>
    <w:multiLevelType w:val="hybridMultilevel"/>
    <w:tmpl w:val="B074D7D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4634312">
    <w:abstractNumId w:val="1"/>
  </w:num>
  <w:num w:numId="2" w16cid:durableId="358093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16F4"/>
    <w:rsid w:val="00012CAF"/>
    <w:rsid w:val="00016B19"/>
    <w:rsid w:val="000178B9"/>
    <w:rsid w:val="000202DD"/>
    <w:rsid w:val="00020694"/>
    <w:rsid w:val="00020CD1"/>
    <w:rsid w:val="000221B3"/>
    <w:rsid w:val="0002503B"/>
    <w:rsid w:val="00026C30"/>
    <w:rsid w:val="00027666"/>
    <w:rsid w:val="00033242"/>
    <w:rsid w:val="00033C78"/>
    <w:rsid w:val="00044844"/>
    <w:rsid w:val="00050B3B"/>
    <w:rsid w:val="0005162F"/>
    <w:rsid w:val="00052162"/>
    <w:rsid w:val="00054E79"/>
    <w:rsid w:val="0005547C"/>
    <w:rsid w:val="00057570"/>
    <w:rsid w:val="000606D8"/>
    <w:rsid w:val="0006096B"/>
    <w:rsid w:val="0006577B"/>
    <w:rsid w:val="00074544"/>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44DA"/>
    <w:rsid w:val="000D60A4"/>
    <w:rsid w:val="000D6532"/>
    <w:rsid w:val="000D71CB"/>
    <w:rsid w:val="000D79FE"/>
    <w:rsid w:val="000E260D"/>
    <w:rsid w:val="000E42A4"/>
    <w:rsid w:val="000E65F3"/>
    <w:rsid w:val="000F296C"/>
    <w:rsid w:val="000F2BBD"/>
    <w:rsid w:val="000F5B38"/>
    <w:rsid w:val="0010172A"/>
    <w:rsid w:val="00103191"/>
    <w:rsid w:val="00104151"/>
    <w:rsid w:val="00112487"/>
    <w:rsid w:val="001124BF"/>
    <w:rsid w:val="00112547"/>
    <w:rsid w:val="00112828"/>
    <w:rsid w:val="00114006"/>
    <w:rsid w:val="00116B42"/>
    <w:rsid w:val="00125869"/>
    <w:rsid w:val="00136428"/>
    <w:rsid w:val="00142FCD"/>
    <w:rsid w:val="00143200"/>
    <w:rsid w:val="0014421E"/>
    <w:rsid w:val="00147B73"/>
    <w:rsid w:val="00153900"/>
    <w:rsid w:val="00153F82"/>
    <w:rsid w:val="00154695"/>
    <w:rsid w:val="00156032"/>
    <w:rsid w:val="00156B9D"/>
    <w:rsid w:val="00157A26"/>
    <w:rsid w:val="0016041D"/>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19D2"/>
    <w:rsid w:val="001D2A59"/>
    <w:rsid w:val="001D51FF"/>
    <w:rsid w:val="001D634E"/>
    <w:rsid w:val="001D6833"/>
    <w:rsid w:val="001E5A5F"/>
    <w:rsid w:val="001F3226"/>
    <w:rsid w:val="001F583A"/>
    <w:rsid w:val="001F665F"/>
    <w:rsid w:val="001F7F37"/>
    <w:rsid w:val="00200074"/>
    <w:rsid w:val="002069C0"/>
    <w:rsid w:val="00210D62"/>
    <w:rsid w:val="00211D42"/>
    <w:rsid w:val="00211F5D"/>
    <w:rsid w:val="00216010"/>
    <w:rsid w:val="002207CC"/>
    <w:rsid w:val="0022104A"/>
    <w:rsid w:val="00226272"/>
    <w:rsid w:val="00230205"/>
    <w:rsid w:val="00230C1B"/>
    <w:rsid w:val="002315D4"/>
    <w:rsid w:val="00234E84"/>
    <w:rsid w:val="002432F2"/>
    <w:rsid w:val="0024515C"/>
    <w:rsid w:val="00246053"/>
    <w:rsid w:val="002472AE"/>
    <w:rsid w:val="00247609"/>
    <w:rsid w:val="00247814"/>
    <w:rsid w:val="00250A7A"/>
    <w:rsid w:val="002548A4"/>
    <w:rsid w:val="00254DCC"/>
    <w:rsid w:val="00257009"/>
    <w:rsid w:val="00257523"/>
    <w:rsid w:val="00261949"/>
    <w:rsid w:val="00261A96"/>
    <w:rsid w:val="00267172"/>
    <w:rsid w:val="0027268A"/>
    <w:rsid w:val="00273232"/>
    <w:rsid w:val="00284B29"/>
    <w:rsid w:val="002856D4"/>
    <w:rsid w:val="002878F2"/>
    <w:rsid w:val="002910C0"/>
    <w:rsid w:val="0029512D"/>
    <w:rsid w:val="0029781B"/>
    <w:rsid w:val="002A6978"/>
    <w:rsid w:val="002A6A22"/>
    <w:rsid w:val="002B30DC"/>
    <w:rsid w:val="002B66B5"/>
    <w:rsid w:val="002C3678"/>
    <w:rsid w:val="002D33F3"/>
    <w:rsid w:val="002D3FA5"/>
    <w:rsid w:val="002E0F8C"/>
    <w:rsid w:val="002E5CCC"/>
    <w:rsid w:val="002E5E4B"/>
    <w:rsid w:val="002E7C9D"/>
    <w:rsid w:val="002F200C"/>
    <w:rsid w:val="002F24DD"/>
    <w:rsid w:val="002F4EFF"/>
    <w:rsid w:val="002F51E7"/>
    <w:rsid w:val="002F5F8A"/>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7CE5"/>
    <w:rsid w:val="00361904"/>
    <w:rsid w:val="00361FE3"/>
    <w:rsid w:val="003653FE"/>
    <w:rsid w:val="003705CD"/>
    <w:rsid w:val="003812EE"/>
    <w:rsid w:val="00385010"/>
    <w:rsid w:val="003854B9"/>
    <w:rsid w:val="00385CAA"/>
    <w:rsid w:val="00386194"/>
    <w:rsid w:val="00386962"/>
    <w:rsid w:val="00386AFC"/>
    <w:rsid w:val="00387C21"/>
    <w:rsid w:val="00394132"/>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84F9D"/>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67F5"/>
    <w:rsid w:val="004D7B0B"/>
    <w:rsid w:val="004E3252"/>
    <w:rsid w:val="004F36B0"/>
    <w:rsid w:val="004F42E4"/>
    <w:rsid w:val="004F52BB"/>
    <w:rsid w:val="00507E53"/>
    <w:rsid w:val="0052320B"/>
    <w:rsid w:val="0052451E"/>
    <w:rsid w:val="0052645D"/>
    <w:rsid w:val="00530E7F"/>
    <w:rsid w:val="00537220"/>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B21"/>
    <w:rsid w:val="005A2D78"/>
    <w:rsid w:val="005A4248"/>
    <w:rsid w:val="005A4A86"/>
    <w:rsid w:val="005B2B62"/>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34A2"/>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4E4B"/>
    <w:rsid w:val="006A6D8C"/>
    <w:rsid w:val="006B1984"/>
    <w:rsid w:val="006B1C4F"/>
    <w:rsid w:val="006B4188"/>
    <w:rsid w:val="006B5859"/>
    <w:rsid w:val="006C42DE"/>
    <w:rsid w:val="006C481F"/>
    <w:rsid w:val="006D35EE"/>
    <w:rsid w:val="006D397C"/>
    <w:rsid w:val="006E2770"/>
    <w:rsid w:val="006E6D89"/>
    <w:rsid w:val="006E7896"/>
    <w:rsid w:val="006F1148"/>
    <w:rsid w:val="00702408"/>
    <w:rsid w:val="007024F8"/>
    <w:rsid w:val="007039E6"/>
    <w:rsid w:val="007163B4"/>
    <w:rsid w:val="0072646C"/>
    <w:rsid w:val="00726ECA"/>
    <w:rsid w:val="0072759E"/>
    <w:rsid w:val="00730C1A"/>
    <w:rsid w:val="007311A8"/>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7DE9"/>
    <w:rsid w:val="00770D89"/>
    <w:rsid w:val="00772B6C"/>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AA2"/>
    <w:rsid w:val="00803DF2"/>
    <w:rsid w:val="00806E5C"/>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201D"/>
    <w:rsid w:val="00853578"/>
    <w:rsid w:val="0085412C"/>
    <w:rsid w:val="0085636B"/>
    <w:rsid w:val="00864630"/>
    <w:rsid w:val="00867F45"/>
    <w:rsid w:val="00873C4A"/>
    <w:rsid w:val="0087567E"/>
    <w:rsid w:val="00877C18"/>
    <w:rsid w:val="008800BB"/>
    <w:rsid w:val="00880ADA"/>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015C"/>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93D"/>
    <w:rsid w:val="009B33E1"/>
    <w:rsid w:val="009C0776"/>
    <w:rsid w:val="009C1823"/>
    <w:rsid w:val="009C550B"/>
    <w:rsid w:val="009C60C3"/>
    <w:rsid w:val="009D1F41"/>
    <w:rsid w:val="009D1F94"/>
    <w:rsid w:val="009D2D82"/>
    <w:rsid w:val="009D585E"/>
    <w:rsid w:val="009E182F"/>
    <w:rsid w:val="009E274E"/>
    <w:rsid w:val="009E41D1"/>
    <w:rsid w:val="009E4238"/>
    <w:rsid w:val="009E6D7B"/>
    <w:rsid w:val="009F7B78"/>
    <w:rsid w:val="00A12566"/>
    <w:rsid w:val="00A12EAB"/>
    <w:rsid w:val="00A1658F"/>
    <w:rsid w:val="00A17457"/>
    <w:rsid w:val="00A25D9F"/>
    <w:rsid w:val="00A27EFC"/>
    <w:rsid w:val="00A36F97"/>
    <w:rsid w:val="00A40CE8"/>
    <w:rsid w:val="00A41B55"/>
    <w:rsid w:val="00A45962"/>
    <w:rsid w:val="00A45CBF"/>
    <w:rsid w:val="00A473BD"/>
    <w:rsid w:val="00A4784E"/>
    <w:rsid w:val="00A521F3"/>
    <w:rsid w:val="00A6003E"/>
    <w:rsid w:val="00A6555C"/>
    <w:rsid w:val="00A65D23"/>
    <w:rsid w:val="00A71F0F"/>
    <w:rsid w:val="00A801CC"/>
    <w:rsid w:val="00A82DDD"/>
    <w:rsid w:val="00A851FF"/>
    <w:rsid w:val="00A868BB"/>
    <w:rsid w:val="00A9054D"/>
    <w:rsid w:val="00A93A44"/>
    <w:rsid w:val="00AA0C0A"/>
    <w:rsid w:val="00AA296E"/>
    <w:rsid w:val="00AA7011"/>
    <w:rsid w:val="00AA75BA"/>
    <w:rsid w:val="00AB0866"/>
    <w:rsid w:val="00AC0DF5"/>
    <w:rsid w:val="00AC4BDB"/>
    <w:rsid w:val="00AC5793"/>
    <w:rsid w:val="00AD0317"/>
    <w:rsid w:val="00AE04BB"/>
    <w:rsid w:val="00AE2FD4"/>
    <w:rsid w:val="00AF4A0F"/>
    <w:rsid w:val="00AF5B15"/>
    <w:rsid w:val="00B004F3"/>
    <w:rsid w:val="00B00980"/>
    <w:rsid w:val="00B01E0B"/>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04F9"/>
    <w:rsid w:val="00B720C9"/>
    <w:rsid w:val="00B8046D"/>
    <w:rsid w:val="00B9451F"/>
    <w:rsid w:val="00B94915"/>
    <w:rsid w:val="00B96FC7"/>
    <w:rsid w:val="00BA1C79"/>
    <w:rsid w:val="00BA6466"/>
    <w:rsid w:val="00BB0020"/>
    <w:rsid w:val="00BB4A38"/>
    <w:rsid w:val="00BB5E06"/>
    <w:rsid w:val="00BB7F21"/>
    <w:rsid w:val="00BC07E5"/>
    <w:rsid w:val="00BC1D29"/>
    <w:rsid w:val="00BC2888"/>
    <w:rsid w:val="00BC2F27"/>
    <w:rsid w:val="00BC38BC"/>
    <w:rsid w:val="00BC4052"/>
    <w:rsid w:val="00BC4BC8"/>
    <w:rsid w:val="00BD2818"/>
    <w:rsid w:val="00BE314A"/>
    <w:rsid w:val="00BF1AE9"/>
    <w:rsid w:val="00BF423D"/>
    <w:rsid w:val="00BF625B"/>
    <w:rsid w:val="00C03DF7"/>
    <w:rsid w:val="00C066E8"/>
    <w:rsid w:val="00C1079A"/>
    <w:rsid w:val="00C2171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815"/>
    <w:rsid w:val="00CA1C7D"/>
    <w:rsid w:val="00CA2760"/>
    <w:rsid w:val="00CA4384"/>
    <w:rsid w:val="00CA58CA"/>
    <w:rsid w:val="00CB1AF9"/>
    <w:rsid w:val="00CB4F6E"/>
    <w:rsid w:val="00CB5AC7"/>
    <w:rsid w:val="00CB629B"/>
    <w:rsid w:val="00CC2721"/>
    <w:rsid w:val="00CD233E"/>
    <w:rsid w:val="00CD2C95"/>
    <w:rsid w:val="00CD2E14"/>
    <w:rsid w:val="00CD335B"/>
    <w:rsid w:val="00CE0337"/>
    <w:rsid w:val="00CE1533"/>
    <w:rsid w:val="00CE1842"/>
    <w:rsid w:val="00CE25A6"/>
    <w:rsid w:val="00CE2E88"/>
    <w:rsid w:val="00CE3F60"/>
    <w:rsid w:val="00CE772F"/>
    <w:rsid w:val="00CF0AAE"/>
    <w:rsid w:val="00D00DC7"/>
    <w:rsid w:val="00D02624"/>
    <w:rsid w:val="00D038CC"/>
    <w:rsid w:val="00D11EE6"/>
    <w:rsid w:val="00D13400"/>
    <w:rsid w:val="00D1484A"/>
    <w:rsid w:val="00D15099"/>
    <w:rsid w:val="00D216A2"/>
    <w:rsid w:val="00D26F94"/>
    <w:rsid w:val="00D33B64"/>
    <w:rsid w:val="00D36C12"/>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B6ED8"/>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41C"/>
    <w:rsid w:val="00E2078D"/>
    <w:rsid w:val="00E21F88"/>
    <w:rsid w:val="00E2311B"/>
    <w:rsid w:val="00E2606B"/>
    <w:rsid w:val="00E3014F"/>
    <w:rsid w:val="00E3765C"/>
    <w:rsid w:val="00E40B50"/>
    <w:rsid w:val="00E50082"/>
    <w:rsid w:val="00E8003C"/>
    <w:rsid w:val="00E81637"/>
    <w:rsid w:val="00E83B53"/>
    <w:rsid w:val="00E87CFF"/>
    <w:rsid w:val="00E91FA6"/>
    <w:rsid w:val="00E927D6"/>
    <w:rsid w:val="00E95F32"/>
    <w:rsid w:val="00E97521"/>
    <w:rsid w:val="00EA06DA"/>
    <w:rsid w:val="00EA0948"/>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1E6D"/>
    <w:rsid w:val="00F03A62"/>
    <w:rsid w:val="00F06C88"/>
    <w:rsid w:val="00F07C39"/>
    <w:rsid w:val="00F10525"/>
    <w:rsid w:val="00F109E9"/>
    <w:rsid w:val="00F22F57"/>
    <w:rsid w:val="00F25422"/>
    <w:rsid w:val="00F2655C"/>
    <w:rsid w:val="00F26DAE"/>
    <w:rsid w:val="00F27221"/>
    <w:rsid w:val="00F30520"/>
    <w:rsid w:val="00F35AF7"/>
    <w:rsid w:val="00F404A1"/>
    <w:rsid w:val="00F42973"/>
    <w:rsid w:val="00F43191"/>
    <w:rsid w:val="00F4584A"/>
    <w:rsid w:val="00F46362"/>
    <w:rsid w:val="00F4676B"/>
    <w:rsid w:val="00F46E57"/>
    <w:rsid w:val="00F47F8E"/>
    <w:rsid w:val="00F52AD1"/>
    <w:rsid w:val="00F5483F"/>
    <w:rsid w:val="00F558AA"/>
    <w:rsid w:val="00F57DEE"/>
    <w:rsid w:val="00F613B4"/>
    <w:rsid w:val="00F71E5A"/>
    <w:rsid w:val="00F72623"/>
    <w:rsid w:val="00F73828"/>
    <w:rsid w:val="00F7786A"/>
    <w:rsid w:val="00F80B6C"/>
    <w:rsid w:val="00F8222E"/>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1641A"/>
  <w15:chartTrackingRefBased/>
  <w15:docId w15:val="{166A9B7D-2A32-4AB8-9997-FF74671F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A45962"/>
    <w:pPr>
      <w:tabs>
        <w:tab w:val="center" w:pos="4513"/>
        <w:tab w:val="right" w:pos="9026"/>
      </w:tabs>
      <w:snapToGrid w:val="0"/>
    </w:pPr>
  </w:style>
  <w:style w:type="character" w:customStyle="1" w:styleId="Char">
    <w:name w:val="머리글 Char"/>
    <w:basedOn w:val="a0"/>
    <w:link w:val="a5"/>
    <w:rsid w:val="00A45962"/>
    <w:rPr>
      <w:rFonts w:eastAsia="Times New Roman"/>
      <w:lang w:val="en-GB" w:eastAsia="en-US"/>
    </w:rPr>
  </w:style>
  <w:style w:type="paragraph" w:styleId="a6">
    <w:name w:val="footer"/>
    <w:basedOn w:val="a"/>
    <w:link w:val="Char0"/>
    <w:rsid w:val="00A45962"/>
    <w:pPr>
      <w:tabs>
        <w:tab w:val="center" w:pos="4513"/>
        <w:tab w:val="right" w:pos="9026"/>
      </w:tabs>
      <w:snapToGrid w:val="0"/>
    </w:pPr>
  </w:style>
  <w:style w:type="character" w:customStyle="1" w:styleId="Char0">
    <w:name w:val="바닥글 Char"/>
    <w:basedOn w:val="a0"/>
    <w:link w:val="a6"/>
    <w:rsid w:val="00A45962"/>
    <w:rPr>
      <w:rFonts w:eastAsia="Times New Roman"/>
      <w:lang w:val="en-GB" w:eastAsia="en-US"/>
    </w:rPr>
  </w:style>
  <w:style w:type="paragraph" w:styleId="a7">
    <w:name w:val="List Paragraph"/>
    <w:basedOn w:val="a"/>
    <w:uiPriority w:val="34"/>
    <w:qFormat/>
    <w:rsid w:val="00A45962"/>
    <w:pPr>
      <w:ind w:leftChars="400" w:left="800"/>
    </w:pPr>
  </w:style>
  <w:style w:type="paragraph" w:styleId="a8">
    <w:name w:val="Revision"/>
    <w:hidden/>
    <w:uiPriority w:val="99"/>
    <w:semiHidden/>
    <w:rsid w:val="00C95815"/>
    <w:rPr>
      <w:rFonts w:eastAsia="Times New Roman"/>
      <w:lang w:val="en-GB" w:eastAsia="en-US"/>
    </w:rPr>
  </w:style>
  <w:style w:type="character" w:styleId="a9">
    <w:name w:val="annotation reference"/>
    <w:basedOn w:val="a0"/>
    <w:rsid w:val="00484F9D"/>
    <w:rPr>
      <w:sz w:val="18"/>
      <w:szCs w:val="18"/>
    </w:rPr>
  </w:style>
  <w:style w:type="paragraph" w:styleId="aa">
    <w:name w:val="annotation text"/>
    <w:basedOn w:val="a"/>
    <w:link w:val="Char1"/>
    <w:rsid w:val="00484F9D"/>
  </w:style>
  <w:style w:type="character" w:customStyle="1" w:styleId="Char1">
    <w:name w:val="메모 텍스트 Char"/>
    <w:basedOn w:val="a0"/>
    <w:link w:val="aa"/>
    <w:rsid w:val="00484F9D"/>
    <w:rPr>
      <w:rFonts w:eastAsia="Times New Roman"/>
      <w:lang w:val="en-GB" w:eastAsia="en-US"/>
    </w:rPr>
  </w:style>
  <w:style w:type="paragraph" w:styleId="ab">
    <w:name w:val="annotation subject"/>
    <w:basedOn w:val="aa"/>
    <w:next w:val="aa"/>
    <w:link w:val="Char2"/>
    <w:rsid w:val="00484F9D"/>
    <w:rPr>
      <w:b/>
      <w:bCs/>
    </w:rPr>
  </w:style>
  <w:style w:type="character" w:customStyle="1" w:styleId="Char2">
    <w:name w:val="메모 주제 Char"/>
    <w:basedOn w:val="Char1"/>
    <w:link w:val="ab"/>
    <w:rsid w:val="00484F9D"/>
    <w:rPr>
      <w:rFonts w:eastAsia="Times New Roman"/>
      <w:b/>
      <w:bCs/>
      <w:lang w:val="en-GB" w:eastAsia="en-US"/>
    </w:rPr>
  </w:style>
  <w:style w:type="character" w:styleId="ac">
    <w:name w:val="Hyperlink"/>
    <w:basedOn w:val="a0"/>
    <w:rsid w:val="00EA0948"/>
    <w:rPr>
      <w:color w:val="0563C1" w:themeColor="hyperlink"/>
      <w:u w:val="single"/>
    </w:rPr>
  </w:style>
  <w:style w:type="character" w:styleId="ad">
    <w:name w:val="Unresolved Mention"/>
    <w:basedOn w:val="a0"/>
    <w:uiPriority w:val="99"/>
    <w:semiHidden/>
    <w:unhideWhenUsed/>
    <w:rsid w:val="00EA09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xingqinl@nvid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ehyun_lee@sk.com" TargetMode="External"/><Relationship Id="rId5" Type="http://schemas.openxmlformats.org/officeDocument/2006/relationships/styles" Target="styles.xml"/><Relationship Id="rId10" Type="http://schemas.openxmlformats.org/officeDocument/2006/relationships/hyperlink" Target="mailto:hyeonsoo.lee@sk.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3" ma:contentTypeDescription="새 문서를 만듭니다." ma:contentTypeScope="" ma:versionID="e29a010c3f4643f42f0a52e0f7adeb12">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d31938e7636c12e4e25bad31427e67cf"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02B99-AA81-40DC-B9C6-92417DEF624A}">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24BCEEF6-EAB9-4A3E-A9FD-971376EA301D}">
  <ds:schemaRefs>
    <ds:schemaRef ds:uri="http://schemas.microsoft.com/sharepoint/v3/contenttype/forms"/>
  </ds:schemaRefs>
</ds:datastoreItem>
</file>

<file path=customXml/itemProps3.xml><?xml version="1.0" encoding="utf-8"?>
<ds:datastoreItem xmlns:ds="http://schemas.openxmlformats.org/officeDocument/2006/customXml" ds:itemID="{D5AAC61E-9F56-4073-9F2C-967950427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3742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이재현님(LEE, JAEHYUN)/6G개발팀</cp:lastModifiedBy>
  <cp:revision>2</cp:revision>
  <dcterms:created xsi:type="dcterms:W3CDTF">2025-02-17T14:48:00Z</dcterms:created>
  <dcterms:modified xsi:type="dcterms:W3CDTF">2025-02-17T14:48:00Z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