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8F" w:rsidRDefault="00EB7B8F" w:rsidP="00EB7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7035">
        <w:rPr>
          <w:b/>
          <w:noProof/>
          <w:sz w:val="24"/>
        </w:rPr>
        <w:t>3GPP TSG-</w:t>
      </w:r>
      <w:r w:rsidR="002205D6">
        <w:rPr>
          <w:b/>
          <w:noProof/>
          <w:sz w:val="24"/>
        </w:rPr>
        <w:t>SA</w:t>
      </w:r>
      <w:r w:rsidRPr="009F7035">
        <w:rPr>
          <w:b/>
          <w:noProof/>
          <w:sz w:val="24"/>
        </w:rPr>
        <w:t xml:space="preserve"> Meeting #6</w:t>
      </w:r>
      <w:r w:rsidR="00065439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3977">
        <w:rPr>
          <w:b/>
          <w:i/>
          <w:noProof/>
          <w:sz w:val="28"/>
        </w:rPr>
        <w:t>SP-140767</w:t>
      </w:r>
    </w:p>
    <w:p w:rsidR="00EB7B8F" w:rsidRPr="00065439" w:rsidRDefault="00065439" w:rsidP="00065439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Maui, US</w:t>
      </w:r>
      <w:r w:rsidRPr="004B566C">
        <w:rPr>
          <w:rFonts w:ascii="Arial" w:hAnsi="Arial" w:cs="Arial"/>
          <w:b/>
          <w:sz w:val="24"/>
        </w:rPr>
        <w:t xml:space="preserve">, </w:t>
      </w:r>
      <w:r w:rsidR="00B94B48">
        <w:rPr>
          <w:rFonts w:ascii="Arial" w:hAnsi="Arial"/>
          <w:b/>
          <w:noProof/>
          <w:sz w:val="24"/>
        </w:rPr>
        <w:t>10</w:t>
      </w:r>
      <w:r w:rsidR="00B94B48" w:rsidRPr="00724F18">
        <w:rPr>
          <w:rFonts w:ascii="Arial" w:hAnsi="Arial"/>
          <w:b/>
          <w:noProof/>
          <w:sz w:val="24"/>
        </w:rPr>
        <w:t xml:space="preserve"> </w:t>
      </w:r>
      <w:r w:rsidRPr="00724F18">
        <w:rPr>
          <w:rFonts w:ascii="Arial" w:hAnsi="Arial"/>
          <w:b/>
          <w:noProof/>
          <w:sz w:val="24"/>
        </w:rPr>
        <w:t xml:space="preserve">– </w:t>
      </w:r>
      <w:r w:rsidR="00B94B48">
        <w:rPr>
          <w:rFonts w:ascii="Arial" w:hAnsi="Arial"/>
          <w:b/>
          <w:noProof/>
          <w:sz w:val="24"/>
        </w:rPr>
        <w:t xml:space="preserve">12 </w:t>
      </w:r>
      <w:r>
        <w:rPr>
          <w:rFonts w:ascii="Arial" w:hAnsi="Arial"/>
          <w:b/>
          <w:noProof/>
          <w:sz w:val="24"/>
        </w:rPr>
        <w:t>Dec</w:t>
      </w:r>
      <w:r w:rsidRPr="004B566C">
        <w:rPr>
          <w:rFonts w:ascii="Arial" w:hAnsi="Arial" w:cs="Arial"/>
          <w:b/>
          <w:sz w:val="24"/>
        </w:rPr>
        <w:t xml:space="preserve"> 2014</w:t>
      </w:r>
      <w:r w:rsidR="00EB7B8F" w:rsidRPr="0018592D">
        <w:rPr>
          <w:rFonts w:eastAsia="Batang" w:cs="Arial" w:hint="eastAsia"/>
          <w:b/>
          <w:sz w:val="24"/>
          <w:lang w:eastAsia="zh-CN"/>
        </w:rPr>
        <w:t xml:space="preserve"> </w:t>
      </w:r>
    </w:p>
    <w:p w:rsidR="00EB7B8F" w:rsidRDefault="00EB7B8F" w:rsidP="00EB7B8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SimSun" w:hAnsi="Arial" w:cs="Arial"/>
          <w:b/>
          <w:sz w:val="24"/>
          <w:lang w:eastAsia="zh-CN"/>
        </w:rPr>
      </w:pPr>
    </w:p>
    <w:p w:rsidR="00534D0F" w:rsidRPr="009D4D47" w:rsidRDefault="00534D0F" w:rsidP="00534D0F">
      <w:pPr>
        <w:pStyle w:val="CRCoverPage"/>
        <w:spacing w:after="240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Agenda Item:</w:t>
      </w:r>
      <w:r w:rsidRPr="009D4D47">
        <w:rPr>
          <w:rFonts w:cs="Arial"/>
          <w:b/>
          <w:noProof/>
          <w:sz w:val="24"/>
        </w:rPr>
        <w:tab/>
      </w:r>
      <w:r w:rsidR="004C6706">
        <w:rPr>
          <w:rFonts w:cs="Arial"/>
          <w:b/>
          <w:noProof/>
          <w:sz w:val="24"/>
        </w:rPr>
        <w:t xml:space="preserve">5.3, </w:t>
      </w:r>
      <w:r>
        <w:rPr>
          <w:rFonts w:cs="Arial" w:hint="eastAsia"/>
          <w:b/>
          <w:noProof/>
          <w:sz w:val="24"/>
          <w:lang w:eastAsia="ko-KR"/>
        </w:rPr>
        <w:t>1</w:t>
      </w:r>
      <w:r w:rsidR="009926BC">
        <w:rPr>
          <w:rFonts w:cs="Arial"/>
          <w:b/>
          <w:noProof/>
          <w:sz w:val="24"/>
          <w:lang w:eastAsia="ko-KR"/>
        </w:rPr>
        <w:t>7</w:t>
      </w:r>
    </w:p>
    <w:p w:rsidR="00534D0F" w:rsidRPr="009D4D47" w:rsidRDefault="00534D0F" w:rsidP="00534D0F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Souce:</w:t>
      </w:r>
      <w:r w:rsidRPr="009D4D47">
        <w:rPr>
          <w:rFonts w:cs="Arial"/>
          <w:b/>
          <w:noProof/>
          <w:sz w:val="24"/>
        </w:rPr>
        <w:tab/>
      </w:r>
      <w:r w:rsidRPr="00534D0F">
        <w:rPr>
          <w:rFonts w:cs="Arial"/>
          <w:b/>
          <w:noProof/>
          <w:sz w:val="24"/>
        </w:rPr>
        <w:t>Samsung, LG Electronics, SK Telecom, KT Corp., LG Uplus, ETRI, Ericsson-LG, Pantech, ITL Inc., MTCC, Humax, KTL</w:t>
      </w:r>
      <w:r w:rsidR="000C59D3">
        <w:rPr>
          <w:rFonts w:cs="Arial"/>
          <w:b/>
          <w:noProof/>
          <w:sz w:val="24"/>
        </w:rPr>
        <w:t>, TTA</w:t>
      </w:r>
    </w:p>
    <w:p w:rsidR="00534D0F" w:rsidRPr="009D4D47" w:rsidRDefault="00534D0F" w:rsidP="00534D0F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Title:</w:t>
      </w:r>
      <w:r w:rsidRPr="009D4D47">
        <w:rPr>
          <w:rFonts w:cs="Arial"/>
          <w:b/>
          <w:noProof/>
          <w:sz w:val="24"/>
        </w:rPr>
        <w:tab/>
      </w:r>
      <w:r>
        <w:rPr>
          <w:rFonts w:cs="Arial" w:hint="eastAsia"/>
          <w:b/>
          <w:noProof/>
          <w:sz w:val="24"/>
          <w:lang w:eastAsia="ko-KR"/>
        </w:rPr>
        <w:t>Rel-13 Time Schedule</w:t>
      </w:r>
      <w:r w:rsidR="00B94B48">
        <w:rPr>
          <w:rFonts w:cs="Arial"/>
          <w:b/>
          <w:noProof/>
          <w:sz w:val="24"/>
          <w:lang w:eastAsia="ko-KR"/>
        </w:rPr>
        <w:t xml:space="preserve"> and Content</w:t>
      </w:r>
      <w:bookmarkStart w:id="0" w:name="_GoBack"/>
      <w:bookmarkEnd w:id="0"/>
    </w:p>
    <w:p w:rsidR="00534D0F" w:rsidRDefault="00534D0F" w:rsidP="00534D0F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Document for:</w:t>
      </w:r>
      <w:r w:rsidRPr="009D4D47">
        <w:rPr>
          <w:rFonts w:cs="Arial"/>
          <w:b/>
          <w:noProof/>
          <w:sz w:val="24"/>
        </w:rPr>
        <w:tab/>
      </w:r>
      <w:r w:rsidR="000C59D3">
        <w:rPr>
          <w:rFonts w:cs="Arial"/>
          <w:b/>
          <w:noProof/>
          <w:sz w:val="24"/>
        </w:rPr>
        <w:t xml:space="preserve">Information &amp; </w:t>
      </w:r>
      <w:r w:rsidRPr="009D4D47">
        <w:rPr>
          <w:rFonts w:cs="Arial"/>
          <w:b/>
          <w:noProof/>
          <w:sz w:val="24"/>
          <w:lang w:eastAsia="ko-KR"/>
        </w:rPr>
        <w:t xml:space="preserve">Discussion </w:t>
      </w:r>
    </w:p>
    <w:p w:rsidR="007D0C09" w:rsidRDefault="007D0C09" w:rsidP="00534D0F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</w:p>
    <w:p w:rsidR="00534D0F" w:rsidRPr="009D4D47" w:rsidRDefault="007D0C09" w:rsidP="00534D0F">
      <w:pPr>
        <w:pStyle w:val="Heading1"/>
        <w:tabs>
          <w:tab w:val="num" w:pos="432"/>
        </w:tabs>
        <w:overflowPunct/>
        <w:autoSpaceDE/>
        <w:autoSpaceDN/>
        <w:adjustRightInd/>
        <w:ind w:left="432" w:hanging="432"/>
        <w:textAlignment w:val="auto"/>
        <w:rPr>
          <w:rFonts w:cs="Arial"/>
          <w:lang w:val="en-US" w:eastAsia="ko-KR"/>
        </w:rPr>
      </w:pPr>
      <w:r>
        <w:rPr>
          <w:rFonts w:cs="Arial"/>
          <w:lang w:val="en-US" w:eastAsia="ko-KR"/>
        </w:rPr>
        <w:t>1</w:t>
      </w:r>
      <w:r w:rsidR="00534D0F">
        <w:rPr>
          <w:rFonts w:cs="Arial"/>
          <w:lang w:val="en-US" w:eastAsia="ko-KR"/>
        </w:rPr>
        <w:t xml:space="preserve">. </w:t>
      </w:r>
      <w:r w:rsidR="00C21DD3">
        <w:rPr>
          <w:rFonts w:cs="Arial"/>
          <w:lang w:val="en-US" w:eastAsia="ko-KR"/>
        </w:rPr>
        <w:t>Introduction</w:t>
      </w:r>
    </w:p>
    <w:p w:rsidR="0080628F" w:rsidRDefault="0080628F" w:rsidP="00534D0F">
      <w:pPr>
        <w:spacing w:before="72" w:after="72"/>
        <w:rPr>
          <w:lang w:eastAsia="ko-KR"/>
        </w:rPr>
      </w:pPr>
      <w:r>
        <w:rPr>
          <w:rFonts w:hint="eastAsia"/>
          <w:lang w:eastAsia="ko-KR"/>
        </w:rPr>
        <w:t xml:space="preserve">As </w:t>
      </w:r>
      <w:r w:rsidR="00BA7A50">
        <w:rPr>
          <w:lang w:eastAsia="ko-KR"/>
        </w:rPr>
        <w:t xml:space="preserve">presented at 3GPP TSG </w:t>
      </w:r>
      <w:r w:rsidR="002205D6">
        <w:rPr>
          <w:lang w:eastAsia="ko-KR"/>
        </w:rPr>
        <w:t>SA</w:t>
      </w:r>
      <w:r w:rsidR="00BA7A50">
        <w:rPr>
          <w:lang w:eastAsia="ko-KR"/>
        </w:rPr>
        <w:t xml:space="preserve"> #65, Korea has decided to adopt the PS-LTE technology as nationwide broadband public safety </w:t>
      </w:r>
      <w:r w:rsidR="00A32FF5">
        <w:rPr>
          <w:lang w:eastAsia="ko-KR"/>
        </w:rPr>
        <w:t>network (</w:t>
      </w:r>
      <w:r w:rsidR="00BA7A50">
        <w:rPr>
          <w:lang w:eastAsia="ko-KR"/>
        </w:rPr>
        <w:t>Doc.</w:t>
      </w:r>
      <w:r w:rsidR="00BA7A50">
        <w:rPr>
          <w:rFonts w:hint="eastAsia"/>
          <w:lang w:eastAsia="ko-KR"/>
        </w:rPr>
        <w:t xml:space="preserve"> </w:t>
      </w:r>
      <w:r w:rsidR="009D19B1">
        <w:rPr>
          <w:lang w:eastAsia="ko-KR"/>
        </w:rPr>
        <w:t>S</w:t>
      </w:r>
      <w:r>
        <w:rPr>
          <w:rFonts w:hint="eastAsia"/>
          <w:lang w:eastAsia="ko-KR"/>
        </w:rPr>
        <w:t>P-14</w:t>
      </w:r>
      <w:r w:rsidR="009D19B1">
        <w:rPr>
          <w:lang w:eastAsia="ko-KR"/>
        </w:rPr>
        <w:t>0448</w:t>
      </w:r>
      <w:r>
        <w:rPr>
          <w:lang w:eastAsia="ko-KR"/>
        </w:rPr>
        <w:t xml:space="preserve"> by MSIP [1] and RP-14</w:t>
      </w:r>
      <w:r w:rsidR="009D19B1">
        <w:rPr>
          <w:lang w:eastAsia="ko-KR"/>
        </w:rPr>
        <w:t>0449</w:t>
      </w:r>
      <w:r w:rsidR="00A32FF5">
        <w:rPr>
          <w:lang w:eastAsia="ko-KR"/>
        </w:rPr>
        <w:t xml:space="preserve"> </w:t>
      </w:r>
      <w:r>
        <w:rPr>
          <w:lang w:eastAsia="ko-KR"/>
        </w:rPr>
        <w:t>by TTA</w:t>
      </w:r>
      <w:r w:rsidR="00A32FF5">
        <w:rPr>
          <w:lang w:eastAsia="ko-KR"/>
        </w:rPr>
        <w:t xml:space="preserve"> [2]).</w:t>
      </w:r>
      <w:r>
        <w:rPr>
          <w:lang w:eastAsia="ko-KR"/>
        </w:rPr>
        <w:t xml:space="preserve"> </w:t>
      </w:r>
      <w:r w:rsidR="00BA7A50">
        <w:rPr>
          <w:lang w:eastAsia="ko-KR"/>
        </w:rPr>
        <w:t xml:space="preserve">As such, </w:t>
      </w:r>
      <w:r>
        <w:rPr>
          <w:lang w:eastAsia="ko-KR"/>
        </w:rPr>
        <w:t xml:space="preserve">we would like to inform </w:t>
      </w:r>
      <w:r w:rsidR="00D57F6C">
        <w:rPr>
          <w:lang w:eastAsia="ko-KR"/>
        </w:rPr>
        <w:t xml:space="preserve">3GPP </w:t>
      </w:r>
      <w:r w:rsidR="007C0339">
        <w:rPr>
          <w:lang w:eastAsia="ko-KR"/>
        </w:rPr>
        <w:t xml:space="preserve">of </w:t>
      </w:r>
      <w:r w:rsidR="00D57F6C">
        <w:rPr>
          <w:lang w:eastAsia="ko-KR"/>
        </w:rPr>
        <w:t>ongoing</w:t>
      </w:r>
      <w:r w:rsidR="0087136A">
        <w:rPr>
          <w:lang w:eastAsia="ko-KR"/>
        </w:rPr>
        <w:t xml:space="preserve"> and updated</w:t>
      </w:r>
      <w:r w:rsidR="00D57F6C">
        <w:rPr>
          <w:lang w:eastAsia="ko-KR"/>
        </w:rPr>
        <w:t xml:space="preserve"> activities for establishing nationwide PS-LTE in Korea</w:t>
      </w:r>
      <w:r w:rsidR="00BA7A50">
        <w:rPr>
          <w:lang w:eastAsia="ko-KR"/>
        </w:rPr>
        <w:t xml:space="preserve"> since TSG </w:t>
      </w:r>
      <w:r w:rsidR="009D19B1">
        <w:rPr>
          <w:lang w:eastAsia="ko-KR"/>
        </w:rPr>
        <w:t>SA</w:t>
      </w:r>
      <w:r w:rsidR="00BA7A50">
        <w:rPr>
          <w:lang w:eastAsia="ko-KR"/>
        </w:rPr>
        <w:t xml:space="preserve"> #65</w:t>
      </w:r>
      <w:r w:rsidR="00D57F6C">
        <w:rPr>
          <w:lang w:eastAsia="ko-KR"/>
        </w:rPr>
        <w:t>.</w:t>
      </w:r>
    </w:p>
    <w:p w:rsidR="00D57F6C" w:rsidRPr="009D19B1" w:rsidRDefault="00D57F6C" w:rsidP="00534D0F">
      <w:pPr>
        <w:spacing w:before="72" w:after="72"/>
        <w:rPr>
          <w:lang w:eastAsia="ko-KR"/>
        </w:rPr>
      </w:pPr>
    </w:p>
    <w:p w:rsidR="0087309E" w:rsidRPr="0087309E" w:rsidRDefault="0087309E" w:rsidP="0087309E">
      <w:pPr>
        <w:numPr>
          <w:ilvl w:val="0"/>
          <w:numId w:val="8"/>
        </w:numPr>
        <w:overflowPunct/>
        <w:autoSpaceDE/>
        <w:autoSpaceDN/>
        <w:adjustRightInd/>
        <w:spacing w:before="72" w:after="72"/>
        <w:ind w:left="568" w:hanging="284"/>
        <w:textAlignment w:val="auto"/>
        <w:rPr>
          <w:lang w:eastAsia="ko-KR"/>
        </w:rPr>
      </w:pPr>
      <w:r w:rsidRPr="0087309E">
        <w:rPr>
          <w:lang w:eastAsia="ko-KR"/>
        </w:rPr>
        <w:t>The Frequency Advisory Council under the Prime Minister of Korea announced on November</w:t>
      </w:r>
      <w:r w:rsidRPr="0087309E">
        <w:rPr>
          <w:rFonts w:hint="eastAsia"/>
          <w:lang w:eastAsia="ko-KR"/>
        </w:rPr>
        <w:t xml:space="preserve"> 2014</w:t>
      </w:r>
      <w:r w:rsidRPr="0087309E">
        <w:rPr>
          <w:lang w:eastAsia="ko-KR"/>
        </w:rPr>
        <w:t xml:space="preserve"> that 2 x 10 MHz bandwidth among the frequency of 718~728 MHz (uplink), 773~783 MHz (downlink) are allocated for nationwide PS-LTE network.</w:t>
      </w:r>
    </w:p>
    <w:p w:rsidR="0087309E" w:rsidRPr="0087309E" w:rsidRDefault="0087309E" w:rsidP="0087309E">
      <w:pPr>
        <w:numPr>
          <w:ilvl w:val="0"/>
          <w:numId w:val="8"/>
        </w:numPr>
        <w:overflowPunct/>
        <w:autoSpaceDE/>
        <w:autoSpaceDN/>
        <w:adjustRightInd/>
        <w:spacing w:before="72" w:after="72"/>
        <w:ind w:left="568" w:hanging="284"/>
        <w:textAlignment w:val="auto"/>
        <w:rPr>
          <w:lang w:eastAsia="ko-KR"/>
        </w:rPr>
      </w:pPr>
      <w:r w:rsidRPr="0087309E">
        <w:t xml:space="preserve">The Ministry of </w:t>
      </w:r>
      <w:r w:rsidRPr="0087309E">
        <w:rPr>
          <w:lang w:eastAsia="ko-KR"/>
        </w:rPr>
        <w:t>Security</w:t>
      </w:r>
      <w:r w:rsidRPr="0087309E">
        <w:t xml:space="preserve"> and Public Affairs </w:t>
      </w:r>
      <w:r w:rsidRPr="0087309E">
        <w:rPr>
          <w:lang w:eastAsia="ko-KR"/>
        </w:rPr>
        <w:t xml:space="preserve">(MOSPA) </w:t>
      </w:r>
      <w:r w:rsidRPr="0087309E">
        <w:rPr>
          <w:rFonts w:hint="eastAsia"/>
          <w:lang w:eastAsia="ko-KR"/>
        </w:rPr>
        <w:t>also</w:t>
      </w:r>
      <w:r w:rsidRPr="0087309E">
        <w:rPr>
          <w:lang w:eastAsia="ko-KR"/>
        </w:rPr>
        <w:t xml:space="preserve"> launched Information Strategy Planning (ISP) project since August 2014 to make the optimised operation system for public safety communication network, and it will be finalized at March 2015.</w:t>
      </w:r>
    </w:p>
    <w:p w:rsidR="0087309E" w:rsidRPr="00B82F58" w:rsidRDefault="0087309E" w:rsidP="0087309E">
      <w:pPr>
        <w:numPr>
          <w:ilvl w:val="0"/>
          <w:numId w:val="8"/>
        </w:numPr>
        <w:overflowPunct/>
        <w:autoSpaceDE/>
        <w:autoSpaceDN/>
        <w:adjustRightInd/>
        <w:spacing w:before="72" w:after="72"/>
        <w:ind w:left="568" w:hanging="284"/>
        <w:textAlignment w:val="auto"/>
        <w:rPr>
          <w:lang w:eastAsia="ko-KR"/>
        </w:rPr>
      </w:pPr>
      <w:r w:rsidRPr="0087309E">
        <w:rPr>
          <w:lang w:eastAsia="ko-KR"/>
        </w:rPr>
        <w:t xml:space="preserve">Based on the ISP of MOSPA, Korea will initiate the establishment of trial PS-LTE network in </w:t>
      </w:r>
      <w:r w:rsidRPr="0087309E">
        <w:t>Pyeong</w:t>
      </w:r>
      <w:r w:rsidRPr="0087309E">
        <w:rPr>
          <w:lang w:eastAsia="ko-KR"/>
        </w:rPr>
        <w:t>-Chang City in 2015 which will host the 2018 Winter Olympic Games. This PS-LTE network will be expanded to 8 other major cities in 2016 and finally deployed nationwide by 2017</w:t>
      </w:r>
      <w:r>
        <w:rPr>
          <w:lang w:eastAsia="ko-KR"/>
        </w:rPr>
        <w:t>.</w:t>
      </w:r>
    </w:p>
    <w:p w:rsidR="00DC09D6" w:rsidRPr="0087309E" w:rsidRDefault="00DC09D6" w:rsidP="00534D0F">
      <w:pPr>
        <w:spacing w:before="72" w:after="72"/>
        <w:rPr>
          <w:lang w:eastAsia="ko-KR"/>
        </w:rPr>
      </w:pPr>
    </w:p>
    <w:p w:rsidR="00534D0F" w:rsidRPr="009D4D47" w:rsidRDefault="007D0C09" w:rsidP="00534D0F">
      <w:pPr>
        <w:pStyle w:val="Heading1"/>
        <w:pBdr>
          <w:top w:val="single" w:sz="12" w:space="5" w:color="auto"/>
        </w:pBdr>
        <w:tabs>
          <w:tab w:val="num" w:pos="432"/>
        </w:tabs>
        <w:overflowPunct/>
        <w:autoSpaceDE/>
        <w:autoSpaceDN/>
        <w:adjustRightInd/>
        <w:ind w:left="432" w:hanging="432"/>
        <w:textAlignment w:val="auto"/>
        <w:rPr>
          <w:rFonts w:cs="Arial"/>
          <w:lang w:val="en-US" w:eastAsia="ko-KR"/>
        </w:rPr>
      </w:pPr>
      <w:r>
        <w:rPr>
          <w:rFonts w:cs="Arial"/>
          <w:lang w:val="en-US" w:eastAsia="ko-KR"/>
        </w:rPr>
        <w:t>2</w:t>
      </w:r>
      <w:r w:rsidR="00534D0F">
        <w:rPr>
          <w:rFonts w:cs="Arial"/>
          <w:lang w:val="en-US" w:eastAsia="ko-KR"/>
        </w:rPr>
        <w:t xml:space="preserve">. </w:t>
      </w:r>
      <w:r>
        <w:rPr>
          <w:rFonts w:cs="Arial"/>
          <w:lang w:val="en-US" w:eastAsia="ko-KR"/>
        </w:rPr>
        <w:t>Proposal</w:t>
      </w:r>
    </w:p>
    <w:p w:rsidR="0087309E" w:rsidRDefault="0087309E" w:rsidP="0087309E">
      <w:pPr>
        <w:spacing w:before="72" w:after="72"/>
        <w:rPr>
          <w:lang w:eastAsia="ko-KR"/>
        </w:rPr>
      </w:pPr>
      <w:r w:rsidRPr="0087309E">
        <w:rPr>
          <w:lang w:eastAsia="ko-KR"/>
        </w:rPr>
        <w:t xml:space="preserve">The schedule for establishment of nationwide PS-LTE network in Korea is very closely </w:t>
      </w:r>
      <w:r w:rsidRPr="0087309E">
        <w:rPr>
          <w:rFonts w:hint="eastAsia"/>
          <w:lang w:eastAsia="ko-KR"/>
        </w:rPr>
        <w:t xml:space="preserve">in </w:t>
      </w:r>
      <w:r w:rsidRPr="0087309E">
        <w:rPr>
          <w:lang w:eastAsia="ko-KR"/>
        </w:rPr>
        <w:t xml:space="preserve">line with the 3GPP Rel-13 time plan. </w:t>
      </w:r>
      <w:r w:rsidRPr="0087309E">
        <w:rPr>
          <w:rFonts w:hint="eastAsia"/>
          <w:lang w:eastAsia="ko-KR"/>
        </w:rPr>
        <w:t xml:space="preserve">Therefore, </w:t>
      </w:r>
      <w:r w:rsidR="00176A1B">
        <w:rPr>
          <w:lang w:eastAsia="ko-KR"/>
        </w:rPr>
        <w:t>we strongly</w:t>
      </w:r>
      <w:r w:rsidR="00176A1B">
        <w:rPr>
          <w:rFonts w:hint="eastAsia"/>
          <w:lang w:eastAsia="ko-KR"/>
        </w:rPr>
        <w:t xml:space="preserve"> </w:t>
      </w:r>
      <w:r w:rsidR="00176A1B" w:rsidRPr="00C53AB2">
        <w:rPr>
          <w:rFonts w:hint="eastAsia"/>
          <w:lang w:eastAsia="ko-KR"/>
        </w:rPr>
        <w:t>propose</w:t>
      </w:r>
      <w:r w:rsidR="00176A1B">
        <w:rPr>
          <w:lang w:eastAsia="ko-KR"/>
        </w:rPr>
        <w:t xml:space="preserve"> </w:t>
      </w:r>
      <w:r w:rsidRPr="0087309E">
        <w:rPr>
          <w:lang w:eastAsia="ko-KR"/>
        </w:rPr>
        <w:t xml:space="preserve">that the </w:t>
      </w:r>
      <w:r w:rsidRPr="0087309E">
        <w:rPr>
          <w:rFonts w:hint="eastAsia"/>
          <w:lang w:eastAsia="ko-KR"/>
        </w:rPr>
        <w:t>Rel-13 time plan</w:t>
      </w:r>
      <w:r w:rsidRPr="0087309E">
        <w:rPr>
          <w:lang w:eastAsia="ko-KR"/>
        </w:rPr>
        <w:t xml:space="preserve"> be unchanged as shown currently in 3GPP website (</w:t>
      </w:r>
      <w:hyperlink r:id="rId8" w:history="1">
        <w:r w:rsidRPr="0087309E">
          <w:rPr>
            <w:rStyle w:val="Hyperlink"/>
            <w:lang w:eastAsia="ko-KR"/>
          </w:rPr>
          <w:t>http://www.3gpp.org/specifications/releases</w:t>
        </w:r>
      </w:hyperlink>
      <w:r w:rsidRPr="0087309E">
        <w:rPr>
          <w:lang w:eastAsia="ko-KR"/>
        </w:rPr>
        <w:t>). Also, we</w:t>
      </w:r>
      <w:r w:rsidRPr="0087309E">
        <w:t xml:space="preserve"> encourage continued prioritization and expeditious completion of </w:t>
      </w:r>
      <w:r w:rsidRPr="0087309E">
        <w:rPr>
          <w:rFonts w:hint="eastAsia"/>
          <w:lang w:eastAsia="ko-KR"/>
        </w:rPr>
        <w:t>WIs and SIs</w:t>
      </w:r>
      <w:r w:rsidRPr="0087309E">
        <w:t xml:space="preserve"> </w:t>
      </w:r>
      <w:r w:rsidR="00671D9D">
        <w:rPr>
          <w:rStyle w:val="FootnoteReference"/>
        </w:rPr>
        <w:footnoteReference w:id="1"/>
      </w:r>
      <w:r w:rsidRPr="0087309E">
        <w:t>for Public Safety LTE technologies that can provide broadband PPDR services</w:t>
      </w:r>
      <w:r>
        <w:t>.</w:t>
      </w:r>
    </w:p>
    <w:p w:rsidR="00BA65F4" w:rsidRPr="0087309E" w:rsidRDefault="00BA65F4" w:rsidP="00534D0F">
      <w:pPr>
        <w:spacing w:before="72" w:after="72"/>
        <w:rPr>
          <w:lang w:eastAsia="ko-KR"/>
        </w:rPr>
      </w:pPr>
    </w:p>
    <w:p w:rsidR="00534D0F" w:rsidRPr="009D4D47" w:rsidRDefault="007D0C09" w:rsidP="00534D0F">
      <w:pPr>
        <w:pStyle w:val="Heading1"/>
        <w:pBdr>
          <w:top w:val="single" w:sz="12" w:space="5" w:color="auto"/>
        </w:pBdr>
        <w:tabs>
          <w:tab w:val="num" w:pos="432"/>
        </w:tabs>
        <w:overflowPunct/>
        <w:autoSpaceDE/>
        <w:autoSpaceDN/>
        <w:adjustRightInd/>
        <w:ind w:left="432" w:hanging="432"/>
        <w:textAlignment w:val="auto"/>
        <w:rPr>
          <w:rFonts w:cs="Arial"/>
          <w:lang w:val="en-US" w:eastAsia="ko-KR"/>
        </w:rPr>
      </w:pPr>
      <w:r>
        <w:rPr>
          <w:rFonts w:cs="Arial"/>
          <w:lang w:val="en-US" w:eastAsia="ko-KR"/>
        </w:rPr>
        <w:t>3</w:t>
      </w:r>
      <w:r w:rsidR="00534D0F">
        <w:rPr>
          <w:rFonts w:cs="Arial"/>
          <w:lang w:val="en-US" w:eastAsia="ko-KR"/>
        </w:rPr>
        <w:t>. References</w:t>
      </w:r>
    </w:p>
    <w:p w:rsidR="00743344" w:rsidRDefault="00534D0F" w:rsidP="00534D0F">
      <w:pPr>
        <w:spacing w:before="72" w:after="72"/>
        <w:rPr>
          <w:lang w:eastAsia="ko-KR"/>
        </w:rPr>
      </w:pPr>
      <w:r>
        <w:rPr>
          <w:lang w:eastAsia="ko-KR"/>
        </w:rPr>
        <w:t xml:space="preserve">[1] </w:t>
      </w:r>
      <w:r w:rsidR="009D19B1">
        <w:rPr>
          <w:lang w:eastAsia="ko-KR"/>
        </w:rPr>
        <w:t>S</w:t>
      </w:r>
      <w:r w:rsidR="00743344">
        <w:rPr>
          <w:lang w:eastAsia="ko-KR"/>
        </w:rPr>
        <w:t>P-14</w:t>
      </w:r>
      <w:r w:rsidR="009D19B1">
        <w:rPr>
          <w:lang w:eastAsia="ko-KR"/>
        </w:rPr>
        <w:t>0448</w:t>
      </w:r>
      <w:r w:rsidR="00743344">
        <w:rPr>
          <w:lang w:eastAsia="ko-KR"/>
        </w:rPr>
        <w:t xml:space="preserve">, Request on prioritization and expeditious completion of 3GPP Work Items and Study Items </w:t>
      </w:r>
      <w:r w:rsidR="007D0C09">
        <w:rPr>
          <w:lang w:eastAsia="ko-KR"/>
        </w:rPr>
        <w:t>related</w:t>
      </w:r>
      <w:r w:rsidR="00743344">
        <w:rPr>
          <w:lang w:eastAsia="ko-KR"/>
        </w:rPr>
        <w:t xml:space="preserve"> to Public Safety LTE</w:t>
      </w:r>
      <w:r w:rsidR="00997147">
        <w:rPr>
          <w:lang w:eastAsia="ko-KR"/>
        </w:rPr>
        <w:t>.</w:t>
      </w:r>
    </w:p>
    <w:p w:rsidR="00534D0F" w:rsidRPr="00F35A99" w:rsidRDefault="00743344" w:rsidP="00054BF0">
      <w:pPr>
        <w:spacing w:before="72" w:after="72"/>
        <w:rPr>
          <w:lang w:eastAsia="ko-KR"/>
        </w:rPr>
      </w:pPr>
      <w:r>
        <w:rPr>
          <w:rFonts w:hint="eastAsia"/>
          <w:lang w:eastAsia="ko-KR"/>
        </w:rPr>
        <w:t xml:space="preserve">[2] </w:t>
      </w:r>
      <w:r w:rsidR="009D19B1">
        <w:rPr>
          <w:lang w:eastAsia="ko-KR"/>
        </w:rPr>
        <w:t>S</w:t>
      </w:r>
      <w:r>
        <w:rPr>
          <w:lang w:eastAsia="ko-KR"/>
        </w:rPr>
        <w:t>P-14</w:t>
      </w:r>
      <w:r w:rsidR="009D19B1">
        <w:rPr>
          <w:lang w:eastAsia="ko-KR"/>
        </w:rPr>
        <w:t>0449</w:t>
      </w:r>
      <w:r>
        <w:rPr>
          <w:lang w:eastAsia="ko-KR"/>
        </w:rPr>
        <w:t xml:space="preserve">, </w:t>
      </w:r>
      <w:r w:rsidRPr="00743344">
        <w:rPr>
          <w:lang w:eastAsia="ko-KR"/>
        </w:rPr>
        <w:t>3GPP Work Items for Public Safety LTE and PPDR Broadband network in Korea</w:t>
      </w:r>
      <w:r w:rsidR="00997147">
        <w:rPr>
          <w:lang w:eastAsia="ko-KR"/>
        </w:rPr>
        <w:t>.</w:t>
      </w:r>
    </w:p>
    <w:p w:rsidR="00067741" w:rsidRDefault="00067741" w:rsidP="00BA65F4">
      <w:pPr>
        <w:spacing w:before="120"/>
        <w:jc w:val="center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655" w:rsidRDefault="00AC5655">
      <w:r>
        <w:separator/>
      </w:r>
    </w:p>
  </w:endnote>
  <w:endnote w:type="continuationSeparator" w:id="0">
    <w:p w:rsidR="00AC5655" w:rsidRDefault="00AC5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655" w:rsidRDefault="00AC5655">
      <w:r>
        <w:separator/>
      </w:r>
    </w:p>
  </w:footnote>
  <w:footnote w:type="continuationSeparator" w:id="0">
    <w:p w:rsidR="00AC5655" w:rsidRDefault="00AC5655">
      <w:r>
        <w:continuationSeparator/>
      </w:r>
    </w:p>
  </w:footnote>
  <w:footnote w:id="1">
    <w:p w:rsidR="00671D9D" w:rsidRPr="001E5225" w:rsidRDefault="00671D9D" w:rsidP="001E5225">
      <w:pPr>
        <w:pStyle w:val="FootnoteText"/>
        <w:ind w:left="142" w:firstLine="0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 w:rsidR="001E5225" w:rsidRPr="001E5225">
        <w:rPr>
          <w:lang w:eastAsia="ko-KR"/>
        </w:rPr>
        <w:t xml:space="preserve">In Rel-13 Public Safety work items such as </w:t>
      </w:r>
      <w:proofErr w:type="spellStart"/>
      <w:r w:rsidR="001E5225" w:rsidRPr="001E5225">
        <w:rPr>
          <w:lang w:eastAsia="ko-KR"/>
        </w:rPr>
        <w:t>eProSe_Ext</w:t>
      </w:r>
      <w:proofErr w:type="spellEnd"/>
      <w:r w:rsidR="001E5225" w:rsidRPr="001E5225">
        <w:rPr>
          <w:lang w:eastAsia="ko-KR"/>
        </w:rPr>
        <w:t xml:space="preserve">, MCPTT, etc are actively in progress. A study item FS_IOPS_St2, which was just approved at the SA2 #106 meeting, should complete including ‘no backhaul’ scenario corresponding to the requirement ‘Standalone </w:t>
      </w:r>
      <w:proofErr w:type="spellStart"/>
      <w:r w:rsidR="001E5225" w:rsidRPr="001E5225">
        <w:rPr>
          <w:lang w:eastAsia="ko-KR"/>
        </w:rPr>
        <w:t>eNB</w:t>
      </w:r>
      <w:proofErr w:type="spellEnd"/>
      <w:r w:rsidR="001E5225" w:rsidRPr="001E5225">
        <w:rPr>
          <w:lang w:eastAsia="ko-KR"/>
        </w:rPr>
        <w:t xml:space="preserve"> Operation Mode’ [2] in accordance with Rel-13 timeline.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D20AEE"/>
    <w:multiLevelType w:val="hybridMultilevel"/>
    <w:tmpl w:val="35F09A7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1C0055F8"/>
    <w:multiLevelType w:val="hybridMultilevel"/>
    <w:tmpl w:val="A198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96F4DF7"/>
    <w:multiLevelType w:val="hybridMultilevel"/>
    <w:tmpl w:val="631A60C8"/>
    <w:lvl w:ilvl="0" w:tplc="AB76690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4AC4"/>
    <w:rsid w:val="00054BF0"/>
    <w:rsid w:val="00057116"/>
    <w:rsid w:val="00065439"/>
    <w:rsid w:val="00067741"/>
    <w:rsid w:val="000A3D24"/>
    <w:rsid w:val="000B0519"/>
    <w:rsid w:val="000B61FD"/>
    <w:rsid w:val="000B7DA9"/>
    <w:rsid w:val="000C59D3"/>
    <w:rsid w:val="000E55AD"/>
    <w:rsid w:val="000E69F2"/>
    <w:rsid w:val="000F2B9F"/>
    <w:rsid w:val="000F4C16"/>
    <w:rsid w:val="00167C2F"/>
    <w:rsid w:val="00176A1B"/>
    <w:rsid w:val="001A132C"/>
    <w:rsid w:val="001B0B78"/>
    <w:rsid w:val="001C5B26"/>
    <w:rsid w:val="001C5C86"/>
    <w:rsid w:val="001E4D4C"/>
    <w:rsid w:val="001E5225"/>
    <w:rsid w:val="002000C2"/>
    <w:rsid w:val="002205D6"/>
    <w:rsid w:val="00230137"/>
    <w:rsid w:val="0024786B"/>
    <w:rsid w:val="002E18ED"/>
    <w:rsid w:val="002E7A9E"/>
    <w:rsid w:val="002F19E9"/>
    <w:rsid w:val="00311DF2"/>
    <w:rsid w:val="003205AD"/>
    <w:rsid w:val="00322127"/>
    <w:rsid w:val="00332A7D"/>
    <w:rsid w:val="00335FB2"/>
    <w:rsid w:val="00344158"/>
    <w:rsid w:val="0034623F"/>
    <w:rsid w:val="003530A3"/>
    <w:rsid w:val="003A17FE"/>
    <w:rsid w:val="003A1EB0"/>
    <w:rsid w:val="003A6555"/>
    <w:rsid w:val="003B1C76"/>
    <w:rsid w:val="003C6DA6"/>
    <w:rsid w:val="003D0AA7"/>
    <w:rsid w:val="003D4190"/>
    <w:rsid w:val="003E4150"/>
    <w:rsid w:val="003F268E"/>
    <w:rsid w:val="003F7B3D"/>
    <w:rsid w:val="00407AE2"/>
    <w:rsid w:val="0041783D"/>
    <w:rsid w:val="0043745F"/>
    <w:rsid w:val="0044029F"/>
    <w:rsid w:val="0048267C"/>
    <w:rsid w:val="00483AA7"/>
    <w:rsid w:val="004876B9"/>
    <w:rsid w:val="00493A79"/>
    <w:rsid w:val="004A1534"/>
    <w:rsid w:val="004A6A60"/>
    <w:rsid w:val="004C6706"/>
    <w:rsid w:val="004C67A4"/>
    <w:rsid w:val="004E6F8A"/>
    <w:rsid w:val="004F6760"/>
    <w:rsid w:val="00503977"/>
    <w:rsid w:val="00534D0F"/>
    <w:rsid w:val="005573BB"/>
    <w:rsid w:val="00557B2E"/>
    <w:rsid w:val="00561267"/>
    <w:rsid w:val="00590087"/>
    <w:rsid w:val="00593726"/>
    <w:rsid w:val="00597528"/>
    <w:rsid w:val="005C4F58"/>
    <w:rsid w:val="005D3FEC"/>
    <w:rsid w:val="005D44BE"/>
    <w:rsid w:val="005E1ACA"/>
    <w:rsid w:val="00611EC4"/>
    <w:rsid w:val="00620B3F"/>
    <w:rsid w:val="006334A8"/>
    <w:rsid w:val="00634378"/>
    <w:rsid w:val="006418C6"/>
    <w:rsid w:val="00654893"/>
    <w:rsid w:val="00671BBB"/>
    <w:rsid w:val="00671D9D"/>
    <w:rsid w:val="00682237"/>
    <w:rsid w:val="00690C02"/>
    <w:rsid w:val="006B4280"/>
    <w:rsid w:val="006C0370"/>
    <w:rsid w:val="00707673"/>
    <w:rsid w:val="00743344"/>
    <w:rsid w:val="0075252A"/>
    <w:rsid w:val="00760443"/>
    <w:rsid w:val="00764B84"/>
    <w:rsid w:val="0078034D"/>
    <w:rsid w:val="00790BCC"/>
    <w:rsid w:val="007974F5"/>
    <w:rsid w:val="007B0F49"/>
    <w:rsid w:val="007C0339"/>
    <w:rsid w:val="007C7E14"/>
    <w:rsid w:val="007D0C09"/>
    <w:rsid w:val="007F7421"/>
    <w:rsid w:val="0080628F"/>
    <w:rsid w:val="00822831"/>
    <w:rsid w:val="00863586"/>
    <w:rsid w:val="0087136A"/>
    <w:rsid w:val="00871B0F"/>
    <w:rsid w:val="0087309E"/>
    <w:rsid w:val="0088222A"/>
    <w:rsid w:val="008A76FD"/>
    <w:rsid w:val="008B2D09"/>
    <w:rsid w:val="008C537F"/>
    <w:rsid w:val="008D5B2B"/>
    <w:rsid w:val="008D658B"/>
    <w:rsid w:val="008F5EEB"/>
    <w:rsid w:val="00914AAB"/>
    <w:rsid w:val="009437A2"/>
    <w:rsid w:val="00944B28"/>
    <w:rsid w:val="00952072"/>
    <w:rsid w:val="00967203"/>
    <w:rsid w:val="00970198"/>
    <w:rsid w:val="00985B73"/>
    <w:rsid w:val="009870A7"/>
    <w:rsid w:val="009920FA"/>
    <w:rsid w:val="009926BC"/>
    <w:rsid w:val="00997147"/>
    <w:rsid w:val="009A3BC4"/>
    <w:rsid w:val="009A7020"/>
    <w:rsid w:val="009B1936"/>
    <w:rsid w:val="009B28D8"/>
    <w:rsid w:val="009D1882"/>
    <w:rsid w:val="009D19B1"/>
    <w:rsid w:val="009D3EAB"/>
    <w:rsid w:val="009D7B1F"/>
    <w:rsid w:val="00A10539"/>
    <w:rsid w:val="00A14682"/>
    <w:rsid w:val="00A15763"/>
    <w:rsid w:val="00A32FF5"/>
    <w:rsid w:val="00A338A3"/>
    <w:rsid w:val="00A36378"/>
    <w:rsid w:val="00A42A1F"/>
    <w:rsid w:val="00A54D39"/>
    <w:rsid w:val="00A61F8A"/>
    <w:rsid w:val="00A63B54"/>
    <w:rsid w:val="00A70E1E"/>
    <w:rsid w:val="00A97634"/>
    <w:rsid w:val="00AC5655"/>
    <w:rsid w:val="00AE00C5"/>
    <w:rsid w:val="00AE25BF"/>
    <w:rsid w:val="00AE49AE"/>
    <w:rsid w:val="00B00E43"/>
    <w:rsid w:val="00B03C01"/>
    <w:rsid w:val="00B05DDE"/>
    <w:rsid w:val="00B078D6"/>
    <w:rsid w:val="00B21595"/>
    <w:rsid w:val="00B3015C"/>
    <w:rsid w:val="00B41241"/>
    <w:rsid w:val="00B62D1B"/>
    <w:rsid w:val="00B7190E"/>
    <w:rsid w:val="00B82F58"/>
    <w:rsid w:val="00B94B48"/>
    <w:rsid w:val="00BA3A53"/>
    <w:rsid w:val="00BA4095"/>
    <w:rsid w:val="00BA5B43"/>
    <w:rsid w:val="00BA65F4"/>
    <w:rsid w:val="00BA7A50"/>
    <w:rsid w:val="00BB31D2"/>
    <w:rsid w:val="00BC642A"/>
    <w:rsid w:val="00BD59DC"/>
    <w:rsid w:val="00C01A91"/>
    <w:rsid w:val="00C06793"/>
    <w:rsid w:val="00C11BAC"/>
    <w:rsid w:val="00C13AA8"/>
    <w:rsid w:val="00C21DD3"/>
    <w:rsid w:val="00C3734D"/>
    <w:rsid w:val="00C43D1E"/>
    <w:rsid w:val="00C50F7C"/>
    <w:rsid w:val="00C57C50"/>
    <w:rsid w:val="00C60E0A"/>
    <w:rsid w:val="00C63FF1"/>
    <w:rsid w:val="00C715CA"/>
    <w:rsid w:val="00C7399C"/>
    <w:rsid w:val="00CC0B37"/>
    <w:rsid w:val="00D548AA"/>
    <w:rsid w:val="00D57F6C"/>
    <w:rsid w:val="00D6694F"/>
    <w:rsid w:val="00D71F40"/>
    <w:rsid w:val="00D77416"/>
    <w:rsid w:val="00DA74F3"/>
    <w:rsid w:val="00DB708D"/>
    <w:rsid w:val="00DC09D6"/>
    <w:rsid w:val="00DD58B7"/>
    <w:rsid w:val="00E033E0"/>
    <w:rsid w:val="00E13CB2"/>
    <w:rsid w:val="00E267C3"/>
    <w:rsid w:val="00E65684"/>
    <w:rsid w:val="00E72B5B"/>
    <w:rsid w:val="00E90B85"/>
    <w:rsid w:val="00EB7B8F"/>
    <w:rsid w:val="00EC5841"/>
    <w:rsid w:val="00ED7A5B"/>
    <w:rsid w:val="00F22646"/>
    <w:rsid w:val="00F41A27"/>
    <w:rsid w:val="00F4338D"/>
    <w:rsid w:val="00F440D3"/>
    <w:rsid w:val="00F46721"/>
    <w:rsid w:val="00F52D67"/>
    <w:rsid w:val="00F67D8A"/>
    <w:rsid w:val="00F73F77"/>
    <w:rsid w:val="00F921F1"/>
    <w:rsid w:val="00F92514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5039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5039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039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39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39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39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3977"/>
    <w:pPr>
      <w:outlineLvl w:val="5"/>
    </w:pPr>
  </w:style>
  <w:style w:type="paragraph" w:styleId="Heading7">
    <w:name w:val="heading 7"/>
    <w:basedOn w:val="H6"/>
    <w:next w:val="Normal"/>
    <w:qFormat/>
    <w:rsid w:val="00503977"/>
    <w:pPr>
      <w:outlineLvl w:val="6"/>
    </w:pPr>
  </w:style>
  <w:style w:type="paragraph" w:styleId="Heading8">
    <w:name w:val="heading 8"/>
    <w:basedOn w:val="Heading1"/>
    <w:next w:val="Normal"/>
    <w:qFormat/>
    <w:rsid w:val="005039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3977"/>
    <w:pPr>
      <w:outlineLvl w:val="8"/>
    </w:pPr>
  </w:style>
  <w:style w:type="character" w:default="1" w:styleId="DefaultParagraphFont">
    <w:name w:val="Default Paragraph Font"/>
    <w:semiHidden/>
    <w:rsid w:val="00503977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03977"/>
  </w:style>
  <w:style w:type="paragraph" w:customStyle="1" w:styleId="TAL">
    <w:name w:val="TAL"/>
    <w:basedOn w:val="Normal"/>
    <w:link w:val="TAL0"/>
    <w:rsid w:val="0050397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A1534"/>
    <w:pPr>
      <w:widowControl w:val="0"/>
    </w:pPr>
    <w:rPr>
      <w:i/>
      <w:lang w:val="en-US"/>
    </w:rPr>
  </w:style>
  <w:style w:type="paragraph" w:styleId="Header">
    <w:name w:val="header"/>
    <w:rsid w:val="005039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4A153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A153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3977"/>
    <w:rPr>
      <w:b/>
    </w:rPr>
  </w:style>
  <w:style w:type="paragraph" w:customStyle="1" w:styleId="HE">
    <w:name w:val="HE"/>
    <w:basedOn w:val="Normal"/>
    <w:rsid w:val="004A153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0397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39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039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03977"/>
    <w:pPr>
      <w:ind w:left="1701" w:hanging="1701"/>
    </w:pPr>
  </w:style>
  <w:style w:type="paragraph" w:styleId="TOC4">
    <w:name w:val="toc 4"/>
    <w:basedOn w:val="TOC3"/>
    <w:semiHidden/>
    <w:rsid w:val="00503977"/>
    <w:pPr>
      <w:ind w:left="1418" w:hanging="1418"/>
    </w:pPr>
  </w:style>
  <w:style w:type="paragraph" w:styleId="TOC3">
    <w:name w:val="toc 3"/>
    <w:basedOn w:val="TOC2"/>
    <w:semiHidden/>
    <w:rsid w:val="00503977"/>
    <w:pPr>
      <w:ind w:left="1134" w:hanging="1134"/>
    </w:pPr>
  </w:style>
  <w:style w:type="paragraph" w:styleId="TOC2">
    <w:name w:val="toc 2"/>
    <w:basedOn w:val="TOC1"/>
    <w:semiHidden/>
    <w:rsid w:val="005039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3977"/>
    <w:pPr>
      <w:ind w:left="284"/>
    </w:pPr>
  </w:style>
  <w:style w:type="paragraph" w:styleId="Index1">
    <w:name w:val="index 1"/>
    <w:basedOn w:val="Normal"/>
    <w:semiHidden/>
    <w:rsid w:val="00503977"/>
    <w:pPr>
      <w:keepLines/>
      <w:spacing w:after="0"/>
    </w:pPr>
  </w:style>
  <w:style w:type="paragraph" w:customStyle="1" w:styleId="ZH">
    <w:name w:val="ZH"/>
    <w:rsid w:val="005039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03977"/>
    <w:pPr>
      <w:outlineLvl w:val="9"/>
    </w:pPr>
  </w:style>
  <w:style w:type="paragraph" w:styleId="ListNumber2">
    <w:name w:val="List Number 2"/>
    <w:basedOn w:val="ListNumber"/>
    <w:rsid w:val="00503977"/>
    <w:pPr>
      <w:ind w:left="851"/>
    </w:pPr>
  </w:style>
  <w:style w:type="character" w:styleId="FootnoteReference">
    <w:name w:val="footnote reference"/>
    <w:basedOn w:val="DefaultParagraphFont"/>
    <w:semiHidden/>
    <w:rsid w:val="00503977"/>
    <w:rPr>
      <w:b/>
      <w:position w:val="6"/>
      <w:sz w:val="16"/>
    </w:rPr>
  </w:style>
  <w:style w:type="paragraph" w:styleId="FootnoteText">
    <w:name w:val="footnote text"/>
    <w:basedOn w:val="Normal"/>
    <w:semiHidden/>
    <w:rsid w:val="0050397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3977"/>
    <w:pPr>
      <w:jc w:val="center"/>
    </w:pPr>
  </w:style>
  <w:style w:type="paragraph" w:customStyle="1" w:styleId="TF">
    <w:name w:val="TF"/>
    <w:basedOn w:val="TH"/>
    <w:rsid w:val="00503977"/>
    <w:pPr>
      <w:keepNext w:val="0"/>
      <w:spacing w:before="0" w:after="240"/>
    </w:pPr>
  </w:style>
  <w:style w:type="paragraph" w:customStyle="1" w:styleId="NO">
    <w:name w:val="NO"/>
    <w:basedOn w:val="Normal"/>
    <w:rsid w:val="00503977"/>
    <w:pPr>
      <w:keepLines/>
      <w:ind w:left="1135" w:hanging="851"/>
    </w:pPr>
  </w:style>
  <w:style w:type="paragraph" w:styleId="TOC9">
    <w:name w:val="toc 9"/>
    <w:basedOn w:val="TOC8"/>
    <w:semiHidden/>
    <w:rsid w:val="00503977"/>
    <w:pPr>
      <w:ind w:left="1418" w:hanging="1418"/>
    </w:pPr>
  </w:style>
  <w:style w:type="paragraph" w:customStyle="1" w:styleId="EX">
    <w:name w:val="EX"/>
    <w:basedOn w:val="Normal"/>
    <w:rsid w:val="00503977"/>
    <w:pPr>
      <w:keepLines/>
      <w:ind w:left="1702" w:hanging="1418"/>
    </w:pPr>
  </w:style>
  <w:style w:type="paragraph" w:customStyle="1" w:styleId="FP">
    <w:name w:val="FP"/>
    <w:basedOn w:val="Normal"/>
    <w:rsid w:val="00503977"/>
    <w:pPr>
      <w:spacing w:after="0"/>
    </w:pPr>
  </w:style>
  <w:style w:type="paragraph" w:customStyle="1" w:styleId="LD">
    <w:name w:val="LD"/>
    <w:rsid w:val="005039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03977"/>
    <w:pPr>
      <w:spacing w:after="0"/>
    </w:pPr>
  </w:style>
  <w:style w:type="paragraph" w:customStyle="1" w:styleId="EW">
    <w:name w:val="EW"/>
    <w:basedOn w:val="EX"/>
    <w:rsid w:val="00503977"/>
    <w:pPr>
      <w:spacing w:after="0"/>
    </w:pPr>
  </w:style>
  <w:style w:type="paragraph" w:styleId="TOC6">
    <w:name w:val="toc 6"/>
    <w:basedOn w:val="TOC5"/>
    <w:next w:val="Normal"/>
    <w:semiHidden/>
    <w:rsid w:val="00503977"/>
    <w:pPr>
      <w:ind w:left="1985" w:hanging="1985"/>
    </w:pPr>
  </w:style>
  <w:style w:type="paragraph" w:styleId="TOC7">
    <w:name w:val="toc 7"/>
    <w:basedOn w:val="TOC6"/>
    <w:next w:val="Normal"/>
    <w:semiHidden/>
    <w:rsid w:val="00503977"/>
    <w:pPr>
      <w:ind w:left="2268" w:hanging="2268"/>
    </w:pPr>
  </w:style>
  <w:style w:type="paragraph" w:styleId="ListBullet2">
    <w:name w:val="List Bullet 2"/>
    <w:basedOn w:val="ListBullet"/>
    <w:rsid w:val="00503977"/>
    <w:pPr>
      <w:ind w:left="851"/>
    </w:pPr>
  </w:style>
  <w:style w:type="paragraph" w:styleId="ListBullet3">
    <w:name w:val="List Bullet 3"/>
    <w:basedOn w:val="ListBullet2"/>
    <w:rsid w:val="00503977"/>
    <w:pPr>
      <w:ind w:left="1135"/>
    </w:pPr>
  </w:style>
  <w:style w:type="paragraph" w:styleId="ListNumber">
    <w:name w:val="List Number"/>
    <w:basedOn w:val="List"/>
    <w:rsid w:val="00503977"/>
  </w:style>
  <w:style w:type="paragraph" w:customStyle="1" w:styleId="EQ">
    <w:name w:val="EQ"/>
    <w:basedOn w:val="Normal"/>
    <w:next w:val="Normal"/>
    <w:rsid w:val="005039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039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39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39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03977"/>
    <w:pPr>
      <w:jc w:val="right"/>
    </w:pPr>
  </w:style>
  <w:style w:type="paragraph" w:customStyle="1" w:styleId="H6">
    <w:name w:val="H6"/>
    <w:basedOn w:val="Heading5"/>
    <w:next w:val="Normal"/>
    <w:rsid w:val="005039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3977"/>
    <w:pPr>
      <w:ind w:left="851" w:hanging="851"/>
    </w:pPr>
  </w:style>
  <w:style w:type="paragraph" w:customStyle="1" w:styleId="ZA">
    <w:name w:val="ZA"/>
    <w:rsid w:val="005039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039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039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039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03977"/>
    <w:pPr>
      <w:framePr w:wrap="notBeside" w:y="16161"/>
    </w:pPr>
  </w:style>
  <w:style w:type="character" w:customStyle="1" w:styleId="ZGSM">
    <w:name w:val="ZGSM"/>
    <w:rsid w:val="00503977"/>
  </w:style>
  <w:style w:type="paragraph" w:styleId="List2">
    <w:name w:val="List 2"/>
    <w:basedOn w:val="List"/>
    <w:rsid w:val="00503977"/>
    <w:pPr>
      <w:ind w:left="851"/>
    </w:pPr>
  </w:style>
  <w:style w:type="paragraph" w:customStyle="1" w:styleId="ZG">
    <w:name w:val="ZG"/>
    <w:rsid w:val="005039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03977"/>
    <w:pPr>
      <w:ind w:left="1135"/>
    </w:pPr>
  </w:style>
  <w:style w:type="paragraph" w:styleId="List4">
    <w:name w:val="List 4"/>
    <w:basedOn w:val="List3"/>
    <w:rsid w:val="00503977"/>
    <w:pPr>
      <w:ind w:left="1418"/>
    </w:pPr>
  </w:style>
  <w:style w:type="paragraph" w:styleId="List5">
    <w:name w:val="List 5"/>
    <w:basedOn w:val="List4"/>
    <w:rsid w:val="00503977"/>
    <w:pPr>
      <w:ind w:left="1702"/>
    </w:pPr>
  </w:style>
  <w:style w:type="paragraph" w:customStyle="1" w:styleId="EditorsNote">
    <w:name w:val="Editor's Note"/>
    <w:basedOn w:val="NO"/>
    <w:rsid w:val="00503977"/>
    <w:rPr>
      <w:color w:val="FF0000"/>
    </w:rPr>
  </w:style>
  <w:style w:type="paragraph" w:styleId="List">
    <w:name w:val="List"/>
    <w:basedOn w:val="Normal"/>
    <w:rsid w:val="00503977"/>
    <w:pPr>
      <w:ind w:left="568" w:hanging="284"/>
    </w:pPr>
  </w:style>
  <w:style w:type="paragraph" w:styleId="ListBullet">
    <w:name w:val="List Bullet"/>
    <w:basedOn w:val="List"/>
    <w:rsid w:val="00503977"/>
  </w:style>
  <w:style w:type="paragraph" w:styleId="ListBullet4">
    <w:name w:val="List Bullet 4"/>
    <w:basedOn w:val="ListBullet3"/>
    <w:rsid w:val="00503977"/>
    <w:pPr>
      <w:ind w:left="1418"/>
    </w:pPr>
  </w:style>
  <w:style w:type="paragraph" w:styleId="ListBullet5">
    <w:name w:val="List Bullet 5"/>
    <w:basedOn w:val="ListBullet4"/>
    <w:rsid w:val="00503977"/>
    <w:pPr>
      <w:ind w:left="1702"/>
    </w:pPr>
  </w:style>
  <w:style w:type="paragraph" w:customStyle="1" w:styleId="B1">
    <w:name w:val="B1"/>
    <w:basedOn w:val="List"/>
    <w:rsid w:val="00503977"/>
  </w:style>
  <w:style w:type="paragraph" w:customStyle="1" w:styleId="B2">
    <w:name w:val="B2"/>
    <w:basedOn w:val="List2"/>
    <w:rsid w:val="00503977"/>
  </w:style>
  <w:style w:type="paragraph" w:customStyle="1" w:styleId="B3">
    <w:name w:val="B3"/>
    <w:basedOn w:val="List3"/>
    <w:rsid w:val="00503977"/>
  </w:style>
  <w:style w:type="paragraph" w:customStyle="1" w:styleId="B4">
    <w:name w:val="B4"/>
    <w:basedOn w:val="List4"/>
    <w:rsid w:val="00503977"/>
  </w:style>
  <w:style w:type="paragraph" w:customStyle="1" w:styleId="B5">
    <w:name w:val="B5"/>
    <w:basedOn w:val="List5"/>
    <w:rsid w:val="00503977"/>
  </w:style>
  <w:style w:type="paragraph" w:styleId="Footer">
    <w:name w:val="footer"/>
    <w:basedOn w:val="Header"/>
    <w:rsid w:val="00503977"/>
    <w:pPr>
      <w:jc w:val="center"/>
    </w:pPr>
    <w:rPr>
      <w:i/>
    </w:rPr>
  </w:style>
  <w:style w:type="paragraph" w:customStyle="1" w:styleId="ZTD">
    <w:name w:val="ZTD"/>
    <w:basedOn w:val="ZB"/>
    <w:rsid w:val="0050397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EC5841"/>
    <w:pPr>
      <w:ind w:rightChars="-587" w:right="-1174"/>
    </w:pPr>
    <w:rPr>
      <w:rFonts w:eastAsia="MS Mincho" w:cs="Arial"/>
    </w:rPr>
  </w:style>
  <w:style w:type="character" w:customStyle="1" w:styleId="TAL0">
    <w:name w:val="TAL (文字)"/>
    <w:link w:val="TAL"/>
    <w:rsid w:val="00EC5841"/>
    <w:rPr>
      <w:rFonts w:ascii="Arial" w:eastAsia="Times New Roman" w:hAnsi="Arial"/>
      <w:color w:val="000000"/>
      <w:sz w:val="18"/>
      <w:lang w:val="en-GB" w:eastAsia="ja-JP"/>
    </w:rPr>
  </w:style>
  <w:style w:type="paragraph" w:styleId="DocumentMap">
    <w:name w:val="Document Map"/>
    <w:basedOn w:val="Normal"/>
    <w:link w:val="DocumentMapChar"/>
    <w:rsid w:val="00671D9D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71D9D"/>
    <w:rPr>
      <w:rFonts w:ascii="Gulim" w:eastAsia="Gulim"/>
      <w:sz w:val="18"/>
      <w:szCs w:val="18"/>
      <w:lang w:val="en-GB" w:eastAsia="en-GB"/>
    </w:rPr>
  </w:style>
  <w:style w:type="character" w:customStyle="1" w:styleId="THChar">
    <w:name w:val="TH Char"/>
    <w:link w:val="TH"/>
    <w:rsid w:val="00503977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/releas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F262E-8072-4E38-8CEF-1B865A50D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325</Words>
  <Characters>3123</Characters>
  <Application>Microsoft Office Word</Application>
  <DocSecurity>0</DocSecurity>
  <Lines>70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3418</CharactersWithSpaces>
  <SharedDoc>false</SharedDoc>
  <HLinks>
    <vt:vector size="6" baseType="variant">
      <vt:variant>
        <vt:i4>8323171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http://www.3gpp.org/specifications/releases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23303_CR0121R2_ProSe_(Rel-12)</cp:lastModifiedBy>
  <cp:revision>10</cp:revision>
  <cp:lastPrinted>2000-02-29T02:31:00Z</cp:lastPrinted>
  <dcterms:created xsi:type="dcterms:W3CDTF">2014-11-26T09:11:00Z</dcterms:created>
  <dcterms:modified xsi:type="dcterms:W3CDTF">2014-12-01T07:54:00Z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