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1E24C" w14:textId="7121F5EB" w:rsidR="00FA2DF5" w:rsidRPr="00FA2DF5" w:rsidRDefault="00FA2DF5" w:rsidP="00FA2DF5">
      <w:pPr>
        <w:pStyle w:val="Header"/>
        <w:tabs>
          <w:tab w:val="right" w:pos="9498"/>
        </w:tabs>
        <w:rPr>
          <w:rFonts w:cs="Arial"/>
          <w:bCs/>
          <w:sz w:val="22"/>
          <w:lang w:val="sv-SE"/>
        </w:rPr>
      </w:pPr>
      <w:r w:rsidRPr="00FA2DF5">
        <w:rPr>
          <w:rFonts w:cs="Arial"/>
          <w:bCs/>
          <w:sz w:val="22"/>
          <w:lang w:val="sv-SE"/>
        </w:rPr>
        <w:t>3GPP TSG-SA Meeting #104</w:t>
      </w:r>
      <w:r w:rsidRPr="00FA2DF5">
        <w:rPr>
          <w:rFonts w:cs="Arial"/>
          <w:bCs/>
          <w:sz w:val="22"/>
          <w:lang w:val="sv-SE"/>
        </w:rPr>
        <w:tab/>
        <w:t>Tdoc SP-24</w:t>
      </w:r>
      <w:r w:rsidR="0076371E">
        <w:rPr>
          <w:rFonts w:cs="Arial"/>
          <w:bCs/>
          <w:sz w:val="22"/>
          <w:lang w:val="sv-SE"/>
        </w:rPr>
        <w:t>0728</w:t>
      </w:r>
    </w:p>
    <w:p w14:paraId="1E676814" w14:textId="65C321DF" w:rsidR="000F7ECB" w:rsidRPr="0050083F" w:rsidRDefault="00FA2DF5" w:rsidP="00FA2DF5">
      <w:pPr>
        <w:pStyle w:val="Header"/>
        <w:tabs>
          <w:tab w:val="right" w:pos="9639"/>
        </w:tabs>
        <w:rPr>
          <w:rFonts w:cs="Arial"/>
          <w:bCs/>
          <w:sz w:val="22"/>
          <w:lang w:val="sv-SE"/>
        </w:rPr>
      </w:pPr>
      <w:r w:rsidRPr="0050083F">
        <w:rPr>
          <w:rFonts w:cs="Arial"/>
          <w:bCs/>
          <w:sz w:val="22"/>
          <w:lang w:val="sv-SE"/>
        </w:rPr>
        <w:t>Shanghai, P.R. China, 16-21 June 2024</w:t>
      </w:r>
      <w:r w:rsidRPr="0050083F">
        <w:rPr>
          <w:rFonts w:cs="Arial"/>
          <w:bCs/>
          <w:sz w:val="22"/>
          <w:lang w:val="sv-SE"/>
        </w:rPr>
        <w:br/>
      </w:r>
      <w:r w:rsidR="000F7ECB" w:rsidRPr="0050083F">
        <w:rPr>
          <w:rFonts w:cs="Arial"/>
          <w:bCs/>
          <w:sz w:val="22"/>
          <w:lang w:val="sv-SE"/>
        </w:rPr>
        <w:br/>
      </w:r>
    </w:p>
    <w:p w14:paraId="001086BC" w14:textId="70DCB9CB" w:rsidR="000F7ECB" w:rsidRPr="002771C4" w:rsidRDefault="000F7ECB" w:rsidP="000F7ECB">
      <w:pPr>
        <w:spacing w:after="60"/>
        <w:ind w:left="1985" w:hanging="1985"/>
        <w:rPr>
          <w:rFonts w:ascii="Arial" w:hAnsi="Arial" w:cs="Arial"/>
          <w:b/>
        </w:rPr>
      </w:pPr>
      <w:r w:rsidRPr="002771C4">
        <w:rPr>
          <w:rFonts w:ascii="Arial" w:hAnsi="Arial" w:cs="Arial"/>
          <w:b/>
        </w:rPr>
        <w:t>Title:</w:t>
      </w:r>
      <w:r w:rsidRPr="002771C4">
        <w:rPr>
          <w:rFonts w:ascii="Arial" w:hAnsi="Arial" w:cs="Arial"/>
          <w:b/>
        </w:rPr>
        <w:tab/>
        <w:t xml:space="preserve">Presentation of </w:t>
      </w:r>
      <w:r w:rsidR="00222D66" w:rsidRPr="002771C4">
        <w:rPr>
          <w:rFonts w:ascii="Arial" w:hAnsi="Arial" w:cs="Arial"/>
          <w:b/>
        </w:rPr>
        <w:t>Specification/Report to TSG:</w:t>
      </w:r>
      <w:r w:rsidR="00222D66" w:rsidRPr="002771C4">
        <w:rPr>
          <w:rFonts w:ascii="Arial" w:hAnsi="Arial" w:cs="Arial"/>
          <w:b/>
        </w:rPr>
        <w:br/>
      </w:r>
      <w:r w:rsidR="00811D3E" w:rsidRPr="002771C4">
        <w:rPr>
          <w:rFonts w:ascii="Arial" w:hAnsi="Arial" w:cs="Arial"/>
          <w:b/>
        </w:rPr>
        <w:t>T</w:t>
      </w:r>
      <w:r w:rsidR="00FA2DF5">
        <w:rPr>
          <w:rFonts w:ascii="Arial" w:hAnsi="Arial" w:cs="Arial"/>
          <w:b/>
        </w:rPr>
        <w:t>S</w:t>
      </w:r>
      <w:r w:rsidR="00811D3E" w:rsidRPr="002771C4">
        <w:rPr>
          <w:rFonts w:ascii="Arial" w:hAnsi="Arial" w:cs="Arial"/>
          <w:b/>
        </w:rPr>
        <w:t>26.</w:t>
      </w:r>
      <w:r w:rsidR="00FA2DF5">
        <w:rPr>
          <w:rFonts w:ascii="Arial" w:hAnsi="Arial" w:cs="Arial"/>
          <w:b/>
        </w:rPr>
        <w:t>249</w:t>
      </w:r>
      <w:r w:rsidR="00222D66" w:rsidRPr="002771C4">
        <w:rPr>
          <w:rFonts w:ascii="Arial" w:hAnsi="Arial" w:cs="Arial"/>
          <w:b/>
        </w:rPr>
        <w:t xml:space="preserve">, Version </w:t>
      </w:r>
      <w:r w:rsidR="00FA2DF5">
        <w:rPr>
          <w:rFonts w:ascii="Arial" w:hAnsi="Arial" w:cs="Arial"/>
          <w:b/>
        </w:rPr>
        <w:t>1</w:t>
      </w:r>
      <w:r w:rsidR="00897C9F" w:rsidRPr="002771C4">
        <w:rPr>
          <w:rFonts w:ascii="Arial" w:hAnsi="Arial" w:cs="Arial"/>
          <w:b/>
        </w:rPr>
        <w:t>.</w:t>
      </w:r>
      <w:r w:rsidR="00B53A27">
        <w:rPr>
          <w:rFonts w:ascii="Arial" w:hAnsi="Arial" w:cs="Arial"/>
          <w:b/>
        </w:rPr>
        <w:t>0</w:t>
      </w:r>
      <w:r w:rsidR="00897C9F" w:rsidRPr="002771C4">
        <w:rPr>
          <w:rFonts w:ascii="Arial" w:hAnsi="Arial" w:cs="Arial"/>
          <w:b/>
        </w:rPr>
        <w:t>.</w:t>
      </w:r>
      <w:r w:rsidR="00081B31">
        <w:rPr>
          <w:rFonts w:ascii="Arial" w:hAnsi="Arial" w:cs="Arial"/>
          <w:b/>
        </w:rPr>
        <w:t>0</w:t>
      </w:r>
      <w:r w:rsidR="00222D66" w:rsidRPr="002771C4">
        <w:rPr>
          <w:rFonts w:ascii="Arial" w:hAnsi="Arial" w:cs="Arial"/>
          <w:b/>
        </w:rPr>
        <w:br/>
      </w:r>
    </w:p>
    <w:p w14:paraId="150D8802" w14:textId="6AA719FB" w:rsidR="002B09A1" w:rsidRPr="002771C4" w:rsidRDefault="002B09A1" w:rsidP="000F7ECB">
      <w:pPr>
        <w:spacing w:after="60"/>
        <w:ind w:left="1985" w:hanging="1985"/>
        <w:rPr>
          <w:rFonts w:ascii="Arial" w:hAnsi="Arial" w:cs="Arial"/>
          <w:b/>
        </w:rPr>
      </w:pPr>
      <w:r w:rsidRPr="002771C4">
        <w:rPr>
          <w:rFonts w:ascii="Arial" w:hAnsi="Arial" w:cs="Arial"/>
          <w:b/>
        </w:rPr>
        <w:t>Source:</w:t>
      </w:r>
      <w:r w:rsidRPr="002771C4">
        <w:rPr>
          <w:rFonts w:ascii="Arial" w:hAnsi="Arial" w:cs="Arial"/>
          <w:b/>
        </w:rPr>
        <w:tab/>
      </w:r>
      <w:r w:rsidR="00811D3E" w:rsidRPr="002771C4">
        <w:rPr>
          <w:rFonts w:ascii="Arial" w:hAnsi="Arial" w:cs="Arial"/>
          <w:b/>
        </w:rPr>
        <w:t>S</w:t>
      </w:r>
      <w:r w:rsidR="0076371E">
        <w:rPr>
          <w:rFonts w:ascii="Arial" w:hAnsi="Arial" w:cs="Arial"/>
          <w:b/>
        </w:rPr>
        <w:t>A WG</w:t>
      </w:r>
      <w:r w:rsidR="00811D3E" w:rsidRPr="002771C4">
        <w:rPr>
          <w:rFonts w:ascii="Arial" w:hAnsi="Arial" w:cs="Arial"/>
          <w:b/>
        </w:rPr>
        <w:t>4</w:t>
      </w:r>
      <w:r w:rsidR="00201520" w:rsidRPr="002771C4">
        <w:rPr>
          <w:rFonts w:ascii="Arial" w:hAnsi="Arial" w:cs="Arial"/>
          <w:b/>
        </w:rPr>
        <w:br/>
      </w:r>
    </w:p>
    <w:p w14:paraId="43276090" w14:textId="1B799DF3" w:rsidR="00222D66" w:rsidRPr="002771C4" w:rsidRDefault="00222D66" w:rsidP="000F7ECB">
      <w:pPr>
        <w:spacing w:after="60"/>
        <w:ind w:left="1985" w:hanging="1985"/>
        <w:rPr>
          <w:rFonts w:ascii="Arial" w:hAnsi="Arial" w:cs="Arial"/>
          <w:b/>
        </w:rPr>
      </w:pPr>
      <w:r w:rsidRPr="002771C4">
        <w:rPr>
          <w:rFonts w:ascii="Arial" w:hAnsi="Arial" w:cs="Arial"/>
          <w:b/>
        </w:rPr>
        <w:t>Document for:</w:t>
      </w:r>
      <w:r w:rsidRPr="002771C4">
        <w:rPr>
          <w:rFonts w:ascii="Arial" w:hAnsi="Arial" w:cs="Arial"/>
          <w:b/>
        </w:rPr>
        <w:tab/>
      </w:r>
      <w:r w:rsidR="00ED259E">
        <w:rPr>
          <w:rFonts w:ascii="Arial" w:hAnsi="Arial" w:cs="Arial"/>
          <w:b/>
        </w:rPr>
        <w:t>Approval</w:t>
      </w:r>
    </w:p>
    <w:p w14:paraId="58B03F68" w14:textId="77777777" w:rsidR="0045428D" w:rsidRPr="00222D66" w:rsidRDefault="0045428D">
      <w:pPr>
        <w:tabs>
          <w:tab w:val="left" w:pos="3119"/>
        </w:tabs>
        <w:rPr>
          <w:b/>
          <w:sz w:val="24"/>
        </w:rPr>
      </w:pPr>
    </w:p>
    <w:p w14:paraId="7C7D7143" w14:textId="77777777" w:rsidR="0045428D" w:rsidRDefault="0045428D">
      <w:pPr>
        <w:pBdr>
          <w:top w:val="single" w:sz="4" w:space="1" w:color="auto"/>
        </w:pBdr>
        <w:tabs>
          <w:tab w:val="left" w:pos="3119"/>
        </w:tabs>
        <w:rPr>
          <w:b/>
          <w:sz w:val="24"/>
        </w:rPr>
      </w:pPr>
      <w:r>
        <w:rPr>
          <w:b/>
          <w:sz w:val="24"/>
        </w:rPr>
        <w:t>Abstract of document:</w:t>
      </w:r>
    </w:p>
    <w:p w14:paraId="7C26BC97" w14:textId="1DFEE19C" w:rsidR="00ED259E" w:rsidRDefault="00ED259E" w:rsidP="00ED259E">
      <w:r>
        <w:t xml:space="preserve">An essential architectural characteristic of XR clients is the reliance on a functional split between </w:t>
      </w:r>
      <w:r w:rsidRPr="004A0581">
        <w:t xml:space="preserve">a set of composite </w:t>
      </w:r>
      <w:r>
        <w:t>pre-</w:t>
      </w:r>
      <w:r w:rsidRPr="004A0581">
        <w:t>renderers</w:t>
      </w:r>
      <w:r>
        <w:t xml:space="preserve"> that are implemented as parts of a p</w:t>
      </w:r>
      <w:r w:rsidRPr="004A0581">
        <w:t xml:space="preserve">resentation </w:t>
      </w:r>
      <w:r>
        <w:t>e</w:t>
      </w:r>
      <w:r w:rsidRPr="004A0581">
        <w:t>ngine</w:t>
      </w:r>
      <w:r>
        <w:t xml:space="preserve"> and a set of post-rendering operations implemented on an End Device prior to final output</w:t>
      </w:r>
      <w:r w:rsidRPr="00FC4AAD">
        <w:t>.</w:t>
      </w:r>
      <w:r>
        <w:t xml:space="preserve"> Such kind of split rendering may be a necessity if the End Device is power constrained or limited in computational power. However, split rendering is not precluded from other End Devices that do not have such constraints.  </w:t>
      </w:r>
    </w:p>
    <w:p w14:paraId="5C093365" w14:textId="5784D57C" w:rsidR="00433DE2" w:rsidRDefault="00ED259E" w:rsidP="00ED259E">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on the interface between the renderer in the presentation engine and the lightweight End Device is a decisive parameter. There are scenarios where this latency may be substantial which may make preferable a split rendering approach with pose correction in the End Device for binaural audio in a similar way as for video unless decoding and head-tracked binaural audio rendering on the lightweight End Device does not exceed its strict complexity constraints. </w:t>
      </w:r>
      <w:bookmarkStart w:id="0"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0"/>
      <w:r>
        <w:t>It is notable that the transmission over the interface may generally be bit rate constrained and dependent on the specific physical interface properties.</w:t>
      </w:r>
    </w:p>
    <w:p w14:paraId="09C3B867" w14:textId="371B9FA6" w:rsidR="007B5FF0" w:rsidRDefault="007B5FF0" w:rsidP="00B80291">
      <w:r>
        <w:t>A discussion of relevant split rendering scenarios is provided in TR 26.865, together with general design guidelines for immersive audio split rendering systems and specific design constraints and performance requirements for split rendering solutions for the 3GPP IVAS. The latter are the basis for the split rendering feature of the IVAS codec</w:t>
      </w:r>
      <w:r w:rsidR="00FA2DF5">
        <w:t xml:space="preserve"> specified in TS 26.253</w:t>
      </w:r>
      <w:r>
        <w:t xml:space="preserve">. </w:t>
      </w:r>
    </w:p>
    <w:p w14:paraId="5BC689FF" w14:textId="7190B7DB" w:rsidR="00433DE2" w:rsidRDefault="007B5FF0" w:rsidP="00B80291">
      <w:r>
        <w:t xml:space="preserve">The present TS specifies ISAR split rendering solutions in a detailed algorithmic description, applicable even for other coding systems and renderers, whereby the split rendering solutions of the IVAS codec constitute a baseline set of the provided split rendering solutions. Specifically, the TS contains: </w:t>
      </w:r>
    </w:p>
    <w:p w14:paraId="2892B7F5" w14:textId="44CE089B" w:rsidR="00882281" w:rsidRDefault="00B80291" w:rsidP="00B80291">
      <w:pPr>
        <w:pStyle w:val="B1"/>
      </w:pPr>
      <w:r>
        <w:t>-</w:t>
      </w:r>
      <w:r>
        <w:tab/>
      </w:r>
      <w:r w:rsidR="00433DE2">
        <w:t xml:space="preserve">A detailed </w:t>
      </w:r>
      <w:r w:rsidR="007B5FF0">
        <w:t xml:space="preserve">algorithmic </w:t>
      </w:r>
      <w:r w:rsidR="00433DE2">
        <w:t xml:space="preserve">description of </w:t>
      </w:r>
      <w:r w:rsidR="007B5FF0">
        <w:t>the ISAR baseline solutions with the essential components split pre-rendering, intermediate split rendering format, split post rendering</w:t>
      </w:r>
    </w:p>
    <w:p w14:paraId="4CD77786" w14:textId="15E18081" w:rsidR="007B5FF0" w:rsidRDefault="00882281" w:rsidP="00646721">
      <w:pPr>
        <w:pStyle w:val="B1"/>
      </w:pPr>
      <w:r>
        <w:t>-</w:t>
      </w:r>
      <w:r>
        <w:tab/>
      </w:r>
      <w:r w:rsidR="007B5FF0">
        <w:t>Annexes specifying APIs, source code and test vectors</w:t>
      </w:r>
    </w:p>
    <w:p w14:paraId="55C94EE1" w14:textId="3F3E36B9" w:rsidR="00B80291" w:rsidRDefault="00B80291" w:rsidP="00B40B86">
      <w:pPr>
        <w:pStyle w:val="B1"/>
      </w:pPr>
    </w:p>
    <w:p w14:paraId="26E3E6D4" w14:textId="77777777" w:rsidR="0045428D" w:rsidRPr="002771C4" w:rsidRDefault="0045428D">
      <w:pPr>
        <w:pBdr>
          <w:top w:val="single" w:sz="4" w:space="1" w:color="auto"/>
        </w:pBdr>
        <w:tabs>
          <w:tab w:val="left" w:pos="3119"/>
        </w:tabs>
        <w:rPr>
          <w:b/>
          <w:sz w:val="24"/>
        </w:rPr>
      </w:pPr>
      <w:bookmarkStart w:id="1" w:name="scope"/>
      <w:bookmarkEnd w:id="1"/>
      <w:r w:rsidRPr="002771C4">
        <w:rPr>
          <w:b/>
          <w:sz w:val="24"/>
        </w:rPr>
        <w:t xml:space="preserve">Changes since last presentation to </w:t>
      </w:r>
      <w:r w:rsidR="0012580E" w:rsidRPr="002771C4">
        <w:rPr>
          <w:b/>
          <w:sz w:val="24"/>
        </w:rPr>
        <w:t>SA</w:t>
      </w:r>
      <w:r w:rsidRPr="002771C4">
        <w:rPr>
          <w:b/>
          <w:sz w:val="24"/>
        </w:rPr>
        <w:t xml:space="preserve"> Meeting:</w:t>
      </w:r>
    </w:p>
    <w:p w14:paraId="101B2BBC" w14:textId="1E5A8F7F" w:rsidR="00A819CB" w:rsidRPr="0051631F" w:rsidRDefault="00C055EA" w:rsidP="00C055EA">
      <w:pPr>
        <w:pStyle w:val="B1"/>
        <w:ind w:left="0" w:firstLine="0"/>
      </w:pPr>
      <w:r>
        <w:t>F</w:t>
      </w:r>
      <w:r w:rsidR="00FA2DF5">
        <w:t>irst presentation to SA</w:t>
      </w:r>
      <w:r w:rsidR="00ED259E">
        <w:t>.</w:t>
      </w:r>
    </w:p>
    <w:p w14:paraId="7D69812B" w14:textId="77777777" w:rsidR="0045428D" w:rsidRDefault="0045428D">
      <w:pPr>
        <w:pBdr>
          <w:top w:val="single" w:sz="4" w:space="1" w:color="auto"/>
        </w:pBdr>
        <w:tabs>
          <w:tab w:val="left" w:pos="3119"/>
        </w:tabs>
        <w:rPr>
          <w:b/>
          <w:sz w:val="24"/>
        </w:rPr>
      </w:pPr>
      <w:r>
        <w:rPr>
          <w:b/>
          <w:sz w:val="24"/>
        </w:rPr>
        <w:t>Outstanding Issues:</w:t>
      </w:r>
    </w:p>
    <w:p w14:paraId="405BB0E9" w14:textId="5C8273F6" w:rsidR="00725D66" w:rsidRDefault="00FA2DF5" w:rsidP="00FE3BB3">
      <w:r>
        <w:t>RTP payload format and SDP parameters</w:t>
      </w:r>
      <w:r w:rsidR="0050083F">
        <w:t xml:space="preserve"> should be defined later</w:t>
      </w:r>
      <w:r>
        <w:t>.</w:t>
      </w:r>
    </w:p>
    <w:p w14:paraId="6CC880FC" w14:textId="77777777" w:rsidR="0045428D" w:rsidRDefault="0045428D">
      <w:pPr>
        <w:pBdr>
          <w:top w:val="single" w:sz="4" w:space="1" w:color="auto"/>
        </w:pBdr>
        <w:tabs>
          <w:tab w:val="left" w:pos="3119"/>
        </w:tabs>
        <w:rPr>
          <w:b/>
          <w:sz w:val="24"/>
        </w:rPr>
      </w:pPr>
      <w:r>
        <w:rPr>
          <w:b/>
          <w:sz w:val="24"/>
        </w:rPr>
        <w:t>Contentious Issues:</w:t>
      </w:r>
    </w:p>
    <w:p w14:paraId="63092BB2" w14:textId="77777777" w:rsidR="0045428D" w:rsidRPr="00280718" w:rsidRDefault="00055BDD" w:rsidP="00280718">
      <w:r>
        <w:t>N</w:t>
      </w:r>
      <w:r w:rsidR="00A819CB">
        <w:t>one</w:t>
      </w:r>
      <w:r w:rsidR="00AA529A" w:rsidRPr="00280718">
        <w:t>.</w:t>
      </w:r>
    </w:p>
    <w:p w14:paraId="751A7776"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365D132"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44173139"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48C82B2D"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4001B58"/>
    <w:multiLevelType w:val="hybridMultilevel"/>
    <w:tmpl w:val="1264C968"/>
    <w:lvl w:ilvl="0" w:tplc="5BD0BF0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6B79DE"/>
    <w:multiLevelType w:val="hybridMultilevel"/>
    <w:tmpl w:val="1A2A2336"/>
    <w:lvl w:ilvl="0" w:tplc="D6FC2FC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D137AF"/>
    <w:multiLevelType w:val="hybridMultilevel"/>
    <w:tmpl w:val="E57C70DC"/>
    <w:lvl w:ilvl="0" w:tplc="05364516">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3" w15:restartNumberingAfterBreak="0">
    <w:nsid w:val="75422C57"/>
    <w:multiLevelType w:val="hybridMultilevel"/>
    <w:tmpl w:val="7CAA1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468227">
    <w:abstractNumId w:val="0"/>
  </w:num>
  <w:num w:numId="2" w16cid:durableId="188103863">
    <w:abstractNumId w:val="4"/>
  </w:num>
  <w:num w:numId="3" w16cid:durableId="1786384181">
    <w:abstractNumId w:val="3"/>
  </w:num>
  <w:num w:numId="4" w16cid:durableId="621617285">
    <w:abstractNumId w:val="5"/>
  </w:num>
  <w:num w:numId="5" w16cid:durableId="888229922">
    <w:abstractNumId w:val="6"/>
  </w:num>
  <w:num w:numId="6" w16cid:durableId="2044748516">
    <w:abstractNumId w:val="2"/>
  </w:num>
  <w:num w:numId="7" w16cid:durableId="531185996">
    <w:abstractNumId w:val="1"/>
  </w:num>
  <w:num w:numId="8" w16cid:durableId="1331566317">
    <w:abstractNumId w:val="14"/>
  </w:num>
  <w:num w:numId="9" w16cid:durableId="862668334">
    <w:abstractNumId w:val="11"/>
  </w:num>
  <w:num w:numId="10" w16cid:durableId="651059665">
    <w:abstractNumId w:val="10"/>
  </w:num>
  <w:num w:numId="11" w16cid:durableId="1660886075">
    <w:abstractNumId w:val="9"/>
  </w:num>
  <w:num w:numId="12" w16cid:durableId="881596582">
    <w:abstractNumId w:val="13"/>
  </w:num>
  <w:num w:numId="13" w16cid:durableId="1542665006">
    <w:abstractNumId w:val="12"/>
  </w:num>
  <w:num w:numId="14" w16cid:durableId="551968448">
    <w:abstractNumId w:val="8"/>
  </w:num>
  <w:num w:numId="15" w16cid:durableId="591596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15e530fe-5442-4b42-a189-e4e97c938110}"/>
  </w:docVars>
  <w:rsids>
    <w:rsidRoot w:val="0045428D"/>
    <w:rsid w:val="00006612"/>
    <w:rsid w:val="00055BDD"/>
    <w:rsid w:val="00081B31"/>
    <w:rsid w:val="000B10AE"/>
    <w:rsid w:val="000F7ECB"/>
    <w:rsid w:val="0010633D"/>
    <w:rsid w:val="0012580E"/>
    <w:rsid w:val="001F10D8"/>
    <w:rsid w:val="00201520"/>
    <w:rsid w:val="00204DF5"/>
    <w:rsid w:val="002078C7"/>
    <w:rsid w:val="00222D66"/>
    <w:rsid w:val="00237AB3"/>
    <w:rsid w:val="002771C4"/>
    <w:rsid w:val="00280718"/>
    <w:rsid w:val="002B09A1"/>
    <w:rsid w:val="002D25E6"/>
    <w:rsid w:val="002E0AB7"/>
    <w:rsid w:val="00373F0F"/>
    <w:rsid w:val="003E4C76"/>
    <w:rsid w:val="003F182B"/>
    <w:rsid w:val="004276DB"/>
    <w:rsid w:val="00433DE2"/>
    <w:rsid w:val="0045428D"/>
    <w:rsid w:val="0048010B"/>
    <w:rsid w:val="0050083F"/>
    <w:rsid w:val="0051631F"/>
    <w:rsid w:val="005356D0"/>
    <w:rsid w:val="00537036"/>
    <w:rsid w:val="005832EB"/>
    <w:rsid w:val="005A745E"/>
    <w:rsid w:val="005D7987"/>
    <w:rsid w:val="005E1AD3"/>
    <w:rsid w:val="005E65AF"/>
    <w:rsid w:val="00636599"/>
    <w:rsid w:val="00646721"/>
    <w:rsid w:val="00707185"/>
    <w:rsid w:val="00725D66"/>
    <w:rsid w:val="0076371E"/>
    <w:rsid w:val="00763F98"/>
    <w:rsid w:val="007A42E2"/>
    <w:rsid w:val="007B5FF0"/>
    <w:rsid w:val="007F5054"/>
    <w:rsid w:val="00811D3E"/>
    <w:rsid w:val="00882281"/>
    <w:rsid w:val="00897C9F"/>
    <w:rsid w:val="008A21A4"/>
    <w:rsid w:val="00914514"/>
    <w:rsid w:val="00952013"/>
    <w:rsid w:val="0096390D"/>
    <w:rsid w:val="009A7A46"/>
    <w:rsid w:val="009B4586"/>
    <w:rsid w:val="009C68D8"/>
    <w:rsid w:val="00A02675"/>
    <w:rsid w:val="00A036F9"/>
    <w:rsid w:val="00A67F1E"/>
    <w:rsid w:val="00A81710"/>
    <w:rsid w:val="00A819CB"/>
    <w:rsid w:val="00A95858"/>
    <w:rsid w:val="00AA529A"/>
    <w:rsid w:val="00AB70CD"/>
    <w:rsid w:val="00B15609"/>
    <w:rsid w:val="00B379AE"/>
    <w:rsid w:val="00B40B86"/>
    <w:rsid w:val="00B53A27"/>
    <w:rsid w:val="00B80291"/>
    <w:rsid w:val="00C055EA"/>
    <w:rsid w:val="00C96D35"/>
    <w:rsid w:val="00CA2EAF"/>
    <w:rsid w:val="00CC358C"/>
    <w:rsid w:val="00CC436B"/>
    <w:rsid w:val="00D9104C"/>
    <w:rsid w:val="00DA2A4B"/>
    <w:rsid w:val="00DC278D"/>
    <w:rsid w:val="00DE0C3D"/>
    <w:rsid w:val="00E800E3"/>
    <w:rsid w:val="00E82253"/>
    <w:rsid w:val="00EC788A"/>
    <w:rsid w:val="00ED259E"/>
    <w:rsid w:val="00F36349"/>
    <w:rsid w:val="00F93C2E"/>
    <w:rsid w:val="00FA2DF5"/>
    <w:rsid w:val="00FE3BB3"/>
    <w:rsid w:val="00FF487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AA716"/>
  <w15:chartTrackingRefBased/>
  <w15:docId w15:val="{9266AD81-F67C-8649-87E4-786D19BB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9CB"/>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1">
    <w:name w:val="B1 Char1"/>
    <w:link w:val="B1"/>
    <w:rsid w:val="00DA2A4B"/>
    <w:rPr>
      <w:lang w:val="en-GB" w:eastAsia="ko-KR"/>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リスト段落,Fo"/>
    <w:basedOn w:val="Normal"/>
    <w:link w:val="ListParagraphChar"/>
    <w:uiPriority w:val="34"/>
    <w:qFormat/>
    <w:rsid w:val="00DA2A4B"/>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A2A4B"/>
    <w:rPr>
      <w:rFonts w:ascii="Arial" w:eastAsia="SimSun" w:hAnsi="Arial"/>
      <w:sz w:val="22"/>
      <w:lang w:val="en-GB"/>
    </w:rPr>
  </w:style>
  <w:style w:type="paragraph" w:customStyle="1" w:styleId="Grilleclaire-Accent32">
    <w:name w:val="Grille claire - Accent 32"/>
    <w:basedOn w:val="Normal"/>
    <w:rsid w:val="00E82253"/>
    <w:pPr>
      <w:widowControl w:val="0"/>
      <w:spacing w:after="120" w:line="240" w:lineRule="atLeast"/>
      <w:ind w:left="720"/>
      <w:contextualSpacing/>
    </w:pPr>
    <w:rPr>
      <w:rFonts w:ascii="Arial" w:hAnsi="Arial"/>
      <w:color w:val="000000"/>
      <w:sz w:val="22"/>
      <w:lang w:eastAsia="en-US"/>
    </w:rPr>
  </w:style>
  <w:style w:type="character" w:customStyle="1" w:styleId="Heading1Char">
    <w:name w:val="Heading 1 Char"/>
    <w:link w:val="Heading1"/>
    <w:rsid w:val="00B80291"/>
    <w:rPr>
      <w:rFonts w:ascii="Arial" w:hAnsi="Arial"/>
      <w:sz w:val="36"/>
      <w:lang w:val="en-GB" w:eastAsia="ko-KR"/>
    </w:rPr>
  </w:style>
  <w:style w:type="paragraph" w:styleId="Revision">
    <w:name w:val="Revision"/>
    <w:hidden/>
    <w:uiPriority w:val="99"/>
    <w:semiHidden/>
    <w:rsid w:val="00237AB3"/>
    <w:rPr>
      <w:lang w:val="en-GB" w:eastAsia="ko-KR"/>
    </w:rPr>
  </w:style>
  <w:style w:type="paragraph" w:customStyle="1" w:styleId="CRCoverPage">
    <w:name w:val="CR Cover Page"/>
    <w:rsid w:val="00FA2D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39436">
      <w:bodyDiv w:val="1"/>
      <w:marLeft w:val="0"/>
      <w:marRight w:val="0"/>
      <w:marTop w:val="0"/>
      <w:marBottom w:val="0"/>
      <w:divBdr>
        <w:top w:val="none" w:sz="0" w:space="0" w:color="auto"/>
        <w:left w:val="none" w:sz="0" w:space="0" w:color="auto"/>
        <w:bottom w:val="none" w:sz="0" w:space="0" w:color="auto"/>
        <w:right w:val="none" w:sz="0" w:space="0" w:color="auto"/>
      </w:divBdr>
    </w:div>
    <w:div w:id="1511607053">
      <w:bodyDiv w:val="1"/>
      <w:marLeft w:val="0"/>
      <w:marRight w:val="0"/>
      <w:marTop w:val="0"/>
      <w:marBottom w:val="0"/>
      <w:divBdr>
        <w:top w:val="none" w:sz="0" w:space="0" w:color="auto"/>
        <w:left w:val="none" w:sz="0" w:space="0" w:color="auto"/>
        <w:bottom w:val="none" w:sz="0" w:space="0" w:color="auto"/>
        <w:right w:val="none" w:sz="0" w:space="0" w:color="auto"/>
      </w:divBdr>
    </w:div>
    <w:div w:id="18347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694</TotalTime>
  <Pages>1</Pages>
  <Words>470</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PCG52_16</cp:lastModifiedBy>
  <cp:revision>7</cp:revision>
  <dcterms:created xsi:type="dcterms:W3CDTF">2024-05-22T23:44:00Z</dcterms:created>
  <dcterms:modified xsi:type="dcterms:W3CDTF">2024-06-10T12:43:00Z</dcterms:modified>
</cp:coreProperties>
</file>