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1E9F7" w14:textId="3E658190" w:rsidR="00555A6D" w:rsidRPr="003A49B8" w:rsidRDefault="00555A6D" w:rsidP="00555A6D">
      <w:pPr>
        <w:pStyle w:val="Header"/>
        <w:keepLines/>
        <w:tabs>
          <w:tab w:val="clear" w:pos="4153"/>
          <w:tab w:val="clear" w:pos="8306"/>
          <w:tab w:val="right" w:pos="10440"/>
          <w:tab w:val="right" w:pos="13323"/>
        </w:tabs>
        <w:rPr>
          <w:rFonts w:ascii="Arial" w:eastAsia="SimSun" w:hAnsi="Arial" w:cs="Arial"/>
          <w:b/>
          <w:sz w:val="24"/>
          <w:szCs w:val="24"/>
          <w:lang w:val="en-US" w:eastAsia="zh-CN"/>
        </w:rPr>
      </w:pPr>
      <w:bookmarkStart w:id="0" w:name="Title"/>
      <w:bookmarkStart w:id="1" w:name="DocumentFor"/>
      <w:bookmarkEnd w:id="0"/>
      <w:bookmarkEnd w:id="1"/>
      <w:r w:rsidRPr="003A49B8">
        <w:rPr>
          <w:rFonts w:ascii="Arial" w:hAnsi="Arial" w:cs="Arial"/>
          <w:b/>
          <w:sz w:val="24"/>
          <w:szCs w:val="24"/>
          <w:lang w:val="en-US"/>
        </w:rPr>
        <w:t>3GPP TSG-RAN WG4 Meeting #</w:t>
      </w:r>
      <w:r w:rsidRPr="003A49B8">
        <w:rPr>
          <w:lang w:val="en-US"/>
        </w:rPr>
        <w:t xml:space="preserve"> </w:t>
      </w:r>
      <w:r w:rsidRPr="003A49B8">
        <w:rPr>
          <w:rFonts w:ascii="Arial" w:hAnsi="Arial" w:cs="Arial"/>
          <w:b/>
          <w:sz w:val="24"/>
          <w:szCs w:val="24"/>
          <w:lang w:val="en-US"/>
        </w:rPr>
        <w:t>9</w:t>
      </w:r>
      <w:r w:rsidR="00963F45" w:rsidRPr="003A49B8">
        <w:rPr>
          <w:rFonts w:ascii="Arial" w:hAnsi="Arial" w:cs="Arial"/>
          <w:b/>
          <w:sz w:val="24"/>
          <w:szCs w:val="24"/>
          <w:lang w:val="en-US"/>
        </w:rPr>
        <w:t>9</w:t>
      </w:r>
      <w:r w:rsidRPr="003A49B8">
        <w:rPr>
          <w:rFonts w:ascii="Arial" w:hAnsi="Arial" w:cs="Arial"/>
          <w:b/>
          <w:sz w:val="24"/>
          <w:szCs w:val="24"/>
          <w:lang w:val="en-US"/>
        </w:rPr>
        <w:t>-e</w:t>
      </w:r>
      <w:r w:rsidRPr="003A49B8" w:rsidDel="00277FAB">
        <w:rPr>
          <w:rFonts w:ascii="Arial" w:hAnsi="Arial" w:cs="Arial"/>
          <w:b/>
          <w:sz w:val="24"/>
          <w:szCs w:val="24"/>
          <w:lang w:val="en-US"/>
        </w:rPr>
        <w:t xml:space="preserve"> </w:t>
      </w:r>
      <w:r w:rsidRPr="003A49B8">
        <w:rPr>
          <w:rFonts w:ascii="Arial" w:hAnsi="Arial" w:cs="Arial"/>
          <w:b/>
          <w:sz w:val="24"/>
          <w:szCs w:val="24"/>
          <w:lang w:val="en-US"/>
        </w:rPr>
        <w:tab/>
        <w:t>R4-</w:t>
      </w:r>
      <w:r w:rsidR="00003920" w:rsidRPr="003A49B8">
        <w:rPr>
          <w:lang w:val="en-US"/>
        </w:rPr>
        <w:t xml:space="preserve"> </w:t>
      </w:r>
      <w:r w:rsidR="00A13A34" w:rsidRPr="00A13A34">
        <w:rPr>
          <w:rFonts w:ascii="Arial" w:hAnsi="Arial" w:cs="Arial"/>
          <w:b/>
          <w:sz w:val="24"/>
          <w:szCs w:val="24"/>
          <w:lang w:val="en-US"/>
        </w:rPr>
        <w:t>2110977</w:t>
      </w:r>
      <w:bookmarkStart w:id="2" w:name="_GoBack"/>
      <w:bookmarkEnd w:id="2"/>
    </w:p>
    <w:p w14:paraId="7AE97920" w14:textId="77777777" w:rsidR="009B313E" w:rsidRPr="003A49B8" w:rsidRDefault="00555A6D" w:rsidP="009B313E">
      <w:pPr>
        <w:pStyle w:val="CRCoverPage"/>
        <w:outlineLvl w:val="0"/>
        <w:rPr>
          <w:b/>
          <w:noProof/>
          <w:sz w:val="24"/>
          <w:lang w:val="en-US"/>
        </w:rPr>
      </w:pPr>
      <w:r w:rsidRPr="003A49B8">
        <w:rPr>
          <w:rFonts w:eastAsia="SimSun"/>
          <w:b/>
          <w:sz w:val="24"/>
          <w:szCs w:val="24"/>
          <w:lang w:val="en-US" w:eastAsia="zh-CN"/>
        </w:rPr>
        <w:t xml:space="preserve">Electronic Meeting, </w:t>
      </w:r>
      <w:r w:rsidR="00ED002C" w:rsidRPr="003A49B8">
        <w:rPr>
          <w:rFonts w:eastAsia="SimSun"/>
          <w:b/>
          <w:sz w:val="24"/>
          <w:szCs w:val="24"/>
          <w:lang w:val="en-US" w:eastAsia="zh-CN"/>
        </w:rPr>
        <w:t>19</w:t>
      </w:r>
      <w:r w:rsidR="00754436" w:rsidRPr="003A49B8">
        <w:rPr>
          <w:rFonts w:eastAsia="SimSun"/>
          <w:b/>
          <w:sz w:val="24"/>
          <w:szCs w:val="24"/>
          <w:lang w:val="en-US" w:eastAsia="zh-CN"/>
        </w:rPr>
        <w:t xml:space="preserve"> </w:t>
      </w:r>
      <w:r w:rsidR="00ED002C" w:rsidRPr="003A49B8">
        <w:rPr>
          <w:rFonts w:eastAsia="SimSun"/>
          <w:b/>
          <w:sz w:val="24"/>
          <w:szCs w:val="24"/>
          <w:lang w:val="en-US" w:eastAsia="zh-CN"/>
        </w:rPr>
        <w:t>May</w:t>
      </w:r>
      <w:r w:rsidR="00176C60" w:rsidRPr="003A49B8">
        <w:rPr>
          <w:rFonts w:eastAsia="SimSun"/>
          <w:b/>
          <w:sz w:val="24"/>
          <w:szCs w:val="24"/>
          <w:lang w:val="en-US" w:eastAsia="zh-CN"/>
        </w:rPr>
        <w:t xml:space="preserve"> </w:t>
      </w:r>
      <w:r w:rsidR="0020365A" w:rsidRPr="003A49B8">
        <w:rPr>
          <w:rFonts w:eastAsia="SimSun"/>
          <w:b/>
          <w:sz w:val="24"/>
          <w:szCs w:val="24"/>
          <w:lang w:val="en-US" w:eastAsia="zh-CN"/>
        </w:rPr>
        <w:t>- 2</w:t>
      </w:r>
      <w:r w:rsidR="00ED002C" w:rsidRPr="003A49B8">
        <w:rPr>
          <w:rFonts w:eastAsia="SimSun"/>
          <w:b/>
          <w:sz w:val="24"/>
          <w:szCs w:val="24"/>
          <w:lang w:val="en-US" w:eastAsia="zh-CN"/>
        </w:rPr>
        <w:t>7</w:t>
      </w:r>
      <w:r w:rsidR="00EA2ABB" w:rsidRPr="003A49B8">
        <w:rPr>
          <w:rFonts w:eastAsia="SimSun"/>
          <w:b/>
          <w:sz w:val="24"/>
          <w:szCs w:val="24"/>
          <w:lang w:val="en-US" w:eastAsia="zh-CN"/>
        </w:rPr>
        <w:t xml:space="preserve"> </w:t>
      </w:r>
      <w:r w:rsidR="00ED002C" w:rsidRPr="003A49B8">
        <w:rPr>
          <w:rFonts w:eastAsia="SimSun"/>
          <w:b/>
          <w:sz w:val="24"/>
          <w:szCs w:val="24"/>
          <w:lang w:val="en-US" w:eastAsia="zh-CN"/>
        </w:rPr>
        <w:t>May</w:t>
      </w:r>
      <w:r w:rsidRPr="003A49B8">
        <w:rPr>
          <w:rFonts w:eastAsia="SimSun"/>
          <w:b/>
          <w:sz w:val="24"/>
          <w:szCs w:val="24"/>
          <w:lang w:val="en-US" w:eastAsia="zh-CN"/>
        </w:rPr>
        <w:t>, 202</w:t>
      </w:r>
      <w:r w:rsidR="00754436" w:rsidRPr="003A49B8">
        <w:rPr>
          <w:rFonts w:eastAsia="SimSun"/>
          <w:b/>
          <w:sz w:val="24"/>
          <w:szCs w:val="24"/>
          <w:lang w:val="en-US" w:eastAsia="zh-CN"/>
        </w:rPr>
        <w:t>1</w:t>
      </w:r>
    </w:p>
    <w:p w14:paraId="69D8BD01" w14:textId="77777777" w:rsidR="00D511F6" w:rsidRPr="003A49B8" w:rsidRDefault="00D511F6" w:rsidP="00D01F9A">
      <w:pPr>
        <w:tabs>
          <w:tab w:val="left" w:pos="2820"/>
        </w:tabs>
        <w:spacing w:after="120"/>
        <w:rPr>
          <w:rFonts w:ascii="Arial" w:hAnsi="Arial" w:cs="Arial"/>
          <w:b/>
          <w:lang w:val="en-US" w:eastAsia="ko-KR"/>
        </w:rPr>
      </w:pPr>
    </w:p>
    <w:p w14:paraId="3AD7BD49" w14:textId="77777777" w:rsidR="00D511F6" w:rsidRPr="003A49B8" w:rsidRDefault="00D511F6" w:rsidP="00D511F6">
      <w:pPr>
        <w:spacing w:after="120"/>
        <w:ind w:left="1985" w:hanging="1985"/>
        <w:rPr>
          <w:rFonts w:ascii="Arial" w:hAnsi="Arial" w:cs="Arial"/>
          <w:bCs/>
          <w:lang w:val="en-US" w:eastAsia="ko-KR"/>
        </w:rPr>
      </w:pPr>
      <w:r w:rsidRPr="003A49B8">
        <w:rPr>
          <w:rFonts w:ascii="Arial" w:hAnsi="Arial" w:cs="Arial"/>
          <w:b/>
          <w:lang w:val="en-US"/>
        </w:rPr>
        <w:t>Source:</w:t>
      </w:r>
      <w:r w:rsidRPr="003A49B8">
        <w:rPr>
          <w:rFonts w:ascii="Arial" w:hAnsi="Arial" w:cs="Arial"/>
          <w:b/>
          <w:lang w:val="en-US"/>
        </w:rPr>
        <w:tab/>
      </w:r>
      <w:r w:rsidRPr="003A49B8">
        <w:rPr>
          <w:rFonts w:ascii="Arial" w:hAnsi="Arial" w:cs="Arial"/>
          <w:bCs/>
          <w:lang w:val="en-US" w:eastAsia="ko-KR"/>
        </w:rPr>
        <w:t>LG Electronics</w:t>
      </w:r>
    </w:p>
    <w:p w14:paraId="01855EE8" w14:textId="471FFB8B" w:rsidR="00A145EE" w:rsidRPr="003A49B8" w:rsidRDefault="00D511F6" w:rsidP="00456305">
      <w:pPr>
        <w:spacing w:after="120"/>
        <w:ind w:left="1985" w:hanging="1985"/>
        <w:rPr>
          <w:rFonts w:ascii="Arial" w:hAnsi="Arial" w:cs="Arial"/>
          <w:lang w:val="en-US" w:eastAsia="ko-KR"/>
        </w:rPr>
      </w:pPr>
      <w:r w:rsidRPr="003A49B8">
        <w:rPr>
          <w:rFonts w:ascii="Arial" w:hAnsi="Arial" w:cs="Arial"/>
          <w:b/>
          <w:lang w:val="en-US"/>
        </w:rPr>
        <w:t>Title:</w:t>
      </w:r>
      <w:r w:rsidRPr="003A49B8">
        <w:rPr>
          <w:rFonts w:ascii="Arial" w:hAnsi="Arial" w:cs="Arial"/>
          <w:lang w:val="en-US"/>
        </w:rPr>
        <w:tab/>
      </w:r>
      <w:r w:rsidR="0045587E" w:rsidRPr="003A49B8">
        <w:rPr>
          <w:rFonts w:ascii="Arial" w:hAnsi="Arial" w:cs="Arial"/>
          <w:lang w:val="en-US"/>
        </w:rPr>
        <w:t xml:space="preserve">Discussion on </w:t>
      </w:r>
      <w:r w:rsidR="00394A85" w:rsidRPr="003A49B8">
        <w:rPr>
          <w:rFonts w:ascii="Arial" w:hAnsi="Arial" w:cs="Arial"/>
          <w:lang w:val="en-US"/>
        </w:rPr>
        <w:t>maximum conducted and radiated output power</w:t>
      </w:r>
    </w:p>
    <w:p w14:paraId="7496A566" w14:textId="753B8708" w:rsidR="00D511F6" w:rsidRPr="003A49B8" w:rsidRDefault="00D511F6" w:rsidP="00456305">
      <w:pPr>
        <w:spacing w:after="120"/>
        <w:ind w:left="1985" w:hanging="1985"/>
        <w:rPr>
          <w:rFonts w:ascii="Arial" w:hAnsi="Arial" w:cs="Arial"/>
          <w:bCs/>
          <w:lang w:val="en-US" w:eastAsia="ko-KR"/>
        </w:rPr>
      </w:pPr>
      <w:r w:rsidRPr="003A49B8">
        <w:rPr>
          <w:rFonts w:ascii="Arial" w:hAnsi="Arial" w:cs="Arial"/>
          <w:b/>
          <w:lang w:val="en-US"/>
        </w:rPr>
        <w:t>Agenda item:</w:t>
      </w:r>
      <w:r w:rsidRPr="003A49B8">
        <w:rPr>
          <w:rFonts w:ascii="Arial" w:hAnsi="Arial" w:cs="Arial"/>
          <w:b/>
          <w:lang w:val="en-US"/>
        </w:rPr>
        <w:tab/>
      </w:r>
      <w:r w:rsidR="00A37EC9" w:rsidRPr="003A49B8">
        <w:rPr>
          <w:rFonts w:ascii="Arial" w:hAnsi="Arial" w:cs="Arial"/>
          <w:lang w:val="en-US"/>
        </w:rPr>
        <w:t>9.15</w:t>
      </w:r>
      <w:r w:rsidR="00963F45" w:rsidRPr="003A49B8">
        <w:rPr>
          <w:rFonts w:ascii="Arial" w:hAnsi="Arial" w:cs="Arial"/>
          <w:lang w:val="en-US"/>
        </w:rPr>
        <w:t>.4.1</w:t>
      </w:r>
      <w:r w:rsidR="00620FBE" w:rsidRPr="003A49B8">
        <w:rPr>
          <w:rFonts w:ascii="Arial" w:hAnsi="Arial" w:cs="Arial"/>
          <w:lang w:val="en-US"/>
        </w:rPr>
        <w:tab/>
      </w:r>
      <w:r w:rsidR="00E6236F" w:rsidRPr="003A49B8">
        <w:rPr>
          <w:rFonts w:ascii="Arial" w:hAnsi="Arial" w:cs="Arial"/>
          <w:lang w:val="en-US"/>
        </w:rPr>
        <w:t>TX requirements</w:t>
      </w:r>
    </w:p>
    <w:p w14:paraId="52541FF5" w14:textId="77777777" w:rsidR="00FD2D4A" w:rsidRPr="003A49B8" w:rsidRDefault="00D511F6" w:rsidP="00D511F6">
      <w:pPr>
        <w:spacing w:after="120"/>
        <w:ind w:left="1985" w:hanging="1985"/>
        <w:rPr>
          <w:rFonts w:ascii="Arial" w:hAnsi="Arial" w:cs="Arial"/>
          <w:bCs/>
          <w:lang w:val="en-US" w:eastAsia="ko-KR"/>
        </w:rPr>
      </w:pPr>
      <w:r w:rsidRPr="003A49B8">
        <w:rPr>
          <w:rFonts w:ascii="Arial" w:hAnsi="Arial" w:cs="Arial"/>
          <w:b/>
          <w:lang w:val="en-US"/>
        </w:rPr>
        <w:t>Document for:</w:t>
      </w:r>
      <w:r w:rsidRPr="003A49B8">
        <w:rPr>
          <w:rFonts w:ascii="Arial" w:hAnsi="Arial" w:cs="Arial"/>
          <w:b/>
          <w:lang w:val="en-US"/>
        </w:rPr>
        <w:tab/>
      </w:r>
      <w:r w:rsidR="00BC75E6" w:rsidRPr="003A49B8">
        <w:rPr>
          <w:rFonts w:ascii="Arial" w:hAnsi="Arial" w:cs="Arial"/>
          <w:lang w:val="en-US"/>
        </w:rPr>
        <w:t>Discussion</w:t>
      </w:r>
    </w:p>
    <w:p w14:paraId="005AE096" w14:textId="77777777" w:rsidR="002B6B5E" w:rsidRPr="003A49B8" w:rsidRDefault="002B6B5E" w:rsidP="002B6B5E">
      <w:pPr>
        <w:pBdr>
          <w:bottom w:val="single" w:sz="4" w:space="1" w:color="auto"/>
        </w:pBdr>
        <w:rPr>
          <w:rFonts w:ascii="Arial" w:hAnsi="Arial" w:cs="Arial"/>
          <w:lang w:val="en-US"/>
        </w:rPr>
      </w:pPr>
    </w:p>
    <w:p w14:paraId="39668128" w14:textId="77777777" w:rsidR="00F60300" w:rsidRPr="003A49B8" w:rsidRDefault="00F60300" w:rsidP="00F60300">
      <w:pPr>
        <w:tabs>
          <w:tab w:val="left" w:pos="1530"/>
        </w:tabs>
        <w:ind w:right="936"/>
        <w:rPr>
          <w:color w:val="000000"/>
          <w:lang w:val="en-US" w:eastAsia="zh-CN"/>
        </w:rPr>
      </w:pPr>
    </w:p>
    <w:p w14:paraId="2C75AAE2" w14:textId="77777777" w:rsidR="00F60300" w:rsidRPr="003A49B8" w:rsidRDefault="00F60300" w:rsidP="00F60300">
      <w:pPr>
        <w:pStyle w:val="Heading1"/>
        <w:rPr>
          <w:lang w:val="en-US"/>
        </w:rPr>
      </w:pPr>
      <w:bookmarkStart w:id="3" w:name="_Ref124589705"/>
      <w:bookmarkStart w:id="4" w:name="_Ref129681862"/>
      <w:r w:rsidRPr="003A49B8">
        <w:rPr>
          <w:lang w:val="en-US"/>
        </w:rPr>
        <w:t>Introduction</w:t>
      </w:r>
      <w:bookmarkEnd w:id="3"/>
      <w:bookmarkEnd w:id="4"/>
    </w:p>
    <w:p w14:paraId="39296FAD" w14:textId="182F33D3" w:rsidR="003842F7" w:rsidRPr="003A49B8" w:rsidRDefault="00A37EC9" w:rsidP="00622F33">
      <w:pPr>
        <w:pStyle w:val="BodyText"/>
        <w:rPr>
          <w:lang w:val="en-US"/>
        </w:rPr>
      </w:pPr>
      <w:r w:rsidRPr="003A49B8">
        <w:rPr>
          <w:lang w:val="en-US"/>
        </w:rPr>
        <w:t xml:space="preserve">Extending </w:t>
      </w:r>
      <w:r w:rsidR="00622F33" w:rsidRPr="003A49B8">
        <w:rPr>
          <w:lang w:val="en-US"/>
        </w:rPr>
        <w:t>NR operation in</w:t>
      </w:r>
      <w:r w:rsidRPr="003A49B8">
        <w:rPr>
          <w:lang w:val="en-US"/>
        </w:rPr>
        <w:t>to</w:t>
      </w:r>
      <w:r w:rsidR="00622F33" w:rsidRPr="003A49B8">
        <w:rPr>
          <w:lang w:val="en-US"/>
        </w:rPr>
        <w:t xml:space="preserve"> 52.6 to 71 GHz frequency range has been discussed in previous RAN1 and RAN4 meetings. RAN1 </w:t>
      </w:r>
      <w:r w:rsidR="00BE0B8D">
        <w:rPr>
          <w:lang w:val="en-US"/>
        </w:rPr>
        <w:t>has sent an LS to RAN4</w:t>
      </w:r>
      <w:r w:rsidR="00312FE7" w:rsidRPr="003A49B8">
        <w:rPr>
          <w:lang w:val="en-US"/>
        </w:rPr>
        <w:t xml:space="preserve"> [1], where </w:t>
      </w:r>
      <w:r w:rsidR="00622F33" w:rsidRPr="003A49B8">
        <w:rPr>
          <w:lang w:val="en-US"/>
        </w:rPr>
        <w:t xml:space="preserve">RAN1 is asking RAN4 </w:t>
      </w:r>
      <w:r w:rsidR="00353DFB">
        <w:rPr>
          <w:lang w:val="en-US"/>
        </w:rPr>
        <w:t xml:space="preserve">to </w:t>
      </w:r>
      <w:r w:rsidR="002F54C3" w:rsidRPr="003A49B8">
        <w:rPr>
          <w:lang w:val="en-US"/>
        </w:rPr>
        <w:t>provide more information on conducted and radiated power foreseen to be used within the 52.6 to 71 GHz frequency range</w:t>
      </w:r>
      <w:r w:rsidR="0020365A" w:rsidRPr="003A49B8">
        <w:rPr>
          <w:lang w:val="en-US"/>
        </w:rPr>
        <w:t>.</w:t>
      </w:r>
    </w:p>
    <w:p w14:paraId="028C8D14" w14:textId="3101D2C5" w:rsidR="003842F7" w:rsidRPr="003A49B8" w:rsidRDefault="003842F7" w:rsidP="00622F33">
      <w:pPr>
        <w:pStyle w:val="BodyText"/>
        <w:rPr>
          <w:lang w:val="en-US"/>
        </w:rPr>
      </w:pPr>
      <w:r w:rsidRPr="003A49B8">
        <w:rPr>
          <w:lang w:val="en-US"/>
        </w:rPr>
        <w:t xml:space="preserve">This contribution </w:t>
      </w:r>
      <w:r w:rsidR="00312FE7" w:rsidRPr="003A49B8">
        <w:rPr>
          <w:lang w:val="en-US"/>
        </w:rPr>
        <w:t>provides information for the response LS to RAN1.</w:t>
      </w:r>
    </w:p>
    <w:p w14:paraId="7E075F5B" w14:textId="0DC87075" w:rsidR="00D24BAA" w:rsidRPr="00D24BAA" w:rsidRDefault="003842F7" w:rsidP="00D24BAA">
      <w:pPr>
        <w:pStyle w:val="Heading1"/>
        <w:rPr>
          <w:rFonts w:eastAsia="Batang"/>
          <w:color w:val="000000"/>
          <w:kern w:val="2"/>
          <w:lang w:val="en-US" w:eastAsia="ko-KR"/>
        </w:rPr>
      </w:pPr>
      <w:r w:rsidRPr="003A49B8">
        <w:rPr>
          <w:rFonts w:eastAsia="Batang"/>
          <w:color w:val="000000"/>
          <w:kern w:val="2"/>
          <w:lang w:val="en-US" w:eastAsia="ko-KR"/>
        </w:rPr>
        <w:t>Discussion</w:t>
      </w:r>
    </w:p>
    <w:p w14:paraId="12631DF1" w14:textId="77777777" w:rsidR="00C11610" w:rsidRPr="003A49B8" w:rsidRDefault="009418A7" w:rsidP="00622F33">
      <w:pPr>
        <w:pStyle w:val="BodyText"/>
        <w:rPr>
          <w:lang w:val="en-US"/>
        </w:rPr>
      </w:pPr>
      <w:r w:rsidRPr="003A49B8">
        <w:rPr>
          <w:lang w:val="en-US"/>
        </w:rPr>
        <w:t>In the LS [1] RAN1 is asking RAN4 the following:</w:t>
      </w:r>
    </w:p>
    <w:p w14:paraId="7F8063EA" w14:textId="77777777" w:rsidR="009418A7" w:rsidRPr="003A49B8" w:rsidRDefault="009418A7" w:rsidP="00622F33">
      <w:pPr>
        <w:pStyle w:val="BodyText"/>
        <w:rPr>
          <w:lang w:val="en-US"/>
        </w:rPr>
      </w:pPr>
      <w:r w:rsidRPr="003A49B8">
        <w:rPr>
          <w:noProof/>
          <w:lang w:val="en-US" w:eastAsia="ko-KR"/>
        </w:rPr>
        <mc:AlternateContent>
          <mc:Choice Requires="wps">
            <w:drawing>
              <wp:inline distT="0" distB="0" distL="0" distR="0" wp14:anchorId="5B010445" wp14:editId="510DAB6C">
                <wp:extent cx="6314536" cy="2848708"/>
                <wp:effectExtent l="0" t="0" r="10160" b="27940"/>
                <wp:docPr id="1" name="Text Box 1"/>
                <wp:cNvGraphicFramePr/>
                <a:graphic xmlns:a="http://schemas.openxmlformats.org/drawingml/2006/main">
                  <a:graphicData uri="http://schemas.microsoft.com/office/word/2010/wordprocessingShape">
                    <wps:wsp>
                      <wps:cNvSpPr txBox="1"/>
                      <wps:spPr>
                        <a:xfrm>
                          <a:off x="0" y="0"/>
                          <a:ext cx="6314536" cy="28487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F48BAC" w14:textId="77777777" w:rsidR="009418A7" w:rsidRDefault="009418A7" w:rsidP="009418A7">
                            <w:pPr>
                              <w:rPr>
                                <w:rFonts w:ascii="Arial" w:hAnsi="Arial" w:cs="Arial"/>
                              </w:rPr>
                            </w:pPr>
                            <w:r>
                              <w:rPr>
                                <w:rFonts w:ascii="Arial" w:hAnsi="Arial" w:cs="Arial"/>
                              </w:rPr>
                              <w:t>RAN1 has discussed the following objective from the WID for extending NR operation to 71 GHz:</w:t>
                            </w:r>
                          </w:p>
                          <w:p w14:paraId="729F1A9A" w14:textId="77777777" w:rsidR="009418A7" w:rsidRDefault="009418A7" w:rsidP="009418A7">
                            <w:pPr>
                              <w:pStyle w:val="B1"/>
                              <w:numPr>
                                <w:ilvl w:val="1"/>
                                <w:numId w:val="19"/>
                              </w:numPr>
                              <w:overflowPunct w:val="0"/>
                              <w:autoSpaceDE w:val="0"/>
                              <w:autoSpaceDN w:val="0"/>
                              <w:adjustRightInd w:val="0"/>
                              <w:spacing w:before="180" w:after="180"/>
                              <w:jc w:val="left"/>
                              <w:rPr>
                                <w:lang w:eastAsia="zh-CN"/>
                              </w:rPr>
                            </w:pPr>
                            <w:r>
                              <w:rPr>
                                <w:rFonts w:eastAsia="DengXian"/>
                                <w:lang w:eastAsia="ko-KR"/>
                              </w:rPr>
                              <w:t>Support enhancement for PUCCH format 0/1/4 to increase the number of RBs under PSD limitation in shared spectrum operation.</w:t>
                            </w:r>
                          </w:p>
                          <w:p w14:paraId="5CCC6CF8" w14:textId="77777777" w:rsidR="009418A7" w:rsidRDefault="009418A7" w:rsidP="009418A7">
                            <w:pPr>
                              <w:rPr>
                                <w:rFonts w:ascii="Arial" w:hAnsi="Arial" w:cs="Arial"/>
                              </w:rPr>
                            </w:pPr>
                            <w:r>
                              <w:rPr>
                                <w:rFonts w:ascii="Arial" w:hAnsi="Arial" w:cs="Arial"/>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14:paraId="297D5D02" w14:textId="77777777" w:rsidR="009418A7" w:rsidRDefault="009418A7" w:rsidP="009418A7">
                            <w:pPr>
                              <w:pStyle w:val="ListParagraph"/>
                              <w:widowControl/>
                              <w:numPr>
                                <w:ilvl w:val="0"/>
                                <w:numId w:val="20"/>
                              </w:numPr>
                              <w:wordWrap/>
                              <w:overflowPunct w:val="0"/>
                              <w:adjustRightInd w:val="0"/>
                              <w:spacing w:after="180"/>
                              <w:ind w:leftChars="0"/>
                              <w:contextualSpacing/>
                              <w:jc w:val="left"/>
                              <w:textAlignment w:val="baseline"/>
                              <w:rPr>
                                <w:rFonts w:ascii="Arial" w:hAnsi="Arial" w:cs="Arial"/>
                              </w:rPr>
                            </w:pPr>
                            <w:r>
                              <w:rPr>
                                <w:rFonts w:ascii="Arial" w:hAnsi="Arial" w:cs="Arial"/>
                              </w:rPr>
                              <w:t>Maximum UE Conducted Power = 21 dBm</w:t>
                            </w:r>
                          </w:p>
                          <w:p w14:paraId="4965D351" w14:textId="77777777" w:rsidR="009418A7" w:rsidRPr="00FD123C" w:rsidRDefault="009418A7" w:rsidP="009418A7">
                            <w:pPr>
                              <w:pStyle w:val="ListParagraph"/>
                              <w:widowControl/>
                              <w:numPr>
                                <w:ilvl w:val="0"/>
                                <w:numId w:val="20"/>
                              </w:numPr>
                              <w:wordWrap/>
                              <w:overflowPunct w:val="0"/>
                              <w:adjustRightInd w:val="0"/>
                              <w:spacing w:after="180"/>
                              <w:ind w:leftChars="0"/>
                              <w:contextualSpacing/>
                              <w:jc w:val="left"/>
                              <w:textAlignment w:val="baseline"/>
                              <w:rPr>
                                <w:rFonts w:ascii="Arial" w:hAnsi="Arial" w:cs="Arial"/>
                              </w:rPr>
                            </w:pPr>
                            <w:r>
                              <w:rPr>
                                <w:rFonts w:ascii="Arial" w:hAnsi="Arial" w:cs="Arial"/>
                              </w:rPr>
                              <w:t>Maximum UE EIRP = 25 dBm</w:t>
                            </w:r>
                          </w:p>
                          <w:p w14:paraId="6268B01A" w14:textId="77777777" w:rsidR="009418A7" w:rsidRDefault="009418A7" w:rsidP="009418A7">
                            <w:pPr>
                              <w:rPr>
                                <w:rFonts w:ascii="Arial" w:hAnsi="Arial" w:cs="Arial"/>
                              </w:rPr>
                            </w:pPr>
                            <w:r>
                              <w:rPr>
                                <w:rFonts w:ascii="Arial" w:hAnsi="Arial" w:cs="Arial"/>
                              </w:rPr>
                              <w:t>RAN1 is currently discussing whether or not values larger than these can be assumed considering</w:t>
                            </w:r>
                            <w:r w:rsidRPr="001868FD">
                              <w:rPr>
                                <w:rFonts w:ascii="Arial" w:hAnsi="Arial" w:cs="Arial"/>
                                <w:color w:val="FF0000"/>
                              </w:rPr>
                              <w:t xml:space="preserve"> </w:t>
                            </w:r>
                            <w:r>
                              <w:rPr>
                                <w:rFonts w:ascii="Arial" w:hAnsi="Arial" w:cs="Arial"/>
                              </w:rPr>
                              <w:t xml:space="preserve">different UE device types </w:t>
                            </w:r>
                            <w:r w:rsidRPr="00E90E73">
                              <w:rPr>
                                <w:rFonts w:ascii="Arial" w:hAnsi="Arial" w:cs="Arial"/>
                              </w:rPr>
                              <w:t xml:space="preserve">that </w:t>
                            </w:r>
                            <w:r>
                              <w:rPr>
                                <w:rFonts w:ascii="Arial" w:hAnsi="Arial" w:cs="Arial"/>
                              </w:rPr>
                              <w:t>are likely to operate in the 52.6 – 71 GHz band.</w:t>
                            </w:r>
                          </w:p>
                          <w:p w14:paraId="6538C1F1" w14:textId="77777777" w:rsidR="00B64273" w:rsidRDefault="00B64273" w:rsidP="009418A7">
                            <w:pPr>
                              <w:rPr>
                                <w:rFonts w:ascii="Arial" w:hAnsi="Arial" w:cs="Arial"/>
                              </w:rPr>
                            </w:pPr>
                          </w:p>
                          <w:p w14:paraId="4D7514FD" w14:textId="77777777" w:rsidR="009418A7" w:rsidRPr="009418A7" w:rsidRDefault="009418A7">
                            <w:pPr>
                              <w:rPr>
                                <w:rFonts w:ascii="Arial" w:hAnsi="Arial" w:cs="Arial"/>
                              </w:rPr>
                            </w:pPr>
                            <w:r w:rsidRPr="002742C3">
                              <w:rPr>
                                <w:rFonts w:ascii="Arial" w:hAnsi="Arial" w:cs="Arial"/>
                                <w:b/>
                                <w:bCs/>
                              </w:rPr>
                              <w:t>Question to RAN4</w:t>
                            </w:r>
                            <w:r>
                              <w:rPr>
                                <w:rFonts w:ascii="Arial" w:hAnsi="Arial" w:cs="Arial"/>
                              </w:rPr>
                              <w:t xml:space="preserve">: For operation in the 52.6 – 71 GHz band, RAN1 respectfully asks RAN4 whether or not RAN4 will specify UE power class(es) with larger values for maximum UE conducted power and maximum UE EIRP than the ones listed above? If so, </w:t>
                            </w:r>
                            <w:r w:rsidRPr="00E90E73">
                              <w:rPr>
                                <w:rFonts w:ascii="Arial" w:hAnsi="Arial" w:cs="Arial"/>
                              </w:rPr>
                              <w:t xml:space="preserve">what are the pair(s) of maximum </w:t>
                            </w:r>
                            <w:r>
                              <w:rPr>
                                <w:rFonts w:ascii="Arial" w:hAnsi="Arial" w:cs="Arial"/>
                              </w:rPr>
                              <w:t xml:space="preserve">values </w:t>
                            </w:r>
                            <w:r w:rsidRPr="00E90E73">
                              <w:rPr>
                                <w:rFonts w:ascii="Arial" w:hAnsi="Arial" w:cs="Arial"/>
                              </w:rPr>
                              <w:t>for conducted power and EIRP that are feasible</w:t>
                            </w:r>
                            <w:r>
                              <w:rPr>
                                <w:rFonts w:ascii="Arial" w:hAnsi="Arial" w:cs="Ari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B010445" id="_x0000_t202" coordsize="21600,21600" o:spt="202" path="m,l,21600r21600,l21600,xe">
                <v:stroke joinstyle="miter"/>
                <v:path gradientshapeok="t" o:connecttype="rect"/>
              </v:shapetype>
              <v:shape id="Text Box 1" o:spid="_x0000_s1026" type="#_x0000_t202" style="width:497.2pt;height:2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" fillcolor="white [3201]" strokeweight=".5pt">
                <v:textbox>
                  <w:txbxContent>
                    <w:p w14:paraId="5AF48BAC" w14:textId="77777777" w:rsidR="009418A7" w:rsidRDefault="009418A7" w:rsidP="009418A7">
                      <w:pPr>
                        <w:rPr>
                          <w:rFonts w:ascii="Arial" w:hAnsi="Arial" w:cs="Arial"/>
                        </w:rPr>
                      </w:pPr>
                      <w:r>
                        <w:rPr>
                          <w:rFonts w:ascii="Arial" w:hAnsi="Arial" w:cs="Arial"/>
                        </w:rPr>
                        <w:t>RAN1 has discussed the following objective from the WID for extending NR operation to 71 GHz:</w:t>
                      </w:r>
                    </w:p>
                    <w:p w14:paraId="729F1A9A" w14:textId="77777777" w:rsidR="009418A7" w:rsidRDefault="009418A7" w:rsidP="009418A7">
                      <w:pPr>
                        <w:pStyle w:val="B1"/>
                        <w:numPr>
                          <w:ilvl w:val="1"/>
                          <w:numId w:val="19"/>
                        </w:numPr>
                        <w:overflowPunct w:val="0"/>
                        <w:autoSpaceDE w:val="0"/>
                        <w:autoSpaceDN w:val="0"/>
                        <w:adjustRightInd w:val="0"/>
                        <w:spacing w:before="180" w:after="180"/>
                        <w:jc w:val="left"/>
                        <w:rPr>
                          <w:lang w:eastAsia="zh-CN"/>
                        </w:rPr>
                      </w:pPr>
                      <w:r>
                        <w:rPr>
                          <w:rFonts w:eastAsia="DengXian"/>
                          <w:lang w:eastAsia="ko-KR"/>
                        </w:rPr>
                        <w:t>Support enhancement for PUCCH format 0/1/4 to increase the number of RBs under PSD limitation in shared spectrum operation.</w:t>
                      </w:r>
                    </w:p>
                    <w:p w14:paraId="5CCC6CF8" w14:textId="77777777" w:rsidR="009418A7" w:rsidRDefault="009418A7" w:rsidP="009418A7">
                      <w:pPr>
                        <w:rPr>
                          <w:rFonts w:ascii="Arial" w:hAnsi="Arial" w:cs="Arial"/>
                        </w:rPr>
                      </w:pPr>
                      <w:r>
                        <w:rPr>
                          <w:rFonts w:ascii="Arial" w:hAnsi="Arial" w:cs="Arial"/>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14:paraId="297D5D02" w14:textId="77777777" w:rsidR="009418A7" w:rsidRDefault="009418A7" w:rsidP="009418A7">
                      <w:pPr>
                        <w:pStyle w:val="ListParagraph"/>
                        <w:widowControl/>
                        <w:numPr>
                          <w:ilvl w:val="0"/>
                          <w:numId w:val="20"/>
                        </w:numPr>
                        <w:wordWrap/>
                        <w:overflowPunct w:val="0"/>
                        <w:adjustRightInd w:val="0"/>
                        <w:spacing w:after="180"/>
                        <w:ind w:leftChars="0"/>
                        <w:contextualSpacing/>
                        <w:jc w:val="left"/>
                        <w:textAlignment w:val="baseline"/>
                        <w:rPr>
                          <w:rFonts w:ascii="Arial" w:hAnsi="Arial" w:cs="Arial"/>
                        </w:rPr>
                      </w:pPr>
                      <w:r>
                        <w:rPr>
                          <w:rFonts w:ascii="Arial" w:hAnsi="Arial" w:cs="Arial"/>
                        </w:rPr>
                        <w:t>Maximum UE Conducted Power = 21 dBm</w:t>
                      </w:r>
                    </w:p>
                    <w:p w14:paraId="4965D351" w14:textId="77777777" w:rsidR="009418A7" w:rsidRPr="00FD123C" w:rsidRDefault="009418A7" w:rsidP="009418A7">
                      <w:pPr>
                        <w:pStyle w:val="ListParagraph"/>
                        <w:widowControl/>
                        <w:numPr>
                          <w:ilvl w:val="0"/>
                          <w:numId w:val="20"/>
                        </w:numPr>
                        <w:wordWrap/>
                        <w:overflowPunct w:val="0"/>
                        <w:adjustRightInd w:val="0"/>
                        <w:spacing w:after="180"/>
                        <w:ind w:leftChars="0"/>
                        <w:contextualSpacing/>
                        <w:jc w:val="left"/>
                        <w:textAlignment w:val="baseline"/>
                        <w:rPr>
                          <w:rFonts w:ascii="Arial" w:hAnsi="Arial" w:cs="Arial"/>
                        </w:rPr>
                      </w:pPr>
                      <w:r>
                        <w:rPr>
                          <w:rFonts w:ascii="Arial" w:hAnsi="Arial" w:cs="Arial"/>
                        </w:rPr>
                        <w:t>Maximum UE EIRP = 25 dBm</w:t>
                      </w:r>
                    </w:p>
                    <w:p w14:paraId="6268B01A" w14:textId="77777777" w:rsidR="009418A7" w:rsidRDefault="009418A7" w:rsidP="009418A7">
                      <w:pPr>
                        <w:rPr>
                          <w:rFonts w:ascii="Arial" w:hAnsi="Arial" w:cs="Arial"/>
                        </w:rPr>
                      </w:pPr>
                      <w:r>
                        <w:rPr>
                          <w:rFonts w:ascii="Arial" w:hAnsi="Arial" w:cs="Arial"/>
                        </w:rPr>
                        <w:t>RAN1 is currently discussing whether or not values larger than these can be assumed considering</w:t>
                      </w:r>
                      <w:r w:rsidRPr="001868FD">
                        <w:rPr>
                          <w:rFonts w:ascii="Arial" w:hAnsi="Arial" w:cs="Arial"/>
                          <w:color w:val="FF0000"/>
                        </w:rPr>
                        <w:t xml:space="preserve"> </w:t>
                      </w:r>
                      <w:r>
                        <w:rPr>
                          <w:rFonts w:ascii="Arial" w:hAnsi="Arial" w:cs="Arial"/>
                        </w:rPr>
                        <w:t xml:space="preserve">different UE device types </w:t>
                      </w:r>
                      <w:r w:rsidRPr="00E90E73">
                        <w:rPr>
                          <w:rFonts w:ascii="Arial" w:hAnsi="Arial" w:cs="Arial"/>
                        </w:rPr>
                        <w:t xml:space="preserve">that </w:t>
                      </w:r>
                      <w:r>
                        <w:rPr>
                          <w:rFonts w:ascii="Arial" w:hAnsi="Arial" w:cs="Arial"/>
                        </w:rPr>
                        <w:t>are likely to operate in the 52.6 – 71 GHz band.</w:t>
                      </w:r>
                    </w:p>
                    <w:p w14:paraId="6538C1F1" w14:textId="77777777" w:rsidR="00B64273" w:rsidRDefault="00B64273" w:rsidP="009418A7">
                      <w:pPr>
                        <w:rPr>
                          <w:rFonts w:ascii="Arial" w:hAnsi="Arial" w:cs="Arial"/>
                        </w:rPr>
                      </w:pPr>
                    </w:p>
                    <w:p w14:paraId="4D7514FD" w14:textId="77777777" w:rsidR="009418A7" w:rsidRPr="009418A7" w:rsidRDefault="009418A7">
                      <w:pPr>
                        <w:rPr>
                          <w:rFonts w:ascii="Arial" w:hAnsi="Arial" w:cs="Arial"/>
                        </w:rPr>
                      </w:pPr>
                      <w:r w:rsidRPr="002742C3">
                        <w:rPr>
                          <w:rFonts w:ascii="Arial" w:hAnsi="Arial" w:cs="Arial"/>
                          <w:b/>
                          <w:bCs/>
                        </w:rPr>
                        <w:t>Question to RAN4</w:t>
                      </w:r>
                      <w:r>
                        <w:rPr>
                          <w:rFonts w:ascii="Arial" w:hAnsi="Arial" w:cs="Arial"/>
                        </w:rPr>
                        <w:t xml:space="preserve">: For operation in the 52.6 – 71 GHz band, RAN1 respectfully asks RAN4 whether or not RAN4 will specify UE power class(es) with larger values for maximum UE conducted power and maximum UE EIRP than the ones listed above? If so, </w:t>
                      </w:r>
                      <w:r w:rsidRPr="00E90E73">
                        <w:rPr>
                          <w:rFonts w:ascii="Arial" w:hAnsi="Arial" w:cs="Arial"/>
                        </w:rPr>
                        <w:t xml:space="preserve">what are the pair(s) of maximum </w:t>
                      </w:r>
                      <w:r>
                        <w:rPr>
                          <w:rFonts w:ascii="Arial" w:hAnsi="Arial" w:cs="Arial"/>
                        </w:rPr>
                        <w:t xml:space="preserve">values </w:t>
                      </w:r>
                      <w:r w:rsidRPr="00E90E73">
                        <w:rPr>
                          <w:rFonts w:ascii="Arial" w:hAnsi="Arial" w:cs="Arial"/>
                        </w:rPr>
                        <w:t>for conducted power and EIRP that are feasible</w:t>
                      </w:r>
                      <w:r>
                        <w:rPr>
                          <w:rFonts w:ascii="Arial" w:hAnsi="Arial" w:cs="Arial"/>
                        </w:rPr>
                        <w:t>?</w:t>
                      </w:r>
                    </w:p>
                  </w:txbxContent>
                </v:textbox>
                <w10:anchorlock/>
              </v:shape>
            </w:pict>
          </mc:Fallback>
        </mc:AlternateContent>
      </w:r>
    </w:p>
    <w:p w14:paraId="7B85FF24" w14:textId="77777777" w:rsidR="009418A7" w:rsidRPr="003A49B8" w:rsidRDefault="009418A7" w:rsidP="00622F33">
      <w:pPr>
        <w:pStyle w:val="BodyText"/>
        <w:rPr>
          <w:lang w:val="en-US"/>
        </w:rPr>
      </w:pPr>
    </w:p>
    <w:p w14:paraId="5E9A0116" w14:textId="25721255" w:rsidR="00C11610" w:rsidRPr="003A49B8" w:rsidRDefault="00394A85" w:rsidP="00622F33">
      <w:pPr>
        <w:pStyle w:val="BodyText"/>
        <w:rPr>
          <w:lang w:val="en-US"/>
        </w:rPr>
      </w:pPr>
      <w:r w:rsidRPr="003A49B8">
        <w:rPr>
          <w:lang w:val="en-US"/>
        </w:rPr>
        <w:t>Maximum output power and power class related items</w:t>
      </w:r>
      <w:r w:rsidR="005E7D14" w:rsidRPr="003A49B8">
        <w:rPr>
          <w:lang w:val="en-US"/>
        </w:rPr>
        <w:t xml:space="preserve"> </w:t>
      </w:r>
      <w:r w:rsidR="00C11610" w:rsidRPr="003A49B8">
        <w:rPr>
          <w:lang w:val="en-US"/>
        </w:rPr>
        <w:t>w</w:t>
      </w:r>
      <w:r w:rsidRPr="003A49B8">
        <w:rPr>
          <w:lang w:val="en-US"/>
        </w:rPr>
        <w:t>ere</w:t>
      </w:r>
      <w:r w:rsidR="00C11610" w:rsidRPr="003A49B8">
        <w:rPr>
          <w:lang w:val="en-US"/>
        </w:rPr>
        <w:t xml:space="preserve"> discussed already in the previous </w:t>
      </w:r>
      <w:r w:rsidRPr="003A49B8">
        <w:rPr>
          <w:lang w:val="en-US"/>
        </w:rPr>
        <w:t xml:space="preserve">RAN4 </w:t>
      </w:r>
      <w:r w:rsidR="00C11610" w:rsidRPr="003A49B8">
        <w:rPr>
          <w:lang w:val="en-US"/>
        </w:rPr>
        <w:t xml:space="preserve">meeting but no conclusions was reached. It was however apparent from this discussion that UE form factor will have an impact on the output power levels that can be </w:t>
      </w:r>
      <w:r w:rsidR="005E7D14" w:rsidRPr="003A49B8">
        <w:rPr>
          <w:lang w:val="en-US"/>
        </w:rPr>
        <w:t>utilized and limitations in this area can be arising both from antenna matrix size and thermal constraints.</w:t>
      </w:r>
    </w:p>
    <w:p w14:paraId="55289051" w14:textId="640926F4" w:rsidR="001C185D" w:rsidRPr="003A49B8" w:rsidRDefault="005E7D14" w:rsidP="00622F33">
      <w:pPr>
        <w:pStyle w:val="BodyText"/>
        <w:rPr>
          <w:lang w:val="en-US"/>
        </w:rPr>
      </w:pPr>
      <w:r w:rsidRPr="003A49B8">
        <w:rPr>
          <w:lang w:val="en-US"/>
        </w:rPr>
        <w:t>In order to support similar cell sizes and data rates as in FR2 below 40GHz range higher radiated output power (EIRP) would be necessary to compensate for the higher path loss caused by higher carrier frequency and extra losses caused by oxygen absorption</w:t>
      </w:r>
      <w:r w:rsidR="00394A85" w:rsidRPr="003A49B8">
        <w:rPr>
          <w:lang w:val="en-US"/>
        </w:rPr>
        <w:t xml:space="preserve"> in 60GHz range</w:t>
      </w:r>
      <w:r w:rsidRPr="003A49B8">
        <w:rPr>
          <w:lang w:val="en-US"/>
        </w:rPr>
        <w:t xml:space="preserve">. This could be achieved by using </w:t>
      </w:r>
      <w:r w:rsidR="001C185D" w:rsidRPr="003A49B8">
        <w:rPr>
          <w:lang w:val="en-US"/>
        </w:rPr>
        <w:t xml:space="preserve">larger antenna matrixes that produce higher combining gain, while still occupy roughly the same area as the lower frequency </w:t>
      </w:r>
      <w:r w:rsidR="00394A85" w:rsidRPr="003A49B8">
        <w:rPr>
          <w:lang w:val="en-US"/>
        </w:rPr>
        <w:t>antenna arrangements</w:t>
      </w:r>
      <w:r w:rsidR="001C185D" w:rsidRPr="003A49B8">
        <w:rPr>
          <w:lang w:val="en-US"/>
        </w:rPr>
        <w:t xml:space="preserve"> with </w:t>
      </w:r>
      <w:r w:rsidR="00394A85" w:rsidRPr="003A49B8">
        <w:rPr>
          <w:lang w:val="en-US"/>
        </w:rPr>
        <w:t>lower</w:t>
      </w:r>
      <w:r w:rsidR="001C185D" w:rsidRPr="003A49B8">
        <w:rPr>
          <w:lang w:val="en-US"/>
        </w:rPr>
        <w:t xml:space="preserve"> number of radiators.</w:t>
      </w:r>
      <w:r w:rsidR="00394A85" w:rsidRPr="003A49B8">
        <w:rPr>
          <w:lang w:val="en-US"/>
        </w:rPr>
        <w:t xml:space="preserve"> The regulation sets the upper boundary for the EIRP and this is in range of 40 to 43dBm</w:t>
      </w:r>
      <w:r w:rsidR="007F09E9" w:rsidRPr="003A49B8">
        <w:rPr>
          <w:lang w:val="en-US"/>
        </w:rPr>
        <w:t xml:space="preserve"> peak </w:t>
      </w:r>
      <w:r w:rsidR="003A49B8" w:rsidRPr="003A49B8">
        <w:rPr>
          <w:lang w:val="en-US"/>
        </w:rPr>
        <w:t>EIRP</w:t>
      </w:r>
      <w:r w:rsidR="007F09E9" w:rsidRPr="003A49B8">
        <w:rPr>
          <w:lang w:val="en-US"/>
        </w:rPr>
        <w:t>.</w:t>
      </w:r>
    </w:p>
    <w:p w14:paraId="10355FC6" w14:textId="77777777" w:rsidR="005E7D14" w:rsidRPr="003A49B8" w:rsidRDefault="001C185D" w:rsidP="00622F33">
      <w:pPr>
        <w:pStyle w:val="BodyText"/>
        <w:rPr>
          <w:lang w:val="en-US"/>
        </w:rPr>
      </w:pPr>
      <w:r w:rsidRPr="003A49B8">
        <w:rPr>
          <w:lang w:val="en-US"/>
        </w:rPr>
        <w:t>On the other hand, the higher carrier frequency degrades also the performance of the passive and active components in the RX and TX line-ups, which then means that more power will be dissipated to produce same amount of conducted power to drive the antenna matrix. In addition, the linearity of the active devices is usually lower at higher frequencies and means that similar linear output power levels may not be possible even if higher power dissipation could be tolerated.</w:t>
      </w:r>
    </w:p>
    <w:p w14:paraId="6AA7FB6E" w14:textId="33040901" w:rsidR="001C185D" w:rsidRPr="003A49B8" w:rsidRDefault="001C185D" w:rsidP="00622F33">
      <w:pPr>
        <w:pStyle w:val="BodyText"/>
        <w:rPr>
          <w:lang w:val="en-US"/>
        </w:rPr>
      </w:pPr>
      <w:r w:rsidRPr="003A49B8">
        <w:rPr>
          <w:lang w:val="en-US"/>
        </w:rPr>
        <w:lastRenderedPageBreak/>
        <w:t xml:space="preserve">Considering the above mentioned </w:t>
      </w:r>
      <w:r w:rsidR="003F2CF5" w:rsidRPr="003A49B8">
        <w:rPr>
          <w:lang w:val="en-US"/>
        </w:rPr>
        <w:t>aspects we think that output power</w:t>
      </w:r>
      <w:r w:rsidR="00183C03" w:rsidRPr="003A49B8">
        <w:rPr>
          <w:lang w:val="en-US"/>
        </w:rPr>
        <w:t xml:space="preserve"> of the hand</w:t>
      </w:r>
      <w:r w:rsidR="003F2CF5" w:rsidRPr="003A49B8">
        <w:rPr>
          <w:lang w:val="en-US"/>
        </w:rPr>
        <w:t>held devices at 52.6</w:t>
      </w:r>
      <w:r w:rsidR="00183C03" w:rsidRPr="003A49B8">
        <w:rPr>
          <w:lang w:val="en-US"/>
        </w:rPr>
        <w:t xml:space="preserve">-71GHz frequency range will not be higher than </w:t>
      </w:r>
      <w:r w:rsidR="007F09E9" w:rsidRPr="003A49B8">
        <w:rPr>
          <w:lang w:val="en-US"/>
        </w:rPr>
        <w:t xml:space="preserve">what is </w:t>
      </w:r>
      <w:r w:rsidR="00183C03" w:rsidRPr="003A49B8">
        <w:rPr>
          <w:lang w:val="en-US"/>
        </w:rPr>
        <w:t>currently specified for s</w:t>
      </w:r>
      <w:r w:rsidR="005450B9" w:rsidRPr="003A49B8">
        <w:rPr>
          <w:lang w:val="en-US"/>
        </w:rPr>
        <w:t>uch devices in UE Power Class 3 and these are in line with the RAN1 assumptions.</w:t>
      </w:r>
      <w:r w:rsidR="007F09E9" w:rsidRPr="003A49B8">
        <w:rPr>
          <w:lang w:val="en-US"/>
        </w:rPr>
        <w:t xml:space="preserve"> We also believe that these number serve as good optimization point for RAN1 studies.</w:t>
      </w:r>
    </w:p>
    <w:p w14:paraId="382B8060" w14:textId="09ABED76" w:rsidR="003171F6" w:rsidRPr="003A49B8" w:rsidRDefault="003171F6" w:rsidP="00622F33">
      <w:pPr>
        <w:pStyle w:val="BodyText"/>
        <w:rPr>
          <w:lang w:val="en-US"/>
        </w:rPr>
      </w:pPr>
      <w:r w:rsidRPr="003A49B8">
        <w:rPr>
          <w:lang w:val="en-US"/>
        </w:rPr>
        <w:t>PC 3 minimum and maximum power requirements from 38.101-2 are shown below:</w:t>
      </w:r>
    </w:p>
    <w:p w14:paraId="59424003" w14:textId="77777777" w:rsidR="00183C03" w:rsidRPr="003A49B8" w:rsidRDefault="00183C03" w:rsidP="00183C03">
      <w:pPr>
        <w:pStyle w:val="TH"/>
        <w:rPr>
          <w:lang w:val="en-US"/>
        </w:rPr>
      </w:pPr>
      <w:r w:rsidRPr="003A49B8">
        <w:rPr>
          <w:lang w:val="en-US"/>
        </w:rPr>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83C03" w:rsidRPr="003A49B8" w14:paraId="25283A0A" w14:textId="77777777" w:rsidTr="00CA6A0E">
        <w:tc>
          <w:tcPr>
            <w:tcW w:w="1797" w:type="dxa"/>
            <w:tcBorders>
              <w:top w:val="single" w:sz="4" w:space="0" w:color="auto"/>
              <w:left w:val="single" w:sz="4" w:space="0" w:color="auto"/>
              <w:bottom w:val="single" w:sz="4" w:space="0" w:color="auto"/>
              <w:right w:val="single" w:sz="4" w:space="0" w:color="auto"/>
            </w:tcBorders>
            <w:vAlign w:val="center"/>
            <w:hideMark/>
          </w:tcPr>
          <w:p w14:paraId="5D9E8B5B" w14:textId="77777777" w:rsidR="00183C03" w:rsidRPr="003A49B8" w:rsidRDefault="00183C03" w:rsidP="00CA6A0E">
            <w:pPr>
              <w:pStyle w:val="TAH"/>
              <w:rPr>
                <w:lang w:val="en-US"/>
              </w:rPr>
            </w:pPr>
            <w:r w:rsidRPr="003A49B8">
              <w:rPr>
                <w:lang w:val="en-US"/>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54FADA" w14:textId="77777777" w:rsidR="00183C03" w:rsidRPr="003A49B8" w:rsidRDefault="00183C03" w:rsidP="00CA6A0E">
            <w:pPr>
              <w:pStyle w:val="TAH"/>
              <w:rPr>
                <w:lang w:val="en-US"/>
              </w:rPr>
            </w:pPr>
            <w:r w:rsidRPr="003A49B8">
              <w:rPr>
                <w:lang w:val="en-US"/>
              </w:rPr>
              <w:t>Min peak EIRP (dBm)</w:t>
            </w:r>
          </w:p>
        </w:tc>
      </w:tr>
      <w:tr w:rsidR="00183C03" w:rsidRPr="003A49B8" w14:paraId="4003B84E" w14:textId="77777777" w:rsidTr="00CA6A0E">
        <w:tc>
          <w:tcPr>
            <w:tcW w:w="1797" w:type="dxa"/>
            <w:tcBorders>
              <w:top w:val="single" w:sz="4" w:space="0" w:color="auto"/>
              <w:left w:val="single" w:sz="4" w:space="0" w:color="auto"/>
              <w:bottom w:val="single" w:sz="4" w:space="0" w:color="auto"/>
              <w:right w:val="single" w:sz="4" w:space="0" w:color="auto"/>
            </w:tcBorders>
            <w:vAlign w:val="center"/>
            <w:hideMark/>
          </w:tcPr>
          <w:p w14:paraId="134757FE" w14:textId="77777777" w:rsidR="00183C03" w:rsidRPr="003A49B8" w:rsidRDefault="00183C03" w:rsidP="00CA6A0E">
            <w:pPr>
              <w:pStyle w:val="TAC"/>
              <w:rPr>
                <w:lang w:val="en-US"/>
              </w:rPr>
            </w:pPr>
            <w:r w:rsidRPr="003A49B8">
              <w:rPr>
                <w:lang w:val="en-US"/>
              </w:rPr>
              <w:t>n257</w:t>
            </w:r>
          </w:p>
        </w:tc>
        <w:tc>
          <w:tcPr>
            <w:tcW w:w="2417" w:type="dxa"/>
            <w:tcBorders>
              <w:top w:val="single" w:sz="4" w:space="0" w:color="auto"/>
              <w:left w:val="single" w:sz="4" w:space="0" w:color="auto"/>
              <w:bottom w:val="single" w:sz="4" w:space="0" w:color="auto"/>
              <w:right w:val="single" w:sz="4" w:space="0" w:color="auto"/>
            </w:tcBorders>
            <w:vAlign w:val="center"/>
          </w:tcPr>
          <w:p w14:paraId="33077441" w14:textId="77777777" w:rsidR="00183C03" w:rsidRPr="003A49B8" w:rsidRDefault="00183C03" w:rsidP="00CA6A0E">
            <w:pPr>
              <w:pStyle w:val="TAC"/>
              <w:rPr>
                <w:lang w:val="en-US"/>
              </w:rPr>
            </w:pPr>
            <w:r w:rsidRPr="003A49B8">
              <w:rPr>
                <w:lang w:val="en-US"/>
              </w:rPr>
              <w:t>22.4</w:t>
            </w:r>
          </w:p>
        </w:tc>
      </w:tr>
      <w:tr w:rsidR="00183C03" w:rsidRPr="003A49B8" w14:paraId="66C95C59" w14:textId="77777777" w:rsidTr="00CA6A0E">
        <w:tc>
          <w:tcPr>
            <w:tcW w:w="1797" w:type="dxa"/>
            <w:tcBorders>
              <w:top w:val="single" w:sz="4" w:space="0" w:color="auto"/>
              <w:left w:val="single" w:sz="4" w:space="0" w:color="auto"/>
              <w:bottom w:val="single" w:sz="4" w:space="0" w:color="auto"/>
              <w:right w:val="single" w:sz="4" w:space="0" w:color="auto"/>
            </w:tcBorders>
            <w:vAlign w:val="center"/>
            <w:hideMark/>
          </w:tcPr>
          <w:p w14:paraId="69C2683E" w14:textId="77777777" w:rsidR="00183C03" w:rsidRPr="003A49B8" w:rsidRDefault="00183C03" w:rsidP="00CA6A0E">
            <w:pPr>
              <w:pStyle w:val="TAC"/>
              <w:rPr>
                <w:lang w:val="en-US"/>
              </w:rPr>
            </w:pPr>
            <w:r w:rsidRPr="003A49B8">
              <w:rPr>
                <w:lang w:val="en-US"/>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25FF8B" w14:textId="77777777" w:rsidR="00183C03" w:rsidRPr="003A49B8" w:rsidRDefault="00183C03" w:rsidP="00CA6A0E">
            <w:pPr>
              <w:pStyle w:val="TAC"/>
              <w:rPr>
                <w:lang w:val="en-US"/>
              </w:rPr>
            </w:pPr>
            <w:r w:rsidRPr="003A49B8">
              <w:rPr>
                <w:lang w:val="en-US"/>
              </w:rPr>
              <w:t>22.4</w:t>
            </w:r>
          </w:p>
        </w:tc>
      </w:tr>
      <w:tr w:rsidR="00183C03" w:rsidRPr="003A49B8" w14:paraId="165B1017" w14:textId="77777777" w:rsidTr="00CA6A0E">
        <w:tc>
          <w:tcPr>
            <w:tcW w:w="1797" w:type="dxa"/>
            <w:tcBorders>
              <w:top w:val="single" w:sz="4" w:space="0" w:color="auto"/>
              <w:left w:val="single" w:sz="4" w:space="0" w:color="auto"/>
              <w:bottom w:val="single" w:sz="4" w:space="0" w:color="auto"/>
              <w:right w:val="single" w:sz="4" w:space="0" w:color="auto"/>
            </w:tcBorders>
            <w:vAlign w:val="center"/>
          </w:tcPr>
          <w:p w14:paraId="55E8AEE7" w14:textId="77777777" w:rsidR="00183C03" w:rsidRPr="003A49B8" w:rsidRDefault="00183C03" w:rsidP="00CA6A0E">
            <w:pPr>
              <w:pStyle w:val="TAC"/>
              <w:rPr>
                <w:lang w:val="en-US"/>
              </w:rPr>
            </w:pPr>
            <w:r w:rsidRPr="003A49B8">
              <w:rPr>
                <w:lang w:val="en-US"/>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5A8AB553" w14:textId="77777777" w:rsidR="00183C03" w:rsidRPr="003A49B8" w:rsidRDefault="00183C03" w:rsidP="00CA6A0E">
            <w:pPr>
              <w:pStyle w:val="TAC"/>
              <w:rPr>
                <w:lang w:val="en-US"/>
              </w:rPr>
            </w:pPr>
            <w:r w:rsidRPr="003A49B8">
              <w:rPr>
                <w:lang w:val="en-US"/>
              </w:rPr>
              <w:t>20.6</w:t>
            </w:r>
          </w:p>
        </w:tc>
      </w:tr>
      <w:tr w:rsidR="00183C03" w:rsidRPr="003A49B8" w14:paraId="3E2A305A" w14:textId="77777777" w:rsidTr="00CA6A0E">
        <w:tc>
          <w:tcPr>
            <w:tcW w:w="1797" w:type="dxa"/>
            <w:tcBorders>
              <w:top w:val="single" w:sz="4" w:space="0" w:color="auto"/>
              <w:left w:val="single" w:sz="4" w:space="0" w:color="auto"/>
              <w:bottom w:val="single" w:sz="4" w:space="0" w:color="auto"/>
              <w:right w:val="single" w:sz="4" w:space="0" w:color="auto"/>
            </w:tcBorders>
            <w:vAlign w:val="center"/>
          </w:tcPr>
          <w:p w14:paraId="3E84FB27" w14:textId="77777777" w:rsidR="00183C03" w:rsidRPr="003A49B8" w:rsidRDefault="00183C03" w:rsidP="00CA6A0E">
            <w:pPr>
              <w:pStyle w:val="TAC"/>
              <w:rPr>
                <w:lang w:val="en-US"/>
              </w:rPr>
            </w:pPr>
            <w:r w:rsidRPr="003A49B8">
              <w:rPr>
                <w:lang w:val="en-US"/>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0EA3D4DF" w14:textId="77777777" w:rsidR="00183C03" w:rsidRPr="003A49B8" w:rsidRDefault="00183C03" w:rsidP="00CA6A0E">
            <w:pPr>
              <w:pStyle w:val="TAC"/>
              <w:rPr>
                <w:lang w:val="en-US"/>
              </w:rPr>
            </w:pPr>
            <w:r w:rsidRPr="003A49B8">
              <w:rPr>
                <w:lang w:val="en-US"/>
              </w:rPr>
              <w:t>22.4</w:t>
            </w:r>
          </w:p>
        </w:tc>
      </w:tr>
    </w:tbl>
    <w:p w14:paraId="738DAF27" w14:textId="77777777" w:rsidR="00183C03" w:rsidRPr="003A49B8" w:rsidRDefault="00183C03" w:rsidP="00622F33">
      <w:pPr>
        <w:pStyle w:val="BodyText"/>
        <w:rPr>
          <w:lang w:val="en-US"/>
        </w:rPr>
      </w:pPr>
    </w:p>
    <w:p w14:paraId="1D856FCB" w14:textId="77777777" w:rsidR="00183C03" w:rsidRPr="003A49B8" w:rsidRDefault="00183C03" w:rsidP="00183C03">
      <w:pPr>
        <w:pStyle w:val="TH"/>
        <w:rPr>
          <w:lang w:val="en-US"/>
        </w:rPr>
      </w:pPr>
      <w:r w:rsidRPr="003A49B8">
        <w:rPr>
          <w:lang w:val="en-US"/>
        </w:rPr>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83C03" w:rsidRPr="003A49B8" w14:paraId="797E736E" w14:textId="77777777" w:rsidTr="00CA6A0E">
        <w:tc>
          <w:tcPr>
            <w:tcW w:w="1606" w:type="dxa"/>
            <w:shd w:val="clear" w:color="auto" w:fill="auto"/>
            <w:vAlign w:val="center"/>
          </w:tcPr>
          <w:p w14:paraId="231E85B5" w14:textId="77777777" w:rsidR="00183C03" w:rsidRPr="003A49B8" w:rsidRDefault="00183C03" w:rsidP="00CA6A0E">
            <w:pPr>
              <w:pStyle w:val="TAH"/>
              <w:rPr>
                <w:rFonts w:eastAsia="Calibri"/>
                <w:szCs w:val="22"/>
                <w:lang w:val="en-US"/>
              </w:rPr>
            </w:pPr>
            <w:bookmarkStart w:id="5" w:name="_Hlk515357814"/>
            <w:r w:rsidRPr="003A49B8">
              <w:rPr>
                <w:rFonts w:eastAsia="Calibri"/>
                <w:szCs w:val="22"/>
                <w:lang w:val="en-US"/>
              </w:rPr>
              <w:t>Operating band</w:t>
            </w:r>
          </w:p>
        </w:tc>
        <w:tc>
          <w:tcPr>
            <w:tcW w:w="1628" w:type="dxa"/>
            <w:shd w:val="clear" w:color="auto" w:fill="auto"/>
            <w:vAlign w:val="center"/>
          </w:tcPr>
          <w:p w14:paraId="64FC24C1" w14:textId="77777777" w:rsidR="00183C03" w:rsidRPr="003A49B8" w:rsidRDefault="00183C03" w:rsidP="00CA6A0E">
            <w:pPr>
              <w:pStyle w:val="TAH"/>
              <w:rPr>
                <w:rFonts w:eastAsia="Calibri"/>
                <w:szCs w:val="22"/>
                <w:lang w:val="en-US"/>
              </w:rPr>
            </w:pPr>
            <w:r w:rsidRPr="003A49B8">
              <w:rPr>
                <w:rFonts w:eastAsia="Calibri"/>
                <w:szCs w:val="22"/>
                <w:lang w:val="en-US"/>
              </w:rPr>
              <w:t>Max TRP (dBm)</w:t>
            </w:r>
          </w:p>
        </w:tc>
        <w:tc>
          <w:tcPr>
            <w:tcW w:w="1633" w:type="dxa"/>
            <w:shd w:val="clear" w:color="auto" w:fill="auto"/>
          </w:tcPr>
          <w:p w14:paraId="381ADC33" w14:textId="77777777" w:rsidR="00183C03" w:rsidRPr="003A49B8" w:rsidRDefault="00183C03" w:rsidP="00CA6A0E">
            <w:pPr>
              <w:pStyle w:val="TAH"/>
              <w:rPr>
                <w:rFonts w:eastAsia="Calibri"/>
                <w:szCs w:val="22"/>
                <w:lang w:val="en-US"/>
              </w:rPr>
            </w:pPr>
            <w:r w:rsidRPr="003A49B8">
              <w:rPr>
                <w:rFonts w:eastAsia="Calibri"/>
                <w:szCs w:val="22"/>
                <w:lang w:val="en-US"/>
              </w:rPr>
              <w:t>Max EIRP (dBm)</w:t>
            </w:r>
          </w:p>
        </w:tc>
      </w:tr>
      <w:tr w:rsidR="00183C03" w:rsidRPr="003A49B8" w14:paraId="086143FC" w14:textId="77777777" w:rsidTr="00CA6A0E">
        <w:tc>
          <w:tcPr>
            <w:tcW w:w="1606" w:type="dxa"/>
            <w:shd w:val="clear" w:color="auto" w:fill="auto"/>
          </w:tcPr>
          <w:p w14:paraId="031F3A2D" w14:textId="77777777" w:rsidR="00183C03" w:rsidRPr="003A49B8" w:rsidRDefault="00183C03" w:rsidP="00CA6A0E">
            <w:pPr>
              <w:pStyle w:val="TAC"/>
              <w:rPr>
                <w:rFonts w:eastAsia="Calibri"/>
                <w:szCs w:val="22"/>
                <w:lang w:val="en-US"/>
              </w:rPr>
            </w:pPr>
            <w:r w:rsidRPr="003A49B8">
              <w:rPr>
                <w:rFonts w:eastAsia="Calibri"/>
                <w:szCs w:val="22"/>
                <w:lang w:val="en-US"/>
              </w:rPr>
              <w:t>n257</w:t>
            </w:r>
          </w:p>
        </w:tc>
        <w:tc>
          <w:tcPr>
            <w:tcW w:w="1628" w:type="dxa"/>
            <w:shd w:val="clear" w:color="auto" w:fill="auto"/>
            <w:vAlign w:val="center"/>
          </w:tcPr>
          <w:p w14:paraId="60078386" w14:textId="77777777" w:rsidR="00183C03" w:rsidRPr="003A49B8" w:rsidRDefault="00183C03" w:rsidP="00CA6A0E">
            <w:pPr>
              <w:pStyle w:val="TAC"/>
              <w:rPr>
                <w:rFonts w:eastAsia="Calibri"/>
                <w:szCs w:val="22"/>
                <w:lang w:val="en-US"/>
              </w:rPr>
            </w:pPr>
            <w:r w:rsidRPr="003A49B8">
              <w:rPr>
                <w:rFonts w:eastAsia="Calibri"/>
                <w:szCs w:val="22"/>
                <w:lang w:val="en-US"/>
              </w:rPr>
              <w:t>23</w:t>
            </w:r>
          </w:p>
        </w:tc>
        <w:tc>
          <w:tcPr>
            <w:tcW w:w="1633" w:type="dxa"/>
            <w:shd w:val="clear" w:color="auto" w:fill="auto"/>
            <w:vAlign w:val="center"/>
          </w:tcPr>
          <w:p w14:paraId="1B4D87D9" w14:textId="77777777" w:rsidR="00183C03" w:rsidRPr="003A49B8" w:rsidRDefault="00183C03" w:rsidP="00CA6A0E">
            <w:pPr>
              <w:pStyle w:val="TAC"/>
              <w:rPr>
                <w:rFonts w:eastAsia="Calibri"/>
                <w:szCs w:val="22"/>
                <w:lang w:val="en-US"/>
              </w:rPr>
            </w:pPr>
            <w:r w:rsidRPr="003A49B8">
              <w:rPr>
                <w:rFonts w:eastAsia="Calibri"/>
                <w:szCs w:val="22"/>
                <w:lang w:val="en-US"/>
              </w:rPr>
              <w:t>43</w:t>
            </w:r>
          </w:p>
        </w:tc>
      </w:tr>
      <w:tr w:rsidR="00183C03" w:rsidRPr="003A49B8" w14:paraId="4ED89D84" w14:textId="77777777" w:rsidTr="00CA6A0E">
        <w:tc>
          <w:tcPr>
            <w:tcW w:w="1606" w:type="dxa"/>
            <w:shd w:val="clear" w:color="auto" w:fill="auto"/>
          </w:tcPr>
          <w:p w14:paraId="1679DE36" w14:textId="77777777" w:rsidR="00183C03" w:rsidRPr="003A49B8" w:rsidRDefault="00183C03" w:rsidP="00CA6A0E">
            <w:pPr>
              <w:pStyle w:val="TAC"/>
              <w:rPr>
                <w:rFonts w:eastAsia="Calibri"/>
                <w:szCs w:val="22"/>
                <w:lang w:val="en-US"/>
              </w:rPr>
            </w:pPr>
            <w:r w:rsidRPr="003A49B8">
              <w:rPr>
                <w:rFonts w:eastAsia="Calibri"/>
                <w:szCs w:val="22"/>
                <w:lang w:val="en-US"/>
              </w:rPr>
              <w:t>n258</w:t>
            </w:r>
          </w:p>
        </w:tc>
        <w:tc>
          <w:tcPr>
            <w:tcW w:w="1628" w:type="dxa"/>
            <w:shd w:val="clear" w:color="auto" w:fill="auto"/>
            <w:vAlign w:val="center"/>
          </w:tcPr>
          <w:p w14:paraId="5C4E71EA" w14:textId="77777777" w:rsidR="00183C03" w:rsidRPr="003A49B8" w:rsidRDefault="00183C03" w:rsidP="00CA6A0E">
            <w:pPr>
              <w:pStyle w:val="TAC"/>
              <w:rPr>
                <w:rFonts w:eastAsia="Calibri"/>
                <w:szCs w:val="22"/>
                <w:lang w:val="en-US"/>
              </w:rPr>
            </w:pPr>
            <w:r w:rsidRPr="003A49B8">
              <w:rPr>
                <w:rFonts w:eastAsia="Calibri"/>
                <w:szCs w:val="22"/>
                <w:lang w:val="en-US"/>
              </w:rPr>
              <w:t>23</w:t>
            </w:r>
          </w:p>
        </w:tc>
        <w:tc>
          <w:tcPr>
            <w:tcW w:w="1633" w:type="dxa"/>
            <w:shd w:val="clear" w:color="auto" w:fill="auto"/>
            <w:vAlign w:val="center"/>
          </w:tcPr>
          <w:p w14:paraId="487515F8" w14:textId="77777777" w:rsidR="00183C03" w:rsidRPr="003A49B8" w:rsidRDefault="00183C03" w:rsidP="00CA6A0E">
            <w:pPr>
              <w:pStyle w:val="TAC"/>
              <w:rPr>
                <w:rFonts w:eastAsia="Calibri"/>
                <w:szCs w:val="22"/>
                <w:lang w:val="en-US"/>
              </w:rPr>
            </w:pPr>
            <w:r w:rsidRPr="003A49B8">
              <w:rPr>
                <w:rFonts w:eastAsia="Calibri"/>
                <w:szCs w:val="22"/>
                <w:lang w:val="en-US"/>
              </w:rPr>
              <w:t>43</w:t>
            </w:r>
          </w:p>
        </w:tc>
      </w:tr>
      <w:tr w:rsidR="00183C03" w:rsidRPr="003A49B8" w14:paraId="16BBD54B" w14:textId="77777777" w:rsidTr="00CA6A0E">
        <w:tc>
          <w:tcPr>
            <w:tcW w:w="1606" w:type="dxa"/>
            <w:shd w:val="clear" w:color="auto" w:fill="auto"/>
          </w:tcPr>
          <w:p w14:paraId="671FA34C" w14:textId="77777777" w:rsidR="00183C03" w:rsidRPr="003A49B8" w:rsidRDefault="00183C03" w:rsidP="00CA6A0E">
            <w:pPr>
              <w:pStyle w:val="TAC"/>
              <w:rPr>
                <w:rFonts w:eastAsia="Calibri"/>
                <w:szCs w:val="22"/>
                <w:lang w:val="en-US"/>
              </w:rPr>
            </w:pPr>
            <w:r w:rsidRPr="003A49B8">
              <w:rPr>
                <w:rFonts w:eastAsia="Calibri"/>
                <w:szCs w:val="22"/>
                <w:lang w:val="en-US"/>
              </w:rPr>
              <w:t>n260</w:t>
            </w:r>
          </w:p>
        </w:tc>
        <w:tc>
          <w:tcPr>
            <w:tcW w:w="1628" w:type="dxa"/>
            <w:shd w:val="clear" w:color="auto" w:fill="auto"/>
            <w:vAlign w:val="center"/>
          </w:tcPr>
          <w:p w14:paraId="43C88C5A" w14:textId="77777777" w:rsidR="00183C03" w:rsidRPr="003A49B8" w:rsidRDefault="00183C03" w:rsidP="00CA6A0E">
            <w:pPr>
              <w:pStyle w:val="TAC"/>
              <w:rPr>
                <w:rFonts w:eastAsia="Calibri"/>
                <w:szCs w:val="22"/>
                <w:lang w:val="en-US"/>
              </w:rPr>
            </w:pPr>
            <w:r w:rsidRPr="003A49B8">
              <w:rPr>
                <w:rFonts w:eastAsia="Calibri"/>
                <w:szCs w:val="22"/>
                <w:lang w:val="en-US"/>
              </w:rPr>
              <w:t>23</w:t>
            </w:r>
          </w:p>
        </w:tc>
        <w:tc>
          <w:tcPr>
            <w:tcW w:w="1633" w:type="dxa"/>
            <w:shd w:val="clear" w:color="auto" w:fill="auto"/>
            <w:vAlign w:val="center"/>
          </w:tcPr>
          <w:p w14:paraId="7FBD2831" w14:textId="77777777" w:rsidR="00183C03" w:rsidRPr="003A49B8" w:rsidRDefault="00183C03" w:rsidP="00CA6A0E">
            <w:pPr>
              <w:pStyle w:val="TAC"/>
              <w:rPr>
                <w:rFonts w:eastAsia="Calibri"/>
                <w:szCs w:val="22"/>
                <w:lang w:val="en-US"/>
              </w:rPr>
            </w:pPr>
            <w:r w:rsidRPr="003A49B8">
              <w:rPr>
                <w:rFonts w:eastAsia="Calibri"/>
                <w:szCs w:val="22"/>
                <w:lang w:val="en-US"/>
              </w:rPr>
              <w:t>43</w:t>
            </w:r>
          </w:p>
        </w:tc>
      </w:tr>
      <w:tr w:rsidR="00183C03" w:rsidRPr="003A49B8" w14:paraId="2B9E48D3" w14:textId="77777777" w:rsidTr="00CA6A0E">
        <w:tc>
          <w:tcPr>
            <w:tcW w:w="1606" w:type="dxa"/>
            <w:shd w:val="clear" w:color="auto" w:fill="auto"/>
          </w:tcPr>
          <w:p w14:paraId="3EF24A87" w14:textId="77777777" w:rsidR="00183C03" w:rsidRPr="003A49B8" w:rsidRDefault="00183C03" w:rsidP="00CA6A0E">
            <w:pPr>
              <w:pStyle w:val="TAC"/>
              <w:rPr>
                <w:rFonts w:eastAsia="Calibri"/>
                <w:szCs w:val="22"/>
                <w:lang w:val="en-US"/>
              </w:rPr>
            </w:pPr>
            <w:r w:rsidRPr="003A49B8">
              <w:rPr>
                <w:rFonts w:eastAsia="Calibri"/>
                <w:szCs w:val="22"/>
                <w:lang w:val="en-US"/>
              </w:rPr>
              <w:t>n261</w:t>
            </w:r>
          </w:p>
        </w:tc>
        <w:tc>
          <w:tcPr>
            <w:tcW w:w="1628" w:type="dxa"/>
            <w:shd w:val="clear" w:color="auto" w:fill="auto"/>
            <w:vAlign w:val="center"/>
          </w:tcPr>
          <w:p w14:paraId="7022044B" w14:textId="77777777" w:rsidR="00183C03" w:rsidRPr="003A49B8" w:rsidRDefault="00183C03" w:rsidP="00CA6A0E">
            <w:pPr>
              <w:pStyle w:val="TAC"/>
              <w:rPr>
                <w:rFonts w:eastAsia="Calibri"/>
                <w:szCs w:val="22"/>
                <w:lang w:val="en-US"/>
              </w:rPr>
            </w:pPr>
            <w:r w:rsidRPr="003A49B8">
              <w:rPr>
                <w:rFonts w:eastAsia="Calibri"/>
                <w:szCs w:val="22"/>
                <w:lang w:val="en-US"/>
              </w:rPr>
              <w:t>23</w:t>
            </w:r>
          </w:p>
        </w:tc>
        <w:tc>
          <w:tcPr>
            <w:tcW w:w="1633" w:type="dxa"/>
            <w:shd w:val="clear" w:color="auto" w:fill="auto"/>
            <w:vAlign w:val="center"/>
          </w:tcPr>
          <w:p w14:paraId="640B969F" w14:textId="77777777" w:rsidR="00183C03" w:rsidRPr="003A49B8" w:rsidRDefault="00183C03" w:rsidP="00CA6A0E">
            <w:pPr>
              <w:pStyle w:val="TAC"/>
              <w:rPr>
                <w:rFonts w:eastAsia="Calibri"/>
                <w:szCs w:val="22"/>
                <w:lang w:val="en-US"/>
              </w:rPr>
            </w:pPr>
            <w:r w:rsidRPr="003A49B8">
              <w:rPr>
                <w:rFonts w:eastAsia="Calibri"/>
                <w:szCs w:val="22"/>
                <w:lang w:val="en-US"/>
              </w:rPr>
              <w:t>43</w:t>
            </w:r>
          </w:p>
        </w:tc>
      </w:tr>
      <w:bookmarkEnd w:id="5"/>
    </w:tbl>
    <w:p w14:paraId="725C922D" w14:textId="77777777" w:rsidR="00183C03" w:rsidRPr="003A49B8" w:rsidRDefault="00183C03" w:rsidP="00622F33">
      <w:pPr>
        <w:pStyle w:val="BodyText"/>
        <w:rPr>
          <w:lang w:val="en-US"/>
        </w:rPr>
      </w:pPr>
    </w:p>
    <w:p w14:paraId="7FA8E0ED" w14:textId="30443F94" w:rsidR="007F09E9" w:rsidRPr="003A49B8" w:rsidRDefault="005450B9" w:rsidP="00622F33">
      <w:pPr>
        <w:pStyle w:val="BodyText"/>
        <w:rPr>
          <w:lang w:val="en-US"/>
        </w:rPr>
      </w:pPr>
      <w:r w:rsidRPr="003A49B8">
        <w:rPr>
          <w:lang w:val="en-US"/>
        </w:rPr>
        <w:t>It’s however possible and also likely that also non-handheld high</w:t>
      </w:r>
      <w:r w:rsidR="007F09E9" w:rsidRPr="003A49B8">
        <w:rPr>
          <w:lang w:val="en-US"/>
        </w:rPr>
        <w:t>er</w:t>
      </w:r>
      <w:r w:rsidRPr="003A49B8">
        <w:rPr>
          <w:lang w:val="en-US"/>
        </w:rPr>
        <w:t xml:space="preserve"> devices, like the ones in existing UE Power Class </w:t>
      </w:r>
      <w:r w:rsidR="007F09E9" w:rsidRPr="003A49B8">
        <w:rPr>
          <w:lang w:val="en-US"/>
        </w:rPr>
        <w:t xml:space="preserve">2 or </w:t>
      </w:r>
      <w:r w:rsidRPr="003A49B8">
        <w:rPr>
          <w:lang w:val="en-US"/>
        </w:rPr>
        <w:t xml:space="preserve">4, are </w:t>
      </w:r>
      <w:r w:rsidR="007F09E9" w:rsidRPr="003A49B8">
        <w:rPr>
          <w:lang w:val="en-US"/>
        </w:rPr>
        <w:t>used</w:t>
      </w:r>
      <w:r w:rsidRPr="003A49B8">
        <w:rPr>
          <w:lang w:val="en-US"/>
        </w:rPr>
        <w:t xml:space="preserve"> in this frequency range. The radiated power level of such devices i</w:t>
      </w:r>
      <w:r w:rsidR="00F7741E" w:rsidRPr="003A49B8">
        <w:rPr>
          <w:lang w:val="en-US"/>
        </w:rPr>
        <w:t>s exceeding the</w:t>
      </w:r>
      <w:r w:rsidR="007F09E9" w:rsidRPr="003A49B8">
        <w:rPr>
          <w:lang w:val="en-US"/>
        </w:rPr>
        <w:t xml:space="preserve"> current</w:t>
      </w:r>
      <w:r w:rsidR="00F7741E" w:rsidRPr="003A49B8">
        <w:rPr>
          <w:lang w:val="en-US"/>
        </w:rPr>
        <w:t xml:space="preserve"> RAN1 assumption of +23dBm EIRP</w:t>
      </w:r>
      <w:r w:rsidRPr="003A49B8">
        <w:rPr>
          <w:lang w:val="en-US"/>
        </w:rPr>
        <w:t>, while conducted power</w:t>
      </w:r>
      <w:r w:rsidR="00F7741E" w:rsidRPr="003A49B8">
        <w:rPr>
          <w:lang w:val="en-US"/>
        </w:rPr>
        <w:t xml:space="preserve"> level</w:t>
      </w:r>
      <w:r w:rsidR="007F09E9" w:rsidRPr="003A49B8">
        <w:rPr>
          <w:lang w:val="en-US"/>
        </w:rPr>
        <w:t xml:space="preserve"> of such devices</w:t>
      </w:r>
      <w:r w:rsidR="00F7741E" w:rsidRPr="003A49B8">
        <w:rPr>
          <w:lang w:val="en-US"/>
        </w:rPr>
        <w:t xml:space="preserve"> is still likely below the +21dBm</w:t>
      </w:r>
      <w:r w:rsidR="007F09E9" w:rsidRPr="003A49B8">
        <w:rPr>
          <w:lang w:val="en-US"/>
        </w:rPr>
        <w:t xml:space="preserve"> assumption</w:t>
      </w:r>
      <w:r w:rsidR="00F7741E" w:rsidRPr="003A49B8">
        <w:rPr>
          <w:lang w:val="en-US"/>
        </w:rPr>
        <w:t>.</w:t>
      </w:r>
    </w:p>
    <w:p w14:paraId="746B5AFC" w14:textId="191AB2A6" w:rsidR="007F09E9" w:rsidRPr="003A49B8" w:rsidRDefault="003171F6" w:rsidP="00622F33">
      <w:pPr>
        <w:pStyle w:val="BodyText"/>
        <w:rPr>
          <w:lang w:val="en-US"/>
        </w:rPr>
      </w:pPr>
      <w:r w:rsidRPr="003A49B8">
        <w:rPr>
          <w:lang w:val="en-US"/>
        </w:rPr>
        <w:t>PC 2 and 4 minimum and maximum power requirements from 38.101-2 are collected to tables below:</w:t>
      </w:r>
    </w:p>
    <w:p w14:paraId="282EB2C5" w14:textId="333012F3" w:rsidR="007F09E9" w:rsidRPr="003A49B8" w:rsidRDefault="007F09E9" w:rsidP="007F09E9">
      <w:pPr>
        <w:pStyle w:val="Caption"/>
        <w:keepNext/>
        <w:jc w:val="center"/>
        <w:rPr>
          <w:lang w:val="en-US"/>
        </w:rPr>
      </w:pPr>
      <w:r w:rsidRPr="003A49B8">
        <w:rPr>
          <w:lang w:val="en-US"/>
        </w:rPr>
        <w:t xml:space="preserve">Table </w:t>
      </w:r>
      <w:r w:rsidRPr="003A49B8">
        <w:rPr>
          <w:lang w:val="en-US"/>
        </w:rPr>
        <w:fldChar w:fldCharType="begin"/>
      </w:r>
      <w:r w:rsidRPr="003A49B8">
        <w:rPr>
          <w:lang w:val="en-US"/>
        </w:rPr>
        <w:instrText xml:space="preserve"> SEQ Table \* ARABIC </w:instrText>
      </w:r>
      <w:r w:rsidRPr="003A49B8">
        <w:rPr>
          <w:lang w:val="en-US"/>
        </w:rPr>
        <w:fldChar w:fldCharType="separate"/>
      </w:r>
      <w:r w:rsidRPr="003A49B8">
        <w:rPr>
          <w:noProof/>
          <w:lang w:val="en-US"/>
        </w:rPr>
        <w:t>1</w:t>
      </w:r>
      <w:r w:rsidRPr="003A49B8">
        <w:rPr>
          <w:lang w:val="en-US"/>
        </w:rPr>
        <w:fldChar w:fldCharType="end"/>
      </w:r>
      <w:r w:rsidRPr="003A49B8">
        <w:rPr>
          <w:lang w:val="en-US"/>
        </w:rPr>
        <w:t>. UE minimum peak EIRP for power class 2 and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gridCol w:w="2417"/>
      </w:tblGrid>
      <w:tr w:rsidR="007F09E9" w:rsidRPr="003A49B8" w14:paraId="55A33677" w14:textId="1B7C741A" w:rsidTr="00377D07">
        <w:trPr>
          <w:jc w:val="center"/>
        </w:trPr>
        <w:tc>
          <w:tcPr>
            <w:tcW w:w="1797" w:type="dxa"/>
            <w:tcBorders>
              <w:top w:val="single" w:sz="4" w:space="0" w:color="auto"/>
              <w:left w:val="single" w:sz="4" w:space="0" w:color="auto"/>
              <w:right w:val="single" w:sz="4" w:space="0" w:color="auto"/>
            </w:tcBorders>
            <w:vAlign w:val="center"/>
            <w:hideMark/>
          </w:tcPr>
          <w:p w14:paraId="294BD735" w14:textId="77777777" w:rsidR="007F09E9" w:rsidRPr="003A49B8" w:rsidRDefault="007F09E9" w:rsidP="007F09E9">
            <w:pPr>
              <w:pStyle w:val="TAH"/>
              <w:rPr>
                <w:lang w:val="en-US"/>
              </w:rPr>
            </w:pPr>
            <w:r w:rsidRPr="003A49B8">
              <w:rPr>
                <w:lang w:val="en-US"/>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8BC220" w14:textId="4245B03D" w:rsidR="007F09E9" w:rsidRPr="003A49B8" w:rsidRDefault="007F09E9" w:rsidP="007F09E9">
            <w:pPr>
              <w:pStyle w:val="TAH"/>
              <w:rPr>
                <w:lang w:val="en-US"/>
              </w:rPr>
            </w:pPr>
            <w:r w:rsidRPr="003A49B8">
              <w:rPr>
                <w:lang w:val="en-US"/>
              </w:rPr>
              <w:t>PC 2 Min peak EIRP (dBm)</w:t>
            </w:r>
          </w:p>
        </w:tc>
        <w:tc>
          <w:tcPr>
            <w:tcW w:w="2417" w:type="dxa"/>
            <w:tcBorders>
              <w:top w:val="single" w:sz="4" w:space="0" w:color="auto"/>
              <w:left w:val="single" w:sz="4" w:space="0" w:color="auto"/>
              <w:bottom w:val="single" w:sz="4" w:space="0" w:color="auto"/>
              <w:right w:val="single" w:sz="4" w:space="0" w:color="auto"/>
            </w:tcBorders>
            <w:vAlign w:val="center"/>
          </w:tcPr>
          <w:p w14:paraId="25CF30A1" w14:textId="2ACDE1BE" w:rsidR="007F09E9" w:rsidRPr="003A49B8" w:rsidRDefault="007F09E9" w:rsidP="007F09E9">
            <w:pPr>
              <w:pStyle w:val="TAH"/>
              <w:rPr>
                <w:lang w:val="en-US"/>
              </w:rPr>
            </w:pPr>
            <w:r w:rsidRPr="003A49B8">
              <w:rPr>
                <w:lang w:val="en-US"/>
              </w:rPr>
              <w:t>PC 4 Min peak EIRP (dBm)</w:t>
            </w:r>
          </w:p>
        </w:tc>
      </w:tr>
      <w:tr w:rsidR="007F09E9" w:rsidRPr="003A49B8" w14:paraId="6A8AFF2C" w14:textId="6B250441" w:rsidTr="00377D0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16D6232" w14:textId="77777777" w:rsidR="007F09E9" w:rsidRPr="003A49B8" w:rsidRDefault="007F09E9" w:rsidP="007F09E9">
            <w:pPr>
              <w:pStyle w:val="TAC"/>
              <w:rPr>
                <w:lang w:val="en-US"/>
              </w:rPr>
            </w:pPr>
            <w:r w:rsidRPr="003A49B8">
              <w:rPr>
                <w:lang w:val="en-US"/>
              </w:rP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5D18BF" w14:textId="75B3A778" w:rsidR="007F09E9" w:rsidRPr="003A49B8" w:rsidRDefault="007F09E9" w:rsidP="007F09E9">
            <w:pPr>
              <w:pStyle w:val="TAC"/>
              <w:rPr>
                <w:lang w:val="en-US"/>
              </w:rPr>
            </w:pPr>
            <w:r w:rsidRPr="003A49B8">
              <w:rPr>
                <w:lang w:val="en-US"/>
              </w:rPr>
              <w:t>29</w:t>
            </w:r>
          </w:p>
        </w:tc>
        <w:tc>
          <w:tcPr>
            <w:tcW w:w="2417" w:type="dxa"/>
            <w:tcBorders>
              <w:top w:val="single" w:sz="4" w:space="0" w:color="auto"/>
              <w:left w:val="single" w:sz="4" w:space="0" w:color="auto"/>
              <w:bottom w:val="single" w:sz="4" w:space="0" w:color="auto"/>
              <w:right w:val="single" w:sz="4" w:space="0" w:color="auto"/>
            </w:tcBorders>
            <w:vAlign w:val="center"/>
          </w:tcPr>
          <w:p w14:paraId="685CA5BB" w14:textId="4E221CC1" w:rsidR="007F09E9" w:rsidRPr="003A49B8" w:rsidRDefault="007F09E9" w:rsidP="007F09E9">
            <w:pPr>
              <w:pStyle w:val="TAC"/>
              <w:rPr>
                <w:lang w:val="en-US"/>
              </w:rPr>
            </w:pPr>
            <w:r w:rsidRPr="003A49B8">
              <w:rPr>
                <w:lang w:val="en-US"/>
              </w:rPr>
              <w:t>34</w:t>
            </w:r>
          </w:p>
        </w:tc>
      </w:tr>
      <w:tr w:rsidR="007F09E9" w:rsidRPr="003A49B8" w14:paraId="59073A5C" w14:textId="411F6081" w:rsidTr="00377D0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16C2621" w14:textId="77777777" w:rsidR="007F09E9" w:rsidRPr="003A49B8" w:rsidRDefault="007F09E9" w:rsidP="007F09E9">
            <w:pPr>
              <w:pStyle w:val="TAC"/>
              <w:rPr>
                <w:lang w:val="en-US"/>
              </w:rPr>
            </w:pPr>
            <w:r w:rsidRPr="003A49B8">
              <w:rPr>
                <w:lang w:val="en-US"/>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FFB673" w14:textId="1131353D" w:rsidR="007F09E9" w:rsidRPr="003A49B8" w:rsidRDefault="007F09E9" w:rsidP="007F09E9">
            <w:pPr>
              <w:pStyle w:val="TAC"/>
              <w:rPr>
                <w:lang w:val="en-US"/>
              </w:rPr>
            </w:pPr>
            <w:r w:rsidRPr="003A49B8">
              <w:rPr>
                <w:lang w:val="en-US"/>
              </w:rPr>
              <w:t>29</w:t>
            </w:r>
          </w:p>
        </w:tc>
        <w:tc>
          <w:tcPr>
            <w:tcW w:w="2417" w:type="dxa"/>
            <w:tcBorders>
              <w:top w:val="single" w:sz="4" w:space="0" w:color="auto"/>
              <w:left w:val="single" w:sz="4" w:space="0" w:color="auto"/>
              <w:bottom w:val="single" w:sz="4" w:space="0" w:color="auto"/>
              <w:right w:val="single" w:sz="4" w:space="0" w:color="auto"/>
            </w:tcBorders>
            <w:vAlign w:val="center"/>
          </w:tcPr>
          <w:p w14:paraId="00AB340E" w14:textId="0DB60776" w:rsidR="007F09E9" w:rsidRPr="003A49B8" w:rsidRDefault="007F09E9" w:rsidP="007F09E9">
            <w:pPr>
              <w:pStyle w:val="TAC"/>
              <w:rPr>
                <w:lang w:val="en-US"/>
              </w:rPr>
            </w:pPr>
            <w:r w:rsidRPr="003A49B8">
              <w:rPr>
                <w:lang w:val="en-US"/>
              </w:rPr>
              <w:t>34</w:t>
            </w:r>
          </w:p>
        </w:tc>
      </w:tr>
      <w:tr w:rsidR="007F09E9" w:rsidRPr="003A49B8" w14:paraId="4FB2DFEF" w14:textId="2956F3BE" w:rsidTr="00377D0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56BA6F" w14:textId="77777777" w:rsidR="007F09E9" w:rsidRPr="003A49B8" w:rsidRDefault="007F09E9" w:rsidP="007F09E9">
            <w:pPr>
              <w:pStyle w:val="TAC"/>
              <w:rPr>
                <w:lang w:val="en-US"/>
              </w:rPr>
            </w:pPr>
            <w:r w:rsidRPr="003A49B8">
              <w:rPr>
                <w:lang w:val="en-US"/>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6B3AF416" w14:textId="479FADD5" w:rsidR="007F09E9" w:rsidRPr="003A49B8" w:rsidRDefault="007F09E9" w:rsidP="007F09E9">
            <w:pPr>
              <w:pStyle w:val="TAC"/>
              <w:rPr>
                <w:lang w:val="en-US"/>
              </w:rPr>
            </w:pPr>
            <w:r w:rsidRPr="003A49B8">
              <w:rPr>
                <w:lang w:val="en-US"/>
              </w:rPr>
              <w:t>n.a.</w:t>
            </w:r>
          </w:p>
        </w:tc>
        <w:tc>
          <w:tcPr>
            <w:tcW w:w="2417" w:type="dxa"/>
            <w:tcBorders>
              <w:top w:val="single" w:sz="4" w:space="0" w:color="auto"/>
              <w:left w:val="single" w:sz="4" w:space="0" w:color="auto"/>
              <w:bottom w:val="single" w:sz="4" w:space="0" w:color="auto"/>
              <w:right w:val="single" w:sz="4" w:space="0" w:color="auto"/>
            </w:tcBorders>
            <w:vAlign w:val="center"/>
          </w:tcPr>
          <w:p w14:paraId="5AAB69B3" w14:textId="1B48EA33" w:rsidR="007F09E9" w:rsidRPr="003A49B8" w:rsidRDefault="007F09E9" w:rsidP="007F09E9">
            <w:pPr>
              <w:pStyle w:val="TAC"/>
              <w:rPr>
                <w:lang w:val="en-US"/>
              </w:rPr>
            </w:pPr>
            <w:r w:rsidRPr="003A49B8">
              <w:rPr>
                <w:lang w:val="en-US"/>
              </w:rPr>
              <w:t>31</w:t>
            </w:r>
          </w:p>
        </w:tc>
      </w:tr>
      <w:tr w:rsidR="007F09E9" w:rsidRPr="003A49B8" w14:paraId="1265D45C" w14:textId="0E9B49E0" w:rsidTr="00377D0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45BC0D" w14:textId="77777777" w:rsidR="007F09E9" w:rsidRPr="003A49B8" w:rsidRDefault="007F09E9" w:rsidP="007F09E9">
            <w:pPr>
              <w:pStyle w:val="TAC"/>
              <w:rPr>
                <w:lang w:val="en-US"/>
              </w:rPr>
            </w:pPr>
            <w:r w:rsidRPr="003A49B8">
              <w:rPr>
                <w:lang w:val="en-US"/>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3A4C0B9A" w14:textId="6FAAABA3" w:rsidR="007F09E9" w:rsidRPr="003A49B8" w:rsidRDefault="007F09E9" w:rsidP="007F09E9">
            <w:pPr>
              <w:pStyle w:val="TAC"/>
              <w:rPr>
                <w:lang w:val="en-US"/>
              </w:rPr>
            </w:pPr>
            <w:r w:rsidRPr="003A49B8">
              <w:rPr>
                <w:lang w:val="en-US"/>
              </w:rPr>
              <w:t>29</w:t>
            </w:r>
          </w:p>
        </w:tc>
        <w:tc>
          <w:tcPr>
            <w:tcW w:w="2417" w:type="dxa"/>
            <w:tcBorders>
              <w:top w:val="single" w:sz="4" w:space="0" w:color="auto"/>
              <w:left w:val="single" w:sz="4" w:space="0" w:color="auto"/>
              <w:bottom w:val="single" w:sz="4" w:space="0" w:color="auto"/>
              <w:right w:val="single" w:sz="4" w:space="0" w:color="auto"/>
            </w:tcBorders>
            <w:vAlign w:val="center"/>
          </w:tcPr>
          <w:p w14:paraId="70B2BDE3" w14:textId="574D6012" w:rsidR="007F09E9" w:rsidRPr="003A49B8" w:rsidRDefault="007F09E9" w:rsidP="007F09E9">
            <w:pPr>
              <w:pStyle w:val="TAC"/>
              <w:rPr>
                <w:lang w:val="en-US"/>
              </w:rPr>
            </w:pPr>
            <w:r w:rsidRPr="003A49B8">
              <w:rPr>
                <w:lang w:val="en-US"/>
              </w:rPr>
              <w:t>34</w:t>
            </w:r>
          </w:p>
        </w:tc>
      </w:tr>
    </w:tbl>
    <w:p w14:paraId="679096D9" w14:textId="77777777" w:rsidR="005450B9" w:rsidRPr="003A49B8" w:rsidRDefault="005450B9" w:rsidP="00622F33">
      <w:pPr>
        <w:pStyle w:val="BodyText"/>
        <w:rPr>
          <w:lang w:val="en-US"/>
        </w:rPr>
      </w:pPr>
    </w:p>
    <w:p w14:paraId="12CFD9FA" w14:textId="40026F03" w:rsidR="007F09E9" w:rsidRPr="003A49B8" w:rsidRDefault="007F09E9" w:rsidP="007F09E9">
      <w:pPr>
        <w:pStyle w:val="Caption"/>
        <w:keepNext/>
        <w:jc w:val="center"/>
        <w:rPr>
          <w:lang w:val="en-US"/>
        </w:rPr>
      </w:pPr>
      <w:r w:rsidRPr="003A49B8">
        <w:rPr>
          <w:lang w:val="en-US"/>
        </w:rPr>
        <w:t xml:space="preserve">Table </w:t>
      </w:r>
      <w:r w:rsidRPr="003A49B8">
        <w:rPr>
          <w:lang w:val="en-US"/>
        </w:rPr>
        <w:fldChar w:fldCharType="begin"/>
      </w:r>
      <w:r w:rsidRPr="003A49B8">
        <w:rPr>
          <w:lang w:val="en-US"/>
        </w:rPr>
        <w:instrText xml:space="preserve"> SEQ Table \* ARABIC </w:instrText>
      </w:r>
      <w:r w:rsidRPr="003A49B8">
        <w:rPr>
          <w:lang w:val="en-US"/>
        </w:rPr>
        <w:fldChar w:fldCharType="separate"/>
      </w:r>
      <w:r w:rsidRPr="003A49B8">
        <w:rPr>
          <w:noProof/>
          <w:lang w:val="en-US"/>
        </w:rPr>
        <w:t>2</w:t>
      </w:r>
      <w:r w:rsidRPr="003A49B8">
        <w:rPr>
          <w:lang w:val="en-US"/>
        </w:rPr>
        <w:fldChar w:fldCharType="end"/>
      </w:r>
      <w:r w:rsidRPr="003A49B8">
        <w:rPr>
          <w:lang w:val="en-US"/>
        </w:rPr>
        <w:t>. UE maximum output power limits for power class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1633"/>
        <w:gridCol w:w="1633"/>
      </w:tblGrid>
      <w:tr w:rsidR="007F09E9" w:rsidRPr="003A49B8" w14:paraId="3C2AC586" w14:textId="2D7900ED" w:rsidTr="001C5EB6">
        <w:trPr>
          <w:jc w:val="center"/>
        </w:trPr>
        <w:tc>
          <w:tcPr>
            <w:tcW w:w="1606" w:type="dxa"/>
            <w:shd w:val="clear" w:color="auto" w:fill="auto"/>
            <w:vAlign w:val="center"/>
          </w:tcPr>
          <w:p w14:paraId="35A4C16D" w14:textId="77777777" w:rsidR="007F09E9" w:rsidRPr="003A49B8" w:rsidRDefault="007F09E9" w:rsidP="007F09E9">
            <w:pPr>
              <w:pStyle w:val="TAH"/>
              <w:rPr>
                <w:lang w:val="en-US"/>
              </w:rPr>
            </w:pPr>
            <w:r w:rsidRPr="003A49B8">
              <w:rPr>
                <w:lang w:val="en-US"/>
              </w:rPr>
              <w:t>Operating band</w:t>
            </w:r>
          </w:p>
        </w:tc>
        <w:tc>
          <w:tcPr>
            <w:tcW w:w="1628" w:type="dxa"/>
            <w:shd w:val="clear" w:color="auto" w:fill="auto"/>
            <w:vAlign w:val="center"/>
          </w:tcPr>
          <w:p w14:paraId="0C9D3B82" w14:textId="2424B74D" w:rsidR="007F09E9" w:rsidRPr="003A49B8" w:rsidRDefault="007F09E9" w:rsidP="007F09E9">
            <w:pPr>
              <w:pStyle w:val="TAH"/>
              <w:rPr>
                <w:lang w:val="en-US"/>
              </w:rPr>
            </w:pPr>
            <w:r w:rsidRPr="003A49B8">
              <w:rPr>
                <w:lang w:val="en-US"/>
              </w:rPr>
              <w:t>PC 2 Max TRP (dBm)</w:t>
            </w:r>
          </w:p>
        </w:tc>
        <w:tc>
          <w:tcPr>
            <w:tcW w:w="1633" w:type="dxa"/>
            <w:shd w:val="clear" w:color="auto" w:fill="auto"/>
          </w:tcPr>
          <w:p w14:paraId="07009397" w14:textId="2F98CBEE" w:rsidR="007F09E9" w:rsidRPr="003A49B8" w:rsidRDefault="007F09E9" w:rsidP="007F09E9">
            <w:pPr>
              <w:pStyle w:val="TAH"/>
              <w:rPr>
                <w:lang w:val="en-US"/>
              </w:rPr>
            </w:pPr>
            <w:r w:rsidRPr="003A49B8">
              <w:rPr>
                <w:lang w:val="en-US"/>
              </w:rPr>
              <w:t>PC 2 Max EIRP (dBm)</w:t>
            </w:r>
          </w:p>
        </w:tc>
        <w:tc>
          <w:tcPr>
            <w:tcW w:w="1633" w:type="dxa"/>
            <w:vAlign w:val="center"/>
          </w:tcPr>
          <w:p w14:paraId="16255B9E" w14:textId="606CA3A2" w:rsidR="007F09E9" w:rsidRPr="003A49B8" w:rsidRDefault="007F09E9" w:rsidP="007F09E9">
            <w:pPr>
              <w:pStyle w:val="TAH"/>
              <w:rPr>
                <w:lang w:val="en-US"/>
              </w:rPr>
            </w:pPr>
            <w:r w:rsidRPr="003A49B8">
              <w:rPr>
                <w:lang w:val="en-US"/>
              </w:rPr>
              <w:t>PC 4 Max TRP (dBm)</w:t>
            </w:r>
          </w:p>
        </w:tc>
        <w:tc>
          <w:tcPr>
            <w:tcW w:w="1633" w:type="dxa"/>
          </w:tcPr>
          <w:p w14:paraId="323875DF" w14:textId="62A1586F" w:rsidR="007F09E9" w:rsidRPr="003A49B8" w:rsidRDefault="007F09E9" w:rsidP="007F09E9">
            <w:pPr>
              <w:pStyle w:val="TAH"/>
              <w:rPr>
                <w:lang w:val="en-US"/>
              </w:rPr>
            </w:pPr>
            <w:r w:rsidRPr="003A49B8">
              <w:rPr>
                <w:lang w:val="en-US"/>
              </w:rPr>
              <w:t>PC 4 Max EIRP (dBm)</w:t>
            </w:r>
          </w:p>
        </w:tc>
      </w:tr>
      <w:tr w:rsidR="007F09E9" w:rsidRPr="003A49B8" w14:paraId="0328DC48" w14:textId="3B0EABB4" w:rsidTr="001C5EB6">
        <w:trPr>
          <w:jc w:val="center"/>
        </w:trPr>
        <w:tc>
          <w:tcPr>
            <w:tcW w:w="1606" w:type="dxa"/>
            <w:shd w:val="clear" w:color="auto" w:fill="auto"/>
          </w:tcPr>
          <w:p w14:paraId="4FE86BF6" w14:textId="77777777" w:rsidR="007F09E9" w:rsidRPr="003A49B8" w:rsidRDefault="007F09E9" w:rsidP="007F09E9">
            <w:pPr>
              <w:pStyle w:val="TAC"/>
              <w:rPr>
                <w:lang w:val="en-US"/>
              </w:rPr>
            </w:pPr>
            <w:r w:rsidRPr="003A49B8">
              <w:rPr>
                <w:lang w:val="en-US"/>
              </w:rPr>
              <w:t>n257</w:t>
            </w:r>
          </w:p>
        </w:tc>
        <w:tc>
          <w:tcPr>
            <w:tcW w:w="1628" w:type="dxa"/>
            <w:shd w:val="clear" w:color="auto" w:fill="auto"/>
            <w:vAlign w:val="center"/>
          </w:tcPr>
          <w:p w14:paraId="2282A4BF" w14:textId="77777777" w:rsidR="007F09E9" w:rsidRPr="003A49B8" w:rsidRDefault="007F09E9" w:rsidP="007F09E9">
            <w:pPr>
              <w:pStyle w:val="TAC"/>
              <w:rPr>
                <w:lang w:val="en-US"/>
              </w:rPr>
            </w:pPr>
            <w:r w:rsidRPr="003A49B8">
              <w:rPr>
                <w:lang w:val="en-US"/>
              </w:rPr>
              <w:t>23</w:t>
            </w:r>
          </w:p>
        </w:tc>
        <w:tc>
          <w:tcPr>
            <w:tcW w:w="1633" w:type="dxa"/>
            <w:shd w:val="clear" w:color="auto" w:fill="auto"/>
            <w:vAlign w:val="center"/>
          </w:tcPr>
          <w:p w14:paraId="08F6E7D7" w14:textId="77777777" w:rsidR="007F09E9" w:rsidRPr="003A49B8" w:rsidRDefault="007F09E9" w:rsidP="007F09E9">
            <w:pPr>
              <w:pStyle w:val="TAC"/>
              <w:rPr>
                <w:lang w:val="en-US"/>
              </w:rPr>
            </w:pPr>
            <w:r w:rsidRPr="003A49B8">
              <w:rPr>
                <w:lang w:val="en-US"/>
              </w:rPr>
              <w:t>43</w:t>
            </w:r>
          </w:p>
        </w:tc>
        <w:tc>
          <w:tcPr>
            <w:tcW w:w="1633" w:type="dxa"/>
            <w:vAlign w:val="center"/>
          </w:tcPr>
          <w:p w14:paraId="3CDDDB01" w14:textId="0EBD3A58" w:rsidR="007F09E9" w:rsidRPr="003A49B8" w:rsidRDefault="007F09E9" w:rsidP="007F09E9">
            <w:pPr>
              <w:pStyle w:val="TAC"/>
              <w:rPr>
                <w:lang w:val="en-US"/>
              </w:rPr>
            </w:pPr>
            <w:r w:rsidRPr="003A49B8">
              <w:rPr>
                <w:lang w:val="en-US"/>
              </w:rPr>
              <w:t>23</w:t>
            </w:r>
          </w:p>
        </w:tc>
        <w:tc>
          <w:tcPr>
            <w:tcW w:w="1633" w:type="dxa"/>
            <w:vAlign w:val="center"/>
          </w:tcPr>
          <w:p w14:paraId="26277B33" w14:textId="0C73FC6B" w:rsidR="007F09E9" w:rsidRPr="003A49B8" w:rsidRDefault="007F09E9" w:rsidP="007F09E9">
            <w:pPr>
              <w:pStyle w:val="TAC"/>
              <w:rPr>
                <w:lang w:val="en-US"/>
              </w:rPr>
            </w:pPr>
            <w:r w:rsidRPr="003A49B8">
              <w:rPr>
                <w:lang w:val="en-US"/>
              </w:rPr>
              <w:t>43</w:t>
            </w:r>
          </w:p>
        </w:tc>
      </w:tr>
      <w:tr w:rsidR="007F09E9" w:rsidRPr="003A49B8" w14:paraId="3353D9AF" w14:textId="53AE1217" w:rsidTr="001C5EB6">
        <w:trPr>
          <w:jc w:val="center"/>
        </w:trPr>
        <w:tc>
          <w:tcPr>
            <w:tcW w:w="1606" w:type="dxa"/>
            <w:shd w:val="clear" w:color="auto" w:fill="auto"/>
          </w:tcPr>
          <w:p w14:paraId="519759F9" w14:textId="77777777" w:rsidR="007F09E9" w:rsidRPr="003A49B8" w:rsidRDefault="007F09E9" w:rsidP="007F09E9">
            <w:pPr>
              <w:pStyle w:val="TAC"/>
              <w:rPr>
                <w:lang w:val="en-US"/>
              </w:rPr>
            </w:pPr>
            <w:r w:rsidRPr="003A49B8">
              <w:rPr>
                <w:lang w:val="en-US"/>
              </w:rPr>
              <w:t>n258</w:t>
            </w:r>
          </w:p>
        </w:tc>
        <w:tc>
          <w:tcPr>
            <w:tcW w:w="1628" w:type="dxa"/>
            <w:shd w:val="clear" w:color="auto" w:fill="auto"/>
            <w:vAlign w:val="center"/>
          </w:tcPr>
          <w:p w14:paraId="3663788E" w14:textId="77777777" w:rsidR="007F09E9" w:rsidRPr="003A49B8" w:rsidRDefault="007F09E9" w:rsidP="007F09E9">
            <w:pPr>
              <w:pStyle w:val="TAC"/>
              <w:rPr>
                <w:lang w:val="en-US"/>
              </w:rPr>
            </w:pPr>
            <w:r w:rsidRPr="003A49B8">
              <w:rPr>
                <w:lang w:val="en-US"/>
              </w:rPr>
              <w:t>23</w:t>
            </w:r>
          </w:p>
        </w:tc>
        <w:tc>
          <w:tcPr>
            <w:tcW w:w="1633" w:type="dxa"/>
            <w:shd w:val="clear" w:color="auto" w:fill="auto"/>
            <w:vAlign w:val="center"/>
          </w:tcPr>
          <w:p w14:paraId="2114BAED" w14:textId="77777777" w:rsidR="007F09E9" w:rsidRPr="003A49B8" w:rsidRDefault="007F09E9" w:rsidP="007F09E9">
            <w:pPr>
              <w:pStyle w:val="TAC"/>
              <w:rPr>
                <w:lang w:val="en-US"/>
              </w:rPr>
            </w:pPr>
            <w:r w:rsidRPr="003A49B8">
              <w:rPr>
                <w:lang w:val="en-US"/>
              </w:rPr>
              <w:t>43</w:t>
            </w:r>
          </w:p>
        </w:tc>
        <w:tc>
          <w:tcPr>
            <w:tcW w:w="1633" w:type="dxa"/>
            <w:vAlign w:val="center"/>
          </w:tcPr>
          <w:p w14:paraId="57F8EFE5" w14:textId="58A73C0F" w:rsidR="007F09E9" w:rsidRPr="003A49B8" w:rsidRDefault="007F09E9" w:rsidP="007F09E9">
            <w:pPr>
              <w:pStyle w:val="TAC"/>
              <w:rPr>
                <w:lang w:val="en-US"/>
              </w:rPr>
            </w:pPr>
            <w:r w:rsidRPr="003A49B8">
              <w:rPr>
                <w:lang w:val="en-US"/>
              </w:rPr>
              <w:t>23</w:t>
            </w:r>
          </w:p>
        </w:tc>
        <w:tc>
          <w:tcPr>
            <w:tcW w:w="1633" w:type="dxa"/>
            <w:vAlign w:val="center"/>
          </w:tcPr>
          <w:p w14:paraId="0418017B" w14:textId="22B7E537" w:rsidR="007F09E9" w:rsidRPr="003A49B8" w:rsidRDefault="007F09E9" w:rsidP="007F09E9">
            <w:pPr>
              <w:pStyle w:val="TAC"/>
              <w:rPr>
                <w:lang w:val="en-US"/>
              </w:rPr>
            </w:pPr>
            <w:r w:rsidRPr="003A49B8">
              <w:rPr>
                <w:lang w:val="en-US"/>
              </w:rPr>
              <w:t>43</w:t>
            </w:r>
          </w:p>
        </w:tc>
      </w:tr>
      <w:tr w:rsidR="007F09E9" w:rsidRPr="003A49B8" w14:paraId="12CAE50C" w14:textId="27FD84A2" w:rsidTr="001C5EB6">
        <w:trPr>
          <w:jc w:val="center"/>
        </w:trPr>
        <w:tc>
          <w:tcPr>
            <w:tcW w:w="1606" w:type="dxa"/>
            <w:shd w:val="clear" w:color="auto" w:fill="auto"/>
          </w:tcPr>
          <w:p w14:paraId="32D2E245" w14:textId="77777777" w:rsidR="007F09E9" w:rsidRPr="003A49B8" w:rsidRDefault="007F09E9" w:rsidP="007F09E9">
            <w:pPr>
              <w:pStyle w:val="TAC"/>
              <w:rPr>
                <w:lang w:val="en-US"/>
              </w:rPr>
            </w:pPr>
            <w:r w:rsidRPr="003A49B8">
              <w:rPr>
                <w:lang w:val="en-US"/>
              </w:rPr>
              <w:t>n260</w:t>
            </w:r>
          </w:p>
        </w:tc>
        <w:tc>
          <w:tcPr>
            <w:tcW w:w="1628" w:type="dxa"/>
            <w:shd w:val="clear" w:color="auto" w:fill="auto"/>
            <w:vAlign w:val="center"/>
          </w:tcPr>
          <w:p w14:paraId="5F3F46C8" w14:textId="48FC5214" w:rsidR="007F09E9" w:rsidRPr="003A49B8" w:rsidRDefault="007F09E9" w:rsidP="007F09E9">
            <w:pPr>
              <w:pStyle w:val="TAC"/>
              <w:rPr>
                <w:lang w:val="en-US"/>
              </w:rPr>
            </w:pPr>
            <w:r w:rsidRPr="003A49B8">
              <w:rPr>
                <w:lang w:val="en-US"/>
              </w:rPr>
              <w:t>n.a.</w:t>
            </w:r>
          </w:p>
        </w:tc>
        <w:tc>
          <w:tcPr>
            <w:tcW w:w="1633" w:type="dxa"/>
            <w:shd w:val="clear" w:color="auto" w:fill="auto"/>
            <w:vAlign w:val="center"/>
          </w:tcPr>
          <w:p w14:paraId="198B5F12" w14:textId="10F3BA5C" w:rsidR="007F09E9" w:rsidRPr="003A49B8" w:rsidRDefault="007F09E9" w:rsidP="007F09E9">
            <w:pPr>
              <w:pStyle w:val="TAC"/>
              <w:rPr>
                <w:lang w:val="en-US"/>
              </w:rPr>
            </w:pPr>
            <w:r w:rsidRPr="003A49B8">
              <w:rPr>
                <w:lang w:val="en-US"/>
              </w:rPr>
              <w:t>n.a.</w:t>
            </w:r>
          </w:p>
        </w:tc>
        <w:tc>
          <w:tcPr>
            <w:tcW w:w="1633" w:type="dxa"/>
            <w:vAlign w:val="center"/>
          </w:tcPr>
          <w:p w14:paraId="43D5F020" w14:textId="03E139B0" w:rsidR="007F09E9" w:rsidRPr="003A49B8" w:rsidRDefault="007F09E9" w:rsidP="007F09E9">
            <w:pPr>
              <w:pStyle w:val="TAC"/>
              <w:rPr>
                <w:lang w:val="en-US"/>
              </w:rPr>
            </w:pPr>
            <w:r w:rsidRPr="003A49B8">
              <w:rPr>
                <w:lang w:val="en-US"/>
              </w:rPr>
              <w:t>23</w:t>
            </w:r>
          </w:p>
        </w:tc>
        <w:tc>
          <w:tcPr>
            <w:tcW w:w="1633" w:type="dxa"/>
            <w:vAlign w:val="center"/>
          </w:tcPr>
          <w:p w14:paraId="0169DB16" w14:textId="726ECC15" w:rsidR="007F09E9" w:rsidRPr="003A49B8" w:rsidRDefault="007F09E9" w:rsidP="007F09E9">
            <w:pPr>
              <w:pStyle w:val="TAC"/>
              <w:rPr>
                <w:lang w:val="en-US"/>
              </w:rPr>
            </w:pPr>
            <w:r w:rsidRPr="003A49B8">
              <w:rPr>
                <w:lang w:val="en-US"/>
              </w:rPr>
              <w:t>43</w:t>
            </w:r>
          </w:p>
        </w:tc>
      </w:tr>
      <w:tr w:rsidR="007F09E9" w:rsidRPr="003A49B8" w14:paraId="3EF0907B" w14:textId="55069E34" w:rsidTr="001C5EB6">
        <w:trPr>
          <w:jc w:val="center"/>
        </w:trPr>
        <w:tc>
          <w:tcPr>
            <w:tcW w:w="1606" w:type="dxa"/>
            <w:shd w:val="clear" w:color="auto" w:fill="auto"/>
          </w:tcPr>
          <w:p w14:paraId="0CC1B6FC" w14:textId="77777777" w:rsidR="007F09E9" w:rsidRPr="003A49B8" w:rsidRDefault="007F09E9" w:rsidP="007F09E9">
            <w:pPr>
              <w:pStyle w:val="TAC"/>
              <w:rPr>
                <w:lang w:val="en-US"/>
              </w:rPr>
            </w:pPr>
            <w:r w:rsidRPr="003A49B8">
              <w:rPr>
                <w:lang w:val="en-US"/>
              </w:rPr>
              <w:t>n261</w:t>
            </w:r>
          </w:p>
        </w:tc>
        <w:tc>
          <w:tcPr>
            <w:tcW w:w="1628" w:type="dxa"/>
            <w:shd w:val="clear" w:color="auto" w:fill="auto"/>
            <w:vAlign w:val="center"/>
          </w:tcPr>
          <w:p w14:paraId="7E9588CE" w14:textId="77777777" w:rsidR="007F09E9" w:rsidRPr="003A49B8" w:rsidRDefault="007F09E9" w:rsidP="007F09E9">
            <w:pPr>
              <w:pStyle w:val="TAC"/>
              <w:rPr>
                <w:lang w:val="en-US"/>
              </w:rPr>
            </w:pPr>
            <w:r w:rsidRPr="003A49B8">
              <w:rPr>
                <w:lang w:val="en-US"/>
              </w:rPr>
              <w:t>23</w:t>
            </w:r>
          </w:p>
        </w:tc>
        <w:tc>
          <w:tcPr>
            <w:tcW w:w="1633" w:type="dxa"/>
            <w:shd w:val="clear" w:color="auto" w:fill="auto"/>
            <w:vAlign w:val="center"/>
          </w:tcPr>
          <w:p w14:paraId="49AE4DEE" w14:textId="77777777" w:rsidR="007F09E9" w:rsidRPr="003A49B8" w:rsidRDefault="007F09E9" w:rsidP="007F09E9">
            <w:pPr>
              <w:pStyle w:val="TAC"/>
              <w:rPr>
                <w:lang w:val="en-US"/>
              </w:rPr>
            </w:pPr>
            <w:r w:rsidRPr="003A49B8">
              <w:rPr>
                <w:lang w:val="en-US"/>
              </w:rPr>
              <w:t>43</w:t>
            </w:r>
          </w:p>
        </w:tc>
        <w:tc>
          <w:tcPr>
            <w:tcW w:w="1633" w:type="dxa"/>
            <w:vAlign w:val="center"/>
          </w:tcPr>
          <w:p w14:paraId="79F0081B" w14:textId="1F9835D8" w:rsidR="007F09E9" w:rsidRPr="003A49B8" w:rsidRDefault="007F09E9" w:rsidP="007F09E9">
            <w:pPr>
              <w:pStyle w:val="TAC"/>
              <w:rPr>
                <w:lang w:val="en-US"/>
              </w:rPr>
            </w:pPr>
            <w:r w:rsidRPr="003A49B8">
              <w:rPr>
                <w:lang w:val="en-US"/>
              </w:rPr>
              <w:t>23</w:t>
            </w:r>
          </w:p>
        </w:tc>
        <w:tc>
          <w:tcPr>
            <w:tcW w:w="1633" w:type="dxa"/>
            <w:vAlign w:val="center"/>
          </w:tcPr>
          <w:p w14:paraId="0873E999" w14:textId="2D566ED2" w:rsidR="007F09E9" w:rsidRPr="003A49B8" w:rsidRDefault="007F09E9" w:rsidP="007F09E9">
            <w:pPr>
              <w:pStyle w:val="TAC"/>
              <w:rPr>
                <w:lang w:val="en-US"/>
              </w:rPr>
            </w:pPr>
            <w:r w:rsidRPr="003A49B8">
              <w:rPr>
                <w:lang w:val="en-US"/>
              </w:rPr>
              <w:t>43</w:t>
            </w:r>
          </w:p>
        </w:tc>
      </w:tr>
    </w:tbl>
    <w:p w14:paraId="2DE3A38A" w14:textId="77777777" w:rsidR="005450B9" w:rsidRPr="003A49B8" w:rsidRDefault="005450B9" w:rsidP="00622F33">
      <w:pPr>
        <w:pStyle w:val="BodyText"/>
        <w:rPr>
          <w:lang w:val="en-US"/>
        </w:rPr>
      </w:pPr>
    </w:p>
    <w:p w14:paraId="1105AB58" w14:textId="661E78D8" w:rsidR="00F7741E" w:rsidRPr="003A49B8" w:rsidRDefault="00F7741E" w:rsidP="00622F33">
      <w:pPr>
        <w:pStyle w:val="BodyText"/>
        <w:rPr>
          <w:lang w:val="en-US"/>
        </w:rPr>
      </w:pPr>
      <w:r w:rsidRPr="003A49B8">
        <w:rPr>
          <w:b/>
          <w:lang w:val="en-US"/>
        </w:rPr>
        <w:t>Observation</w:t>
      </w:r>
      <w:r w:rsidR="00FA36DC" w:rsidRPr="003A49B8">
        <w:rPr>
          <w:b/>
          <w:lang w:val="en-US"/>
        </w:rPr>
        <w:t>#1</w:t>
      </w:r>
      <w:r w:rsidRPr="003A49B8">
        <w:rPr>
          <w:b/>
          <w:lang w:val="en-US"/>
        </w:rPr>
        <w:t>:</w:t>
      </w:r>
      <w:r w:rsidR="00317DC4" w:rsidRPr="003A49B8">
        <w:rPr>
          <w:b/>
          <w:lang w:val="en-US"/>
        </w:rPr>
        <w:t xml:space="preserve"> </w:t>
      </w:r>
      <w:r w:rsidR="00196AA8" w:rsidRPr="003A49B8">
        <w:rPr>
          <w:lang w:val="en-US"/>
        </w:rPr>
        <w:t>RAN1 assumptions of Maximum EIRP of +23dBm and Maximum conducted power of +21dBm are in line with existing PC3 requirements for handheld devices, but EIRP is too low for non-handheld devices.</w:t>
      </w:r>
      <w:r w:rsidR="003171F6" w:rsidRPr="003A49B8">
        <w:rPr>
          <w:lang w:val="en-US"/>
        </w:rPr>
        <w:t xml:space="preserve"> Therefore Maximum EIRP of +23dBm can be used as optimization point but higher EIRP levels shall also be supported.</w:t>
      </w:r>
      <w:r w:rsidR="00A87447" w:rsidRPr="003A49B8">
        <w:rPr>
          <w:lang w:val="en-US"/>
        </w:rPr>
        <w:t xml:space="preserve"> </w:t>
      </w:r>
    </w:p>
    <w:p w14:paraId="218B0A04" w14:textId="77777777" w:rsidR="00317DC4" w:rsidRPr="003A49B8" w:rsidRDefault="00317DC4" w:rsidP="00622F33">
      <w:pPr>
        <w:pStyle w:val="BodyText"/>
        <w:rPr>
          <w:lang w:val="en-US"/>
        </w:rPr>
      </w:pPr>
    </w:p>
    <w:p w14:paraId="6E0BF406" w14:textId="77777777" w:rsidR="00196AA8" w:rsidRPr="003A49B8" w:rsidRDefault="00317DC4" w:rsidP="00F77F23">
      <w:pPr>
        <w:pStyle w:val="Heading2"/>
        <w:rPr>
          <w:lang w:val="en-US"/>
        </w:rPr>
      </w:pPr>
      <w:r w:rsidRPr="003A49B8">
        <w:rPr>
          <w:lang w:val="en-US"/>
        </w:rPr>
        <w:t>Relationship between the conducted and radiated output power</w:t>
      </w:r>
    </w:p>
    <w:p w14:paraId="5B9D6956" w14:textId="005BED31" w:rsidR="00317DC4" w:rsidRPr="003A49B8" w:rsidRDefault="00317DC4" w:rsidP="00317DC4">
      <w:pPr>
        <w:pStyle w:val="BodyText"/>
        <w:rPr>
          <w:lang w:val="en-US"/>
        </w:rPr>
      </w:pPr>
      <w:r w:rsidRPr="003A49B8">
        <w:rPr>
          <w:lang w:val="en-US"/>
        </w:rPr>
        <w:t xml:space="preserve">It is impossible to define universal formula for relationship between the conducted and radiated output power in complex transmit systems that will be used in 52.6-71GHz frequency range. The relationship depends on the selected </w:t>
      </w:r>
      <w:r w:rsidR="002B550C" w:rsidRPr="003A49B8">
        <w:rPr>
          <w:lang w:val="en-US"/>
        </w:rPr>
        <w:t xml:space="preserve">transmitter </w:t>
      </w:r>
      <w:r w:rsidRPr="003A49B8">
        <w:rPr>
          <w:lang w:val="en-US"/>
        </w:rPr>
        <w:t xml:space="preserve">architecture, used technologies, design trade-offs, tolerances and so on. However, if system is simplified to model with certain number of </w:t>
      </w:r>
      <w:r w:rsidR="00000CEC" w:rsidRPr="003A49B8">
        <w:rPr>
          <w:lang w:val="en-US"/>
        </w:rPr>
        <w:t xml:space="preserve">PAs, </w:t>
      </w:r>
      <w:r w:rsidRPr="003A49B8">
        <w:rPr>
          <w:lang w:val="en-US"/>
        </w:rPr>
        <w:t xml:space="preserve">antenna feeds and antennas then following </w:t>
      </w:r>
      <w:r w:rsidR="00000CEC" w:rsidRPr="003A49B8">
        <w:rPr>
          <w:lang w:val="en-US"/>
        </w:rPr>
        <w:t>formulas can be used to study the relationship between these powers.</w:t>
      </w:r>
    </w:p>
    <w:p w14:paraId="40DEFC75" w14:textId="77777777" w:rsidR="00000CEC" w:rsidRPr="003A49B8" w:rsidRDefault="00F12F9E" w:rsidP="00317DC4">
      <w:pPr>
        <w:pStyle w:val="BodyText"/>
        <w:rPr>
          <w:lang w:val="en-US"/>
        </w:rPr>
      </w:pPr>
      <w:r w:rsidRPr="003A49B8">
        <w:rPr>
          <w:lang w:val="en-US"/>
        </w:rPr>
        <w:t xml:space="preserve">1.) </w:t>
      </w:r>
      <w:r w:rsidR="00000CEC" w:rsidRPr="003A49B8">
        <w:rPr>
          <w:lang w:val="en-US"/>
        </w:rPr>
        <w:t>System with N x PA and N x antenna feeds and antennas</w:t>
      </w:r>
      <w:r w:rsidRPr="003A49B8">
        <w:rPr>
          <w:lang w:val="en-US"/>
        </w:rPr>
        <w:t>.</w:t>
      </w:r>
      <w:r w:rsidR="00000CEC" w:rsidRPr="003A49B8">
        <w:rPr>
          <w:lang w:val="en-US"/>
        </w:rPr>
        <w:t xml:space="preserve"> </w:t>
      </w:r>
      <w:r w:rsidRPr="003A49B8">
        <w:rPr>
          <w:lang w:val="en-US"/>
        </w:rPr>
        <w:t>E</w:t>
      </w:r>
      <w:r w:rsidR="00000CEC" w:rsidRPr="003A49B8">
        <w:rPr>
          <w:lang w:val="en-US"/>
        </w:rPr>
        <w:t>ach PA is capable of producing certain amount of conducted output power (P</w:t>
      </w:r>
      <w:r w:rsidR="00000CEC" w:rsidRPr="003A49B8">
        <w:rPr>
          <w:vertAlign w:val="subscript"/>
          <w:lang w:val="en-US"/>
        </w:rPr>
        <w:t>PA</w:t>
      </w:r>
      <w:r w:rsidR="00000CEC" w:rsidRPr="003A49B8">
        <w:rPr>
          <w:lang w:val="en-US"/>
        </w:rPr>
        <w:t>) and each antenna has antenna gain of Gi</w:t>
      </w:r>
      <w:r w:rsidRPr="003A49B8">
        <w:rPr>
          <w:lang w:val="en-US"/>
        </w:rPr>
        <w:t>.</w:t>
      </w:r>
    </w:p>
    <w:p w14:paraId="4587E3C7" w14:textId="77777777" w:rsidR="00000CEC" w:rsidRPr="003A49B8" w:rsidRDefault="00000CEC" w:rsidP="00317DC4">
      <w:pPr>
        <w:pStyle w:val="BodyText"/>
        <w:rPr>
          <w:i/>
          <w:lang w:val="en-US"/>
        </w:rPr>
      </w:pPr>
      <w:r w:rsidRPr="003A49B8">
        <w:rPr>
          <w:lang w:val="en-US"/>
        </w:rPr>
        <w:t xml:space="preserve">Conducted output power: </w:t>
      </w:r>
      <w:r w:rsidRPr="003A49B8">
        <w:rPr>
          <w:i/>
          <w:lang w:val="en-US"/>
        </w:rPr>
        <w:t>P</w:t>
      </w:r>
      <w:r w:rsidRPr="003A49B8">
        <w:rPr>
          <w:i/>
          <w:vertAlign w:val="subscript"/>
          <w:lang w:val="en-US"/>
        </w:rPr>
        <w:t>PA</w:t>
      </w:r>
      <w:r w:rsidRPr="003A49B8">
        <w:rPr>
          <w:i/>
          <w:lang w:val="en-US"/>
        </w:rPr>
        <w:t>+10*log10(N)</w:t>
      </w:r>
    </w:p>
    <w:p w14:paraId="093A29E1" w14:textId="77777777" w:rsidR="00000CEC" w:rsidRPr="003A49B8" w:rsidRDefault="00000CEC" w:rsidP="00000CEC">
      <w:pPr>
        <w:pStyle w:val="BodyText"/>
        <w:rPr>
          <w:i/>
          <w:lang w:val="en-US"/>
        </w:rPr>
      </w:pPr>
      <w:r w:rsidRPr="003A49B8">
        <w:rPr>
          <w:lang w:val="en-US"/>
        </w:rPr>
        <w:t xml:space="preserve">Radiated output power: </w:t>
      </w:r>
      <w:r w:rsidRPr="003A49B8">
        <w:rPr>
          <w:i/>
          <w:lang w:val="en-US"/>
        </w:rPr>
        <w:t>P</w:t>
      </w:r>
      <w:r w:rsidRPr="003A49B8">
        <w:rPr>
          <w:i/>
          <w:vertAlign w:val="subscript"/>
          <w:lang w:val="en-US"/>
        </w:rPr>
        <w:t>PA</w:t>
      </w:r>
      <w:r w:rsidRPr="003A49B8">
        <w:rPr>
          <w:i/>
          <w:lang w:val="en-US"/>
        </w:rPr>
        <w:t>+20*log10(N)+Gi</w:t>
      </w:r>
    </w:p>
    <w:p w14:paraId="17655563" w14:textId="77777777" w:rsidR="00F12F9E" w:rsidRPr="003A49B8" w:rsidRDefault="00F12F9E" w:rsidP="00000CEC">
      <w:pPr>
        <w:pStyle w:val="BodyText"/>
        <w:rPr>
          <w:lang w:val="en-US"/>
        </w:rPr>
      </w:pPr>
      <w:r w:rsidRPr="003A49B8">
        <w:rPr>
          <w:lang w:val="en-US"/>
        </w:rPr>
        <w:t>2.) System with 1 x PA and N x antenna feeds and antennas. Output power of the PA is evenly divided between the antenna feeds (no losses) and each antenna has antenna gain of Gi.</w:t>
      </w:r>
    </w:p>
    <w:p w14:paraId="258976BB" w14:textId="77777777" w:rsidR="00F12F9E" w:rsidRPr="003A49B8" w:rsidRDefault="00F12F9E" w:rsidP="00F12F9E">
      <w:pPr>
        <w:pStyle w:val="BodyText"/>
        <w:rPr>
          <w:i/>
          <w:lang w:val="en-US"/>
        </w:rPr>
      </w:pPr>
      <w:r w:rsidRPr="003A49B8">
        <w:rPr>
          <w:lang w:val="en-US"/>
        </w:rPr>
        <w:lastRenderedPageBreak/>
        <w:t xml:space="preserve">Conducted output power: </w:t>
      </w:r>
      <w:r w:rsidRPr="003A49B8">
        <w:rPr>
          <w:i/>
          <w:lang w:val="en-US"/>
        </w:rPr>
        <w:t>P</w:t>
      </w:r>
      <w:r w:rsidRPr="003A49B8">
        <w:rPr>
          <w:i/>
          <w:vertAlign w:val="subscript"/>
          <w:lang w:val="en-US"/>
        </w:rPr>
        <w:t>PA</w:t>
      </w:r>
    </w:p>
    <w:p w14:paraId="06B962AB" w14:textId="3D23EF00" w:rsidR="00F12F9E" w:rsidRPr="003A49B8" w:rsidRDefault="00F12F9E" w:rsidP="00F12F9E">
      <w:pPr>
        <w:pStyle w:val="BodyText"/>
        <w:rPr>
          <w:i/>
          <w:lang w:val="en-US"/>
        </w:rPr>
      </w:pPr>
      <w:r w:rsidRPr="003A49B8">
        <w:rPr>
          <w:lang w:val="en-US"/>
        </w:rPr>
        <w:t xml:space="preserve">Radiated output power: </w:t>
      </w:r>
      <w:r w:rsidRPr="003A49B8">
        <w:rPr>
          <w:i/>
          <w:lang w:val="en-US"/>
        </w:rPr>
        <w:t>P</w:t>
      </w:r>
      <w:r w:rsidRPr="003A49B8">
        <w:rPr>
          <w:i/>
          <w:vertAlign w:val="subscript"/>
          <w:lang w:val="en-US"/>
        </w:rPr>
        <w:t>PA</w:t>
      </w:r>
      <w:r w:rsidRPr="003A49B8">
        <w:rPr>
          <w:i/>
          <w:lang w:val="en-US"/>
        </w:rPr>
        <w:t>+10*log10(N)+Gi</w:t>
      </w:r>
    </w:p>
    <w:p w14:paraId="62BC64C1" w14:textId="02623F37" w:rsidR="00E6236F" w:rsidRPr="003A49B8" w:rsidRDefault="00E6236F" w:rsidP="00F12F9E">
      <w:pPr>
        <w:pStyle w:val="BodyText"/>
        <w:rPr>
          <w:lang w:val="en-US"/>
        </w:rPr>
      </w:pPr>
      <w:r w:rsidRPr="003A49B8">
        <w:rPr>
          <w:lang w:val="en-US"/>
        </w:rPr>
        <w:t xml:space="preserve">Conducted and radiated output power for the systems 1.) and 2.), when PPA= 0dBm and Gi= 4dBi are shown in </w:t>
      </w:r>
      <w:r w:rsidRPr="003A49B8">
        <w:rPr>
          <w:lang w:val="en-US"/>
        </w:rPr>
        <w:fldChar w:fldCharType="begin"/>
      </w:r>
      <w:r w:rsidRPr="003A49B8">
        <w:rPr>
          <w:lang w:val="en-US"/>
        </w:rPr>
        <w:instrText xml:space="preserve"> REF _Ref71538764 \h </w:instrText>
      </w:r>
      <w:r w:rsidRPr="003A49B8">
        <w:rPr>
          <w:lang w:val="en-US"/>
        </w:rPr>
      </w:r>
      <w:r w:rsidRPr="003A49B8">
        <w:rPr>
          <w:lang w:val="en-US"/>
        </w:rPr>
        <w:fldChar w:fldCharType="separate"/>
      </w:r>
      <w:r w:rsidRPr="003A49B8">
        <w:rPr>
          <w:lang w:val="en-US"/>
        </w:rPr>
        <w:t xml:space="preserve">Figure </w:t>
      </w:r>
      <w:r w:rsidRPr="003A49B8">
        <w:rPr>
          <w:noProof/>
          <w:lang w:val="en-US"/>
        </w:rPr>
        <w:t>1</w:t>
      </w:r>
      <w:r w:rsidRPr="003A49B8">
        <w:rPr>
          <w:lang w:val="en-US"/>
        </w:rPr>
        <w:fldChar w:fldCharType="end"/>
      </w:r>
      <w:r w:rsidRPr="003A49B8">
        <w:rPr>
          <w:lang w:val="en-US"/>
        </w:rPr>
        <w:t>.</w:t>
      </w:r>
    </w:p>
    <w:p w14:paraId="09A07C17" w14:textId="77777777" w:rsidR="00E6236F" w:rsidRPr="003A49B8" w:rsidRDefault="00E6236F" w:rsidP="00F12F9E">
      <w:pPr>
        <w:pStyle w:val="BodyText"/>
        <w:rPr>
          <w:lang w:val="en-US"/>
        </w:rPr>
      </w:pPr>
    </w:p>
    <w:p w14:paraId="110AF910" w14:textId="7C69F89B" w:rsidR="00F12F9E" w:rsidRPr="003A49B8" w:rsidRDefault="00A60600" w:rsidP="00F12F9E">
      <w:pPr>
        <w:pStyle w:val="BodyText"/>
        <w:keepNext/>
        <w:rPr>
          <w:lang w:val="en-US"/>
        </w:rPr>
      </w:pPr>
      <w:r w:rsidRPr="003A49B8">
        <w:rPr>
          <w:noProof/>
          <w:lang w:val="en-US" w:eastAsia="ko-KR"/>
        </w:rPr>
        <w:drawing>
          <wp:inline distT="0" distB="0" distL="0" distR="0" wp14:anchorId="019AF46F" wp14:editId="2EAF8245">
            <wp:extent cx="3070800" cy="184680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0800" cy="1846800"/>
                    </a:xfrm>
                    <a:prstGeom prst="rect">
                      <a:avLst/>
                    </a:prstGeom>
                    <a:noFill/>
                  </pic:spPr>
                </pic:pic>
              </a:graphicData>
            </a:graphic>
          </wp:inline>
        </w:drawing>
      </w:r>
      <w:r w:rsidR="00F12F9E" w:rsidRPr="003A49B8">
        <w:rPr>
          <w:lang w:val="en-US"/>
        </w:rPr>
        <w:t xml:space="preserve"> </w:t>
      </w:r>
      <w:r w:rsidRPr="003A49B8">
        <w:rPr>
          <w:noProof/>
          <w:lang w:val="en-US" w:eastAsia="ko-KR"/>
        </w:rPr>
        <w:drawing>
          <wp:inline distT="0" distB="0" distL="0" distR="0" wp14:anchorId="5A3469E6" wp14:editId="08733CC9">
            <wp:extent cx="3070800" cy="184680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0800" cy="1846800"/>
                    </a:xfrm>
                    <a:prstGeom prst="rect">
                      <a:avLst/>
                    </a:prstGeom>
                    <a:noFill/>
                  </pic:spPr>
                </pic:pic>
              </a:graphicData>
            </a:graphic>
          </wp:inline>
        </w:drawing>
      </w:r>
    </w:p>
    <w:p w14:paraId="6D01A477" w14:textId="35E3C452" w:rsidR="00317DC4" w:rsidRPr="003A49B8" w:rsidRDefault="00F12F9E" w:rsidP="00F12F9E">
      <w:pPr>
        <w:pStyle w:val="Caption"/>
        <w:rPr>
          <w:lang w:val="en-US"/>
        </w:rPr>
      </w:pPr>
      <w:bookmarkStart w:id="6" w:name="_Ref71538764"/>
      <w:bookmarkStart w:id="7" w:name="_Ref71538759"/>
      <w:r w:rsidRPr="003A49B8">
        <w:rPr>
          <w:lang w:val="en-US"/>
        </w:rPr>
        <w:t xml:space="preserve">Figure </w:t>
      </w:r>
      <w:r w:rsidRPr="003A49B8">
        <w:rPr>
          <w:lang w:val="en-US"/>
        </w:rPr>
        <w:fldChar w:fldCharType="begin"/>
      </w:r>
      <w:r w:rsidRPr="003A49B8">
        <w:rPr>
          <w:lang w:val="en-US"/>
        </w:rPr>
        <w:instrText xml:space="preserve"> SEQ Figure \* ARABIC </w:instrText>
      </w:r>
      <w:r w:rsidRPr="003A49B8">
        <w:rPr>
          <w:lang w:val="en-US"/>
        </w:rPr>
        <w:fldChar w:fldCharType="separate"/>
      </w:r>
      <w:r w:rsidR="00F03532" w:rsidRPr="003A49B8">
        <w:rPr>
          <w:noProof/>
          <w:lang w:val="en-US"/>
        </w:rPr>
        <w:t>1</w:t>
      </w:r>
      <w:r w:rsidRPr="003A49B8">
        <w:rPr>
          <w:lang w:val="en-US"/>
        </w:rPr>
        <w:fldChar w:fldCharType="end"/>
      </w:r>
      <w:bookmarkEnd w:id="6"/>
      <w:r w:rsidRPr="003A49B8">
        <w:rPr>
          <w:lang w:val="en-US"/>
        </w:rPr>
        <w:t>. Conducted and radiated output power for the systems 1.) and 2.), when P</w:t>
      </w:r>
      <w:r w:rsidRPr="003A49B8">
        <w:rPr>
          <w:vertAlign w:val="subscript"/>
          <w:lang w:val="en-US"/>
        </w:rPr>
        <w:t>PA</w:t>
      </w:r>
      <w:r w:rsidR="00E6236F" w:rsidRPr="003A49B8">
        <w:rPr>
          <w:lang w:val="en-US"/>
        </w:rPr>
        <w:t>= 0</w:t>
      </w:r>
      <w:r w:rsidRPr="003A49B8">
        <w:rPr>
          <w:lang w:val="en-US"/>
        </w:rPr>
        <w:t>dBm and Gi= 4dBi</w:t>
      </w:r>
      <w:bookmarkEnd w:id="7"/>
    </w:p>
    <w:p w14:paraId="730F5845" w14:textId="77777777" w:rsidR="00000CEC" w:rsidRPr="003A49B8" w:rsidRDefault="00000CEC" w:rsidP="00622F33">
      <w:pPr>
        <w:pStyle w:val="BodyText"/>
        <w:rPr>
          <w:lang w:val="en-US"/>
        </w:rPr>
      </w:pPr>
    </w:p>
    <w:p w14:paraId="382EDE3A" w14:textId="5BC837DC" w:rsidR="00472EED" w:rsidRDefault="00A60600" w:rsidP="00622F33">
      <w:pPr>
        <w:pStyle w:val="BodyText"/>
        <w:rPr>
          <w:lang w:val="en-US"/>
        </w:rPr>
      </w:pPr>
      <w:r w:rsidRPr="003A49B8">
        <w:rPr>
          <w:b/>
          <w:lang w:val="en-US"/>
        </w:rPr>
        <w:t xml:space="preserve">Observation#2: </w:t>
      </w:r>
      <w:r w:rsidR="00E6236F" w:rsidRPr="003A49B8">
        <w:rPr>
          <w:lang w:val="en-US"/>
        </w:rPr>
        <w:t>RAN1 assumption for +21dBm for Conducted Power seems to be sufficient for 52.6-71GHz frequency range.</w:t>
      </w:r>
    </w:p>
    <w:p w14:paraId="1C74CAC1" w14:textId="77777777" w:rsidR="0086525E" w:rsidRDefault="0086525E" w:rsidP="00622F33">
      <w:pPr>
        <w:pStyle w:val="BodyText"/>
        <w:rPr>
          <w:lang w:val="en-US"/>
        </w:rPr>
      </w:pPr>
    </w:p>
    <w:p w14:paraId="7C63107B" w14:textId="77777777" w:rsidR="00D24BAA" w:rsidRDefault="00D24BAA" w:rsidP="00D24BAA">
      <w:pPr>
        <w:pStyle w:val="Heading2"/>
        <w:rPr>
          <w:lang w:val="en-US" w:eastAsia="ko-KR"/>
        </w:rPr>
      </w:pPr>
      <w:r w:rsidRPr="003A49B8">
        <w:rPr>
          <w:lang w:val="en-US" w:eastAsia="ko-KR"/>
        </w:rPr>
        <w:t>M</w:t>
      </w:r>
      <w:r>
        <w:rPr>
          <w:lang w:val="en-US" w:eastAsia="ko-KR"/>
        </w:rPr>
        <w:t>easurement results from 60GHz RFFE solution</w:t>
      </w:r>
    </w:p>
    <w:p w14:paraId="168EC424" w14:textId="2F233199" w:rsidR="00D24BAA" w:rsidRDefault="00F77F23" w:rsidP="00D24BAA">
      <w:pPr>
        <w:pStyle w:val="BodyText"/>
        <w:rPr>
          <w:lang w:val="en-US"/>
        </w:rPr>
      </w:pPr>
      <w:r>
        <w:rPr>
          <w:lang w:val="en-US"/>
        </w:rPr>
        <w:t xml:space="preserve">EIRP measurement results and corresponding </w:t>
      </w:r>
      <w:r w:rsidR="00B41D17">
        <w:rPr>
          <w:lang w:val="en-US"/>
        </w:rPr>
        <w:t xml:space="preserve">dual-polarized </w:t>
      </w:r>
      <w:r>
        <w:rPr>
          <w:lang w:val="en-US"/>
        </w:rPr>
        <w:t xml:space="preserve">antenna matrix size are shown in </w:t>
      </w:r>
      <w:r>
        <w:rPr>
          <w:lang w:val="en-US"/>
        </w:rPr>
        <w:fldChar w:fldCharType="begin"/>
      </w:r>
      <w:r>
        <w:rPr>
          <w:lang w:val="en-US"/>
        </w:rPr>
        <w:instrText xml:space="preserve"> REF _Ref71625137 \h </w:instrText>
      </w:r>
      <w:r>
        <w:rPr>
          <w:lang w:val="en-US"/>
        </w:rPr>
      </w:r>
      <w:r>
        <w:rPr>
          <w:lang w:val="en-US"/>
        </w:rPr>
        <w:fldChar w:fldCharType="separate"/>
      </w:r>
      <w:r w:rsidRPr="003A49B8">
        <w:rPr>
          <w:lang w:val="en-US"/>
        </w:rPr>
        <w:t xml:space="preserve">Figure </w:t>
      </w:r>
      <w:r>
        <w:rPr>
          <w:noProof/>
          <w:lang w:val="en-US"/>
        </w:rPr>
        <w:t>2</w:t>
      </w:r>
      <w:r>
        <w:rPr>
          <w:lang w:val="en-US"/>
        </w:rPr>
        <w:fldChar w:fldCharType="end"/>
      </w:r>
      <w:r>
        <w:rPr>
          <w:lang w:val="en-US"/>
        </w:rPr>
        <w:t>.</w:t>
      </w:r>
    </w:p>
    <w:p w14:paraId="5E388AD0" w14:textId="2B954C12" w:rsidR="00CB7EF3" w:rsidRDefault="00CB7EF3" w:rsidP="00D24BAA">
      <w:pPr>
        <w:pStyle w:val="BodyText"/>
        <w:rPr>
          <w:lang w:val="en-US"/>
        </w:rPr>
      </w:pPr>
      <w:r w:rsidRPr="00CB7EF3">
        <w:rPr>
          <w:lang w:val="en-US"/>
        </w:rPr>
        <w:t xml:space="preserve">The size and the power consumption of the </w:t>
      </w:r>
      <w:r w:rsidR="00981836">
        <w:rPr>
          <w:lang w:val="en-US"/>
        </w:rPr>
        <w:t>measured solution</w:t>
      </w:r>
      <w:r w:rsidRPr="00CB7EF3">
        <w:rPr>
          <w:lang w:val="en-US"/>
        </w:rPr>
        <w:t xml:space="preserve"> are larger than the ones used today in handheld devices but also output power is more in line with </w:t>
      </w:r>
      <w:r>
        <w:rPr>
          <w:lang w:val="en-US"/>
        </w:rPr>
        <w:t>PC2/</w:t>
      </w:r>
      <w:r w:rsidRPr="00CB7EF3">
        <w:rPr>
          <w:lang w:val="en-US"/>
        </w:rPr>
        <w:t>PC4 type device</w:t>
      </w:r>
      <w:r>
        <w:rPr>
          <w:lang w:val="en-US"/>
        </w:rPr>
        <w:t>s</w:t>
      </w:r>
      <w:r w:rsidRPr="00CB7EF3">
        <w:rPr>
          <w:lang w:val="en-US"/>
        </w:rPr>
        <w:t>. The measuremen</w:t>
      </w:r>
      <w:r w:rsidR="00B02A12">
        <w:rPr>
          <w:lang w:val="en-US"/>
        </w:rPr>
        <w:t>ts show that output powers</w:t>
      </w:r>
      <w:r>
        <w:rPr>
          <w:lang w:val="en-US"/>
        </w:rPr>
        <w:t xml:space="preserve"> </w:t>
      </w:r>
      <w:r w:rsidR="00981836">
        <w:rPr>
          <w:lang w:val="en-US"/>
        </w:rPr>
        <w:t xml:space="preserve">larger than </w:t>
      </w:r>
      <w:r>
        <w:rPr>
          <w:lang w:val="en-US"/>
        </w:rPr>
        <w:t>+30</w:t>
      </w:r>
      <w:r w:rsidRPr="00CB7EF3">
        <w:rPr>
          <w:lang w:val="en-US"/>
        </w:rPr>
        <w:t xml:space="preserve">dBm EIRP can be achieved with deltaP of </w:t>
      </w:r>
      <w:r w:rsidR="000C2F59">
        <w:rPr>
          <w:lang w:val="en-US"/>
        </w:rPr>
        <w:t>3-</w:t>
      </w:r>
      <w:r w:rsidRPr="00CB7EF3">
        <w:rPr>
          <w:lang w:val="en-US"/>
        </w:rPr>
        <w:t>35dB in the middle of the band</w:t>
      </w:r>
      <w:r w:rsidR="00B02A12">
        <w:rPr>
          <w:lang w:val="en-US"/>
        </w:rPr>
        <w:t xml:space="preserve"> in typical scenario</w:t>
      </w:r>
      <w:r w:rsidRPr="00CB7EF3">
        <w:rPr>
          <w:lang w:val="en-US"/>
        </w:rPr>
        <w:t>. As the supported band</w:t>
      </w:r>
      <w:r>
        <w:rPr>
          <w:lang w:val="en-US"/>
        </w:rPr>
        <w:t>width</w:t>
      </w:r>
      <w:r w:rsidRPr="00CB7EF3">
        <w:rPr>
          <w:lang w:val="en-US"/>
        </w:rPr>
        <w:t xml:space="preserve"> is 14GHz wide (14/64=22%) the frequency response over the band does not remain flat and therefore sufficient implementation margin needs to be added to the numbers shown when requirement for the Min Peak EIRP is discussed.</w:t>
      </w:r>
    </w:p>
    <w:p w14:paraId="1F2AEEDB" w14:textId="77777777" w:rsidR="00892550" w:rsidRDefault="00892550" w:rsidP="00D24BAA">
      <w:pPr>
        <w:pStyle w:val="BodyText"/>
        <w:rPr>
          <w:lang w:val="en-US"/>
        </w:rPr>
      </w:pPr>
    </w:p>
    <w:p w14:paraId="5B4AFB5E" w14:textId="0988E956" w:rsidR="00F77F23" w:rsidRPr="003A49B8" w:rsidRDefault="00B41D17" w:rsidP="00D24BAA">
      <w:pPr>
        <w:pStyle w:val="BodyText"/>
        <w:rPr>
          <w:lang w:val="en-US"/>
        </w:rPr>
      </w:pPr>
      <w:r>
        <w:rPr>
          <w:noProof/>
          <w:lang w:val="en-US" w:eastAsia="ko-KR"/>
        </w:rPr>
        <w:drawing>
          <wp:inline distT="0" distB="0" distL="0" distR="0" wp14:anchorId="1ACF34B9" wp14:editId="646C4E73">
            <wp:extent cx="3067200" cy="18468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7200" cy="1846800"/>
                    </a:xfrm>
                    <a:prstGeom prst="rect">
                      <a:avLst/>
                    </a:prstGeom>
                    <a:noFill/>
                  </pic:spPr>
                </pic:pic>
              </a:graphicData>
            </a:graphic>
          </wp:inline>
        </w:drawing>
      </w:r>
      <w:r w:rsidR="00EA14B3">
        <w:rPr>
          <w:lang w:val="en-US"/>
        </w:rPr>
        <w:t xml:space="preserve"> </w:t>
      </w:r>
      <w:r w:rsidR="00536ECF">
        <w:rPr>
          <w:noProof/>
          <w:lang w:val="en-US" w:eastAsia="ko-KR"/>
        </w:rPr>
        <w:drawing>
          <wp:inline distT="0" distB="0" distL="0" distR="0" wp14:anchorId="78E31CB0" wp14:editId="6FFB0A04">
            <wp:extent cx="3070800" cy="184680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0800" cy="1846800"/>
                    </a:xfrm>
                    <a:prstGeom prst="rect">
                      <a:avLst/>
                    </a:prstGeom>
                    <a:noFill/>
                  </pic:spPr>
                </pic:pic>
              </a:graphicData>
            </a:graphic>
          </wp:inline>
        </w:drawing>
      </w:r>
    </w:p>
    <w:p w14:paraId="2D571FCB" w14:textId="5C0AC0B3" w:rsidR="00F77F23" w:rsidRPr="003A49B8" w:rsidRDefault="00F77F23" w:rsidP="00F77F23">
      <w:pPr>
        <w:pStyle w:val="Caption"/>
        <w:rPr>
          <w:lang w:val="en-US"/>
        </w:rPr>
      </w:pPr>
      <w:bookmarkStart w:id="8" w:name="_Ref71625137"/>
      <w:r w:rsidRPr="003A49B8">
        <w:rPr>
          <w:lang w:val="en-US"/>
        </w:rPr>
        <w:t xml:space="preserve">Figure </w:t>
      </w:r>
      <w:r w:rsidRPr="003A49B8">
        <w:rPr>
          <w:lang w:val="en-US"/>
        </w:rPr>
        <w:fldChar w:fldCharType="begin"/>
      </w:r>
      <w:r w:rsidRPr="003A49B8">
        <w:rPr>
          <w:lang w:val="en-US"/>
        </w:rPr>
        <w:instrText xml:space="preserve"> SEQ Figure \* ARABIC </w:instrText>
      </w:r>
      <w:r w:rsidRPr="003A49B8">
        <w:rPr>
          <w:lang w:val="en-US"/>
        </w:rPr>
        <w:fldChar w:fldCharType="separate"/>
      </w:r>
      <w:r>
        <w:rPr>
          <w:noProof/>
          <w:lang w:val="en-US"/>
        </w:rPr>
        <w:t>2</w:t>
      </w:r>
      <w:r w:rsidRPr="003A49B8">
        <w:rPr>
          <w:lang w:val="en-US"/>
        </w:rPr>
        <w:fldChar w:fldCharType="end"/>
      </w:r>
      <w:bookmarkEnd w:id="8"/>
      <w:r w:rsidRPr="003A49B8">
        <w:rPr>
          <w:lang w:val="en-US"/>
        </w:rPr>
        <w:t xml:space="preserve">. </w:t>
      </w:r>
      <w:r>
        <w:rPr>
          <w:lang w:val="en-US"/>
        </w:rPr>
        <w:t>Measured EIRP and antenna matrix size at 60GHz</w:t>
      </w:r>
    </w:p>
    <w:p w14:paraId="6E24F943" w14:textId="77777777" w:rsidR="00D24BAA" w:rsidRPr="003A49B8" w:rsidRDefault="00D24BAA" w:rsidP="00622F33">
      <w:pPr>
        <w:pStyle w:val="BodyText"/>
        <w:rPr>
          <w:lang w:val="en-US"/>
        </w:rPr>
      </w:pPr>
    </w:p>
    <w:p w14:paraId="5FD9F560" w14:textId="77777777" w:rsidR="003F50F8" w:rsidRPr="003A49B8" w:rsidRDefault="003F50F8" w:rsidP="00D01F9A">
      <w:pPr>
        <w:pStyle w:val="Heading1"/>
        <w:rPr>
          <w:rFonts w:eastAsia="Batang"/>
          <w:color w:val="000000"/>
          <w:kern w:val="2"/>
          <w:lang w:val="en-US" w:eastAsia="ko-KR"/>
        </w:rPr>
      </w:pPr>
      <w:bookmarkStart w:id="9" w:name="_Ref124589665"/>
      <w:bookmarkStart w:id="10" w:name="_Ref71620620"/>
      <w:bookmarkStart w:id="11" w:name="_Ref124671424"/>
      <w:r w:rsidRPr="003A49B8">
        <w:rPr>
          <w:rFonts w:eastAsia="Batang"/>
          <w:color w:val="000000"/>
          <w:kern w:val="2"/>
          <w:lang w:val="en-US" w:eastAsia="ko-KR"/>
        </w:rPr>
        <w:t>Conclusion</w:t>
      </w:r>
    </w:p>
    <w:p w14:paraId="5BD23722" w14:textId="7E440BB6" w:rsidR="00E6236F" w:rsidRPr="003A49B8" w:rsidRDefault="00E6236F" w:rsidP="00E6236F">
      <w:pPr>
        <w:pStyle w:val="BodyText"/>
        <w:rPr>
          <w:lang w:val="en-US"/>
        </w:rPr>
      </w:pPr>
      <w:r w:rsidRPr="003A49B8">
        <w:rPr>
          <w:lang w:val="en-US"/>
        </w:rPr>
        <w:t>Information and views on Maximum Conducted and Radiated output power for devices operating in 52.6-71GHz frequency range is provided as requested in LS from RAN1. Following observations are done:</w:t>
      </w:r>
    </w:p>
    <w:p w14:paraId="68401A76" w14:textId="528D324A" w:rsidR="00E6236F" w:rsidRPr="003A49B8" w:rsidRDefault="00E6236F" w:rsidP="00E6236F">
      <w:pPr>
        <w:pStyle w:val="BodyText"/>
        <w:rPr>
          <w:lang w:val="en-US"/>
        </w:rPr>
      </w:pPr>
      <w:r w:rsidRPr="003A49B8">
        <w:rPr>
          <w:b/>
          <w:lang w:val="en-US"/>
        </w:rPr>
        <w:t xml:space="preserve">Observation#1: </w:t>
      </w:r>
      <w:r w:rsidR="008B67C8" w:rsidRPr="003A49B8">
        <w:rPr>
          <w:lang w:val="en-US"/>
        </w:rPr>
        <w:t>RAN1 assumption</w:t>
      </w:r>
      <w:r w:rsidRPr="003A49B8">
        <w:rPr>
          <w:lang w:val="en-US"/>
        </w:rPr>
        <w:t xml:space="preserve"> of </w:t>
      </w:r>
      <w:r w:rsidRPr="003A49B8">
        <w:rPr>
          <w:b/>
          <w:lang w:val="en-US"/>
        </w:rPr>
        <w:t>Maximum</w:t>
      </w:r>
      <w:r w:rsidRPr="003A49B8">
        <w:rPr>
          <w:lang w:val="en-US"/>
        </w:rPr>
        <w:t xml:space="preserve"> EIRP of +23dBm </w:t>
      </w:r>
      <w:r w:rsidR="008B67C8" w:rsidRPr="003A49B8">
        <w:rPr>
          <w:lang w:val="en-US"/>
        </w:rPr>
        <w:t>is</w:t>
      </w:r>
      <w:r w:rsidRPr="003A49B8">
        <w:rPr>
          <w:lang w:val="en-US"/>
        </w:rPr>
        <w:t xml:space="preserve"> in line with existing PC3 requirements for handheld devices, but EIRP is too low for non-handheld devices. Therefore Maximum EIRP of +23dBm </w:t>
      </w:r>
      <w:r w:rsidR="008B67C8" w:rsidRPr="003A49B8">
        <w:rPr>
          <w:lang w:val="en-US"/>
        </w:rPr>
        <w:t>could</w:t>
      </w:r>
      <w:r w:rsidRPr="003A49B8">
        <w:rPr>
          <w:lang w:val="en-US"/>
        </w:rPr>
        <w:t xml:space="preserve"> be used as optimization point but higher EIRP levels </w:t>
      </w:r>
      <w:r w:rsidR="008B67C8" w:rsidRPr="003A49B8">
        <w:rPr>
          <w:lang w:val="en-US"/>
        </w:rPr>
        <w:t>should</w:t>
      </w:r>
      <w:r w:rsidRPr="003A49B8">
        <w:rPr>
          <w:lang w:val="en-US"/>
        </w:rPr>
        <w:t xml:space="preserve"> also be supported. </w:t>
      </w:r>
    </w:p>
    <w:p w14:paraId="11B69665" w14:textId="6E508CBD" w:rsidR="00E6236F" w:rsidRPr="003A49B8" w:rsidRDefault="00E6236F" w:rsidP="00E6236F">
      <w:pPr>
        <w:pStyle w:val="BodyText"/>
        <w:rPr>
          <w:lang w:val="en-US"/>
        </w:rPr>
      </w:pPr>
      <w:r w:rsidRPr="003A49B8">
        <w:rPr>
          <w:b/>
          <w:lang w:val="en-US"/>
        </w:rPr>
        <w:t xml:space="preserve">Observation#2: </w:t>
      </w:r>
      <w:r w:rsidRPr="003A49B8">
        <w:rPr>
          <w:lang w:val="en-US"/>
        </w:rPr>
        <w:t xml:space="preserve">RAN1 assumption for +21dBm for </w:t>
      </w:r>
      <w:r w:rsidR="008B67C8" w:rsidRPr="003A49B8">
        <w:rPr>
          <w:b/>
          <w:lang w:val="en-US"/>
        </w:rPr>
        <w:t>Maximum</w:t>
      </w:r>
      <w:r w:rsidR="008B67C8" w:rsidRPr="003A49B8">
        <w:rPr>
          <w:lang w:val="en-US"/>
        </w:rPr>
        <w:t xml:space="preserve"> </w:t>
      </w:r>
      <w:r w:rsidRPr="003A49B8">
        <w:rPr>
          <w:lang w:val="en-US"/>
        </w:rPr>
        <w:t>Conducted Power seems to be sufficient for</w:t>
      </w:r>
      <w:r w:rsidR="008B67C8" w:rsidRPr="003A49B8">
        <w:rPr>
          <w:lang w:val="en-US"/>
        </w:rPr>
        <w:t xml:space="preserve"> devices operating in</w:t>
      </w:r>
      <w:r w:rsidRPr="003A49B8">
        <w:rPr>
          <w:lang w:val="en-US"/>
        </w:rPr>
        <w:t xml:space="preserve"> 52.6-71GHz frequency range.</w:t>
      </w:r>
    </w:p>
    <w:p w14:paraId="2DF2FCA8" w14:textId="77777777" w:rsidR="003F50F8" w:rsidRPr="003A49B8" w:rsidRDefault="003F50F8" w:rsidP="003F50F8">
      <w:pPr>
        <w:pStyle w:val="Heading1"/>
        <w:numPr>
          <w:ilvl w:val="0"/>
          <w:numId w:val="0"/>
        </w:numPr>
        <w:textAlignment w:val="top"/>
        <w:rPr>
          <w:color w:val="000000"/>
          <w:kern w:val="2"/>
          <w:lang w:val="en-US" w:eastAsia="ko-KR"/>
        </w:rPr>
      </w:pPr>
      <w:r w:rsidRPr="003A49B8">
        <w:rPr>
          <w:i/>
          <w:color w:val="000000"/>
          <w:kern w:val="2"/>
          <w:lang w:val="en-US" w:eastAsia="ko-KR"/>
        </w:rPr>
        <w:lastRenderedPageBreak/>
        <w:t>Reference</w:t>
      </w:r>
      <w:r w:rsidR="00FB05EE" w:rsidRPr="003A49B8">
        <w:rPr>
          <w:i/>
          <w:color w:val="000000"/>
          <w:kern w:val="2"/>
          <w:lang w:val="en-US" w:eastAsia="ko-KR"/>
        </w:rPr>
        <w:t>s</w:t>
      </w:r>
    </w:p>
    <w:bookmarkEnd w:id="9"/>
    <w:bookmarkEnd w:id="10"/>
    <w:bookmarkEnd w:id="11"/>
    <w:p w14:paraId="5DD39531" w14:textId="77777777" w:rsidR="00354675" w:rsidRPr="003A49B8" w:rsidRDefault="004B0F3F" w:rsidP="00622F33">
      <w:pPr>
        <w:tabs>
          <w:tab w:val="num" w:pos="720"/>
          <w:tab w:val="left" w:pos="1080"/>
        </w:tabs>
        <w:spacing w:after="180"/>
        <w:ind w:leftChars="-20" w:left="320" w:hanging="360"/>
        <w:rPr>
          <w:lang w:val="en-US" w:eastAsia="ko-KR"/>
        </w:rPr>
      </w:pPr>
      <w:r w:rsidRPr="003A49B8">
        <w:rPr>
          <w:lang w:val="en-US" w:eastAsia="ko-KR"/>
        </w:rPr>
        <w:t>[1]</w:t>
      </w:r>
      <w:r w:rsidR="00622F33" w:rsidRPr="003A49B8">
        <w:rPr>
          <w:lang w:val="en-US" w:eastAsia="ko-KR"/>
        </w:rPr>
        <w:t xml:space="preserve"> R1-</w:t>
      </w:r>
      <w:r w:rsidR="00A37EC9" w:rsidRPr="003A49B8">
        <w:rPr>
          <w:lang w:val="en-US" w:eastAsia="ko-KR"/>
        </w:rPr>
        <w:t>2104061</w:t>
      </w:r>
      <w:r w:rsidR="004430A1" w:rsidRPr="003A49B8">
        <w:rPr>
          <w:lang w:val="en-US" w:eastAsia="ko-KR"/>
        </w:rPr>
        <w:t>, “</w:t>
      </w:r>
      <w:r w:rsidR="00A37EC9" w:rsidRPr="003A49B8">
        <w:rPr>
          <w:lang w:val="en-US" w:eastAsia="ko-KR"/>
        </w:rPr>
        <w:t>LS to RAN4 on maximum UE conducted power and maximum UE EIRP for operation in the 52.6 – 71 GHz band</w:t>
      </w:r>
      <w:r w:rsidR="004430A1" w:rsidRPr="003A49B8">
        <w:rPr>
          <w:lang w:val="en-US" w:eastAsia="ko-KR"/>
        </w:rPr>
        <w:t xml:space="preserve">”, </w:t>
      </w:r>
      <w:r w:rsidR="00622F33" w:rsidRPr="003A49B8">
        <w:rPr>
          <w:lang w:val="en-US" w:eastAsia="ko-KR"/>
        </w:rPr>
        <w:t xml:space="preserve">Source: RAN1, To: RAN4, </w:t>
      </w:r>
      <w:r w:rsidR="00A37EC9" w:rsidRPr="003A49B8">
        <w:rPr>
          <w:lang w:val="en-US" w:eastAsia="ko-KR"/>
        </w:rPr>
        <w:t>Ericsson</w:t>
      </w:r>
      <w:r w:rsidR="00622F33" w:rsidRPr="003A49B8">
        <w:rPr>
          <w:lang w:val="en-US" w:eastAsia="ko-KR"/>
        </w:rPr>
        <w:t>, RAN1#104</w:t>
      </w:r>
      <w:r w:rsidR="00A37EC9" w:rsidRPr="003A49B8">
        <w:rPr>
          <w:lang w:val="en-US" w:eastAsia="ko-KR"/>
        </w:rPr>
        <w:t>bis</w:t>
      </w:r>
      <w:r w:rsidR="00622F33" w:rsidRPr="003A49B8">
        <w:rPr>
          <w:lang w:val="en-US" w:eastAsia="ko-KR"/>
        </w:rPr>
        <w:t xml:space="preserve">-e, </w:t>
      </w:r>
      <w:r w:rsidR="00A37EC9" w:rsidRPr="003A49B8">
        <w:rPr>
          <w:lang w:val="en-US" w:eastAsia="ko-KR"/>
        </w:rPr>
        <w:t>April</w:t>
      </w:r>
      <w:r w:rsidR="00622F33" w:rsidRPr="003A49B8">
        <w:rPr>
          <w:lang w:val="en-US" w:eastAsia="ko-KR"/>
        </w:rPr>
        <w:t xml:space="preserve"> 2021</w:t>
      </w:r>
    </w:p>
    <w:p w14:paraId="190F62AD" w14:textId="77777777" w:rsidR="009418A7" w:rsidRPr="003A49B8" w:rsidRDefault="009418A7" w:rsidP="00622F33">
      <w:pPr>
        <w:tabs>
          <w:tab w:val="num" w:pos="720"/>
          <w:tab w:val="left" w:pos="1080"/>
        </w:tabs>
        <w:spacing w:after="180"/>
        <w:ind w:leftChars="-20" w:left="320" w:hanging="360"/>
        <w:rPr>
          <w:lang w:val="en-US" w:eastAsia="ko-KR"/>
        </w:rPr>
      </w:pPr>
      <w:r w:rsidRPr="003A49B8">
        <w:rPr>
          <w:lang w:val="en-US" w:eastAsia="ko-KR"/>
        </w:rPr>
        <w:t>[2] R4-2105410, WF on [137] NR_ext_to_71GHz_Part1, RAN4#98bis-e, April 2021</w:t>
      </w:r>
    </w:p>
    <w:p w14:paraId="7E495392" w14:textId="77777777" w:rsidR="00522E09" w:rsidRPr="003A49B8" w:rsidRDefault="009418A7" w:rsidP="00522E09">
      <w:pPr>
        <w:tabs>
          <w:tab w:val="num" w:pos="720"/>
          <w:tab w:val="left" w:pos="1080"/>
        </w:tabs>
        <w:spacing w:after="180"/>
        <w:ind w:leftChars="-20" w:left="320" w:hanging="360"/>
        <w:rPr>
          <w:lang w:val="en-US" w:eastAsia="ko-KR"/>
        </w:rPr>
      </w:pPr>
      <w:r w:rsidRPr="003A49B8">
        <w:rPr>
          <w:lang w:val="en-US" w:eastAsia="ko-KR"/>
        </w:rPr>
        <w:t xml:space="preserve"> </w:t>
      </w:r>
      <w:r w:rsidR="00522E09" w:rsidRPr="003A49B8">
        <w:rPr>
          <w:lang w:val="en-US" w:eastAsia="ko-KR"/>
        </w:rPr>
        <w:t>[3] ETSI EN 302 567 V2.2.0 (2020-12) Multiple-Gigabit/s radio equipment operating in the 60 GHz band; Harmonised Standard for access to radio spectrum</w:t>
      </w:r>
    </w:p>
    <w:p w14:paraId="5E18083D" w14:textId="77777777" w:rsidR="001D09D8" w:rsidRPr="003A49B8" w:rsidRDefault="001D09D8" w:rsidP="00AA5E18">
      <w:pPr>
        <w:tabs>
          <w:tab w:val="num" w:pos="720"/>
          <w:tab w:val="left" w:pos="1080"/>
        </w:tabs>
        <w:spacing w:after="180"/>
        <w:ind w:leftChars="-20" w:left="320" w:hanging="360"/>
        <w:rPr>
          <w:lang w:val="en-US" w:eastAsia="ko-KR"/>
        </w:rPr>
      </w:pPr>
    </w:p>
    <w:sectPr w:rsidR="001D09D8" w:rsidRPr="003A49B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6E87F" w14:textId="77777777" w:rsidR="00825FFD" w:rsidRDefault="00825FFD">
      <w:r>
        <w:separator/>
      </w:r>
    </w:p>
  </w:endnote>
  <w:endnote w:type="continuationSeparator" w:id="0">
    <w:p w14:paraId="1B8836DD" w14:textId="77777777" w:rsidR="00825FFD" w:rsidRDefault="0082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35122" w14:textId="77777777" w:rsidR="00825FFD" w:rsidRDefault="00825FFD">
      <w:r>
        <w:separator/>
      </w:r>
    </w:p>
  </w:footnote>
  <w:footnote w:type="continuationSeparator" w:id="0">
    <w:p w14:paraId="686E3C90" w14:textId="77777777" w:rsidR="00825FFD" w:rsidRDefault="00825F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AB4F66"/>
    <w:multiLevelType w:val="hybridMultilevel"/>
    <w:tmpl w:val="05886E38"/>
    <w:lvl w:ilvl="0" w:tplc="3ABE026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E02386"/>
    <w:multiLevelType w:val="multilevel"/>
    <w:tmpl w:val="B18E32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25E766C"/>
    <w:multiLevelType w:val="hybridMultilevel"/>
    <w:tmpl w:val="7F0A255C"/>
    <w:lvl w:ilvl="0" w:tplc="8C668540">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92C1BDB"/>
    <w:multiLevelType w:val="hybridMultilevel"/>
    <w:tmpl w:val="905A4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4737C1"/>
    <w:multiLevelType w:val="hybridMultilevel"/>
    <w:tmpl w:val="2E84D99C"/>
    <w:lvl w:ilvl="0" w:tplc="D6A86BD8">
      <w:start w:val="1"/>
      <w:numFmt w:val="bullet"/>
      <w:lvlText w:val="•"/>
      <w:lvlJc w:val="left"/>
      <w:pPr>
        <w:tabs>
          <w:tab w:val="num" w:pos="720"/>
        </w:tabs>
        <w:ind w:left="720" w:hanging="360"/>
      </w:pPr>
      <w:rPr>
        <w:rFonts w:ascii="Arial" w:hAnsi="Arial" w:hint="default"/>
      </w:rPr>
    </w:lvl>
    <w:lvl w:ilvl="1" w:tplc="DA683F98">
      <w:numFmt w:val="bullet"/>
      <w:lvlText w:val="•"/>
      <w:lvlJc w:val="left"/>
      <w:pPr>
        <w:tabs>
          <w:tab w:val="num" w:pos="1440"/>
        </w:tabs>
        <w:ind w:left="1440" w:hanging="360"/>
      </w:pPr>
      <w:rPr>
        <w:rFonts w:ascii="Arial" w:hAnsi="Arial" w:hint="default"/>
      </w:rPr>
    </w:lvl>
    <w:lvl w:ilvl="2" w:tplc="0EFC3D06" w:tentative="1">
      <w:start w:val="1"/>
      <w:numFmt w:val="bullet"/>
      <w:lvlText w:val="•"/>
      <w:lvlJc w:val="left"/>
      <w:pPr>
        <w:tabs>
          <w:tab w:val="num" w:pos="2160"/>
        </w:tabs>
        <w:ind w:left="2160" w:hanging="360"/>
      </w:pPr>
      <w:rPr>
        <w:rFonts w:ascii="Arial" w:hAnsi="Arial" w:hint="default"/>
      </w:rPr>
    </w:lvl>
    <w:lvl w:ilvl="3" w:tplc="7CAC4E78" w:tentative="1">
      <w:start w:val="1"/>
      <w:numFmt w:val="bullet"/>
      <w:lvlText w:val="•"/>
      <w:lvlJc w:val="left"/>
      <w:pPr>
        <w:tabs>
          <w:tab w:val="num" w:pos="2880"/>
        </w:tabs>
        <w:ind w:left="2880" w:hanging="360"/>
      </w:pPr>
      <w:rPr>
        <w:rFonts w:ascii="Arial" w:hAnsi="Arial" w:hint="default"/>
      </w:rPr>
    </w:lvl>
    <w:lvl w:ilvl="4" w:tplc="D32CFC3C" w:tentative="1">
      <w:start w:val="1"/>
      <w:numFmt w:val="bullet"/>
      <w:lvlText w:val="•"/>
      <w:lvlJc w:val="left"/>
      <w:pPr>
        <w:tabs>
          <w:tab w:val="num" w:pos="3600"/>
        </w:tabs>
        <w:ind w:left="3600" w:hanging="360"/>
      </w:pPr>
      <w:rPr>
        <w:rFonts w:ascii="Arial" w:hAnsi="Arial" w:hint="default"/>
      </w:rPr>
    </w:lvl>
    <w:lvl w:ilvl="5" w:tplc="44C0103A" w:tentative="1">
      <w:start w:val="1"/>
      <w:numFmt w:val="bullet"/>
      <w:lvlText w:val="•"/>
      <w:lvlJc w:val="left"/>
      <w:pPr>
        <w:tabs>
          <w:tab w:val="num" w:pos="4320"/>
        </w:tabs>
        <w:ind w:left="4320" w:hanging="360"/>
      </w:pPr>
      <w:rPr>
        <w:rFonts w:ascii="Arial" w:hAnsi="Arial" w:hint="default"/>
      </w:rPr>
    </w:lvl>
    <w:lvl w:ilvl="6" w:tplc="E8A007D8" w:tentative="1">
      <w:start w:val="1"/>
      <w:numFmt w:val="bullet"/>
      <w:lvlText w:val="•"/>
      <w:lvlJc w:val="left"/>
      <w:pPr>
        <w:tabs>
          <w:tab w:val="num" w:pos="5040"/>
        </w:tabs>
        <w:ind w:left="5040" w:hanging="360"/>
      </w:pPr>
      <w:rPr>
        <w:rFonts w:ascii="Arial" w:hAnsi="Arial" w:hint="default"/>
      </w:rPr>
    </w:lvl>
    <w:lvl w:ilvl="7" w:tplc="55CA7CD2" w:tentative="1">
      <w:start w:val="1"/>
      <w:numFmt w:val="bullet"/>
      <w:lvlText w:val="•"/>
      <w:lvlJc w:val="left"/>
      <w:pPr>
        <w:tabs>
          <w:tab w:val="num" w:pos="5760"/>
        </w:tabs>
        <w:ind w:left="5760" w:hanging="360"/>
      </w:pPr>
      <w:rPr>
        <w:rFonts w:ascii="Arial" w:hAnsi="Arial" w:hint="default"/>
      </w:rPr>
    </w:lvl>
    <w:lvl w:ilvl="8" w:tplc="056AF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7876DD"/>
    <w:multiLevelType w:val="hybridMultilevel"/>
    <w:tmpl w:val="A35476F0"/>
    <w:lvl w:ilvl="0" w:tplc="AD9CA6C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13"/>
  </w:num>
  <w:num w:numId="3">
    <w:abstractNumId w:val="19"/>
  </w:num>
  <w:num w:numId="4">
    <w:abstractNumId w:val="10"/>
  </w:num>
  <w:num w:numId="5">
    <w:abstractNumId w:val="14"/>
  </w:num>
  <w:num w:numId="6">
    <w:abstractNumId w:val="1"/>
  </w:num>
  <w:num w:numId="7">
    <w:abstractNumId w:val="7"/>
  </w:num>
  <w:num w:numId="8">
    <w:abstractNumId w:val="20"/>
  </w:num>
  <w:num w:numId="9">
    <w:abstractNumId w:val="2"/>
  </w:num>
  <w:num w:numId="10">
    <w:abstractNumId w:val="15"/>
  </w:num>
  <w:num w:numId="11">
    <w:abstractNumId w:val="11"/>
  </w:num>
  <w:num w:numId="12">
    <w:abstractNumId w:val="6"/>
  </w:num>
  <w:num w:numId="13">
    <w:abstractNumId w:val="3"/>
  </w:num>
  <w:num w:numId="14">
    <w:abstractNumId w:val="17"/>
  </w:num>
  <w:num w:numId="15">
    <w:abstractNumId w:val="4"/>
  </w:num>
  <w:num w:numId="16">
    <w:abstractNumId w:val="18"/>
  </w:num>
  <w:num w:numId="17">
    <w:abstractNumId w:val="12"/>
  </w:num>
  <w:num w:numId="18">
    <w:abstractNumId w:val="9"/>
  </w:num>
  <w:num w:numId="19">
    <w:abstractNumId w:val="16"/>
  </w:num>
  <w:num w:numId="20">
    <w:abstractNumId w:val="5"/>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EC"/>
    <w:rsid w:val="000011CE"/>
    <w:rsid w:val="0000133C"/>
    <w:rsid w:val="00001758"/>
    <w:rsid w:val="00003865"/>
    <w:rsid w:val="00003920"/>
    <w:rsid w:val="000044F7"/>
    <w:rsid w:val="000051AC"/>
    <w:rsid w:val="00005B30"/>
    <w:rsid w:val="00005ECD"/>
    <w:rsid w:val="00006544"/>
    <w:rsid w:val="00006C26"/>
    <w:rsid w:val="00006F28"/>
    <w:rsid w:val="000071F2"/>
    <w:rsid w:val="00007FCC"/>
    <w:rsid w:val="0001102B"/>
    <w:rsid w:val="00011776"/>
    <w:rsid w:val="00011B6C"/>
    <w:rsid w:val="00011FFC"/>
    <w:rsid w:val="0001233B"/>
    <w:rsid w:val="00012A70"/>
    <w:rsid w:val="00014883"/>
    <w:rsid w:val="00015C67"/>
    <w:rsid w:val="000163E5"/>
    <w:rsid w:val="00016438"/>
    <w:rsid w:val="000169D1"/>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4B39"/>
    <w:rsid w:val="00065751"/>
    <w:rsid w:val="000662E2"/>
    <w:rsid w:val="00066AB7"/>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62D5"/>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2F59"/>
    <w:rsid w:val="000C3717"/>
    <w:rsid w:val="000C3A65"/>
    <w:rsid w:val="000C420A"/>
    <w:rsid w:val="000C4B65"/>
    <w:rsid w:val="000C5704"/>
    <w:rsid w:val="000C64BD"/>
    <w:rsid w:val="000C6BDE"/>
    <w:rsid w:val="000D0272"/>
    <w:rsid w:val="000D1DC6"/>
    <w:rsid w:val="000D2BC1"/>
    <w:rsid w:val="000D3FFD"/>
    <w:rsid w:val="000D45A9"/>
    <w:rsid w:val="000D5993"/>
    <w:rsid w:val="000D690B"/>
    <w:rsid w:val="000D6AFA"/>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25A8"/>
    <w:rsid w:val="0011311D"/>
    <w:rsid w:val="00113182"/>
    <w:rsid w:val="001131FA"/>
    <w:rsid w:val="0011403C"/>
    <w:rsid w:val="001151BF"/>
    <w:rsid w:val="00115AF9"/>
    <w:rsid w:val="001174BC"/>
    <w:rsid w:val="00117CF2"/>
    <w:rsid w:val="00117EE3"/>
    <w:rsid w:val="00117F07"/>
    <w:rsid w:val="0012098F"/>
    <w:rsid w:val="00120A22"/>
    <w:rsid w:val="00121324"/>
    <w:rsid w:val="00123209"/>
    <w:rsid w:val="00123B37"/>
    <w:rsid w:val="00124035"/>
    <w:rsid w:val="00124228"/>
    <w:rsid w:val="001253E7"/>
    <w:rsid w:val="00125F0D"/>
    <w:rsid w:val="001260A0"/>
    <w:rsid w:val="0013002E"/>
    <w:rsid w:val="00130E73"/>
    <w:rsid w:val="00132C3C"/>
    <w:rsid w:val="00132EFF"/>
    <w:rsid w:val="00133B5A"/>
    <w:rsid w:val="0013495F"/>
    <w:rsid w:val="001350A9"/>
    <w:rsid w:val="00135527"/>
    <w:rsid w:val="001357BA"/>
    <w:rsid w:val="00135836"/>
    <w:rsid w:val="0013619E"/>
    <w:rsid w:val="001366D2"/>
    <w:rsid w:val="0013713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6C60"/>
    <w:rsid w:val="00180798"/>
    <w:rsid w:val="00180AB1"/>
    <w:rsid w:val="00180F1D"/>
    <w:rsid w:val="001833AA"/>
    <w:rsid w:val="00183416"/>
    <w:rsid w:val="00183C03"/>
    <w:rsid w:val="00183DDB"/>
    <w:rsid w:val="00185672"/>
    <w:rsid w:val="00186472"/>
    <w:rsid w:val="00186925"/>
    <w:rsid w:val="001909A3"/>
    <w:rsid w:val="00190FE5"/>
    <w:rsid w:val="00191020"/>
    <w:rsid w:val="00191A0E"/>
    <w:rsid w:val="0019277C"/>
    <w:rsid w:val="001931E6"/>
    <w:rsid w:val="001935E7"/>
    <w:rsid w:val="001940AC"/>
    <w:rsid w:val="001942ED"/>
    <w:rsid w:val="00194892"/>
    <w:rsid w:val="00194F8E"/>
    <w:rsid w:val="001952FC"/>
    <w:rsid w:val="001958F1"/>
    <w:rsid w:val="00196AA8"/>
    <w:rsid w:val="00196E2B"/>
    <w:rsid w:val="00196F52"/>
    <w:rsid w:val="001A0858"/>
    <w:rsid w:val="001A0A25"/>
    <w:rsid w:val="001A35CB"/>
    <w:rsid w:val="001A3740"/>
    <w:rsid w:val="001A3AC1"/>
    <w:rsid w:val="001A443E"/>
    <w:rsid w:val="001A45C7"/>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185D"/>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8D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2D3D"/>
    <w:rsid w:val="001F38E1"/>
    <w:rsid w:val="001F4F50"/>
    <w:rsid w:val="001F5C28"/>
    <w:rsid w:val="001F78B6"/>
    <w:rsid w:val="00200B2D"/>
    <w:rsid w:val="00200F54"/>
    <w:rsid w:val="0020198C"/>
    <w:rsid w:val="00202CE1"/>
    <w:rsid w:val="00202E01"/>
    <w:rsid w:val="0020320A"/>
    <w:rsid w:val="0020365A"/>
    <w:rsid w:val="002042CB"/>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3FF2"/>
    <w:rsid w:val="002945F5"/>
    <w:rsid w:val="0029474E"/>
    <w:rsid w:val="00294BB1"/>
    <w:rsid w:val="00297C50"/>
    <w:rsid w:val="002A0F60"/>
    <w:rsid w:val="002A1223"/>
    <w:rsid w:val="002A146F"/>
    <w:rsid w:val="002A1939"/>
    <w:rsid w:val="002A1DEA"/>
    <w:rsid w:val="002A2489"/>
    <w:rsid w:val="002A33D9"/>
    <w:rsid w:val="002A3681"/>
    <w:rsid w:val="002A4267"/>
    <w:rsid w:val="002A4611"/>
    <w:rsid w:val="002A4907"/>
    <w:rsid w:val="002A514A"/>
    <w:rsid w:val="002A6C82"/>
    <w:rsid w:val="002A739C"/>
    <w:rsid w:val="002A784E"/>
    <w:rsid w:val="002A7978"/>
    <w:rsid w:val="002A79CF"/>
    <w:rsid w:val="002B14AB"/>
    <w:rsid w:val="002B1B1A"/>
    <w:rsid w:val="002B201C"/>
    <w:rsid w:val="002B4969"/>
    <w:rsid w:val="002B550C"/>
    <w:rsid w:val="002B5DE6"/>
    <w:rsid w:val="002B6106"/>
    <w:rsid w:val="002B6870"/>
    <w:rsid w:val="002B6B5E"/>
    <w:rsid w:val="002C0912"/>
    <w:rsid w:val="002C0CF3"/>
    <w:rsid w:val="002C233C"/>
    <w:rsid w:val="002C2E65"/>
    <w:rsid w:val="002C31C7"/>
    <w:rsid w:val="002C6DE9"/>
    <w:rsid w:val="002C7066"/>
    <w:rsid w:val="002C74DD"/>
    <w:rsid w:val="002C781B"/>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54C3"/>
    <w:rsid w:val="002F672A"/>
    <w:rsid w:val="002F7B67"/>
    <w:rsid w:val="00300B7F"/>
    <w:rsid w:val="003019D7"/>
    <w:rsid w:val="003023F4"/>
    <w:rsid w:val="00303A77"/>
    <w:rsid w:val="00304EB2"/>
    <w:rsid w:val="0030557E"/>
    <w:rsid w:val="00307268"/>
    <w:rsid w:val="003074A2"/>
    <w:rsid w:val="00307ECE"/>
    <w:rsid w:val="00310471"/>
    <w:rsid w:val="00312FE7"/>
    <w:rsid w:val="003133DF"/>
    <w:rsid w:val="00313F78"/>
    <w:rsid w:val="00314EDE"/>
    <w:rsid w:val="00315D04"/>
    <w:rsid w:val="003171F6"/>
    <w:rsid w:val="003174F1"/>
    <w:rsid w:val="00317DC4"/>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1FE9"/>
    <w:rsid w:val="003321F2"/>
    <w:rsid w:val="003332F4"/>
    <w:rsid w:val="00333C8B"/>
    <w:rsid w:val="00334957"/>
    <w:rsid w:val="00334C75"/>
    <w:rsid w:val="00337630"/>
    <w:rsid w:val="00341D13"/>
    <w:rsid w:val="0034215F"/>
    <w:rsid w:val="003422AB"/>
    <w:rsid w:val="00343AF0"/>
    <w:rsid w:val="00343B37"/>
    <w:rsid w:val="00344159"/>
    <w:rsid w:val="003442EB"/>
    <w:rsid w:val="00344682"/>
    <w:rsid w:val="00345BFE"/>
    <w:rsid w:val="00346412"/>
    <w:rsid w:val="00350559"/>
    <w:rsid w:val="0035137D"/>
    <w:rsid w:val="00351913"/>
    <w:rsid w:val="00351A45"/>
    <w:rsid w:val="003529A4"/>
    <w:rsid w:val="0035399A"/>
    <w:rsid w:val="00353DFB"/>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76A"/>
    <w:rsid w:val="00380E89"/>
    <w:rsid w:val="00381ABC"/>
    <w:rsid w:val="00381DC5"/>
    <w:rsid w:val="003841C3"/>
    <w:rsid w:val="003842F7"/>
    <w:rsid w:val="00385047"/>
    <w:rsid w:val="003854A9"/>
    <w:rsid w:val="003855F7"/>
    <w:rsid w:val="00385E65"/>
    <w:rsid w:val="00385F58"/>
    <w:rsid w:val="003869E2"/>
    <w:rsid w:val="00386DF9"/>
    <w:rsid w:val="0038741F"/>
    <w:rsid w:val="00387CB6"/>
    <w:rsid w:val="00390FF9"/>
    <w:rsid w:val="00393899"/>
    <w:rsid w:val="00393CFA"/>
    <w:rsid w:val="0039434D"/>
    <w:rsid w:val="00394A85"/>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9B8"/>
    <w:rsid w:val="003A4B2F"/>
    <w:rsid w:val="003A5E13"/>
    <w:rsid w:val="003A6F70"/>
    <w:rsid w:val="003A7B08"/>
    <w:rsid w:val="003B00D5"/>
    <w:rsid w:val="003B055C"/>
    <w:rsid w:val="003B0C73"/>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CF5"/>
    <w:rsid w:val="003F2D4C"/>
    <w:rsid w:val="003F4364"/>
    <w:rsid w:val="003F47CD"/>
    <w:rsid w:val="003F50F8"/>
    <w:rsid w:val="003F52ED"/>
    <w:rsid w:val="003F5D5A"/>
    <w:rsid w:val="003F7393"/>
    <w:rsid w:val="003F73C3"/>
    <w:rsid w:val="00400110"/>
    <w:rsid w:val="00401EBB"/>
    <w:rsid w:val="00402980"/>
    <w:rsid w:val="00402990"/>
    <w:rsid w:val="004058DC"/>
    <w:rsid w:val="0040601A"/>
    <w:rsid w:val="004063CD"/>
    <w:rsid w:val="00407419"/>
    <w:rsid w:val="00407EC8"/>
    <w:rsid w:val="00411806"/>
    <w:rsid w:val="00412358"/>
    <w:rsid w:val="004149C7"/>
    <w:rsid w:val="00415509"/>
    <w:rsid w:val="00415824"/>
    <w:rsid w:val="00415AF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87E"/>
    <w:rsid w:val="00455B12"/>
    <w:rsid w:val="00455EC9"/>
    <w:rsid w:val="00456305"/>
    <w:rsid w:val="00456AA3"/>
    <w:rsid w:val="004575B6"/>
    <w:rsid w:val="00457670"/>
    <w:rsid w:val="004577D6"/>
    <w:rsid w:val="00462FC8"/>
    <w:rsid w:val="004638AE"/>
    <w:rsid w:val="00463DCA"/>
    <w:rsid w:val="004643B8"/>
    <w:rsid w:val="00464A13"/>
    <w:rsid w:val="00465C25"/>
    <w:rsid w:val="00467030"/>
    <w:rsid w:val="004674D4"/>
    <w:rsid w:val="00467EEB"/>
    <w:rsid w:val="00470174"/>
    <w:rsid w:val="00471349"/>
    <w:rsid w:val="00471BF2"/>
    <w:rsid w:val="00472EED"/>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471B"/>
    <w:rsid w:val="004B5E5A"/>
    <w:rsid w:val="004B7567"/>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83B"/>
    <w:rsid w:val="004D4EE7"/>
    <w:rsid w:val="004D6B9F"/>
    <w:rsid w:val="004E09E5"/>
    <w:rsid w:val="004E0CCA"/>
    <w:rsid w:val="004E1A68"/>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3A84"/>
    <w:rsid w:val="00504126"/>
    <w:rsid w:val="00504DA0"/>
    <w:rsid w:val="00505DCA"/>
    <w:rsid w:val="005062DD"/>
    <w:rsid w:val="00506565"/>
    <w:rsid w:val="00506D63"/>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2E09"/>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6ECF"/>
    <w:rsid w:val="005373B5"/>
    <w:rsid w:val="005406E2"/>
    <w:rsid w:val="005418FC"/>
    <w:rsid w:val="00541D37"/>
    <w:rsid w:val="00542170"/>
    <w:rsid w:val="00542843"/>
    <w:rsid w:val="0054296C"/>
    <w:rsid w:val="00542B9A"/>
    <w:rsid w:val="00542CA0"/>
    <w:rsid w:val="00543067"/>
    <w:rsid w:val="005450B9"/>
    <w:rsid w:val="00545B40"/>
    <w:rsid w:val="00545BC7"/>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8DA"/>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5EF5"/>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29E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7D14"/>
    <w:rsid w:val="005F0ED3"/>
    <w:rsid w:val="005F10CE"/>
    <w:rsid w:val="005F1E29"/>
    <w:rsid w:val="005F2DD0"/>
    <w:rsid w:val="005F2F9F"/>
    <w:rsid w:val="005F34F5"/>
    <w:rsid w:val="005F3BCE"/>
    <w:rsid w:val="005F4230"/>
    <w:rsid w:val="005F47D4"/>
    <w:rsid w:val="005F4F62"/>
    <w:rsid w:val="005F58A9"/>
    <w:rsid w:val="005F7F83"/>
    <w:rsid w:val="00600659"/>
    <w:rsid w:val="00603D38"/>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BE"/>
    <w:rsid w:val="00620FFF"/>
    <w:rsid w:val="006221B2"/>
    <w:rsid w:val="006223F3"/>
    <w:rsid w:val="006223FE"/>
    <w:rsid w:val="006224B1"/>
    <w:rsid w:val="0062275E"/>
    <w:rsid w:val="00622B10"/>
    <w:rsid w:val="00622F33"/>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3BD0"/>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7343"/>
    <w:rsid w:val="007010BE"/>
    <w:rsid w:val="00703533"/>
    <w:rsid w:val="007040FA"/>
    <w:rsid w:val="00704504"/>
    <w:rsid w:val="00704D5F"/>
    <w:rsid w:val="00705144"/>
    <w:rsid w:val="00705673"/>
    <w:rsid w:val="00706053"/>
    <w:rsid w:val="007076F3"/>
    <w:rsid w:val="0071044E"/>
    <w:rsid w:val="007109ED"/>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15D"/>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07F2"/>
    <w:rsid w:val="00751903"/>
    <w:rsid w:val="00751E2C"/>
    <w:rsid w:val="0075289D"/>
    <w:rsid w:val="00753610"/>
    <w:rsid w:val="00754245"/>
    <w:rsid w:val="00754436"/>
    <w:rsid w:val="007554CE"/>
    <w:rsid w:val="00756256"/>
    <w:rsid w:val="00756C5B"/>
    <w:rsid w:val="007604B3"/>
    <w:rsid w:val="00761F28"/>
    <w:rsid w:val="0076311E"/>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6F27"/>
    <w:rsid w:val="00777D0A"/>
    <w:rsid w:val="00783419"/>
    <w:rsid w:val="007834EC"/>
    <w:rsid w:val="0078625A"/>
    <w:rsid w:val="0078648D"/>
    <w:rsid w:val="007867F4"/>
    <w:rsid w:val="00786E64"/>
    <w:rsid w:val="0079040F"/>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6F43"/>
    <w:rsid w:val="007D7D37"/>
    <w:rsid w:val="007E351E"/>
    <w:rsid w:val="007E430A"/>
    <w:rsid w:val="007E4A18"/>
    <w:rsid w:val="007E545A"/>
    <w:rsid w:val="007E7009"/>
    <w:rsid w:val="007E7D39"/>
    <w:rsid w:val="007F036E"/>
    <w:rsid w:val="007F09E9"/>
    <w:rsid w:val="007F1418"/>
    <w:rsid w:val="007F1879"/>
    <w:rsid w:val="007F22F0"/>
    <w:rsid w:val="007F4894"/>
    <w:rsid w:val="007F6396"/>
    <w:rsid w:val="007F66FB"/>
    <w:rsid w:val="007F71D6"/>
    <w:rsid w:val="007F7E0F"/>
    <w:rsid w:val="0080016E"/>
    <w:rsid w:val="008005CA"/>
    <w:rsid w:val="00800CED"/>
    <w:rsid w:val="008014F4"/>
    <w:rsid w:val="00801847"/>
    <w:rsid w:val="00802188"/>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4FC3"/>
    <w:rsid w:val="008250FA"/>
    <w:rsid w:val="00825FFD"/>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F51"/>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25E"/>
    <w:rsid w:val="00865E0E"/>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6C44"/>
    <w:rsid w:val="00887FA9"/>
    <w:rsid w:val="00891CAB"/>
    <w:rsid w:val="00892550"/>
    <w:rsid w:val="00893082"/>
    <w:rsid w:val="00894593"/>
    <w:rsid w:val="00896147"/>
    <w:rsid w:val="00896C6F"/>
    <w:rsid w:val="0089797B"/>
    <w:rsid w:val="008A0BCB"/>
    <w:rsid w:val="008A0E39"/>
    <w:rsid w:val="008A257A"/>
    <w:rsid w:val="008A335C"/>
    <w:rsid w:val="008A3BCF"/>
    <w:rsid w:val="008A4E1A"/>
    <w:rsid w:val="008A50CC"/>
    <w:rsid w:val="008A5A8D"/>
    <w:rsid w:val="008B08A4"/>
    <w:rsid w:val="008B168E"/>
    <w:rsid w:val="008B1BB9"/>
    <w:rsid w:val="008B2715"/>
    <w:rsid w:val="008B31E6"/>
    <w:rsid w:val="008B33CA"/>
    <w:rsid w:val="008B58D6"/>
    <w:rsid w:val="008B6156"/>
    <w:rsid w:val="008B67C8"/>
    <w:rsid w:val="008C0991"/>
    <w:rsid w:val="008C1755"/>
    <w:rsid w:val="008C1C42"/>
    <w:rsid w:val="008C4558"/>
    <w:rsid w:val="008C5C93"/>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3F1D"/>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1A1C"/>
    <w:rsid w:val="008F3EBA"/>
    <w:rsid w:val="008F444F"/>
    <w:rsid w:val="008F4642"/>
    <w:rsid w:val="008F4768"/>
    <w:rsid w:val="008F51B2"/>
    <w:rsid w:val="008F5E1F"/>
    <w:rsid w:val="008F620C"/>
    <w:rsid w:val="00900026"/>
    <w:rsid w:val="0090028D"/>
    <w:rsid w:val="00900597"/>
    <w:rsid w:val="00900C64"/>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8A7"/>
    <w:rsid w:val="00941F4E"/>
    <w:rsid w:val="009425DB"/>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3F45"/>
    <w:rsid w:val="0096560D"/>
    <w:rsid w:val="009701EF"/>
    <w:rsid w:val="0097028C"/>
    <w:rsid w:val="00970462"/>
    <w:rsid w:val="009704BB"/>
    <w:rsid w:val="00970B35"/>
    <w:rsid w:val="00970FD9"/>
    <w:rsid w:val="00971586"/>
    <w:rsid w:val="00971637"/>
    <w:rsid w:val="00971BC2"/>
    <w:rsid w:val="0097493C"/>
    <w:rsid w:val="00975B5E"/>
    <w:rsid w:val="00976EA1"/>
    <w:rsid w:val="009771AA"/>
    <w:rsid w:val="00977533"/>
    <w:rsid w:val="00977F64"/>
    <w:rsid w:val="00981836"/>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135A"/>
    <w:rsid w:val="00A014A1"/>
    <w:rsid w:val="00A0246E"/>
    <w:rsid w:val="00A025F5"/>
    <w:rsid w:val="00A02A2D"/>
    <w:rsid w:val="00A03A18"/>
    <w:rsid w:val="00A056C2"/>
    <w:rsid w:val="00A05B8B"/>
    <w:rsid w:val="00A06804"/>
    <w:rsid w:val="00A06856"/>
    <w:rsid w:val="00A07448"/>
    <w:rsid w:val="00A11A5F"/>
    <w:rsid w:val="00A1283C"/>
    <w:rsid w:val="00A13A34"/>
    <w:rsid w:val="00A14146"/>
    <w:rsid w:val="00A1423E"/>
    <w:rsid w:val="00A145EE"/>
    <w:rsid w:val="00A1597D"/>
    <w:rsid w:val="00A163F8"/>
    <w:rsid w:val="00A16882"/>
    <w:rsid w:val="00A20B7B"/>
    <w:rsid w:val="00A21723"/>
    <w:rsid w:val="00A22FF4"/>
    <w:rsid w:val="00A230EC"/>
    <w:rsid w:val="00A250A5"/>
    <w:rsid w:val="00A25366"/>
    <w:rsid w:val="00A25373"/>
    <w:rsid w:val="00A27CED"/>
    <w:rsid w:val="00A309C1"/>
    <w:rsid w:val="00A31224"/>
    <w:rsid w:val="00A3191B"/>
    <w:rsid w:val="00A32854"/>
    <w:rsid w:val="00A34875"/>
    <w:rsid w:val="00A3705A"/>
    <w:rsid w:val="00A37644"/>
    <w:rsid w:val="00A37EC9"/>
    <w:rsid w:val="00A41817"/>
    <w:rsid w:val="00A4366D"/>
    <w:rsid w:val="00A43822"/>
    <w:rsid w:val="00A43964"/>
    <w:rsid w:val="00A4421E"/>
    <w:rsid w:val="00A4450E"/>
    <w:rsid w:val="00A455FE"/>
    <w:rsid w:val="00A46338"/>
    <w:rsid w:val="00A47F61"/>
    <w:rsid w:val="00A5070E"/>
    <w:rsid w:val="00A52589"/>
    <w:rsid w:val="00A52D0A"/>
    <w:rsid w:val="00A53272"/>
    <w:rsid w:val="00A53635"/>
    <w:rsid w:val="00A54B62"/>
    <w:rsid w:val="00A55B54"/>
    <w:rsid w:val="00A55E49"/>
    <w:rsid w:val="00A55F44"/>
    <w:rsid w:val="00A56DFD"/>
    <w:rsid w:val="00A57722"/>
    <w:rsid w:val="00A578C1"/>
    <w:rsid w:val="00A57A6B"/>
    <w:rsid w:val="00A57FB8"/>
    <w:rsid w:val="00A60600"/>
    <w:rsid w:val="00A60CE6"/>
    <w:rsid w:val="00A614C8"/>
    <w:rsid w:val="00A615E7"/>
    <w:rsid w:val="00A6161B"/>
    <w:rsid w:val="00A6197F"/>
    <w:rsid w:val="00A61C67"/>
    <w:rsid w:val="00A61D99"/>
    <w:rsid w:val="00A6284D"/>
    <w:rsid w:val="00A62CCE"/>
    <w:rsid w:val="00A6311D"/>
    <w:rsid w:val="00A64150"/>
    <w:rsid w:val="00A657A9"/>
    <w:rsid w:val="00A6795C"/>
    <w:rsid w:val="00A67CB8"/>
    <w:rsid w:val="00A67E6E"/>
    <w:rsid w:val="00A70006"/>
    <w:rsid w:val="00A705E7"/>
    <w:rsid w:val="00A717DA"/>
    <w:rsid w:val="00A71F81"/>
    <w:rsid w:val="00A726C0"/>
    <w:rsid w:val="00A72825"/>
    <w:rsid w:val="00A72B0F"/>
    <w:rsid w:val="00A73D0C"/>
    <w:rsid w:val="00A748E8"/>
    <w:rsid w:val="00A74D8E"/>
    <w:rsid w:val="00A762E0"/>
    <w:rsid w:val="00A76810"/>
    <w:rsid w:val="00A76B8F"/>
    <w:rsid w:val="00A778D8"/>
    <w:rsid w:val="00A8047A"/>
    <w:rsid w:val="00A80EFB"/>
    <w:rsid w:val="00A81B69"/>
    <w:rsid w:val="00A82433"/>
    <w:rsid w:val="00A83F62"/>
    <w:rsid w:val="00A84664"/>
    <w:rsid w:val="00A8477F"/>
    <w:rsid w:val="00A856E4"/>
    <w:rsid w:val="00A870B0"/>
    <w:rsid w:val="00A87447"/>
    <w:rsid w:val="00A91855"/>
    <w:rsid w:val="00A9190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2A12"/>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5EB3"/>
    <w:rsid w:val="00B2631A"/>
    <w:rsid w:val="00B3088B"/>
    <w:rsid w:val="00B30B72"/>
    <w:rsid w:val="00B310A3"/>
    <w:rsid w:val="00B31949"/>
    <w:rsid w:val="00B31A6A"/>
    <w:rsid w:val="00B323C0"/>
    <w:rsid w:val="00B340C5"/>
    <w:rsid w:val="00B34E3A"/>
    <w:rsid w:val="00B37287"/>
    <w:rsid w:val="00B37961"/>
    <w:rsid w:val="00B379C9"/>
    <w:rsid w:val="00B37FCF"/>
    <w:rsid w:val="00B41D17"/>
    <w:rsid w:val="00B4315B"/>
    <w:rsid w:val="00B4316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75A"/>
    <w:rsid w:val="00B611C0"/>
    <w:rsid w:val="00B61525"/>
    <w:rsid w:val="00B635AF"/>
    <w:rsid w:val="00B64273"/>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0B8D"/>
    <w:rsid w:val="00BE160E"/>
    <w:rsid w:val="00BE4A44"/>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247"/>
    <w:rsid w:val="00C04A59"/>
    <w:rsid w:val="00C04CBE"/>
    <w:rsid w:val="00C058D5"/>
    <w:rsid w:val="00C05F53"/>
    <w:rsid w:val="00C061B6"/>
    <w:rsid w:val="00C065B4"/>
    <w:rsid w:val="00C06913"/>
    <w:rsid w:val="00C06AF4"/>
    <w:rsid w:val="00C112EC"/>
    <w:rsid w:val="00C11610"/>
    <w:rsid w:val="00C11DEB"/>
    <w:rsid w:val="00C12A2F"/>
    <w:rsid w:val="00C14514"/>
    <w:rsid w:val="00C15194"/>
    <w:rsid w:val="00C15660"/>
    <w:rsid w:val="00C15A48"/>
    <w:rsid w:val="00C15D91"/>
    <w:rsid w:val="00C1639A"/>
    <w:rsid w:val="00C1649F"/>
    <w:rsid w:val="00C16660"/>
    <w:rsid w:val="00C167AF"/>
    <w:rsid w:val="00C17F96"/>
    <w:rsid w:val="00C20982"/>
    <w:rsid w:val="00C21697"/>
    <w:rsid w:val="00C22ACA"/>
    <w:rsid w:val="00C235ED"/>
    <w:rsid w:val="00C2424A"/>
    <w:rsid w:val="00C245F2"/>
    <w:rsid w:val="00C24CF6"/>
    <w:rsid w:val="00C24E43"/>
    <w:rsid w:val="00C25487"/>
    <w:rsid w:val="00C25590"/>
    <w:rsid w:val="00C25606"/>
    <w:rsid w:val="00C2721F"/>
    <w:rsid w:val="00C2747E"/>
    <w:rsid w:val="00C27615"/>
    <w:rsid w:val="00C3088B"/>
    <w:rsid w:val="00C30A34"/>
    <w:rsid w:val="00C318FD"/>
    <w:rsid w:val="00C31B71"/>
    <w:rsid w:val="00C327B8"/>
    <w:rsid w:val="00C3321C"/>
    <w:rsid w:val="00C337FF"/>
    <w:rsid w:val="00C33B0D"/>
    <w:rsid w:val="00C342BA"/>
    <w:rsid w:val="00C353D8"/>
    <w:rsid w:val="00C3662C"/>
    <w:rsid w:val="00C3763C"/>
    <w:rsid w:val="00C37A1B"/>
    <w:rsid w:val="00C405F4"/>
    <w:rsid w:val="00C41380"/>
    <w:rsid w:val="00C42954"/>
    <w:rsid w:val="00C42C3D"/>
    <w:rsid w:val="00C431BE"/>
    <w:rsid w:val="00C43714"/>
    <w:rsid w:val="00C43803"/>
    <w:rsid w:val="00C4495F"/>
    <w:rsid w:val="00C45B3A"/>
    <w:rsid w:val="00C4668E"/>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54A"/>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93F"/>
    <w:rsid w:val="00C82B76"/>
    <w:rsid w:val="00C82BF5"/>
    <w:rsid w:val="00C82FE8"/>
    <w:rsid w:val="00C8440B"/>
    <w:rsid w:val="00C84410"/>
    <w:rsid w:val="00C85ED2"/>
    <w:rsid w:val="00C912ED"/>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2EED"/>
    <w:rsid w:val="00CB38CE"/>
    <w:rsid w:val="00CB4611"/>
    <w:rsid w:val="00CB4B55"/>
    <w:rsid w:val="00CB59A4"/>
    <w:rsid w:val="00CB5C8A"/>
    <w:rsid w:val="00CB5C91"/>
    <w:rsid w:val="00CB5E6D"/>
    <w:rsid w:val="00CB751D"/>
    <w:rsid w:val="00CB7521"/>
    <w:rsid w:val="00CB7A5C"/>
    <w:rsid w:val="00CB7EF3"/>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AF7"/>
    <w:rsid w:val="00CD5E5C"/>
    <w:rsid w:val="00CD5E9F"/>
    <w:rsid w:val="00CD5FDA"/>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2D8"/>
    <w:rsid w:val="00D23409"/>
    <w:rsid w:val="00D24BAA"/>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E02"/>
    <w:rsid w:val="00D5101B"/>
    <w:rsid w:val="00D511F6"/>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0D38"/>
    <w:rsid w:val="00D81316"/>
    <w:rsid w:val="00D82679"/>
    <w:rsid w:val="00D83142"/>
    <w:rsid w:val="00D83CB4"/>
    <w:rsid w:val="00D840C7"/>
    <w:rsid w:val="00D842E7"/>
    <w:rsid w:val="00D84EC7"/>
    <w:rsid w:val="00D87CC2"/>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5C3"/>
    <w:rsid w:val="00DB3747"/>
    <w:rsid w:val="00DB3852"/>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33CA"/>
    <w:rsid w:val="00E04D04"/>
    <w:rsid w:val="00E05F8A"/>
    <w:rsid w:val="00E07C1E"/>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2B1"/>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FBC"/>
    <w:rsid w:val="00E6236F"/>
    <w:rsid w:val="00E62A20"/>
    <w:rsid w:val="00E636CA"/>
    <w:rsid w:val="00E63ADB"/>
    <w:rsid w:val="00E65329"/>
    <w:rsid w:val="00E65927"/>
    <w:rsid w:val="00E65B65"/>
    <w:rsid w:val="00E70365"/>
    <w:rsid w:val="00E71A1A"/>
    <w:rsid w:val="00E72115"/>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59E3"/>
    <w:rsid w:val="00E862A7"/>
    <w:rsid w:val="00E8736B"/>
    <w:rsid w:val="00E908C5"/>
    <w:rsid w:val="00E909D7"/>
    <w:rsid w:val="00E92E61"/>
    <w:rsid w:val="00E936DC"/>
    <w:rsid w:val="00E93D47"/>
    <w:rsid w:val="00E93DF1"/>
    <w:rsid w:val="00E9449A"/>
    <w:rsid w:val="00E94F1A"/>
    <w:rsid w:val="00E95D51"/>
    <w:rsid w:val="00E96D3A"/>
    <w:rsid w:val="00E96DF8"/>
    <w:rsid w:val="00EA04E5"/>
    <w:rsid w:val="00EA108C"/>
    <w:rsid w:val="00EA14B3"/>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002C"/>
    <w:rsid w:val="00ED01E2"/>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6EA9"/>
    <w:rsid w:val="00EF0079"/>
    <w:rsid w:val="00EF0149"/>
    <w:rsid w:val="00EF0BC3"/>
    <w:rsid w:val="00EF1443"/>
    <w:rsid w:val="00EF1F27"/>
    <w:rsid w:val="00EF3528"/>
    <w:rsid w:val="00F00F85"/>
    <w:rsid w:val="00F02842"/>
    <w:rsid w:val="00F032D5"/>
    <w:rsid w:val="00F0336F"/>
    <w:rsid w:val="00F03532"/>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F9E"/>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B28"/>
    <w:rsid w:val="00F437E6"/>
    <w:rsid w:val="00F4514E"/>
    <w:rsid w:val="00F4560E"/>
    <w:rsid w:val="00F466E2"/>
    <w:rsid w:val="00F476DD"/>
    <w:rsid w:val="00F51451"/>
    <w:rsid w:val="00F51BF2"/>
    <w:rsid w:val="00F52A3E"/>
    <w:rsid w:val="00F5403A"/>
    <w:rsid w:val="00F5462B"/>
    <w:rsid w:val="00F54BED"/>
    <w:rsid w:val="00F55153"/>
    <w:rsid w:val="00F5529F"/>
    <w:rsid w:val="00F5544C"/>
    <w:rsid w:val="00F55FEB"/>
    <w:rsid w:val="00F564A4"/>
    <w:rsid w:val="00F56778"/>
    <w:rsid w:val="00F56BBD"/>
    <w:rsid w:val="00F56ED5"/>
    <w:rsid w:val="00F60300"/>
    <w:rsid w:val="00F60954"/>
    <w:rsid w:val="00F60D80"/>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41E"/>
    <w:rsid w:val="00F7765D"/>
    <w:rsid w:val="00F77F23"/>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4B7D"/>
    <w:rsid w:val="00F9505B"/>
    <w:rsid w:val="00F957C0"/>
    <w:rsid w:val="00FA0025"/>
    <w:rsid w:val="00FA0707"/>
    <w:rsid w:val="00FA0E83"/>
    <w:rsid w:val="00FA14E5"/>
    <w:rsid w:val="00FA220B"/>
    <w:rsid w:val="00FA296E"/>
    <w:rsid w:val="00FA36DC"/>
    <w:rsid w:val="00FA373E"/>
    <w:rsid w:val="00FA3969"/>
    <w:rsid w:val="00FA5EBF"/>
    <w:rsid w:val="00FA6853"/>
    <w:rsid w:val="00FA6D7D"/>
    <w:rsid w:val="00FA71EF"/>
    <w:rsid w:val="00FA76D8"/>
    <w:rsid w:val="00FB05EE"/>
    <w:rsid w:val="00FB0C57"/>
    <w:rsid w:val="00FB1A31"/>
    <w:rsid w:val="00FB2187"/>
    <w:rsid w:val="00FB230D"/>
    <w:rsid w:val="00FB3F85"/>
    <w:rsid w:val="00FB43BF"/>
    <w:rsid w:val="00FB4493"/>
    <w:rsid w:val="00FB48EF"/>
    <w:rsid w:val="00FB62AF"/>
    <w:rsid w:val="00FB7F3B"/>
    <w:rsid w:val="00FC0096"/>
    <w:rsid w:val="00FC01E2"/>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8A6"/>
    <w:rsid w:val="00FD79E2"/>
    <w:rsid w:val="00FE0E15"/>
    <w:rsid w:val="00FE15D7"/>
    <w:rsid w:val="00FE1FC4"/>
    <w:rsid w:val="00FE2822"/>
    <w:rsid w:val="00FE300C"/>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EB4A"/>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FAC"/>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317DC4"/>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4,Memo,5"/>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uiPriority w:val="35"/>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semiHidden/>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rsid w:val="006A26C8"/>
    <w:pPr>
      <w:keepNext/>
      <w:keepLines/>
    </w:pPr>
    <w:rPr>
      <w:rFonts w:ascii="Arial" w:hAnsi="Arial"/>
      <w:sz w:val="18"/>
    </w:rPr>
  </w:style>
  <w:style w:type="character" w:customStyle="1" w:styleId="TALChar">
    <w:name w:val="TAL Char"/>
    <w:link w:val="TAL"/>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
    <w:name w:val="B2"/>
    <w:basedOn w:val="List2"/>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List2">
    <w:name w:val="List 2"/>
    <w:basedOn w:val="Normal"/>
    <w:rsid w:val="00046CA0"/>
    <w:pPr>
      <w:ind w:leftChars="400" w:left="100" w:hangingChars="200" w:hanging="200"/>
      <w:contextualSpacing/>
    </w:pPr>
  </w:style>
  <w:style w:type="paragraph" w:styleId="List">
    <w:name w:val="List"/>
    <w:basedOn w:val="Normal"/>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Char1">
    <w:name w:val="B1 Char1"/>
    <w:qFormat/>
    <w:rsid w:val="009418A7"/>
  </w:style>
  <w:style w:type="paragraph" w:styleId="CommentSubject">
    <w:name w:val="annotation subject"/>
    <w:basedOn w:val="CommentText"/>
    <w:next w:val="CommentText"/>
    <w:link w:val="CommentSubjectChar"/>
    <w:rsid w:val="007D6F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D6F43"/>
    <w:rPr>
      <w:rFonts w:ascii="Arial" w:hAnsi="Arial"/>
      <w:lang w:val="en-GB" w:eastAsia="en-US"/>
    </w:rPr>
  </w:style>
  <w:style w:type="character" w:customStyle="1" w:styleId="CommentSubjectChar">
    <w:name w:val="Comment Subject Char"/>
    <w:basedOn w:val="CommentTextChar"/>
    <w:link w:val="CommentSubject"/>
    <w:rsid w:val="007D6F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15860483">
      <w:bodyDiv w:val="1"/>
      <w:marLeft w:val="0"/>
      <w:marRight w:val="0"/>
      <w:marTop w:val="0"/>
      <w:marBottom w:val="0"/>
      <w:divBdr>
        <w:top w:val="none" w:sz="0" w:space="0" w:color="auto"/>
        <w:left w:val="none" w:sz="0" w:space="0" w:color="auto"/>
        <w:bottom w:val="none" w:sz="0" w:space="0" w:color="auto"/>
        <w:right w:val="none" w:sz="0" w:space="0" w:color="auto"/>
      </w:divBdr>
      <w:divsChild>
        <w:div w:id="1372025994">
          <w:marLeft w:val="360"/>
          <w:marRight w:val="0"/>
          <w:marTop w:val="200"/>
          <w:marBottom w:val="0"/>
          <w:divBdr>
            <w:top w:val="none" w:sz="0" w:space="0" w:color="auto"/>
            <w:left w:val="none" w:sz="0" w:space="0" w:color="auto"/>
            <w:bottom w:val="none" w:sz="0" w:space="0" w:color="auto"/>
            <w:right w:val="none" w:sz="0" w:space="0" w:color="auto"/>
          </w:divBdr>
        </w:div>
        <w:div w:id="923875595">
          <w:marLeft w:val="1080"/>
          <w:marRight w:val="0"/>
          <w:marTop w:val="100"/>
          <w:marBottom w:val="0"/>
          <w:divBdr>
            <w:top w:val="none" w:sz="0" w:space="0" w:color="auto"/>
            <w:left w:val="none" w:sz="0" w:space="0" w:color="auto"/>
            <w:bottom w:val="none" w:sz="0" w:space="0" w:color="auto"/>
            <w:right w:val="none" w:sz="0" w:space="0" w:color="auto"/>
          </w:divBdr>
        </w:div>
        <w:div w:id="569078583">
          <w:marLeft w:val="1080"/>
          <w:marRight w:val="0"/>
          <w:marTop w:val="100"/>
          <w:marBottom w:val="0"/>
          <w:divBdr>
            <w:top w:val="none" w:sz="0" w:space="0" w:color="auto"/>
            <w:left w:val="none" w:sz="0" w:space="0" w:color="auto"/>
            <w:bottom w:val="none" w:sz="0" w:space="0" w:color="auto"/>
            <w:right w:val="none" w:sz="0" w:space="0" w:color="auto"/>
          </w:divBdr>
        </w:div>
        <w:div w:id="1416124640">
          <w:marLeft w:val="1080"/>
          <w:marRight w:val="0"/>
          <w:marTop w:val="100"/>
          <w:marBottom w:val="0"/>
          <w:divBdr>
            <w:top w:val="none" w:sz="0" w:space="0" w:color="auto"/>
            <w:left w:val="none" w:sz="0" w:space="0" w:color="auto"/>
            <w:bottom w:val="none" w:sz="0" w:space="0" w:color="auto"/>
            <w:right w:val="none" w:sz="0" w:space="0" w:color="auto"/>
          </w:divBdr>
        </w:div>
        <w:div w:id="759183082">
          <w:marLeft w:val="1080"/>
          <w:marRight w:val="0"/>
          <w:marTop w:val="100"/>
          <w:marBottom w:val="0"/>
          <w:divBdr>
            <w:top w:val="none" w:sz="0" w:space="0" w:color="auto"/>
            <w:left w:val="none" w:sz="0" w:space="0" w:color="auto"/>
            <w:bottom w:val="none" w:sz="0" w:space="0" w:color="auto"/>
            <w:right w:val="none" w:sz="0" w:space="0" w:color="auto"/>
          </w:divBdr>
        </w:div>
        <w:div w:id="449593841">
          <w:marLeft w:val="360"/>
          <w:marRight w:val="0"/>
          <w:marTop w:val="200"/>
          <w:marBottom w:val="0"/>
          <w:divBdr>
            <w:top w:val="none" w:sz="0" w:space="0" w:color="auto"/>
            <w:left w:val="none" w:sz="0" w:space="0" w:color="auto"/>
            <w:bottom w:val="none" w:sz="0" w:space="0" w:color="auto"/>
            <w:right w:val="none" w:sz="0" w:space="0" w:color="auto"/>
          </w:divBdr>
        </w:div>
        <w:div w:id="2088915401">
          <w:marLeft w:val="1080"/>
          <w:marRight w:val="0"/>
          <w:marTop w:val="100"/>
          <w:marBottom w:val="0"/>
          <w:divBdr>
            <w:top w:val="none" w:sz="0" w:space="0" w:color="auto"/>
            <w:left w:val="none" w:sz="0" w:space="0" w:color="auto"/>
            <w:bottom w:val="none" w:sz="0" w:space="0" w:color="auto"/>
            <w:right w:val="none" w:sz="0" w:space="0" w:color="auto"/>
          </w:divBdr>
        </w:div>
        <w:div w:id="359009422">
          <w:marLeft w:val="1080"/>
          <w:marRight w:val="0"/>
          <w:marTop w:val="100"/>
          <w:marBottom w:val="0"/>
          <w:divBdr>
            <w:top w:val="none" w:sz="0" w:space="0" w:color="auto"/>
            <w:left w:val="none" w:sz="0" w:space="0" w:color="auto"/>
            <w:bottom w:val="none" w:sz="0" w:space="0" w:color="auto"/>
            <w:right w:val="none" w:sz="0" w:space="0" w:color="auto"/>
          </w:divBdr>
        </w:div>
        <w:div w:id="1617365066">
          <w:marLeft w:val="1080"/>
          <w:marRight w:val="0"/>
          <w:marTop w:val="100"/>
          <w:marBottom w:val="0"/>
          <w:divBdr>
            <w:top w:val="none" w:sz="0" w:space="0" w:color="auto"/>
            <w:left w:val="none" w:sz="0" w:space="0" w:color="auto"/>
            <w:bottom w:val="none" w:sz="0" w:space="0" w:color="auto"/>
            <w:right w:val="none" w:sz="0" w:space="0" w:color="auto"/>
          </w:divBdr>
        </w:div>
        <w:div w:id="1067414625">
          <w:marLeft w:val="1080"/>
          <w:marRight w:val="0"/>
          <w:marTop w:val="100"/>
          <w:marBottom w:val="0"/>
          <w:divBdr>
            <w:top w:val="none" w:sz="0" w:space="0" w:color="auto"/>
            <w:left w:val="none" w:sz="0" w:space="0" w:color="auto"/>
            <w:bottom w:val="none" w:sz="0" w:space="0" w:color="auto"/>
            <w:right w:val="none" w:sz="0" w:space="0" w:color="auto"/>
          </w:divBdr>
        </w:div>
        <w:div w:id="1314675725">
          <w:marLeft w:val="1080"/>
          <w:marRight w:val="0"/>
          <w:marTop w:val="100"/>
          <w:marBottom w:val="0"/>
          <w:divBdr>
            <w:top w:val="none" w:sz="0" w:space="0" w:color="auto"/>
            <w:left w:val="none" w:sz="0" w:space="0" w:color="auto"/>
            <w:bottom w:val="none" w:sz="0" w:space="0" w:color="auto"/>
            <w:right w:val="none" w:sz="0" w:space="0" w:color="auto"/>
          </w:divBdr>
        </w:div>
        <w:div w:id="1725711613">
          <w:marLeft w:val="1080"/>
          <w:marRight w:val="0"/>
          <w:marTop w:val="100"/>
          <w:marBottom w:val="0"/>
          <w:divBdr>
            <w:top w:val="none" w:sz="0" w:space="0" w:color="auto"/>
            <w:left w:val="none" w:sz="0" w:space="0" w:color="auto"/>
            <w:bottom w:val="none" w:sz="0" w:space="0" w:color="auto"/>
            <w:right w:val="none" w:sz="0" w:space="0" w:color="auto"/>
          </w:divBdr>
        </w:div>
      </w:divsChild>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2A128-F9EC-47E6-A035-4D50B8492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1103</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markus.pettersson</cp:lastModifiedBy>
  <cp:revision>2</cp:revision>
  <cp:lastPrinted>2013-04-01T03:20:00Z</cp:lastPrinted>
  <dcterms:created xsi:type="dcterms:W3CDTF">2021-05-11T15:30:00Z</dcterms:created>
  <dcterms:modified xsi:type="dcterms:W3CDTF">2021-05-11T15:30:00Z</dcterms:modified>
</cp:coreProperties>
</file>