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910B9C" w:rsidRPr="00910B9C">
        <w:rPr>
          <w:rFonts w:ascii="Arial" w:hAnsi="Arial" w:cs="Arial"/>
          <w:b/>
          <w:sz w:val="24"/>
          <w:lang w:val="en-US" w:eastAsia="zh-CN"/>
        </w:rPr>
        <w:t>R4-2110895</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1512" w:rsidRPr="00401512">
        <w:rPr>
          <w:rFonts w:ascii="Arial" w:eastAsia="宋体" w:hAnsi="Arial"/>
          <w:b/>
          <w:sz w:val="24"/>
          <w:lang w:val="en-US" w:eastAsia="zh-CN"/>
        </w:rPr>
        <w:t xml:space="preserve">Discussion on </w:t>
      </w:r>
      <w:proofErr w:type="spellStart"/>
      <w:r w:rsidR="00401512" w:rsidRPr="00401512">
        <w:rPr>
          <w:rFonts w:ascii="Arial" w:eastAsia="宋体" w:hAnsi="Arial"/>
          <w:b/>
          <w:sz w:val="24"/>
          <w:lang w:val="en-US" w:eastAsia="zh-CN"/>
        </w:rPr>
        <w:t>gNB</w:t>
      </w:r>
      <w:proofErr w:type="spellEnd"/>
      <w:r w:rsidR="00401512" w:rsidRPr="00401512">
        <w:rPr>
          <w:rFonts w:ascii="Arial" w:eastAsia="宋体" w:hAnsi="Arial"/>
          <w:b/>
          <w:sz w:val="24"/>
          <w:lang w:val="en-US" w:eastAsia="zh-CN"/>
        </w:rPr>
        <w:t xml:space="preserve"> Rx-</w:t>
      </w:r>
      <w:proofErr w:type="spellStart"/>
      <w:r w:rsidR="00401512" w:rsidRPr="00401512">
        <w:rPr>
          <w:rFonts w:ascii="Arial" w:eastAsia="宋体" w:hAnsi="Arial"/>
          <w:b/>
          <w:sz w:val="24"/>
          <w:lang w:val="en-US" w:eastAsia="zh-CN"/>
        </w:rPr>
        <w:t>Tx</w:t>
      </w:r>
      <w:proofErr w:type="spellEnd"/>
      <w:r w:rsidR="00401512" w:rsidRPr="00401512">
        <w:rPr>
          <w:rFonts w:ascii="Arial" w:eastAsia="宋体" w:hAnsi="Arial"/>
          <w:b/>
          <w:sz w:val="24"/>
          <w:lang w:val="en-US" w:eastAsia="zh-CN"/>
        </w:rPr>
        <w:t xml:space="preserve"> time difference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w:t>
      </w:r>
      <w:r w:rsidR="00B13F41">
        <w:rPr>
          <w:rFonts w:ascii="Arial" w:eastAsia="宋体" w:hAnsi="Arial"/>
          <w:b/>
          <w:sz w:val="24"/>
          <w:lang w:val="en-US" w:eastAsia="zh-CN"/>
        </w:rPr>
        <w:t>2.3.</w:t>
      </w:r>
      <w:r w:rsidR="00401512">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proofErr w:type="spellStart"/>
      <w:r w:rsidR="008167A6">
        <w:rPr>
          <w:rFonts w:eastAsia="宋体"/>
          <w:lang w:eastAsia="zh-CN"/>
        </w:rPr>
        <w:t>gNB</w:t>
      </w:r>
      <w:proofErr w:type="spellEnd"/>
      <w:r w:rsidR="008167A6">
        <w:rPr>
          <w:rFonts w:eastAsia="宋体"/>
          <w:lang w:eastAsia="zh-CN"/>
        </w:rPr>
        <w:t xml:space="preserve"> </w:t>
      </w:r>
      <w:r w:rsidR="00401512">
        <w:rPr>
          <w:rFonts w:eastAsia="宋体"/>
          <w:lang w:eastAsia="zh-CN"/>
        </w:rPr>
        <w:t>Rx-</w:t>
      </w:r>
      <w:proofErr w:type="spellStart"/>
      <w:r w:rsidR="00401512">
        <w:rPr>
          <w:rFonts w:eastAsia="宋体"/>
          <w:lang w:eastAsia="zh-CN"/>
        </w:rPr>
        <w:t>Tx</w:t>
      </w:r>
      <w:proofErr w:type="spellEnd"/>
      <w:r w:rsidR="001D0F5C">
        <w:rPr>
          <w:rFonts w:eastAsia="宋体"/>
          <w:lang w:eastAsia="zh-CN"/>
        </w:rPr>
        <w:t xml:space="preserve"> measurements</w:t>
      </w:r>
      <w:r w:rsidR="005B3ABB">
        <w:rPr>
          <w:rFonts w:eastAsia="宋体"/>
          <w:lang w:eastAsia="zh-CN"/>
        </w:rPr>
        <w:t xml:space="preserve">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xml:space="preserve">] the following </w:t>
      </w:r>
      <w:r w:rsidR="00B13F41">
        <w:rPr>
          <w:rFonts w:eastAsia="宋体"/>
          <w:lang w:eastAsia="zh-CN"/>
        </w:rPr>
        <w:t xml:space="preserve">general </w:t>
      </w:r>
      <w:r w:rsidR="00F369BE">
        <w:rPr>
          <w:rFonts w:eastAsia="宋体"/>
          <w:lang w:eastAsia="zh-CN"/>
        </w:rPr>
        <w:t>issues are to be further discussed</w:t>
      </w:r>
      <w:r w:rsidR="00F369BE">
        <w:rPr>
          <w:rFonts w:eastAsia="宋体" w:hint="eastAsia"/>
          <w:lang w:eastAsia="zh-CN"/>
        </w:rPr>
        <w:t>:</w:t>
      </w:r>
    </w:p>
    <w:p w:rsidR="00B13F41" w:rsidRPr="008167A6" w:rsidRDefault="008167A6" w:rsidP="008167A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8167A6">
        <w:rPr>
          <w:rFonts w:eastAsia="宋体"/>
          <w:lang w:val="en-GB" w:eastAsia="zh-CN"/>
        </w:rPr>
        <w:t xml:space="preserve">SRS BW grouping </w:t>
      </w:r>
    </w:p>
    <w:p w:rsidR="008167A6" w:rsidRPr="008167A6" w:rsidRDefault="008167A6" w:rsidP="008167A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8167A6">
        <w:rPr>
          <w:rFonts w:eastAsia="宋体"/>
          <w:lang w:val="en-GB" w:eastAsia="zh-CN"/>
        </w:rPr>
        <w:t>Impact of SRS symbol and comb size</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proofErr w:type="spellStart"/>
      <w:r w:rsidR="00057D91">
        <w:rPr>
          <w:rFonts w:eastAsia="宋体"/>
          <w:lang w:eastAsia="zh-CN"/>
        </w:rPr>
        <w:t>gNB</w:t>
      </w:r>
      <w:proofErr w:type="spellEnd"/>
      <w:r w:rsidR="00057D91">
        <w:rPr>
          <w:rFonts w:eastAsia="宋体"/>
          <w:lang w:eastAsia="zh-CN"/>
        </w:rPr>
        <w:t xml:space="preserve"> </w:t>
      </w:r>
      <w:r w:rsidR="00401512">
        <w:rPr>
          <w:rFonts w:eastAsia="宋体"/>
          <w:lang w:eastAsia="zh-CN"/>
        </w:rPr>
        <w:t>Rx-</w:t>
      </w:r>
      <w:proofErr w:type="spellStart"/>
      <w:r w:rsidR="00401512">
        <w:rPr>
          <w:rFonts w:eastAsia="宋体"/>
          <w:lang w:eastAsia="zh-CN"/>
        </w:rPr>
        <w:t>Tx</w:t>
      </w:r>
      <w:proofErr w:type="spellEnd"/>
      <w:r w:rsidR="008167A6">
        <w:rPr>
          <w:rFonts w:eastAsia="宋体"/>
          <w:lang w:eastAsia="zh-CN"/>
        </w:rPr>
        <w:t xml:space="preserve"> </w:t>
      </w:r>
      <w:r w:rsidR="00057D91">
        <w:rPr>
          <w:rFonts w:eastAsia="宋体"/>
          <w:lang w:eastAsia="zh-CN"/>
        </w:rPr>
        <w:t>measurements</w:t>
      </w:r>
      <w:r w:rsidRPr="00D12E24">
        <w:rPr>
          <w:rFonts w:eastAsia="宋体"/>
          <w:lang w:eastAsia="zh-CN"/>
        </w:rPr>
        <w:t>.</w:t>
      </w:r>
    </w:p>
    <w:p w:rsidR="00754DE9" w:rsidRDefault="00B06084" w:rsidP="00754DE9">
      <w:pPr>
        <w:pStyle w:val="1"/>
        <w:jc w:val="both"/>
        <w:rPr>
          <w:lang w:val="en-US"/>
        </w:rPr>
      </w:pPr>
      <w:r>
        <w:rPr>
          <w:lang w:val="en-US"/>
        </w:rPr>
        <w:t>Discussion</w:t>
      </w:r>
    </w:p>
    <w:p w:rsidR="008167A6" w:rsidRPr="008167A6" w:rsidRDefault="008167A6" w:rsidP="008167A6">
      <w:pPr>
        <w:pStyle w:val="2"/>
        <w:rPr>
          <w:lang w:val="en-US" w:eastAsia="zh-CN"/>
        </w:rPr>
      </w:pPr>
      <w:r w:rsidRPr="008167A6">
        <w:rPr>
          <w:lang w:eastAsia="zh-CN"/>
        </w:rPr>
        <w:t xml:space="preserve">SRS BW grouping </w:t>
      </w:r>
    </w:p>
    <w:tbl>
      <w:tblPr>
        <w:tblStyle w:val="af4"/>
        <w:tblW w:w="0" w:type="auto"/>
        <w:tblLook w:val="04A0" w:firstRow="1" w:lastRow="0" w:firstColumn="1" w:lastColumn="0" w:noHBand="0" w:noVBand="1"/>
      </w:tblPr>
      <w:tblGrid>
        <w:gridCol w:w="9621"/>
      </w:tblGrid>
      <w:tr w:rsidR="008167A6" w:rsidTr="008167A6">
        <w:tc>
          <w:tcPr>
            <w:tcW w:w="9621" w:type="dxa"/>
          </w:tcPr>
          <w:p w:rsidR="00831A86" w:rsidRPr="00401512" w:rsidRDefault="00831A86" w:rsidP="00401512">
            <w:pPr>
              <w:numPr>
                <w:ilvl w:val="0"/>
                <w:numId w:val="17"/>
              </w:numPr>
              <w:overflowPunct w:val="0"/>
              <w:autoSpaceDE w:val="0"/>
              <w:autoSpaceDN w:val="0"/>
              <w:adjustRightInd w:val="0"/>
              <w:spacing w:beforeLines="0" w:before="120" w:afterLines="0" w:after="120"/>
              <w:textAlignment w:val="baseline"/>
              <w:rPr>
                <w:rFonts w:eastAsia="宋体"/>
                <w:lang w:val="en-US" w:eastAsia="zh-CN"/>
              </w:rPr>
            </w:pPr>
            <w:proofErr w:type="spellStart"/>
            <w:r w:rsidRPr="00401512">
              <w:rPr>
                <w:rFonts w:eastAsia="宋体"/>
                <w:lang w:eastAsia="zh-CN"/>
              </w:rPr>
              <w:t>gNB</w:t>
            </w:r>
            <w:proofErr w:type="spellEnd"/>
            <w:r w:rsidRPr="00401512">
              <w:rPr>
                <w:rFonts w:eastAsia="宋体"/>
                <w:lang w:eastAsia="zh-CN"/>
              </w:rPr>
              <w:t xml:space="preserve"> accuracy requirements shall be defined for group of SRS BWs</w:t>
            </w:r>
          </w:p>
          <w:p w:rsidR="00831A86" w:rsidRPr="00401512" w:rsidRDefault="00831A86" w:rsidP="00401512">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401512">
              <w:rPr>
                <w:rFonts w:eastAsia="宋体"/>
                <w:lang w:eastAsia="zh-CN"/>
              </w:rPr>
              <w:t>grouping of SRS BWs will be decided/updated based on link simulation results</w:t>
            </w:r>
          </w:p>
          <w:tbl>
            <w:tblPr>
              <w:tblStyle w:val="af4"/>
              <w:tblW w:w="6967" w:type="dxa"/>
              <w:jc w:val="center"/>
              <w:tblLook w:val="04A0" w:firstRow="1" w:lastRow="0" w:firstColumn="1" w:lastColumn="0" w:noHBand="0" w:noVBand="1"/>
            </w:tblPr>
            <w:tblGrid>
              <w:gridCol w:w="1746"/>
              <w:gridCol w:w="1263"/>
              <w:gridCol w:w="2229"/>
              <w:gridCol w:w="1729"/>
            </w:tblGrid>
            <w:tr w:rsidR="00401512" w:rsidTr="00401512">
              <w:trPr>
                <w:trHeight w:val="328"/>
                <w:jc w:val="center"/>
              </w:trPr>
              <w:tc>
                <w:tcPr>
                  <w:tcW w:w="1746" w:type="dxa"/>
                  <w:vMerge w:val="restart"/>
                </w:tcPr>
                <w:p w:rsidR="00401512" w:rsidRDefault="00401512" w:rsidP="00401512">
                  <w:pPr>
                    <w:spacing w:beforeLines="0" w:before="0" w:afterLines="0" w:after="0"/>
                    <w:jc w:val="center"/>
                    <w:rPr>
                      <w:b/>
                      <w:bCs/>
                      <w:sz w:val="16"/>
                      <w:szCs w:val="16"/>
                    </w:rPr>
                  </w:pPr>
                  <w:r>
                    <w:rPr>
                      <w:b/>
                      <w:bCs/>
                      <w:sz w:val="16"/>
                      <w:szCs w:val="16"/>
                    </w:rPr>
                    <w:t>SRS bandwidth in RB</w:t>
                  </w:r>
                </w:p>
              </w:tc>
              <w:tc>
                <w:tcPr>
                  <w:tcW w:w="1263" w:type="dxa"/>
                  <w:vMerge w:val="restart"/>
                </w:tcPr>
                <w:p w:rsidR="00401512" w:rsidRDefault="00401512" w:rsidP="00401512">
                  <w:pPr>
                    <w:spacing w:beforeLines="0" w:before="0" w:afterLines="0" w:after="0"/>
                    <w:jc w:val="center"/>
                    <w:rPr>
                      <w:b/>
                      <w:bCs/>
                      <w:sz w:val="16"/>
                      <w:szCs w:val="16"/>
                    </w:rPr>
                  </w:pPr>
                  <w:r>
                    <w:rPr>
                      <w:b/>
                      <w:bCs/>
                      <w:sz w:val="16"/>
                      <w:szCs w:val="16"/>
                    </w:rPr>
                    <w:t>SCS [kHz]</w:t>
                  </w:r>
                </w:p>
              </w:tc>
              <w:tc>
                <w:tcPr>
                  <w:tcW w:w="3958" w:type="dxa"/>
                  <w:gridSpan w:val="2"/>
                </w:tcPr>
                <w:p w:rsidR="00401512" w:rsidRDefault="00401512" w:rsidP="00401512">
                  <w:pPr>
                    <w:spacing w:beforeLines="0" w:before="0" w:afterLines="0" w:after="0"/>
                    <w:jc w:val="center"/>
                    <w:rPr>
                      <w:b/>
                      <w:bCs/>
                      <w:sz w:val="16"/>
                      <w:szCs w:val="16"/>
                    </w:rPr>
                  </w:pPr>
                  <w:proofErr w:type="spellStart"/>
                  <w:r>
                    <w:rPr>
                      <w:b/>
                      <w:bCs/>
                      <w:sz w:val="16"/>
                      <w:szCs w:val="16"/>
                    </w:rPr>
                    <w:t>gNB</w:t>
                  </w:r>
                  <w:proofErr w:type="spellEnd"/>
                  <w:r>
                    <w:rPr>
                      <w:b/>
                      <w:bCs/>
                      <w:sz w:val="16"/>
                      <w:szCs w:val="16"/>
                    </w:rPr>
                    <w:t xml:space="preserve"> TOA measurement accuracy [Tc]</w:t>
                  </w:r>
                </w:p>
                <w:p w:rsidR="00401512" w:rsidRDefault="00401512" w:rsidP="00401512">
                  <w:pPr>
                    <w:spacing w:beforeLines="0" w:before="0" w:afterLines="0" w:after="0"/>
                    <w:jc w:val="center"/>
                    <w:rPr>
                      <w:b/>
                      <w:bCs/>
                      <w:sz w:val="16"/>
                      <w:szCs w:val="16"/>
                    </w:rPr>
                  </w:pPr>
                </w:p>
              </w:tc>
            </w:tr>
            <w:tr w:rsidR="00401512" w:rsidTr="00401512">
              <w:trPr>
                <w:trHeight w:val="240"/>
                <w:jc w:val="center"/>
              </w:trPr>
              <w:tc>
                <w:tcPr>
                  <w:tcW w:w="1746" w:type="dxa"/>
                  <w:vMerge/>
                </w:tcPr>
                <w:p w:rsidR="00401512" w:rsidRDefault="00401512" w:rsidP="00401512">
                  <w:pPr>
                    <w:spacing w:beforeLines="0" w:before="0" w:afterLines="0" w:after="0"/>
                    <w:jc w:val="center"/>
                    <w:rPr>
                      <w:b/>
                      <w:bCs/>
                      <w:sz w:val="16"/>
                      <w:szCs w:val="16"/>
                    </w:rPr>
                  </w:pPr>
                </w:p>
              </w:tc>
              <w:tc>
                <w:tcPr>
                  <w:tcW w:w="1263" w:type="dxa"/>
                  <w:vMerge/>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-13dB</w:t>
                  </w:r>
                </w:p>
              </w:tc>
              <w:tc>
                <w:tcPr>
                  <w:tcW w:w="1729" w:type="dxa"/>
                </w:tcPr>
                <w:p w:rsidR="00401512" w:rsidRDefault="00401512" w:rsidP="00401512">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+3dB</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24</w:t>
                  </w:r>
                  <w:r>
                    <w:rPr>
                      <w:b/>
                      <w:bCs/>
                      <w:sz w:val="16"/>
                      <w:szCs w:val="16"/>
                      <w:vertAlign w:val="subscript"/>
                    </w:rPr>
                    <w:t xml:space="preserve"> </w:t>
                  </w:r>
                  <w:r>
                    <w:rPr>
                      <w:b/>
                      <w:bCs/>
                      <w:sz w:val="16"/>
                      <w:szCs w:val="16"/>
                    </w:rPr>
                    <w:t>≤ BW ≤ 40</w:t>
                  </w:r>
                </w:p>
              </w:tc>
              <w:tc>
                <w:tcPr>
                  <w:tcW w:w="1263" w:type="dxa"/>
                  <w:vMerge w:val="restart"/>
                  <w:vAlign w:val="center"/>
                </w:tcPr>
                <w:p w:rsidR="00401512" w:rsidRDefault="00401512" w:rsidP="00401512">
                  <w:pPr>
                    <w:spacing w:beforeLines="0" w:before="0" w:afterLines="0" w:after="0"/>
                    <w:jc w:val="center"/>
                    <w:rPr>
                      <w:b/>
                      <w:bCs/>
                      <w:sz w:val="16"/>
                      <w:szCs w:val="16"/>
                    </w:rPr>
                  </w:pPr>
                  <w:r>
                    <w:rPr>
                      <w:b/>
                      <w:bCs/>
                      <w:sz w:val="16"/>
                      <w:szCs w:val="16"/>
                    </w:rPr>
                    <w:t>15</w:t>
                  </w: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vertAlign w:val="subscript"/>
                    </w:rPr>
                    <w:t xml:space="preserve"> </w:t>
                  </w:r>
                  <w:r w:rsidRPr="007241E4">
                    <w:rPr>
                      <w:b/>
                      <w:bCs/>
                      <w:sz w:val="16"/>
                      <w:szCs w:val="16"/>
                    </w:rPr>
                    <w:t>40</w:t>
                  </w:r>
                  <w:r>
                    <w:rPr>
                      <w:b/>
                      <w:bCs/>
                      <w:sz w:val="16"/>
                      <w:szCs w:val="16"/>
                    </w:rPr>
                    <w:t xml:space="preserve"> ≤ BW ≤ 84</w:t>
                  </w:r>
                </w:p>
              </w:tc>
              <w:tc>
                <w:tcPr>
                  <w:tcW w:w="1263" w:type="dxa"/>
                  <w:vMerge/>
                  <w:vAlign w:val="center"/>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vertAlign w:val="subscript"/>
                    </w:rPr>
                    <w:t xml:space="preserve"> </w:t>
                  </w:r>
                  <w:r>
                    <w:rPr>
                      <w:b/>
                      <w:bCs/>
                      <w:sz w:val="16"/>
                      <w:szCs w:val="16"/>
                    </w:rPr>
                    <w:t>88 ≤ BW ≤ 168</w:t>
                  </w:r>
                </w:p>
              </w:tc>
              <w:tc>
                <w:tcPr>
                  <w:tcW w:w="1263" w:type="dxa"/>
                  <w:vMerge/>
                  <w:vAlign w:val="center"/>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176</w:t>
                  </w:r>
                  <w:r>
                    <w:rPr>
                      <w:b/>
                      <w:bCs/>
                      <w:sz w:val="16"/>
                      <w:szCs w:val="16"/>
                      <w:vertAlign w:val="subscript"/>
                    </w:rPr>
                    <w:t xml:space="preserve"> </w:t>
                  </w:r>
                  <w:r>
                    <w:rPr>
                      <w:b/>
                      <w:bCs/>
                      <w:sz w:val="16"/>
                      <w:szCs w:val="16"/>
                    </w:rPr>
                    <w:t>≤ BW ≤ 264</w:t>
                  </w:r>
                </w:p>
              </w:tc>
              <w:tc>
                <w:tcPr>
                  <w:tcW w:w="1263" w:type="dxa"/>
                  <w:vMerge/>
                  <w:vAlign w:val="center"/>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48</w:t>
                  </w:r>
                  <w:r>
                    <w:rPr>
                      <w:b/>
                      <w:bCs/>
                      <w:sz w:val="16"/>
                      <w:szCs w:val="16"/>
                      <w:vertAlign w:val="subscript"/>
                    </w:rPr>
                    <w:t xml:space="preserve"> </w:t>
                  </w:r>
                  <w:r>
                    <w:rPr>
                      <w:b/>
                      <w:bCs/>
                      <w:sz w:val="16"/>
                      <w:szCs w:val="16"/>
                    </w:rPr>
                    <w:t>≤ BW ≤ 84</w:t>
                  </w:r>
                </w:p>
              </w:tc>
              <w:tc>
                <w:tcPr>
                  <w:tcW w:w="1263" w:type="dxa"/>
                  <w:vMerge w:val="restart"/>
                  <w:vAlign w:val="center"/>
                </w:tcPr>
                <w:p w:rsidR="00401512" w:rsidRDefault="00401512" w:rsidP="00401512">
                  <w:pPr>
                    <w:spacing w:beforeLines="0" w:before="0" w:afterLines="0" w:after="0"/>
                    <w:jc w:val="center"/>
                    <w:rPr>
                      <w:b/>
                      <w:bCs/>
                      <w:sz w:val="16"/>
                      <w:szCs w:val="16"/>
                    </w:rPr>
                  </w:pPr>
                  <w:r>
                    <w:rPr>
                      <w:b/>
                      <w:bCs/>
                      <w:sz w:val="16"/>
                      <w:szCs w:val="16"/>
                    </w:rPr>
                    <w:t>30</w:t>
                  </w: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88</w:t>
                  </w:r>
                  <w:r>
                    <w:rPr>
                      <w:b/>
                      <w:bCs/>
                      <w:sz w:val="16"/>
                      <w:szCs w:val="16"/>
                      <w:vertAlign w:val="subscript"/>
                    </w:rPr>
                    <w:t xml:space="preserve"> </w:t>
                  </w:r>
                  <w:r>
                    <w:rPr>
                      <w:b/>
                      <w:bCs/>
                      <w:sz w:val="16"/>
                      <w:szCs w:val="16"/>
                    </w:rPr>
                    <w:t>≤ BW ≤ 168</w:t>
                  </w:r>
                </w:p>
              </w:tc>
              <w:tc>
                <w:tcPr>
                  <w:tcW w:w="1263" w:type="dxa"/>
                  <w:vMerge/>
                  <w:vAlign w:val="center"/>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176</w:t>
                  </w:r>
                  <w:r>
                    <w:rPr>
                      <w:b/>
                      <w:bCs/>
                      <w:sz w:val="16"/>
                      <w:szCs w:val="16"/>
                      <w:vertAlign w:val="subscript"/>
                    </w:rPr>
                    <w:t xml:space="preserve"> </w:t>
                  </w:r>
                  <w:r>
                    <w:rPr>
                      <w:b/>
                      <w:bCs/>
                      <w:sz w:val="16"/>
                      <w:szCs w:val="16"/>
                    </w:rPr>
                    <w:t>≤ BW ≤ 272</w:t>
                  </w:r>
                </w:p>
              </w:tc>
              <w:tc>
                <w:tcPr>
                  <w:tcW w:w="1263" w:type="dxa"/>
                  <w:vMerge/>
                  <w:vAlign w:val="center"/>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32</w:t>
                  </w:r>
                  <w:r>
                    <w:rPr>
                      <w:b/>
                      <w:bCs/>
                      <w:sz w:val="16"/>
                      <w:szCs w:val="16"/>
                      <w:vertAlign w:val="subscript"/>
                    </w:rPr>
                    <w:t xml:space="preserve"> </w:t>
                  </w:r>
                  <w:r>
                    <w:rPr>
                      <w:b/>
                      <w:bCs/>
                      <w:sz w:val="16"/>
                      <w:szCs w:val="16"/>
                    </w:rPr>
                    <w:t>≤ BW ≤ 40</w:t>
                  </w:r>
                </w:p>
              </w:tc>
              <w:tc>
                <w:tcPr>
                  <w:tcW w:w="1263" w:type="dxa"/>
                  <w:vMerge w:val="restart"/>
                  <w:vAlign w:val="center"/>
                </w:tcPr>
                <w:p w:rsidR="00401512" w:rsidRDefault="00401512" w:rsidP="00401512">
                  <w:pPr>
                    <w:spacing w:beforeLines="0" w:before="0" w:afterLines="0" w:after="0"/>
                    <w:jc w:val="center"/>
                    <w:rPr>
                      <w:b/>
                      <w:bCs/>
                      <w:sz w:val="16"/>
                      <w:szCs w:val="16"/>
                    </w:rPr>
                  </w:pPr>
                  <w:r>
                    <w:rPr>
                      <w:b/>
                      <w:bCs/>
                      <w:sz w:val="16"/>
                      <w:szCs w:val="16"/>
                    </w:rPr>
                    <w:t>120</w:t>
                  </w: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44</w:t>
                  </w:r>
                  <w:r>
                    <w:rPr>
                      <w:b/>
                      <w:bCs/>
                      <w:sz w:val="16"/>
                      <w:szCs w:val="16"/>
                      <w:vertAlign w:val="subscript"/>
                    </w:rPr>
                    <w:t xml:space="preserve"> </w:t>
                  </w:r>
                  <w:r>
                    <w:rPr>
                      <w:b/>
                      <w:bCs/>
                      <w:sz w:val="16"/>
                      <w:szCs w:val="16"/>
                    </w:rPr>
                    <w:t>≤ BW ≤ 84</w:t>
                  </w:r>
                </w:p>
              </w:tc>
              <w:tc>
                <w:tcPr>
                  <w:tcW w:w="1263" w:type="dxa"/>
                  <w:vMerge/>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r w:rsidR="00401512" w:rsidTr="00401512">
              <w:trPr>
                <w:trHeight w:val="235"/>
                <w:jc w:val="center"/>
              </w:trPr>
              <w:tc>
                <w:tcPr>
                  <w:tcW w:w="1746" w:type="dxa"/>
                </w:tcPr>
                <w:p w:rsidR="00401512" w:rsidRDefault="00401512" w:rsidP="00401512">
                  <w:pPr>
                    <w:spacing w:beforeLines="0" w:before="0" w:afterLines="0" w:after="0"/>
                    <w:jc w:val="center"/>
                    <w:rPr>
                      <w:b/>
                      <w:bCs/>
                      <w:sz w:val="16"/>
                      <w:szCs w:val="16"/>
                    </w:rPr>
                  </w:pPr>
                  <w:r>
                    <w:rPr>
                      <w:b/>
                      <w:bCs/>
                      <w:sz w:val="16"/>
                      <w:szCs w:val="16"/>
                    </w:rPr>
                    <w:t>88</w:t>
                  </w:r>
                  <w:r>
                    <w:rPr>
                      <w:b/>
                      <w:bCs/>
                      <w:sz w:val="16"/>
                      <w:szCs w:val="16"/>
                      <w:vertAlign w:val="subscript"/>
                    </w:rPr>
                    <w:t xml:space="preserve"> </w:t>
                  </w:r>
                  <w:r>
                    <w:rPr>
                      <w:b/>
                      <w:bCs/>
                      <w:sz w:val="16"/>
                      <w:szCs w:val="16"/>
                    </w:rPr>
                    <w:t>≤ BW</w:t>
                  </w:r>
                </w:p>
              </w:tc>
              <w:tc>
                <w:tcPr>
                  <w:tcW w:w="1263" w:type="dxa"/>
                  <w:vMerge/>
                </w:tcPr>
                <w:p w:rsidR="00401512" w:rsidRDefault="00401512" w:rsidP="00401512">
                  <w:pPr>
                    <w:spacing w:beforeLines="0" w:before="0" w:afterLines="0" w:after="0"/>
                    <w:jc w:val="center"/>
                    <w:rPr>
                      <w:b/>
                      <w:bCs/>
                      <w:sz w:val="16"/>
                      <w:szCs w:val="16"/>
                    </w:rPr>
                  </w:pPr>
                </w:p>
              </w:tc>
              <w:tc>
                <w:tcPr>
                  <w:tcW w:w="2229" w:type="dxa"/>
                </w:tcPr>
                <w:p w:rsidR="00401512" w:rsidRDefault="00401512" w:rsidP="00401512">
                  <w:pPr>
                    <w:spacing w:beforeLines="0" w:before="0" w:afterLines="0" w:after="0"/>
                    <w:jc w:val="center"/>
                    <w:rPr>
                      <w:b/>
                      <w:bCs/>
                      <w:sz w:val="16"/>
                      <w:szCs w:val="16"/>
                    </w:rPr>
                  </w:pPr>
                  <w:r>
                    <w:rPr>
                      <w:b/>
                      <w:bCs/>
                      <w:sz w:val="16"/>
                      <w:szCs w:val="16"/>
                    </w:rPr>
                    <w:t>TBD</w:t>
                  </w:r>
                </w:p>
              </w:tc>
              <w:tc>
                <w:tcPr>
                  <w:tcW w:w="1729" w:type="dxa"/>
                </w:tcPr>
                <w:p w:rsidR="00401512" w:rsidRDefault="00401512" w:rsidP="00401512">
                  <w:pPr>
                    <w:spacing w:beforeLines="0" w:before="0" w:afterLines="0" w:after="0"/>
                    <w:jc w:val="center"/>
                    <w:rPr>
                      <w:b/>
                      <w:bCs/>
                      <w:sz w:val="16"/>
                      <w:szCs w:val="16"/>
                    </w:rPr>
                  </w:pPr>
                  <w:r>
                    <w:rPr>
                      <w:b/>
                      <w:bCs/>
                      <w:sz w:val="16"/>
                      <w:szCs w:val="16"/>
                    </w:rPr>
                    <w:t>TBD</w:t>
                  </w:r>
                </w:p>
              </w:tc>
            </w:tr>
          </w:tbl>
          <w:p w:rsidR="00401512" w:rsidRPr="00401512" w:rsidRDefault="00401512" w:rsidP="00401512">
            <w:pPr>
              <w:overflowPunct w:val="0"/>
              <w:autoSpaceDE w:val="0"/>
              <w:autoSpaceDN w:val="0"/>
              <w:adjustRightInd w:val="0"/>
              <w:spacing w:beforeLines="0" w:afterLines="0"/>
              <w:textAlignment w:val="baseline"/>
              <w:rPr>
                <w:rFonts w:eastAsia="宋体"/>
                <w:sz w:val="18"/>
                <w:szCs w:val="18"/>
                <w:lang w:val="en-US" w:eastAsia="zh-CN"/>
              </w:rPr>
            </w:pPr>
            <w:r w:rsidRPr="00401512">
              <w:rPr>
                <w:rFonts w:eastAsia="宋体"/>
                <w:sz w:val="18"/>
                <w:szCs w:val="18"/>
                <w:lang w:val="en-US" w:eastAsia="zh-CN"/>
              </w:rPr>
              <w:t>Note 1: 60kHz SCS can be added based on the simulation results</w:t>
            </w:r>
          </w:p>
          <w:p w:rsidR="008167A6" w:rsidRPr="00401512" w:rsidRDefault="00401512" w:rsidP="00401512">
            <w:pPr>
              <w:overflowPunct w:val="0"/>
              <w:autoSpaceDE w:val="0"/>
              <w:autoSpaceDN w:val="0"/>
              <w:adjustRightInd w:val="0"/>
              <w:spacing w:beforeLines="0" w:before="120" w:afterLines="0" w:after="120"/>
              <w:textAlignment w:val="baseline"/>
              <w:rPr>
                <w:rFonts w:eastAsia="宋体"/>
                <w:lang w:val="en-US" w:eastAsia="zh-CN"/>
              </w:rPr>
            </w:pPr>
            <w:r w:rsidRPr="00401512">
              <w:rPr>
                <w:rFonts w:eastAsia="宋体"/>
                <w:sz w:val="18"/>
                <w:szCs w:val="18"/>
                <w:lang w:val="en-US" w:eastAsia="zh-CN"/>
              </w:rPr>
              <w:t>Note 2: Lower bound of BW ranges can be updated based on simulation results</w:t>
            </w:r>
          </w:p>
        </w:tc>
      </w:tr>
    </w:tbl>
    <w:p w:rsidR="00696A61" w:rsidRDefault="00FB08C6" w:rsidP="00FB08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link level simulations RAN4 has used the RB numbers {24, 32, 48, 52, 64, 104, 132, 264, 272}</w:t>
      </w:r>
      <w:r>
        <w:rPr>
          <w:rFonts w:eastAsia="宋体" w:hint="eastAsia"/>
          <w:lang w:eastAsia="zh-CN"/>
        </w:rPr>
        <w:t>,</w:t>
      </w:r>
      <w:r>
        <w:rPr>
          <w:rFonts w:eastAsia="宋体"/>
          <w:lang w:eastAsia="zh-CN"/>
        </w:rPr>
        <w:t xml:space="preserve"> </w:t>
      </w:r>
      <w:r w:rsidR="00696A61">
        <w:rPr>
          <w:rFonts w:eastAsia="宋体"/>
          <w:lang w:eastAsia="zh-CN"/>
        </w:rPr>
        <w:t xml:space="preserve">and the agreed SRS grouping is based on nominal FFT size for a certain SRS BW. The simulated BWs for each SRS BW range are listed </w:t>
      </w:r>
      <w:r w:rsidR="00EF1E2C">
        <w:rPr>
          <w:rFonts w:eastAsia="宋体"/>
          <w:lang w:eastAsia="zh-CN"/>
        </w:rPr>
        <w:t>in Table 1.</w:t>
      </w:r>
    </w:p>
    <w:p w:rsidR="00EF1E2C" w:rsidRPr="00EF1E2C" w:rsidRDefault="00EF1E2C" w:rsidP="00EF1E2C">
      <w:pPr>
        <w:overflowPunct w:val="0"/>
        <w:autoSpaceDE w:val="0"/>
        <w:autoSpaceDN w:val="0"/>
        <w:adjustRightInd w:val="0"/>
        <w:spacing w:beforeLines="0" w:before="120" w:afterLines="0" w:after="120"/>
        <w:jc w:val="center"/>
        <w:textAlignment w:val="baseline"/>
        <w:rPr>
          <w:rFonts w:eastAsia="宋体"/>
          <w:b/>
          <w:lang w:eastAsia="zh-CN"/>
        </w:rPr>
      </w:pPr>
      <w:r w:rsidRPr="00EF1E2C">
        <w:rPr>
          <w:rFonts w:eastAsia="宋体"/>
          <w:b/>
          <w:lang w:eastAsia="zh-CN"/>
        </w:rPr>
        <w:t>Table 1: Simulated SRS RB numbers for each BW range</w:t>
      </w:r>
    </w:p>
    <w:tbl>
      <w:tblPr>
        <w:tblStyle w:val="af4"/>
        <w:tblW w:w="0" w:type="auto"/>
        <w:tblLook w:val="04A0" w:firstRow="1" w:lastRow="0" w:firstColumn="1" w:lastColumn="0" w:noHBand="0" w:noVBand="1"/>
      </w:tblPr>
      <w:tblGrid>
        <w:gridCol w:w="1924"/>
        <w:gridCol w:w="1924"/>
        <w:gridCol w:w="1924"/>
        <w:gridCol w:w="1924"/>
        <w:gridCol w:w="1925"/>
      </w:tblGrid>
      <w:tr w:rsidR="00EF1E2C" w:rsidTr="00EF1E2C">
        <w:tc>
          <w:tcPr>
            <w:tcW w:w="1924" w:type="dxa"/>
          </w:tcPr>
          <w:p w:rsidR="00EF1E2C" w:rsidRDefault="00EF1E2C" w:rsidP="00EF1E2C">
            <w:pPr>
              <w:overflowPunct w:val="0"/>
              <w:autoSpaceDE w:val="0"/>
              <w:autoSpaceDN w:val="0"/>
              <w:adjustRightInd w:val="0"/>
              <w:spacing w:beforeLines="0" w:before="0" w:afterLines="0" w:after="0"/>
              <w:textAlignment w:val="baseline"/>
              <w:rPr>
                <w:rFonts w:eastAsia="宋体"/>
                <w:lang w:eastAsia="zh-CN"/>
              </w:rPr>
            </w:pP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1</w:t>
            </w:r>
            <w:r>
              <w:rPr>
                <w:rFonts w:eastAsia="宋体"/>
                <w:lang w:eastAsia="zh-CN"/>
              </w:rPr>
              <w:t>5</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3</w:t>
            </w:r>
            <w:r>
              <w:rPr>
                <w:rFonts w:eastAsia="宋体"/>
                <w:lang w:eastAsia="zh-CN"/>
              </w:rPr>
              <w:t>0</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6</w:t>
            </w:r>
            <w:r>
              <w:rPr>
                <w:rFonts w:eastAsia="宋体"/>
                <w:lang w:eastAsia="zh-CN"/>
              </w:rPr>
              <w:t>0</w:t>
            </w:r>
          </w:p>
        </w:tc>
        <w:tc>
          <w:tcPr>
            <w:tcW w:w="1925"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1</w:t>
            </w:r>
            <w:r>
              <w:rPr>
                <w:rFonts w:eastAsia="宋体"/>
                <w:lang w:eastAsia="zh-CN"/>
              </w:rPr>
              <w:t>20</w:t>
            </w:r>
          </w:p>
        </w:tc>
      </w:tr>
      <w:tr w:rsidR="00EF1E2C" w:rsidTr="00EF1E2C">
        <w:tc>
          <w:tcPr>
            <w:tcW w:w="1924" w:type="dxa"/>
          </w:tcPr>
          <w:p w:rsidR="00EF1E2C" w:rsidRP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sidRPr="00EF1E2C">
              <w:rPr>
                <w:rFonts w:eastAsia="宋体"/>
                <w:lang w:eastAsia="zh-CN"/>
              </w:rPr>
              <w:t>24 ≤ BW ≤ 40</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2</w:t>
            </w:r>
            <w:r>
              <w:rPr>
                <w:rFonts w:eastAsia="宋体"/>
                <w:lang w:eastAsia="zh-CN"/>
              </w:rPr>
              <w:t>4</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p>
        </w:tc>
        <w:tc>
          <w:tcPr>
            <w:tcW w:w="1925"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3</w:t>
            </w:r>
            <w:r>
              <w:rPr>
                <w:rFonts w:eastAsia="宋体"/>
                <w:lang w:eastAsia="zh-CN"/>
              </w:rPr>
              <w:t>2</w:t>
            </w:r>
          </w:p>
        </w:tc>
      </w:tr>
      <w:tr w:rsidR="00EF1E2C" w:rsidTr="00EF1E2C">
        <w:tc>
          <w:tcPr>
            <w:tcW w:w="1924" w:type="dxa"/>
          </w:tcPr>
          <w:p w:rsidR="00EF1E2C" w:rsidRP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sidRPr="00EF1E2C">
              <w:rPr>
                <w:rFonts w:eastAsia="宋体"/>
                <w:lang w:eastAsia="zh-CN"/>
              </w:rPr>
              <w:t>40 ≤ BW ≤ 84</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5</w:t>
            </w:r>
            <w:r>
              <w:rPr>
                <w:rFonts w:eastAsia="宋体"/>
                <w:lang w:eastAsia="zh-CN"/>
              </w:rPr>
              <w:t>2</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4</w:t>
            </w:r>
            <w:r>
              <w:rPr>
                <w:rFonts w:eastAsia="宋体"/>
                <w:lang w:eastAsia="zh-CN"/>
              </w:rPr>
              <w:t>8</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4</w:t>
            </w:r>
            <w:r>
              <w:rPr>
                <w:rFonts w:eastAsia="宋体"/>
                <w:lang w:eastAsia="zh-CN"/>
              </w:rPr>
              <w:t>8</w:t>
            </w:r>
          </w:p>
        </w:tc>
        <w:tc>
          <w:tcPr>
            <w:tcW w:w="1925"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6</w:t>
            </w:r>
            <w:r>
              <w:rPr>
                <w:rFonts w:eastAsia="宋体"/>
                <w:lang w:eastAsia="zh-CN"/>
              </w:rPr>
              <w:t>4</w:t>
            </w:r>
          </w:p>
        </w:tc>
      </w:tr>
      <w:tr w:rsidR="00EF1E2C" w:rsidTr="00EF1E2C">
        <w:tc>
          <w:tcPr>
            <w:tcW w:w="1924" w:type="dxa"/>
          </w:tcPr>
          <w:p w:rsidR="00EF1E2C" w:rsidRP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sidRPr="00EF1E2C">
              <w:rPr>
                <w:rFonts w:eastAsia="宋体"/>
                <w:lang w:eastAsia="zh-CN"/>
              </w:rPr>
              <w:t>88 ≤ BW ≤ 168</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1</w:t>
            </w:r>
            <w:r>
              <w:rPr>
                <w:rFonts w:eastAsia="宋体"/>
                <w:lang w:eastAsia="zh-CN"/>
              </w:rPr>
              <w:t>04</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1</w:t>
            </w:r>
            <w:r>
              <w:rPr>
                <w:rFonts w:eastAsia="宋体"/>
                <w:lang w:eastAsia="zh-CN"/>
              </w:rPr>
              <w:t>32</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1</w:t>
            </w:r>
            <w:r>
              <w:rPr>
                <w:rFonts w:eastAsia="宋体"/>
                <w:lang w:eastAsia="zh-CN"/>
              </w:rPr>
              <w:t>32</w:t>
            </w:r>
          </w:p>
        </w:tc>
        <w:tc>
          <w:tcPr>
            <w:tcW w:w="1925"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1</w:t>
            </w:r>
            <w:r>
              <w:rPr>
                <w:rFonts w:eastAsia="宋体"/>
                <w:lang w:eastAsia="zh-CN"/>
              </w:rPr>
              <w:t>32</w:t>
            </w:r>
          </w:p>
        </w:tc>
      </w:tr>
      <w:tr w:rsidR="00EF1E2C" w:rsidTr="00EF1E2C">
        <w:tc>
          <w:tcPr>
            <w:tcW w:w="1924" w:type="dxa"/>
          </w:tcPr>
          <w:p w:rsidR="00EF1E2C" w:rsidRP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sidRPr="00EF1E2C">
              <w:rPr>
                <w:rFonts w:eastAsia="宋体"/>
                <w:lang w:eastAsia="zh-CN"/>
              </w:rPr>
              <w:t>176 ≤ BW</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2</w:t>
            </w:r>
            <w:r>
              <w:rPr>
                <w:rFonts w:eastAsia="宋体"/>
                <w:lang w:eastAsia="zh-CN"/>
              </w:rPr>
              <w:t>64</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2</w:t>
            </w:r>
            <w:r>
              <w:rPr>
                <w:rFonts w:eastAsia="宋体"/>
                <w:lang w:eastAsia="zh-CN"/>
              </w:rPr>
              <w:t>72</w:t>
            </w:r>
          </w:p>
        </w:tc>
        <w:tc>
          <w:tcPr>
            <w:tcW w:w="1924"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r>
              <w:rPr>
                <w:rFonts w:eastAsia="宋体" w:hint="eastAsia"/>
                <w:lang w:eastAsia="zh-CN"/>
              </w:rPr>
              <w:t>2</w:t>
            </w:r>
            <w:r>
              <w:rPr>
                <w:rFonts w:eastAsia="宋体"/>
                <w:lang w:eastAsia="zh-CN"/>
              </w:rPr>
              <w:t>64</w:t>
            </w:r>
          </w:p>
        </w:tc>
        <w:tc>
          <w:tcPr>
            <w:tcW w:w="1925" w:type="dxa"/>
          </w:tcPr>
          <w:p w:rsidR="00EF1E2C" w:rsidRDefault="00EF1E2C" w:rsidP="00EF1E2C">
            <w:pPr>
              <w:overflowPunct w:val="0"/>
              <w:autoSpaceDE w:val="0"/>
              <w:autoSpaceDN w:val="0"/>
              <w:adjustRightInd w:val="0"/>
              <w:spacing w:beforeLines="0" w:before="0" w:afterLines="0" w:after="0"/>
              <w:jc w:val="center"/>
              <w:textAlignment w:val="baseline"/>
              <w:rPr>
                <w:rFonts w:eastAsia="宋体"/>
                <w:lang w:eastAsia="zh-CN"/>
              </w:rPr>
            </w:pPr>
          </w:p>
        </w:tc>
      </w:tr>
    </w:tbl>
    <w:p w:rsidR="00EF1E2C" w:rsidRDefault="00EF1E2C" w:rsidP="00FB08C6">
      <w:pPr>
        <w:overflowPunct w:val="0"/>
        <w:autoSpaceDE w:val="0"/>
        <w:autoSpaceDN w:val="0"/>
        <w:adjustRightInd w:val="0"/>
        <w:spacing w:beforeLines="0" w:before="120" w:afterLines="0" w:after="120"/>
        <w:textAlignment w:val="baseline"/>
        <w:rPr>
          <w:rFonts w:eastAsia="宋体"/>
          <w:lang w:eastAsia="zh-CN"/>
        </w:rPr>
      </w:pPr>
    </w:p>
    <w:p w:rsidR="00696A61" w:rsidRDefault="008942A4" w:rsidP="00FB08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In principle, the performance for each BW range should be defined based on the lowest RB number, while on the other hand, it can be expected the performance for all BWs in the same range would be quite similar, especially for large BW. Therefore, we suggest to confirm the SRS grouping table in [1], while adding </w:t>
      </w:r>
      <w:proofErr w:type="gramStart"/>
      <w:r>
        <w:rPr>
          <w:rFonts w:eastAsia="宋体"/>
          <w:lang w:eastAsia="zh-CN"/>
        </w:rPr>
        <w:t>60kHz</w:t>
      </w:r>
      <w:proofErr w:type="gramEnd"/>
      <w:r>
        <w:rPr>
          <w:rFonts w:eastAsia="宋体"/>
          <w:lang w:eastAsia="zh-CN"/>
        </w:rPr>
        <w:t xml:space="preserve"> SCS based on the simulation assumption as in Table </w:t>
      </w:r>
      <w:r w:rsidR="00EF1E2C">
        <w:rPr>
          <w:rFonts w:eastAsia="宋体"/>
          <w:lang w:eastAsia="zh-CN"/>
        </w:rPr>
        <w:t>2</w:t>
      </w:r>
      <w:r>
        <w:rPr>
          <w:rFonts w:eastAsia="宋体"/>
          <w:lang w:eastAsia="zh-CN"/>
        </w:rPr>
        <w:t>.</w:t>
      </w:r>
      <w:r w:rsidR="00831A86">
        <w:rPr>
          <w:rFonts w:eastAsia="宋体"/>
          <w:lang w:eastAsia="zh-CN"/>
        </w:rPr>
        <w:t xml:space="preserve"> In addition, RAN4 could further check if the accuracy defined based on the simulation </w:t>
      </w:r>
      <w:r w:rsidR="00EF1E2C">
        <w:rPr>
          <w:rFonts w:eastAsia="宋体"/>
          <w:lang w:eastAsia="zh-CN"/>
        </w:rPr>
        <w:t>RB numbers</w:t>
      </w:r>
      <w:r w:rsidR="00831A86">
        <w:rPr>
          <w:rFonts w:eastAsia="宋体"/>
          <w:lang w:eastAsia="zh-CN"/>
        </w:rPr>
        <w:t xml:space="preserve"> can be achieved by the lowest RB number for each </w:t>
      </w:r>
      <w:r w:rsidR="00EF1E2C">
        <w:rPr>
          <w:rFonts w:eastAsia="宋体"/>
          <w:lang w:eastAsia="zh-CN"/>
        </w:rPr>
        <w:t xml:space="preserve">BW </w:t>
      </w:r>
      <w:r w:rsidR="00831A86">
        <w:rPr>
          <w:rFonts w:eastAsia="宋体"/>
          <w:lang w:eastAsia="zh-CN"/>
        </w:rPr>
        <w:t>range.</w:t>
      </w:r>
    </w:p>
    <w:p w:rsidR="007E65AA" w:rsidRPr="008F3E90" w:rsidRDefault="007E65AA" w:rsidP="00CE4F88">
      <w:pPr>
        <w:overflowPunct w:val="0"/>
        <w:autoSpaceDE w:val="0"/>
        <w:autoSpaceDN w:val="0"/>
        <w:adjustRightInd w:val="0"/>
        <w:spacing w:beforeLines="0" w:before="120" w:afterLines="0" w:after="120"/>
        <w:textAlignment w:val="baseline"/>
        <w:rPr>
          <w:rFonts w:eastAsia="宋体"/>
          <w:b/>
          <w:lang w:eastAsia="zh-CN"/>
        </w:rPr>
      </w:pPr>
      <w:r w:rsidRPr="008F3E90">
        <w:rPr>
          <w:rFonts w:eastAsia="宋体" w:hint="eastAsia"/>
          <w:b/>
          <w:lang w:eastAsia="zh-CN"/>
        </w:rPr>
        <w:t>P</w:t>
      </w:r>
      <w:r w:rsidRPr="008F3E90">
        <w:rPr>
          <w:rFonts w:eastAsia="宋体"/>
          <w:b/>
          <w:lang w:eastAsia="zh-CN"/>
        </w:rPr>
        <w:t xml:space="preserve">roposal 1: Consider the SRS BW grouping in Table </w:t>
      </w:r>
      <w:r w:rsidR="00EF1E2C">
        <w:rPr>
          <w:rFonts w:eastAsia="宋体"/>
          <w:b/>
          <w:lang w:eastAsia="zh-CN"/>
        </w:rPr>
        <w:t>2</w:t>
      </w:r>
      <w:r w:rsidR="00831A86">
        <w:rPr>
          <w:rFonts w:eastAsia="宋体"/>
          <w:b/>
          <w:lang w:eastAsia="zh-CN"/>
        </w:rPr>
        <w:t xml:space="preserve"> (changes to the table in [1] marked in red)</w:t>
      </w:r>
      <w:r w:rsidRPr="008F3E90">
        <w:rPr>
          <w:rFonts w:eastAsia="宋体"/>
          <w:b/>
          <w:lang w:eastAsia="zh-CN"/>
        </w:rPr>
        <w:t>.</w:t>
      </w:r>
    </w:p>
    <w:p w:rsidR="007E65AA" w:rsidRDefault="007E65AA" w:rsidP="007E65AA">
      <w:pPr>
        <w:overflowPunct w:val="0"/>
        <w:autoSpaceDE w:val="0"/>
        <w:autoSpaceDN w:val="0"/>
        <w:adjustRightInd w:val="0"/>
        <w:spacing w:beforeLines="0" w:before="120" w:afterLines="0" w:after="120"/>
        <w:jc w:val="center"/>
        <w:textAlignment w:val="baseline"/>
        <w:rPr>
          <w:rFonts w:eastAsia="宋体"/>
          <w:b/>
          <w:lang w:eastAsia="zh-CN"/>
        </w:rPr>
      </w:pPr>
      <w:r w:rsidRPr="008F3E90">
        <w:rPr>
          <w:rFonts w:eastAsia="宋体" w:hint="eastAsia"/>
          <w:b/>
          <w:lang w:eastAsia="zh-CN"/>
        </w:rPr>
        <w:t>T</w:t>
      </w:r>
      <w:r w:rsidRPr="008F3E90">
        <w:rPr>
          <w:rFonts w:eastAsia="宋体"/>
          <w:b/>
          <w:lang w:eastAsia="zh-CN"/>
        </w:rPr>
        <w:t xml:space="preserve">able </w:t>
      </w:r>
      <w:r w:rsidR="00EF1E2C">
        <w:rPr>
          <w:rFonts w:eastAsia="宋体"/>
          <w:b/>
          <w:lang w:eastAsia="zh-CN"/>
        </w:rPr>
        <w:t>2</w:t>
      </w:r>
      <w:r w:rsidRPr="008F3E90">
        <w:rPr>
          <w:rFonts w:eastAsia="宋体"/>
          <w:b/>
          <w:lang w:eastAsia="zh-CN"/>
        </w:rPr>
        <w:t xml:space="preserve">: Suggested SRS BW grouping </w:t>
      </w:r>
      <w:r w:rsidR="008F3E90" w:rsidRPr="008F3E90">
        <w:rPr>
          <w:rFonts w:eastAsia="宋体"/>
          <w:b/>
          <w:lang w:eastAsia="zh-CN"/>
        </w:rPr>
        <w:t xml:space="preserve">for </w:t>
      </w:r>
      <w:proofErr w:type="spellStart"/>
      <w:r w:rsidR="008942A4">
        <w:rPr>
          <w:rFonts w:eastAsia="宋体"/>
          <w:b/>
          <w:lang w:eastAsia="zh-CN"/>
        </w:rPr>
        <w:t>gNB</w:t>
      </w:r>
      <w:proofErr w:type="spellEnd"/>
      <w:r w:rsidR="008942A4">
        <w:rPr>
          <w:rFonts w:eastAsia="宋体"/>
          <w:b/>
          <w:lang w:eastAsia="zh-CN"/>
        </w:rPr>
        <w:t xml:space="preserve"> Rx-</w:t>
      </w:r>
      <w:proofErr w:type="spellStart"/>
      <w:r w:rsidR="008942A4">
        <w:rPr>
          <w:rFonts w:eastAsia="宋体"/>
          <w:b/>
          <w:lang w:eastAsia="zh-CN"/>
        </w:rPr>
        <w:t>Tx</w:t>
      </w:r>
      <w:proofErr w:type="spellEnd"/>
    </w:p>
    <w:tbl>
      <w:tblPr>
        <w:tblStyle w:val="af4"/>
        <w:tblW w:w="6967" w:type="dxa"/>
        <w:jc w:val="center"/>
        <w:tblLook w:val="04A0" w:firstRow="1" w:lastRow="0" w:firstColumn="1" w:lastColumn="0" w:noHBand="0" w:noVBand="1"/>
      </w:tblPr>
      <w:tblGrid>
        <w:gridCol w:w="1746"/>
        <w:gridCol w:w="1263"/>
        <w:gridCol w:w="2229"/>
        <w:gridCol w:w="1729"/>
      </w:tblGrid>
      <w:tr w:rsidR="008942A4" w:rsidTr="00831A86">
        <w:trPr>
          <w:trHeight w:val="328"/>
          <w:jc w:val="center"/>
        </w:trPr>
        <w:tc>
          <w:tcPr>
            <w:tcW w:w="1746" w:type="dxa"/>
            <w:vMerge w:val="restart"/>
          </w:tcPr>
          <w:p w:rsidR="008942A4" w:rsidRDefault="008942A4" w:rsidP="00831A86">
            <w:pPr>
              <w:spacing w:beforeLines="0" w:before="0" w:afterLines="0" w:after="0"/>
              <w:jc w:val="center"/>
              <w:rPr>
                <w:b/>
                <w:bCs/>
                <w:sz w:val="16"/>
                <w:szCs w:val="16"/>
              </w:rPr>
            </w:pPr>
            <w:r>
              <w:rPr>
                <w:b/>
                <w:bCs/>
                <w:sz w:val="16"/>
                <w:szCs w:val="16"/>
              </w:rPr>
              <w:t>SRS bandwidth in RB</w:t>
            </w:r>
          </w:p>
        </w:tc>
        <w:tc>
          <w:tcPr>
            <w:tcW w:w="1263" w:type="dxa"/>
            <w:vMerge w:val="restart"/>
          </w:tcPr>
          <w:p w:rsidR="008942A4" w:rsidRDefault="008942A4" w:rsidP="00831A86">
            <w:pPr>
              <w:spacing w:beforeLines="0" w:before="0" w:afterLines="0" w:after="0"/>
              <w:jc w:val="center"/>
              <w:rPr>
                <w:b/>
                <w:bCs/>
                <w:sz w:val="16"/>
                <w:szCs w:val="16"/>
              </w:rPr>
            </w:pPr>
            <w:r>
              <w:rPr>
                <w:b/>
                <w:bCs/>
                <w:sz w:val="16"/>
                <w:szCs w:val="16"/>
              </w:rPr>
              <w:t>SCS [kHz]</w:t>
            </w:r>
          </w:p>
        </w:tc>
        <w:tc>
          <w:tcPr>
            <w:tcW w:w="3958" w:type="dxa"/>
            <w:gridSpan w:val="2"/>
          </w:tcPr>
          <w:p w:rsidR="008942A4" w:rsidRDefault="008942A4" w:rsidP="00831A86">
            <w:pPr>
              <w:spacing w:beforeLines="0" w:before="0" w:afterLines="0" w:after="0"/>
              <w:jc w:val="center"/>
              <w:rPr>
                <w:b/>
                <w:bCs/>
                <w:sz w:val="16"/>
                <w:szCs w:val="16"/>
              </w:rPr>
            </w:pPr>
            <w:proofErr w:type="spellStart"/>
            <w:r>
              <w:rPr>
                <w:b/>
                <w:bCs/>
                <w:sz w:val="16"/>
                <w:szCs w:val="16"/>
              </w:rPr>
              <w:t>gNB</w:t>
            </w:r>
            <w:proofErr w:type="spellEnd"/>
            <w:r>
              <w:rPr>
                <w:b/>
                <w:bCs/>
                <w:sz w:val="16"/>
                <w:szCs w:val="16"/>
              </w:rPr>
              <w:t xml:space="preserve"> TOA measurement accuracy [Tc]</w:t>
            </w:r>
          </w:p>
          <w:p w:rsidR="008942A4" w:rsidRDefault="008942A4" w:rsidP="00831A86">
            <w:pPr>
              <w:spacing w:beforeLines="0" w:before="0" w:afterLines="0" w:after="0"/>
              <w:jc w:val="center"/>
              <w:rPr>
                <w:b/>
                <w:bCs/>
                <w:sz w:val="16"/>
                <w:szCs w:val="16"/>
              </w:rPr>
            </w:pPr>
          </w:p>
        </w:tc>
      </w:tr>
      <w:tr w:rsidR="008942A4" w:rsidTr="00831A86">
        <w:trPr>
          <w:trHeight w:val="240"/>
          <w:jc w:val="center"/>
        </w:trPr>
        <w:tc>
          <w:tcPr>
            <w:tcW w:w="1746" w:type="dxa"/>
            <w:vMerge/>
          </w:tcPr>
          <w:p w:rsidR="008942A4" w:rsidRDefault="008942A4" w:rsidP="00831A86">
            <w:pPr>
              <w:spacing w:beforeLines="0" w:before="0" w:afterLines="0" w:after="0"/>
              <w:jc w:val="center"/>
              <w:rPr>
                <w:b/>
                <w:bCs/>
                <w:sz w:val="16"/>
                <w:szCs w:val="16"/>
              </w:rPr>
            </w:pPr>
          </w:p>
        </w:tc>
        <w:tc>
          <w:tcPr>
            <w:tcW w:w="1263" w:type="dxa"/>
            <w:vMerge/>
          </w:tcPr>
          <w:p w:rsidR="008942A4" w:rsidRDefault="008942A4" w:rsidP="00831A86">
            <w:pPr>
              <w:spacing w:beforeLines="0" w:before="0" w:afterLines="0" w:after="0"/>
              <w:jc w:val="center"/>
              <w:rPr>
                <w:b/>
                <w:bCs/>
                <w:sz w:val="16"/>
                <w:szCs w:val="16"/>
              </w:rPr>
            </w:pPr>
          </w:p>
        </w:tc>
        <w:tc>
          <w:tcPr>
            <w:tcW w:w="2229" w:type="dxa"/>
          </w:tcPr>
          <w:p w:rsidR="008942A4" w:rsidRDefault="008942A4" w:rsidP="00831A8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-13dB</w:t>
            </w:r>
          </w:p>
        </w:tc>
        <w:tc>
          <w:tcPr>
            <w:tcW w:w="1729" w:type="dxa"/>
          </w:tcPr>
          <w:p w:rsidR="008942A4" w:rsidRDefault="008942A4" w:rsidP="00831A8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+3dB</w:t>
            </w:r>
          </w:p>
        </w:tc>
      </w:tr>
      <w:tr w:rsidR="008942A4" w:rsidTr="00831A86">
        <w:trPr>
          <w:trHeight w:val="235"/>
          <w:jc w:val="center"/>
        </w:trPr>
        <w:tc>
          <w:tcPr>
            <w:tcW w:w="1746" w:type="dxa"/>
          </w:tcPr>
          <w:p w:rsidR="008942A4" w:rsidRDefault="008942A4" w:rsidP="00831A86">
            <w:pPr>
              <w:spacing w:beforeLines="0" w:before="0" w:afterLines="0" w:after="0"/>
              <w:jc w:val="center"/>
              <w:rPr>
                <w:b/>
                <w:bCs/>
                <w:sz w:val="16"/>
                <w:szCs w:val="16"/>
              </w:rPr>
            </w:pPr>
            <w:r>
              <w:rPr>
                <w:b/>
                <w:bCs/>
                <w:sz w:val="16"/>
                <w:szCs w:val="16"/>
              </w:rPr>
              <w:t>24</w:t>
            </w:r>
            <w:r>
              <w:rPr>
                <w:b/>
                <w:bCs/>
                <w:sz w:val="16"/>
                <w:szCs w:val="16"/>
                <w:vertAlign w:val="subscript"/>
              </w:rPr>
              <w:t xml:space="preserve"> </w:t>
            </w:r>
            <w:r>
              <w:rPr>
                <w:b/>
                <w:bCs/>
                <w:sz w:val="16"/>
                <w:szCs w:val="16"/>
              </w:rPr>
              <w:t>≤ BW ≤ 40</w:t>
            </w:r>
          </w:p>
        </w:tc>
        <w:tc>
          <w:tcPr>
            <w:tcW w:w="1263" w:type="dxa"/>
            <w:vMerge w:val="restart"/>
            <w:vAlign w:val="center"/>
          </w:tcPr>
          <w:p w:rsidR="008942A4" w:rsidRDefault="008942A4" w:rsidP="00831A86">
            <w:pPr>
              <w:spacing w:beforeLines="0" w:before="0" w:afterLines="0" w:after="0"/>
              <w:jc w:val="center"/>
              <w:rPr>
                <w:b/>
                <w:bCs/>
                <w:sz w:val="16"/>
                <w:szCs w:val="16"/>
              </w:rPr>
            </w:pPr>
            <w:r>
              <w:rPr>
                <w:b/>
                <w:bCs/>
                <w:sz w:val="16"/>
                <w:szCs w:val="16"/>
              </w:rPr>
              <w:t>15</w:t>
            </w:r>
          </w:p>
        </w:tc>
        <w:tc>
          <w:tcPr>
            <w:tcW w:w="2229" w:type="dxa"/>
          </w:tcPr>
          <w:p w:rsidR="008942A4" w:rsidRDefault="008942A4" w:rsidP="00831A86">
            <w:pPr>
              <w:spacing w:beforeLines="0" w:before="0" w:afterLines="0" w:after="0"/>
              <w:jc w:val="center"/>
              <w:rPr>
                <w:b/>
                <w:bCs/>
                <w:sz w:val="16"/>
                <w:szCs w:val="16"/>
              </w:rPr>
            </w:pPr>
            <w:r>
              <w:rPr>
                <w:b/>
                <w:bCs/>
                <w:sz w:val="16"/>
                <w:szCs w:val="16"/>
              </w:rPr>
              <w:t>TBD</w:t>
            </w:r>
          </w:p>
        </w:tc>
        <w:tc>
          <w:tcPr>
            <w:tcW w:w="1729" w:type="dxa"/>
          </w:tcPr>
          <w:p w:rsidR="008942A4" w:rsidRDefault="008942A4" w:rsidP="00831A86">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942A4">
            <w:pPr>
              <w:spacing w:beforeLines="0" w:before="0" w:afterLines="0" w:after="0"/>
              <w:jc w:val="center"/>
              <w:rPr>
                <w:b/>
                <w:bCs/>
                <w:sz w:val="16"/>
                <w:szCs w:val="16"/>
              </w:rPr>
            </w:pPr>
            <w:r>
              <w:rPr>
                <w:b/>
                <w:bCs/>
                <w:sz w:val="16"/>
                <w:szCs w:val="16"/>
                <w:vertAlign w:val="subscript"/>
              </w:rPr>
              <w:t xml:space="preserve"> </w:t>
            </w:r>
            <w:r w:rsidRPr="008942A4">
              <w:rPr>
                <w:b/>
                <w:bCs/>
                <w:color w:val="FF0000"/>
                <w:sz w:val="16"/>
                <w:szCs w:val="16"/>
              </w:rPr>
              <w:t>44</w:t>
            </w:r>
            <w:r>
              <w:rPr>
                <w:b/>
                <w:bCs/>
                <w:sz w:val="16"/>
                <w:szCs w:val="16"/>
              </w:rPr>
              <w:t xml:space="preserve"> ≤ BW ≤ 84</w:t>
            </w:r>
          </w:p>
        </w:tc>
        <w:tc>
          <w:tcPr>
            <w:tcW w:w="1263" w:type="dxa"/>
            <w:vMerge/>
            <w:vAlign w:val="center"/>
          </w:tcPr>
          <w:p w:rsidR="008942A4" w:rsidRDefault="008942A4" w:rsidP="00831A86">
            <w:pPr>
              <w:spacing w:beforeLines="0" w:before="0" w:afterLines="0" w:after="0"/>
              <w:jc w:val="center"/>
              <w:rPr>
                <w:b/>
                <w:bCs/>
                <w:sz w:val="16"/>
                <w:szCs w:val="16"/>
              </w:rPr>
            </w:pPr>
          </w:p>
        </w:tc>
        <w:tc>
          <w:tcPr>
            <w:tcW w:w="2229" w:type="dxa"/>
          </w:tcPr>
          <w:p w:rsidR="008942A4" w:rsidRDefault="008942A4" w:rsidP="00831A86">
            <w:pPr>
              <w:spacing w:beforeLines="0" w:before="0" w:afterLines="0" w:after="0"/>
              <w:jc w:val="center"/>
              <w:rPr>
                <w:b/>
                <w:bCs/>
                <w:sz w:val="16"/>
                <w:szCs w:val="16"/>
              </w:rPr>
            </w:pPr>
            <w:r>
              <w:rPr>
                <w:b/>
                <w:bCs/>
                <w:sz w:val="16"/>
                <w:szCs w:val="16"/>
              </w:rPr>
              <w:t>TBD</w:t>
            </w:r>
          </w:p>
        </w:tc>
        <w:tc>
          <w:tcPr>
            <w:tcW w:w="1729" w:type="dxa"/>
          </w:tcPr>
          <w:p w:rsidR="008942A4" w:rsidRDefault="008942A4" w:rsidP="00831A86">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31A86">
            <w:pPr>
              <w:spacing w:beforeLines="0" w:before="0" w:afterLines="0" w:after="0"/>
              <w:jc w:val="center"/>
              <w:rPr>
                <w:b/>
                <w:bCs/>
                <w:sz w:val="16"/>
                <w:szCs w:val="16"/>
              </w:rPr>
            </w:pPr>
            <w:r>
              <w:rPr>
                <w:b/>
                <w:bCs/>
                <w:sz w:val="16"/>
                <w:szCs w:val="16"/>
                <w:vertAlign w:val="subscript"/>
              </w:rPr>
              <w:t xml:space="preserve"> </w:t>
            </w:r>
            <w:r>
              <w:rPr>
                <w:b/>
                <w:bCs/>
                <w:sz w:val="16"/>
                <w:szCs w:val="16"/>
              </w:rPr>
              <w:t>88 ≤ BW ≤ 168</w:t>
            </w:r>
          </w:p>
        </w:tc>
        <w:tc>
          <w:tcPr>
            <w:tcW w:w="1263" w:type="dxa"/>
            <w:vMerge/>
            <w:vAlign w:val="center"/>
          </w:tcPr>
          <w:p w:rsidR="008942A4" w:rsidRDefault="008942A4" w:rsidP="00831A86">
            <w:pPr>
              <w:spacing w:beforeLines="0" w:before="0" w:afterLines="0" w:after="0"/>
              <w:jc w:val="center"/>
              <w:rPr>
                <w:b/>
                <w:bCs/>
                <w:sz w:val="16"/>
                <w:szCs w:val="16"/>
              </w:rPr>
            </w:pPr>
          </w:p>
        </w:tc>
        <w:tc>
          <w:tcPr>
            <w:tcW w:w="2229" w:type="dxa"/>
          </w:tcPr>
          <w:p w:rsidR="008942A4" w:rsidRDefault="008942A4" w:rsidP="00831A86">
            <w:pPr>
              <w:spacing w:beforeLines="0" w:before="0" w:afterLines="0" w:after="0"/>
              <w:jc w:val="center"/>
              <w:rPr>
                <w:b/>
                <w:bCs/>
                <w:sz w:val="16"/>
                <w:szCs w:val="16"/>
              </w:rPr>
            </w:pPr>
            <w:r>
              <w:rPr>
                <w:b/>
                <w:bCs/>
                <w:sz w:val="16"/>
                <w:szCs w:val="16"/>
              </w:rPr>
              <w:t>TBD</w:t>
            </w:r>
          </w:p>
        </w:tc>
        <w:tc>
          <w:tcPr>
            <w:tcW w:w="1729" w:type="dxa"/>
          </w:tcPr>
          <w:p w:rsidR="008942A4" w:rsidRDefault="008942A4" w:rsidP="00831A86">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31A86">
            <w:pPr>
              <w:spacing w:beforeLines="0" w:before="0" w:afterLines="0" w:after="0"/>
              <w:jc w:val="center"/>
              <w:rPr>
                <w:b/>
                <w:bCs/>
                <w:sz w:val="16"/>
                <w:szCs w:val="16"/>
              </w:rPr>
            </w:pPr>
            <w:r w:rsidRPr="00831A86">
              <w:rPr>
                <w:b/>
                <w:bCs/>
                <w:color w:val="FF0000"/>
                <w:sz w:val="16"/>
                <w:szCs w:val="16"/>
              </w:rPr>
              <w:t>176</w:t>
            </w:r>
            <w:r w:rsidRPr="00831A86">
              <w:rPr>
                <w:b/>
                <w:bCs/>
                <w:color w:val="FF0000"/>
                <w:sz w:val="16"/>
                <w:szCs w:val="16"/>
                <w:vertAlign w:val="subscript"/>
              </w:rPr>
              <w:t xml:space="preserve"> </w:t>
            </w:r>
            <w:r w:rsidRPr="00831A86">
              <w:rPr>
                <w:b/>
                <w:bCs/>
                <w:color w:val="FF0000"/>
                <w:sz w:val="16"/>
                <w:szCs w:val="16"/>
              </w:rPr>
              <w:t>≤ BW</w:t>
            </w:r>
          </w:p>
        </w:tc>
        <w:tc>
          <w:tcPr>
            <w:tcW w:w="1263" w:type="dxa"/>
            <w:vMerge/>
            <w:vAlign w:val="center"/>
          </w:tcPr>
          <w:p w:rsidR="008942A4" w:rsidRDefault="008942A4" w:rsidP="00831A86">
            <w:pPr>
              <w:spacing w:beforeLines="0" w:before="0" w:afterLines="0" w:after="0"/>
              <w:jc w:val="center"/>
              <w:rPr>
                <w:b/>
                <w:bCs/>
                <w:sz w:val="16"/>
                <w:szCs w:val="16"/>
              </w:rPr>
            </w:pPr>
          </w:p>
        </w:tc>
        <w:tc>
          <w:tcPr>
            <w:tcW w:w="2229" w:type="dxa"/>
          </w:tcPr>
          <w:p w:rsidR="008942A4" w:rsidRDefault="008942A4" w:rsidP="00831A86">
            <w:pPr>
              <w:spacing w:beforeLines="0" w:before="0" w:afterLines="0" w:after="0"/>
              <w:jc w:val="center"/>
              <w:rPr>
                <w:b/>
                <w:bCs/>
                <w:sz w:val="16"/>
                <w:szCs w:val="16"/>
              </w:rPr>
            </w:pPr>
            <w:r>
              <w:rPr>
                <w:b/>
                <w:bCs/>
                <w:sz w:val="16"/>
                <w:szCs w:val="16"/>
              </w:rPr>
              <w:t>TBD</w:t>
            </w:r>
          </w:p>
        </w:tc>
        <w:tc>
          <w:tcPr>
            <w:tcW w:w="1729" w:type="dxa"/>
          </w:tcPr>
          <w:p w:rsidR="008942A4" w:rsidRDefault="008942A4" w:rsidP="00831A86">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31A86">
            <w:pPr>
              <w:spacing w:beforeLines="0" w:before="0" w:afterLines="0" w:after="0"/>
              <w:jc w:val="center"/>
              <w:rPr>
                <w:b/>
                <w:bCs/>
                <w:sz w:val="16"/>
                <w:szCs w:val="16"/>
              </w:rPr>
            </w:pPr>
            <w:r>
              <w:rPr>
                <w:b/>
                <w:bCs/>
                <w:sz w:val="16"/>
                <w:szCs w:val="16"/>
              </w:rPr>
              <w:t>48</w:t>
            </w:r>
            <w:r>
              <w:rPr>
                <w:b/>
                <w:bCs/>
                <w:sz w:val="16"/>
                <w:szCs w:val="16"/>
                <w:vertAlign w:val="subscript"/>
              </w:rPr>
              <w:t xml:space="preserve"> </w:t>
            </w:r>
            <w:r>
              <w:rPr>
                <w:b/>
                <w:bCs/>
                <w:sz w:val="16"/>
                <w:szCs w:val="16"/>
              </w:rPr>
              <w:t>≤ BW ≤ 84</w:t>
            </w:r>
          </w:p>
        </w:tc>
        <w:tc>
          <w:tcPr>
            <w:tcW w:w="1263" w:type="dxa"/>
            <w:vMerge w:val="restart"/>
            <w:vAlign w:val="center"/>
          </w:tcPr>
          <w:p w:rsidR="008942A4" w:rsidRDefault="008942A4" w:rsidP="00831A86">
            <w:pPr>
              <w:spacing w:beforeLines="0" w:before="0" w:afterLines="0" w:after="0"/>
              <w:jc w:val="center"/>
              <w:rPr>
                <w:b/>
                <w:bCs/>
                <w:sz w:val="16"/>
                <w:szCs w:val="16"/>
              </w:rPr>
            </w:pPr>
            <w:r>
              <w:rPr>
                <w:b/>
                <w:bCs/>
                <w:sz w:val="16"/>
                <w:szCs w:val="16"/>
              </w:rPr>
              <w:t>30</w:t>
            </w:r>
          </w:p>
        </w:tc>
        <w:tc>
          <w:tcPr>
            <w:tcW w:w="2229" w:type="dxa"/>
          </w:tcPr>
          <w:p w:rsidR="008942A4" w:rsidRDefault="008942A4" w:rsidP="00831A86">
            <w:pPr>
              <w:spacing w:beforeLines="0" w:before="0" w:afterLines="0" w:after="0"/>
              <w:jc w:val="center"/>
              <w:rPr>
                <w:b/>
                <w:bCs/>
                <w:sz w:val="16"/>
                <w:szCs w:val="16"/>
              </w:rPr>
            </w:pPr>
            <w:r>
              <w:rPr>
                <w:b/>
                <w:bCs/>
                <w:sz w:val="16"/>
                <w:szCs w:val="16"/>
              </w:rPr>
              <w:t>TBD</w:t>
            </w:r>
          </w:p>
        </w:tc>
        <w:tc>
          <w:tcPr>
            <w:tcW w:w="1729" w:type="dxa"/>
          </w:tcPr>
          <w:p w:rsidR="008942A4" w:rsidRDefault="008942A4" w:rsidP="00831A86">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31A86">
            <w:pPr>
              <w:spacing w:beforeLines="0" w:before="0" w:afterLines="0" w:after="0"/>
              <w:jc w:val="center"/>
              <w:rPr>
                <w:b/>
                <w:bCs/>
                <w:sz w:val="16"/>
                <w:szCs w:val="16"/>
              </w:rPr>
            </w:pPr>
            <w:r>
              <w:rPr>
                <w:b/>
                <w:bCs/>
                <w:sz w:val="16"/>
                <w:szCs w:val="16"/>
              </w:rPr>
              <w:t>88</w:t>
            </w:r>
            <w:r>
              <w:rPr>
                <w:b/>
                <w:bCs/>
                <w:sz w:val="16"/>
                <w:szCs w:val="16"/>
                <w:vertAlign w:val="subscript"/>
              </w:rPr>
              <w:t xml:space="preserve"> </w:t>
            </w:r>
            <w:r>
              <w:rPr>
                <w:b/>
                <w:bCs/>
                <w:sz w:val="16"/>
                <w:szCs w:val="16"/>
              </w:rPr>
              <w:t>≤ BW ≤ 168</w:t>
            </w:r>
          </w:p>
        </w:tc>
        <w:tc>
          <w:tcPr>
            <w:tcW w:w="1263" w:type="dxa"/>
            <w:vMerge/>
            <w:vAlign w:val="center"/>
          </w:tcPr>
          <w:p w:rsidR="008942A4" w:rsidRDefault="008942A4" w:rsidP="00831A86">
            <w:pPr>
              <w:spacing w:beforeLines="0" w:before="0" w:afterLines="0" w:after="0"/>
              <w:jc w:val="center"/>
              <w:rPr>
                <w:b/>
                <w:bCs/>
                <w:sz w:val="16"/>
                <w:szCs w:val="16"/>
              </w:rPr>
            </w:pPr>
          </w:p>
        </w:tc>
        <w:tc>
          <w:tcPr>
            <w:tcW w:w="2229" w:type="dxa"/>
          </w:tcPr>
          <w:p w:rsidR="008942A4" w:rsidRDefault="008942A4" w:rsidP="00831A86">
            <w:pPr>
              <w:spacing w:beforeLines="0" w:before="0" w:afterLines="0" w:after="0"/>
              <w:jc w:val="center"/>
              <w:rPr>
                <w:b/>
                <w:bCs/>
                <w:sz w:val="16"/>
                <w:szCs w:val="16"/>
              </w:rPr>
            </w:pPr>
            <w:r>
              <w:rPr>
                <w:b/>
                <w:bCs/>
                <w:sz w:val="16"/>
                <w:szCs w:val="16"/>
              </w:rPr>
              <w:t>TBD</w:t>
            </w:r>
          </w:p>
        </w:tc>
        <w:tc>
          <w:tcPr>
            <w:tcW w:w="1729" w:type="dxa"/>
          </w:tcPr>
          <w:p w:rsidR="008942A4" w:rsidRDefault="008942A4" w:rsidP="00831A86">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31A86">
            <w:pPr>
              <w:spacing w:beforeLines="0" w:before="0" w:afterLines="0" w:after="0"/>
              <w:jc w:val="center"/>
              <w:rPr>
                <w:b/>
                <w:bCs/>
                <w:sz w:val="16"/>
                <w:szCs w:val="16"/>
              </w:rPr>
            </w:pPr>
            <w:r w:rsidRPr="00831A86">
              <w:rPr>
                <w:b/>
                <w:bCs/>
                <w:color w:val="FF0000"/>
                <w:sz w:val="16"/>
                <w:szCs w:val="16"/>
              </w:rPr>
              <w:t>176</w:t>
            </w:r>
            <w:r w:rsidRPr="00831A86">
              <w:rPr>
                <w:b/>
                <w:bCs/>
                <w:color w:val="FF0000"/>
                <w:sz w:val="16"/>
                <w:szCs w:val="16"/>
                <w:vertAlign w:val="subscript"/>
              </w:rPr>
              <w:t xml:space="preserve"> </w:t>
            </w:r>
            <w:r w:rsidRPr="00831A86">
              <w:rPr>
                <w:b/>
                <w:bCs/>
                <w:color w:val="FF0000"/>
                <w:sz w:val="16"/>
                <w:szCs w:val="16"/>
              </w:rPr>
              <w:t>≤ BW</w:t>
            </w:r>
          </w:p>
        </w:tc>
        <w:tc>
          <w:tcPr>
            <w:tcW w:w="1263" w:type="dxa"/>
            <w:vMerge/>
            <w:vAlign w:val="center"/>
          </w:tcPr>
          <w:p w:rsidR="008942A4" w:rsidRDefault="008942A4" w:rsidP="00831A86">
            <w:pPr>
              <w:spacing w:beforeLines="0" w:before="0" w:afterLines="0" w:after="0"/>
              <w:jc w:val="center"/>
              <w:rPr>
                <w:b/>
                <w:bCs/>
                <w:sz w:val="16"/>
                <w:szCs w:val="16"/>
              </w:rPr>
            </w:pPr>
          </w:p>
        </w:tc>
        <w:tc>
          <w:tcPr>
            <w:tcW w:w="2229" w:type="dxa"/>
          </w:tcPr>
          <w:p w:rsidR="008942A4" w:rsidRDefault="008942A4" w:rsidP="00831A86">
            <w:pPr>
              <w:spacing w:beforeLines="0" w:before="0" w:afterLines="0" w:after="0"/>
              <w:jc w:val="center"/>
              <w:rPr>
                <w:b/>
                <w:bCs/>
                <w:sz w:val="16"/>
                <w:szCs w:val="16"/>
              </w:rPr>
            </w:pPr>
            <w:r>
              <w:rPr>
                <w:b/>
                <w:bCs/>
                <w:sz w:val="16"/>
                <w:szCs w:val="16"/>
              </w:rPr>
              <w:t>TBD</w:t>
            </w:r>
          </w:p>
        </w:tc>
        <w:tc>
          <w:tcPr>
            <w:tcW w:w="1729" w:type="dxa"/>
          </w:tcPr>
          <w:p w:rsidR="008942A4" w:rsidRDefault="008942A4" w:rsidP="00831A86">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Pr="008942A4" w:rsidRDefault="008942A4" w:rsidP="008942A4">
            <w:pPr>
              <w:spacing w:beforeLines="0" w:before="0" w:afterLines="0" w:after="0"/>
              <w:jc w:val="center"/>
              <w:rPr>
                <w:b/>
                <w:bCs/>
                <w:color w:val="FF0000"/>
                <w:sz w:val="16"/>
                <w:szCs w:val="16"/>
              </w:rPr>
            </w:pPr>
            <w:r w:rsidRPr="008942A4">
              <w:rPr>
                <w:b/>
                <w:bCs/>
                <w:color w:val="FF0000"/>
                <w:sz w:val="16"/>
                <w:szCs w:val="16"/>
              </w:rPr>
              <w:t>48</w:t>
            </w:r>
            <w:r w:rsidRPr="008942A4">
              <w:rPr>
                <w:b/>
                <w:bCs/>
                <w:color w:val="FF0000"/>
                <w:sz w:val="16"/>
                <w:szCs w:val="16"/>
                <w:vertAlign w:val="subscript"/>
              </w:rPr>
              <w:t xml:space="preserve"> </w:t>
            </w:r>
            <w:r w:rsidRPr="008942A4">
              <w:rPr>
                <w:b/>
                <w:bCs/>
                <w:color w:val="FF0000"/>
                <w:sz w:val="16"/>
                <w:szCs w:val="16"/>
              </w:rPr>
              <w:t>≤ BW ≤ 84</w:t>
            </w:r>
          </w:p>
        </w:tc>
        <w:tc>
          <w:tcPr>
            <w:tcW w:w="1263" w:type="dxa"/>
            <w:vMerge w:val="restart"/>
            <w:vAlign w:val="center"/>
          </w:tcPr>
          <w:p w:rsidR="008942A4" w:rsidRPr="008942A4" w:rsidRDefault="008942A4" w:rsidP="008942A4">
            <w:pPr>
              <w:spacing w:beforeLines="0" w:before="0" w:afterLines="0" w:after="0"/>
              <w:jc w:val="center"/>
              <w:rPr>
                <w:rFonts w:eastAsiaTheme="minorEastAsia"/>
                <w:b/>
                <w:bCs/>
                <w:sz w:val="16"/>
                <w:szCs w:val="16"/>
                <w:lang w:eastAsia="zh-CN"/>
              </w:rPr>
            </w:pPr>
            <w:r w:rsidRPr="008942A4">
              <w:rPr>
                <w:rFonts w:eastAsiaTheme="minorEastAsia" w:hint="eastAsia"/>
                <w:b/>
                <w:bCs/>
                <w:color w:val="FF0000"/>
                <w:sz w:val="16"/>
                <w:szCs w:val="16"/>
                <w:lang w:eastAsia="zh-CN"/>
              </w:rPr>
              <w:t>6</w:t>
            </w:r>
            <w:r w:rsidRPr="008942A4">
              <w:rPr>
                <w:rFonts w:eastAsiaTheme="minorEastAsia"/>
                <w:b/>
                <w:bCs/>
                <w:color w:val="FF0000"/>
                <w:sz w:val="16"/>
                <w:szCs w:val="16"/>
                <w:lang w:eastAsia="zh-CN"/>
              </w:rPr>
              <w:t>0</w:t>
            </w:r>
          </w:p>
        </w:tc>
        <w:tc>
          <w:tcPr>
            <w:tcW w:w="2229" w:type="dxa"/>
          </w:tcPr>
          <w:p w:rsidR="008942A4" w:rsidRDefault="008942A4" w:rsidP="008942A4">
            <w:pPr>
              <w:spacing w:beforeLines="0" w:before="0" w:afterLines="0" w:after="0"/>
              <w:jc w:val="center"/>
              <w:rPr>
                <w:b/>
                <w:bCs/>
                <w:sz w:val="16"/>
                <w:szCs w:val="16"/>
              </w:rPr>
            </w:pPr>
            <w:r>
              <w:rPr>
                <w:b/>
                <w:bCs/>
                <w:sz w:val="16"/>
                <w:szCs w:val="16"/>
              </w:rPr>
              <w:t>TBD</w:t>
            </w:r>
          </w:p>
        </w:tc>
        <w:tc>
          <w:tcPr>
            <w:tcW w:w="1729" w:type="dxa"/>
          </w:tcPr>
          <w:p w:rsidR="008942A4" w:rsidRDefault="008942A4" w:rsidP="008942A4">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Pr="008942A4" w:rsidRDefault="008942A4" w:rsidP="008942A4">
            <w:pPr>
              <w:spacing w:beforeLines="0" w:before="0" w:afterLines="0" w:after="0"/>
              <w:jc w:val="center"/>
              <w:rPr>
                <w:b/>
                <w:bCs/>
                <w:color w:val="FF0000"/>
                <w:sz w:val="16"/>
                <w:szCs w:val="16"/>
              </w:rPr>
            </w:pPr>
            <w:r w:rsidRPr="008942A4">
              <w:rPr>
                <w:b/>
                <w:bCs/>
                <w:color w:val="FF0000"/>
                <w:sz w:val="16"/>
                <w:szCs w:val="16"/>
              </w:rPr>
              <w:t>88</w:t>
            </w:r>
            <w:r w:rsidRPr="008942A4">
              <w:rPr>
                <w:b/>
                <w:bCs/>
                <w:color w:val="FF0000"/>
                <w:sz w:val="16"/>
                <w:szCs w:val="16"/>
                <w:vertAlign w:val="subscript"/>
              </w:rPr>
              <w:t xml:space="preserve"> </w:t>
            </w:r>
            <w:r w:rsidRPr="008942A4">
              <w:rPr>
                <w:b/>
                <w:bCs/>
                <w:color w:val="FF0000"/>
                <w:sz w:val="16"/>
                <w:szCs w:val="16"/>
              </w:rPr>
              <w:t>≤ BW ≤ 168</w:t>
            </w:r>
          </w:p>
        </w:tc>
        <w:tc>
          <w:tcPr>
            <w:tcW w:w="1263" w:type="dxa"/>
            <w:vMerge/>
          </w:tcPr>
          <w:p w:rsidR="008942A4" w:rsidRDefault="008942A4" w:rsidP="008942A4">
            <w:pPr>
              <w:spacing w:beforeLines="0" w:before="0" w:afterLines="0" w:after="0"/>
              <w:jc w:val="center"/>
              <w:rPr>
                <w:b/>
                <w:bCs/>
                <w:sz w:val="16"/>
                <w:szCs w:val="16"/>
              </w:rPr>
            </w:pPr>
          </w:p>
        </w:tc>
        <w:tc>
          <w:tcPr>
            <w:tcW w:w="2229" w:type="dxa"/>
          </w:tcPr>
          <w:p w:rsidR="008942A4" w:rsidRDefault="008942A4" w:rsidP="008942A4">
            <w:pPr>
              <w:spacing w:beforeLines="0" w:before="0" w:afterLines="0" w:after="0"/>
              <w:jc w:val="center"/>
              <w:rPr>
                <w:b/>
                <w:bCs/>
                <w:sz w:val="16"/>
                <w:szCs w:val="16"/>
              </w:rPr>
            </w:pPr>
            <w:r>
              <w:rPr>
                <w:b/>
                <w:bCs/>
                <w:sz w:val="16"/>
                <w:szCs w:val="16"/>
              </w:rPr>
              <w:t>TBD</w:t>
            </w:r>
          </w:p>
        </w:tc>
        <w:tc>
          <w:tcPr>
            <w:tcW w:w="1729" w:type="dxa"/>
          </w:tcPr>
          <w:p w:rsidR="008942A4" w:rsidRDefault="008942A4" w:rsidP="008942A4">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Pr="008942A4" w:rsidRDefault="008942A4" w:rsidP="00831A86">
            <w:pPr>
              <w:spacing w:beforeLines="0" w:before="0" w:afterLines="0" w:after="0"/>
              <w:jc w:val="center"/>
              <w:rPr>
                <w:b/>
                <w:bCs/>
                <w:color w:val="FF0000"/>
                <w:sz w:val="16"/>
                <w:szCs w:val="16"/>
              </w:rPr>
            </w:pPr>
            <w:r w:rsidRPr="008942A4">
              <w:rPr>
                <w:b/>
                <w:bCs/>
                <w:color w:val="FF0000"/>
                <w:sz w:val="16"/>
                <w:szCs w:val="16"/>
              </w:rPr>
              <w:t>176</w:t>
            </w:r>
            <w:r w:rsidRPr="008942A4">
              <w:rPr>
                <w:b/>
                <w:bCs/>
                <w:color w:val="FF0000"/>
                <w:sz w:val="16"/>
                <w:szCs w:val="16"/>
                <w:vertAlign w:val="subscript"/>
              </w:rPr>
              <w:t xml:space="preserve"> </w:t>
            </w:r>
            <w:r w:rsidRPr="008942A4">
              <w:rPr>
                <w:b/>
                <w:bCs/>
                <w:color w:val="FF0000"/>
                <w:sz w:val="16"/>
                <w:szCs w:val="16"/>
              </w:rPr>
              <w:t xml:space="preserve">≤ BW </w:t>
            </w:r>
          </w:p>
        </w:tc>
        <w:tc>
          <w:tcPr>
            <w:tcW w:w="1263" w:type="dxa"/>
            <w:vMerge/>
          </w:tcPr>
          <w:p w:rsidR="008942A4" w:rsidRDefault="008942A4" w:rsidP="008942A4">
            <w:pPr>
              <w:spacing w:beforeLines="0" w:before="0" w:afterLines="0" w:after="0"/>
              <w:jc w:val="center"/>
              <w:rPr>
                <w:b/>
                <w:bCs/>
                <w:sz w:val="16"/>
                <w:szCs w:val="16"/>
              </w:rPr>
            </w:pPr>
          </w:p>
        </w:tc>
        <w:tc>
          <w:tcPr>
            <w:tcW w:w="2229" w:type="dxa"/>
          </w:tcPr>
          <w:p w:rsidR="008942A4" w:rsidRDefault="008942A4" w:rsidP="008942A4">
            <w:pPr>
              <w:spacing w:beforeLines="0" w:before="0" w:afterLines="0" w:after="0"/>
              <w:jc w:val="center"/>
              <w:rPr>
                <w:b/>
                <w:bCs/>
                <w:sz w:val="16"/>
                <w:szCs w:val="16"/>
              </w:rPr>
            </w:pPr>
            <w:r>
              <w:rPr>
                <w:b/>
                <w:bCs/>
                <w:sz w:val="16"/>
                <w:szCs w:val="16"/>
              </w:rPr>
              <w:t>TBD</w:t>
            </w:r>
          </w:p>
        </w:tc>
        <w:tc>
          <w:tcPr>
            <w:tcW w:w="1729" w:type="dxa"/>
          </w:tcPr>
          <w:p w:rsidR="008942A4" w:rsidRDefault="008942A4" w:rsidP="008942A4">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942A4">
            <w:pPr>
              <w:spacing w:beforeLines="0" w:before="0" w:afterLines="0" w:after="0"/>
              <w:jc w:val="center"/>
              <w:rPr>
                <w:b/>
                <w:bCs/>
                <w:sz w:val="16"/>
                <w:szCs w:val="16"/>
              </w:rPr>
            </w:pPr>
            <w:r>
              <w:rPr>
                <w:b/>
                <w:bCs/>
                <w:sz w:val="16"/>
                <w:szCs w:val="16"/>
              </w:rPr>
              <w:t>32</w:t>
            </w:r>
            <w:r>
              <w:rPr>
                <w:b/>
                <w:bCs/>
                <w:sz w:val="16"/>
                <w:szCs w:val="16"/>
                <w:vertAlign w:val="subscript"/>
              </w:rPr>
              <w:t xml:space="preserve"> </w:t>
            </w:r>
            <w:r>
              <w:rPr>
                <w:b/>
                <w:bCs/>
                <w:sz w:val="16"/>
                <w:szCs w:val="16"/>
              </w:rPr>
              <w:t>≤ BW ≤ 40</w:t>
            </w:r>
          </w:p>
        </w:tc>
        <w:tc>
          <w:tcPr>
            <w:tcW w:w="1263" w:type="dxa"/>
            <w:vMerge w:val="restart"/>
            <w:vAlign w:val="center"/>
          </w:tcPr>
          <w:p w:rsidR="008942A4" w:rsidRDefault="008942A4" w:rsidP="008942A4">
            <w:pPr>
              <w:spacing w:beforeLines="0" w:before="0" w:afterLines="0" w:after="0"/>
              <w:jc w:val="center"/>
              <w:rPr>
                <w:b/>
                <w:bCs/>
                <w:sz w:val="16"/>
                <w:szCs w:val="16"/>
              </w:rPr>
            </w:pPr>
            <w:r>
              <w:rPr>
                <w:b/>
                <w:bCs/>
                <w:sz w:val="16"/>
                <w:szCs w:val="16"/>
              </w:rPr>
              <w:t>120</w:t>
            </w:r>
          </w:p>
        </w:tc>
        <w:tc>
          <w:tcPr>
            <w:tcW w:w="2229" w:type="dxa"/>
          </w:tcPr>
          <w:p w:rsidR="008942A4" w:rsidRDefault="008942A4" w:rsidP="008942A4">
            <w:pPr>
              <w:spacing w:beforeLines="0" w:before="0" w:afterLines="0" w:after="0"/>
              <w:jc w:val="center"/>
              <w:rPr>
                <w:b/>
                <w:bCs/>
                <w:sz w:val="16"/>
                <w:szCs w:val="16"/>
              </w:rPr>
            </w:pPr>
            <w:r>
              <w:rPr>
                <w:b/>
                <w:bCs/>
                <w:sz w:val="16"/>
                <w:szCs w:val="16"/>
              </w:rPr>
              <w:t>TBD</w:t>
            </w:r>
          </w:p>
        </w:tc>
        <w:tc>
          <w:tcPr>
            <w:tcW w:w="1729" w:type="dxa"/>
          </w:tcPr>
          <w:p w:rsidR="008942A4" w:rsidRDefault="008942A4" w:rsidP="008942A4">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942A4">
            <w:pPr>
              <w:spacing w:beforeLines="0" w:before="0" w:afterLines="0" w:after="0"/>
              <w:jc w:val="center"/>
              <w:rPr>
                <w:b/>
                <w:bCs/>
                <w:sz w:val="16"/>
                <w:szCs w:val="16"/>
              </w:rPr>
            </w:pPr>
            <w:r>
              <w:rPr>
                <w:b/>
                <w:bCs/>
                <w:sz w:val="16"/>
                <w:szCs w:val="16"/>
              </w:rPr>
              <w:t>44</w:t>
            </w:r>
            <w:r>
              <w:rPr>
                <w:b/>
                <w:bCs/>
                <w:sz w:val="16"/>
                <w:szCs w:val="16"/>
                <w:vertAlign w:val="subscript"/>
              </w:rPr>
              <w:t xml:space="preserve"> </w:t>
            </w:r>
            <w:r>
              <w:rPr>
                <w:b/>
                <w:bCs/>
                <w:sz w:val="16"/>
                <w:szCs w:val="16"/>
              </w:rPr>
              <w:t>≤ BW ≤ 84</w:t>
            </w:r>
          </w:p>
        </w:tc>
        <w:tc>
          <w:tcPr>
            <w:tcW w:w="1263" w:type="dxa"/>
            <w:vMerge/>
          </w:tcPr>
          <w:p w:rsidR="008942A4" w:rsidRDefault="008942A4" w:rsidP="008942A4">
            <w:pPr>
              <w:spacing w:beforeLines="0" w:before="0" w:afterLines="0" w:after="0"/>
              <w:jc w:val="center"/>
              <w:rPr>
                <w:b/>
                <w:bCs/>
                <w:sz w:val="16"/>
                <w:szCs w:val="16"/>
              </w:rPr>
            </w:pPr>
          </w:p>
        </w:tc>
        <w:tc>
          <w:tcPr>
            <w:tcW w:w="2229" w:type="dxa"/>
          </w:tcPr>
          <w:p w:rsidR="008942A4" w:rsidRDefault="008942A4" w:rsidP="008942A4">
            <w:pPr>
              <w:spacing w:beforeLines="0" w:before="0" w:afterLines="0" w:after="0"/>
              <w:jc w:val="center"/>
              <w:rPr>
                <w:b/>
                <w:bCs/>
                <w:sz w:val="16"/>
                <w:szCs w:val="16"/>
              </w:rPr>
            </w:pPr>
            <w:r>
              <w:rPr>
                <w:b/>
                <w:bCs/>
                <w:sz w:val="16"/>
                <w:szCs w:val="16"/>
              </w:rPr>
              <w:t>TBD</w:t>
            </w:r>
          </w:p>
        </w:tc>
        <w:tc>
          <w:tcPr>
            <w:tcW w:w="1729" w:type="dxa"/>
          </w:tcPr>
          <w:p w:rsidR="008942A4" w:rsidRDefault="008942A4" w:rsidP="008942A4">
            <w:pPr>
              <w:spacing w:beforeLines="0" w:before="0" w:afterLines="0" w:after="0"/>
              <w:jc w:val="center"/>
              <w:rPr>
                <w:b/>
                <w:bCs/>
                <w:sz w:val="16"/>
                <w:szCs w:val="16"/>
              </w:rPr>
            </w:pPr>
            <w:r>
              <w:rPr>
                <w:b/>
                <w:bCs/>
                <w:sz w:val="16"/>
                <w:szCs w:val="16"/>
              </w:rPr>
              <w:t>TBD</w:t>
            </w:r>
          </w:p>
        </w:tc>
      </w:tr>
      <w:tr w:rsidR="008942A4" w:rsidTr="00831A86">
        <w:trPr>
          <w:trHeight w:val="235"/>
          <w:jc w:val="center"/>
        </w:trPr>
        <w:tc>
          <w:tcPr>
            <w:tcW w:w="1746" w:type="dxa"/>
          </w:tcPr>
          <w:p w:rsidR="008942A4" w:rsidRDefault="008942A4" w:rsidP="008942A4">
            <w:pPr>
              <w:spacing w:beforeLines="0" w:before="0" w:afterLines="0" w:after="0"/>
              <w:jc w:val="center"/>
              <w:rPr>
                <w:b/>
                <w:bCs/>
                <w:sz w:val="16"/>
                <w:szCs w:val="16"/>
              </w:rPr>
            </w:pPr>
            <w:r>
              <w:rPr>
                <w:b/>
                <w:bCs/>
                <w:sz w:val="16"/>
                <w:szCs w:val="16"/>
              </w:rPr>
              <w:t>88</w:t>
            </w:r>
            <w:r>
              <w:rPr>
                <w:b/>
                <w:bCs/>
                <w:sz w:val="16"/>
                <w:szCs w:val="16"/>
                <w:vertAlign w:val="subscript"/>
              </w:rPr>
              <w:t xml:space="preserve"> </w:t>
            </w:r>
            <w:r>
              <w:rPr>
                <w:b/>
                <w:bCs/>
                <w:sz w:val="16"/>
                <w:szCs w:val="16"/>
              </w:rPr>
              <w:t>≤ BW</w:t>
            </w:r>
          </w:p>
        </w:tc>
        <w:tc>
          <w:tcPr>
            <w:tcW w:w="1263" w:type="dxa"/>
            <w:vMerge/>
          </w:tcPr>
          <w:p w:rsidR="008942A4" w:rsidRDefault="008942A4" w:rsidP="008942A4">
            <w:pPr>
              <w:spacing w:beforeLines="0" w:before="0" w:afterLines="0" w:after="0"/>
              <w:jc w:val="center"/>
              <w:rPr>
                <w:b/>
                <w:bCs/>
                <w:sz w:val="16"/>
                <w:szCs w:val="16"/>
              </w:rPr>
            </w:pPr>
          </w:p>
        </w:tc>
        <w:tc>
          <w:tcPr>
            <w:tcW w:w="2229" w:type="dxa"/>
          </w:tcPr>
          <w:p w:rsidR="008942A4" w:rsidRDefault="008942A4" w:rsidP="008942A4">
            <w:pPr>
              <w:spacing w:beforeLines="0" w:before="0" w:afterLines="0" w:after="0"/>
              <w:jc w:val="center"/>
              <w:rPr>
                <w:b/>
                <w:bCs/>
                <w:sz w:val="16"/>
                <w:szCs w:val="16"/>
              </w:rPr>
            </w:pPr>
            <w:r>
              <w:rPr>
                <w:b/>
                <w:bCs/>
                <w:sz w:val="16"/>
                <w:szCs w:val="16"/>
              </w:rPr>
              <w:t>TBD</w:t>
            </w:r>
          </w:p>
        </w:tc>
        <w:tc>
          <w:tcPr>
            <w:tcW w:w="1729" w:type="dxa"/>
          </w:tcPr>
          <w:p w:rsidR="008942A4" w:rsidRDefault="008942A4" w:rsidP="008942A4">
            <w:pPr>
              <w:spacing w:beforeLines="0" w:before="0" w:afterLines="0" w:after="0"/>
              <w:jc w:val="center"/>
              <w:rPr>
                <w:b/>
                <w:bCs/>
                <w:sz w:val="16"/>
                <w:szCs w:val="16"/>
              </w:rPr>
            </w:pPr>
            <w:r>
              <w:rPr>
                <w:b/>
                <w:bCs/>
                <w:sz w:val="16"/>
                <w:szCs w:val="16"/>
              </w:rPr>
              <w:t>TBD</w:t>
            </w:r>
          </w:p>
        </w:tc>
      </w:tr>
    </w:tbl>
    <w:p w:rsidR="00831A86" w:rsidRPr="00831A86" w:rsidRDefault="00831A86" w:rsidP="00831A86">
      <w:pPr>
        <w:overflowPunct w:val="0"/>
        <w:autoSpaceDE w:val="0"/>
        <w:autoSpaceDN w:val="0"/>
        <w:adjustRightInd w:val="0"/>
        <w:spacing w:beforeLines="0" w:before="120" w:afterLines="0" w:after="120"/>
        <w:textAlignment w:val="baseline"/>
        <w:rPr>
          <w:rFonts w:eastAsia="宋体"/>
          <w:b/>
          <w:lang w:eastAsia="zh-CN"/>
        </w:rPr>
      </w:pPr>
      <w:r w:rsidRPr="00831A86">
        <w:rPr>
          <w:rFonts w:eastAsia="宋体" w:hint="eastAsia"/>
          <w:b/>
          <w:lang w:eastAsia="zh-CN"/>
        </w:rPr>
        <w:t>P</w:t>
      </w:r>
      <w:r w:rsidRPr="00831A86">
        <w:rPr>
          <w:rFonts w:eastAsia="宋体"/>
          <w:b/>
          <w:lang w:eastAsia="zh-CN"/>
        </w:rPr>
        <w:t>roposal 2: RAN4 to further check if the accuracy defined based on the simulation results can be achieved by the lowest RB number for each range.</w:t>
      </w:r>
    </w:p>
    <w:p w:rsidR="008167A6" w:rsidRDefault="008167A6" w:rsidP="008F3E90">
      <w:pPr>
        <w:pStyle w:val="2"/>
        <w:rPr>
          <w:lang w:eastAsia="zh-CN"/>
        </w:rPr>
      </w:pPr>
      <w:r w:rsidRPr="008167A6">
        <w:rPr>
          <w:lang w:eastAsia="zh-CN"/>
        </w:rPr>
        <w:t>Impact of SRS symbol and comb size</w:t>
      </w:r>
    </w:p>
    <w:tbl>
      <w:tblPr>
        <w:tblStyle w:val="af4"/>
        <w:tblW w:w="0" w:type="auto"/>
        <w:tblLook w:val="04A0" w:firstRow="1" w:lastRow="0" w:firstColumn="1" w:lastColumn="0" w:noHBand="0" w:noVBand="1"/>
      </w:tblPr>
      <w:tblGrid>
        <w:gridCol w:w="9621"/>
      </w:tblGrid>
      <w:tr w:rsidR="008F3E90" w:rsidTr="008F3E90">
        <w:tc>
          <w:tcPr>
            <w:tcW w:w="9621" w:type="dxa"/>
          </w:tcPr>
          <w:p w:rsidR="008F3E90" w:rsidRPr="00831A86" w:rsidRDefault="00831A86" w:rsidP="00831A86">
            <w:pPr>
              <w:numPr>
                <w:ilvl w:val="0"/>
                <w:numId w:val="14"/>
              </w:numPr>
              <w:spacing w:before="120" w:after="120"/>
              <w:rPr>
                <w:rFonts w:eastAsiaTheme="minorEastAsia"/>
                <w:lang w:val="en-US" w:eastAsia="zh-CN"/>
              </w:rPr>
            </w:pPr>
            <w:r w:rsidRPr="00831A86">
              <w:rPr>
                <w:rFonts w:eastAsiaTheme="minorEastAsia"/>
                <w:lang w:val="en-US" w:eastAsia="zh-CN"/>
              </w:rPr>
              <w:t>FFS: whether SRS-RSRP accuracy is agnostic to SRS symbols and comb size or not will be decided based on further simulation with updated simulation assumptions.</w:t>
            </w:r>
          </w:p>
        </w:tc>
      </w:tr>
    </w:tbl>
    <w:p w:rsidR="008F3E90" w:rsidRDefault="008F3E90" w:rsidP="008F3E9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simulation results [2], </w:t>
      </w:r>
      <w:r w:rsidR="00831A86">
        <w:rPr>
          <w:rFonts w:eastAsia="宋体"/>
          <w:lang w:eastAsia="zh-CN"/>
        </w:rPr>
        <w:t xml:space="preserve">the TOA estimation performance is agnostic to comb+ symbol size, except for low </w:t>
      </w:r>
      <w:proofErr w:type="spellStart"/>
      <w:r w:rsidR="00831A86">
        <w:rPr>
          <w:rFonts w:eastAsia="宋体"/>
          <w:lang w:eastAsia="zh-CN"/>
        </w:rPr>
        <w:t>Es</w:t>
      </w:r>
      <w:proofErr w:type="spellEnd"/>
      <w:r w:rsidR="00831A86">
        <w:rPr>
          <w:rFonts w:eastAsia="宋体"/>
          <w:lang w:eastAsia="zh-CN"/>
        </w:rPr>
        <w:t>/</w:t>
      </w:r>
      <w:proofErr w:type="spellStart"/>
      <w:r w:rsidR="00831A86">
        <w:rPr>
          <w:rFonts w:eastAsia="宋体"/>
          <w:lang w:eastAsia="zh-CN"/>
        </w:rPr>
        <w:t>Iot</w:t>
      </w:r>
      <w:proofErr w:type="spellEnd"/>
      <w:r w:rsidR="00831A86">
        <w:rPr>
          <w:rFonts w:eastAsia="宋体"/>
          <w:lang w:eastAsia="zh-CN"/>
        </w:rPr>
        <w:t xml:space="preserve"> condition and small RB number.</w:t>
      </w:r>
    </w:p>
    <w:p w:rsidR="00831A86" w:rsidRDefault="00831A86" w:rsidP="00831A8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24 RB, the impact of </w:t>
      </w:r>
      <w:proofErr w:type="spellStart"/>
      <w:r>
        <w:rPr>
          <w:rFonts w:eastAsia="宋体"/>
          <w:lang w:eastAsia="zh-CN"/>
        </w:rPr>
        <w:t>comb+symbol</w:t>
      </w:r>
      <w:proofErr w:type="spellEnd"/>
      <w:r>
        <w:rPr>
          <w:rFonts w:eastAsia="宋体"/>
          <w:lang w:eastAsia="zh-CN"/>
        </w:rPr>
        <w:t xml:space="preserve"> size is most obvious. 2+1 cannot work, and there is a clear improvement when the effective SRS RE number goes up from 12 to 18 to 36.</w:t>
      </w:r>
    </w:p>
    <w:p w:rsidR="00831A86" w:rsidRPr="00831A86" w:rsidRDefault="00831A86" w:rsidP="00831A8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32/48 RB, the performance with 2+1 is slightly worse while the other </w:t>
      </w:r>
      <w:proofErr w:type="spellStart"/>
      <w:r>
        <w:rPr>
          <w:rFonts w:eastAsia="宋体"/>
          <w:lang w:eastAsia="zh-CN"/>
        </w:rPr>
        <w:t>comb+symbol</w:t>
      </w:r>
      <w:proofErr w:type="spellEnd"/>
      <w:r>
        <w:rPr>
          <w:rFonts w:eastAsia="宋体"/>
          <w:lang w:eastAsia="zh-CN"/>
        </w:rPr>
        <w:t xml:space="preserve"> sizes give quite similar performance. </w:t>
      </w:r>
    </w:p>
    <w:p w:rsidR="008F3E90" w:rsidRDefault="00831A86" w:rsidP="008F3E90">
      <w:pPr>
        <w:spacing w:before="120" w:after="120"/>
        <w:rPr>
          <w:rFonts w:eastAsiaTheme="minorEastAsia"/>
          <w:lang w:eastAsia="zh-CN"/>
        </w:rPr>
      </w:pPr>
      <w:r>
        <w:rPr>
          <w:rFonts w:eastAsia="宋体"/>
          <w:lang w:eastAsia="zh-CN"/>
        </w:rPr>
        <w:t xml:space="preserve">Considering that the impact of </w:t>
      </w:r>
      <w:proofErr w:type="spellStart"/>
      <w:r>
        <w:rPr>
          <w:rFonts w:eastAsia="宋体"/>
          <w:lang w:eastAsia="zh-CN"/>
        </w:rPr>
        <w:t>comb+symbol</w:t>
      </w:r>
      <w:proofErr w:type="spellEnd"/>
      <w:r>
        <w:rPr>
          <w:rFonts w:eastAsia="宋体"/>
          <w:lang w:eastAsia="zh-CN"/>
        </w:rPr>
        <w:t xml:space="preserve"> size is negligible in most cases, we suggest to define a single set of requirements for all </w:t>
      </w:r>
      <w:proofErr w:type="spellStart"/>
      <w:r>
        <w:rPr>
          <w:rFonts w:eastAsia="宋体"/>
          <w:lang w:eastAsia="zh-CN"/>
        </w:rPr>
        <w:t>comb+symbol</w:t>
      </w:r>
      <w:proofErr w:type="spellEnd"/>
      <w:r>
        <w:rPr>
          <w:rFonts w:eastAsia="宋体"/>
          <w:lang w:eastAsia="zh-CN"/>
        </w:rPr>
        <w:t xml:space="preserve"> sizes based on worst case of 2+1, except for 24 RB. </w:t>
      </w:r>
      <w:r w:rsidR="001D1DA4">
        <w:rPr>
          <w:rFonts w:eastAsia="宋体"/>
          <w:lang w:eastAsia="zh-CN"/>
        </w:rPr>
        <w:t>W</w:t>
      </w:r>
      <w:r>
        <w:rPr>
          <w:rFonts w:eastAsia="宋体"/>
          <w:lang w:eastAsia="zh-CN"/>
        </w:rPr>
        <w:t xml:space="preserve">e suggest to </w:t>
      </w:r>
      <w:r w:rsidR="001D1DA4">
        <w:rPr>
          <w:rFonts w:eastAsia="宋体"/>
          <w:lang w:eastAsia="zh-CN"/>
        </w:rPr>
        <w:t xml:space="preserve">either leave no requirement for </w:t>
      </w:r>
      <w:r w:rsidR="001D1DA4" w:rsidRPr="001D1DA4">
        <w:rPr>
          <w:rFonts w:eastAsia="宋体"/>
          <w:lang w:eastAsia="zh-CN"/>
        </w:rPr>
        <w:t xml:space="preserve">24 </w:t>
      </w:r>
      <w:r w:rsidR="001D1DA4" w:rsidRPr="001D1DA4">
        <w:rPr>
          <w:rFonts w:eastAsia="宋体" w:hint="eastAsia"/>
          <w:lang w:eastAsia="zh-CN"/>
        </w:rPr>
        <w:t>≤</w:t>
      </w:r>
      <w:r w:rsidR="001D1DA4" w:rsidRPr="001D1DA4">
        <w:rPr>
          <w:rFonts w:eastAsia="宋体"/>
          <w:lang w:eastAsia="zh-CN"/>
        </w:rPr>
        <w:t xml:space="preserve"> BW </w:t>
      </w:r>
      <w:r w:rsidR="001D1DA4" w:rsidRPr="001D1DA4">
        <w:rPr>
          <w:rFonts w:eastAsia="宋体" w:hint="eastAsia"/>
          <w:lang w:eastAsia="zh-CN"/>
        </w:rPr>
        <w:t>≤</w:t>
      </w:r>
      <w:r w:rsidR="001D1DA4" w:rsidRPr="001D1DA4">
        <w:rPr>
          <w:rFonts w:eastAsia="宋体"/>
          <w:lang w:eastAsia="zh-CN"/>
        </w:rPr>
        <w:t xml:space="preserve"> 40</w:t>
      </w:r>
      <w:r w:rsidR="001D1DA4">
        <w:rPr>
          <w:rFonts w:eastAsia="宋体"/>
          <w:lang w:eastAsia="zh-CN"/>
        </w:rPr>
        <w:t xml:space="preserve"> with low </w:t>
      </w:r>
      <w:proofErr w:type="spellStart"/>
      <w:r w:rsidR="001D1DA4">
        <w:rPr>
          <w:rFonts w:eastAsia="宋体"/>
          <w:lang w:eastAsia="zh-CN"/>
        </w:rPr>
        <w:t>Es</w:t>
      </w:r>
      <w:proofErr w:type="spellEnd"/>
      <w:r w:rsidR="001D1DA4">
        <w:rPr>
          <w:rFonts w:eastAsia="宋体"/>
          <w:lang w:eastAsia="zh-CN"/>
        </w:rPr>
        <w:t>/</w:t>
      </w:r>
      <w:proofErr w:type="spellStart"/>
      <w:r w:rsidR="001D1DA4">
        <w:rPr>
          <w:rFonts w:eastAsia="宋体"/>
          <w:lang w:eastAsia="zh-CN"/>
        </w:rPr>
        <w:t>Iot</w:t>
      </w:r>
      <w:proofErr w:type="spellEnd"/>
      <w:r w:rsidR="001D1DA4">
        <w:rPr>
          <w:rFonts w:eastAsia="宋体"/>
          <w:lang w:eastAsia="zh-CN"/>
        </w:rPr>
        <w:t xml:space="preserve"> condition, or further check the performance with multi-shots measurements</w:t>
      </w:r>
      <w:r w:rsidR="00EF1E2C">
        <w:rPr>
          <w:rFonts w:eastAsia="宋体"/>
          <w:lang w:eastAsia="zh-CN"/>
        </w:rPr>
        <w:t xml:space="preserve"> for 2+1</w:t>
      </w:r>
      <w:r w:rsidR="001D1DA4">
        <w:rPr>
          <w:rFonts w:eastAsia="宋体"/>
          <w:lang w:eastAsia="zh-CN"/>
        </w:rPr>
        <w:t xml:space="preserve">. </w:t>
      </w:r>
    </w:p>
    <w:p w:rsidR="001D1DA4" w:rsidRDefault="00B039B1" w:rsidP="008F3E90">
      <w:pPr>
        <w:spacing w:before="120" w:after="120"/>
      </w:pPr>
      <w:r w:rsidRPr="00B039B1">
        <w:rPr>
          <w:rFonts w:eastAsiaTheme="minorEastAsia"/>
          <w:b/>
          <w:lang w:eastAsia="zh-CN"/>
        </w:rPr>
        <w:t xml:space="preserve">Proposal </w:t>
      </w:r>
      <w:r w:rsidR="001D1DA4">
        <w:rPr>
          <w:rFonts w:eastAsiaTheme="minorEastAsia"/>
          <w:b/>
          <w:lang w:eastAsia="zh-CN"/>
        </w:rPr>
        <w:t>3</w:t>
      </w:r>
      <w:r w:rsidRPr="00B039B1">
        <w:rPr>
          <w:rFonts w:eastAsiaTheme="minorEastAsia"/>
          <w:b/>
          <w:lang w:eastAsia="zh-CN"/>
        </w:rPr>
        <w:t xml:space="preserve">: For each SRS BW range, define </w:t>
      </w:r>
      <w:r w:rsidR="001D1DA4">
        <w:rPr>
          <w:rFonts w:eastAsiaTheme="minorEastAsia"/>
          <w:b/>
          <w:lang w:eastAsia="zh-CN"/>
        </w:rPr>
        <w:t>a single set of accuracy requirements</w:t>
      </w:r>
      <w:r w:rsidRPr="00B039B1">
        <w:rPr>
          <w:rFonts w:eastAsiaTheme="minorEastAsia"/>
          <w:b/>
          <w:lang w:eastAsia="zh-CN"/>
        </w:rPr>
        <w:t xml:space="preserve"> for </w:t>
      </w:r>
      <w:r w:rsidR="001D1DA4">
        <w:rPr>
          <w:rFonts w:eastAsiaTheme="minorEastAsia"/>
          <w:b/>
          <w:lang w:eastAsia="zh-CN"/>
        </w:rPr>
        <w:t xml:space="preserve">all </w:t>
      </w:r>
      <w:proofErr w:type="spellStart"/>
      <w:r w:rsidRPr="00B039B1">
        <w:rPr>
          <w:rFonts w:eastAsiaTheme="minorEastAsia"/>
          <w:b/>
          <w:lang w:eastAsia="zh-CN"/>
        </w:rPr>
        <w:t>comb+symbol</w:t>
      </w:r>
      <w:proofErr w:type="spellEnd"/>
      <w:r w:rsidRPr="00B039B1">
        <w:rPr>
          <w:rFonts w:eastAsiaTheme="minorEastAsia"/>
          <w:b/>
          <w:lang w:eastAsia="zh-CN"/>
        </w:rPr>
        <w:t xml:space="preserve"> sizes</w:t>
      </w:r>
      <w:r w:rsidR="001D1DA4" w:rsidRPr="001D1DA4">
        <w:t xml:space="preserve"> </w:t>
      </w:r>
      <w:r w:rsidR="001D1DA4" w:rsidRPr="001D1DA4">
        <w:rPr>
          <w:rFonts w:eastAsiaTheme="minorEastAsia"/>
          <w:b/>
          <w:lang w:eastAsia="zh-CN"/>
        </w:rPr>
        <w:t>based on worst case of 2+1</w:t>
      </w:r>
      <w:r w:rsidR="001D1DA4">
        <w:rPr>
          <w:rFonts w:eastAsiaTheme="minorEastAsia"/>
          <w:b/>
          <w:lang w:eastAsia="zh-CN"/>
        </w:rPr>
        <w:t>, except for 2</w:t>
      </w:r>
      <w:r w:rsidR="001D1DA4" w:rsidRPr="001D1DA4">
        <w:rPr>
          <w:rFonts w:eastAsiaTheme="minorEastAsia"/>
          <w:b/>
          <w:lang w:eastAsia="zh-CN"/>
        </w:rPr>
        <w:t xml:space="preserve">4 </w:t>
      </w:r>
      <w:r w:rsidR="001D1DA4" w:rsidRPr="001D1DA4">
        <w:rPr>
          <w:rFonts w:eastAsiaTheme="minorEastAsia" w:hint="eastAsia"/>
          <w:b/>
          <w:lang w:eastAsia="zh-CN"/>
        </w:rPr>
        <w:t>≤</w:t>
      </w:r>
      <w:r w:rsidR="001D1DA4" w:rsidRPr="001D1DA4">
        <w:rPr>
          <w:rFonts w:eastAsiaTheme="minorEastAsia"/>
          <w:b/>
          <w:lang w:eastAsia="zh-CN"/>
        </w:rPr>
        <w:t xml:space="preserve"> BW </w:t>
      </w:r>
      <w:r w:rsidR="001D1DA4" w:rsidRPr="001D1DA4">
        <w:rPr>
          <w:rFonts w:eastAsiaTheme="minorEastAsia" w:hint="eastAsia"/>
          <w:b/>
          <w:lang w:eastAsia="zh-CN"/>
        </w:rPr>
        <w:t>≤</w:t>
      </w:r>
      <w:r w:rsidR="001D1DA4" w:rsidRPr="001D1DA4">
        <w:rPr>
          <w:rFonts w:eastAsiaTheme="minorEastAsia"/>
          <w:b/>
          <w:lang w:eastAsia="zh-CN"/>
        </w:rPr>
        <w:t xml:space="preserve"> 40 with low </w:t>
      </w:r>
      <w:proofErr w:type="spellStart"/>
      <w:r w:rsidR="001D1DA4" w:rsidRPr="001D1DA4">
        <w:rPr>
          <w:rFonts w:eastAsiaTheme="minorEastAsia"/>
          <w:b/>
          <w:lang w:eastAsia="zh-CN"/>
        </w:rPr>
        <w:t>Es</w:t>
      </w:r>
      <w:proofErr w:type="spellEnd"/>
      <w:r w:rsidR="001D1DA4" w:rsidRPr="001D1DA4">
        <w:rPr>
          <w:rFonts w:eastAsiaTheme="minorEastAsia"/>
          <w:b/>
          <w:lang w:eastAsia="zh-CN"/>
        </w:rPr>
        <w:t>/</w:t>
      </w:r>
      <w:proofErr w:type="spellStart"/>
      <w:r w:rsidR="001D1DA4" w:rsidRPr="001D1DA4">
        <w:rPr>
          <w:rFonts w:eastAsiaTheme="minorEastAsia"/>
          <w:b/>
          <w:lang w:eastAsia="zh-CN"/>
        </w:rPr>
        <w:t>Iot</w:t>
      </w:r>
      <w:proofErr w:type="spellEnd"/>
      <w:r w:rsidR="001D1DA4" w:rsidRPr="001D1DA4">
        <w:rPr>
          <w:rFonts w:eastAsiaTheme="minorEastAsia"/>
          <w:b/>
          <w:lang w:eastAsia="zh-CN"/>
        </w:rPr>
        <w:t xml:space="preserve"> condition</w:t>
      </w:r>
      <w:r>
        <w:rPr>
          <w:rFonts w:eastAsiaTheme="minorEastAsia"/>
          <w:b/>
          <w:lang w:eastAsia="zh-CN"/>
        </w:rPr>
        <w:t>.</w:t>
      </w:r>
      <w:r w:rsidR="001D1DA4" w:rsidRPr="001D1DA4">
        <w:t xml:space="preserve"> </w:t>
      </w:r>
    </w:p>
    <w:p w:rsidR="00B039B1" w:rsidRDefault="001D1DA4" w:rsidP="008F3E90">
      <w:pPr>
        <w:spacing w:before="120" w:after="120"/>
        <w:rPr>
          <w:rFonts w:eastAsiaTheme="minorEastAsia"/>
          <w:b/>
          <w:lang w:eastAsia="zh-CN"/>
        </w:rPr>
      </w:pPr>
      <w:r>
        <w:rPr>
          <w:rFonts w:eastAsiaTheme="minorEastAsia"/>
          <w:b/>
          <w:lang w:eastAsia="zh-CN"/>
        </w:rPr>
        <w:t xml:space="preserve">Proposal 4: </w:t>
      </w:r>
      <w:r w:rsidRPr="001D1DA4">
        <w:rPr>
          <w:rFonts w:eastAsiaTheme="minorEastAsia"/>
          <w:b/>
          <w:lang w:eastAsia="zh-CN"/>
        </w:rPr>
        <w:t xml:space="preserve">For </w:t>
      </w:r>
      <w:r>
        <w:rPr>
          <w:rFonts w:eastAsiaTheme="minorEastAsia"/>
          <w:b/>
          <w:lang w:eastAsia="zh-CN"/>
        </w:rPr>
        <w:t>2</w:t>
      </w:r>
      <w:r w:rsidRPr="001D1DA4">
        <w:rPr>
          <w:rFonts w:eastAsiaTheme="minorEastAsia"/>
          <w:b/>
          <w:lang w:eastAsia="zh-CN"/>
        </w:rPr>
        <w:t xml:space="preserve">4 </w:t>
      </w:r>
      <w:r w:rsidRPr="001D1DA4">
        <w:rPr>
          <w:rFonts w:eastAsiaTheme="minorEastAsia" w:hint="eastAsia"/>
          <w:b/>
          <w:lang w:eastAsia="zh-CN"/>
        </w:rPr>
        <w:t>≤</w:t>
      </w:r>
      <w:r w:rsidRPr="001D1DA4">
        <w:rPr>
          <w:rFonts w:eastAsiaTheme="minorEastAsia"/>
          <w:b/>
          <w:lang w:eastAsia="zh-CN"/>
        </w:rPr>
        <w:t xml:space="preserve"> BW </w:t>
      </w:r>
      <w:r w:rsidRPr="001D1DA4">
        <w:rPr>
          <w:rFonts w:eastAsiaTheme="minorEastAsia" w:hint="eastAsia"/>
          <w:b/>
          <w:lang w:eastAsia="zh-CN"/>
        </w:rPr>
        <w:t>≤</w:t>
      </w:r>
      <w:r w:rsidRPr="001D1DA4">
        <w:rPr>
          <w:rFonts w:eastAsiaTheme="minorEastAsia"/>
          <w:b/>
          <w:lang w:eastAsia="zh-CN"/>
        </w:rPr>
        <w:t xml:space="preserve"> 40 with low </w:t>
      </w:r>
      <w:proofErr w:type="spellStart"/>
      <w:r w:rsidRPr="001D1DA4">
        <w:rPr>
          <w:rFonts w:eastAsiaTheme="minorEastAsia"/>
          <w:b/>
          <w:lang w:eastAsia="zh-CN"/>
        </w:rPr>
        <w:t>Es</w:t>
      </w:r>
      <w:proofErr w:type="spellEnd"/>
      <w:r w:rsidRPr="001D1DA4">
        <w:rPr>
          <w:rFonts w:eastAsiaTheme="minorEastAsia"/>
          <w:b/>
          <w:lang w:eastAsia="zh-CN"/>
        </w:rPr>
        <w:t>/</w:t>
      </w:r>
      <w:proofErr w:type="spellStart"/>
      <w:r w:rsidRPr="001D1DA4">
        <w:rPr>
          <w:rFonts w:eastAsiaTheme="minorEastAsia"/>
          <w:b/>
          <w:lang w:eastAsia="zh-CN"/>
        </w:rPr>
        <w:t>Iot</w:t>
      </w:r>
      <w:proofErr w:type="spellEnd"/>
      <w:r w:rsidRPr="001D1DA4">
        <w:rPr>
          <w:rFonts w:eastAsiaTheme="minorEastAsia"/>
          <w:b/>
          <w:lang w:eastAsia="zh-CN"/>
        </w:rPr>
        <w:t xml:space="preserve"> condition,</w:t>
      </w:r>
      <w:r>
        <w:rPr>
          <w:rFonts w:eastAsiaTheme="minorEastAsia"/>
          <w:b/>
          <w:lang w:eastAsia="zh-CN"/>
        </w:rPr>
        <w:t xml:space="preserve"> </w:t>
      </w:r>
    </w:p>
    <w:p w:rsidR="001D1DA4" w:rsidRDefault="001D1DA4" w:rsidP="001D1DA4">
      <w:pPr>
        <w:pStyle w:val="af8"/>
        <w:numPr>
          <w:ilvl w:val="0"/>
          <w:numId w:val="10"/>
        </w:numPr>
        <w:spacing w:before="120" w:after="120"/>
        <w:rPr>
          <w:rFonts w:eastAsiaTheme="minorEastAsia"/>
          <w:b/>
          <w:lang w:eastAsia="zh-CN"/>
        </w:rPr>
      </w:pPr>
      <w:r>
        <w:rPr>
          <w:rFonts w:eastAsiaTheme="minorEastAsia"/>
          <w:b/>
          <w:lang w:eastAsia="zh-CN"/>
        </w:rPr>
        <w:t>Option 1: no requirement applies</w:t>
      </w:r>
      <w:r w:rsidR="00EF1E2C">
        <w:rPr>
          <w:rFonts w:eastAsiaTheme="minorEastAsia"/>
          <w:b/>
          <w:lang w:eastAsia="zh-CN"/>
        </w:rPr>
        <w:t xml:space="preserve"> for </w:t>
      </w:r>
      <w:proofErr w:type="spellStart"/>
      <w:r w:rsidR="00EF1E2C" w:rsidRPr="00B039B1">
        <w:rPr>
          <w:rFonts w:eastAsiaTheme="minorEastAsia"/>
          <w:b/>
          <w:lang w:eastAsia="zh-CN"/>
        </w:rPr>
        <w:t>comb+symbol</w:t>
      </w:r>
      <w:proofErr w:type="spellEnd"/>
      <w:r w:rsidR="00EF1E2C" w:rsidRPr="00B039B1">
        <w:rPr>
          <w:rFonts w:eastAsiaTheme="minorEastAsia"/>
          <w:b/>
          <w:lang w:eastAsia="zh-CN"/>
        </w:rPr>
        <w:t xml:space="preserve"> size</w:t>
      </w:r>
      <w:r w:rsidR="00EF1E2C">
        <w:rPr>
          <w:rFonts w:eastAsiaTheme="minorEastAsia"/>
          <w:b/>
          <w:lang w:eastAsia="zh-CN"/>
        </w:rPr>
        <w:t xml:space="preserve"> 2+1</w:t>
      </w:r>
    </w:p>
    <w:p w:rsidR="001D1DA4" w:rsidRPr="001D1DA4" w:rsidRDefault="001D1DA4" w:rsidP="001D1DA4">
      <w:pPr>
        <w:pStyle w:val="af8"/>
        <w:numPr>
          <w:ilvl w:val="0"/>
          <w:numId w:val="10"/>
        </w:numPr>
        <w:spacing w:before="120" w:after="120"/>
        <w:rPr>
          <w:rFonts w:eastAsiaTheme="minorEastAsia"/>
          <w:b/>
          <w:lang w:eastAsia="zh-CN"/>
        </w:rPr>
      </w:pPr>
      <w:r>
        <w:rPr>
          <w:rFonts w:eastAsiaTheme="minorEastAsia"/>
          <w:b/>
          <w:lang w:eastAsia="zh-CN"/>
        </w:rPr>
        <w:t xml:space="preserve">Option 2: further check the performance with multi-shots measurement </w:t>
      </w:r>
      <w:r w:rsidR="00EF1E2C">
        <w:rPr>
          <w:rFonts w:eastAsiaTheme="minorEastAsia"/>
          <w:b/>
          <w:lang w:eastAsia="zh-CN"/>
        </w:rPr>
        <w:t xml:space="preserve">for </w:t>
      </w:r>
      <w:proofErr w:type="spellStart"/>
      <w:r w:rsidR="00EF1E2C" w:rsidRPr="00B039B1">
        <w:rPr>
          <w:rFonts w:eastAsiaTheme="minorEastAsia"/>
          <w:b/>
          <w:lang w:eastAsia="zh-CN"/>
        </w:rPr>
        <w:t>comb+symbol</w:t>
      </w:r>
      <w:proofErr w:type="spellEnd"/>
      <w:r w:rsidR="00EF1E2C" w:rsidRPr="00B039B1">
        <w:rPr>
          <w:rFonts w:eastAsiaTheme="minorEastAsia"/>
          <w:b/>
          <w:lang w:eastAsia="zh-CN"/>
        </w:rPr>
        <w:t xml:space="preserve"> size</w:t>
      </w:r>
      <w:r w:rsidR="00EF1E2C">
        <w:rPr>
          <w:rFonts w:eastAsiaTheme="minorEastAsia"/>
          <w:b/>
          <w:lang w:eastAsia="zh-CN"/>
        </w:rPr>
        <w:t xml:space="preserve"> 2+1</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proofErr w:type="spellStart"/>
      <w:r w:rsidR="00057D91">
        <w:rPr>
          <w:rFonts w:eastAsia="宋体"/>
          <w:lang w:eastAsia="zh-CN"/>
        </w:rPr>
        <w:t>gNB</w:t>
      </w:r>
      <w:proofErr w:type="spellEnd"/>
      <w:r w:rsidR="00057D91">
        <w:rPr>
          <w:rFonts w:eastAsia="宋体"/>
          <w:lang w:eastAsia="zh-CN"/>
        </w:rPr>
        <w:t xml:space="preserve"> </w:t>
      </w:r>
      <w:r w:rsidR="00401512">
        <w:rPr>
          <w:rFonts w:eastAsia="宋体"/>
          <w:lang w:eastAsia="zh-CN"/>
        </w:rPr>
        <w:t>Rx-</w:t>
      </w:r>
      <w:proofErr w:type="spellStart"/>
      <w:r w:rsidR="00401512">
        <w:rPr>
          <w:rFonts w:eastAsia="宋体"/>
          <w:lang w:eastAsia="zh-CN"/>
        </w:rPr>
        <w:t>Tx</w:t>
      </w:r>
      <w:proofErr w:type="spellEnd"/>
      <w:r w:rsidR="008167A6">
        <w:rPr>
          <w:rFonts w:eastAsia="宋体"/>
          <w:lang w:eastAsia="zh-CN"/>
        </w:rPr>
        <w:t xml:space="preserve"> </w:t>
      </w:r>
      <w:r w:rsidR="00D67318">
        <w:rPr>
          <w:rFonts w:eastAsia="宋体"/>
          <w:lang w:eastAsia="zh-CN"/>
        </w:rPr>
        <w:t>measurement requirements</w:t>
      </w:r>
      <w:r w:rsidR="00210C78">
        <w:rPr>
          <w:rFonts w:eastAsia="宋体"/>
          <w:lang w:eastAsia="zh-CN"/>
        </w:rPr>
        <w:t>.</w:t>
      </w:r>
    </w:p>
    <w:p w:rsidR="001D1DA4" w:rsidRPr="008F3E90" w:rsidRDefault="001D1DA4" w:rsidP="001D1DA4">
      <w:pPr>
        <w:overflowPunct w:val="0"/>
        <w:autoSpaceDE w:val="0"/>
        <w:autoSpaceDN w:val="0"/>
        <w:adjustRightInd w:val="0"/>
        <w:spacing w:beforeLines="0" w:before="120" w:afterLines="0" w:after="120"/>
        <w:textAlignment w:val="baseline"/>
        <w:rPr>
          <w:rFonts w:eastAsia="宋体"/>
          <w:b/>
          <w:lang w:eastAsia="zh-CN"/>
        </w:rPr>
      </w:pPr>
      <w:r w:rsidRPr="008F3E90">
        <w:rPr>
          <w:rFonts w:eastAsia="宋体" w:hint="eastAsia"/>
          <w:b/>
          <w:lang w:eastAsia="zh-CN"/>
        </w:rPr>
        <w:t>P</w:t>
      </w:r>
      <w:r w:rsidRPr="008F3E90">
        <w:rPr>
          <w:rFonts w:eastAsia="宋体"/>
          <w:b/>
          <w:lang w:eastAsia="zh-CN"/>
        </w:rPr>
        <w:t>roposal 1: Consider the SRS BW grouping in Table 1</w:t>
      </w:r>
      <w:r>
        <w:rPr>
          <w:rFonts w:eastAsia="宋体"/>
          <w:b/>
          <w:lang w:eastAsia="zh-CN"/>
        </w:rPr>
        <w:t xml:space="preserve"> (changes to the table in [1] marked in red)</w:t>
      </w:r>
      <w:r w:rsidRPr="008F3E90">
        <w:rPr>
          <w:rFonts w:eastAsia="宋体"/>
          <w:b/>
          <w:lang w:eastAsia="zh-CN"/>
        </w:rPr>
        <w:t>.</w:t>
      </w:r>
    </w:p>
    <w:p w:rsidR="001D1DA4" w:rsidRDefault="001D1DA4" w:rsidP="001D1DA4">
      <w:pPr>
        <w:overflowPunct w:val="0"/>
        <w:autoSpaceDE w:val="0"/>
        <w:autoSpaceDN w:val="0"/>
        <w:adjustRightInd w:val="0"/>
        <w:spacing w:beforeLines="0" w:before="120" w:afterLines="0" w:after="120"/>
        <w:jc w:val="center"/>
        <w:textAlignment w:val="baseline"/>
        <w:rPr>
          <w:rFonts w:eastAsia="宋体"/>
          <w:b/>
          <w:lang w:eastAsia="zh-CN"/>
        </w:rPr>
      </w:pPr>
      <w:r w:rsidRPr="008F3E90">
        <w:rPr>
          <w:rFonts w:eastAsia="宋体" w:hint="eastAsia"/>
          <w:b/>
          <w:lang w:eastAsia="zh-CN"/>
        </w:rPr>
        <w:t>T</w:t>
      </w:r>
      <w:r w:rsidRPr="008F3E90">
        <w:rPr>
          <w:rFonts w:eastAsia="宋体"/>
          <w:b/>
          <w:lang w:eastAsia="zh-CN"/>
        </w:rPr>
        <w:t xml:space="preserve">able 1: Suggested SRS BW grouping for </w:t>
      </w:r>
      <w:proofErr w:type="spellStart"/>
      <w:r>
        <w:rPr>
          <w:rFonts w:eastAsia="宋体"/>
          <w:b/>
          <w:lang w:eastAsia="zh-CN"/>
        </w:rPr>
        <w:t>gNB</w:t>
      </w:r>
      <w:proofErr w:type="spellEnd"/>
      <w:r>
        <w:rPr>
          <w:rFonts w:eastAsia="宋体"/>
          <w:b/>
          <w:lang w:eastAsia="zh-CN"/>
        </w:rPr>
        <w:t xml:space="preserve"> Rx-</w:t>
      </w:r>
      <w:proofErr w:type="spellStart"/>
      <w:r>
        <w:rPr>
          <w:rFonts w:eastAsia="宋体"/>
          <w:b/>
          <w:lang w:eastAsia="zh-CN"/>
        </w:rPr>
        <w:t>Tx</w:t>
      </w:r>
      <w:proofErr w:type="spellEnd"/>
    </w:p>
    <w:tbl>
      <w:tblPr>
        <w:tblStyle w:val="af4"/>
        <w:tblW w:w="6967" w:type="dxa"/>
        <w:jc w:val="center"/>
        <w:tblLook w:val="04A0" w:firstRow="1" w:lastRow="0" w:firstColumn="1" w:lastColumn="0" w:noHBand="0" w:noVBand="1"/>
      </w:tblPr>
      <w:tblGrid>
        <w:gridCol w:w="1746"/>
        <w:gridCol w:w="1263"/>
        <w:gridCol w:w="2229"/>
        <w:gridCol w:w="1729"/>
      </w:tblGrid>
      <w:tr w:rsidR="001D1DA4" w:rsidTr="00831A86">
        <w:trPr>
          <w:trHeight w:val="328"/>
          <w:jc w:val="center"/>
        </w:trPr>
        <w:tc>
          <w:tcPr>
            <w:tcW w:w="1746" w:type="dxa"/>
            <w:vMerge w:val="restart"/>
          </w:tcPr>
          <w:p w:rsidR="001D1DA4" w:rsidRDefault="001D1DA4" w:rsidP="002B4616">
            <w:pPr>
              <w:spacing w:beforeLines="0" w:before="0" w:afterLines="0" w:after="0"/>
              <w:jc w:val="center"/>
              <w:rPr>
                <w:b/>
                <w:bCs/>
                <w:sz w:val="16"/>
                <w:szCs w:val="16"/>
              </w:rPr>
            </w:pPr>
            <w:r>
              <w:rPr>
                <w:b/>
                <w:bCs/>
                <w:sz w:val="16"/>
                <w:szCs w:val="16"/>
              </w:rPr>
              <w:t>SRS bandwidth in RB</w:t>
            </w:r>
          </w:p>
        </w:tc>
        <w:tc>
          <w:tcPr>
            <w:tcW w:w="1263" w:type="dxa"/>
            <w:vMerge w:val="restart"/>
          </w:tcPr>
          <w:p w:rsidR="001D1DA4" w:rsidRDefault="001D1DA4" w:rsidP="002B4616">
            <w:pPr>
              <w:spacing w:beforeLines="0" w:before="0" w:afterLines="0" w:after="0"/>
              <w:jc w:val="center"/>
              <w:rPr>
                <w:b/>
                <w:bCs/>
                <w:sz w:val="16"/>
                <w:szCs w:val="16"/>
              </w:rPr>
            </w:pPr>
            <w:r>
              <w:rPr>
                <w:b/>
                <w:bCs/>
                <w:sz w:val="16"/>
                <w:szCs w:val="16"/>
              </w:rPr>
              <w:t>SCS [kHz]</w:t>
            </w:r>
          </w:p>
        </w:tc>
        <w:tc>
          <w:tcPr>
            <w:tcW w:w="3958" w:type="dxa"/>
            <w:gridSpan w:val="2"/>
          </w:tcPr>
          <w:p w:rsidR="001D1DA4" w:rsidRDefault="001D1DA4" w:rsidP="002B4616">
            <w:pPr>
              <w:spacing w:beforeLines="0" w:before="0" w:afterLines="0" w:after="0"/>
              <w:jc w:val="center"/>
              <w:rPr>
                <w:b/>
                <w:bCs/>
                <w:sz w:val="16"/>
                <w:szCs w:val="16"/>
              </w:rPr>
            </w:pPr>
            <w:proofErr w:type="spellStart"/>
            <w:r>
              <w:rPr>
                <w:b/>
                <w:bCs/>
                <w:sz w:val="16"/>
                <w:szCs w:val="16"/>
              </w:rPr>
              <w:t>gNB</w:t>
            </w:r>
            <w:proofErr w:type="spellEnd"/>
            <w:r>
              <w:rPr>
                <w:b/>
                <w:bCs/>
                <w:sz w:val="16"/>
                <w:szCs w:val="16"/>
              </w:rPr>
              <w:t xml:space="preserve"> TOA measurement accuracy [Tc]</w:t>
            </w:r>
          </w:p>
          <w:p w:rsidR="001D1DA4" w:rsidRDefault="001D1DA4" w:rsidP="002B4616">
            <w:pPr>
              <w:spacing w:beforeLines="0" w:before="0" w:afterLines="0" w:after="0"/>
              <w:jc w:val="center"/>
              <w:rPr>
                <w:b/>
                <w:bCs/>
                <w:sz w:val="16"/>
                <w:szCs w:val="16"/>
              </w:rPr>
            </w:pPr>
          </w:p>
        </w:tc>
      </w:tr>
      <w:tr w:rsidR="001D1DA4" w:rsidTr="00831A86">
        <w:trPr>
          <w:trHeight w:val="240"/>
          <w:jc w:val="center"/>
        </w:trPr>
        <w:tc>
          <w:tcPr>
            <w:tcW w:w="1746" w:type="dxa"/>
            <w:vMerge/>
          </w:tcPr>
          <w:p w:rsidR="001D1DA4" w:rsidRDefault="001D1DA4" w:rsidP="002B4616">
            <w:pPr>
              <w:spacing w:beforeLines="0" w:before="0" w:afterLines="0" w:after="0"/>
              <w:jc w:val="center"/>
              <w:rPr>
                <w:b/>
                <w:bCs/>
                <w:sz w:val="16"/>
                <w:szCs w:val="16"/>
              </w:rPr>
            </w:pPr>
          </w:p>
        </w:tc>
        <w:tc>
          <w:tcPr>
            <w:tcW w:w="1263" w:type="dxa"/>
            <w:vMerge/>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-13dB</w:t>
            </w:r>
          </w:p>
        </w:tc>
        <w:tc>
          <w:tcPr>
            <w:tcW w:w="1729" w:type="dxa"/>
          </w:tcPr>
          <w:p w:rsidR="001D1DA4" w:rsidRDefault="001D1DA4" w:rsidP="002B461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+3dB</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rPr>
              <w:t>24</w:t>
            </w:r>
            <w:r>
              <w:rPr>
                <w:b/>
                <w:bCs/>
                <w:sz w:val="16"/>
                <w:szCs w:val="16"/>
                <w:vertAlign w:val="subscript"/>
              </w:rPr>
              <w:t xml:space="preserve"> </w:t>
            </w:r>
            <w:r>
              <w:rPr>
                <w:b/>
                <w:bCs/>
                <w:sz w:val="16"/>
                <w:szCs w:val="16"/>
              </w:rPr>
              <w:t>≤ BW ≤ 40</w:t>
            </w:r>
          </w:p>
        </w:tc>
        <w:tc>
          <w:tcPr>
            <w:tcW w:w="1263" w:type="dxa"/>
            <w:vMerge w:val="restart"/>
            <w:vAlign w:val="center"/>
          </w:tcPr>
          <w:p w:rsidR="001D1DA4" w:rsidRDefault="001D1DA4" w:rsidP="002B4616">
            <w:pPr>
              <w:spacing w:beforeLines="0" w:before="0" w:afterLines="0" w:after="0"/>
              <w:jc w:val="center"/>
              <w:rPr>
                <w:b/>
                <w:bCs/>
                <w:sz w:val="16"/>
                <w:szCs w:val="16"/>
              </w:rPr>
            </w:pPr>
            <w:r>
              <w:rPr>
                <w:b/>
                <w:bCs/>
                <w:sz w:val="16"/>
                <w:szCs w:val="16"/>
              </w:rPr>
              <w:t>15</w:t>
            </w: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vertAlign w:val="subscript"/>
              </w:rPr>
              <w:t xml:space="preserve"> </w:t>
            </w:r>
            <w:r w:rsidRPr="008942A4">
              <w:rPr>
                <w:b/>
                <w:bCs/>
                <w:color w:val="FF0000"/>
                <w:sz w:val="16"/>
                <w:szCs w:val="16"/>
              </w:rPr>
              <w:t>44</w:t>
            </w:r>
            <w:r>
              <w:rPr>
                <w:b/>
                <w:bCs/>
                <w:sz w:val="16"/>
                <w:szCs w:val="16"/>
              </w:rPr>
              <w:t xml:space="preserve"> ≤ BW ≤ 84</w:t>
            </w:r>
          </w:p>
        </w:tc>
        <w:tc>
          <w:tcPr>
            <w:tcW w:w="1263" w:type="dxa"/>
            <w:vMerge/>
            <w:vAlign w:val="center"/>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vertAlign w:val="subscript"/>
              </w:rPr>
              <w:t xml:space="preserve"> </w:t>
            </w:r>
            <w:r>
              <w:rPr>
                <w:b/>
                <w:bCs/>
                <w:sz w:val="16"/>
                <w:szCs w:val="16"/>
              </w:rPr>
              <w:t>88 ≤ BW ≤ 168</w:t>
            </w:r>
          </w:p>
        </w:tc>
        <w:tc>
          <w:tcPr>
            <w:tcW w:w="1263" w:type="dxa"/>
            <w:vMerge/>
            <w:vAlign w:val="center"/>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sidRPr="00831A86">
              <w:rPr>
                <w:b/>
                <w:bCs/>
                <w:color w:val="FF0000"/>
                <w:sz w:val="16"/>
                <w:szCs w:val="16"/>
              </w:rPr>
              <w:t>176</w:t>
            </w:r>
            <w:r w:rsidRPr="00831A86">
              <w:rPr>
                <w:b/>
                <w:bCs/>
                <w:color w:val="FF0000"/>
                <w:sz w:val="16"/>
                <w:szCs w:val="16"/>
                <w:vertAlign w:val="subscript"/>
              </w:rPr>
              <w:t xml:space="preserve"> </w:t>
            </w:r>
            <w:r w:rsidRPr="00831A86">
              <w:rPr>
                <w:b/>
                <w:bCs/>
                <w:color w:val="FF0000"/>
                <w:sz w:val="16"/>
                <w:szCs w:val="16"/>
              </w:rPr>
              <w:t>≤ BW</w:t>
            </w:r>
          </w:p>
        </w:tc>
        <w:tc>
          <w:tcPr>
            <w:tcW w:w="1263" w:type="dxa"/>
            <w:vMerge/>
            <w:vAlign w:val="center"/>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rPr>
              <w:t>48</w:t>
            </w:r>
            <w:r>
              <w:rPr>
                <w:b/>
                <w:bCs/>
                <w:sz w:val="16"/>
                <w:szCs w:val="16"/>
                <w:vertAlign w:val="subscript"/>
              </w:rPr>
              <w:t xml:space="preserve"> </w:t>
            </w:r>
            <w:r>
              <w:rPr>
                <w:b/>
                <w:bCs/>
                <w:sz w:val="16"/>
                <w:szCs w:val="16"/>
              </w:rPr>
              <w:t>≤ BW ≤ 84</w:t>
            </w:r>
          </w:p>
        </w:tc>
        <w:tc>
          <w:tcPr>
            <w:tcW w:w="1263" w:type="dxa"/>
            <w:vMerge w:val="restart"/>
            <w:vAlign w:val="center"/>
          </w:tcPr>
          <w:p w:rsidR="001D1DA4" w:rsidRDefault="001D1DA4" w:rsidP="002B4616">
            <w:pPr>
              <w:spacing w:beforeLines="0" w:before="0" w:afterLines="0" w:after="0"/>
              <w:jc w:val="center"/>
              <w:rPr>
                <w:b/>
                <w:bCs/>
                <w:sz w:val="16"/>
                <w:szCs w:val="16"/>
              </w:rPr>
            </w:pPr>
            <w:r>
              <w:rPr>
                <w:b/>
                <w:bCs/>
                <w:sz w:val="16"/>
                <w:szCs w:val="16"/>
              </w:rPr>
              <w:t>30</w:t>
            </w: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rPr>
              <w:t>88</w:t>
            </w:r>
            <w:r>
              <w:rPr>
                <w:b/>
                <w:bCs/>
                <w:sz w:val="16"/>
                <w:szCs w:val="16"/>
                <w:vertAlign w:val="subscript"/>
              </w:rPr>
              <w:t xml:space="preserve"> </w:t>
            </w:r>
            <w:r>
              <w:rPr>
                <w:b/>
                <w:bCs/>
                <w:sz w:val="16"/>
                <w:szCs w:val="16"/>
              </w:rPr>
              <w:t>≤ BW ≤ 168</w:t>
            </w:r>
          </w:p>
        </w:tc>
        <w:tc>
          <w:tcPr>
            <w:tcW w:w="1263" w:type="dxa"/>
            <w:vMerge/>
            <w:vAlign w:val="center"/>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sidRPr="00831A86">
              <w:rPr>
                <w:b/>
                <w:bCs/>
                <w:color w:val="FF0000"/>
                <w:sz w:val="16"/>
                <w:szCs w:val="16"/>
              </w:rPr>
              <w:t>176</w:t>
            </w:r>
            <w:r w:rsidRPr="00831A86">
              <w:rPr>
                <w:b/>
                <w:bCs/>
                <w:color w:val="FF0000"/>
                <w:sz w:val="16"/>
                <w:szCs w:val="16"/>
                <w:vertAlign w:val="subscript"/>
              </w:rPr>
              <w:t xml:space="preserve"> </w:t>
            </w:r>
            <w:r w:rsidRPr="00831A86">
              <w:rPr>
                <w:b/>
                <w:bCs/>
                <w:color w:val="FF0000"/>
                <w:sz w:val="16"/>
                <w:szCs w:val="16"/>
              </w:rPr>
              <w:t>≤ BW</w:t>
            </w:r>
          </w:p>
        </w:tc>
        <w:tc>
          <w:tcPr>
            <w:tcW w:w="1263" w:type="dxa"/>
            <w:vMerge/>
            <w:vAlign w:val="center"/>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Pr="008942A4" w:rsidRDefault="001D1DA4" w:rsidP="002B4616">
            <w:pPr>
              <w:spacing w:beforeLines="0" w:before="0" w:afterLines="0" w:after="0"/>
              <w:jc w:val="center"/>
              <w:rPr>
                <w:b/>
                <w:bCs/>
                <w:color w:val="FF0000"/>
                <w:sz w:val="16"/>
                <w:szCs w:val="16"/>
              </w:rPr>
            </w:pPr>
            <w:r w:rsidRPr="008942A4">
              <w:rPr>
                <w:b/>
                <w:bCs/>
                <w:color w:val="FF0000"/>
                <w:sz w:val="16"/>
                <w:szCs w:val="16"/>
              </w:rPr>
              <w:t>48</w:t>
            </w:r>
            <w:r w:rsidRPr="008942A4">
              <w:rPr>
                <w:b/>
                <w:bCs/>
                <w:color w:val="FF0000"/>
                <w:sz w:val="16"/>
                <w:szCs w:val="16"/>
                <w:vertAlign w:val="subscript"/>
              </w:rPr>
              <w:t xml:space="preserve"> </w:t>
            </w:r>
            <w:r w:rsidRPr="008942A4">
              <w:rPr>
                <w:b/>
                <w:bCs/>
                <w:color w:val="FF0000"/>
                <w:sz w:val="16"/>
                <w:szCs w:val="16"/>
              </w:rPr>
              <w:t>≤ BW ≤ 84</w:t>
            </w:r>
          </w:p>
        </w:tc>
        <w:tc>
          <w:tcPr>
            <w:tcW w:w="1263" w:type="dxa"/>
            <w:vMerge w:val="restart"/>
            <w:vAlign w:val="center"/>
          </w:tcPr>
          <w:p w:rsidR="001D1DA4" w:rsidRPr="008942A4" w:rsidRDefault="001D1DA4" w:rsidP="002B4616">
            <w:pPr>
              <w:spacing w:beforeLines="0" w:before="0" w:afterLines="0" w:after="0"/>
              <w:jc w:val="center"/>
              <w:rPr>
                <w:rFonts w:eastAsiaTheme="minorEastAsia"/>
                <w:b/>
                <w:bCs/>
                <w:sz w:val="16"/>
                <w:szCs w:val="16"/>
                <w:lang w:eastAsia="zh-CN"/>
              </w:rPr>
            </w:pPr>
            <w:r w:rsidRPr="008942A4">
              <w:rPr>
                <w:rFonts w:eastAsiaTheme="minorEastAsia" w:hint="eastAsia"/>
                <w:b/>
                <w:bCs/>
                <w:color w:val="FF0000"/>
                <w:sz w:val="16"/>
                <w:szCs w:val="16"/>
                <w:lang w:eastAsia="zh-CN"/>
              </w:rPr>
              <w:t>6</w:t>
            </w:r>
            <w:r w:rsidRPr="008942A4">
              <w:rPr>
                <w:rFonts w:eastAsiaTheme="minorEastAsia"/>
                <w:b/>
                <w:bCs/>
                <w:color w:val="FF0000"/>
                <w:sz w:val="16"/>
                <w:szCs w:val="16"/>
                <w:lang w:eastAsia="zh-CN"/>
              </w:rPr>
              <w:t>0</w:t>
            </w: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Pr="008942A4" w:rsidRDefault="001D1DA4" w:rsidP="002B4616">
            <w:pPr>
              <w:spacing w:beforeLines="0" w:before="0" w:afterLines="0" w:after="0"/>
              <w:jc w:val="center"/>
              <w:rPr>
                <w:b/>
                <w:bCs/>
                <w:color w:val="FF0000"/>
                <w:sz w:val="16"/>
                <w:szCs w:val="16"/>
              </w:rPr>
            </w:pPr>
            <w:r w:rsidRPr="008942A4">
              <w:rPr>
                <w:b/>
                <w:bCs/>
                <w:color w:val="FF0000"/>
                <w:sz w:val="16"/>
                <w:szCs w:val="16"/>
              </w:rPr>
              <w:t>88</w:t>
            </w:r>
            <w:r w:rsidRPr="008942A4">
              <w:rPr>
                <w:b/>
                <w:bCs/>
                <w:color w:val="FF0000"/>
                <w:sz w:val="16"/>
                <w:szCs w:val="16"/>
                <w:vertAlign w:val="subscript"/>
              </w:rPr>
              <w:t xml:space="preserve"> </w:t>
            </w:r>
            <w:r w:rsidRPr="008942A4">
              <w:rPr>
                <w:b/>
                <w:bCs/>
                <w:color w:val="FF0000"/>
                <w:sz w:val="16"/>
                <w:szCs w:val="16"/>
              </w:rPr>
              <w:t>≤ BW ≤ 168</w:t>
            </w:r>
          </w:p>
        </w:tc>
        <w:tc>
          <w:tcPr>
            <w:tcW w:w="1263" w:type="dxa"/>
            <w:vMerge/>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Pr="008942A4" w:rsidRDefault="001D1DA4" w:rsidP="002B4616">
            <w:pPr>
              <w:spacing w:beforeLines="0" w:before="0" w:afterLines="0" w:after="0"/>
              <w:jc w:val="center"/>
              <w:rPr>
                <w:b/>
                <w:bCs/>
                <w:color w:val="FF0000"/>
                <w:sz w:val="16"/>
                <w:szCs w:val="16"/>
              </w:rPr>
            </w:pPr>
            <w:r w:rsidRPr="008942A4">
              <w:rPr>
                <w:b/>
                <w:bCs/>
                <w:color w:val="FF0000"/>
                <w:sz w:val="16"/>
                <w:szCs w:val="16"/>
              </w:rPr>
              <w:t>176</w:t>
            </w:r>
            <w:r w:rsidRPr="008942A4">
              <w:rPr>
                <w:b/>
                <w:bCs/>
                <w:color w:val="FF0000"/>
                <w:sz w:val="16"/>
                <w:szCs w:val="16"/>
                <w:vertAlign w:val="subscript"/>
              </w:rPr>
              <w:t xml:space="preserve"> </w:t>
            </w:r>
            <w:r w:rsidRPr="008942A4">
              <w:rPr>
                <w:b/>
                <w:bCs/>
                <w:color w:val="FF0000"/>
                <w:sz w:val="16"/>
                <w:szCs w:val="16"/>
              </w:rPr>
              <w:t xml:space="preserve">≤ BW </w:t>
            </w:r>
          </w:p>
        </w:tc>
        <w:tc>
          <w:tcPr>
            <w:tcW w:w="1263" w:type="dxa"/>
            <w:vMerge/>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rPr>
              <w:t>32</w:t>
            </w:r>
            <w:r>
              <w:rPr>
                <w:b/>
                <w:bCs/>
                <w:sz w:val="16"/>
                <w:szCs w:val="16"/>
                <w:vertAlign w:val="subscript"/>
              </w:rPr>
              <w:t xml:space="preserve"> </w:t>
            </w:r>
            <w:r>
              <w:rPr>
                <w:b/>
                <w:bCs/>
                <w:sz w:val="16"/>
                <w:szCs w:val="16"/>
              </w:rPr>
              <w:t>≤ BW ≤ 40</w:t>
            </w:r>
          </w:p>
        </w:tc>
        <w:tc>
          <w:tcPr>
            <w:tcW w:w="1263" w:type="dxa"/>
            <w:vMerge w:val="restart"/>
            <w:vAlign w:val="center"/>
          </w:tcPr>
          <w:p w:rsidR="001D1DA4" w:rsidRDefault="001D1DA4" w:rsidP="002B4616">
            <w:pPr>
              <w:spacing w:beforeLines="0" w:before="0" w:afterLines="0" w:after="0"/>
              <w:jc w:val="center"/>
              <w:rPr>
                <w:b/>
                <w:bCs/>
                <w:sz w:val="16"/>
                <w:szCs w:val="16"/>
              </w:rPr>
            </w:pPr>
            <w:r>
              <w:rPr>
                <w:b/>
                <w:bCs/>
                <w:sz w:val="16"/>
                <w:szCs w:val="16"/>
              </w:rPr>
              <w:t>120</w:t>
            </w: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rPr>
              <w:t>44</w:t>
            </w:r>
            <w:r>
              <w:rPr>
                <w:b/>
                <w:bCs/>
                <w:sz w:val="16"/>
                <w:szCs w:val="16"/>
                <w:vertAlign w:val="subscript"/>
              </w:rPr>
              <w:t xml:space="preserve"> </w:t>
            </w:r>
            <w:r>
              <w:rPr>
                <w:b/>
                <w:bCs/>
                <w:sz w:val="16"/>
                <w:szCs w:val="16"/>
              </w:rPr>
              <w:t>≤ BW ≤ 84</w:t>
            </w:r>
          </w:p>
        </w:tc>
        <w:tc>
          <w:tcPr>
            <w:tcW w:w="1263" w:type="dxa"/>
            <w:vMerge/>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r w:rsidR="001D1DA4" w:rsidTr="00831A86">
        <w:trPr>
          <w:trHeight w:val="235"/>
          <w:jc w:val="center"/>
        </w:trPr>
        <w:tc>
          <w:tcPr>
            <w:tcW w:w="1746" w:type="dxa"/>
          </w:tcPr>
          <w:p w:rsidR="001D1DA4" w:rsidRDefault="001D1DA4" w:rsidP="002B4616">
            <w:pPr>
              <w:spacing w:beforeLines="0" w:before="0" w:afterLines="0" w:after="0"/>
              <w:jc w:val="center"/>
              <w:rPr>
                <w:b/>
                <w:bCs/>
                <w:sz w:val="16"/>
                <w:szCs w:val="16"/>
              </w:rPr>
            </w:pPr>
            <w:r>
              <w:rPr>
                <w:b/>
                <w:bCs/>
                <w:sz w:val="16"/>
                <w:szCs w:val="16"/>
              </w:rPr>
              <w:t>88</w:t>
            </w:r>
            <w:r>
              <w:rPr>
                <w:b/>
                <w:bCs/>
                <w:sz w:val="16"/>
                <w:szCs w:val="16"/>
                <w:vertAlign w:val="subscript"/>
              </w:rPr>
              <w:t xml:space="preserve"> </w:t>
            </w:r>
            <w:r>
              <w:rPr>
                <w:b/>
                <w:bCs/>
                <w:sz w:val="16"/>
                <w:szCs w:val="16"/>
              </w:rPr>
              <w:t>≤ BW</w:t>
            </w:r>
          </w:p>
        </w:tc>
        <w:tc>
          <w:tcPr>
            <w:tcW w:w="1263" w:type="dxa"/>
            <w:vMerge/>
          </w:tcPr>
          <w:p w:rsidR="001D1DA4" w:rsidRDefault="001D1DA4" w:rsidP="002B4616">
            <w:pPr>
              <w:spacing w:beforeLines="0" w:before="0" w:afterLines="0" w:after="0"/>
              <w:jc w:val="center"/>
              <w:rPr>
                <w:b/>
                <w:bCs/>
                <w:sz w:val="16"/>
                <w:szCs w:val="16"/>
              </w:rPr>
            </w:pPr>
          </w:p>
        </w:tc>
        <w:tc>
          <w:tcPr>
            <w:tcW w:w="2229" w:type="dxa"/>
          </w:tcPr>
          <w:p w:rsidR="001D1DA4" w:rsidRDefault="001D1DA4" w:rsidP="002B4616">
            <w:pPr>
              <w:spacing w:beforeLines="0" w:before="0" w:afterLines="0" w:after="0"/>
              <w:jc w:val="center"/>
              <w:rPr>
                <w:b/>
                <w:bCs/>
                <w:sz w:val="16"/>
                <w:szCs w:val="16"/>
              </w:rPr>
            </w:pPr>
            <w:r>
              <w:rPr>
                <w:b/>
                <w:bCs/>
                <w:sz w:val="16"/>
                <w:szCs w:val="16"/>
              </w:rPr>
              <w:t>TBD</w:t>
            </w:r>
          </w:p>
        </w:tc>
        <w:tc>
          <w:tcPr>
            <w:tcW w:w="1729" w:type="dxa"/>
          </w:tcPr>
          <w:p w:rsidR="001D1DA4" w:rsidRDefault="001D1DA4" w:rsidP="002B4616">
            <w:pPr>
              <w:spacing w:beforeLines="0" w:before="0" w:afterLines="0" w:after="0"/>
              <w:jc w:val="center"/>
              <w:rPr>
                <w:b/>
                <w:bCs/>
                <w:sz w:val="16"/>
                <w:szCs w:val="16"/>
              </w:rPr>
            </w:pPr>
            <w:r>
              <w:rPr>
                <w:b/>
                <w:bCs/>
                <w:sz w:val="16"/>
                <w:szCs w:val="16"/>
              </w:rPr>
              <w:t>TBD</w:t>
            </w:r>
          </w:p>
        </w:tc>
      </w:tr>
    </w:tbl>
    <w:p w:rsidR="001D1DA4" w:rsidRPr="00831A86" w:rsidRDefault="001D1DA4" w:rsidP="001D1DA4">
      <w:pPr>
        <w:overflowPunct w:val="0"/>
        <w:autoSpaceDE w:val="0"/>
        <w:autoSpaceDN w:val="0"/>
        <w:adjustRightInd w:val="0"/>
        <w:spacing w:beforeLines="0" w:before="120" w:afterLines="0" w:after="120"/>
        <w:textAlignment w:val="baseline"/>
        <w:rPr>
          <w:rFonts w:eastAsia="宋体"/>
          <w:b/>
          <w:lang w:eastAsia="zh-CN"/>
        </w:rPr>
      </w:pPr>
      <w:r w:rsidRPr="00831A86">
        <w:rPr>
          <w:rFonts w:eastAsia="宋体" w:hint="eastAsia"/>
          <w:b/>
          <w:lang w:eastAsia="zh-CN"/>
        </w:rPr>
        <w:t>P</w:t>
      </w:r>
      <w:r w:rsidRPr="00831A86">
        <w:rPr>
          <w:rFonts w:eastAsia="宋体"/>
          <w:b/>
          <w:lang w:eastAsia="zh-CN"/>
        </w:rPr>
        <w:t>roposal 2: RAN4 to further check if the accuracy defined based on the simulation results can be achieved by the lowest RB number for each range.</w:t>
      </w:r>
    </w:p>
    <w:p w:rsidR="00EF1E2C" w:rsidRDefault="00EF1E2C" w:rsidP="00EF1E2C">
      <w:pPr>
        <w:spacing w:before="120" w:after="120"/>
      </w:pPr>
      <w:r w:rsidRPr="00B039B1">
        <w:rPr>
          <w:rFonts w:eastAsiaTheme="minorEastAsia"/>
          <w:b/>
          <w:lang w:eastAsia="zh-CN"/>
        </w:rPr>
        <w:t xml:space="preserve">Proposal </w:t>
      </w:r>
      <w:r>
        <w:rPr>
          <w:rFonts w:eastAsiaTheme="minorEastAsia"/>
          <w:b/>
          <w:lang w:eastAsia="zh-CN"/>
        </w:rPr>
        <w:t>3</w:t>
      </w:r>
      <w:r w:rsidRPr="00B039B1">
        <w:rPr>
          <w:rFonts w:eastAsiaTheme="minorEastAsia"/>
          <w:b/>
          <w:lang w:eastAsia="zh-CN"/>
        </w:rPr>
        <w:t xml:space="preserve">: For each SRS BW range, define </w:t>
      </w:r>
      <w:r>
        <w:rPr>
          <w:rFonts w:eastAsiaTheme="minorEastAsia"/>
          <w:b/>
          <w:lang w:eastAsia="zh-CN"/>
        </w:rPr>
        <w:t>a single set of accuracy requirements</w:t>
      </w:r>
      <w:r w:rsidRPr="00B039B1">
        <w:rPr>
          <w:rFonts w:eastAsiaTheme="minorEastAsia"/>
          <w:b/>
          <w:lang w:eastAsia="zh-CN"/>
        </w:rPr>
        <w:t xml:space="preserve"> for </w:t>
      </w:r>
      <w:r>
        <w:rPr>
          <w:rFonts w:eastAsiaTheme="minorEastAsia"/>
          <w:b/>
          <w:lang w:eastAsia="zh-CN"/>
        </w:rPr>
        <w:t xml:space="preserve">all </w:t>
      </w:r>
      <w:proofErr w:type="spellStart"/>
      <w:r w:rsidRPr="00B039B1">
        <w:rPr>
          <w:rFonts w:eastAsiaTheme="minorEastAsia"/>
          <w:b/>
          <w:lang w:eastAsia="zh-CN"/>
        </w:rPr>
        <w:t>comb+symbol</w:t>
      </w:r>
      <w:proofErr w:type="spellEnd"/>
      <w:r w:rsidRPr="00B039B1">
        <w:rPr>
          <w:rFonts w:eastAsiaTheme="minorEastAsia"/>
          <w:b/>
          <w:lang w:eastAsia="zh-CN"/>
        </w:rPr>
        <w:t xml:space="preserve"> sizes</w:t>
      </w:r>
      <w:r w:rsidRPr="001D1DA4">
        <w:t xml:space="preserve"> </w:t>
      </w:r>
      <w:r w:rsidRPr="001D1DA4">
        <w:rPr>
          <w:rFonts w:eastAsiaTheme="minorEastAsia"/>
          <w:b/>
          <w:lang w:eastAsia="zh-CN"/>
        </w:rPr>
        <w:t>based on worst case of 2+1</w:t>
      </w:r>
      <w:r>
        <w:rPr>
          <w:rFonts w:eastAsiaTheme="minorEastAsia"/>
          <w:b/>
          <w:lang w:eastAsia="zh-CN"/>
        </w:rPr>
        <w:t>, except for 2</w:t>
      </w:r>
      <w:r w:rsidRPr="001D1DA4">
        <w:rPr>
          <w:rFonts w:eastAsiaTheme="minorEastAsia"/>
          <w:b/>
          <w:lang w:eastAsia="zh-CN"/>
        </w:rPr>
        <w:t xml:space="preserve">4 </w:t>
      </w:r>
      <w:r w:rsidRPr="001D1DA4">
        <w:rPr>
          <w:rFonts w:eastAsiaTheme="minorEastAsia" w:hint="eastAsia"/>
          <w:b/>
          <w:lang w:eastAsia="zh-CN"/>
        </w:rPr>
        <w:t>≤</w:t>
      </w:r>
      <w:r w:rsidRPr="001D1DA4">
        <w:rPr>
          <w:rFonts w:eastAsiaTheme="minorEastAsia"/>
          <w:b/>
          <w:lang w:eastAsia="zh-CN"/>
        </w:rPr>
        <w:t xml:space="preserve"> BW </w:t>
      </w:r>
      <w:r w:rsidRPr="001D1DA4">
        <w:rPr>
          <w:rFonts w:eastAsiaTheme="minorEastAsia" w:hint="eastAsia"/>
          <w:b/>
          <w:lang w:eastAsia="zh-CN"/>
        </w:rPr>
        <w:t>≤</w:t>
      </w:r>
      <w:r w:rsidRPr="001D1DA4">
        <w:rPr>
          <w:rFonts w:eastAsiaTheme="minorEastAsia"/>
          <w:b/>
          <w:lang w:eastAsia="zh-CN"/>
        </w:rPr>
        <w:t xml:space="preserve"> 40 with low </w:t>
      </w:r>
      <w:proofErr w:type="spellStart"/>
      <w:r w:rsidRPr="001D1DA4">
        <w:rPr>
          <w:rFonts w:eastAsiaTheme="minorEastAsia"/>
          <w:b/>
          <w:lang w:eastAsia="zh-CN"/>
        </w:rPr>
        <w:t>Es</w:t>
      </w:r>
      <w:proofErr w:type="spellEnd"/>
      <w:r w:rsidRPr="001D1DA4">
        <w:rPr>
          <w:rFonts w:eastAsiaTheme="minorEastAsia"/>
          <w:b/>
          <w:lang w:eastAsia="zh-CN"/>
        </w:rPr>
        <w:t>/</w:t>
      </w:r>
      <w:proofErr w:type="spellStart"/>
      <w:r w:rsidRPr="001D1DA4">
        <w:rPr>
          <w:rFonts w:eastAsiaTheme="minorEastAsia"/>
          <w:b/>
          <w:lang w:eastAsia="zh-CN"/>
        </w:rPr>
        <w:t>Iot</w:t>
      </w:r>
      <w:proofErr w:type="spellEnd"/>
      <w:r w:rsidRPr="001D1DA4">
        <w:rPr>
          <w:rFonts w:eastAsiaTheme="minorEastAsia"/>
          <w:b/>
          <w:lang w:eastAsia="zh-CN"/>
        </w:rPr>
        <w:t xml:space="preserve"> condition</w:t>
      </w:r>
      <w:r>
        <w:rPr>
          <w:rFonts w:eastAsiaTheme="minorEastAsia"/>
          <w:b/>
          <w:lang w:eastAsia="zh-CN"/>
        </w:rPr>
        <w:t>.</w:t>
      </w:r>
      <w:r w:rsidRPr="001D1DA4">
        <w:t xml:space="preserve"> </w:t>
      </w:r>
    </w:p>
    <w:p w:rsidR="00EF1E2C" w:rsidRDefault="00EF1E2C" w:rsidP="00EF1E2C">
      <w:pPr>
        <w:spacing w:before="120" w:after="120"/>
        <w:rPr>
          <w:rFonts w:eastAsiaTheme="minorEastAsia"/>
          <w:b/>
          <w:lang w:eastAsia="zh-CN"/>
        </w:rPr>
      </w:pPr>
      <w:r>
        <w:rPr>
          <w:rFonts w:eastAsiaTheme="minorEastAsia"/>
          <w:b/>
          <w:lang w:eastAsia="zh-CN"/>
        </w:rPr>
        <w:t xml:space="preserve">Proposal 4: </w:t>
      </w:r>
      <w:r w:rsidRPr="001D1DA4">
        <w:rPr>
          <w:rFonts w:eastAsiaTheme="minorEastAsia"/>
          <w:b/>
          <w:lang w:eastAsia="zh-CN"/>
        </w:rPr>
        <w:t xml:space="preserve">For </w:t>
      </w:r>
      <w:r>
        <w:rPr>
          <w:rFonts w:eastAsiaTheme="minorEastAsia"/>
          <w:b/>
          <w:lang w:eastAsia="zh-CN"/>
        </w:rPr>
        <w:t>2</w:t>
      </w:r>
      <w:r w:rsidRPr="001D1DA4">
        <w:rPr>
          <w:rFonts w:eastAsiaTheme="minorEastAsia"/>
          <w:b/>
          <w:lang w:eastAsia="zh-CN"/>
        </w:rPr>
        <w:t xml:space="preserve">4 </w:t>
      </w:r>
      <w:r w:rsidRPr="001D1DA4">
        <w:rPr>
          <w:rFonts w:eastAsiaTheme="minorEastAsia" w:hint="eastAsia"/>
          <w:b/>
          <w:lang w:eastAsia="zh-CN"/>
        </w:rPr>
        <w:t>≤</w:t>
      </w:r>
      <w:r w:rsidRPr="001D1DA4">
        <w:rPr>
          <w:rFonts w:eastAsiaTheme="minorEastAsia"/>
          <w:b/>
          <w:lang w:eastAsia="zh-CN"/>
        </w:rPr>
        <w:t xml:space="preserve"> BW </w:t>
      </w:r>
      <w:r w:rsidRPr="001D1DA4">
        <w:rPr>
          <w:rFonts w:eastAsiaTheme="minorEastAsia" w:hint="eastAsia"/>
          <w:b/>
          <w:lang w:eastAsia="zh-CN"/>
        </w:rPr>
        <w:t>≤</w:t>
      </w:r>
      <w:r w:rsidRPr="001D1DA4">
        <w:rPr>
          <w:rFonts w:eastAsiaTheme="minorEastAsia"/>
          <w:b/>
          <w:lang w:eastAsia="zh-CN"/>
        </w:rPr>
        <w:t xml:space="preserve"> 40 with low </w:t>
      </w:r>
      <w:proofErr w:type="spellStart"/>
      <w:r w:rsidRPr="001D1DA4">
        <w:rPr>
          <w:rFonts w:eastAsiaTheme="minorEastAsia"/>
          <w:b/>
          <w:lang w:eastAsia="zh-CN"/>
        </w:rPr>
        <w:t>Es</w:t>
      </w:r>
      <w:proofErr w:type="spellEnd"/>
      <w:r w:rsidRPr="001D1DA4">
        <w:rPr>
          <w:rFonts w:eastAsiaTheme="minorEastAsia"/>
          <w:b/>
          <w:lang w:eastAsia="zh-CN"/>
        </w:rPr>
        <w:t>/</w:t>
      </w:r>
      <w:proofErr w:type="spellStart"/>
      <w:r w:rsidRPr="001D1DA4">
        <w:rPr>
          <w:rFonts w:eastAsiaTheme="minorEastAsia"/>
          <w:b/>
          <w:lang w:eastAsia="zh-CN"/>
        </w:rPr>
        <w:t>Iot</w:t>
      </w:r>
      <w:proofErr w:type="spellEnd"/>
      <w:r w:rsidRPr="001D1DA4">
        <w:rPr>
          <w:rFonts w:eastAsiaTheme="minorEastAsia"/>
          <w:b/>
          <w:lang w:eastAsia="zh-CN"/>
        </w:rPr>
        <w:t xml:space="preserve"> condition,</w:t>
      </w:r>
      <w:r>
        <w:rPr>
          <w:rFonts w:eastAsiaTheme="minorEastAsia"/>
          <w:b/>
          <w:lang w:eastAsia="zh-CN"/>
        </w:rPr>
        <w:t xml:space="preserve"> </w:t>
      </w:r>
    </w:p>
    <w:p w:rsidR="00EF1E2C" w:rsidRDefault="00EF1E2C" w:rsidP="00EF1E2C">
      <w:pPr>
        <w:pStyle w:val="af8"/>
        <w:numPr>
          <w:ilvl w:val="0"/>
          <w:numId w:val="10"/>
        </w:numPr>
        <w:spacing w:before="120" w:after="120"/>
        <w:rPr>
          <w:rFonts w:eastAsiaTheme="minorEastAsia"/>
          <w:b/>
          <w:lang w:eastAsia="zh-CN"/>
        </w:rPr>
      </w:pPr>
      <w:r>
        <w:rPr>
          <w:rFonts w:eastAsiaTheme="minorEastAsia"/>
          <w:b/>
          <w:lang w:eastAsia="zh-CN"/>
        </w:rPr>
        <w:t xml:space="preserve">Option 1: no requirement applies for </w:t>
      </w:r>
      <w:proofErr w:type="spellStart"/>
      <w:r w:rsidRPr="00B039B1">
        <w:rPr>
          <w:rFonts w:eastAsiaTheme="minorEastAsia"/>
          <w:b/>
          <w:lang w:eastAsia="zh-CN"/>
        </w:rPr>
        <w:t>comb+symbol</w:t>
      </w:r>
      <w:proofErr w:type="spellEnd"/>
      <w:r w:rsidRPr="00B039B1">
        <w:rPr>
          <w:rFonts w:eastAsiaTheme="minorEastAsia"/>
          <w:b/>
          <w:lang w:eastAsia="zh-CN"/>
        </w:rPr>
        <w:t xml:space="preserve"> size</w:t>
      </w:r>
      <w:r>
        <w:rPr>
          <w:rFonts w:eastAsiaTheme="minorEastAsia"/>
          <w:b/>
          <w:lang w:eastAsia="zh-CN"/>
        </w:rPr>
        <w:t xml:space="preserve"> 2+1</w:t>
      </w:r>
    </w:p>
    <w:p w:rsidR="00EF1E2C" w:rsidRPr="001D1DA4" w:rsidRDefault="00EF1E2C" w:rsidP="00EF1E2C">
      <w:pPr>
        <w:pStyle w:val="af8"/>
        <w:numPr>
          <w:ilvl w:val="0"/>
          <w:numId w:val="10"/>
        </w:numPr>
        <w:spacing w:before="120" w:after="120"/>
        <w:rPr>
          <w:rFonts w:eastAsiaTheme="minorEastAsia"/>
          <w:b/>
          <w:lang w:eastAsia="zh-CN"/>
        </w:rPr>
      </w:pPr>
      <w:r>
        <w:rPr>
          <w:rFonts w:eastAsiaTheme="minorEastAsia"/>
          <w:b/>
          <w:lang w:eastAsia="zh-CN"/>
        </w:rPr>
        <w:t xml:space="preserve">Option 2: further check the performance with multi-shots measurement for </w:t>
      </w:r>
      <w:proofErr w:type="spellStart"/>
      <w:r w:rsidRPr="00B039B1">
        <w:rPr>
          <w:rFonts w:eastAsiaTheme="minorEastAsia"/>
          <w:b/>
          <w:lang w:eastAsia="zh-CN"/>
        </w:rPr>
        <w:t>comb+symbol</w:t>
      </w:r>
      <w:proofErr w:type="spellEnd"/>
      <w:r w:rsidRPr="00B039B1">
        <w:rPr>
          <w:rFonts w:eastAsiaTheme="minorEastAsia"/>
          <w:b/>
          <w:lang w:eastAsia="zh-CN"/>
        </w:rPr>
        <w:t xml:space="preserve"> size</w:t>
      </w:r>
      <w:r>
        <w:rPr>
          <w:rFonts w:eastAsiaTheme="minorEastAsia"/>
          <w:b/>
          <w:lang w:eastAsia="zh-CN"/>
        </w:rPr>
        <w:t xml:space="preserve"> 2+1</w:t>
      </w:r>
    </w:p>
    <w:p w:rsidR="00C0754F" w:rsidRDefault="00C0754F" w:rsidP="00C0754F">
      <w:pPr>
        <w:pStyle w:val="1"/>
        <w:jc w:val="both"/>
        <w:rPr>
          <w:lang w:val="en-US"/>
        </w:rPr>
      </w:pPr>
      <w:r w:rsidRPr="00C0754F">
        <w:rPr>
          <w:lang w:val="en-US"/>
        </w:rPr>
        <w:t>Reference</w:t>
      </w:r>
    </w:p>
    <w:p w:rsidR="002F155E" w:rsidRDefault="009122FB" w:rsidP="00B13F41">
      <w:pPr>
        <w:numPr>
          <w:ilvl w:val="0"/>
          <w:numId w:val="5"/>
        </w:numPr>
        <w:spacing w:before="120" w:after="120"/>
        <w:rPr>
          <w:rFonts w:eastAsia="宋体"/>
          <w:lang w:val="en-US" w:eastAsia="zh-CN"/>
        </w:rPr>
      </w:pPr>
      <w:r w:rsidRPr="009122FB">
        <w:rPr>
          <w:rFonts w:eastAsia="宋体"/>
          <w:lang w:eastAsia="zh-CN"/>
        </w:rPr>
        <w:t>R4-210</w:t>
      </w:r>
      <w:r w:rsidR="00B13F41">
        <w:rPr>
          <w:rFonts w:eastAsia="宋体"/>
          <w:lang w:eastAsia="zh-CN"/>
        </w:rPr>
        <w:t>5755</w:t>
      </w:r>
      <w:r w:rsidR="00980473">
        <w:rPr>
          <w:rFonts w:eastAsia="宋体"/>
          <w:lang w:eastAsia="zh-CN"/>
        </w:rPr>
        <w:t xml:space="preserve">, </w:t>
      </w:r>
      <w:r w:rsidR="00B13F41" w:rsidRPr="00B13F41">
        <w:rPr>
          <w:rFonts w:eastAsia="宋体"/>
          <w:lang w:val="en-US" w:eastAsia="zh-CN"/>
        </w:rPr>
        <w:t xml:space="preserve">WF on </w:t>
      </w:r>
      <w:proofErr w:type="spellStart"/>
      <w:r w:rsidR="00B13F41" w:rsidRPr="00B13F41">
        <w:rPr>
          <w:rFonts w:eastAsia="宋体"/>
          <w:lang w:val="en-US" w:eastAsia="zh-CN"/>
        </w:rPr>
        <w:t>gNB</w:t>
      </w:r>
      <w:proofErr w:type="spellEnd"/>
      <w:r w:rsidR="00B13F41" w:rsidRPr="00B13F41">
        <w:rPr>
          <w:rFonts w:eastAsia="宋体"/>
          <w:lang w:val="en-US" w:eastAsia="zh-CN"/>
        </w:rPr>
        <w:t xml:space="preserve"> positioning measurement requirements</w:t>
      </w:r>
      <w:r w:rsidR="005B3ABB">
        <w:rPr>
          <w:rFonts w:eastAsia="宋体"/>
          <w:lang w:val="en-US" w:eastAsia="zh-CN"/>
        </w:rPr>
        <w:t>,</w:t>
      </w:r>
      <w:r w:rsidR="00980473">
        <w:rPr>
          <w:rFonts w:eastAsia="宋体"/>
          <w:lang w:val="en-US" w:eastAsia="zh-CN"/>
        </w:rPr>
        <w:t xml:space="preserve"> </w:t>
      </w:r>
      <w:r w:rsidR="00B13F41">
        <w:rPr>
          <w:rFonts w:eastAsia="宋体"/>
          <w:lang w:val="en-US" w:eastAsia="zh-CN"/>
        </w:rPr>
        <w:t>Ericsson</w:t>
      </w:r>
    </w:p>
    <w:p w:rsidR="00FB08C6" w:rsidRPr="001D0F5C" w:rsidRDefault="00910B9C" w:rsidP="00910B9C">
      <w:pPr>
        <w:numPr>
          <w:ilvl w:val="0"/>
          <w:numId w:val="5"/>
        </w:numPr>
        <w:spacing w:before="120" w:after="120"/>
        <w:rPr>
          <w:rFonts w:eastAsia="宋体"/>
          <w:lang w:val="en-US" w:eastAsia="zh-CN"/>
        </w:rPr>
      </w:pPr>
      <w:r>
        <w:rPr>
          <w:rFonts w:eastAsia="宋体"/>
          <w:lang w:val="en-US" w:eastAsia="zh-CN"/>
        </w:rPr>
        <w:t>R4-2110896</w:t>
      </w:r>
      <w:bookmarkStart w:id="0" w:name="_GoBack"/>
      <w:bookmarkEnd w:id="0"/>
      <w:r w:rsidR="00FB08C6">
        <w:rPr>
          <w:rFonts w:eastAsia="宋体"/>
          <w:lang w:val="en-US" w:eastAsia="zh-CN"/>
        </w:rPr>
        <w:t xml:space="preserve">, </w:t>
      </w:r>
      <w:r w:rsidR="00EF1E2C" w:rsidRPr="00EF1E2C">
        <w:rPr>
          <w:rFonts w:eastAsia="宋体"/>
          <w:lang w:val="en-US" w:eastAsia="zh-CN"/>
        </w:rPr>
        <w:t xml:space="preserve">Additional link level simulation results for </w:t>
      </w:r>
      <w:proofErr w:type="spellStart"/>
      <w:r w:rsidR="00EF1E2C" w:rsidRPr="00EF1E2C">
        <w:rPr>
          <w:rFonts w:eastAsia="宋体"/>
          <w:lang w:val="en-US" w:eastAsia="zh-CN"/>
        </w:rPr>
        <w:t>gNB</w:t>
      </w:r>
      <w:proofErr w:type="spellEnd"/>
      <w:r w:rsidR="00EF1E2C" w:rsidRPr="00EF1E2C">
        <w:rPr>
          <w:rFonts w:eastAsia="宋体"/>
          <w:lang w:val="en-US" w:eastAsia="zh-CN"/>
        </w:rPr>
        <w:t xml:space="preserve"> TOA measurement</w:t>
      </w:r>
      <w:r w:rsidR="00FB08C6">
        <w:rPr>
          <w:rFonts w:eastAsia="宋体"/>
          <w:lang w:val="en-US" w:eastAsia="zh-CN"/>
        </w:rPr>
        <w:t xml:space="preserve">, </w:t>
      </w:r>
      <w:r w:rsidR="00FB08C6" w:rsidRPr="00FB08C6">
        <w:rPr>
          <w:rFonts w:eastAsia="宋体"/>
          <w:lang w:val="en-US" w:eastAsia="zh-CN"/>
        </w:rPr>
        <w:t xml:space="preserve">Huawei, </w:t>
      </w:r>
      <w:proofErr w:type="spellStart"/>
      <w:r w:rsidR="00FB08C6" w:rsidRPr="00FB08C6">
        <w:rPr>
          <w:rFonts w:eastAsia="宋体"/>
          <w:lang w:val="en-US" w:eastAsia="zh-CN"/>
        </w:rPr>
        <w:t>HiSilicon</w:t>
      </w:r>
      <w:proofErr w:type="spellEnd"/>
    </w:p>
    <w:sectPr w:rsidR="00FB08C6"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1F1" w:rsidRDefault="009C61F1">
      <w:pPr>
        <w:spacing w:before="120" w:after="120"/>
      </w:pPr>
      <w:r>
        <w:separator/>
      </w:r>
    </w:p>
  </w:endnote>
  <w:endnote w:type="continuationSeparator" w:id="0">
    <w:p w:rsidR="009C61F1" w:rsidRDefault="009C61F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A86" w:rsidRDefault="00831A8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31A86" w:rsidRDefault="00831A8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A86" w:rsidRDefault="00831A8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10B9C">
      <w:rPr>
        <w:rStyle w:val="af1"/>
      </w:rPr>
      <w:t>3</w:t>
    </w:r>
    <w:r>
      <w:rPr>
        <w:rStyle w:val="af1"/>
      </w:rPr>
      <w:fldChar w:fldCharType="end"/>
    </w:r>
  </w:p>
  <w:p w:rsidR="00831A86" w:rsidRDefault="00831A8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1F1" w:rsidRDefault="009C61F1">
      <w:pPr>
        <w:spacing w:before="120" w:after="120"/>
      </w:pPr>
      <w:r>
        <w:separator/>
      </w:r>
    </w:p>
  </w:footnote>
  <w:footnote w:type="continuationSeparator" w:id="0">
    <w:p w:rsidR="009C61F1" w:rsidRDefault="009C61F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A430E"/>
    <w:multiLevelType w:val="hybridMultilevel"/>
    <w:tmpl w:val="82683264"/>
    <w:lvl w:ilvl="0" w:tplc="A8066AA0">
      <w:start w:val="1"/>
      <w:numFmt w:val="bullet"/>
      <w:lvlText w:val="•"/>
      <w:lvlJc w:val="left"/>
      <w:pPr>
        <w:tabs>
          <w:tab w:val="num" w:pos="720"/>
        </w:tabs>
        <w:ind w:left="720" w:hanging="360"/>
      </w:pPr>
      <w:rPr>
        <w:rFonts w:ascii="Arial" w:hAnsi="Arial" w:hint="default"/>
      </w:rPr>
    </w:lvl>
    <w:lvl w:ilvl="1" w:tplc="F9283BCE">
      <w:numFmt w:val="bullet"/>
      <w:lvlText w:val="•"/>
      <w:lvlJc w:val="left"/>
      <w:pPr>
        <w:tabs>
          <w:tab w:val="num" w:pos="1440"/>
        </w:tabs>
        <w:ind w:left="1440" w:hanging="360"/>
      </w:pPr>
      <w:rPr>
        <w:rFonts w:ascii="Arial" w:hAnsi="Arial" w:hint="default"/>
      </w:rPr>
    </w:lvl>
    <w:lvl w:ilvl="2" w:tplc="A1B64B60">
      <w:numFmt w:val="bullet"/>
      <w:lvlText w:val="•"/>
      <w:lvlJc w:val="left"/>
      <w:pPr>
        <w:tabs>
          <w:tab w:val="num" w:pos="2160"/>
        </w:tabs>
        <w:ind w:left="2160" w:hanging="360"/>
      </w:pPr>
      <w:rPr>
        <w:rFonts w:ascii="Arial" w:hAnsi="Arial" w:hint="default"/>
      </w:rPr>
    </w:lvl>
    <w:lvl w:ilvl="3" w:tplc="246CC252">
      <w:numFmt w:val="bullet"/>
      <w:lvlText w:val="•"/>
      <w:lvlJc w:val="left"/>
      <w:pPr>
        <w:tabs>
          <w:tab w:val="num" w:pos="2880"/>
        </w:tabs>
        <w:ind w:left="2880" w:hanging="360"/>
      </w:pPr>
      <w:rPr>
        <w:rFonts w:ascii="Arial" w:hAnsi="Arial" w:hint="default"/>
      </w:rPr>
    </w:lvl>
    <w:lvl w:ilvl="4" w:tplc="3BA0B33C" w:tentative="1">
      <w:start w:val="1"/>
      <w:numFmt w:val="bullet"/>
      <w:lvlText w:val="•"/>
      <w:lvlJc w:val="left"/>
      <w:pPr>
        <w:tabs>
          <w:tab w:val="num" w:pos="3600"/>
        </w:tabs>
        <w:ind w:left="3600" w:hanging="360"/>
      </w:pPr>
      <w:rPr>
        <w:rFonts w:ascii="Arial" w:hAnsi="Arial" w:hint="default"/>
      </w:rPr>
    </w:lvl>
    <w:lvl w:ilvl="5" w:tplc="92347E0C" w:tentative="1">
      <w:start w:val="1"/>
      <w:numFmt w:val="bullet"/>
      <w:lvlText w:val="•"/>
      <w:lvlJc w:val="left"/>
      <w:pPr>
        <w:tabs>
          <w:tab w:val="num" w:pos="4320"/>
        </w:tabs>
        <w:ind w:left="4320" w:hanging="360"/>
      </w:pPr>
      <w:rPr>
        <w:rFonts w:ascii="Arial" w:hAnsi="Arial" w:hint="default"/>
      </w:rPr>
    </w:lvl>
    <w:lvl w:ilvl="6" w:tplc="2A6CD19C" w:tentative="1">
      <w:start w:val="1"/>
      <w:numFmt w:val="bullet"/>
      <w:lvlText w:val="•"/>
      <w:lvlJc w:val="left"/>
      <w:pPr>
        <w:tabs>
          <w:tab w:val="num" w:pos="5040"/>
        </w:tabs>
        <w:ind w:left="5040" w:hanging="360"/>
      </w:pPr>
      <w:rPr>
        <w:rFonts w:ascii="Arial" w:hAnsi="Arial" w:hint="default"/>
      </w:rPr>
    </w:lvl>
    <w:lvl w:ilvl="7" w:tplc="EFAC3ED0" w:tentative="1">
      <w:start w:val="1"/>
      <w:numFmt w:val="bullet"/>
      <w:lvlText w:val="•"/>
      <w:lvlJc w:val="left"/>
      <w:pPr>
        <w:tabs>
          <w:tab w:val="num" w:pos="5760"/>
        </w:tabs>
        <w:ind w:left="5760" w:hanging="360"/>
      </w:pPr>
      <w:rPr>
        <w:rFonts w:ascii="Arial" w:hAnsi="Arial" w:hint="default"/>
      </w:rPr>
    </w:lvl>
    <w:lvl w:ilvl="8" w:tplc="3F121A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E06709"/>
    <w:multiLevelType w:val="hybridMultilevel"/>
    <w:tmpl w:val="227EB804"/>
    <w:lvl w:ilvl="0" w:tplc="E7E60FE8">
      <w:start w:val="1"/>
      <w:numFmt w:val="bullet"/>
      <w:lvlText w:val="•"/>
      <w:lvlJc w:val="left"/>
      <w:pPr>
        <w:tabs>
          <w:tab w:val="num" w:pos="720"/>
        </w:tabs>
        <w:ind w:left="720" w:hanging="360"/>
      </w:pPr>
      <w:rPr>
        <w:rFonts w:ascii="Arial" w:hAnsi="Arial" w:hint="default"/>
      </w:rPr>
    </w:lvl>
    <w:lvl w:ilvl="1" w:tplc="77929876">
      <w:numFmt w:val="bullet"/>
      <w:lvlText w:val="•"/>
      <w:lvlJc w:val="left"/>
      <w:pPr>
        <w:tabs>
          <w:tab w:val="num" w:pos="1440"/>
        </w:tabs>
        <w:ind w:left="1440" w:hanging="360"/>
      </w:pPr>
      <w:rPr>
        <w:rFonts w:ascii="Arial" w:hAnsi="Arial" w:hint="default"/>
      </w:rPr>
    </w:lvl>
    <w:lvl w:ilvl="2" w:tplc="833ADE56">
      <w:numFmt w:val="bullet"/>
      <w:lvlText w:val="•"/>
      <w:lvlJc w:val="left"/>
      <w:pPr>
        <w:tabs>
          <w:tab w:val="num" w:pos="2160"/>
        </w:tabs>
        <w:ind w:left="2160" w:hanging="360"/>
      </w:pPr>
      <w:rPr>
        <w:rFonts w:ascii="Arial" w:hAnsi="Arial" w:hint="default"/>
      </w:rPr>
    </w:lvl>
    <w:lvl w:ilvl="3" w:tplc="3DAEB502" w:tentative="1">
      <w:start w:val="1"/>
      <w:numFmt w:val="bullet"/>
      <w:lvlText w:val="•"/>
      <w:lvlJc w:val="left"/>
      <w:pPr>
        <w:tabs>
          <w:tab w:val="num" w:pos="2880"/>
        </w:tabs>
        <w:ind w:left="2880" w:hanging="360"/>
      </w:pPr>
      <w:rPr>
        <w:rFonts w:ascii="Arial" w:hAnsi="Arial" w:hint="default"/>
      </w:rPr>
    </w:lvl>
    <w:lvl w:ilvl="4" w:tplc="BA281D3E" w:tentative="1">
      <w:start w:val="1"/>
      <w:numFmt w:val="bullet"/>
      <w:lvlText w:val="•"/>
      <w:lvlJc w:val="left"/>
      <w:pPr>
        <w:tabs>
          <w:tab w:val="num" w:pos="3600"/>
        </w:tabs>
        <w:ind w:left="3600" w:hanging="360"/>
      </w:pPr>
      <w:rPr>
        <w:rFonts w:ascii="Arial" w:hAnsi="Arial" w:hint="default"/>
      </w:rPr>
    </w:lvl>
    <w:lvl w:ilvl="5" w:tplc="25963C6C" w:tentative="1">
      <w:start w:val="1"/>
      <w:numFmt w:val="bullet"/>
      <w:lvlText w:val="•"/>
      <w:lvlJc w:val="left"/>
      <w:pPr>
        <w:tabs>
          <w:tab w:val="num" w:pos="4320"/>
        </w:tabs>
        <w:ind w:left="4320" w:hanging="360"/>
      </w:pPr>
      <w:rPr>
        <w:rFonts w:ascii="Arial" w:hAnsi="Arial" w:hint="default"/>
      </w:rPr>
    </w:lvl>
    <w:lvl w:ilvl="6" w:tplc="81A89F1C" w:tentative="1">
      <w:start w:val="1"/>
      <w:numFmt w:val="bullet"/>
      <w:lvlText w:val="•"/>
      <w:lvlJc w:val="left"/>
      <w:pPr>
        <w:tabs>
          <w:tab w:val="num" w:pos="5040"/>
        </w:tabs>
        <w:ind w:left="5040" w:hanging="360"/>
      </w:pPr>
      <w:rPr>
        <w:rFonts w:ascii="Arial" w:hAnsi="Arial" w:hint="default"/>
      </w:rPr>
    </w:lvl>
    <w:lvl w:ilvl="7" w:tplc="5CA2286E" w:tentative="1">
      <w:start w:val="1"/>
      <w:numFmt w:val="bullet"/>
      <w:lvlText w:val="•"/>
      <w:lvlJc w:val="left"/>
      <w:pPr>
        <w:tabs>
          <w:tab w:val="num" w:pos="5760"/>
        </w:tabs>
        <w:ind w:left="5760" w:hanging="360"/>
      </w:pPr>
      <w:rPr>
        <w:rFonts w:ascii="Arial" w:hAnsi="Arial" w:hint="default"/>
      </w:rPr>
    </w:lvl>
    <w:lvl w:ilvl="8" w:tplc="4B0EB5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A90209"/>
    <w:multiLevelType w:val="hybridMultilevel"/>
    <w:tmpl w:val="7B84F0C0"/>
    <w:lvl w:ilvl="0" w:tplc="B85AC79A">
      <w:start w:val="1"/>
      <w:numFmt w:val="bullet"/>
      <w:lvlText w:val="•"/>
      <w:lvlJc w:val="left"/>
      <w:pPr>
        <w:tabs>
          <w:tab w:val="num" w:pos="720"/>
        </w:tabs>
        <w:ind w:left="720" w:hanging="360"/>
      </w:pPr>
      <w:rPr>
        <w:rFonts w:ascii="Arial" w:hAnsi="Arial" w:hint="default"/>
      </w:rPr>
    </w:lvl>
    <w:lvl w:ilvl="1" w:tplc="F0C0BBF2" w:tentative="1">
      <w:start w:val="1"/>
      <w:numFmt w:val="bullet"/>
      <w:lvlText w:val="•"/>
      <w:lvlJc w:val="left"/>
      <w:pPr>
        <w:tabs>
          <w:tab w:val="num" w:pos="1440"/>
        </w:tabs>
        <w:ind w:left="1440" w:hanging="360"/>
      </w:pPr>
      <w:rPr>
        <w:rFonts w:ascii="Arial" w:hAnsi="Arial" w:hint="default"/>
      </w:rPr>
    </w:lvl>
    <w:lvl w:ilvl="2" w:tplc="B6C06EC2" w:tentative="1">
      <w:start w:val="1"/>
      <w:numFmt w:val="bullet"/>
      <w:lvlText w:val="•"/>
      <w:lvlJc w:val="left"/>
      <w:pPr>
        <w:tabs>
          <w:tab w:val="num" w:pos="2160"/>
        </w:tabs>
        <w:ind w:left="2160" w:hanging="360"/>
      </w:pPr>
      <w:rPr>
        <w:rFonts w:ascii="Arial" w:hAnsi="Arial" w:hint="default"/>
      </w:rPr>
    </w:lvl>
    <w:lvl w:ilvl="3" w:tplc="8F148CD8" w:tentative="1">
      <w:start w:val="1"/>
      <w:numFmt w:val="bullet"/>
      <w:lvlText w:val="•"/>
      <w:lvlJc w:val="left"/>
      <w:pPr>
        <w:tabs>
          <w:tab w:val="num" w:pos="2880"/>
        </w:tabs>
        <w:ind w:left="2880" w:hanging="360"/>
      </w:pPr>
      <w:rPr>
        <w:rFonts w:ascii="Arial" w:hAnsi="Arial" w:hint="default"/>
      </w:rPr>
    </w:lvl>
    <w:lvl w:ilvl="4" w:tplc="DF8EF11A" w:tentative="1">
      <w:start w:val="1"/>
      <w:numFmt w:val="bullet"/>
      <w:lvlText w:val="•"/>
      <w:lvlJc w:val="left"/>
      <w:pPr>
        <w:tabs>
          <w:tab w:val="num" w:pos="3600"/>
        </w:tabs>
        <w:ind w:left="3600" w:hanging="360"/>
      </w:pPr>
      <w:rPr>
        <w:rFonts w:ascii="Arial" w:hAnsi="Arial" w:hint="default"/>
      </w:rPr>
    </w:lvl>
    <w:lvl w:ilvl="5" w:tplc="FC82B0A2" w:tentative="1">
      <w:start w:val="1"/>
      <w:numFmt w:val="bullet"/>
      <w:lvlText w:val="•"/>
      <w:lvlJc w:val="left"/>
      <w:pPr>
        <w:tabs>
          <w:tab w:val="num" w:pos="4320"/>
        </w:tabs>
        <w:ind w:left="4320" w:hanging="360"/>
      </w:pPr>
      <w:rPr>
        <w:rFonts w:ascii="Arial" w:hAnsi="Arial" w:hint="default"/>
      </w:rPr>
    </w:lvl>
    <w:lvl w:ilvl="6" w:tplc="A64E7644" w:tentative="1">
      <w:start w:val="1"/>
      <w:numFmt w:val="bullet"/>
      <w:lvlText w:val="•"/>
      <w:lvlJc w:val="left"/>
      <w:pPr>
        <w:tabs>
          <w:tab w:val="num" w:pos="5040"/>
        </w:tabs>
        <w:ind w:left="5040" w:hanging="360"/>
      </w:pPr>
      <w:rPr>
        <w:rFonts w:ascii="Arial" w:hAnsi="Arial" w:hint="default"/>
      </w:rPr>
    </w:lvl>
    <w:lvl w:ilvl="7" w:tplc="72DCE212" w:tentative="1">
      <w:start w:val="1"/>
      <w:numFmt w:val="bullet"/>
      <w:lvlText w:val="•"/>
      <w:lvlJc w:val="left"/>
      <w:pPr>
        <w:tabs>
          <w:tab w:val="num" w:pos="5760"/>
        </w:tabs>
        <w:ind w:left="5760" w:hanging="360"/>
      </w:pPr>
      <w:rPr>
        <w:rFonts w:ascii="Arial" w:hAnsi="Arial" w:hint="default"/>
      </w:rPr>
    </w:lvl>
    <w:lvl w:ilvl="8" w:tplc="4BE26E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3F3579"/>
    <w:multiLevelType w:val="hybridMultilevel"/>
    <w:tmpl w:val="4610493A"/>
    <w:lvl w:ilvl="0" w:tplc="ABD6D732">
      <w:start w:val="1"/>
      <w:numFmt w:val="bullet"/>
      <w:lvlText w:val="•"/>
      <w:lvlJc w:val="left"/>
      <w:pPr>
        <w:tabs>
          <w:tab w:val="num" w:pos="720"/>
        </w:tabs>
        <w:ind w:left="720" w:hanging="360"/>
      </w:pPr>
      <w:rPr>
        <w:rFonts w:ascii="Arial" w:hAnsi="Arial" w:hint="default"/>
      </w:rPr>
    </w:lvl>
    <w:lvl w:ilvl="1" w:tplc="34E20E52" w:tentative="1">
      <w:start w:val="1"/>
      <w:numFmt w:val="bullet"/>
      <w:lvlText w:val="•"/>
      <w:lvlJc w:val="left"/>
      <w:pPr>
        <w:tabs>
          <w:tab w:val="num" w:pos="1440"/>
        </w:tabs>
        <w:ind w:left="1440" w:hanging="360"/>
      </w:pPr>
      <w:rPr>
        <w:rFonts w:ascii="Arial" w:hAnsi="Arial" w:hint="default"/>
      </w:rPr>
    </w:lvl>
    <w:lvl w:ilvl="2" w:tplc="A6C09206" w:tentative="1">
      <w:start w:val="1"/>
      <w:numFmt w:val="bullet"/>
      <w:lvlText w:val="•"/>
      <w:lvlJc w:val="left"/>
      <w:pPr>
        <w:tabs>
          <w:tab w:val="num" w:pos="2160"/>
        </w:tabs>
        <w:ind w:left="2160" w:hanging="360"/>
      </w:pPr>
      <w:rPr>
        <w:rFonts w:ascii="Arial" w:hAnsi="Arial" w:hint="default"/>
      </w:rPr>
    </w:lvl>
    <w:lvl w:ilvl="3" w:tplc="6C94EF64" w:tentative="1">
      <w:start w:val="1"/>
      <w:numFmt w:val="bullet"/>
      <w:lvlText w:val="•"/>
      <w:lvlJc w:val="left"/>
      <w:pPr>
        <w:tabs>
          <w:tab w:val="num" w:pos="2880"/>
        </w:tabs>
        <w:ind w:left="2880" w:hanging="360"/>
      </w:pPr>
      <w:rPr>
        <w:rFonts w:ascii="Arial" w:hAnsi="Arial" w:hint="default"/>
      </w:rPr>
    </w:lvl>
    <w:lvl w:ilvl="4" w:tplc="874E5402" w:tentative="1">
      <w:start w:val="1"/>
      <w:numFmt w:val="bullet"/>
      <w:lvlText w:val="•"/>
      <w:lvlJc w:val="left"/>
      <w:pPr>
        <w:tabs>
          <w:tab w:val="num" w:pos="3600"/>
        </w:tabs>
        <w:ind w:left="3600" w:hanging="360"/>
      </w:pPr>
      <w:rPr>
        <w:rFonts w:ascii="Arial" w:hAnsi="Arial" w:hint="default"/>
      </w:rPr>
    </w:lvl>
    <w:lvl w:ilvl="5" w:tplc="32EE432A" w:tentative="1">
      <w:start w:val="1"/>
      <w:numFmt w:val="bullet"/>
      <w:lvlText w:val="•"/>
      <w:lvlJc w:val="left"/>
      <w:pPr>
        <w:tabs>
          <w:tab w:val="num" w:pos="4320"/>
        </w:tabs>
        <w:ind w:left="4320" w:hanging="360"/>
      </w:pPr>
      <w:rPr>
        <w:rFonts w:ascii="Arial" w:hAnsi="Arial" w:hint="default"/>
      </w:rPr>
    </w:lvl>
    <w:lvl w:ilvl="6" w:tplc="0FAC8540" w:tentative="1">
      <w:start w:val="1"/>
      <w:numFmt w:val="bullet"/>
      <w:lvlText w:val="•"/>
      <w:lvlJc w:val="left"/>
      <w:pPr>
        <w:tabs>
          <w:tab w:val="num" w:pos="5040"/>
        </w:tabs>
        <w:ind w:left="5040" w:hanging="360"/>
      </w:pPr>
      <w:rPr>
        <w:rFonts w:ascii="Arial" w:hAnsi="Arial" w:hint="default"/>
      </w:rPr>
    </w:lvl>
    <w:lvl w:ilvl="7" w:tplc="8DDCD3E8" w:tentative="1">
      <w:start w:val="1"/>
      <w:numFmt w:val="bullet"/>
      <w:lvlText w:val="•"/>
      <w:lvlJc w:val="left"/>
      <w:pPr>
        <w:tabs>
          <w:tab w:val="num" w:pos="5760"/>
        </w:tabs>
        <w:ind w:left="5760" w:hanging="360"/>
      </w:pPr>
      <w:rPr>
        <w:rFonts w:ascii="Arial" w:hAnsi="Arial" w:hint="default"/>
      </w:rPr>
    </w:lvl>
    <w:lvl w:ilvl="8" w:tplc="FA2886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B2A10A9"/>
    <w:multiLevelType w:val="hybridMultilevel"/>
    <w:tmpl w:val="E006DDD2"/>
    <w:lvl w:ilvl="0" w:tplc="677A21A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6B10B0"/>
    <w:multiLevelType w:val="hybridMultilevel"/>
    <w:tmpl w:val="B546BF06"/>
    <w:lvl w:ilvl="0" w:tplc="FA02AA1C">
      <w:start w:val="1"/>
      <w:numFmt w:val="bullet"/>
      <w:lvlText w:val="•"/>
      <w:lvlJc w:val="left"/>
      <w:pPr>
        <w:tabs>
          <w:tab w:val="num" w:pos="720"/>
        </w:tabs>
        <w:ind w:left="720" w:hanging="360"/>
      </w:pPr>
      <w:rPr>
        <w:rFonts w:ascii="Arial" w:hAnsi="Arial" w:hint="default"/>
      </w:rPr>
    </w:lvl>
    <w:lvl w:ilvl="1" w:tplc="666A5A02">
      <w:numFmt w:val="bullet"/>
      <w:lvlText w:val="•"/>
      <w:lvlJc w:val="left"/>
      <w:pPr>
        <w:tabs>
          <w:tab w:val="num" w:pos="1440"/>
        </w:tabs>
        <w:ind w:left="1440" w:hanging="360"/>
      </w:pPr>
      <w:rPr>
        <w:rFonts w:ascii="Arial" w:hAnsi="Arial" w:hint="default"/>
      </w:rPr>
    </w:lvl>
    <w:lvl w:ilvl="2" w:tplc="944E0BA0" w:tentative="1">
      <w:start w:val="1"/>
      <w:numFmt w:val="bullet"/>
      <w:lvlText w:val="•"/>
      <w:lvlJc w:val="left"/>
      <w:pPr>
        <w:tabs>
          <w:tab w:val="num" w:pos="2160"/>
        </w:tabs>
        <w:ind w:left="2160" w:hanging="360"/>
      </w:pPr>
      <w:rPr>
        <w:rFonts w:ascii="Arial" w:hAnsi="Arial" w:hint="default"/>
      </w:rPr>
    </w:lvl>
    <w:lvl w:ilvl="3" w:tplc="454E2630" w:tentative="1">
      <w:start w:val="1"/>
      <w:numFmt w:val="bullet"/>
      <w:lvlText w:val="•"/>
      <w:lvlJc w:val="left"/>
      <w:pPr>
        <w:tabs>
          <w:tab w:val="num" w:pos="2880"/>
        </w:tabs>
        <w:ind w:left="2880" w:hanging="360"/>
      </w:pPr>
      <w:rPr>
        <w:rFonts w:ascii="Arial" w:hAnsi="Arial" w:hint="default"/>
      </w:rPr>
    </w:lvl>
    <w:lvl w:ilvl="4" w:tplc="7A745064" w:tentative="1">
      <w:start w:val="1"/>
      <w:numFmt w:val="bullet"/>
      <w:lvlText w:val="•"/>
      <w:lvlJc w:val="left"/>
      <w:pPr>
        <w:tabs>
          <w:tab w:val="num" w:pos="3600"/>
        </w:tabs>
        <w:ind w:left="3600" w:hanging="360"/>
      </w:pPr>
      <w:rPr>
        <w:rFonts w:ascii="Arial" w:hAnsi="Arial" w:hint="default"/>
      </w:rPr>
    </w:lvl>
    <w:lvl w:ilvl="5" w:tplc="93C43754" w:tentative="1">
      <w:start w:val="1"/>
      <w:numFmt w:val="bullet"/>
      <w:lvlText w:val="•"/>
      <w:lvlJc w:val="left"/>
      <w:pPr>
        <w:tabs>
          <w:tab w:val="num" w:pos="4320"/>
        </w:tabs>
        <w:ind w:left="4320" w:hanging="360"/>
      </w:pPr>
      <w:rPr>
        <w:rFonts w:ascii="Arial" w:hAnsi="Arial" w:hint="default"/>
      </w:rPr>
    </w:lvl>
    <w:lvl w:ilvl="6" w:tplc="E9F85750" w:tentative="1">
      <w:start w:val="1"/>
      <w:numFmt w:val="bullet"/>
      <w:lvlText w:val="•"/>
      <w:lvlJc w:val="left"/>
      <w:pPr>
        <w:tabs>
          <w:tab w:val="num" w:pos="5040"/>
        </w:tabs>
        <w:ind w:left="5040" w:hanging="360"/>
      </w:pPr>
      <w:rPr>
        <w:rFonts w:ascii="Arial" w:hAnsi="Arial" w:hint="default"/>
      </w:rPr>
    </w:lvl>
    <w:lvl w:ilvl="7" w:tplc="0CA0976C" w:tentative="1">
      <w:start w:val="1"/>
      <w:numFmt w:val="bullet"/>
      <w:lvlText w:val="•"/>
      <w:lvlJc w:val="left"/>
      <w:pPr>
        <w:tabs>
          <w:tab w:val="num" w:pos="5760"/>
        </w:tabs>
        <w:ind w:left="5760" w:hanging="360"/>
      </w:pPr>
      <w:rPr>
        <w:rFonts w:ascii="Arial" w:hAnsi="Arial" w:hint="default"/>
      </w:rPr>
    </w:lvl>
    <w:lvl w:ilvl="8" w:tplc="8F3A2F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4"/>
  </w:num>
  <w:num w:numId="3">
    <w:abstractNumId w:val="16"/>
  </w:num>
  <w:num w:numId="4">
    <w:abstractNumId w:val="4"/>
  </w:num>
  <w:num w:numId="5">
    <w:abstractNumId w:val="7"/>
  </w:num>
  <w:num w:numId="6">
    <w:abstractNumId w:val="13"/>
  </w:num>
  <w:num w:numId="7">
    <w:abstractNumId w:val="10"/>
  </w:num>
  <w:num w:numId="8">
    <w:abstractNumId w:val="17"/>
    <w:lvlOverride w:ilvl="0">
      <w:startOverride w:val="1"/>
    </w:lvlOverride>
  </w:num>
  <w:num w:numId="9">
    <w:abstractNumId w:val="12"/>
  </w:num>
  <w:num w:numId="10">
    <w:abstractNumId w:val="3"/>
  </w:num>
  <w:num w:numId="11">
    <w:abstractNumId w:val="0"/>
  </w:num>
  <w:num w:numId="12">
    <w:abstractNumId w:val="9"/>
  </w:num>
  <w:num w:numId="13">
    <w:abstractNumId w:val="1"/>
  </w:num>
  <w:num w:numId="14">
    <w:abstractNumId w:val="6"/>
  </w:num>
  <w:num w:numId="15">
    <w:abstractNumId w:val="2"/>
  </w:num>
  <w:num w:numId="16">
    <w:abstractNumId w:val="11"/>
  </w:num>
  <w:num w:numId="17">
    <w:abstractNumId w:val="15"/>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620"/>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221"/>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E86"/>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1DA4"/>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F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512"/>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A9A"/>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A61"/>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96E"/>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5AA"/>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A6"/>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1A86"/>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A4"/>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E90"/>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B9C"/>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1F1"/>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9B1"/>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88"/>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1E2C"/>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8C6"/>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701"/>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578442174">
          <w:marLeft w:val="360"/>
          <w:marRight w:val="0"/>
          <w:marTop w:val="200"/>
          <w:marBottom w:val="0"/>
          <w:divBdr>
            <w:top w:val="none" w:sz="0" w:space="0" w:color="auto"/>
            <w:left w:val="none" w:sz="0" w:space="0" w:color="auto"/>
            <w:bottom w:val="none" w:sz="0" w:space="0" w:color="auto"/>
            <w:right w:val="none" w:sz="0" w:space="0" w:color="auto"/>
          </w:divBdr>
        </w:div>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254277">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2351390">
      <w:bodyDiv w:val="1"/>
      <w:marLeft w:val="0"/>
      <w:marRight w:val="0"/>
      <w:marTop w:val="0"/>
      <w:marBottom w:val="0"/>
      <w:divBdr>
        <w:top w:val="none" w:sz="0" w:space="0" w:color="auto"/>
        <w:left w:val="none" w:sz="0" w:space="0" w:color="auto"/>
        <w:bottom w:val="none" w:sz="0" w:space="0" w:color="auto"/>
        <w:right w:val="none" w:sz="0" w:space="0" w:color="auto"/>
      </w:divBdr>
      <w:divsChild>
        <w:div w:id="1240166729">
          <w:marLeft w:val="360"/>
          <w:marRight w:val="0"/>
          <w:marTop w:val="200"/>
          <w:marBottom w:val="0"/>
          <w:divBdr>
            <w:top w:val="none" w:sz="0" w:space="0" w:color="auto"/>
            <w:left w:val="none" w:sz="0" w:space="0" w:color="auto"/>
            <w:bottom w:val="none" w:sz="0" w:space="0" w:color="auto"/>
            <w:right w:val="none" w:sz="0" w:space="0" w:color="auto"/>
          </w:divBdr>
        </w:div>
      </w:divsChild>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369807">
      <w:bodyDiv w:val="1"/>
      <w:marLeft w:val="0"/>
      <w:marRight w:val="0"/>
      <w:marTop w:val="0"/>
      <w:marBottom w:val="0"/>
      <w:divBdr>
        <w:top w:val="none" w:sz="0" w:space="0" w:color="auto"/>
        <w:left w:val="none" w:sz="0" w:space="0" w:color="auto"/>
        <w:bottom w:val="none" w:sz="0" w:space="0" w:color="auto"/>
        <w:right w:val="none" w:sz="0" w:space="0" w:color="auto"/>
      </w:divBdr>
      <w:divsChild>
        <w:div w:id="1725324549">
          <w:marLeft w:val="360"/>
          <w:marRight w:val="0"/>
          <w:marTop w:val="200"/>
          <w:marBottom w:val="0"/>
          <w:divBdr>
            <w:top w:val="none" w:sz="0" w:space="0" w:color="auto"/>
            <w:left w:val="none" w:sz="0" w:space="0" w:color="auto"/>
            <w:bottom w:val="none" w:sz="0" w:space="0" w:color="auto"/>
            <w:right w:val="none" w:sz="0" w:space="0" w:color="auto"/>
          </w:divBdr>
        </w:div>
        <w:div w:id="1895385704">
          <w:marLeft w:val="1080"/>
          <w:marRight w:val="0"/>
          <w:marTop w:val="100"/>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86908850">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69581104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25908224">
      <w:bodyDiv w:val="1"/>
      <w:marLeft w:val="0"/>
      <w:marRight w:val="0"/>
      <w:marTop w:val="0"/>
      <w:marBottom w:val="0"/>
      <w:divBdr>
        <w:top w:val="none" w:sz="0" w:space="0" w:color="auto"/>
        <w:left w:val="none" w:sz="0" w:space="0" w:color="auto"/>
        <w:bottom w:val="none" w:sz="0" w:space="0" w:color="auto"/>
        <w:right w:val="none" w:sz="0" w:space="0" w:color="auto"/>
      </w:divBdr>
      <w:divsChild>
        <w:div w:id="833760432">
          <w:marLeft w:val="360"/>
          <w:marRight w:val="0"/>
          <w:marTop w:val="200"/>
          <w:marBottom w:val="0"/>
          <w:divBdr>
            <w:top w:val="none" w:sz="0" w:space="0" w:color="auto"/>
            <w:left w:val="none" w:sz="0" w:space="0" w:color="auto"/>
            <w:bottom w:val="none" w:sz="0" w:space="0" w:color="auto"/>
            <w:right w:val="none" w:sz="0" w:space="0" w:color="auto"/>
          </w:divBdr>
        </w:div>
        <w:div w:id="1956710139">
          <w:marLeft w:val="360"/>
          <w:marRight w:val="0"/>
          <w:marTop w:val="200"/>
          <w:marBottom w:val="0"/>
          <w:divBdr>
            <w:top w:val="none" w:sz="0" w:space="0" w:color="auto"/>
            <w:left w:val="none" w:sz="0" w:space="0" w:color="auto"/>
            <w:bottom w:val="none" w:sz="0" w:space="0" w:color="auto"/>
            <w:right w:val="none" w:sz="0" w:space="0" w:color="auto"/>
          </w:divBdr>
        </w:div>
        <w:div w:id="1578057164">
          <w:marLeft w:val="360"/>
          <w:marRight w:val="0"/>
          <w:marTop w:val="200"/>
          <w:marBottom w:val="0"/>
          <w:divBdr>
            <w:top w:val="none" w:sz="0" w:space="0" w:color="auto"/>
            <w:left w:val="none" w:sz="0" w:space="0" w:color="auto"/>
            <w:bottom w:val="none" w:sz="0" w:space="0" w:color="auto"/>
            <w:right w:val="none" w:sz="0" w:space="0" w:color="auto"/>
          </w:divBdr>
        </w:div>
        <w:div w:id="1187988289">
          <w:marLeft w:val="1080"/>
          <w:marRight w:val="0"/>
          <w:marTop w:val="100"/>
          <w:marBottom w:val="0"/>
          <w:divBdr>
            <w:top w:val="none" w:sz="0" w:space="0" w:color="auto"/>
            <w:left w:val="none" w:sz="0" w:space="0" w:color="auto"/>
            <w:bottom w:val="none" w:sz="0" w:space="0" w:color="auto"/>
            <w:right w:val="none" w:sz="0" w:space="0" w:color="auto"/>
          </w:divBdr>
        </w:div>
        <w:div w:id="686833619">
          <w:marLeft w:val="1800"/>
          <w:marRight w:val="0"/>
          <w:marTop w:val="100"/>
          <w:marBottom w:val="0"/>
          <w:divBdr>
            <w:top w:val="none" w:sz="0" w:space="0" w:color="auto"/>
            <w:left w:val="none" w:sz="0" w:space="0" w:color="auto"/>
            <w:bottom w:val="none" w:sz="0" w:space="0" w:color="auto"/>
            <w:right w:val="none" w:sz="0" w:space="0" w:color="auto"/>
          </w:divBdr>
        </w:div>
        <w:div w:id="501431243">
          <w:marLeft w:val="1800"/>
          <w:marRight w:val="0"/>
          <w:marTop w:val="100"/>
          <w:marBottom w:val="0"/>
          <w:divBdr>
            <w:top w:val="none" w:sz="0" w:space="0" w:color="auto"/>
            <w:left w:val="none" w:sz="0" w:space="0" w:color="auto"/>
            <w:bottom w:val="none" w:sz="0" w:space="0" w:color="auto"/>
            <w:right w:val="none" w:sz="0" w:space="0" w:color="auto"/>
          </w:divBdr>
        </w:div>
        <w:div w:id="1370641632">
          <w:marLeft w:val="360"/>
          <w:marRight w:val="0"/>
          <w:marTop w:val="200"/>
          <w:marBottom w:val="0"/>
          <w:divBdr>
            <w:top w:val="none" w:sz="0" w:space="0" w:color="auto"/>
            <w:left w:val="none" w:sz="0" w:space="0" w:color="auto"/>
            <w:bottom w:val="none" w:sz="0" w:space="0" w:color="auto"/>
            <w:right w:val="none" w:sz="0" w:space="0" w:color="auto"/>
          </w:divBdr>
        </w:div>
        <w:div w:id="1618947624">
          <w:marLeft w:val="1080"/>
          <w:marRight w:val="0"/>
          <w:marTop w:val="100"/>
          <w:marBottom w:val="0"/>
          <w:divBdr>
            <w:top w:val="none" w:sz="0" w:space="0" w:color="auto"/>
            <w:left w:val="none" w:sz="0" w:space="0" w:color="auto"/>
            <w:bottom w:val="none" w:sz="0" w:space="0" w:color="auto"/>
            <w:right w:val="none" w:sz="0" w:space="0" w:color="auto"/>
          </w:divBdr>
        </w:div>
        <w:div w:id="1721590389">
          <w:marLeft w:val="1800"/>
          <w:marRight w:val="0"/>
          <w:marTop w:val="1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7932320">
      <w:bodyDiv w:val="1"/>
      <w:marLeft w:val="0"/>
      <w:marRight w:val="0"/>
      <w:marTop w:val="0"/>
      <w:marBottom w:val="0"/>
      <w:divBdr>
        <w:top w:val="none" w:sz="0" w:space="0" w:color="auto"/>
        <w:left w:val="none" w:sz="0" w:space="0" w:color="auto"/>
        <w:bottom w:val="none" w:sz="0" w:space="0" w:color="auto"/>
        <w:right w:val="none" w:sz="0" w:space="0" w:color="auto"/>
      </w:divBdr>
      <w:divsChild>
        <w:div w:id="465468468">
          <w:marLeft w:val="360"/>
          <w:marRight w:val="0"/>
          <w:marTop w:val="200"/>
          <w:marBottom w:val="0"/>
          <w:divBdr>
            <w:top w:val="none" w:sz="0" w:space="0" w:color="auto"/>
            <w:left w:val="none" w:sz="0" w:space="0" w:color="auto"/>
            <w:bottom w:val="none" w:sz="0" w:space="0" w:color="auto"/>
            <w:right w:val="none" w:sz="0" w:space="0" w:color="auto"/>
          </w:divBdr>
        </w:div>
        <w:div w:id="587008453">
          <w:marLeft w:val="1080"/>
          <w:marRight w:val="0"/>
          <w:marTop w:val="100"/>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87148026">
          <w:marLeft w:val="547"/>
          <w:marRight w:val="0"/>
          <w:marTop w:val="96"/>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133715806">
          <w:marLeft w:val="1800"/>
          <w:marRight w:val="0"/>
          <w:marTop w:val="72"/>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1595463">
      <w:bodyDiv w:val="1"/>
      <w:marLeft w:val="0"/>
      <w:marRight w:val="0"/>
      <w:marTop w:val="0"/>
      <w:marBottom w:val="0"/>
      <w:divBdr>
        <w:top w:val="none" w:sz="0" w:space="0" w:color="auto"/>
        <w:left w:val="none" w:sz="0" w:space="0" w:color="auto"/>
        <w:bottom w:val="none" w:sz="0" w:space="0" w:color="auto"/>
        <w:right w:val="none" w:sz="0" w:space="0" w:color="auto"/>
      </w:divBdr>
      <w:divsChild>
        <w:div w:id="1210603938">
          <w:marLeft w:val="360"/>
          <w:marRight w:val="0"/>
          <w:marTop w:val="200"/>
          <w:marBottom w:val="0"/>
          <w:divBdr>
            <w:top w:val="none" w:sz="0" w:space="0" w:color="auto"/>
            <w:left w:val="none" w:sz="0" w:space="0" w:color="auto"/>
            <w:bottom w:val="none" w:sz="0" w:space="0" w:color="auto"/>
            <w:right w:val="none" w:sz="0" w:space="0" w:color="auto"/>
          </w:divBdr>
        </w:div>
        <w:div w:id="28921666">
          <w:marLeft w:val="1080"/>
          <w:marRight w:val="0"/>
          <w:marTop w:val="100"/>
          <w:marBottom w:val="0"/>
          <w:divBdr>
            <w:top w:val="none" w:sz="0" w:space="0" w:color="auto"/>
            <w:left w:val="none" w:sz="0" w:space="0" w:color="auto"/>
            <w:bottom w:val="none" w:sz="0" w:space="0" w:color="auto"/>
            <w:right w:val="none" w:sz="0" w:space="0" w:color="auto"/>
          </w:divBdr>
        </w:div>
        <w:div w:id="2007439920">
          <w:marLeft w:val="360"/>
          <w:marRight w:val="0"/>
          <w:marTop w:val="200"/>
          <w:marBottom w:val="0"/>
          <w:divBdr>
            <w:top w:val="none" w:sz="0" w:space="0" w:color="auto"/>
            <w:left w:val="none" w:sz="0" w:space="0" w:color="auto"/>
            <w:bottom w:val="none" w:sz="0" w:space="0" w:color="auto"/>
            <w:right w:val="none" w:sz="0" w:space="0" w:color="auto"/>
          </w:divBdr>
        </w:div>
        <w:div w:id="2061858604">
          <w:marLeft w:val="1080"/>
          <w:marRight w:val="0"/>
          <w:marTop w:val="100"/>
          <w:marBottom w:val="0"/>
          <w:divBdr>
            <w:top w:val="none" w:sz="0" w:space="0" w:color="auto"/>
            <w:left w:val="none" w:sz="0" w:space="0" w:color="auto"/>
            <w:bottom w:val="none" w:sz="0" w:space="0" w:color="auto"/>
            <w:right w:val="none" w:sz="0" w:space="0" w:color="auto"/>
          </w:divBdr>
        </w:div>
        <w:div w:id="607197267">
          <w:marLeft w:val="360"/>
          <w:marRight w:val="0"/>
          <w:marTop w:val="200"/>
          <w:marBottom w:val="0"/>
          <w:divBdr>
            <w:top w:val="none" w:sz="0" w:space="0" w:color="auto"/>
            <w:left w:val="none" w:sz="0" w:space="0" w:color="auto"/>
            <w:bottom w:val="none" w:sz="0" w:space="0" w:color="auto"/>
            <w:right w:val="none" w:sz="0" w:space="0" w:color="auto"/>
          </w:divBdr>
        </w:div>
        <w:div w:id="1998728168">
          <w:marLeft w:val="1800"/>
          <w:marRight w:val="0"/>
          <w:marTop w:val="100"/>
          <w:marBottom w:val="0"/>
          <w:divBdr>
            <w:top w:val="none" w:sz="0" w:space="0" w:color="auto"/>
            <w:left w:val="none" w:sz="0" w:space="0" w:color="auto"/>
            <w:bottom w:val="none" w:sz="0" w:space="0" w:color="auto"/>
            <w:right w:val="none" w:sz="0" w:space="0" w:color="auto"/>
          </w:divBdr>
        </w:div>
        <w:div w:id="920214573">
          <w:marLeft w:val="1800"/>
          <w:marRight w:val="0"/>
          <w:marTop w:val="100"/>
          <w:marBottom w:val="0"/>
          <w:divBdr>
            <w:top w:val="none" w:sz="0" w:space="0" w:color="auto"/>
            <w:left w:val="none" w:sz="0" w:space="0" w:color="auto"/>
            <w:bottom w:val="none" w:sz="0" w:space="0" w:color="auto"/>
            <w:right w:val="none" w:sz="0" w:space="0" w:color="auto"/>
          </w:divBdr>
        </w:div>
        <w:div w:id="244269557">
          <w:marLeft w:val="2520"/>
          <w:marRight w:val="0"/>
          <w:marTop w:val="100"/>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0950882">
      <w:bodyDiv w:val="1"/>
      <w:marLeft w:val="0"/>
      <w:marRight w:val="0"/>
      <w:marTop w:val="0"/>
      <w:marBottom w:val="0"/>
      <w:divBdr>
        <w:top w:val="none" w:sz="0" w:space="0" w:color="auto"/>
        <w:left w:val="none" w:sz="0" w:space="0" w:color="auto"/>
        <w:bottom w:val="none" w:sz="0" w:space="0" w:color="auto"/>
        <w:right w:val="none" w:sz="0" w:space="0" w:color="auto"/>
      </w:divBdr>
      <w:divsChild>
        <w:div w:id="512063969">
          <w:marLeft w:val="360"/>
          <w:marRight w:val="0"/>
          <w:marTop w:val="200"/>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39675294">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40BB5EC-4BDE-4214-9EB7-933D3820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21916</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75</cp:revision>
  <cp:lastPrinted>2009-04-22T06:01:00Z</cp:lastPrinted>
  <dcterms:created xsi:type="dcterms:W3CDTF">2020-07-07T06:33:00Z</dcterms:created>
  <dcterms:modified xsi:type="dcterms:W3CDTF">2021-05-11T14:44:00Z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