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A31884">
        <w:rPr>
          <w:rFonts w:ascii="Arial" w:hAnsi="Arial" w:cs="Arial"/>
          <w:b/>
          <w:sz w:val="24"/>
          <w:lang w:val="en-US" w:eastAsia="zh-CN"/>
        </w:rPr>
        <w:t>-e</w:t>
      </w:r>
      <w:r w:rsidRPr="005E5BB3">
        <w:rPr>
          <w:rFonts w:ascii="Arial" w:hAnsi="Arial" w:cs="Arial"/>
          <w:b/>
          <w:i/>
          <w:sz w:val="24"/>
          <w:lang w:eastAsia="zh-CN"/>
        </w:rPr>
        <w:tab/>
      </w:r>
      <w:r w:rsidR="00C11CD3" w:rsidRPr="00C11CD3">
        <w:rPr>
          <w:rFonts w:ascii="Arial" w:hAnsi="Arial" w:cs="Arial"/>
          <w:b/>
          <w:sz w:val="24"/>
          <w:lang w:val="en-US" w:eastAsia="zh-CN"/>
        </w:rPr>
        <w:t>R4-2110846</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771D" w:rsidRPr="0068771D">
        <w:rPr>
          <w:rFonts w:ascii="Arial" w:eastAsia="宋体" w:hAnsi="Arial"/>
          <w:b/>
          <w:sz w:val="24"/>
          <w:lang w:val="en-US" w:eastAsia="zh-CN"/>
        </w:rPr>
        <w:t>Discussion on remaining issues in Rel-15 NR RRM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8771D">
        <w:rPr>
          <w:rFonts w:ascii="Arial" w:eastAsia="宋体" w:hAnsi="Arial"/>
          <w:b/>
          <w:sz w:val="24"/>
          <w:lang w:val="en-US" w:eastAsia="zh-CN"/>
        </w:rPr>
        <w:t>4.1.7</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68771D"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Remaining issues in Rel-15 </w:t>
      </w:r>
      <w:r w:rsidR="0097616F">
        <w:rPr>
          <w:rFonts w:eastAsia="宋体"/>
          <w:lang w:eastAsia="zh-CN"/>
        </w:rPr>
        <w:t xml:space="preserve">NR RRM core requirements were discussed in RAN4#98-e, and the summary are captured in </w:t>
      </w:r>
      <w:r w:rsidR="00F369BE">
        <w:rPr>
          <w:rFonts w:eastAsia="宋体"/>
          <w:lang w:eastAsia="zh-CN"/>
        </w:rPr>
        <w:t>[</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7616F" w:rsidP="001D741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CSSF for inter-RAT NR measurement in EN-DC</w:t>
      </w:r>
    </w:p>
    <w:p w:rsidR="009122FB" w:rsidRDefault="0097616F" w:rsidP="001D741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SCell</w:t>
      </w:r>
      <w:proofErr w:type="spellEnd"/>
      <w:r>
        <w:rPr>
          <w:rFonts w:eastAsia="宋体"/>
          <w:lang w:eastAsia="zh-CN"/>
        </w:rPr>
        <w:t xml:space="preserve"> activation</w:t>
      </w:r>
    </w:p>
    <w:p w:rsidR="0097616F" w:rsidRDefault="0097616F" w:rsidP="001D7417">
      <w:pPr>
        <w:pStyle w:val="af8"/>
        <w:numPr>
          <w:ilvl w:val="1"/>
          <w:numId w:val="10"/>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SSB not in first active BWP </w:t>
      </w:r>
    </w:p>
    <w:p w:rsidR="0097616F" w:rsidRDefault="0097616F" w:rsidP="001D7417">
      <w:pPr>
        <w:pStyle w:val="af8"/>
        <w:numPr>
          <w:ilvl w:val="1"/>
          <w:numId w:val="10"/>
        </w:numPr>
        <w:overflowPunct w:val="0"/>
        <w:autoSpaceDE w:val="0"/>
        <w:autoSpaceDN w:val="0"/>
        <w:adjustRightInd w:val="0"/>
        <w:spacing w:before="120" w:after="120"/>
        <w:textAlignment w:val="baseline"/>
        <w:rPr>
          <w:rFonts w:eastAsia="宋体"/>
          <w:lang w:eastAsia="zh-CN"/>
        </w:rPr>
      </w:pPr>
      <w:r>
        <w:rPr>
          <w:rFonts w:eastAsia="宋体"/>
          <w:lang w:eastAsia="zh-CN"/>
        </w:rPr>
        <w:t xml:space="preserve">Condition for FR1 known </w:t>
      </w:r>
      <w:proofErr w:type="spellStart"/>
      <w:r>
        <w:rPr>
          <w:rFonts w:eastAsia="宋体"/>
          <w:lang w:eastAsia="zh-CN"/>
        </w:rPr>
        <w:t>SCell</w:t>
      </w:r>
      <w:proofErr w:type="spellEnd"/>
      <w:r>
        <w:rPr>
          <w:rFonts w:eastAsia="宋体"/>
          <w:lang w:eastAsia="zh-CN"/>
        </w:rPr>
        <w:t xml:space="preserve"> activation </w:t>
      </w:r>
    </w:p>
    <w:p w:rsidR="0097616F" w:rsidRDefault="0097616F" w:rsidP="001D7417">
      <w:pPr>
        <w:pStyle w:val="af8"/>
        <w:numPr>
          <w:ilvl w:val="1"/>
          <w:numId w:val="10"/>
        </w:numPr>
        <w:overflowPunct w:val="0"/>
        <w:autoSpaceDE w:val="0"/>
        <w:autoSpaceDN w:val="0"/>
        <w:adjustRightInd w:val="0"/>
        <w:spacing w:before="120" w:after="120"/>
        <w:textAlignment w:val="baseline"/>
        <w:rPr>
          <w:rFonts w:eastAsia="宋体"/>
          <w:lang w:eastAsia="zh-CN"/>
        </w:rPr>
      </w:pPr>
      <w:r>
        <w:rPr>
          <w:rFonts w:eastAsia="宋体"/>
          <w:lang w:eastAsia="zh-CN"/>
        </w:rPr>
        <w:t>SSB-less activation in FR1</w:t>
      </w:r>
    </w:p>
    <w:p w:rsidR="0097616F" w:rsidRPr="0097616F" w:rsidRDefault="0097616F" w:rsidP="0097616F">
      <w:pPr>
        <w:overflowPunct w:val="0"/>
        <w:autoSpaceDE w:val="0"/>
        <w:autoSpaceDN w:val="0"/>
        <w:adjustRightInd w:val="0"/>
        <w:spacing w:before="120" w:after="120"/>
        <w:textAlignment w:val="baseline"/>
        <w:rPr>
          <w:rFonts w:eastAsia="宋体"/>
          <w:lang w:eastAsia="zh-CN"/>
        </w:rPr>
      </w:pPr>
      <w:r w:rsidRPr="0097616F">
        <w:rPr>
          <w:rFonts w:eastAsia="宋体"/>
          <w:lang w:eastAsia="zh-CN"/>
        </w:rPr>
        <w:t>-</w:t>
      </w:r>
      <w:r w:rsidRPr="0097616F">
        <w:rPr>
          <w:rFonts w:eastAsia="宋体"/>
          <w:lang w:eastAsia="zh-CN"/>
        </w:rPr>
        <w:tab/>
        <w:t xml:space="preserve">Cell identification requirements on deactivated </w:t>
      </w:r>
      <w:proofErr w:type="spellStart"/>
      <w:r w:rsidRPr="0097616F">
        <w:rPr>
          <w:rFonts w:eastAsia="宋体"/>
          <w:lang w:eastAsia="zh-CN"/>
        </w:rPr>
        <w:t>SCell</w:t>
      </w:r>
      <w:proofErr w:type="spellEnd"/>
    </w:p>
    <w:p w:rsidR="0097616F" w:rsidRDefault="0097616F"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Besides above, we found a new issue in </w:t>
      </w:r>
    </w:p>
    <w:p w:rsidR="0097616F" w:rsidRPr="0097616F" w:rsidRDefault="0097616F" w:rsidP="001D7417">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97616F">
        <w:rPr>
          <w:rFonts w:eastAsia="宋体"/>
          <w:lang w:eastAsia="zh-CN"/>
        </w:rPr>
        <w:t xml:space="preserve">SMTC configuration determination </w:t>
      </w:r>
      <w:r>
        <w:rPr>
          <w:rFonts w:eastAsia="宋体"/>
          <w:lang w:eastAsia="zh-CN"/>
        </w:rPr>
        <w:t>in</w:t>
      </w:r>
      <w:r w:rsidRPr="0097616F">
        <w:rPr>
          <w:rFonts w:eastAsia="宋体"/>
          <w:lang w:eastAsia="zh-CN"/>
        </w:rPr>
        <w:t xml:space="preserve"> DC</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97616F">
        <w:rPr>
          <w:rFonts w:eastAsia="宋体"/>
          <w:lang w:eastAsia="zh-CN"/>
        </w:rPr>
        <w:t>Rel-15 NR RRM core 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19152C" w:rsidRDefault="0097616F" w:rsidP="0019152C">
      <w:pPr>
        <w:pStyle w:val="2"/>
        <w:rPr>
          <w:lang w:eastAsia="zh-CN"/>
        </w:rPr>
      </w:pPr>
      <w:r>
        <w:rPr>
          <w:rFonts w:eastAsia="宋体"/>
          <w:lang w:eastAsia="zh-CN"/>
        </w:rPr>
        <w:t>CSSF for inter-RAT NR measurement in EN-DC</w:t>
      </w:r>
      <w:r w:rsidR="0019152C">
        <w:rPr>
          <w:lang w:eastAsia="zh-CN"/>
        </w:rPr>
        <w:t xml:space="preserve"> </w:t>
      </w:r>
    </w:p>
    <w:p w:rsidR="000A519F" w:rsidRDefault="0097616F" w:rsidP="0097616F">
      <w:pPr>
        <w:spacing w:before="120" w:after="120"/>
        <w:rPr>
          <w:rFonts w:eastAsia="宋体"/>
          <w:lang w:eastAsia="zh-CN"/>
        </w:rPr>
      </w:pPr>
      <w:r>
        <w:rPr>
          <w:rFonts w:eastAsia="宋体"/>
          <w:lang w:eastAsia="zh-CN"/>
        </w:rPr>
        <w:t xml:space="preserve">The issue of CSSF calculation for inter-RAT measurement configured on NR serving carriers under EN-DC has been discussed since RAN4#96-e. </w:t>
      </w:r>
    </w:p>
    <w:p w:rsidR="00782F77" w:rsidRDefault="0097616F" w:rsidP="0097616F">
      <w:pPr>
        <w:spacing w:before="120" w:after="120"/>
        <w:rPr>
          <w:rFonts w:eastAsia="宋体"/>
          <w:lang w:eastAsia="zh-CN"/>
        </w:rPr>
      </w:pPr>
      <w:r>
        <w:rPr>
          <w:rFonts w:eastAsia="宋体"/>
          <w:lang w:eastAsia="zh-CN"/>
        </w:rPr>
        <w:t xml:space="preserve">According to 36.133 cl.8.17.4.1, inter-RAT measurement configured on an NR serving carrier shall meet NR intra-frequency measurement requirements. </w:t>
      </w:r>
    </w:p>
    <w:tbl>
      <w:tblPr>
        <w:tblStyle w:val="af4"/>
        <w:tblW w:w="0" w:type="auto"/>
        <w:tblLook w:val="04A0" w:firstRow="1" w:lastRow="0" w:firstColumn="1" w:lastColumn="0" w:noHBand="0" w:noVBand="1"/>
      </w:tblPr>
      <w:tblGrid>
        <w:gridCol w:w="9350"/>
      </w:tblGrid>
      <w:tr w:rsidR="00782F77" w:rsidTr="00782F77">
        <w:tc>
          <w:tcPr>
            <w:tcW w:w="9350" w:type="dxa"/>
            <w:tcBorders>
              <w:top w:val="single" w:sz="4" w:space="0" w:color="auto"/>
              <w:left w:val="single" w:sz="4" w:space="0" w:color="auto"/>
              <w:bottom w:val="single" w:sz="4" w:space="0" w:color="auto"/>
              <w:right w:val="single" w:sz="4" w:space="0" w:color="auto"/>
            </w:tcBorders>
          </w:tcPr>
          <w:p w:rsidR="00782F77" w:rsidRDefault="00782F77" w:rsidP="00782F77">
            <w:pPr>
              <w:tabs>
                <w:tab w:val="left" w:pos="2497"/>
              </w:tabs>
              <w:spacing w:before="120" w:after="120"/>
              <w:rPr>
                <w:sz w:val="20"/>
                <w:lang w:eastAsia="zh-CN"/>
              </w:rPr>
            </w:pPr>
            <w:r>
              <w:rPr>
                <w:sz w:val="20"/>
                <w:lang w:eastAsia="zh-CN"/>
              </w:rPr>
              <w:t>TS 36.133 cl.8.17.4.1:</w:t>
            </w:r>
            <w:r>
              <w:rPr>
                <w:sz w:val="20"/>
                <w:lang w:eastAsia="zh-CN"/>
              </w:rPr>
              <w:tab/>
            </w:r>
          </w:p>
          <w:p w:rsidR="00782F77" w:rsidRPr="00782F77" w:rsidRDefault="00782F77" w:rsidP="00782F77">
            <w:pPr>
              <w:spacing w:before="120" w:after="120"/>
              <w:rPr>
                <w:rFonts w:eastAsiaTheme="minorEastAsia"/>
                <w:sz w:val="20"/>
                <w:lang w:eastAsia="zh-CN"/>
              </w:rPr>
            </w:pPr>
            <w:r>
              <w:t xml:space="preserve">When the E-UTRAN FDD-NR measurement object configured </w:t>
            </w:r>
            <w:r>
              <w:rPr>
                <w:noProof/>
              </w:rPr>
              <w:t xml:space="preserve">by E-UTRA PCell is </w:t>
            </w:r>
            <w:r>
              <w:rPr>
                <w:noProof/>
                <w:highlight w:val="yellow"/>
              </w:rPr>
              <w:t>on an NR serving frequency carrier</w:t>
            </w:r>
            <w:r>
              <w:rPr>
                <w:noProof/>
              </w:rPr>
              <w:t xml:space="preserve">, then the </w:t>
            </w:r>
            <w:r>
              <w:rPr>
                <w:noProof/>
                <w:highlight w:val="yellow"/>
              </w:rPr>
              <w:t>NR intra-frequency measurements requirements defined in clause 9.2 of TS 38.133 [50]</w:t>
            </w:r>
            <w:r>
              <w:rPr>
                <w:noProof/>
              </w:rPr>
              <w:t xml:space="preserve"> shall apply.</w:t>
            </w:r>
          </w:p>
        </w:tc>
      </w:tr>
    </w:tbl>
    <w:p w:rsidR="00782F77" w:rsidRDefault="00782F77" w:rsidP="0097616F">
      <w:pPr>
        <w:spacing w:before="120" w:after="120"/>
        <w:rPr>
          <w:rFonts w:eastAsia="宋体"/>
          <w:lang w:eastAsia="zh-CN"/>
        </w:rPr>
      </w:pPr>
      <w:r>
        <w:rPr>
          <w:rFonts w:eastAsia="宋体"/>
          <w:lang w:eastAsia="zh-CN"/>
        </w:rPr>
        <w:t xml:space="preserve">It implies that in order to meet requirements UE shall perform inter-RAT measurement on NR serving carrier in the same way as the intra-frequency measurement configured by NR </w:t>
      </w:r>
      <w:proofErr w:type="spellStart"/>
      <w:r>
        <w:rPr>
          <w:rFonts w:eastAsia="宋体"/>
          <w:lang w:eastAsia="zh-CN"/>
        </w:rPr>
        <w:t>PSCell</w:t>
      </w:r>
      <w:proofErr w:type="spellEnd"/>
      <w:r>
        <w:rPr>
          <w:rFonts w:eastAsia="宋体"/>
          <w:lang w:eastAsia="zh-CN"/>
        </w:rPr>
        <w:t>, i.e.</w:t>
      </w:r>
      <w:r w:rsidRPr="00782F77">
        <w:rPr>
          <w:rFonts w:eastAsia="宋体"/>
          <w:lang w:eastAsia="zh-CN"/>
        </w:rPr>
        <w:t xml:space="preserve"> </w:t>
      </w:r>
      <w:r>
        <w:rPr>
          <w:rFonts w:eastAsia="宋体"/>
          <w:lang w:eastAsia="zh-CN"/>
        </w:rPr>
        <w:t>the</w:t>
      </w:r>
      <w:r w:rsidRPr="00782F77">
        <w:rPr>
          <w:rFonts w:eastAsia="宋体"/>
          <w:lang w:eastAsia="zh-CN"/>
        </w:rPr>
        <w:t xml:space="preserve"> </w:t>
      </w:r>
      <w:r>
        <w:rPr>
          <w:rFonts w:eastAsia="宋体"/>
          <w:lang w:eastAsia="zh-CN"/>
        </w:rPr>
        <w:t>measurement should be performed</w:t>
      </w:r>
    </w:p>
    <w:p w:rsidR="00782F77" w:rsidRDefault="00782F77" w:rsidP="001D7417">
      <w:pPr>
        <w:pStyle w:val="af8"/>
        <w:numPr>
          <w:ilvl w:val="0"/>
          <w:numId w:val="10"/>
        </w:numPr>
        <w:spacing w:before="120" w:after="120"/>
        <w:rPr>
          <w:rFonts w:eastAsia="宋体"/>
          <w:lang w:eastAsia="zh-CN"/>
        </w:rPr>
      </w:pPr>
      <w:r w:rsidRPr="00782F77">
        <w:rPr>
          <w:rFonts w:eastAsia="宋体"/>
          <w:lang w:eastAsia="zh-CN"/>
        </w:rPr>
        <w:t>without gap if SSB is fully contained in active BWP a</w:t>
      </w:r>
      <w:r>
        <w:rPr>
          <w:rFonts w:eastAsia="宋体"/>
          <w:lang w:eastAsia="zh-CN"/>
        </w:rPr>
        <w:t>nd not fully overlapped with MG</w:t>
      </w:r>
    </w:p>
    <w:p w:rsidR="00782F77" w:rsidRPr="00782F77" w:rsidRDefault="00782F77" w:rsidP="001D7417">
      <w:pPr>
        <w:pStyle w:val="af8"/>
        <w:numPr>
          <w:ilvl w:val="0"/>
          <w:numId w:val="10"/>
        </w:numPr>
        <w:spacing w:before="120" w:after="120"/>
        <w:rPr>
          <w:rFonts w:eastAsia="宋体"/>
          <w:lang w:eastAsia="zh-CN"/>
        </w:rPr>
      </w:pPr>
      <w:r w:rsidRPr="00782F77">
        <w:rPr>
          <w:rFonts w:eastAsia="宋体"/>
          <w:lang w:eastAsia="zh-CN"/>
        </w:rPr>
        <w:t>with</w:t>
      </w:r>
      <w:r>
        <w:rPr>
          <w:rFonts w:eastAsia="宋体"/>
          <w:lang w:eastAsia="zh-CN"/>
        </w:rPr>
        <w:t xml:space="preserve"> </w:t>
      </w:r>
      <w:r w:rsidRPr="00782F77">
        <w:rPr>
          <w:rFonts w:eastAsia="宋体"/>
          <w:lang w:eastAsia="zh-CN"/>
        </w:rPr>
        <w:t>gap</w:t>
      </w:r>
      <w:r>
        <w:rPr>
          <w:rFonts w:eastAsia="宋体"/>
          <w:lang w:eastAsia="zh-CN"/>
        </w:rPr>
        <w:t>, otherwise</w:t>
      </w:r>
    </w:p>
    <w:p w:rsidR="0097616F" w:rsidRDefault="00782F77" w:rsidP="0097616F">
      <w:pPr>
        <w:spacing w:before="120" w:after="120"/>
        <w:rPr>
          <w:rFonts w:eastAsia="宋体"/>
          <w:lang w:eastAsia="zh-CN"/>
        </w:rPr>
      </w:pPr>
      <w:r>
        <w:rPr>
          <w:rFonts w:eastAsia="宋体" w:hint="eastAsia"/>
          <w:lang w:eastAsia="zh-CN"/>
        </w:rPr>
        <w:t>H</w:t>
      </w:r>
      <w:r>
        <w:rPr>
          <w:rFonts w:eastAsia="宋体"/>
          <w:lang w:eastAsia="zh-CN"/>
        </w:rPr>
        <w:t xml:space="preserve">owever, in current 38.133, inter-RAT measurement configured by LTE </w:t>
      </w:r>
      <w:proofErr w:type="spellStart"/>
      <w:r>
        <w:rPr>
          <w:rFonts w:eastAsia="宋体"/>
          <w:lang w:eastAsia="zh-CN"/>
        </w:rPr>
        <w:t>PCell</w:t>
      </w:r>
      <w:proofErr w:type="spellEnd"/>
      <w:r>
        <w:rPr>
          <w:rFonts w:eastAsia="宋体"/>
          <w:lang w:eastAsia="zh-CN"/>
        </w:rPr>
        <w:t xml:space="preserve"> on NR serving carriers has not been considered in the calculation for CSSF outside MG. </w:t>
      </w:r>
      <w:r w:rsidR="0097616F">
        <w:rPr>
          <w:rFonts w:eastAsia="宋体"/>
          <w:lang w:eastAsia="zh-CN"/>
        </w:rPr>
        <w:t>In RAN4</w:t>
      </w:r>
      <w:r>
        <w:rPr>
          <w:rFonts w:eastAsia="宋体"/>
          <w:lang w:eastAsia="zh-CN"/>
        </w:rPr>
        <w:t>#98-e</w:t>
      </w:r>
      <w:r w:rsidR="0097616F">
        <w:rPr>
          <w:rFonts w:eastAsia="宋体"/>
          <w:lang w:eastAsia="zh-CN"/>
        </w:rPr>
        <w:t xml:space="preserve">, </w:t>
      </w:r>
      <w:r>
        <w:rPr>
          <w:rFonts w:eastAsia="宋体"/>
          <w:lang w:eastAsia="zh-CN"/>
        </w:rPr>
        <w:t>the following agreements were reached and captured in the chairman notes.</w:t>
      </w:r>
    </w:p>
    <w:tbl>
      <w:tblPr>
        <w:tblStyle w:val="af4"/>
        <w:tblW w:w="0" w:type="auto"/>
        <w:tblLook w:val="04A0" w:firstRow="1" w:lastRow="0" w:firstColumn="1" w:lastColumn="0" w:noHBand="0" w:noVBand="1"/>
      </w:tblPr>
      <w:tblGrid>
        <w:gridCol w:w="9350"/>
      </w:tblGrid>
      <w:tr w:rsidR="0097616F" w:rsidTr="0097616F">
        <w:tc>
          <w:tcPr>
            <w:tcW w:w="9350" w:type="dxa"/>
            <w:tcBorders>
              <w:top w:val="single" w:sz="4" w:space="0" w:color="auto"/>
              <w:left w:val="single" w:sz="4" w:space="0" w:color="auto"/>
              <w:bottom w:val="single" w:sz="4" w:space="0" w:color="auto"/>
              <w:right w:val="single" w:sz="4" w:space="0" w:color="auto"/>
            </w:tcBorders>
            <w:hideMark/>
          </w:tcPr>
          <w:p w:rsidR="00782F77" w:rsidRPr="00782F77" w:rsidRDefault="00782F77" w:rsidP="001D7417">
            <w:pPr>
              <w:numPr>
                <w:ilvl w:val="0"/>
                <w:numId w:val="12"/>
              </w:numPr>
              <w:spacing w:beforeLines="0" w:before="120" w:afterLines="0" w:after="120"/>
              <w:rPr>
                <w:sz w:val="20"/>
                <w:szCs w:val="24"/>
                <w:highlight w:val="green"/>
                <w:lang w:val="sv-SE" w:eastAsia="sv-SE"/>
              </w:rPr>
            </w:pPr>
            <w:r w:rsidRPr="00782F77">
              <w:rPr>
                <w:sz w:val="20"/>
                <w:szCs w:val="24"/>
                <w:highlight w:val="green"/>
                <w:lang w:val="sv-SE" w:eastAsia="sv-SE"/>
              </w:rPr>
              <w:lastRenderedPageBreak/>
              <w:t>Option 2a: Remove the inter-RAT MOs counted in CSSF outside MG from CSSF within MG, and further discuss allowing existing implementations not to meet the updated requirements.</w:t>
            </w:r>
          </w:p>
          <w:p w:rsidR="00782F77" w:rsidRPr="00782F77" w:rsidRDefault="00782F77" w:rsidP="001D7417">
            <w:pPr>
              <w:numPr>
                <w:ilvl w:val="0"/>
                <w:numId w:val="12"/>
              </w:numPr>
              <w:spacing w:beforeLines="0" w:before="0" w:afterLines="0" w:after="120"/>
              <w:rPr>
                <w:sz w:val="20"/>
                <w:szCs w:val="24"/>
                <w:highlight w:val="green"/>
                <w:lang w:val="sv-SE" w:eastAsia="sv-SE"/>
              </w:rPr>
            </w:pPr>
            <w:r w:rsidRPr="00782F77">
              <w:rPr>
                <w:sz w:val="20"/>
                <w:szCs w:val="24"/>
                <w:highlight w:val="green"/>
                <w:lang w:val="sv-SE" w:eastAsia="sv-SE"/>
              </w:rPr>
              <w:t>CSSF calculation</w:t>
            </w:r>
          </w:p>
          <w:p w:rsidR="00782F77" w:rsidRPr="00782F77" w:rsidRDefault="00782F77" w:rsidP="001D7417">
            <w:pPr>
              <w:numPr>
                <w:ilvl w:val="1"/>
                <w:numId w:val="12"/>
              </w:numPr>
              <w:spacing w:beforeLines="0" w:before="0" w:afterLines="0" w:after="120"/>
              <w:rPr>
                <w:sz w:val="20"/>
                <w:szCs w:val="24"/>
                <w:highlight w:val="green"/>
                <w:lang w:val="sv-SE" w:eastAsia="sv-SE"/>
              </w:rPr>
            </w:pPr>
            <w:r w:rsidRPr="00782F77">
              <w:rPr>
                <w:sz w:val="20"/>
                <w:szCs w:val="24"/>
                <w:highlight w:val="green"/>
                <w:lang w:val="sv-SE" w:eastAsia="sv-SE"/>
              </w:rPr>
              <w:t>CSSF outside MG</w:t>
            </w:r>
          </w:p>
          <w:p w:rsidR="00782F77" w:rsidRPr="00782F77" w:rsidRDefault="00782F77" w:rsidP="001D7417">
            <w:pPr>
              <w:numPr>
                <w:ilvl w:val="2"/>
                <w:numId w:val="12"/>
              </w:numPr>
              <w:spacing w:beforeLines="0" w:before="0" w:afterLines="0" w:after="120"/>
              <w:rPr>
                <w:sz w:val="20"/>
                <w:szCs w:val="24"/>
                <w:highlight w:val="green"/>
                <w:lang w:val="en-US" w:eastAsia="zh-CN"/>
              </w:rPr>
            </w:pPr>
            <w:r w:rsidRPr="00782F77">
              <w:rPr>
                <w:sz w:val="20"/>
                <w:szCs w:val="24"/>
                <w:highlight w:val="green"/>
                <w:lang w:val="en-US" w:eastAsia="zh-CN"/>
              </w:rPr>
              <w:t>to consider merging of intra-frequency MO configured by NR SN and inter-RAT MO configured by LTE MN on the same serving frequency that are measured without MG, based on [MO merging conditions in clause 9.1.3.2 of 38.133].</w:t>
            </w:r>
          </w:p>
          <w:p w:rsidR="00782F77" w:rsidRPr="00782F77" w:rsidRDefault="00782F77" w:rsidP="001D7417">
            <w:pPr>
              <w:numPr>
                <w:ilvl w:val="1"/>
                <w:numId w:val="12"/>
              </w:numPr>
              <w:spacing w:beforeLines="0" w:before="0" w:afterLines="0" w:after="120"/>
              <w:rPr>
                <w:sz w:val="20"/>
                <w:szCs w:val="24"/>
                <w:highlight w:val="green"/>
                <w:lang w:val="sv-SE" w:eastAsia="sv-SE"/>
              </w:rPr>
            </w:pPr>
            <w:r w:rsidRPr="00782F77">
              <w:rPr>
                <w:sz w:val="20"/>
                <w:szCs w:val="24"/>
                <w:highlight w:val="green"/>
                <w:lang w:val="sv-SE" w:eastAsia="sv-SE"/>
              </w:rPr>
              <w:t>CSSF within MG</w:t>
            </w:r>
          </w:p>
          <w:p w:rsidR="00782F77" w:rsidRPr="00782F77" w:rsidRDefault="00782F77" w:rsidP="001D7417">
            <w:pPr>
              <w:numPr>
                <w:ilvl w:val="2"/>
                <w:numId w:val="12"/>
              </w:numPr>
              <w:spacing w:beforeLines="0" w:before="0" w:afterLines="0" w:after="120"/>
              <w:rPr>
                <w:sz w:val="20"/>
                <w:szCs w:val="24"/>
                <w:highlight w:val="green"/>
                <w:lang w:val="en-US" w:eastAsia="zh-CN"/>
              </w:rPr>
            </w:pPr>
            <w:proofErr w:type="gramStart"/>
            <w:r w:rsidRPr="00782F77">
              <w:rPr>
                <w:sz w:val="20"/>
                <w:szCs w:val="24"/>
                <w:highlight w:val="green"/>
                <w:lang w:val="en-US" w:eastAsia="zh-CN"/>
              </w:rPr>
              <w:t>to</w:t>
            </w:r>
            <w:proofErr w:type="gramEnd"/>
            <w:r w:rsidRPr="00782F77">
              <w:rPr>
                <w:sz w:val="20"/>
                <w:szCs w:val="24"/>
                <w:highlight w:val="green"/>
                <w:lang w:val="en-US" w:eastAsia="zh-CN"/>
              </w:rPr>
              <w:t xml:space="preserve"> consider merging of two MOs configured by LTE MN and NR SN on the same frequency that are measured within MG, based on [MO merging conditions in clause 9.1.3.2 of 38.133].</w:t>
            </w:r>
          </w:p>
          <w:p w:rsidR="00782F77" w:rsidRPr="00782F77" w:rsidRDefault="00782F77" w:rsidP="001D7417">
            <w:pPr>
              <w:numPr>
                <w:ilvl w:val="1"/>
                <w:numId w:val="12"/>
              </w:numPr>
              <w:spacing w:beforeLines="0" w:before="0" w:afterLines="0" w:after="120"/>
              <w:rPr>
                <w:sz w:val="20"/>
                <w:szCs w:val="24"/>
                <w:highlight w:val="green"/>
                <w:lang w:val="en-US" w:eastAsia="zh-CN"/>
              </w:rPr>
            </w:pPr>
            <w:r w:rsidRPr="00782F77">
              <w:rPr>
                <w:sz w:val="20"/>
                <w:szCs w:val="24"/>
                <w:highlight w:val="green"/>
                <w:lang w:val="en-US" w:eastAsia="zh-CN"/>
              </w:rPr>
              <w:t>Note: companies can further check the exact MO merging conditions</w:t>
            </w:r>
          </w:p>
          <w:p w:rsidR="00782F77" w:rsidRPr="00782F77" w:rsidRDefault="00782F77" w:rsidP="001D7417">
            <w:pPr>
              <w:numPr>
                <w:ilvl w:val="0"/>
                <w:numId w:val="12"/>
              </w:numPr>
              <w:spacing w:beforeLines="0" w:before="0" w:afterLines="0" w:after="120"/>
              <w:rPr>
                <w:sz w:val="20"/>
                <w:szCs w:val="24"/>
                <w:highlight w:val="green"/>
                <w:lang w:val="en-US" w:eastAsia="zh-CN"/>
              </w:rPr>
            </w:pPr>
            <w:r w:rsidRPr="00782F77">
              <w:rPr>
                <w:sz w:val="20"/>
                <w:szCs w:val="24"/>
                <w:highlight w:val="green"/>
                <w:lang w:val="sv-SE" w:eastAsia="sv-SE"/>
              </w:rPr>
              <w:t>Allow requirements relaxation for Rel-15 UEs to avoid compatibility issue</w:t>
            </w:r>
          </w:p>
          <w:p w:rsidR="0097616F" w:rsidRPr="00782F77" w:rsidRDefault="00782F77" w:rsidP="001D7417">
            <w:pPr>
              <w:numPr>
                <w:ilvl w:val="1"/>
                <w:numId w:val="12"/>
              </w:numPr>
              <w:spacing w:beforeLines="0" w:before="120" w:afterLines="0" w:after="120"/>
              <w:rPr>
                <w:sz w:val="20"/>
                <w:szCs w:val="24"/>
                <w:highlight w:val="green"/>
                <w:lang w:val="sv-SE" w:eastAsia="sv-SE"/>
              </w:rPr>
            </w:pPr>
            <w:r w:rsidRPr="00782F77">
              <w:rPr>
                <w:sz w:val="20"/>
                <w:szCs w:val="24"/>
                <w:highlight w:val="green"/>
                <w:lang w:val="en-US" w:eastAsia="sv-SE"/>
              </w:rPr>
              <w:t xml:space="preserve">Option 1: “longer delays for cell identification and measurement periods derived based on </w:t>
            </w:r>
            <w:proofErr w:type="spellStart"/>
            <w:r w:rsidRPr="00782F77">
              <w:rPr>
                <w:sz w:val="20"/>
                <w:szCs w:val="24"/>
                <w:highlight w:val="green"/>
                <w:lang w:val="en-US" w:eastAsia="sv-SE"/>
              </w:rPr>
              <w:t>CSSFwithin_gap,i</w:t>
            </w:r>
            <w:proofErr w:type="spellEnd"/>
            <w:r w:rsidRPr="00782F77">
              <w:rPr>
                <w:sz w:val="20"/>
                <w:szCs w:val="24"/>
                <w:highlight w:val="green"/>
                <w:lang w:val="en-US" w:eastAsia="sv-SE"/>
              </w:rPr>
              <w:t xml:space="preserve"> can be expected, if the UE is configured with inter-RAT MO on NR serving CC by E-UTRAN </w:t>
            </w:r>
            <w:proofErr w:type="spellStart"/>
            <w:r w:rsidRPr="00782F77">
              <w:rPr>
                <w:sz w:val="20"/>
                <w:szCs w:val="24"/>
                <w:highlight w:val="green"/>
                <w:lang w:val="en-US" w:eastAsia="sv-SE"/>
              </w:rPr>
              <w:t>PCell</w:t>
            </w:r>
            <w:proofErr w:type="spellEnd"/>
            <w:r w:rsidRPr="00782F77">
              <w:rPr>
                <w:sz w:val="20"/>
                <w:szCs w:val="24"/>
                <w:highlight w:val="green"/>
                <w:lang w:val="en-US" w:eastAsia="sv-SE"/>
              </w:rPr>
              <w:t xml:space="preserve"> in EN-DC mode”.</w:t>
            </w:r>
          </w:p>
        </w:tc>
      </w:tr>
    </w:tbl>
    <w:p w:rsidR="00782F77" w:rsidRDefault="00782F77" w:rsidP="00782F77">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above agreements, we suggest that </w:t>
      </w:r>
    </w:p>
    <w:p w:rsidR="00782F77" w:rsidRPr="00782F77" w:rsidRDefault="00782F77" w:rsidP="00782F77">
      <w:pPr>
        <w:overflowPunct w:val="0"/>
        <w:autoSpaceDE w:val="0"/>
        <w:autoSpaceDN w:val="0"/>
        <w:adjustRightInd w:val="0"/>
        <w:spacing w:beforeLines="0" w:before="120" w:afterLines="0" w:after="120"/>
        <w:textAlignment w:val="baseline"/>
        <w:rPr>
          <w:rFonts w:ascii="Arial" w:eastAsia="宋体" w:hAnsi="Arial"/>
          <w:sz w:val="28"/>
        </w:rPr>
      </w:pPr>
      <w:r w:rsidRPr="00782F77">
        <w:rPr>
          <w:rFonts w:eastAsia="宋体"/>
          <w:b/>
          <w:lang w:eastAsia="zh-CN"/>
        </w:rPr>
        <w:t xml:space="preserve">Proposal 1: Update the calculation of CSSF outside MG to account for inter-RAT measurement configured by LTE </w:t>
      </w:r>
      <w:proofErr w:type="spellStart"/>
      <w:r w:rsidRPr="00782F77">
        <w:rPr>
          <w:rFonts w:eastAsia="宋体"/>
          <w:b/>
          <w:lang w:eastAsia="zh-CN"/>
        </w:rPr>
        <w:t>PCell</w:t>
      </w:r>
      <w:proofErr w:type="spellEnd"/>
      <w:r w:rsidRPr="00782F77">
        <w:rPr>
          <w:rFonts w:eastAsia="宋体"/>
          <w:b/>
          <w:lang w:eastAsia="zh-CN"/>
        </w:rPr>
        <w:t xml:space="preserve"> on NR serving carriers.</w:t>
      </w:r>
      <w:r w:rsidRPr="00782F77">
        <w:rPr>
          <w:rFonts w:eastAsia="宋体" w:hint="eastAsia"/>
          <w:b/>
          <w:lang w:eastAsia="zh-CN"/>
        </w:rPr>
        <w:t xml:space="preserve"> </w:t>
      </w:r>
      <w:r w:rsidRPr="00782F77">
        <w:rPr>
          <w:rFonts w:eastAsia="宋体"/>
          <w:b/>
          <w:lang w:eastAsia="zh-CN"/>
        </w:rPr>
        <w:t xml:space="preserve">Measurements configured by LTE </w:t>
      </w:r>
      <w:proofErr w:type="spellStart"/>
      <w:r w:rsidRPr="00782F77">
        <w:rPr>
          <w:rFonts w:eastAsia="宋体"/>
          <w:b/>
          <w:lang w:eastAsia="zh-CN"/>
        </w:rPr>
        <w:t>PCell</w:t>
      </w:r>
      <w:proofErr w:type="spellEnd"/>
      <w:r w:rsidRPr="00782F77">
        <w:rPr>
          <w:rFonts w:eastAsia="宋体"/>
          <w:b/>
          <w:lang w:eastAsia="zh-CN"/>
        </w:rPr>
        <w:t xml:space="preserve"> and NR </w:t>
      </w:r>
      <w:proofErr w:type="spellStart"/>
      <w:r w:rsidRPr="00782F77">
        <w:rPr>
          <w:rFonts w:eastAsia="宋体"/>
          <w:b/>
          <w:lang w:eastAsia="zh-CN"/>
        </w:rPr>
        <w:t>PSCell</w:t>
      </w:r>
      <w:proofErr w:type="spellEnd"/>
      <w:r w:rsidRPr="00782F77">
        <w:rPr>
          <w:rFonts w:eastAsia="宋体"/>
          <w:b/>
          <w:lang w:eastAsia="zh-CN"/>
        </w:rPr>
        <w:t xml:space="preserve"> on the same NR serving carrier are counted as one measurement if they satisfy MO merging condition, otherwise they are counted as two measurements.</w:t>
      </w:r>
      <w:r w:rsidRPr="00782F77">
        <w:rPr>
          <w:rFonts w:ascii="Arial" w:eastAsia="宋体" w:hAnsi="Arial"/>
          <w:sz w:val="28"/>
        </w:rPr>
        <w:t xml:space="preserve"> </w:t>
      </w:r>
    </w:p>
    <w:p w:rsidR="000A519F" w:rsidRDefault="000A519F" w:rsidP="000A519F">
      <w:pPr>
        <w:pStyle w:val="2"/>
        <w:rPr>
          <w:lang w:eastAsia="zh-CN"/>
        </w:rPr>
      </w:pPr>
      <w:proofErr w:type="spellStart"/>
      <w:r>
        <w:rPr>
          <w:lang w:eastAsia="zh-CN"/>
        </w:rPr>
        <w:t>SCell</w:t>
      </w:r>
      <w:proofErr w:type="spellEnd"/>
      <w:r>
        <w:rPr>
          <w:lang w:eastAsia="zh-CN"/>
        </w:rPr>
        <w:t xml:space="preserve"> activation</w:t>
      </w:r>
    </w:p>
    <w:p w:rsidR="000A519F" w:rsidRDefault="000A519F" w:rsidP="000A519F">
      <w:pPr>
        <w:pStyle w:val="3"/>
        <w:rPr>
          <w:lang w:eastAsia="zh-CN"/>
        </w:rPr>
      </w:pPr>
      <w:r>
        <w:rPr>
          <w:lang w:eastAsia="zh-CN"/>
        </w:rPr>
        <w:t xml:space="preserve">SSB not in first active BWP </w:t>
      </w:r>
    </w:p>
    <w:p w:rsidR="000A519F" w:rsidRDefault="000A519F" w:rsidP="000A519F">
      <w:pPr>
        <w:spacing w:before="120" w:after="120"/>
        <w:rPr>
          <w:rFonts w:eastAsia="宋体"/>
          <w:lang w:eastAsia="zh-CN"/>
        </w:rPr>
      </w:pPr>
      <w:r>
        <w:rPr>
          <w:rFonts w:eastAsiaTheme="minorEastAsia" w:hint="eastAsia"/>
          <w:lang w:eastAsia="zh-CN"/>
        </w:rPr>
        <w:t>T</w:t>
      </w:r>
      <w:r>
        <w:rPr>
          <w:rFonts w:eastAsiaTheme="minorEastAsia"/>
          <w:lang w:eastAsia="zh-CN"/>
        </w:rPr>
        <w:t xml:space="preserve">he issue in </w:t>
      </w:r>
      <w:proofErr w:type="spellStart"/>
      <w:r>
        <w:rPr>
          <w:rFonts w:eastAsiaTheme="minorEastAsia"/>
          <w:lang w:eastAsia="zh-CN"/>
        </w:rPr>
        <w:t>SCell</w:t>
      </w:r>
      <w:proofErr w:type="spellEnd"/>
      <w:r>
        <w:rPr>
          <w:rFonts w:eastAsiaTheme="minorEastAsia"/>
          <w:lang w:eastAsia="zh-CN"/>
        </w:rPr>
        <w:t xml:space="preserve"> activation where the SSB of </w:t>
      </w:r>
      <w:proofErr w:type="spellStart"/>
      <w:r>
        <w:rPr>
          <w:rFonts w:eastAsiaTheme="minorEastAsia"/>
          <w:lang w:eastAsia="zh-CN"/>
        </w:rPr>
        <w:t>SCell</w:t>
      </w:r>
      <w:proofErr w:type="spellEnd"/>
      <w:r>
        <w:rPr>
          <w:rFonts w:eastAsiaTheme="minorEastAsia"/>
          <w:lang w:eastAsia="zh-CN"/>
        </w:rPr>
        <w:t xml:space="preserve"> is not contained in the first active BWP has been discussed since </w:t>
      </w:r>
      <w:r>
        <w:rPr>
          <w:rFonts w:eastAsia="宋体"/>
          <w:lang w:eastAsia="zh-CN"/>
        </w:rPr>
        <w:t>RAN4#97-e.</w:t>
      </w:r>
    </w:p>
    <w:p w:rsidR="000A519F" w:rsidRDefault="000A519F" w:rsidP="000A519F">
      <w:pPr>
        <w:spacing w:before="120" w:after="120"/>
        <w:rPr>
          <w:rFonts w:eastAsia="宋体"/>
          <w:lang w:eastAsia="zh-CN"/>
        </w:rPr>
      </w:pPr>
      <w:r>
        <w:rPr>
          <w:rFonts w:eastAsia="宋体"/>
          <w:lang w:eastAsia="zh-CN"/>
        </w:rPr>
        <w:t xml:space="preserve">As defined in 38.331, upon </w:t>
      </w:r>
      <w:proofErr w:type="spellStart"/>
      <w:r>
        <w:rPr>
          <w:rFonts w:eastAsia="宋体"/>
          <w:lang w:eastAsia="zh-CN"/>
        </w:rPr>
        <w:t>SCell</w:t>
      </w:r>
      <w:proofErr w:type="spellEnd"/>
      <w:r>
        <w:rPr>
          <w:rFonts w:eastAsia="宋体"/>
          <w:lang w:eastAsia="zh-CN"/>
        </w:rPr>
        <w:t xml:space="preserve"> activation, the active BWP of the </w:t>
      </w:r>
      <w:proofErr w:type="spellStart"/>
      <w:r>
        <w:rPr>
          <w:rFonts w:eastAsia="宋体"/>
          <w:lang w:eastAsia="zh-CN"/>
        </w:rPr>
        <w:t>SCell</w:t>
      </w:r>
      <w:proofErr w:type="spellEnd"/>
      <w:r>
        <w:rPr>
          <w:rFonts w:eastAsia="宋体"/>
          <w:lang w:eastAsia="zh-CN"/>
        </w:rPr>
        <w:t xml:space="preserve"> is the one with BWP ID </w:t>
      </w:r>
      <w:proofErr w:type="spellStart"/>
      <w:r>
        <w:rPr>
          <w:i/>
          <w:szCs w:val="22"/>
          <w:lang w:eastAsia="sv-SE"/>
        </w:rPr>
        <w:t>firstActiveDownlinkBWP</w:t>
      </w:r>
      <w:proofErr w:type="spellEnd"/>
      <w:r>
        <w:rPr>
          <w:i/>
          <w:szCs w:val="22"/>
          <w:lang w:eastAsia="sv-SE"/>
        </w:rPr>
        <w:t>-Id</w:t>
      </w:r>
      <w:r>
        <w:rPr>
          <w:rFonts w:eastAsia="宋体"/>
          <w:lang w:eastAsia="zh-CN"/>
        </w:rPr>
        <w:t xml:space="preserve">. It is thus straightforward that the RF BW UE operates for the to-be-activated </w:t>
      </w:r>
      <w:proofErr w:type="spellStart"/>
      <w:r>
        <w:rPr>
          <w:rFonts w:eastAsia="宋体"/>
          <w:lang w:eastAsia="zh-CN"/>
        </w:rPr>
        <w:t>SCell</w:t>
      </w:r>
      <w:proofErr w:type="spellEnd"/>
      <w:r>
        <w:rPr>
          <w:rFonts w:eastAsia="宋体"/>
          <w:lang w:eastAsia="zh-CN"/>
        </w:rPr>
        <w:t xml:space="preserve"> is the first active BWP. This is also the target BW for AGC.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A519F" w:rsidTr="000A519F">
        <w:tc>
          <w:tcPr>
            <w:tcW w:w="0" w:type="auto"/>
            <w:tcBorders>
              <w:top w:val="single" w:sz="4" w:space="0" w:color="auto"/>
              <w:left w:val="single" w:sz="4" w:space="0" w:color="auto"/>
              <w:bottom w:val="single" w:sz="4" w:space="0" w:color="auto"/>
              <w:right w:val="single" w:sz="4" w:space="0" w:color="auto"/>
            </w:tcBorders>
            <w:hideMark/>
          </w:tcPr>
          <w:p w:rsidR="000A519F" w:rsidRDefault="000A519F">
            <w:pPr>
              <w:pStyle w:val="TAL"/>
              <w:spacing w:before="120" w:after="120"/>
              <w:rPr>
                <w:szCs w:val="22"/>
                <w:lang w:eastAsia="sv-SE"/>
              </w:rPr>
            </w:pPr>
            <w:proofErr w:type="spellStart"/>
            <w:r>
              <w:rPr>
                <w:b/>
                <w:i/>
                <w:szCs w:val="22"/>
                <w:lang w:eastAsia="sv-SE"/>
              </w:rPr>
              <w:t>firstActiveDownlinkBWP</w:t>
            </w:r>
            <w:proofErr w:type="spellEnd"/>
            <w:r>
              <w:rPr>
                <w:b/>
                <w:i/>
                <w:szCs w:val="22"/>
                <w:lang w:eastAsia="sv-SE"/>
              </w:rPr>
              <w:t>-Id</w:t>
            </w:r>
          </w:p>
          <w:p w:rsidR="000A519F" w:rsidRDefault="000A519F">
            <w:pPr>
              <w:pStyle w:val="TAL"/>
              <w:spacing w:before="120" w:after="120"/>
              <w:rPr>
                <w:szCs w:val="22"/>
                <w:lang w:eastAsia="sv-SE"/>
              </w:rPr>
            </w:pPr>
            <w:r>
              <w:rPr>
                <w:szCs w:val="22"/>
                <w:lang w:eastAsia="sv-SE"/>
              </w:rPr>
              <w:t xml:space="preserve">If configured for </w:t>
            </w:r>
            <w:proofErr w:type="gramStart"/>
            <w:r>
              <w:rPr>
                <w:szCs w:val="22"/>
                <w:lang w:eastAsia="sv-SE"/>
              </w:rPr>
              <w:t>an</w:t>
            </w:r>
            <w:proofErr w:type="gramEnd"/>
            <w:r>
              <w:rPr>
                <w:szCs w:val="22"/>
                <w:lang w:eastAsia="sv-SE"/>
              </w:rPr>
              <w:t xml:space="preserve"> </w:t>
            </w:r>
            <w:proofErr w:type="spellStart"/>
            <w:r>
              <w:rPr>
                <w:szCs w:val="22"/>
                <w:lang w:eastAsia="sv-SE"/>
              </w:rPr>
              <w:t>SpCell</w:t>
            </w:r>
            <w:proofErr w:type="spellEnd"/>
            <w:r>
              <w:rPr>
                <w:szCs w:val="22"/>
                <w:lang w:eastAsia="sv-SE"/>
              </w:rPr>
              <w:t>, this field contains the ID of the DL BWP to be activated upon performing the RRC (re-)configuration. If the field is absent, the RRC (re-)configuration does not impose a BWP switch.</w:t>
            </w:r>
          </w:p>
          <w:p w:rsidR="000A519F" w:rsidRDefault="000A519F">
            <w:pPr>
              <w:pStyle w:val="TAL"/>
              <w:spacing w:before="120" w:after="120"/>
              <w:rPr>
                <w:szCs w:val="22"/>
                <w:lang w:eastAsia="sv-SE"/>
              </w:rPr>
            </w:pPr>
            <w:r>
              <w:rPr>
                <w:szCs w:val="22"/>
                <w:highlight w:val="yellow"/>
                <w:lang w:eastAsia="sv-SE"/>
              </w:rPr>
              <w:t xml:space="preserve">If configured for </w:t>
            </w:r>
            <w:proofErr w:type="gramStart"/>
            <w:r>
              <w:rPr>
                <w:szCs w:val="22"/>
                <w:highlight w:val="yellow"/>
                <w:lang w:eastAsia="sv-SE"/>
              </w:rPr>
              <w:t>an</w:t>
            </w:r>
            <w:proofErr w:type="gramEnd"/>
            <w:r>
              <w:rPr>
                <w:szCs w:val="22"/>
                <w:highlight w:val="yellow"/>
                <w:lang w:eastAsia="sv-SE"/>
              </w:rPr>
              <w:t xml:space="preserve"> </w:t>
            </w:r>
            <w:proofErr w:type="spellStart"/>
            <w:r>
              <w:rPr>
                <w:szCs w:val="22"/>
                <w:highlight w:val="yellow"/>
                <w:lang w:eastAsia="sv-SE"/>
              </w:rPr>
              <w:t>SCell</w:t>
            </w:r>
            <w:proofErr w:type="spellEnd"/>
            <w:r>
              <w:rPr>
                <w:szCs w:val="22"/>
                <w:highlight w:val="yellow"/>
                <w:lang w:eastAsia="sv-SE"/>
              </w:rPr>
              <w:t xml:space="preserve">, this field contains the ID of the downlink bandwidth part to be used upon activation of an </w:t>
            </w:r>
            <w:proofErr w:type="spellStart"/>
            <w:r>
              <w:rPr>
                <w:szCs w:val="22"/>
                <w:highlight w:val="yellow"/>
                <w:lang w:eastAsia="sv-SE"/>
              </w:rPr>
              <w:t>SCell</w:t>
            </w:r>
            <w:proofErr w:type="spellEnd"/>
            <w:r>
              <w:rPr>
                <w:szCs w:val="22"/>
                <w:highlight w:val="yellow"/>
                <w:lang w:eastAsia="sv-SE"/>
              </w:rPr>
              <w:t>. The initial bandwidth part is referred to by BWP-Id = 0.</w:t>
            </w:r>
          </w:p>
          <w:p w:rsidR="000A519F" w:rsidRDefault="000A519F">
            <w:pPr>
              <w:pStyle w:val="TAL"/>
              <w:spacing w:before="120" w:after="120"/>
              <w:rPr>
                <w:szCs w:val="22"/>
                <w:lang w:eastAsia="sv-SE"/>
              </w:rPr>
            </w:pPr>
            <w:r>
              <w:rPr>
                <w:szCs w:val="22"/>
                <w:lang w:eastAsia="sv-SE"/>
              </w:rPr>
              <w:t xml:space="preserve">Upon </w:t>
            </w:r>
            <w:proofErr w:type="spellStart"/>
            <w:r>
              <w:rPr>
                <w:szCs w:val="22"/>
                <w:lang w:eastAsia="sv-SE"/>
              </w:rPr>
              <w:t>PCell</w:t>
            </w:r>
            <w:proofErr w:type="spellEnd"/>
            <w:r>
              <w:rPr>
                <w:szCs w:val="22"/>
                <w:lang w:eastAsia="sv-SE"/>
              </w:rPr>
              <w:t xml:space="preserve"> change and </w:t>
            </w:r>
            <w:proofErr w:type="spellStart"/>
            <w:r>
              <w:rPr>
                <w:szCs w:val="22"/>
                <w:lang w:eastAsia="sv-SE"/>
              </w:rPr>
              <w:t>PSCell</w:t>
            </w:r>
            <w:proofErr w:type="spellEnd"/>
            <w:r>
              <w:rPr>
                <w:szCs w:val="22"/>
                <w:lang w:eastAsia="sv-SE"/>
              </w:rPr>
              <w:t xml:space="preserve"> addition/change,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bl>
    <w:p w:rsidR="000A519F" w:rsidRDefault="000A519F" w:rsidP="000A519F">
      <w:pPr>
        <w:spacing w:before="120" w:after="120"/>
        <w:rPr>
          <w:rFonts w:eastAsia="宋体"/>
          <w:lang w:eastAsia="zh-CN"/>
        </w:rPr>
      </w:pPr>
      <w:r>
        <w:rPr>
          <w:rFonts w:eastAsia="宋体"/>
          <w:lang w:eastAsia="zh-CN"/>
        </w:rPr>
        <w:t xml:space="preserve">On the other hand, the </w:t>
      </w:r>
      <w:proofErr w:type="spellStart"/>
      <w:r>
        <w:rPr>
          <w:rFonts w:eastAsia="宋体"/>
          <w:lang w:eastAsia="zh-CN"/>
        </w:rPr>
        <w:t>SCell</w:t>
      </w:r>
      <w:proofErr w:type="spellEnd"/>
      <w:r>
        <w:rPr>
          <w:rFonts w:eastAsia="宋体"/>
          <w:lang w:eastAsia="zh-CN"/>
        </w:rPr>
        <w:t xml:space="preserve"> activation are based on SSB reception, i.e. many of actions in activation like cell detection, AGC and synchronization are based on SSB. However, the SSB is not necessarily contained within the first active BWP.</w:t>
      </w:r>
    </w:p>
    <w:p w:rsidR="000A519F" w:rsidRDefault="000A519F" w:rsidP="000A519F">
      <w:pPr>
        <w:spacing w:before="120" w:after="120"/>
        <w:rPr>
          <w:rFonts w:eastAsia="宋体"/>
          <w:lang w:eastAsia="zh-CN"/>
        </w:rPr>
      </w:pPr>
      <w:r>
        <w:rPr>
          <w:rFonts w:eastAsia="宋体"/>
          <w:lang w:eastAsia="zh-CN"/>
        </w:rPr>
        <w:t xml:space="preserve">If the </w:t>
      </w:r>
      <w:proofErr w:type="spellStart"/>
      <w:r>
        <w:rPr>
          <w:rFonts w:eastAsia="宋体"/>
          <w:lang w:eastAsia="zh-CN"/>
        </w:rPr>
        <w:t>SCell</w:t>
      </w:r>
      <w:proofErr w:type="spellEnd"/>
      <w:r>
        <w:rPr>
          <w:rFonts w:eastAsia="宋体"/>
          <w:lang w:eastAsia="zh-CN"/>
        </w:rPr>
        <w:t xml:space="preserve"> SSB is not contained within the first active BWP, UE </w:t>
      </w:r>
      <w:r w:rsidR="00FC6DA1">
        <w:rPr>
          <w:rFonts w:eastAsia="宋体"/>
          <w:lang w:eastAsia="zh-CN"/>
        </w:rPr>
        <w:t>may need</w:t>
      </w:r>
      <w:r>
        <w:rPr>
          <w:rFonts w:eastAsia="宋体"/>
          <w:lang w:eastAsia="zh-CN"/>
        </w:rPr>
        <w:t xml:space="preserve"> to switch the RF between the first active BWP and the SSB, and as a result, there could be more interruptions than allowed by current requirement </w:t>
      </w:r>
      <w:r w:rsidR="00FC6DA1">
        <w:rPr>
          <w:rFonts w:eastAsia="宋体"/>
          <w:lang w:eastAsia="zh-CN"/>
        </w:rPr>
        <w:t>which</w:t>
      </w:r>
      <w:r>
        <w:rPr>
          <w:rFonts w:eastAsia="宋体"/>
          <w:lang w:eastAsia="zh-CN"/>
        </w:rPr>
        <w:t xml:space="preserve"> allow only one interruption.</w:t>
      </w:r>
    </w:p>
    <w:p w:rsidR="00FC6DA1" w:rsidRDefault="00FC6DA1" w:rsidP="000A519F">
      <w:pPr>
        <w:spacing w:before="120" w:after="120"/>
      </w:pPr>
      <w:r>
        <w:rPr>
          <w:rFonts w:eastAsia="宋体"/>
          <w:lang w:eastAsia="zh-CN"/>
        </w:rPr>
        <w:t>In RAN4#98-e, some companies mentioned that if UE supports</w:t>
      </w:r>
      <w:r w:rsidRPr="00FC6DA1">
        <w:rPr>
          <w:rFonts w:eastAsia="宋体"/>
          <w:lang w:eastAsia="zh-CN"/>
        </w:rPr>
        <w:t xml:space="preserve"> ‘</w:t>
      </w:r>
      <w:proofErr w:type="spellStart"/>
      <w:r w:rsidRPr="00FC6DA1">
        <w:rPr>
          <w:rFonts w:eastAsia="宋体"/>
          <w:lang w:eastAsia="zh-CN"/>
        </w:rPr>
        <w:t>bwp-WithoutRestriction</w:t>
      </w:r>
      <w:proofErr w:type="spellEnd"/>
      <w:r w:rsidRPr="00FC6DA1">
        <w:rPr>
          <w:rFonts w:eastAsia="宋体"/>
          <w:lang w:eastAsia="zh-CN"/>
        </w:rPr>
        <w:t xml:space="preserve">’ </w:t>
      </w:r>
      <w:r>
        <w:rPr>
          <w:rFonts w:eastAsia="宋体"/>
          <w:lang w:eastAsia="zh-CN"/>
        </w:rPr>
        <w:t xml:space="preserve">capability, it could keep a large RF BW to cover both SSB and first active BWP, and thus </w:t>
      </w:r>
      <w:r w:rsidRPr="00FC6DA1">
        <w:rPr>
          <w:rFonts w:eastAsia="宋体"/>
          <w:lang w:eastAsia="zh-CN"/>
        </w:rPr>
        <w:t xml:space="preserve">may not cause interruption </w:t>
      </w:r>
      <w:r>
        <w:rPr>
          <w:rFonts w:eastAsia="宋体"/>
          <w:lang w:eastAsia="zh-CN"/>
        </w:rPr>
        <w:t xml:space="preserve">for </w:t>
      </w:r>
      <w:proofErr w:type="spellStart"/>
      <w:r>
        <w:rPr>
          <w:rFonts w:eastAsia="宋体"/>
          <w:lang w:eastAsia="zh-CN"/>
        </w:rPr>
        <w:t>SCell</w:t>
      </w:r>
      <w:proofErr w:type="spellEnd"/>
      <w:r>
        <w:rPr>
          <w:rFonts w:eastAsia="宋体"/>
          <w:lang w:eastAsia="zh-CN"/>
        </w:rPr>
        <w:t xml:space="preserve"> activation in the concerned scenario. We agree that this is a possible implementation, however, RAN4 has not discussed </w:t>
      </w:r>
      <w:r>
        <w:t xml:space="preserve">in Rel-15 the UE behaviours for </w:t>
      </w:r>
      <w:proofErr w:type="spellStart"/>
      <w:r>
        <w:t>SCell</w:t>
      </w:r>
      <w:proofErr w:type="spellEnd"/>
      <w:r>
        <w:t xml:space="preserve"> activation with SSB not in the first active DL BWP, so </w:t>
      </w:r>
      <w:r>
        <w:lastRenderedPageBreak/>
        <w:t xml:space="preserve">it is </w:t>
      </w:r>
      <w:proofErr w:type="gramStart"/>
      <w:r>
        <w:t>more safe</w:t>
      </w:r>
      <w:proofErr w:type="gramEnd"/>
      <w:r>
        <w:t xml:space="preserve"> to apply no requirement in Rel-15. For Rel-16 or later release, we can discuss whether and how to define requirements for the concerned scenario considering both UEs capable and incapable of ‘</w:t>
      </w:r>
      <w:proofErr w:type="spellStart"/>
      <w:r>
        <w:t>bwp-WithoutRestriction</w:t>
      </w:r>
      <w:proofErr w:type="spellEnd"/>
      <w:r>
        <w:t>’. This is also aligned with the tentative agreement in RAN4#98-e.</w:t>
      </w:r>
    </w:p>
    <w:tbl>
      <w:tblPr>
        <w:tblStyle w:val="af4"/>
        <w:tblW w:w="0" w:type="auto"/>
        <w:tblLook w:val="04A0" w:firstRow="1" w:lastRow="0" w:firstColumn="1" w:lastColumn="0" w:noHBand="0" w:noVBand="1"/>
      </w:tblPr>
      <w:tblGrid>
        <w:gridCol w:w="9621"/>
      </w:tblGrid>
      <w:tr w:rsidR="00FC6DA1" w:rsidTr="00FC6DA1">
        <w:tc>
          <w:tcPr>
            <w:tcW w:w="9621" w:type="dxa"/>
          </w:tcPr>
          <w:p w:rsidR="00FC6DA1" w:rsidRPr="00FC6DA1" w:rsidRDefault="00FC6DA1" w:rsidP="00FC6DA1">
            <w:pPr>
              <w:overflowPunct w:val="0"/>
              <w:autoSpaceDE w:val="0"/>
              <w:autoSpaceDN w:val="0"/>
              <w:adjustRightInd w:val="0"/>
              <w:spacing w:beforeLines="0" w:before="120" w:afterLines="0" w:after="120"/>
              <w:rPr>
                <w:rFonts w:eastAsia="宋体"/>
                <w:bCs/>
                <w:sz w:val="20"/>
                <w:highlight w:val="yellow"/>
                <w:u w:val="single"/>
                <w:lang w:val="en-US" w:eastAsia="en-GB"/>
              </w:rPr>
            </w:pPr>
            <w:r w:rsidRPr="00FC6DA1">
              <w:rPr>
                <w:rFonts w:eastAsia="宋体"/>
                <w:bCs/>
                <w:sz w:val="20"/>
                <w:highlight w:val="yellow"/>
                <w:u w:val="single"/>
                <w:lang w:val="en-US" w:eastAsia="en-GB"/>
              </w:rPr>
              <w:t>Tentative agreements</w:t>
            </w:r>
          </w:p>
          <w:p w:rsidR="00FC6DA1" w:rsidRPr="00FC6DA1" w:rsidRDefault="00FC6DA1" w:rsidP="001D7417">
            <w:pPr>
              <w:numPr>
                <w:ilvl w:val="0"/>
                <w:numId w:val="13"/>
              </w:numPr>
              <w:overflowPunct w:val="0"/>
              <w:autoSpaceDE w:val="0"/>
              <w:autoSpaceDN w:val="0"/>
              <w:adjustRightInd w:val="0"/>
              <w:spacing w:beforeLines="0" w:before="0" w:afterLines="0" w:after="120"/>
              <w:ind w:left="860"/>
              <w:rPr>
                <w:sz w:val="20"/>
                <w:szCs w:val="24"/>
                <w:highlight w:val="yellow"/>
                <w:lang w:val="en-US" w:eastAsia="zh-CN"/>
              </w:rPr>
            </w:pPr>
            <w:r w:rsidRPr="00FC6DA1">
              <w:rPr>
                <w:sz w:val="20"/>
                <w:szCs w:val="24"/>
                <w:highlight w:val="yellow"/>
                <w:lang w:val="en-US" w:eastAsia="zh-CN"/>
              </w:rPr>
              <w:t xml:space="preserve">Rel-15 </w:t>
            </w:r>
            <w:proofErr w:type="spellStart"/>
            <w:r w:rsidRPr="00FC6DA1">
              <w:rPr>
                <w:sz w:val="20"/>
                <w:szCs w:val="24"/>
                <w:highlight w:val="yellow"/>
                <w:lang w:val="en-US" w:eastAsia="zh-CN"/>
              </w:rPr>
              <w:t>SCell</w:t>
            </w:r>
            <w:proofErr w:type="spellEnd"/>
            <w:r w:rsidRPr="00FC6DA1">
              <w:rPr>
                <w:sz w:val="20"/>
                <w:szCs w:val="24"/>
                <w:highlight w:val="yellow"/>
                <w:lang w:val="en-US" w:eastAsia="zh-CN"/>
              </w:rPr>
              <w:t xml:space="preserve"> activation requirements, except those for SSB-less </w:t>
            </w:r>
            <w:proofErr w:type="spellStart"/>
            <w:r w:rsidRPr="00FC6DA1">
              <w:rPr>
                <w:sz w:val="20"/>
                <w:szCs w:val="24"/>
                <w:highlight w:val="yellow"/>
                <w:lang w:val="en-US" w:eastAsia="zh-CN"/>
              </w:rPr>
              <w:t>SCell</w:t>
            </w:r>
            <w:proofErr w:type="spellEnd"/>
            <w:r w:rsidRPr="00FC6DA1">
              <w:rPr>
                <w:sz w:val="20"/>
                <w:szCs w:val="24"/>
                <w:highlight w:val="yellow"/>
                <w:lang w:val="en-US" w:eastAsia="zh-CN"/>
              </w:rPr>
              <w:t xml:space="preserve">, apply provided that the SSB of the to-be-activated </w:t>
            </w:r>
            <w:proofErr w:type="spellStart"/>
            <w:r w:rsidRPr="00FC6DA1">
              <w:rPr>
                <w:sz w:val="20"/>
                <w:szCs w:val="24"/>
                <w:highlight w:val="yellow"/>
                <w:lang w:val="en-US" w:eastAsia="zh-CN"/>
              </w:rPr>
              <w:t>SCell</w:t>
            </w:r>
            <w:proofErr w:type="spellEnd"/>
            <w:r w:rsidRPr="00FC6DA1">
              <w:rPr>
                <w:sz w:val="20"/>
                <w:szCs w:val="24"/>
                <w:highlight w:val="yellow"/>
                <w:lang w:val="en-US" w:eastAsia="zh-CN"/>
              </w:rPr>
              <w:t xml:space="preserve"> is within the first active DL BWP of the </w:t>
            </w:r>
            <w:proofErr w:type="spellStart"/>
            <w:r w:rsidRPr="00FC6DA1">
              <w:rPr>
                <w:sz w:val="20"/>
                <w:szCs w:val="24"/>
                <w:highlight w:val="yellow"/>
                <w:lang w:val="en-US" w:eastAsia="zh-CN"/>
              </w:rPr>
              <w:t>SCell</w:t>
            </w:r>
            <w:proofErr w:type="spellEnd"/>
            <w:r w:rsidRPr="00FC6DA1">
              <w:rPr>
                <w:sz w:val="20"/>
                <w:szCs w:val="24"/>
                <w:highlight w:val="yellow"/>
                <w:lang w:val="en-US" w:eastAsia="zh-CN"/>
              </w:rPr>
              <w:t>.</w:t>
            </w:r>
          </w:p>
          <w:p w:rsidR="00FC6DA1" w:rsidRPr="00FC6DA1" w:rsidRDefault="00FC6DA1" w:rsidP="001D7417">
            <w:pPr>
              <w:numPr>
                <w:ilvl w:val="0"/>
                <w:numId w:val="13"/>
              </w:numPr>
              <w:overflowPunct w:val="0"/>
              <w:autoSpaceDE w:val="0"/>
              <w:autoSpaceDN w:val="0"/>
              <w:adjustRightInd w:val="0"/>
              <w:spacing w:beforeLines="0" w:before="120" w:afterLines="0" w:after="120"/>
              <w:ind w:left="860"/>
              <w:rPr>
                <w:sz w:val="20"/>
                <w:szCs w:val="24"/>
                <w:highlight w:val="yellow"/>
                <w:lang w:val="en-US" w:eastAsia="zh-CN"/>
              </w:rPr>
            </w:pPr>
            <w:r w:rsidRPr="00FC6DA1">
              <w:rPr>
                <w:sz w:val="20"/>
                <w:szCs w:val="24"/>
                <w:highlight w:val="yellow"/>
                <w:lang w:val="en-US" w:eastAsia="zh-CN"/>
              </w:rPr>
              <w:t xml:space="preserve">Further discussion can take place for Rel-16+ whether any differentiation of requirements for UEs </w:t>
            </w:r>
            <w:r w:rsidRPr="00FC6DA1">
              <w:rPr>
                <w:rFonts w:eastAsia="Malgun Gothic"/>
                <w:bCs/>
                <w:sz w:val="20"/>
                <w:szCs w:val="24"/>
                <w:highlight w:val="yellow"/>
                <w:lang w:val="en-US" w:eastAsia="zh-CN"/>
              </w:rPr>
              <w:t>supporting “</w:t>
            </w:r>
            <w:r w:rsidRPr="00FC6DA1">
              <w:rPr>
                <w:bCs/>
                <w:sz w:val="20"/>
                <w:szCs w:val="24"/>
                <w:highlight w:val="yellow"/>
                <w:lang w:val="sv-SE" w:eastAsia="sv-SE"/>
              </w:rPr>
              <w:t>SSB outside BWP” is needed.</w:t>
            </w:r>
          </w:p>
        </w:tc>
      </w:tr>
    </w:tbl>
    <w:p w:rsidR="00FC6DA1" w:rsidRPr="00FC6DA1" w:rsidRDefault="00FC6DA1" w:rsidP="000A519F">
      <w:pPr>
        <w:spacing w:before="120" w:after="120"/>
        <w:rPr>
          <w:rFonts w:eastAsia="宋体"/>
          <w:b/>
          <w:lang w:eastAsia="zh-CN"/>
        </w:rPr>
      </w:pPr>
      <w:r w:rsidRPr="00FC6DA1">
        <w:rPr>
          <w:rFonts w:eastAsia="宋体" w:hint="eastAsia"/>
          <w:b/>
          <w:lang w:eastAsia="zh-CN"/>
        </w:rPr>
        <w:t>P</w:t>
      </w:r>
      <w:r w:rsidRPr="00FC6DA1">
        <w:rPr>
          <w:rFonts w:eastAsia="宋体"/>
          <w:b/>
          <w:lang w:eastAsia="zh-CN"/>
        </w:rPr>
        <w:t xml:space="preserve">roposal 2: Rel-15 </w:t>
      </w:r>
      <w:proofErr w:type="spellStart"/>
      <w:r w:rsidRPr="00FC6DA1">
        <w:rPr>
          <w:rFonts w:eastAsia="宋体"/>
          <w:b/>
          <w:lang w:eastAsia="zh-CN"/>
        </w:rPr>
        <w:t>SCell</w:t>
      </w:r>
      <w:proofErr w:type="spellEnd"/>
      <w:r w:rsidRPr="00FC6DA1">
        <w:rPr>
          <w:rFonts w:eastAsia="宋体"/>
          <w:b/>
          <w:lang w:eastAsia="zh-CN"/>
        </w:rPr>
        <w:t xml:space="preserve"> activation requirements, except those for SSB-less </w:t>
      </w:r>
      <w:proofErr w:type="spellStart"/>
      <w:r w:rsidRPr="00FC6DA1">
        <w:rPr>
          <w:rFonts w:eastAsia="宋体"/>
          <w:b/>
          <w:lang w:eastAsia="zh-CN"/>
        </w:rPr>
        <w:t>SCell</w:t>
      </w:r>
      <w:proofErr w:type="spellEnd"/>
      <w:r w:rsidRPr="00FC6DA1">
        <w:rPr>
          <w:rFonts w:eastAsia="宋体"/>
          <w:b/>
          <w:lang w:eastAsia="zh-CN"/>
        </w:rPr>
        <w:t xml:space="preserve">, apply provided that the SSB of the to-be-activated </w:t>
      </w:r>
      <w:proofErr w:type="spellStart"/>
      <w:r w:rsidRPr="00FC6DA1">
        <w:rPr>
          <w:rFonts w:eastAsia="宋体"/>
          <w:b/>
          <w:lang w:eastAsia="zh-CN"/>
        </w:rPr>
        <w:t>SCell</w:t>
      </w:r>
      <w:proofErr w:type="spellEnd"/>
      <w:r w:rsidRPr="00FC6DA1">
        <w:rPr>
          <w:rFonts w:eastAsia="宋体"/>
          <w:b/>
          <w:lang w:eastAsia="zh-CN"/>
        </w:rPr>
        <w:t xml:space="preserve"> is within the first active DL BWP of the </w:t>
      </w:r>
      <w:proofErr w:type="spellStart"/>
      <w:r w:rsidRPr="00FC6DA1">
        <w:rPr>
          <w:rFonts w:eastAsia="宋体"/>
          <w:b/>
          <w:lang w:eastAsia="zh-CN"/>
        </w:rPr>
        <w:t>SCell</w:t>
      </w:r>
      <w:proofErr w:type="spellEnd"/>
      <w:r>
        <w:rPr>
          <w:rFonts w:eastAsia="宋体"/>
          <w:b/>
          <w:lang w:eastAsia="zh-CN"/>
        </w:rPr>
        <w:t>.</w:t>
      </w:r>
    </w:p>
    <w:p w:rsidR="000A519F" w:rsidRDefault="000A519F" w:rsidP="00FC6DA1">
      <w:pPr>
        <w:pStyle w:val="3"/>
        <w:rPr>
          <w:lang w:eastAsia="zh-CN"/>
        </w:rPr>
      </w:pPr>
      <w:r>
        <w:rPr>
          <w:lang w:eastAsia="zh-CN"/>
        </w:rPr>
        <w:t xml:space="preserve">Condition for FR1 known </w:t>
      </w:r>
      <w:proofErr w:type="spellStart"/>
      <w:r>
        <w:rPr>
          <w:lang w:eastAsia="zh-CN"/>
        </w:rPr>
        <w:t>SCell</w:t>
      </w:r>
      <w:proofErr w:type="spellEnd"/>
      <w:r>
        <w:rPr>
          <w:lang w:eastAsia="zh-CN"/>
        </w:rPr>
        <w:t xml:space="preserve"> activation </w:t>
      </w:r>
    </w:p>
    <w:p w:rsidR="00FC6DA1" w:rsidRDefault="00FC6DA1" w:rsidP="00FC6DA1">
      <w:pPr>
        <w:spacing w:before="120" w:after="120"/>
        <w:rPr>
          <w:rFonts w:eastAsiaTheme="minorEastAsia"/>
          <w:lang w:eastAsia="zh-CN"/>
        </w:rPr>
      </w:pPr>
      <w:r>
        <w:rPr>
          <w:rFonts w:eastAsiaTheme="minorEastAsia"/>
          <w:lang w:eastAsia="zh-CN"/>
        </w:rPr>
        <w:t xml:space="preserve">FR1 </w:t>
      </w:r>
      <w:proofErr w:type="spellStart"/>
      <w:r>
        <w:rPr>
          <w:rFonts w:eastAsiaTheme="minorEastAsia"/>
          <w:lang w:eastAsia="zh-CN"/>
        </w:rPr>
        <w:t>SCell</w:t>
      </w:r>
      <w:proofErr w:type="spellEnd"/>
      <w:r>
        <w:rPr>
          <w:rFonts w:eastAsiaTheme="minorEastAsia"/>
          <w:lang w:eastAsia="zh-CN"/>
        </w:rPr>
        <w:t xml:space="preserve"> activation requirements for known </w:t>
      </w:r>
      <w:proofErr w:type="spellStart"/>
      <w:r>
        <w:rPr>
          <w:rFonts w:eastAsiaTheme="minorEastAsia"/>
          <w:lang w:eastAsia="zh-CN"/>
        </w:rPr>
        <w:t>SCell</w:t>
      </w:r>
      <w:proofErr w:type="spellEnd"/>
      <w:r>
        <w:rPr>
          <w:rFonts w:eastAsiaTheme="minorEastAsia"/>
          <w:lang w:eastAsia="zh-CN"/>
        </w:rPr>
        <w:t xml:space="preserve"> are depending on the </w:t>
      </w:r>
      <w:proofErr w:type="spellStart"/>
      <w:r>
        <w:rPr>
          <w:rFonts w:eastAsiaTheme="minorEastAsia"/>
          <w:lang w:eastAsia="zh-CN"/>
        </w:rPr>
        <w:t>SCell</w:t>
      </w:r>
      <w:proofErr w:type="spellEnd"/>
      <w:r>
        <w:rPr>
          <w:rFonts w:eastAsiaTheme="minorEastAsia"/>
          <w:lang w:eastAsia="zh-CN"/>
        </w:rPr>
        <w:t xml:space="preserve"> measurement cycle:</w:t>
      </w:r>
    </w:p>
    <w:tbl>
      <w:tblPr>
        <w:tblStyle w:val="af4"/>
        <w:tblW w:w="0" w:type="auto"/>
        <w:tblLook w:val="04A0" w:firstRow="1" w:lastRow="0" w:firstColumn="1" w:lastColumn="0" w:noHBand="0" w:noVBand="1"/>
      </w:tblPr>
      <w:tblGrid>
        <w:gridCol w:w="9621"/>
      </w:tblGrid>
      <w:tr w:rsidR="00FC6DA1" w:rsidTr="00FC6DA1">
        <w:tc>
          <w:tcPr>
            <w:tcW w:w="9621" w:type="dxa"/>
            <w:tcBorders>
              <w:top w:val="single" w:sz="4" w:space="0" w:color="auto"/>
              <w:left w:val="single" w:sz="4" w:space="0" w:color="auto"/>
              <w:bottom w:val="single" w:sz="4" w:space="0" w:color="auto"/>
              <w:right w:val="single" w:sz="4" w:space="0" w:color="auto"/>
            </w:tcBorders>
            <w:hideMark/>
          </w:tcPr>
          <w:p w:rsidR="00FC6DA1" w:rsidRDefault="00FC6DA1">
            <w:pPr>
              <w:pStyle w:val="B2"/>
              <w:spacing w:before="120" w:after="120"/>
              <w:ind w:left="1702"/>
            </w:pPr>
            <w:r>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rsidR="00FC6DA1" w:rsidRDefault="00FC6DA1">
            <w:pPr>
              <w:pStyle w:val="B3"/>
              <w:spacing w:before="120" w:after="120"/>
              <w:ind w:left="2270"/>
            </w:pPr>
            <w:r>
              <w:t>-</w:t>
            </w:r>
            <w:r>
              <w:tab/>
            </w:r>
            <w:proofErr w:type="spellStart"/>
            <w:r>
              <w:t>T</w:t>
            </w:r>
            <w:r>
              <w:rPr>
                <w:vertAlign w:val="subscript"/>
              </w:rPr>
              <w:t>FirstSSB</w:t>
            </w:r>
            <w:proofErr w:type="spellEnd"/>
            <w:r>
              <w:t xml:space="preserve">+ 5ms, if the </w:t>
            </w:r>
            <w:proofErr w:type="spellStart"/>
            <w:r>
              <w:t>SCell</w:t>
            </w:r>
            <w:proofErr w:type="spellEnd"/>
            <w:r>
              <w:t xml:space="preserve"> measurement cycle is equal to or smaller than 160ms.</w:t>
            </w:r>
          </w:p>
          <w:p w:rsidR="00FC6DA1" w:rsidRDefault="00FC6DA1">
            <w:pPr>
              <w:pStyle w:val="B3"/>
              <w:spacing w:before="120" w:after="120"/>
              <w:ind w:left="2270"/>
            </w:pPr>
            <w:r>
              <w:t>-</w:t>
            </w:r>
            <w:r>
              <w:tab/>
            </w:r>
            <w:proofErr w:type="spellStart"/>
            <w:r>
              <w:t>T</w:t>
            </w:r>
            <w:r>
              <w:rPr>
                <w:vertAlign w:val="subscript"/>
              </w:rPr>
              <w:t>FirstSSB_MAX</w:t>
            </w:r>
            <w:proofErr w:type="spellEnd"/>
            <w:r>
              <w:t xml:space="preserve"> + </w:t>
            </w:r>
            <w:proofErr w:type="spellStart"/>
            <w:r>
              <w:t>T</w:t>
            </w:r>
            <w:r>
              <w:rPr>
                <w:vertAlign w:val="subscript"/>
              </w:rPr>
              <w:t>rs</w:t>
            </w:r>
            <w:proofErr w:type="spellEnd"/>
            <w:r>
              <w:t xml:space="preserve"> + 5ms, if the </w:t>
            </w:r>
            <w:proofErr w:type="spellStart"/>
            <w:r>
              <w:t>SCell</w:t>
            </w:r>
            <w:proofErr w:type="spellEnd"/>
            <w:r>
              <w:t xml:space="preserve"> measurement cycle is larger than 160ms.</w:t>
            </w:r>
          </w:p>
        </w:tc>
      </w:tr>
    </w:tbl>
    <w:p w:rsidR="00FC6DA1" w:rsidRDefault="00FC6DA1" w:rsidP="00FC6DA1">
      <w:pPr>
        <w:spacing w:before="120" w:after="120"/>
        <w:rPr>
          <w:rFonts w:eastAsiaTheme="minorEastAsia"/>
          <w:lang w:eastAsia="zh-CN"/>
        </w:rPr>
      </w:pPr>
      <w:r>
        <w:rPr>
          <w:rFonts w:eastAsiaTheme="minorEastAsia"/>
          <w:lang w:eastAsia="zh-CN"/>
        </w:rPr>
        <w:t xml:space="preserve">Based on our understanding, the rationale behind this dependence is that if the </w:t>
      </w:r>
      <w:proofErr w:type="spellStart"/>
      <w:r>
        <w:rPr>
          <w:rFonts w:eastAsiaTheme="minorEastAsia"/>
          <w:lang w:eastAsia="zh-CN"/>
        </w:rPr>
        <w:t>SCell</w:t>
      </w:r>
      <w:proofErr w:type="spellEnd"/>
      <w:r>
        <w:rPr>
          <w:rFonts w:eastAsiaTheme="minorEastAsia"/>
          <w:lang w:eastAsia="zh-CN"/>
        </w:rPr>
        <w:t xml:space="preserve"> is measured recently (within the last 160ms), UE does not need to do AGC training for activation. This is reasonable, but the current wording of “</w:t>
      </w:r>
      <w:proofErr w:type="spellStart"/>
      <w:r>
        <w:t>SCell</w:t>
      </w:r>
      <w:proofErr w:type="spellEnd"/>
      <w:r>
        <w:t xml:space="preserve"> measurement cycle</w:t>
      </w:r>
      <w:r>
        <w:rPr>
          <w:rFonts w:eastAsiaTheme="minorEastAsia"/>
          <w:lang w:eastAsia="zh-CN"/>
        </w:rPr>
        <w:t>” is a bit unclear.</w:t>
      </w:r>
    </w:p>
    <w:p w:rsidR="00FC6DA1" w:rsidRDefault="00FC6DA1" w:rsidP="00FC6DA1">
      <w:pPr>
        <w:spacing w:before="120" w:after="120"/>
        <w:rPr>
          <w:rFonts w:eastAsiaTheme="minorEastAsia"/>
          <w:lang w:eastAsia="zh-CN"/>
        </w:rPr>
      </w:pPr>
      <w:r>
        <w:rPr>
          <w:rFonts w:eastAsiaTheme="minorEastAsia"/>
          <w:lang w:eastAsia="zh-CN"/>
        </w:rPr>
        <w:t xml:space="preserve">The most straightforward interpretation is that it means the configured parameter </w:t>
      </w:r>
      <w:proofErr w:type="spellStart"/>
      <w:r>
        <w:rPr>
          <w:i/>
        </w:rPr>
        <w:t>measCycleSCell</w:t>
      </w:r>
      <w:proofErr w:type="spellEnd"/>
      <w:r>
        <w:rPr>
          <w:rFonts w:eastAsiaTheme="minorEastAsia"/>
          <w:lang w:eastAsia="zh-CN"/>
        </w:rPr>
        <w:t xml:space="preserve">. However, the actual L1 measurement interval for </w:t>
      </w:r>
      <w:proofErr w:type="gramStart"/>
      <w:r>
        <w:rPr>
          <w:rFonts w:eastAsiaTheme="minorEastAsia"/>
          <w:lang w:eastAsia="zh-CN"/>
        </w:rPr>
        <w:t>an</w:t>
      </w:r>
      <w:proofErr w:type="gramEnd"/>
      <w:r>
        <w:rPr>
          <w:rFonts w:eastAsiaTheme="minorEastAsia"/>
          <w:lang w:eastAsia="zh-CN"/>
        </w:rPr>
        <w:t xml:space="preserve"> deactivated </w:t>
      </w:r>
      <w:proofErr w:type="spellStart"/>
      <w:r>
        <w:rPr>
          <w:rFonts w:eastAsiaTheme="minorEastAsia"/>
          <w:lang w:eastAsia="zh-CN"/>
        </w:rPr>
        <w:t>SCell</w:t>
      </w:r>
      <w:proofErr w:type="spellEnd"/>
      <w:r>
        <w:rPr>
          <w:rFonts w:eastAsiaTheme="minorEastAsia"/>
          <w:lang w:eastAsia="zh-CN"/>
        </w:rPr>
        <w:t xml:space="preserve"> is not only determined by this parameter but may others as defined in clause 9.2, e.g. the DRX cycle and the number of </w:t>
      </w:r>
      <w:proofErr w:type="spellStart"/>
      <w:r>
        <w:rPr>
          <w:rFonts w:eastAsiaTheme="minorEastAsia"/>
          <w:lang w:eastAsia="zh-CN"/>
        </w:rPr>
        <w:t>SCells</w:t>
      </w:r>
      <w:proofErr w:type="spellEnd"/>
      <w:r>
        <w:rPr>
          <w:rFonts w:eastAsiaTheme="minorEastAsia"/>
          <w:lang w:eastAsia="zh-CN"/>
        </w:rPr>
        <w:t xml:space="preserve"> measured (which impacts the CSSF).</w:t>
      </w:r>
    </w:p>
    <w:p w:rsidR="00FC6DA1" w:rsidRDefault="00A82384" w:rsidP="00FC6DA1">
      <w:pPr>
        <w:spacing w:before="120" w:after="120"/>
        <w:rPr>
          <w:rFonts w:eastAsiaTheme="minorEastAsia"/>
          <w:lang w:eastAsia="zh-CN"/>
        </w:rPr>
      </w:pPr>
      <w:r>
        <w:rPr>
          <w:rFonts w:eastAsiaTheme="minorEastAsia"/>
          <w:lang w:eastAsia="zh-CN"/>
        </w:rPr>
        <w:t xml:space="preserve">In RAN4#98-bis-e, similar issue was discussed for Rel-16 direct </w:t>
      </w:r>
      <w:proofErr w:type="spellStart"/>
      <w:r>
        <w:rPr>
          <w:rFonts w:eastAsiaTheme="minorEastAsia"/>
          <w:lang w:eastAsia="zh-CN"/>
        </w:rPr>
        <w:t>SCell</w:t>
      </w:r>
      <w:proofErr w:type="spellEnd"/>
      <w:r>
        <w:rPr>
          <w:rFonts w:eastAsiaTheme="minorEastAsia"/>
          <w:lang w:eastAsia="zh-CN"/>
        </w:rPr>
        <w:t xml:space="preserve"> activation, and it was agreed in [2] </w:t>
      </w:r>
    </w:p>
    <w:tbl>
      <w:tblPr>
        <w:tblStyle w:val="af4"/>
        <w:tblW w:w="0" w:type="auto"/>
        <w:tblLook w:val="04A0" w:firstRow="1" w:lastRow="0" w:firstColumn="1" w:lastColumn="0" w:noHBand="0" w:noVBand="1"/>
      </w:tblPr>
      <w:tblGrid>
        <w:gridCol w:w="9621"/>
      </w:tblGrid>
      <w:tr w:rsidR="00A82384" w:rsidTr="00A82384">
        <w:tc>
          <w:tcPr>
            <w:tcW w:w="9621" w:type="dxa"/>
          </w:tcPr>
          <w:p w:rsidR="004F4193" w:rsidRPr="00A82384" w:rsidRDefault="004F4193" w:rsidP="001D7417">
            <w:pPr>
              <w:numPr>
                <w:ilvl w:val="0"/>
                <w:numId w:val="14"/>
              </w:numPr>
              <w:spacing w:before="120" w:after="120"/>
              <w:rPr>
                <w:rFonts w:eastAsiaTheme="minorEastAsia"/>
                <w:lang w:val="en-US" w:eastAsia="zh-CN"/>
              </w:rPr>
            </w:pPr>
            <w:r w:rsidRPr="00A82384">
              <w:rPr>
                <w:rFonts w:eastAsiaTheme="minorEastAsia"/>
                <w:lang w:val="en-US" w:eastAsia="zh-CN"/>
              </w:rPr>
              <w:t xml:space="preserve">For branching of delay requirements, the following shall replace condition on </w:t>
            </w:r>
            <w:proofErr w:type="spellStart"/>
            <w:r w:rsidRPr="00A82384">
              <w:rPr>
                <w:rFonts w:eastAsiaTheme="minorEastAsia"/>
                <w:lang w:val="en-US" w:eastAsia="zh-CN"/>
              </w:rPr>
              <w:t>measCycleSCell</w:t>
            </w:r>
            <w:proofErr w:type="spellEnd"/>
            <w:r w:rsidRPr="00A82384">
              <w:rPr>
                <w:rFonts w:eastAsiaTheme="minorEastAsia"/>
                <w:lang w:val="en-US" w:eastAsia="zh-CN"/>
              </w:rPr>
              <w:t xml:space="preserve"> for known </w:t>
            </w:r>
            <w:proofErr w:type="spellStart"/>
            <w:r w:rsidRPr="00A82384">
              <w:rPr>
                <w:rFonts w:eastAsiaTheme="minorEastAsia"/>
                <w:lang w:val="en-US" w:eastAsia="zh-CN"/>
              </w:rPr>
              <w:t>SCell</w:t>
            </w:r>
            <w:proofErr w:type="spellEnd"/>
            <w:r w:rsidRPr="00A82384">
              <w:rPr>
                <w:rFonts w:eastAsiaTheme="minorEastAsia"/>
                <w:lang w:val="en-US" w:eastAsia="zh-CN"/>
              </w:rPr>
              <w:t xml:space="preserve"> in FR1:</w:t>
            </w:r>
            <w:r w:rsidRPr="00A82384">
              <w:rPr>
                <w:rFonts w:eastAsiaTheme="minorEastAsia"/>
                <w:vertAlign w:val="superscript"/>
                <w:lang w:eastAsia="zh-CN"/>
              </w:rPr>
              <w:t>[Issue 1-1-1, 1-1-2]</w:t>
            </w:r>
          </w:p>
          <w:p w:rsidR="004F4193" w:rsidRPr="00A82384" w:rsidRDefault="004F4193" w:rsidP="001D7417">
            <w:pPr>
              <w:numPr>
                <w:ilvl w:val="1"/>
                <w:numId w:val="14"/>
              </w:numPr>
              <w:spacing w:before="120" w:after="120"/>
              <w:rPr>
                <w:rFonts w:eastAsiaTheme="minorEastAsia"/>
                <w:lang w:val="en-US" w:eastAsia="zh-CN"/>
              </w:rPr>
            </w:pPr>
            <w:proofErr w:type="spellStart"/>
            <w:r w:rsidRPr="00A82384">
              <w:rPr>
                <w:rFonts w:eastAsiaTheme="minorEastAsia"/>
                <w:lang w:eastAsia="zh-CN"/>
              </w:rPr>
              <w:t>T</w:t>
            </w:r>
            <w:r w:rsidRPr="00A82384">
              <w:rPr>
                <w:rFonts w:eastAsiaTheme="minorEastAsia"/>
                <w:vertAlign w:val="subscript"/>
                <w:lang w:eastAsia="zh-CN"/>
              </w:rPr>
              <w:t>FirstSSB</w:t>
            </w:r>
            <w:proofErr w:type="spellEnd"/>
            <w:r w:rsidRPr="00A82384">
              <w:rPr>
                <w:rFonts w:eastAsiaTheme="minorEastAsia"/>
                <w:lang w:eastAsia="zh-CN"/>
              </w:rPr>
              <w:t>+ 5ms, if the measurement period is at most [1280]</w:t>
            </w:r>
            <w:proofErr w:type="spellStart"/>
            <w:r w:rsidRPr="00A82384">
              <w:rPr>
                <w:rFonts w:eastAsiaTheme="minorEastAsia"/>
                <w:lang w:eastAsia="zh-CN"/>
              </w:rPr>
              <w:t>ms</w:t>
            </w:r>
            <w:proofErr w:type="spellEnd"/>
            <w:r w:rsidRPr="00A82384">
              <w:rPr>
                <w:rFonts w:eastAsiaTheme="minorEastAsia"/>
                <w:lang w:eastAsia="zh-CN"/>
              </w:rPr>
              <w:t>,</w:t>
            </w:r>
          </w:p>
          <w:p w:rsidR="00A82384" w:rsidRPr="00A82384" w:rsidRDefault="004F4193" w:rsidP="001D7417">
            <w:pPr>
              <w:numPr>
                <w:ilvl w:val="1"/>
                <w:numId w:val="14"/>
              </w:numPr>
              <w:spacing w:before="120" w:after="120"/>
              <w:rPr>
                <w:rFonts w:eastAsiaTheme="minorEastAsia"/>
                <w:lang w:val="en-US" w:eastAsia="zh-CN"/>
              </w:rPr>
            </w:pPr>
            <w:proofErr w:type="spellStart"/>
            <w:r w:rsidRPr="00A82384">
              <w:rPr>
                <w:rFonts w:eastAsiaTheme="minorEastAsia"/>
                <w:lang w:eastAsia="zh-CN"/>
              </w:rPr>
              <w:t>T</w:t>
            </w:r>
            <w:r w:rsidRPr="00A82384">
              <w:rPr>
                <w:rFonts w:eastAsiaTheme="minorEastAsia"/>
                <w:vertAlign w:val="subscript"/>
                <w:lang w:eastAsia="zh-CN"/>
              </w:rPr>
              <w:t>FirstSSB_MAX</w:t>
            </w:r>
            <w:proofErr w:type="spellEnd"/>
            <w:r w:rsidRPr="00A82384">
              <w:rPr>
                <w:rFonts w:eastAsiaTheme="minorEastAsia"/>
                <w:vertAlign w:val="subscript"/>
                <w:lang w:eastAsia="zh-CN"/>
              </w:rPr>
              <w:t xml:space="preserve"> </w:t>
            </w:r>
            <w:r w:rsidRPr="00A82384">
              <w:rPr>
                <w:rFonts w:eastAsiaTheme="minorEastAsia"/>
                <w:lang w:eastAsia="zh-CN"/>
              </w:rPr>
              <w:t xml:space="preserve">+ </w:t>
            </w:r>
            <w:proofErr w:type="spellStart"/>
            <w:r w:rsidRPr="00A82384">
              <w:rPr>
                <w:rFonts w:eastAsiaTheme="minorEastAsia"/>
                <w:lang w:eastAsia="zh-CN"/>
              </w:rPr>
              <w:t>Trs</w:t>
            </w:r>
            <w:proofErr w:type="spellEnd"/>
            <w:r w:rsidRPr="00A82384">
              <w:rPr>
                <w:rFonts w:eastAsiaTheme="minorEastAsia"/>
                <w:lang w:eastAsia="zh-CN"/>
              </w:rPr>
              <w:t xml:space="preserve"> + 5ms, if the measurement period is longer than [1280]</w:t>
            </w:r>
            <w:proofErr w:type="spellStart"/>
            <w:r w:rsidRPr="00A82384">
              <w:rPr>
                <w:rFonts w:eastAsiaTheme="minorEastAsia"/>
                <w:lang w:eastAsia="zh-CN"/>
              </w:rPr>
              <w:t>ms</w:t>
            </w:r>
            <w:proofErr w:type="spellEnd"/>
            <w:r w:rsidRPr="00A82384">
              <w:rPr>
                <w:rFonts w:eastAsiaTheme="minorEastAsia"/>
                <w:lang w:eastAsia="zh-CN"/>
              </w:rPr>
              <w:t>.</w:t>
            </w:r>
          </w:p>
        </w:tc>
      </w:tr>
    </w:tbl>
    <w:p w:rsidR="00A82384" w:rsidRDefault="00A82384" w:rsidP="00FC6DA1">
      <w:pPr>
        <w:spacing w:before="120" w:after="120"/>
        <w:rPr>
          <w:rFonts w:eastAsiaTheme="minorEastAsia"/>
          <w:lang w:eastAsia="zh-CN"/>
        </w:rPr>
      </w:pPr>
      <w:r>
        <w:rPr>
          <w:rFonts w:eastAsiaTheme="minorEastAsia"/>
          <w:lang w:eastAsia="zh-CN"/>
        </w:rPr>
        <w:t xml:space="preserve">We suggest to use the same approach for normal </w:t>
      </w:r>
      <w:proofErr w:type="spellStart"/>
      <w:r>
        <w:rPr>
          <w:rFonts w:eastAsiaTheme="minorEastAsia"/>
          <w:lang w:eastAsia="zh-CN"/>
        </w:rPr>
        <w:t>SCell</w:t>
      </w:r>
      <w:proofErr w:type="spellEnd"/>
      <w:r>
        <w:rPr>
          <w:rFonts w:eastAsiaTheme="minorEastAsia"/>
          <w:lang w:eastAsia="zh-CN"/>
        </w:rPr>
        <w:t xml:space="preserve"> activation. As to the exact value, we suggest to use 800ms, since 1280ms is the basic measurement period for inter-frequency measurement, while the basic value is 800ms for intra-frequency measurement. </w:t>
      </w:r>
    </w:p>
    <w:p w:rsidR="00A82384" w:rsidRPr="00A82384" w:rsidRDefault="00A82384" w:rsidP="00A82384">
      <w:pPr>
        <w:spacing w:before="120" w:after="120"/>
        <w:rPr>
          <w:rFonts w:eastAsiaTheme="minorEastAsia"/>
          <w:b/>
          <w:lang w:val="en-US" w:eastAsia="zh-CN"/>
        </w:rPr>
      </w:pPr>
      <w:r w:rsidRPr="00A82384">
        <w:rPr>
          <w:rFonts w:eastAsiaTheme="minorEastAsia"/>
          <w:b/>
          <w:lang w:val="en-US" w:eastAsia="zh-CN"/>
        </w:rPr>
        <w:t xml:space="preserve">Proposal 3: For branching of delay requirements, the following shall replace condition on </w:t>
      </w:r>
      <w:proofErr w:type="spellStart"/>
      <w:r w:rsidRPr="00A82384">
        <w:rPr>
          <w:rFonts w:eastAsiaTheme="minorEastAsia"/>
          <w:b/>
          <w:lang w:val="en-US" w:eastAsia="zh-CN"/>
        </w:rPr>
        <w:t>measCycleSCell</w:t>
      </w:r>
      <w:proofErr w:type="spellEnd"/>
      <w:r w:rsidRPr="00A82384">
        <w:rPr>
          <w:rFonts w:eastAsiaTheme="minorEastAsia"/>
          <w:b/>
          <w:lang w:val="en-US" w:eastAsia="zh-CN"/>
        </w:rPr>
        <w:t xml:space="preserve"> for known </w:t>
      </w:r>
      <w:proofErr w:type="spellStart"/>
      <w:r w:rsidRPr="00A82384">
        <w:rPr>
          <w:rFonts w:eastAsiaTheme="minorEastAsia"/>
          <w:b/>
          <w:lang w:val="en-US" w:eastAsia="zh-CN"/>
        </w:rPr>
        <w:t>SCell</w:t>
      </w:r>
      <w:proofErr w:type="spellEnd"/>
      <w:r w:rsidRPr="00A82384">
        <w:rPr>
          <w:rFonts w:eastAsiaTheme="minorEastAsia"/>
          <w:b/>
          <w:lang w:val="en-US" w:eastAsia="zh-CN"/>
        </w:rPr>
        <w:t xml:space="preserve"> in FR1</w:t>
      </w:r>
    </w:p>
    <w:p w:rsidR="00A82384" w:rsidRPr="00A82384" w:rsidRDefault="00A82384" w:rsidP="001D7417">
      <w:pPr>
        <w:pStyle w:val="af8"/>
        <w:numPr>
          <w:ilvl w:val="0"/>
          <w:numId w:val="10"/>
        </w:numPr>
        <w:spacing w:before="120" w:after="120"/>
        <w:rPr>
          <w:rFonts w:eastAsiaTheme="minorEastAsia"/>
          <w:b/>
          <w:lang w:eastAsia="zh-CN"/>
        </w:rPr>
      </w:pPr>
      <w:proofErr w:type="spellStart"/>
      <w:r w:rsidRPr="00A82384">
        <w:rPr>
          <w:rFonts w:eastAsiaTheme="minorEastAsia"/>
          <w:b/>
          <w:lang w:eastAsia="zh-CN"/>
        </w:rPr>
        <w:t>T</w:t>
      </w:r>
      <w:r w:rsidRPr="00A82384">
        <w:rPr>
          <w:rFonts w:eastAsiaTheme="minorEastAsia"/>
          <w:b/>
          <w:vertAlign w:val="subscript"/>
          <w:lang w:eastAsia="zh-CN"/>
        </w:rPr>
        <w:t>FirstSSB</w:t>
      </w:r>
      <w:proofErr w:type="spellEnd"/>
      <w:r w:rsidRPr="00A82384">
        <w:rPr>
          <w:rFonts w:eastAsiaTheme="minorEastAsia"/>
          <w:b/>
          <w:lang w:eastAsia="zh-CN"/>
        </w:rPr>
        <w:t>+ 5ms, if the measurement period is at most [800]</w:t>
      </w:r>
      <w:proofErr w:type="spellStart"/>
      <w:r w:rsidRPr="00A82384">
        <w:rPr>
          <w:rFonts w:eastAsiaTheme="minorEastAsia"/>
          <w:b/>
          <w:lang w:eastAsia="zh-CN"/>
        </w:rPr>
        <w:t>ms</w:t>
      </w:r>
      <w:proofErr w:type="spellEnd"/>
      <w:r w:rsidRPr="00A82384">
        <w:rPr>
          <w:rFonts w:eastAsiaTheme="minorEastAsia"/>
          <w:b/>
          <w:lang w:eastAsia="zh-CN"/>
        </w:rPr>
        <w:t>,</w:t>
      </w:r>
    </w:p>
    <w:p w:rsidR="00A82384" w:rsidRPr="00A82384" w:rsidRDefault="00A82384" w:rsidP="001D7417">
      <w:pPr>
        <w:pStyle w:val="af8"/>
        <w:numPr>
          <w:ilvl w:val="0"/>
          <w:numId w:val="10"/>
        </w:numPr>
        <w:spacing w:before="120" w:after="120"/>
        <w:rPr>
          <w:rFonts w:eastAsiaTheme="minorEastAsia"/>
          <w:b/>
          <w:lang w:eastAsia="zh-CN"/>
        </w:rPr>
      </w:pPr>
      <w:proofErr w:type="spellStart"/>
      <w:r w:rsidRPr="00A82384">
        <w:rPr>
          <w:rFonts w:eastAsiaTheme="minorEastAsia"/>
          <w:b/>
          <w:lang w:eastAsia="zh-CN"/>
        </w:rPr>
        <w:t>T</w:t>
      </w:r>
      <w:r w:rsidRPr="00A82384">
        <w:rPr>
          <w:rFonts w:eastAsiaTheme="minorEastAsia"/>
          <w:b/>
          <w:vertAlign w:val="subscript"/>
          <w:lang w:eastAsia="zh-CN"/>
        </w:rPr>
        <w:t>FirstSSB_MAX</w:t>
      </w:r>
      <w:proofErr w:type="spellEnd"/>
      <w:r w:rsidRPr="00A82384">
        <w:rPr>
          <w:rFonts w:eastAsiaTheme="minorEastAsia"/>
          <w:b/>
          <w:vertAlign w:val="subscript"/>
          <w:lang w:eastAsia="zh-CN"/>
        </w:rPr>
        <w:t xml:space="preserve"> </w:t>
      </w:r>
      <w:r w:rsidRPr="00A82384">
        <w:rPr>
          <w:rFonts w:eastAsiaTheme="minorEastAsia"/>
          <w:b/>
          <w:lang w:eastAsia="zh-CN"/>
        </w:rPr>
        <w:t xml:space="preserve">+ </w:t>
      </w:r>
      <w:proofErr w:type="spellStart"/>
      <w:r w:rsidRPr="00A82384">
        <w:rPr>
          <w:rFonts w:eastAsiaTheme="minorEastAsia"/>
          <w:b/>
          <w:lang w:eastAsia="zh-CN"/>
        </w:rPr>
        <w:t>Trs</w:t>
      </w:r>
      <w:proofErr w:type="spellEnd"/>
      <w:r w:rsidRPr="00A82384">
        <w:rPr>
          <w:rFonts w:eastAsiaTheme="minorEastAsia"/>
          <w:b/>
          <w:lang w:eastAsia="zh-CN"/>
        </w:rPr>
        <w:t xml:space="preserve"> + 5ms, if the measurement period is longer than [800]</w:t>
      </w:r>
      <w:proofErr w:type="spellStart"/>
      <w:r w:rsidRPr="00A82384">
        <w:rPr>
          <w:rFonts w:eastAsiaTheme="minorEastAsia"/>
          <w:b/>
          <w:lang w:eastAsia="zh-CN"/>
        </w:rPr>
        <w:t>ms</w:t>
      </w:r>
      <w:proofErr w:type="spellEnd"/>
    </w:p>
    <w:p w:rsidR="000A519F" w:rsidRDefault="000A519F" w:rsidP="004F4193">
      <w:pPr>
        <w:pStyle w:val="3"/>
        <w:rPr>
          <w:lang w:eastAsia="zh-CN"/>
        </w:rPr>
      </w:pPr>
      <w:r>
        <w:rPr>
          <w:lang w:eastAsia="zh-CN"/>
        </w:rPr>
        <w:t>SSB-less activation in FR1</w:t>
      </w:r>
    </w:p>
    <w:p w:rsidR="004F4193" w:rsidRDefault="004F4193" w:rsidP="004F4193">
      <w:pPr>
        <w:overflowPunct w:val="0"/>
        <w:autoSpaceDE w:val="0"/>
        <w:autoSpaceDN w:val="0"/>
        <w:adjustRightInd w:val="0"/>
        <w:spacing w:before="120" w:after="120"/>
        <w:textAlignment w:val="baseline"/>
        <w:rPr>
          <w:rFonts w:eastAsia="宋体"/>
          <w:lang w:eastAsia="zh-CN"/>
        </w:rPr>
      </w:pPr>
      <w:r>
        <w:rPr>
          <w:rFonts w:eastAsia="宋体" w:hint="eastAsia"/>
          <w:lang w:eastAsia="zh-CN"/>
        </w:rPr>
        <w:t>T</w:t>
      </w:r>
      <w:r>
        <w:rPr>
          <w:rFonts w:eastAsia="宋体"/>
          <w:lang w:eastAsia="zh-CN"/>
        </w:rPr>
        <w:t xml:space="preserve">he issue of FR1 SSB-less </w:t>
      </w:r>
      <w:proofErr w:type="spellStart"/>
      <w:r>
        <w:rPr>
          <w:rFonts w:eastAsia="宋体"/>
          <w:lang w:eastAsia="zh-CN"/>
        </w:rPr>
        <w:t>SCell</w:t>
      </w:r>
      <w:proofErr w:type="spellEnd"/>
      <w:r>
        <w:rPr>
          <w:rFonts w:eastAsia="宋体"/>
          <w:lang w:eastAsia="zh-CN"/>
        </w:rPr>
        <w:t xml:space="preserve"> activation has been discussed since RAN4#96-e. The basic motivation is to follow the similar requirements as FR2 SSB-less </w:t>
      </w:r>
      <w:proofErr w:type="spellStart"/>
      <w:r>
        <w:rPr>
          <w:rFonts w:eastAsia="宋体"/>
          <w:lang w:eastAsia="zh-CN"/>
        </w:rPr>
        <w:t>SCell</w:t>
      </w:r>
      <w:proofErr w:type="spellEnd"/>
      <w:r>
        <w:rPr>
          <w:rFonts w:eastAsia="宋体"/>
          <w:lang w:eastAsia="zh-CN"/>
        </w:rPr>
        <w:t xml:space="preserve"> activation.</w:t>
      </w:r>
    </w:p>
    <w:p w:rsidR="00FC3A30" w:rsidRDefault="004F4193" w:rsidP="00FC3A30">
      <w:pPr>
        <w:overflowPunct w:val="0"/>
        <w:autoSpaceDE w:val="0"/>
        <w:autoSpaceDN w:val="0"/>
        <w:adjustRightInd w:val="0"/>
        <w:spacing w:before="120" w:after="120"/>
        <w:textAlignment w:val="baseline"/>
        <w:rPr>
          <w:rFonts w:eastAsia="宋体"/>
          <w:lang w:eastAsia="zh-CN"/>
        </w:rPr>
      </w:pPr>
      <w:r>
        <w:rPr>
          <w:rFonts w:eastAsia="宋体"/>
          <w:lang w:eastAsia="zh-CN"/>
        </w:rPr>
        <w:t>In RAN4#98-e, the following agreemen</w:t>
      </w:r>
      <w:r w:rsidR="00FC3A30">
        <w:rPr>
          <w:rFonts w:eastAsia="宋体"/>
          <w:lang w:eastAsia="zh-CN"/>
        </w:rPr>
        <w:t>t on the conditions related to RTD and power difference was reached.</w:t>
      </w:r>
      <w:r w:rsidR="00FC3A30" w:rsidRPr="00FC3A30">
        <w:rPr>
          <w:rFonts w:eastAsia="宋体"/>
          <w:lang w:eastAsia="zh-CN"/>
        </w:rPr>
        <w:t xml:space="preserve"> </w:t>
      </w:r>
      <w:r w:rsidR="00FC3A30">
        <w:rPr>
          <w:rFonts w:eastAsia="宋体"/>
          <w:lang w:eastAsia="zh-CN"/>
        </w:rPr>
        <w:t>In addition, during the email discussion, there seems to be a common understanding among companies on the conditions related to QCL configuration.</w:t>
      </w:r>
    </w:p>
    <w:p w:rsidR="004F4193" w:rsidRDefault="004F4193" w:rsidP="004F4193">
      <w:pPr>
        <w:overflowPunct w:val="0"/>
        <w:autoSpaceDE w:val="0"/>
        <w:autoSpaceDN w:val="0"/>
        <w:adjustRightInd w:val="0"/>
        <w:spacing w:before="120" w:after="120"/>
        <w:textAlignment w:val="baseline"/>
        <w:rPr>
          <w:rFonts w:eastAsia="宋体"/>
          <w:lang w:eastAsia="zh-CN"/>
        </w:rPr>
      </w:pPr>
    </w:p>
    <w:tbl>
      <w:tblPr>
        <w:tblStyle w:val="af4"/>
        <w:tblW w:w="0" w:type="auto"/>
        <w:tblLook w:val="04A0" w:firstRow="1" w:lastRow="0" w:firstColumn="1" w:lastColumn="0" w:noHBand="0" w:noVBand="1"/>
      </w:tblPr>
      <w:tblGrid>
        <w:gridCol w:w="9621"/>
      </w:tblGrid>
      <w:tr w:rsidR="004F4193" w:rsidTr="004F4193">
        <w:tc>
          <w:tcPr>
            <w:tcW w:w="9621" w:type="dxa"/>
          </w:tcPr>
          <w:p w:rsidR="004F4193" w:rsidRPr="004F4193" w:rsidRDefault="004F4193" w:rsidP="004F4193">
            <w:pPr>
              <w:overflowPunct w:val="0"/>
              <w:autoSpaceDE w:val="0"/>
              <w:autoSpaceDN w:val="0"/>
              <w:adjustRightInd w:val="0"/>
              <w:spacing w:beforeLines="0" w:before="120" w:afterLines="0" w:after="120"/>
              <w:rPr>
                <w:rFonts w:eastAsia="宋体"/>
                <w:bCs/>
                <w:sz w:val="20"/>
                <w:highlight w:val="green"/>
                <w:lang w:val="en-US" w:eastAsia="en-GB"/>
              </w:rPr>
            </w:pPr>
            <w:r w:rsidRPr="004F4193">
              <w:rPr>
                <w:rFonts w:eastAsia="宋体"/>
                <w:bCs/>
                <w:sz w:val="20"/>
                <w:highlight w:val="green"/>
                <w:lang w:val="en-US" w:eastAsia="en-GB"/>
              </w:rPr>
              <w:lastRenderedPageBreak/>
              <w:t>Agreements</w:t>
            </w:r>
          </w:p>
          <w:p w:rsidR="004F4193" w:rsidRPr="004F4193" w:rsidRDefault="004F4193" w:rsidP="001D7417">
            <w:pPr>
              <w:numPr>
                <w:ilvl w:val="0"/>
                <w:numId w:val="13"/>
              </w:numPr>
              <w:overflowPunct w:val="0"/>
              <w:autoSpaceDE w:val="0"/>
              <w:autoSpaceDN w:val="0"/>
              <w:adjustRightInd w:val="0"/>
              <w:spacing w:beforeLines="0" w:before="0" w:afterLines="0" w:after="120"/>
              <w:ind w:left="860"/>
              <w:rPr>
                <w:sz w:val="20"/>
                <w:szCs w:val="24"/>
                <w:highlight w:val="green"/>
                <w:lang w:val="en-US" w:eastAsia="zh-CN"/>
              </w:rPr>
            </w:pPr>
            <w:r w:rsidRPr="004F4193">
              <w:rPr>
                <w:sz w:val="20"/>
                <w:szCs w:val="24"/>
                <w:highlight w:val="green"/>
                <w:lang w:val="en-US" w:eastAsia="zh-CN"/>
              </w:rPr>
              <w:t>Reception power difference with the contiguous active serving cell is smaller than or equal to 6dB</w:t>
            </w:r>
          </w:p>
          <w:p w:rsidR="004F4193" w:rsidRPr="004F4193" w:rsidRDefault="004F4193" w:rsidP="001D7417">
            <w:pPr>
              <w:numPr>
                <w:ilvl w:val="0"/>
                <w:numId w:val="13"/>
              </w:numPr>
              <w:overflowPunct w:val="0"/>
              <w:autoSpaceDE w:val="0"/>
              <w:autoSpaceDN w:val="0"/>
              <w:adjustRightInd w:val="0"/>
              <w:spacing w:beforeLines="0" w:before="120" w:afterLines="0" w:after="120"/>
              <w:ind w:left="860"/>
              <w:rPr>
                <w:sz w:val="20"/>
                <w:szCs w:val="24"/>
                <w:highlight w:val="green"/>
                <w:lang w:val="en-US" w:eastAsia="zh-CN"/>
              </w:rPr>
            </w:pPr>
            <w:r w:rsidRPr="004F4193">
              <w:rPr>
                <w:sz w:val="20"/>
                <w:szCs w:val="24"/>
                <w:highlight w:val="green"/>
                <w:lang w:val="en-US" w:eastAsia="zh-CN"/>
              </w:rPr>
              <w:t>RTD is smaller than or equal to 260ns</w:t>
            </w:r>
          </w:p>
        </w:tc>
      </w:tr>
    </w:tbl>
    <w:p w:rsidR="00FC3A30" w:rsidRDefault="00FC3A30" w:rsidP="004F4193">
      <w:pPr>
        <w:overflowPunct w:val="0"/>
        <w:autoSpaceDE w:val="0"/>
        <w:autoSpaceDN w:val="0"/>
        <w:adjustRightInd w:val="0"/>
        <w:spacing w:before="120" w:after="120"/>
        <w:textAlignment w:val="baseline"/>
        <w:rPr>
          <w:rFonts w:eastAsia="宋体"/>
          <w:lang w:eastAsia="zh-CN"/>
        </w:rPr>
      </w:pPr>
      <w:r>
        <w:rPr>
          <w:rFonts w:eastAsia="宋体"/>
          <w:lang w:eastAsia="zh-CN"/>
        </w:rPr>
        <w:t>What was open in RAN4#98-e discussion is the condition related to whether ‘no SSB’ or ‘no SMTC’ or both should be used. Based on the email discussions, companies summarized the scenarios in Table 1.</w:t>
      </w:r>
    </w:p>
    <w:p w:rsidR="00FC3A30" w:rsidRPr="00FC3A30" w:rsidRDefault="00FC3A30" w:rsidP="00FC3A30">
      <w:pPr>
        <w:overflowPunct w:val="0"/>
        <w:autoSpaceDE w:val="0"/>
        <w:autoSpaceDN w:val="0"/>
        <w:adjustRightInd w:val="0"/>
        <w:spacing w:before="120" w:after="120"/>
        <w:jc w:val="center"/>
        <w:textAlignment w:val="baseline"/>
        <w:rPr>
          <w:rFonts w:eastAsia="宋体"/>
          <w:b/>
          <w:lang w:eastAsia="zh-CN"/>
        </w:rPr>
      </w:pPr>
      <w:r w:rsidRPr="00FC3A30">
        <w:rPr>
          <w:rFonts w:eastAsia="宋体" w:hint="eastAsia"/>
          <w:b/>
          <w:lang w:eastAsia="zh-CN"/>
        </w:rPr>
        <w:t>T</w:t>
      </w:r>
      <w:r w:rsidRPr="00FC3A30">
        <w:rPr>
          <w:rFonts w:eastAsia="宋体"/>
          <w:b/>
          <w:lang w:eastAsia="zh-CN"/>
        </w:rPr>
        <w:t>able 1: Requirements for scenarios with ‘no SSB’ and ‘no SMTC’ (from email discussion during RAN4#98-e)</w:t>
      </w:r>
    </w:p>
    <w:tbl>
      <w:tblPr>
        <w:tblW w:w="0" w:type="auto"/>
        <w:tblCellMar>
          <w:left w:w="0" w:type="dxa"/>
          <w:right w:w="0" w:type="dxa"/>
        </w:tblCellMar>
        <w:tblLook w:val="04A0" w:firstRow="1" w:lastRow="0" w:firstColumn="1" w:lastColumn="0" w:noHBand="0" w:noVBand="1"/>
      </w:tblPr>
      <w:tblGrid>
        <w:gridCol w:w="674"/>
        <w:gridCol w:w="2455"/>
        <w:gridCol w:w="1441"/>
        <w:gridCol w:w="1595"/>
        <w:gridCol w:w="3450"/>
      </w:tblGrid>
      <w:tr w:rsidR="00FC3A30" w:rsidRPr="00FC3A30" w:rsidTr="00FC3A30">
        <w:trPr>
          <w:trHeight w:val="900"/>
        </w:trPr>
        <w:tc>
          <w:tcPr>
            <w:tcW w:w="6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Case ID</w:t>
            </w:r>
          </w:p>
        </w:tc>
        <w:tc>
          <w:tcPr>
            <w:tcW w:w="23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proofErr w:type="spellStart"/>
            <w:r w:rsidRPr="00FC3A30">
              <w:rPr>
                <w:rFonts w:ascii="Helvetica Neue" w:eastAsia="宋体" w:hAnsi="Helvetica Neue" w:cs="宋体"/>
                <w:color w:val="000000"/>
                <w:sz w:val="20"/>
                <w:lang w:val="en-US" w:eastAsia="zh-CN"/>
              </w:rPr>
              <w:t>absoluteFrequencySSB</w:t>
            </w:r>
            <w:proofErr w:type="spellEnd"/>
            <w:r w:rsidRPr="00FC3A30">
              <w:rPr>
                <w:rFonts w:ascii="Helvetica Neue" w:eastAsia="宋体" w:hAnsi="Helvetica Neue" w:cs="宋体"/>
                <w:color w:val="000000"/>
                <w:sz w:val="20"/>
                <w:lang w:val="en-US" w:eastAsia="zh-CN"/>
              </w:rPr>
              <w:t xml:space="preserve"> configured or not in “</w:t>
            </w:r>
            <w:proofErr w:type="spellStart"/>
            <w:r w:rsidRPr="00FC3A30">
              <w:rPr>
                <w:rFonts w:ascii="Helvetica Neue" w:eastAsia="宋体" w:hAnsi="Helvetica Neue" w:cs="宋体"/>
                <w:color w:val="000000"/>
                <w:sz w:val="20"/>
                <w:lang w:val="en-US" w:eastAsia="zh-CN"/>
              </w:rPr>
              <w:t>DownlinkConfigCommon</w:t>
            </w:r>
            <w:proofErr w:type="spellEnd"/>
            <w:r w:rsidRPr="00FC3A30">
              <w:rPr>
                <w:rFonts w:ascii="Helvetica Neue" w:eastAsia="宋体" w:hAnsi="Helvetica Neue" w:cs="宋体"/>
                <w:color w:val="000000"/>
                <w:sz w:val="20"/>
                <w:lang w:val="en-US" w:eastAsia="zh-CN"/>
              </w:rPr>
              <w:t xml:space="preserve">” for target </w:t>
            </w:r>
            <w:proofErr w:type="spellStart"/>
            <w:r w:rsidRPr="00FC3A30">
              <w:rPr>
                <w:rFonts w:ascii="Helvetica Neue" w:eastAsia="宋体" w:hAnsi="Helvetica Neue" w:cs="宋体"/>
                <w:color w:val="000000"/>
                <w:sz w:val="20"/>
                <w:lang w:val="en-US" w:eastAsia="zh-CN"/>
              </w:rPr>
              <w:t>Scell</w:t>
            </w:r>
            <w:proofErr w:type="spellEnd"/>
          </w:p>
        </w:tc>
        <w:tc>
          <w:tcPr>
            <w:tcW w:w="14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 xml:space="preserve">SMTC for target </w:t>
            </w:r>
            <w:proofErr w:type="spellStart"/>
            <w:r w:rsidRPr="00FC3A30">
              <w:rPr>
                <w:rFonts w:ascii="Helvetica Neue" w:eastAsia="宋体" w:hAnsi="Helvetica Neue" w:cs="宋体"/>
                <w:color w:val="000000"/>
                <w:sz w:val="20"/>
                <w:lang w:val="en-US" w:eastAsia="zh-CN"/>
              </w:rPr>
              <w:t>Scell</w:t>
            </w:r>
            <w:proofErr w:type="spellEnd"/>
            <w:r w:rsidRPr="00FC3A30">
              <w:rPr>
                <w:rFonts w:ascii="Helvetica Neue" w:eastAsia="宋体" w:hAnsi="Helvetica Neue" w:cs="宋体"/>
                <w:color w:val="000000"/>
                <w:sz w:val="20"/>
                <w:lang w:val="en-US" w:eastAsia="zh-CN"/>
              </w:rPr>
              <w:t xml:space="preserve"> configured or not</w:t>
            </w:r>
          </w:p>
        </w:tc>
        <w:tc>
          <w:tcPr>
            <w:tcW w:w="16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 xml:space="preserve">UE support SSB-less </w:t>
            </w:r>
            <w:proofErr w:type="spellStart"/>
            <w:r w:rsidRPr="00FC3A30">
              <w:rPr>
                <w:rFonts w:ascii="Helvetica Neue" w:eastAsia="宋体" w:hAnsi="Helvetica Neue" w:cs="宋体"/>
                <w:color w:val="000000"/>
                <w:sz w:val="20"/>
                <w:lang w:val="en-US" w:eastAsia="zh-CN"/>
              </w:rPr>
              <w:t>Scell</w:t>
            </w:r>
            <w:proofErr w:type="spellEnd"/>
            <w:r w:rsidRPr="00FC3A30">
              <w:rPr>
                <w:rFonts w:ascii="Helvetica Neue" w:eastAsia="宋体" w:hAnsi="Helvetica Neue" w:cs="宋体"/>
                <w:color w:val="000000"/>
                <w:sz w:val="20"/>
                <w:lang w:val="en-US" w:eastAsia="zh-CN"/>
              </w:rPr>
              <w:t xml:space="preserve"> or not</w:t>
            </w:r>
          </w:p>
        </w:tc>
        <w:tc>
          <w:tcPr>
            <w:tcW w:w="34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Comment</w:t>
            </w:r>
          </w:p>
        </w:tc>
      </w:tr>
      <w:tr w:rsidR="00FC3A30" w:rsidRPr="00FC3A30" w:rsidTr="00FC3A30">
        <w:trPr>
          <w:trHeight w:val="435"/>
        </w:trPr>
        <w:tc>
          <w:tcPr>
            <w:tcW w:w="6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1</w:t>
            </w:r>
          </w:p>
        </w:tc>
        <w:tc>
          <w:tcPr>
            <w:tcW w:w="23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Yes</w:t>
            </w:r>
          </w:p>
        </w:tc>
        <w:tc>
          <w:tcPr>
            <w:tcW w:w="14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Yes</w:t>
            </w:r>
          </w:p>
        </w:tc>
        <w:tc>
          <w:tcPr>
            <w:tcW w:w="16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Regardless of yes or no</w:t>
            </w:r>
          </w:p>
        </w:tc>
        <w:tc>
          <w:tcPr>
            <w:tcW w:w="34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Covered in current spec</w:t>
            </w:r>
          </w:p>
        </w:tc>
      </w:tr>
      <w:tr w:rsidR="00FC3A30" w:rsidRPr="00FC3A30" w:rsidTr="00FC3A30">
        <w:trPr>
          <w:trHeight w:val="450"/>
        </w:trPr>
        <w:tc>
          <w:tcPr>
            <w:tcW w:w="6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2</w:t>
            </w:r>
          </w:p>
        </w:tc>
        <w:tc>
          <w:tcPr>
            <w:tcW w:w="23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Yes</w:t>
            </w:r>
          </w:p>
        </w:tc>
        <w:tc>
          <w:tcPr>
            <w:tcW w:w="14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16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Regardless of yes or no</w:t>
            </w:r>
          </w:p>
        </w:tc>
        <w:tc>
          <w:tcPr>
            <w:tcW w:w="34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Covered in current spec (with by-default 5ms SSB periodicity)</w:t>
            </w:r>
          </w:p>
        </w:tc>
      </w:tr>
      <w:tr w:rsidR="00FC3A30" w:rsidRPr="00FC3A30" w:rsidTr="00FC3A30">
        <w:trPr>
          <w:trHeight w:val="450"/>
        </w:trPr>
        <w:tc>
          <w:tcPr>
            <w:tcW w:w="6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3</w:t>
            </w:r>
          </w:p>
        </w:tc>
        <w:tc>
          <w:tcPr>
            <w:tcW w:w="23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14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Yes</w:t>
            </w:r>
          </w:p>
        </w:tc>
        <w:tc>
          <w:tcPr>
            <w:tcW w:w="16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Yes</w:t>
            </w:r>
          </w:p>
        </w:tc>
        <w:tc>
          <w:tcPr>
            <w:tcW w:w="34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 xml:space="preserve">Error case, no requirement shall apply; or UE may ignore the SMTC </w:t>
            </w:r>
            <w:proofErr w:type="spellStart"/>
            <w:r w:rsidRPr="00FC3A30">
              <w:rPr>
                <w:rFonts w:ascii="Helvetica Neue" w:eastAsia="宋体" w:hAnsi="Helvetica Neue" w:cs="宋体"/>
                <w:color w:val="000000"/>
                <w:sz w:val="20"/>
                <w:lang w:val="en-US" w:eastAsia="zh-CN"/>
              </w:rPr>
              <w:t>config</w:t>
            </w:r>
            <w:proofErr w:type="spellEnd"/>
          </w:p>
        </w:tc>
      </w:tr>
      <w:tr w:rsidR="00FC3A30" w:rsidRPr="00FC3A30" w:rsidTr="00FC3A30">
        <w:trPr>
          <w:trHeight w:val="435"/>
        </w:trPr>
        <w:tc>
          <w:tcPr>
            <w:tcW w:w="676" w:type="dxa"/>
            <w:tcBorders>
              <w:top w:val="single" w:sz="6" w:space="0" w:color="000000"/>
              <w:left w:val="single" w:sz="6" w:space="0" w:color="000000"/>
              <w:bottom w:val="single" w:sz="6" w:space="0" w:color="000000"/>
              <w:right w:val="single" w:sz="6" w:space="0" w:color="000000"/>
            </w:tcBorders>
            <w:shd w:val="clear" w:color="auto" w:fill="7BFF3E"/>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4</w:t>
            </w:r>
          </w:p>
        </w:tc>
        <w:tc>
          <w:tcPr>
            <w:tcW w:w="2398" w:type="dxa"/>
            <w:tcBorders>
              <w:top w:val="single" w:sz="6" w:space="0" w:color="000000"/>
              <w:left w:val="single" w:sz="6" w:space="0" w:color="000000"/>
              <w:bottom w:val="single" w:sz="6" w:space="0" w:color="000000"/>
              <w:right w:val="single" w:sz="6" w:space="0" w:color="000000"/>
            </w:tcBorders>
            <w:shd w:val="clear" w:color="auto" w:fill="7BFF3E"/>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1448" w:type="dxa"/>
            <w:tcBorders>
              <w:top w:val="single" w:sz="6" w:space="0" w:color="000000"/>
              <w:left w:val="single" w:sz="6" w:space="0" w:color="000000"/>
              <w:bottom w:val="single" w:sz="6" w:space="0" w:color="000000"/>
              <w:right w:val="single" w:sz="6" w:space="0" w:color="000000"/>
            </w:tcBorders>
            <w:shd w:val="clear" w:color="auto" w:fill="7BFF3E"/>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1603" w:type="dxa"/>
            <w:tcBorders>
              <w:top w:val="single" w:sz="6" w:space="0" w:color="000000"/>
              <w:left w:val="single" w:sz="6" w:space="0" w:color="000000"/>
              <w:bottom w:val="single" w:sz="6" w:space="0" w:color="000000"/>
              <w:right w:val="single" w:sz="6" w:space="0" w:color="000000"/>
            </w:tcBorders>
            <w:shd w:val="clear" w:color="auto" w:fill="7BFF3E"/>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Yes</w:t>
            </w:r>
          </w:p>
        </w:tc>
        <w:tc>
          <w:tcPr>
            <w:tcW w:w="3490" w:type="dxa"/>
            <w:tcBorders>
              <w:top w:val="single" w:sz="6" w:space="0" w:color="000000"/>
              <w:left w:val="single" w:sz="6" w:space="0" w:color="000000"/>
              <w:bottom w:val="single" w:sz="6" w:space="0" w:color="000000"/>
              <w:right w:val="single" w:sz="6" w:space="0" w:color="000000"/>
            </w:tcBorders>
            <w:shd w:val="clear" w:color="auto" w:fill="7BFF3E"/>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This is the one we were going to define for SSB-less activation requirement</w:t>
            </w:r>
          </w:p>
        </w:tc>
      </w:tr>
      <w:tr w:rsidR="00FC3A30" w:rsidRPr="00FC3A30" w:rsidTr="00FC3A30">
        <w:trPr>
          <w:trHeight w:val="450"/>
        </w:trPr>
        <w:tc>
          <w:tcPr>
            <w:tcW w:w="6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5</w:t>
            </w:r>
          </w:p>
        </w:tc>
        <w:tc>
          <w:tcPr>
            <w:tcW w:w="23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14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Yes</w:t>
            </w:r>
          </w:p>
        </w:tc>
        <w:tc>
          <w:tcPr>
            <w:tcW w:w="16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34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Beyond UE capability, no requirement shall apply</w:t>
            </w:r>
          </w:p>
        </w:tc>
      </w:tr>
      <w:tr w:rsidR="00FC3A30" w:rsidRPr="00FC3A30" w:rsidTr="00FC3A30">
        <w:trPr>
          <w:trHeight w:val="435"/>
        </w:trPr>
        <w:tc>
          <w:tcPr>
            <w:tcW w:w="6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6</w:t>
            </w:r>
          </w:p>
        </w:tc>
        <w:tc>
          <w:tcPr>
            <w:tcW w:w="239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14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160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No</w:t>
            </w:r>
          </w:p>
        </w:tc>
        <w:tc>
          <w:tcPr>
            <w:tcW w:w="349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FC3A30" w:rsidRPr="00FC3A30" w:rsidRDefault="00FC3A30" w:rsidP="00FC3A30">
            <w:pPr>
              <w:spacing w:beforeLines="0" w:before="0" w:afterLines="0" w:after="0"/>
              <w:rPr>
                <w:rFonts w:ascii="宋体" w:eastAsia="宋体" w:hAnsi="宋体" w:cs="宋体"/>
                <w:sz w:val="24"/>
                <w:szCs w:val="24"/>
                <w:lang w:val="en-US" w:eastAsia="zh-CN"/>
              </w:rPr>
            </w:pPr>
            <w:r w:rsidRPr="00FC3A30">
              <w:rPr>
                <w:rFonts w:ascii="Helvetica Neue" w:eastAsia="宋体" w:hAnsi="Helvetica Neue" w:cs="宋体"/>
                <w:color w:val="000000"/>
                <w:sz w:val="20"/>
                <w:lang w:val="en-US" w:eastAsia="zh-CN"/>
              </w:rPr>
              <w:t>Beyond UE capability, no requirement shall apply</w:t>
            </w:r>
          </w:p>
        </w:tc>
      </w:tr>
    </w:tbl>
    <w:p w:rsidR="00FC3A30" w:rsidRPr="00FC3A30" w:rsidRDefault="00FC3A30" w:rsidP="004F4193">
      <w:pPr>
        <w:overflowPunct w:val="0"/>
        <w:autoSpaceDE w:val="0"/>
        <w:autoSpaceDN w:val="0"/>
        <w:adjustRightInd w:val="0"/>
        <w:spacing w:before="120" w:after="120"/>
        <w:textAlignment w:val="baseline"/>
        <w:rPr>
          <w:rFonts w:eastAsia="宋体"/>
          <w:lang w:val="en-US" w:eastAsia="zh-CN"/>
        </w:rPr>
      </w:pPr>
      <w:r>
        <w:rPr>
          <w:rFonts w:eastAsia="宋体"/>
          <w:lang w:val="en-US" w:eastAsia="zh-CN"/>
        </w:rPr>
        <w:t xml:space="preserve">Based on </w:t>
      </w:r>
      <w:r w:rsidR="00710456">
        <w:rPr>
          <w:rFonts w:eastAsia="宋体"/>
          <w:lang w:val="en-US" w:eastAsia="zh-CN"/>
        </w:rPr>
        <w:t xml:space="preserve">above, we think it is feasible to introduce </w:t>
      </w:r>
      <w:r w:rsidR="00710456">
        <w:rPr>
          <w:rFonts w:eastAsia="宋体"/>
          <w:lang w:eastAsia="zh-CN"/>
        </w:rPr>
        <w:t xml:space="preserve">FR1 SSB-less </w:t>
      </w:r>
      <w:proofErr w:type="spellStart"/>
      <w:r w:rsidR="00710456">
        <w:rPr>
          <w:rFonts w:eastAsia="宋体"/>
          <w:lang w:eastAsia="zh-CN"/>
        </w:rPr>
        <w:t>SCell</w:t>
      </w:r>
      <w:proofErr w:type="spellEnd"/>
      <w:r w:rsidR="00710456">
        <w:rPr>
          <w:rFonts w:eastAsia="宋体"/>
          <w:lang w:eastAsia="zh-CN"/>
        </w:rPr>
        <w:t xml:space="preserve"> activation requirements based on Case#4, i.e.</w:t>
      </w:r>
      <w:r w:rsidR="00710456" w:rsidRPr="00710456">
        <w:rPr>
          <w:rFonts w:eastAsia="宋体"/>
          <w:lang w:eastAsia="zh-CN"/>
        </w:rPr>
        <w:t xml:space="preserve"> </w:t>
      </w:r>
      <w:r w:rsidR="00710456">
        <w:rPr>
          <w:rFonts w:eastAsia="宋体"/>
          <w:lang w:eastAsia="zh-CN"/>
        </w:rPr>
        <w:t xml:space="preserve">‘no SSB’ and ‘no SMTC’. Of course, it means the condition for SSB-less </w:t>
      </w:r>
      <w:proofErr w:type="spellStart"/>
      <w:r w:rsidR="00710456">
        <w:rPr>
          <w:rFonts w:eastAsia="宋体"/>
          <w:lang w:eastAsia="zh-CN"/>
        </w:rPr>
        <w:t>SCell</w:t>
      </w:r>
      <w:proofErr w:type="spellEnd"/>
      <w:r w:rsidR="00710456">
        <w:rPr>
          <w:rFonts w:eastAsia="宋体"/>
          <w:lang w:eastAsia="zh-CN"/>
        </w:rPr>
        <w:t xml:space="preserve"> activation is different between FR1 and FR2, i.e. for FR1 it is ‘no SSB’ and ‘no SMTC’, while for FR2 it is ‘no STMC’, but it is the only option considering the backward compatibility issue. We are open to further discuss if the conditions can be aligned in Rel-16 or later releases.</w:t>
      </w:r>
    </w:p>
    <w:p w:rsidR="00710456" w:rsidRDefault="00710456" w:rsidP="00710456">
      <w:pPr>
        <w:spacing w:before="120" w:after="120"/>
        <w:rPr>
          <w:rFonts w:eastAsia="宋体"/>
          <w:b/>
          <w:lang w:val="en-US" w:eastAsia="zh-CN"/>
        </w:rPr>
      </w:pPr>
      <w:r w:rsidRPr="00710456">
        <w:rPr>
          <w:rFonts w:eastAsia="宋体" w:hint="eastAsia"/>
          <w:b/>
          <w:lang w:eastAsia="zh-CN"/>
        </w:rPr>
        <w:t>P</w:t>
      </w:r>
      <w:r w:rsidRPr="00710456">
        <w:rPr>
          <w:rFonts w:eastAsia="宋体"/>
          <w:b/>
          <w:lang w:eastAsia="zh-CN"/>
        </w:rPr>
        <w:t xml:space="preserve">roposal 4: </w:t>
      </w:r>
      <w:r w:rsidRPr="00710456">
        <w:rPr>
          <w:rFonts w:eastAsiaTheme="minorEastAsia"/>
          <w:b/>
          <w:lang w:eastAsia="zh-CN"/>
        </w:rPr>
        <w:t xml:space="preserve">If UE is not provided </w:t>
      </w:r>
      <w:r w:rsidRPr="00710456">
        <w:rPr>
          <w:rFonts w:eastAsia="宋体"/>
          <w:b/>
          <w:lang w:eastAsia="zh-CN"/>
        </w:rPr>
        <w:t xml:space="preserve">with </w:t>
      </w:r>
      <w:r w:rsidRPr="00710456">
        <w:rPr>
          <w:rFonts w:eastAsia="Times New Roman"/>
          <w:b/>
          <w:bCs/>
        </w:rPr>
        <w:t>SSB (</w:t>
      </w:r>
      <w:proofErr w:type="spellStart"/>
      <w:r w:rsidRPr="00710456">
        <w:rPr>
          <w:rFonts w:eastAsia="Times New Roman"/>
          <w:b/>
          <w:bCs/>
          <w:i/>
          <w:iCs/>
        </w:rPr>
        <w:t>absoluteFrequencySSB</w:t>
      </w:r>
      <w:proofErr w:type="spellEnd"/>
      <w:r w:rsidRPr="00710456">
        <w:rPr>
          <w:rFonts w:eastAsia="Times New Roman"/>
          <w:b/>
          <w:bCs/>
        </w:rPr>
        <w:t xml:space="preserve">) nor SMTC </w:t>
      </w:r>
      <w:r>
        <w:rPr>
          <w:rFonts w:eastAsia="Times New Roman"/>
          <w:b/>
          <w:bCs/>
        </w:rPr>
        <w:t xml:space="preserve">configuration for the target </w:t>
      </w:r>
      <w:proofErr w:type="spellStart"/>
      <w:r>
        <w:rPr>
          <w:rFonts w:eastAsia="Times New Roman"/>
          <w:b/>
          <w:bCs/>
        </w:rPr>
        <w:t>SCell</w:t>
      </w:r>
      <w:proofErr w:type="spellEnd"/>
      <w:r>
        <w:rPr>
          <w:rFonts w:eastAsia="宋体"/>
          <w:b/>
          <w:lang w:eastAsia="zh-CN"/>
        </w:rPr>
        <w:t xml:space="preserve"> in FR1, </w:t>
      </w:r>
      <w:proofErr w:type="spellStart"/>
      <w:r>
        <w:rPr>
          <w:b/>
          <w:lang w:val="en-US" w:eastAsia="zh-CN"/>
        </w:rPr>
        <w:t>T</w:t>
      </w:r>
      <w:r>
        <w:rPr>
          <w:b/>
          <w:vertAlign w:val="subscript"/>
          <w:lang w:val="en-US" w:eastAsia="zh-CN"/>
        </w:rPr>
        <w:t>activation_time</w:t>
      </w:r>
      <w:proofErr w:type="spellEnd"/>
      <w:r>
        <w:rPr>
          <w:b/>
          <w:lang w:val="en-US" w:eastAsia="zh-CN"/>
        </w:rPr>
        <w:t xml:space="preserve"> is 3 </w:t>
      </w:r>
      <w:proofErr w:type="spellStart"/>
      <w:r>
        <w:rPr>
          <w:b/>
          <w:lang w:val="en-US" w:eastAsia="zh-CN"/>
        </w:rPr>
        <w:t>ms</w:t>
      </w:r>
      <w:proofErr w:type="spellEnd"/>
      <w:r>
        <w:rPr>
          <w:rFonts w:eastAsia="宋体"/>
          <w:b/>
          <w:lang w:val="en-US" w:eastAsia="zh-CN"/>
        </w:rPr>
        <w:t xml:space="preserve"> provided </w:t>
      </w:r>
    </w:p>
    <w:p w:rsidR="00710456" w:rsidRDefault="00710456" w:rsidP="001D7417">
      <w:pPr>
        <w:pStyle w:val="af8"/>
        <w:numPr>
          <w:ilvl w:val="0"/>
          <w:numId w:val="11"/>
        </w:numPr>
        <w:spacing w:before="120" w:after="120"/>
        <w:rPr>
          <w:rFonts w:eastAsia="宋体"/>
          <w:b/>
          <w:lang w:eastAsia="zh-CN"/>
        </w:rPr>
      </w:pPr>
      <w:r w:rsidRPr="00710456">
        <w:rPr>
          <w:rFonts w:eastAsia="宋体"/>
          <w:b/>
          <w:lang w:eastAsia="zh-CN"/>
        </w:rPr>
        <w:t xml:space="preserve">The target </w:t>
      </w:r>
      <w:proofErr w:type="spellStart"/>
      <w:r w:rsidRPr="00710456">
        <w:rPr>
          <w:rFonts w:eastAsia="宋体"/>
          <w:b/>
          <w:lang w:eastAsia="zh-CN"/>
        </w:rPr>
        <w:t>SCell</w:t>
      </w:r>
      <w:proofErr w:type="spellEnd"/>
      <w:r w:rsidRPr="00710456">
        <w:rPr>
          <w:rFonts w:eastAsia="宋体"/>
          <w:b/>
          <w:lang w:eastAsia="zh-CN"/>
        </w:rPr>
        <w:t xml:space="preserve"> is contiguous to an active serving cell in the same band, and </w:t>
      </w:r>
    </w:p>
    <w:p w:rsidR="00710456" w:rsidRPr="00710456" w:rsidRDefault="00710456" w:rsidP="001D7417">
      <w:pPr>
        <w:pStyle w:val="af8"/>
        <w:numPr>
          <w:ilvl w:val="0"/>
          <w:numId w:val="11"/>
        </w:numPr>
        <w:overflowPunct w:val="0"/>
        <w:autoSpaceDE w:val="0"/>
        <w:autoSpaceDN w:val="0"/>
        <w:adjustRightInd w:val="0"/>
        <w:spacing w:before="120" w:after="120"/>
        <w:textAlignment w:val="baseline"/>
        <w:rPr>
          <w:rFonts w:eastAsia="宋体"/>
          <w:lang w:eastAsia="zh-CN"/>
        </w:rPr>
      </w:pPr>
      <w:r w:rsidRPr="00710456">
        <w:rPr>
          <w:rFonts w:eastAsia="宋体"/>
          <w:b/>
          <w:lang w:eastAsia="zh-CN"/>
        </w:rPr>
        <w:t xml:space="preserve">The RTD between the target </w:t>
      </w:r>
      <w:proofErr w:type="spellStart"/>
      <w:r w:rsidRPr="00710456">
        <w:rPr>
          <w:rFonts w:eastAsia="宋体"/>
          <w:b/>
          <w:lang w:eastAsia="zh-CN"/>
        </w:rPr>
        <w:t>SCell</w:t>
      </w:r>
      <w:proofErr w:type="spellEnd"/>
      <w:r w:rsidRPr="00710456">
        <w:rPr>
          <w:rFonts w:eastAsia="宋体"/>
          <w:b/>
          <w:lang w:eastAsia="zh-CN"/>
        </w:rPr>
        <w:t xml:space="preserve"> and the </w:t>
      </w:r>
      <w:r>
        <w:rPr>
          <w:b/>
          <w:bCs/>
        </w:rPr>
        <w:t xml:space="preserve">contiguous </w:t>
      </w:r>
      <w:r w:rsidRPr="00710456">
        <w:rPr>
          <w:rFonts w:eastAsia="宋体"/>
          <w:b/>
          <w:lang w:eastAsia="zh-CN"/>
        </w:rPr>
        <w:t>active serving cell is &lt;= CP/2</w:t>
      </w:r>
      <w:r>
        <w:rPr>
          <w:rFonts w:eastAsia="宋体"/>
          <w:b/>
          <w:lang w:eastAsia="zh-CN"/>
        </w:rPr>
        <w:t xml:space="preserve">, and </w:t>
      </w:r>
    </w:p>
    <w:p w:rsidR="00710456" w:rsidRPr="00710456" w:rsidRDefault="00710456" w:rsidP="001D7417">
      <w:pPr>
        <w:pStyle w:val="af8"/>
        <w:numPr>
          <w:ilvl w:val="0"/>
          <w:numId w:val="11"/>
        </w:numPr>
        <w:spacing w:before="120" w:after="120"/>
        <w:rPr>
          <w:rFonts w:eastAsia="宋体"/>
          <w:b/>
          <w:lang w:eastAsia="zh-CN"/>
        </w:rPr>
      </w:pPr>
      <w:r>
        <w:rPr>
          <w:b/>
          <w:bCs/>
        </w:rPr>
        <w:t xml:space="preserve">The difference of the reception power with the contiguous active serving cell is </w:t>
      </w:r>
      <w:r w:rsidRPr="00710456">
        <w:rPr>
          <w:rFonts w:eastAsia="宋体"/>
          <w:b/>
          <w:lang w:eastAsia="zh-CN"/>
        </w:rPr>
        <w:t>&lt;=</w:t>
      </w:r>
      <w:r>
        <w:rPr>
          <w:b/>
          <w:bCs/>
        </w:rPr>
        <w:t xml:space="preserve"> 6dB, and</w:t>
      </w:r>
    </w:p>
    <w:p w:rsidR="00710456" w:rsidRDefault="000615A8" w:rsidP="001D7417">
      <w:pPr>
        <w:pStyle w:val="af8"/>
        <w:numPr>
          <w:ilvl w:val="0"/>
          <w:numId w:val="11"/>
        </w:numPr>
        <w:spacing w:before="120" w:after="120"/>
        <w:rPr>
          <w:rFonts w:eastAsia="宋体"/>
          <w:b/>
          <w:lang w:eastAsia="zh-CN"/>
        </w:rPr>
      </w:pPr>
      <w:r>
        <w:rPr>
          <w:rFonts w:eastAsia="宋体"/>
          <w:b/>
          <w:lang w:eastAsia="zh-CN"/>
        </w:rPr>
        <w:t>T</w:t>
      </w:r>
      <w:r w:rsidR="00710456" w:rsidRPr="00710456">
        <w:rPr>
          <w:rFonts w:eastAsia="宋体"/>
          <w:b/>
          <w:lang w:eastAsia="zh-CN"/>
        </w:rPr>
        <w:t xml:space="preserve">he RS(s) of </w:t>
      </w:r>
      <w:proofErr w:type="spellStart"/>
      <w:r w:rsidR="00710456" w:rsidRPr="00710456">
        <w:rPr>
          <w:rFonts w:eastAsia="宋体"/>
          <w:b/>
          <w:lang w:eastAsia="zh-CN"/>
        </w:rPr>
        <w:t>SCell</w:t>
      </w:r>
      <w:proofErr w:type="spellEnd"/>
      <w:r w:rsidR="00710456" w:rsidRPr="00710456">
        <w:rPr>
          <w:rFonts w:eastAsia="宋体"/>
          <w:b/>
          <w:lang w:eastAsia="zh-CN"/>
        </w:rPr>
        <w:t xml:space="preserve"> being activated is (are) QCL-</w:t>
      </w:r>
      <w:proofErr w:type="spellStart"/>
      <w:r w:rsidR="00710456" w:rsidRPr="00710456">
        <w:rPr>
          <w:rFonts w:eastAsia="宋体"/>
          <w:b/>
          <w:lang w:eastAsia="zh-CN"/>
        </w:rPr>
        <w:t>TypeA</w:t>
      </w:r>
      <w:proofErr w:type="spellEnd"/>
      <w:r w:rsidR="00710456" w:rsidRPr="00710456">
        <w:rPr>
          <w:rFonts w:eastAsia="宋体"/>
          <w:b/>
          <w:lang w:eastAsia="zh-CN"/>
        </w:rPr>
        <w:t xml:space="preserve"> with TRS(s) of the </w:t>
      </w:r>
      <w:proofErr w:type="spellStart"/>
      <w:r w:rsidR="00710456" w:rsidRPr="00710456">
        <w:rPr>
          <w:rFonts w:eastAsia="宋体"/>
          <w:b/>
          <w:lang w:eastAsia="zh-CN"/>
        </w:rPr>
        <w:t>SCell</w:t>
      </w:r>
      <w:proofErr w:type="spellEnd"/>
      <w:r w:rsidR="00710456" w:rsidRPr="00710456">
        <w:rPr>
          <w:rFonts w:eastAsia="宋体"/>
          <w:b/>
          <w:lang w:eastAsia="zh-CN"/>
        </w:rPr>
        <w:t xml:space="preserve"> being activated, and the TRS(s) is (are) </w:t>
      </w:r>
      <w:r w:rsidR="00710456">
        <w:rPr>
          <w:rFonts w:eastAsia="宋体"/>
          <w:b/>
          <w:lang w:eastAsia="zh-CN"/>
        </w:rPr>
        <w:t xml:space="preserve">further </w:t>
      </w:r>
      <w:r w:rsidR="00710456" w:rsidRPr="00710456">
        <w:rPr>
          <w:rFonts w:eastAsia="宋体"/>
          <w:b/>
          <w:lang w:eastAsia="zh-CN"/>
        </w:rPr>
        <w:t>QCL-</w:t>
      </w:r>
      <w:proofErr w:type="spellStart"/>
      <w:r w:rsidR="00710456" w:rsidRPr="00710456">
        <w:rPr>
          <w:rFonts w:eastAsia="宋体"/>
          <w:b/>
          <w:lang w:eastAsia="zh-CN"/>
        </w:rPr>
        <w:t>TypeC</w:t>
      </w:r>
      <w:proofErr w:type="spellEnd"/>
      <w:r w:rsidR="00710456" w:rsidRPr="00710456">
        <w:rPr>
          <w:rFonts w:eastAsia="宋体"/>
          <w:b/>
          <w:lang w:eastAsia="zh-CN"/>
        </w:rPr>
        <w:t xml:space="preserve"> with SSB(s) of with the contiguous active serving cell</w:t>
      </w:r>
      <w:r w:rsidR="00710456">
        <w:rPr>
          <w:rFonts w:eastAsia="宋体"/>
          <w:b/>
          <w:lang w:eastAsia="zh-CN"/>
        </w:rPr>
        <w:t>.</w:t>
      </w:r>
    </w:p>
    <w:p w:rsidR="000A519F" w:rsidRPr="0097616F" w:rsidRDefault="000A519F" w:rsidP="004F4193">
      <w:pPr>
        <w:pStyle w:val="2"/>
        <w:rPr>
          <w:lang w:eastAsia="zh-CN"/>
        </w:rPr>
      </w:pPr>
      <w:r w:rsidRPr="0097616F">
        <w:rPr>
          <w:lang w:eastAsia="zh-CN"/>
        </w:rPr>
        <w:t xml:space="preserve">SMTC configuration determination </w:t>
      </w:r>
      <w:r>
        <w:rPr>
          <w:lang w:eastAsia="zh-CN"/>
        </w:rPr>
        <w:t>in</w:t>
      </w:r>
      <w:r w:rsidRPr="0097616F">
        <w:rPr>
          <w:lang w:eastAsia="zh-CN"/>
        </w:rPr>
        <w:t xml:space="preserve"> DC</w:t>
      </w:r>
    </w:p>
    <w:p w:rsidR="004F4193" w:rsidRDefault="004F4193" w:rsidP="004F4193">
      <w:pPr>
        <w:spacing w:before="120" w:after="120"/>
        <w:rPr>
          <w:sz w:val="20"/>
          <w:lang w:eastAsia="zh-CN"/>
        </w:rPr>
      </w:pPr>
      <w:r>
        <w:rPr>
          <w:lang w:eastAsia="zh-CN"/>
        </w:rPr>
        <w:t xml:space="preserve">In the existing requirements of HO, </w:t>
      </w:r>
      <w:proofErr w:type="spellStart"/>
      <w:r>
        <w:rPr>
          <w:lang w:eastAsia="zh-CN"/>
        </w:rPr>
        <w:t>PSCell</w:t>
      </w:r>
      <w:proofErr w:type="spellEnd"/>
      <w:r>
        <w:rPr>
          <w:lang w:eastAsia="zh-CN"/>
        </w:rPr>
        <w:t xml:space="preserve"> addition/change and </w:t>
      </w:r>
      <w:proofErr w:type="spellStart"/>
      <w:r>
        <w:rPr>
          <w:lang w:eastAsia="zh-CN"/>
        </w:rPr>
        <w:t>SCell</w:t>
      </w:r>
      <w:proofErr w:type="spellEnd"/>
      <w:r>
        <w:rPr>
          <w:lang w:eastAsia="zh-CN"/>
        </w:rPr>
        <w:t xml:space="preserve"> activation, the requirements are derived by </w:t>
      </w:r>
      <w:proofErr w:type="spellStart"/>
      <w:r>
        <w:rPr>
          <w:lang w:eastAsia="zh-CN"/>
        </w:rPr>
        <w:t>T</w:t>
      </w:r>
      <w:r>
        <w:rPr>
          <w:vertAlign w:val="subscript"/>
          <w:lang w:eastAsia="zh-CN"/>
        </w:rPr>
        <w:t>rs</w:t>
      </w:r>
      <w:proofErr w:type="spellEnd"/>
      <w:r>
        <w:rPr>
          <w:lang w:eastAsia="zh-CN"/>
        </w:rPr>
        <w:t xml:space="preserve">, which is the SMTC periodicity of the target Cell. The SMTC could be provided together with the corresponding command (e.g. in </w:t>
      </w:r>
      <w:proofErr w:type="spellStart"/>
      <w:r>
        <w:t>ReconfigurationWithSync</w:t>
      </w:r>
      <w:proofErr w:type="spellEnd"/>
      <w:r>
        <w:t xml:space="preserve"> for HO</w:t>
      </w:r>
      <w:r>
        <w:rPr>
          <w:lang w:eastAsia="zh-CN"/>
        </w:rPr>
        <w:t xml:space="preserve">). And if it is not explicitly provided, UE shall follow the SMTC in the </w:t>
      </w:r>
      <w:proofErr w:type="spellStart"/>
      <w:r>
        <w:rPr>
          <w:lang w:eastAsia="zh-CN"/>
        </w:rPr>
        <w:t>measObjectNR</w:t>
      </w:r>
      <w:proofErr w:type="spellEnd"/>
      <w:r>
        <w:rPr>
          <w:lang w:eastAsia="zh-CN"/>
        </w:rPr>
        <w:t xml:space="preserve"> having the same SSB frequency and SCS. Otherwise, UE may assume SSB transmission is 5 </w:t>
      </w:r>
      <w:proofErr w:type="spellStart"/>
      <w:r>
        <w:rPr>
          <w:lang w:eastAsia="zh-CN"/>
        </w:rPr>
        <w:t>ms</w:t>
      </w:r>
      <w:proofErr w:type="spellEnd"/>
      <w:r>
        <w:rPr>
          <w:lang w:eastAsia="zh-CN"/>
        </w:rPr>
        <w:t>.</w:t>
      </w:r>
    </w:p>
    <w:tbl>
      <w:tblPr>
        <w:tblStyle w:val="af4"/>
        <w:tblW w:w="0" w:type="auto"/>
        <w:tblLook w:val="04A0" w:firstRow="1" w:lastRow="0" w:firstColumn="1" w:lastColumn="0" w:noHBand="0" w:noVBand="1"/>
      </w:tblPr>
      <w:tblGrid>
        <w:gridCol w:w="9562"/>
      </w:tblGrid>
      <w:tr w:rsidR="004F4193" w:rsidTr="004F4193">
        <w:tc>
          <w:tcPr>
            <w:tcW w:w="9562" w:type="dxa"/>
            <w:tcBorders>
              <w:top w:val="single" w:sz="4" w:space="0" w:color="auto"/>
              <w:left w:val="single" w:sz="4" w:space="0" w:color="auto"/>
              <w:bottom w:val="single" w:sz="4" w:space="0" w:color="auto"/>
              <w:right w:val="single" w:sz="4" w:space="0" w:color="auto"/>
            </w:tcBorders>
            <w:hideMark/>
          </w:tcPr>
          <w:p w:rsidR="004F4193" w:rsidRDefault="004F4193" w:rsidP="004F4193">
            <w:pPr>
              <w:pStyle w:val="B10"/>
              <w:spacing w:before="120" w:after="120"/>
              <w:rPr>
                <w:kern w:val="2"/>
              </w:rPr>
            </w:pPr>
            <w:r>
              <w:rPr>
                <w:sz w:val="20"/>
              </w:rPr>
              <w:tab/>
            </w:r>
            <w:proofErr w:type="spellStart"/>
            <w:r>
              <w:rPr>
                <w:sz w:val="20"/>
              </w:rPr>
              <w:t>T</w:t>
            </w:r>
            <w:r>
              <w:rPr>
                <w:sz w:val="20"/>
                <w:vertAlign w:val="subscript"/>
              </w:rPr>
              <w:t>rs</w:t>
            </w:r>
            <w:proofErr w:type="spellEnd"/>
            <w:r>
              <w:rPr>
                <w:sz w:val="20"/>
              </w:rPr>
              <w:t xml:space="preserve"> is the SMTC periodicity of the target NR cell if the UE has been provided with an SMTC configuration for the target </w:t>
            </w:r>
            <w:proofErr w:type="spellStart"/>
            <w:r>
              <w:rPr>
                <w:sz w:val="20"/>
              </w:rPr>
              <w:t>cellin</w:t>
            </w:r>
            <w:proofErr w:type="spellEnd"/>
            <w:r>
              <w:rPr>
                <w:sz w:val="20"/>
              </w:rPr>
              <w:t xml:space="preserve"> the handover command, </w:t>
            </w:r>
            <w:r>
              <w:rPr>
                <w:sz w:val="20"/>
                <w:highlight w:val="yellow"/>
              </w:rPr>
              <w:t xml:space="preserve">otherwise </w:t>
            </w:r>
            <w:proofErr w:type="spellStart"/>
            <w:r>
              <w:rPr>
                <w:sz w:val="20"/>
                <w:highlight w:val="yellow"/>
              </w:rPr>
              <w:t>Trs</w:t>
            </w:r>
            <w:proofErr w:type="spellEnd"/>
            <w:r>
              <w:rPr>
                <w:sz w:val="20"/>
                <w:highlight w:val="yellow"/>
              </w:rPr>
              <w:t xml:space="preserve"> is the SMTC configured in the </w:t>
            </w:r>
            <w:proofErr w:type="spellStart"/>
            <w:r>
              <w:rPr>
                <w:sz w:val="20"/>
                <w:highlight w:val="yellow"/>
              </w:rPr>
              <w:t>measObjectNR</w:t>
            </w:r>
            <w:proofErr w:type="spellEnd"/>
            <w:r>
              <w:rPr>
                <w:sz w:val="20"/>
                <w:highlight w:val="yellow"/>
              </w:rPr>
              <w:t xml:space="preserve"> </w:t>
            </w:r>
            <w:r>
              <w:rPr>
                <w:sz w:val="20"/>
                <w:highlight w:val="yellow"/>
              </w:rPr>
              <w:lastRenderedPageBreak/>
              <w:t>having the same SSB frequency and subcarrier spacing</w:t>
            </w:r>
            <w:r>
              <w:rPr>
                <w:sz w:val="20"/>
              </w:rPr>
              <w:t xml:space="preserve">. If the UE is not provided SMTC configuration or measurement object on this frequency, the requirement in this clause is applied with </w:t>
            </w:r>
            <w:proofErr w:type="spellStart"/>
            <w:r>
              <w:rPr>
                <w:sz w:val="20"/>
              </w:rPr>
              <w:t>T</w:t>
            </w:r>
            <w:r>
              <w:rPr>
                <w:sz w:val="20"/>
                <w:vertAlign w:val="subscript"/>
              </w:rPr>
              <w:t>rs</w:t>
            </w:r>
            <w:proofErr w:type="spellEnd"/>
            <w:r>
              <w:rPr>
                <w:sz w:val="20"/>
              </w:rPr>
              <w:t xml:space="preserve">=5ms assuming the SSB transmission periodicity is 5ms. There is no requirement if the SSB transmission periodicity is not 5ms. If the UE has been provided with higher layer in TS 38.331 [2] </w:t>
            </w:r>
            <w:proofErr w:type="spellStart"/>
            <w:r>
              <w:rPr>
                <w:sz w:val="20"/>
              </w:rPr>
              <w:t>signaling</w:t>
            </w:r>
            <w:proofErr w:type="spellEnd"/>
            <w:r>
              <w:rPr>
                <w:sz w:val="20"/>
              </w:rPr>
              <w:t xml:space="preserve"> of </w:t>
            </w:r>
            <w:r>
              <w:rPr>
                <w:i/>
                <w:sz w:val="20"/>
              </w:rPr>
              <w:t>smtc2</w:t>
            </w:r>
            <w:r>
              <w:rPr>
                <w:b/>
                <w:sz w:val="20"/>
              </w:rPr>
              <w:t xml:space="preserve"> </w:t>
            </w:r>
            <w:r>
              <w:rPr>
                <w:sz w:val="20"/>
              </w:rPr>
              <w:t xml:space="preserve">prior to the handover command, </w:t>
            </w:r>
            <w:proofErr w:type="spellStart"/>
            <w:r>
              <w:rPr>
                <w:sz w:val="20"/>
              </w:rPr>
              <w:t>T</w:t>
            </w:r>
            <w:r>
              <w:rPr>
                <w:sz w:val="20"/>
                <w:vertAlign w:val="subscript"/>
              </w:rPr>
              <w:t>rs</w:t>
            </w:r>
            <w:proofErr w:type="spellEnd"/>
            <w:r>
              <w:rPr>
                <w:sz w:val="20"/>
              </w:rPr>
              <w:t xml:space="preserve"> follows </w:t>
            </w:r>
            <w:r>
              <w:rPr>
                <w:i/>
                <w:sz w:val="20"/>
              </w:rPr>
              <w:t>smtc1</w:t>
            </w:r>
            <w:r>
              <w:rPr>
                <w:sz w:val="20"/>
              </w:rPr>
              <w:t xml:space="preserve"> or </w:t>
            </w:r>
            <w:r>
              <w:rPr>
                <w:i/>
                <w:sz w:val="20"/>
              </w:rPr>
              <w:t>smtc2</w:t>
            </w:r>
            <w:r>
              <w:rPr>
                <w:sz w:val="20"/>
              </w:rPr>
              <w:t xml:space="preserve"> according to the physical cell ID of the target cell.</w:t>
            </w:r>
          </w:p>
        </w:tc>
      </w:tr>
    </w:tbl>
    <w:p w:rsidR="004F4193" w:rsidRDefault="004F4193" w:rsidP="004F4193">
      <w:pPr>
        <w:spacing w:before="120" w:after="120"/>
        <w:rPr>
          <w:lang w:eastAsia="zh-CN"/>
        </w:rPr>
      </w:pPr>
      <w:r>
        <w:rPr>
          <w:lang w:eastAsia="zh-CN"/>
        </w:rPr>
        <w:lastRenderedPageBreak/>
        <w:t xml:space="preserve">However, it is found that when UE is configured with DC, it is possible that MN and SN both configure MO on the same frequency and the SMTC configuration could be different provided that the measurement window of one SMTC should include the other one or vice-versa. </w:t>
      </w:r>
    </w:p>
    <w:tbl>
      <w:tblPr>
        <w:tblStyle w:val="af4"/>
        <w:tblW w:w="0" w:type="auto"/>
        <w:tblLook w:val="04A0" w:firstRow="1" w:lastRow="0" w:firstColumn="1" w:lastColumn="0" w:noHBand="0" w:noVBand="1"/>
      </w:tblPr>
      <w:tblGrid>
        <w:gridCol w:w="9562"/>
      </w:tblGrid>
      <w:tr w:rsidR="004F4193" w:rsidTr="004F4193">
        <w:tc>
          <w:tcPr>
            <w:tcW w:w="9562" w:type="dxa"/>
            <w:tcBorders>
              <w:top w:val="single" w:sz="4" w:space="0" w:color="auto"/>
              <w:left w:val="single" w:sz="4" w:space="0" w:color="auto"/>
              <w:bottom w:val="single" w:sz="4" w:space="0" w:color="auto"/>
              <w:right w:val="single" w:sz="4" w:space="0" w:color="auto"/>
            </w:tcBorders>
          </w:tcPr>
          <w:p w:rsidR="004F4193" w:rsidRDefault="004F4193" w:rsidP="004F4193">
            <w:pPr>
              <w:tabs>
                <w:tab w:val="left" w:pos="3682"/>
              </w:tabs>
              <w:spacing w:before="120" w:after="120"/>
              <w:ind w:left="800" w:hanging="400"/>
              <w:rPr>
                <w:sz w:val="20"/>
                <w:lang w:eastAsia="zh-CN"/>
              </w:rPr>
            </w:pPr>
            <w:r>
              <w:rPr>
                <w:sz w:val="20"/>
                <w:lang w:eastAsia="zh-CN"/>
              </w:rPr>
              <w:t>TS 38.331 5.5.2.1</w:t>
            </w:r>
            <w:r>
              <w:rPr>
                <w:sz w:val="20"/>
                <w:lang w:eastAsia="zh-CN"/>
              </w:rPr>
              <w:tab/>
            </w:r>
          </w:p>
          <w:p w:rsidR="004F4193" w:rsidRDefault="004F4193" w:rsidP="004F4193">
            <w:pPr>
              <w:spacing w:before="120" w:after="120"/>
              <w:rPr>
                <w:kern w:val="2"/>
                <w:sz w:val="20"/>
                <w:lang w:eastAsia="zh-CN"/>
              </w:rPr>
            </w:pPr>
          </w:p>
          <w:p w:rsidR="004F4193" w:rsidRDefault="004F4193" w:rsidP="004F4193">
            <w:pPr>
              <w:pStyle w:val="B10"/>
              <w:spacing w:before="120" w:after="120"/>
              <w:rPr>
                <w:rFonts w:eastAsia="Times New Roman"/>
                <w:kern w:val="2"/>
                <w:sz w:val="20"/>
                <w:lang w:eastAsia="ja-JP"/>
              </w:rPr>
            </w:pPr>
            <w:r>
              <w:rPr>
                <w:sz w:val="20"/>
              </w:rPr>
              <w:t>-</w:t>
            </w:r>
            <w:r>
              <w:rPr>
                <w:sz w:val="20"/>
              </w:rPr>
              <w:tab/>
              <w:t xml:space="preserve">to ensure that, if a measurement object associated with the MCG has the same </w:t>
            </w:r>
            <w:proofErr w:type="spellStart"/>
            <w:r>
              <w:rPr>
                <w:i/>
                <w:sz w:val="20"/>
              </w:rPr>
              <w:t>ssbFrequency</w:t>
            </w:r>
            <w:proofErr w:type="spellEnd"/>
            <w:r>
              <w:rPr>
                <w:sz w:val="20"/>
              </w:rPr>
              <w:t xml:space="preserve"> as a measurement object associated with the SCG:</w:t>
            </w:r>
          </w:p>
          <w:p w:rsidR="004F4193" w:rsidRDefault="004F4193" w:rsidP="004F4193">
            <w:pPr>
              <w:pStyle w:val="B2"/>
              <w:spacing w:before="120" w:after="120"/>
              <w:rPr>
                <w:rFonts w:eastAsiaTheme="minorEastAsia"/>
                <w:kern w:val="2"/>
                <w:sz w:val="20"/>
              </w:rPr>
            </w:pPr>
            <w:r>
              <w:rPr>
                <w:sz w:val="20"/>
              </w:rPr>
              <w:t>-</w:t>
            </w:r>
            <w:r>
              <w:rPr>
                <w:sz w:val="20"/>
              </w:rPr>
              <w:tab/>
              <w:t xml:space="preserve">for that </w:t>
            </w:r>
            <w:proofErr w:type="spellStart"/>
            <w:r>
              <w:rPr>
                <w:i/>
                <w:sz w:val="20"/>
              </w:rPr>
              <w:t>ssbFrequency</w:t>
            </w:r>
            <w:proofErr w:type="spellEnd"/>
            <w:r>
              <w:rPr>
                <w:sz w:val="20"/>
              </w:rPr>
              <w:t xml:space="preserve">, </w:t>
            </w:r>
            <w:r>
              <w:rPr>
                <w:sz w:val="20"/>
                <w:highlight w:val="yellow"/>
              </w:rPr>
              <w:t xml:space="preserve">the measurement window according to the </w:t>
            </w:r>
            <w:r>
              <w:rPr>
                <w:i/>
                <w:sz w:val="20"/>
                <w:highlight w:val="yellow"/>
              </w:rPr>
              <w:t>smtc1</w:t>
            </w:r>
            <w:r>
              <w:rPr>
                <w:sz w:val="20"/>
                <w:highlight w:val="yellow"/>
              </w:rPr>
              <w:t xml:space="preserve"> configured by the MCG includes the measurement window according to the </w:t>
            </w:r>
            <w:r>
              <w:rPr>
                <w:i/>
                <w:sz w:val="20"/>
                <w:highlight w:val="yellow"/>
              </w:rPr>
              <w:t>smtc1</w:t>
            </w:r>
            <w:r>
              <w:rPr>
                <w:sz w:val="20"/>
                <w:highlight w:val="yellow"/>
              </w:rPr>
              <w:t xml:space="preserve"> configured by the SCG, or vice-versa</w:t>
            </w:r>
            <w:r>
              <w:rPr>
                <w:sz w:val="20"/>
              </w:rPr>
              <w:t>, with an accuracy of the maximum receive timing difference specified in TS 38.133 [14].</w:t>
            </w:r>
          </w:p>
          <w:p w:rsidR="004F4193" w:rsidRDefault="004F4193" w:rsidP="004F4193">
            <w:pPr>
              <w:pStyle w:val="B2"/>
              <w:spacing w:before="120" w:after="120"/>
              <w:rPr>
                <w:kern w:val="2"/>
                <w:sz w:val="20"/>
              </w:rPr>
            </w:pPr>
            <w:r>
              <w:rPr>
                <w:sz w:val="20"/>
              </w:rPr>
              <w:t>-</w:t>
            </w:r>
            <w:r>
              <w:rPr>
                <w:sz w:val="20"/>
              </w:rPr>
              <w:tab/>
            </w:r>
            <w:proofErr w:type="gramStart"/>
            <w:r>
              <w:rPr>
                <w:sz w:val="20"/>
              </w:rPr>
              <w:t>if</w:t>
            </w:r>
            <w:proofErr w:type="gramEnd"/>
            <w:r>
              <w:rPr>
                <w:sz w:val="20"/>
              </w:rPr>
              <w:t xml:space="preserve"> both measurement objects are used for RSSI measurements, bits in </w:t>
            </w:r>
            <w:proofErr w:type="spellStart"/>
            <w:r>
              <w:rPr>
                <w:i/>
                <w:sz w:val="20"/>
              </w:rPr>
              <w:t>measurementSlots</w:t>
            </w:r>
            <w:proofErr w:type="spellEnd"/>
            <w:r>
              <w:rPr>
                <w:sz w:val="20"/>
              </w:rPr>
              <w:t xml:space="preserve"> in both objects corresponding to the same slot are set to the same value. Also, the </w:t>
            </w:r>
            <w:proofErr w:type="spellStart"/>
            <w:r>
              <w:rPr>
                <w:i/>
                <w:sz w:val="20"/>
              </w:rPr>
              <w:t>endSymbol</w:t>
            </w:r>
            <w:proofErr w:type="spellEnd"/>
            <w:r>
              <w:rPr>
                <w:sz w:val="20"/>
              </w:rPr>
              <w:t xml:space="preserve"> is the same in both objects.</w:t>
            </w:r>
          </w:p>
          <w:p w:rsidR="004F4193" w:rsidRDefault="004F4193" w:rsidP="004F4193">
            <w:pPr>
              <w:pStyle w:val="B10"/>
              <w:spacing w:before="120" w:after="120"/>
              <w:rPr>
                <w:kern w:val="2"/>
                <w:sz w:val="20"/>
              </w:rPr>
            </w:pPr>
            <w:r>
              <w:rPr>
                <w:sz w:val="20"/>
              </w:rPr>
              <w:t>-</w:t>
            </w:r>
            <w:r>
              <w:rPr>
                <w:sz w:val="20"/>
              </w:rPr>
              <w:tab/>
              <w:t xml:space="preserve">to ensure that, if a measurement object has the same </w:t>
            </w:r>
            <w:proofErr w:type="spellStart"/>
            <w:r>
              <w:rPr>
                <w:i/>
                <w:sz w:val="20"/>
              </w:rPr>
              <w:t>ssbFrequency</w:t>
            </w:r>
            <w:proofErr w:type="spellEnd"/>
            <w:r>
              <w:rPr>
                <w:sz w:val="20"/>
              </w:rPr>
              <w:t xml:space="preserve"> as a measurement object configured in TS 36.331 [10]:</w:t>
            </w:r>
          </w:p>
          <w:p w:rsidR="004F4193" w:rsidRDefault="004F4193" w:rsidP="004F4193">
            <w:pPr>
              <w:pStyle w:val="B2"/>
              <w:spacing w:before="120" w:after="120"/>
              <w:rPr>
                <w:kern w:val="2"/>
                <w:sz w:val="20"/>
              </w:rPr>
            </w:pPr>
            <w:r>
              <w:rPr>
                <w:sz w:val="20"/>
              </w:rPr>
              <w:t>-</w:t>
            </w:r>
            <w:r>
              <w:rPr>
                <w:sz w:val="20"/>
              </w:rPr>
              <w:tab/>
            </w:r>
            <w:r>
              <w:rPr>
                <w:sz w:val="20"/>
                <w:highlight w:val="yellow"/>
              </w:rPr>
              <w:t xml:space="preserve">for that </w:t>
            </w:r>
            <w:proofErr w:type="spellStart"/>
            <w:r>
              <w:rPr>
                <w:i/>
                <w:sz w:val="20"/>
                <w:highlight w:val="yellow"/>
              </w:rPr>
              <w:t>ssbFrequency</w:t>
            </w:r>
            <w:proofErr w:type="spellEnd"/>
            <w:r>
              <w:rPr>
                <w:sz w:val="20"/>
                <w:highlight w:val="yellow"/>
              </w:rPr>
              <w:t xml:space="preserve">, the measurement window according to the </w:t>
            </w:r>
            <w:proofErr w:type="spellStart"/>
            <w:r>
              <w:rPr>
                <w:i/>
                <w:sz w:val="20"/>
                <w:highlight w:val="yellow"/>
              </w:rPr>
              <w:t>smtc</w:t>
            </w:r>
            <w:proofErr w:type="spellEnd"/>
            <w:r>
              <w:rPr>
                <w:sz w:val="20"/>
                <w:highlight w:val="yellow"/>
              </w:rPr>
              <w:t xml:space="preserve"> configured in TS 36.331 [10] includes the measurement window according to the </w:t>
            </w:r>
            <w:r>
              <w:rPr>
                <w:i/>
                <w:sz w:val="20"/>
                <w:highlight w:val="yellow"/>
              </w:rPr>
              <w:t>smtc1</w:t>
            </w:r>
            <w:r>
              <w:rPr>
                <w:sz w:val="20"/>
                <w:highlight w:val="yellow"/>
              </w:rPr>
              <w:t xml:space="preserve"> configured in TS 38.331, or vice-versa</w:t>
            </w:r>
            <w:r>
              <w:rPr>
                <w:sz w:val="20"/>
              </w:rPr>
              <w:t>, with an accuracy of the maximum receive timing difference specified in TS 38.133 [14].</w:t>
            </w:r>
          </w:p>
          <w:p w:rsidR="004F4193" w:rsidRDefault="004F4193" w:rsidP="004F4193">
            <w:pPr>
              <w:spacing w:before="120" w:after="120"/>
              <w:rPr>
                <w:kern w:val="2"/>
                <w:sz w:val="20"/>
                <w:lang w:eastAsia="zh-CN"/>
              </w:rPr>
            </w:pPr>
          </w:p>
        </w:tc>
      </w:tr>
    </w:tbl>
    <w:p w:rsidR="004F4193" w:rsidRDefault="004F4193" w:rsidP="004F4193">
      <w:pPr>
        <w:spacing w:before="120" w:after="120"/>
        <w:rPr>
          <w:rFonts w:eastAsiaTheme="minorEastAsia"/>
        </w:rPr>
      </w:pPr>
      <w:r>
        <w:rPr>
          <w:rFonts w:eastAsiaTheme="minorEastAsia"/>
        </w:rPr>
        <w:t xml:space="preserve">In this way, if UE is configured with DC and MN and SN configure MO on the same frequency with different SMTC configurations, if UE receives the HO command and the SMTC of the target Cell is not explicitly provided, UE shall follow the SMTC configured in the MO. However, according to RAN2 spec, it is possible that the periodicity of these two SMTC configuration is different. The overall delay could be shorter but there is rick that UE fails to find the SSB within the SMTC as the cooperation between MN and SN may not tight enough. To minimize the impact on Rel-15 UE, it is proposed to clarify that under such situations, UE is allowed to follow the SMTC with larger periodicity. </w:t>
      </w:r>
    </w:p>
    <w:p w:rsidR="004F4193" w:rsidRDefault="004F4193" w:rsidP="004F4193">
      <w:pPr>
        <w:spacing w:before="120" w:after="120"/>
        <w:rPr>
          <w:rFonts w:eastAsiaTheme="minorEastAsia"/>
          <w:b/>
        </w:rPr>
      </w:pPr>
      <w:r>
        <w:rPr>
          <w:rFonts w:eastAsiaTheme="minorEastAsia"/>
          <w:b/>
        </w:rPr>
        <w:t xml:space="preserve">Proposal </w:t>
      </w:r>
      <w:r w:rsidR="00083DA0">
        <w:rPr>
          <w:rFonts w:eastAsiaTheme="minorEastAsia"/>
          <w:b/>
        </w:rPr>
        <w:t>5</w:t>
      </w:r>
      <w:r>
        <w:rPr>
          <w:rFonts w:eastAsiaTheme="minorEastAsia"/>
          <w:b/>
        </w:rPr>
        <w:t xml:space="preserve">: When SMTC configuration is not provided within the corresponding command (e.g. Handover, RRC release with redirection, </w:t>
      </w:r>
      <w:proofErr w:type="spellStart"/>
      <w:r>
        <w:rPr>
          <w:rFonts w:eastAsiaTheme="minorEastAsia"/>
          <w:b/>
        </w:rPr>
        <w:t>SCell</w:t>
      </w:r>
      <w:proofErr w:type="spellEnd"/>
      <w:r>
        <w:rPr>
          <w:rFonts w:eastAsiaTheme="minorEastAsia"/>
          <w:b/>
        </w:rPr>
        <w:t xml:space="preserve"> activation and </w:t>
      </w:r>
      <w:proofErr w:type="spellStart"/>
      <w:r>
        <w:rPr>
          <w:rFonts w:eastAsiaTheme="minorEastAsia"/>
          <w:b/>
        </w:rPr>
        <w:t>PSCell</w:t>
      </w:r>
      <w:proofErr w:type="spellEnd"/>
      <w:r>
        <w:rPr>
          <w:rFonts w:eastAsiaTheme="minorEastAsia"/>
          <w:b/>
        </w:rPr>
        <w:t xml:space="preserve"> addition/change), and MN and SN configure </w:t>
      </w:r>
      <w:proofErr w:type="spellStart"/>
      <w:r>
        <w:rPr>
          <w:rFonts w:eastAsiaTheme="minorEastAsia"/>
          <w:b/>
        </w:rPr>
        <w:t>measObjectNR</w:t>
      </w:r>
      <w:proofErr w:type="spellEnd"/>
      <w:r>
        <w:rPr>
          <w:rFonts w:eastAsiaTheme="minorEastAsia"/>
          <w:b/>
        </w:rPr>
        <w:t xml:space="preserve"> having same SSB frequency and subcarrier spacing with different SMTC configurations, the corresponding requirements are derived based on the SMTC with larger SMTC periodicity. </w:t>
      </w:r>
    </w:p>
    <w:p w:rsidR="00083DA0" w:rsidRDefault="00083DA0" w:rsidP="00083DA0">
      <w:pPr>
        <w:pStyle w:val="2"/>
        <w:tabs>
          <w:tab w:val="clear" w:pos="576"/>
        </w:tabs>
        <w:adjustRightInd w:val="0"/>
        <w:snapToGrid w:val="0"/>
        <w:ind w:left="0" w:firstLine="0"/>
        <w:rPr>
          <w:lang w:eastAsia="zh-CN"/>
        </w:rPr>
      </w:pPr>
      <w:bookmarkStart w:id="0" w:name="_GoBack"/>
      <w:bookmarkEnd w:id="0"/>
      <w:proofErr w:type="spellStart"/>
      <w:proofErr w:type="gramStart"/>
      <w:r>
        <w:rPr>
          <w:lang w:eastAsia="zh-CN"/>
        </w:rPr>
        <w:t>Kp</w:t>
      </w:r>
      <w:proofErr w:type="spellEnd"/>
      <w:proofErr w:type="gramEnd"/>
      <w:r>
        <w:rPr>
          <w:lang w:eastAsia="zh-CN"/>
        </w:rPr>
        <w:t xml:space="preserve"> issue in deactivated </w:t>
      </w:r>
      <w:proofErr w:type="spellStart"/>
      <w:r>
        <w:rPr>
          <w:lang w:eastAsia="zh-CN"/>
        </w:rPr>
        <w:t>SCell</w:t>
      </w:r>
      <w:proofErr w:type="spellEnd"/>
      <w:r>
        <w:rPr>
          <w:lang w:eastAsia="zh-CN"/>
        </w:rPr>
        <w:t xml:space="preserve"> measurement requirement</w:t>
      </w:r>
    </w:p>
    <w:p w:rsidR="00083DA0" w:rsidRDefault="00083DA0" w:rsidP="00083DA0">
      <w:pPr>
        <w:spacing w:before="120" w:after="120"/>
        <w:rPr>
          <w:rFonts w:eastAsia="宋体"/>
          <w:lang w:eastAsia="zh-CN"/>
        </w:rPr>
      </w:pPr>
      <w:r>
        <w:rPr>
          <w:rFonts w:eastAsia="宋体"/>
          <w:lang w:eastAsia="zh-CN"/>
        </w:rPr>
        <w:t xml:space="preserve">In R15, the PSS/SSS detection, time index detection and measurement period requirements for intra-frequency without gap are specified as below. These requirements are applied for </w:t>
      </w:r>
      <w:r w:rsidRPr="009526F8">
        <w:rPr>
          <w:rFonts w:eastAsia="宋体"/>
          <w:b/>
          <w:lang w:eastAsia="zh-CN"/>
        </w:rPr>
        <w:t>activated</w:t>
      </w:r>
      <w:r>
        <w:rPr>
          <w:rFonts w:eastAsia="宋体"/>
          <w:lang w:eastAsia="zh-CN"/>
        </w:rPr>
        <w:t xml:space="preserve"> serving cells including </w:t>
      </w:r>
      <w:proofErr w:type="spellStart"/>
      <w:r>
        <w:rPr>
          <w:rFonts w:eastAsia="宋体"/>
          <w:lang w:eastAsia="zh-CN"/>
        </w:rPr>
        <w:t>PCell</w:t>
      </w:r>
      <w:proofErr w:type="spellEnd"/>
      <w:r>
        <w:rPr>
          <w:rFonts w:eastAsia="宋体"/>
          <w:lang w:eastAsia="zh-CN"/>
        </w:rPr>
        <w:t xml:space="preserve"> and activated </w:t>
      </w:r>
      <w:proofErr w:type="spellStart"/>
      <w:r>
        <w:rPr>
          <w:rFonts w:eastAsia="宋体"/>
          <w:lang w:eastAsia="zh-CN"/>
        </w:rPr>
        <w:t>SCells</w:t>
      </w:r>
      <w:proofErr w:type="spellEnd"/>
      <w:r>
        <w:rPr>
          <w:rFonts w:eastAsia="宋体"/>
          <w:lang w:eastAsia="zh-CN"/>
        </w:rPr>
        <w:t>.</w:t>
      </w:r>
    </w:p>
    <w:p w:rsidR="00083DA0" w:rsidRPr="009C5807" w:rsidRDefault="00083DA0" w:rsidP="00083DA0">
      <w:pPr>
        <w:pStyle w:val="TH"/>
        <w:spacing w:before="120" w:after="120"/>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r w:rsidRPr="009C5807">
              <w:t>T</w:t>
            </w:r>
            <w:r w:rsidRPr="009C5807">
              <w:rPr>
                <w:vertAlign w:val="subscript"/>
              </w:rPr>
              <w:t>PSS/</w:t>
            </w:r>
            <w:proofErr w:type="spellStart"/>
            <w:r w:rsidRPr="009C5807">
              <w:rPr>
                <w:vertAlign w:val="subscript"/>
              </w:rPr>
              <w:t>SSS_sync_intra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max( 600ms, ceil(</w:t>
            </w:r>
            <w:r w:rsidRPr="00D70A8A">
              <w:rPr>
                <w:rFonts w:eastAsia="宋体" w:hint="eastAsia"/>
                <w:lang w:eastAsia="zh-CN"/>
              </w:rPr>
              <w:t>M2</w:t>
            </w:r>
            <w:r w:rsidRPr="00D70A8A">
              <w:rPr>
                <w:rFonts w:eastAsia="宋体"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083DA0" w:rsidRPr="009C5807" w:rsidTr="003F277A">
        <w:tc>
          <w:tcPr>
            <w:tcW w:w="9241" w:type="dxa"/>
            <w:gridSpan w:val="2"/>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N"/>
              <w:spacing w:before="120" w:after="120"/>
            </w:pPr>
            <w:r w:rsidRPr="009C5807">
              <w:t>NOTE 1:</w:t>
            </w:r>
            <w:r w:rsidRPr="009C5807">
              <w:tab/>
              <w:t>If different SMTC periodicities are configured for different cells, the SMTC period in the requirement is the one used by the cell being identified</w:t>
            </w:r>
          </w:p>
        </w:tc>
      </w:tr>
    </w:tbl>
    <w:p w:rsidR="00083DA0" w:rsidRPr="00D70A8A" w:rsidRDefault="00083DA0" w:rsidP="00083DA0">
      <w:pPr>
        <w:spacing w:before="120" w:after="120"/>
        <w:rPr>
          <w:rFonts w:eastAsia="宋体"/>
          <w:lang w:eastAsia="zh-CN"/>
        </w:rPr>
      </w:pPr>
    </w:p>
    <w:p w:rsidR="00083DA0" w:rsidRPr="009C5807" w:rsidRDefault="00083DA0" w:rsidP="00083DA0">
      <w:pPr>
        <w:keepNext/>
        <w:keepLines/>
        <w:spacing w:before="120" w:after="12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proofErr w:type="spellStart"/>
            <w:r w:rsidRPr="009C5807">
              <w:t>T</w:t>
            </w:r>
            <w:r w:rsidRPr="009C5807">
              <w:rPr>
                <w:vertAlign w:val="subscript"/>
              </w:rPr>
              <w:t>SSB_time_index_intra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max(120ms, ceil (</w:t>
            </w:r>
            <w:r w:rsidRPr="00D70A8A">
              <w:rPr>
                <w:rFonts w:eastAsia="宋体" w:hint="eastAsia"/>
                <w:lang w:eastAsia="zh-CN"/>
              </w:rPr>
              <w:t>M2</w:t>
            </w:r>
            <w:r w:rsidRPr="00D70A8A">
              <w:rPr>
                <w:rFonts w:eastAsia="宋体"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intra</w:t>
            </w:r>
            <w:proofErr w:type="spellEnd"/>
          </w:p>
        </w:tc>
      </w:tr>
      <w:tr w:rsidR="00083DA0" w:rsidRPr="009C5807" w:rsidTr="003F277A">
        <w:tc>
          <w:tcPr>
            <w:tcW w:w="9241" w:type="dxa"/>
            <w:gridSpan w:val="2"/>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N"/>
              <w:spacing w:before="120" w:after="120"/>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rsidR="00083DA0" w:rsidRPr="009C5807" w:rsidRDefault="00083DA0" w:rsidP="003F277A">
            <w:pPr>
              <w:pStyle w:val="TAN"/>
              <w:spacing w:before="120" w:after="120"/>
              <w:ind w:left="0" w:firstLine="0"/>
            </w:pPr>
          </w:p>
        </w:tc>
      </w:tr>
    </w:tbl>
    <w:p w:rsidR="00083DA0" w:rsidRPr="009C5807" w:rsidRDefault="00083DA0" w:rsidP="00083DA0">
      <w:pPr>
        <w:spacing w:before="120" w:after="120"/>
      </w:pPr>
    </w:p>
    <w:p w:rsidR="00083DA0" w:rsidRPr="009C5807" w:rsidRDefault="00083DA0" w:rsidP="00083DA0">
      <w:pPr>
        <w:pStyle w:val="TH"/>
        <w:spacing w:before="120" w:after="120"/>
      </w:pPr>
      <w:r w:rsidRPr="009C5807">
        <w:t xml:space="preserve">Table 9.2.5.2-1: Measurement period for intra-frequency measurements without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 xml:space="preserve">max(200ms,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intra</w:t>
            </w:r>
            <w:proofErr w:type="spellEnd"/>
          </w:p>
        </w:tc>
      </w:tr>
      <w:tr w:rsidR="00083DA0" w:rsidRPr="009C5807" w:rsidTr="003F277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N"/>
              <w:spacing w:before="120" w:after="120"/>
            </w:pPr>
            <w:r w:rsidRPr="009C5807">
              <w:t>NOTE 1:</w:t>
            </w:r>
            <w:r w:rsidRPr="009C5807">
              <w:tab/>
              <w:t>If different SMTC periodicities are configured for different cells, the SMTC period in the requirement is the one used by the cell being identified</w:t>
            </w:r>
          </w:p>
        </w:tc>
      </w:tr>
    </w:tbl>
    <w:p w:rsidR="00083DA0" w:rsidRDefault="00083DA0" w:rsidP="00083DA0">
      <w:pPr>
        <w:spacing w:before="120" w:after="120"/>
        <w:rPr>
          <w:rFonts w:eastAsia="宋体"/>
          <w:lang w:eastAsia="zh-CN"/>
        </w:rPr>
      </w:pPr>
    </w:p>
    <w:p w:rsidR="00083DA0" w:rsidRDefault="00083DA0" w:rsidP="00083DA0">
      <w:pPr>
        <w:spacing w:before="120" w:after="120"/>
        <w:rPr>
          <w:rFonts w:eastAsia="宋体"/>
          <w:lang w:eastAsia="zh-CN"/>
        </w:rPr>
      </w:pPr>
      <w:r>
        <w:rPr>
          <w:rFonts w:eastAsia="宋体"/>
          <w:lang w:eastAsia="zh-CN"/>
        </w:rPr>
        <w:t xml:space="preserve">The measurement requirements for </w:t>
      </w:r>
      <w:r w:rsidRPr="009526F8">
        <w:rPr>
          <w:rFonts w:eastAsia="宋体"/>
          <w:b/>
          <w:lang w:eastAsia="zh-CN"/>
        </w:rPr>
        <w:t>deactivated</w:t>
      </w:r>
      <w:r>
        <w:rPr>
          <w:rFonts w:eastAsia="宋体"/>
          <w:lang w:eastAsia="zh-CN"/>
        </w:rPr>
        <w:t xml:space="preserve"> </w:t>
      </w:r>
      <w:proofErr w:type="spellStart"/>
      <w:r>
        <w:rPr>
          <w:rFonts w:eastAsia="宋体"/>
          <w:lang w:eastAsia="zh-CN"/>
        </w:rPr>
        <w:t>SCell</w:t>
      </w:r>
      <w:proofErr w:type="spellEnd"/>
      <w:r>
        <w:rPr>
          <w:rFonts w:eastAsia="宋体"/>
          <w:lang w:eastAsia="zh-CN"/>
        </w:rPr>
        <w:t xml:space="preserve"> are specified as below,</w:t>
      </w:r>
    </w:p>
    <w:p w:rsidR="00083DA0" w:rsidRPr="009C5807" w:rsidRDefault="00083DA0" w:rsidP="00083DA0">
      <w:pPr>
        <w:pStyle w:val="TH"/>
        <w:spacing w:before="120" w:after="120"/>
      </w:pPr>
      <w:r w:rsidRPr="009C5807">
        <w:lastRenderedPageBreak/>
        <w:t xml:space="preserve">Table 9.2.5.2-3: Measurement period for intra-frequency measurements without gaps (deactivated </w:t>
      </w:r>
      <w:proofErr w:type="spellStart"/>
      <w:r w:rsidRPr="009C5807">
        <w:t>SCell</w:t>
      </w:r>
      <w:proofErr w:type="spellEnd"/>
      <w:r w:rsidRPr="009C5807">
        <w:t>)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H"/>
              <w:spacing w:before="120" w:after="120"/>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 xml:space="preserve">5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rPr>
                <w:b/>
              </w:rPr>
            </w:pPr>
            <w:r w:rsidRPr="009C5807">
              <w:t>5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083DA0" w:rsidRPr="009C5807" w:rsidTr="003F277A">
        <w:tc>
          <w:tcPr>
            <w:tcW w:w="4620"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083DA0" w:rsidRPr="009C5807" w:rsidRDefault="00083DA0" w:rsidP="003F277A">
            <w:pPr>
              <w:pStyle w:val="TAC"/>
              <w:spacing w:before="120" w:after="120"/>
            </w:pPr>
            <w:r w:rsidRPr="009C5807">
              <w:t>5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rsidR="00083DA0" w:rsidRPr="009C5807" w:rsidRDefault="00083DA0" w:rsidP="00083DA0">
      <w:pPr>
        <w:spacing w:before="120" w:after="120"/>
      </w:pPr>
    </w:p>
    <w:p w:rsidR="00083DA0" w:rsidRDefault="00083DA0" w:rsidP="00083DA0">
      <w:pPr>
        <w:spacing w:before="120" w:after="120"/>
        <w:rPr>
          <w:rFonts w:eastAsia="宋体"/>
          <w:lang w:eastAsia="zh-CN"/>
        </w:rPr>
      </w:pPr>
      <w:r>
        <w:rPr>
          <w:rFonts w:eastAsia="宋体"/>
          <w:lang w:eastAsia="zh-CN"/>
        </w:rPr>
        <w:t>The following observations are observed:</w:t>
      </w:r>
    </w:p>
    <w:p w:rsidR="00083DA0" w:rsidRDefault="00083DA0" w:rsidP="00083DA0">
      <w:pPr>
        <w:spacing w:before="120" w:after="120"/>
        <w:rPr>
          <w:rFonts w:eastAsia="宋体"/>
          <w:lang w:eastAsia="zh-CN"/>
        </w:rPr>
      </w:pPr>
      <w:r>
        <w:rPr>
          <w:rFonts w:eastAsia="宋体"/>
          <w:lang w:eastAsia="zh-CN"/>
        </w:rPr>
        <w:t xml:space="preserve">1. For </w:t>
      </w:r>
      <w:r w:rsidRPr="009D1E1A">
        <w:rPr>
          <w:rFonts w:eastAsia="宋体"/>
          <w:u w:val="single"/>
          <w:lang w:eastAsia="zh-CN"/>
        </w:rPr>
        <w:t>activated</w:t>
      </w:r>
      <w:r>
        <w:rPr>
          <w:rFonts w:eastAsia="宋体"/>
          <w:lang w:eastAsia="zh-CN"/>
        </w:rPr>
        <w:t xml:space="preserve"> cells, </w:t>
      </w:r>
      <w:proofErr w:type="spellStart"/>
      <w:proofErr w:type="gramStart"/>
      <w:r>
        <w:rPr>
          <w:rFonts w:eastAsia="宋体"/>
          <w:lang w:eastAsia="zh-CN"/>
        </w:rPr>
        <w:t>Kp</w:t>
      </w:r>
      <w:proofErr w:type="spellEnd"/>
      <w:proofErr w:type="gramEnd"/>
      <w:r>
        <w:rPr>
          <w:rFonts w:eastAsia="宋体"/>
          <w:lang w:eastAsia="zh-CN"/>
        </w:rPr>
        <w:t xml:space="preserve"> is scaled to consider the case SMTC and gap are partially overlapped. In order to save power, even with large DRX cycle </w:t>
      </w:r>
      <w:proofErr w:type="spellStart"/>
      <w:proofErr w:type="gramStart"/>
      <w:r>
        <w:rPr>
          <w:rFonts w:eastAsia="宋体"/>
          <w:lang w:eastAsia="zh-CN"/>
        </w:rPr>
        <w:t>Kp</w:t>
      </w:r>
      <w:proofErr w:type="spellEnd"/>
      <w:proofErr w:type="gramEnd"/>
      <w:r>
        <w:rPr>
          <w:rFonts w:eastAsia="宋体"/>
          <w:lang w:eastAsia="zh-CN"/>
        </w:rPr>
        <w:t xml:space="preserve"> is scaled as well.</w:t>
      </w:r>
    </w:p>
    <w:p w:rsidR="00083DA0" w:rsidRDefault="00083DA0" w:rsidP="00083DA0">
      <w:pPr>
        <w:spacing w:before="120" w:after="120"/>
        <w:rPr>
          <w:rFonts w:eastAsia="宋体"/>
          <w:lang w:eastAsia="zh-CN"/>
        </w:rPr>
      </w:pPr>
      <w:r>
        <w:rPr>
          <w:rFonts w:eastAsia="宋体"/>
          <w:lang w:eastAsia="zh-CN"/>
        </w:rPr>
        <w:t xml:space="preserve">2. For </w:t>
      </w:r>
      <w:r w:rsidRPr="009D1E1A">
        <w:rPr>
          <w:rFonts w:eastAsia="宋体"/>
          <w:u w:val="single"/>
          <w:lang w:eastAsia="zh-CN"/>
        </w:rPr>
        <w:t>deactivated</w:t>
      </w:r>
      <w:r>
        <w:rPr>
          <w:rFonts w:eastAsia="宋体"/>
          <w:lang w:eastAsia="zh-CN"/>
        </w:rPr>
        <w:t xml:space="preserve"> </w:t>
      </w:r>
      <w:proofErr w:type="spellStart"/>
      <w:r>
        <w:rPr>
          <w:rFonts w:eastAsia="宋体"/>
          <w:lang w:eastAsia="zh-CN"/>
        </w:rPr>
        <w:t>SCell</w:t>
      </w:r>
      <w:proofErr w:type="spellEnd"/>
      <w:r>
        <w:rPr>
          <w:rFonts w:eastAsia="宋体"/>
          <w:lang w:eastAsia="zh-CN"/>
        </w:rPr>
        <w:t xml:space="preserve"> measurement requirement, no </w:t>
      </w:r>
      <w:proofErr w:type="spellStart"/>
      <w:proofErr w:type="gramStart"/>
      <w:r>
        <w:rPr>
          <w:rFonts w:eastAsia="宋体"/>
          <w:lang w:eastAsia="zh-CN"/>
        </w:rPr>
        <w:t>Kp</w:t>
      </w:r>
      <w:proofErr w:type="spellEnd"/>
      <w:proofErr w:type="gramEnd"/>
      <w:r>
        <w:rPr>
          <w:rFonts w:eastAsia="宋体"/>
          <w:lang w:eastAsia="zh-CN"/>
        </w:rPr>
        <w:t xml:space="preserve"> is scaled in existing specification. Although UE performs measurements on deactivated </w:t>
      </w:r>
      <w:proofErr w:type="spellStart"/>
      <w:r>
        <w:rPr>
          <w:rFonts w:eastAsia="宋体"/>
          <w:lang w:eastAsia="zh-CN"/>
        </w:rPr>
        <w:t>SCell</w:t>
      </w:r>
      <w:proofErr w:type="spellEnd"/>
      <w:r>
        <w:rPr>
          <w:rFonts w:eastAsia="宋体"/>
          <w:lang w:eastAsia="zh-CN"/>
        </w:rPr>
        <w:t xml:space="preserve"> without gap, the SMTC occasion may be partially overlapped with gap as well. For the partial overlapping case, it is reasonable to scale </w:t>
      </w:r>
      <w:proofErr w:type="spellStart"/>
      <w:r>
        <w:rPr>
          <w:rFonts w:eastAsia="宋体"/>
          <w:lang w:eastAsia="zh-CN"/>
        </w:rPr>
        <w:t>Kp</w:t>
      </w:r>
      <w:proofErr w:type="spellEnd"/>
      <w:r>
        <w:rPr>
          <w:rFonts w:eastAsia="宋体"/>
          <w:lang w:eastAsia="zh-CN"/>
        </w:rPr>
        <w:t xml:space="preserve"> where </w:t>
      </w:r>
      <w:proofErr w:type="spellStart"/>
      <w:r>
        <w:t>Kp</w:t>
      </w:r>
      <w:proofErr w:type="spellEnd"/>
      <w:r>
        <w:t xml:space="preserve"> = 1</w:t>
      </w:r>
      <w:proofErr w:type="gramStart"/>
      <w:r>
        <w:t>/(</w:t>
      </w:r>
      <w:proofErr w:type="gramEnd"/>
      <w:r>
        <w:t>1- (SMTC period /MGRP)).</w:t>
      </w:r>
    </w:p>
    <w:p w:rsidR="00083DA0" w:rsidRDefault="00083DA0" w:rsidP="00083DA0">
      <w:pPr>
        <w:spacing w:before="120" w:after="120"/>
      </w:pPr>
      <w:r>
        <w:rPr>
          <w:rFonts w:eastAsia="宋体"/>
          <w:lang w:eastAsia="zh-CN"/>
        </w:rPr>
        <w:t xml:space="preserve">One can argue that when </w:t>
      </w:r>
      <w:proofErr w:type="spellStart"/>
      <w:r w:rsidRPr="00A94398">
        <w:rPr>
          <w:i/>
        </w:rPr>
        <w:t>measCycleSCell</w:t>
      </w:r>
      <w:proofErr w:type="spellEnd"/>
      <w:r>
        <w:t xml:space="preserve"> is larger or equal to 160ms, there is sufficient opportunity for measurement on deactivated </w:t>
      </w:r>
      <w:proofErr w:type="spellStart"/>
      <w:r>
        <w:t>SCell</w:t>
      </w:r>
      <w:proofErr w:type="spellEnd"/>
      <w:r>
        <w:t xml:space="preserve"> during</w:t>
      </w:r>
      <w:r w:rsidRPr="00720D24">
        <w:rPr>
          <w:i/>
        </w:rPr>
        <w:t xml:space="preserve"> </w:t>
      </w:r>
      <w:proofErr w:type="spellStart"/>
      <w:r w:rsidRPr="00A94398">
        <w:rPr>
          <w:i/>
        </w:rPr>
        <w:t>measCycleSCell</w:t>
      </w:r>
      <w:proofErr w:type="spellEnd"/>
      <w:r>
        <w:t xml:space="preserve">. Thus the necessity of adding </w:t>
      </w:r>
      <w:proofErr w:type="spellStart"/>
      <w:proofErr w:type="gramStart"/>
      <w:r>
        <w:t>Kp</w:t>
      </w:r>
      <w:proofErr w:type="spellEnd"/>
      <w:proofErr w:type="gramEnd"/>
      <w:r>
        <w:t xml:space="preserve"> scaling factor is not clear.</w:t>
      </w:r>
      <w:r w:rsidRPr="00197DBF">
        <w:rPr>
          <w:rFonts w:eastAsia="宋体" w:hint="eastAsia"/>
          <w:lang w:eastAsia="zh-CN"/>
        </w:rPr>
        <w:t xml:space="preserve"> </w:t>
      </w:r>
      <w:r>
        <w:t>However</w:t>
      </w:r>
      <w:r w:rsidRPr="003015E9">
        <w:t xml:space="preserve"> it is a principle that the measurement on deac</w:t>
      </w:r>
      <w:r>
        <w:t xml:space="preserve">tivated </w:t>
      </w:r>
      <w:proofErr w:type="spellStart"/>
      <w:r>
        <w:t>SCell</w:t>
      </w:r>
      <w:proofErr w:type="spellEnd"/>
      <w:r>
        <w:t xml:space="preserve"> </w:t>
      </w:r>
      <w:proofErr w:type="spellStart"/>
      <w:r>
        <w:t>can not</w:t>
      </w:r>
      <w:proofErr w:type="spellEnd"/>
      <w:r>
        <w:t xml:space="preserve"> be tighten</w:t>
      </w:r>
      <w:r w:rsidRPr="003015E9">
        <w:t xml:space="preserve"> than on activated cells. </w:t>
      </w:r>
      <w:r>
        <w:t xml:space="preserve">It is observed that in some cases, the measurement delay on deactivated </w:t>
      </w:r>
      <w:proofErr w:type="spellStart"/>
      <w:r>
        <w:t>SCell</w:t>
      </w:r>
      <w:proofErr w:type="spellEnd"/>
      <w:r w:rsidRPr="00720D24">
        <w:t xml:space="preserve"> </w:t>
      </w:r>
      <w:r>
        <w:t xml:space="preserve">without scaling </w:t>
      </w:r>
      <w:proofErr w:type="spellStart"/>
      <w:proofErr w:type="gramStart"/>
      <w:r>
        <w:t>Kp</w:t>
      </w:r>
      <w:proofErr w:type="spellEnd"/>
      <w:proofErr w:type="gramEnd"/>
      <w:r>
        <w:t xml:space="preserve"> is smaller than that of activated cells, which is contradictory with the principle. Therefore the</w:t>
      </w:r>
      <w:r w:rsidRPr="001C37A0">
        <w:t xml:space="preserve"> Scaling factor </w:t>
      </w:r>
      <w:proofErr w:type="spellStart"/>
      <w:proofErr w:type="gramStart"/>
      <w:r w:rsidRPr="001C37A0">
        <w:t>Kp</w:t>
      </w:r>
      <w:proofErr w:type="spellEnd"/>
      <w:proofErr w:type="gramEnd"/>
      <w:r w:rsidRPr="001C37A0">
        <w:t xml:space="preserve"> shall be added for deactivated </w:t>
      </w:r>
      <w:proofErr w:type="spellStart"/>
      <w:r w:rsidRPr="001C37A0">
        <w:t>SCell</w:t>
      </w:r>
      <w:proofErr w:type="spellEnd"/>
      <w:r w:rsidRPr="001C37A0">
        <w:t xml:space="preserve"> measurement requirements without gap.</w:t>
      </w:r>
      <w:r>
        <w:t xml:space="preserve"> </w:t>
      </w:r>
    </w:p>
    <w:p w:rsidR="00083DA0" w:rsidRDefault="00083DA0" w:rsidP="00083DA0">
      <w:pPr>
        <w:spacing w:before="120" w:after="120"/>
        <w:rPr>
          <w:rFonts w:eastAsiaTheme="minorEastAsia"/>
          <w:b/>
        </w:rPr>
      </w:pPr>
      <w:r w:rsidRPr="001E0604">
        <w:rPr>
          <w:b/>
        </w:rPr>
        <w:t xml:space="preserve">Proposal </w:t>
      </w:r>
      <w:r>
        <w:rPr>
          <w:b/>
        </w:rPr>
        <w:t>6</w:t>
      </w:r>
      <w:r w:rsidRPr="001E0604">
        <w:rPr>
          <w:b/>
        </w:rPr>
        <w:t xml:space="preserve">: </w:t>
      </w:r>
      <w:proofErr w:type="spellStart"/>
      <w:r w:rsidRPr="001E0604">
        <w:rPr>
          <w:b/>
        </w:rPr>
        <w:t>Kp</w:t>
      </w:r>
      <w:proofErr w:type="spellEnd"/>
      <w:r w:rsidRPr="001E0604">
        <w:rPr>
          <w:b/>
        </w:rPr>
        <w:t xml:space="preserve"> shall also apply for </w:t>
      </w:r>
      <w:r>
        <w:rPr>
          <w:b/>
        </w:rPr>
        <w:t xml:space="preserve">measurement requirements on deactivated </w:t>
      </w:r>
      <w:proofErr w:type="spellStart"/>
      <w:r>
        <w:rPr>
          <w:b/>
        </w:rPr>
        <w:t>SCell</w:t>
      </w:r>
      <w:proofErr w:type="spellEnd"/>
      <w:r w:rsidRPr="001E0604">
        <w:rPr>
          <w:b/>
        </w:rPr>
        <w:t>,</w:t>
      </w:r>
      <w:r w:rsidRPr="001E0604">
        <w:rPr>
          <w:rFonts w:eastAsia="宋体"/>
          <w:b/>
          <w:lang w:eastAsia="zh-CN"/>
        </w:rPr>
        <w:t xml:space="preserve"> where </w:t>
      </w:r>
      <w:proofErr w:type="spellStart"/>
      <w:r w:rsidRPr="001E0604">
        <w:rPr>
          <w:b/>
        </w:rPr>
        <w:t>Kp</w:t>
      </w:r>
      <w:proofErr w:type="spellEnd"/>
      <w:r w:rsidRPr="001E0604">
        <w:rPr>
          <w:b/>
        </w:rPr>
        <w:t xml:space="preserve"> = 1</w:t>
      </w:r>
      <w:proofErr w:type="gramStart"/>
      <w:r w:rsidRPr="001E0604">
        <w:rPr>
          <w:b/>
        </w:rPr>
        <w:t>/(</w:t>
      </w:r>
      <w:proofErr w:type="gramEnd"/>
      <w:r w:rsidRPr="001E0604">
        <w:rPr>
          <w:b/>
        </w:rPr>
        <w:t>1- (SMTC period /MGRP)).</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97616F">
        <w:rPr>
          <w:rFonts w:eastAsia="宋体"/>
          <w:lang w:eastAsia="zh-CN"/>
        </w:rPr>
        <w:t>Rel-15 NR RRM core requirements</w:t>
      </w:r>
      <w:r w:rsidR="00210C78">
        <w:rPr>
          <w:rFonts w:eastAsia="宋体"/>
          <w:lang w:eastAsia="zh-CN"/>
        </w:rPr>
        <w:t>.</w:t>
      </w:r>
    </w:p>
    <w:p w:rsidR="00083DA0" w:rsidRPr="00782F77" w:rsidRDefault="00083DA0" w:rsidP="00083DA0">
      <w:pPr>
        <w:overflowPunct w:val="0"/>
        <w:autoSpaceDE w:val="0"/>
        <w:autoSpaceDN w:val="0"/>
        <w:adjustRightInd w:val="0"/>
        <w:spacing w:beforeLines="0" w:before="120" w:afterLines="0" w:after="120"/>
        <w:textAlignment w:val="baseline"/>
        <w:rPr>
          <w:rFonts w:ascii="Arial" w:eastAsia="宋体" w:hAnsi="Arial"/>
          <w:sz w:val="28"/>
        </w:rPr>
      </w:pPr>
      <w:r w:rsidRPr="00782F77">
        <w:rPr>
          <w:rFonts w:eastAsia="宋体"/>
          <w:b/>
          <w:lang w:eastAsia="zh-CN"/>
        </w:rPr>
        <w:t xml:space="preserve">Proposal 1: Update the calculation of CSSF outside MG to account for inter-RAT measurement configured by LTE </w:t>
      </w:r>
      <w:proofErr w:type="spellStart"/>
      <w:r w:rsidRPr="00782F77">
        <w:rPr>
          <w:rFonts w:eastAsia="宋体"/>
          <w:b/>
          <w:lang w:eastAsia="zh-CN"/>
        </w:rPr>
        <w:t>PCell</w:t>
      </w:r>
      <w:proofErr w:type="spellEnd"/>
      <w:r w:rsidRPr="00782F77">
        <w:rPr>
          <w:rFonts w:eastAsia="宋体"/>
          <w:b/>
          <w:lang w:eastAsia="zh-CN"/>
        </w:rPr>
        <w:t xml:space="preserve"> on NR serving carriers.</w:t>
      </w:r>
      <w:r w:rsidRPr="00782F77">
        <w:rPr>
          <w:rFonts w:eastAsia="宋体" w:hint="eastAsia"/>
          <w:b/>
          <w:lang w:eastAsia="zh-CN"/>
        </w:rPr>
        <w:t xml:space="preserve"> </w:t>
      </w:r>
      <w:r w:rsidRPr="00782F77">
        <w:rPr>
          <w:rFonts w:eastAsia="宋体"/>
          <w:b/>
          <w:lang w:eastAsia="zh-CN"/>
        </w:rPr>
        <w:t xml:space="preserve">Measurements configured by LTE </w:t>
      </w:r>
      <w:proofErr w:type="spellStart"/>
      <w:r w:rsidRPr="00782F77">
        <w:rPr>
          <w:rFonts w:eastAsia="宋体"/>
          <w:b/>
          <w:lang w:eastAsia="zh-CN"/>
        </w:rPr>
        <w:t>PCell</w:t>
      </w:r>
      <w:proofErr w:type="spellEnd"/>
      <w:r w:rsidRPr="00782F77">
        <w:rPr>
          <w:rFonts w:eastAsia="宋体"/>
          <w:b/>
          <w:lang w:eastAsia="zh-CN"/>
        </w:rPr>
        <w:t xml:space="preserve"> and NR </w:t>
      </w:r>
      <w:proofErr w:type="spellStart"/>
      <w:r w:rsidRPr="00782F77">
        <w:rPr>
          <w:rFonts w:eastAsia="宋体"/>
          <w:b/>
          <w:lang w:eastAsia="zh-CN"/>
        </w:rPr>
        <w:t>PSCell</w:t>
      </w:r>
      <w:proofErr w:type="spellEnd"/>
      <w:r w:rsidRPr="00782F77">
        <w:rPr>
          <w:rFonts w:eastAsia="宋体"/>
          <w:b/>
          <w:lang w:eastAsia="zh-CN"/>
        </w:rPr>
        <w:t xml:space="preserve"> on the same NR serving carrier are counted as one measurement if they satisfy MO merging condition, otherwise they are counted as two measurements.</w:t>
      </w:r>
      <w:r w:rsidRPr="00782F77">
        <w:rPr>
          <w:rFonts w:ascii="Arial" w:eastAsia="宋体" w:hAnsi="Arial"/>
          <w:sz w:val="28"/>
        </w:rPr>
        <w:t xml:space="preserve"> </w:t>
      </w:r>
    </w:p>
    <w:p w:rsidR="00083DA0" w:rsidRPr="00FC6DA1" w:rsidRDefault="00083DA0" w:rsidP="00083DA0">
      <w:pPr>
        <w:spacing w:before="120" w:after="120"/>
        <w:rPr>
          <w:rFonts w:eastAsia="宋体"/>
          <w:b/>
          <w:lang w:eastAsia="zh-CN"/>
        </w:rPr>
      </w:pPr>
      <w:r w:rsidRPr="00FC6DA1">
        <w:rPr>
          <w:rFonts w:eastAsia="宋体" w:hint="eastAsia"/>
          <w:b/>
          <w:lang w:eastAsia="zh-CN"/>
        </w:rPr>
        <w:t>P</w:t>
      </w:r>
      <w:r w:rsidRPr="00FC6DA1">
        <w:rPr>
          <w:rFonts w:eastAsia="宋体"/>
          <w:b/>
          <w:lang w:eastAsia="zh-CN"/>
        </w:rPr>
        <w:t xml:space="preserve">roposal 2: Rel-15 </w:t>
      </w:r>
      <w:proofErr w:type="spellStart"/>
      <w:r w:rsidRPr="00FC6DA1">
        <w:rPr>
          <w:rFonts w:eastAsia="宋体"/>
          <w:b/>
          <w:lang w:eastAsia="zh-CN"/>
        </w:rPr>
        <w:t>SCell</w:t>
      </w:r>
      <w:proofErr w:type="spellEnd"/>
      <w:r w:rsidRPr="00FC6DA1">
        <w:rPr>
          <w:rFonts w:eastAsia="宋体"/>
          <w:b/>
          <w:lang w:eastAsia="zh-CN"/>
        </w:rPr>
        <w:t xml:space="preserve"> activation requirements, except those for SSB-less </w:t>
      </w:r>
      <w:proofErr w:type="spellStart"/>
      <w:r w:rsidRPr="00FC6DA1">
        <w:rPr>
          <w:rFonts w:eastAsia="宋体"/>
          <w:b/>
          <w:lang w:eastAsia="zh-CN"/>
        </w:rPr>
        <w:t>SCell</w:t>
      </w:r>
      <w:proofErr w:type="spellEnd"/>
      <w:r w:rsidRPr="00FC6DA1">
        <w:rPr>
          <w:rFonts w:eastAsia="宋体"/>
          <w:b/>
          <w:lang w:eastAsia="zh-CN"/>
        </w:rPr>
        <w:t xml:space="preserve">, apply provided that the SSB of the to-be-activated </w:t>
      </w:r>
      <w:proofErr w:type="spellStart"/>
      <w:r w:rsidRPr="00FC6DA1">
        <w:rPr>
          <w:rFonts w:eastAsia="宋体"/>
          <w:b/>
          <w:lang w:eastAsia="zh-CN"/>
        </w:rPr>
        <w:t>SCell</w:t>
      </w:r>
      <w:proofErr w:type="spellEnd"/>
      <w:r w:rsidRPr="00FC6DA1">
        <w:rPr>
          <w:rFonts w:eastAsia="宋体"/>
          <w:b/>
          <w:lang w:eastAsia="zh-CN"/>
        </w:rPr>
        <w:t xml:space="preserve"> is within the first active DL BWP of the </w:t>
      </w:r>
      <w:proofErr w:type="spellStart"/>
      <w:r w:rsidRPr="00FC6DA1">
        <w:rPr>
          <w:rFonts w:eastAsia="宋体"/>
          <w:b/>
          <w:lang w:eastAsia="zh-CN"/>
        </w:rPr>
        <w:t>SCell</w:t>
      </w:r>
      <w:proofErr w:type="spellEnd"/>
      <w:r>
        <w:rPr>
          <w:rFonts w:eastAsia="宋体"/>
          <w:b/>
          <w:lang w:eastAsia="zh-CN"/>
        </w:rPr>
        <w:t>.</w:t>
      </w:r>
    </w:p>
    <w:p w:rsidR="00083DA0" w:rsidRPr="00A82384" w:rsidRDefault="00083DA0" w:rsidP="00083DA0">
      <w:pPr>
        <w:spacing w:before="120" w:after="120"/>
        <w:rPr>
          <w:rFonts w:eastAsiaTheme="minorEastAsia"/>
          <w:b/>
          <w:lang w:val="en-US" w:eastAsia="zh-CN"/>
        </w:rPr>
      </w:pPr>
      <w:r w:rsidRPr="00A82384">
        <w:rPr>
          <w:rFonts w:eastAsiaTheme="minorEastAsia"/>
          <w:b/>
          <w:lang w:val="en-US" w:eastAsia="zh-CN"/>
        </w:rPr>
        <w:t xml:space="preserve">Proposal 3: For branching of delay requirements, the following shall replace condition on </w:t>
      </w:r>
      <w:proofErr w:type="spellStart"/>
      <w:r w:rsidRPr="00A82384">
        <w:rPr>
          <w:rFonts w:eastAsiaTheme="minorEastAsia"/>
          <w:b/>
          <w:lang w:val="en-US" w:eastAsia="zh-CN"/>
        </w:rPr>
        <w:t>measCycleSCell</w:t>
      </w:r>
      <w:proofErr w:type="spellEnd"/>
      <w:r w:rsidRPr="00A82384">
        <w:rPr>
          <w:rFonts w:eastAsiaTheme="minorEastAsia"/>
          <w:b/>
          <w:lang w:val="en-US" w:eastAsia="zh-CN"/>
        </w:rPr>
        <w:t xml:space="preserve"> for known </w:t>
      </w:r>
      <w:proofErr w:type="spellStart"/>
      <w:r w:rsidRPr="00A82384">
        <w:rPr>
          <w:rFonts w:eastAsiaTheme="minorEastAsia"/>
          <w:b/>
          <w:lang w:val="en-US" w:eastAsia="zh-CN"/>
        </w:rPr>
        <w:t>SCell</w:t>
      </w:r>
      <w:proofErr w:type="spellEnd"/>
      <w:r w:rsidRPr="00A82384">
        <w:rPr>
          <w:rFonts w:eastAsiaTheme="minorEastAsia"/>
          <w:b/>
          <w:lang w:val="en-US" w:eastAsia="zh-CN"/>
        </w:rPr>
        <w:t xml:space="preserve"> in FR1</w:t>
      </w:r>
    </w:p>
    <w:p w:rsidR="00083DA0" w:rsidRPr="00A82384" w:rsidRDefault="00083DA0" w:rsidP="00083DA0">
      <w:pPr>
        <w:pStyle w:val="af8"/>
        <w:numPr>
          <w:ilvl w:val="0"/>
          <w:numId w:val="10"/>
        </w:numPr>
        <w:spacing w:before="120" w:after="120"/>
        <w:rPr>
          <w:rFonts w:eastAsiaTheme="minorEastAsia"/>
          <w:b/>
          <w:lang w:eastAsia="zh-CN"/>
        </w:rPr>
      </w:pPr>
      <w:proofErr w:type="spellStart"/>
      <w:r w:rsidRPr="00A82384">
        <w:rPr>
          <w:rFonts w:eastAsiaTheme="minorEastAsia"/>
          <w:b/>
          <w:lang w:eastAsia="zh-CN"/>
        </w:rPr>
        <w:t>T</w:t>
      </w:r>
      <w:r w:rsidRPr="00A82384">
        <w:rPr>
          <w:rFonts w:eastAsiaTheme="minorEastAsia"/>
          <w:b/>
          <w:vertAlign w:val="subscript"/>
          <w:lang w:eastAsia="zh-CN"/>
        </w:rPr>
        <w:t>FirstSSB</w:t>
      </w:r>
      <w:proofErr w:type="spellEnd"/>
      <w:r w:rsidRPr="00A82384">
        <w:rPr>
          <w:rFonts w:eastAsiaTheme="minorEastAsia"/>
          <w:b/>
          <w:lang w:eastAsia="zh-CN"/>
        </w:rPr>
        <w:t>+ 5ms, if the measurement period is at most [800]</w:t>
      </w:r>
      <w:proofErr w:type="spellStart"/>
      <w:r w:rsidRPr="00A82384">
        <w:rPr>
          <w:rFonts w:eastAsiaTheme="minorEastAsia"/>
          <w:b/>
          <w:lang w:eastAsia="zh-CN"/>
        </w:rPr>
        <w:t>ms</w:t>
      </w:r>
      <w:proofErr w:type="spellEnd"/>
      <w:r w:rsidRPr="00A82384">
        <w:rPr>
          <w:rFonts w:eastAsiaTheme="minorEastAsia"/>
          <w:b/>
          <w:lang w:eastAsia="zh-CN"/>
        </w:rPr>
        <w:t>,</w:t>
      </w:r>
    </w:p>
    <w:p w:rsidR="00083DA0" w:rsidRPr="00A82384" w:rsidRDefault="00083DA0" w:rsidP="00083DA0">
      <w:pPr>
        <w:pStyle w:val="af8"/>
        <w:numPr>
          <w:ilvl w:val="0"/>
          <w:numId w:val="10"/>
        </w:numPr>
        <w:spacing w:before="120" w:after="120"/>
        <w:rPr>
          <w:rFonts w:eastAsiaTheme="minorEastAsia"/>
          <w:b/>
          <w:lang w:eastAsia="zh-CN"/>
        </w:rPr>
      </w:pPr>
      <w:proofErr w:type="spellStart"/>
      <w:r w:rsidRPr="00A82384">
        <w:rPr>
          <w:rFonts w:eastAsiaTheme="minorEastAsia"/>
          <w:b/>
          <w:lang w:eastAsia="zh-CN"/>
        </w:rPr>
        <w:t>T</w:t>
      </w:r>
      <w:r w:rsidRPr="00A82384">
        <w:rPr>
          <w:rFonts w:eastAsiaTheme="minorEastAsia"/>
          <w:b/>
          <w:vertAlign w:val="subscript"/>
          <w:lang w:eastAsia="zh-CN"/>
        </w:rPr>
        <w:t>FirstSSB_MAX</w:t>
      </w:r>
      <w:proofErr w:type="spellEnd"/>
      <w:r w:rsidRPr="00A82384">
        <w:rPr>
          <w:rFonts w:eastAsiaTheme="minorEastAsia"/>
          <w:b/>
          <w:vertAlign w:val="subscript"/>
          <w:lang w:eastAsia="zh-CN"/>
        </w:rPr>
        <w:t xml:space="preserve"> </w:t>
      </w:r>
      <w:r w:rsidRPr="00A82384">
        <w:rPr>
          <w:rFonts w:eastAsiaTheme="minorEastAsia"/>
          <w:b/>
          <w:lang w:eastAsia="zh-CN"/>
        </w:rPr>
        <w:t xml:space="preserve">+ </w:t>
      </w:r>
      <w:proofErr w:type="spellStart"/>
      <w:r w:rsidRPr="00A82384">
        <w:rPr>
          <w:rFonts w:eastAsiaTheme="minorEastAsia"/>
          <w:b/>
          <w:lang w:eastAsia="zh-CN"/>
        </w:rPr>
        <w:t>Trs</w:t>
      </w:r>
      <w:proofErr w:type="spellEnd"/>
      <w:r w:rsidRPr="00A82384">
        <w:rPr>
          <w:rFonts w:eastAsiaTheme="minorEastAsia"/>
          <w:b/>
          <w:lang w:eastAsia="zh-CN"/>
        </w:rPr>
        <w:t xml:space="preserve"> + 5ms, if the measurement period is longer than [800]</w:t>
      </w:r>
      <w:proofErr w:type="spellStart"/>
      <w:r w:rsidRPr="00A82384">
        <w:rPr>
          <w:rFonts w:eastAsiaTheme="minorEastAsia"/>
          <w:b/>
          <w:lang w:eastAsia="zh-CN"/>
        </w:rPr>
        <w:t>ms</w:t>
      </w:r>
      <w:proofErr w:type="spellEnd"/>
    </w:p>
    <w:p w:rsidR="00083DA0" w:rsidRDefault="00083DA0" w:rsidP="00083DA0">
      <w:pPr>
        <w:spacing w:before="120" w:after="120"/>
        <w:rPr>
          <w:rFonts w:eastAsia="宋体"/>
          <w:b/>
          <w:lang w:val="en-US" w:eastAsia="zh-CN"/>
        </w:rPr>
      </w:pPr>
      <w:r w:rsidRPr="00710456">
        <w:rPr>
          <w:rFonts w:eastAsia="宋体" w:hint="eastAsia"/>
          <w:b/>
          <w:lang w:eastAsia="zh-CN"/>
        </w:rPr>
        <w:t>P</w:t>
      </w:r>
      <w:r w:rsidRPr="00710456">
        <w:rPr>
          <w:rFonts w:eastAsia="宋体"/>
          <w:b/>
          <w:lang w:eastAsia="zh-CN"/>
        </w:rPr>
        <w:t xml:space="preserve">roposal 4: </w:t>
      </w:r>
      <w:r w:rsidRPr="00710456">
        <w:rPr>
          <w:rFonts w:eastAsiaTheme="minorEastAsia"/>
          <w:b/>
          <w:lang w:eastAsia="zh-CN"/>
        </w:rPr>
        <w:t xml:space="preserve">If UE is not provided </w:t>
      </w:r>
      <w:r w:rsidRPr="00710456">
        <w:rPr>
          <w:rFonts w:eastAsia="宋体"/>
          <w:b/>
          <w:lang w:eastAsia="zh-CN"/>
        </w:rPr>
        <w:t xml:space="preserve">with </w:t>
      </w:r>
      <w:r w:rsidRPr="00710456">
        <w:rPr>
          <w:rFonts w:eastAsia="Times New Roman"/>
          <w:b/>
          <w:bCs/>
        </w:rPr>
        <w:t>SSB (</w:t>
      </w:r>
      <w:proofErr w:type="spellStart"/>
      <w:r w:rsidRPr="00710456">
        <w:rPr>
          <w:rFonts w:eastAsia="Times New Roman"/>
          <w:b/>
          <w:bCs/>
          <w:i/>
          <w:iCs/>
        </w:rPr>
        <w:t>absoluteFrequencySSB</w:t>
      </w:r>
      <w:proofErr w:type="spellEnd"/>
      <w:r w:rsidRPr="00710456">
        <w:rPr>
          <w:rFonts w:eastAsia="Times New Roman"/>
          <w:b/>
          <w:bCs/>
        </w:rPr>
        <w:t xml:space="preserve">) nor SMTC </w:t>
      </w:r>
      <w:r>
        <w:rPr>
          <w:rFonts w:eastAsia="Times New Roman"/>
          <w:b/>
          <w:bCs/>
        </w:rPr>
        <w:t xml:space="preserve">configuration for the target </w:t>
      </w:r>
      <w:proofErr w:type="spellStart"/>
      <w:r>
        <w:rPr>
          <w:rFonts w:eastAsia="Times New Roman"/>
          <w:b/>
          <w:bCs/>
        </w:rPr>
        <w:t>SCell</w:t>
      </w:r>
      <w:proofErr w:type="spellEnd"/>
      <w:r>
        <w:rPr>
          <w:rFonts w:eastAsia="宋体"/>
          <w:b/>
          <w:lang w:eastAsia="zh-CN"/>
        </w:rPr>
        <w:t xml:space="preserve"> in FR1, </w:t>
      </w:r>
      <w:proofErr w:type="spellStart"/>
      <w:r>
        <w:rPr>
          <w:b/>
          <w:lang w:val="en-US" w:eastAsia="zh-CN"/>
        </w:rPr>
        <w:t>T</w:t>
      </w:r>
      <w:r>
        <w:rPr>
          <w:b/>
          <w:vertAlign w:val="subscript"/>
          <w:lang w:val="en-US" w:eastAsia="zh-CN"/>
        </w:rPr>
        <w:t>activation_time</w:t>
      </w:r>
      <w:proofErr w:type="spellEnd"/>
      <w:r>
        <w:rPr>
          <w:b/>
          <w:lang w:val="en-US" w:eastAsia="zh-CN"/>
        </w:rPr>
        <w:t xml:space="preserve"> is 3 </w:t>
      </w:r>
      <w:proofErr w:type="spellStart"/>
      <w:r>
        <w:rPr>
          <w:b/>
          <w:lang w:val="en-US" w:eastAsia="zh-CN"/>
        </w:rPr>
        <w:t>ms</w:t>
      </w:r>
      <w:proofErr w:type="spellEnd"/>
      <w:r>
        <w:rPr>
          <w:rFonts w:eastAsia="宋体"/>
          <w:b/>
          <w:lang w:val="en-US" w:eastAsia="zh-CN"/>
        </w:rPr>
        <w:t xml:space="preserve"> provided </w:t>
      </w:r>
    </w:p>
    <w:p w:rsidR="00083DA0" w:rsidRDefault="00083DA0" w:rsidP="00083DA0">
      <w:pPr>
        <w:pStyle w:val="af8"/>
        <w:numPr>
          <w:ilvl w:val="0"/>
          <w:numId w:val="11"/>
        </w:numPr>
        <w:spacing w:before="120" w:after="120"/>
        <w:rPr>
          <w:rFonts w:eastAsia="宋体"/>
          <w:b/>
          <w:lang w:eastAsia="zh-CN"/>
        </w:rPr>
      </w:pPr>
      <w:r w:rsidRPr="00710456">
        <w:rPr>
          <w:rFonts w:eastAsia="宋体"/>
          <w:b/>
          <w:lang w:eastAsia="zh-CN"/>
        </w:rPr>
        <w:t xml:space="preserve">The target </w:t>
      </w:r>
      <w:proofErr w:type="spellStart"/>
      <w:r w:rsidRPr="00710456">
        <w:rPr>
          <w:rFonts w:eastAsia="宋体"/>
          <w:b/>
          <w:lang w:eastAsia="zh-CN"/>
        </w:rPr>
        <w:t>SCell</w:t>
      </w:r>
      <w:proofErr w:type="spellEnd"/>
      <w:r w:rsidRPr="00710456">
        <w:rPr>
          <w:rFonts w:eastAsia="宋体"/>
          <w:b/>
          <w:lang w:eastAsia="zh-CN"/>
        </w:rPr>
        <w:t xml:space="preserve"> is contiguous to an active serving cell in the same band, and </w:t>
      </w:r>
    </w:p>
    <w:p w:rsidR="00083DA0" w:rsidRPr="00710456" w:rsidRDefault="00083DA0" w:rsidP="00083DA0">
      <w:pPr>
        <w:pStyle w:val="af8"/>
        <w:numPr>
          <w:ilvl w:val="0"/>
          <w:numId w:val="11"/>
        </w:numPr>
        <w:overflowPunct w:val="0"/>
        <w:autoSpaceDE w:val="0"/>
        <w:autoSpaceDN w:val="0"/>
        <w:adjustRightInd w:val="0"/>
        <w:spacing w:before="120" w:after="120"/>
        <w:textAlignment w:val="baseline"/>
        <w:rPr>
          <w:rFonts w:eastAsia="宋体"/>
          <w:lang w:eastAsia="zh-CN"/>
        </w:rPr>
      </w:pPr>
      <w:r w:rsidRPr="00710456">
        <w:rPr>
          <w:rFonts w:eastAsia="宋体"/>
          <w:b/>
          <w:lang w:eastAsia="zh-CN"/>
        </w:rPr>
        <w:t xml:space="preserve">The RTD between the target </w:t>
      </w:r>
      <w:proofErr w:type="spellStart"/>
      <w:r w:rsidRPr="00710456">
        <w:rPr>
          <w:rFonts w:eastAsia="宋体"/>
          <w:b/>
          <w:lang w:eastAsia="zh-CN"/>
        </w:rPr>
        <w:t>SCell</w:t>
      </w:r>
      <w:proofErr w:type="spellEnd"/>
      <w:r w:rsidRPr="00710456">
        <w:rPr>
          <w:rFonts w:eastAsia="宋体"/>
          <w:b/>
          <w:lang w:eastAsia="zh-CN"/>
        </w:rPr>
        <w:t xml:space="preserve"> and the </w:t>
      </w:r>
      <w:r>
        <w:rPr>
          <w:b/>
          <w:bCs/>
        </w:rPr>
        <w:t xml:space="preserve">contiguous </w:t>
      </w:r>
      <w:r w:rsidRPr="00710456">
        <w:rPr>
          <w:rFonts w:eastAsia="宋体"/>
          <w:b/>
          <w:lang w:eastAsia="zh-CN"/>
        </w:rPr>
        <w:t>active serving cell is &lt;= CP/2</w:t>
      </w:r>
      <w:r>
        <w:rPr>
          <w:rFonts w:eastAsia="宋体"/>
          <w:b/>
          <w:lang w:eastAsia="zh-CN"/>
        </w:rPr>
        <w:t xml:space="preserve">, and </w:t>
      </w:r>
    </w:p>
    <w:p w:rsidR="00083DA0" w:rsidRPr="00710456" w:rsidRDefault="00083DA0" w:rsidP="00083DA0">
      <w:pPr>
        <w:pStyle w:val="af8"/>
        <w:numPr>
          <w:ilvl w:val="0"/>
          <w:numId w:val="11"/>
        </w:numPr>
        <w:spacing w:before="120" w:after="120"/>
        <w:rPr>
          <w:rFonts w:eastAsia="宋体"/>
          <w:b/>
          <w:lang w:eastAsia="zh-CN"/>
        </w:rPr>
      </w:pPr>
      <w:r>
        <w:rPr>
          <w:b/>
          <w:bCs/>
        </w:rPr>
        <w:t xml:space="preserve">The difference of the reception power with the contiguous active serving cell is </w:t>
      </w:r>
      <w:r w:rsidRPr="00710456">
        <w:rPr>
          <w:rFonts w:eastAsia="宋体"/>
          <w:b/>
          <w:lang w:eastAsia="zh-CN"/>
        </w:rPr>
        <w:t>&lt;=</w:t>
      </w:r>
      <w:r>
        <w:rPr>
          <w:b/>
          <w:bCs/>
        </w:rPr>
        <w:t xml:space="preserve"> 6dB, and</w:t>
      </w:r>
    </w:p>
    <w:p w:rsidR="00083DA0" w:rsidRDefault="00083DA0" w:rsidP="00083DA0">
      <w:pPr>
        <w:pStyle w:val="af8"/>
        <w:numPr>
          <w:ilvl w:val="0"/>
          <w:numId w:val="11"/>
        </w:numPr>
        <w:spacing w:before="120" w:after="120"/>
        <w:rPr>
          <w:rFonts w:eastAsia="宋体"/>
          <w:b/>
          <w:lang w:eastAsia="zh-CN"/>
        </w:rPr>
      </w:pPr>
      <w:r>
        <w:rPr>
          <w:rFonts w:eastAsia="宋体"/>
          <w:b/>
          <w:lang w:eastAsia="zh-CN"/>
        </w:rPr>
        <w:t>T</w:t>
      </w:r>
      <w:r w:rsidRPr="00710456">
        <w:rPr>
          <w:rFonts w:eastAsia="宋体"/>
          <w:b/>
          <w:lang w:eastAsia="zh-CN"/>
        </w:rPr>
        <w:t xml:space="preserve">he RS(s) of </w:t>
      </w:r>
      <w:proofErr w:type="spellStart"/>
      <w:r w:rsidRPr="00710456">
        <w:rPr>
          <w:rFonts w:eastAsia="宋体"/>
          <w:b/>
          <w:lang w:eastAsia="zh-CN"/>
        </w:rPr>
        <w:t>SCell</w:t>
      </w:r>
      <w:proofErr w:type="spellEnd"/>
      <w:r w:rsidRPr="00710456">
        <w:rPr>
          <w:rFonts w:eastAsia="宋体"/>
          <w:b/>
          <w:lang w:eastAsia="zh-CN"/>
        </w:rPr>
        <w:t xml:space="preserve"> being activated is (are) QCL-</w:t>
      </w:r>
      <w:proofErr w:type="spellStart"/>
      <w:r w:rsidRPr="00710456">
        <w:rPr>
          <w:rFonts w:eastAsia="宋体"/>
          <w:b/>
          <w:lang w:eastAsia="zh-CN"/>
        </w:rPr>
        <w:t>TypeA</w:t>
      </w:r>
      <w:proofErr w:type="spellEnd"/>
      <w:r w:rsidRPr="00710456">
        <w:rPr>
          <w:rFonts w:eastAsia="宋体"/>
          <w:b/>
          <w:lang w:eastAsia="zh-CN"/>
        </w:rPr>
        <w:t xml:space="preserve"> with TRS(s) of the </w:t>
      </w:r>
      <w:proofErr w:type="spellStart"/>
      <w:r w:rsidRPr="00710456">
        <w:rPr>
          <w:rFonts w:eastAsia="宋体"/>
          <w:b/>
          <w:lang w:eastAsia="zh-CN"/>
        </w:rPr>
        <w:t>SCell</w:t>
      </w:r>
      <w:proofErr w:type="spellEnd"/>
      <w:r w:rsidRPr="00710456">
        <w:rPr>
          <w:rFonts w:eastAsia="宋体"/>
          <w:b/>
          <w:lang w:eastAsia="zh-CN"/>
        </w:rPr>
        <w:t xml:space="preserve"> being activated, and the TRS(s) is (are) </w:t>
      </w:r>
      <w:r>
        <w:rPr>
          <w:rFonts w:eastAsia="宋体"/>
          <w:b/>
          <w:lang w:eastAsia="zh-CN"/>
        </w:rPr>
        <w:t xml:space="preserve">further </w:t>
      </w:r>
      <w:r w:rsidRPr="00710456">
        <w:rPr>
          <w:rFonts w:eastAsia="宋体"/>
          <w:b/>
          <w:lang w:eastAsia="zh-CN"/>
        </w:rPr>
        <w:t>QCL-</w:t>
      </w:r>
      <w:proofErr w:type="spellStart"/>
      <w:r w:rsidRPr="00710456">
        <w:rPr>
          <w:rFonts w:eastAsia="宋体"/>
          <w:b/>
          <w:lang w:eastAsia="zh-CN"/>
        </w:rPr>
        <w:t>TypeC</w:t>
      </w:r>
      <w:proofErr w:type="spellEnd"/>
      <w:r w:rsidRPr="00710456">
        <w:rPr>
          <w:rFonts w:eastAsia="宋体"/>
          <w:b/>
          <w:lang w:eastAsia="zh-CN"/>
        </w:rPr>
        <w:t xml:space="preserve"> with SSB(s) of with the contiguous active serving cell</w:t>
      </w:r>
      <w:r>
        <w:rPr>
          <w:rFonts w:eastAsia="宋体"/>
          <w:b/>
          <w:lang w:eastAsia="zh-CN"/>
        </w:rPr>
        <w:t>.</w:t>
      </w:r>
    </w:p>
    <w:p w:rsidR="00083DA0" w:rsidRDefault="00083DA0" w:rsidP="00083DA0">
      <w:pPr>
        <w:spacing w:before="120" w:after="120"/>
        <w:rPr>
          <w:rFonts w:eastAsiaTheme="minorEastAsia"/>
          <w:b/>
        </w:rPr>
      </w:pPr>
      <w:r>
        <w:rPr>
          <w:rFonts w:eastAsiaTheme="minorEastAsia"/>
          <w:b/>
        </w:rPr>
        <w:lastRenderedPageBreak/>
        <w:t xml:space="preserve">Proposal 5: When SMTC configuration is not provided within the corresponding command (e.g. Handover, RRC release with redirection, </w:t>
      </w:r>
      <w:proofErr w:type="spellStart"/>
      <w:r>
        <w:rPr>
          <w:rFonts w:eastAsiaTheme="minorEastAsia"/>
          <w:b/>
        </w:rPr>
        <w:t>SCell</w:t>
      </w:r>
      <w:proofErr w:type="spellEnd"/>
      <w:r>
        <w:rPr>
          <w:rFonts w:eastAsiaTheme="minorEastAsia"/>
          <w:b/>
        </w:rPr>
        <w:t xml:space="preserve"> activation and </w:t>
      </w:r>
      <w:proofErr w:type="spellStart"/>
      <w:r>
        <w:rPr>
          <w:rFonts w:eastAsiaTheme="minorEastAsia"/>
          <w:b/>
        </w:rPr>
        <w:t>PSCell</w:t>
      </w:r>
      <w:proofErr w:type="spellEnd"/>
      <w:r>
        <w:rPr>
          <w:rFonts w:eastAsiaTheme="minorEastAsia"/>
          <w:b/>
        </w:rPr>
        <w:t xml:space="preserve"> addition/change), and MN and SN configure </w:t>
      </w:r>
      <w:proofErr w:type="spellStart"/>
      <w:r>
        <w:rPr>
          <w:rFonts w:eastAsiaTheme="minorEastAsia"/>
          <w:b/>
        </w:rPr>
        <w:t>measObjectNR</w:t>
      </w:r>
      <w:proofErr w:type="spellEnd"/>
      <w:r>
        <w:rPr>
          <w:rFonts w:eastAsiaTheme="minorEastAsia"/>
          <w:b/>
        </w:rPr>
        <w:t xml:space="preserve"> having same SSB frequency and subcarrier spacing with different SMTC configurations, the corresponding requirements are derived based on the SMTC with larger SMTC periodicity. </w:t>
      </w:r>
    </w:p>
    <w:p w:rsidR="00ED4001" w:rsidRPr="00083DA0" w:rsidRDefault="00083DA0" w:rsidP="00D67318">
      <w:pPr>
        <w:spacing w:before="120" w:after="120"/>
        <w:rPr>
          <w:rFonts w:eastAsiaTheme="minorEastAsia"/>
          <w:b/>
        </w:rPr>
      </w:pPr>
      <w:r w:rsidRPr="001E0604">
        <w:rPr>
          <w:b/>
        </w:rPr>
        <w:t xml:space="preserve">Proposal </w:t>
      </w:r>
      <w:r>
        <w:rPr>
          <w:b/>
        </w:rPr>
        <w:t>6</w:t>
      </w:r>
      <w:r w:rsidRPr="001E0604">
        <w:rPr>
          <w:b/>
        </w:rPr>
        <w:t xml:space="preserve">: </w:t>
      </w:r>
      <w:proofErr w:type="spellStart"/>
      <w:r w:rsidRPr="001E0604">
        <w:rPr>
          <w:b/>
        </w:rPr>
        <w:t>Kp</w:t>
      </w:r>
      <w:proofErr w:type="spellEnd"/>
      <w:r w:rsidRPr="001E0604">
        <w:rPr>
          <w:b/>
        </w:rPr>
        <w:t xml:space="preserve"> shall also apply for </w:t>
      </w:r>
      <w:r>
        <w:rPr>
          <w:b/>
        </w:rPr>
        <w:t xml:space="preserve">measurement requirements on deactivated </w:t>
      </w:r>
      <w:proofErr w:type="spellStart"/>
      <w:r>
        <w:rPr>
          <w:b/>
        </w:rPr>
        <w:t>SCell</w:t>
      </w:r>
      <w:proofErr w:type="spellEnd"/>
      <w:r w:rsidRPr="001E0604">
        <w:rPr>
          <w:b/>
        </w:rPr>
        <w:t>,</w:t>
      </w:r>
      <w:r w:rsidRPr="001E0604">
        <w:rPr>
          <w:rFonts w:eastAsia="宋体"/>
          <w:b/>
          <w:lang w:eastAsia="zh-CN"/>
        </w:rPr>
        <w:t xml:space="preserve"> where </w:t>
      </w:r>
      <w:proofErr w:type="spellStart"/>
      <w:r w:rsidRPr="001E0604">
        <w:rPr>
          <w:b/>
        </w:rPr>
        <w:t>Kp</w:t>
      </w:r>
      <w:proofErr w:type="spellEnd"/>
      <w:r w:rsidRPr="001E0604">
        <w:rPr>
          <w:b/>
        </w:rPr>
        <w:t xml:space="preserve"> = 1/(1- (SMTC period /MGRP)).</w:t>
      </w:r>
    </w:p>
    <w:p w:rsidR="00C0754F" w:rsidRDefault="00C0754F" w:rsidP="00C0754F">
      <w:pPr>
        <w:pStyle w:val="1"/>
        <w:jc w:val="both"/>
        <w:rPr>
          <w:lang w:val="en-US"/>
        </w:rPr>
      </w:pPr>
      <w:r w:rsidRPr="00C0754F">
        <w:rPr>
          <w:lang w:val="en-US"/>
        </w:rPr>
        <w:t>Reference</w:t>
      </w:r>
    </w:p>
    <w:p w:rsidR="002F155E" w:rsidRDefault="00A82384" w:rsidP="00A82384">
      <w:pPr>
        <w:numPr>
          <w:ilvl w:val="0"/>
          <w:numId w:val="5"/>
        </w:numPr>
        <w:spacing w:before="120" w:after="120"/>
        <w:rPr>
          <w:rFonts w:eastAsia="宋体"/>
          <w:lang w:val="en-US" w:eastAsia="zh-CN"/>
        </w:rPr>
      </w:pPr>
      <w:r w:rsidRPr="00A82384">
        <w:rPr>
          <w:rFonts w:eastAsia="宋体"/>
          <w:lang w:eastAsia="zh-CN"/>
        </w:rPr>
        <w:t>R4-2103683</w:t>
      </w:r>
      <w:r>
        <w:rPr>
          <w:rFonts w:eastAsia="宋体"/>
          <w:lang w:eastAsia="zh-CN"/>
        </w:rPr>
        <w:t xml:space="preserve">, </w:t>
      </w:r>
      <w:r w:rsidRPr="00A82384">
        <w:rPr>
          <w:rFonts w:eastAsia="宋体"/>
          <w:lang w:eastAsia="zh-CN"/>
        </w:rPr>
        <w:t xml:space="preserve">Email discussion summary: [98e][201] </w:t>
      </w:r>
      <w:proofErr w:type="spellStart"/>
      <w:r w:rsidRPr="00A82384">
        <w:rPr>
          <w:rFonts w:eastAsia="宋体"/>
          <w:lang w:eastAsia="zh-CN"/>
        </w:rPr>
        <w:t>NR_NewRAT_RRM_Core</w:t>
      </w:r>
      <w:proofErr w:type="spellEnd"/>
      <w:r w:rsidR="005B3ABB">
        <w:rPr>
          <w:rFonts w:eastAsia="宋体"/>
          <w:lang w:val="en-US" w:eastAsia="zh-CN"/>
        </w:rPr>
        <w:t>,</w:t>
      </w:r>
      <w:r w:rsidR="00980473">
        <w:rPr>
          <w:rFonts w:eastAsia="宋体"/>
          <w:lang w:val="en-US" w:eastAsia="zh-CN"/>
        </w:rPr>
        <w:t xml:space="preserve"> </w:t>
      </w:r>
      <w:r w:rsidRPr="00A82384">
        <w:rPr>
          <w:rFonts w:eastAsia="宋体"/>
          <w:lang w:val="en-US" w:eastAsia="zh-CN"/>
        </w:rPr>
        <w:t>Moderator (Huawei)</w:t>
      </w:r>
    </w:p>
    <w:p w:rsidR="00A82384" w:rsidRPr="001D0F5C" w:rsidRDefault="00A82384" w:rsidP="00A82384">
      <w:pPr>
        <w:numPr>
          <w:ilvl w:val="0"/>
          <w:numId w:val="5"/>
        </w:numPr>
        <w:spacing w:before="120" w:after="120"/>
        <w:rPr>
          <w:rFonts w:eastAsia="宋体"/>
          <w:lang w:val="en-US" w:eastAsia="zh-CN"/>
        </w:rPr>
      </w:pPr>
      <w:r>
        <w:rPr>
          <w:rFonts w:eastAsia="宋体"/>
          <w:lang w:eastAsia="zh-CN"/>
        </w:rPr>
        <w:t xml:space="preserve">R4-2105738, </w:t>
      </w:r>
      <w:r w:rsidRPr="00A82384">
        <w:rPr>
          <w:rFonts w:eastAsia="宋体"/>
          <w:lang w:val="en-US" w:eastAsia="zh-CN"/>
        </w:rPr>
        <w:t xml:space="preserve">Way Forward on maintenance of Direct </w:t>
      </w:r>
      <w:proofErr w:type="spellStart"/>
      <w:r w:rsidRPr="00A82384">
        <w:rPr>
          <w:rFonts w:eastAsia="宋体"/>
          <w:lang w:val="en-US" w:eastAsia="zh-CN"/>
        </w:rPr>
        <w:t>SCell</w:t>
      </w:r>
      <w:proofErr w:type="spellEnd"/>
      <w:r w:rsidRPr="00A82384">
        <w:rPr>
          <w:rFonts w:eastAsia="宋体"/>
          <w:lang w:val="en-US" w:eastAsia="zh-CN"/>
        </w:rPr>
        <w:t xml:space="preserve"> activation and </w:t>
      </w:r>
      <w:proofErr w:type="spellStart"/>
      <w:r w:rsidRPr="00A82384">
        <w:rPr>
          <w:rFonts w:eastAsia="宋体"/>
          <w:lang w:val="en-US" w:eastAsia="zh-CN"/>
        </w:rPr>
        <w:t>SCell</w:t>
      </w:r>
      <w:proofErr w:type="spellEnd"/>
      <w:r w:rsidRPr="00A82384">
        <w:rPr>
          <w:rFonts w:eastAsia="宋体"/>
          <w:lang w:val="en-US" w:eastAsia="zh-CN"/>
        </w:rPr>
        <w:t xml:space="preserve"> dormancy</w:t>
      </w:r>
      <w:r>
        <w:rPr>
          <w:rFonts w:eastAsia="宋体"/>
          <w:lang w:val="en-US" w:eastAsia="zh-CN"/>
        </w:rPr>
        <w:t>, Ericsson</w:t>
      </w:r>
    </w:p>
    <w:sectPr w:rsidR="00A82384"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888" w:rsidRDefault="00D65888">
      <w:pPr>
        <w:spacing w:before="120" w:after="120"/>
      </w:pPr>
      <w:r>
        <w:separator/>
      </w:r>
    </w:p>
  </w:endnote>
  <w:endnote w:type="continuationSeparator" w:id="0">
    <w:p w:rsidR="00D65888" w:rsidRDefault="00D6588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Neue">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193" w:rsidRDefault="004F419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F4193" w:rsidRDefault="004F419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193" w:rsidRDefault="004F419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11CD3">
      <w:rPr>
        <w:rStyle w:val="af1"/>
      </w:rPr>
      <w:t>8</w:t>
    </w:r>
    <w:r>
      <w:rPr>
        <w:rStyle w:val="af1"/>
      </w:rPr>
      <w:fldChar w:fldCharType="end"/>
    </w:r>
  </w:p>
  <w:p w:rsidR="004F4193" w:rsidRDefault="004F419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888" w:rsidRDefault="00D65888">
      <w:pPr>
        <w:spacing w:before="120" w:after="120"/>
      </w:pPr>
      <w:r>
        <w:separator/>
      </w:r>
    </w:p>
  </w:footnote>
  <w:footnote w:type="continuationSeparator" w:id="0">
    <w:p w:rsidR="00D65888" w:rsidRDefault="00D6588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80926"/>
    <w:multiLevelType w:val="hybridMultilevel"/>
    <w:tmpl w:val="05F87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0EC3C4D"/>
    <w:multiLevelType w:val="hybridMultilevel"/>
    <w:tmpl w:val="2A961E70"/>
    <w:lvl w:ilvl="0" w:tplc="F8BCC75E">
      <w:start w:val="1"/>
      <w:numFmt w:val="bullet"/>
      <w:lvlText w:val="─"/>
      <w:lvlJc w:val="left"/>
      <w:pPr>
        <w:tabs>
          <w:tab w:val="num" w:pos="720"/>
        </w:tabs>
        <w:ind w:left="720" w:hanging="360"/>
      </w:pPr>
      <w:rPr>
        <w:rFonts w:ascii="Calibri" w:hAnsi="Calibri" w:hint="default"/>
      </w:rPr>
    </w:lvl>
    <w:lvl w:ilvl="1" w:tplc="1702E61C">
      <w:start w:val="1"/>
      <w:numFmt w:val="bullet"/>
      <w:lvlText w:val="─"/>
      <w:lvlJc w:val="left"/>
      <w:pPr>
        <w:tabs>
          <w:tab w:val="num" w:pos="1440"/>
        </w:tabs>
        <w:ind w:left="1440" w:hanging="360"/>
      </w:pPr>
      <w:rPr>
        <w:rFonts w:ascii="Calibri" w:hAnsi="Calibri" w:hint="default"/>
      </w:rPr>
    </w:lvl>
    <w:lvl w:ilvl="2" w:tplc="5442C9B0" w:tentative="1">
      <w:start w:val="1"/>
      <w:numFmt w:val="bullet"/>
      <w:lvlText w:val="─"/>
      <w:lvlJc w:val="left"/>
      <w:pPr>
        <w:tabs>
          <w:tab w:val="num" w:pos="2160"/>
        </w:tabs>
        <w:ind w:left="2160" w:hanging="360"/>
      </w:pPr>
      <w:rPr>
        <w:rFonts w:ascii="Calibri" w:hAnsi="Calibri" w:hint="default"/>
      </w:rPr>
    </w:lvl>
    <w:lvl w:ilvl="3" w:tplc="1A44FEC4" w:tentative="1">
      <w:start w:val="1"/>
      <w:numFmt w:val="bullet"/>
      <w:lvlText w:val="─"/>
      <w:lvlJc w:val="left"/>
      <w:pPr>
        <w:tabs>
          <w:tab w:val="num" w:pos="2880"/>
        </w:tabs>
        <w:ind w:left="2880" w:hanging="360"/>
      </w:pPr>
      <w:rPr>
        <w:rFonts w:ascii="Calibri" w:hAnsi="Calibri" w:hint="default"/>
      </w:rPr>
    </w:lvl>
    <w:lvl w:ilvl="4" w:tplc="656674D2" w:tentative="1">
      <w:start w:val="1"/>
      <w:numFmt w:val="bullet"/>
      <w:lvlText w:val="─"/>
      <w:lvlJc w:val="left"/>
      <w:pPr>
        <w:tabs>
          <w:tab w:val="num" w:pos="3600"/>
        </w:tabs>
        <w:ind w:left="3600" w:hanging="360"/>
      </w:pPr>
      <w:rPr>
        <w:rFonts w:ascii="Calibri" w:hAnsi="Calibri" w:hint="default"/>
      </w:rPr>
    </w:lvl>
    <w:lvl w:ilvl="5" w:tplc="1F2659F4" w:tentative="1">
      <w:start w:val="1"/>
      <w:numFmt w:val="bullet"/>
      <w:lvlText w:val="─"/>
      <w:lvlJc w:val="left"/>
      <w:pPr>
        <w:tabs>
          <w:tab w:val="num" w:pos="4320"/>
        </w:tabs>
        <w:ind w:left="4320" w:hanging="360"/>
      </w:pPr>
      <w:rPr>
        <w:rFonts w:ascii="Calibri" w:hAnsi="Calibri" w:hint="default"/>
      </w:rPr>
    </w:lvl>
    <w:lvl w:ilvl="6" w:tplc="573CFB72" w:tentative="1">
      <w:start w:val="1"/>
      <w:numFmt w:val="bullet"/>
      <w:lvlText w:val="─"/>
      <w:lvlJc w:val="left"/>
      <w:pPr>
        <w:tabs>
          <w:tab w:val="num" w:pos="5040"/>
        </w:tabs>
        <w:ind w:left="5040" w:hanging="360"/>
      </w:pPr>
      <w:rPr>
        <w:rFonts w:ascii="Calibri" w:hAnsi="Calibri" w:hint="default"/>
      </w:rPr>
    </w:lvl>
    <w:lvl w:ilvl="7" w:tplc="C9A2DE9A" w:tentative="1">
      <w:start w:val="1"/>
      <w:numFmt w:val="bullet"/>
      <w:lvlText w:val="─"/>
      <w:lvlJc w:val="left"/>
      <w:pPr>
        <w:tabs>
          <w:tab w:val="num" w:pos="5760"/>
        </w:tabs>
        <w:ind w:left="5760" w:hanging="360"/>
      </w:pPr>
      <w:rPr>
        <w:rFonts w:ascii="Calibri" w:hAnsi="Calibri" w:hint="default"/>
      </w:rPr>
    </w:lvl>
    <w:lvl w:ilvl="8" w:tplc="3CBC6C7A"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AA0C9B"/>
    <w:multiLevelType w:val="hybridMultilevel"/>
    <w:tmpl w:val="448ADA18"/>
    <w:lvl w:ilvl="0" w:tplc="7F3CB806">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0"/>
  </w:num>
  <w:num w:numId="3">
    <w:abstractNumId w:val="12"/>
  </w:num>
  <w:num w:numId="4">
    <w:abstractNumId w:val="3"/>
  </w:num>
  <w:num w:numId="5">
    <w:abstractNumId w:val="4"/>
  </w:num>
  <w:num w:numId="6">
    <w:abstractNumId w:val="9"/>
  </w:num>
  <w:num w:numId="7">
    <w:abstractNumId w:val="6"/>
  </w:num>
  <w:num w:numId="8">
    <w:abstractNumId w:val="13"/>
    <w:lvlOverride w:ilvl="0">
      <w:startOverride w:val="1"/>
    </w:lvlOverride>
  </w:num>
  <w:num w:numId="9">
    <w:abstractNumId w:val="8"/>
  </w:num>
  <w:num w:numId="10">
    <w:abstractNumId w:val="2"/>
  </w:num>
  <w:num w:numId="11">
    <w:abstractNumId w:val="11"/>
  </w:num>
  <w:num w:numId="12">
    <w:abstractNumId w:val="0"/>
  </w:num>
  <w:num w:numId="13">
    <w:abstractNumId w:val="7"/>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5A8"/>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3DA0"/>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19F"/>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417"/>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51"/>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9E1"/>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193"/>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A8"/>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71D"/>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456"/>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71"/>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2F77"/>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73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16F"/>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805"/>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84"/>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384"/>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CD3"/>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88"/>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A30"/>
    <w:rsid w:val="00FC43DB"/>
    <w:rsid w:val="00FC49B4"/>
    <w:rsid w:val="00FC502D"/>
    <w:rsid w:val="00FC53B4"/>
    <w:rsid w:val="00FC555C"/>
    <w:rsid w:val="00FC5AA5"/>
    <w:rsid w:val="00FC5C8E"/>
    <w:rsid w:val="00FC5DA2"/>
    <w:rsid w:val="00FC6995"/>
    <w:rsid w:val="00FC6C72"/>
    <w:rsid w:val="00FC6DA1"/>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Memo Heading 1,h1 + 11 pt,Before:  6 pt,After:  0 pt"/>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qFormat/>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FC6DA1"/>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1539390244">
          <w:marLeft w:val="547"/>
          <w:marRight w:val="0"/>
          <w:marTop w:val="115"/>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67464559">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93505236">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4106592">
      <w:bodyDiv w:val="1"/>
      <w:marLeft w:val="0"/>
      <w:marRight w:val="0"/>
      <w:marTop w:val="0"/>
      <w:marBottom w:val="0"/>
      <w:divBdr>
        <w:top w:val="none" w:sz="0" w:space="0" w:color="auto"/>
        <w:left w:val="none" w:sz="0" w:space="0" w:color="auto"/>
        <w:bottom w:val="none" w:sz="0" w:space="0" w:color="auto"/>
        <w:right w:val="none" w:sz="0" w:space="0" w:color="auto"/>
      </w:divBdr>
    </w:div>
    <w:div w:id="454371005">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 w:id="180635052">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sChild>
    </w:div>
    <w:div w:id="504903873">
      <w:bodyDiv w:val="1"/>
      <w:marLeft w:val="0"/>
      <w:marRight w:val="0"/>
      <w:marTop w:val="0"/>
      <w:marBottom w:val="0"/>
      <w:divBdr>
        <w:top w:val="none" w:sz="0" w:space="0" w:color="auto"/>
        <w:left w:val="none" w:sz="0" w:space="0" w:color="auto"/>
        <w:bottom w:val="none" w:sz="0" w:space="0" w:color="auto"/>
        <w:right w:val="none" w:sz="0" w:space="0" w:color="auto"/>
      </w:divBdr>
    </w:div>
    <w:div w:id="50667782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9468233">
      <w:bodyDiv w:val="1"/>
      <w:marLeft w:val="0"/>
      <w:marRight w:val="0"/>
      <w:marTop w:val="0"/>
      <w:marBottom w:val="0"/>
      <w:divBdr>
        <w:top w:val="none" w:sz="0" w:space="0" w:color="auto"/>
        <w:left w:val="none" w:sz="0" w:space="0" w:color="auto"/>
        <w:bottom w:val="none" w:sz="0" w:space="0" w:color="auto"/>
        <w:right w:val="none" w:sz="0" w:space="0" w:color="auto"/>
      </w:divBdr>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5281171">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03652412">
          <w:marLeft w:val="547"/>
          <w:marRight w:val="0"/>
          <w:marTop w:val="120"/>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13581724">
          <w:marLeft w:val="1800"/>
          <w:marRight w:val="0"/>
          <w:marTop w:val="91"/>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1093060">
      <w:bodyDiv w:val="1"/>
      <w:marLeft w:val="0"/>
      <w:marRight w:val="0"/>
      <w:marTop w:val="0"/>
      <w:marBottom w:val="0"/>
      <w:divBdr>
        <w:top w:val="none" w:sz="0" w:space="0" w:color="auto"/>
        <w:left w:val="none" w:sz="0" w:space="0" w:color="auto"/>
        <w:bottom w:val="none" w:sz="0" w:space="0" w:color="auto"/>
        <w:right w:val="none" w:sz="0" w:space="0" w:color="auto"/>
      </w:divBdr>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2026905595">
          <w:marLeft w:val="547"/>
          <w:marRight w:val="0"/>
          <w:marTop w:val="154"/>
          <w:marBottom w:val="0"/>
          <w:divBdr>
            <w:top w:val="none" w:sz="0" w:space="0" w:color="auto"/>
            <w:left w:val="none" w:sz="0" w:space="0" w:color="auto"/>
            <w:bottom w:val="none" w:sz="0" w:space="0" w:color="auto"/>
            <w:right w:val="none" w:sz="0" w:space="0" w:color="auto"/>
          </w:divBdr>
        </w:div>
        <w:div w:id="601107994">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090539421">
      <w:bodyDiv w:val="1"/>
      <w:marLeft w:val="0"/>
      <w:marRight w:val="0"/>
      <w:marTop w:val="0"/>
      <w:marBottom w:val="0"/>
      <w:divBdr>
        <w:top w:val="none" w:sz="0" w:space="0" w:color="auto"/>
        <w:left w:val="none" w:sz="0" w:space="0" w:color="auto"/>
        <w:bottom w:val="none" w:sz="0" w:space="0" w:color="auto"/>
        <w:right w:val="none" w:sz="0" w:space="0" w:color="auto"/>
      </w:divBdr>
      <w:divsChild>
        <w:div w:id="1998413594">
          <w:marLeft w:val="360"/>
          <w:marRight w:val="0"/>
          <w:marTop w:val="0"/>
          <w:marBottom w:val="0"/>
          <w:divBdr>
            <w:top w:val="none" w:sz="0" w:space="0" w:color="auto"/>
            <w:left w:val="none" w:sz="0" w:space="0" w:color="auto"/>
            <w:bottom w:val="none" w:sz="0" w:space="0" w:color="auto"/>
            <w:right w:val="none" w:sz="0" w:space="0" w:color="auto"/>
          </w:divBdr>
        </w:div>
        <w:div w:id="1388723818">
          <w:marLeft w:val="1080"/>
          <w:marRight w:val="0"/>
          <w:marTop w:val="100"/>
          <w:marBottom w:val="0"/>
          <w:divBdr>
            <w:top w:val="none" w:sz="0" w:space="0" w:color="auto"/>
            <w:left w:val="none" w:sz="0" w:space="0" w:color="auto"/>
            <w:bottom w:val="none" w:sz="0" w:space="0" w:color="auto"/>
            <w:right w:val="none" w:sz="0" w:space="0" w:color="auto"/>
          </w:divBdr>
        </w:div>
        <w:div w:id="69694197">
          <w:marLeft w:val="1080"/>
          <w:marRight w:val="0"/>
          <w:marTop w:val="100"/>
          <w:marBottom w:val="0"/>
          <w:divBdr>
            <w:top w:val="none" w:sz="0" w:space="0" w:color="auto"/>
            <w:left w:val="none" w:sz="0" w:space="0" w:color="auto"/>
            <w:bottom w:val="none" w:sz="0" w:space="0" w:color="auto"/>
            <w:right w:val="none" w:sz="0" w:space="0" w:color="auto"/>
          </w:divBdr>
        </w:div>
      </w:divsChild>
    </w:div>
    <w:div w:id="1098990914">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4911431">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2036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196192802">
      <w:bodyDiv w:val="1"/>
      <w:marLeft w:val="0"/>
      <w:marRight w:val="0"/>
      <w:marTop w:val="0"/>
      <w:marBottom w:val="0"/>
      <w:divBdr>
        <w:top w:val="none" w:sz="0" w:space="0" w:color="auto"/>
        <w:left w:val="none" w:sz="0" w:space="0" w:color="auto"/>
        <w:bottom w:val="none" w:sz="0" w:space="0" w:color="auto"/>
        <w:right w:val="none" w:sz="0" w:space="0" w:color="auto"/>
      </w:divBdr>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311717988">
          <w:marLeft w:val="1800"/>
          <w:marRight w:val="0"/>
          <w:marTop w:val="106"/>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1995798198">
          <w:marLeft w:val="547"/>
          <w:marRight w:val="0"/>
          <w:marTop w:val="96"/>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453718456">
          <w:marLeft w:val="1166"/>
          <w:marRight w:val="0"/>
          <w:marTop w:val="86"/>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270165016">
          <w:marLeft w:val="547"/>
          <w:marRight w:val="0"/>
          <w:marTop w:val="96"/>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82188357">
          <w:marLeft w:val="3240"/>
          <w:marRight w:val="0"/>
          <w:marTop w:val="6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8081004">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7425916">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1621450459">
          <w:marLeft w:val="547"/>
          <w:marRight w:val="0"/>
          <w:marTop w:val="120"/>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436219192">
          <w:marLeft w:val="1166"/>
          <w:marRight w:val="0"/>
          <w:marTop w:val="10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1003821787">
          <w:marLeft w:val="547"/>
          <w:marRight w:val="0"/>
          <w:marTop w:val="120"/>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595018880">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1675958535">
          <w:marLeft w:val="547"/>
          <w:marRight w:val="0"/>
          <w:marTop w:val="115"/>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675885869">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937591">
      <w:bodyDiv w:val="1"/>
      <w:marLeft w:val="0"/>
      <w:marRight w:val="0"/>
      <w:marTop w:val="0"/>
      <w:marBottom w:val="0"/>
      <w:divBdr>
        <w:top w:val="none" w:sz="0" w:space="0" w:color="auto"/>
        <w:left w:val="none" w:sz="0" w:space="0" w:color="auto"/>
        <w:bottom w:val="none" w:sz="0" w:space="0" w:color="auto"/>
        <w:right w:val="none" w:sz="0" w:space="0" w:color="auto"/>
      </w:divBdr>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002342D-8773-4706-A821-BFE949ACB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21866</TotalTime>
  <Pages>8</Pages>
  <Words>2955</Words>
  <Characters>16844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73</cp:revision>
  <cp:lastPrinted>2009-04-22T06:01:00Z</cp:lastPrinted>
  <dcterms:created xsi:type="dcterms:W3CDTF">2020-07-07T06:33:00Z</dcterms:created>
  <dcterms:modified xsi:type="dcterms:W3CDTF">2021-05-11T14:18:00Z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