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2C8F75DF" w:rsidR="00E42B4F" w:rsidRPr="00E77857" w:rsidRDefault="00E42B4F" w:rsidP="00FE1AE6">
      <w:pPr>
        <w:tabs>
          <w:tab w:val="right" w:pos="9072"/>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9</w:t>
      </w:r>
      <w:r w:rsidR="00CC438F">
        <w:rPr>
          <w:rFonts w:ascii="Arial" w:hAnsi="Arial" w:cs="Arial"/>
          <w:sz w:val="28"/>
        </w:rPr>
        <w:t>7</w:t>
      </w:r>
      <w:r w:rsidR="00034F99">
        <w:rPr>
          <w:rFonts w:ascii="Arial" w:hAnsi="Arial" w:cs="Arial"/>
          <w:sz w:val="28"/>
        </w:rPr>
        <w:t>-e</w:t>
      </w:r>
      <w:r w:rsidRPr="00E77857">
        <w:rPr>
          <w:rFonts w:ascii="Arial" w:hAnsi="Arial" w:cs="Arial"/>
          <w:sz w:val="28"/>
        </w:rPr>
        <w:tab/>
        <w:t>R4-</w:t>
      </w:r>
      <w:r w:rsidR="00034F99">
        <w:rPr>
          <w:rFonts w:ascii="Arial" w:hAnsi="Arial" w:cs="Arial"/>
          <w:sz w:val="28"/>
        </w:rPr>
        <w:t>20</w:t>
      </w:r>
      <w:r w:rsidR="00101140">
        <w:rPr>
          <w:rFonts w:ascii="Arial" w:hAnsi="Arial" w:cs="Arial"/>
          <w:sz w:val="28"/>
        </w:rPr>
        <w:t>1</w:t>
      </w:r>
      <w:r w:rsidR="00FE1AE6">
        <w:rPr>
          <w:rFonts w:ascii="Arial" w:hAnsi="Arial" w:cs="Arial"/>
          <w:sz w:val="28"/>
        </w:rPr>
        <w:t>4476</w:t>
      </w:r>
      <w:bookmarkStart w:id="0" w:name="_GoBack"/>
      <w:bookmarkEnd w:id="0"/>
    </w:p>
    <w:p w14:paraId="3445E0BE" w14:textId="430E4578" w:rsidR="00E42B4F" w:rsidRPr="00E77857" w:rsidRDefault="00034F99" w:rsidP="00E42B4F">
      <w:pPr>
        <w:tabs>
          <w:tab w:val="right" w:pos="9781"/>
        </w:tabs>
        <w:rPr>
          <w:rFonts w:ascii="Arial" w:hAnsi="Arial" w:cs="Arial"/>
          <w:sz w:val="28"/>
        </w:rPr>
      </w:pPr>
      <w:r w:rsidRPr="00034F99">
        <w:rPr>
          <w:rFonts w:ascii="Arial" w:hAnsi="Arial" w:cs="Arial"/>
          <w:sz w:val="28"/>
        </w:rPr>
        <w:t xml:space="preserve">Electronic Meeting, </w:t>
      </w:r>
      <w:r w:rsidR="00CC438F">
        <w:rPr>
          <w:rFonts w:ascii="Arial" w:hAnsi="Arial" w:cs="Arial"/>
          <w:sz w:val="28"/>
        </w:rPr>
        <w:t>2</w:t>
      </w:r>
      <w:r w:rsidRPr="00034F99">
        <w:rPr>
          <w:rFonts w:ascii="Arial" w:hAnsi="Arial" w:cs="Arial"/>
          <w:sz w:val="28"/>
        </w:rPr>
        <w:t xml:space="preserve"> – </w:t>
      </w:r>
      <w:r w:rsidR="00CC438F">
        <w:rPr>
          <w:rFonts w:ascii="Arial" w:hAnsi="Arial" w:cs="Arial"/>
          <w:sz w:val="28"/>
        </w:rPr>
        <w:t>13</w:t>
      </w:r>
      <w:r w:rsidRPr="00034F99">
        <w:rPr>
          <w:rFonts w:ascii="Arial" w:hAnsi="Arial" w:cs="Arial"/>
          <w:sz w:val="28"/>
        </w:rPr>
        <w:t xml:space="preserve"> </w:t>
      </w:r>
      <w:r w:rsidR="00CC438F">
        <w:rPr>
          <w:rFonts w:ascii="Arial" w:hAnsi="Arial" w:cs="Arial"/>
          <w:sz w:val="28"/>
        </w:rPr>
        <w:t>November</w:t>
      </w:r>
      <w:r w:rsidRPr="00034F99">
        <w:rPr>
          <w:rFonts w:ascii="Arial" w:hAnsi="Arial" w:cs="Arial"/>
          <w:sz w:val="28"/>
        </w:rPr>
        <w:t xml:space="preserve"> 2020</w:t>
      </w:r>
    </w:p>
    <w:p w14:paraId="77CBAB24" w14:textId="77777777" w:rsidR="00E42B4F" w:rsidRPr="00E77857" w:rsidRDefault="00E42B4F" w:rsidP="00E42B4F">
      <w:pPr>
        <w:tabs>
          <w:tab w:val="left" w:pos="1985"/>
        </w:tabs>
        <w:rPr>
          <w:rFonts w:ascii="Arial" w:hAnsi="Arial"/>
          <w:b/>
        </w:rPr>
      </w:pPr>
    </w:p>
    <w:p w14:paraId="5B718747" w14:textId="6EDF1EBB"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3831B2">
        <w:rPr>
          <w:rFonts w:ascii="Arial" w:hAnsi="Arial"/>
          <w:b/>
          <w:lang w:val="en-GB"/>
        </w:rPr>
        <w:t>1</w:t>
      </w:r>
      <w:r w:rsidR="00034F99">
        <w:rPr>
          <w:rFonts w:ascii="Arial" w:hAnsi="Arial"/>
          <w:b/>
          <w:lang w:val="en-GB"/>
        </w:rPr>
        <w:t>1</w:t>
      </w:r>
      <w:r w:rsidR="00EC6BEB">
        <w:rPr>
          <w:rFonts w:ascii="Arial" w:hAnsi="Arial"/>
          <w:b/>
          <w:lang w:val="en-GB"/>
        </w:rPr>
        <w:t>.1</w:t>
      </w:r>
      <w:r w:rsidR="0031084A">
        <w:rPr>
          <w:rFonts w:ascii="Arial" w:hAnsi="Arial"/>
          <w:b/>
          <w:lang w:val="en-GB"/>
        </w:rPr>
        <w:t>.3</w:t>
      </w:r>
      <w:r w:rsidR="00EC1500">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A39897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E629AE">
        <w:rPr>
          <w:rFonts w:ascii="Arial" w:hAnsi="Arial" w:cs="Arial"/>
          <w:b/>
        </w:rPr>
        <w:t>D</w:t>
      </w:r>
      <w:r w:rsidR="003831B2">
        <w:rPr>
          <w:rFonts w:ascii="Arial" w:hAnsi="Arial" w:cs="Arial"/>
          <w:b/>
        </w:rPr>
        <w:t xml:space="preserve">ownlink Coexistence </w:t>
      </w:r>
      <w:r w:rsidR="00B14CF8">
        <w:rPr>
          <w:rFonts w:ascii="Arial" w:hAnsi="Arial" w:cs="Arial"/>
          <w:b/>
        </w:rPr>
        <w:t>Simulation Results</w:t>
      </w:r>
      <w:r w:rsidR="00B14CF8" w:rsidRPr="00B14CF8">
        <w:rPr>
          <w:rFonts w:ascii="Arial" w:hAnsi="Arial" w:cs="Arial"/>
          <w:b/>
        </w:rPr>
        <w:t xml:space="preserve"> </w:t>
      </w:r>
      <w:r w:rsidR="003831B2">
        <w:rPr>
          <w:rFonts w:ascii="Arial" w:hAnsi="Arial" w:cs="Arial"/>
          <w:b/>
        </w:rPr>
        <w:t xml:space="preserve">for </w:t>
      </w:r>
      <w:r w:rsidR="000A15C9">
        <w:rPr>
          <w:rFonts w:ascii="Arial" w:hAnsi="Arial" w:cs="Arial"/>
          <w:b/>
        </w:rPr>
        <w:t>F</w:t>
      </w:r>
      <w:r w:rsidR="00034F99" w:rsidRPr="001B6A4F">
        <w:rPr>
          <w:rFonts w:ascii="Arial" w:hAnsi="Arial" w:cs="Arial"/>
          <w:b/>
        </w:rPr>
        <w:t xml:space="preserve">requency </w:t>
      </w:r>
      <w:r w:rsidR="000A15C9">
        <w:rPr>
          <w:rFonts w:ascii="Arial" w:hAnsi="Arial" w:cs="Arial"/>
          <w:b/>
        </w:rPr>
        <w:t>R</w:t>
      </w:r>
      <w:r w:rsidR="00034F99" w:rsidRPr="001B6A4F">
        <w:rPr>
          <w:rFonts w:ascii="Arial" w:hAnsi="Arial" w:cs="Arial"/>
          <w:b/>
        </w:rPr>
        <w:t xml:space="preserve">anges </w:t>
      </w:r>
      <w:r w:rsidR="00034F99" w:rsidRPr="00034F99">
        <w:rPr>
          <w:rFonts w:ascii="Arial" w:hAnsi="Arial" w:cs="Arial"/>
          <w:b/>
        </w:rPr>
        <w:t>6.425-7.125GHz and 10.0-10.5GHz</w:t>
      </w:r>
    </w:p>
    <w:p w14:paraId="28480302" w14:textId="2474A4C5"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315222">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2FC83D7D"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6425-7025MHz and 7025-7125MHz.</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5E6C87F2" w14:textId="5B77BC78" w:rsidR="00DC28D5" w:rsidRPr="00DC28D5" w:rsidRDefault="00DC28D5" w:rsidP="00DC28D5">
      <w:pPr>
        <w:pStyle w:val="BodyText"/>
        <w:snapToGrid w:val="0"/>
        <w:rPr>
          <w:color w:val="000000"/>
          <w:szCs w:val="20"/>
        </w:rPr>
      </w:pPr>
      <w:r w:rsidRPr="00DC28D5">
        <w:rPr>
          <w:color w:val="000000"/>
          <w:szCs w:val="20"/>
        </w:rPr>
        <w:t>This study item aims as answering requests from ITU-R WP5D regarding NR in these frequencies for IMT [2]. Two set of parameters requested by ITU-R WP5D are the ACLR and ACS of BS and UE in these frequencies. Currently, different sets of ACLR and ACS are specified in RAN4 specifications [3, 4, 5] for NR BS and UE in FR1 and FR2 based on coexistence studies as recorded in TR 38.803 [6]. Therefore, coexistence stud</w:t>
      </w:r>
      <w:r w:rsidR="00030788">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r w:rsidR="00030788">
        <w:rPr>
          <w:color w:val="000000"/>
          <w:szCs w:val="20"/>
        </w:rPr>
        <w:t xml:space="preserve"> </w:t>
      </w:r>
      <w:r w:rsidR="00C07982">
        <w:rPr>
          <w:color w:val="000000"/>
          <w:szCs w:val="20"/>
        </w:rPr>
        <w:t>The</w:t>
      </w:r>
      <w:r w:rsidR="00030788">
        <w:rPr>
          <w:color w:val="000000"/>
          <w:szCs w:val="20"/>
        </w:rPr>
        <w:t xml:space="preserve"> </w:t>
      </w:r>
      <w:r w:rsidR="00030788" w:rsidRPr="00030788">
        <w:rPr>
          <w:color w:val="000000"/>
          <w:szCs w:val="20"/>
        </w:rPr>
        <w:t xml:space="preserve">WF on </w:t>
      </w:r>
      <w:r w:rsidR="00030788">
        <w:rPr>
          <w:color w:val="000000"/>
          <w:szCs w:val="20"/>
        </w:rPr>
        <w:t>the 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RAN4#9</w:t>
      </w:r>
      <w:r w:rsidR="002B24A9">
        <w:rPr>
          <w:color w:val="000000"/>
          <w:szCs w:val="20"/>
        </w:rPr>
        <w:t>5</w:t>
      </w:r>
      <w:r w:rsidR="00030788">
        <w:rPr>
          <w:color w:val="000000"/>
          <w:szCs w:val="20"/>
        </w:rPr>
        <w:t>-e [7]</w:t>
      </w:r>
      <w:r w:rsidR="008F4216">
        <w:rPr>
          <w:color w:val="000000"/>
          <w:szCs w:val="20"/>
        </w:rPr>
        <w:t xml:space="preserve"> and RAN4#96-e [8]</w:t>
      </w:r>
      <w:r w:rsidR="00030788">
        <w:rPr>
          <w:color w:val="000000"/>
          <w:szCs w:val="20"/>
        </w:rPr>
        <w:t>.</w:t>
      </w:r>
    </w:p>
    <w:p w14:paraId="5E359497" w14:textId="7C5A8100" w:rsidR="00753AF2" w:rsidRDefault="00DC28D5" w:rsidP="00DC28D5">
      <w:pPr>
        <w:pStyle w:val="BodyText"/>
        <w:snapToGrid w:val="0"/>
        <w:rPr>
          <w:color w:val="000000"/>
          <w:szCs w:val="20"/>
        </w:rPr>
      </w:pPr>
      <w:r w:rsidRPr="00DC28D5">
        <w:rPr>
          <w:color w:val="000000"/>
          <w:szCs w:val="20"/>
        </w:rPr>
        <w:t>This contribution pro</w:t>
      </w:r>
      <w:r w:rsidR="00030788">
        <w:rPr>
          <w:color w:val="000000"/>
          <w:szCs w:val="20"/>
        </w:rPr>
        <w:t>vide</w:t>
      </w:r>
      <w:r w:rsidRPr="00DC28D5">
        <w:rPr>
          <w:color w:val="000000"/>
          <w:szCs w:val="20"/>
        </w:rPr>
        <w:t xml:space="preserve">s the </w:t>
      </w:r>
      <w:r w:rsidR="00030788">
        <w:rPr>
          <w:color w:val="000000"/>
          <w:szCs w:val="20"/>
        </w:rPr>
        <w:t>d</w:t>
      </w:r>
      <w:r w:rsidR="00030788" w:rsidRPr="00030788">
        <w:rPr>
          <w:color w:val="000000"/>
          <w:szCs w:val="20"/>
        </w:rPr>
        <w:t xml:space="preserve">ownlink </w:t>
      </w:r>
      <w:r w:rsidR="00030788">
        <w:rPr>
          <w:color w:val="000000"/>
          <w:szCs w:val="20"/>
        </w:rPr>
        <w:t>c</w:t>
      </w:r>
      <w:r w:rsidR="00030788" w:rsidRPr="00030788">
        <w:rPr>
          <w:color w:val="000000"/>
          <w:szCs w:val="20"/>
        </w:rPr>
        <w:t xml:space="preserve">oexistence </w:t>
      </w:r>
      <w:r w:rsidR="00030788">
        <w:rPr>
          <w:color w:val="000000"/>
          <w:szCs w:val="20"/>
        </w:rPr>
        <w:t>s</w:t>
      </w:r>
      <w:r w:rsidR="00030788" w:rsidRPr="00030788">
        <w:rPr>
          <w:color w:val="000000"/>
          <w:szCs w:val="20"/>
        </w:rPr>
        <w:t xml:space="preserve">imulation </w:t>
      </w:r>
      <w:r w:rsidR="00030788">
        <w:rPr>
          <w:color w:val="000000"/>
          <w:szCs w:val="20"/>
        </w:rPr>
        <w:t>r</w:t>
      </w:r>
      <w:r w:rsidR="00030788" w:rsidRPr="00030788">
        <w:rPr>
          <w:color w:val="000000"/>
          <w:szCs w:val="20"/>
        </w:rPr>
        <w:t xml:space="preserve">esults </w:t>
      </w:r>
      <w:r w:rsidR="00030788">
        <w:rPr>
          <w:color w:val="000000"/>
          <w:szCs w:val="20"/>
        </w:rPr>
        <w:t>according to the agreed</w:t>
      </w:r>
      <w:r w:rsidRPr="00DC28D5">
        <w:rPr>
          <w:color w:val="000000"/>
          <w:szCs w:val="20"/>
        </w:rPr>
        <w:t xml:space="preserve"> assumptions </w:t>
      </w:r>
      <w:r w:rsidR="00030788">
        <w:rPr>
          <w:color w:val="000000"/>
          <w:szCs w:val="20"/>
        </w:rPr>
        <w:t>in [7]</w:t>
      </w:r>
      <w:r w:rsidR="008F4216">
        <w:rPr>
          <w:color w:val="000000"/>
          <w:szCs w:val="20"/>
        </w:rPr>
        <w:t xml:space="preserve"> and [8]</w:t>
      </w:r>
      <w:r w:rsidRPr="00DC28D5">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15764E94" w14:textId="093876E8" w:rsidR="00134AB1" w:rsidRDefault="00C95AE8" w:rsidP="001D0753">
      <w:pPr>
        <w:pStyle w:val="BodyText"/>
        <w:snapToGrid w:val="0"/>
        <w:rPr>
          <w:rFonts w:eastAsia="SimSun"/>
          <w:szCs w:val="20"/>
          <w:lang w:eastAsia="zh-CN"/>
        </w:rPr>
      </w:pPr>
      <w:bookmarkStart w:id="4" w:name="_Toc336211415"/>
      <w:r>
        <w:rPr>
          <w:rFonts w:eastAsia="SimSun"/>
          <w:szCs w:val="20"/>
          <w:lang w:eastAsia="zh-CN"/>
        </w:rPr>
        <w:t>All simulation assumptions for the u</w:t>
      </w:r>
      <w:r w:rsidRPr="00C95AE8">
        <w:rPr>
          <w:rFonts w:eastAsia="SimSun"/>
          <w:szCs w:val="20"/>
          <w:lang w:eastAsia="zh-CN"/>
        </w:rPr>
        <w:t xml:space="preserve">rban </w:t>
      </w:r>
      <w:r>
        <w:rPr>
          <w:rFonts w:eastAsia="SimSun"/>
          <w:szCs w:val="20"/>
          <w:lang w:eastAsia="zh-CN"/>
        </w:rPr>
        <w:t>m</w:t>
      </w:r>
      <w:r w:rsidRPr="00C95AE8">
        <w:rPr>
          <w:rFonts w:eastAsia="SimSun"/>
          <w:szCs w:val="20"/>
          <w:lang w:eastAsia="zh-CN"/>
        </w:rPr>
        <w:t xml:space="preserve">acro </w:t>
      </w:r>
      <w:r w:rsidR="00360C83">
        <w:rPr>
          <w:rFonts w:eastAsia="SimSun"/>
          <w:szCs w:val="20"/>
          <w:lang w:eastAsia="zh-CN"/>
        </w:rPr>
        <w:t xml:space="preserve">and indoor </w:t>
      </w:r>
      <w:r>
        <w:rPr>
          <w:rFonts w:eastAsia="SimSun"/>
          <w:szCs w:val="20"/>
          <w:lang w:eastAsia="zh-CN"/>
        </w:rPr>
        <w:t>d</w:t>
      </w:r>
      <w:r w:rsidRPr="00C95AE8">
        <w:rPr>
          <w:rFonts w:eastAsia="SimSun"/>
          <w:szCs w:val="20"/>
          <w:lang w:eastAsia="zh-CN"/>
        </w:rPr>
        <w:t xml:space="preserve">ownlink </w:t>
      </w:r>
      <w:r>
        <w:rPr>
          <w:rFonts w:eastAsia="SimSun"/>
          <w:szCs w:val="20"/>
          <w:lang w:eastAsia="zh-CN"/>
        </w:rPr>
        <w:t>scenario were agreed in [7]</w:t>
      </w:r>
      <w:r w:rsidR="008F4216">
        <w:rPr>
          <w:rFonts w:eastAsia="SimSun"/>
          <w:szCs w:val="20"/>
          <w:lang w:eastAsia="zh-CN"/>
        </w:rPr>
        <w:t xml:space="preserve"> and [8]</w:t>
      </w:r>
      <w:r>
        <w:rPr>
          <w:rFonts w:eastAsia="SimSun"/>
          <w:szCs w:val="20"/>
          <w:lang w:eastAsia="zh-CN"/>
        </w:rPr>
        <w:t>, except the AAS BS antenna characteristics which point</w:t>
      </w:r>
      <w:r w:rsidR="00C07982">
        <w:rPr>
          <w:rFonts w:eastAsia="SimSun"/>
          <w:szCs w:val="20"/>
          <w:lang w:eastAsia="zh-CN"/>
        </w:rPr>
        <w:t xml:space="preserve"> to the WF agreed in [</w:t>
      </w:r>
      <w:r w:rsidR="008F4216">
        <w:rPr>
          <w:rFonts w:eastAsia="SimSun"/>
          <w:szCs w:val="20"/>
          <w:lang w:eastAsia="zh-CN"/>
        </w:rPr>
        <w:t>9</w:t>
      </w:r>
      <w:r w:rsidR="00C07982">
        <w:rPr>
          <w:rFonts w:eastAsia="SimSun"/>
          <w:szCs w:val="20"/>
          <w:lang w:eastAsia="zh-CN"/>
        </w:rPr>
        <w:t>]</w:t>
      </w:r>
      <w:r w:rsidR="00134AB1">
        <w:rPr>
          <w:rFonts w:eastAsia="SimSun"/>
          <w:szCs w:val="20"/>
          <w:lang w:eastAsia="zh-CN"/>
        </w:rPr>
        <w:t xml:space="preserve">, </w:t>
      </w:r>
      <w:r w:rsidR="009F0AF5">
        <w:rPr>
          <w:rFonts w:eastAsia="SimSun"/>
          <w:szCs w:val="20"/>
          <w:lang w:eastAsia="zh-CN"/>
        </w:rPr>
        <w:t>these</w:t>
      </w:r>
      <w:r w:rsidR="00134AB1">
        <w:rPr>
          <w:rFonts w:eastAsia="SimSun"/>
          <w:szCs w:val="20"/>
          <w:lang w:eastAsia="zh-CN"/>
        </w:rPr>
        <w:t xml:space="preserve"> assumptions were used to obtain the simulation results in this contribution.</w:t>
      </w:r>
    </w:p>
    <w:p w14:paraId="53FB08D9" w14:textId="608F49F7" w:rsidR="00360C83" w:rsidRDefault="00360C83" w:rsidP="0048374D">
      <w:pPr>
        <w:pStyle w:val="BodyText"/>
        <w:snapToGrid w:val="0"/>
        <w:rPr>
          <w:szCs w:val="20"/>
          <w:lang w:val="en-GB" w:eastAsia="en-GB"/>
        </w:rPr>
      </w:pPr>
    </w:p>
    <w:p w14:paraId="74158077" w14:textId="0F547843" w:rsidR="00360C83" w:rsidRPr="00360C83" w:rsidRDefault="00360C83" w:rsidP="0048374D">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t>Urban Macro Scenario</w:t>
      </w:r>
    </w:p>
    <w:p w14:paraId="628CA1CA" w14:textId="0D7C23D9" w:rsidR="00EB29C9" w:rsidRDefault="0076534E" w:rsidP="0048374D">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13D90">
        <w:rPr>
          <w:rFonts w:eastAsia="SimSun"/>
          <w:szCs w:val="20"/>
          <w:lang w:eastAsia="zh-CN"/>
        </w:rPr>
        <w:t>at</w:t>
      </w:r>
      <w:r w:rsidR="00E629AE">
        <w:rPr>
          <w:rFonts w:eastAsia="SimSun"/>
          <w:szCs w:val="20"/>
          <w:lang w:eastAsia="zh-CN"/>
        </w:rPr>
        <w:t xml:space="preserve"> </w:t>
      </w:r>
      <w:r w:rsidR="00913D90">
        <w:rPr>
          <w:rFonts w:eastAsia="SimSun"/>
          <w:szCs w:val="20"/>
          <w:lang w:eastAsia="zh-CN"/>
        </w:rPr>
        <w:t>7GHz</w:t>
      </w:r>
      <w:r w:rsidR="00E629AE">
        <w:rPr>
          <w:rFonts w:eastAsia="SimSun"/>
          <w:szCs w:val="20"/>
          <w:lang w:eastAsia="zh-CN"/>
        </w:rPr>
        <w:t xml:space="preserve"> </w:t>
      </w:r>
      <w:r w:rsidR="00913D90">
        <w:rPr>
          <w:rFonts w:eastAsia="SimSun"/>
          <w:szCs w:val="20"/>
          <w:lang w:eastAsia="zh-CN"/>
        </w:rPr>
        <w:t xml:space="preserve">and 10GHz carrier frequency </w:t>
      </w:r>
      <w:r>
        <w:rPr>
          <w:szCs w:val="20"/>
          <w:lang w:val="en-GB" w:eastAsia="en-GB"/>
        </w:rPr>
        <w:t>are provided in Figure</w:t>
      </w:r>
      <w:r w:rsidR="00913D90">
        <w:rPr>
          <w:szCs w:val="20"/>
          <w:lang w:val="en-GB" w:eastAsia="en-GB"/>
        </w:rPr>
        <w:t>s</w:t>
      </w:r>
      <w:r>
        <w:rPr>
          <w:szCs w:val="20"/>
          <w:lang w:val="en-GB" w:eastAsia="en-GB"/>
        </w:rPr>
        <w:t xml:space="preserve"> </w:t>
      </w:r>
      <w:r w:rsidR="00913D90">
        <w:rPr>
          <w:szCs w:val="20"/>
          <w:lang w:val="en-GB" w:eastAsia="en-GB"/>
        </w:rPr>
        <w:t>1</w:t>
      </w:r>
      <w:r>
        <w:rPr>
          <w:szCs w:val="20"/>
          <w:lang w:val="en-GB" w:eastAsia="en-GB"/>
        </w:rPr>
        <w:t xml:space="preserve"> </w:t>
      </w:r>
      <w:r w:rsidR="00913D90">
        <w:rPr>
          <w:szCs w:val="20"/>
          <w:lang w:val="en-GB" w:eastAsia="en-GB"/>
        </w:rPr>
        <w:t xml:space="preserve">and 2 </w:t>
      </w:r>
      <w:r>
        <w:rPr>
          <w:szCs w:val="20"/>
          <w:lang w:val="en-GB" w:eastAsia="en-GB"/>
        </w:rPr>
        <w:t>below</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ed using 45dB BS ACLR and 33dB UE ACS (currently defined for BS and UE in FR1). It can be seen from the figures that in both cases enough downlink SINR (up to 6</w:t>
      </w:r>
      <w:r w:rsidR="00AE3663">
        <w:rPr>
          <w:szCs w:val="20"/>
          <w:lang w:val="en-GB" w:eastAsia="en-GB"/>
        </w:rPr>
        <w:t>5</w:t>
      </w:r>
      <w:r w:rsidR="00913D90">
        <w:rPr>
          <w:szCs w:val="20"/>
          <w:lang w:val="en-GB" w:eastAsia="en-GB"/>
        </w:rPr>
        <w:t xml:space="preserve">dB) can be provided using 43dBm BS conducted output power (as agreed in [7]) together with AAS </w:t>
      </w:r>
      <w:r w:rsidR="007522A1">
        <w:rPr>
          <w:szCs w:val="20"/>
          <w:lang w:val="en-GB" w:eastAsia="en-GB"/>
        </w:rPr>
        <w:t xml:space="preserve">BS </w:t>
      </w:r>
      <w:r w:rsidR="00913D90">
        <w:rPr>
          <w:szCs w:val="20"/>
          <w:lang w:val="en-GB" w:eastAsia="en-GB"/>
        </w:rPr>
        <w:t>beamforming</w:t>
      </w:r>
      <w:r w:rsidR="007437F4">
        <w:rPr>
          <w:szCs w:val="20"/>
          <w:lang w:val="en-GB" w:eastAsia="en-GB"/>
        </w:rPr>
        <w:t>, considering a</w:t>
      </w:r>
      <w:r w:rsidR="007437F4" w:rsidRPr="007437F4">
        <w:rPr>
          <w:szCs w:val="20"/>
          <w:lang w:val="en-GB" w:eastAsia="en-GB"/>
        </w:rPr>
        <w:t>n additional 3dB gain is added to the total beamforming gain to account for the two polarization directions</w:t>
      </w:r>
      <w:r w:rsidR="004226F7">
        <w:rPr>
          <w:szCs w:val="20"/>
          <w:lang w:val="en-GB" w:eastAsia="en-GB"/>
        </w:rPr>
        <w:t>.</w:t>
      </w:r>
    </w:p>
    <w:p w14:paraId="4827AF8E" w14:textId="7A206248" w:rsidR="00D93844" w:rsidRDefault="00FB7CE8" w:rsidP="00D93844">
      <w:pPr>
        <w:pStyle w:val="BodyText"/>
        <w:snapToGrid w:val="0"/>
        <w:jc w:val="center"/>
        <w:rPr>
          <w:szCs w:val="20"/>
          <w:lang w:val="en-GB" w:eastAsia="en-GB"/>
        </w:rPr>
      </w:pPr>
      <w:r w:rsidRPr="00FB7CE8">
        <w:rPr>
          <w:noProof/>
          <w:szCs w:val="20"/>
          <w:lang w:val="en-GB" w:eastAsia="en-GB"/>
        </w:rPr>
        <w:lastRenderedPageBreak/>
        <w:drawing>
          <wp:inline distT="0" distB="0" distL="0" distR="0" wp14:anchorId="701F2169" wp14:editId="5B6085FB">
            <wp:extent cx="5010150" cy="37553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4145" cy="3765862"/>
                    </a:xfrm>
                    <a:prstGeom prst="rect">
                      <a:avLst/>
                    </a:prstGeom>
                    <a:noFill/>
                    <a:ln>
                      <a:noFill/>
                    </a:ln>
                  </pic:spPr>
                </pic:pic>
              </a:graphicData>
            </a:graphic>
          </wp:inline>
        </w:drawing>
      </w:r>
    </w:p>
    <w:p w14:paraId="3586A704" w14:textId="12B7BBC9"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D038AB" w:rsidRPr="00D038AB">
        <w:t xml:space="preserve">Urban Macro </w:t>
      </w:r>
      <w:r>
        <w:rPr>
          <w:rFonts w:cs="TimesNewRomanPSMT"/>
          <w:lang w:eastAsia="zh-CN"/>
        </w:rPr>
        <w:t xml:space="preserve">DL SINR of victim UE </w:t>
      </w:r>
      <w:r w:rsidR="00913D90">
        <w:rPr>
          <w:rFonts w:cs="TimesNewRomanPSMT"/>
          <w:lang w:eastAsia="zh-CN"/>
        </w:rPr>
        <w:t>at</w:t>
      </w:r>
      <w:r>
        <w:rPr>
          <w:rFonts w:cs="TimesNewRomanPSMT"/>
          <w:lang w:eastAsia="zh-CN"/>
        </w:rPr>
        <w:t xml:space="preserve"> </w:t>
      </w:r>
      <w:r w:rsidR="00913D90">
        <w:rPr>
          <w:rFonts w:cs="TimesNewRomanPSMT"/>
          <w:lang w:eastAsia="zh-CN"/>
        </w:rPr>
        <w:t>7GHz</w:t>
      </w:r>
    </w:p>
    <w:p w14:paraId="09C2026C" w14:textId="35598479" w:rsidR="0034587B" w:rsidRDefault="006E326C" w:rsidP="0034587B">
      <w:pPr>
        <w:pStyle w:val="TH"/>
        <w:ind w:left="360"/>
        <w:rPr>
          <w:rFonts w:cs="TimesNewRomanPSMT"/>
          <w:lang w:eastAsia="zh-CN"/>
        </w:rPr>
      </w:pPr>
      <w:r w:rsidRPr="006E326C">
        <w:rPr>
          <w:rFonts w:cs="TimesNewRomanPSMT"/>
          <w:noProof/>
          <w:lang w:eastAsia="zh-CN"/>
        </w:rPr>
        <w:drawing>
          <wp:inline distT="0" distB="0" distL="0" distR="0" wp14:anchorId="68936827" wp14:editId="68CDA7FC">
            <wp:extent cx="4781550" cy="35840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97162" cy="3595726"/>
                    </a:xfrm>
                    <a:prstGeom prst="rect">
                      <a:avLst/>
                    </a:prstGeom>
                    <a:noFill/>
                    <a:ln>
                      <a:noFill/>
                    </a:ln>
                  </pic:spPr>
                </pic:pic>
              </a:graphicData>
            </a:graphic>
          </wp:inline>
        </w:drawing>
      </w:r>
    </w:p>
    <w:p w14:paraId="223ED570" w14:textId="64D6250C" w:rsidR="0034587B" w:rsidRDefault="0034587B" w:rsidP="0034587B">
      <w:pPr>
        <w:pStyle w:val="TH"/>
        <w:ind w:left="360"/>
        <w:rPr>
          <w:rFonts w:cs="TimesNewRomanPSMT"/>
          <w:lang w:eastAsia="zh-CN"/>
        </w:rPr>
      </w:pPr>
      <w:r w:rsidRPr="00B053F4">
        <w:t xml:space="preserve">Figure </w:t>
      </w:r>
      <w:r w:rsidR="00913D90">
        <w:t>2</w:t>
      </w:r>
      <w:r w:rsidRPr="00B053F4">
        <w:t xml:space="preserve">: </w:t>
      </w:r>
      <w:r w:rsidR="00D038AB" w:rsidRPr="00D038AB">
        <w:t xml:space="preserve">Urban Macro </w:t>
      </w:r>
      <w:r>
        <w:rPr>
          <w:rFonts w:cs="TimesNewRomanPSMT"/>
          <w:lang w:eastAsia="zh-CN"/>
        </w:rPr>
        <w:t xml:space="preserve">DL SINR of victim UE </w:t>
      </w:r>
      <w:r w:rsidR="00913D90">
        <w:rPr>
          <w:rFonts w:cs="TimesNewRomanPSMT"/>
          <w:lang w:eastAsia="zh-CN"/>
        </w:rPr>
        <w:t>at</w:t>
      </w:r>
      <w:r>
        <w:rPr>
          <w:rFonts w:cs="TimesNewRomanPSMT"/>
          <w:lang w:eastAsia="zh-CN"/>
        </w:rPr>
        <w:t xml:space="preserve"> </w:t>
      </w:r>
      <w:r w:rsidR="00913D90">
        <w:rPr>
          <w:rFonts w:cs="TimesNewRomanPSMT"/>
          <w:lang w:eastAsia="zh-CN"/>
        </w:rPr>
        <w:t>10GHz</w:t>
      </w:r>
    </w:p>
    <w:p w14:paraId="07292189" w14:textId="77777777" w:rsidR="0034587B" w:rsidRDefault="0034587B" w:rsidP="00D93844">
      <w:pPr>
        <w:pStyle w:val="BodyText"/>
        <w:snapToGrid w:val="0"/>
        <w:jc w:val="center"/>
        <w:rPr>
          <w:szCs w:val="20"/>
          <w:lang w:val="en-GB" w:eastAsia="en-GB"/>
        </w:rPr>
      </w:pPr>
    </w:p>
    <w:p w14:paraId="358C79AA" w14:textId="0E0FFAE3" w:rsidR="00C8338F" w:rsidRDefault="007522A1" w:rsidP="00C8338F">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offsets (compared to the ACIR </w:t>
      </w:r>
      <w:r>
        <w:rPr>
          <w:szCs w:val="20"/>
          <w:lang w:val="en-GB" w:eastAsia="en-GB"/>
        </w:rPr>
        <w:t>using 45dB BS ACLR and 33dB UE ACS)</w:t>
      </w:r>
      <w:r>
        <w:rPr>
          <w:rFonts w:eastAsia="SimSun"/>
          <w:szCs w:val="20"/>
          <w:lang w:eastAsia="zh-CN"/>
        </w:rPr>
        <w:t xml:space="preserve"> at 7GHz and 10GHz carrier frequency </w:t>
      </w:r>
      <w:r>
        <w:rPr>
          <w:szCs w:val="20"/>
          <w:lang w:val="en-GB" w:eastAsia="en-GB"/>
        </w:rPr>
        <w:t>are provided in Table 1 below.</w:t>
      </w:r>
      <w:r w:rsidR="0014630D" w:rsidRPr="0014630D">
        <w:rPr>
          <w:szCs w:val="20"/>
          <w:lang w:val="en-GB" w:eastAsia="en-GB"/>
        </w:rPr>
        <w:t xml:space="preserve"> </w:t>
      </w:r>
      <w:r w:rsidR="0014630D">
        <w:rPr>
          <w:szCs w:val="20"/>
          <w:lang w:val="en-GB" w:eastAsia="en-GB"/>
        </w:rPr>
        <w:t xml:space="preserve">It can be seen from the table that the </w:t>
      </w:r>
      <w:r w:rsidR="00AE3663" w:rsidRPr="00C8338F">
        <w:rPr>
          <w:szCs w:val="20"/>
          <w:lang w:eastAsia="en-GB"/>
        </w:rPr>
        <w:t xml:space="preserve">5%-tile </w:t>
      </w:r>
      <w:r w:rsidR="0014630D">
        <w:rPr>
          <w:rFonts w:eastAsia="SimSun"/>
          <w:szCs w:val="20"/>
          <w:lang w:eastAsia="zh-CN"/>
        </w:rPr>
        <w:t xml:space="preserve">downlink throughput loss of the victim UE </w:t>
      </w:r>
      <w:r w:rsidR="0014630D">
        <w:rPr>
          <w:szCs w:val="20"/>
          <w:lang w:val="en-GB" w:eastAsia="en-GB"/>
        </w:rPr>
        <w:t xml:space="preserve">in the </w:t>
      </w:r>
      <w:r w:rsidR="00AE3663">
        <w:rPr>
          <w:szCs w:val="20"/>
          <w:lang w:val="en-GB" w:eastAsia="en-GB"/>
        </w:rPr>
        <w:t xml:space="preserve">simulated </w:t>
      </w:r>
      <w:r w:rsidR="00AE3663">
        <w:rPr>
          <w:rFonts w:eastAsia="SimSun"/>
          <w:szCs w:val="20"/>
          <w:lang w:eastAsia="zh-CN"/>
        </w:rPr>
        <w:t>u</w:t>
      </w:r>
      <w:r w:rsidR="00AE3663" w:rsidRPr="00B14CF8">
        <w:rPr>
          <w:rFonts w:eastAsia="SimSun"/>
          <w:szCs w:val="20"/>
          <w:lang w:eastAsia="zh-CN"/>
        </w:rPr>
        <w:t xml:space="preserve">rban </w:t>
      </w:r>
      <w:r w:rsidR="00AE3663">
        <w:rPr>
          <w:rFonts w:eastAsia="SimSun"/>
          <w:szCs w:val="20"/>
          <w:lang w:eastAsia="zh-CN"/>
        </w:rPr>
        <w:t>m</w:t>
      </w:r>
      <w:r w:rsidR="00AE3663" w:rsidRPr="00B14CF8">
        <w:rPr>
          <w:rFonts w:eastAsia="SimSun"/>
          <w:szCs w:val="20"/>
          <w:lang w:eastAsia="zh-CN"/>
        </w:rPr>
        <w:t>ac</w:t>
      </w:r>
      <w:r w:rsidR="00AE3663">
        <w:rPr>
          <w:rFonts w:eastAsia="SimSun"/>
          <w:szCs w:val="20"/>
          <w:lang w:eastAsia="zh-CN"/>
        </w:rPr>
        <w:t>r</w:t>
      </w:r>
      <w:r w:rsidR="00AE3663" w:rsidRPr="00B14CF8">
        <w:rPr>
          <w:rFonts w:eastAsia="SimSun"/>
          <w:szCs w:val="20"/>
          <w:lang w:eastAsia="zh-CN"/>
        </w:rPr>
        <w:t>o</w:t>
      </w:r>
      <w:r w:rsidR="00AE3663">
        <w:rPr>
          <w:rFonts w:eastAsia="SimSun"/>
          <w:szCs w:val="20"/>
          <w:lang w:eastAsia="zh-CN"/>
        </w:rPr>
        <w:t xml:space="preserve"> scenario is higher than 5% </w:t>
      </w:r>
      <w:r w:rsidR="00AE3663">
        <w:rPr>
          <w:szCs w:val="20"/>
          <w:lang w:val="en-GB" w:eastAsia="en-GB"/>
        </w:rPr>
        <w:t>using 45dB BS ACLR and 33dB UE ACS</w:t>
      </w:r>
      <w:r w:rsidR="00AE3663" w:rsidRPr="00AE3663">
        <w:rPr>
          <w:szCs w:val="20"/>
          <w:lang w:val="en-GB" w:eastAsia="en-GB"/>
        </w:rPr>
        <w:t xml:space="preserve"> </w:t>
      </w:r>
      <w:r w:rsidR="00AE3663">
        <w:rPr>
          <w:szCs w:val="20"/>
          <w:lang w:val="en-GB" w:eastAsia="en-GB"/>
        </w:rPr>
        <w:t xml:space="preserve">at 7GHz, </w:t>
      </w:r>
      <w:r w:rsidR="00AE3663">
        <w:rPr>
          <w:szCs w:val="20"/>
          <w:lang w:val="en-GB" w:eastAsia="en-GB"/>
        </w:rPr>
        <w:lastRenderedPageBreak/>
        <w:t xml:space="preserve">while the </w:t>
      </w:r>
      <w:r w:rsidR="00AE3663">
        <w:rPr>
          <w:rFonts w:eastAsia="SimSun"/>
          <w:szCs w:val="20"/>
          <w:lang w:eastAsia="zh-CN"/>
        </w:rPr>
        <w:t xml:space="preserve">downlink throughput loss of the victim UE </w:t>
      </w:r>
      <w:r w:rsidR="00AE3663">
        <w:rPr>
          <w:szCs w:val="20"/>
          <w:lang w:val="en-GB" w:eastAsia="en-GB"/>
        </w:rPr>
        <w:t xml:space="preserve">in the simulated </w:t>
      </w:r>
      <w:r w:rsidR="0014630D">
        <w:rPr>
          <w:rFonts w:eastAsia="SimSun"/>
          <w:szCs w:val="20"/>
          <w:lang w:eastAsia="zh-CN"/>
        </w:rPr>
        <w:t>u</w:t>
      </w:r>
      <w:r w:rsidR="0014630D" w:rsidRPr="00B14CF8">
        <w:rPr>
          <w:rFonts w:eastAsia="SimSun"/>
          <w:szCs w:val="20"/>
          <w:lang w:eastAsia="zh-CN"/>
        </w:rPr>
        <w:t xml:space="preserve">rban </w:t>
      </w:r>
      <w:r w:rsidR="0014630D">
        <w:rPr>
          <w:rFonts w:eastAsia="SimSun"/>
          <w:szCs w:val="20"/>
          <w:lang w:eastAsia="zh-CN"/>
        </w:rPr>
        <w:t>m</w:t>
      </w:r>
      <w:r w:rsidR="0014630D" w:rsidRPr="00B14CF8">
        <w:rPr>
          <w:rFonts w:eastAsia="SimSun"/>
          <w:szCs w:val="20"/>
          <w:lang w:eastAsia="zh-CN"/>
        </w:rPr>
        <w:t>ac</w:t>
      </w:r>
      <w:r w:rsidR="0014630D">
        <w:rPr>
          <w:rFonts w:eastAsia="SimSun"/>
          <w:szCs w:val="20"/>
          <w:lang w:eastAsia="zh-CN"/>
        </w:rPr>
        <w:t>r</w:t>
      </w:r>
      <w:r w:rsidR="0014630D" w:rsidRPr="00B14CF8">
        <w:rPr>
          <w:rFonts w:eastAsia="SimSun"/>
          <w:szCs w:val="20"/>
          <w:lang w:eastAsia="zh-CN"/>
        </w:rPr>
        <w:t>o</w:t>
      </w:r>
      <w:r w:rsidR="0014630D">
        <w:rPr>
          <w:rFonts w:eastAsia="SimSun"/>
          <w:szCs w:val="20"/>
          <w:lang w:eastAsia="zh-CN"/>
        </w:rPr>
        <w:t xml:space="preserve"> scenario can still be limited to 5% with </w:t>
      </w:r>
      <w:r w:rsidR="0014630D">
        <w:rPr>
          <w:szCs w:val="20"/>
          <w:lang w:val="en-GB" w:eastAsia="en-GB"/>
        </w:rPr>
        <w:t xml:space="preserve">downlink ACIR offsets of </w:t>
      </w:r>
      <w:r w:rsidR="00AE3663">
        <w:rPr>
          <w:szCs w:val="20"/>
          <w:lang w:val="en-GB" w:eastAsia="en-GB"/>
        </w:rPr>
        <w:t>-2</w:t>
      </w:r>
      <w:r w:rsidR="0014630D">
        <w:rPr>
          <w:szCs w:val="20"/>
          <w:lang w:val="en-GB" w:eastAsia="en-GB"/>
        </w:rPr>
        <w:t xml:space="preserve">dB at 10GHz (i.e. </w:t>
      </w:r>
      <w:r w:rsidR="00AE3663">
        <w:rPr>
          <w:szCs w:val="20"/>
          <w:lang w:val="en-GB" w:eastAsia="en-GB"/>
        </w:rPr>
        <w:t>2</w:t>
      </w:r>
      <w:r w:rsidR="0014630D">
        <w:rPr>
          <w:szCs w:val="20"/>
          <w:lang w:val="en-GB" w:eastAsia="en-GB"/>
        </w:rPr>
        <w:t>dB less stringent ACIR).</w:t>
      </w:r>
    </w:p>
    <w:p w14:paraId="33C68CD3" w14:textId="727B4F1E" w:rsidR="007522A1" w:rsidRDefault="007522A1" w:rsidP="007522A1">
      <w:pPr>
        <w:pStyle w:val="BodyText"/>
        <w:snapToGrid w:val="0"/>
        <w:rPr>
          <w:szCs w:val="20"/>
          <w:lang w:val="en-GB" w:eastAsia="en-GB"/>
        </w:rPr>
      </w:pPr>
    </w:p>
    <w:tbl>
      <w:tblPr>
        <w:tblStyle w:val="TableGrid"/>
        <w:tblW w:w="4540" w:type="pct"/>
        <w:jc w:val="center"/>
        <w:tblLook w:val="04A0" w:firstRow="1" w:lastRow="0" w:firstColumn="1" w:lastColumn="0" w:noHBand="0" w:noVBand="1"/>
      </w:tblPr>
      <w:tblGrid>
        <w:gridCol w:w="3300"/>
        <w:gridCol w:w="822"/>
        <w:gridCol w:w="822"/>
        <w:gridCol w:w="821"/>
        <w:gridCol w:w="821"/>
        <w:gridCol w:w="821"/>
        <w:gridCol w:w="821"/>
      </w:tblGrid>
      <w:tr w:rsidR="00547127" w:rsidRPr="00C8338F" w14:paraId="6AC43E9C" w14:textId="63428958" w:rsidTr="00547127">
        <w:trPr>
          <w:trHeight w:val="255"/>
          <w:jc w:val="center"/>
        </w:trPr>
        <w:tc>
          <w:tcPr>
            <w:tcW w:w="2005" w:type="pct"/>
            <w:noWrap/>
            <w:hideMark/>
          </w:tcPr>
          <w:p w14:paraId="1E9877D9" w14:textId="77777777" w:rsidR="00547127" w:rsidRPr="00C8338F" w:rsidRDefault="00547127" w:rsidP="00A96611">
            <w:pPr>
              <w:pStyle w:val="BodyText"/>
              <w:snapToGrid w:val="0"/>
              <w:jc w:val="center"/>
              <w:rPr>
                <w:szCs w:val="20"/>
                <w:lang w:val="en-GB" w:eastAsia="en-GB"/>
              </w:rPr>
            </w:pPr>
            <w:r w:rsidRPr="00C8338F">
              <w:rPr>
                <w:szCs w:val="20"/>
                <w:lang w:eastAsia="en-GB"/>
              </w:rPr>
              <w:t>ACIR offset X [dB]</w:t>
            </w:r>
          </w:p>
        </w:tc>
        <w:tc>
          <w:tcPr>
            <w:tcW w:w="499" w:type="pct"/>
            <w:noWrap/>
            <w:hideMark/>
          </w:tcPr>
          <w:p w14:paraId="5A3A9420" w14:textId="68E4D62A" w:rsidR="00547127" w:rsidRPr="00C8338F" w:rsidRDefault="00547127" w:rsidP="00A96611">
            <w:pPr>
              <w:pStyle w:val="BodyText"/>
              <w:snapToGrid w:val="0"/>
              <w:jc w:val="center"/>
              <w:rPr>
                <w:szCs w:val="20"/>
                <w:lang w:eastAsia="en-GB"/>
              </w:rPr>
            </w:pPr>
            <w:r w:rsidRPr="008D5E45">
              <w:t>0</w:t>
            </w:r>
          </w:p>
        </w:tc>
        <w:tc>
          <w:tcPr>
            <w:tcW w:w="499" w:type="pct"/>
            <w:noWrap/>
            <w:hideMark/>
          </w:tcPr>
          <w:p w14:paraId="145176BB" w14:textId="45404D4C" w:rsidR="00547127" w:rsidRPr="00C8338F" w:rsidRDefault="00547127" w:rsidP="00A96611">
            <w:pPr>
              <w:pStyle w:val="BodyText"/>
              <w:snapToGrid w:val="0"/>
              <w:jc w:val="center"/>
              <w:rPr>
                <w:szCs w:val="20"/>
                <w:lang w:eastAsia="en-GB"/>
              </w:rPr>
            </w:pPr>
            <w:r w:rsidRPr="008D5E45">
              <w:t>-1</w:t>
            </w:r>
          </w:p>
        </w:tc>
        <w:tc>
          <w:tcPr>
            <w:tcW w:w="499" w:type="pct"/>
            <w:noWrap/>
            <w:hideMark/>
          </w:tcPr>
          <w:p w14:paraId="14449504" w14:textId="59CDCEBD" w:rsidR="00547127" w:rsidRPr="00C8338F" w:rsidRDefault="00547127" w:rsidP="00A96611">
            <w:pPr>
              <w:pStyle w:val="BodyText"/>
              <w:snapToGrid w:val="0"/>
              <w:jc w:val="center"/>
              <w:rPr>
                <w:szCs w:val="20"/>
                <w:lang w:eastAsia="en-GB"/>
              </w:rPr>
            </w:pPr>
            <w:r w:rsidRPr="008D5E45">
              <w:t>-2</w:t>
            </w:r>
          </w:p>
        </w:tc>
        <w:tc>
          <w:tcPr>
            <w:tcW w:w="499" w:type="pct"/>
            <w:noWrap/>
            <w:hideMark/>
          </w:tcPr>
          <w:p w14:paraId="26156CF5" w14:textId="3C18B0DC" w:rsidR="00547127" w:rsidRPr="00C8338F" w:rsidRDefault="00547127" w:rsidP="00A96611">
            <w:pPr>
              <w:pStyle w:val="BodyText"/>
              <w:snapToGrid w:val="0"/>
              <w:jc w:val="center"/>
              <w:rPr>
                <w:szCs w:val="20"/>
                <w:lang w:eastAsia="en-GB"/>
              </w:rPr>
            </w:pPr>
            <w:r w:rsidRPr="008D5E45">
              <w:t>-3</w:t>
            </w:r>
          </w:p>
        </w:tc>
        <w:tc>
          <w:tcPr>
            <w:tcW w:w="499" w:type="pct"/>
            <w:noWrap/>
            <w:hideMark/>
          </w:tcPr>
          <w:p w14:paraId="1F01B6D1" w14:textId="029CD6B4" w:rsidR="00547127" w:rsidRPr="00C8338F" w:rsidRDefault="00547127" w:rsidP="00A96611">
            <w:pPr>
              <w:pStyle w:val="BodyText"/>
              <w:snapToGrid w:val="0"/>
              <w:jc w:val="center"/>
              <w:rPr>
                <w:szCs w:val="20"/>
                <w:lang w:eastAsia="en-GB"/>
              </w:rPr>
            </w:pPr>
            <w:r w:rsidRPr="008D5E45">
              <w:t>-4</w:t>
            </w:r>
          </w:p>
        </w:tc>
        <w:tc>
          <w:tcPr>
            <w:tcW w:w="499" w:type="pct"/>
            <w:noWrap/>
            <w:hideMark/>
          </w:tcPr>
          <w:p w14:paraId="1FCF322A" w14:textId="5D6416C5" w:rsidR="00547127" w:rsidRPr="00C8338F" w:rsidRDefault="00547127" w:rsidP="00A96611">
            <w:pPr>
              <w:pStyle w:val="BodyText"/>
              <w:snapToGrid w:val="0"/>
              <w:jc w:val="center"/>
              <w:rPr>
                <w:szCs w:val="20"/>
                <w:lang w:eastAsia="en-GB"/>
              </w:rPr>
            </w:pPr>
            <w:r w:rsidRPr="008D5E45">
              <w:t>-5</w:t>
            </w:r>
          </w:p>
        </w:tc>
      </w:tr>
      <w:tr w:rsidR="00547127" w:rsidRPr="00C8338F" w14:paraId="4D191FA0" w14:textId="189B72E1" w:rsidTr="00547127">
        <w:trPr>
          <w:trHeight w:val="255"/>
          <w:jc w:val="center"/>
        </w:trPr>
        <w:tc>
          <w:tcPr>
            <w:tcW w:w="2005" w:type="pct"/>
            <w:noWrap/>
            <w:hideMark/>
          </w:tcPr>
          <w:p w14:paraId="05A2E036" w14:textId="77777777" w:rsidR="00547127" w:rsidRPr="00C8338F" w:rsidRDefault="00547127" w:rsidP="00DA599D">
            <w:pPr>
              <w:pStyle w:val="BodyText"/>
              <w:snapToGrid w:val="0"/>
              <w:jc w:val="center"/>
              <w:rPr>
                <w:szCs w:val="20"/>
                <w:lang w:eastAsia="en-GB"/>
              </w:rPr>
            </w:pPr>
            <w:r w:rsidRPr="00C8338F">
              <w:rPr>
                <w:szCs w:val="20"/>
                <w:lang w:eastAsia="en-GB"/>
              </w:rPr>
              <w:t>Average throughput loss (7GHz)</w:t>
            </w:r>
          </w:p>
        </w:tc>
        <w:tc>
          <w:tcPr>
            <w:tcW w:w="499" w:type="pct"/>
            <w:noWrap/>
            <w:hideMark/>
          </w:tcPr>
          <w:p w14:paraId="54801C8E" w14:textId="72559153" w:rsidR="00547127" w:rsidRPr="00C8338F" w:rsidRDefault="00547127" w:rsidP="00DA599D">
            <w:pPr>
              <w:pStyle w:val="BodyText"/>
              <w:snapToGrid w:val="0"/>
              <w:jc w:val="center"/>
              <w:rPr>
                <w:szCs w:val="20"/>
                <w:lang w:eastAsia="en-GB"/>
              </w:rPr>
            </w:pPr>
            <w:r w:rsidRPr="007B0E75">
              <w:t>1.11%</w:t>
            </w:r>
          </w:p>
        </w:tc>
        <w:tc>
          <w:tcPr>
            <w:tcW w:w="499" w:type="pct"/>
            <w:noWrap/>
            <w:hideMark/>
          </w:tcPr>
          <w:p w14:paraId="51D4627B" w14:textId="57B5DA84" w:rsidR="00547127" w:rsidRPr="00C8338F" w:rsidRDefault="00547127" w:rsidP="00DA599D">
            <w:pPr>
              <w:pStyle w:val="BodyText"/>
              <w:snapToGrid w:val="0"/>
              <w:jc w:val="center"/>
              <w:rPr>
                <w:szCs w:val="20"/>
                <w:lang w:eastAsia="en-GB"/>
              </w:rPr>
            </w:pPr>
            <w:r w:rsidRPr="007B0E75">
              <w:t>1.28%</w:t>
            </w:r>
          </w:p>
        </w:tc>
        <w:tc>
          <w:tcPr>
            <w:tcW w:w="499" w:type="pct"/>
            <w:noWrap/>
            <w:hideMark/>
          </w:tcPr>
          <w:p w14:paraId="5BD2DBED" w14:textId="13BFC342" w:rsidR="00547127" w:rsidRPr="00C8338F" w:rsidRDefault="00547127" w:rsidP="00DA599D">
            <w:pPr>
              <w:pStyle w:val="BodyText"/>
              <w:snapToGrid w:val="0"/>
              <w:jc w:val="center"/>
              <w:rPr>
                <w:szCs w:val="20"/>
                <w:lang w:eastAsia="en-GB"/>
              </w:rPr>
            </w:pPr>
            <w:r w:rsidRPr="007B0E75">
              <w:t>1.48%</w:t>
            </w:r>
          </w:p>
        </w:tc>
        <w:tc>
          <w:tcPr>
            <w:tcW w:w="499" w:type="pct"/>
            <w:noWrap/>
            <w:hideMark/>
          </w:tcPr>
          <w:p w14:paraId="434C0BBB" w14:textId="5E66A842" w:rsidR="00547127" w:rsidRPr="00C8338F" w:rsidRDefault="00547127" w:rsidP="00DA599D">
            <w:pPr>
              <w:pStyle w:val="BodyText"/>
              <w:snapToGrid w:val="0"/>
              <w:jc w:val="center"/>
              <w:rPr>
                <w:szCs w:val="20"/>
                <w:lang w:eastAsia="en-GB"/>
              </w:rPr>
            </w:pPr>
            <w:r w:rsidRPr="007B0E75">
              <w:t>1.70%</w:t>
            </w:r>
          </w:p>
        </w:tc>
        <w:tc>
          <w:tcPr>
            <w:tcW w:w="499" w:type="pct"/>
            <w:noWrap/>
            <w:hideMark/>
          </w:tcPr>
          <w:p w14:paraId="576AEFB5" w14:textId="1723C64D" w:rsidR="00547127" w:rsidRPr="00C8338F" w:rsidRDefault="00547127" w:rsidP="00DA599D">
            <w:pPr>
              <w:pStyle w:val="BodyText"/>
              <w:snapToGrid w:val="0"/>
              <w:jc w:val="center"/>
              <w:rPr>
                <w:szCs w:val="20"/>
                <w:lang w:eastAsia="en-GB"/>
              </w:rPr>
            </w:pPr>
            <w:r w:rsidRPr="007B0E75">
              <w:t>1.94%</w:t>
            </w:r>
          </w:p>
        </w:tc>
        <w:tc>
          <w:tcPr>
            <w:tcW w:w="499" w:type="pct"/>
            <w:noWrap/>
            <w:hideMark/>
          </w:tcPr>
          <w:p w14:paraId="3C7AC660" w14:textId="5D4C8945" w:rsidR="00547127" w:rsidRPr="00C8338F" w:rsidRDefault="00547127" w:rsidP="00DA599D">
            <w:pPr>
              <w:pStyle w:val="BodyText"/>
              <w:snapToGrid w:val="0"/>
              <w:jc w:val="center"/>
              <w:rPr>
                <w:szCs w:val="20"/>
                <w:lang w:eastAsia="en-GB"/>
              </w:rPr>
            </w:pPr>
            <w:r w:rsidRPr="007B0E75">
              <w:t>2.21%</w:t>
            </w:r>
          </w:p>
        </w:tc>
      </w:tr>
      <w:tr w:rsidR="00547127" w:rsidRPr="00C8338F" w14:paraId="13D32F71" w14:textId="0451F667" w:rsidTr="00547127">
        <w:trPr>
          <w:trHeight w:val="255"/>
          <w:jc w:val="center"/>
        </w:trPr>
        <w:tc>
          <w:tcPr>
            <w:tcW w:w="2005" w:type="pct"/>
            <w:noWrap/>
            <w:hideMark/>
          </w:tcPr>
          <w:p w14:paraId="57DF134B" w14:textId="77777777" w:rsidR="00547127" w:rsidRPr="00C8338F" w:rsidRDefault="00547127" w:rsidP="00DA599D">
            <w:pPr>
              <w:pStyle w:val="BodyText"/>
              <w:snapToGrid w:val="0"/>
              <w:jc w:val="center"/>
              <w:rPr>
                <w:szCs w:val="20"/>
                <w:lang w:eastAsia="en-GB"/>
              </w:rPr>
            </w:pPr>
            <w:r w:rsidRPr="00C8338F">
              <w:rPr>
                <w:szCs w:val="20"/>
                <w:lang w:eastAsia="en-GB"/>
              </w:rPr>
              <w:t>5%-tile throughput loss (7GHz)</w:t>
            </w:r>
          </w:p>
        </w:tc>
        <w:tc>
          <w:tcPr>
            <w:tcW w:w="499" w:type="pct"/>
            <w:noWrap/>
            <w:hideMark/>
          </w:tcPr>
          <w:p w14:paraId="23F3F9BE" w14:textId="551CB905" w:rsidR="00547127" w:rsidRPr="00C8338F" w:rsidRDefault="00547127" w:rsidP="00DA599D">
            <w:pPr>
              <w:pStyle w:val="BodyText"/>
              <w:snapToGrid w:val="0"/>
              <w:jc w:val="center"/>
              <w:rPr>
                <w:szCs w:val="20"/>
                <w:lang w:eastAsia="en-GB"/>
              </w:rPr>
            </w:pPr>
            <w:r w:rsidRPr="007B0E75">
              <w:t>6.22%</w:t>
            </w:r>
          </w:p>
        </w:tc>
        <w:tc>
          <w:tcPr>
            <w:tcW w:w="499" w:type="pct"/>
            <w:noWrap/>
            <w:hideMark/>
          </w:tcPr>
          <w:p w14:paraId="61C0AB2A" w14:textId="059B0450" w:rsidR="00547127" w:rsidRPr="00C8338F" w:rsidRDefault="00547127" w:rsidP="00DA599D">
            <w:pPr>
              <w:pStyle w:val="BodyText"/>
              <w:snapToGrid w:val="0"/>
              <w:jc w:val="center"/>
              <w:rPr>
                <w:szCs w:val="20"/>
                <w:lang w:eastAsia="en-GB"/>
              </w:rPr>
            </w:pPr>
            <w:r w:rsidRPr="007B0E75">
              <w:t>6.23%</w:t>
            </w:r>
          </w:p>
        </w:tc>
        <w:tc>
          <w:tcPr>
            <w:tcW w:w="499" w:type="pct"/>
            <w:noWrap/>
            <w:hideMark/>
          </w:tcPr>
          <w:p w14:paraId="37734C7D" w14:textId="73988025" w:rsidR="00547127" w:rsidRPr="00C8338F" w:rsidRDefault="00547127" w:rsidP="00DA599D">
            <w:pPr>
              <w:pStyle w:val="BodyText"/>
              <w:snapToGrid w:val="0"/>
              <w:jc w:val="center"/>
              <w:rPr>
                <w:szCs w:val="20"/>
                <w:lang w:eastAsia="en-GB"/>
              </w:rPr>
            </w:pPr>
            <w:r w:rsidRPr="007B0E75">
              <w:t>6.24%</w:t>
            </w:r>
          </w:p>
        </w:tc>
        <w:tc>
          <w:tcPr>
            <w:tcW w:w="499" w:type="pct"/>
            <w:noWrap/>
            <w:hideMark/>
          </w:tcPr>
          <w:p w14:paraId="5D4A3645" w14:textId="08CC6132" w:rsidR="00547127" w:rsidRPr="00C8338F" w:rsidRDefault="00547127" w:rsidP="00DA599D">
            <w:pPr>
              <w:pStyle w:val="BodyText"/>
              <w:snapToGrid w:val="0"/>
              <w:jc w:val="center"/>
              <w:rPr>
                <w:szCs w:val="20"/>
                <w:lang w:eastAsia="en-GB"/>
              </w:rPr>
            </w:pPr>
            <w:r w:rsidRPr="007B0E75">
              <w:t>7.51%</w:t>
            </w:r>
          </w:p>
        </w:tc>
        <w:tc>
          <w:tcPr>
            <w:tcW w:w="499" w:type="pct"/>
            <w:noWrap/>
            <w:hideMark/>
          </w:tcPr>
          <w:p w14:paraId="0310CD43" w14:textId="1B0A446F" w:rsidR="00547127" w:rsidRPr="00C8338F" w:rsidRDefault="00547127" w:rsidP="00DA599D">
            <w:pPr>
              <w:pStyle w:val="BodyText"/>
              <w:snapToGrid w:val="0"/>
              <w:jc w:val="center"/>
              <w:rPr>
                <w:szCs w:val="20"/>
                <w:lang w:eastAsia="en-GB"/>
              </w:rPr>
            </w:pPr>
            <w:r w:rsidRPr="007B0E75">
              <w:t>8.99%</w:t>
            </w:r>
          </w:p>
        </w:tc>
        <w:tc>
          <w:tcPr>
            <w:tcW w:w="499" w:type="pct"/>
            <w:noWrap/>
            <w:hideMark/>
          </w:tcPr>
          <w:p w14:paraId="369F2ECD" w14:textId="5E3E4668" w:rsidR="00547127" w:rsidRPr="00C8338F" w:rsidRDefault="00547127" w:rsidP="00DA599D">
            <w:pPr>
              <w:pStyle w:val="BodyText"/>
              <w:snapToGrid w:val="0"/>
              <w:jc w:val="center"/>
              <w:rPr>
                <w:szCs w:val="20"/>
                <w:lang w:eastAsia="en-GB"/>
              </w:rPr>
            </w:pPr>
            <w:r w:rsidRPr="007B0E75">
              <w:t>9.23%</w:t>
            </w:r>
          </w:p>
        </w:tc>
      </w:tr>
      <w:tr w:rsidR="00547127" w:rsidRPr="00C8338F" w14:paraId="6A111940" w14:textId="1376F6D7" w:rsidTr="00547127">
        <w:trPr>
          <w:trHeight w:val="255"/>
          <w:jc w:val="center"/>
        </w:trPr>
        <w:tc>
          <w:tcPr>
            <w:tcW w:w="2005" w:type="pct"/>
            <w:noWrap/>
            <w:hideMark/>
          </w:tcPr>
          <w:p w14:paraId="27CFB8AD" w14:textId="77777777" w:rsidR="00547127" w:rsidRPr="00C8338F" w:rsidRDefault="00547127" w:rsidP="00DA599D">
            <w:pPr>
              <w:pStyle w:val="BodyText"/>
              <w:snapToGrid w:val="0"/>
              <w:jc w:val="center"/>
              <w:rPr>
                <w:szCs w:val="20"/>
                <w:lang w:eastAsia="en-GB"/>
              </w:rPr>
            </w:pPr>
            <w:r w:rsidRPr="00C8338F">
              <w:rPr>
                <w:szCs w:val="20"/>
                <w:lang w:eastAsia="en-GB"/>
              </w:rPr>
              <w:t>Average throughput loss (10GHz)</w:t>
            </w:r>
          </w:p>
        </w:tc>
        <w:tc>
          <w:tcPr>
            <w:tcW w:w="499" w:type="pct"/>
            <w:noWrap/>
            <w:hideMark/>
          </w:tcPr>
          <w:p w14:paraId="66EC8848" w14:textId="493E3785" w:rsidR="00547127" w:rsidRPr="00C8338F" w:rsidRDefault="00547127" w:rsidP="00DA599D">
            <w:pPr>
              <w:pStyle w:val="BodyText"/>
              <w:snapToGrid w:val="0"/>
              <w:jc w:val="center"/>
              <w:rPr>
                <w:szCs w:val="20"/>
                <w:lang w:eastAsia="en-GB"/>
              </w:rPr>
            </w:pPr>
            <w:r w:rsidRPr="007B0E75">
              <w:t>1.03%</w:t>
            </w:r>
          </w:p>
        </w:tc>
        <w:tc>
          <w:tcPr>
            <w:tcW w:w="499" w:type="pct"/>
            <w:noWrap/>
            <w:hideMark/>
          </w:tcPr>
          <w:p w14:paraId="1B351E48" w14:textId="4FD747E8" w:rsidR="00547127" w:rsidRPr="00C8338F" w:rsidRDefault="00547127" w:rsidP="00DA599D">
            <w:pPr>
              <w:pStyle w:val="BodyText"/>
              <w:snapToGrid w:val="0"/>
              <w:jc w:val="center"/>
              <w:rPr>
                <w:szCs w:val="20"/>
                <w:lang w:eastAsia="en-GB"/>
              </w:rPr>
            </w:pPr>
            <w:r w:rsidRPr="007B0E75">
              <w:t>1.20%</w:t>
            </w:r>
          </w:p>
        </w:tc>
        <w:tc>
          <w:tcPr>
            <w:tcW w:w="499" w:type="pct"/>
            <w:noWrap/>
            <w:hideMark/>
          </w:tcPr>
          <w:p w14:paraId="5FD767C0" w14:textId="25381C74" w:rsidR="00547127" w:rsidRPr="00C8338F" w:rsidRDefault="00547127" w:rsidP="00DA599D">
            <w:pPr>
              <w:pStyle w:val="BodyText"/>
              <w:snapToGrid w:val="0"/>
              <w:jc w:val="center"/>
              <w:rPr>
                <w:szCs w:val="20"/>
                <w:lang w:eastAsia="en-GB"/>
              </w:rPr>
            </w:pPr>
            <w:r w:rsidRPr="007B0E75">
              <w:t>1.38%</w:t>
            </w:r>
          </w:p>
        </w:tc>
        <w:tc>
          <w:tcPr>
            <w:tcW w:w="499" w:type="pct"/>
            <w:noWrap/>
            <w:hideMark/>
          </w:tcPr>
          <w:p w14:paraId="65B42869" w14:textId="78514064" w:rsidR="00547127" w:rsidRPr="00C8338F" w:rsidRDefault="00547127" w:rsidP="00DA599D">
            <w:pPr>
              <w:pStyle w:val="BodyText"/>
              <w:snapToGrid w:val="0"/>
              <w:jc w:val="center"/>
              <w:rPr>
                <w:szCs w:val="20"/>
                <w:lang w:eastAsia="en-GB"/>
              </w:rPr>
            </w:pPr>
            <w:r w:rsidRPr="007B0E75">
              <w:t>1.60%</w:t>
            </w:r>
          </w:p>
        </w:tc>
        <w:tc>
          <w:tcPr>
            <w:tcW w:w="499" w:type="pct"/>
            <w:noWrap/>
            <w:hideMark/>
          </w:tcPr>
          <w:p w14:paraId="4B7F210E" w14:textId="4FBEFF27" w:rsidR="00547127" w:rsidRPr="00C8338F" w:rsidRDefault="00547127" w:rsidP="00DA599D">
            <w:pPr>
              <w:pStyle w:val="BodyText"/>
              <w:snapToGrid w:val="0"/>
              <w:jc w:val="center"/>
              <w:rPr>
                <w:szCs w:val="20"/>
                <w:lang w:eastAsia="en-GB"/>
              </w:rPr>
            </w:pPr>
            <w:r w:rsidRPr="007B0E75">
              <w:t>1.83%</w:t>
            </w:r>
          </w:p>
        </w:tc>
        <w:tc>
          <w:tcPr>
            <w:tcW w:w="499" w:type="pct"/>
            <w:noWrap/>
            <w:hideMark/>
          </w:tcPr>
          <w:p w14:paraId="6723F8EA" w14:textId="18771426" w:rsidR="00547127" w:rsidRPr="00C8338F" w:rsidRDefault="00547127" w:rsidP="00DA599D">
            <w:pPr>
              <w:pStyle w:val="BodyText"/>
              <w:snapToGrid w:val="0"/>
              <w:jc w:val="center"/>
              <w:rPr>
                <w:szCs w:val="20"/>
                <w:lang w:eastAsia="en-GB"/>
              </w:rPr>
            </w:pPr>
            <w:r w:rsidRPr="007B0E75">
              <w:t>2.09%</w:t>
            </w:r>
          </w:p>
        </w:tc>
      </w:tr>
      <w:tr w:rsidR="00547127" w:rsidRPr="00C8338F" w14:paraId="245C7658" w14:textId="4B58CAEE" w:rsidTr="00547127">
        <w:trPr>
          <w:trHeight w:val="255"/>
          <w:jc w:val="center"/>
        </w:trPr>
        <w:tc>
          <w:tcPr>
            <w:tcW w:w="2005" w:type="pct"/>
            <w:noWrap/>
            <w:hideMark/>
          </w:tcPr>
          <w:p w14:paraId="2D0289D6" w14:textId="77777777" w:rsidR="00547127" w:rsidRPr="00C8338F" w:rsidRDefault="00547127" w:rsidP="00DA599D">
            <w:pPr>
              <w:pStyle w:val="BodyText"/>
              <w:snapToGrid w:val="0"/>
              <w:jc w:val="center"/>
              <w:rPr>
                <w:szCs w:val="20"/>
                <w:lang w:eastAsia="en-GB"/>
              </w:rPr>
            </w:pPr>
            <w:r w:rsidRPr="00C8338F">
              <w:rPr>
                <w:szCs w:val="20"/>
                <w:lang w:eastAsia="en-GB"/>
              </w:rPr>
              <w:t>5%-tile throughput loss (10GHz)</w:t>
            </w:r>
          </w:p>
        </w:tc>
        <w:tc>
          <w:tcPr>
            <w:tcW w:w="499" w:type="pct"/>
            <w:noWrap/>
            <w:hideMark/>
          </w:tcPr>
          <w:p w14:paraId="556EAB8F" w14:textId="39A42CEC" w:rsidR="00547127" w:rsidRPr="00C8338F" w:rsidRDefault="00547127" w:rsidP="00DA599D">
            <w:pPr>
              <w:pStyle w:val="BodyText"/>
              <w:snapToGrid w:val="0"/>
              <w:jc w:val="center"/>
              <w:rPr>
                <w:szCs w:val="20"/>
                <w:lang w:eastAsia="en-GB"/>
              </w:rPr>
            </w:pPr>
            <w:r w:rsidRPr="007B0E75">
              <w:t>4.38%</w:t>
            </w:r>
          </w:p>
        </w:tc>
        <w:tc>
          <w:tcPr>
            <w:tcW w:w="499" w:type="pct"/>
            <w:noWrap/>
            <w:hideMark/>
          </w:tcPr>
          <w:p w14:paraId="11B87E78" w14:textId="6A67CBC9" w:rsidR="00547127" w:rsidRPr="00C8338F" w:rsidRDefault="00547127" w:rsidP="00DA599D">
            <w:pPr>
              <w:pStyle w:val="BodyText"/>
              <w:snapToGrid w:val="0"/>
              <w:jc w:val="center"/>
              <w:rPr>
                <w:szCs w:val="20"/>
                <w:lang w:eastAsia="en-GB"/>
              </w:rPr>
            </w:pPr>
            <w:r w:rsidRPr="007B0E75">
              <w:t>4.38%</w:t>
            </w:r>
          </w:p>
        </w:tc>
        <w:tc>
          <w:tcPr>
            <w:tcW w:w="499" w:type="pct"/>
            <w:noWrap/>
            <w:hideMark/>
          </w:tcPr>
          <w:p w14:paraId="6DD87C2F" w14:textId="7DAC30EF" w:rsidR="00547127" w:rsidRPr="00C8338F" w:rsidRDefault="00547127" w:rsidP="00DA599D">
            <w:pPr>
              <w:pStyle w:val="BodyText"/>
              <w:snapToGrid w:val="0"/>
              <w:jc w:val="center"/>
              <w:rPr>
                <w:szCs w:val="20"/>
                <w:lang w:eastAsia="en-GB"/>
              </w:rPr>
            </w:pPr>
            <w:r w:rsidRPr="007B0E75">
              <w:t>4.86%</w:t>
            </w:r>
          </w:p>
        </w:tc>
        <w:tc>
          <w:tcPr>
            <w:tcW w:w="499" w:type="pct"/>
            <w:noWrap/>
            <w:hideMark/>
          </w:tcPr>
          <w:p w14:paraId="252118ED" w14:textId="547D51CB" w:rsidR="00547127" w:rsidRPr="00C8338F" w:rsidRDefault="00547127" w:rsidP="00DA599D">
            <w:pPr>
              <w:pStyle w:val="BodyText"/>
              <w:snapToGrid w:val="0"/>
              <w:jc w:val="center"/>
              <w:rPr>
                <w:szCs w:val="20"/>
                <w:lang w:eastAsia="en-GB"/>
              </w:rPr>
            </w:pPr>
            <w:r w:rsidRPr="007B0E75">
              <w:t>5.23%</w:t>
            </w:r>
          </w:p>
        </w:tc>
        <w:tc>
          <w:tcPr>
            <w:tcW w:w="499" w:type="pct"/>
            <w:noWrap/>
            <w:hideMark/>
          </w:tcPr>
          <w:p w14:paraId="01C60DB3" w14:textId="2F7EDF59" w:rsidR="00547127" w:rsidRPr="00C8338F" w:rsidRDefault="00547127" w:rsidP="00DA599D">
            <w:pPr>
              <w:pStyle w:val="BodyText"/>
              <w:snapToGrid w:val="0"/>
              <w:jc w:val="center"/>
              <w:rPr>
                <w:szCs w:val="20"/>
                <w:lang w:eastAsia="en-GB"/>
              </w:rPr>
            </w:pPr>
            <w:r w:rsidRPr="007B0E75">
              <w:t>6.01%</w:t>
            </w:r>
          </w:p>
        </w:tc>
        <w:tc>
          <w:tcPr>
            <w:tcW w:w="499" w:type="pct"/>
            <w:noWrap/>
            <w:hideMark/>
          </w:tcPr>
          <w:p w14:paraId="26083816" w14:textId="2AC0AA23" w:rsidR="00547127" w:rsidRPr="00C8338F" w:rsidRDefault="00547127" w:rsidP="00DA599D">
            <w:pPr>
              <w:pStyle w:val="BodyText"/>
              <w:snapToGrid w:val="0"/>
              <w:jc w:val="center"/>
              <w:rPr>
                <w:szCs w:val="20"/>
                <w:lang w:eastAsia="en-GB"/>
              </w:rPr>
            </w:pPr>
            <w:r w:rsidRPr="007B0E75">
              <w:t>7.40%</w:t>
            </w:r>
          </w:p>
        </w:tc>
      </w:tr>
    </w:tbl>
    <w:p w14:paraId="1D605AF9" w14:textId="7B36C998" w:rsidR="007522A1" w:rsidRDefault="007522A1" w:rsidP="007522A1">
      <w:pPr>
        <w:pStyle w:val="TH"/>
        <w:ind w:left="360"/>
        <w:rPr>
          <w:rFonts w:cs="TimesNewRomanPSMT"/>
          <w:lang w:eastAsia="zh-CN"/>
        </w:rPr>
      </w:pPr>
      <w:r>
        <w:t>Table</w:t>
      </w:r>
      <w:r w:rsidRPr="00B053F4">
        <w:t xml:space="preserve"> </w:t>
      </w:r>
      <w:r>
        <w:t>1</w:t>
      </w:r>
      <w:r w:rsidRPr="00B053F4">
        <w:t xml:space="preserve">: </w:t>
      </w:r>
      <w:r w:rsidR="00D038AB" w:rsidRPr="00D038AB">
        <w:t xml:space="preserve">Urban Macro </w:t>
      </w:r>
      <w:r>
        <w:rPr>
          <w:rFonts w:cs="TimesNewRomanPSMT"/>
          <w:lang w:eastAsia="zh-CN"/>
        </w:rPr>
        <w:t xml:space="preserve">DL </w:t>
      </w:r>
      <w:r w:rsidR="00C8338F">
        <w:rPr>
          <w:rFonts w:eastAsia="SimSun"/>
          <w:lang w:eastAsia="zh-CN"/>
        </w:rPr>
        <w:t xml:space="preserve">throughput loss </w:t>
      </w:r>
      <w:r>
        <w:rPr>
          <w:rFonts w:cs="TimesNewRomanPSMT"/>
          <w:lang w:eastAsia="zh-CN"/>
        </w:rPr>
        <w:t>of victim UE at 7GHz</w:t>
      </w:r>
      <w:r w:rsidR="00C8338F">
        <w:rPr>
          <w:rFonts w:cs="TimesNewRomanPSMT"/>
          <w:lang w:eastAsia="zh-CN"/>
        </w:rPr>
        <w:t xml:space="preserve"> and 10GHz</w:t>
      </w:r>
    </w:p>
    <w:bookmarkEnd w:id="4"/>
    <w:p w14:paraId="1F2AE994" w14:textId="77777777" w:rsidR="00440EC2" w:rsidRPr="007A295A" w:rsidRDefault="00440EC2" w:rsidP="00C65AD4">
      <w:pPr>
        <w:overflowPunct w:val="0"/>
        <w:autoSpaceDE w:val="0"/>
        <w:autoSpaceDN w:val="0"/>
        <w:adjustRightInd w:val="0"/>
        <w:spacing w:after="180"/>
        <w:textAlignment w:val="baseline"/>
        <w:rPr>
          <w:rFonts w:eastAsia="SimSun"/>
          <w:szCs w:val="20"/>
          <w:lang w:val="en-GB" w:eastAsia="zh-CN"/>
        </w:rPr>
      </w:pPr>
    </w:p>
    <w:p w14:paraId="3709A981" w14:textId="409E4284"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Pr>
          <w:rFonts w:ascii="Arial" w:hAnsi="Arial" w:cs="Arial"/>
          <w:b/>
          <w:bCs/>
          <w:szCs w:val="20"/>
          <w:lang w:val="en-GB" w:eastAsia="en-GB"/>
        </w:rPr>
        <w:t>Indoor</w:t>
      </w:r>
      <w:r w:rsidRPr="00360C83">
        <w:rPr>
          <w:rFonts w:ascii="Arial" w:hAnsi="Arial" w:cs="Arial"/>
          <w:b/>
          <w:bCs/>
          <w:szCs w:val="20"/>
          <w:lang w:val="en-GB" w:eastAsia="en-GB"/>
        </w:rPr>
        <w:t xml:space="preserve"> </w:t>
      </w:r>
      <w:r w:rsidR="005477C5">
        <w:rPr>
          <w:rFonts w:ascii="Arial" w:hAnsi="Arial" w:cs="Arial"/>
          <w:b/>
          <w:bCs/>
          <w:szCs w:val="20"/>
          <w:lang w:val="en-GB" w:eastAsia="en-GB"/>
        </w:rPr>
        <w:t xml:space="preserve">Hotspot </w:t>
      </w:r>
      <w:r w:rsidRPr="00360C83">
        <w:rPr>
          <w:rFonts w:ascii="Arial" w:hAnsi="Arial" w:cs="Arial"/>
          <w:b/>
          <w:bCs/>
          <w:szCs w:val="20"/>
          <w:lang w:val="en-GB" w:eastAsia="en-GB"/>
        </w:rPr>
        <w:t>Scenario</w:t>
      </w:r>
    </w:p>
    <w:p w14:paraId="37EF4D4A" w14:textId="46097C86" w:rsidR="00360C83" w:rsidRDefault="00360C83" w:rsidP="00360C83">
      <w:pPr>
        <w:pStyle w:val="BodyText"/>
        <w:snapToGrid w:val="0"/>
        <w:rPr>
          <w:szCs w:val="20"/>
          <w:lang w:val="en-GB" w:eastAsia="en-GB"/>
        </w:rPr>
      </w:pPr>
      <w:r>
        <w:rPr>
          <w:szCs w:val="20"/>
          <w:lang w:val="en-GB" w:eastAsia="en-GB"/>
        </w:rPr>
        <w:t xml:space="preserve">The </w:t>
      </w:r>
      <w:r>
        <w:rPr>
          <w:rFonts w:eastAsia="SimSun"/>
          <w:szCs w:val="20"/>
          <w:lang w:eastAsia="zh-CN"/>
        </w:rPr>
        <w:t>indoor</w:t>
      </w:r>
      <w:r w:rsidRPr="00B14CF8">
        <w:rPr>
          <w:rFonts w:eastAsia="SimSun"/>
          <w:szCs w:val="20"/>
          <w:lang w:eastAsia="zh-CN"/>
        </w:rPr>
        <w:t xml:space="preserve"> </w:t>
      </w:r>
      <w:r w:rsidR="005477C5">
        <w:rPr>
          <w:rFonts w:eastAsia="SimSun"/>
          <w:szCs w:val="20"/>
          <w:lang w:eastAsia="zh-CN"/>
        </w:rPr>
        <w:t xml:space="preserve">hotspot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SINR of the victim UE at 7GHz and 10GHz carrier frequency </w:t>
      </w:r>
      <w:r>
        <w:rPr>
          <w:szCs w:val="20"/>
          <w:lang w:val="en-GB" w:eastAsia="en-GB"/>
        </w:rPr>
        <w:t xml:space="preserve">are provided in Figures </w:t>
      </w:r>
      <w:r w:rsidR="005525AF">
        <w:rPr>
          <w:szCs w:val="20"/>
          <w:lang w:val="en-GB" w:eastAsia="en-GB"/>
        </w:rPr>
        <w:t>3</w:t>
      </w:r>
      <w:r>
        <w:rPr>
          <w:szCs w:val="20"/>
          <w:lang w:val="en-GB" w:eastAsia="en-GB"/>
        </w:rPr>
        <w:t xml:space="preserve"> and </w:t>
      </w:r>
      <w:r w:rsidR="005525AF">
        <w:rPr>
          <w:szCs w:val="20"/>
          <w:lang w:val="en-GB" w:eastAsia="en-GB"/>
        </w:rPr>
        <w:t>4</w:t>
      </w:r>
      <w:r>
        <w:rPr>
          <w:szCs w:val="20"/>
          <w:lang w:val="en-GB" w:eastAsia="en-GB"/>
        </w:rPr>
        <w:t xml:space="preserve"> below. Here the downlink ACIR is obtained using 45dB BS ACLR and 33dB UE ACS (currently defined for BS and UE in FR1). It can be seen from the figures that in both cases enough downlink SINR (up to 40dB) can be provided using 24dBm BS conducted output power (as agreed in [7]) even without AAS BS beamforming.</w:t>
      </w:r>
    </w:p>
    <w:p w14:paraId="7274E320" w14:textId="3B97D509" w:rsidR="00360C83" w:rsidRDefault="00547127" w:rsidP="00360C83">
      <w:pPr>
        <w:pStyle w:val="BodyText"/>
        <w:snapToGrid w:val="0"/>
        <w:jc w:val="center"/>
        <w:rPr>
          <w:szCs w:val="20"/>
          <w:lang w:val="en-GB" w:eastAsia="en-GB"/>
        </w:rPr>
      </w:pPr>
      <w:r w:rsidRPr="00547127">
        <w:rPr>
          <w:noProof/>
          <w:szCs w:val="20"/>
          <w:lang w:val="en-GB" w:eastAsia="en-GB"/>
        </w:rPr>
        <w:drawing>
          <wp:inline distT="0" distB="0" distL="0" distR="0" wp14:anchorId="0B1CED98" wp14:editId="60E3EB26">
            <wp:extent cx="4991100" cy="374109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8421" cy="3746580"/>
                    </a:xfrm>
                    <a:prstGeom prst="rect">
                      <a:avLst/>
                    </a:prstGeom>
                    <a:noFill/>
                    <a:ln>
                      <a:noFill/>
                    </a:ln>
                  </pic:spPr>
                </pic:pic>
              </a:graphicData>
            </a:graphic>
          </wp:inline>
        </w:drawing>
      </w:r>
    </w:p>
    <w:p w14:paraId="3153DE9F" w14:textId="437FB032" w:rsidR="00D038AB" w:rsidRPr="00D038AB" w:rsidRDefault="00D038AB" w:rsidP="00360C83">
      <w:pPr>
        <w:pStyle w:val="BodyText"/>
        <w:snapToGrid w:val="0"/>
        <w:jc w:val="center"/>
        <w:rPr>
          <w:rFonts w:ascii="Arial" w:hAnsi="Arial" w:cs="Arial"/>
          <w:b/>
          <w:bCs/>
          <w:szCs w:val="20"/>
          <w:lang w:val="en-GB" w:eastAsia="en-GB"/>
        </w:rPr>
      </w:pPr>
      <w:r w:rsidRPr="00D038AB">
        <w:rPr>
          <w:rFonts w:ascii="Arial" w:hAnsi="Arial" w:cs="Arial"/>
          <w:b/>
          <w:bCs/>
        </w:rPr>
        <w:t xml:space="preserve">Figure </w:t>
      </w:r>
      <w:r>
        <w:rPr>
          <w:rFonts w:ascii="Arial" w:hAnsi="Arial" w:cs="Arial"/>
          <w:b/>
          <w:bCs/>
        </w:rPr>
        <w:t>3</w:t>
      </w:r>
      <w:r w:rsidRPr="00D038AB">
        <w:rPr>
          <w:rFonts w:ascii="Arial" w:hAnsi="Arial" w:cs="Arial"/>
          <w:b/>
          <w:bCs/>
        </w:rPr>
        <w:t xml:space="preserve">: Indoor Hotspot </w:t>
      </w:r>
      <w:r w:rsidRPr="00D038AB">
        <w:rPr>
          <w:rFonts w:ascii="Arial" w:hAnsi="Arial" w:cs="Arial"/>
          <w:b/>
          <w:bCs/>
          <w:lang w:eastAsia="zh-CN"/>
        </w:rPr>
        <w:t>DL SINR of victim UE at 7GHz</w:t>
      </w:r>
    </w:p>
    <w:p w14:paraId="1A003DE7" w14:textId="75C84337" w:rsidR="00360C83" w:rsidRDefault="00547127" w:rsidP="00360C83">
      <w:pPr>
        <w:pStyle w:val="TH"/>
        <w:ind w:left="360"/>
        <w:rPr>
          <w:rFonts w:cs="TimesNewRomanPSMT"/>
          <w:lang w:eastAsia="zh-CN"/>
        </w:rPr>
      </w:pPr>
      <w:r w:rsidRPr="00547127">
        <w:rPr>
          <w:rFonts w:cs="TimesNewRomanPSMT"/>
          <w:noProof/>
          <w:lang w:eastAsia="zh-CN"/>
        </w:rPr>
        <w:lastRenderedPageBreak/>
        <w:drawing>
          <wp:inline distT="0" distB="0" distL="0" distR="0" wp14:anchorId="1272D7BE" wp14:editId="5BAB41B9">
            <wp:extent cx="4791075" cy="35911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02016" cy="3599365"/>
                    </a:xfrm>
                    <a:prstGeom prst="rect">
                      <a:avLst/>
                    </a:prstGeom>
                    <a:noFill/>
                    <a:ln>
                      <a:noFill/>
                    </a:ln>
                  </pic:spPr>
                </pic:pic>
              </a:graphicData>
            </a:graphic>
          </wp:inline>
        </w:drawing>
      </w:r>
    </w:p>
    <w:p w14:paraId="1653821D" w14:textId="73671C58" w:rsidR="00360C83" w:rsidRDefault="00360C83" w:rsidP="00360C83">
      <w:pPr>
        <w:pStyle w:val="TH"/>
        <w:ind w:left="360"/>
        <w:rPr>
          <w:rFonts w:cs="TimesNewRomanPSMT"/>
          <w:lang w:eastAsia="zh-CN"/>
        </w:rPr>
      </w:pPr>
      <w:r w:rsidRPr="00B053F4">
        <w:t xml:space="preserve">Figure </w:t>
      </w:r>
      <w:r w:rsidR="00D038AB">
        <w:t>4</w:t>
      </w:r>
      <w:r w:rsidRPr="00B053F4">
        <w:t xml:space="preserve">: </w:t>
      </w:r>
      <w:r w:rsidR="00D038AB" w:rsidRPr="00D038AB">
        <w:t xml:space="preserve">Indoor Hotspot </w:t>
      </w:r>
      <w:r>
        <w:rPr>
          <w:rFonts w:cs="TimesNewRomanPSMT"/>
          <w:lang w:eastAsia="zh-CN"/>
        </w:rPr>
        <w:t>DL SINR of victim UE at 10GHz</w:t>
      </w:r>
    </w:p>
    <w:p w14:paraId="1CB3590C" w14:textId="77777777" w:rsidR="00360C83" w:rsidRDefault="00360C83" w:rsidP="00360C83">
      <w:pPr>
        <w:pStyle w:val="BodyText"/>
        <w:snapToGrid w:val="0"/>
        <w:jc w:val="center"/>
        <w:rPr>
          <w:szCs w:val="20"/>
          <w:lang w:val="en-GB" w:eastAsia="en-GB"/>
        </w:rPr>
      </w:pPr>
    </w:p>
    <w:p w14:paraId="276BD1EA" w14:textId="1F708F8C" w:rsidR="00360C83" w:rsidRDefault="00360C83" w:rsidP="00360C83">
      <w:pPr>
        <w:pStyle w:val="BodyText"/>
        <w:snapToGrid w:val="0"/>
        <w:rPr>
          <w:szCs w:val="20"/>
          <w:lang w:val="en-GB" w:eastAsia="en-GB"/>
        </w:rPr>
      </w:pPr>
      <w:r>
        <w:rPr>
          <w:szCs w:val="20"/>
          <w:lang w:val="en-GB" w:eastAsia="en-GB"/>
        </w:rPr>
        <w:t xml:space="preserve">The </w:t>
      </w:r>
      <w:r>
        <w:rPr>
          <w:rFonts w:eastAsia="SimSun"/>
          <w:szCs w:val="20"/>
          <w:lang w:eastAsia="zh-CN"/>
        </w:rPr>
        <w:t>indoor</w:t>
      </w:r>
      <w:r w:rsidRPr="00B14CF8">
        <w:rPr>
          <w:rFonts w:eastAsia="SimSun"/>
          <w:szCs w:val="20"/>
          <w:lang w:eastAsia="zh-CN"/>
        </w:rPr>
        <w:t xml:space="preserve"> </w:t>
      </w:r>
      <w:r w:rsidR="001963C1">
        <w:rPr>
          <w:rFonts w:eastAsia="SimSun"/>
          <w:szCs w:val="20"/>
          <w:lang w:eastAsia="zh-CN"/>
        </w:rPr>
        <w:t xml:space="preserve">hotspot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offsets (compared to the ACIR </w:t>
      </w:r>
      <w:r>
        <w:rPr>
          <w:szCs w:val="20"/>
          <w:lang w:val="en-GB" w:eastAsia="en-GB"/>
        </w:rPr>
        <w:t>using 45dB BS ACLR and 33dB UE ACS)</w:t>
      </w:r>
      <w:r>
        <w:rPr>
          <w:rFonts w:eastAsia="SimSun"/>
          <w:szCs w:val="20"/>
          <w:lang w:eastAsia="zh-CN"/>
        </w:rPr>
        <w:t xml:space="preserve"> at 7GHz and 10GHz carrier frequency </w:t>
      </w:r>
      <w:r>
        <w:rPr>
          <w:szCs w:val="20"/>
          <w:lang w:val="en-GB" w:eastAsia="en-GB"/>
        </w:rPr>
        <w:t xml:space="preserve">are provided in Table </w:t>
      </w:r>
      <w:r w:rsidR="00D038AB">
        <w:rPr>
          <w:szCs w:val="20"/>
          <w:lang w:val="en-GB" w:eastAsia="en-GB"/>
        </w:rPr>
        <w:t>2</w:t>
      </w:r>
      <w:r>
        <w:rPr>
          <w:szCs w:val="20"/>
          <w:lang w:val="en-GB" w:eastAsia="en-GB"/>
        </w:rPr>
        <w:t xml:space="preserve"> below.</w:t>
      </w:r>
      <w:r w:rsidRPr="0014630D">
        <w:rPr>
          <w:szCs w:val="20"/>
          <w:lang w:val="en-GB" w:eastAsia="en-GB"/>
        </w:rPr>
        <w:t xml:space="preserve"> </w:t>
      </w:r>
      <w:r>
        <w:rPr>
          <w:szCs w:val="20"/>
          <w:lang w:val="en-GB" w:eastAsia="en-GB"/>
        </w:rPr>
        <w:t xml:space="preserve">It can be seen from the table that the </w:t>
      </w:r>
      <w:r>
        <w:rPr>
          <w:rFonts w:eastAsia="SimSun"/>
          <w:szCs w:val="20"/>
          <w:lang w:eastAsia="zh-CN"/>
        </w:rPr>
        <w:t xml:space="preserve">downlink throughput loss of the victim UE </w:t>
      </w:r>
      <w:r>
        <w:rPr>
          <w:szCs w:val="20"/>
          <w:lang w:val="en-GB" w:eastAsia="en-GB"/>
        </w:rPr>
        <w:t xml:space="preserve">in the </w:t>
      </w:r>
      <w:r w:rsidR="00843C27">
        <w:rPr>
          <w:szCs w:val="20"/>
          <w:lang w:val="en-GB" w:eastAsia="en-GB"/>
        </w:rPr>
        <w:t xml:space="preserve">simulated </w:t>
      </w:r>
      <w:r>
        <w:rPr>
          <w:rFonts w:eastAsia="SimSun"/>
          <w:szCs w:val="20"/>
          <w:lang w:eastAsia="zh-CN"/>
        </w:rPr>
        <w:t xml:space="preserve">indoor </w:t>
      </w:r>
      <w:r w:rsidR="00843C27">
        <w:rPr>
          <w:rFonts w:eastAsia="SimSun"/>
          <w:szCs w:val="20"/>
          <w:lang w:eastAsia="zh-CN"/>
        </w:rPr>
        <w:t xml:space="preserve">hotspot </w:t>
      </w:r>
      <w:r>
        <w:rPr>
          <w:rFonts w:eastAsia="SimSun"/>
          <w:szCs w:val="20"/>
          <w:lang w:eastAsia="zh-CN"/>
        </w:rPr>
        <w:t xml:space="preserve">scenario can still be limited to 5% with a </w:t>
      </w:r>
      <w:r>
        <w:rPr>
          <w:szCs w:val="20"/>
          <w:lang w:val="en-GB" w:eastAsia="en-GB"/>
        </w:rPr>
        <w:t>downlink ACIR offset of -</w:t>
      </w:r>
      <w:r w:rsidR="001963C1">
        <w:rPr>
          <w:szCs w:val="20"/>
          <w:lang w:val="en-GB" w:eastAsia="en-GB"/>
        </w:rPr>
        <w:t>1</w:t>
      </w:r>
      <w:r>
        <w:rPr>
          <w:szCs w:val="20"/>
          <w:lang w:val="en-GB" w:eastAsia="en-GB"/>
        </w:rPr>
        <w:t xml:space="preserve">dB </w:t>
      </w:r>
      <w:r w:rsidR="002652C2">
        <w:rPr>
          <w:szCs w:val="20"/>
          <w:lang w:val="en-GB" w:eastAsia="en-GB"/>
        </w:rPr>
        <w:t>and -</w:t>
      </w:r>
      <w:r w:rsidR="001963C1">
        <w:rPr>
          <w:szCs w:val="20"/>
          <w:lang w:val="en-GB" w:eastAsia="en-GB"/>
        </w:rPr>
        <w:t>0.5</w:t>
      </w:r>
      <w:r w:rsidR="002652C2">
        <w:rPr>
          <w:szCs w:val="20"/>
          <w:lang w:val="en-GB" w:eastAsia="en-GB"/>
        </w:rPr>
        <w:t xml:space="preserve">dB, respectively, </w:t>
      </w:r>
      <w:r>
        <w:rPr>
          <w:szCs w:val="20"/>
          <w:lang w:val="en-GB" w:eastAsia="en-GB"/>
        </w:rPr>
        <w:t xml:space="preserve">at 7GHz and 10GHz (i.e. </w:t>
      </w:r>
      <w:r w:rsidR="001963C1">
        <w:rPr>
          <w:szCs w:val="20"/>
          <w:lang w:val="en-GB" w:eastAsia="en-GB"/>
        </w:rPr>
        <w:t>1</w:t>
      </w:r>
      <w:r w:rsidR="002652C2">
        <w:rPr>
          <w:szCs w:val="20"/>
          <w:lang w:val="en-GB" w:eastAsia="en-GB"/>
        </w:rPr>
        <w:t xml:space="preserve">dB and </w:t>
      </w:r>
      <w:r w:rsidR="001963C1">
        <w:rPr>
          <w:szCs w:val="20"/>
          <w:lang w:val="en-GB" w:eastAsia="en-GB"/>
        </w:rPr>
        <w:t>0.5</w:t>
      </w:r>
      <w:r>
        <w:rPr>
          <w:szCs w:val="20"/>
          <w:lang w:val="en-GB" w:eastAsia="en-GB"/>
        </w:rPr>
        <w:t>dB less stringent ACIR).</w:t>
      </w:r>
    </w:p>
    <w:p w14:paraId="6E60CC75" w14:textId="77777777" w:rsidR="00360C83" w:rsidRDefault="00360C83" w:rsidP="00360C83">
      <w:pPr>
        <w:pStyle w:val="BodyText"/>
        <w:snapToGrid w:val="0"/>
        <w:rPr>
          <w:szCs w:val="20"/>
          <w:lang w:val="en-GB" w:eastAsia="en-GB"/>
        </w:rPr>
      </w:pPr>
    </w:p>
    <w:tbl>
      <w:tblPr>
        <w:tblStyle w:val="TableGrid"/>
        <w:tblW w:w="0" w:type="auto"/>
        <w:tblLook w:val="04A0" w:firstRow="1" w:lastRow="0" w:firstColumn="1" w:lastColumn="0" w:noHBand="0" w:noVBand="1"/>
      </w:tblPr>
      <w:tblGrid>
        <w:gridCol w:w="3010"/>
        <w:gridCol w:w="960"/>
        <w:gridCol w:w="960"/>
        <w:gridCol w:w="960"/>
        <w:gridCol w:w="960"/>
        <w:gridCol w:w="960"/>
        <w:gridCol w:w="960"/>
      </w:tblGrid>
      <w:tr w:rsidR="00360C83" w:rsidRPr="00C8338F" w14:paraId="5F83AAEF" w14:textId="77777777" w:rsidTr="001963C1">
        <w:trPr>
          <w:trHeight w:val="255"/>
        </w:trPr>
        <w:tc>
          <w:tcPr>
            <w:tcW w:w="3010" w:type="dxa"/>
            <w:noWrap/>
            <w:hideMark/>
          </w:tcPr>
          <w:p w14:paraId="1290852A" w14:textId="77777777" w:rsidR="00360C83" w:rsidRPr="00C8338F" w:rsidRDefault="00360C83" w:rsidP="00727F5C">
            <w:pPr>
              <w:pStyle w:val="BodyText"/>
              <w:snapToGrid w:val="0"/>
              <w:jc w:val="center"/>
              <w:rPr>
                <w:szCs w:val="20"/>
                <w:lang w:val="en-GB" w:eastAsia="en-GB"/>
              </w:rPr>
            </w:pPr>
            <w:r w:rsidRPr="00C8338F">
              <w:rPr>
                <w:szCs w:val="20"/>
                <w:lang w:eastAsia="en-GB"/>
              </w:rPr>
              <w:t>ACIR offset X [dB]</w:t>
            </w:r>
          </w:p>
        </w:tc>
        <w:tc>
          <w:tcPr>
            <w:tcW w:w="960" w:type="dxa"/>
            <w:noWrap/>
            <w:hideMark/>
          </w:tcPr>
          <w:p w14:paraId="4D515C05" w14:textId="77777777" w:rsidR="00360C83" w:rsidRPr="00C8338F" w:rsidRDefault="00360C83" w:rsidP="00727F5C">
            <w:pPr>
              <w:pStyle w:val="BodyText"/>
              <w:snapToGrid w:val="0"/>
              <w:jc w:val="center"/>
              <w:rPr>
                <w:szCs w:val="20"/>
                <w:lang w:eastAsia="en-GB"/>
              </w:rPr>
            </w:pPr>
            <w:r w:rsidRPr="0043118B">
              <w:t>0</w:t>
            </w:r>
          </w:p>
        </w:tc>
        <w:tc>
          <w:tcPr>
            <w:tcW w:w="960" w:type="dxa"/>
            <w:noWrap/>
          </w:tcPr>
          <w:p w14:paraId="45441BC2" w14:textId="409BF7B9" w:rsidR="00360C83" w:rsidRPr="00C8338F" w:rsidRDefault="001963C1" w:rsidP="00727F5C">
            <w:pPr>
              <w:pStyle w:val="BodyText"/>
              <w:snapToGrid w:val="0"/>
              <w:jc w:val="center"/>
              <w:rPr>
                <w:szCs w:val="20"/>
                <w:lang w:eastAsia="en-GB"/>
              </w:rPr>
            </w:pPr>
            <w:r>
              <w:rPr>
                <w:szCs w:val="20"/>
                <w:lang w:eastAsia="en-GB"/>
              </w:rPr>
              <w:t>-1</w:t>
            </w:r>
          </w:p>
        </w:tc>
        <w:tc>
          <w:tcPr>
            <w:tcW w:w="960" w:type="dxa"/>
            <w:noWrap/>
          </w:tcPr>
          <w:p w14:paraId="60E9C98D" w14:textId="28E962F6" w:rsidR="00360C83" w:rsidRPr="00C8338F" w:rsidRDefault="001963C1" w:rsidP="00727F5C">
            <w:pPr>
              <w:pStyle w:val="BodyText"/>
              <w:snapToGrid w:val="0"/>
              <w:jc w:val="center"/>
              <w:rPr>
                <w:szCs w:val="20"/>
                <w:lang w:eastAsia="en-GB"/>
              </w:rPr>
            </w:pPr>
            <w:r>
              <w:rPr>
                <w:szCs w:val="20"/>
                <w:lang w:eastAsia="en-GB"/>
              </w:rPr>
              <w:t>-2</w:t>
            </w:r>
          </w:p>
        </w:tc>
        <w:tc>
          <w:tcPr>
            <w:tcW w:w="960" w:type="dxa"/>
            <w:noWrap/>
          </w:tcPr>
          <w:p w14:paraId="03E60B88" w14:textId="66CC7C99" w:rsidR="00360C83" w:rsidRPr="00C8338F" w:rsidRDefault="001963C1" w:rsidP="00727F5C">
            <w:pPr>
              <w:pStyle w:val="BodyText"/>
              <w:snapToGrid w:val="0"/>
              <w:jc w:val="center"/>
              <w:rPr>
                <w:szCs w:val="20"/>
                <w:lang w:eastAsia="en-GB"/>
              </w:rPr>
            </w:pPr>
            <w:r>
              <w:rPr>
                <w:szCs w:val="20"/>
                <w:lang w:eastAsia="en-GB"/>
              </w:rPr>
              <w:t>-3</w:t>
            </w:r>
          </w:p>
        </w:tc>
        <w:tc>
          <w:tcPr>
            <w:tcW w:w="960" w:type="dxa"/>
            <w:noWrap/>
          </w:tcPr>
          <w:p w14:paraId="2B5503B3" w14:textId="7BB685C3" w:rsidR="00360C83" w:rsidRPr="00C8338F" w:rsidRDefault="001963C1" w:rsidP="00727F5C">
            <w:pPr>
              <w:pStyle w:val="BodyText"/>
              <w:snapToGrid w:val="0"/>
              <w:jc w:val="center"/>
              <w:rPr>
                <w:szCs w:val="20"/>
                <w:lang w:eastAsia="en-GB"/>
              </w:rPr>
            </w:pPr>
            <w:r>
              <w:rPr>
                <w:szCs w:val="20"/>
                <w:lang w:eastAsia="en-GB"/>
              </w:rPr>
              <w:t>-4</w:t>
            </w:r>
          </w:p>
        </w:tc>
        <w:tc>
          <w:tcPr>
            <w:tcW w:w="960" w:type="dxa"/>
            <w:noWrap/>
          </w:tcPr>
          <w:p w14:paraId="777BB2B4" w14:textId="59387250" w:rsidR="00360C83" w:rsidRPr="00C8338F" w:rsidRDefault="001963C1" w:rsidP="00727F5C">
            <w:pPr>
              <w:pStyle w:val="BodyText"/>
              <w:snapToGrid w:val="0"/>
              <w:jc w:val="center"/>
              <w:rPr>
                <w:szCs w:val="20"/>
                <w:lang w:eastAsia="en-GB"/>
              </w:rPr>
            </w:pPr>
            <w:r>
              <w:rPr>
                <w:szCs w:val="20"/>
                <w:lang w:eastAsia="en-GB"/>
              </w:rPr>
              <w:t>-5</w:t>
            </w:r>
          </w:p>
        </w:tc>
      </w:tr>
      <w:tr w:rsidR="00A04803" w:rsidRPr="00C8338F" w14:paraId="78548C33" w14:textId="77777777" w:rsidTr="00727F5C">
        <w:trPr>
          <w:trHeight w:val="255"/>
        </w:trPr>
        <w:tc>
          <w:tcPr>
            <w:tcW w:w="3010" w:type="dxa"/>
            <w:noWrap/>
            <w:hideMark/>
          </w:tcPr>
          <w:p w14:paraId="5941834A" w14:textId="77777777" w:rsidR="00A04803" w:rsidRPr="00C8338F" w:rsidRDefault="00A04803" w:rsidP="00A04803">
            <w:pPr>
              <w:pStyle w:val="BodyText"/>
              <w:snapToGrid w:val="0"/>
              <w:jc w:val="center"/>
              <w:rPr>
                <w:szCs w:val="20"/>
                <w:lang w:eastAsia="en-GB"/>
              </w:rPr>
            </w:pPr>
            <w:r w:rsidRPr="00C8338F">
              <w:rPr>
                <w:szCs w:val="20"/>
                <w:lang w:eastAsia="en-GB"/>
              </w:rPr>
              <w:t>Average throughput loss (7GHz)</w:t>
            </w:r>
          </w:p>
        </w:tc>
        <w:tc>
          <w:tcPr>
            <w:tcW w:w="960" w:type="dxa"/>
            <w:noWrap/>
            <w:hideMark/>
          </w:tcPr>
          <w:p w14:paraId="4156A060" w14:textId="28AB4E24" w:rsidR="00A04803" w:rsidRPr="00C8338F" w:rsidRDefault="00A04803" w:rsidP="00A04803">
            <w:pPr>
              <w:pStyle w:val="BodyText"/>
              <w:snapToGrid w:val="0"/>
              <w:jc w:val="center"/>
              <w:rPr>
                <w:szCs w:val="20"/>
                <w:lang w:eastAsia="en-GB"/>
              </w:rPr>
            </w:pPr>
            <w:r w:rsidRPr="00B73682">
              <w:t>0.56%</w:t>
            </w:r>
          </w:p>
        </w:tc>
        <w:tc>
          <w:tcPr>
            <w:tcW w:w="960" w:type="dxa"/>
            <w:noWrap/>
            <w:hideMark/>
          </w:tcPr>
          <w:p w14:paraId="33534B55" w14:textId="3F236CA8" w:rsidR="00A04803" w:rsidRPr="00C8338F" w:rsidRDefault="00A04803" w:rsidP="00A04803">
            <w:pPr>
              <w:pStyle w:val="BodyText"/>
              <w:snapToGrid w:val="0"/>
              <w:jc w:val="center"/>
              <w:rPr>
                <w:szCs w:val="20"/>
                <w:lang w:eastAsia="en-GB"/>
              </w:rPr>
            </w:pPr>
            <w:r w:rsidRPr="00B73682">
              <w:t>0.66%</w:t>
            </w:r>
          </w:p>
        </w:tc>
        <w:tc>
          <w:tcPr>
            <w:tcW w:w="960" w:type="dxa"/>
            <w:noWrap/>
            <w:hideMark/>
          </w:tcPr>
          <w:p w14:paraId="1D7DC829" w14:textId="6882ACCC" w:rsidR="00A04803" w:rsidRPr="00C8338F" w:rsidRDefault="00A04803" w:rsidP="00A04803">
            <w:pPr>
              <w:pStyle w:val="BodyText"/>
              <w:snapToGrid w:val="0"/>
              <w:jc w:val="center"/>
              <w:rPr>
                <w:szCs w:val="20"/>
                <w:lang w:eastAsia="en-GB"/>
              </w:rPr>
            </w:pPr>
            <w:r w:rsidRPr="00B73682">
              <w:t>0.78%</w:t>
            </w:r>
          </w:p>
        </w:tc>
        <w:tc>
          <w:tcPr>
            <w:tcW w:w="960" w:type="dxa"/>
            <w:noWrap/>
            <w:hideMark/>
          </w:tcPr>
          <w:p w14:paraId="7D747CEC" w14:textId="497C2F48" w:rsidR="00A04803" w:rsidRPr="00C8338F" w:rsidRDefault="00A04803" w:rsidP="00A04803">
            <w:pPr>
              <w:pStyle w:val="BodyText"/>
              <w:snapToGrid w:val="0"/>
              <w:jc w:val="center"/>
              <w:rPr>
                <w:szCs w:val="20"/>
                <w:lang w:eastAsia="en-GB"/>
              </w:rPr>
            </w:pPr>
            <w:r w:rsidRPr="00B73682">
              <w:t>0.91%</w:t>
            </w:r>
          </w:p>
        </w:tc>
        <w:tc>
          <w:tcPr>
            <w:tcW w:w="960" w:type="dxa"/>
            <w:noWrap/>
            <w:hideMark/>
          </w:tcPr>
          <w:p w14:paraId="78E95421" w14:textId="6917D052" w:rsidR="00A04803" w:rsidRPr="00C8338F" w:rsidRDefault="00A04803" w:rsidP="00A04803">
            <w:pPr>
              <w:pStyle w:val="BodyText"/>
              <w:snapToGrid w:val="0"/>
              <w:jc w:val="center"/>
              <w:rPr>
                <w:szCs w:val="20"/>
                <w:lang w:eastAsia="en-GB"/>
              </w:rPr>
            </w:pPr>
            <w:r w:rsidRPr="00B73682">
              <w:t>1.06%</w:t>
            </w:r>
          </w:p>
        </w:tc>
        <w:tc>
          <w:tcPr>
            <w:tcW w:w="960" w:type="dxa"/>
            <w:noWrap/>
            <w:hideMark/>
          </w:tcPr>
          <w:p w14:paraId="2A4D737F" w14:textId="7AE8490C" w:rsidR="00A04803" w:rsidRPr="00C8338F" w:rsidRDefault="00A04803" w:rsidP="00A04803">
            <w:pPr>
              <w:pStyle w:val="BodyText"/>
              <w:snapToGrid w:val="0"/>
              <w:jc w:val="center"/>
              <w:rPr>
                <w:szCs w:val="20"/>
                <w:lang w:eastAsia="en-GB"/>
              </w:rPr>
            </w:pPr>
            <w:r w:rsidRPr="00B73682">
              <w:t>1.24%</w:t>
            </w:r>
          </w:p>
        </w:tc>
      </w:tr>
      <w:tr w:rsidR="00A04803" w:rsidRPr="00C8338F" w14:paraId="7996C797" w14:textId="77777777" w:rsidTr="00727F5C">
        <w:trPr>
          <w:trHeight w:val="255"/>
        </w:trPr>
        <w:tc>
          <w:tcPr>
            <w:tcW w:w="3010" w:type="dxa"/>
            <w:noWrap/>
            <w:hideMark/>
          </w:tcPr>
          <w:p w14:paraId="5E938227" w14:textId="77777777" w:rsidR="00A04803" w:rsidRPr="00C8338F" w:rsidRDefault="00A04803" w:rsidP="00A04803">
            <w:pPr>
              <w:pStyle w:val="BodyText"/>
              <w:snapToGrid w:val="0"/>
              <w:jc w:val="center"/>
              <w:rPr>
                <w:szCs w:val="20"/>
                <w:lang w:eastAsia="en-GB"/>
              </w:rPr>
            </w:pPr>
            <w:r w:rsidRPr="00C8338F">
              <w:rPr>
                <w:szCs w:val="20"/>
                <w:lang w:eastAsia="en-GB"/>
              </w:rPr>
              <w:t>5%-tile throughput loss (7GHz)</w:t>
            </w:r>
          </w:p>
        </w:tc>
        <w:tc>
          <w:tcPr>
            <w:tcW w:w="960" w:type="dxa"/>
            <w:noWrap/>
            <w:hideMark/>
          </w:tcPr>
          <w:p w14:paraId="5BF4F54C" w14:textId="17391140" w:rsidR="00A04803" w:rsidRPr="00C8338F" w:rsidRDefault="00A04803" w:rsidP="00A04803">
            <w:pPr>
              <w:pStyle w:val="BodyText"/>
              <w:snapToGrid w:val="0"/>
              <w:jc w:val="center"/>
              <w:rPr>
                <w:szCs w:val="20"/>
                <w:lang w:eastAsia="en-GB"/>
              </w:rPr>
            </w:pPr>
            <w:r w:rsidRPr="00B73682">
              <w:t>4.23%</w:t>
            </w:r>
          </w:p>
        </w:tc>
        <w:tc>
          <w:tcPr>
            <w:tcW w:w="960" w:type="dxa"/>
            <w:noWrap/>
            <w:hideMark/>
          </w:tcPr>
          <w:p w14:paraId="5F734A5C" w14:textId="516D2024" w:rsidR="00A04803" w:rsidRPr="00C8338F" w:rsidRDefault="00A04803" w:rsidP="00A04803">
            <w:pPr>
              <w:pStyle w:val="BodyText"/>
              <w:snapToGrid w:val="0"/>
              <w:jc w:val="center"/>
              <w:rPr>
                <w:szCs w:val="20"/>
                <w:lang w:eastAsia="en-GB"/>
              </w:rPr>
            </w:pPr>
            <w:r w:rsidRPr="00B73682">
              <w:t>4.80%</w:t>
            </w:r>
          </w:p>
        </w:tc>
        <w:tc>
          <w:tcPr>
            <w:tcW w:w="960" w:type="dxa"/>
            <w:noWrap/>
            <w:hideMark/>
          </w:tcPr>
          <w:p w14:paraId="64F89EE2" w14:textId="0760B761" w:rsidR="00A04803" w:rsidRPr="00C8338F" w:rsidRDefault="00A04803" w:rsidP="00A04803">
            <w:pPr>
              <w:pStyle w:val="BodyText"/>
              <w:snapToGrid w:val="0"/>
              <w:jc w:val="center"/>
              <w:rPr>
                <w:szCs w:val="20"/>
                <w:lang w:eastAsia="en-GB"/>
              </w:rPr>
            </w:pPr>
            <w:r w:rsidRPr="00B73682">
              <w:t>5.92%</w:t>
            </w:r>
          </w:p>
        </w:tc>
        <w:tc>
          <w:tcPr>
            <w:tcW w:w="960" w:type="dxa"/>
            <w:noWrap/>
            <w:hideMark/>
          </w:tcPr>
          <w:p w14:paraId="30F440C9" w14:textId="3BE5834C" w:rsidR="00A04803" w:rsidRPr="00C8338F" w:rsidRDefault="00A04803" w:rsidP="00A04803">
            <w:pPr>
              <w:pStyle w:val="BodyText"/>
              <w:snapToGrid w:val="0"/>
              <w:jc w:val="center"/>
              <w:rPr>
                <w:szCs w:val="20"/>
                <w:lang w:eastAsia="en-GB"/>
              </w:rPr>
            </w:pPr>
            <w:r w:rsidRPr="00B73682">
              <w:t>6.63%</w:t>
            </w:r>
          </w:p>
        </w:tc>
        <w:tc>
          <w:tcPr>
            <w:tcW w:w="960" w:type="dxa"/>
            <w:noWrap/>
            <w:hideMark/>
          </w:tcPr>
          <w:p w14:paraId="25661C17" w14:textId="40F0BC71" w:rsidR="00A04803" w:rsidRPr="00C8338F" w:rsidRDefault="00A04803" w:rsidP="00A04803">
            <w:pPr>
              <w:pStyle w:val="BodyText"/>
              <w:snapToGrid w:val="0"/>
              <w:jc w:val="center"/>
              <w:rPr>
                <w:szCs w:val="20"/>
                <w:lang w:eastAsia="en-GB"/>
              </w:rPr>
            </w:pPr>
            <w:r w:rsidRPr="00B73682">
              <w:t>8.50%</w:t>
            </w:r>
          </w:p>
        </w:tc>
        <w:tc>
          <w:tcPr>
            <w:tcW w:w="960" w:type="dxa"/>
            <w:noWrap/>
            <w:hideMark/>
          </w:tcPr>
          <w:p w14:paraId="59505341" w14:textId="5D32787B" w:rsidR="00A04803" w:rsidRPr="00C8338F" w:rsidRDefault="00A04803" w:rsidP="00A04803">
            <w:pPr>
              <w:pStyle w:val="BodyText"/>
              <w:snapToGrid w:val="0"/>
              <w:jc w:val="center"/>
              <w:rPr>
                <w:szCs w:val="20"/>
                <w:lang w:eastAsia="en-GB"/>
              </w:rPr>
            </w:pPr>
            <w:r w:rsidRPr="00B73682">
              <w:t>9.24%</w:t>
            </w:r>
          </w:p>
        </w:tc>
      </w:tr>
      <w:tr w:rsidR="00A04803" w:rsidRPr="00C8338F" w14:paraId="69A81CF6" w14:textId="77777777" w:rsidTr="00727F5C">
        <w:trPr>
          <w:trHeight w:val="255"/>
        </w:trPr>
        <w:tc>
          <w:tcPr>
            <w:tcW w:w="3010" w:type="dxa"/>
            <w:noWrap/>
            <w:hideMark/>
          </w:tcPr>
          <w:p w14:paraId="2873EA09" w14:textId="77777777" w:rsidR="00A04803" w:rsidRPr="00C8338F" w:rsidRDefault="00A04803" w:rsidP="00A04803">
            <w:pPr>
              <w:pStyle w:val="BodyText"/>
              <w:snapToGrid w:val="0"/>
              <w:jc w:val="center"/>
              <w:rPr>
                <w:szCs w:val="20"/>
                <w:lang w:eastAsia="en-GB"/>
              </w:rPr>
            </w:pPr>
            <w:r w:rsidRPr="00C8338F">
              <w:rPr>
                <w:szCs w:val="20"/>
                <w:lang w:eastAsia="en-GB"/>
              </w:rPr>
              <w:t>Average throughput loss (10GHz)</w:t>
            </w:r>
          </w:p>
        </w:tc>
        <w:tc>
          <w:tcPr>
            <w:tcW w:w="960" w:type="dxa"/>
            <w:noWrap/>
            <w:hideMark/>
          </w:tcPr>
          <w:p w14:paraId="01E6309E" w14:textId="134930A1" w:rsidR="00A04803" w:rsidRPr="00C8338F" w:rsidRDefault="00A04803" w:rsidP="00A04803">
            <w:pPr>
              <w:pStyle w:val="BodyText"/>
              <w:snapToGrid w:val="0"/>
              <w:jc w:val="center"/>
              <w:rPr>
                <w:szCs w:val="20"/>
                <w:lang w:eastAsia="en-GB"/>
              </w:rPr>
            </w:pPr>
            <w:r w:rsidRPr="00B73682">
              <w:t>0.56%</w:t>
            </w:r>
          </w:p>
        </w:tc>
        <w:tc>
          <w:tcPr>
            <w:tcW w:w="960" w:type="dxa"/>
            <w:noWrap/>
            <w:hideMark/>
          </w:tcPr>
          <w:p w14:paraId="76E3CC9A" w14:textId="6B7AB005" w:rsidR="00A04803" w:rsidRPr="00C8338F" w:rsidRDefault="00A04803" w:rsidP="00A04803">
            <w:pPr>
              <w:pStyle w:val="BodyText"/>
              <w:snapToGrid w:val="0"/>
              <w:jc w:val="center"/>
              <w:rPr>
                <w:szCs w:val="20"/>
                <w:lang w:eastAsia="en-GB"/>
              </w:rPr>
            </w:pPr>
            <w:r w:rsidRPr="00B73682">
              <w:t>0.66%</w:t>
            </w:r>
          </w:p>
        </w:tc>
        <w:tc>
          <w:tcPr>
            <w:tcW w:w="960" w:type="dxa"/>
            <w:noWrap/>
            <w:hideMark/>
          </w:tcPr>
          <w:p w14:paraId="1C2D1A6C" w14:textId="40D08190" w:rsidR="00A04803" w:rsidRPr="00C8338F" w:rsidRDefault="00A04803" w:rsidP="00A04803">
            <w:pPr>
              <w:pStyle w:val="BodyText"/>
              <w:snapToGrid w:val="0"/>
              <w:jc w:val="center"/>
              <w:rPr>
                <w:szCs w:val="20"/>
                <w:lang w:eastAsia="en-GB"/>
              </w:rPr>
            </w:pPr>
            <w:r w:rsidRPr="00B73682">
              <w:t>0.78%</w:t>
            </w:r>
          </w:p>
        </w:tc>
        <w:tc>
          <w:tcPr>
            <w:tcW w:w="960" w:type="dxa"/>
            <w:noWrap/>
            <w:hideMark/>
          </w:tcPr>
          <w:p w14:paraId="095B6FFD" w14:textId="25D4FD97" w:rsidR="00A04803" w:rsidRPr="00C8338F" w:rsidRDefault="00A04803" w:rsidP="00A04803">
            <w:pPr>
              <w:pStyle w:val="BodyText"/>
              <w:snapToGrid w:val="0"/>
              <w:jc w:val="center"/>
              <w:rPr>
                <w:szCs w:val="20"/>
                <w:lang w:eastAsia="en-GB"/>
              </w:rPr>
            </w:pPr>
            <w:r w:rsidRPr="00B73682">
              <w:t>0.91%</w:t>
            </w:r>
          </w:p>
        </w:tc>
        <w:tc>
          <w:tcPr>
            <w:tcW w:w="960" w:type="dxa"/>
            <w:noWrap/>
            <w:hideMark/>
          </w:tcPr>
          <w:p w14:paraId="13E3ECB8" w14:textId="6F1C6D00" w:rsidR="00A04803" w:rsidRPr="00C8338F" w:rsidRDefault="00A04803" w:rsidP="00A04803">
            <w:pPr>
              <w:pStyle w:val="BodyText"/>
              <w:snapToGrid w:val="0"/>
              <w:jc w:val="center"/>
              <w:rPr>
                <w:szCs w:val="20"/>
                <w:lang w:eastAsia="en-GB"/>
              </w:rPr>
            </w:pPr>
            <w:r w:rsidRPr="00B73682">
              <w:t>1.07%</w:t>
            </w:r>
          </w:p>
        </w:tc>
        <w:tc>
          <w:tcPr>
            <w:tcW w:w="960" w:type="dxa"/>
            <w:noWrap/>
            <w:hideMark/>
          </w:tcPr>
          <w:p w14:paraId="29FCFDFA" w14:textId="6792C8EA" w:rsidR="00A04803" w:rsidRPr="00C8338F" w:rsidRDefault="00A04803" w:rsidP="00A04803">
            <w:pPr>
              <w:pStyle w:val="BodyText"/>
              <w:snapToGrid w:val="0"/>
              <w:jc w:val="center"/>
              <w:rPr>
                <w:szCs w:val="20"/>
                <w:lang w:eastAsia="en-GB"/>
              </w:rPr>
            </w:pPr>
            <w:r w:rsidRPr="00B73682">
              <w:t>1.25%</w:t>
            </w:r>
          </w:p>
        </w:tc>
      </w:tr>
      <w:tr w:rsidR="00A04803" w:rsidRPr="00C8338F" w14:paraId="720F58F4" w14:textId="77777777" w:rsidTr="00727F5C">
        <w:trPr>
          <w:trHeight w:val="255"/>
        </w:trPr>
        <w:tc>
          <w:tcPr>
            <w:tcW w:w="3010" w:type="dxa"/>
            <w:noWrap/>
            <w:hideMark/>
          </w:tcPr>
          <w:p w14:paraId="716BEB98" w14:textId="77777777" w:rsidR="00A04803" w:rsidRPr="00C8338F" w:rsidRDefault="00A04803" w:rsidP="00A04803">
            <w:pPr>
              <w:pStyle w:val="BodyText"/>
              <w:snapToGrid w:val="0"/>
              <w:jc w:val="center"/>
              <w:rPr>
                <w:szCs w:val="20"/>
                <w:lang w:eastAsia="en-GB"/>
              </w:rPr>
            </w:pPr>
            <w:r w:rsidRPr="00C8338F">
              <w:rPr>
                <w:szCs w:val="20"/>
                <w:lang w:eastAsia="en-GB"/>
              </w:rPr>
              <w:t>5%-tile throughput loss (10GHz)</w:t>
            </w:r>
          </w:p>
        </w:tc>
        <w:tc>
          <w:tcPr>
            <w:tcW w:w="960" w:type="dxa"/>
            <w:noWrap/>
            <w:hideMark/>
          </w:tcPr>
          <w:p w14:paraId="543A2B71" w14:textId="0320DF03" w:rsidR="00A04803" w:rsidRPr="00C8338F" w:rsidRDefault="00A04803" w:rsidP="00A04803">
            <w:pPr>
              <w:pStyle w:val="BodyText"/>
              <w:snapToGrid w:val="0"/>
              <w:jc w:val="center"/>
              <w:rPr>
                <w:szCs w:val="20"/>
                <w:lang w:eastAsia="en-GB"/>
              </w:rPr>
            </w:pPr>
            <w:r w:rsidRPr="00B73682">
              <w:t>4.42%</w:t>
            </w:r>
          </w:p>
        </w:tc>
        <w:tc>
          <w:tcPr>
            <w:tcW w:w="960" w:type="dxa"/>
            <w:noWrap/>
            <w:hideMark/>
          </w:tcPr>
          <w:p w14:paraId="56A16664" w14:textId="7DF3C65B" w:rsidR="00A04803" w:rsidRPr="00C8338F" w:rsidRDefault="00A04803" w:rsidP="00A04803">
            <w:pPr>
              <w:pStyle w:val="BodyText"/>
              <w:snapToGrid w:val="0"/>
              <w:jc w:val="center"/>
              <w:rPr>
                <w:szCs w:val="20"/>
                <w:lang w:eastAsia="en-GB"/>
              </w:rPr>
            </w:pPr>
            <w:r w:rsidRPr="00B73682">
              <w:t>5.13%</w:t>
            </w:r>
          </w:p>
        </w:tc>
        <w:tc>
          <w:tcPr>
            <w:tcW w:w="960" w:type="dxa"/>
            <w:noWrap/>
            <w:hideMark/>
          </w:tcPr>
          <w:p w14:paraId="08E1EA17" w14:textId="7C6B6D09" w:rsidR="00A04803" w:rsidRPr="00C8338F" w:rsidRDefault="00A04803" w:rsidP="00A04803">
            <w:pPr>
              <w:pStyle w:val="BodyText"/>
              <w:snapToGrid w:val="0"/>
              <w:jc w:val="center"/>
              <w:rPr>
                <w:szCs w:val="20"/>
                <w:lang w:eastAsia="en-GB"/>
              </w:rPr>
            </w:pPr>
            <w:r w:rsidRPr="00B73682">
              <w:t>6.10%</w:t>
            </w:r>
          </w:p>
        </w:tc>
        <w:tc>
          <w:tcPr>
            <w:tcW w:w="960" w:type="dxa"/>
            <w:noWrap/>
            <w:hideMark/>
          </w:tcPr>
          <w:p w14:paraId="5DDE2D13" w14:textId="638DBB6E" w:rsidR="00A04803" w:rsidRPr="00C8338F" w:rsidRDefault="00A04803" w:rsidP="00A04803">
            <w:pPr>
              <w:pStyle w:val="BodyText"/>
              <w:snapToGrid w:val="0"/>
              <w:jc w:val="center"/>
              <w:rPr>
                <w:szCs w:val="20"/>
                <w:lang w:eastAsia="en-GB"/>
              </w:rPr>
            </w:pPr>
            <w:r w:rsidRPr="00B73682">
              <w:t>7.10%</w:t>
            </w:r>
          </w:p>
        </w:tc>
        <w:tc>
          <w:tcPr>
            <w:tcW w:w="960" w:type="dxa"/>
            <w:noWrap/>
            <w:hideMark/>
          </w:tcPr>
          <w:p w14:paraId="2F741F00" w14:textId="22B6D36A" w:rsidR="00A04803" w:rsidRPr="00C8338F" w:rsidRDefault="00A04803" w:rsidP="00A04803">
            <w:pPr>
              <w:pStyle w:val="BodyText"/>
              <w:snapToGrid w:val="0"/>
              <w:jc w:val="center"/>
              <w:rPr>
                <w:szCs w:val="20"/>
                <w:lang w:eastAsia="en-GB"/>
              </w:rPr>
            </w:pPr>
            <w:r w:rsidRPr="00B73682">
              <w:t>8.59%</w:t>
            </w:r>
          </w:p>
        </w:tc>
        <w:tc>
          <w:tcPr>
            <w:tcW w:w="960" w:type="dxa"/>
            <w:noWrap/>
            <w:hideMark/>
          </w:tcPr>
          <w:p w14:paraId="14D60876" w14:textId="5B6FBC6F" w:rsidR="00A04803" w:rsidRPr="00C8338F" w:rsidRDefault="00A04803" w:rsidP="00A04803">
            <w:pPr>
              <w:pStyle w:val="BodyText"/>
              <w:snapToGrid w:val="0"/>
              <w:jc w:val="center"/>
              <w:rPr>
                <w:szCs w:val="20"/>
                <w:lang w:eastAsia="en-GB"/>
              </w:rPr>
            </w:pPr>
            <w:r w:rsidRPr="00B73682">
              <w:t>9.13%</w:t>
            </w:r>
          </w:p>
        </w:tc>
      </w:tr>
    </w:tbl>
    <w:p w14:paraId="51D46A6C" w14:textId="356AC26A" w:rsidR="00360C83" w:rsidRDefault="00360C83" w:rsidP="00360C83">
      <w:pPr>
        <w:pStyle w:val="TH"/>
        <w:ind w:left="360"/>
        <w:rPr>
          <w:rFonts w:cs="TimesNewRomanPSMT"/>
          <w:lang w:eastAsia="zh-CN"/>
        </w:rPr>
      </w:pPr>
      <w:r>
        <w:t>Table</w:t>
      </w:r>
      <w:r w:rsidRPr="00B053F4">
        <w:t xml:space="preserve"> </w:t>
      </w:r>
      <w:r w:rsidR="00D038AB">
        <w:t>2</w:t>
      </w:r>
      <w:r w:rsidRPr="00B053F4">
        <w:t xml:space="preserve">: </w:t>
      </w:r>
      <w:r w:rsidR="00D038AB" w:rsidRPr="00D038AB">
        <w:t xml:space="preserve">Indoor Hotspot </w:t>
      </w:r>
      <w:r>
        <w:rPr>
          <w:rFonts w:cs="TimesNewRomanPSMT"/>
          <w:lang w:eastAsia="zh-CN"/>
        </w:rPr>
        <w:t xml:space="preserve">DL </w:t>
      </w:r>
      <w:r>
        <w:rPr>
          <w:rFonts w:eastAsia="SimSun"/>
          <w:lang w:eastAsia="zh-CN"/>
        </w:rPr>
        <w:t xml:space="preserve">throughput loss </w:t>
      </w:r>
      <w:r>
        <w:rPr>
          <w:rFonts w:cs="TimesNewRomanPSMT"/>
          <w:lang w:eastAsia="zh-CN"/>
        </w:rPr>
        <w:t>of victim UE at 7GHz and 10GHz</w:t>
      </w:r>
    </w:p>
    <w:p w14:paraId="5D038CB8" w14:textId="77777777" w:rsidR="00360C83" w:rsidRPr="007A295A" w:rsidRDefault="00360C83" w:rsidP="00360C83">
      <w:pPr>
        <w:overflowPunct w:val="0"/>
        <w:autoSpaceDE w:val="0"/>
        <w:autoSpaceDN w:val="0"/>
        <w:adjustRightInd w:val="0"/>
        <w:spacing w:after="180"/>
        <w:textAlignment w:val="baseline"/>
        <w:rPr>
          <w:rFonts w:eastAsia="SimSun"/>
          <w:szCs w:val="20"/>
          <w:lang w:val="en-GB" w:eastAsia="zh-CN"/>
        </w:rPr>
      </w:pPr>
    </w:p>
    <w:p w14:paraId="551B495F" w14:textId="6575AA28" w:rsidR="004541C5" w:rsidRPr="00360C83" w:rsidRDefault="004541C5" w:rsidP="004541C5">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Pr>
          <w:rFonts w:ascii="Arial" w:hAnsi="Arial" w:cs="Arial"/>
          <w:b/>
          <w:bCs/>
          <w:szCs w:val="20"/>
          <w:lang w:val="en-GB" w:eastAsia="en-GB"/>
        </w:rPr>
        <w:t xml:space="preserve">Dense Urban </w:t>
      </w:r>
      <w:r w:rsidRPr="00360C83">
        <w:rPr>
          <w:rFonts w:ascii="Arial" w:hAnsi="Arial" w:cs="Arial"/>
          <w:b/>
          <w:bCs/>
          <w:szCs w:val="20"/>
          <w:lang w:val="en-GB" w:eastAsia="en-GB"/>
        </w:rPr>
        <w:t>Scenario</w:t>
      </w:r>
    </w:p>
    <w:p w14:paraId="7DD71810" w14:textId="3C3FA2E9" w:rsidR="004541C5" w:rsidRDefault="004541C5" w:rsidP="004541C5">
      <w:pPr>
        <w:pStyle w:val="BodyText"/>
        <w:snapToGrid w:val="0"/>
        <w:rPr>
          <w:szCs w:val="20"/>
          <w:lang w:val="en-GB" w:eastAsia="en-GB"/>
        </w:rPr>
      </w:pPr>
      <w:r w:rsidRPr="004541C5">
        <w:rPr>
          <w:szCs w:val="20"/>
          <w:lang w:val="en-GB" w:eastAsia="en-GB"/>
        </w:rPr>
        <w:t>It is agreed to down-prioritize the dense urban scenario in this coexistence study</w:t>
      </w:r>
      <w:r>
        <w:rPr>
          <w:szCs w:val="20"/>
          <w:lang w:val="en-GB" w:eastAsia="en-GB"/>
        </w:rPr>
        <w:t>, as such the corresponding simulation assumptions and parameters are yet to be finalized. Here the simulation results are obtained using the simulation parameters proposed in [10] and the agreed antenna parameters in [11].</w:t>
      </w:r>
    </w:p>
    <w:p w14:paraId="12DAA325" w14:textId="5FDDA7DB" w:rsidR="004541C5" w:rsidRDefault="004541C5" w:rsidP="004541C5">
      <w:pPr>
        <w:pStyle w:val="BodyText"/>
        <w:snapToGrid w:val="0"/>
        <w:rPr>
          <w:szCs w:val="20"/>
          <w:lang w:val="en-GB" w:eastAsia="en-GB"/>
        </w:rPr>
      </w:pPr>
      <w:r>
        <w:rPr>
          <w:szCs w:val="20"/>
          <w:lang w:val="en-GB" w:eastAsia="en-GB"/>
        </w:rPr>
        <w:t xml:space="preserve">The </w:t>
      </w:r>
      <w:r w:rsidR="00EE4BE4">
        <w:rPr>
          <w:rFonts w:eastAsia="SimSun"/>
          <w:szCs w:val="20"/>
          <w:lang w:eastAsia="zh-CN"/>
        </w:rPr>
        <w:t>dense urban</w:t>
      </w:r>
      <w:r>
        <w:rPr>
          <w:rFonts w:eastAsia="SimSun"/>
          <w:szCs w:val="20"/>
          <w:lang w:eastAsia="zh-CN"/>
        </w:rPr>
        <w:t xml:space="preserve"> 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SINR of the victim UE at 7GHz and 10GHz carrier frequency </w:t>
      </w:r>
      <w:r>
        <w:rPr>
          <w:szCs w:val="20"/>
          <w:lang w:val="en-GB" w:eastAsia="en-GB"/>
        </w:rPr>
        <w:t xml:space="preserve">are provided in Figures </w:t>
      </w:r>
      <w:r w:rsidR="00EE4BE4">
        <w:rPr>
          <w:szCs w:val="20"/>
          <w:lang w:val="en-GB" w:eastAsia="en-GB"/>
        </w:rPr>
        <w:t>5</w:t>
      </w:r>
      <w:r>
        <w:rPr>
          <w:szCs w:val="20"/>
          <w:lang w:val="en-GB" w:eastAsia="en-GB"/>
        </w:rPr>
        <w:t xml:space="preserve"> and </w:t>
      </w:r>
      <w:r w:rsidR="00EE4BE4">
        <w:rPr>
          <w:szCs w:val="20"/>
          <w:lang w:val="en-GB" w:eastAsia="en-GB"/>
        </w:rPr>
        <w:t>6</w:t>
      </w:r>
      <w:r>
        <w:rPr>
          <w:szCs w:val="20"/>
          <w:lang w:val="en-GB" w:eastAsia="en-GB"/>
        </w:rPr>
        <w:t xml:space="preserve"> below. Here the downlink ACIR is obtained using 45dB BS ACLR and 33dB UE ACS (currently defined for BS and UE in FR1). It can be seen from the figures that in both cases enough downlink SINR (up to </w:t>
      </w:r>
      <w:r w:rsidR="00843C27">
        <w:rPr>
          <w:szCs w:val="20"/>
          <w:lang w:val="en-GB" w:eastAsia="en-GB"/>
        </w:rPr>
        <w:t>6</w:t>
      </w:r>
      <w:r>
        <w:rPr>
          <w:szCs w:val="20"/>
          <w:lang w:val="en-GB" w:eastAsia="en-GB"/>
        </w:rPr>
        <w:t xml:space="preserve">0dB) </w:t>
      </w:r>
      <w:r w:rsidR="00EE4BE4">
        <w:rPr>
          <w:szCs w:val="20"/>
          <w:lang w:val="en-GB" w:eastAsia="en-GB"/>
        </w:rPr>
        <w:t xml:space="preserve">can be provided using </w:t>
      </w:r>
      <w:r w:rsidR="00843C27">
        <w:rPr>
          <w:szCs w:val="20"/>
          <w:lang w:val="en-GB" w:eastAsia="en-GB"/>
        </w:rPr>
        <w:t>37</w:t>
      </w:r>
      <w:r w:rsidR="00EE4BE4">
        <w:rPr>
          <w:szCs w:val="20"/>
          <w:lang w:val="en-GB" w:eastAsia="en-GB"/>
        </w:rPr>
        <w:t>dBm BS conducted output power (as agreed in [12]) together with AAS BS beamforming, considering a</w:t>
      </w:r>
      <w:r w:rsidR="00EE4BE4" w:rsidRPr="007437F4">
        <w:rPr>
          <w:szCs w:val="20"/>
          <w:lang w:val="en-GB" w:eastAsia="en-GB"/>
        </w:rPr>
        <w:t>n additional 3dB gain is added to the total beamforming gain to account for the two polarization directions</w:t>
      </w:r>
      <w:r>
        <w:rPr>
          <w:szCs w:val="20"/>
          <w:lang w:val="en-GB" w:eastAsia="en-GB"/>
        </w:rPr>
        <w:t>.</w:t>
      </w:r>
    </w:p>
    <w:p w14:paraId="68B18FEA" w14:textId="10293189" w:rsidR="004541C5" w:rsidRDefault="002607D0" w:rsidP="004541C5">
      <w:pPr>
        <w:pStyle w:val="BodyText"/>
        <w:snapToGrid w:val="0"/>
        <w:jc w:val="center"/>
        <w:rPr>
          <w:szCs w:val="20"/>
          <w:lang w:val="en-GB" w:eastAsia="en-GB"/>
        </w:rPr>
      </w:pPr>
      <w:r w:rsidRPr="002607D0">
        <w:rPr>
          <w:noProof/>
          <w:szCs w:val="20"/>
          <w:lang w:val="en-GB" w:eastAsia="en-GB"/>
        </w:rPr>
        <w:lastRenderedPageBreak/>
        <w:drawing>
          <wp:inline distT="0" distB="0" distL="0" distR="0" wp14:anchorId="1B2FA820" wp14:editId="3CDF2700">
            <wp:extent cx="4991100" cy="374109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9370" cy="3747292"/>
                    </a:xfrm>
                    <a:prstGeom prst="rect">
                      <a:avLst/>
                    </a:prstGeom>
                    <a:noFill/>
                    <a:ln>
                      <a:noFill/>
                    </a:ln>
                  </pic:spPr>
                </pic:pic>
              </a:graphicData>
            </a:graphic>
          </wp:inline>
        </w:drawing>
      </w:r>
    </w:p>
    <w:p w14:paraId="7EEAFD2A" w14:textId="30FD41DA" w:rsidR="004541C5" w:rsidRPr="00D038AB" w:rsidRDefault="004541C5" w:rsidP="004541C5">
      <w:pPr>
        <w:pStyle w:val="BodyText"/>
        <w:snapToGrid w:val="0"/>
        <w:jc w:val="center"/>
        <w:rPr>
          <w:rFonts w:ascii="Arial" w:hAnsi="Arial" w:cs="Arial"/>
          <w:b/>
          <w:bCs/>
          <w:szCs w:val="20"/>
          <w:lang w:val="en-GB" w:eastAsia="en-GB"/>
        </w:rPr>
      </w:pPr>
      <w:r w:rsidRPr="00D038AB">
        <w:rPr>
          <w:rFonts w:ascii="Arial" w:hAnsi="Arial" w:cs="Arial"/>
          <w:b/>
          <w:bCs/>
        </w:rPr>
        <w:t xml:space="preserve">Figure </w:t>
      </w:r>
      <w:r w:rsidR="00EE4BE4">
        <w:rPr>
          <w:rFonts w:ascii="Arial" w:hAnsi="Arial" w:cs="Arial"/>
          <w:b/>
          <w:bCs/>
        </w:rPr>
        <w:t>5</w:t>
      </w:r>
      <w:r w:rsidRPr="00D038AB">
        <w:rPr>
          <w:rFonts w:ascii="Arial" w:hAnsi="Arial" w:cs="Arial"/>
          <w:b/>
          <w:bCs/>
        </w:rPr>
        <w:t xml:space="preserve">: </w:t>
      </w:r>
      <w:r w:rsidR="00EE4BE4" w:rsidRPr="00EE4BE4">
        <w:rPr>
          <w:rFonts w:ascii="Arial" w:hAnsi="Arial" w:cs="Arial"/>
          <w:b/>
          <w:bCs/>
        </w:rPr>
        <w:t xml:space="preserve">Dense Urban </w:t>
      </w:r>
      <w:r w:rsidRPr="00D038AB">
        <w:rPr>
          <w:rFonts w:ascii="Arial" w:hAnsi="Arial" w:cs="Arial"/>
          <w:b/>
          <w:bCs/>
          <w:lang w:eastAsia="zh-CN"/>
        </w:rPr>
        <w:t>DL SINR of victim UE at 7GHz</w:t>
      </w:r>
    </w:p>
    <w:p w14:paraId="17FF2973" w14:textId="28BE69C1" w:rsidR="004541C5" w:rsidRDefault="004C11B1" w:rsidP="004541C5">
      <w:pPr>
        <w:pStyle w:val="TH"/>
        <w:ind w:left="360"/>
        <w:rPr>
          <w:rFonts w:cs="TimesNewRomanPSMT"/>
          <w:lang w:eastAsia="zh-CN"/>
        </w:rPr>
      </w:pPr>
      <w:r w:rsidRPr="004C11B1">
        <w:rPr>
          <w:rFonts w:cs="TimesNewRomanPSMT"/>
          <w:noProof/>
          <w:lang w:eastAsia="zh-CN"/>
        </w:rPr>
        <w:drawing>
          <wp:inline distT="0" distB="0" distL="0" distR="0" wp14:anchorId="6366BA6E" wp14:editId="6D6EBC9C">
            <wp:extent cx="4791075" cy="359116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97569" cy="3596031"/>
                    </a:xfrm>
                    <a:prstGeom prst="rect">
                      <a:avLst/>
                    </a:prstGeom>
                    <a:noFill/>
                    <a:ln>
                      <a:noFill/>
                    </a:ln>
                  </pic:spPr>
                </pic:pic>
              </a:graphicData>
            </a:graphic>
          </wp:inline>
        </w:drawing>
      </w:r>
    </w:p>
    <w:p w14:paraId="32E5D78D" w14:textId="1AAE806B" w:rsidR="004541C5" w:rsidRDefault="004541C5" w:rsidP="004541C5">
      <w:pPr>
        <w:pStyle w:val="TH"/>
        <w:ind w:left="360"/>
        <w:rPr>
          <w:rFonts w:cs="TimesNewRomanPSMT"/>
          <w:lang w:eastAsia="zh-CN"/>
        </w:rPr>
      </w:pPr>
      <w:r w:rsidRPr="00B053F4">
        <w:t xml:space="preserve">Figure </w:t>
      </w:r>
      <w:r w:rsidR="00EE4BE4">
        <w:t>6</w:t>
      </w:r>
      <w:r w:rsidRPr="00B053F4">
        <w:t xml:space="preserve">: </w:t>
      </w:r>
      <w:r w:rsidR="00EE4BE4" w:rsidRPr="00EE4BE4">
        <w:t xml:space="preserve">Dense Urban </w:t>
      </w:r>
      <w:r>
        <w:rPr>
          <w:rFonts w:cs="TimesNewRomanPSMT"/>
          <w:lang w:eastAsia="zh-CN"/>
        </w:rPr>
        <w:t>DL SINR of victim UE at 10GHz</w:t>
      </w:r>
    </w:p>
    <w:p w14:paraId="368B0D98" w14:textId="77777777" w:rsidR="004541C5" w:rsidRDefault="004541C5" w:rsidP="004541C5">
      <w:pPr>
        <w:pStyle w:val="BodyText"/>
        <w:snapToGrid w:val="0"/>
        <w:jc w:val="center"/>
        <w:rPr>
          <w:szCs w:val="20"/>
          <w:lang w:val="en-GB" w:eastAsia="en-GB"/>
        </w:rPr>
      </w:pPr>
    </w:p>
    <w:p w14:paraId="0F95641A" w14:textId="637B96C1" w:rsidR="004541C5" w:rsidRDefault="004541C5" w:rsidP="004541C5">
      <w:pPr>
        <w:pStyle w:val="BodyText"/>
        <w:snapToGrid w:val="0"/>
        <w:rPr>
          <w:szCs w:val="20"/>
          <w:lang w:val="en-GB" w:eastAsia="en-GB"/>
        </w:rPr>
      </w:pPr>
      <w:r>
        <w:rPr>
          <w:szCs w:val="20"/>
          <w:lang w:val="en-GB" w:eastAsia="en-GB"/>
        </w:rPr>
        <w:t xml:space="preserve">The </w:t>
      </w:r>
      <w:r w:rsidR="00843C27">
        <w:rPr>
          <w:rFonts w:eastAsia="SimSun"/>
          <w:szCs w:val="20"/>
          <w:lang w:eastAsia="zh-CN"/>
        </w:rPr>
        <w:t>d</w:t>
      </w:r>
      <w:r w:rsidR="00843C27" w:rsidRPr="00843C27">
        <w:rPr>
          <w:rFonts w:eastAsia="SimSun"/>
          <w:szCs w:val="20"/>
          <w:lang w:eastAsia="zh-CN"/>
        </w:rPr>
        <w:t xml:space="preserve">ense </w:t>
      </w:r>
      <w:r w:rsidR="00843C27">
        <w:rPr>
          <w:rFonts w:eastAsia="SimSun"/>
          <w:szCs w:val="20"/>
          <w:lang w:eastAsia="zh-CN"/>
        </w:rPr>
        <w:t>u</w:t>
      </w:r>
      <w:r w:rsidR="00843C27" w:rsidRPr="00843C27">
        <w:rPr>
          <w:rFonts w:eastAsia="SimSun"/>
          <w:szCs w:val="20"/>
          <w:lang w:eastAsia="zh-CN"/>
        </w:rPr>
        <w:t xml:space="preserve">rban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offsets (compared to the ACIR </w:t>
      </w:r>
      <w:r>
        <w:rPr>
          <w:szCs w:val="20"/>
          <w:lang w:val="en-GB" w:eastAsia="en-GB"/>
        </w:rPr>
        <w:t>using 45dB BS ACLR and 33dB UE ACS)</w:t>
      </w:r>
      <w:r>
        <w:rPr>
          <w:rFonts w:eastAsia="SimSun"/>
          <w:szCs w:val="20"/>
          <w:lang w:eastAsia="zh-CN"/>
        </w:rPr>
        <w:t xml:space="preserve"> at 7GHz and 10GHz carrier frequency </w:t>
      </w:r>
      <w:r>
        <w:rPr>
          <w:szCs w:val="20"/>
          <w:lang w:val="en-GB" w:eastAsia="en-GB"/>
        </w:rPr>
        <w:t xml:space="preserve">are provided in Table </w:t>
      </w:r>
      <w:r w:rsidR="00843C27">
        <w:rPr>
          <w:szCs w:val="20"/>
          <w:lang w:val="en-GB" w:eastAsia="en-GB"/>
        </w:rPr>
        <w:t>3</w:t>
      </w:r>
      <w:r>
        <w:rPr>
          <w:szCs w:val="20"/>
          <w:lang w:val="en-GB" w:eastAsia="en-GB"/>
        </w:rPr>
        <w:t xml:space="preserve"> below.</w:t>
      </w:r>
      <w:r w:rsidRPr="0014630D">
        <w:rPr>
          <w:szCs w:val="20"/>
          <w:lang w:val="en-GB" w:eastAsia="en-GB"/>
        </w:rPr>
        <w:t xml:space="preserve"> </w:t>
      </w:r>
      <w:r>
        <w:rPr>
          <w:szCs w:val="20"/>
          <w:lang w:val="en-GB" w:eastAsia="en-GB"/>
        </w:rPr>
        <w:t xml:space="preserve">It can be seen from the table that the </w:t>
      </w:r>
      <w:r>
        <w:rPr>
          <w:rFonts w:eastAsia="SimSun"/>
          <w:szCs w:val="20"/>
          <w:lang w:eastAsia="zh-CN"/>
        </w:rPr>
        <w:t xml:space="preserve">downlink throughput loss of the victim UE </w:t>
      </w:r>
      <w:r>
        <w:rPr>
          <w:szCs w:val="20"/>
          <w:lang w:val="en-GB" w:eastAsia="en-GB"/>
        </w:rPr>
        <w:t xml:space="preserve">in the </w:t>
      </w:r>
      <w:r w:rsidR="00843C27">
        <w:rPr>
          <w:szCs w:val="20"/>
          <w:lang w:val="en-GB" w:eastAsia="en-GB"/>
        </w:rPr>
        <w:t xml:space="preserve">simulated </w:t>
      </w:r>
      <w:r w:rsidR="00843C27">
        <w:rPr>
          <w:rFonts w:eastAsia="SimSun"/>
          <w:szCs w:val="20"/>
          <w:lang w:eastAsia="zh-CN"/>
        </w:rPr>
        <w:lastRenderedPageBreak/>
        <w:t>dense urban</w:t>
      </w:r>
      <w:r>
        <w:rPr>
          <w:rFonts w:eastAsia="SimSun"/>
          <w:szCs w:val="20"/>
          <w:lang w:eastAsia="zh-CN"/>
        </w:rPr>
        <w:t xml:space="preserve"> scenario can still be limited to 5% with a </w:t>
      </w:r>
      <w:r>
        <w:rPr>
          <w:szCs w:val="20"/>
          <w:lang w:val="en-GB" w:eastAsia="en-GB"/>
        </w:rPr>
        <w:t>downlink ACIR offset of -</w:t>
      </w:r>
      <w:r w:rsidR="00843C27">
        <w:rPr>
          <w:szCs w:val="20"/>
          <w:lang w:val="en-GB" w:eastAsia="en-GB"/>
        </w:rPr>
        <w:t>8</w:t>
      </w:r>
      <w:r>
        <w:rPr>
          <w:szCs w:val="20"/>
          <w:lang w:val="en-GB" w:eastAsia="en-GB"/>
        </w:rPr>
        <w:t>dB and -1</w:t>
      </w:r>
      <w:r w:rsidR="00843C27">
        <w:rPr>
          <w:szCs w:val="20"/>
          <w:lang w:val="en-GB" w:eastAsia="en-GB"/>
        </w:rPr>
        <w:t>2</w:t>
      </w:r>
      <w:r>
        <w:rPr>
          <w:szCs w:val="20"/>
          <w:lang w:val="en-GB" w:eastAsia="en-GB"/>
        </w:rPr>
        <w:t xml:space="preserve">dB, respectively, at 7GHz and 10GHz (i.e. </w:t>
      </w:r>
      <w:r w:rsidR="00843C27">
        <w:rPr>
          <w:szCs w:val="20"/>
          <w:lang w:val="en-GB" w:eastAsia="en-GB"/>
        </w:rPr>
        <w:t>8</w:t>
      </w:r>
      <w:r>
        <w:rPr>
          <w:szCs w:val="20"/>
          <w:lang w:val="en-GB" w:eastAsia="en-GB"/>
        </w:rPr>
        <w:t>dB and 1</w:t>
      </w:r>
      <w:r w:rsidR="00843C27">
        <w:rPr>
          <w:szCs w:val="20"/>
          <w:lang w:val="en-GB" w:eastAsia="en-GB"/>
        </w:rPr>
        <w:t>2</w:t>
      </w:r>
      <w:r>
        <w:rPr>
          <w:szCs w:val="20"/>
          <w:lang w:val="en-GB" w:eastAsia="en-GB"/>
        </w:rPr>
        <w:t>dB less stringent ACIR).</w:t>
      </w:r>
    </w:p>
    <w:p w14:paraId="712DF1CA" w14:textId="77777777" w:rsidR="004541C5" w:rsidRDefault="004541C5" w:rsidP="004541C5">
      <w:pPr>
        <w:pStyle w:val="BodyText"/>
        <w:snapToGrid w:val="0"/>
        <w:rPr>
          <w:szCs w:val="20"/>
          <w:lang w:val="en-GB" w:eastAsia="en-GB"/>
        </w:rPr>
      </w:pPr>
    </w:p>
    <w:tbl>
      <w:tblPr>
        <w:tblStyle w:val="TableGrid"/>
        <w:tblW w:w="0" w:type="auto"/>
        <w:tblLook w:val="04A0" w:firstRow="1" w:lastRow="0" w:firstColumn="1" w:lastColumn="0" w:noHBand="0" w:noVBand="1"/>
      </w:tblPr>
      <w:tblGrid>
        <w:gridCol w:w="3010"/>
        <w:gridCol w:w="960"/>
        <w:gridCol w:w="960"/>
        <w:gridCol w:w="960"/>
        <w:gridCol w:w="960"/>
        <w:gridCol w:w="960"/>
        <w:gridCol w:w="960"/>
      </w:tblGrid>
      <w:tr w:rsidR="004541C5" w:rsidRPr="00C8338F" w14:paraId="05CCAC9A" w14:textId="77777777" w:rsidTr="00357F13">
        <w:trPr>
          <w:trHeight w:val="255"/>
        </w:trPr>
        <w:tc>
          <w:tcPr>
            <w:tcW w:w="3010" w:type="dxa"/>
            <w:noWrap/>
            <w:hideMark/>
          </w:tcPr>
          <w:p w14:paraId="0AA1C301" w14:textId="77777777" w:rsidR="004541C5" w:rsidRPr="00C8338F" w:rsidRDefault="004541C5" w:rsidP="00357F13">
            <w:pPr>
              <w:pStyle w:val="BodyText"/>
              <w:snapToGrid w:val="0"/>
              <w:jc w:val="center"/>
              <w:rPr>
                <w:szCs w:val="20"/>
                <w:lang w:val="en-GB" w:eastAsia="en-GB"/>
              </w:rPr>
            </w:pPr>
            <w:r w:rsidRPr="00C8338F">
              <w:rPr>
                <w:szCs w:val="20"/>
                <w:lang w:eastAsia="en-GB"/>
              </w:rPr>
              <w:t>ACIR offset X [dB]</w:t>
            </w:r>
          </w:p>
        </w:tc>
        <w:tc>
          <w:tcPr>
            <w:tcW w:w="960" w:type="dxa"/>
            <w:noWrap/>
            <w:hideMark/>
          </w:tcPr>
          <w:p w14:paraId="7AC2B123" w14:textId="77777777" w:rsidR="004541C5" w:rsidRPr="00C8338F" w:rsidRDefault="004541C5" w:rsidP="00357F13">
            <w:pPr>
              <w:pStyle w:val="BodyText"/>
              <w:snapToGrid w:val="0"/>
              <w:jc w:val="center"/>
              <w:rPr>
                <w:szCs w:val="20"/>
                <w:lang w:eastAsia="en-GB"/>
              </w:rPr>
            </w:pPr>
            <w:r w:rsidRPr="0043118B">
              <w:t>0</w:t>
            </w:r>
          </w:p>
        </w:tc>
        <w:tc>
          <w:tcPr>
            <w:tcW w:w="960" w:type="dxa"/>
            <w:noWrap/>
            <w:hideMark/>
          </w:tcPr>
          <w:p w14:paraId="1A127943" w14:textId="77777777" w:rsidR="004541C5" w:rsidRPr="00C8338F" w:rsidRDefault="004541C5" w:rsidP="00357F13">
            <w:pPr>
              <w:pStyle w:val="BodyText"/>
              <w:snapToGrid w:val="0"/>
              <w:jc w:val="center"/>
              <w:rPr>
                <w:szCs w:val="20"/>
                <w:lang w:eastAsia="en-GB"/>
              </w:rPr>
            </w:pPr>
            <w:r w:rsidRPr="0043118B">
              <w:t>-2</w:t>
            </w:r>
          </w:p>
        </w:tc>
        <w:tc>
          <w:tcPr>
            <w:tcW w:w="960" w:type="dxa"/>
            <w:noWrap/>
            <w:hideMark/>
          </w:tcPr>
          <w:p w14:paraId="51C2C865" w14:textId="77777777" w:rsidR="004541C5" w:rsidRPr="00C8338F" w:rsidRDefault="004541C5" w:rsidP="00357F13">
            <w:pPr>
              <w:pStyle w:val="BodyText"/>
              <w:snapToGrid w:val="0"/>
              <w:jc w:val="center"/>
              <w:rPr>
                <w:szCs w:val="20"/>
                <w:lang w:eastAsia="en-GB"/>
              </w:rPr>
            </w:pPr>
            <w:r w:rsidRPr="0043118B">
              <w:t>-4</w:t>
            </w:r>
          </w:p>
        </w:tc>
        <w:tc>
          <w:tcPr>
            <w:tcW w:w="960" w:type="dxa"/>
            <w:noWrap/>
            <w:hideMark/>
          </w:tcPr>
          <w:p w14:paraId="388EA85A" w14:textId="77777777" w:rsidR="004541C5" w:rsidRPr="00C8338F" w:rsidRDefault="004541C5" w:rsidP="00357F13">
            <w:pPr>
              <w:pStyle w:val="BodyText"/>
              <w:snapToGrid w:val="0"/>
              <w:jc w:val="center"/>
              <w:rPr>
                <w:szCs w:val="20"/>
                <w:lang w:eastAsia="en-GB"/>
              </w:rPr>
            </w:pPr>
            <w:r w:rsidRPr="0043118B">
              <w:t>-6</w:t>
            </w:r>
          </w:p>
        </w:tc>
        <w:tc>
          <w:tcPr>
            <w:tcW w:w="960" w:type="dxa"/>
            <w:noWrap/>
            <w:hideMark/>
          </w:tcPr>
          <w:p w14:paraId="53DD607B" w14:textId="77777777" w:rsidR="004541C5" w:rsidRPr="00C8338F" w:rsidRDefault="004541C5" w:rsidP="00357F13">
            <w:pPr>
              <w:pStyle w:val="BodyText"/>
              <w:snapToGrid w:val="0"/>
              <w:jc w:val="center"/>
              <w:rPr>
                <w:szCs w:val="20"/>
                <w:lang w:eastAsia="en-GB"/>
              </w:rPr>
            </w:pPr>
            <w:r w:rsidRPr="0043118B">
              <w:t>-8</w:t>
            </w:r>
          </w:p>
        </w:tc>
        <w:tc>
          <w:tcPr>
            <w:tcW w:w="960" w:type="dxa"/>
            <w:noWrap/>
            <w:hideMark/>
          </w:tcPr>
          <w:p w14:paraId="6ECB3C14" w14:textId="77777777" w:rsidR="004541C5" w:rsidRPr="00C8338F" w:rsidRDefault="004541C5" w:rsidP="00357F13">
            <w:pPr>
              <w:pStyle w:val="BodyText"/>
              <w:snapToGrid w:val="0"/>
              <w:jc w:val="center"/>
              <w:rPr>
                <w:szCs w:val="20"/>
                <w:lang w:eastAsia="en-GB"/>
              </w:rPr>
            </w:pPr>
            <w:r w:rsidRPr="0043118B">
              <w:t>-10</w:t>
            </w:r>
          </w:p>
        </w:tc>
      </w:tr>
      <w:tr w:rsidR="004541C5" w:rsidRPr="00C8338F" w14:paraId="39C9D31D" w14:textId="77777777" w:rsidTr="00357F13">
        <w:trPr>
          <w:trHeight w:val="255"/>
        </w:trPr>
        <w:tc>
          <w:tcPr>
            <w:tcW w:w="3010" w:type="dxa"/>
            <w:noWrap/>
            <w:hideMark/>
          </w:tcPr>
          <w:p w14:paraId="180641A0" w14:textId="77777777" w:rsidR="004541C5" w:rsidRPr="00C8338F" w:rsidRDefault="004541C5" w:rsidP="00357F13">
            <w:pPr>
              <w:pStyle w:val="BodyText"/>
              <w:snapToGrid w:val="0"/>
              <w:jc w:val="center"/>
              <w:rPr>
                <w:szCs w:val="20"/>
                <w:lang w:eastAsia="en-GB"/>
              </w:rPr>
            </w:pPr>
            <w:r w:rsidRPr="00C8338F">
              <w:rPr>
                <w:szCs w:val="20"/>
                <w:lang w:eastAsia="en-GB"/>
              </w:rPr>
              <w:t>Average throughput loss (7GHz)</w:t>
            </w:r>
          </w:p>
        </w:tc>
        <w:tc>
          <w:tcPr>
            <w:tcW w:w="960" w:type="dxa"/>
            <w:noWrap/>
            <w:hideMark/>
          </w:tcPr>
          <w:p w14:paraId="43105B03" w14:textId="77777777" w:rsidR="004541C5" w:rsidRPr="00C8338F" w:rsidRDefault="004541C5" w:rsidP="00357F13">
            <w:pPr>
              <w:pStyle w:val="BodyText"/>
              <w:snapToGrid w:val="0"/>
              <w:jc w:val="center"/>
              <w:rPr>
                <w:szCs w:val="20"/>
                <w:lang w:eastAsia="en-GB"/>
              </w:rPr>
            </w:pPr>
            <w:r w:rsidRPr="00B73682">
              <w:t>0.56%</w:t>
            </w:r>
          </w:p>
        </w:tc>
        <w:tc>
          <w:tcPr>
            <w:tcW w:w="960" w:type="dxa"/>
            <w:noWrap/>
            <w:hideMark/>
          </w:tcPr>
          <w:p w14:paraId="65804B4B" w14:textId="77777777" w:rsidR="004541C5" w:rsidRPr="00C8338F" w:rsidRDefault="004541C5" w:rsidP="00357F13">
            <w:pPr>
              <w:pStyle w:val="BodyText"/>
              <w:snapToGrid w:val="0"/>
              <w:jc w:val="center"/>
              <w:rPr>
                <w:szCs w:val="20"/>
                <w:lang w:eastAsia="en-GB"/>
              </w:rPr>
            </w:pPr>
            <w:r w:rsidRPr="00B73682">
              <w:t>0.66%</w:t>
            </w:r>
          </w:p>
        </w:tc>
        <w:tc>
          <w:tcPr>
            <w:tcW w:w="960" w:type="dxa"/>
            <w:noWrap/>
            <w:hideMark/>
          </w:tcPr>
          <w:p w14:paraId="05D567D9" w14:textId="77777777" w:rsidR="004541C5" w:rsidRPr="00C8338F" w:rsidRDefault="004541C5" w:rsidP="00357F13">
            <w:pPr>
              <w:pStyle w:val="BodyText"/>
              <w:snapToGrid w:val="0"/>
              <w:jc w:val="center"/>
              <w:rPr>
                <w:szCs w:val="20"/>
                <w:lang w:eastAsia="en-GB"/>
              </w:rPr>
            </w:pPr>
            <w:r w:rsidRPr="00B73682">
              <w:t>0.78%</w:t>
            </w:r>
          </w:p>
        </w:tc>
        <w:tc>
          <w:tcPr>
            <w:tcW w:w="960" w:type="dxa"/>
            <w:noWrap/>
            <w:hideMark/>
          </w:tcPr>
          <w:p w14:paraId="66FD9D03" w14:textId="77777777" w:rsidR="004541C5" w:rsidRPr="00C8338F" w:rsidRDefault="004541C5" w:rsidP="00357F13">
            <w:pPr>
              <w:pStyle w:val="BodyText"/>
              <w:snapToGrid w:val="0"/>
              <w:jc w:val="center"/>
              <w:rPr>
                <w:szCs w:val="20"/>
                <w:lang w:eastAsia="en-GB"/>
              </w:rPr>
            </w:pPr>
            <w:r w:rsidRPr="00B73682">
              <w:t>0.91%</w:t>
            </w:r>
          </w:p>
        </w:tc>
        <w:tc>
          <w:tcPr>
            <w:tcW w:w="960" w:type="dxa"/>
            <w:noWrap/>
            <w:hideMark/>
          </w:tcPr>
          <w:p w14:paraId="2A7D6A3C" w14:textId="77777777" w:rsidR="004541C5" w:rsidRPr="00C8338F" w:rsidRDefault="004541C5" w:rsidP="00357F13">
            <w:pPr>
              <w:pStyle w:val="BodyText"/>
              <w:snapToGrid w:val="0"/>
              <w:jc w:val="center"/>
              <w:rPr>
                <w:szCs w:val="20"/>
                <w:lang w:eastAsia="en-GB"/>
              </w:rPr>
            </w:pPr>
            <w:r w:rsidRPr="00B73682">
              <w:t>1.06%</w:t>
            </w:r>
          </w:p>
        </w:tc>
        <w:tc>
          <w:tcPr>
            <w:tcW w:w="960" w:type="dxa"/>
            <w:noWrap/>
            <w:hideMark/>
          </w:tcPr>
          <w:p w14:paraId="28615A16" w14:textId="77777777" w:rsidR="004541C5" w:rsidRPr="00C8338F" w:rsidRDefault="004541C5" w:rsidP="00357F13">
            <w:pPr>
              <w:pStyle w:val="BodyText"/>
              <w:snapToGrid w:val="0"/>
              <w:jc w:val="center"/>
              <w:rPr>
                <w:szCs w:val="20"/>
                <w:lang w:eastAsia="en-GB"/>
              </w:rPr>
            </w:pPr>
            <w:r w:rsidRPr="00B73682">
              <w:t>1.24%</w:t>
            </w:r>
          </w:p>
        </w:tc>
      </w:tr>
      <w:tr w:rsidR="004541C5" w:rsidRPr="00C8338F" w14:paraId="6947AC1E" w14:textId="77777777" w:rsidTr="00357F13">
        <w:trPr>
          <w:trHeight w:val="255"/>
        </w:trPr>
        <w:tc>
          <w:tcPr>
            <w:tcW w:w="3010" w:type="dxa"/>
            <w:noWrap/>
            <w:hideMark/>
          </w:tcPr>
          <w:p w14:paraId="0EB4C034" w14:textId="77777777" w:rsidR="004541C5" w:rsidRPr="00C8338F" w:rsidRDefault="004541C5" w:rsidP="00357F13">
            <w:pPr>
              <w:pStyle w:val="BodyText"/>
              <w:snapToGrid w:val="0"/>
              <w:jc w:val="center"/>
              <w:rPr>
                <w:szCs w:val="20"/>
                <w:lang w:eastAsia="en-GB"/>
              </w:rPr>
            </w:pPr>
            <w:r w:rsidRPr="00C8338F">
              <w:rPr>
                <w:szCs w:val="20"/>
                <w:lang w:eastAsia="en-GB"/>
              </w:rPr>
              <w:t>5%-tile throughput loss (7GHz)</w:t>
            </w:r>
          </w:p>
        </w:tc>
        <w:tc>
          <w:tcPr>
            <w:tcW w:w="960" w:type="dxa"/>
            <w:noWrap/>
            <w:hideMark/>
          </w:tcPr>
          <w:p w14:paraId="473E3500" w14:textId="77777777" w:rsidR="004541C5" w:rsidRPr="00C8338F" w:rsidRDefault="004541C5" w:rsidP="00357F13">
            <w:pPr>
              <w:pStyle w:val="BodyText"/>
              <w:snapToGrid w:val="0"/>
              <w:jc w:val="center"/>
              <w:rPr>
                <w:szCs w:val="20"/>
                <w:lang w:eastAsia="en-GB"/>
              </w:rPr>
            </w:pPr>
            <w:r w:rsidRPr="00B73682">
              <w:t>4.23%</w:t>
            </w:r>
          </w:p>
        </w:tc>
        <w:tc>
          <w:tcPr>
            <w:tcW w:w="960" w:type="dxa"/>
            <w:noWrap/>
            <w:hideMark/>
          </w:tcPr>
          <w:p w14:paraId="38841DFD" w14:textId="77777777" w:rsidR="004541C5" w:rsidRPr="00C8338F" w:rsidRDefault="004541C5" w:rsidP="00357F13">
            <w:pPr>
              <w:pStyle w:val="BodyText"/>
              <w:snapToGrid w:val="0"/>
              <w:jc w:val="center"/>
              <w:rPr>
                <w:szCs w:val="20"/>
                <w:lang w:eastAsia="en-GB"/>
              </w:rPr>
            </w:pPr>
            <w:r w:rsidRPr="00B73682">
              <w:t>4.80%</w:t>
            </w:r>
          </w:p>
        </w:tc>
        <w:tc>
          <w:tcPr>
            <w:tcW w:w="960" w:type="dxa"/>
            <w:noWrap/>
            <w:hideMark/>
          </w:tcPr>
          <w:p w14:paraId="3F7F3659" w14:textId="77777777" w:rsidR="004541C5" w:rsidRPr="00C8338F" w:rsidRDefault="004541C5" w:rsidP="00357F13">
            <w:pPr>
              <w:pStyle w:val="BodyText"/>
              <w:snapToGrid w:val="0"/>
              <w:jc w:val="center"/>
              <w:rPr>
                <w:szCs w:val="20"/>
                <w:lang w:eastAsia="en-GB"/>
              </w:rPr>
            </w:pPr>
            <w:r w:rsidRPr="00B73682">
              <w:t>5.92%</w:t>
            </w:r>
          </w:p>
        </w:tc>
        <w:tc>
          <w:tcPr>
            <w:tcW w:w="960" w:type="dxa"/>
            <w:noWrap/>
            <w:hideMark/>
          </w:tcPr>
          <w:p w14:paraId="0E54BA18" w14:textId="77777777" w:rsidR="004541C5" w:rsidRPr="00C8338F" w:rsidRDefault="004541C5" w:rsidP="00357F13">
            <w:pPr>
              <w:pStyle w:val="BodyText"/>
              <w:snapToGrid w:val="0"/>
              <w:jc w:val="center"/>
              <w:rPr>
                <w:szCs w:val="20"/>
                <w:lang w:eastAsia="en-GB"/>
              </w:rPr>
            </w:pPr>
            <w:r w:rsidRPr="00B73682">
              <w:t>6.63%</w:t>
            </w:r>
          </w:p>
        </w:tc>
        <w:tc>
          <w:tcPr>
            <w:tcW w:w="960" w:type="dxa"/>
            <w:noWrap/>
            <w:hideMark/>
          </w:tcPr>
          <w:p w14:paraId="6373E250" w14:textId="77777777" w:rsidR="004541C5" w:rsidRPr="00C8338F" w:rsidRDefault="004541C5" w:rsidP="00357F13">
            <w:pPr>
              <w:pStyle w:val="BodyText"/>
              <w:snapToGrid w:val="0"/>
              <w:jc w:val="center"/>
              <w:rPr>
                <w:szCs w:val="20"/>
                <w:lang w:eastAsia="en-GB"/>
              </w:rPr>
            </w:pPr>
            <w:r w:rsidRPr="00B73682">
              <w:t>8.50%</w:t>
            </w:r>
          </w:p>
        </w:tc>
        <w:tc>
          <w:tcPr>
            <w:tcW w:w="960" w:type="dxa"/>
            <w:noWrap/>
            <w:hideMark/>
          </w:tcPr>
          <w:p w14:paraId="6FBE0EB8" w14:textId="77777777" w:rsidR="004541C5" w:rsidRPr="00C8338F" w:rsidRDefault="004541C5" w:rsidP="00357F13">
            <w:pPr>
              <w:pStyle w:val="BodyText"/>
              <w:snapToGrid w:val="0"/>
              <w:jc w:val="center"/>
              <w:rPr>
                <w:szCs w:val="20"/>
                <w:lang w:eastAsia="en-GB"/>
              </w:rPr>
            </w:pPr>
            <w:r w:rsidRPr="00B73682">
              <w:t>9.24%</w:t>
            </w:r>
          </w:p>
        </w:tc>
      </w:tr>
      <w:tr w:rsidR="004541C5" w:rsidRPr="00C8338F" w14:paraId="52385FDD" w14:textId="77777777" w:rsidTr="00357F13">
        <w:trPr>
          <w:trHeight w:val="255"/>
        </w:trPr>
        <w:tc>
          <w:tcPr>
            <w:tcW w:w="3010" w:type="dxa"/>
            <w:noWrap/>
            <w:hideMark/>
          </w:tcPr>
          <w:p w14:paraId="7DA2DDBA" w14:textId="77777777" w:rsidR="004541C5" w:rsidRPr="00C8338F" w:rsidRDefault="004541C5" w:rsidP="00357F13">
            <w:pPr>
              <w:pStyle w:val="BodyText"/>
              <w:snapToGrid w:val="0"/>
              <w:jc w:val="center"/>
              <w:rPr>
                <w:szCs w:val="20"/>
                <w:lang w:eastAsia="en-GB"/>
              </w:rPr>
            </w:pPr>
            <w:r w:rsidRPr="00C8338F">
              <w:rPr>
                <w:szCs w:val="20"/>
                <w:lang w:eastAsia="en-GB"/>
              </w:rPr>
              <w:t>Average throughput loss (10GHz)</w:t>
            </w:r>
          </w:p>
        </w:tc>
        <w:tc>
          <w:tcPr>
            <w:tcW w:w="960" w:type="dxa"/>
            <w:noWrap/>
            <w:hideMark/>
          </w:tcPr>
          <w:p w14:paraId="6C2118CF" w14:textId="77777777" w:rsidR="004541C5" w:rsidRPr="00C8338F" w:rsidRDefault="004541C5" w:rsidP="00357F13">
            <w:pPr>
              <w:pStyle w:val="BodyText"/>
              <w:snapToGrid w:val="0"/>
              <w:jc w:val="center"/>
              <w:rPr>
                <w:szCs w:val="20"/>
                <w:lang w:eastAsia="en-GB"/>
              </w:rPr>
            </w:pPr>
            <w:r w:rsidRPr="00B73682">
              <w:t>0.56%</w:t>
            </w:r>
          </w:p>
        </w:tc>
        <w:tc>
          <w:tcPr>
            <w:tcW w:w="960" w:type="dxa"/>
            <w:noWrap/>
            <w:hideMark/>
          </w:tcPr>
          <w:p w14:paraId="4CC1C14C" w14:textId="77777777" w:rsidR="004541C5" w:rsidRPr="00C8338F" w:rsidRDefault="004541C5" w:rsidP="00357F13">
            <w:pPr>
              <w:pStyle w:val="BodyText"/>
              <w:snapToGrid w:val="0"/>
              <w:jc w:val="center"/>
              <w:rPr>
                <w:szCs w:val="20"/>
                <w:lang w:eastAsia="en-GB"/>
              </w:rPr>
            </w:pPr>
            <w:r w:rsidRPr="00B73682">
              <w:t>0.66%</w:t>
            </w:r>
          </w:p>
        </w:tc>
        <w:tc>
          <w:tcPr>
            <w:tcW w:w="960" w:type="dxa"/>
            <w:noWrap/>
            <w:hideMark/>
          </w:tcPr>
          <w:p w14:paraId="40216371" w14:textId="77777777" w:rsidR="004541C5" w:rsidRPr="00C8338F" w:rsidRDefault="004541C5" w:rsidP="00357F13">
            <w:pPr>
              <w:pStyle w:val="BodyText"/>
              <w:snapToGrid w:val="0"/>
              <w:jc w:val="center"/>
              <w:rPr>
                <w:szCs w:val="20"/>
                <w:lang w:eastAsia="en-GB"/>
              </w:rPr>
            </w:pPr>
            <w:r w:rsidRPr="00B73682">
              <w:t>0.78%</w:t>
            </w:r>
          </w:p>
        </w:tc>
        <w:tc>
          <w:tcPr>
            <w:tcW w:w="960" w:type="dxa"/>
            <w:noWrap/>
            <w:hideMark/>
          </w:tcPr>
          <w:p w14:paraId="5BF0AFEE" w14:textId="77777777" w:rsidR="004541C5" w:rsidRPr="00C8338F" w:rsidRDefault="004541C5" w:rsidP="00357F13">
            <w:pPr>
              <w:pStyle w:val="BodyText"/>
              <w:snapToGrid w:val="0"/>
              <w:jc w:val="center"/>
              <w:rPr>
                <w:szCs w:val="20"/>
                <w:lang w:eastAsia="en-GB"/>
              </w:rPr>
            </w:pPr>
            <w:r w:rsidRPr="00B73682">
              <w:t>0.91%</w:t>
            </w:r>
          </w:p>
        </w:tc>
        <w:tc>
          <w:tcPr>
            <w:tcW w:w="960" w:type="dxa"/>
            <w:noWrap/>
            <w:hideMark/>
          </w:tcPr>
          <w:p w14:paraId="3B9A1B0C" w14:textId="77777777" w:rsidR="004541C5" w:rsidRPr="00C8338F" w:rsidRDefault="004541C5" w:rsidP="00357F13">
            <w:pPr>
              <w:pStyle w:val="BodyText"/>
              <w:snapToGrid w:val="0"/>
              <w:jc w:val="center"/>
              <w:rPr>
                <w:szCs w:val="20"/>
                <w:lang w:eastAsia="en-GB"/>
              </w:rPr>
            </w:pPr>
            <w:r w:rsidRPr="00B73682">
              <w:t>1.07%</w:t>
            </w:r>
          </w:p>
        </w:tc>
        <w:tc>
          <w:tcPr>
            <w:tcW w:w="960" w:type="dxa"/>
            <w:noWrap/>
            <w:hideMark/>
          </w:tcPr>
          <w:p w14:paraId="220C702E" w14:textId="77777777" w:rsidR="004541C5" w:rsidRPr="00C8338F" w:rsidRDefault="004541C5" w:rsidP="00357F13">
            <w:pPr>
              <w:pStyle w:val="BodyText"/>
              <w:snapToGrid w:val="0"/>
              <w:jc w:val="center"/>
              <w:rPr>
                <w:szCs w:val="20"/>
                <w:lang w:eastAsia="en-GB"/>
              </w:rPr>
            </w:pPr>
            <w:r w:rsidRPr="00B73682">
              <w:t>1.25%</w:t>
            </w:r>
          </w:p>
        </w:tc>
      </w:tr>
      <w:tr w:rsidR="004541C5" w:rsidRPr="00C8338F" w14:paraId="1BB73299" w14:textId="77777777" w:rsidTr="00357F13">
        <w:trPr>
          <w:trHeight w:val="255"/>
        </w:trPr>
        <w:tc>
          <w:tcPr>
            <w:tcW w:w="3010" w:type="dxa"/>
            <w:noWrap/>
            <w:hideMark/>
          </w:tcPr>
          <w:p w14:paraId="57C2823E" w14:textId="77777777" w:rsidR="004541C5" w:rsidRPr="00C8338F" w:rsidRDefault="004541C5" w:rsidP="00357F13">
            <w:pPr>
              <w:pStyle w:val="BodyText"/>
              <w:snapToGrid w:val="0"/>
              <w:jc w:val="center"/>
              <w:rPr>
                <w:szCs w:val="20"/>
                <w:lang w:eastAsia="en-GB"/>
              </w:rPr>
            </w:pPr>
            <w:r w:rsidRPr="00C8338F">
              <w:rPr>
                <w:szCs w:val="20"/>
                <w:lang w:eastAsia="en-GB"/>
              </w:rPr>
              <w:t>5%-tile throughput loss (10GHz)</w:t>
            </w:r>
          </w:p>
        </w:tc>
        <w:tc>
          <w:tcPr>
            <w:tcW w:w="960" w:type="dxa"/>
            <w:noWrap/>
            <w:hideMark/>
          </w:tcPr>
          <w:p w14:paraId="5C0B6002" w14:textId="77777777" w:rsidR="004541C5" w:rsidRPr="00C8338F" w:rsidRDefault="004541C5" w:rsidP="00357F13">
            <w:pPr>
              <w:pStyle w:val="BodyText"/>
              <w:snapToGrid w:val="0"/>
              <w:jc w:val="center"/>
              <w:rPr>
                <w:szCs w:val="20"/>
                <w:lang w:eastAsia="en-GB"/>
              </w:rPr>
            </w:pPr>
            <w:r w:rsidRPr="00B73682">
              <w:t>4.42%</w:t>
            </w:r>
          </w:p>
        </w:tc>
        <w:tc>
          <w:tcPr>
            <w:tcW w:w="960" w:type="dxa"/>
            <w:noWrap/>
            <w:hideMark/>
          </w:tcPr>
          <w:p w14:paraId="3B6F249D" w14:textId="77777777" w:rsidR="004541C5" w:rsidRPr="00C8338F" w:rsidRDefault="004541C5" w:rsidP="00357F13">
            <w:pPr>
              <w:pStyle w:val="BodyText"/>
              <w:snapToGrid w:val="0"/>
              <w:jc w:val="center"/>
              <w:rPr>
                <w:szCs w:val="20"/>
                <w:lang w:eastAsia="en-GB"/>
              </w:rPr>
            </w:pPr>
            <w:r w:rsidRPr="00B73682">
              <w:t>5.13%</w:t>
            </w:r>
          </w:p>
        </w:tc>
        <w:tc>
          <w:tcPr>
            <w:tcW w:w="960" w:type="dxa"/>
            <w:noWrap/>
            <w:hideMark/>
          </w:tcPr>
          <w:p w14:paraId="31DC667D" w14:textId="77777777" w:rsidR="004541C5" w:rsidRPr="00C8338F" w:rsidRDefault="004541C5" w:rsidP="00357F13">
            <w:pPr>
              <w:pStyle w:val="BodyText"/>
              <w:snapToGrid w:val="0"/>
              <w:jc w:val="center"/>
              <w:rPr>
                <w:szCs w:val="20"/>
                <w:lang w:eastAsia="en-GB"/>
              </w:rPr>
            </w:pPr>
            <w:r w:rsidRPr="00B73682">
              <w:t>6.10%</w:t>
            </w:r>
          </w:p>
        </w:tc>
        <w:tc>
          <w:tcPr>
            <w:tcW w:w="960" w:type="dxa"/>
            <w:noWrap/>
            <w:hideMark/>
          </w:tcPr>
          <w:p w14:paraId="6F549FE0" w14:textId="77777777" w:rsidR="004541C5" w:rsidRPr="00C8338F" w:rsidRDefault="004541C5" w:rsidP="00357F13">
            <w:pPr>
              <w:pStyle w:val="BodyText"/>
              <w:snapToGrid w:val="0"/>
              <w:jc w:val="center"/>
              <w:rPr>
                <w:szCs w:val="20"/>
                <w:lang w:eastAsia="en-GB"/>
              </w:rPr>
            </w:pPr>
            <w:r w:rsidRPr="00B73682">
              <w:t>7.10%</w:t>
            </w:r>
          </w:p>
        </w:tc>
        <w:tc>
          <w:tcPr>
            <w:tcW w:w="960" w:type="dxa"/>
            <w:noWrap/>
            <w:hideMark/>
          </w:tcPr>
          <w:p w14:paraId="1C8645BE" w14:textId="77777777" w:rsidR="004541C5" w:rsidRPr="00C8338F" w:rsidRDefault="004541C5" w:rsidP="00357F13">
            <w:pPr>
              <w:pStyle w:val="BodyText"/>
              <w:snapToGrid w:val="0"/>
              <w:jc w:val="center"/>
              <w:rPr>
                <w:szCs w:val="20"/>
                <w:lang w:eastAsia="en-GB"/>
              </w:rPr>
            </w:pPr>
            <w:r w:rsidRPr="00B73682">
              <w:t>8.59%</w:t>
            </w:r>
          </w:p>
        </w:tc>
        <w:tc>
          <w:tcPr>
            <w:tcW w:w="960" w:type="dxa"/>
            <w:noWrap/>
            <w:hideMark/>
          </w:tcPr>
          <w:p w14:paraId="662E5D1E" w14:textId="77777777" w:rsidR="004541C5" w:rsidRPr="00C8338F" w:rsidRDefault="004541C5" w:rsidP="00357F13">
            <w:pPr>
              <w:pStyle w:val="BodyText"/>
              <w:snapToGrid w:val="0"/>
              <w:jc w:val="center"/>
              <w:rPr>
                <w:szCs w:val="20"/>
                <w:lang w:eastAsia="en-GB"/>
              </w:rPr>
            </w:pPr>
            <w:r w:rsidRPr="00B73682">
              <w:t>9.13%</w:t>
            </w:r>
          </w:p>
        </w:tc>
      </w:tr>
    </w:tbl>
    <w:p w14:paraId="5E1CE43B" w14:textId="710D5BC8" w:rsidR="004541C5" w:rsidRDefault="004541C5" w:rsidP="004541C5">
      <w:pPr>
        <w:pStyle w:val="TH"/>
        <w:ind w:left="360"/>
        <w:rPr>
          <w:rFonts w:cs="TimesNewRomanPSMT"/>
          <w:lang w:eastAsia="zh-CN"/>
        </w:rPr>
      </w:pPr>
      <w:r>
        <w:t>Table</w:t>
      </w:r>
      <w:r w:rsidRPr="00B053F4">
        <w:t xml:space="preserve"> </w:t>
      </w:r>
      <w:r w:rsidR="00A615C9">
        <w:t>3</w:t>
      </w:r>
      <w:r w:rsidRPr="00B053F4">
        <w:t xml:space="preserve">: </w:t>
      </w:r>
      <w:r w:rsidR="00A615C9" w:rsidRPr="00A615C9">
        <w:t xml:space="preserve">Dense Urban </w:t>
      </w:r>
      <w:r>
        <w:rPr>
          <w:rFonts w:cs="TimesNewRomanPSMT"/>
          <w:lang w:eastAsia="zh-CN"/>
        </w:rPr>
        <w:t xml:space="preserve">DL </w:t>
      </w:r>
      <w:r>
        <w:rPr>
          <w:rFonts w:eastAsia="SimSun"/>
          <w:lang w:eastAsia="zh-CN"/>
        </w:rPr>
        <w:t xml:space="preserve">throughput loss </w:t>
      </w:r>
      <w:r>
        <w:rPr>
          <w:rFonts w:cs="TimesNewRomanPSMT"/>
          <w:lang w:eastAsia="zh-CN"/>
        </w:rPr>
        <w:t>of victim UE at 7GHz and 10GHz</w:t>
      </w: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4BD49AD2"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the </w:t>
      </w:r>
      <w:r>
        <w:rPr>
          <w:color w:val="000000"/>
          <w:szCs w:val="20"/>
        </w:rPr>
        <w:t>d</w:t>
      </w:r>
      <w:r w:rsidRPr="00030788">
        <w:rPr>
          <w:color w:val="000000"/>
          <w:szCs w:val="20"/>
        </w:rPr>
        <w:t xml:space="preserve">ownlink </w:t>
      </w:r>
      <w:r>
        <w:rPr>
          <w:color w:val="000000"/>
          <w:szCs w:val="20"/>
        </w:rPr>
        <w:t>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according to the agreed</w:t>
      </w:r>
      <w:r w:rsidRPr="00DC28D5">
        <w:rPr>
          <w:color w:val="000000"/>
          <w:szCs w:val="20"/>
        </w:rPr>
        <w:t xml:space="preserve"> assumptions</w:t>
      </w:r>
      <w:r w:rsidR="001322E7" w:rsidRPr="00440EC2">
        <w:rPr>
          <w:rFonts w:eastAsia="SimSun"/>
          <w:szCs w:val="20"/>
          <w:lang w:eastAsia="zh-CN"/>
        </w:rPr>
        <w:t>.</w:t>
      </w:r>
    </w:p>
    <w:p w14:paraId="005DC6AB" w14:textId="77777777" w:rsidR="00662F17" w:rsidRDefault="001322E7" w:rsidP="001322E7">
      <w:pPr>
        <w:overflowPunct w:val="0"/>
        <w:autoSpaceDE w:val="0"/>
        <w:autoSpaceDN w:val="0"/>
        <w:adjustRightInd w:val="0"/>
        <w:spacing w:after="180"/>
        <w:textAlignment w:val="baseline"/>
        <w:rPr>
          <w:rFonts w:eastAsia="SimSun"/>
          <w:szCs w:val="20"/>
          <w:lang w:eastAsia="zh-CN"/>
        </w:rPr>
      </w:pPr>
      <w:r>
        <w:rPr>
          <w:rFonts w:eastAsia="SimSun"/>
          <w:szCs w:val="20"/>
          <w:lang w:eastAsia="zh-CN"/>
        </w:rPr>
        <w:t>The simulation results have shown that</w:t>
      </w:r>
      <w:r w:rsidR="00662F17">
        <w:rPr>
          <w:rFonts w:eastAsia="SimSun"/>
          <w:szCs w:val="20"/>
          <w:lang w:eastAsia="zh-CN"/>
        </w:rPr>
        <w:t>:</w:t>
      </w:r>
    </w:p>
    <w:p w14:paraId="795434F4" w14:textId="7515E109" w:rsidR="00662F17" w:rsidRDefault="00662F17" w:rsidP="001322E7">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1) </w:t>
      </w:r>
      <w:r>
        <w:rPr>
          <w:szCs w:val="20"/>
          <w:lang w:val="en-GB" w:eastAsia="en-GB"/>
        </w:rPr>
        <w:t xml:space="preserve">The </w:t>
      </w:r>
      <w:r w:rsidRPr="00C8338F">
        <w:rPr>
          <w:szCs w:val="20"/>
          <w:lang w:eastAsia="en-GB"/>
        </w:rPr>
        <w:t xml:space="preserve">5%-tile </w:t>
      </w:r>
      <w:r>
        <w:rPr>
          <w:rFonts w:eastAsia="SimSun"/>
          <w:szCs w:val="20"/>
          <w:lang w:eastAsia="zh-CN"/>
        </w:rPr>
        <w:t xml:space="preserve">downlink throughput loss of the victim UE </w:t>
      </w:r>
      <w:r>
        <w:rPr>
          <w:szCs w:val="20"/>
          <w:lang w:val="en-GB" w:eastAsia="en-GB"/>
        </w:rPr>
        <w:t xml:space="preserve">in the simulated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o</w:t>
      </w:r>
      <w:r>
        <w:rPr>
          <w:rFonts w:eastAsia="SimSun"/>
          <w:szCs w:val="20"/>
          <w:lang w:eastAsia="zh-CN"/>
        </w:rPr>
        <w:t xml:space="preserve"> scenario is higher than 5% </w:t>
      </w:r>
      <w:r>
        <w:rPr>
          <w:szCs w:val="20"/>
          <w:lang w:val="en-GB" w:eastAsia="en-GB"/>
        </w:rPr>
        <w:t>using 45dB BS ACLR and 33dB UE ACS</w:t>
      </w:r>
      <w:r w:rsidRPr="00AE3663">
        <w:rPr>
          <w:szCs w:val="20"/>
          <w:lang w:val="en-GB" w:eastAsia="en-GB"/>
        </w:rPr>
        <w:t xml:space="preserve"> </w:t>
      </w:r>
      <w:r>
        <w:rPr>
          <w:szCs w:val="20"/>
          <w:lang w:val="en-GB" w:eastAsia="en-GB"/>
        </w:rPr>
        <w:t xml:space="preserve">at 7GHz, while the </w:t>
      </w:r>
      <w:r>
        <w:rPr>
          <w:rFonts w:eastAsia="SimSun"/>
          <w:szCs w:val="20"/>
          <w:lang w:eastAsia="zh-CN"/>
        </w:rPr>
        <w:t xml:space="preserve">downlink throughput loss of the victim UE </w:t>
      </w:r>
      <w:r>
        <w:rPr>
          <w:szCs w:val="20"/>
          <w:lang w:val="en-GB" w:eastAsia="en-GB"/>
        </w:rPr>
        <w:t xml:space="preserve">in the simulated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o</w:t>
      </w:r>
      <w:r>
        <w:rPr>
          <w:rFonts w:eastAsia="SimSun"/>
          <w:szCs w:val="20"/>
          <w:lang w:eastAsia="zh-CN"/>
        </w:rPr>
        <w:t xml:space="preserve"> scenario can still be limited to 5% with </w:t>
      </w:r>
      <w:r>
        <w:rPr>
          <w:szCs w:val="20"/>
          <w:lang w:val="en-GB" w:eastAsia="en-GB"/>
        </w:rPr>
        <w:t>downlink ACIR offsets of -2dB at 10GHz (i.e. 2dB less stringent ACIR)</w:t>
      </w:r>
      <w:r w:rsidR="002D3AFE">
        <w:rPr>
          <w:szCs w:val="20"/>
          <w:lang w:val="en-GB" w:eastAsia="en-GB"/>
        </w:rPr>
        <w:t>.</w:t>
      </w:r>
    </w:p>
    <w:p w14:paraId="64564E7D" w14:textId="391942BD" w:rsidR="001322E7" w:rsidRDefault="00662F17" w:rsidP="001322E7">
      <w:pPr>
        <w:overflowPunct w:val="0"/>
        <w:autoSpaceDE w:val="0"/>
        <w:autoSpaceDN w:val="0"/>
        <w:adjustRightInd w:val="0"/>
        <w:spacing w:after="180"/>
        <w:textAlignment w:val="baseline"/>
        <w:rPr>
          <w:szCs w:val="20"/>
          <w:lang w:val="en-GB" w:eastAsia="en-GB"/>
        </w:rPr>
      </w:pPr>
      <w:r>
        <w:rPr>
          <w:szCs w:val="20"/>
          <w:lang w:val="en-GB" w:eastAsia="en-GB"/>
        </w:rPr>
        <w:t>2)</w:t>
      </w:r>
      <w:r w:rsidR="001322E7">
        <w:rPr>
          <w:rFonts w:eastAsia="SimSun"/>
          <w:szCs w:val="20"/>
          <w:lang w:eastAsia="zh-CN"/>
        </w:rPr>
        <w:t xml:space="preserve"> </w:t>
      </w:r>
      <w:r>
        <w:rPr>
          <w:szCs w:val="20"/>
          <w:lang w:val="en-GB" w:eastAsia="en-GB"/>
        </w:rPr>
        <w:t xml:space="preserve">The </w:t>
      </w:r>
      <w:r>
        <w:rPr>
          <w:rFonts w:eastAsia="SimSun"/>
          <w:szCs w:val="20"/>
          <w:lang w:eastAsia="zh-CN"/>
        </w:rPr>
        <w:t xml:space="preserve">downlink throughput loss of the victim UE </w:t>
      </w:r>
      <w:r>
        <w:rPr>
          <w:szCs w:val="20"/>
          <w:lang w:val="en-GB" w:eastAsia="en-GB"/>
        </w:rPr>
        <w:t xml:space="preserve">in the simulated </w:t>
      </w:r>
      <w:r>
        <w:rPr>
          <w:rFonts w:eastAsia="SimSun"/>
          <w:szCs w:val="20"/>
          <w:lang w:eastAsia="zh-CN"/>
        </w:rPr>
        <w:t xml:space="preserve">indoor hotspot scenario can still be limited to 5% with a </w:t>
      </w:r>
      <w:r>
        <w:rPr>
          <w:szCs w:val="20"/>
          <w:lang w:val="en-GB" w:eastAsia="en-GB"/>
        </w:rPr>
        <w:t>downlink ACIR offset of -</w:t>
      </w:r>
      <w:r w:rsidR="001963C1">
        <w:rPr>
          <w:szCs w:val="20"/>
          <w:lang w:val="en-GB" w:eastAsia="en-GB"/>
        </w:rPr>
        <w:t>1</w:t>
      </w:r>
      <w:r>
        <w:rPr>
          <w:szCs w:val="20"/>
          <w:lang w:val="en-GB" w:eastAsia="en-GB"/>
        </w:rPr>
        <w:t>dB and -</w:t>
      </w:r>
      <w:r w:rsidR="001963C1">
        <w:rPr>
          <w:szCs w:val="20"/>
          <w:lang w:val="en-GB" w:eastAsia="en-GB"/>
        </w:rPr>
        <w:t>0.5d</w:t>
      </w:r>
      <w:r>
        <w:rPr>
          <w:szCs w:val="20"/>
          <w:lang w:val="en-GB" w:eastAsia="en-GB"/>
        </w:rPr>
        <w:t xml:space="preserve">B, respectively, at 7GHz and 10GHz (i.e. </w:t>
      </w:r>
      <w:r w:rsidR="001963C1">
        <w:rPr>
          <w:szCs w:val="20"/>
          <w:lang w:val="en-GB" w:eastAsia="en-GB"/>
        </w:rPr>
        <w:t>1</w:t>
      </w:r>
      <w:r>
        <w:rPr>
          <w:szCs w:val="20"/>
          <w:lang w:val="en-GB" w:eastAsia="en-GB"/>
        </w:rPr>
        <w:t xml:space="preserve">dB and </w:t>
      </w:r>
      <w:r w:rsidR="001963C1">
        <w:rPr>
          <w:szCs w:val="20"/>
          <w:lang w:val="en-GB" w:eastAsia="en-GB"/>
        </w:rPr>
        <w:t>0.5</w:t>
      </w:r>
      <w:r>
        <w:rPr>
          <w:szCs w:val="20"/>
          <w:lang w:val="en-GB" w:eastAsia="en-GB"/>
        </w:rPr>
        <w:t>dB less stringent ACIR).</w:t>
      </w:r>
    </w:p>
    <w:p w14:paraId="3838D276" w14:textId="6D2779DE" w:rsidR="00662F17" w:rsidRPr="00440EC2" w:rsidRDefault="00662F17" w:rsidP="001322E7">
      <w:pPr>
        <w:overflowPunct w:val="0"/>
        <w:autoSpaceDE w:val="0"/>
        <w:autoSpaceDN w:val="0"/>
        <w:adjustRightInd w:val="0"/>
        <w:spacing w:after="180"/>
        <w:textAlignment w:val="baseline"/>
        <w:rPr>
          <w:szCs w:val="20"/>
          <w:lang w:val="en-GB" w:eastAsia="en-GB"/>
        </w:rPr>
      </w:pPr>
      <w:r>
        <w:rPr>
          <w:szCs w:val="20"/>
          <w:lang w:val="en-GB" w:eastAsia="en-GB"/>
        </w:rPr>
        <w:t xml:space="preserve">3) The </w:t>
      </w:r>
      <w:r>
        <w:rPr>
          <w:rFonts w:eastAsia="SimSun"/>
          <w:szCs w:val="20"/>
          <w:lang w:eastAsia="zh-CN"/>
        </w:rPr>
        <w:t xml:space="preserve">downlink throughput loss of the victim UE </w:t>
      </w:r>
      <w:r>
        <w:rPr>
          <w:szCs w:val="20"/>
          <w:lang w:val="en-GB" w:eastAsia="en-GB"/>
        </w:rPr>
        <w:t xml:space="preserve">in the simulated </w:t>
      </w:r>
      <w:r>
        <w:rPr>
          <w:rFonts w:eastAsia="SimSun"/>
          <w:szCs w:val="20"/>
          <w:lang w:eastAsia="zh-CN"/>
        </w:rPr>
        <w:t xml:space="preserve">dense urban scenario can still be limited to 5% with a </w:t>
      </w:r>
      <w:r>
        <w:rPr>
          <w:szCs w:val="20"/>
          <w:lang w:val="en-GB" w:eastAsia="en-GB"/>
        </w:rPr>
        <w:t>downlink ACIR offset of -8dB and -12dB, respectively, at 7GHz and 10GHz (i.e. 8dB and 12dB less stringent ACIR).</w:t>
      </w:r>
    </w:p>
    <w:p w14:paraId="5E0E107D" w14:textId="77777777" w:rsidR="004F3136" w:rsidRPr="00440EC2" w:rsidRDefault="004F3136"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77777777" w:rsidR="00030788" w:rsidRP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2297F513" w14:textId="77777777" w:rsidR="00030788" w:rsidRPr="00030788" w:rsidRDefault="00030788" w:rsidP="00030788">
      <w:pPr>
        <w:tabs>
          <w:tab w:val="center" w:pos="4153"/>
          <w:tab w:val="right" w:pos="8306"/>
        </w:tabs>
        <w:ind w:left="567" w:hanging="567"/>
        <w:rPr>
          <w:szCs w:val="20"/>
        </w:rPr>
      </w:pPr>
      <w:r w:rsidRPr="00030788">
        <w:rPr>
          <w:szCs w:val="20"/>
        </w:rPr>
        <w:t>[3]</w:t>
      </w:r>
      <w:r w:rsidRPr="00030788">
        <w:rPr>
          <w:szCs w:val="20"/>
        </w:rPr>
        <w:tab/>
        <w:t>3GPP TS 38.101-1 v16.3.0, “NR; User Equipment (UE) radio transmission and reception; Part 1: Range 1 Standalone”.</w:t>
      </w:r>
    </w:p>
    <w:p w14:paraId="3AA1AC19" w14:textId="77777777" w:rsidR="00030788" w:rsidRPr="00030788" w:rsidRDefault="00030788" w:rsidP="00030788">
      <w:pPr>
        <w:tabs>
          <w:tab w:val="center" w:pos="4153"/>
          <w:tab w:val="right" w:pos="8306"/>
        </w:tabs>
        <w:ind w:left="567" w:hanging="567"/>
        <w:rPr>
          <w:szCs w:val="20"/>
        </w:rPr>
      </w:pPr>
      <w:r w:rsidRPr="00030788">
        <w:rPr>
          <w:szCs w:val="20"/>
        </w:rPr>
        <w:t>[4]</w:t>
      </w:r>
      <w:r w:rsidRPr="00030788">
        <w:rPr>
          <w:szCs w:val="20"/>
        </w:rPr>
        <w:tab/>
        <w:t>3GPP TS 38.101-2 v16.3.0, “NR; User Equipment (UE) radio transmission and reception; Part 2: Range 2 Standalone”.</w:t>
      </w:r>
    </w:p>
    <w:p w14:paraId="67541EE2" w14:textId="77777777" w:rsidR="00030788" w:rsidRPr="00030788" w:rsidRDefault="00030788" w:rsidP="00030788">
      <w:pPr>
        <w:tabs>
          <w:tab w:val="center" w:pos="4153"/>
          <w:tab w:val="right" w:pos="8306"/>
        </w:tabs>
        <w:ind w:left="567" w:hanging="567"/>
        <w:rPr>
          <w:szCs w:val="20"/>
        </w:rPr>
      </w:pPr>
      <w:r w:rsidRPr="00030788">
        <w:rPr>
          <w:szCs w:val="20"/>
        </w:rPr>
        <w:t>[5]</w:t>
      </w:r>
      <w:r w:rsidRPr="00030788">
        <w:rPr>
          <w:szCs w:val="20"/>
        </w:rPr>
        <w:tab/>
        <w:t>3GPP TS 38.104 v16.3.0, “NR; Base Station (BS) radio transmission and reception”.</w:t>
      </w:r>
    </w:p>
    <w:p w14:paraId="55DC0E42" w14:textId="1053AF2E" w:rsidR="00BF34AD" w:rsidRDefault="00030788" w:rsidP="00030788">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2C737E44" w14:textId="268B464C" w:rsidR="007437F4" w:rsidRPr="00030788" w:rsidRDefault="007437F4" w:rsidP="007437F4">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sidR="00324F3C">
        <w:rPr>
          <w:szCs w:val="20"/>
        </w:rPr>
        <w:t>8928</w:t>
      </w:r>
      <w:r w:rsidRPr="00030788">
        <w:rPr>
          <w:szCs w:val="20"/>
        </w:rPr>
        <w:t>, “</w:t>
      </w:r>
      <w:r w:rsidR="00324F3C" w:rsidRPr="00324F3C">
        <w:rPr>
          <w:szCs w:val="20"/>
        </w:rPr>
        <w:t>TP to TR 38.9xx: System level simulation methodology and assumptions for study on IMT parameters for frequency ranges 6.425-7.125GHz and 10.0-10.5GHz</w:t>
      </w:r>
      <w:r w:rsidRPr="00030788">
        <w:rPr>
          <w:szCs w:val="20"/>
        </w:rPr>
        <w:t xml:space="preserve">”, </w:t>
      </w:r>
      <w:r w:rsidRPr="00030788">
        <w:rPr>
          <w:szCs w:val="20"/>
          <w:lang w:val="en-GB"/>
        </w:rPr>
        <w:t xml:space="preserve">Nokia, </w:t>
      </w:r>
      <w:r w:rsidR="00324F3C" w:rsidRPr="00324F3C">
        <w:rPr>
          <w:szCs w:val="20"/>
          <w:lang w:val="en-GB"/>
        </w:rPr>
        <w:t>Nokia Shanghai Bell</w:t>
      </w:r>
      <w:r w:rsidRPr="00030788">
        <w:rPr>
          <w:szCs w:val="20"/>
        </w:rPr>
        <w:t>.</w:t>
      </w:r>
    </w:p>
    <w:p w14:paraId="09920494" w14:textId="56EEE67C" w:rsidR="008F4216" w:rsidRPr="00030788" w:rsidRDefault="008F4216" w:rsidP="008F4216">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-20</w:t>
      </w:r>
      <w:r>
        <w:rPr>
          <w:szCs w:val="20"/>
        </w:rPr>
        <w:t>11827</w:t>
      </w:r>
      <w:r w:rsidRPr="00030788">
        <w:rPr>
          <w:szCs w:val="20"/>
        </w:rPr>
        <w:t>, “</w:t>
      </w:r>
      <w:r w:rsidRPr="008F4216">
        <w:rPr>
          <w:szCs w:val="20"/>
        </w:rPr>
        <w:t>WF on Simulation Assumptions for the SI on 6.425-7.125GHz and 10.0-10.5GHz</w:t>
      </w:r>
      <w:r w:rsidRPr="00030788">
        <w:rPr>
          <w:szCs w:val="20"/>
        </w:rPr>
        <w:t xml:space="preserve">”, </w:t>
      </w:r>
      <w:r w:rsidRPr="00030788">
        <w:rPr>
          <w:szCs w:val="20"/>
          <w:lang w:val="en-GB"/>
        </w:rPr>
        <w:t>Nokia</w:t>
      </w:r>
      <w:r w:rsidRPr="00030788">
        <w:rPr>
          <w:szCs w:val="20"/>
        </w:rPr>
        <w:t>.</w:t>
      </w:r>
    </w:p>
    <w:p w14:paraId="21DFBDCE" w14:textId="34BF6A7C" w:rsidR="00C07982" w:rsidRPr="00030788" w:rsidRDefault="00C07982" w:rsidP="008F4216">
      <w:pPr>
        <w:tabs>
          <w:tab w:val="center" w:pos="4153"/>
          <w:tab w:val="right" w:pos="8306"/>
        </w:tabs>
        <w:ind w:left="567" w:hanging="567"/>
        <w:rPr>
          <w:szCs w:val="20"/>
          <w:lang w:val="en-GB"/>
        </w:rPr>
      </w:pPr>
      <w:r w:rsidRPr="00030788">
        <w:rPr>
          <w:szCs w:val="20"/>
        </w:rPr>
        <w:t>[</w:t>
      </w:r>
      <w:r w:rsidR="008F4216">
        <w:rPr>
          <w:szCs w:val="20"/>
        </w:rPr>
        <w:t>9</w:t>
      </w:r>
      <w:r w:rsidRPr="00030788">
        <w:rPr>
          <w:szCs w:val="20"/>
        </w:rPr>
        <w:t>]</w:t>
      </w:r>
      <w:r w:rsidRPr="00030788">
        <w:rPr>
          <w:szCs w:val="20"/>
        </w:rPr>
        <w:tab/>
        <w:t>R</w:t>
      </w:r>
      <w:r>
        <w:rPr>
          <w:szCs w:val="20"/>
        </w:rPr>
        <w:t>4</w:t>
      </w:r>
      <w:r w:rsidRPr="00030788">
        <w:rPr>
          <w:szCs w:val="20"/>
        </w:rPr>
        <w:t>-200</w:t>
      </w:r>
      <w:r w:rsidR="007626E6">
        <w:rPr>
          <w:szCs w:val="20"/>
        </w:rPr>
        <w:t>8926</w:t>
      </w:r>
      <w:r w:rsidRPr="00030788">
        <w:rPr>
          <w:szCs w:val="20"/>
        </w:rPr>
        <w:t>, “</w:t>
      </w:r>
      <w:r w:rsidR="007626E6" w:rsidRPr="007626E6">
        <w:rPr>
          <w:szCs w:val="20"/>
        </w:rPr>
        <w:t>WF on BS Antenna parameters for the SI on 6.425-7.125GHz and 10.0-10.5GHz</w:t>
      </w:r>
      <w:r w:rsidRPr="00030788">
        <w:rPr>
          <w:szCs w:val="20"/>
        </w:rPr>
        <w:t xml:space="preserve">”, </w:t>
      </w:r>
      <w:r>
        <w:rPr>
          <w:szCs w:val="20"/>
          <w:lang w:val="en-GB"/>
        </w:rPr>
        <w:t>Huawei</w:t>
      </w:r>
      <w:r w:rsidR="007626E6">
        <w:rPr>
          <w:szCs w:val="20"/>
          <w:lang w:val="en-GB"/>
        </w:rPr>
        <w:t>, Nokia</w:t>
      </w:r>
      <w:r w:rsidRPr="00030788">
        <w:rPr>
          <w:szCs w:val="20"/>
        </w:rPr>
        <w:t>.</w:t>
      </w:r>
    </w:p>
    <w:p w14:paraId="687C0578" w14:textId="3EF9D943" w:rsidR="004541C5" w:rsidRPr="00030788" w:rsidRDefault="004541C5" w:rsidP="004541C5">
      <w:pPr>
        <w:tabs>
          <w:tab w:val="center" w:pos="4153"/>
          <w:tab w:val="right" w:pos="8306"/>
        </w:tabs>
        <w:ind w:left="567" w:hanging="567"/>
        <w:rPr>
          <w:szCs w:val="20"/>
          <w:lang w:val="en-GB"/>
        </w:rPr>
      </w:pPr>
      <w:r w:rsidRPr="00030788">
        <w:rPr>
          <w:szCs w:val="20"/>
        </w:rPr>
        <w:t>[</w:t>
      </w:r>
      <w:r>
        <w:rPr>
          <w:szCs w:val="20"/>
        </w:rPr>
        <w:t>10</w:t>
      </w:r>
      <w:r w:rsidRPr="00030788">
        <w:rPr>
          <w:szCs w:val="20"/>
        </w:rPr>
        <w:t>]</w:t>
      </w:r>
      <w:r w:rsidRPr="00030788">
        <w:rPr>
          <w:szCs w:val="20"/>
        </w:rPr>
        <w:tab/>
        <w:t>R</w:t>
      </w:r>
      <w:r>
        <w:rPr>
          <w:szCs w:val="20"/>
        </w:rPr>
        <w:t>4</w:t>
      </w:r>
      <w:r w:rsidRPr="00030788">
        <w:rPr>
          <w:szCs w:val="20"/>
        </w:rPr>
        <w:t>-20</w:t>
      </w:r>
      <w:r>
        <w:rPr>
          <w:szCs w:val="20"/>
        </w:rPr>
        <w:t>11195</w:t>
      </w:r>
      <w:r w:rsidRPr="00030788">
        <w:rPr>
          <w:szCs w:val="20"/>
        </w:rPr>
        <w:t>, “</w:t>
      </w:r>
      <w:r w:rsidRPr="00D358B2">
        <w:rPr>
          <w:szCs w:val="20"/>
        </w:rPr>
        <w:t>TP to TR 38.921: Dense urban system level simulation assumptions for study on IMT parameters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1210A63A" w14:textId="78AE59BD" w:rsidR="004541C5" w:rsidRPr="00030788" w:rsidRDefault="004541C5" w:rsidP="004541C5">
      <w:pPr>
        <w:tabs>
          <w:tab w:val="center" w:pos="4153"/>
          <w:tab w:val="right" w:pos="8306"/>
        </w:tabs>
        <w:ind w:left="567" w:hanging="567"/>
        <w:rPr>
          <w:szCs w:val="20"/>
          <w:lang w:val="en-GB"/>
        </w:rPr>
      </w:pPr>
      <w:r w:rsidRPr="00030788">
        <w:rPr>
          <w:szCs w:val="20"/>
        </w:rPr>
        <w:t>[</w:t>
      </w:r>
      <w:r>
        <w:rPr>
          <w:szCs w:val="20"/>
        </w:rPr>
        <w:t>11</w:t>
      </w:r>
      <w:r w:rsidRPr="00030788">
        <w:rPr>
          <w:szCs w:val="20"/>
        </w:rPr>
        <w:t>]</w:t>
      </w:r>
      <w:r w:rsidRPr="00030788">
        <w:rPr>
          <w:szCs w:val="20"/>
        </w:rPr>
        <w:tab/>
        <w:t>R</w:t>
      </w:r>
      <w:r>
        <w:rPr>
          <w:szCs w:val="20"/>
        </w:rPr>
        <w:t>4</w:t>
      </w:r>
      <w:r w:rsidRPr="00030788">
        <w:rPr>
          <w:szCs w:val="20"/>
        </w:rPr>
        <w:t>-20</w:t>
      </w:r>
      <w:r>
        <w:rPr>
          <w:szCs w:val="20"/>
        </w:rPr>
        <w:t>11932</w:t>
      </w:r>
      <w:r w:rsidRPr="00030788">
        <w:rPr>
          <w:szCs w:val="20"/>
        </w:rPr>
        <w:t>, “</w:t>
      </w:r>
      <w:r w:rsidRPr="004541C5">
        <w:rPr>
          <w:szCs w:val="20"/>
        </w:rPr>
        <w:t>LS on Parameters of terrestrial component of IMT for sharing and compatibility studies in preparation for WRC-23 (6.425 to 10.5 GHz)</w:t>
      </w:r>
      <w:r w:rsidRPr="00030788">
        <w:rPr>
          <w:szCs w:val="20"/>
        </w:rPr>
        <w:t xml:space="preserve">”, </w:t>
      </w:r>
      <w:r>
        <w:rPr>
          <w:szCs w:val="20"/>
          <w:lang w:val="en-GB"/>
        </w:rPr>
        <w:t>Ericsson</w:t>
      </w:r>
      <w:r w:rsidRPr="00030788">
        <w:rPr>
          <w:szCs w:val="20"/>
        </w:rPr>
        <w:t>.</w:t>
      </w:r>
    </w:p>
    <w:p w14:paraId="4301C479" w14:textId="34797B9C" w:rsidR="00EE4BE4" w:rsidRPr="00030788" w:rsidRDefault="00EE4BE4" w:rsidP="00EE4BE4">
      <w:pPr>
        <w:tabs>
          <w:tab w:val="center" w:pos="4153"/>
          <w:tab w:val="right" w:pos="8306"/>
        </w:tabs>
        <w:ind w:left="567" w:hanging="567"/>
        <w:rPr>
          <w:szCs w:val="20"/>
          <w:lang w:val="en-GB"/>
        </w:rPr>
      </w:pPr>
      <w:r w:rsidRPr="00030788">
        <w:rPr>
          <w:szCs w:val="20"/>
        </w:rPr>
        <w:t>[</w:t>
      </w:r>
      <w:r>
        <w:rPr>
          <w:szCs w:val="20"/>
        </w:rPr>
        <w:t>12</w:t>
      </w:r>
      <w:r w:rsidRPr="00030788">
        <w:rPr>
          <w:szCs w:val="20"/>
        </w:rPr>
        <w:t>]</w:t>
      </w:r>
      <w:r w:rsidRPr="00030788">
        <w:rPr>
          <w:szCs w:val="20"/>
        </w:rPr>
        <w:tab/>
        <w:t>R</w:t>
      </w:r>
      <w:r>
        <w:rPr>
          <w:szCs w:val="20"/>
        </w:rPr>
        <w:t>4</w:t>
      </w:r>
      <w:r w:rsidRPr="00030788">
        <w:rPr>
          <w:szCs w:val="20"/>
        </w:rPr>
        <w:t>-20</w:t>
      </w:r>
      <w:r>
        <w:rPr>
          <w:szCs w:val="20"/>
        </w:rPr>
        <w:t>11829</w:t>
      </w:r>
      <w:r w:rsidRPr="00030788">
        <w:rPr>
          <w:szCs w:val="20"/>
        </w:rPr>
        <w:t>, “</w:t>
      </w:r>
      <w:r w:rsidRPr="00EE4BE4">
        <w:rPr>
          <w:szCs w:val="20"/>
        </w:rPr>
        <w:t>TP to TR 38.921: BS IMT technology related parameters</w:t>
      </w:r>
      <w:r w:rsidRPr="00030788">
        <w:rPr>
          <w:szCs w:val="20"/>
        </w:rPr>
        <w:t xml:space="preserve">”, </w:t>
      </w:r>
      <w:r w:rsidRPr="00EE4BE4">
        <w:rPr>
          <w:szCs w:val="20"/>
          <w:lang w:val="en-GB"/>
        </w:rPr>
        <w:t>Huawei, HiSilicon, Ericsson, Nokia, ZTE</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9431A" w14:textId="77777777" w:rsidR="004076A1" w:rsidRPr="004E3B67" w:rsidRDefault="004076A1" w:rsidP="00DA44AD">
      <w:pPr>
        <w:rPr>
          <w:rFonts w:eastAsia="SimSun" w:cs="Arial"/>
          <w:color w:val="0000FF"/>
          <w:kern w:val="2"/>
          <w:lang w:eastAsia="zh-CN"/>
        </w:rPr>
      </w:pPr>
      <w:r>
        <w:separator/>
      </w:r>
    </w:p>
  </w:endnote>
  <w:endnote w:type="continuationSeparator" w:id="0">
    <w:p w14:paraId="1A161D9C" w14:textId="77777777" w:rsidR="004076A1" w:rsidRPr="004E3B67" w:rsidRDefault="004076A1"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13"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1CE0C" w14:textId="77777777" w:rsidR="004076A1" w:rsidRPr="004E3B67" w:rsidRDefault="004076A1" w:rsidP="00DA44AD">
      <w:pPr>
        <w:rPr>
          <w:rFonts w:eastAsia="SimSun" w:cs="Arial"/>
          <w:color w:val="0000FF"/>
          <w:kern w:val="2"/>
          <w:lang w:eastAsia="zh-CN"/>
        </w:rPr>
      </w:pPr>
      <w:r>
        <w:separator/>
      </w:r>
    </w:p>
  </w:footnote>
  <w:footnote w:type="continuationSeparator" w:id="0">
    <w:p w14:paraId="061A57C9" w14:textId="77777777" w:rsidR="004076A1" w:rsidRPr="004E3B67" w:rsidRDefault="004076A1"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7"/>
  </w:num>
  <w:num w:numId="5">
    <w:abstractNumId w:val="16"/>
  </w:num>
  <w:num w:numId="6">
    <w:abstractNumId w:val="10"/>
  </w:num>
  <w:num w:numId="7">
    <w:abstractNumId w:val="6"/>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4"/>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1B55"/>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1140"/>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3C1"/>
    <w:rsid w:val="0019643A"/>
    <w:rsid w:val="00196C84"/>
    <w:rsid w:val="001A03B2"/>
    <w:rsid w:val="001A2597"/>
    <w:rsid w:val="001A46B9"/>
    <w:rsid w:val="001A60EB"/>
    <w:rsid w:val="001A62E2"/>
    <w:rsid w:val="001A7B13"/>
    <w:rsid w:val="001B0A89"/>
    <w:rsid w:val="001B25C4"/>
    <w:rsid w:val="001B3135"/>
    <w:rsid w:val="001B32EF"/>
    <w:rsid w:val="001B5AEE"/>
    <w:rsid w:val="001C1228"/>
    <w:rsid w:val="001C2C6E"/>
    <w:rsid w:val="001C40F0"/>
    <w:rsid w:val="001D0753"/>
    <w:rsid w:val="001D2ADD"/>
    <w:rsid w:val="001D31B6"/>
    <w:rsid w:val="001D31C9"/>
    <w:rsid w:val="001D50C6"/>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EC5"/>
    <w:rsid w:val="0026028E"/>
    <w:rsid w:val="002607D0"/>
    <w:rsid w:val="00264344"/>
    <w:rsid w:val="00264FF8"/>
    <w:rsid w:val="002652C2"/>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B4C"/>
    <w:rsid w:val="002C15A3"/>
    <w:rsid w:val="002C1880"/>
    <w:rsid w:val="002C2C61"/>
    <w:rsid w:val="002C3D0D"/>
    <w:rsid w:val="002C77EA"/>
    <w:rsid w:val="002D25AD"/>
    <w:rsid w:val="002D3AFE"/>
    <w:rsid w:val="002E2771"/>
    <w:rsid w:val="002E4F3A"/>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67DA"/>
    <w:rsid w:val="00360C83"/>
    <w:rsid w:val="003610F2"/>
    <w:rsid w:val="003615AA"/>
    <w:rsid w:val="003624E1"/>
    <w:rsid w:val="00363C7E"/>
    <w:rsid w:val="003646FB"/>
    <w:rsid w:val="003647F1"/>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076A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11B1"/>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7127"/>
    <w:rsid w:val="005477C5"/>
    <w:rsid w:val="00547986"/>
    <w:rsid w:val="005525AF"/>
    <w:rsid w:val="005553AF"/>
    <w:rsid w:val="00555AF8"/>
    <w:rsid w:val="00557E66"/>
    <w:rsid w:val="005608AE"/>
    <w:rsid w:val="00561A45"/>
    <w:rsid w:val="00564729"/>
    <w:rsid w:val="0056560B"/>
    <w:rsid w:val="0057114A"/>
    <w:rsid w:val="00573339"/>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0EA8"/>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2F17"/>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585"/>
    <w:rsid w:val="007026F1"/>
    <w:rsid w:val="0070386D"/>
    <w:rsid w:val="00704D0B"/>
    <w:rsid w:val="00706EB1"/>
    <w:rsid w:val="007070B7"/>
    <w:rsid w:val="00707B56"/>
    <w:rsid w:val="0071019B"/>
    <w:rsid w:val="00716343"/>
    <w:rsid w:val="0072066F"/>
    <w:rsid w:val="00721460"/>
    <w:rsid w:val="00722861"/>
    <w:rsid w:val="00722B63"/>
    <w:rsid w:val="00724A32"/>
    <w:rsid w:val="007259BE"/>
    <w:rsid w:val="00730FDB"/>
    <w:rsid w:val="00733E51"/>
    <w:rsid w:val="007437F4"/>
    <w:rsid w:val="00744DA4"/>
    <w:rsid w:val="00745AC8"/>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3C27"/>
    <w:rsid w:val="00845FC2"/>
    <w:rsid w:val="008478E2"/>
    <w:rsid w:val="008504E3"/>
    <w:rsid w:val="0085604F"/>
    <w:rsid w:val="008572A5"/>
    <w:rsid w:val="00861530"/>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216"/>
    <w:rsid w:val="008F4C4C"/>
    <w:rsid w:val="00902F40"/>
    <w:rsid w:val="00903904"/>
    <w:rsid w:val="009061B8"/>
    <w:rsid w:val="009103A6"/>
    <w:rsid w:val="0091336E"/>
    <w:rsid w:val="0091393D"/>
    <w:rsid w:val="00913D90"/>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4803"/>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4E13"/>
    <w:rsid w:val="00AC1E9B"/>
    <w:rsid w:val="00AC5C91"/>
    <w:rsid w:val="00AC6BB7"/>
    <w:rsid w:val="00AC75E7"/>
    <w:rsid w:val="00AD0228"/>
    <w:rsid w:val="00AD0B26"/>
    <w:rsid w:val="00AD3FDD"/>
    <w:rsid w:val="00AD4274"/>
    <w:rsid w:val="00AD42BC"/>
    <w:rsid w:val="00AD74D7"/>
    <w:rsid w:val="00AE1A8E"/>
    <w:rsid w:val="00AE1F09"/>
    <w:rsid w:val="00AE2F9D"/>
    <w:rsid w:val="00AE3663"/>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04EC"/>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38F"/>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B1E0E"/>
    <w:rsid w:val="00DB76FF"/>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086D"/>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4BE4"/>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B7CE8"/>
    <w:rsid w:val="00FC0A6D"/>
    <w:rsid w:val="00FC39B9"/>
    <w:rsid w:val="00FC532F"/>
    <w:rsid w:val="00FC7FF3"/>
    <w:rsid w:val="00FD1205"/>
    <w:rsid w:val="00FD498F"/>
    <w:rsid w:val="00FD5063"/>
    <w:rsid w:val="00FE0D4B"/>
    <w:rsid w:val="00FE1AE6"/>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1397</Words>
  <Characters>7966</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2020-10-02T09:52:00Z</dcterms:created>
  <dcterms:modified xsi:type="dcterms:W3CDTF">2020-10-22T17:28:00Z</dcterms:modified>
</cp:coreProperties>
</file>