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BB662" w14:textId="4BC081C1" w:rsidR="00C2075F" w:rsidRPr="00A93062" w:rsidRDefault="00D54B7F" w:rsidP="00C2075F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eastAsia="ja-JP"/>
        </w:rPr>
      </w:pPr>
      <w:bookmarkStart w:id="0" w:name="OLE_LINK40"/>
      <w:bookmarkStart w:id="1" w:name="OLE_LINK42"/>
      <w:r w:rsidRPr="00A93062">
        <w:rPr>
          <w:noProof w:val="0"/>
          <w:sz w:val="22"/>
        </w:rPr>
        <w:t xml:space="preserve">3GPP TSG-RAN </w:t>
      </w:r>
      <w:r w:rsidRPr="00A93062">
        <w:rPr>
          <w:rFonts w:hint="eastAsia"/>
          <w:noProof w:val="0"/>
          <w:sz w:val="22"/>
        </w:rPr>
        <w:t>WG</w:t>
      </w:r>
      <w:r w:rsidR="00726069">
        <w:rPr>
          <w:noProof w:val="0"/>
          <w:sz w:val="22"/>
        </w:rPr>
        <w:t>4</w:t>
      </w:r>
      <w:r w:rsidRPr="00A93062">
        <w:rPr>
          <w:rFonts w:hint="eastAsia"/>
          <w:noProof w:val="0"/>
          <w:sz w:val="22"/>
        </w:rPr>
        <w:t xml:space="preserve"> </w:t>
      </w:r>
      <w:r w:rsidR="0040656D" w:rsidRPr="00A93062">
        <w:rPr>
          <w:noProof w:val="0"/>
          <w:sz w:val="22"/>
        </w:rPr>
        <w:t>#</w:t>
      </w:r>
      <w:r w:rsidR="00726069">
        <w:rPr>
          <w:noProof w:val="0"/>
          <w:sz w:val="22"/>
        </w:rPr>
        <w:t>84</w:t>
      </w:r>
      <w:r w:rsidR="00C2075F" w:rsidRPr="00A93062">
        <w:rPr>
          <w:noProof w:val="0"/>
          <w:sz w:val="24"/>
        </w:rPr>
        <w:tab/>
      </w:r>
      <w:r w:rsidR="00726069" w:rsidRPr="00726069">
        <w:rPr>
          <w:noProof w:val="0"/>
          <w:sz w:val="22"/>
        </w:rPr>
        <w:t>R4-1707691</w:t>
      </w:r>
    </w:p>
    <w:p w14:paraId="78106DBB" w14:textId="010D26D4" w:rsidR="00C2075F" w:rsidRDefault="00A93062" w:rsidP="00B71933">
      <w:pPr>
        <w:pStyle w:val="Header"/>
        <w:tabs>
          <w:tab w:val="right" w:pos="9639"/>
        </w:tabs>
        <w:rPr>
          <w:noProof w:val="0"/>
          <w:sz w:val="22"/>
        </w:rPr>
      </w:pPr>
      <w:bookmarkStart w:id="2" w:name="_Hlk490204893"/>
      <w:r>
        <w:rPr>
          <w:noProof w:val="0"/>
          <w:sz w:val="22"/>
        </w:rPr>
        <w:t>Berlin</w:t>
      </w:r>
      <w:r w:rsidR="00392839" w:rsidRPr="007F31F0">
        <w:rPr>
          <w:noProof w:val="0"/>
          <w:sz w:val="22"/>
        </w:rPr>
        <w:t xml:space="preserve">, </w:t>
      </w:r>
      <w:r>
        <w:rPr>
          <w:noProof w:val="0"/>
          <w:sz w:val="22"/>
        </w:rPr>
        <w:t>Germany</w:t>
      </w:r>
      <w:r w:rsidR="00D54B7F" w:rsidRPr="007F31F0">
        <w:rPr>
          <w:noProof w:val="0"/>
          <w:sz w:val="22"/>
        </w:rPr>
        <w:t xml:space="preserve">, </w:t>
      </w:r>
      <w:r>
        <w:rPr>
          <w:noProof w:val="0"/>
          <w:sz w:val="22"/>
        </w:rPr>
        <w:t>August</w:t>
      </w:r>
      <w:r>
        <w:rPr>
          <w:rFonts w:hint="eastAsia"/>
          <w:noProof w:val="0"/>
          <w:sz w:val="22"/>
        </w:rPr>
        <w:t xml:space="preserve"> 2</w:t>
      </w:r>
      <w:r w:rsidR="00924977">
        <w:rPr>
          <w:noProof w:val="0"/>
          <w:sz w:val="22"/>
        </w:rPr>
        <w:t>1</w:t>
      </w:r>
      <w:r>
        <w:rPr>
          <w:noProof w:val="0"/>
          <w:sz w:val="22"/>
        </w:rPr>
        <w:t xml:space="preserve"> – 25,</w:t>
      </w:r>
      <w:r w:rsidR="00D54B7F" w:rsidRPr="00C21EDE">
        <w:rPr>
          <w:rFonts w:hint="eastAsia"/>
          <w:noProof w:val="0"/>
          <w:sz w:val="22"/>
        </w:rPr>
        <w:t xml:space="preserve"> </w:t>
      </w:r>
      <w:r w:rsidR="00D54B7F" w:rsidRPr="00C21EDE">
        <w:rPr>
          <w:noProof w:val="0"/>
          <w:sz w:val="22"/>
        </w:rPr>
        <w:t>201</w:t>
      </w:r>
      <w:r>
        <w:rPr>
          <w:rFonts w:hint="eastAsia"/>
          <w:noProof w:val="0"/>
          <w:sz w:val="22"/>
        </w:rPr>
        <w:t>7</w:t>
      </w:r>
    </w:p>
    <w:bookmarkEnd w:id="2"/>
    <w:p w14:paraId="44FD5C39" w14:textId="77777777" w:rsidR="00B71933" w:rsidRPr="00C21EDE" w:rsidRDefault="00B71933" w:rsidP="00B71933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62243D19" w:rsidR="003904FE" w:rsidRPr="00821163" w:rsidRDefault="003904FE" w:rsidP="003904FE">
      <w:pPr>
        <w:pStyle w:val="3GPPHeader"/>
        <w:rPr>
          <w:rFonts w:ascii="Arial" w:eastAsia="SimSun" w:hAnsi="Arial" w:cs="Arial"/>
          <w:color w:val="000000" w:themeColor="text1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2D20AE">
        <w:rPr>
          <w:rFonts w:ascii="Arial" w:hAnsi="Arial" w:cs="Arial"/>
          <w:szCs w:val="24"/>
          <w:lang w:val="en-US"/>
        </w:rPr>
        <w:t>7.7.2</w:t>
      </w:r>
      <w:bookmarkStart w:id="3" w:name="_GoBack"/>
      <w:bookmarkEnd w:id="3"/>
    </w:p>
    <w:p w14:paraId="499D63A1" w14:textId="764BEF6E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 w:rsidR="00EE5A58">
        <w:rPr>
          <w:rFonts w:ascii="Arial" w:hAnsi="Arial" w:cs="Arial"/>
          <w:szCs w:val="24"/>
          <w:lang w:val="en-US"/>
        </w:rPr>
        <w:t>Nokia</w:t>
      </w:r>
      <w:r w:rsidR="00726069">
        <w:rPr>
          <w:rFonts w:ascii="Arial" w:hAnsi="Arial" w:cs="Arial"/>
          <w:szCs w:val="24"/>
          <w:lang w:val="en-US"/>
        </w:rPr>
        <w:t>, Nokia Shanghai Bell</w:t>
      </w:r>
    </w:p>
    <w:p w14:paraId="3603F6A6" w14:textId="2C7AC9A7" w:rsidR="00420C74" w:rsidRDefault="003904FE" w:rsidP="003904FE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A5456E">
        <w:rPr>
          <w:b/>
          <w:sz w:val="24"/>
        </w:rPr>
        <w:t xml:space="preserve">Designated </w:t>
      </w:r>
      <w:r w:rsidR="00EE5A58">
        <w:rPr>
          <w:b/>
          <w:sz w:val="24"/>
        </w:rPr>
        <w:t>Operating Band</w:t>
      </w:r>
      <w:r w:rsidR="00A5456E">
        <w:rPr>
          <w:b/>
          <w:sz w:val="24"/>
        </w:rPr>
        <w:t>s</w:t>
      </w:r>
      <w:r w:rsidR="00EE5A58">
        <w:rPr>
          <w:b/>
          <w:sz w:val="24"/>
        </w:rPr>
        <w:t xml:space="preserve"> for V2X Services</w:t>
      </w:r>
      <w:r w:rsidR="00A5456E">
        <w:rPr>
          <w:b/>
          <w:sz w:val="24"/>
        </w:rPr>
        <w:t xml:space="preserve"> via Uu?</w:t>
      </w:r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6E1D027B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</w:p>
    <w:p w14:paraId="3B30D0A3" w14:textId="171B6F1E" w:rsidR="003904FE" w:rsidRDefault="00EE5A58" w:rsidP="003904FE">
      <w:pPr>
        <w:pStyle w:val="Heading1"/>
        <w:rPr>
          <w:rFonts w:eastAsia="SimSun"/>
          <w:lang w:val="en-US"/>
        </w:rPr>
      </w:pPr>
      <w:r>
        <w:rPr>
          <w:lang w:val="en-US"/>
        </w:rPr>
        <w:t>Discussion</w:t>
      </w:r>
    </w:p>
    <w:p w14:paraId="35218009" w14:textId="730BDE93" w:rsidR="001654B4" w:rsidRDefault="00E53C9F" w:rsidP="001D04A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</w:t>
      </w:r>
      <w:r w:rsidR="001654B4">
        <w:rPr>
          <w:rFonts w:ascii="Arial" w:eastAsia="SimSun" w:hAnsi="Arial" w:cs="Arial"/>
          <w:lang w:val="en-US"/>
        </w:rPr>
        <w:t xml:space="preserve">n </w:t>
      </w:r>
      <w:r w:rsidR="00EE5A58">
        <w:rPr>
          <w:rFonts w:ascii="Arial" w:eastAsia="SimSun" w:hAnsi="Arial" w:cs="Arial"/>
          <w:lang w:val="en-US"/>
        </w:rPr>
        <w:t xml:space="preserve">TS 36.101, section 5.5G, table 5.5G-1, designated operating bands for V2X Communication have been defined, both for reference point Uu and PC5. </w:t>
      </w:r>
    </w:p>
    <w:p w14:paraId="575D428D" w14:textId="77777777" w:rsidR="00EE5A58" w:rsidRDefault="00EE5A58" w:rsidP="00EE5A58">
      <w:pPr>
        <w:pStyle w:val="TH"/>
      </w:pPr>
      <w:r>
        <w:t>Table 5.5G-1 V2X operating band</w:t>
      </w:r>
    </w:p>
    <w:tbl>
      <w:tblPr>
        <w:tblW w:w="9361" w:type="dxa"/>
        <w:jc w:val="center"/>
        <w:tblLook w:val="04A0" w:firstRow="1" w:lastRow="0" w:firstColumn="1" w:lastColumn="0" w:noHBand="0" w:noVBand="1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EE5A58" w14:paraId="414B8D5C" w14:textId="77777777" w:rsidTr="00EE5A58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0001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>
              <w:rPr>
                <w:lang w:eastAsia="en-US"/>
              </w:rPr>
              <w:noBreakHyphen/>
              <w:t xml:space="preserve">UTRA </w:t>
            </w:r>
            <w:r>
              <w:rPr>
                <w:lang w:eastAsia="ko-KR"/>
              </w:rPr>
              <w:t>Operating</w:t>
            </w:r>
            <w:r>
              <w:rPr>
                <w:lang w:eastAsia="en-US"/>
              </w:rPr>
              <w:t xml:space="preserve"> Band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E59B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zh-CN"/>
              </w:rPr>
              <w:t>E-UTRA V2X</w:t>
            </w:r>
            <w:r>
              <w:rPr>
                <w:lang w:eastAsia="en-US"/>
              </w:rPr>
              <w:t xml:space="preserve"> Operating Band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2A79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V2X UE transmit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4285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V2X UE receive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EA4A2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ko-KR"/>
              </w:rPr>
              <w:t>Duplex Mode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EBD29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zh-CN"/>
              </w:rPr>
              <w:t>Interface</w:t>
            </w:r>
          </w:p>
        </w:tc>
      </w:tr>
      <w:tr w:rsidR="00EE5A58" w14:paraId="525A2EE5" w14:textId="77777777" w:rsidTr="00EE5A5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D67F" w14:textId="77777777" w:rsidR="00EE5A58" w:rsidRDefault="00EE5A58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71F9" w14:textId="77777777" w:rsidR="00EE5A58" w:rsidRDefault="00EE5A58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1AE6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>
              <w:rPr>
                <w:vertAlign w:val="subscript"/>
                <w:lang w:eastAsia="en-US"/>
              </w:rPr>
              <w:t>UL_low</w:t>
            </w:r>
            <w:r>
              <w:rPr>
                <w:lang w:eastAsia="en-US"/>
              </w:rPr>
              <w:t xml:space="preserve">   –  F</w:t>
            </w:r>
            <w:r>
              <w:rPr>
                <w:vertAlign w:val="subscript"/>
                <w:lang w:eastAsia="en-US"/>
              </w:rPr>
              <w:t>UL_high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C14C" w14:textId="77777777" w:rsidR="00EE5A58" w:rsidRDefault="00EE5A5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>
              <w:rPr>
                <w:vertAlign w:val="subscript"/>
                <w:lang w:eastAsia="en-US"/>
              </w:rPr>
              <w:t>DL_low</w:t>
            </w:r>
            <w:r>
              <w:rPr>
                <w:lang w:eastAsia="en-US"/>
              </w:rPr>
              <w:t xml:space="preserve">  –  F</w:t>
            </w:r>
            <w:r>
              <w:rPr>
                <w:vertAlign w:val="subscript"/>
                <w:lang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4EFD" w14:textId="77777777" w:rsidR="00EE5A58" w:rsidRDefault="00EE5A58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F33D" w14:textId="77777777" w:rsidR="00EE5A58" w:rsidRDefault="00EE5A58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EE5A58" w14:paraId="6C0357C1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E8D2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B422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E828CA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7175D9" w14:textId="77777777" w:rsidR="00EE5A58" w:rsidRDefault="00EE5A58">
            <w:pPr>
              <w:pStyle w:val="TAC"/>
              <w:rPr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BC9A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CA57AF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5855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29216" w14:textId="77777777" w:rsidR="00EE5A58" w:rsidRDefault="00EE5A58">
            <w:pPr>
              <w:pStyle w:val="TAC"/>
              <w:rPr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B10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5925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1656E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0707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PC5</w:t>
            </w:r>
          </w:p>
        </w:tc>
      </w:tr>
      <w:tr w:rsidR="00EE5A58" w14:paraId="78724578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7A80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7636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A5DD2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1710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229582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82B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1785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7A05FF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1805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4B4BE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C434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1880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1B6F0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3E9EE" w14:textId="77777777" w:rsidR="00EE5A58" w:rsidRDefault="00EE5A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Uu</w:t>
            </w:r>
          </w:p>
        </w:tc>
      </w:tr>
      <w:tr w:rsidR="00EE5A58" w14:paraId="58E30AFD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1018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3A2A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82481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2500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150E8D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E96D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2570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96C8E5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2620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A5F246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55A6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2690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EA2A3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21F2D" w14:textId="77777777" w:rsidR="00EE5A58" w:rsidRDefault="00EE5A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Uu</w:t>
            </w:r>
          </w:p>
        </w:tc>
      </w:tr>
      <w:tr w:rsidR="00EE5A58" w14:paraId="56463F82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7FAD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DBAC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DF4EC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880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DE9E81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B61E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915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1E9575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925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88D4E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E771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8A880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51728" w14:textId="77777777" w:rsidR="00EE5A58" w:rsidRDefault="00EE5A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Uu</w:t>
            </w:r>
          </w:p>
        </w:tc>
      </w:tr>
      <w:tr w:rsidR="00EE5A58" w14:paraId="24415F24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04E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E79F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8C9F32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1880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C4123E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762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1920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4E1874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1880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0CE2E5" w14:textId="77777777" w:rsidR="00EE5A58" w:rsidRDefault="00EE5A5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–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5357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1920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F1D07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96917" w14:textId="77777777" w:rsidR="00EE5A58" w:rsidRDefault="00EE5A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Uu</w:t>
            </w:r>
          </w:p>
        </w:tc>
      </w:tr>
      <w:tr w:rsidR="00EE5A58" w14:paraId="1201ABC5" w14:textId="77777777" w:rsidTr="00EE5A58">
        <w:trPr>
          <w:trHeight w:val="85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9C00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A77B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200B6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2496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21697" w14:textId="77777777" w:rsidR="00EE5A58" w:rsidRDefault="00EE5A58">
            <w:pPr>
              <w:pStyle w:val="TAC"/>
              <w:rPr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7BD7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2690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A0D0E8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2496 MHz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B1A09" w14:textId="77777777" w:rsidR="00EE5A58" w:rsidRDefault="00EE5A58">
            <w:pPr>
              <w:pStyle w:val="TAC"/>
              <w:rPr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CF97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2690 MHz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2CBAA" w14:textId="77777777" w:rsidR="00EE5A58" w:rsidRDefault="00EE5A5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23AE" w14:textId="77777777" w:rsidR="00EE5A58" w:rsidRDefault="00EE5A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Uu</w:t>
            </w:r>
          </w:p>
        </w:tc>
      </w:tr>
    </w:tbl>
    <w:p w14:paraId="03127A94" w14:textId="77777777" w:rsidR="00EE5A58" w:rsidRDefault="00EE5A58" w:rsidP="001D04AB">
      <w:pPr>
        <w:rPr>
          <w:rFonts w:ascii="Arial" w:eastAsia="SimSun" w:hAnsi="Arial" w:cs="Arial"/>
          <w:lang w:val="en-US"/>
        </w:rPr>
      </w:pPr>
    </w:p>
    <w:p w14:paraId="0E7FC363" w14:textId="03D90047" w:rsidR="00BC1716" w:rsidRDefault="00BC1716" w:rsidP="00BC1716">
      <w:pPr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Messages from </w:t>
      </w:r>
      <w:r w:rsidR="00EE5A58">
        <w:rPr>
          <w:rFonts w:ascii="Arial" w:hAnsi="Arial" w:cs="Arial"/>
          <w:color w:val="000000"/>
          <w:szCs w:val="22"/>
        </w:rPr>
        <w:t xml:space="preserve">V2X </w:t>
      </w:r>
      <w:r>
        <w:rPr>
          <w:rFonts w:ascii="Arial" w:hAnsi="Arial" w:cs="Arial"/>
          <w:color w:val="000000"/>
          <w:szCs w:val="22"/>
        </w:rPr>
        <w:t>S</w:t>
      </w:r>
      <w:r w:rsidR="00EE5A58">
        <w:rPr>
          <w:rFonts w:ascii="Arial" w:hAnsi="Arial" w:cs="Arial"/>
          <w:color w:val="000000"/>
          <w:szCs w:val="22"/>
        </w:rPr>
        <w:t xml:space="preserve">ervices </w:t>
      </w:r>
      <w:r>
        <w:rPr>
          <w:rFonts w:ascii="Arial" w:hAnsi="Arial" w:cs="Arial"/>
          <w:color w:val="000000"/>
          <w:szCs w:val="22"/>
        </w:rPr>
        <w:t xml:space="preserve">are transparently </w:t>
      </w:r>
      <w:r w:rsidR="00A5456E">
        <w:rPr>
          <w:rFonts w:ascii="Arial" w:hAnsi="Arial" w:cs="Arial"/>
          <w:color w:val="000000"/>
          <w:szCs w:val="22"/>
        </w:rPr>
        <w:t>sent</w:t>
      </w:r>
      <w:r>
        <w:rPr>
          <w:rFonts w:ascii="Arial" w:hAnsi="Arial" w:cs="Arial"/>
          <w:color w:val="000000"/>
          <w:szCs w:val="22"/>
        </w:rPr>
        <w:t xml:space="preserve"> over Uu, similar to </w:t>
      </w:r>
      <w:r w:rsidR="00EE5A58">
        <w:rPr>
          <w:rFonts w:ascii="Arial" w:hAnsi="Arial" w:cs="Arial"/>
          <w:color w:val="000000"/>
          <w:szCs w:val="22"/>
        </w:rPr>
        <w:t xml:space="preserve">other </w:t>
      </w:r>
      <w:r>
        <w:rPr>
          <w:rFonts w:ascii="Arial" w:hAnsi="Arial" w:cs="Arial"/>
          <w:color w:val="000000"/>
          <w:szCs w:val="22"/>
        </w:rPr>
        <w:t>end-to-end services</w:t>
      </w:r>
      <w:r w:rsidR="00E6393D">
        <w:rPr>
          <w:rFonts w:ascii="Arial" w:hAnsi="Arial" w:cs="Arial"/>
          <w:color w:val="000000"/>
          <w:szCs w:val="22"/>
        </w:rPr>
        <w:t xml:space="preserve"> (ftp, http…)</w:t>
      </w:r>
      <w:r>
        <w:rPr>
          <w:rFonts w:ascii="Arial" w:hAnsi="Arial" w:cs="Arial"/>
          <w:color w:val="000000"/>
          <w:szCs w:val="22"/>
        </w:rPr>
        <w:t xml:space="preserve">. The use of the Uu reference point for V2X Services does not </w:t>
      </w:r>
      <w:r w:rsidR="00E6393D">
        <w:rPr>
          <w:rFonts w:ascii="Arial" w:hAnsi="Arial" w:cs="Arial"/>
          <w:color w:val="000000"/>
          <w:szCs w:val="22"/>
        </w:rPr>
        <w:t xml:space="preserve">impact </w:t>
      </w:r>
      <w:r w:rsidRPr="00BC1716">
        <w:rPr>
          <w:rFonts w:ascii="Arial" w:hAnsi="Arial" w:cs="Arial"/>
          <w:color w:val="000000"/>
          <w:szCs w:val="22"/>
        </w:rPr>
        <w:t>RF characteristics and minimum performance requirements for E-UTRA User Equipment (UE)</w:t>
      </w:r>
      <w:r w:rsidR="00A5456E">
        <w:rPr>
          <w:rFonts w:ascii="Arial" w:hAnsi="Arial" w:cs="Arial"/>
          <w:color w:val="000000"/>
          <w:szCs w:val="22"/>
        </w:rPr>
        <w:t>, i.e. there are no band specific requirements.</w:t>
      </w:r>
      <w:r>
        <w:rPr>
          <w:rFonts w:ascii="Arial" w:hAnsi="Arial" w:cs="Arial"/>
          <w:color w:val="000000"/>
          <w:szCs w:val="22"/>
        </w:rPr>
        <w:t xml:space="preserve"> </w:t>
      </w:r>
      <w:r w:rsidR="00E6393D">
        <w:rPr>
          <w:rFonts w:ascii="Arial" w:hAnsi="Arial" w:cs="Arial"/>
          <w:color w:val="000000"/>
          <w:szCs w:val="22"/>
        </w:rPr>
        <w:t xml:space="preserve">There is therefore no technical reason why V2X Communication via Uu cannot be offered via all </w:t>
      </w:r>
      <w:r w:rsidR="00E6393D" w:rsidRPr="00E6393D">
        <w:rPr>
          <w:rFonts w:ascii="Arial" w:hAnsi="Arial" w:cs="Arial"/>
          <w:color w:val="000000"/>
          <w:szCs w:val="22"/>
        </w:rPr>
        <w:t>E-UTRA operating bands</w:t>
      </w:r>
      <w:r w:rsidR="00E6393D">
        <w:rPr>
          <w:rFonts w:ascii="Arial" w:hAnsi="Arial" w:cs="Arial"/>
          <w:color w:val="000000"/>
          <w:szCs w:val="22"/>
        </w:rPr>
        <w:t xml:space="preserve"> listed in table 5.5-1 of TS 36.101. </w:t>
      </w:r>
      <w:r>
        <w:rPr>
          <w:rFonts w:ascii="Arial" w:hAnsi="Arial" w:cs="Arial"/>
          <w:color w:val="000000"/>
          <w:szCs w:val="22"/>
        </w:rPr>
        <w:t xml:space="preserve"> </w:t>
      </w:r>
      <w:r>
        <w:rPr>
          <w:rFonts w:ascii="Arial" w:hAnsi="Arial" w:cs="Arial"/>
          <w:color w:val="000000"/>
          <w:szCs w:val="22"/>
        </w:rPr>
        <w:tab/>
      </w:r>
      <w:r>
        <w:rPr>
          <w:rFonts w:ascii="Arial" w:hAnsi="Arial" w:cs="Arial"/>
          <w:color w:val="000000"/>
          <w:szCs w:val="22"/>
        </w:rPr>
        <w:br/>
        <w:t xml:space="preserve">We were wondering whether </w:t>
      </w:r>
      <w:r w:rsidR="00E6393D">
        <w:rPr>
          <w:rFonts w:ascii="Arial" w:hAnsi="Arial" w:cs="Arial"/>
          <w:color w:val="000000"/>
          <w:szCs w:val="22"/>
        </w:rPr>
        <w:t>table 5.5G shown above</w:t>
      </w:r>
      <w:r>
        <w:rPr>
          <w:rFonts w:ascii="Arial" w:hAnsi="Arial" w:cs="Arial"/>
          <w:color w:val="000000"/>
          <w:szCs w:val="22"/>
        </w:rPr>
        <w:t xml:space="preserve"> would </w:t>
      </w:r>
      <w:r w:rsidR="00E6393D">
        <w:rPr>
          <w:rFonts w:ascii="Arial" w:hAnsi="Arial" w:cs="Arial"/>
          <w:color w:val="000000"/>
          <w:szCs w:val="22"/>
        </w:rPr>
        <w:t>imply</w:t>
      </w:r>
      <w:r>
        <w:rPr>
          <w:rFonts w:ascii="Arial" w:hAnsi="Arial" w:cs="Arial"/>
          <w:color w:val="000000"/>
          <w:szCs w:val="22"/>
        </w:rPr>
        <w:t xml:space="preserve"> for </w:t>
      </w:r>
      <w:r w:rsidR="00E6393D">
        <w:rPr>
          <w:rFonts w:ascii="Arial" w:hAnsi="Arial" w:cs="Arial"/>
          <w:color w:val="000000"/>
          <w:szCs w:val="22"/>
        </w:rPr>
        <w:t xml:space="preserve">a </w:t>
      </w:r>
      <w:r>
        <w:rPr>
          <w:rFonts w:ascii="Arial" w:hAnsi="Arial" w:cs="Arial"/>
          <w:color w:val="000000"/>
          <w:szCs w:val="22"/>
        </w:rPr>
        <w:t xml:space="preserve">network implementation, </w:t>
      </w:r>
      <w:r w:rsidR="00E469EB">
        <w:rPr>
          <w:rFonts w:ascii="Arial" w:hAnsi="Arial" w:cs="Arial"/>
          <w:color w:val="000000"/>
          <w:szCs w:val="22"/>
        </w:rPr>
        <w:t>that V2X</w:t>
      </w:r>
      <w:r>
        <w:rPr>
          <w:rFonts w:ascii="Arial" w:hAnsi="Arial" w:cs="Arial"/>
          <w:color w:val="000000"/>
          <w:szCs w:val="22"/>
        </w:rPr>
        <w:t xml:space="preserve"> messages exchanged between an application running on a UE and a V2X Control Function/V2X Application Server in the EPC </w:t>
      </w:r>
      <w:r w:rsidR="008A02D5">
        <w:rPr>
          <w:rFonts w:ascii="Arial" w:hAnsi="Arial" w:cs="Arial"/>
          <w:color w:val="000000"/>
          <w:szCs w:val="22"/>
        </w:rPr>
        <w:t xml:space="preserve">(reference points V3/V5) </w:t>
      </w:r>
      <w:r>
        <w:rPr>
          <w:rFonts w:ascii="Arial" w:hAnsi="Arial" w:cs="Arial"/>
          <w:color w:val="000000"/>
          <w:szCs w:val="22"/>
        </w:rPr>
        <w:t>are restricted to oper</w:t>
      </w:r>
      <w:r w:rsidR="00E6393D">
        <w:rPr>
          <w:rFonts w:ascii="Arial" w:hAnsi="Arial" w:cs="Arial"/>
          <w:color w:val="000000"/>
          <w:szCs w:val="22"/>
        </w:rPr>
        <w:t>ating bands 3, 7, 8, 39, and 41, and whether this restriction is intended</w:t>
      </w:r>
      <w:r w:rsidR="00A5456E">
        <w:rPr>
          <w:rFonts w:ascii="Arial" w:hAnsi="Arial" w:cs="Arial"/>
          <w:color w:val="000000"/>
          <w:szCs w:val="22"/>
        </w:rPr>
        <w:t xml:space="preserve"> and desirable</w:t>
      </w:r>
      <w:r w:rsidR="00E6393D">
        <w:rPr>
          <w:rFonts w:ascii="Arial" w:hAnsi="Arial" w:cs="Arial"/>
          <w:color w:val="000000"/>
          <w:szCs w:val="22"/>
        </w:rPr>
        <w:t>.</w:t>
      </w:r>
    </w:p>
    <w:p w14:paraId="4DEEA0A4" w14:textId="2EC9CB0F" w:rsidR="00EE5A58" w:rsidRDefault="00EE5A58" w:rsidP="001D04AB">
      <w:pPr>
        <w:rPr>
          <w:rFonts w:ascii="Arial" w:hAnsi="Arial" w:cs="Arial"/>
          <w:color w:val="000000"/>
          <w:szCs w:val="22"/>
        </w:rPr>
      </w:pPr>
    </w:p>
    <w:p w14:paraId="27FF2EE8" w14:textId="186FB2EC" w:rsidR="00BC1716" w:rsidRDefault="00BC1716" w:rsidP="001D04AB">
      <w:pPr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We kindly ask RAN</w:t>
      </w:r>
      <w:r w:rsidR="00726069">
        <w:rPr>
          <w:rFonts w:ascii="Arial" w:hAnsi="Arial" w:cs="Arial"/>
          <w:color w:val="000000"/>
          <w:szCs w:val="22"/>
        </w:rPr>
        <w:t>4</w:t>
      </w:r>
      <w:r>
        <w:rPr>
          <w:rFonts w:ascii="Arial" w:hAnsi="Arial" w:cs="Arial"/>
          <w:color w:val="000000"/>
          <w:szCs w:val="22"/>
        </w:rPr>
        <w:t xml:space="preserve"> to confirm that</w:t>
      </w:r>
      <w:r w:rsidR="00A5456E">
        <w:rPr>
          <w:rFonts w:ascii="Arial" w:hAnsi="Arial" w:cs="Arial"/>
          <w:color w:val="000000"/>
          <w:szCs w:val="22"/>
        </w:rPr>
        <w:t xml:space="preserve"> from RAN</w:t>
      </w:r>
      <w:r w:rsidR="00726069">
        <w:rPr>
          <w:rFonts w:ascii="Arial" w:hAnsi="Arial" w:cs="Arial"/>
          <w:color w:val="000000"/>
          <w:szCs w:val="22"/>
        </w:rPr>
        <w:t>4</w:t>
      </w:r>
      <w:r w:rsidR="00A5456E">
        <w:rPr>
          <w:rFonts w:ascii="Arial" w:hAnsi="Arial" w:cs="Arial"/>
          <w:color w:val="000000"/>
          <w:szCs w:val="22"/>
        </w:rPr>
        <w:t xml:space="preserve"> point of view</w:t>
      </w:r>
    </w:p>
    <w:p w14:paraId="36B2AD47" w14:textId="102FC5B4" w:rsidR="00E6393D" w:rsidRPr="00A5456E" w:rsidRDefault="00BC1716" w:rsidP="00E6393D">
      <w:pPr>
        <w:pStyle w:val="ListParagraph"/>
        <w:numPr>
          <w:ilvl w:val="0"/>
          <w:numId w:val="18"/>
        </w:numPr>
        <w:rPr>
          <w:rFonts w:ascii="Arial" w:eastAsia="SimSun" w:hAnsi="Arial" w:cs="Arial"/>
          <w:lang w:val="en-US"/>
        </w:rPr>
      </w:pPr>
      <w:r w:rsidRPr="00BC1716">
        <w:rPr>
          <w:rFonts w:ascii="Arial" w:eastAsia="SimSun" w:hAnsi="Arial" w:cs="Arial"/>
          <w:lang w:val="en-US"/>
        </w:rPr>
        <w:t xml:space="preserve">V2X Communication via Uu </w:t>
      </w:r>
      <w:r>
        <w:rPr>
          <w:rFonts w:ascii="Arial" w:eastAsia="SimSun" w:hAnsi="Arial" w:cs="Arial"/>
          <w:lang w:val="en-US"/>
        </w:rPr>
        <w:t>can</w:t>
      </w:r>
      <w:r w:rsidR="00A5456E">
        <w:rPr>
          <w:rFonts w:ascii="Arial" w:eastAsia="SimSun" w:hAnsi="Arial" w:cs="Arial"/>
          <w:lang w:val="en-US"/>
        </w:rPr>
        <w:t xml:space="preserve"> and shall</w:t>
      </w:r>
      <w:r>
        <w:rPr>
          <w:rFonts w:ascii="Arial" w:eastAsia="SimSun" w:hAnsi="Arial" w:cs="Arial"/>
          <w:lang w:val="en-US"/>
        </w:rPr>
        <w:t xml:space="preserve"> be su</w:t>
      </w:r>
      <w:r w:rsidR="00E6393D">
        <w:rPr>
          <w:rFonts w:ascii="Arial" w:eastAsia="SimSun" w:hAnsi="Arial" w:cs="Arial"/>
          <w:lang w:val="en-US"/>
        </w:rPr>
        <w:t xml:space="preserve">pported by every </w:t>
      </w:r>
      <w:r w:rsidR="00E469EB" w:rsidRPr="00E6393D">
        <w:rPr>
          <w:rFonts w:ascii="Arial" w:hAnsi="Arial" w:cs="Arial"/>
          <w:color w:val="000000"/>
          <w:szCs w:val="22"/>
        </w:rPr>
        <w:t xml:space="preserve">E-UTRA </w:t>
      </w:r>
      <w:r w:rsidR="00E6393D">
        <w:rPr>
          <w:rFonts w:ascii="Arial" w:eastAsia="SimSun" w:hAnsi="Arial" w:cs="Arial"/>
          <w:lang w:val="en-US"/>
        </w:rPr>
        <w:t xml:space="preserve">operating band; </w:t>
      </w:r>
      <w:r w:rsidR="00E469EB">
        <w:rPr>
          <w:rFonts w:ascii="Arial" w:eastAsia="SimSun" w:hAnsi="Arial" w:cs="Arial"/>
          <w:lang w:val="en-US"/>
        </w:rPr>
        <w:t xml:space="preserve"> </w:t>
      </w:r>
      <w:r w:rsidR="00E6393D">
        <w:rPr>
          <w:rFonts w:ascii="Arial" w:eastAsia="SimSun" w:hAnsi="Arial" w:cs="Arial"/>
          <w:lang w:val="en-US"/>
        </w:rPr>
        <w:br/>
      </w:r>
    </w:p>
    <w:p w14:paraId="204305A9" w14:textId="4FE35377" w:rsidR="00A5456E" w:rsidRDefault="008A02D5" w:rsidP="00726069">
      <w:pPr>
        <w:pStyle w:val="ListParagraph"/>
        <w:numPr>
          <w:ilvl w:val="0"/>
          <w:numId w:val="18"/>
        </w:num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If the first bullet point has been confirmed, we kindly as</w:t>
      </w:r>
      <w:r w:rsidR="00AD573F">
        <w:rPr>
          <w:rFonts w:ascii="Arial" w:eastAsia="SimSun" w:hAnsi="Arial" w:cs="Arial"/>
          <w:lang w:val="en-US"/>
        </w:rPr>
        <w:t>k</w:t>
      </w:r>
      <w:r>
        <w:rPr>
          <w:rFonts w:ascii="Arial" w:eastAsia="SimSun" w:hAnsi="Arial" w:cs="Arial"/>
          <w:lang w:val="en-US"/>
        </w:rPr>
        <w:t xml:space="preserve"> RAN</w:t>
      </w:r>
      <w:r w:rsidR="00726069">
        <w:rPr>
          <w:rFonts w:ascii="Arial" w:eastAsia="SimSun" w:hAnsi="Arial" w:cs="Arial"/>
          <w:lang w:val="en-US"/>
        </w:rPr>
        <w:t>4</w:t>
      </w:r>
      <w:r>
        <w:rPr>
          <w:rFonts w:ascii="Arial" w:eastAsia="SimSun" w:hAnsi="Arial" w:cs="Arial"/>
          <w:lang w:val="en-US"/>
        </w:rPr>
        <w:t xml:space="preserve"> </w:t>
      </w:r>
      <w:r w:rsidR="00726069">
        <w:rPr>
          <w:rFonts w:ascii="Arial" w:eastAsia="SimSun" w:hAnsi="Arial" w:cs="Arial"/>
          <w:lang w:val="en-US"/>
        </w:rPr>
        <w:t xml:space="preserve">to discuss our CR proposal </w:t>
      </w:r>
      <w:r w:rsidR="00726069" w:rsidRPr="00726069">
        <w:rPr>
          <w:rFonts w:ascii="Arial" w:eastAsia="SimSun" w:hAnsi="Arial" w:cs="Arial"/>
          <w:lang w:val="en-US"/>
        </w:rPr>
        <w:t>R4-1707692</w:t>
      </w:r>
      <w:r w:rsidR="00726069">
        <w:rPr>
          <w:rFonts w:ascii="Arial" w:eastAsia="SimSun" w:hAnsi="Arial" w:cs="Arial"/>
          <w:lang w:val="en-US"/>
        </w:rPr>
        <w:t xml:space="preserve">. </w:t>
      </w:r>
    </w:p>
    <w:bookmarkEnd w:id="0"/>
    <w:bookmarkEnd w:id="1"/>
    <w:p w14:paraId="09D88575" w14:textId="431286F6" w:rsidR="001654B4" w:rsidRPr="008E7EF0" w:rsidRDefault="001654B4">
      <w:pPr>
        <w:rPr>
          <w:szCs w:val="16"/>
        </w:rPr>
      </w:pPr>
    </w:p>
    <w:p w14:paraId="1AA2B87D" w14:textId="329C98BB" w:rsidR="00D81532" w:rsidRPr="008E7EF0" w:rsidRDefault="00D81532">
      <w:pPr>
        <w:rPr>
          <w:szCs w:val="16"/>
        </w:rPr>
      </w:pPr>
    </w:p>
    <w:sectPr w:rsidR="00D81532" w:rsidRPr="008E7EF0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7D5EA" w14:textId="77777777" w:rsidR="00581CBB" w:rsidRDefault="00581CBB" w:rsidP="00F32C71">
      <w:pPr>
        <w:spacing w:after="0"/>
      </w:pPr>
      <w:r>
        <w:separator/>
      </w:r>
    </w:p>
  </w:endnote>
  <w:endnote w:type="continuationSeparator" w:id="0">
    <w:p w14:paraId="602F3932" w14:textId="77777777" w:rsidR="00581CBB" w:rsidRDefault="00581CBB" w:rsidP="00F32C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C3198" w14:textId="77777777" w:rsidR="00581CBB" w:rsidRDefault="00581CBB" w:rsidP="00F32C71">
      <w:pPr>
        <w:spacing w:after="0"/>
      </w:pPr>
      <w:r>
        <w:separator/>
      </w:r>
    </w:p>
  </w:footnote>
  <w:footnote w:type="continuationSeparator" w:id="0">
    <w:p w14:paraId="5018E0D7" w14:textId="77777777" w:rsidR="00581CBB" w:rsidRDefault="00581CBB" w:rsidP="00F32C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83E59"/>
    <w:multiLevelType w:val="hybridMultilevel"/>
    <w:tmpl w:val="9F421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  <w:num w:numId="12">
    <w:abstractNumId w:val="0"/>
  </w:num>
  <w:num w:numId="13">
    <w:abstractNumId w:val="9"/>
  </w:num>
  <w:num w:numId="14">
    <w:abstractNumId w:val="12"/>
  </w:num>
  <w:num w:numId="15">
    <w:abstractNumId w:val="10"/>
  </w:num>
  <w:num w:numId="16">
    <w:abstractNumId w:val="10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5B08"/>
    <w:rsid w:val="0003047E"/>
    <w:rsid w:val="00037B78"/>
    <w:rsid w:val="00046849"/>
    <w:rsid w:val="000476A6"/>
    <w:rsid w:val="000B361C"/>
    <w:rsid w:val="000C429C"/>
    <w:rsid w:val="000C7EB2"/>
    <w:rsid w:val="000D7D0B"/>
    <w:rsid w:val="000E26D5"/>
    <w:rsid w:val="000F60F5"/>
    <w:rsid w:val="000F6E19"/>
    <w:rsid w:val="001024BE"/>
    <w:rsid w:val="00112018"/>
    <w:rsid w:val="00112B38"/>
    <w:rsid w:val="00125170"/>
    <w:rsid w:val="001547FF"/>
    <w:rsid w:val="00155EE0"/>
    <w:rsid w:val="00164C1F"/>
    <w:rsid w:val="001654B4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C753A"/>
    <w:rsid w:val="001D04AB"/>
    <w:rsid w:val="001D1772"/>
    <w:rsid w:val="001D1F39"/>
    <w:rsid w:val="001E695C"/>
    <w:rsid w:val="001E7B75"/>
    <w:rsid w:val="001F00B9"/>
    <w:rsid w:val="001F25D7"/>
    <w:rsid w:val="00216434"/>
    <w:rsid w:val="00220EE0"/>
    <w:rsid w:val="0022393B"/>
    <w:rsid w:val="0023404D"/>
    <w:rsid w:val="002522AB"/>
    <w:rsid w:val="00256F38"/>
    <w:rsid w:val="00274F39"/>
    <w:rsid w:val="00275A22"/>
    <w:rsid w:val="00283347"/>
    <w:rsid w:val="002B09F7"/>
    <w:rsid w:val="002B243D"/>
    <w:rsid w:val="002C38B3"/>
    <w:rsid w:val="002D20AE"/>
    <w:rsid w:val="002E41B0"/>
    <w:rsid w:val="002F35C9"/>
    <w:rsid w:val="0030301F"/>
    <w:rsid w:val="0030436E"/>
    <w:rsid w:val="003120A6"/>
    <w:rsid w:val="00314DCD"/>
    <w:rsid w:val="00322EFD"/>
    <w:rsid w:val="0032647A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190A"/>
    <w:rsid w:val="003C3EA8"/>
    <w:rsid w:val="003C4947"/>
    <w:rsid w:val="003D40FB"/>
    <w:rsid w:val="003D7D7E"/>
    <w:rsid w:val="003E4383"/>
    <w:rsid w:val="0040656D"/>
    <w:rsid w:val="00420C74"/>
    <w:rsid w:val="00422010"/>
    <w:rsid w:val="004251DC"/>
    <w:rsid w:val="00425D34"/>
    <w:rsid w:val="00433E2E"/>
    <w:rsid w:val="004436DE"/>
    <w:rsid w:val="0044412A"/>
    <w:rsid w:val="004635C6"/>
    <w:rsid w:val="00471153"/>
    <w:rsid w:val="0047180E"/>
    <w:rsid w:val="00482BF8"/>
    <w:rsid w:val="004844AC"/>
    <w:rsid w:val="0048709C"/>
    <w:rsid w:val="00495C79"/>
    <w:rsid w:val="004A2A9A"/>
    <w:rsid w:val="004B4A4D"/>
    <w:rsid w:val="004B561A"/>
    <w:rsid w:val="004B61AB"/>
    <w:rsid w:val="004C0D53"/>
    <w:rsid w:val="004C4B25"/>
    <w:rsid w:val="004C76A0"/>
    <w:rsid w:val="004D4690"/>
    <w:rsid w:val="004D7DAD"/>
    <w:rsid w:val="004E2471"/>
    <w:rsid w:val="004E735E"/>
    <w:rsid w:val="00505FDC"/>
    <w:rsid w:val="00523AD9"/>
    <w:rsid w:val="0052482C"/>
    <w:rsid w:val="00525980"/>
    <w:rsid w:val="00553A71"/>
    <w:rsid w:val="005558C9"/>
    <w:rsid w:val="00563577"/>
    <w:rsid w:val="0057137B"/>
    <w:rsid w:val="00574B43"/>
    <w:rsid w:val="00575559"/>
    <w:rsid w:val="00581CBB"/>
    <w:rsid w:val="005A7EFB"/>
    <w:rsid w:val="005C4327"/>
    <w:rsid w:val="005C4693"/>
    <w:rsid w:val="005F2BA9"/>
    <w:rsid w:val="005F493F"/>
    <w:rsid w:val="00606746"/>
    <w:rsid w:val="006107D3"/>
    <w:rsid w:val="006149B9"/>
    <w:rsid w:val="00615C06"/>
    <w:rsid w:val="00625347"/>
    <w:rsid w:val="00631EB5"/>
    <w:rsid w:val="00655685"/>
    <w:rsid w:val="00661AED"/>
    <w:rsid w:val="00674D11"/>
    <w:rsid w:val="0067619F"/>
    <w:rsid w:val="00677100"/>
    <w:rsid w:val="006D0769"/>
    <w:rsid w:val="006D3745"/>
    <w:rsid w:val="006D66EA"/>
    <w:rsid w:val="006E1E8E"/>
    <w:rsid w:val="006E60ED"/>
    <w:rsid w:val="00705F7E"/>
    <w:rsid w:val="00711D28"/>
    <w:rsid w:val="0072410C"/>
    <w:rsid w:val="00726069"/>
    <w:rsid w:val="00726EA6"/>
    <w:rsid w:val="00727BAA"/>
    <w:rsid w:val="00734FBC"/>
    <w:rsid w:val="00735A70"/>
    <w:rsid w:val="007C446E"/>
    <w:rsid w:val="007D43BA"/>
    <w:rsid w:val="007E3819"/>
    <w:rsid w:val="007E60D9"/>
    <w:rsid w:val="007F31F0"/>
    <w:rsid w:val="007F548F"/>
    <w:rsid w:val="00803717"/>
    <w:rsid w:val="00806E9D"/>
    <w:rsid w:val="00821163"/>
    <w:rsid w:val="008252E8"/>
    <w:rsid w:val="008261A3"/>
    <w:rsid w:val="00837278"/>
    <w:rsid w:val="00845FA5"/>
    <w:rsid w:val="0085520A"/>
    <w:rsid w:val="0085564B"/>
    <w:rsid w:val="00860A2A"/>
    <w:rsid w:val="008646E0"/>
    <w:rsid w:val="008731ED"/>
    <w:rsid w:val="0088697E"/>
    <w:rsid w:val="00894C31"/>
    <w:rsid w:val="008A02D5"/>
    <w:rsid w:val="008A1801"/>
    <w:rsid w:val="008A3375"/>
    <w:rsid w:val="008B717E"/>
    <w:rsid w:val="008C435C"/>
    <w:rsid w:val="008C5690"/>
    <w:rsid w:val="008D7AF6"/>
    <w:rsid w:val="008E7EF0"/>
    <w:rsid w:val="008F0675"/>
    <w:rsid w:val="008F3E9E"/>
    <w:rsid w:val="00903FFD"/>
    <w:rsid w:val="00907C9C"/>
    <w:rsid w:val="009151D7"/>
    <w:rsid w:val="00923920"/>
    <w:rsid w:val="00923A15"/>
    <w:rsid w:val="00924977"/>
    <w:rsid w:val="0092729E"/>
    <w:rsid w:val="00927B26"/>
    <w:rsid w:val="00932ED6"/>
    <w:rsid w:val="00936C4F"/>
    <w:rsid w:val="009375FE"/>
    <w:rsid w:val="009440D5"/>
    <w:rsid w:val="009478BA"/>
    <w:rsid w:val="00952E00"/>
    <w:rsid w:val="0097090A"/>
    <w:rsid w:val="00976C79"/>
    <w:rsid w:val="00981187"/>
    <w:rsid w:val="00993650"/>
    <w:rsid w:val="00996216"/>
    <w:rsid w:val="009A239D"/>
    <w:rsid w:val="009A6C08"/>
    <w:rsid w:val="009C6D46"/>
    <w:rsid w:val="009D5EAB"/>
    <w:rsid w:val="009F5E03"/>
    <w:rsid w:val="00A1380C"/>
    <w:rsid w:val="00A22147"/>
    <w:rsid w:val="00A274EC"/>
    <w:rsid w:val="00A30585"/>
    <w:rsid w:val="00A353A1"/>
    <w:rsid w:val="00A42722"/>
    <w:rsid w:val="00A43DCC"/>
    <w:rsid w:val="00A45634"/>
    <w:rsid w:val="00A47894"/>
    <w:rsid w:val="00A50FBB"/>
    <w:rsid w:val="00A5168B"/>
    <w:rsid w:val="00A5456E"/>
    <w:rsid w:val="00A63036"/>
    <w:rsid w:val="00A70296"/>
    <w:rsid w:val="00A72F94"/>
    <w:rsid w:val="00A8134B"/>
    <w:rsid w:val="00A87563"/>
    <w:rsid w:val="00A93062"/>
    <w:rsid w:val="00AA41C8"/>
    <w:rsid w:val="00AA6FD8"/>
    <w:rsid w:val="00AC1BE0"/>
    <w:rsid w:val="00AC20B0"/>
    <w:rsid w:val="00AD573F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15E4"/>
    <w:rsid w:val="00B71933"/>
    <w:rsid w:val="00B756F1"/>
    <w:rsid w:val="00B86540"/>
    <w:rsid w:val="00BA2C43"/>
    <w:rsid w:val="00BB57B6"/>
    <w:rsid w:val="00BC1716"/>
    <w:rsid w:val="00BD7C4C"/>
    <w:rsid w:val="00BE4BA9"/>
    <w:rsid w:val="00BF6229"/>
    <w:rsid w:val="00C03400"/>
    <w:rsid w:val="00C04F7F"/>
    <w:rsid w:val="00C2075F"/>
    <w:rsid w:val="00C21EDE"/>
    <w:rsid w:val="00C226EA"/>
    <w:rsid w:val="00C23E9E"/>
    <w:rsid w:val="00C54EBE"/>
    <w:rsid w:val="00C56CDF"/>
    <w:rsid w:val="00C62961"/>
    <w:rsid w:val="00C62C86"/>
    <w:rsid w:val="00C71651"/>
    <w:rsid w:val="00C90B52"/>
    <w:rsid w:val="00C94500"/>
    <w:rsid w:val="00CB3A89"/>
    <w:rsid w:val="00CB63D4"/>
    <w:rsid w:val="00CD10CD"/>
    <w:rsid w:val="00CD79B2"/>
    <w:rsid w:val="00CE7C1A"/>
    <w:rsid w:val="00D00811"/>
    <w:rsid w:val="00D24FA5"/>
    <w:rsid w:val="00D462E2"/>
    <w:rsid w:val="00D531EB"/>
    <w:rsid w:val="00D54B7F"/>
    <w:rsid w:val="00D56C9D"/>
    <w:rsid w:val="00D77C8B"/>
    <w:rsid w:val="00D8080A"/>
    <w:rsid w:val="00D81532"/>
    <w:rsid w:val="00D879B0"/>
    <w:rsid w:val="00DC0CB1"/>
    <w:rsid w:val="00DD188B"/>
    <w:rsid w:val="00DD5762"/>
    <w:rsid w:val="00DD6913"/>
    <w:rsid w:val="00DF628C"/>
    <w:rsid w:val="00E05AFA"/>
    <w:rsid w:val="00E107D3"/>
    <w:rsid w:val="00E176B6"/>
    <w:rsid w:val="00E35788"/>
    <w:rsid w:val="00E35DFB"/>
    <w:rsid w:val="00E446D2"/>
    <w:rsid w:val="00E469EB"/>
    <w:rsid w:val="00E50838"/>
    <w:rsid w:val="00E51399"/>
    <w:rsid w:val="00E53C9F"/>
    <w:rsid w:val="00E6393D"/>
    <w:rsid w:val="00E765D0"/>
    <w:rsid w:val="00E91019"/>
    <w:rsid w:val="00EA6633"/>
    <w:rsid w:val="00EA70E9"/>
    <w:rsid w:val="00EA7C43"/>
    <w:rsid w:val="00EB271A"/>
    <w:rsid w:val="00EB71FB"/>
    <w:rsid w:val="00EC2D04"/>
    <w:rsid w:val="00EE5A58"/>
    <w:rsid w:val="00EE63D8"/>
    <w:rsid w:val="00EF1098"/>
    <w:rsid w:val="00F055CC"/>
    <w:rsid w:val="00F064EE"/>
    <w:rsid w:val="00F32C71"/>
    <w:rsid w:val="00F4369D"/>
    <w:rsid w:val="00F55E53"/>
    <w:rsid w:val="00F61A02"/>
    <w:rsid w:val="00F73E65"/>
    <w:rsid w:val="00F811B0"/>
    <w:rsid w:val="00F834ED"/>
    <w:rsid w:val="00F84951"/>
    <w:rsid w:val="00FA4BE9"/>
    <w:rsid w:val="00FB33A7"/>
    <w:rsid w:val="00FB3A8F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ＭＳ 明朝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ＭＳ 明朝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character" w:customStyle="1" w:styleId="TACChar">
    <w:name w:val="TAC Char"/>
    <w:link w:val="TAC"/>
    <w:locked/>
    <w:rsid w:val="00EE5A58"/>
    <w:rPr>
      <w:rFonts w:ascii="Arial" w:eastAsia="Times New Roman" w:hAnsi="Arial" w:cs="Arial"/>
      <w:sz w:val="18"/>
      <w:lang w:val="en-GB" w:eastAsia="x-none"/>
    </w:rPr>
  </w:style>
  <w:style w:type="paragraph" w:customStyle="1" w:styleId="TAC">
    <w:name w:val="TAC"/>
    <w:basedOn w:val="Normal"/>
    <w:link w:val="TACChar"/>
    <w:rsid w:val="00EE5A58"/>
    <w:pPr>
      <w:keepNext/>
      <w:keepLines/>
      <w:spacing w:after="0"/>
      <w:jc w:val="center"/>
    </w:pPr>
    <w:rPr>
      <w:rFonts w:ascii="Arial" w:eastAsia="Times New Roman" w:hAnsi="Arial" w:cs="Arial"/>
      <w:sz w:val="18"/>
      <w:szCs w:val="22"/>
      <w:lang w:eastAsia="x-none"/>
    </w:rPr>
  </w:style>
  <w:style w:type="character" w:customStyle="1" w:styleId="THChar">
    <w:name w:val="TH Char"/>
    <w:link w:val="TH"/>
    <w:locked/>
    <w:rsid w:val="00EE5A58"/>
    <w:rPr>
      <w:rFonts w:ascii="Arial" w:eastAsia="Times New Roman" w:hAnsi="Arial" w:cs="Arial"/>
      <w:b/>
      <w:lang w:val="en-GB" w:eastAsia="x-none"/>
    </w:rPr>
  </w:style>
  <w:style w:type="paragraph" w:customStyle="1" w:styleId="TH">
    <w:name w:val="TH"/>
    <w:basedOn w:val="Normal"/>
    <w:link w:val="THChar"/>
    <w:rsid w:val="00EE5A58"/>
    <w:pPr>
      <w:keepNext/>
      <w:keepLines/>
      <w:spacing w:before="60" w:after="180"/>
      <w:jc w:val="center"/>
    </w:pPr>
    <w:rPr>
      <w:rFonts w:ascii="Arial" w:eastAsia="Times New Roman" w:hAnsi="Arial" w:cs="Arial"/>
      <w:b/>
      <w:szCs w:val="22"/>
      <w:lang w:eastAsia="x-none"/>
    </w:rPr>
  </w:style>
  <w:style w:type="paragraph" w:customStyle="1" w:styleId="TAH">
    <w:name w:val="TAH"/>
    <w:basedOn w:val="TAC"/>
    <w:link w:val="TAHCar"/>
    <w:rsid w:val="00EE5A58"/>
    <w:rPr>
      <w:b/>
    </w:rPr>
  </w:style>
  <w:style w:type="character" w:customStyle="1" w:styleId="TAHCar">
    <w:name w:val="TAH Car"/>
    <w:link w:val="TAH"/>
    <w:locked/>
    <w:rsid w:val="00EE5A58"/>
    <w:rPr>
      <w:rFonts w:ascii="Arial" w:eastAsia="Times New Roman" w:hAnsi="Arial" w:cs="Arial"/>
      <w:b/>
      <w:sz w:val="1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F32C71"/>
    <w:pPr>
      <w:tabs>
        <w:tab w:val="center" w:pos="4419"/>
        <w:tab w:val="right" w:pos="88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2C71"/>
    <w:rPr>
      <w:rFonts w:ascii="Times New Roman" w:eastAsia="PMingLiU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39A12-DD4E-400D-95DE-145FC8AF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vbreuer</dc:creator>
  <cp:lastModifiedBy>Nokia</cp:lastModifiedBy>
  <cp:revision>5</cp:revision>
  <cp:lastPrinted>2015-03-23T08:22:00Z</cp:lastPrinted>
  <dcterms:created xsi:type="dcterms:W3CDTF">2017-08-11T06:47:00Z</dcterms:created>
  <dcterms:modified xsi:type="dcterms:W3CDTF">2017-08-11T09:56:00Z</dcterms:modified>
</cp:coreProperties>
</file>