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92337" w14:textId="7663368E" w:rsidR="00CD4C7B" w:rsidRPr="00B83E52"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w:t>
      </w:r>
      <w:r w:rsidR="00752A4E">
        <w:rPr>
          <w:noProof w:val="0"/>
          <w:sz w:val="24"/>
          <w:szCs w:val="24"/>
        </w:rPr>
        <w:t>4</w:t>
      </w:r>
      <w:r w:rsidRPr="00B266B0">
        <w:rPr>
          <w:noProof w:val="0"/>
          <w:sz w:val="24"/>
          <w:szCs w:val="24"/>
        </w:rPr>
        <w:t xml:space="preserve"> Meeting </w:t>
      </w:r>
      <w:r w:rsidR="00B83E52">
        <w:rPr>
          <w:noProof w:val="0"/>
          <w:sz w:val="24"/>
          <w:szCs w:val="24"/>
        </w:rPr>
        <w:t>RAN4</w:t>
      </w:r>
      <w:r w:rsidR="00ED772E">
        <w:rPr>
          <w:noProof w:val="0"/>
          <w:sz w:val="24"/>
          <w:szCs w:val="24"/>
        </w:rPr>
        <w:t>#</w:t>
      </w:r>
      <w:r w:rsidR="005D7A04" w:rsidRPr="005D7A04">
        <w:rPr>
          <w:noProof w:val="0"/>
          <w:sz w:val="24"/>
          <w:szCs w:val="24"/>
        </w:rPr>
        <w:t>81</w:t>
      </w:r>
      <w:r w:rsidRPr="00B266B0">
        <w:rPr>
          <w:bCs/>
          <w:noProof w:val="0"/>
          <w:sz w:val="24"/>
          <w:szCs w:val="24"/>
        </w:rPr>
        <w:tab/>
      </w:r>
      <w:r w:rsidR="00FA7AFA" w:rsidRPr="00FA7AFA">
        <w:rPr>
          <w:bCs/>
          <w:noProof w:val="0"/>
          <w:sz w:val="24"/>
          <w:szCs w:val="24"/>
        </w:rPr>
        <w:t>R</w:t>
      </w:r>
      <w:r w:rsidR="0068124C">
        <w:rPr>
          <w:bCs/>
          <w:noProof w:val="0"/>
          <w:sz w:val="24"/>
          <w:szCs w:val="24"/>
        </w:rPr>
        <w:t>4</w:t>
      </w:r>
      <w:r w:rsidR="00FA7AFA" w:rsidRPr="00FA7AFA">
        <w:rPr>
          <w:bCs/>
          <w:noProof w:val="0"/>
          <w:sz w:val="24"/>
          <w:szCs w:val="24"/>
        </w:rPr>
        <w:t>-</w:t>
      </w:r>
      <w:r w:rsidR="001B2644" w:rsidRPr="001B2644">
        <w:t xml:space="preserve"> </w:t>
      </w:r>
      <w:r w:rsidR="00814CF5" w:rsidRPr="00B83E52">
        <w:rPr>
          <w:bCs/>
          <w:noProof w:val="0"/>
          <w:sz w:val="24"/>
          <w:szCs w:val="24"/>
        </w:rPr>
        <w:t>16</w:t>
      </w:r>
      <w:r w:rsidR="00B83E52" w:rsidRPr="00B83E52">
        <w:rPr>
          <w:bCs/>
          <w:noProof w:val="0"/>
          <w:sz w:val="24"/>
          <w:szCs w:val="24"/>
        </w:rPr>
        <w:t>09317</w:t>
      </w:r>
    </w:p>
    <w:p w14:paraId="4938D6E9" w14:textId="77777777" w:rsidR="00CD4C7B" w:rsidRPr="00B83E52" w:rsidRDefault="005D7A04" w:rsidP="00CD4C7B">
      <w:pPr>
        <w:pStyle w:val="Header"/>
        <w:tabs>
          <w:tab w:val="right" w:pos="9639"/>
        </w:tabs>
        <w:rPr>
          <w:bCs/>
          <w:noProof w:val="0"/>
          <w:sz w:val="24"/>
          <w:szCs w:val="24"/>
        </w:rPr>
      </w:pPr>
      <w:r w:rsidRPr="00B83E52">
        <w:rPr>
          <w:rFonts w:eastAsia="SimSun"/>
          <w:noProof w:val="0"/>
          <w:sz w:val="24"/>
          <w:szCs w:val="24"/>
          <w:lang w:eastAsia="zh-CN"/>
        </w:rPr>
        <w:t>Reno</w:t>
      </w:r>
      <w:r w:rsidR="00F41478" w:rsidRPr="00B83E52">
        <w:rPr>
          <w:rFonts w:eastAsia="SimSun"/>
          <w:noProof w:val="0"/>
          <w:sz w:val="24"/>
          <w:szCs w:val="24"/>
          <w:lang w:eastAsia="zh-CN"/>
        </w:rPr>
        <w:t xml:space="preserve">, </w:t>
      </w:r>
      <w:r w:rsidRPr="00B83E52">
        <w:rPr>
          <w:rFonts w:eastAsia="SimSun"/>
          <w:noProof w:val="0"/>
          <w:sz w:val="24"/>
          <w:szCs w:val="24"/>
          <w:lang w:eastAsia="zh-CN"/>
        </w:rPr>
        <w:t>USA</w:t>
      </w:r>
      <w:r w:rsidR="00E62835" w:rsidRPr="00B83E52">
        <w:rPr>
          <w:rFonts w:eastAsia="SimSun"/>
          <w:noProof w:val="0"/>
          <w:sz w:val="24"/>
          <w:szCs w:val="24"/>
          <w:lang w:eastAsia="zh-CN"/>
        </w:rPr>
        <w:t xml:space="preserve">, </w:t>
      </w:r>
      <w:r w:rsidRPr="00B83E52">
        <w:rPr>
          <w:rFonts w:eastAsia="SimSun"/>
          <w:noProof w:val="0"/>
          <w:sz w:val="24"/>
          <w:szCs w:val="24"/>
          <w:lang w:eastAsia="zh-CN"/>
        </w:rPr>
        <w:t>14</w:t>
      </w:r>
      <w:r w:rsidR="00CD4C7B" w:rsidRPr="00B83E52">
        <w:rPr>
          <w:rFonts w:eastAsia="SimSun"/>
          <w:noProof w:val="0"/>
          <w:sz w:val="24"/>
          <w:szCs w:val="24"/>
          <w:lang w:eastAsia="zh-CN"/>
        </w:rPr>
        <w:t xml:space="preserve"> </w:t>
      </w:r>
      <w:r w:rsidR="00ED772E" w:rsidRPr="00B83E52">
        <w:rPr>
          <w:rFonts w:eastAsia="SimSun"/>
          <w:noProof w:val="0"/>
          <w:sz w:val="24"/>
          <w:szCs w:val="24"/>
          <w:lang w:eastAsia="zh-CN"/>
        </w:rPr>
        <w:t>–</w:t>
      </w:r>
      <w:r w:rsidR="00CD4C7B" w:rsidRPr="00B83E52">
        <w:rPr>
          <w:rFonts w:eastAsia="SimSun"/>
          <w:noProof w:val="0"/>
          <w:sz w:val="24"/>
          <w:szCs w:val="24"/>
          <w:lang w:eastAsia="zh-CN"/>
        </w:rPr>
        <w:t xml:space="preserve"> </w:t>
      </w:r>
      <w:r w:rsidRPr="00B83E52">
        <w:rPr>
          <w:rFonts w:eastAsia="SimSun"/>
          <w:noProof w:val="0"/>
          <w:sz w:val="24"/>
          <w:szCs w:val="24"/>
          <w:lang w:eastAsia="zh-CN"/>
        </w:rPr>
        <w:t>18</w:t>
      </w:r>
      <w:r w:rsidR="00CD4C7B" w:rsidRPr="00B83E52">
        <w:rPr>
          <w:rFonts w:eastAsia="SimSun"/>
          <w:noProof w:val="0"/>
          <w:sz w:val="24"/>
          <w:szCs w:val="24"/>
          <w:lang w:eastAsia="zh-CN"/>
        </w:rPr>
        <w:t xml:space="preserve"> </w:t>
      </w:r>
      <w:r w:rsidRPr="00B83E52">
        <w:rPr>
          <w:rFonts w:eastAsia="SimSun"/>
          <w:noProof w:val="0"/>
          <w:sz w:val="24"/>
          <w:szCs w:val="24"/>
          <w:lang w:eastAsia="zh-CN"/>
        </w:rPr>
        <w:t>November</w:t>
      </w:r>
      <w:r w:rsidR="006E7048" w:rsidRPr="00B83E52">
        <w:rPr>
          <w:rFonts w:eastAsia="SimSun"/>
          <w:noProof w:val="0"/>
          <w:sz w:val="24"/>
          <w:szCs w:val="24"/>
          <w:lang w:eastAsia="zh-CN"/>
        </w:rPr>
        <w:t xml:space="preserve"> </w:t>
      </w:r>
      <w:r w:rsidR="00CD4C7B" w:rsidRPr="00B83E52">
        <w:rPr>
          <w:rFonts w:eastAsia="SimSun"/>
          <w:noProof w:val="0"/>
          <w:sz w:val="24"/>
          <w:szCs w:val="24"/>
          <w:lang w:eastAsia="zh-CN"/>
        </w:rPr>
        <w:t>20</w:t>
      </w:r>
      <w:r w:rsidR="00F76F8F" w:rsidRPr="00B83E52">
        <w:rPr>
          <w:rFonts w:eastAsia="SimSun"/>
          <w:noProof w:val="0"/>
          <w:sz w:val="24"/>
          <w:szCs w:val="24"/>
          <w:lang w:eastAsia="zh-CN"/>
        </w:rPr>
        <w:t>1</w:t>
      </w:r>
      <w:r w:rsidR="00FF086D" w:rsidRPr="00B83E52">
        <w:rPr>
          <w:rFonts w:eastAsia="SimSun"/>
          <w:noProof w:val="0"/>
          <w:sz w:val="24"/>
          <w:szCs w:val="24"/>
          <w:lang w:eastAsia="zh-CN"/>
        </w:rPr>
        <w:t>6</w:t>
      </w:r>
    </w:p>
    <w:p w14:paraId="249991FF" w14:textId="77777777" w:rsidR="00CD4C7B" w:rsidRPr="00B83E52" w:rsidRDefault="00CD4C7B" w:rsidP="00CD4C7B">
      <w:pPr>
        <w:pStyle w:val="Header"/>
        <w:rPr>
          <w:bCs/>
          <w:noProof w:val="0"/>
          <w:sz w:val="24"/>
        </w:rPr>
      </w:pPr>
    </w:p>
    <w:p w14:paraId="3282A5F3" w14:textId="77777777" w:rsidR="00CD4C7B" w:rsidRPr="00B266B0" w:rsidRDefault="00CD4C7B" w:rsidP="00CD4C7B">
      <w:pPr>
        <w:pStyle w:val="Header"/>
        <w:rPr>
          <w:bCs/>
          <w:noProof w:val="0"/>
          <w:sz w:val="24"/>
        </w:rPr>
      </w:pPr>
    </w:p>
    <w:p w14:paraId="59252B99" w14:textId="147DBAC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76F8F">
        <w:rPr>
          <w:rFonts w:ascii="Arial" w:hAnsi="Arial" w:cs="Arial"/>
          <w:b/>
          <w:bCs/>
          <w:sz w:val="24"/>
        </w:rPr>
        <w:t>Nokia</w:t>
      </w:r>
      <w:r w:rsidR="00B83E52" w:rsidRPr="00B83E52">
        <w:rPr>
          <w:rFonts w:ascii="Arial" w:hAnsi="Arial" w:cs="Arial"/>
          <w:b/>
          <w:bCs/>
          <w:sz w:val="24"/>
        </w:rPr>
        <w:t>, Alcatel-Lucent Shanghai Bell</w:t>
      </w:r>
    </w:p>
    <w:p w14:paraId="02068200" w14:textId="1B7C48C9" w:rsidR="00CD4C7B" w:rsidRPr="00B83E52"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3E52" w:rsidRPr="00B83E52">
        <w:rPr>
          <w:rFonts w:ascii="Arial" w:eastAsia="SimSun" w:hAnsi="Arial" w:cs="Arial"/>
          <w:b/>
          <w:sz w:val="22"/>
          <w:lang w:eastAsia="zh-CN"/>
        </w:rPr>
        <w:t>Further discussion on RRM measurements for NB-IoT in-band deployment</w:t>
      </w:r>
    </w:p>
    <w:p w14:paraId="4EB5DF50" w14:textId="2403D1BA" w:rsidR="00CD4C7B" w:rsidRPr="00B83E52" w:rsidRDefault="004E000E" w:rsidP="004E000E">
      <w:pPr>
        <w:pStyle w:val="CRCoverPage"/>
        <w:tabs>
          <w:tab w:val="left" w:pos="1985"/>
        </w:tabs>
        <w:rPr>
          <w:rFonts w:cs="Arial"/>
          <w:b/>
          <w:bCs/>
          <w:sz w:val="24"/>
        </w:rPr>
      </w:pPr>
      <w:r w:rsidRPr="00B83E52">
        <w:rPr>
          <w:rFonts w:cs="Arial"/>
          <w:b/>
          <w:bCs/>
          <w:sz w:val="24"/>
        </w:rPr>
        <w:t>Agenda item:</w:t>
      </w:r>
      <w:r w:rsidRPr="00B83E52">
        <w:rPr>
          <w:rFonts w:cs="Arial"/>
          <w:b/>
          <w:bCs/>
          <w:sz w:val="24"/>
        </w:rPr>
        <w:tab/>
      </w:r>
      <w:r w:rsidR="00B83E52" w:rsidRPr="00B83E52">
        <w:rPr>
          <w:rFonts w:cs="Arial"/>
          <w:b/>
          <w:bCs/>
          <w:sz w:val="24"/>
        </w:rPr>
        <w:t>6.3.3.1</w:t>
      </w:r>
    </w:p>
    <w:p w14:paraId="3244EB70" w14:textId="05F2BDA6" w:rsidR="00CD4C7B" w:rsidRPr="00B83E52" w:rsidRDefault="00CD4C7B" w:rsidP="00CD4C7B">
      <w:pPr>
        <w:tabs>
          <w:tab w:val="left" w:pos="1985"/>
        </w:tabs>
        <w:rPr>
          <w:rFonts w:ascii="Arial" w:hAnsi="Arial" w:cs="Arial"/>
          <w:b/>
          <w:bCs/>
          <w:sz w:val="24"/>
        </w:rPr>
      </w:pPr>
      <w:r w:rsidRPr="00B83E52">
        <w:rPr>
          <w:rFonts w:ascii="Arial" w:hAnsi="Arial" w:cs="Arial"/>
          <w:b/>
          <w:bCs/>
          <w:sz w:val="24"/>
        </w:rPr>
        <w:t>Document for:</w:t>
      </w:r>
      <w:r w:rsidRPr="00B83E52">
        <w:rPr>
          <w:rFonts w:ascii="Arial" w:hAnsi="Arial" w:cs="Arial"/>
          <w:b/>
          <w:bCs/>
          <w:sz w:val="24"/>
        </w:rPr>
        <w:tab/>
      </w:r>
      <w:r w:rsidR="00B83E52" w:rsidRPr="00B83E52">
        <w:rPr>
          <w:rFonts w:ascii="Arial" w:hAnsi="Arial" w:cs="Arial"/>
          <w:b/>
          <w:bCs/>
          <w:sz w:val="24"/>
        </w:rPr>
        <w:t>Discussion</w:t>
      </w:r>
    </w:p>
    <w:p w14:paraId="1908FD55" w14:textId="77777777" w:rsidR="00CD4C7B" w:rsidRDefault="008253E3" w:rsidP="00CD4C7B">
      <w:pPr>
        <w:pStyle w:val="Heading1"/>
      </w:pPr>
      <w:r>
        <w:t xml:space="preserve">1 </w:t>
      </w:r>
      <w:r w:rsidR="0056573F">
        <w:t>Introduction</w:t>
      </w:r>
    </w:p>
    <w:p w14:paraId="08EB70F6" w14:textId="77777777" w:rsidR="004E0C67" w:rsidRPr="004E0C67" w:rsidRDefault="005D7A04" w:rsidP="004E0C67">
      <w:r>
        <w:t xml:space="preserve">In last RAN4#80bis meeting in Ljubljana RAN4 made further progress on NB-IoT measurement accuracy discussion including making several agreements. Additionally RAN4 agreed a WF </w:t>
      </w:r>
      <w:r w:rsidRPr="005D7A04">
        <w:t>on NB-IoT Measurement Accuracy</w:t>
      </w:r>
      <w:r>
        <w:t xml:space="preserve"> in [1]. In this paper we provide input on the remaining open topics related to measurement accuracy for NB-IoT.</w:t>
      </w:r>
    </w:p>
    <w:p w14:paraId="4B5940FE" w14:textId="77777777" w:rsidR="00CD4C7B" w:rsidRDefault="008253E3" w:rsidP="00FD3C7A">
      <w:pPr>
        <w:pStyle w:val="Heading1"/>
      </w:pPr>
      <w:r>
        <w:t xml:space="preserve">2 </w:t>
      </w:r>
      <w:r w:rsidR="006741F0">
        <w:t>Discussion</w:t>
      </w:r>
    </w:p>
    <w:p w14:paraId="3A1F2FE2" w14:textId="77777777" w:rsidR="005D7A04" w:rsidRDefault="005D7A04" w:rsidP="004E0C67">
      <w:r>
        <w:t>In the Ljubljana meeting, RAN4 agreed on the measurement period as well as the measurement accuracy for NRSRP for normal coverage. Following agreements were reached:</w:t>
      </w:r>
    </w:p>
    <w:p w14:paraId="597CC23F" w14:textId="77777777" w:rsidR="005D7A04" w:rsidRDefault="005D7A04" w:rsidP="005D7A04">
      <w:pPr>
        <w:pStyle w:val="ListParagraph"/>
        <w:numPr>
          <w:ilvl w:val="0"/>
          <w:numId w:val="28"/>
        </w:numPr>
      </w:pPr>
      <w:r>
        <w:t>Measurement period for normal coverage: 800ms</w:t>
      </w:r>
    </w:p>
    <w:p w14:paraId="2234E03A" w14:textId="77777777" w:rsidR="005D7A04" w:rsidRDefault="005D7A04" w:rsidP="005D7A04">
      <w:pPr>
        <w:pStyle w:val="ListParagraph"/>
        <w:numPr>
          <w:ilvl w:val="0"/>
          <w:numId w:val="28"/>
        </w:numPr>
      </w:pPr>
      <w:r>
        <w:t>Measurement period for enhanced coverage: 1600ms</w:t>
      </w:r>
    </w:p>
    <w:p w14:paraId="618AD5C7" w14:textId="77777777" w:rsidR="005D7A04" w:rsidRDefault="005D7A04" w:rsidP="005D7A04">
      <w:pPr>
        <w:pStyle w:val="ListParagraph"/>
        <w:numPr>
          <w:ilvl w:val="0"/>
          <w:numId w:val="28"/>
        </w:numPr>
      </w:pPr>
      <w:r>
        <w:t>NRSRP measurement accuracy, normal coverage: +-6dB</w:t>
      </w:r>
    </w:p>
    <w:p w14:paraId="263822CA" w14:textId="77777777" w:rsidR="005D7A04" w:rsidRDefault="005D7A04" w:rsidP="004E0C67">
      <w:r>
        <w:t>RAN4 is still to make decisions regarding the measurement accuracy for NRSRP enhanced coverage as well as NRSRQ accuracy for both normal and enhanced coverage.</w:t>
      </w:r>
      <w:r w:rsidR="00DD2338">
        <w:t xml:space="preserve"> Open topics to be decided in this meeting are [1]:</w:t>
      </w:r>
    </w:p>
    <w:p w14:paraId="529B5DA6" w14:textId="77777777" w:rsidR="00DD2338" w:rsidRPr="00DD2338" w:rsidRDefault="00DD2338" w:rsidP="00DD2338">
      <w:pPr>
        <w:pStyle w:val="ListParagraph"/>
        <w:numPr>
          <w:ilvl w:val="0"/>
          <w:numId w:val="29"/>
        </w:numPr>
      </w:pPr>
      <w:r w:rsidRPr="00DD2338">
        <w:t>Companies are encouraged for next meeting:</w:t>
      </w:r>
    </w:p>
    <w:p w14:paraId="2D6480F9" w14:textId="77777777" w:rsidR="00DD2338" w:rsidRPr="00DD2338" w:rsidRDefault="00DD2338" w:rsidP="00DD2338">
      <w:pPr>
        <w:pStyle w:val="ListParagraph"/>
        <w:numPr>
          <w:ilvl w:val="1"/>
          <w:numId w:val="29"/>
        </w:numPr>
      </w:pPr>
      <w:r w:rsidRPr="00DD2338">
        <w:t>To verify the agreed numbers</w:t>
      </w:r>
    </w:p>
    <w:p w14:paraId="03B497DE" w14:textId="77777777" w:rsidR="00DD2338" w:rsidRPr="00DD2338" w:rsidRDefault="00DD2338" w:rsidP="00DD2338">
      <w:pPr>
        <w:pStyle w:val="ListParagraph"/>
        <w:numPr>
          <w:ilvl w:val="1"/>
          <w:numId w:val="29"/>
        </w:numPr>
      </w:pPr>
      <w:r w:rsidRPr="00DD2338">
        <w:t>To verify if agreed numbers can also be applied to non-inband scenarios</w:t>
      </w:r>
    </w:p>
    <w:p w14:paraId="4232D718" w14:textId="77777777" w:rsidR="00DD2338" w:rsidRPr="00DD2338" w:rsidRDefault="00DD2338" w:rsidP="00DD2338">
      <w:pPr>
        <w:pStyle w:val="ListParagraph"/>
        <w:numPr>
          <w:ilvl w:val="0"/>
          <w:numId w:val="29"/>
        </w:numPr>
      </w:pPr>
      <w:r w:rsidRPr="00DD2338">
        <w:t>In RAN4#81 RAN4 should decide:</w:t>
      </w:r>
    </w:p>
    <w:p w14:paraId="33729D72" w14:textId="77777777" w:rsidR="00DD2338" w:rsidRPr="00DD2338" w:rsidRDefault="00DD2338" w:rsidP="00DD2338">
      <w:pPr>
        <w:pStyle w:val="ListParagraph"/>
        <w:numPr>
          <w:ilvl w:val="1"/>
          <w:numId w:val="29"/>
        </w:numPr>
      </w:pPr>
      <w:r w:rsidRPr="00DD2338">
        <w:t>Final agreement on measurement accuracy for in-band scenario</w:t>
      </w:r>
    </w:p>
    <w:p w14:paraId="4F0EDD34" w14:textId="77777777" w:rsidR="00DD2338" w:rsidRDefault="00DD2338" w:rsidP="00DD2338">
      <w:pPr>
        <w:pStyle w:val="ListParagraph"/>
        <w:numPr>
          <w:ilvl w:val="1"/>
          <w:numId w:val="29"/>
        </w:numPr>
      </w:pPr>
      <w:r w:rsidRPr="00DD2338">
        <w:t>RAN4 should decide whether measurement accuracy for in-band scenario can also be applied to stand-alone/guard-band scenario</w:t>
      </w:r>
    </w:p>
    <w:p w14:paraId="0848F5FA" w14:textId="77777777" w:rsidR="00E32D00" w:rsidRPr="00E32D00" w:rsidRDefault="00E32D00" w:rsidP="00E32D00">
      <w:pPr>
        <w:rPr>
          <w:lang w:val="en-US"/>
        </w:rPr>
      </w:pPr>
      <w:r>
        <w:t>Additionally c</w:t>
      </w:r>
      <w:r w:rsidRPr="00E32D00">
        <w:t xml:space="preserve">ompanies </w:t>
      </w:r>
      <w:r>
        <w:t>we</w:t>
      </w:r>
      <w:r w:rsidRPr="00E32D00">
        <w:t xml:space="preserve">re </w:t>
      </w:r>
      <w:r>
        <w:t xml:space="preserve">invited </w:t>
      </w:r>
      <w:r w:rsidRPr="00E32D00">
        <w:t>to provide accuracy numbers for relative NRSRP to evaluate cell reselection threshold</w:t>
      </w:r>
      <w:r>
        <w:t>.</w:t>
      </w:r>
    </w:p>
    <w:p w14:paraId="72112260" w14:textId="77777777" w:rsidR="00694A65" w:rsidRDefault="00694A65" w:rsidP="00694A65">
      <w:pPr>
        <w:pStyle w:val="Heading1"/>
      </w:pPr>
      <w:r>
        <w:t>3</w:t>
      </w:r>
      <w:r w:rsidR="008253E3">
        <w:t xml:space="preserve"> Simulation Results</w:t>
      </w:r>
    </w:p>
    <w:p w14:paraId="1660C3AD" w14:textId="2A13EE9C" w:rsidR="0020190A" w:rsidRDefault="0020190A" w:rsidP="003F23C1">
      <w:pPr>
        <w:rPr>
          <w:lang w:val="en-US"/>
        </w:rPr>
      </w:pPr>
      <w:r>
        <w:rPr>
          <w:lang w:val="en-US"/>
        </w:rPr>
        <w:t xml:space="preserve">Two topics needed new set of simulation results: NRSRP accuracy requirements for </w:t>
      </w:r>
      <w:r w:rsidR="00B344D0">
        <w:rPr>
          <w:lang w:val="en-US"/>
        </w:rPr>
        <w:t xml:space="preserve">normal and </w:t>
      </w:r>
      <w:r>
        <w:rPr>
          <w:lang w:val="en-US"/>
        </w:rPr>
        <w:t>enhanced mode and relative NRSRP for reselection discussion.</w:t>
      </w:r>
    </w:p>
    <w:p w14:paraId="193F6EA2" w14:textId="77777777" w:rsidR="0020190A" w:rsidRDefault="0020190A" w:rsidP="0072457C">
      <w:pPr>
        <w:pStyle w:val="Heading2"/>
        <w:rPr>
          <w:lang w:val="en-US"/>
        </w:rPr>
      </w:pPr>
      <w:r>
        <w:rPr>
          <w:lang w:val="en-US"/>
        </w:rPr>
        <w:t xml:space="preserve">3.1 </w:t>
      </w:r>
      <w:r w:rsidR="0072457C">
        <w:rPr>
          <w:lang w:val="en-US"/>
        </w:rPr>
        <w:t>NRSRP enhanced coverage</w:t>
      </w:r>
    </w:p>
    <w:p w14:paraId="31840BD4" w14:textId="59B5A93E" w:rsidR="00534A64" w:rsidRDefault="00534A64" w:rsidP="003F23C1">
      <w:pPr>
        <w:rPr>
          <w:lang w:val="en-US"/>
        </w:rPr>
      </w:pPr>
      <w:r>
        <w:rPr>
          <w:lang w:val="en-US"/>
        </w:rPr>
        <w:t xml:space="preserve">First we look at the numbers </w:t>
      </w:r>
      <w:r w:rsidR="0020190A">
        <w:rPr>
          <w:lang w:val="en-US"/>
        </w:rPr>
        <w:t xml:space="preserve">related to NRSRP accuracy for </w:t>
      </w:r>
      <w:r w:rsidR="00B344D0">
        <w:rPr>
          <w:lang w:val="en-US"/>
        </w:rPr>
        <w:t xml:space="preserve">normal and </w:t>
      </w:r>
      <w:r w:rsidR="0020190A">
        <w:rPr>
          <w:lang w:val="en-US"/>
        </w:rPr>
        <w:t xml:space="preserve">enhanced coverage and verification of the </w:t>
      </w:r>
      <w:r>
        <w:rPr>
          <w:lang w:val="en-US"/>
        </w:rPr>
        <w:t xml:space="preserve">agreed </w:t>
      </w:r>
      <w:r w:rsidR="0020190A">
        <w:rPr>
          <w:lang w:val="en-US"/>
        </w:rPr>
        <w:t xml:space="preserve">numbers </w:t>
      </w:r>
      <w:r>
        <w:rPr>
          <w:lang w:val="en-US"/>
        </w:rPr>
        <w:t>in last meeting.</w:t>
      </w:r>
    </w:p>
    <w:p w14:paraId="31C688BA" w14:textId="68AEA27D" w:rsidR="003F23C1" w:rsidRPr="00A26245" w:rsidRDefault="00A26245" w:rsidP="003F23C1">
      <w:pPr>
        <w:rPr>
          <w:lang w:val="en-US"/>
        </w:rPr>
      </w:pPr>
      <w:r>
        <w:rPr>
          <w:lang w:val="en-US"/>
        </w:rPr>
        <w:t>In Table 1, NRSRP absolute</w:t>
      </w:r>
      <w:r w:rsidR="00534A64">
        <w:rPr>
          <w:lang w:val="en-US"/>
        </w:rPr>
        <w:t xml:space="preserve"> accuracy is shown</w:t>
      </w:r>
      <w:r>
        <w:rPr>
          <w:lang w:val="en-US"/>
        </w:rPr>
        <w:t xml:space="preserve">. For these results, we have used </w:t>
      </w:r>
      <w:r w:rsidR="00B344D0">
        <w:rPr>
          <w:lang w:val="en-US"/>
        </w:rPr>
        <w:t>the</w:t>
      </w:r>
      <w:r>
        <w:rPr>
          <w:lang w:val="en-US"/>
        </w:rPr>
        <w:t xml:space="preserve"> simpler algorithm in which channel estimates, obtained from three subframes containing NRS, are coherently combined every 40ms (sampling rate) and a </w:t>
      </w:r>
      <w:r w:rsidR="00E666C9">
        <w:rPr>
          <w:lang w:val="en-US"/>
        </w:rPr>
        <w:t>N</w:t>
      </w:r>
      <w:r>
        <w:rPr>
          <w:lang w:val="en-US"/>
        </w:rPr>
        <w:t>RSRP sample is obtained.</w:t>
      </w:r>
      <w:r w:rsidR="00E666C9">
        <w:rPr>
          <w:lang w:val="en-US"/>
        </w:rPr>
        <w:t xml:space="preserve"> At measurement period (</w:t>
      </w:r>
      <w:r w:rsidR="00B344D0">
        <w:rPr>
          <w:lang w:val="en-US"/>
        </w:rPr>
        <w:t xml:space="preserve">800ms or </w:t>
      </w:r>
      <w:r w:rsidR="00E666C9">
        <w:rPr>
          <w:lang w:val="en-US"/>
        </w:rPr>
        <w:t>1600ms), 40 NRSRP samples are averaged to obtain final RSRP metric.</w:t>
      </w:r>
    </w:p>
    <w:p w14:paraId="287810B4" w14:textId="77777777" w:rsidR="00BD3688" w:rsidRDefault="00BD3688" w:rsidP="00BD3688">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002A308B">
        <w:t>NRSRP s</w:t>
      </w:r>
      <w:r>
        <w:t>imulation results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606"/>
        <w:gridCol w:w="1237"/>
        <w:gridCol w:w="1275"/>
        <w:gridCol w:w="709"/>
        <w:gridCol w:w="709"/>
        <w:gridCol w:w="709"/>
        <w:gridCol w:w="1559"/>
        <w:gridCol w:w="1525"/>
      </w:tblGrid>
      <w:tr w:rsidR="00DE63E5" w14:paraId="43DDF8E7" w14:textId="77777777" w:rsidTr="00DE63E5">
        <w:tc>
          <w:tcPr>
            <w:tcW w:w="1526" w:type="dxa"/>
            <w:shd w:val="clear" w:color="auto" w:fill="auto"/>
            <w:vAlign w:val="center"/>
          </w:tcPr>
          <w:p w14:paraId="212587A9" w14:textId="77777777" w:rsidR="00DE63E5" w:rsidRDefault="00DE63E5" w:rsidP="00251416">
            <w:pPr>
              <w:jc w:val="center"/>
            </w:pPr>
            <w:r>
              <w:t>Channel model</w:t>
            </w:r>
          </w:p>
        </w:tc>
        <w:tc>
          <w:tcPr>
            <w:tcW w:w="606" w:type="dxa"/>
            <w:shd w:val="clear" w:color="auto" w:fill="auto"/>
            <w:vAlign w:val="center"/>
          </w:tcPr>
          <w:p w14:paraId="37D20FB3" w14:textId="77777777" w:rsidR="00DE63E5" w:rsidRDefault="00DE63E5" w:rsidP="00251416">
            <w:pPr>
              <w:jc w:val="center"/>
            </w:pPr>
            <w:r>
              <w:t>SNR (dB)</w:t>
            </w:r>
          </w:p>
        </w:tc>
        <w:tc>
          <w:tcPr>
            <w:tcW w:w="1237" w:type="dxa"/>
            <w:shd w:val="clear" w:color="auto" w:fill="auto"/>
            <w:vAlign w:val="center"/>
          </w:tcPr>
          <w:p w14:paraId="10B10D70" w14:textId="77777777" w:rsidR="00DE63E5" w:rsidRDefault="00DE63E5" w:rsidP="00251416">
            <w:pPr>
              <w:jc w:val="center"/>
            </w:pPr>
            <w:r>
              <w:t>Meas period (ms)</w:t>
            </w:r>
          </w:p>
        </w:tc>
        <w:tc>
          <w:tcPr>
            <w:tcW w:w="1275" w:type="dxa"/>
            <w:shd w:val="clear" w:color="auto" w:fill="auto"/>
            <w:vAlign w:val="center"/>
          </w:tcPr>
          <w:p w14:paraId="735D3922" w14:textId="77777777" w:rsidR="00DE63E5" w:rsidRDefault="00DE63E5" w:rsidP="00251416">
            <w:pPr>
              <w:jc w:val="center"/>
            </w:pPr>
            <w:r>
              <w:t>Consecutive NRS SFs</w:t>
            </w:r>
          </w:p>
        </w:tc>
        <w:tc>
          <w:tcPr>
            <w:tcW w:w="709" w:type="dxa"/>
            <w:shd w:val="clear" w:color="auto" w:fill="auto"/>
            <w:vAlign w:val="center"/>
          </w:tcPr>
          <w:p w14:paraId="5A65B713" w14:textId="77777777" w:rsidR="00DE63E5" w:rsidRDefault="00DE63E5" w:rsidP="00251416">
            <w:pPr>
              <w:jc w:val="center"/>
            </w:pPr>
            <w:r>
              <w:t>5%</w:t>
            </w:r>
          </w:p>
        </w:tc>
        <w:tc>
          <w:tcPr>
            <w:tcW w:w="709" w:type="dxa"/>
            <w:shd w:val="clear" w:color="auto" w:fill="auto"/>
            <w:vAlign w:val="center"/>
          </w:tcPr>
          <w:p w14:paraId="0B2D3922" w14:textId="77777777" w:rsidR="00DE63E5" w:rsidRDefault="00DE63E5" w:rsidP="00251416">
            <w:pPr>
              <w:jc w:val="center"/>
            </w:pPr>
            <w:r>
              <w:t>50%</w:t>
            </w:r>
          </w:p>
        </w:tc>
        <w:tc>
          <w:tcPr>
            <w:tcW w:w="709" w:type="dxa"/>
            <w:shd w:val="clear" w:color="auto" w:fill="auto"/>
            <w:vAlign w:val="center"/>
          </w:tcPr>
          <w:p w14:paraId="60F59009" w14:textId="77777777" w:rsidR="00DE63E5" w:rsidRDefault="00DE63E5" w:rsidP="00251416">
            <w:pPr>
              <w:jc w:val="center"/>
            </w:pPr>
            <w:r>
              <w:t>95%</w:t>
            </w:r>
          </w:p>
        </w:tc>
        <w:tc>
          <w:tcPr>
            <w:tcW w:w="1559" w:type="dxa"/>
            <w:shd w:val="clear" w:color="auto" w:fill="auto"/>
            <w:vAlign w:val="center"/>
          </w:tcPr>
          <w:p w14:paraId="47A39C6F" w14:textId="77777777" w:rsidR="00DE63E5" w:rsidRDefault="00DE63E5" w:rsidP="00251416">
            <w:pPr>
              <w:jc w:val="center"/>
            </w:pPr>
            <w:r>
              <w:t>Absolute accuracy</w:t>
            </w:r>
          </w:p>
        </w:tc>
        <w:tc>
          <w:tcPr>
            <w:tcW w:w="1525" w:type="dxa"/>
            <w:shd w:val="clear" w:color="auto" w:fill="auto"/>
            <w:vAlign w:val="center"/>
          </w:tcPr>
          <w:p w14:paraId="6AB52F21" w14:textId="77777777" w:rsidR="00DE63E5" w:rsidRDefault="00DE63E5" w:rsidP="00251416">
            <w:pPr>
              <w:jc w:val="center"/>
            </w:pPr>
            <w:r>
              <w:t>Relative Accuracy</w:t>
            </w:r>
          </w:p>
        </w:tc>
      </w:tr>
      <w:tr w:rsidR="00DE63E5" w14:paraId="7E1598A9" w14:textId="77777777" w:rsidTr="00DE63E5">
        <w:tc>
          <w:tcPr>
            <w:tcW w:w="1526" w:type="dxa"/>
            <w:shd w:val="clear" w:color="auto" w:fill="auto"/>
            <w:vAlign w:val="center"/>
          </w:tcPr>
          <w:p w14:paraId="35A28FAF" w14:textId="77777777" w:rsidR="00DE63E5" w:rsidRDefault="00DE63E5" w:rsidP="00251416">
            <w:pPr>
              <w:jc w:val="center"/>
            </w:pPr>
            <w:r>
              <w:t>AWGN</w:t>
            </w:r>
          </w:p>
        </w:tc>
        <w:tc>
          <w:tcPr>
            <w:tcW w:w="606" w:type="dxa"/>
            <w:shd w:val="clear" w:color="auto" w:fill="auto"/>
            <w:vAlign w:val="center"/>
          </w:tcPr>
          <w:p w14:paraId="386EF747" w14:textId="77777777" w:rsidR="00DE63E5" w:rsidRDefault="00DE63E5" w:rsidP="00251416">
            <w:pPr>
              <w:jc w:val="center"/>
            </w:pPr>
            <w:r>
              <w:t>-15</w:t>
            </w:r>
          </w:p>
        </w:tc>
        <w:tc>
          <w:tcPr>
            <w:tcW w:w="1237" w:type="dxa"/>
            <w:shd w:val="clear" w:color="auto" w:fill="auto"/>
            <w:vAlign w:val="center"/>
          </w:tcPr>
          <w:p w14:paraId="14113C4E" w14:textId="77777777" w:rsidR="00DE63E5" w:rsidRDefault="00DE63E5" w:rsidP="00251416">
            <w:pPr>
              <w:jc w:val="center"/>
            </w:pPr>
            <w:r>
              <w:t>1600</w:t>
            </w:r>
          </w:p>
        </w:tc>
        <w:tc>
          <w:tcPr>
            <w:tcW w:w="1275" w:type="dxa"/>
            <w:shd w:val="clear" w:color="auto" w:fill="auto"/>
            <w:vAlign w:val="center"/>
          </w:tcPr>
          <w:p w14:paraId="74434A2F" w14:textId="77777777" w:rsidR="00DE63E5" w:rsidRDefault="00DE63E5" w:rsidP="00251416">
            <w:pPr>
              <w:jc w:val="center"/>
            </w:pPr>
            <w:r>
              <w:t>3</w:t>
            </w:r>
          </w:p>
        </w:tc>
        <w:tc>
          <w:tcPr>
            <w:tcW w:w="709" w:type="dxa"/>
            <w:shd w:val="clear" w:color="auto" w:fill="auto"/>
            <w:vAlign w:val="center"/>
          </w:tcPr>
          <w:p w14:paraId="5481E2B6" w14:textId="77777777" w:rsidR="00DE63E5" w:rsidRPr="0029681C" w:rsidRDefault="002A308B" w:rsidP="006B325A">
            <w:pPr>
              <w:jc w:val="center"/>
            </w:pPr>
            <w:r w:rsidRPr="002A308B">
              <w:t>8.06</w:t>
            </w:r>
          </w:p>
        </w:tc>
        <w:tc>
          <w:tcPr>
            <w:tcW w:w="709" w:type="dxa"/>
            <w:shd w:val="clear" w:color="auto" w:fill="auto"/>
            <w:vAlign w:val="center"/>
          </w:tcPr>
          <w:p w14:paraId="15E340DA" w14:textId="77777777" w:rsidR="00DE63E5" w:rsidRPr="0029681C" w:rsidRDefault="002A308B" w:rsidP="006B325A">
            <w:pPr>
              <w:jc w:val="center"/>
            </w:pPr>
            <w:r w:rsidRPr="002A308B">
              <w:t>8.16</w:t>
            </w:r>
          </w:p>
        </w:tc>
        <w:tc>
          <w:tcPr>
            <w:tcW w:w="709" w:type="dxa"/>
            <w:shd w:val="clear" w:color="auto" w:fill="auto"/>
            <w:vAlign w:val="center"/>
          </w:tcPr>
          <w:p w14:paraId="4A3BB1C7" w14:textId="77777777" w:rsidR="00DE63E5" w:rsidRPr="0029681C" w:rsidRDefault="002A308B" w:rsidP="006B325A">
            <w:pPr>
              <w:jc w:val="center"/>
            </w:pPr>
            <w:r w:rsidRPr="002A308B">
              <w:t>8.29</w:t>
            </w:r>
          </w:p>
        </w:tc>
        <w:tc>
          <w:tcPr>
            <w:tcW w:w="1559" w:type="dxa"/>
            <w:shd w:val="clear" w:color="auto" w:fill="auto"/>
            <w:vAlign w:val="bottom"/>
          </w:tcPr>
          <w:p w14:paraId="6F1FFD2D" w14:textId="77777777" w:rsidR="00DE63E5" w:rsidRDefault="0071166E" w:rsidP="006B325A">
            <w:pPr>
              <w:jc w:val="center"/>
              <w:rPr>
                <w:rFonts w:ascii="Liberation Sans" w:hAnsi="Liberation Sans"/>
                <w:color w:val="000000"/>
              </w:rPr>
            </w:pPr>
            <w:r>
              <w:rPr>
                <w:rFonts w:ascii="Liberation Sans" w:hAnsi="Liberation Sans"/>
                <w:color w:val="000000"/>
              </w:rPr>
              <w:t>8.29</w:t>
            </w:r>
          </w:p>
        </w:tc>
        <w:tc>
          <w:tcPr>
            <w:tcW w:w="1525" w:type="dxa"/>
            <w:shd w:val="clear" w:color="auto" w:fill="auto"/>
            <w:vAlign w:val="bottom"/>
          </w:tcPr>
          <w:p w14:paraId="3940980A" w14:textId="77777777" w:rsidR="00DE63E5" w:rsidRDefault="0071166E" w:rsidP="006B325A">
            <w:pPr>
              <w:jc w:val="center"/>
              <w:rPr>
                <w:color w:val="000000"/>
              </w:rPr>
            </w:pPr>
            <w:r>
              <w:rPr>
                <w:color w:val="000000"/>
              </w:rPr>
              <w:t>0.23</w:t>
            </w:r>
          </w:p>
        </w:tc>
      </w:tr>
      <w:tr w:rsidR="00DE63E5" w14:paraId="220738EE" w14:textId="77777777" w:rsidTr="00DE63E5">
        <w:tc>
          <w:tcPr>
            <w:tcW w:w="1526" w:type="dxa"/>
            <w:shd w:val="clear" w:color="auto" w:fill="auto"/>
            <w:vAlign w:val="center"/>
          </w:tcPr>
          <w:p w14:paraId="1D8E9437" w14:textId="77777777" w:rsidR="00DE63E5" w:rsidRDefault="00DE63E5" w:rsidP="00251416">
            <w:pPr>
              <w:jc w:val="center"/>
            </w:pPr>
            <w:r>
              <w:t>EPA1</w:t>
            </w:r>
          </w:p>
        </w:tc>
        <w:tc>
          <w:tcPr>
            <w:tcW w:w="606" w:type="dxa"/>
            <w:shd w:val="clear" w:color="auto" w:fill="auto"/>
            <w:vAlign w:val="center"/>
          </w:tcPr>
          <w:p w14:paraId="01D8CF89" w14:textId="77777777" w:rsidR="00DE63E5" w:rsidRDefault="00DE63E5" w:rsidP="00251416">
            <w:pPr>
              <w:jc w:val="center"/>
            </w:pPr>
            <w:r>
              <w:t>-15</w:t>
            </w:r>
          </w:p>
        </w:tc>
        <w:tc>
          <w:tcPr>
            <w:tcW w:w="1237" w:type="dxa"/>
            <w:shd w:val="clear" w:color="auto" w:fill="auto"/>
            <w:vAlign w:val="center"/>
          </w:tcPr>
          <w:p w14:paraId="759E6E2B" w14:textId="77777777" w:rsidR="00DE63E5" w:rsidRDefault="00DE63E5" w:rsidP="00251416">
            <w:pPr>
              <w:jc w:val="center"/>
            </w:pPr>
            <w:r>
              <w:t>1600</w:t>
            </w:r>
          </w:p>
        </w:tc>
        <w:tc>
          <w:tcPr>
            <w:tcW w:w="1275" w:type="dxa"/>
            <w:shd w:val="clear" w:color="auto" w:fill="auto"/>
            <w:vAlign w:val="center"/>
          </w:tcPr>
          <w:p w14:paraId="59F558B0" w14:textId="77777777" w:rsidR="00DE63E5" w:rsidRDefault="00DE63E5" w:rsidP="00251416">
            <w:pPr>
              <w:jc w:val="center"/>
            </w:pPr>
            <w:r>
              <w:t>3</w:t>
            </w:r>
          </w:p>
        </w:tc>
        <w:tc>
          <w:tcPr>
            <w:tcW w:w="709" w:type="dxa"/>
            <w:shd w:val="clear" w:color="auto" w:fill="auto"/>
          </w:tcPr>
          <w:p w14:paraId="34584C74" w14:textId="77777777" w:rsidR="00DE63E5" w:rsidRPr="0029681C" w:rsidRDefault="002A308B" w:rsidP="006B325A">
            <w:pPr>
              <w:jc w:val="center"/>
            </w:pPr>
            <w:r w:rsidRPr="002A308B">
              <w:t>5.17</w:t>
            </w:r>
          </w:p>
        </w:tc>
        <w:tc>
          <w:tcPr>
            <w:tcW w:w="709" w:type="dxa"/>
            <w:shd w:val="clear" w:color="auto" w:fill="auto"/>
          </w:tcPr>
          <w:p w14:paraId="3A79C2ED" w14:textId="77777777" w:rsidR="00DE63E5" w:rsidRPr="0029681C" w:rsidRDefault="002A308B" w:rsidP="006B325A">
            <w:pPr>
              <w:jc w:val="center"/>
            </w:pPr>
            <w:r w:rsidRPr="002A308B">
              <w:t>8.47</w:t>
            </w:r>
          </w:p>
        </w:tc>
        <w:tc>
          <w:tcPr>
            <w:tcW w:w="709" w:type="dxa"/>
            <w:shd w:val="clear" w:color="auto" w:fill="auto"/>
          </w:tcPr>
          <w:p w14:paraId="6C37CE32" w14:textId="77777777" w:rsidR="00DE63E5" w:rsidRPr="0029681C" w:rsidRDefault="002A308B" w:rsidP="006B325A">
            <w:pPr>
              <w:jc w:val="center"/>
            </w:pPr>
            <w:r w:rsidRPr="002A308B">
              <w:t>12.15</w:t>
            </w:r>
          </w:p>
        </w:tc>
        <w:tc>
          <w:tcPr>
            <w:tcW w:w="1559" w:type="dxa"/>
            <w:shd w:val="clear" w:color="auto" w:fill="auto"/>
            <w:vAlign w:val="bottom"/>
          </w:tcPr>
          <w:p w14:paraId="33EE34AC" w14:textId="77777777" w:rsidR="00DE63E5" w:rsidRDefault="0071166E" w:rsidP="006B325A">
            <w:pPr>
              <w:jc w:val="center"/>
              <w:rPr>
                <w:rFonts w:ascii="Liberation Sans" w:hAnsi="Liberation Sans"/>
                <w:color w:val="000000"/>
              </w:rPr>
            </w:pPr>
            <w:r>
              <w:rPr>
                <w:rFonts w:ascii="Liberation Sans" w:hAnsi="Liberation Sans"/>
                <w:color w:val="000000"/>
              </w:rPr>
              <w:t>12.15</w:t>
            </w:r>
          </w:p>
        </w:tc>
        <w:tc>
          <w:tcPr>
            <w:tcW w:w="1525" w:type="dxa"/>
            <w:shd w:val="clear" w:color="auto" w:fill="auto"/>
            <w:vAlign w:val="bottom"/>
          </w:tcPr>
          <w:p w14:paraId="54678286" w14:textId="77777777" w:rsidR="00DE63E5" w:rsidRDefault="0071166E" w:rsidP="006B325A">
            <w:pPr>
              <w:jc w:val="center"/>
              <w:rPr>
                <w:color w:val="000000"/>
              </w:rPr>
            </w:pPr>
            <w:r>
              <w:rPr>
                <w:color w:val="000000"/>
              </w:rPr>
              <w:t>6.98</w:t>
            </w:r>
          </w:p>
        </w:tc>
      </w:tr>
      <w:tr w:rsidR="00DE63E5" w14:paraId="348FD68E" w14:textId="77777777" w:rsidTr="00DE63E5">
        <w:tc>
          <w:tcPr>
            <w:tcW w:w="1526" w:type="dxa"/>
            <w:shd w:val="clear" w:color="auto" w:fill="auto"/>
            <w:vAlign w:val="center"/>
          </w:tcPr>
          <w:p w14:paraId="0A1FCBAB" w14:textId="77777777" w:rsidR="00DE63E5" w:rsidRDefault="00DE63E5" w:rsidP="00251416">
            <w:pPr>
              <w:jc w:val="center"/>
            </w:pPr>
            <w:r>
              <w:t>ETU1</w:t>
            </w:r>
          </w:p>
        </w:tc>
        <w:tc>
          <w:tcPr>
            <w:tcW w:w="606" w:type="dxa"/>
            <w:shd w:val="clear" w:color="auto" w:fill="auto"/>
            <w:vAlign w:val="center"/>
          </w:tcPr>
          <w:p w14:paraId="00D5245C" w14:textId="77777777" w:rsidR="00DE63E5" w:rsidRDefault="00DE63E5" w:rsidP="00251416">
            <w:pPr>
              <w:jc w:val="center"/>
            </w:pPr>
            <w:r>
              <w:t>-15</w:t>
            </w:r>
          </w:p>
        </w:tc>
        <w:tc>
          <w:tcPr>
            <w:tcW w:w="1237" w:type="dxa"/>
            <w:shd w:val="clear" w:color="auto" w:fill="auto"/>
            <w:vAlign w:val="center"/>
          </w:tcPr>
          <w:p w14:paraId="0BE08A9B" w14:textId="77777777" w:rsidR="00DE63E5" w:rsidRDefault="00DE63E5" w:rsidP="00251416">
            <w:pPr>
              <w:jc w:val="center"/>
            </w:pPr>
            <w:r>
              <w:t>1600</w:t>
            </w:r>
          </w:p>
        </w:tc>
        <w:tc>
          <w:tcPr>
            <w:tcW w:w="1275" w:type="dxa"/>
            <w:shd w:val="clear" w:color="auto" w:fill="auto"/>
            <w:vAlign w:val="center"/>
          </w:tcPr>
          <w:p w14:paraId="40322417" w14:textId="77777777" w:rsidR="00DE63E5" w:rsidRDefault="00DE63E5" w:rsidP="00251416">
            <w:pPr>
              <w:jc w:val="center"/>
            </w:pPr>
            <w:r>
              <w:t>3</w:t>
            </w:r>
          </w:p>
        </w:tc>
        <w:tc>
          <w:tcPr>
            <w:tcW w:w="709" w:type="dxa"/>
            <w:shd w:val="clear" w:color="auto" w:fill="auto"/>
          </w:tcPr>
          <w:p w14:paraId="5E9F6C25" w14:textId="77777777" w:rsidR="00DE63E5" w:rsidRPr="0029681C" w:rsidRDefault="002A308B" w:rsidP="006B325A">
            <w:pPr>
              <w:jc w:val="center"/>
            </w:pPr>
            <w:r w:rsidRPr="002A308B">
              <w:t>5.35</w:t>
            </w:r>
          </w:p>
        </w:tc>
        <w:tc>
          <w:tcPr>
            <w:tcW w:w="709" w:type="dxa"/>
            <w:shd w:val="clear" w:color="auto" w:fill="auto"/>
          </w:tcPr>
          <w:p w14:paraId="2504AB3F" w14:textId="77777777" w:rsidR="00DE63E5" w:rsidRPr="0029681C" w:rsidRDefault="002A308B" w:rsidP="006B325A">
            <w:pPr>
              <w:jc w:val="center"/>
            </w:pPr>
            <w:r w:rsidRPr="002A308B">
              <w:t>7.72</w:t>
            </w:r>
          </w:p>
        </w:tc>
        <w:tc>
          <w:tcPr>
            <w:tcW w:w="709" w:type="dxa"/>
            <w:shd w:val="clear" w:color="auto" w:fill="auto"/>
          </w:tcPr>
          <w:p w14:paraId="3F2A67A1" w14:textId="77777777" w:rsidR="00DE63E5" w:rsidRPr="0029681C" w:rsidRDefault="002A308B" w:rsidP="006B325A">
            <w:pPr>
              <w:jc w:val="center"/>
            </w:pPr>
            <w:r w:rsidRPr="002A308B">
              <w:t>11.65</w:t>
            </w:r>
          </w:p>
        </w:tc>
        <w:tc>
          <w:tcPr>
            <w:tcW w:w="1559" w:type="dxa"/>
            <w:shd w:val="clear" w:color="auto" w:fill="auto"/>
            <w:vAlign w:val="bottom"/>
          </w:tcPr>
          <w:p w14:paraId="58D659DD" w14:textId="77777777" w:rsidR="00DE63E5" w:rsidRDefault="0071166E" w:rsidP="006B325A">
            <w:pPr>
              <w:jc w:val="center"/>
              <w:rPr>
                <w:rFonts w:ascii="Liberation Sans" w:hAnsi="Liberation Sans"/>
                <w:color w:val="000000"/>
              </w:rPr>
            </w:pPr>
            <w:r>
              <w:rPr>
                <w:rFonts w:ascii="Liberation Sans" w:hAnsi="Liberation Sans"/>
                <w:color w:val="000000"/>
              </w:rPr>
              <w:t>11.65</w:t>
            </w:r>
          </w:p>
        </w:tc>
        <w:tc>
          <w:tcPr>
            <w:tcW w:w="1525" w:type="dxa"/>
            <w:shd w:val="clear" w:color="auto" w:fill="auto"/>
            <w:vAlign w:val="bottom"/>
          </w:tcPr>
          <w:p w14:paraId="32424CFA" w14:textId="77777777" w:rsidR="00DE63E5" w:rsidRDefault="0071166E" w:rsidP="006B325A">
            <w:pPr>
              <w:jc w:val="center"/>
              <w:rPr>
                <w:color w:val="000000"/>
              </w:rPr>
            </w:pPr>
            <w:r w:rsidRPr="0071166E">
              <w:rPr>
                <w:color w:val="000000"/>
              </w:rPr>
              <w:t>6.30</w:t>
            </w:r>
          </w:p>
        </w:tc>
      </w:tr>
      <w:tr w:rsidR="004B363B" w14:paraId="7C3B7715" w14:textId="77777777" w:rsidTr="002A55B8">
        <w:tc>
          <w:tcPr>
            <w:tcW w:w="9855" w:type="dxa"/>
            <w:gridSpan w:val="9"/>
            <w:shd w:val="clear" w:color="auto" w:fill="auto"/>
            <w:vAlign w:val="center"/>
          </w:tcPr>
          <w:p w14:paraId="0D26E739" w14:textId="77777777" w:rsidR="004B363B" w:rsidRDefault="004B363B" w:rsidP="004B363B">
            <w:pPr>
              <w:rPr>
                <w:color w:val="000000"/>
              </w:rPr>
            </w:pPr>
            <w:r>
              <w:rPr>
                <w:color w:val="000000"/>
              </w:rPr>
              <w:t xml:space="preserve">Absolute accuracy: max(abs(5%), abs(95%)) </w:t>
            </w:r>
          </w:p>
          <w:p w14:paraId="28811CD2" w14:textId="77777777" w:rsidR="004B363B" w:rsidRDefault="004B363B" w:rsidP="004B363B">
            <w:pPr>
              <w:rPr>
                <w:color w:val="000000"/>
              </w:rPr>
            </w:pPr>
            <w:r>
              <w:rPr>
                <w:color w:val="000000"/>
              </w:rPr>
              <w:t>Relative accuracy: 95% - 5%</w:t>
            </w:r>
          </w:p>
        </w:tc>
      </w:tr>
    </w:tbl>
    <w:p w14:paraId="105455D2" w14:textId="77777777" w:rsidR="007266F7" w:rsidRDefault="007266F7" w:rsidP="007D1695"/>
    <w:tbl>
      <w:tblPr>
        <w:tblW w:w="9855" w:type="dxa"/>
        <w:tblCellMar>
          <w:left w:w="0" w:type="dxa"/>
          <w:right w:w="0" w:type="dxa"/>
        </w:tblCellMar>
        <w:tblLook w:val="04A0" w:firstRow="1" w:lastRow="0" w:firstColumn="1" w:lastColumn="0" w:noHBand="0" w:noVBand="1"/>
      </w:tblPr>
      <w:tblGrid>
        <w:gridCol w:w="1526"/>
        <w:gridCol w:w="606"/>
        <w:gridCol w:w="1237"/>
        <w:gridCol w:w="1275"/>
        <w:gridCol w:w="709"/>
        <w:gridCol w:w="709"/>
        <w:gridCol w:w="709"/>
        <w:gridCol w:w="1559"/>
        <w:gridCol w:w="1525"/>
      </w:tblGrid>
      <w:tr w:rsidR="00B83E52" w:rsidRPr="00B83E52" w14:paraId="139D957D" w14:textId="77777777" w:rsidTr="00B83E52">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9D4596" w14:textId="77777777" w:rsidR="00B83E52" w:rsidRPr="00B83E52" w:rsidRDefault="00B83E52" w:rsidP="00B344D0">
            <w:pPr>
              <w:jc w:val="center"/>
              <w:rPr>
                <w:lang w:val="en-US"/>
              </w:rPr>
            </w:pPr>
            <w:r w:rsidRPr="00B83E52">
              <w:t>Channel model</w:t>
            </w:r>
          </w:p>
        </w:tc>
        <w:tc>
          <w:tcPr>
            <w:tcW w:w="6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836182" w14:textId="77777777" w:rsidR="00B83E52" w:rsidRPr="00B83E52" w:rsidRDefault="00B83E52" w:rsidP="00B344D0">
            <w:pPr>
              <w:jc w:val="center"/>
              <w:rPr>
                <w:lang w:val="en-US"/>
              </w:rPr>
            </w:pPr>
            <w:r w:rsidRPr="00B83E52">
              <w:t>SNR (dB)</w:t>
            </w:r>
          </w:p>
        </w:tc>
        <w:tc>
          <w:tcPr>
            <w:tcW w:w="12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40A625" w14:textId="77777777" w:rsidR="00B83E52" w:rsidRPr="00B83E52" w:rsidRDefault="00B83E52" w:rsidP="00B344D0">
            <w:pPr>
              <w:jc w:val="center"/>
              <w:rPr>
                <w:lang w:val="en-US"/>
              </w:rPr>
            </w:pPr>
            <w:r w:rsidRPr="00B83E52">
              <w:t>Meas period (ms)</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32C530" w14:textId="77777777" w:rsidR="00B83E52" w:rsidRPr="00B83E52" w:rsidRDefault="00B83E52" w:rsidP="00B344D0">
            <w:pPr>
              <w:jc w:val="center"/>
              <w:rPr>
                <w:lang w:val="en-US"/>
              </w:rPr>
            </w:pPr>
            <w:r w:rsidRPr="00B83E52">
              <w:t>Consecutive NRS SFs</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C3A411" w14:textId="77777777" w:rsidR="00B83E52" w:rsidRPr="00B83E52" w:rsidRDefault="00B83E52" w:rsidP="00B344D0">
            <w:pPr>
              <w:jc w:val="center"/>
              <w:rPr>
                <w:lang w:val="en-US"/>
              </w:rPr>
            </w:pPr>
            <w:r w:rsidRPr="00B83E52">
              <w:t>5%</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7A1404" w14:textId="77777777" w:rsidR="00B83E52" w:rsidRPr="00B83E52" w:rsidRDefault="00B83E52" w:rsidP="00B344D0">
            <w:pPr>
              <w:jc w:val="center"/>
              <w:rPr>
                <w:lang w:val="en-US"/>
              </w:rPr>
            </w:pPr>
            <w:r w:rsidRPr="00B83E52">
              <w:t>50%</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5EB067" w14:textId="77777777" w:rsidR="00B83E52" w:rsidRPr="00B83E52" w:rsidRDefault="00B83E52" w:rsidP="00B344D0">
            <w:pPr>
              <w:jc w:val="center"/>
              <w:rPr>
                <w:lang w:val="en-US"/>
              </w:rPr>
            </w:pPr>
            <w:r w:rsidRPr="00B83E52">
              <w:t>95%</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A215D0" w14:textId="77777777" w:rsidR="00B83E52" w:rsidRPr="00B83E52" w:rsidRDefault="00B83E52" w:rsidP="00B344D0">
            <w:pPr>
              <w:jc w:val="center"/>
              <w:rPr>
                <w:lang w:val="en-US"/>
              </w:rPr>
            </w:pPr>
            <w:r w:rsidRPr="00B83E52">
              <w:t>Absolute accuracy</w:t>
            </w:r>
          </w:p>
        </w:tc>
        <w:tc>
          <w:tcPr>
            <w:tcW w:w="15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2BC7D1" w14:textId="77777777" w:rsidR="00B83E52" w:rsidRPr="00B83E52" w:rsidRDefault="00B83E52" w:rsidP="00B344D0">
            <w:pPr>
              <w:jc w:val="center"/>
              <w:rPr>
                <w:lang w:val="en-US"/>
              </w:rPr>
            </w:pPr>
            <w:r w:rsidRPr="00B83E52">
              <w:t>Relative Accuracy</w:t>
            </w:r>
          </w:p>
        </w:tc>
      </w:tr>
      <w:tr w:rsidR="00B83E52" w:rsidRPr="00B83E52" w14:paraId="6C6D664B" w14:textId="77777777" w:rsidTr="00B83E52">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7C99EE" w14:textId="77777777" w:rsidR="00B83E52" w:rsidRPr="00B83E52" w:rsidRDefault="00B83E52" w:rsidP="00B344D0">
            <w:pPr>
              <w:jc w:val="center"/>
              <w:rPr>
                <w:lang w:val="en-US"/>
              </w:rPr>
            </w:pPr>
            <w:r w:rsidRPr="00B83E52">
              <w:t>AWGN</w:t>
            </w:r>
          </w:p>
        </w:tc>
        <w:tc>
          <w:tcPr>
            <w:tcW w:w="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9F7D0" w14:textId="77777777" w:rsidR="00B83E52" w:rsidRPr="00B83E52" w:rsidRDefault="00B83E52" w:rsidP="00B344D0">
            <w:pPr>
              <w:jc w:val="center"/>
              <w:rPr>
                <w:lang w:val="en-US"/>
              </w:rPr>
            </w:pPr>
            <w:r w:rsidRPr="00B83E52">
              <w:t>-6</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48A75" w14:textId="77777777" w:rsidR="00B83E52" w:rsidRPr="00B83E52" w:rsidRDefault="00B83E52" w:rsidP="00B344D0">
            <w:pPr>
              <w:jc w:val="center"/>
              <w:rPr>
                <w:lang w:val="en-US"/>
              </w:rPr>
            </w:pPr>
            <w:r w:rsidRPr="00B83E52">
              <w:t>800</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05E35" w14:textId="77777777" w:rsidR="00B83E52" w:rsidRPr="00B83E52" w:rsidRDefault="00B83E52" w:rsidP="00B344D0">
            <w:pPr>
              <w:jc w:val="center"/>
              <w:rPr>
                <w:lang w:val="en-US"/>
              </w:rPr>
            </w:pPr>
            <w:r w:rsidRPr="00B83E52">
              <w:t>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AD778" w14:textId="77777777" w:rsidR="00B83E52" w:rsidRPr="00B83E52" w:rsidRDefault="00B83E52" w:rsidP="00B344D0">
            <w:pPr>
              <w:jc w:val="center"/>
              <w:rPr>
                <w:lang w:val="en-US"/>
              </w:rPr>
            </w:pPr>
            <w:r w:rsidRPr="00B83E52">
              <w:t>0.44</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8E39F" w14:textId="77777777" w:rsidR="00B83E52" w:rsidRPr="00B83E52" w:rsidRDefault="00B83E52" w:rsidP="00B344D0">
            <w:pPr>
              <w:jc w:val="center"/>
              <w:rPr>
                <w:lang w:val="en-US"/>
              </w:rPr>
            </w:pPr>
            <w:r w:rsidRPr="00B83E52">
              <w:t>0.69</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11A1D" w14:textId="77777777" w:rsidR="00B83E52" w:rsidRPr="00B83E52" w:rsidRDefault="00B83E52" w:rsidP="00B344D0">
            <w:pPr>
              <w:jc w:val="center"/>
              <w:rPr>
                <w:lang w:val="en-US"/>
              </w:rPr>
            </w:pPr>
            <w:r w:rsidRPr="00B83E52">
              <w:t>1.06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438BB8" w14:textId="77777777" w:rsidR="00B83E52" w:rsidRPr="00B83E52" w:rsidRDefault="00B83E52" w:rsidP="00B344D0">
            <w:pPr>
              <w:jc w:val="center"/>
              <w:rPr>
                <w:lang w:val="en-US"/>
              </w:rPr>
            </w:pPr>
            <w:r w:rsidRPr="00B83E52">
              <w:t>1.06</w:t>
            </w:r>
          </w:p>
        </w:tc>
        <w:tc>
          <w:tcPr>
            <w:tcW w:w="15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541319" w14:textId="77777777" w:rsidR="00B83E52" w:rsidRPr="00B83E52" w:rsidRDefault="00B83E52" w:rsidP="00B344D0">
            <w:pPr>
              <w:jc w:val="center"/>
              <w:rPr>
                <w:lang w:val="en-US"/>
              </w:rPr>
            </w:pPr>
            <w:r w:rsidRPr="00B83E52">
              <w:t>0.62</w:t>
            </w:r>
          </w:p>
        </w:tc>
      </w:tr>
      <w:tr w:rsidR="00B83E52" w:rsidRPr="00B83E52" w14:paraId="0F80DE89" w14:textId="77777777" w:rsidTr="00B83E52">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A3EA3" w14:textId="77777777" w:rsidR="00B83E52" w:rsidRPr="00B83E52" w:rsidRDefault="00B83E52" w:rsidP="00B344D0">
            <w:pPr>
              <w:jc w:val="center"/>
              <w:rPr>
                <w:lang w:val="en-US"/>
              </w:rPr>
            </w:pPr>
            <w:r w:rsidRPr="00B83E52">
              <w:t>EPA1</w:t>
            </w:r>
          </w:p>
        </w:tc>
        <w:tc>
          <w:tcPr>
            <w:tcW w:w="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1C291" w14:textId="77777777" w:rsidR="00B83E52" w:rsidRPr="00B83E52" w:rsidRDefault="00B83E52" w:rsidP="00B344D0">
            <w:pPr>
              <w:jc w:val="center"/>
              <w:rPr>
                <w:lang w:val="en-US"/>
              </w:rPr>
            </w:pPr>
            <w:r w:rsidRPr="00B83E52">
              <w:t>-6</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1F5DE" w14:textId="77777777" w:rsidR="00B83E52" w:rsidRPr="00B83E52" w:rsidRDefault="00B83E52" w:rsidP="00B344D0">
            <w:pPr>
              <w:jc w:val="center"/>
              <w:rPr>
                <w:lang w:val="en-US"/>
              </w:rPr>
            </w:pPr>
            <w:r w:rsidRPr="00B83E52">
              <w:t>800</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1FA2C" w14:textId="77777777" w:rsidR="00B83E52" w:rsidRPr="00B83E52" w:rsidRDefault="00B83E52" w:rsidP="00B344D0">
            <w:pPr>
              <w:jc w:val="center"/>
              <w:rPr>
                <w:lang w:val="en-US"/>
              </w:rPr>
            </w:pPr>
            <w:r w:rsidRPr="00B83E52">
              <w:t>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4E77507C" w14:textId="77777777" w:rsidR="00B83E52" w:rsidRPr="00B83E52" w:rsidRDefault="00B83E52" w:rsidP="00B344D0">
            <w:pPr>
              <w:jc w:val="center"/>
              <w:rPr>
                <w:lang w:val="en-US"/>
              </w:rPr>
            </w:pPr>
            <w:r w:rsidRPr="00B83E52">
              <w:t>-2.01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2579178" w14:textId="77777777" w:rsidR="00B83E52" w:rsidRPr="00B83E52" w:rsidRDefault="00B83E52" w:rsidP="00B344D0">
            <w:pPr>
              <w:jc w:val="center"/>
              <w:rPr>
                <w:lang w:val="en-US"/>
              </w:rPr>
            </w:pPr>
            <w:r w:rsidRPr="00B83E52">
              <w:t>1.56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04747C11" w14:textId="77777777" w:rsidR="00B83E52" w:rsidRPr="00B83E52" w:rsidRDefault="00B83E52" w:rsidP="00B344D0">
            <w:pPr>
              <w:jc w:val="center"/>
              <w:rPr>
                <w:lang w:val="en-US"/>
              </w:rPr>
            </w:pPr>
            <w:r w:rsidRPr="00B83E52">
              <w:t>6.49</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C858FE" w14:textId="77777777" w:rsidR="00B83E52" w:rsidRPr="00B83E52" w:rsidRDefault="00B83E52" w:rsidP="00B344D0">
            <w:pPr>
              <w:jc w:val="center"/>
              <w:rPr>
                <w:lang w:val="en-US"/>
              </w:rPr>
            </w:pPr>
            <w:r w:rsidRPr="00B83E52">
              <w:t>6.49</w:t>
            </w:r>
          </w:p>
        </w:tc>
        <w:tc>
          <w:tcPr>
            <w:tcW w:w="15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0AC052" w14:textId="77777777" w:rsidR="00B83E52" w:rsidRPr="00B83E52" w:rsidRDefault="00B83E52" w:rsidP="00B344D0">
            <w:pPr>
              <w:jc w:val="center"/>
              <w:rPr>
                <w:lang w:val="en-US"/>
              </w:rPr>
            </w:pPr>
            <w:r w:rsidRPr="00B83E52">
              <w:t>8.50</w:t>
            </w:r>
          </w:p>
        </w:tc>
      </w:tr>
      <w:tr w:rsidR="00B83E52" w:rsidRPr="00B83E52" w14:paraId="6586D674" w14:textId="77777777" w:rsidTr="00B83E52">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5F1F4" w14:textId="77777777" w:rsidR="00B83E52" w:rsidRPr="00B83E52" w:rsidRDefault="00B83E52" w:rsidP="00B344D0">
            <w:pPr>
              <w:jc w:val="center"/>
              <w:rPr>
                <w:lang w:val="en-US"/>
              </w:rPr>
            </w:pPr>
            <w:r w:rsidRPr="00B83E52">
              <w:t>ETU1</w:t>
            </w:r>
          </w:p>
        </w:tc>
        <w:tc>
          <w:tcPr>
            <w:tcW w:w="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002B8" w14:textId="77777777" w:rsidR="00B83E52" w:rsidRPr="00B83E52" w:rsidRDefault="00B83E52" w:rsidP="00B344D0">
            <w:pPr>
              <w:jc w:val="center"/>
              <w:rPr>
                <w:lang w:val="en-US"/>
              </w:rPr>
            </w:pPr>
            <w:r w:rsidRPr="00B83E52">
              <w:t>-6</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527F5" w14:textId="77777777" w:rsidR="00B83E52" w:rsidRPr="00B83E52" w:rsidRDefault="00B83E52" w:rsidP="00B344D0">
            <w:pPr>
              <w:jc w:val="center"/>
              <w:rPr>
                <w:lang w:val="en-US"/>
              </w:rPr>
            </w:pPr>
            <w:r w:rsidRPr="00B83E52">
              <w:t>800</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AB70C" w14:textId="77777777" w:rsidR="00B83E52" w:rsidRPr="00B83E52" w:rsidRDefault="00B83E52" w:rsidP="00B344D0">
            <w:pPr>
              <w:jc w:val="center"/>
              <w:rPr>
                <w:lang w:val="en-US"/>
              </w:rPr>
            </w:pPr>
            <w:r w:rsidRPr="00B83E52">
              <w:t>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C1D276B" w14:textId="77777777" w:rsidR="00B83E52" w:rsidRPr="00B83E52" w:rsidRDefault="00B83E52" w:rsidP="00B344D0">
            <w:pPr>
              <w:jc w:val="center"/>
              <w:rPr>
                <w:lang w:val="en-US"/>
              </w:rPr>
            </w:pPr>
            <w:r w:rsidRPr="00B83E52">
              <w:t>-1.77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457E0877" w14:textId="77777777" w:rsidR="00B83E52" w:rsidRPr="00B83E52" w:rsidRDefault="00B83E52" w:rsidP="00B344D0">
            <w:pPr>
              <w:jc w:val="center"/>
              <w:rPr>
                <w:lang w:val="en-US"/>
              </w:rPr>
            </w:pPr>
            <w:r w:rsidRPr="00B83E52">
              <w:t>1.31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0F1799D8" w14:textId="77777777" w:rsidR="00B83E52" w:rsidRPr="00B83E52" w:rsidRDefault="00B83E52" w:rsidP="00B344D0">
            <w:pPr>
              <w:jc w:val="center"/>
              <w:rPr>
                <w:lang w:val="en-US"/>
              </w:rPr>
            </w:pPr>
            <w:r w:rsidRPr="00B83E52">
              <w:t>4.90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75BA6E" w14:textId="77777777" w:rsidR="00B83E52" w:rsidRPr="00B83E52" w:rsidRDefault="00B83E52" w:rsidP="00B344D0">
            <w:pPr>
              <w:jc w:val="center"/>
              <w:rPr>
                <w:lang w:val="en-US"/>
              </w:rPr>
            </w:pPr>
            <w:r w:rsidRPr="00B83E52">
              <w:t>4.90</w:t>
            </w:r>
          </w:p>
        </w:tc>
        <w:tc>
          <w:tcPr>
            <w:tcW w:w="15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7DC1F7" w14:textId="77777777" w:rsidR="00B83E52" w:rsidRPr="00B83E52" w:rsidRDefault="00B83E52" w:rsidP="00B344D0">
            <w:pPr>
              <w:jc w:val="center"/>
              <w:rPr>
                <w:lang w:val="en-US"/>
              </w:rPr>
            </w:pPr>
            <w:r w:rsidRPr="00B83E52">
              <w:t>6.67</w:t>
            </w:r>
          </w:p>
        </w:tc>
      </w:tr>
      <w:tr w:rsidR="00B83E52" w:rsidRPr="00B83E52" w14:paraId="6E392EB8" w14:textId="77777777" w:rsidTr="00B83E52">
        <w:tc>
          <w:tcPr>
            <w:tcW w:w="9855" w:type="dxa"/>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E030D" w14:textId="77777777" w:rsidR="00B83E52" w:rsidRPr="00B83E52" w:rsidRDefault="00B83E52" w:rsidP="00B83E52">
            <w:pPr>
              <w:rPr>
                <w:lang w:val="en-US"/>
              </w:rPr>
            </w:pPr>
            <w:r w:rsidRPr="00B83E52">
              <w:t xml:space="preserve">Absolute accuracy: max(abs(5%), abs(95%)) </w:t>
            </w:r>
          </w:p>
          <w:p w14:paraId="6027B435" w14:textId="77777777" w:rsidR="00B83E52" w:rsidRPr="00B83E52" w:rsidRDefault="00B83E52" w:rsidP="00B83E52">
            <w:pPr>
              <w:rPr>
                <w:lang w:val="en-US"/>
              </w:rPr>
            </w:pPr>
            <w:r w:rsidRPr="00B83E52">
              <w:t>Relative accuracy: 95% - 5%</w:t>
            </w:r>
          </w:p>
        </w:tc>
      </w:tr>
    </w:tbl>
    <w:p w14:paraId="74A44A0F" w14:textId="77777777" w:rsidR="00B83E52" w:rsidRDefault="00B83E52" w:rsidP="007D1695"/>
    <w:p w14:paraId="0E6D1011" w14:textId="257B385C" w:rsidR="00534A64" w:rsidRDefault="00534A64" w:rsidP="007D1695">
      <w:r>
        <w:t xml:space="preserve">These results are without impairments. Looking at the results provided in </w:t>
      </w:r>
      <w:r w:rsidR="00B344D0">
        <w:t>the Ljubljana meeting -</w:t>
      </w:r>
      <w:r>
        <w:t xml:space="preserve"> as captured also in [1]:</w:t>
      </w:r>
    </w:p>
    <w:p w14:paraId="090E0730" w14:textId="77777777" w:rsidR="00534A64" w:rsidRDefault="00534A64" w:rsidP="00534A64">
      <w:pPr>
        <w:jc w:val="center"/>
      </w:pPr>
      <w:r>
        <w:rPr>
          <w:noProof/>
          <w:lang w:val="en-US"/>
        </w:rPr>
        <w:drawing>
          <wp:inline distT="0" distB="0" distL="0" distR="0" wp14:anchorId="792ABE1C" wp14:editId="77CC2AF5">
            <wp:extent cx="2702257" cy="1720039"/>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8194" cy="1723818"/>
                    </a:xfrm>
                    <a:prstGeom prst="rect">
                      <a:avLst/>
                    </a:prstGeom>
                    <a:noFill/>
                  </pic:spPr>
                </pic:pic>
              </a:graphicData>
            </a:graphic>
          </wp:inline>
        </w:drawing>
      </w:r>
    </w:p>
    <w:p w14:paraId="7A3679F3" w14:textId="047CC8AE" w:rsidR="00534A64" w:rsidRDefault="00534A64" w:rsidP="007D1695">
      <w:r>
        <w:t xml:space="preserve">We can observe that using the using the agreed measurement period improves the AWGN moderately and we’re still </w:t>
      </w:r>
      <w:r w:rsidR="00B344D0">
        <w:t xml:space="preserve">well </w:t>
      </w:r>
      <w:r>
        <w:t>within our earlier proposed accuracy for enhanced coverage.</w:t>
      </w:r>
      <w:r w:rsidR="0020190A">
        <w:t xml:space="preserve"> Based on the new results we propose:</w:t>
      </w:r>
    </w:p>
    <w:p w14:paraId="12D0ECFA" w14:textId="06303BE4" w:rsidR="00B344D0" w:rsidRDefault="00B344D0" w:rsidP="007D1695">
      <w:pPr>
        <w:rPr>
          <w:b/>
        </w:rPr>
      </w:pPr>
      <w:r>
        <w:rPr>
          <w:b/>
        </w:rPr>
        <w:t xml:space="preserve">Proposal </w:t>
      </w:r>
      <w:r w:rsidR="00B753EA">
        <w:rPr>
          <w:b/>
        </w:rPr>
        <w:t>1</w:t>
      </w:r>
      <w:r>
        <w:rPr>
          <w:b/>
        </w:rPr>
        <w:t>:</w:t>
      </w:r>
      <w:r w:rsidRPr="00B753EA">
        <w:t xml:space="preserve"> RAN4 agreed +-6dB as final accuracy for NRSRP in normal coverage</w:t>
      </w:r>
    </w:p>
    <w:p w14:paraId="16F1645A" w14:textId="6E74A481" w:rsidR="0020190A" w:rsidRDefault="0020190A" w:rsidP="007D1695">
      <w:r w:rsidRPr="0020190A">
        <w:rPr>
          <w:b/>
        </w:rPr>
        <w:t xml:space="preserve">Proposal </w:t>
      </w:r>
      <w:r w:rsidR="00B753EA">
        <w:rPr>
          <w:b/>
        </w:rPr>
        <w:t>2</w:t>
      </w:r>
      <w:r>
        <w:t>: NRSRP measurement accuracy for enhanced coverage is +-8.3dB (without impairments)</w:t>
      </w:r>
    </w:p>
    <w:p w14:paraId="45A39AF3" w14:textId="77777777" w:rsidR="00534A64" w:rsidRDefault="0072457C" w:rsidP="0072457C">
      <w:pPr>
        <w:pStyle w:val="Heading2"/>
      </w:pPr>
      <w:r>
        <w:t>3.2 NRSRQ accuracy for normal and enhanced coverage</w:t>
      </w:r>
    </w:p>
    <w:p w14:paraId="307C3658" w14:textId="131D2639" w:rsidR="00534A64" w:rsidRDefault="0072457C" w:rsidP="007D1695">
      <w:r>
        <w:t>Open</w:t>
      </w:r>
      <w:r w:rsidR="00B753EA">
        <w:t>,</w:t>
      </w:r>
      <w:r>
        <w:t xml:space="preserve"> and still to be agreed in this meeting</w:t>
      </w:r>
      <w:r w:rsidR="00B753EA">
        <w:t>,</w:t>
      </w:r>
      <w:r>
        <w:t xml:space="preserve"> is the accuracy requirements related to NRSRQ in both normal and enhanced coverage. These numbers should be aligned and based on the agreed NRSRP accuracy numbers. The definition of NRSRQ is same as for RSRQ and defined in 36.214.</w:t>
      </w:r>
    </w:p>
    <w:p w14:paraId="283D8E2F" w14:textId="77777777" w:rsidR="00534A64" w:rsidRDefault="0072457C" w:rsidP="007D1695">
      <w:r>
        <w:t>As the NRSRQ is based on division of the measured NRSRP with the measured NRSSI, the effect of the UE RF impairment will be reduced significantly.</w:t>
      </w:r>
      <w:r w:rsidR="00616CBB">
        <w:t xml:space="preserve"> For example for intra-frequency RSRQ accuracy under normal conditions the difference is 2dB. We expect same would be valid for NRSRQ for NB-IoT. Based on this we propose:</w:t>
      </w:r>
    </w:p>
    <w:p w14:paraId="5C846E19" w14:textId="1190CB3B" w:rsidR="00616CBB" w:rsidRDefault="00616CBB" w:rsidP="007D1695">
      <w:r w:rsidRPr="00616CBB">
        <w:rPr>
          <w:b/>
        </w:rPr>
        <w:lastRenderedPageBreak/>
        <w:t xml:space="preserve">Proposal </w:t>
      </w:r>
      <w:r w:rsidR="00B753EA">
        <w:rPr>
          <w:b/>
        </w:rPr>
        <w:t>3</w:t>
      </w:r>
      <w:r>
        <w:t>: NRSRQ measurement accuracy for normal coverage is +-</w:t>
      </w:r>
      <w:r w:rsidR="00B753EA">
        <w:t>[</w:t>
      </w:r>
      <w:r>
        <w:t>4</w:t>
      </w:r>
      <w:r w:rsidR="00B753EA">
        <w:t>]</w:t>
      </w:r>
      <w:r>
        <w:t>dB</w:t>
      </w:r>
    </w:p>
    <w:p w14:paraId="564021D8" w14:textId="37C0261C" w:rsidR="00B753EA" w:rsidRDefault="00616CBB" w:rsidP="007D1695">
      <w:r w:rsidRPr="00616CBB">
        <w:rPr>
          <w:b/>
        </w:rPr>
        <w:t xml:space="preserve">Proposal </w:t>
      </w:r>
      <w:r w:rsidR="00B753EA">
        <w:rPr>
          <w:b/>
        </w:rPr>
        <w:t>4</w:t>
      </w:r>
      <w:r>
        <w:t>:</w:t>
      </w:r>
      <w:r w:rsidRPr="00616CBB">
        <w:t xml:space="preserve"> </w:t>
      </w:r>
      <w:r>
        <w:t>NRSR</w:t>
      </w:r>
      <w:r w:rsidR="00B753EA">
        <w:t>Q</w:t>
      </w:r>
      <w:r>
        <w:t xml:space="preserve"> measurement accuracy for enhanced coverage is +-</w:t>
      </w:r>
      <w:r w:rsidR="00B753EA">
        <w:t>[</w:t>
      </w:r>
      <w:r>
        <w:t>8.3</w:t>
      </w:r>
      <w:r w:rsidR="00B753EA">
        <w:t>]</w:t>
      </w:r>
      <w:r>
        <w:t>dB</w:t>
      </w:r>
    </w:p>
    <w:p w14:paraId="6625154C" w14:textId="77777777" w:rsidR="00616CBB" w:rsidRDefault="00616CBB" w:rsidP="00616CBB">
      <w:pPr>
        <w:pStyle w:val="Heading2"/>
      </w:pPr>
      <w:r>
        <w:t>3.3 Inband vs non-inband requirements</w:t>
      </w:r>
    </w:p>
    <w:p w14:paraId="37AEDF80" w14:textId="329B9D17" w:rsidR="00616CBB" w:rsidRDefault="00616CBB" w:rsidP="00616CBB">
      <w:r>
        <w:t xml:space="preserve">It was discussed in Ljubljana whether the </w:t>
      </w:r>
      <w:r w:rsidR="00B753EA">
        <w:t xml:space="preserve">accuracy </w:t>
      </w:r>
      <w:r>
        <w:t>number</w:t>
      </w:r>
      <w:r w:rsidR="00B753EA">
        <w:t>s</w:t>
      </w:r>
      <w:r>
        <w:t xml:space="preserve">, which are for inband deployments, would also be applicable for non-inband deployments or whether these deployments would have separate accuracy requirements. It can be expected that the accuracy for non-inband </w:t>
      </w:r>
      <w:r w:rsidR="00B753EA">
        <w:t xml:space="preserve">deployments </w:t>
      </w:r>
      <w:r>
        <w:t xml:space="preserve">would be better due to more dense availability of NRS. RAN4 could of course define separate requirements but in light of </w:t>
      </w:r>
      <w:r w:rsidR="00B753EA">
        <w:t xml:space="preserve">the time schedule and </w:t>
      </w:r>
      <w:r>
        <w:t>closing the work item we can accept to apply same accuracy requirements for all deployment modes.</w:t>
      </w:r>
    </w:p>
    <w:p w14:paraId="4AC0F1A3" w14:textId="77777777" w:rsidR="00616CBB" w:rsidRDefault="001972D5" w:rsidP="001972D5">
      <w:pPr>
        <w:pStyle w:val="Heading2"/>
      </w:pPr>
      <w:r>
        <w:t xml:space="preserve">3.4 </w:t>
      </w:r>
      <w:r w:rsidRPr="00E32D00">
        <w:t>relative NRSRP</w:t>
      </w:r>
    </w:p>
    <w:p w14:paraId="6702E6A2" w14:textId="4239D779" w:rsidR="00534A64" w:rsidRDefault="001972D5" w:rsidP="007D1695">
      <w:r>
        <w:t>In [1] c</w:t>
      </w:r>
      <w:r w:rsidRPr="00E32D00">
        <w:t xml:space="preserve">ompanies </w:t>
      </w:r>
      <w:r>
        <w:t>we</w:t>
      </w:r>
      <w:r w:rsidRPr="00E32D00">
        <w:t xml:space="preserve">re </w:t>
      </w:r>
      <w:r>
        <w:t xml:space="preserve">invited </w:t>
      </w:r>
      <w:r w:rsidRPr="00E32D00">
        <w:t>to provide accuracy numbers for relative NRSRP to evaluate cell reselection threshold</w:t>
      </w:r>
      <w:r>
        <w:t>.</w:t>
      </w:r>
      <w:r w:rsidR="00515E91">
        <w:t xml:space="preserve"> In above table 1 we have provided our input on the relative accuracy for NRSRP normal and enhanced coverage.</w:t>
      </w:r>
    </w:p>
    <w:p w14:paraId="1E43F6C1" w14:textId="77777777" w:rsidR="00CD4C7B" w:rsidRPr="006E13D1" w:rsidRDefault="002B6291" w:rsidP="00FD3C7A">
      <w:pPr>
        <w:pStyle w:val="Heading1"/>
        <w:pBdr>
          <w:top w:val="single" w:sz="12" w:space="2" w:color="auto"/>
        </w:pBdr>
        <w:ind w:left="0" w:firstLine="0"/>
      </w:pPr>
      <w:r>
        <w:t>4</w:t>
      </w:r>
      <w:r w:rsidR="008253E3">
        <w:t xml:space="preserve"> </w:t>
      </w:r>
      <w:r w:rsidR="00D01EBB">
        <w:t>Conclusion</w:t>
      </w:r>
    </w:p>
    <w:p w14:paraId="69BB44BC" w14:textId="7896D136" w:rsidR="00A05A0A" w:rsidRDefault="00A05A0A" w:rsidP="00A05A0A">
      <w:r>
        <w:t xml:space="preserve">In this paper we have provided input on the remaining open topics related to measurement accuracy for NB-IoT. </w:t>
      </w:r>
      <w:r w:rsidRPr="00DD2338">
        <w:t xml:space="preserve">Companies </w:t>
      </w:r>
      <w:r>
        <w:t>we</w:t>
      </w:r>
      <w:r w:rsidRPr="00DD2338">
        <w:t xml:space="preserve">re encouraged </w:t>
      </w:r>
      <w:r>
        <w:t>to</w:t>
      </w:r>
      <w:r w:rsidRPr="00DD2338">
        <w:t xml:space="preserve"> verify the agreed numbers</w:t>
      </w:r>
      <w:r>
        <w:t xml:space="preserve"> </w:t>
      </w:r>
      <w:r w:rsidR="00A34627">
        <w:t>and provide input for f</w:t>
      </w:r>
      <w:r w:rsidR="00A34627" w:rsidRPr="00DD2338">
        <w:t>inal agreement on measurement accuracy for in-band scenario</w:t>
      </w:r>
      <w:r w:rsidR="00A34627">
        <w:t>. We propose:</w:t>
      </w:r>
    </w:p>
    <w:p w14:paraId="0DE741FA" w14:textId="77777777" w:rsidR="00A34627" w:rsidRDefault="00A34627" w:rsidP="00A34627">
      <w:pPr>
        <w:rPr>
          <w:b/>
        </w:rPr>
      </w:pPr>
      <w:r>
        <w:rPr>
          <w:b/>
        </w:rPr>
        <w:t>Proposal 1:</w:t>
      </w:r>
      <w:r w:rsidRPr="00B753EA">
        <w:t xml:space="preserve"> RAN4 agreed +-6dB as final accuracy for NRSRP in normal coverage</w:t>
      </w:r>
    </w:p>
    <w:p w14:paraId="7BDAB948" w14:textId="77777777" w:rsidR="00A34627" w:rsidRDefault="00A34627" w:rsidP="00A34627">
      <w:r w:rsidRPr="0020190A">
        <w:rPr>
          <w:b/>
        </w:rPr>
        <w:t xml:space="preserve">Proposal </w:t>
      </w:r>
      <w:r>
        <w:rPr>
          <w:b/>
        </w:rPr>
        <w:t>2</w:t>
      </w:r>
      <w:r>
        <w:t>: NRSRP measurement accuracy for enhanced coverage is +-8.3dB (without impairments)</w:t>
      </w:r>
    </w:p>
    <w:p w14:paraId="180ECA0A" w14:textId="77777777" w:rsidR="00A34627" w:rsidRDefault="00A34627" w:rsidP="00A34627">
      <w:r w:rsidRPr="00616CBB">
        <w:rPr>
          <w:b/>
        </w:rPr>
        <w:t xml:space="preserve">Proposal </w:t>
      </w:r>
      <w:r>
        <w:rPr>
          <w:b/>
        </w:rPr>
        <w:t>3</w:t>
      </w:r>
      <w:r>
        <w:t>: NRSRQ measurement accuracy for normal coverage is +-[4]dB</w:t>
      </w:r>
    </w:p>
    <w:p w14:paraId="0A69AFA3" w14:textId="77777777" w:rsidR="00A34627" w:rsidRDefault="00A34627" w:rsidP="00A34627">
      <w:r w:rsidRPr="00616CBB">
        <w:rPr>
          <w:b/>
        </w:rPr>
        <w:t xml:space="preserve">Proposal </w:t>
      </w:r>
      <w:r>
        <w:rPr>
          <w:b/>
        </w:rPr>
        <w:t>4</w:t>
      </w:r>
      <w:r>
        <w:t>:</w:t>
      </w:r>
      <w:r w:rsidRPr="00616CBB">
        <w:t xml:space="preserve"> </w:t>
      </w:r>
      <w:r>
        <w:t>NRSRQ measurement accuracy for enhanced coverage is +-[8.3]dB</w:t>
      </w:r>
    </w:p>
    <w:p w14:paraId="3A8417EE" w14:textId="176F1F2F" w:rsidR="00A34627" w:rsidRPr="00DD2338" w:rsidRDefault="00A34627" w:rsidP="00A05A0A">
      <w:r>
        <w:t>Additionally, in light of the time schedule and closing the work item we can accept to apply same accuracy requirements for all deployment modes.</w:t>
      </w:r>
    </w:p>
    <w:p w14:paraId="305E023C" w14:textId="150D9FC3" w:rsidR="00271279" w:rsidRDefault="00022976" w:rsidP="009805F3">
      <w:r>
        <w:br w:type="page"/>
      </w:r>
    </w:p>
    <w:p w14:paraId="21889383" w14:textId="77777777" w:rsidR="00CD4C7B" w:rsidRPr="006E13D1" w:rsidRDefault="00CD4C7B" w:rsidP="00CD4C7B">
      <w:pPr>
        <w:pStyle w:val="Heading1"/>
      </w:pPr>
      <w:r w:rsidRPr="006E13D1">
        <w:lastRenderedPageBreak/>
        <w:t>References</w:t>
      </w:r>
    </w:p>
    <w:p w14:paraId="0F8FC8A8" w14:textId="77777777" w:rsidR="00A00B31" w:rsidRDefault="00B17E2F" w:rsidP="00A00B31">
      <w:pPr>
        <w:keepNext/>
        <w:keepLines/>
        <w:pBdr>
          <w:top w:val="single" w:sz="12" w:space="3" w:color="auto"/>
        </w:pBdr>
        <w:spacing w:before="240"/>
        <w:ind w:left="1134" w:hanging="1134"/>
        <w:outlineLvl w:val="0"/>
      </w:pPr>
      <w:r>
        <w:t>[1]</w:t>
      </w:r>
      <w:r w:rsidR="005D7A04">
        <w:t xml:space="preserve"> </w:t>
      </w:r>
      <w:r w:rsidR="005D7A04" w:rsidRPr="005D7A04">
        <w:t>R4-168943</w:t>
      </w:r>
      <w:r w:rsidR="005D7A04">
        <w:t xml:space="preserve">, </w:t>
      </w:r>
      <w:r w:rsidR="005D7A04" w:rsidRPr="005D7A04">
        <w:t>WF on NB-IoT Measurement Accuracy</w:t>
      </w:r>
      <w:r w:rsidR="005D7A04">
        <w:t>, Nokia</w:t>
      </w:r>
      <w:r>
        <w:tab/>
      </w:r>
    </w:p>
    <w:p w14:paraId="1A119420" w14:textId="77777777" w:rsidR="002E3A2D" w:rsidRDefault="00A00B31" w:rsidP="00A00B31">
      <w:pPr>
        <w:pStyle w:val="Heading1"/>
      </w:pPr>
      <w:r>
        <w:t>A</w:t>
      </w:r>
      <w:r w:rsidR="00A51029">
        <w:t>nnex</w:t>
      </w:r>
    </w:p>
    <w:p w14:paraId="2F6C40DB" w14:textId="77777777" w:rsidR="000E0363" w:rsidRDefault="000E0363" w:rsidP="000E0363">
      <w:pPr>
        <w:pStyle w:val="Heading3"/>
      </w:pPr>
      <w:r>
        <w:t>Simulation assumptions</w:t>
      </w:r>
      <w:r w:rsidR="00415CDC">
        <w:t xml:space="preserve"> for NB-IoT in-band deployment</w:t>
      </w:r>
    </w:p>
    <w:tbl>
      <w:tblPr>
        <w:tblW w:w="8212" w:type="dxa"/>
        <w:jc w:val="center"/>
        <w:tblCellMar>
          <w:left w:w="0" w:type="dxa"/>
          <w:right w:w="0" w:type="dxa"/>
        </w:tblCellMar>
        <w:tblLook w:val="0420" w:firstRow="1" w:lastRow="0" w:firstColumn="0" w:lastColumn="0" w:noHBand="0" w:noVBand="1"/>
      </w:tblPr>
      <w:tblGrid>
        <w:gridCol w:w="2967"/>
        <w:gridCol w:w="2693"/>
        <w:gridCol w:w="2552"/>
      </w:tblGrid>
      <w:tr w:rsidR="000E0363" w:rsidRPr="000E0363" w14:paraId="001D4FDC" w14:textId="77777777" w:rsidTr="00B61A90">
        <w:trPr>
          <w:trHeight w:val="586"/>
          <w:jc w:val="center"/>
        </w:trPr>
        <w:tc>
          <w:tcPr>
            <w:tcW w:w="2967"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6700D1FF" w14:textId="77777777" w:rsidR="000E0363" w:rsidRPr="000E0363" w:rsidRDefault="000E0363" w:rsidP="000E121D">
            <w:pPr>
              <w:jc w:val="center"/>
              <w:rPr>
                <w:lang w:val="en-US"/>
              </w:rPr>
            </w:pPr>
            <w:r w:rsidRPr="000E0363">
              <w:rPr>
                <w:b/>
                <w:bCs/>
                <w:lang w:val="en-US"/>
              </w:rPr>
              <w:t>Parameters</w:t>
            </w:r>
          </w:p>
        </w:tc>
        <w:tc>
          <w:tcPr>
            <w:tcW w:w="2693"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25850592" w14:textId="77777777" w:rsidR="000E0363" w:rsidRPr="000E0363" w:rsidRDefault="000E0363" w:rsidP="000E121D">
            <w:pPr>
              <w:jc w:val="center"/>
              <w:rPr>
                <w:lang w:val="en-US"/>
              </w:rPr>
            </w:pPr>
            <w:r w:rsidRPr="000E0363">
              <w:rPr>
                <w:b/>
                <w:bCs/>
                <w:lang w:val="en-US"/>
              </w:rPr>
              <w:t>Value</w:t>
            </w:r>
          </w:p>
        </w:tc>
        <w:tc>
          <w:tcPr>
            <w:tcW w:w="2552"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7B337506" w14:textId="77777777" w:rsidR="000E0363" w:rsidRPr="000E0363" w:rsidRDefault="000E0363" w:rsidP="000E121D">
            <w:pPr>
              <w:jc w:val="center"/>
              <w:rPr>
                <w:lang w:val="en-US"/>
              </w:rPr>
            </w:pPr>
            <w:r w:rsidRPr="000E0363">
              <w:rPr>
                <w:b/>
                <w:bCs/>
                <w:lang w:val="en-US"/>
              </w:rPr>
              <w:t>Comments</w:t>
            </w:r>
          </w:p>
        </w:tc>
      </w:tr>
      <w:tr w:rsidR="000E0363" w:rsidRPr="000E0363" w14:paraId="3E5A314A" w14:textId="77777777" w:rsidTr="00B61A90">
        <w:trPr>
          <w:trHeight w:val="297"/>
          <w:jc w:val="center"/>
        </w:trPr>
        <w:tc>
          <w:tcPr>
            <w:tcW w:w="2967"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7F8D54F4" w14:textId="77777777" w:rsidR="000E0363" w:rsidRPr="000E0363" w:rsidRDefault="000E0363" w:rsidP="000E0363">
            <w:pPr>
              <w:rPr>
                <w:lang w:val="en-US"/>
              </w:rPr>
            </w:pPr>
            <w:r w:rsidRPr="000E0363">
              <w:rPr>
                <w:lang w:val="en-US"/>
              </w:rPr>
              <w:t xml:space="preserve">Measurement bandwidth </w:t>
            </w:r>
          </w:p>
        </w:tc>
        <w:tc>
          <w:tcPr>
            <w:tcW w:w="2693"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6C011105" w14:textId="77777777" w:rsidR="000E0363" w:rsidRPr="000E0363" w:rsidRDefault="0055368E" w:rsidP="008253E3">
            <w:pPr>
              <w:rPr>
                <w:lang w:val="en-US"/>
              </w:rPr>
            </w:pPr>
            <w:r>
              <w:rPr>
                <w:lang w:val="en-US"/>
              </w:rPr>
              <w:t>1</w:t>
            </w:r>
            <w:r w:rsidR="008253E3">
              <w:rPr>
                <w:lang w:val="en-US"/>
              </w:rPr>
              <w:t xml:space="preserve"> resource block</w:t>
            </w:r>
          </w:p>
        </w:tc>
        <w:tc>
          <w:tcPr>
            <w:tcW w:w="2552"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7FF6E91E" w14:textId="77777777" w:rsidR="000E0363" w:rsidRPr="000E0363" w:rsidRDefault="000E0363" w:rsidP="000E0363">
            <w:pPr>
              <w:rPr>
                <w:lang w:val="en-US"/>
              </w:rPr>
            </w:pPr>
            <w:r w:rsidRPr="000E0363">
              <w:rPr>
                <w:lang w:val="en-US"/>
              </w:rPr>
              <w:t>Bo</w:t>
            </w:r>
            <w:r w:rsidR="0055368E">
              <w:rPr>
                <w:lang w:val="en-US"/>
              </w:rPr>
              <w:t>th RSRP and RSRQ measured over 1</w:t>
            </w:r>
            <w:r w:rsidRPr="000E0363">
              <w:rPr>
                <w:lang w:val="en-US"/>
              </w:rPr>
              <w:t xml:space="preserve"> RB</w:t>
            </w:r>
            <w:r w:rsidR="001E18DF">
              <w:rPr>
                <w:lang w:val="en-US"/>
              </w:rPr>
              <w:t>*</w:t>
            </w:r>
          </w:p>
        </w:tc>
      </w:tr>
      <w:tr w:rsidR="000E0363" w:rsidRPr="000E0363" w14:paraId="5E929F12" w14:textId="77777777" w:rsidTr="00B61A90">
        <w:trPr>
          <w:trHeight w:val="294"/>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2521B46F" w14:textId="77777777" w:rsidR="000E0363" w:rsidRPr="000E0363" w:rsidRDefault="000E0363" w:rsidP="000E0363">
            <w:pPr>
              <w:rPr>
                <w:lang w:val="en-US"/>
              </w:rPr>
            </w:pPr>
            <w:r w:rsidRPr="000E0363">
              <w:rPr>
                <w:lang w:val="en-US"/>
              </w:rPr>
              <w:t>L1 measurement period</w:t>
            </w:r>
          </w:p>
        </w:tc>
        <w:tc>
          <w:tcPr>
            <w:tcW w:w="2693"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913C3EB" w14:textId="77777777" w:rsidR="000E0363" w:rsidRPr="000E0363" w:rsidRDefault="00B61A90" w:rsidP="00B61A90">
            <w:pPr>
              <w:rPr>
                <w:lang w:val="en-US"/>
              </w:rPr>
            </w:pPr>
            <w:r>
              <w:rPr>
                <w:lang w:val="en-US"/>
              </w:rPr>
              <w:t xml:space="preserve">Enhanced </w:t>
            </w:r>
            <w:r w:rsidR="00B56977">
              <w:rPr>
                <w:lang w:val="en-US"/>
              </w:rPr>
              <w:t>mode: 160</w:t>
            </w:r>
            <w:r w:rsidR="004A6C0D">
              <w:rPr>
                <w:lang w:val="en-US"/>
              </w:rPr>
              <w:t>0</w:t>
            </w:r>
            <w:r w:rsidR="0030377F">
              <w:rPr>
                <w:lang w:val="en-US"/>
              </w:rPr>
              <w:t xml:space="preserve"> ms</w:t>
            </w:r>
          </w:p>
        </w:tc>
        <w:tc>
          <w:tcPr>
            <w:tcW w:w="2552"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264FCDB0" w14:textId="77777777" w:rsidR="000E0363" w:rsidRPr="000E0363" w:rsidRDefault="000E0363" w:rsidP="008253E3">
            <w:pPr>
              <w:rPr>
                <w:lang w:val="en-US"/>
              </w:rPr>
            </w:pPr>
          </w:p>
        </w:tc>
      </w:tr>
      <w:tr w:rsidR="000E0363" w:rsidRPr="000E0363" w14:paraId="7129121D" w14:textId="77777777" w:rsidTr="00B61A90">
        <w:trPr>
          <w:trHeight w:val="275"/>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39ED4FFA" w14:textId="77777777" w:rsidR="000E0363" w:rsidRPr="000E0363" w:rsidRDefault="000E0363" w:rsidP="000E0363">
            <w:pPr>
              <w:rPr>
                <w:lang w:val="en-US"/>
              </w:rPr>
            </w:pPr>
            <w:r w:rsidRPr="000E0363">
              <w:rPr>
                <w:lang w:val="en-US"/>
              </w:rPr>
              <w:t>Measurement sampling rate</w:t>
            </w:r>
          </w:p>
        </w:tc>
        <w:tc>
          <w:tcPr>
            <w:tcW w:w="2693"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60220CE0" w14:textId="77777777" w:rsidR="000E0363" w:rsidRPr="000E0363" w:rsidRDefault="0055368E" w:rsidP="00E31975">
            <w:pPr>
              <w:rPr>
                <w:lang w:val="en-US"/>
              </w:rPr>
            </w:pPr>
            <w:r>
              <w:rPr>
                <w:lang w:val="en-US"/>
              </w:rPr>
              <w:t>40</w:t>
            </w:r>
            <w:r w:rsidR="008253E3">
              <w:rPr>
                <w:lang w:val="en-US"/>
              </w:rPr>
              <w:t>ms</w:t>
            </w:r>
          </w:p>
        </w:tc>
        <w:tc>
          <w:tcPr>
            <w:tcW w:w="2552"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1554CC2A" w14:textId="77777777" w:rsidR="000E0363" w:rsidRPr="000E0363" w:rsidRDefault="000E0363" w:rsidP="000E0363">
            <w:pPr>
              <w:rPr>
                <w:lang w:val="en-US"/>
              </w:rPr>
            </w:pPr>
          </w:p>
        </w:tc>
      </w:tr>
      <w:tr w:rsidR="0016763F" w:rsidRPr="000E0363" w14:paraId="562A70A3" w14:textId="77777777" w:rsidTr="00B61A90">
        <w:trPr>
          <w:trHeight w:val="275"/>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tcPr>
          <w:p w14:paraId="4FA8DED7" w14:textId="77777777" w:rsidR="0016763F" w:rsidRPr="000E0363" w:rsidRDefault="00DE63E5" w:rsidP="000E0363">
            <w:pPr>
              <w:rPr>
                <w:lang w:val="en-US"/>
              </w:rPr>
            </w:pPr>
            <w:r>
              <w:rPr>
                <w:lang w:val="en-US"/>
              </w:rPr>
              <w:t>Consecutive NRS subframes</w:t>
            </w:r>
          </w:p>
        </w:tc>
        <w:tc>
          <w:tcPr>
            <w:tcW w:w="2693"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tcPr>
          <w:p w14:paraId="1C79C522" w14:textId="77777777" w:rsidR="0016763F" w:rsidRPr="000E0363" w:rsidRDefault="00B56977" w:rsidP="00B61A90">
            <w:pPr>
              <w:rPr>
                <w:lang w:val="en-US"/>
              </w:rPr>
            </w:pPr>
            <w:r>
              <w:rPr>
                <w:lang w:val="en-US"/>
              </w:rPr>
              <w:t>3</w:t>
            </w:r>
          </w:p>
        </w:tc>
        <w:tc>
          <w:tcPr>
            <w:tcW w:w="2552"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tcPr>
          <w:p w14:paraId="068C79D4" w14:textId="77777777" w:rsidR="0016763F" w:rsidRPr="000E0363" w:rsidRDefault="0016763F" w:rsidP="000E0363">
            <w:pPr>
              <w:rPr>
                <w:lang w:val="en-US"/>
              </w:rPr>
            </w:pPr>
          </w:p>
        </w:tc>
      </w:tr>
      <w:tr w:rsidR="000E0363" w:rsidRPr="000E0363" w14:paraId="6028BA10" w14:textId="77777777" w:rsidTr="00B61A90">
        <w:trPr>
          <w:trHeight w:val="280"/>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35300704" w14:textId="77777777" w:rsidR="000E0363" w:rsidRPr="000E0363" w:rsidRDefault="000E0363" w:rsidP="000E0363">
            <w:pPr>
              <w:rPr>
                <w:lang w:val="en-US"/>
              </w:rPr>
            </w:pPr>
            <w:r w:rsidRPr="000E0363">
              <w:rPr>
                <w:lang w:val="en-US"/>
              </w:rPr>
              <w:t>L3 filtering</w:t>
            </w:r>
          </w:p>
        </w:tc>
        <w:tc>
          <w:tcPr>
            <w:tcW w:w="2693"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E89EA37" w14:textId="77777777" w:rsidR="000E0363" w:rsidRPr="000E0363" w:rsidRDefault="000E0363" w:rsidP="000E0363">
            <w:pPr>
              <w:rPr>
                <w:lang w:val="en-US"/>
              </w:rPr>
            </w:pPr>
            <w:r w:rsidRPr="000E0363">
              <w:rPr>
                <w:lang w:val="en-US"/>
              </w:rPr>
              <w:t>Disabled</w:t>
            </w:r>
          </w:p>
        </w:tc>
        <w:tc>
          <w:tcPr>
            <w:tcW w:w="2552"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5BEAF793" w14:textId="77777777" w:rsidR="000E0363" w:rsidRPr="000E0363" w:rsidRDefault="000E0363" w:rsidP="000E0363">
            <w:pPr>
              <w:rPr>
                <w:lang w:val="en-US"/>
              </w:rPr>
            </w:pPr>
          </w:p>
        </w:tc>
      </w:tr>
      <w:tr w:rsidR="000E0363" w:rsidRPr="000E0363" w14:paraId="3D27A42D" w14:textId="77777777" w:rsidTr="00B61A90">
        <w:trPr>
          <w:trHeight w:val="358"/>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1576D4BA" w14:textId="77777777" w:rsidR="000E0363" w:rsidRPr="000E0363" w:rsidRDefault="000E0363" w:rsidP="000E0363">
            <w:pPr>
              <w:rPr>
                <w:lang w:val="en-US"/>
              </w:rPr>
            </w:pPr>
            <w:r w:rsidRPr="000E0363">
              <w:rPr>
                <w:lang w:val="en-US"/>
              </w:rPr>
              <w:t>Antenna configuration</w:t>
            </w:r>
          </w:p>
        </w:tc>
        <w:tc>
          <w:tcPr>
            <w:tcW w:w="2693"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ACBA00B" w14:textId="77777777" w:rsidR="0055368E" w:rsidRPr="000E0363" w:rsidRDefault="0055368E" w:rsidP="000E0363">
            <w:pPr>
              <w:rPr>
                <w:lang w:val="en-US"/>
              </w:rPr>
            </w:pPr>
            <w:r>
              <w:rPr>
                <w:lang w:val="en-US"/>
              </w:rPr>
              <w:t>In-band: 2 Tx, 1 Rx</w:t>
            </w:r>
          </w:p>
        </w:tc>
        <w:tc>
          <w:tcPr>
            <w:tcW w:w="2552"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40C76983" w14:textId="77777777" w:rsidR="000E0363" w:rsidRPr="000E0363" w:rsidRDefault="000E0363" w:rsidP="000E0363">
            <w:pPr>
              <w:rPr>
                <w:lang w:val="en-US"/>
              </w:rPr>
            </w:pPr>
          </w:p>
        </w:tc>
      </w:tr>
      <w:tr w:rsidR="000E0363" w:rsidRPr="003B13EC" w14:paraId="5F649B1A" w14:textId="77777777" w:rsidTr="00B61A90">
        <w:trPr>
          <w:trHeight w:val="264"/>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34D2272B" w14:textId="77777777" w:rsidR="000E0363" w:rsidRPr="000E0363" w:rsidRDefault="000E0363" w:rsidP="000E0363">
            <w:pPr>
              <w:rPr>
                <w:lang w:val="en-US"/>
              </w:rPr>
            </w:pPr>
            <w:r w:rsidRPr="000E0363">
              <w:rPr>
                <w:lang w:val="en-US"/>
              </w:rPr>
              <w:t>Channel model</w:t>
            </w:r>
          </w:p>
        </w:tc>
        <w:tc>
          <w:tcPr>
            <w:tcW w:w="2693"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7D3567C5" w14:textId="77777777" w:rsidR="0055368E" w:rsidRPr="0055368E" w:rsidRDefault="008253E3" w:rsidP="0055368E">
            <w:pPr>
              <w:rPr>
                <w:lang w:val="fi-FI"/>
              </w:rPr>
            </w:pPr>
            <w:r w:rsidRPr="0055368E">
              <w:rPr>
                <w:lang w:val="fi-FI"/>
              </w:rPr>
              <w:t>AWGN,</w:t>
            </w:r>
            <w:r w:rsidR="0055368E" w:rsidRPr="0055368E">
              <w:rPr>
                <w:lang w:val="fi-FI"/>
              </w:rPr>
              <w:t xml:space="preserve"> EPA 1Hz, ETU 1Hz</w:t>
            </w:r>
          </w:p>
        </w:tc>
        <w:tc>
          <w:tcPr>
            <w:tcW w:w="2552"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4DAF7E4" w14:textId="77777777" w:rsidR="000E0363" w:rsidRPr="00987B0B" w:rsidRDefault="000E0363" w:rsidP="000E0363">
            <w:pPr>
              <w:rPr>
                <w:lang w:val="fi-FI"/>
              </w:rPr>
            </w:pPr>
          </w:p>
        </w:tc>
      </w:tr>
      <w:tr w:rsidR="000E0363" w:rsidRPr="000E0363" w14:paraId="3AF80A3C" w14:textId="77777777" w:rsidTr="00B61A90">
        <w:trPr>
          <w:trHeight w:val="358"/>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319F13E8" w14:textId="77777777" w:rsidR="000E0363" w:rsidRPr="000E0363" w:rsidRDefault="000E0363" w:rsidP="000E0363">
            <w:pPr>
              <w:rPr>
                <w:lang w:val="en-US"/>
              </w:rPr>
            </w:pPr>
            <w:r w:rsidRPr="000E0363">
              <w:rPr>
                <w:lang w:val="en-US"/>
              </w:rPr>
              <w:t>Measurement type</w:t>
            </w:r>
          </w:p>
        </w:tc>
        <w:tc>
          <w:tcPr>
            <w:tcW w:w="2693"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3ECB6E7E" w14:textId="77777777" w:rsidR="000E0363" w:rsidRPr="000E0363" w:rsidRDefault="0055368E" w:rsidP="000E0363">
            <w:pPr>
              <w:rPr>
                <w:lang w:val="en-US"/>
              </w:rPr>
            </w:pPr>
            <w:r>
              <w:rPr>
                <w:lang w:val="en-US"/>
              </w:rPr>
              <w:t>N</w:t>
            </w:r>
            <w:r w:rsidR="008253E3">
              <w:rPr>
                <w:lang w:val="en-US"/>
              </w:rPr>
              <w:t>RS</w:t>
            </w:r>
            <w:r w:rsidR="00EB2535">
              <w:rPr>
                <w:lang w:val="en-US"/>
              </w:rPr>
              <w:t xml:space="preserve"> only based</w:t>
            </w:r>
          </w:p>
        </w:tc>
        <w:tc>
          <w:tcPr>
            <w:tcW w:w="2552"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1D5AAEFE" w14:textId="77777777" w:rsidR="000E0363" w:rsidRPr="000E0363" w:rsidRDefault="000E0363" w:rsidP="000E0363">
            <w:pPr>
              <w:rPr>
                <w:lang w:val="en-US"/>
              </w:rPr>
            </w:pPr>
          </w:p>
        </w:tc>
      </w:tr>
      <w:tr w:rsidR="000E0363" w:rsidRPr="000E0363" w14:paraId="547C89A0" w14:textId="77777777" w:rsidTr="00B61A90">
        <w:trPr>
          <w:trHeight w:val="286"/>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58AD6FF8" w14:textId="77777777" w:rsidR="000E0363" w:rsidRPr="000E0363" w:rsidRDefault="000E0363" w:rsidP="000E0363">
            <w:pPr>
              <w:rPr>
                <w:lang w:val="en-US"/>
              </w:rPr>
            </w:pPr>
            <w:r w:rsidRPr="000E0363">
              <w:rPr>
                <w:lang w:val="en-US"/>
              </w:rPr>
              <w:t>CP length</w:t>
            </w:r>
          </w:p>
        </w:tc>
        <w:tc>
          <w:tcPr>
            <w:tcW w:w="2693"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0AD6493" w14:textId="77777777" w:rsidR="000E0363" w:rsidRPr="000E0363" w:rsidRDefault="000E0363" w:rsidP="000E0363">
            <w:pPr>
              <w:rPr>
                <w:lang w:val="en-US"/>
              </w:rPr>
            </w:pPr>
            <w:r w:rsidRPr="000E0363">
              <w:rPr>
                <w:lang w:val="en-US"/>
              </w:rPr>
              <w:t>Normal</w:t>
            </w:r>
          </w:p>
        </w:tc>
        <w:tc>
          <w:tcPr>
            <w:tcW w:w="2552"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66F808F5" w14:textId="77777777" w:rsidR="000E0363" w:rsidRPr="000E0363" w:rsidRDefault="000E0363" w:rsidP="000E0363">
            <w:pPr>
              <w:rPr>
                <w:lang w:val="en-US"/>
              </w:rPr>
            </w:pPr>
          </w:p>
        </w:tc>
      </w:tr>
      <w:tr w:rsidR="000E0363" w:rsidRPr="000E0363" w14:paraId="424E51B2" w14:textId="77777777" w:rsidTr="00B61A90">
        <w:trPr>
          <w:trHeight w:val="300"/>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48B8AB2C" w14:textId="77777777" w:rsidR="000E0363" w:rsidRPr="000E0363" w:rsidRDefault="000E0363" w:rsidP="000E0363">
            <w:pPr>
              <w:rPr>
                <w:lang w:val="en-US"/>
              </w:rPr>
            </w:pPr>
            <w:r w:rsidRPr="000E0363">
              <w:rPr>
                <w:lang w:val="en-US"/>
              </w:rPr>
              <w:t>Carrier frequency</w:t>
            </w:r>
          </w:p>
        </w:tc>
        <w:tc>
          <w:tcPr>
            <w:tcW w:w="2693"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6F8B8DF9" w14:textId="77777777" w:rsidR="000E0363" w:rsidRPr="000E0363" w:rsidRDefault="000E0363" w:rsidP="000E0363">
            <w:pPr>
              <w:rPr>
                <w:lang w:val="en-US"/>
              </w:rPr>
            </w:pPr>
            <w:r w:rsidRPr="000E0363">
              <w:rPr>
                <w:lang w:val="en-US"/>
              </w:rPr>
              <w:t>2</w:t>
            </w:r>
            <w:r w:rsidR="0055368E">
              <w:rPr>
                <w:lang w:val="en-US"/>
              </w:rPr>
              <w:t>.0</w:t>
            </w:r>
            <w:r w:rsidRPr="000E0363">
              <w:rPr>
                <w:lang w:val="en-US"/>
              </w:rPr>
              <w:t xml:space="preserve"> GHz</w:t>
            </w:r>
          </w:p>
        </w:tc>
        <w:tc>
          <w:tcPr>
            <w:tcW w:w="2552"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57D2853D" w14:textId="77777777" w:rsidR="000E0363" w:rsidRPr="000E0363" w:rsidRDefault="000E0363" w:rsidP="000E0363">
            <w:pPr>
              <w:rPr>
                <w:lang w:val="en-US"/>
              </w:rPr>
            </w:pPr>
          </w:p>
        </w:tc>
      </w:tr>
      <w:tr w:rsidR="000E0363" w:rsidRPr="000E0363" w14:paraId="12AA16FC" w14:textId="77777777" w:rsidTr="00B61A90">
        <w:trPr>
          <w:trHeight w:val="284"/>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51A10004" w14:textId="77777777" w:rsidR="000E0363" w:rsidRPr="000E0363" w:rsidRDefault="000E0363" w:rsidP="000E0363">
            <w:pPr>
              <w:rPr>
                <w:lang w:val="en-US"/>
              </w:rPr>
            </w:pPr>
            <w:r w:rsidRPr="000E0363">
              <w:rPr>
                <w:lang w:val="en-US"/>
              </w:rPr>
              <w:t>Ec/IoT</w:t>
            </w:r>
          </w:p>
        </w:tc>
        <w:tc>
          <w:tcPr>
            <w:tcW w:w="2693"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288A77F1" w14:textId="77777777" w:rsidR="0055368E" w:rsidRPr="000E0363" w:rsidRDefault="00B61A90" w:rsidP="000E0363">
            <w:pPr>
              <w:rPr>
                <w:lang w:val="en-US"/>
              </w:rPr>
            </w:pPr>
            <w:r>
              <w:rPr>
                <w:lang w:val="en-US"/>
              </w:rPr>
              <w:t>Enhanced</w:t>
            </w:r>
            <w:r w:rsidR="0055368E">
              <w:rPr>
                <w:lang w:val="en-US"/>
              </w:rPr>
              <w:t xml:space="preserve"> mode: -15 dB</w:t>
            </w:r>
          </w:p>
        </w:tc>
        <w:tc>
          <w:tcPr>
            <w:tcW w:w="2552"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63280DE6" w14:textId="77777777" w:rsidR="000E0363" w:rsidRPr="000E0363" w:rsidRDefault="000E0363" w:rsidP="000E0363">
            <w:pPr>
              <w:rPr>
                <w:lang w:val="en-US"/>
              </w:rPr>
            </w:pPr>
            <w:r w:rsidRPr="000E0363">
              <w:rPr>
                <w:lang w:val="en-US"/>
              </w:rPr>
              <w:t>AWGN noise</w:t>
            </w:r>
          </w:p>
        </w:tc>
      </w:tr>
      <w:tr w:rsidR="000E0363" w:rsidRPr="000E0363" w14:paraId="1802C426" w14:textId="77777777" w:rsidTr="00B61A90">
        <w:trPr>
          <w:trHeight w:val="326"/>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224080A3" w14:textId="77777777" w:rsidR="000E0363" w:rsidRPr="000E0363" w:rsidRDefault="000E0363" w:rsidP="000E0363">
            <w:pPr>
              <w:rPr>
                <w:lang w:val="en-US"/>
              </w:rPr>
            </w:pPr>
            <w:r w:rsidRPr="000E0363">
              <w:rPr>
                <w:lang w:val="en-US"/>
              </w:rPr>
              <w:t xml:space="preserve">Frequency error modeling </w:t>
            </w:r>
          </w:p>
        </w:tc>
        <w:tc>
          <w:tcPr>
            <w:tcW w:w="2693"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1F93C4CF" w14:textId="77777777" w:rsidR="000E0363" w:rsidRPr="000E0363" w:rsidRDefault="0055368E" w:rsidP="000E0363">
            <w:pPr>
              <w:rPr>
                <w:lang w:val="en-US"/>
              </w:rPr>
            </w:pPr>
            <w:r>
              <w:rPr>
                <w:lang w:val="en-US"/>
              </w:rPr>
              <w:t>±50</w:t>
            </w:r>
            <w:r w:rsidR="000E0363" w:rsidRPr="000E0363">
              <w:rPr>
                <w:lang w:val="en-US"/>
              </w:rPr>
              <w:t xml:space="preserve"> Hz</w:t>
            </w:r>
          </w:p>
        </w:tc>
        <w:tc>
          <w:tcPr>
            <w:tcW w:w="2552"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2F1F9A4" w14:textId="77777777" w:rsidR="000E0363" w:rsidRPr="000E0363" w:rsidRDefault="000E0363" w:rsidP="000E0363">
            <w:pPr>
              <w:rPr>
                <w:lang w:val="en-US"/>
              </w:rPr>
            </w:pPr>
            <w:r w:rsidRPr="000E0363">
              <w:rPr>
                <w:lang w:val="en-US"/>
              </w:rPr>
              <w:t>With respect to reference cell</w:t>
            </w:r>
          </w:p>
        </w:tc>
      </w:tr>
      <w:tr w:rsidR="000E0363" w:rsidRPr="000E0363" w14:paraId="4EF74D0F" w14:textId="77777777" w:rsidTr="00B61A90">
        <w:trPr>
          <w:trHeight w:val="447"/>
          <w:jc w:val="center"/>
        </w:trPr>
        <w:tc>
          <w:tcPr>
            <w:tcW w:w="8212" w:type="dxa"/>
            <w:gridSpan w:val="3"/>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3D2BA8CB" w14:textId="77777777" w:rsidR="000E0363" w:rsidRPr="001E18DF" w:rsidRDefault="001E18DF" w:rsidP="001E18DF">
            <w:r>
              <w:rPr>
                <w:lang w:val="en-US"/>
              </w:rPr>
              <w:t xml:space="preserve">*NOTE: RSRQ is </w:t>
            </w:r>
            <w:r w:rsidRPr="001E18DF">
              <w:rPr>
                <w:lang w:val="en-US"/>
              </w:rPr>
              <w:t>be based on using all symbols in the measured subframe</w:t>
            </w:r>
          </w:p>
        </w:tc>
      </w:tr>
    </w:tbl>
    <w:p w14:paraId="00542613" w14:textId="77777777" w:rsidR="00007CC7" w:rsidRPr="00FD3C7A" w:rsidRDefault="00007CC7" w:rsidP="00007CC7">
      <w:pPr>
        <w:pStyle w:val="Caption"/>
        <w:keepNext/>
      </w:pPr>
    </w:p>
    <w:p w14:paraId="3745506A" w14:textId="77777777" w:rsidR="007C5A5A" w:rsidRPr="00FD3C7A" w:rsidRDefault="007C5A5A" w:rsidP="00FD3C7A">
      <w:pPr>
        <w:pStyle w:val="Caption"/>
      </w:pPr>
    </w:p>
    <w:sectPr w:rsidR="007C5A5A" w:rsidRPr="00FD3C7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4D331" w14:textId="77777777" w:rsidR="00565E59" w:rsidRDefault="00565E59">
      <w:r>
        <w:separator/>
      </w:r>
    </w:p>
  </w:endnote>
  <w:endnote w:type="continuationSeparator" w:id="0">
    <w:p w14:paraId="3931311C" w14:textId="77777777" w:rsidR="00565E59" w:rsidRDefault="00565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Liberation 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C980E" w14:textId="77777777" w:rsidR="00565E59" w:rsidRDefault="00565E59">
      <w:r>
        <w:separator/>
      </w:r>
    </w:p>
  </w:footnote>
  <w:footnote w:type="continuationSeparator" w:id="0">
    <w:p w14:paraId="786A07BB" w14:textId="77777777" w:rsidR="00565E59" w:rsidRDefault="00565E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65DAE"/>
    <w:multiLevelType w:val="hybridMultilevel"/>
    <w:tmpl w:val="4F4E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185CEB"/>
    <w:multiLevelType w:val="hybridMultilevel"/>
    <w:tmpl w:val="A5182F06"/>
    <w:lvl w:ilvl="0" w:tplc="FD624F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26D77"/>
    <w:multiLevelType w:val="hybridMultilevel"/>
    <w:tmpl w:val="326CC9EE"/>
    <w:lvl w:ilvl="0" w:tplc="02B41D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95CF8"/>
    <w:multiLevelType w:val="hybridMultilevel"/>
    <w:tmpl w:val="A5C2B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07683"/>
    <w:multiLevelType w:val="hybridMultilevel"/>
    <w:tmpl w:val="961AC9B8"/>
    <w:lvl w:ilvl="0" w:tplc="38F20926">
      <w:start w:val="1"/>
      <w:numFmt w:val="bullet"/>
      <w:lvlText w:val="•"/>
      <w:lvlJc w:val="left"/>
      <w:pPr>
        <w:tabs>
          <w:tab w:val="num" w:pos="720"/>
        </w:tabs>
        <w:ind w:left="720" w:hanging="360"/>
      </w:pPr>
      <w:rPr>
        <w:rFonts w:ascii="Arial" w:hAnsi="Arial" w:hint="default"/>
      </w:rPr>
    </w:lvl>
    <w:lvl w:ilvl="1" w:tplc="67A6B686" w:tentative="1">
      <w:start w:val="1"/>
      <w:numFmt w:val="bullet"/>
      <w:lvlText w:val="•"/>
      <w:lvlJc w:val="left"/>
      <w:pPr>
        <w:tabs>
          <w:tab w:val="num" w:pos="1440"/>
        </w:tabs>
        <w:ind w:left="1440" w:hanging="360"/>
      </w:pPr>
      <w:rPr>
        <w:rFonts w:ascii="Arial" w:hAnsi="Arial" w:hint="default"/>
      </w:rPr>
    </w:lvl>
    <w:lvl w:ilvl="2" w:tplc="B81CA2F0" w:tentative="1">
      <w:start w:val="1"/>
      <w:numFmt w:val="bullet"/>
      <w:lvlText w:val="•"/>
      <w:lvlJc w:val="left"/>
      <w:pPr>
        <w:tabs>
          <w:tab w:val="num" w:pos="2160"/>
        </w:tabs>
        <w:ind w:left="2160" w:hanging="360"/>
      </w:pPr>
      <w:rPr>
        <w:rFonts w:ascii="Arial" w:hAnsi="Arial" w:hint="default"/>
      </w:rPr>
    </w:lvl>
    <w:lvl w:ilvl="3" w:tplc="41BC4886" w:tentative="1">
      <w:start w:val="1"/>
      <w:numFmt w:val="bullet"/>
      <w:lvlText w:val="•"/>
      <w:lvlJc w:val="left"/>
      <w:pPr>
        <w:tabs>
          <w:tab w:val="num" w:pos="2880"/>
        </w:tabs>
        <w:ind w:left="2880" w:hanging="360"/>
      </w:pPr>
      <w:rPr>
        <w:rFonts w:ascii="Arial" w:hAnsi="Arial" w:hint="default"/>
      </w:rPr>
    </w:lvl>
    <w:lvl w:ilvl="4" w:tplc="A6522522" w:tentative="1">
      <w:start w:val="1"/>
      <w:numFmt w:val="bullet"/>
      <w:lvlText w:val="•"/>
      <w:lvlJc w:val="left"/>
      <w:pPr>
        <w:tabs>
          <w:tab w:val="num" w:pos="3600"/>
        </w:tabs>
        <w:ind w:left="3600" w:hanging="360"/>
      </w:pPr>
      <w:rPr>
        <w:rFonts w:ascii="Arial" w:hAnsi="Arial" w:hint="default"/>
      </w:rPr>
    </w:lvl>
    <w:lvl w:ilvl="5" w:tplc="034848EA" w:tentative="1">
      <w:start w:val="1"/>
      <w:numFmt w:val="bullet"/>
      <w:lvlText w:val="•"/>
      <w:lvlJc w:val="left"/>
      <w:pPr>
        <w:tabs>
          <w:tab w:val="num" w:pos="4320"/>
        </w:tabs>
        <w:ind w:left="4320" w:hanging="360"/>
      </w:pPr>
      <w:rPr>
        <w:rFonts w:ascii="Arial" w:hAnsi="Arial" w:hint="default"/>
      </w:rPr>
    </w:lvl>
    <w:lvl w:ilvl="6" w:tplc="AAE6D692" w:tentative="1">
      <w:start w:val="1"/>
      <w:numFmt w:val="bullet"/>
      <w:lvlText w:val="•"/>
      <w:lvlJc w:val="left"/>
      <w:pPr>
        <w:tabs>
          <w:tab w:val="num" w:pos="5040"/>
        </w:tabs>
        <w:ind w:left="5040" w:hanging="360"/>
      </w:pPr>
      <w:rPr>
        <w:rFonts w:ascii="Arial" w:hAnsi="Arial" w:hint="default"/>
      </w:rPr>
    </w:lvl>
    <w:lvl w:ilvl="7" w:tplc="427E6C56" w:tentative="1">
      <w:start w:val="1"/>
      <w:numFmt w:val="bullet"/>
      <w:lvlText w:val="•"/>
      <w:lvlJc w:val="left"/>
      <w:pPr>
        <w:tabs>
          <w:tab w:val="num" w:pos="5760"/>
        </w:tabs>
        <w:ind w:left="5760" w:hanging="360"/>
      </w:pPr>
      <w:rPr>
        <w:rFonts w:ascii="Arial" w:hAnsi="Arial" w:hint="default"/>
      </w:rPr>
    </w:lvl>
    <w:lvl w:ilvl="8" w:tplc="B12088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31B79"/>
    <w:multiLevelType w:val="hybridMultilevel"/>
    <w:tmpl w:val="D6A2BFE2"/>
    <w:lvl w:ilvl="0" w:tplc="F5069FA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F47ED"/>
    <w:multiLevelType w:val="hybridMultilevel"/>
    <w:tmpl w:val="5A1C6F24"/>
    <w:lvl w:ilvl="0" w:tplc="AB5C6A04">
      <w:start w:val="1"/>
      <w:numFmt w:val="bullet"/>
      <w:lvlText w:val="•"/>
      <w:lvlJc w:val="left"/>
      <w:pPr>
        <w:tabs>
          <w:tab w:val="num" w:pos="644"/>
        </w:tabs>
        <w:ind w:left="644" w:hanging="360"/>
      </w:pPr>
      <w:rPr>
        <w:rFonts w:ascii="Times New Roman" w:hAnsi="Times New Roman" w:hint="default"/>
      </w:rPr>
    </w:lvl>
    <w:lvl w:ilvl="1" w:tplc="9B883598">
      <w:start w:val="1"/>
      <w:numFmt w:val="bullet"/>
      <w:lvlText w:val="•"/>
      <w:lvlJc w:val="left"/>
      <w:pPr>
        <w:tabs>
          <w:tab w:val="num" w:pos="1364"/>
        </w:tabs>
        <w:ind w:left="1364" w:hanging="360"/>
      </w:pPr>
      <w:rPr>
        <w:rFonts w:ascii="Times New Roman" w:hAnsi="Times New Roman" w:hint="default"/>
      </w:rPr>
    </w:lvl>
    <w:lvl w:ilvl="2" w:tplc="82241EF2">
      <w:start w:val="30"/>
      <w:numFmt w:val="bullet"/>
      <w:lvlText w:val="•"/>
      <w:lvlJc w:val="left"/>
      <w:pPr>
        <w:tabs>
          <w:tab w:val="num" w:pos="2084"/>
        </w:tabs>
        <w:ind w:left="2084" w:hanging="360"/>
      </w:pPr>
      <w:rPr>
        <w:rFonts w:ascii="Times New Roman" w:hAnsi="Times New Roman" w:hint="default"/>
      </w:rPr>
    </w:lvl>
    <w:lvl w:ilvl="3" w:tplc="A04E6204">
      <w:start w:val="30"/>
      <w:numFmt w:val="bullet"/>
      <w:lvlText w:val="–"/>
      <w:lvlJc w:val="left"/>
      <w:pPr>
        <w:tabs>
          <w:tab w:val="num" w:pos="2804"/>
        </w:tabs>
        <w:ind w:left="2804" w:hanging="360"/>
      </w:pPr>
      <w:rPr>
        <w:rFonts w:ascii="Times New Roman" w:hAnsi="Times New Roman" w:hint="default"/>
      </w:rPr>
    </w:lvl>
    <w:lvl w:ilvl="4" w:tplc="4C68984A">
      <w:start w:val="2"/>
      <w:numFmt w:val="bullet"/>
      <w:lvlText w:val="-"/>
      <w:lvlJc w:val="left"/>
      <w:pPr>
        <w:ind w:left="3524" w:hanging="360"/>
      </w:pPr>
      <w:rPr>
        <w:rFonts w:ascii="Times New Roman" w:eastAsia="Times New Roman" w:hAnsi="Times New Roman" w:cs="Times New Roman" w:hint="default"/>
      </w:rPr>
    </w:lvl>
    <w:lvl w:ilvl="5" w:tplc="9C2E033C" w:tentative="1">
      <w:start w:val="1"/>
      <w:numFmt w:val="bullet"/>
      <w:lvlText w:val="•"/>
      <w:lvlJc w:val="left"/>
      <w:pPr>
        <w:tabs>
          <w:tab w:val="num" w:pos="4244"/>
        </w:tabs>
        <w:ind w:left="4244" w:hanging="360"/>
      </w:pPr>
      <w:rPr>
        <w:rFonts w:ascii="Times New Roman" w:hAnsi="Times New Roman" w:hint="default"/>
      </w:rPr>
    </w:lvl>
    <w:lvl w:ilvl="6" w:tplc="71D8EF5A" w:tentative="1">
      <w:start w:val="1"/>
      <w:numFmt w:val="bullet"/>
      <w:lvlText w:val="•"/>
      <w:lvlJc w:val="left"/>
      <w:pPr>
        <w:tabs>
          <w:tab w:val="num" w:pos="4964"/>
        </w:tabs>
        <w:ind w:left="4964" w:hanging="360"/>
      </w:pPr>
      <w:rPr>
        <w:rFonts w:ascii="Times New Roman" w:hAnsi="Times New Roman" w:hint="default"/>
      </w:rPr>
    </w:lvl>
    <w:lvl w:ilvl="7" w:tplc="D48821EA" w:tentative="1">
      <w:start w:val="1"/>
      <w:numFmt w:val="bullet"/>
      <w:lvlText w:val="•"/>
      <w:lvlJc w:val="left"/>
      <w:pPr>
        <w:tabs>
          <w:tab w:val="num" w:pos="5684"/>
        </w:tabs>
        <w:ind w:left="5684" w:hanging="360"/>
      </w:pPr>
      <w:rPr>
        <w:rFonts w:ascii="Times New Roman" w:hAnsi="Times New Roman" w:hint="default"/>
      </w:rPr>
    </w:lvl>
    <w:lvl w:ilvl="8" w:tplc="87E270E2" w:tentative="1">
      <w:start w:val="1"/>
      <w:numFmt w:val="bullet"/>
      <w:lvlText w:val="•"/>
      <w:lvlJc w:val="left"/>
      <w:pPr>
        <w:tabs>
          <w:tab w:val="num" w:pos="6404"/>
        </w:tabs>
        <w:ind w:left="6404" w:hanging="360"/>
      </w:pPr>
      <w:rPr>
        <w:rFonts w:ascii="Times New Roman" w:hAnsi="Times New Roman" w:hint="default"/>
      </w:rPr>
    </w:lvl>
  </w:abstractNum>
  <w:abstractNum w:abstractNumId="10" w15:restartNumberingAfterBreak="0">
    <w:nsid w:val="215169FD"/>
    <w:multiLevelType w:val="hybridMultilevel"/>
    <w:tmpl w:val="96D637FE"/>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D3355"/>
    <w:multiLevelType w:val="hybridMultilevel"/>
    <w:tmpl w:val="0756E4B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40E7A"/>
    <w:multiLevelType w:val="hybridMultilevel"/>
    <w:tmpl w:val="06E6E76E"/>
    <w:lvl w:ilvl="0" w:tplc="FD624FC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221F8"/>
    <w:multiLevelType w:val="hybridMultilevel"/>
    <w:tmpl w:val="A55057A0"/>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30234"/>
    <w:multiLevelType w:val="hybridMultilevel"/>
    <w:tmpl w:val="67629CB2"/>
    <w:lvl w:ilvl="0" w:tplc="9B883598">
      <w:start w:val="1"/>
      <w:numFmt w:val="bullet"/>
      <w:lvlText w:val="•"/>
      <w:lvlJc w:val="left"/>
      <w:pPr>
        <w:tabs>
          <w:tab w:val="num" w:pos="644"/>
        </w:tabs>
        <w:ind w:left="644" w:hanging="360"/>
      </w:pPr>
      <w:rPr>
        <w:rFonts w:ascii="Times New Roman" w:hAnsi="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CB401F2"/>
    <w:multiLevelType w:val="hybridMultilevel"/>
    <w:tmpl w:val="A82C12C0"/>
    <w:lvl w:ilvl="0" w:tplc="02B41D10">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4D160F2A"/>
    <w:multiLevelType w:val="hybridMultilevel"/>
    <w:tmpl w:val="CB6A40FA"/>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61FC9"/>
    <w:multiLevelType w:val="hybridMultilevel"/>
    <w:tmpl w:val="9E862A10"/>
    <w:lvl w:ilvl="0" w:tplc="59403FD8">
      <w:start w:val="1"/>
      <w:numFmt w:val="bullet"/>
      <w:lvlText w:val="•"/>
      <w:lvlJc w:val="left"/>
      <w:pPr>
        <w:tabs>
          <w:tab w:val="num" w:pos="720"/>
        </w:tabs>
        <w:ind w:left="720" w:hanging="360"/>
      </w:pPr>
      <w:rPr>
        <w:rFonts w:ascii="Arial" w:hAnsi="Arial" w:hint="default"/>
      </w:rPr>
    </w:lvl>
    <w:lvl w:ilvl="1" w:tplc="F732F952">
      <w:start w:val="1"/>
      <w:numFmt w:val="bullet"/>
      <w:lvlText w:val="–"/>
      <w:lvlJc w:val="left"/>
      <w:pPr>
        <w:tabs>
          <w:tab w:val="num" w:pos="1440"/>
        </w:tabs>
        <w:ind w:left="1440" w:hanging="360"/>
      </w:pPr>
      <w:rPr>
        <w:rFonts w:ascii="Arial" w:hAnsi="Arial" w:hint="default"/>
      </w:rPr>
    </w:lvl>
    <w:lvl w:ilvl="2" w:tplc="8BEE9198" w:tentative="1">
      <w:start w:val="1"/>
      <w:numFmt w:val="bullet"/>
      <w:lvlText w:val="–"/>
      <w:lvlJc w:val="left"/>
      <w:pPr>
        <w:tabs>
          <w:tab w:val="num" w:pos="2160"/>
        </w:tabs>
        <w:ind w:left="2160" w:hanging="360"/>
      </w:pPr>
      <w:rPr>
        <w:rFonts w:ascii="Arial" w:hAnsi="Arial" w:hint="default"/>
      </w:rPr>
    </w:lvl>
    <w:lvl w:ilvl="3" w:tplc="E93C461A" w:tentative="1">
      <w:start w:val="1"/>
      <w:numFmt w:val="bullet"/>
      <w:lvlText w:val="–"/>
      <w:lvlJc w:val="left"/>
      <w:pPr>
        <w:tabs>
          <w:tab w:val="num" w:pos="2880"/>
        </w:tabs>
        <w:ind w:left="2880" w:hanging="360"/>
      </w:pPr>
      <w:rPr>
        <w:rFonts w:ascii="Arial" w:hAnsi="Arial" w:hint="default"/>
      </w:rPr>
    </w:lvl>
    <w:lvl w:ilvl="4" w:tplc="CA0E2062" w:tentative="1">
      <w:start w:val="1"/>
      <w:numFmt w:val="bullet"/>
      <w:lvlText w:val="–"/>
      <w:lvlJc w:val="left"/>
      <w:pPr>
        <w:tabs>
          <w:tab w:val="num" w:pos="3600"/>
        </w:tabs>
        <w:ind w:left="3600" w:hanging="360"/>
      </w:pPr>
      <w:rPr>
        <w:rFonts w:ascii="Arial" w:hAnsi="Arial" w:hint="default"/>
      </w:rPr>
    </w:lvl>
    <w:lvl w:ilvl="5" w:tplc="9E1AE8EC" w:tentative="1">
      <w:start w:val="1"/>
      <w:numFmt w:val="bullet"/>
      <w:lvlText w:val="–"/>
      <w:lvlJc w:val="left"/>
      <w:pPr>
        <w:tabs>
          <w:tab w:val="num" w:pos="4320"/>
        </w:tabs>
        <w:ind w:left="4320" w:hanging="360"/>
      </w:pPr>
      <w:rPr>
        <w:rFonts w:ascii="Arial" w:hAnsi="Arial" w:hint="default"/>
      </w:rPr>
    </w:lvl>
    <w:lvl w:ilvl="6" w:tplc="4F363BF8" w:tentative="1">
      <w:start w:val="1"/>
      <w:numFmt w:val="bullet"/>
      <w:lvlText w:val="–"/>
      <w:lvlJc w:val="left"/>
      <w:pPr>
        <w:tabs>
          <w:tab w:val="num" w:pos="5040"/>
        </w:tabs>
        <w:ind w:left="5040" w:hanging="360"/>
      </w:pPr>
      <w:rPr>
        <w:rFonts w:ascii="Arial" w:hAnsi="Arial" w:hint="default"/>
      </w:rPr>
    </w:lvl>
    <w:lvl w:ilvl="7" w:tplc="1E52968E" w:tentative="1">
      <w:start w:val="1"/>
      <w:numFmt w:val="bullet"/>
      <w:lvlText w:val="–"/>
      <w:lvlJc w:val="left"/>
      <w:pPr>
        <w:tabs>
          <w:tab w:val="num" w:pos="5760"/>
        </w:tabs>
        <w:ind w:left="5760" w:hanging="360"/>
      </w:pPr>
      <w:rPr>
        <w:rFonts w:ascii="Arial" w:hAnsi="Arial" w:hint="default"/>
      </w:rPr>
    </w:lvl>
    <w:lvl w:ilvl="8" w:tplc="495CDC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F620B9"/>
    <w:multiLevelType w:val="hybridMultilevel"/>
    <w:tmpl w:val="2816461C"/>
    <w:lvl w:ilvl="0" w:tplc="02B41D10">
      <w:numFmt w:val="bullet"/>
      <w:lvlText w:val="–"/>
      <w:lvlJc w:val="left"/>
      <w:pPr>
        <w:ind w:left="1008" w:hanging="360"/>
      </w:pPr>
      <w:rPr>
        <w:rFonts w:ascii="Times New Roman" w:eastAsia="Times New Roman" w:hAnsi="Times New Roman" w:cs="Times New Roman"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5AA7119D"/>
    <w:multiLevelType w:val="hybridMultilevel"/>
    <w:tmpl w:val="B19E6C4E"/>
    <w:lvl w:ilvl="0" w:tplc="6DF84914">
      <w:start w:val="1"/>
      <w:numFmt w:val="bullet"/>
      <w:lvlText w:val="•"/>
      <w:lvlJc w:val="left"/>
      <w:pPr>
        <w:tabs>
          <w:tab w:val="num" w:pos="417"/>
        </w:tabs>
        <w:ind w:left="417" w:hanging="360"/>
      </w:pPr>
      <w:rPr>
        <w:rFonts w:ascii="Arial" w:hAnsi="Arial" w:hint="default"/>
      </w:rPr>
    </w:lvl>
    <w:lvl w:ilvl="1" w:tplc="04090003" w:tentative="1">
      <w:start w:val="1"/>
      <w:numFmt w:val="bullet"/>
      <w:lvlText w:val="o"/>
      <w:lvlJc w:val="left"/>
      <w:pPr>
        <w:tabs>
          <w:tab w:val="num" w:pos="-1111"/>
        </w:tabs>
        <w:ind w:left="-1111" w:hanging="360"/>
      </w:pPr>
      <w:rPr>
        <w:rFonts w:ascii="Courier New" w:hAnsi="Courier New" w:cs="Courier New" w:hint="default"/>
      </w:rPr>
    </w:lvl>
    <w:lvl w:ilvl="2" w:tplc="04090005" w:tentative="1">
      <w:start w:val="1"/>
      <w:numFmt w:val="bullet"/>
      <w:lvlText w:val=""/>
      <w:lvlJc w:val="left"/>
      <w:pPr>
        <w:tabs>
          <w:tab w:val="num" w:pos="-391"/>
        </w:tabs>
        <w:ind w:left="-391" w:hanging="360"/>
      </w:pPr>
      <w:rPr>
        <w:rFonts w:ascii="Wingdings" w:hAnsi="Wingdings" w:hint="default"/>
      </w:rPr>
    </w:lvl>
    <w:lvl w:ilvl="3" w:tplc="04090001" w:tentative="1">
      <w:start w:val="1"/>
      <w:numFmt w:val="bullet"/>
      <w:lvlText w:val=""/>
      <w:lvlJc w:val="left"/>
      <w:pPr>
        <w:tabs>
          <w:tab w:val="num" w:pos="329"/>
        </w:tabs>
        <w:ind w:left="329" w:hanging="360"/>
      </w:pPr>
      <w:rPr>
        <w:rFonts w:ascii="Symbol" w:hAnsi="Symbol" w:hint="default"/>
      </w:rPr>
    </w:lvl>
    <w:lvl w:ilvl="4" w:tplc="04090003" w:tentative="1">
      <w:start w:val="1"/>
      <w:numFmt w:val="bullet"/>
      <w:lvlText w:val="o"/>
      <w:lvlJc w:val="left"/>
      <w:pPr>
        <w:tabs>
          <w:tab w:val="num" w:pos="1049"/>
        </w:tabs>
        <w:ind w:left="1049" w:hanging="360"/>
      </w:pPr>
      <w:rPr>
        <w:rFonts w:ascii="Courier New" w:hAnsi="Courier New" w:cs="Courier New" w:hint="default"/>
      </w:rPr>
    </w:lvl>
    <w:lvl w:ilvl="5" w:tplc="04090005" w:tentative="1">
      <w:start w:val="1"/>
      <w:numFmt w:val="bullet"/>
      <w:lvlText w:val=""/>
      <w:lvlJc w:val="left"/>
      <w:pPr>
        <w:tabs>
          <w:tab w:val="num" w:pos="1769"/>
        </w:tabs>
        <w:ind w:left="1769" w:hanging="360"/>
      </w:pPr>
      <w:rPr>
        <w:rFonts w:ascii="Wingdings" w:hAnsi="Wingdings" w:hint="default"/>
      </w:rPr>
    </w:lvl>
    <w:lvl w:ilvl="6" w:tplc="04090001" w:tentative="1">
      <w:start w:val="1"/>
      <w:numFmt w:val="bullet"/>
      <w:lvlText w:val=""/>
      <w:lvlJc w:val="left"/>
      <w:pPr>
        <w:tabs>
          <w:tab w:val="num" w:pos="2489"/>
        </w:tabs>
        <w:ind w:left="2489" w:hanging="360"/>
      </w:pPr>
      <w:rPr>
        <w:rFonts w:ascii="Symbol" w:hAnsi="Symbol" w:hint="default"/>
      </w:rPr>
    </w:lvl>
    <w:lvl w:ilvl="7" w:tplc="04090003" w:tentative="1">
      <w:start w:val="1"/>
      <w:numFmt w:val="bullet"/>
      <w:lvlText w:val="o"/>
      <w:lvlJc w:val="left"/>
      <w:pPr>
        <w:tabs>
          <w:tab w:val="num" w:pos="3209"/>
        </w:tabs>
        <w:ind w:left="3209" w:hanging="360"/>
      </w:pPr>
      <w:rPr>
        <w:rFonts w:ascii="Courier New" w:hAnsi="Courier New" w:cs="Courier New" w:hint="default"/>
      </w:rPr>
    </w:lvl>
    <w:lvl w:ilvl="8" w:tplc="04090005" w:tentative="1">
      <w:start w:val="1"/>
      <w:numFmt w:val="bullet"/>
      <w:lvlText w:val=""/>
      <w:lvlJc w:val="left"/>
      <w:pPr>
        <w:tabs>
          <w:tab w:val="num" w:pos="3929"/>
        </w:tabs>
        <w:ind w:left="3929" w:hanging="360"/>
      </w:pPr>
      <w:rPr>
        <w:rFonts w:ascii="Wingdings" w:hAnsi="Wingdings" w:hint="default"/>
      </w:rPr>
    </w:lvl>
  </w:abstractNum>
  <w:abstractNum w:abstractNumId="21" w15:restartNumberingAfterBreak="0">
    <w:nsid w:val="616B1B8C"/>
    <w:multiLevelType w:val="hybridMultilevel"/>
    <w:tmpl w:val="02388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46A4C"/>
    <w:multiLevelType w:val="hybridMultilevel"/>
    <w:tmpl w:val="6E8EA4C2"/>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756EC"/>
    <w:multiLevelType w:val="hybridMultilevel"/>
    <w:tmpl w:val="C68A361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708C097E"/>
    <w:multiLevelType w:val="hybridMultilevel"/>
    <w:tmpl w:val="C7E8C2A0"/>
    <w:lvl w:ilvl="0" w:tplc="96CA6BE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303E06"/>
    <w:multiLevelType w:val="hybridMultilevel"/>
    <w:tmpl w:val="46B2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E15A81"/>
    <w:multiLevelType w:val="hybridMultilevel"/>
    <w:tmpl w:val="C4DE1C94"/>
    <w:lvl w:ilvl="0" w:tplc="ACD4C738">
      <w:start w:val="1"/>
      <w:numFmt w:val="bullet"/>
      <w:lvlText w:val="•"/>
      <w:lvlJc w:val="left"/>
      <w:pPr>
        <w:tabs>
          <w:tab w:val="num" w:pos="720"/>
        </w:tabs>
        <w:ind w:left="720" w:hanging="360"/>
      </w:pPr>
      <w:rPr>
        <w:rFonts w:ascii="Arial" w:hAnsi="Arial" w:hint="default"/>
      </w:rPr>
    </w:lvl>
    <w:lvl w:ilvl="1" w:tplc="2288169E">
      <w:start w:val="1"/>
      <w:numFmt w:val="bullet"/>
      <w:lvlText w:val="•"/>
      <w:lvlJc w:val="left"/>
      <w:pPr>
        <w:tabs>
          <w:tab w:val="num" w:pos="1440"/>
        </w:tabs>
        <w:ind w:left="1440" w:hanging="360"/>
      </w:pPr>
      <w:rPr>
        <w:rFonts w:ascii="Arial" w:hAnsi="Arial" w:hint="default"/>
      </w:rPr>
    </w:lvl>
    <w:lvl w:ilvl="2" w:tplc="F26CB926" w:tentative="1">
      <w:start w:val="1"/>
      <w:numFmt w:val="bullet"/>
      <w:lvlText w:val="•"/>
      <w:lvlJc w:val="left"/>
      <w:pPr>
        <w:tabs>
          <w:tab w:val="num" w:pos="2160"/>
        </w:tabs>
        <w:ind w:left="2160" w:hanging="360"/>
      </w:pPr>
      <w:rPr>
        <w:rFonts w:ascii="Arial" w:hAnsi="Arial" w:hint="default"/>
      </w:rPr>
    </w:lvl>
    <w:lvl w:ilvl="3" w:tplc="8E30286C">
      <w:start w:val="30"/>
      <w:numFmt w:val="bullet"/>
      <w:lvlText w:val="−"/>
      <w:lvlJc w:val="left"/>
      <w:pPr>
        <w:tabs>
          <w:tab w:val="num" w:pos="2880"/>
        </w:tabs>
        <w:ind w:left="2880" w:hanging="360"/>
      </w:pPr>
      <w:rPr>
        <w:rFonts w:ascii="Arial" w:hAnsi="Arial" w:hint="default"/>
      </w:rPr>
    </w:lvl>
    <w:lvl w:ilvl="4" w:tplc="FDE84D00" w:tentative="1">
      <w:start w:val="1"/>
      <w:numFmt w:val="bullet"/>
      <w:lvlText w:val="•"/>
      <w:lvlJc w:val="left"/>
      <w:pPr>
        <w:tabs>
          <w:tab w:val="num" w:pos="3600"/>
        </w:tabs>
        <w:ind w:left="3600" w:hanging="360"/>
      </w:pPr>
      <w:rPr>
        <w:rFonts w:ascii="Arial" w:hAnsi="Arial" w:hint="default"/>
      </w:rPr>
    </w:lvl>
    <w:lvl w:ilvl="5" w:tplc="6108D6A2" w:tentative="1">
      <w:start w:val="1"/>
      <w:numFmt w:val="bullet"/>
      <w:lvlText w:val="•"/>
      <w:lvlJc w:val="left"/>
      <w:pPr>
        <w:tabs>
          <w:tab w:val="num" w:pos="4320"/>
        </w:tabs>
        <w:ind w:left="4320" w:hanging="360"/>
      </w:pPr>
      <w:rPr>
        <w:rFonts w:ascii="Arial" w:hAnsi="Arial" w:hint="default"/>
      </w:rPr>
    </w:lvl>
    <w:lvl w:ilvl="6" w:tplc="BC0ED3DC" w:tentative="1">
      <w:start w:val="1"/>
      <w:numFmt w:val="bullet"/>
      <w:lvlText w:val="•"/>
      <w:lvlJc w:val="left"/>
      <w:pPr>
        <w:tabs>
          <w:tab w:val="num" w:pos="5040"/>
        </w:tabs>
        <w:ind w:left="5040" w:hanging="360"/>
      </w:pPr>
      <w:rPr>
        <w:rFonts w:ascii="Arial" w:hAnsi="Arial" w:hint="default"/>
      </w:rPr>
    </w:lvl>
    <w:lvl w:ilvl="7" w:tplc="22F0C010" w:tentative="1">
      <w:start w:val="1"/>
      <w:numFmt w:val="bullet"/>
      <w:lvlText w:val="•"/>
      <w:lvlJc w:val="left"/>
      <w:pPr>
        <w:tabs>
          <w:tab w:val="num" w:pos="5760"/>
        </w:tabs>
        <w:ind w:left="5760" w:hanging="360"/>
      </w:pPr>
      <w:rPr>
        <w:rFonts w:ascii="Arial" w:hAnsi="Arial" w:hint="default"/>
      </w:rPr>
    </w:lvl>
    <w:lvl w:ilvl="8" w:tplc="9DD6B6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673E7D"/>
    <w:multiLevelType w:val="hybridMultilevel"/>
    <w:tmpl w:val="1B028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1"/>
  </w:num>
  <w:num w:numId="6">
    <w:abstractNumId w:val="3"/>
  </w:num>
  <w:num w:numId="7">
    <w:abstractNumId w:val="18"/>
  </w:num>
  <w:num w:numId="8">
    <w:abstractNumId w:val="7"/>
  </w:num>
  <w:num w:numId="9">
    <w:abstractNumId w:val="17"/>
  </w:num>
  <w:num w:numId="10">
    <w:abstractNumId w:val="11"/>
  </w:num>
  <w:num w:numId="11">
    <w:abstractNumId w:val="13"/>
  </w:num>
  <w:num w:numId="12">
    <w:abstractNumId w:val="9"/>
  </w:num>
  <w:num w:numId="13">
    <w:abstractNumId w:val="26"/>
  </w:num>
  <w:num w:numId="14">
    <w:abstractNumId w:val="14"/>
  </w:num>
  <w:num w:numId="15">
    <w:abstractNumId w:val="24"/>
  </w:num>
  <w:num w:numId="16">
    <w:abstractNumId w:val="10"/>
  </w:num>
  <w:num w:numId="17">
    <w:abstractNumId w:val="22"/>
  </w:num>
  <w:num w:numId="18">
    <w:abstractNumId w:val="6"/>
  </w:num>
  <w:num w:numId="19">
    <w:abstractNumId w:val="20"/>
  </w:num>
  <w:num w:numId="20">
    <w:abstractNumId w:val="2"/>
  </w:num>
  <w:num w:numId="21">
    <w:abstractNumId w:val="25"/>
  </w:num>
  <w:num w:numId="22">
    <w:abstractNumId w:val="27"/>
  </w:num>
  <w:num w:numId="23">
    <w:abstractNumId w:val="5"/>
  </w:num>
  <w:num w:numId="24">
    <w:abstractNumId w:val="19"/>
  </w:num>
  <w:num w:numId="25">
    <w:abstractNumId w:val="16"/>
  </w:num>
  <w:num w:numId="26">
    <w:abstractNumId w:val="8"/>
  </w:num>
  <w:num w:numId="27">
    <w:abstractNumId w:val="23"/>
  </w:num>
  <w:num w:numId="28">
    <w:abstractNumId w:val="4"/>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12A"/>
    <w:rsid w:val="000004EE"/>
    <w:rsid w:val="00001D3F"/>
    <w:rsid w:val="000064A7"/>
    <w:rsid w:val="00006E6A"/>
    <w:rsid w:val="00007A76"/>
    <w:rsid w:val="00007CC7"/>
    <w:rsid w:val="00011DC3"/>
    <w:rsid w:val="00015D12"/>
    <w:rsid w:val="0001731E"/>
    <w:rsid w:val="00022976"/>
    <w:rsid w:val="0003219C"/>
    <w:rsid w:val="000327AD"/>
    <w:rsid w:val="00033397"/>
    <w:rsid w:val="00040095"/>
    <w:rsid w:val="00040561"/>
    <w:rsid w:val="00044EBA"/>
    <w:rsid w:val="00045050"/>
    <w:rsid w:val="00046542"/>
    <w:rsid w:val="00050B5C"/>
    <w:rsid w:val="000510F1"/>
    <w:rsid w:val="00053466"/>
    <w:rsid w:val="00056A85"/>
    <w:rsid w:val="00057457"/>
    <w:rsid w:val="00060084"/>
    <w:rsid w:val="00063509"/>
    <w:rsid w:val="00070E6E"/>
    <w:rsid w:val="00080512"/>
    <w:rsid w:val="00080967"/>
    <w:rsid w:val="00084EE0"/>
    <w:rsid w:val="000862E4"/>
    <w:rsid w:val="00086365"/>
    <w:rsid w:val="000864D3"/>
    <w:rsid w:val="00086E61"/>
    <w:rsid w:val="00087C0A"/>
    <w:rsid w:val="00090E43"/>
    <w:rsid w:val="00091AA8"/>
    <w:rsid w:val="00091BC1"/>
    <w:rsid w:val="00094A03"/>
    <w:rsid w:val="00095D16"/>
    <w:rsid w:val="00097913"/>
    <w:rsid w:val="000A08CD"/>
    <w:rsid w:val="000A1A23"/>
    <w:rsid w:val="000A5DB1"/>
    <w:rsid w:val="000A6F3D"/>
    <w:rsid w:val="000B07C2"/>
    <w:rsid w:val="000B3903"/>
    <w:rsid w:val="000B659C"/>
    <w:rsid w:val="000B7BCF"/>
    <w:rsid w:val="000C2987"/>
    <w:rsid w:val="000C39B3"/>
    <w:rsid w:val="000C42F2"/>
    <w:rsid w:val="000C4640"/>
    <w:rsid w:val="000C4655"/>
    <w:rsid w:val="000C65B1"/>
    <w:rsid w:val="000C7671"/>
    <w:rsid w:val="000D06D7"/>
    <w:rsid w:val="000D0A75"/>
    <w:rsid w:val="000D2A05"/>
    <w:rsid w:val="000D317F"/>
    <w:rsid w:val="000D4096"/>
    <w:rsid w:val="000D58AB"/>
    <w:rsid w:val="000D7A6B"/>
    <w:rsid w:val="000E0363"/>
    <w:rsid w:val="000E05E2"/>
    <w:rsid w:val="000E121D"/>
    <w:rsid w:val="000E67E9"/>
    <w:rsid w:val="000E68B4"/>
    <w:rsid w:val="000F032E"/>
    <w:rsid w:val="000F03E8"/>
    <w:rsid w:val="000F2F11"/>
    <w:rsid w:val="000F5423"/>
    <w:rsid w:val="000F7BA9"/>
    <w:rsid w:val="00105F5B"/>
    <w:rsid w:val="001257DC"/>
    <w:rsid w:val="001268AF"/>
    <w:rsid w:val="00127619"/>
    <w:rsid w:val="00127B91"/>
    <w:rsid w:val="00130D3D"/>
    <w:rsid w:val="00134D97"/>
    <w:rsid w:val="0013651B"/>
    <w:rsid w:val="0014080C"/>
    <w:rsid w:val="00141B5D"/>
    <w:rsid w:val="0015007B"/>
    <w:rsid w:val="00150F01"/>
    <w:rsid w:val="00161AB4"/>
    <w:rsid w:val="00165ABE"/>
    <w:rsid w:val="0016763F"/>
    <w:rsid w:val="00167CE0"/>
    <w:rsid w:val="001735FF"/>
    <w:rsid w:val="00174B08"/>
    <w:rsid w:val="00174F1C"/>
    <w:rsid w:val="001779B5"/>
    <w:rsid w:val="00177C56"/>
    <w:rsid w:val="001826F1"/>
    <w:rsid w:val="00187FE5"/>
    <w:rsid w:val="001906D9"/>
    <w:rsid w:val="0019286B"/>
    <w:rsid w:val="00192B31"/>
    <w:rsid w:val="00194CD0"/>
    <w:rsid w:val="00196BFD"/>
    <w:rsid w:val="001972D5"/>
    <w:rsid w:val="001973A3"/>
    <w:rsid w:val="001A17FD"/>
    <w:rsid w:val="001A20FC"/>
    <w:rsid w:val="001A4E73"/>
    <w:rsid w:val="001A6C98"/>
    <w:rsid w:val="001A79EC"/>
    <w:rsid w:val="001B263E"/>
    <w:rsid w:val="001B2644"/>
    <w:rsid w:val="001B2E44"/>
    <w:rsid w:val="001B4450"/>
    <w:rsid w:val="001B5A36"/>
    <w:rsid w:val="001C0AFD"/>
    <w:rsid w:val="001C1E24"/>
    <w:rsid w:val="001C220C"/>
    <w:rsid w:val="001C289E"/>
    <w:rsid w:val="001C2CDF"/>
    <w:rsid w:val="001C3E5B"/>
    <w:rsid w:val="001C409F"/>
    <w:rsid w:val="001C450E"/>
    <w:rsid w:val="001C4C90"/>
    <w:rsid w:val="001D41EA"/>
    <w:rsid w:val="001D5B2A"/>
    <w:rsid w:val="001D72EB"/>
    <w:rsid w:val="001D7400"/>
    <w:rsid w:val="001D767F"/>
    <w:rsid w:val="001D76C1"/>
    <w:rsid w:val="001E18DF"/>
    <w:rsid w:val="001E7AED"/>
    <w:rsid w:val="001F168B"/>
    <w:rsid w:val="001F2162"/>
    <w:rsid w:val="001F45DC"/>
    <w:rsid w:val="001F6423"/>
    <w:rsid w:val="001F747F"/>
    <w:rsid w:val="0020190A"/>
    <w:rsid w:val="00203A41"/>
    <w:rsid w:val="0020484E"/>
    <w:rsid w:val="00206B37"/>
    <w:rsid w:val="00211379"/>
    <w:rsid w:val="00212A84"/>
    <w:rsid w:val="0021430E"/>
    <w:rsid w:val="002148B2"/>
    <w:rsid w:val="0021588C"/>
    <w:rsid w:val="00220B4A"/>
    <w:rsid w:val="00223B04"/>
    <w:rsid w:val="0022475C"/>
    <w:rsid w:val="0022606D"/>
    <w:rsid w:val="00230FB9"/>
    <w:rsid w:val="00235ACB"/>
    <w:rsid w:val="00240C68"/>
    <w:rsid w:val="00241DEF"/>
    <w:rsid w:val="00250395"/>
    <w:rsid w:val="0025088B"/>
    <w:rsid w:val="002578E0"/>
    <w:rsid w:val="00260F43"/>
    <w:rsid w:val="00261741"/>
    <w:rsid w:val="002619EE"/>
    <w:rsid w:val="00262D07"/>
    <w:rsid w:val="00266626"/>
    <w:rsid w:val="00271279"/>
    <w:rsid w:val="00271EA3"/>
    <w:rsid w:val="00272904"/>
    <w:rsid w:val="002747EC"/>
    <w:rsid w:val="0028024A"/>
    <w:rsid w:val="00282F71"/>
    <w:rsid w:val="002840B8"/>
    <w:rsid w:val="002855BF"/>
    <w:rsid w:val="002862AE"/>
    <w:rsid w:val="00286DFB"/>
    <w:rsid w:val="00291055"/>
    <w:rsid w:val="002940E1"/>
    <w:rsid w:val="00296083"/>
    <w:rsid w:val="002A067F"/>
    <w:rsid w:val="002A0D8E"/>
    <w:rsid w:val="002A308B"/>
    <w:rsid w:val="002A3E2A"/>
    <w:rsid w:val="002A7735"/>
    <w:rsid w:val="002B0B66"/>
    <w:rsid w:val="002B144E"/>
    <w:rsid w:val="002B1A1A"/>
    <w:rsid w:val="002B40EA"/>
    <w:rsid w:val="002B6291"/>
    <w:rsid w:val="002C22FE"/>
    <w:rsid w:val="002C337D"/>
    <w:rsid w:val="002D020B"/>
    <w:rsid w:val="002D1801"/>
    <w:rsid w:val="002D2A9A"/>
    <w:rsid w:val="002D6131"/>
    <w:rsid w:val="002D7BC9"/>
    <w:rsid w:val="002E1F40"/>
    <w:rsid w:val="002E235C"/>
    <w:rsid w:val="002E3A2D"/>
    <w:rsid w:val="002E6E98"/>
    <w:rsid w:val="002F0D22"/>
    <w:rsid w:val="002F16D8"/>
    <w:rsid w:val="002F7AE1"/>
    <w:rsid w:val="003007AA"/>
    <w:rsid w:val="00300BAB"/>
    <w:rsid w:val="00302284"/>
    <w:rsid w:val="0030377F"/>
    <w:rsid w:val="00303CEB"/>
    <w:rsid w:val="003106EA"/>
    <w:rsid w:val="00310C59"/>
    <w:rsid w:val="003172DC"/>
    <w:rsid w:val="003178DA"/>
    <w:rsid w:val="00322150"/>
    <w:rsid w:val="00322CD9"/>
    <w:rsid w:val="00324271"/>
    <w:rsid w:val="00326069"/>
    <w:rsid w:val="0033270F"/>
    <w:rsid w:val="003412A9"/>
    <w:rsid w:val="00341374"/>
    <w:rsid w:val="003440CD"/>
    <w:rsid w:val="00345E14"/>
    <w:rsid w:val="003502AC"/>
    <w:rsid w:val="00353945"/>
    <w:rsid w:val="0035462D"/>
    <w:rsid w:val="00363810"/>
    <w:rsid w:val="00370393"/>
    <w:rsid w:val="00373979"/>
    <w:rsid w:val="003744A9"/>
    <w:rsid w:val="003775F2"/>
    <w:rsid w:val="00377709"/>
    <w:rsid w:val="00381D48"/>
    <w:rsid w:val="00383B8E"/>
    <w:rsid w:val="00384004"/>
    <w:rsid w:val="00386C52"/>
    <w:rsid w:val="00395C26"/>
    <w:rsid w:val="00396BF2"/>
    <w:rsid w:val="00397444"/>
    <w:rsid w:val="00397F17"/>
    <w:rsid w:val="003A20E2"/>
    <w:rsid w:val="003A2591"/>
    <w:rsid w:val="003A2B59"/>
    <w:rsid w:val="003A3D09"/>
    <w:rsid w:val="003A468F"/>
    <w:rsid w:val="003A66CB"/>
    <w:rsid w:val="003A7325"/>
    <w:rsid w:val="003B13EC"/>
    <w:rsid w:val="003B57E4"/>
    <w:rsid w:val="003C2047"/>
    <w:rsid w:val="003C25F4"/>
    <w:rsid w:val="003C26AA"/>
    <w:rsid w:val="003C5AFF"/>
    <w:rsid w:val="003C6CED"/>
    <w:rsid w:val="003D363B"/>
    <w:rsid w:val="003D606F"/>
    <w:rsid w:val="003D6A80"/>
    <w:rsid w:val="003D7E41"/>
    <w:rsid w:val="003E16BE"/>
    <w:rsid w:val="003E2467"/>
    <w:rsid w:val="003E305F"/>
    <w:rsid w:val="003F17A1"/>
    <w:rsid w:val="003F1F6D"/>
    <w:rsid w:val="003F23C1"/>
    <w:rsid w:val="003F3EB2"/>
    <w:rsid w:val="00401855"/>
    <w:rsid w:val="00403776"/>
    <w:rsid w:val="0041226B"/>
    <w:rsid w:val="00412AC8"/>
    <w:rsid w:val="00414142"/>
    <w:rsid w:val="004143EB"/>
    <w:rsid w:val="00414FB4"/>
    <w:rsid w:val="00414FB8"/>
    <w:rsid w:val="00415CDC"/>
    <w:rsid w:val="00417C04"/>
    <w:rsid w:val="0042175D"/>
    <w:rsid w:val="0042207A"/>
    <w:rsid w:val="004244E7"/>
    <w:rsid w:val="0042502F"/>
    <w:rsid w:val="004309F6"/>
    <w:rsid w:val="00430F72"/>
    <w:rsid w:val="0043263D"/>
    <w:rsid w:val="004333D4"/>
    <w:rsid w:val="00433B3D"/>
    <w:rsid w:val="00440146"/>
    <w:rsid w:val="00440542"/>
    <w:rsid w:val="0044293D"/>
    <w:rsid w:val="00442E56"/>
    <w:rsid w:val="0044353A"/>
    <w:rsid w:val="00452EF4"/>
    <w:rsid w:val="00453664"/>
    <w:rsid w:val="0046696C"/>
    <w:rsid w:val="00466DBC"/>
    <w:rsid w:val="004672E8"/>
    <w:rsid w:val="00471772"/>
    <w:rsid w:val="0047186C"/>
    <w:rsid w:val="00476BD9"/>
    <w:rsid w:val="004811DE"/>
    <w:rsid w:val="00483078"/>
    <w:rsid w:val="00483854"/>
    <w:rsid w:val="00487698"/>
    <w:rsid w:val="004877ED"/>
    <w:rsid w:val="004879FA"/>
    <w:rsid w:val="00487FF3"/>
    <w:rsid w:val="004A402A"/>
    <w:rsid w:val="004A431A"/>
    <w:rsid w:val="004A5CF0"/>
    <w:rsid w:val="004A6424"/>
    <w:rsid w:val="004A6C0D"/>
    <w:rsid w:val="004A7D6E"/>
    <w:rsid w:val="004B07A8"/>
    <w:rsid w:val="004B2D3A"/>
    <w:rsid w:val="004B363B"/>
    <w:rsid w:val="004B49A4"/>
    <w:rsid w:val="004B5E94"/>
    <w:rsid w:val="004C0234"/>
    <w:rsid w:val="004C278C"/>
    <w:rsid w:val="004C320C"/>
    <w:rsid w:val="004C497A"/>
    <w:rsid w:val="004C6B1D"/>
    <w:rsid w:val="004C725A"/>
    <w:rsid w:val="004D00B3"/>
    <w:rsid w:val="004D3578"/>
    <w:rsid w:val="004D380D"/>
    <w:rsid w:val="004D3AE6"/>
    <w:rsid w:val="004E000E"/>
    <w:rsid w:val="004E0018"/>
    <w:rsid w:val="004E00DF"/>
    <w:rsid w:val="004E0C67"/>
    <w:rsid w:val="004E213A"/>
    <w:rsid w:val="004E34EA"/>
    <w:rsid w:val="004E3623"/>
    <w:rsid w:val="004E6836"/>
    <w:rsid w:val="004F2770"/>
    <w:rsid w:val="00503171"/>
    <w:rsid w:val="00504ADE"/>
    <w:rsid w:val="005103FA"/>
    <w:rsid w:val="0051416B"/>
    <w:rsid w:val="005147E4"/>
    <w:rsid w:val="00514B32"/>
    <w:rsid w:val="005156D5"/>
    <w:rsid w:val="00515E91"/>
    <w:rsid w:val="00516F8E"/>
    <w:rsid w:val="00522E0E"/>
    <w:rsid w:val="00522FA4"/>
    <w:rsid w:val="0052466F"/>
    <w:rsid w:val="00524F27"/>
    <w:rsid w:val="005265E3"/>
    <w:rsid w:val="00531C34"/>
    <w:rsid w:val="005339D4"/>
    <w:rsid w:val="00534A64"/>
    <w:rsid w:val="00534DA0"/>
    <w:rsid w:val="00540349"/>
    <w:rsid w:val="00541998"/>
    <w:rsid w:val="00543E6C"/>
    <w:rsid w:val="00544A66"/>
    <w:rsid w:val="005477EE"/>
    <w:rsid w:val="005503BB"/>
    <w:rsid w:val="00552F9D"/>
    <w:rsid w:val="0055368E"/>
    <w:rsid w:val="005540F5"/>
    <w:rsid w:val="00554551"/>
    <w:rsid w:val="00554820"/>
    <w:rsid w:val="005551C9"/>
    <w:rsid w:val="0055562B"/>
    <w:rsid w:val="0055686D"/>
    <w:rsid w:val="005619A1"/>
    <w:rsid w:val="005641C3"/>
    <w:rsid w:val="00565087"/>
    <w:rsid w:val="0056573F"/>
    <w:rsid w:val="00565E59"/>
    <w:rsid w:val="00575416"/>
    <w:rsid w:val="00576111"/>
    <w:rsid w:val="00577576"/>
    <w:rsid w:val="00577BD9"/>
    <w:rsid w:val="00581337"/>
    <w:rsid w:val="005837DC"/>
    <w:rsid w:val="00587527"/>
    <w:rsid w:val="00591B35"/>
    <w:rsid w:val="00591DF5"/>
    <w:rsid w:val="00593864"/>
    <w:rsid w:val="00595EAA"/>
    <w:rsid w:val="00595F8B"/>
    <w:rsid w:val="005A1A90"/>
    <w:rsid w:val="005A790A"/>
    <w:rsid w:val="005B0C8D"/>
    <w:rsid w:val="005B0D44"/>
    <w:rsid w:val="005B1DFD"/>
    <w:rsid w:val="005B6F71"/>
    <w:rsid w:val="005B7FB7"/>
    <w:rsid w:val="005C39A0"/>
    <w:rsid w:val="005C59A3"/>
    <w:rsid w:val="005C74BB"/>
    <w:rsid w:val="005C7AC9"/>
    <w:rsid w:val="005D1909"/>
    <w:rsid w:val="005D2AEB"/>
    <w:rsid w:val="005D7A04"/>
    <w:rsid w:val="005E3BFD"/>
    <w:rsid w:val="005E3E65"/>
    <w:rsid w:val="005F0894"/>
    <w:rsid w:val="005F121E"/>
    <w:rsid w:val="005F78A7"/>
    <w:rsid w:val="00602A0E"/>
    <w:rsid w:val="00604ADE"/>
    <w:rsid w:val="00605D84"/>
    <w:rsid w:val="0060676B"/>
    <w:rsid w:val="00606D62"/>
    <w:rsid w:val="00611566"/>
    <w:rsid w:val="0061531D"/>
    <w:rsid w:val="00615A72"/>
    <w:rsid w:val="00616673"/>
    <w:rsid w:val="00616CBB"/>
    <w:rsid w:val="0061762E"/>
    <w:rsid w:val="00624238"/>
    <w:rsid w:val="00626217"/>
    <w:rsid w:val="006337F1"/>
    <w:rsid w:val="00633949"/>
    <w:rsid w:val="006411C0"/>
    <w:rsid w:val="00646834"/>
    <w:rsid w:val="00651C69"/>
    <w:rsid w:val="00655582"/>
    <w:rsid w:val="00656ECE"/>
    <w:rsid w:val="00660E77"/>
    <w:rsid w:val="0066142F"/>
    <w:rsid w:val="0066418C"/>
    <w:rsid w:val="006644C2"/>
    <w:rsid w:val="006658D3"/>
    <w:rsid w:val="00666E1C"/>
    <w:rsid w:val="00671F2E"/>
    <w:rsid w:val="006741F0"/>
    <w:rsid w:val="00674E5F"/>
    <w:rsid w:val="00675C9F"/>
    <w:rsid w:val="006769B3"/>
    <w:rsid w:val="00676E0B"/>
    <w:rsid w:val="0068124C"/>
    <w:rsid w:val="006848F3"/>
    <w:rsid w:val="00685333"/>
    <w:rsid w:val="006857B5"/>
    <w:rsid w:val="006864C8"/>
    <w:rsid w:val="006902EF"/>
    <w:rsid w:val="00690BCD"/>
    <w:rsid w:val="006924AD"/>
    <w:rsid w:val="00693CE6"/>
    <w:rsid w:val="00694A65"/>
    <w:rsid w:val="006A0C07"/>
    <w:rsid w:val="006A4F60"/>
    <w:rsid w:val="006B325A"/>
    <w:rsid w:val="006B46D8"/>
    <w:rsid w:val="006B74DE"/>
    <w:rsid w:val="006C0C2A"/>
    <w:rsid w:val="006C17F5"/>
    <w:rsid w:val="006C6D8D"/>
    <w:rsid w:val="006D0A01"/>
    <w:rsid w:val="006D1E24"/>
    <w:rsid w:val="006D22BF"/>
    <w:rsid w:val="006D4D1E"/>
    <w:rsid w:val="006D72A9"/>
    <w:rsid w:val="006D75C1"/>
    <w:rsid w:val="006E1AA2"/>
    <w:rsid w:val="006E64E8"/>
    <w:rsid w:val="006E7048"/>
    <w:rsid w:val="006F338A"/>
    <w:rsid w:val="0070135F"/>
    <w:rsid w:val="00702770"/>
    <w:rsid w:val="00706DD0"/>
    <w:rsid w:val="0071131C"/>
    <w:rsid w:val="0071166E"/>
    <w:rsid w:val="007117D6"/>
    <w:rsid w:val="0071541E"/>
    <w:rsid w:val="00721EF4"/>
    <w:rsid w:val="0072457C"/>
    <w:rsid w:val="00724791"/>
    <w:rsid w:val="007266F7"/>
    <w:rsid w:val="007269A4"/>
    <w:rsid w:val="00726DC3"/>
    <w:rsid w:val="00727FC6"/>
    <w:rsid w:val="00730100"/>
    <w:rsid w:val="0073133E"/>
    <w:rsid w:val="0073429D"/>
    <w:rsid w:val="00734A5B"/>
    <w:rsid w:val="007356A6"/>
    <w:rsid w:val="00740B70"/>
    <w:rsid w:val="00743625"/>
    <w:rsid w:val="00743F0C"/>
    <w:rsid w:val="00744860"/>
    <w:rsid w:val="00744E76"/>
    <w:rsid w:val="00746789"/>
    <w:rsid w:val="0075117B"/>
    <w:rsid w:val="00752A4E"/>
    <w:rsid w:val="007562E0"/>
    <w:rsid w:val="00757137"/>
    <w:rsid w:val="00757D40"/>
    <w:rsid w:val="0076196D"/>
    <w:rsid w:val="00766805"/>
    <w:rsid w:val="007731B6"/>
    <w:rsid w:val="007753DB"/>
    <w:rsid w:val="00775830"/>
    <w:rsid w:val="00781F0F"/>
    <w:rsid w:val="00784EDA"/>
    <w:rsid w:val="00785A25"/>
    <w:rsid w:val="0078727C"/>
    <w:rsid w:val="007920CB"/>
    <w:rsid w:val="00794313"/>
    <w:rsid w:val="007A10EC"/>
    <w:rsid w:val="007A390C"/>
    <w:rsid w:val="007A6877"/>
    <w:rsid w:val="007B04B7"/>
    <w:rsid w:val="007B1ABA"/>
    <w:rsid w:val="007C047A"/>
    <w:rsid w:val="007C095F"/>
    <w:rsid w:val="007C5137"/>
    <w:rsid w:val="007C5A5A"/>
    <w:rsid w:val="007C65F3"/>
    <w:rsid w:val="007D1695"/>
    <w:rsid w:val="007D3B5D"/>
    <w:rsid w:val="007D50AB"/>
    <w:rsid w:val="007D5E02"/>
    <w:rsid w:val="007E1347"/>
    <w:rsid w:val="007E180D"/>
    <w:rsid w:val="007E44A1"/>
    <w:rsid w:val="007E713B"/>
    <w:rsid w:val="007F4B07"/>
    <w:rsid w:val="007F5B11"/>
    <w:rsid w:val="007F720E"/>
    <w:rsid w:val="008022B2"/>
    <w:rsid w:val="008028A4"/>
    <w:rsid w:val="0080413A"/>
    <w:rsid w:val="00805AB9"/>
    <w:rsid w:val="008103F3"/>
    <w:rsid w:val="008127E5"/>
    <w:rsid w:val="00814CF5"/>
    <w:rsid w:val="00816E89"/>
    <w:rsid w:val="00821720"/>
    <w:rsid w:val="008253E3"/>
    <w:rsid w:val="00850B22"/>
    <w:rsid w:val="008530C4"/>
    <w:rsid w:val="008647C8"/>
    <w:rsid w:val="008709E2"/>
    <w:rsid w:val="00875324"/>
    <w:rsid w:val="008754C6"/>
    <w:rsid w:val="008768CA"/>
    <w:rsid w:val="008778BF"/>
    <w:rsid w:val="00880559"/>
    <w:rsid w:val="00881129"/>
    <w:rsid w:val="00882261"/>
    <w:rsid w:val="0088413E"/>
    <w:rsid w:val="008901BF"/>
    <w:rsid w:val="008927AB"/>
    <w:rsid w:val="00892938"/>
    <w:rsid w:val="00892CCD"/>
    <w:rsid w:val="00894BF7"/>
    <w:rsid w:val="008A3B09"/>
    <w:rsid w:val="008A5DB7"/>
    <w:rsid w:val="008C1B13"/>
    <w:rsid w:val="008C2597"/>
    <w:rsid w:val="008C25AC"/>
    <w:rsid w:val="008C4AD9"/>
    <w:rsid w:val="008C6D02"/>
    <w:rsid w:val="008C72EA"/>
    <w:rsid w:val="008D22B6"/>
    <w:rsid w:val="008D4547"/>
    <w:rsid w:val="008D5177"/>
    <w:rsid w:val="008D77D0"/>
    <w:rsid w:val="008D7A91"/>
    <w:rsid w:val="008E00AA"/>
    <w:rsid w:val="008E0605"/>
    <w:rsid w:val="008E073C"/>
    <w:rsid w:val="008E0D68"/>
    <w:rsid w:val="008E36E5"/>
    <w:rsid w:val="008E5F64"/>
    <w:rsid w:val="008E68C3"/>
    <w:rsid w:val="008F093D"/>
    <w:rsid w:val="008F101F"/>
    <w:rsid w:val="008F7F60"/>
    <w:rsid w:val="00900116"/>
    <w:rsid w:val="00900745"/>
    <w:rsid w:val="00900D47"/>
    <w:rsid w:val="0090271F"/>
    <w:rsid w:val="00902CA8"/>
    <w:rsid w:val="00903154"/>
    <w:rsid w:val="0091200D"/>
    <w:rsid w:val="00922405"/>
    <w:rsid w:val="009225DC"/>
    <w:rsid w:val="00925AE3"/>
    <w:rsid w:val="00925D9C"/>
    <w:rsid w:val="009327E0"/>
    <w:rsid w:val="009328E6"/>
    <w:rsid w:val="00936849"/>
    <w:rsid w:val="00940917"/>
    <w:rsid w:val="00942EC2"/>
    <w:rsid w:val="00944AAE"/>
    <w:rsid w:val="009478DB"/>
    <w:rsid w:val="009521E0"/>
    <w:rsid w:val="009549D4"/>
    <w:rsid w:val="00960C5E"/>
    <w:rsid w:val="009615F7"/>
    <w:rsid w:val="00961D20"/>
    <w:rsid w:val="00962FE8"/>
    <w:rsid w:val="00964B2A"/>
    <w:rsid w:val="0096657E"/>
    <w:rsid w:val="009722BA"/>
    <w:rsid w:val="00972C22"/>
    <w:rsid w:val="0097402F"/>
    <w:rsid w:val="009805F3"/>
    <w:rsid w:val="009842E3"/>
    <w:rsid w:val="00985FEB"/>
    <w:rsid w:val="00987534"/>
    <w:rsid w:val="00987B0B"/>
    <w:rsid w:val="00987DBF"/>
    <w:rsid w:val="00992525"/>
    <w:rsid w:val="00995056"/>
    <w:rsid w:val="009A580C"/>
    <w:rsid w:val="009B09EC"/>
    <w:rsid w:val="009B349C"/>
    <w:rsid w:val="009B6A79"/>
    <w:rsid w:val="009C4D0F"/>
    <w:rsid w:val="009D1512"/>
    <w:rsid w:val="009D3146"/>
    <w:rsid w:val="009D5B24"/>
    <w:rsid w:val="009E03A7"/>
    <w:rsid w:val="009E0D91"/>
    <w:rsid w:val="009E387A"/>
    <w:rsid w:val="009E43E4"/>
    <w:rsid w:val="00A00B31"/>
    <w:rsid w:val="00A036EA"/>
    <w:rsid w:val="00A046E7"/>
    <w:rsid w:val="00A05831"/>
    <w:rsid w:val="00A05A0A"/>
    <w:rsid w:val="00A06C2D"/>
    <w:rsid w:val="00A06F70"/>
    <w:rsid w:val="00A10F02"/>
    <w:rsid w:val="00A1496C"/>
    <w:rsid w:val="00A17D81"/>
    <w:rsid w:val="00A17ECD"/>
    <w:rsid w:val="00A2034F"/>
    <w:rsid w:val="00A217B3"/>
    <w:rsid w:val="00A22150"/>
    <w:rsid w:val="00A26245"/>
    <w:rsid w:val="00A34627"/>
    <w:rsid w:val="00A347BD"/>
    <w:rsid w:val="00A362A0"/>
    <w:rsid w:val="00A371BC"/>
    <w:rsid w:val="00A3751F"/>
    <w:rsid w:val="00A4158F"/>
    <w:rsid w:val="00A440DD"/>
    <w:rsid w:val="00A46498"/>
    <w:rsid w:val="00A476A8"/>
    <w:rsid w:val="00A51029"/>
    <w:rsid w:val="00A53724"/>
    <w:rsid w:val="00A57D27"/>
    <w:rsid w:val="00A63DCA"/>
    <w:rsid w:val="00A670DB"/>
    <w:rsid w:val="00A67B0D"/>
    <w:rsid w:val="00A70FA3"/>
    <w:rsid w:val="00A727E7"/>
    <w:rsid w:val="00A73DF1"/>
    <w:rsid w:val="00A74CBD"/>
    <w:rsid w:val="00A75AF4"/>
    <w:rsid w:val="00A75C3F"/>
    <w:rsid w:val="00A82346"/>
    <w:rsid w:val="00A84E2E"/>
    <w:rsid w:val="00A85DA8"/>
    <w:rsid w:val="00A86665"/>
    <w:rsid w:val="00A87C4F"/>
    <w:rsid w:val="00A92A33"/>
    <w:rsid w:val="00A942B6"/>
    <w:rsid w:val="00A95681"/>
    <w:rsid w:val="00A9671C"/>
    <w:rsid w:val="00AA088F"/>
    <w:rsid w:val="00AA7798"/>
    <w:rsid w:val="00AB0855"/>
    <w:rsid w:val="00AB7A0E"/>
    <w:rsid w:val="00AC09B8"/>
    <w:rsid w:val="00AC26FC"/>
    <w:rsid w:val="00AC5AD6"/>
    <w:rsid w:val="00AD7E62"/>
    <w:rsid w:val="00AE57EF"/>
    <w:rsid w:val="00AE6DDD"/>
    <w:rsid w:val="00AE6E0F"/>
    <w:rsid w:val="00AE6E98"/>
    <w:rsid w:val="00AE79DB"/>
    <w:rsid w:val="00AF112C"/>
    <w:rsid w:val="00AF2053"/>
    <w:rsid w:val="00AF3FAE"/>
    <w:rsid w:val="00AF4E0C"/>
    <w:rsid w:val="00AF7F56"/>
    <w:rsid w:val="00B03322"/>
    <w:rsid w:val="00B04EA7"/>
    <w:rsid w:val="00B112E7"/>
    <w:rsid w:val="00B12B7B"/>
    <w:rsid w:val="00B15449"/>
    <w:rsid w:val="00B17E2F"/>
    <w:rsid w:val="00B21CDB"/>
    <w:rsid w:val="00B241F0"/>
    <w:rsid w:val="00B2580F"/>
    <w:rsid w:val="00B31910"/>
    <w:rsid w:val="00B3258D"/>
    <w:rsid w:val="00B33050"/>
    <w:rsid w:val="00B3307D"/>
    <w:rsid w:val="00B344D0"/>
    <w:rsid w:val="00B41CB3"/>
    <w:rsid w:val="00B4690E"/>
    <w:rsid w:val="00B47212"/>
    <w:rsid w:val="00B56977"/>
    <w:rsid w:val="00B604E0"/>
    <w:rsid w:val="00B61A90"/>
    <w:rsid w:val="00B62612"/>
    <w:rsid w:val="00B65912"/>
    <w:rsid w:val="00B71733"/>
    <w:rsid w:val="00B71AE6"/>
    <w:rsid w:val="00B72E64"/>
    <w:rsid w:val="00B753EA"/>
    <w:rsid w:val="00B83491"/>
    <w:rsid w:val="00B83E52"/>
    <w:rsid w:val="00B8404F"/>
    <w:rsid w:val="00B8519B"/>
    <w:rsid w:val="00B85877"/>
    <w:rsid w:val="00B90213"/>
    <w:rsid w:val="00B90363"/>
    <w:rsid w:val="00B9234C"/>
    <w:rsid w:val="00B95ADE"/>
    <w:rsid w:val="00B96D73"/>
    <w:rsid w:val="00BA2327"/>
    <w:rsid w:val="00BA37DF"/>
    <w:rsid w:val="00BA5690"/>
    <w:rsid w:val="00BA5DB9"/>
    <w:rsid w:val="00BB21BB"/>
    <w:rsid w:val="00BB24E5"/>
    <w:rsid w:val="00BB640A"/>
    <w:rsid w:val="00BC1B87"/>
    <w:rsid w:val="00BC3E15"/>
    <w:rsid w:val="00BC45E6"/>
    <w:rsid w:val="00BC552C"/>
    <w:rsid w:val="00BD1894"/>
    <w:rsid w:val="00BD3688"/>
    <w:rsid w:val="00BD5D05"/>
    <w:rsid w:val="00BD5F0C"/>
    <w:rsid w:val="00BE1E49"/>
    <w:rsid w:val="00BE2C9F"/>
    <w:rsid w:val="00BE5CE4"/>
    <w:rsid w:val="00BE7353"/>
    <w:rsid w:val="00BE7802"/>
    <w:rsid w:val="00BF0175"/>
    <w:rsid w:val="00BF01F6"/>
    <w:rsid w:val="00BF1299"/>
    <w:rsid w:val="00BF199C"/>
    <w:rsid w:val="00BF3332"/>
    <w:rsid w:val="00BF3C35"/>
    <w:rsid w:val="00BF49EC"/>
    <w:rsid w:val="00BF68ED"/>
    <w:rsid w:val="00BF709D"/>
    <w:rsid w:val="00BF7DCF"/>
    <w:rsid w:val="00C0126C"/>
    <w:rsid w:val="00C01F3F"/>
    <w:rsid w:val="00C03378"/>
    <w:rsid w:val="00C05208"/>
    <w:rsid w:val="00C0655C"/>
    <w:rsid w:val="00C0678A"/>
    <w:rsid w:val="00C07D42"/>
    <w:rsid w:val="00C21575"/>
    <w:rsid w:val="00C24CFF"/>
    <w:rsid w:val="00C25425"/>
    <w:rsid w:val="00C25CF0"/>
    <w:rsid w:val="00C25F92"/>
    <w:rsid w:val="00C26FA4"/>
    <w:rsid w:val="00C30BC9"/>
    <w:rsid w:val="00C33079"/>
    <w:rsid w:val="00C33381"/>
    <w:rsid w:val="00C36149"/>
    <w:rsid w:val="00C40CBD"/>
    <w:rsid w:val="00C44C34"/>
    <w:rsid w:val="00C45547"/>
    <w:rsid w:val="00C463C2"/>
    <w:rsid w:val="00C4755F"/>
    <w:rsid w:val="00C51EAA"/>
    <w:rsid w:val="00C570B6"/>
    <w:rsid w:val="00C606A0"/>
    <w:rsid w:val="00C63B88"/>
    <w:rsid w:val="00C63DD5"/>
    <w:rsid w:val="00C648B4"/>
    <w:rsid w:val="00C671EC"/>
    <w:rsid w:val="00C71040"/>
    <w:rsid w:val="00C7178A"/>
    <w:rsid w:val="00C72CD5"/>
    <w:rsid w:val="00C74B02"/>
    <w:rsid w:val="00C755D3"/>
    <w:rsid w:val="00C775FD"/>
    <w:rsid w:val="00C81562"/>
    <w:rsid w:val="00C81B9E"/>
    <w:rsid w:val="00C83FB6"/>
    <w:rsid w:val="00C86B4D"/>
    <w:rsid w:val="00C93580"/>
    <w:rsid w:val="00C94541"/>
    <w:rsid w:val="00C953B2"/>
    <w:rsid w:val="00C959A6"/>
    <w:rsid w:val="00CA3D0C"/>
    <w:rsid w:val="00CA4913"/>
    <w:rsid w:val="00CA5447"/>
    <w:rsid w:val="00CB022A"/>
    <w:rsid w:val="00CB46F4"/>
    <w:rsid w:val="00CB56CF"/>
    <w:rsid w:val="00CC4FDF"/>
    <w:rsid w:val="00CC52E5"/>
    <w:rsid w:val="00CC537F"/>
    <w:rsid w:val="00CC5997"/>
    <w:rsid w:val="00CD25AB"/>
    <w:rsid w:val="00CD33E6"/>
    <w:rsid w:val="00CD4C7B"/>
    <w:rsid w:val="00CD666D"/>
    <w:rsid w:val="00CE08AF"/>
    <w:rsid w:val="00CE3360"/>
    <w:rsid w:val="00CE7280"/>
    <w:rsid w:val="00CE729F"/>
    <w:rsid w:val="00CF22D4"/>
    <w:rsid w:val="00CF4C59"/>
    <w:rsid w:val="00D00EB6"/>
    <w:rsid w:val="00D01EBB"/>
    <w:rsid w:val="00D05437"/>
    <w:rsid w:val="00D07607"/>
    <w:rsid w:val="00D13344"/>
    <w:rsid w:val="00D15D27"/>
    <w:rsid w:val="00D169C2"/>
    <w:rsid w:val="00D17B17"/>
    <w:rsid w:val="00D20C47"/>
    <w:rsid w:val="00D2130A"/>
    <w:rsid w:val="00D2596B"/>
    <w:rsid w:val="00D3270E"/>
    <w:rsid w:val="00D36F62"/>
    <w:rsid w:val="00D40790"/>
    <w:rsid w:val="00D40983"/>
    <w:rsid w:val="00D4245C"/>
    <w:rsid w:val="00D43920"/>
    <w:rsid w:val="00D4544D"/>
    <w:rsid w:val="00D4677F"/>
    <w:rsid w:val="00D5254E"/>
    <w:rsid w:val="00D54C68"/>
    <w:rsid w:val="00D55E7A"/>
    <w:rsid w:val="00D6044A"/>
    <w:rsid w:val="00D60742"/>
    <w:rsid w:val="00D738D6"/>
    <w:rsid w:val="00D76ADF"/>
    <w:rsid w:val="00D80795"/>
    <w:rsid w:val="00D8241A"/>
    <w:rsid w:val="00D855C7"/>
    <w:rsid w:val="00D858FA"/>
    <w:rsid w:val="00D87E00"/>
    <w:rsid w:val="00D9134D"/>
    <w:rsid w:val="00D91CB3"/>
    <w:rsid w:val="00D92A8D"/>
    <w:rsid w:val="00D9574C"/>
    <w:rsid w:val="00D979DC"/>
    <w:rsid w:val="00D97CE9"/>
    <w:rsid w:val="00DA2962"/>
    <w:rsid w:val="00DA42EB"/>
    <w:rsid w:val="00DA4C83"/>
    <w:rsid w:val="00DA4DC2"/>
    <w:rsid w:val="00DA5533"/>
    <w:rsid w:val="00DA7A03"/>
    <w:rsid w:val="00DB1818"/>
    <w:rsid w:val="00DB4C82"/>
    <w:rsid w:val="00DB77D4"/>
    <w:rsid w:val="00DB7B2F"/>
    <w:rsid w:val="00DC1013"/>
    <w:rsid w:val="00DC2395"/>
    <w:rsid w:val="00DC2C17"/>
    <w:rsid w:val="00DC309B"/>
    <w:rsid w:val="00DC4DA2"/>
    <w:rsid w:val="00DC5202"/>
    <w:rsid w:val="00DD1579"/>
    <w:rsid w:val="00DD2338"/>
    <w:rsid w:val="00DD2890"/>
    <w:rsid w:val="00DD4807"/>
    <w:rsid w:val="00DD4CC9"/>
    <w:rsid w:val="00DD5931"/>
    <w:rsid w:val="00DD6F48"/>
    <w:rsid w:val="00DD7024"/>
    <w:rsid w:val="00DE24F8"/>
    <w:rsid w:val="00DE5010"/>
    <w:rsid w:val="00DE63E5"/>
    <w:rsid w:val="00DE67CF"/>
    <w:rsid w:val="00DF15C2"/>
    <w:rsid w:val="00DF2308"/>
    <w:rsid w:val="00DF478F"/>
    <w:rsid w:val="00DF7C23"/>
    <w:rsid w:val="00E014B3"/>
    <w:rsid w:val="00E01E45"/>
    <w:rsid w:val="00E128DA"/>
    <w:rsid w:val="00E13E9B"/>
    <w:rsid w:val="00E179F1"/>
    <w:rsid w:val="00E2068A"/>
    <w:rsid w:val="00E22878"/>
    <w:rsid w:val="00E24B55"/>
    <w:rsid w:val="00E27EE1"/>
    <w:rsid w:val="00E31975"/>
    <w:rsid w:val="00E32D00"/>
    <w:rsid w:val="00E33CFF"/>
    <w:rsid w:val="00E34BC9"/>
    <w:rsid w:val="00E4071B"/>
    <w:rsid w:val="00E40EB8"/>
    <w:rsid w:val="00E41A18"/>
    <w:rsid w:val="00E47296"/>
    <w:rsid w:val="00E47728"/>
    <w:rsid w:val="00E502CE"/>
    <w:rsid w:val="00E506BF"/>
    <w:rsid w:val="00E518F3"/>
    <w:rsid w:val="00E51D41"/>
    <w:rsid w:val="00E537AD"/>
    <w:rsid w:val="00E55E56"/>
    <w:rsid w:val="00E56818"/>
    <w:rsid w:val="00E6261F"/>
    <w:rsid w:val="00E62835"/>
    <w:rsid w:val="00E63F71"/>
    <w:rsid w:val="00E666C9"/>
    <w:rsid w:val="00E70E7B"/>
    <w:rsid w:val="00E71944"/>
    <w:rsid w:val="00E7508E"/>
    <w:rsid w:val="00E77645"/>
    <w:rsid w:val="00E86A9E"/>
    <w:rsid w:val="00E876CA"/>
    <w:rsid w:val="00E87DF9"/>
    <w:rsid w:val="00E90612"/>
    <w:rsid w:val="00E94020"/>
    <w:rsid w:val="00EA0A6A"/>
    <w:rsid w:val="00EA1F85"/>
    <w:rsid w:val="00EA55EB"/>
    <w:rsid w:val="00EA65F7"/>
    <w:rsid w:val="00EA7CD7"/>
    <w:rsid w:val="00EB2535"/>
    <w:rsid w:val="00EB4503"/>
    <w:rsid w:val="00EC3714"/>
    <w:rsid w:val="00EC4A25"/>
    <w:rsid w:val="00EC51DE"/>
    <w:rsid w:val="00EC7CFC"/>
    <w:rsid w:val="00ED13C4"/>
    <w:rsid w:val="00ED1CB2"/>
    <w:rsid w:val="00ED5453"/>
    <w:rsid w:val="00ED772E"/>
    <w:rsid w:val="00EE00FF"/>
    <w:rsid w:val="00EE3A5D"/>
    <w:rsid w:val="00EE549B"/>
    <w:rsid w:val="00EE6775"/>
    <w:rsid w:val="00EF24C0"/>
    <w:rsid w:val="00EF3D49"/>
    <w:rsid w:val="00F025A2"/>
    <w:rsid w:val="00F051BD"/>
    <w:rsid w:val="00F05790"/>
    <w:rsid w:val="00F200B3"/>
    <w:rsid w:val="00F2026E"/>
    <w:rsid w:val="00F2158F"/>
    <w:rsid w:val="00F21674"/>
    <w:rsid w:val="00F23C96"/>
    <w:rsid w:val="00F24A9A"/>
    <w:rsid w:val="00F302CD"/>
    <w:rsid w:val="00F34E31"/>
    <w:rsid w:val="00F37743"/>
    <w:rsid w:val="00F37891"/>
    <w:rsid w:val="00F41478"/>
    <w:rsid w:val="00F42267"/>
    <w:rsid w:val="00F43F61"/>
    <w:rsid w:val="00F47728"/>
    <w:rsid w:val="00F50AAF"/>
    <w:rsid w:val="00F51638"/>
    <w:rsid w:val="00F539FF"/>
    <w:rsid w:val="00F54A3D"/>
    <w:rsid w:val="00F54AC8"/>
    <w:rsid w:val="00F63DE3"/>
    <w:rsid w:val="00F65187"/>
    <w:rsid w:val="00F653B8"/>
    <w:rsid w:val="00F72327"/>
    <w:rsid w:val="00F731DE"/>
    <w:rsid w:val="00F76F8F"/>
    <w:rsid w:val="00F77822"/>
    <w:rsid w:val="00F7798D"/>
    <w:rsid w:val="00F77BFF"/>
    <w:rsid w:val="00F84F4D"/>
    <w:rsid w:val="00F850D7"/>
    <w:rsid w:val="00F8537A"/>
    <w:rsid w:val="00F8749B"/>
    <w:rsid w:val="00F925C2"/>
    <w:rsid w:val="00F9282D"/>
    <w:rsid w:val="00F932D8"/>
    <w:rsid w:val="00F94CFC"/>
    <w:rsid w:val="00F94D73"/>
    <w:rsid w:val="00FA1266"/>
    <w:rsid w:val="00FA5640"/>
    <w:rsid w:val="00FA7179"/>
    <w:rsid w:val="00FA7AFA"/>
    <w:rsid w:val="00FB6AE2"/>
    <w:rsid w:val="00FB790A"/>
    <w:rsid w:val="00FB7DDC"/>
    <w:rsid w:val="00FC1192"/>
    <w:rsid w:val="00FC21C9"/>
    <w:rsid w:val="00FC5FBC"/>
    <w:rsid w:val="00FD3C7A"/>
    <w:rsid w:val="00FD4539"/>
    <w:rsid w:val="00FD61D8"/>
    <w:rsid w:val="00FD68EC"/>
    <w:rsid w:val="00FD7FCA"/>
    <w:rsid w:val="00FE09D6"/>
    <w:rsid w:val="00FE54B0"/>
    <w:rsid w:val="00FE65E1"/>
    <w:rsid w:val="00FF086D"/>
    <w:rsid w:val="00FF298E"/>
    <w:rsid w:val="00FF2ABF"/>
    <w:rsid w:val="00FF3D04"/>
    <w:rsid w:val="00FF4565"/>
    <w:rsid w:val="00FF4B58"/>
    <w:rsid w:val="00FF5C1C"/>
    <w:rsid w:val="00FF6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58601"/>
  <w15:chartTrackingRefBased/>
  <w15:docId w15:val="{DC3BEB9E-9932-4217-8023-15F1903DA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58F"/>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A4E73"/>
    <w:pPr>
      <w:pBdr>
        <w:top w:val="none" w:sz="0" w:space="0" w:color="auto"/>
      </w:pBdr>
      <w:spacing w:before="180"/>
      <w:ind w:left="0" w:firstLine="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BalloonText">
    <w:name w:val="Balloon Text"/>
    <w:basedOn w:val="Normal"/>
    <w:link w:val="BalloonTextChar"/>
    <w:rsid w:val="00752A4E"/>
    <w:pPr>
      <w:spacing w:after="0"/>
    </w:pPr>
    <w:rPr>
      <w:rFonts w:ascii="Tahoma" w:hAnsi="Tahoma" w:cs="Tahoma"/>
      <w:sz w:val="16"/>
      <w:szCs w:val="16"/>
    </w:rPr>
  </w:style>
  <w:style w:type="character" w:customStyle="1" w:styleId="BalloonTextChar">
    <w:name w:val="Balloon Text Char"/>
    <w:link w:val="BalloonText"/>
    <w:rsid w:val="00752A4E"/>
    <w:rPr>
      <w:rFonts w:ascii="Tahoma" w:hAnsi="Tahoma" w:cs="Tahoma"/>
      <w:sz w:val="16"/>
      <w:szCs w:val="16"/>
      <w:lang w:val="en-GB"/>
    </w:rPr>
  </w:style>
  <w:style w:type="paragraph" w:styleId="Title">
    <w:name w:val="Title"/>
    <w:basedOn w:val="Normal"/>
    <w:next w:val="Normal"/>
    <w:link w:val="TitleChar"/>
    <w:qFormat/>
    <w:rsid w:val="0037039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70393"/>
    <w:rPr>
      <w:rFonts w:ascii="Calibri Light" w:eastAsia="Times New Roman" w:hAnsi="Calibri Light" w:cs="Times New Roman"/>
      <w:b/>
      <w:bCs/>
      <w:kern w:val="28"/>
      <w:sz w:val="32"/>
      <w:szCs w:val="32"/>
      <w:lang w:val="en-GB"/>
    </w:rPr>
  </w:style>
  <w:style w:type="character" w:styleId="CommentReference">
    <w:name w:val="annotation reference"/>
    <w:rsid w:val="005147E4"/>
    <w:rPr>
      <w:sz w:val="16"/>
      <w:szCs w:val="16"/>
    </w:rPr>
  </w:style>
  <w:style w:type="paragraph" w:styleId="CommentText">
    <w:name w:val="annotation text"/>
    <w:basedOn w:val="Normal"/>
    <w:link w:val="CommentTextChar"/>
    <w:rsid w:val="005147E4"/>
  </w:style>
  <w:style w:type="character" w:customStyle="1" w:styleId="CommentTextChar">
    <w:name w:val="Comment Text Char"/>
    <w:link w:val="CommentText"/>
    <w:rsid w:val="005147E4"/>
    <w:rPr>
      <w:lang w:val="en-GB"/>
    </w:rPr>
  </w:style>
  <w:style w:type="paragraph" w:styleId="CommentSubject">
    <w:name w:val="annotation subject"/>
    <w:basedOn w:val="CommentText"/>
    <w:next w:val="CommentText"/>
    <w:link w:val="CommentSubjectChar"/>
    <w:rsid w:val="005147E4"/>
    <w:rPr>
      <w:b/>
      <w:bCs/>
    </w:rPr>
  </w:style>
  <w:style w:type="character" w:customStyle="1" w:styleId="CommentSubjectChar">
    <w:name w:val="Comment Subject Char"/>
    <w:link w:val="CommentSubject"/>
    <w:rsid w:val="005147E4"/>
    <w:rPr>
      <w:b/>
      <w:bCs/>
      <w:lang w:val="en-GB"/>
    </w:rPr>
  </w:style>
  <w:style w:type="paragraph" w:styleId="Caption">
    <w:name w:val="caption"/>
    <w:basedOn w:val="Normal"/>
    <w:next w:val="Normal"/>
    <w:unhideWhenUsed/>
    <w:qFormat/>
    <w:rsid w:val="00C86B4D"/>
    <w:rPr>
      <w:b/>
      <w:bCs/>
    </w:rPr>
  </w:style>
  <w:style w:type="paragraph" w:styleId="NormalWeb">
    <w:name w:val="Normal (Web)"/>
    <w:basedOn w:val="Normal"/>
    <w:uiPriority w:val="99"/>
    <w:unhideWhenUsed/>
    <w:rsid w:val="00471772"/>
    <w:pPr>
      <w:spacing w:before="100" w:beforeAutospacing="1" w:after="100" w:afterAutospacing="1"/>
    </w:pPr>
    <w:rPr>
      <w:sz w:val="24"/>
      <w:szCs w:val="24"/>
      <w:lang w:val="en-US"/>
    </w:rPr>
  </w:style>
  <w:style w:type="table" w:styleId="TableGrid">
    <w:name w:val="Table Grid"/>
    <w:basedOn w:val="TableNormal"/>
    <w:rsid w:val="00E71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15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238572">
      <w:bodyDiv w:val="1"/>
      <w:marLeft w:val="0"/>
      <w:marRight w:val="0"/>
      <w:marTop w:val="0"/>
      <w:marBottom w:val="0"/>
      <w:divBdr>
        <w:top w:val="none" w:sz="0" w:space="0" w:color="auto"/>
        <w:left w:val="none" w:sz="0" w:space="0" w:color="auto"/>
        <w:bottom w:val="none" w:sz="0" w:space="0" w:color="auto"/>
        <w:right w:val="none" w:sz="0" w:space="0" w:color="auto"/>
      </w:divBdr>
    </w:div>
    <w:div w:id="389883885">
      <w:bodyDiv w:val="1"/>
      <w:marLeft w:val="0"/>
      <w:marRight w:val="0"/>
      <w:marTop w:val="0"/>
      <w:marBottom w:val="0"/>
      <w:divBdr>
        <w:top w:val="none" w:sz="0" w:space="0" w:color="auto"/>
        <w:left w:val="none" w:sz="0" w:space="0" w:color="auto"/>
        <w:bottom w:val="none" w:sz="0" w:space="0" w:color="auto"/>
        <w:right w:val="none" w:sz="0" w:space="0" w:color="auto"/>
      </w:divBdr>
    </w:div>
    <w:div w:id="607585029">
      <w:bodyDiv w:val="1"/>
      <w:marLeft w:val="0"/>
      <w:marRight w:val="0"/>
      <w:marTop w:val="0"/>
      <w:marBottom w:val="0"/>
      <w:divBdr>
        <w:top w:val="none" w:sz="0" w:space="0" w:color="auto"/>
        <w:left w:val="none" w:sz="0" w:space="0" w:color="auto"/>
        <w:bottom w:val="none" w:sz="0" w:space="0" w:color="auto"/>
        <w:right w:val="none" w:sz="0" w:space="0" w:color="auto"/>
      </w:divBdr>
      <w:divsChild>
        <w:div w:id="139156321">
          <w:marLeft w:val="547"/>
          <w:marRight w:val="0"/>
          <w:marTop w:val="154"/>
          <w:marBottom w:val="0"/>
          <w:divBdr>
            <w:top w:val="none" w:sz="0" w:space="0" w:color="auto"/>
            <w:left w:val="none" w:sz="0" w:space="0" w:color="auto"/>
            <w:bottom w:val="none" w:sz="0" w:space="0" w:color="auto"/>
            <w:right w:val="none" w:sz="0" w:space="0" w:color="auto"/>
          </w:divBdr>
        </w:div>
        <w:div w:id="209659824">
          <w:marLeft w:val="547"/>
          <w:marRight w:val="0"/>
          <w:marTop w:val="154"/>
          <w:marBottom w:val="0"/>
          <w:divBdr>
            <w:top w:val="none" w:sz="0" w:space="0" w:color="auto"/>
            <w:left w:val="none" w:sz="0" w:space="0" w:color="auto"/>
            <w:bottom w:val="none" w:sz="0" w:space="0" w:color="auto"/>
            <w:right w:val="none" w:sz="0" w:space="0" w:color="auto"/>
          </w:divBdr>
        </w:div>
      </w:divsChild>
    </w:div>
    <w:div w:id="810558640">
      <w:bodyDiv w:val="1"/>
      <w:marLeft w:val="0"/>
      <w:marRight w:val="0"/>
      <w:marTop w:val="0"/>
      <w:marBottom w:val="0"/>
      <w:divBdr>
        <w:top w:val="none" w:sz="0" w:space="0" w:color="auto"/>
        <w:left w:val="none" w:sz="0" w:space="0" w:color="auto"/>
        <w:bottom w:val="none" w:sz="0" w:space="0" w:color="auto"/>
        <w:right w:val="none" w:sz="0" w:space="0" w:color="auto"/>
      </w:divBdr>
    </w:div>
    <w:div w:id="842203936">
      <w:bodyDiv w:val="1"/>
      <w:marLeft w:val="0"/>
      <w:marRight w:val="0"/>
      <w:marTop w:val="0"/>
      <w:marBottom w:val="0"/>
      <w:divBdr>
        <w:top w:val="none" w:sz="0" w:space="0" w:color="auto"/>
        <w:left w:val="none" w:sz="0" w:space="0" w:color="auto"/>
        <w:bottom w:val="none" w:sz="0" w:space="0" w:color="auto"/>
        <w:right w:val="none" w:sz="0" w:space="0" w:color="auto"/>
      </w:divBdr>
    </w:div>
    <w:div w:id="868568185">
      <w:bodyDiv w:val="1"/>
      <w:marLeft w:val="0"/>
      <w:marRight w:val="0"/>
      <w:marTop w:val="0"/>
      <w:marBottom w:val="0"/>
      <w:divBdr>
        <w:top w:val="none" w:sz="0" w:space="0" w:color="auto"/>
        <w:left w:val="none" w:sz="0" w:space="0" w:color="auto"/>
        <w:bottom w:val="none" w:sz="0" w:space="0" w:color="auto"/>
        <w:right w:val="none" w:sz="0" w:space="0" w:color="auto"/>
      </w:divBdr>
    </w:div>
    <w:div w:id="974607685">
      <w:bodyDiv w:val="1"/>
      <w:marLeft w:val="0"/>
      <w:marRight w:val="0"/>
      <w:marTop w:val="0"/>
      <w:marBottom w:val="0"/>
      <w:divBdr>
        <w:top w:val="none" w:sz="0" w:space="0" w:color="auto"/>
        <w:left w:val="none" w:sz="0" w:space="0" w:color="auto"/>
        <w:bottom w:val="none" w:sz="0" w:space="0" w:color="auto"/>
        <w:right w:val="none" w:sz="0" w:space="0" w:color="auto"/>
      </w:divBdr>
      <w:divsChild>
        <w:div w:id="66464197">
          <w:marLeft w:val="1886"/>
          <w:marRight w:val="0"/>
          <w:marTop w:val="58"/>
          <w:marBottom w:val="0"/>
          <w:divBdr>
            <w:top w:val="none" w:sz="0" w:space="0" w:color="auto"/>
            <w:left w:val="none" w:sz="0" w:space="0" w:color="auto"/>
            <w:bottom w:val="none" w:sz="0" w:space="0" w:color="auto"/>
            <w:right w:val="none" w:sz="0" w:space="0" w:color="auto"/>
          </w:divBdr>
        </w:div>
        <w:div w:id="369189120">
          <w:marLeft w:val="1886"/>
          <w:marRight w:val="0"/>
          <w:marTop w:val="58"/>
          <w:marBottom w:val="0"/>
          <w:divBdr>
            <w:top w:val="none" w:sz="0" w:space="0" w:color="auto"/>
            <w:left w:val="none" w:sz="0" w:space="0" w:color="auto"/>
            <w:bottom w:val="none" w:sz="0" w:space="0" w:color="auto"/>
            <w:right w:val="none" w:sz="0" w:space="0" w:color="auto"/>
          </w:divBdr>
        </w:div>
        <w:div w:id="426852865">
          <w:marLeft w:val="1166"/>
          <w:marRight w:val="0"/>
          <w:marTop w:val="67"/>
          <w:marBottom w:val="0"/>
          <w:divBdr>
            <w:top w:val="none" w:sz="0" w:space="0" w:color="auto"/>
            <w:left w:val="none" w:sz="0" w:space="0" w:color="auto"/>
            <w:bottom w:val="none" w:sz="0" w:space="0" w:color="auto"/>
            <w:right w:val="none" w:sz="0" w:space="0" w:color="auto"/>
          </w:divBdr>
        </w:div>
        <w:div w:id="531110758">
          <w:marLeft w:val="1886"/>
          <w:marRight w:val="0"/>
          <w:marTop w:val="58"/>
          <w:marBottom w:val="0"/>
          <w:divBdr>
            <w:top w:val="none" w:sz="0" w:space="0" w:color="auto"/>
            <w:left w:val="none" w:sz="0" w:space="0" w:color="auto"/>
            <w:bottom w:val="none" w:sz="0" w:space="0" w:color="auto"/>
            <w:right w:val="none" w:sz="0" w:space="0" w:color="auto"/>
          </w:divBdr>
        </w:div>
        <w:div w:id="926114015">
          <w:marLeft w:val="1886"/>
          <w:marRight w:val="0"/>
          <w:marTop w:val="58"/>
          <w:marBottom w:val="0"/>
          <w:divBdr>
            <w:top w:val="none" w:sz="0" w:space="0" w:color="auto"/>
            <w:left w:val="none" w:sz="0" w:space="0" w:color="auto"/>
            <w:bottom w:val="none" w:sz="0" w:space="0" w:color="auto"/>
            <w:right w:val="none" w:sz="0" w:space="0" w:color="auto"/>
          </w:divBdr>
        </w:div>
        <w:div w:id="939990361">
          <w:marLeft w:val="1886"/>
          <w:marRight w:val="0"/>
          <w:marTop w:val="58"/>
          <w:marBottom w:val="0"/>
          <w:divBdr>
            <w:top w:val="none" w:sz="0" w:space="0" w:color="auto"/>
            <w:left w:val="none" w:sz="0" w:space="0" w:color="auto"/>
            <w:bottom w:val="none" w:sz="0" w:space="0" w:color="auto"/>
            <w:right w:val="none" w:sz="0" w:space="0" w:color="auto"/>
          </w:divBdr>
        </w:div>
        <w:div w:id="993218623">
          <w:marLeft w:val="1166"/>
          <w:marRight w:val="0"/>
          <w:marTop w:val="67"/>
          <w:marBottom w:val="0"/>
          <w:divBdr>
            <w:top w:val="none" w:sz="0" w:space="0" w:color="auto"/>
            <w:left w:val="none" w:sz="0" w:space="0" w:color="auto"/>
            <w:bottom w:val="none" w:sz="0" w:space="0" w:color="auto"/>
            <w:right w:val="none" w:sz="0" w:space="0" w:color="auto"/>
          </w:divBdr>
        </w:div>
        <w:div w:id="1189299302">
          <w:marLeft w:val="547"/>
          <w:marRight w:val="0"/>
          <w:marTop w:val="86"/>
          <w:marBottom w:val="0"/>
          <w:divBdr>
            <w:top w:val="none" w:sz="0" w:space="0" w:color="auto"/>
            <w:left w:val="none" w:sz="0" w:space="0" w:color="auto"/>
            <w:bottom w:val="none" w:sz="0" w:space="0" w:color="auto"/>
            <w:right w:val="none" w:sz="0" w:space="0" w:color="auto"/>
          </w:divBdr>
        </w:div>
        <w:div w:id="1230657285">
          <w:marLeft w:val="1886"/>
          <w:marRight w:val="0"/>
          <w:marTop w:val="58"/>
          <w:marBottom w:val="0"/>
          <w:divBdr>
            <w:top w:val="none" w:sz="0" w:space="0" w:color="auto"/>
            <w:left w:val="none" w:sz="0" w:space="0" w:color="auto"/>
            <w:bottom w:val="none" w:sz="0" w:space="0" w:color="auto"/>
            <w:right w:val="none" w:sz="0" w:space="0" w:color="auto"/>
          </w:divBdr>
        </w:div>
        <w:div w:id="1798060071">
          <w:marLeft w:val="1166"/>
          <w:marRight w:val="0"/>
          <w:marTop w:val="67"/>
          <w:marBottom w:val="0"/>
          <w:divBdr>
            <w:top w:val="none" w:sz="0" w:space="0" w:color="auto"/>
            <w:left w:val="none" w:sz="0" w:space="0" w:color="auto"/>
            <w:bottom w:val="none" w:sz="0" w:space="0" w:color="auto"/>
            <w:right w:val="none" w:sz="0" w:space="0" w:color="auto"/>
          </w:divBdr>
        </w:div>
      </w:divsChild>
    </w:div>
    <w:div w:id="990207613">
      <w:bodyDiv w:val="1"/>
      <w:marLeft w:val="0"/>
      <w:marRight w:val="0"/>
      <w:marTop w:val="0"/>
      <w:marBottom w:val="0"/>
      <w:divBdr>
        <w:top w:val="none" w:sz="0" w:space="0" w:color="auto"/>
        <w:left w:val="none" w:sz="0" w:space="0" w:color="auto"/>
        <w:bottom w:val="none" w:sz="0" w:space="0" w:color="auto"/>
        <w:right w:val="none" w:sz="0" w:space="0" w:color="auto"/>
      </w:divBdr>
      <w:divsChild>
        <w:div w:id="24916204">
          <w:marLeft w:val="360"/>
          <w:marRight w:val="0"/>
          <w:marTop w:val="200"/>
          <w:marBottom w:val="0"/>
          <w:divBdr>
            <w:top w:val="none" w:sz="0" w:space="0" w:color="auto"/>
            <w:left w:val="none" w:sz="0" w:space="0" w:color="auto"/>
            <w:bottom w:val="none" w:sz="0" w:space="0" w:color="auto"/>
            <w:right w:val="none" w:sz="0" w:space="0" w:color="auto"/>
          </w:divBdr>
        </w:div>
        <w:div w:id="828063131">
          <w:marLeft w:val="1080"/>
          <w:marRight w:val="0"/>
          <w:marTop w:val="100"/>
          <w:marBottom w:val="0"/>
          <w:divBdr>
            <w:top w:val="none" w:sz="0" w:space="0" w:color="auto"/>
            <w:left w:val="none" w:sz="0" w:space="0" w:color="auto"/>
            <w:bottom w:val="none" w:sz="0" w:space="0" w:color="auto"/>
            <w:right w:val="none" w:sz="0" w:space="0" w:color="auto"/>
          </w:divBdr>
        </w:div>
        <w:div w:id="791745915">
          <w:marLeft w:val="1080"/>
          <w:marRight w:val="0"/>
          <w:marTop w:val="100"/>
          <w:marBottom w:val="0"/>
          <w:divBdr>
            <w:top w:val="none" w:sz="0" w:space="0" w:color="auto"/>
            <w:left w:val="none" w:sz="0" w:space="0" w:color="auto"/>
            <w:bottom w:val="none" w:sz="0" w:space="0" w:color="auto"/>
            <w:right w:val="none" w:sz="0" w:space="0" w:color="auto"/>
          </w:divBdr>
        </w:div>
        <w:div w:id="1424447652">
          <w:marLeft w:val="360"/>
          <w:marRight w:val="0"/>
          <w:marTop w:val="200"/>
          <w:marBottom w:val="0"/>
          <w:divBdr>
            <w:top w:val="none" w:sz="0" w:space="0" w:color="auto"/>
            <w:left w:val="none" w:sz="0" w:space="0" w:color="auto"/>
            <w:bottom w:val="none" w:sz="0" w:space="0" w:color="auto"/>
            <w:right w:val="none" w:sz="0" w:space="0" w:color="auto"/>
          </w:divBdr>
        </w:div>
        <w:div w:id="322130495">
          <w:marLeft w:val="1080"/>
          <w:marRight w:val="0"/>
          <w:marTop w:val="100"/>
          <w:marBottom w:val="0"/>
          <w:divBdr>
            <w:top w:val="none" w:sz="0" w:space="0" w:color="auto"/>
            <w:left w:val="none" w:sz="0" w:space="0" w:color="auto"/>
            <w:bottom w:val="none" w:sz="0" w:space="0" w:color="auto"/>
            <w:right w:val="none" w:sz="0" w:space="0" w:color="auto"/>
          </w:divBdr>
        </w:div>
        <w:div w:id="1095980253">
          <w:marLeft w:val="1080"/>
          <w:marRight w:val="0"/>
          <w:marTop w:val="100"/>
          <w:marBottom w:val="0"/>
          <w:divBdr>
            <w:top w:val="none" w:sz="0" w:space="0" w:color="auto"/>
            <w:left w:val="none" w:sz="0" w:space="0" w:color="auto"/>
            <w:bottom w:val="none" w:sz="0" w:space="0" w:color="auto"/>
            <w:right w:val="none" w:sz="0" w:space="0" w:color="auto"/>
          </w:divBdr>
        </w:div>
      </w:divsChild>
    </w:div>
    <w:div w:id="1366827890">
      <w:bodyDiv w:val="1"/>
      <w:marLeft w:val="0"/>
      <w:marRight w:val="0"/>
      <w:marTop w:val="0"/>
      <w:marBottom w:val="0"/>
      <w:divBdr>
        <w:top w:val="none" w:sz="0" w:space="0" w:color="auto"/>
        <w:left w:val="none" w:sz="0" w:space="0" w:color="auto"/>
        <w:bottom w:val="none" w:sz="0" w:space="0" w:color="auto"/>
        <w:right w:val="none" w:sz="0" w:space="0" w:color="auto"/>
      </w:divBdr>
      <w:divsChild>
        <w:div w:id="92827451">
          <w:marLeft w:val="1886"/>
          <w:marRight w:val="0"/>
          <w:marTop w:val="58"/>
          <w:marBottom w:val="0"/>
          <w:divBdr>
            <w:top w:val="none" w:sz="0" w:space="0" w:color="auto"/>
            <w:left w:val="none" w:sz="0" w:space="0" w:color="auto"/>
            <w:bottom w:val="none" w:sz="0" w:space="0" w:color="auto"/>
            <w:right w:val="none" w:sz="0" w:space="0" w:color="auto"/>
          </w:divBdr>
        </w:div>
        <w:div w:id="258636411">
          <w:marLeft w:val="547"/>
          <w:marRight w:val="0"/>
          <w:marTop w:val="86"/>
          <w:marBottom w:val="0"/>
          <w:divBdr>
            <w:top w:val="none" w:sz="0" w:space="0" w:color="auto"/>
            <w:left w:val="none" w:sz="0" w:space="0" w:color="auto"/>
            <w:bottom w:val="none" w:sz="0" w:space="0" w:color="auto"/>
            <w:right w:val="none" w:sz="0" w:space="0" w:color="auto"/>
          </w:divBdr>
        </w:div>
        <w:div w:id="288359574">
          <w:marLeft w:val="1886"/>
          <w:marRight w:val="0"/>
          <w:marTop w:val="58"/>
          <w:marBottom w:val="0"/>
          <w:divBdr>
            <w:top w:val="none" w:sz="0" w:space="0" w:color="auto"/>
            <w:left w:val="none" w:sz="0" w:space="0" w:color="auto"/>
            <w:bottom w:val="none" w:sz="0" w:space="0" w:color="auto"/>
            <w:right w:val="none" w:sz="0" w:space="0" w:color="auto"/>
          </w:divBdr>
        </w:div>
        <w:div w:id="442657043">
          <w:marLeft w:val="547"/>
          <w:marRight w:val="0"/>
          <w:marTop w:val="67"/>
          <w:marBottom w:val="0"/>
          <w:divBdr>
            <w:top w:val="none" w:sz="0" w:space="0" w:color="auto"/>
            <w:left w:val="none" w:sz="0" w:space="0" w:color="auto"/>
            <w:bottom w:val="none" w:sz="0" w:space="0" w:color="auto"/>
            <w:right w:val="none" w:sz="0" w:space="0" w:color="auto"/>
          </w:divBdr>
        </w:div>
        <w:div w:id="789280855">
          <w:marLeft w:val="1886"/>
          <w:marRight w:val="0"/>
          <w:marTop w:val="58"/>
          <w:marBottom w:val="0"/>
          <w:divBdr>
            <w:top w:val="none" w:sz="0" w:space="0" w:color="auto"/>
            <w:left w:val="none" w:sz="0" w:space="0" w:color="auto"/>
            <w:bottom w:val="none" w:sz="0" w:space="0" w:color="auto"/>
            <w:right w:val="none" w:sz="0" w:space="0" w:color="auto"/>
          </w:divBdr>
        </w:div>
        <w:div w:id="1607806708">
          <w:marLeft w:val="1886"/>
          <w:marRight w:val="0"/>
          <w:marTop w:val="58"/>
          <w:marBottom w:val="0"/>
          <w:divBdr>
            <w:top w:val="none" w:sz="0" w:space="0" w:color="auto"/>
            <w:left w:val="none" w:sz="0" w:space="0" w:color="auto"/>
            <w:bottom w:val="none" w:sz="0" w:space="0" w:color="auto"/>
            <w:right w:val="none" w:sz="0" w:space="0" w:color="auto"/>
          </w:divBdr>
        </w:div>
        <w:div w:id="2123071359">
          <w:marLeft w:val="1886"/>
          <w:marRight w:val="0"/>
          <w:marTop w:val="58"/>
          <w:marBottom w:val="0"/>
          <w:divBdr>
            <w:top w:val="none" w:sz="0" w:space="0" w:color="auto"/>
            <w:left w:val="none" w:sz="0" w:space="0" w:color="auto"/>
            <w:bottom w:val="none" w:sz="0" w:space="0" w:color="auto"/>
            <w:right w:val="none" w:sz="0" w:space="0" w:color="auto"/>
          </w:divBdr>
        </w:div>
      </w:divsChild>
    </w:div>
    <w:div w:id="1463382752">
      <w:bodyDiv w:val="1"/>
      <w:marLeft w:val="0"/>
      <w:marRight w:val="0"/>
      <w:marTop w:val="0"/>
      <w:marBottom w:val="0"/>
      <w:divBdr>
        <w:top w:val="none" w:sz="0" w:space="0" w:color="auto"/>
        <w:left w:val="none" w:sz="0" w:space="0" w:color="auto"/>
        <w:bottom w:val="none" w:sz="0" w:space="0" w:color="auto"/>
        <w:right w:val="none" w:sz="0" w:space="0" w:color="auto"/>
      </w:divBdr>
      <w:divsChild>
        <w:div w:id="2141268590">
          <w:marLeft w:val="965"/>
          <w:marRight w:val="0"/>
          <w:marTop w:val="0"/>
          <w:marBottom w:val="160"/>
          <w:divBdr>
            <w:top w:val="none" w:sz="0" w:space="0" w:color="auto"/>
            <w:left w:val="none" w:sz="0" w:space="0" w:color="auto"/>
            <w:bottom w:val="none" w:sz="0" w:space="0" w:color="auto"/>
            <w:right w:val="none" w:sz="0" w:space="0" w:color="auto"/>
          </w:divBdr>
        </w:div>
      </w:divsChild>
    </w:div>
    <w:div w:id="2009744824">
      <w:bodyDiv w:val="1"/>
      <w:marLeft w:val="0"/>
      <w:marRight w:val="0"/>
      <w:marTop w:val="0"/>
      <w:marBottom w:val="0"/>
      <w:divBdr>
        <w:top w:val="none" w:sz="0" w:space="0" w:color="auto"/>
        <w:left w:val="none" w:sz="0" w:space="0" w:color="auto"/>
        <w:bottom w:val="none" w:sz="0" w:space="0" w:color="auto"/>
        <w:right w:val="none" w:sz="0" w:space="0" w:color="auto"/>
      </w:divBdr>
    </w:div>
    <w:div w:id="2032224779">
      <w:bodyDiv w:val="1"/>
      <w:marLeft w:val="0"/>
      <w:marRight w:val="0"/>
      <w:marTop w:val="0"/>
      <w:marBottom w:val="0"/>
      <w:divBdr>
        <w:top w:val="none" w:sz="0" w:space="0" w:color="auto"/>
        <w:left w:val="none" w:sz="0" w:space="0" w:color="auto"/>
        <w:bottom w:val="none" w:sz="0" w:space="0" w:color="auto"/>
        <w:right w:val="none" w:sz="0" w:space="0" w:color="auto"/>
      </w:divBdr>
      <w:divsChild>
        <w:div w:id="2122721483">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E979C-457A-478B-92C8-F256AA5F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974</Words>
  <Characters>5554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6515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cp:revision>
  <dcterms:created xsi:type="dcterms:W3CDTF">2016-11-04T17:59:00Z</dcterms:created>
  <dcterms:modified xsi:type="dcterms:W3CDTF">2016-11-04T17:59:00Z</dcterms:modified>
</cp:coreProperties>
</file>