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58A6B" w14:textId="77777777" w:rsidR="00011B1B" w:rsidRDefault="00011B1B" w:rsidP="00FB3C12">
      <w:pPr>
        <w:pStyle w:val="CRCoverPage"/>
        <w:tabs>
          <w:tab w:val="right" w:pos="9639"/>
        </w:tabs>
        <w:spacing w:after="0"/>
        <w:rPr>
          <w:b/>
          <w:noProof/>
          <w:sz w:val="24"/>
        </w:rPr>
      </w:pPr>
    </w:p>
    <w:p w14:paraId="134252E5" w14:textId="6DCAAF4E" w:rsidR="00FB3C12" w:rsidRDefault="00FB3C12" w:rsidP="00FB3C12">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t>
      </w:r>
      <w:r w:rsidR="00F5313C">
        <w:rPr>
          <w:b/>
          <w:noProof/>
          <w:sz w:val="24"/>
        </w:rPr>
        <w:t xml:space="preserve">WG4 </w:t>
      </w:r>
      <w:r>
        <w:rPr>
          <w:b/>
          <w:noProof/>
          <w:sz w:val="24"/>
        </w:rPr>
        <w:t>Meeting #</w:t>
      </w:r>
      <w:r w:rsidR="00B4182D">
        <w:rPr>
          <w:b/>
          <w:noProof/>
          <w:sz w:val="24"/>
        </w:rPr>
        <w:t>1</w:t>
      </w:r>
      <w:r w:rsidR="00FE28DE">
        <w:rPr>
          <w:b/>
          <w:noProof/>
          <w:sz w:val="24"/>
        </w:rPr>
        <w:t>1</w:t>
      </w:r>
      <w:r w:rsidR="00F5313C">
        <w:rPr>
          <w:b/>
          <w:noProof/>
          <w:sz w:val="24"/>
        </w:rPr>
        <w:t>7</w:t>
      </w:r>
      <w:fldSimple w:instr=" DOCPROPERTY  MtgTitle  \* MERGEFORMAT "/>
      <w:r w:rsidR="00CD6749">
        <w:rPr>
          <w:b/>
          <w:i/>
          <w:noProof/>
          <w:sz w:val="28"/>
        </w:rPr>
        <w:tab/>
      </w:r>
      <w:fldSimple w:instr=" DOCPROPERTY  Tdoc#  \* MERGEFORMAT ">
        <w:r w:rsidRPr="00E13F3D">
          <w:rPr>
            <w:b/>
            <w:i/>
            <w:noProof/>
            <w:sz w:val="28"/>
          </w:rPr>
          <w:t>R</w:t>
        </w:r>
        <w:r w:rsidR="00FE28DE">
          <w:rPr>
            <w:b/>
            <w:i/>
            <w:noProof/>
            <w:sz w:val="28"/>
          </w:rPr>
          <w:t>4</w:t>
        </w:r>
        <w:r w:rsidRPr="00E13F3D">
          <w:rPr>
            <w:b/>
            <w:i/>
            <w:noProof/>
            <w:sz w:val="28"/>
          </w:rPr>
          <w:t>-</w:t>
        </w:r>
      </w:fldSimple>
      <w:r w:rsidR="003801FB">
        <w:rPr>
          <w:b/>
          <w:i/>
          <w:noProof/>
          <w:sz w:val="28"/>
        </w:rPr>
        <w:t>2</w:t>
      </w:r>
      <w:r w:rsidR="00EC2F4D">
        <w:rPr>
          <w:b/>
          <w:i/>
          <w:noProof/>
          <w:sz w:val="28"/>
        </w:rPr>
        <w:t>5</w:t>
      </w:r>
      <w:r w:rsidR="009C7CF2">
        <w:rPr>
          <w:b/>
          <w:i/>
          <w:noProof/>
          <w:sz w:val="28"/>
        </w:rPr>
        <w:t>21980</w:t>
      </w:r>
    </w:p>
    <w:p w14:paraId="15902B72" w14:textId="1A6205DE" w:rsidR="00A45459" w:rsidRDefault="00F5313C" w:rsidP="00A45459">
      <w:pPr>
        <w:pStyle w:val="CRCoverPage"/>
        <w:outlineLvl w:val="0"/>
        <w:rPr>
          <w:b/>
          <w:noProof/>
          <w:sz w:val="24"/>
        </w:rPr>
      </w:pPr>
      <w:r>
        <w:rPr>
          <w:b/>
          <w:noProof/>
          <w:sz w:val="24"/>
        </w:rPr>
        <w:t>Dallas</w:t>
      </w:r>
      <w:r w:rsidR="00A45459">
        <w:rPr>
          <w:b/>
          <w:noProof/>
          <w:sz w:val="24"/>
        </w:rPr>
        <w:t xml:space="preserve">, </w:t>
      </w:r>
      <w:r>
        <w:rPr>
          <w:b/>
          <w:noProof/>
          <w:sz w:val="24"/>
        </w:rPr>
        <w:t>USA</w:t>
      </w:r>
      <w:r w:rsidR="00A45459">
        <w:rPr>
          <w:b/>
          <w:noProof/>
          <w:sz w:val="24"/>
        </w:rPr>
        <w:t xml:space="preserve">, </w:t>
      </w:r>
      <w:fldSimple w:instr=" DOCPROPERTY  StartDate  \* MERGEFORMAT ">
        <w:r w:rsidR="00B160E6">
          <w:rPr>
            <w:b/>
            <w:noProof/>
            <w:sz w:val="24"/>
          </w:rPr>
          <w:t>1</w:t>
        </w:r>
        <w:r>
          <w:rPr>
            <w:b/>
            <w:noProof/>
            <w:sz w:val="24"/>
          </w:rPr>
          <w:t>7</w:t>
        </w:r>
        <w:r w:rsidR="00A45459" w:rsidRPr="00BA51D9">
          <w:rPr>
            <w:b/>
            <w:noProof/>
            <w:sz w:val="24"/>
          </w:rPr>
          <w:t xml:space="preserve">th </w:t>
        </w:r>
        <w:r>
          <w:rPr>
            <w:b/>
            <w:noProof/>
            <w:sz w:val="24"/>
          </w:rPr>
          <w:t xml:space="preserve">Nov </w:t>
        </w:r>
        <w:r w:rsidR="00A45459" w:rsidRPr="00BA51D9">
          <w:rPr>
            <w:b/>
            <w:noProof/>
            <w:sz w:val="24"/>
          </w:rPr>
          <w:t>2025</w:t>
        </w:r>
      </w:fldSimple>
      <w:r w:rsidR="00A45459">
        <w:rPr>
          <w:b/>
          <w:noProof/>
          <w:sz w:val="24"/>
        </w:rPr>
        <w:t xml:space="preserve"> </w:t>
      </w:r>
      <w:r w:rsidR="00F00BAB">
        <w:rPr>
          <w:b/>
          <w:noProof/>
          <w:sz w:val="24"/>
        </w:rPr>
        <w:t>–</w:t>
      </w:r>
      <w:r w:rsidR="00A45459">
        <w:rPr>
          <w:b/>
          <w:noProof/>
          <w:sz w:val="24"/>
        </w:rPr>
        <w:t xml:space="preserve"> </w:t>
      </w:r>
      <w:fldSimple w:instr=" DOCPROPERTY  EndDate  \* MERGEFORMAT ">
        <w:r>
          <w:rPr>
            <w:b/>
            <w:noProof/>
            <w:sz w:val="24"/>
          </w:rPr>
          <w:t>21s</w:t>
        </w:r>
        <w:r w:rsidR="00FE28DE">
          <w:rPr>
            <w:b/>
            <w:noProof/>
            <w:sz w:val="24"/>
          </w:rPr>
          <w:t>t</w:t>
        </w:r>
        <w:r w:rsidR="00A45459" w:rsidRPr="00BA51D9">
          <w:rPr>
            <w:b/>
            <w:noProof/>
            <w:sz w:val="24"/>
          </w:rPr>
          <w:t xml:space="preserve"> </w:t>
        </w:r>
        <w:r>
          <w:rPr>
            <w:b/>
            <w:noProof/>
            <w:sz w:val="24"/>
          </w:rPr>
          <w:t>Nov</w:t>
        </w:r>
        <w:r w:rsidR="00A45459" w:rsidRPr="00BA51D9">
          <w:rPr>
            <w:b/>
            <w:noProof/>
            <w:sz w:val="24"/>
          </w:rPr>
          <w:t xml:space="preserve"> 2025</w:t>
        </w:r>
      </w:fldSimple>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56F6B7CC"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B15747">
        <w:rPr>
          <w:rFonts w:ascii="Arial" w:hAnsi="Arial"/>
          <w:sz w:val="24"/>
        </w:rPr>
        <w:t>10.</w:t>
      </w:r>
      <w:r w:rsidR="009C7CF2">
        <w:rPr>
          <w:rFonts w:ascii="Arial" w:hAnsi="Arial"/>
          <w:sz w:val="24"/>
        </w:rPr>
        <w:t>7</w:t>
      </w:r>
    </w:p>
    <w:p w14:paraId="1DAC1645" w14:textId="5EF6135E"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C5353">
        <w:rPr>
          <w:rFonts w:ascii="Arial" w:hAnsi="Arial"/>
          <w:sz w:val="24"/>
        </w:rPr>
        <w:t>Viasat</w:t>
      </w:r>
      <w:r w:rsidR="00B160E6">
        <w:rPr>
          <w:rFonts w:ascii="Arial" w:hAnsi="Arial"/>
          <w:sz w:val="24"/>
        </w:rPr>
        <w:t xml:space="preserve">, </w:t>
      </w:r>
      <w:r w:rsidR="00604B59">
        <w:rPr>
          <w:rFonts w:ascii="Arial" w:hAnsi="Arial"/>
          <w:sz w:val="24"/>
        </w:rPr>
        <w:t>Thuraya</w:t>
      </w:r>
      <w:r>
        <w:rPr>
          <w:rFonts w:ascii="Arial" w:hAnsi="Arial"/>
          <w:sz w:val="24"/>
        </w:rPr>
        <w:t xml:space="preserve"> </w:t>
      </w:r>
    </w:p>
    <w:p w14:paraId="6DDF0757" w14:textId="30236227"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B160E6">
        <w:rPr>
          <w:rFonts w:ascii="Arial" w:hAnsi="Arial"/>
          <w:sz w:val="24"/>
        </w:rPr>
        <w:t>Missing ETSI emission requirements for IoT NTN bands 253 and 255 and NR NTN band</w:t>
      </w:r>
      <w:r w:rsidR="009E731C">
        <w:rPr>
          <w:rFonts w:ascii="Arial" w:hAnsi="Arial"/>
          <w:sz w:val="24"/>
        </w:rPr>
        <w:t xml:space="preserve"> </w:t>
      </w:r>
      <w:r w:rsidR="00B160E6">
        <w:rPr>
          <w:rFonts w:ascii="Arial" w:hAnsi="Arial"/>
          <w:sz w:val="24"/>
        </w:rPr>
        <w:t>n255</w:t>
      </w:r>
    </w:p>
    <w:p w14:paraId="2029903D" w14:textId="372C69B3"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r>
      <w:r w:rsidR="00080119">
        <w:rPr>
          <w:rFonts w:ascii="Arial" w:hAnsi="Arial"/>
          <w:sz w:val="24"/>
        </w:rPr>
        <w:t>Approval</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1406BAD1" w14:textId="77777777" w:rsidR="00A611BB" w:rsidRPr="00C46811" w:rsidRDefault="00412C16" w:rsidP="00412C16">
      <w:pPr>
        <w:pStyle w:val="Heading2"/>
        <w:numPr>
          <w:ilvl w:val="0"/>
          <w:numId w:val="0"/>
        </w:numPr>
        <w:ind w:left="576" w:hanging="576"/>
      </w:pPr>
      <w:bookmarkStart w:id="0" w:name="_Ref463014664"/>
      <w:r>
        <w:t>1.</w:t>
      </w:r>
      <w:r>
        <w:tab/>
      </w:r>
      <w:r w:rsidR="00A611BB">
        <w:t>Introduction</w:t>
      </w:r>
      <w:bookmarkEnd w:id="0"/>
    </w:p>
    <w:p w14:paraId="21633F22" w14:textId="443DAC30" w:rsidR="00005ACC" w:rsidRDefault="001150EC" w:rsidP="005C6018">
      <w:pPr>
        <w:rPr>
          <w:lang w:val="en-GB"/>
        </w:rPr>
      </w:pPr>
      <w:r>
        <w:rPr>
          <w:lang w:val="en-GB"/>
        </w:rPr>
        <w:t xml:space="preserve">During </w:t>
      </w:r>
      <w:r w:rsidR="00B160E6">
        <w:rPr>
          <w:lang w:val="en-GB"/>
        </w:rPr>
        <w:t>the RAN4#116 meeting</w:t>
      </w:r>
      <w:r w:rsidR="00005ACC">
        <w:rPr>
          <w:lang w:val="en-GB"/>
        </w:rPr>
        <w:t xml:space="preserve">, </w:t>
      </w:r>
      <w:r w:rsidR="00B160E6">
        <w:rPr>
          <w:lang w:val="en-GB"/>
        </w:rPr>
        <w:t>as part of the combined L-Band WI</w:t>
      </w:r>
      <w:r w:rsidR="00C60DC3">
        <w:rPr>
          <w:lang w:val="en-GB"/>
        </w:rPr>
        <w:t xml:space="preserve"> [1]</w:t>
      </w:r>
      <w:r w:rsidR="00B160E6">
        <w:rPr>
          <w:lang w:val="en-GB"/>
        </w:rPr>
        <w:t>, it was agreed to capture</w:t>
      </w:r>
      <w:r w:rsidR="00567DA2">
        <w:rPr>
          <w:lang w:val="en-GB"/>
        </w:rPr>
        <w:t xml:space="preserve"> the</w:t>
      </w:r>
      <w:r w:rsidR="00B160E6">
        <w:rPr>
          <w:lang w:val="en-GB"/>
        </w:rPr>
        <w:t xml:space="preserve"> two sets of emissions to address the existing as well as ongoing work on the ETSI harmonized standards [</w:t>
      </w:r>
      <w:r w:rsidR="00814C35">
        <w:rPr>
          <w:lang w:val="en-GB"/>
        </w:rPr>
        <w:t>2</w:t>
      </w:r>
      <w:r w:rsidR="00B160E6">
        <w:rPr>
          <w:lang w:val="en-GB"/>
        </w:rPr>
        <w:t xml:space="preserve">].  </w:t>
      </w:r>
    </w:p>
    <w:p w14:paraId="126B6A3C" w14:textId="77777777" w:rsidR="00005ACC" w:rsidRDefault="00005ACC" w:rsidP="005C6018">
      <w:pPr>
        <w:rPr>
          <w:lang w:val="en-GB"/>
        </w:rPr>
      </w:pPr>
    </w:p>
    <w:p w14:paraId="7FC9477C" w14:textId="3208C50E" w:rsidR="00321BDC" w:rsidRDefault="00F5313C" w:rsidP="005C6018">
      <w:pPr>
        <w:rPr>
          <w:lang w:val="en-GB"/>
        </w:rPr>
      </w:pPr>
      <w:r>
        <w:rPr>
          <w:lang w:val="en-GB"/>
        </w:rPr>
        <w:t>A discuss</w:t>
      </w:r>
      <w:r w:rsidR="001F36E8">
        <w:rPr>
          <w:lang w:val="en-GB"/>
        </w:rPr>
        <w:t>ion</w:t>
      </w:r>
      <w:r>
        <w:rPr>
          <w:lang w:val="en-GB"/>
        </w:rPr>
        <w:t xml:space="preserve"> paper</w:t>
      </w:r>
      <w:r w:rsidR="002F5078">
        <w:rPr>
          <w:lang w:val="en-GB"/>
        </w:rPr>
        <w:t xml:space="preserve"> [3]</w:t>
      </w:r>
      <w:r>
        <w:rPr>
          <w:lang w:val="en-GB"/>
        </w:rPr>
        <w:t xml:space="preserve"> along with draft CRs</w:t>
      </w:r>
      <w:r w:rsidR="001F36E8">
        <w:rPr>
          <w:lang w:val="en-GB"/>
        </w:rPr>
        <w:t xml:space="preserve"> [4]</w:t>
      </w:r>
      <w:r>
        <w:rPr>
          <w:lang w:val="en-GB"/>
        </w:rPr>
        <w:t xml:space="preserve"> were submitted during the RAN4#116bis meeting</w:t>
      </w:r>
      <w:r w:rsidR="00673785">
        <w:rPr>
          <w:lang w:val="en-GB"/>
        </w:rPr>
        <w:t xml:space="preserve"> </w:t>
      </w:r>
      <w:r w:rsidR="00B160E6">
        <w:rPr>
          <w:lang w:val="en-GB"/>
        </w:rPr>
        <w:t xml:space="preserve">for other </w:t>
      </w:r>
      <w:r w:rsidR="009E731C">
        <w:rPr>
          <w:lang w:val="en-GB"/>
        </w:rPr>
        <w:t xml:space="preserve">previously specified </w:t>
      </w:r>
      <w:r w:rsidR="00B160E6">
        <w:rPr>
          <w:lang w:val="en-GB"/>
        </w:rPr>
        <w:t>NTN bands</w:t>
      </w:r>
      <w:r w:rsidR="00567DA2">
        <w:rPr>
          <w:lang w:val="en-GB"/>
        </w:rPr>
        <w:t xml:space="preserve"> (n255 and bands 253/255)</w:t>
      </w:r>
      <w:r w:rsidR="00B160E6">
        <w:rPr>
          <w:lang w:val="en-GB"/>
        </w:rPr>
        <w:t xml:space="preserve"> for which the same ETSI harmonized standards </w:t>
      </w:r>
      <w:r w:rsidR="00567DA2">
        <w:rPr>
          <w:lang w:val="en-GB"/>
        </w:rPr>
        <w:t>are applicable</w:t>
      </w:r>
      <w:r>
        <w:rPr>
          <w:lang w:val="en-GB"/>
        </w:rPr>
        <w:t xml:space="preserve">. During the meeting, the </w:t>
      </w:r>
      <w:r w:rsidR="001F36E8">
        <w:rPr>
          <w:lang w:val="en-GB"/>
        </w:rPr>
        <w:t xml:space="preserve">discussion </w:t>
      </w:r>
      <w:r>
        <w:rPr>
          <w:lang w:val="en-GB"/>
        </w:rPr>
        <w:t xml:space="preserve">paper was briefly presented and discussed with companies agreeing </w:t>
      </w:r>
      <w:r w:rsidR="00673785">
        <w:rPr>
          <w:lang w:val="en-GB"/>
        </w:rPr>
        <w:t>to</w:t>
      </w:r>
      <w:r w:rsidR="00500C3C">
        <w:rPr>
          <w:lang w:val="en-GB"/>
        </w:rPr>
        <w:t xml:space="preserve"> evaluat</w:t>
      </w:r>
      <w:r w:rsidR="00673785">
        <w:rPr>
          <w:lang w:val="en-GB"/>
        </w:rPr>
        <w:t>e</w:t>
      </w:r>
      <w:r w:rsidR="00500C3C">
        <w:rPr>
          <w:lang w:val="en-GB"/>
        </w:rPr>
        <w:t xml:space="preserve"> the feasibility and backwards compatibility </w:t>
      </w:r>
      <w:r w:rsidR="00673785">
        <w:rPr>
          <w:lang w:val="en-GB"/>
        </w:rPr>
        <w:t xml:space="preserve">issues </w:t>
      </w:r>
      <w:r w:rsidR="00500C3C">
        <w:rPr>
          <w:lang w:val="en-GB"/>
        </w:rPr>
        <w:t xml:space="preserve">of specifying new NS values from Rel-17 onwards in support of the ETSI requirements for the L-Band frequency ranges. </w:t>
      </w:r>
      <w:r w:rsidR="00AF3EA8">
        <w:rPr>
          <w:lang w:val="en-GB"/>
        </w:rPr>
        <w:t>The draft CRs received some comments and were noted.</w:t>
      </w:r>
    </w:p>
    <w:p w14:paraId="4715FF74" w14:textId="77777777" w:rsidR="00500C3C" w:rsidRDefault="00500C3C" w:rsidP="005C6018">
      <w:pPr>
        <w:rPr>
          <w:lang w:val="en-GB"/>
        </w:rPr>
      </w:pPr>
    </w:p>
    <w:p w14:paraId="40CE50FA" w14:textId="7C740912" w:rsidR="00500C3C" w:rsidRDefault="00673785" w:rsidP="005C6018">
      <w:r>
        <w:rPr>
          <w:lang w:val="en-GB"/>
        </w:rPr>
        <w:t>Based on the prior submissions and current 3GPP specifications, t</w:t>
      </w:r>
      <w:r w:rsidR="00500C3C">
        <w:rPr>
          <w:lang w:val="en-GB"/>
        </w:rPr>
        <w:t xml:space="preserve">his paper </w:t>
      </w:r>
      <w:r w:rsidR="001F36E8">
        <w:rPr>
          <w:lang w:val="en-GB"/>
        </w:rPr>
        <w:t xml:space="preserve">expands on </w:t>
      </w:r>
      <w:r w:rsidR="00500C3C">
        <w:rPr>
          <w:lang w:val="en-GB"/>
        </w:rPr>
        <w:t xml:space="preserve">operators’ views </w:t>
      </w:r>
      <w:r w:rsidR="001F36E8">
        <w:rPr>
          <w:lang w:val="en-GB"/>
        </w:rPr>
        <w:t xml:space="preserve">[3] </w:t>
      </w:r>
      <w:r w:rsidR="00500C3C">
        <w:rPr>
          <w:lang w:val="en-GB"/>
        </w:rPr>
        <w:t xml:space="preserve">on updating the specification from Rel-17 onwards for NTN bands n255, b255 and </w:t>
      </w:r>
      <w:r>
        <w:rPr>
          <w:lang w:val="en-GB"/>
        </w:rPr>
        <w:t>b253</w:t>
      </w:r>
      <w:r w:rsidR="00500C3C">
        <w:rPr>
          <w:lang w:val="en-GB"/>
        </w:rPr>
        <w:t>.</w:t>
      </w:r>
    </w:p>
    <w:p w14:paraId="4737BDB9" w14:textId="18E472A9" w:rsidR="00A611BB" w:rsidRDefault="00412C16" w:rsidP="00412C16">
      <w:pPr>
        <w:pStyle w:val="Heading2"/>
        <w:numPr>
          <w:ilvl w:val="0"/>
          <w:numId w:val="0"/>
        </w:numPr>
        <w:ind w:left="576" w:hanging="576"/>
      </w:pPr>
      <w:r>
        <w:t>2.</w:t>
      </w:r>
      <w:r>
        <w:tab/>
      </w:r>
      <w:r w:rsidR="00D25E0B">
        <w:t>Background on t</w:t>
      </w:r>
      <w:r w:rsidR="007D43DB">
        <w:t xml:space="preserve">reatment of L-Band </w:t>
      </w:r>
      <w:r w:rsidR="00500C3C">
        <w:t xml:space="preserve">ETSI </w:t>
      </w:r>
      <w:r w:rsidR="00D25E0B">
        <w:t>r</w:t>
      </w:r>
      <w:r w:rsidR="00500C3C">
        <w:t>equirements</w:t>
      </w:r>
      <w:r w:rsidR="007D43DB">
        <w:t xml:space="preserve"> in 3GPP RAN4</w:t>
      </w:r>
    </w:p>
    <w:p w14:paraId="6A599582" w14:textId="277D74E7" w:rsidR="00244C76" w:rsidRDefault="00244C76" w:rsidP="009E338F">
      <w:pPr>
        <w:rPr>
          <w:lang w:val="en-GB"/>
        </w:rPr>
      </w:pPr>
      <w:r>
        <w:rPr>
          <w:lang w:val="en-GB"/>
        </w:rPr>
        <w:t xml:space="preserve">Treatment of ETSI requirements for IoT NTN band has undergone an interesting journey over the past </w:t>
      </w:r>
      <w:r w:rsidR="00673785">
        <w:rPr>
          <w:lang w:val="en-GB"/>
        </w:rPr>
        <w:t>three</w:t>
      </w:r>
      <w:r>
        <w:rPr>
          <w:lang w:val="en-GB"/>
        </w:rPr>
        <w:t xml:space="preserve"> years. </w:t>
      </w:r>
    </w:p>
    <w:p w14:paraId="138C1BC7" w14:textId="77777777" w:rsidR="00244C76" w:rsidRDefault="00244C76" w:rsidP="009E338F">
      <w:pPr>
        <w:rPr>
          <w:lang w:val="en-GB"/>
        </w:rPr>
      </w:pPr>
    </w:p>
    <w:p w14:paraId="79A6E884" w14:textId="72458A98" w:rsidR="00C60DC3" w:rsidRDefault="007D43DB" w:rsidP="009E338F">
      <w:pPr>
        <w:rPr>
          <w:lang w:val="en-GB"/>
        </w:rPr>
      </w:pPr>
      <w:r>
        <w:rPr>
          <w:lang w:val="en-GB"/>
        </w:rPr>
        <w:t>In prior RAN4 meetings (202</w:t>
      </w:r>
      <w:r w:rsidR="00AF3EA8">
        <w:rPr>
          <w:lang w:val="en-GB"/>
        </w:rPr>
        <w:t>3</w:t>
      </w:r>
      <w:r>
        <w:rPr>
          <w:lang w:val="en-GB"/>
        </w:rPr>
        <w:t>), as part of d</w:t>
      </w:r>
      <w:r w:rsidR="00673785">
        <w:rPr>
          <w:lang w:val="en-GB"/>
        </w:rPr>
        <w:t>eliberations</w:t>
      </w:r>
      <w:r>
        <w:rPr>
          <w:lang w:val="en-GB"/>
        </w:rPr>
        <w:t xml:space="preserve"> related to</w:t>
      </w:r>
      <w:r w:rsidR="00AF3EA8">
        <w:rPr>
          <w:lang w:val="en-GB"/>
        </w:rPr>
        <w:t xml:space="preserve"> NTN bands b</w:t>
      </w:r>
      <w:r>
        <w:rPr>
          <w:lang w:val="en-GB"/>
        </w:rPr>
        <w:t>255</w:t>
      </w:r>
      <w:r w:rsidR="00AF3EA8">
        <w:rPr>
          <w:lang w:val="en-GB"/>
        </w:rPr>
        <w:t>/n255</w:t>
      </w:r>
      <w:r>
        <w:rPr>
          <w:lang w:val="en-GB"/>
        </w:rPr>
        <w:t xml:space="preserve">, there were </w:t>
      </w:r>
      <w:r w:rsidR="00673785">
        <w:rPr>
          <w:lang w:val="en-GB"/>
        </w:rPr>
        <w:t xml:space="preserve">submissions and </w:t>
      </w:r>
      <w:r>
        <w:rPr>
          <w:lang w:val="en-GB"/>
        </w:rPr>
        <w:t>discussions related</w:t>
      </w:r>
      <w:r w:rsidR="001F36E8">
        <w:rPr>
          <w:lang w:val="en-GB"/>
        </w:rPr>
        <w:t xml:space="preserve"> to</w:t>
      </w:r>
      <w:r>
        <w:rPr>
          <w:lang w:val="en-GB"/>
        </w:rPr>
        <w:t xml:space="preserve"> existing ETSI harmonised standard related to L-Band frequency ranges. An LS was sent to ETSI inquiring </w:t>
      </w:r>
      <w:r w:rsidR="00846B35">
        <w:rPr>
          <w:lang w:val="en-GB"/>
        </w:rPr>
        <w:t xml:space="preserve">about </w:t>
      </w:r>
      <w:r>
        <w:rPr>
          <w:lang w:val="en-GB"/>
        </w:rPr>
        <w:t>the applicability of the requirements for 3GPP based earth stations operating in L-Band frequencies.</w:t>
      </w:r>
    </w:p>
    <w:p w14:paraId="0ADBF33E" w14:textId="77777777" w:rsidR="001F36E8" w:rsidRDefault="001F36E8" w:rsidP="009E338F">
      <w:pPr>
        <w:rPr>
          <w:lang w:val="en-GB"/>
        </w:rPr>
      </w:pPr>
    </w:p>
    <w:p w14:paraId="490EFE0E" w14:textId="22B255AB" w:rsidR="001F36E8" w:rsidRDefault="001F36E8" w:rsidP="009E338F">
      <w:pPr>
        <w:rPr>
          <w:lang w:val="en-GB"/>
        </w:rPr>
      </w:pPr>
      <w:r>
        <w:rPr>
          <w:lang w:val="en-GB"/>
        </w:rPr>
        <w:t>At the RAN4#109</w:t>
      </w:r>
      <w:r w:rsidR="00C3185A">
        <w:rPr>
          <w:lang w:val="en-GB"/>
        </w:rPr>
        <w:t xml:space="preserve"> meeting</w:t>
      </w:r>
      <w:r>
        <w:rPr>
          <w:lang w:val="en-GB"/>
        </w:rPr>
        <w:t xml:space="preserve">, measurements for band 255 were submitted </w:t>
      </w:r>
      <w:r w:rsidR="00C3185A">
        <w:rPr>
          <w:lang w:val="en-GB"/>
        </w:rPr>
        <w:t>in [5]. Measurements show</w:t>
      </w:r>
      <w:r w:rsidR="00673785">
        <w:rPr>
          <w:lang w:val="en-GB"/>
        </w:rPr>
        <w:t>ed</w:t>
      </w:r>
      <w:r w:rsidR="00C3185A">
        <w:rPr>
          <w:lang w:val="en-GB"/>
        </w:rPr>
        <w:t xml:space="preserve"> that the </w:t>
      </w:r>
      <w:r w:rsidR="00673785">
        <w:rPr>
          <w:lang w:val="en-GB"/>
        </w:rPr>
        <w:t xml:space="preserve">ETSI </w:t>
      </w:r>
      <w:r w:rsidR="00C3185A">
        <w:rPr>
          <w:lang w:val="en-GB"/>
        </w:rPr>
        <w:t xml:space="preserve">in-band and out of band emissions requirements can be met by Cat-M1 band 255 UEs. They also showed that </w:t>
      </w:r>
      <w:r w:rsidR="00673785">
        <w:rPr>
          <w:lang w:val="en-GB"/>
        </w:rPr>
        <w:t xml:space="preserve">ETSI </w:t>
      </w:r>
      <w:r w:rsidR="00C3185A">
        <w:rPr>
          <w:lang w:val="en-GB"/>
        </w:rPr>
        <w:t xml:space="preserve">in-band </w:t>
      </w:r>
      <w:r w:rsidR="00244C76">
        <w:rPr>
          <w:lang w:val="en-GB"/>
        </w:rPr>
        <w:t xml:space="preserve">emissions </w:t>
      </w:r>
      <w:r w:rsidR="00673785">
        <w:rPr>
          <w:lang w:val="en-GB"/>
        </w:rPr>
        <w:t xml:space="preserve">requirements </w:t>
      </w:r>
      <w:r w:rsidR="00244C76">
        <w:rPr>
          <w:lang w:val="en-GB"/>
        </w:rPr>
        <w:t xml:space="preserve">can be met by NB1/NB2 band 255 UEs. However, the </w:t>
      </w:r>
      <w:r w:rsidR="00C3185A">
        <w:rPr>
          <w:lang w:val="en-GB"/>
        </w:rPr>
        <w:t>out of band emissions requirements for both one</w:t>
      </w:r>
      <w:r w:rsidR="00244C76">
        <w:rPr>
          <w:lang w:val="en-GB"/>
        </w:rPr>
        <w:t>-</w:t>
      </w:r>
      <w:r w:rsidR="00C3185A">
        <w:rPr>
          <w:lang w:val="en-GB"/>
        </w:rPr>
        <w:t>tone and twelve</w:t>
      </w:r>
      <w:r w:rsidR="00244C76">
        <w:rPr>
          <w:lang w:val="en-GB"/>
        </w:rPr>
        <w:t>-</w:t>
      </w:r>
      <w:r w:rsidR="00C3185A">
        <w:rPr>
          <w:lang w:val="en-GB"/>
        </w:rPr>
        <w:t xml:space="preserve">tone transmissions over an NB-IoT channel </w:t>
      </w:r>
      <w:r w:rsidR="00244C76">
        <w:rPr>
          <w:lang w:val="en-GB"/>
        </w:rPr>
        <w:t>may require a guard band</w:t>
      </w:r>
      <w:r w:rsidR="00C3185A">
        <w:rPr>
          <w:lang w:val="en-GB"/>
        </w:rPr>
        <w:t xml:space="preserve"> </w:t>
      </w:r>
      <w:r w:rsidR="00244C76">
        <w:rPr>
          <w:lang w:val="en-GB"/>
        </w:rPr>
        <w:t xml:space="preserve">of up to </w:t>
      </w:r>
      <w:r w:rsidR="00C3185A">
        <w:rPr>
          <w:lang w:val="en-GB"/>
        </w:rPr>
        <w:t>100 kHz</w:t>
      </w:r>
      <w:r w:rsidR="00673785">
        <w:rPr>
          <w:lang w:val="en-GB"/>
        </w:rPr>
        <w:t xml:space="preserve"> to operate without additional power backoff</w:t>
      </w:r>
      <w:r w:rsidR="00C3185A">
        <w:rPr>
          <w:lang w:val="en-GB"/>
        </w:rPr>
        <w:t>.</w:t>
      </w:r>
    </w:p>
    <w:p w14:paraId="6F1B5D09" w14:textId="77777777" w:rsidR="001F36E8" w:rsidRDefault="001F36E8" w:rsidP="009E338F">
      <w:pPr>
        <w:rPr>
          <w:lang w:val="en-GB"/>
        </w:rPr>
      </w:pPr>
    </w:p>
    <w:p w14:paraId="58127F34" w14:textId="613B87D8" w:rsidR="00D25E0B" w:rsidRDefault="001F36E8" w:rsidP="009E338F">
      <w:pPr>
        <w:rPr>
          <w:lang w:val="en-GB"/>
        </w:rPr>
      </w:pPr>
      <w:r>
        <w:rPr>
          <w:lang w:val="en-GB"/>
        </w:rPr>
        <w:t xml:space="preserve">In RAN4#114, it was determined that the </w:t>
      </w:r>
      <w:r w:rsidR="00D25E0B">
        <w:rPr>
          <w:lang w:val="en-GB"/>
        </w:rPr>
        <w:t xml:space="preserve">ITU-R M.1480 </w:t>
      </w:r>
      <w:r>
        <w:rPr>
          <w:lang w:val="en-GB"/>
        </w:rPr>
        <w:t xml:space="preserve">unwanted emissions requirements </w:t>
      </w:r>
      <w:r w:rsidR="00D25E0B">
        <w:rPr>
          <w:lang w:val="en-GB"/>
        </w:rPr>
        <w:t xml:space="preserve">apply </w:t>
      </w:r>
      <w:r>
        <w:rPr>
          <w:lang w:val="en-GB"/>
        </w:rPr>
        <w:t>globally</w:t>
      </w:r>
      <w:r w:rsidR="00C3185A">
        <w:rPr>
          <w:lang w:val="en-GB"/>
        </w:rPr>
        <w:t xml:space="preserve"> [6]</w:t>
      </w:r>
      <w:r>
        <w:rPr>
          <w:lang w:val="en-GB"/>
        </w:rPr>
        <w:t xml:space="preserve">. As a result, </w:t>
      </w:r>
      <w:r w:rsidR="00C3185A">
        <w:rPr>
          <w:lang w:val="en-GB"/>
        </w:rPr>
        <w:t>additional out of band</w:t>
      </w:r>
      <w:r w:rsidR="00D25E0B">
        <w:rPr>
          <w:lang w:val="en-GB"/>
        </w:rPr>
        <w:t>/spurious</w:t>
      </w:r>
      <w:r w:rsidR="00C3185A">
        <w:rPr>
          <w:lang w:val="en-GB"/>
        </w:rPr>
        <w:t xml:space="preserve"> frequencies ranges were included in </w:t>
      </w:r>
      <w:r w:rsidR="00D25E0B">
        <w:rPr>
          <w:lang w:val="en-GB"/>
        </w:rPr>
        <w:t xml:space="preserve">Table </w:t>
      </w:r>
      <w:r w:rsidR="00D25E0B">
        <w:rPr>
          <w:lang w:val="en-GB"/>
        </w:rPr>
        <w:lastRenderedPageBreak/>
        <w:t>6.4A.4.3-1</w:t>
      </w:r>
      <w:r w:rsidR="00C3185A">
        <w:rPr>
          <w:lang w:val="en-GB"/>
        </w:rPr>
        <w:t xml:space="preserve"> of TS 36.102</w:t>
      </w:r>
      <w:r w:rsidR="00367DC8">
        <w:rPr>
          <w:lang w:val="en-GB"/>
        </w:rPr>
        <w:t xml:space="preserve"> [10] (duplicated in Annex D)</w:t>
      </w:r>
      <w:r w:rsidR="00C3185A">
        <w:rPr>
          <w:lang w:val="en-GB"/>
        </w:rPr>
        <w:t xml:space="preserve"> and </w:t>
      </w:r>
      <w:r>
        <w:rPr>
          <w:lang w:val="en-GB"/>
        </w:rPr>
        <w:t>a gu</w:t>
      </w:r>
      <w:r w:rsidR="00C3185A">
        <w:rPr>
          <w:lang w:val="en-GB"/>
        </w:rPr>
        <w:t xml:space="preserve">ard band of 190 kHz was mandated from the NB-IoT RF channel edge and the lower limit of band 255 in Clause 5.2B. However, the update does not clarify why unwanted emissions </w:t>
      </w:r>
      <w:r w:rsidR="00244C76">
        <w:rPr>
          <w:lang w:val="en-GB"/>
        </w:rPr>
        <w:t xml:space="preserve">above 1660.5 MHz </w:t>
      </w:r>
      <w:r w:rsidR="00D25E0B">
        <w:rPr>
          <w:lang w:val="en-GB"/>
        </w:rPr>
        <w:t xml:space="preserve">specified </w:t>
      </w:r>
      <w:r w:rsidR="00244C76">
        <w:rPr>
          <w:lang w:val="en-GB"/>
        </w:rPr>
        <w:t xml:space="preserve">in </w:t>
      </w:r>
      <w:r w:rsidR="00D25E0B">
        <w:rPr>
          <w:lang w:val="en-GB"/>
        </w:rPr>
        <w:t xml:space="preserve">Table 2b of ITU-R </w:t>
      </w:r>
      <w:r w:rsidR="00244C76">
        <w:rPr>
          <w:lang w:val="en-GB"/>
        </w:rPr>
        <w:t xml:space="preserve">M.1480 and the in-band emissions in Clause 3.2 of M.1480 </w:t>
      </w:r>
      <w:r w:rsidR="00D25E0B">
        <w:rPr>
          <w:lang w:val="en-GB"/>
        </w:rPr>
        <w:t>are not required to be met</w:t>
      </w:r>
      <w:r w:rsidR="00244C76">
        <w:rPr>
          <w:lang w:val="en-GB"/>
        </w:rPr>
        <w:t xml:space="preserve">. </w:t>
      </w:r>
      <w:r w:rsidR="00673785">
        <w:rPr>
          <w:lang w:val="en-GB"/>
        </w:rPr>
        <w:t>Furthermore, similar updates were not introduced for NR NTN band n255.</w:t>
      </w:r>
    </w:p>
    <w:p w14:paraId="13EF8416" w14:textId="77777777" w:rsidR="00D25E0B" w:rsidRDefault="00D25E0B" w:rsidP="009E338F">
      <w:pPr>
        <w:rPr>
          <w:lang w:val="en-GB"/>
        </w:rPr>
      </w:pPr>
    </w:p>
    <w:p w14:paraId="12DBF39D" w14:textId="7B7229B3" w:rsidR="002F5078" w:rsidRDefault="00846B35" w:rsidP="009E338F">
      <w:pPr>
        <w:rPr>
          <w:lang w:val="en-GB"/>
        </w:rPr>
      </w:pPr>
      <w:r>
        <w:rPr>
          <w:lang w:val="en-GB"/>
        </w:rPr>
        <w:t>T</w:t>
      </w:r>
      <w:r w:rsidR="00244C76">
        <w:rPr>
          <w:lang w:val="en-GB"/>
        </w:rPr>
        <w:t xml:space="preserve">he </w:t>
      </w:r>
      <w:r w:rsidR="00D25E0B">
        <w:rPr>
          <w:lang w:val="en-GB"/>
        </w:rPr>
        <w:t xml:space="preserve">ITU-R </w:t>
      </w:r>
      <w:r w:rsidR="00244C76">
        <w:rPr>
          <w:lang w:val="en-GB"/>
        </w:rPr>
        <w:t xml:space="preserve">M.1480 </w:t>
      </w:r>
      <w:r w:rsidR="00D25E0B">
        <w:rPr>
          <w:lang w:val="en-GB"/>
        </w:rPr>
        <w:t xml:space="preserve">unwanted </w:t>
      </w:r>
      <w:r w:rsidR="00244C76">
        <w:rPr>
          <w:lang w:val="en-GB"/>
        </w:rPr>
        <w:t>emissions requirements are</w:t>
      </w:r>
      <w:r w:rsidR="00D25E0B">
        <w:rPr>
          <w:lang w:val="en-GB"/>
        </w:rPr>
        <w:t xml:space="preserve"> comparable </w:t>
      </w:r>
      <w:r w:rsidR="00244C76">
        <w:rPr>
          <w:lang w:val="en-GB"/>
        </w:rPr>
        <w:t>to ETSI unwanted emission requirements.</w:t>
      </w:r>
      <w:r w:rsidR="00FA46D5">
        <w:rPr>
          <w:lang w:val="en-GB"/>
        </w:rPr>
        <w:t xml:space="preserve"> If 3GPP has concluded that M.1480 applies globally, then even if ETSI adopts a new harmonised standard</w:t>
      </w:r>
      <w:r w:rsidR="00D25E0B">
        <w:rPr>
          <w:lang w:val="en-GB"/>
        </w:rPr>
        <w:t xml:space="preserve"> in lieu of EN 301 681</w:t>
      </w:r>
      <w:r w:rsidR="00FA46D5">
        <w:rPr>
          <w:lang w:val="en-GB"/>
        </w:rPr>
        <w:t xml:space="preserve">, it </w:t>
      </w:r>
      <w:r w:rsidR="00D25E0B">
        <w:rPr>
          <w:lang w:val="en-GB"/>
        </w:rPr>
        <w:t>is possible that</w:t>
      </w:r>
      <w:r w:rsidR="00FA46D5">
        <w:rPr>
          <w:lang w:val="en-GB"/>
        </w:rPr>
        <w:t xml:space="preserve"> ITU-R M.1480 requirements would still have to be met</w:t>
      </w:r>
      <w:r w:rsidR="00D25E0B">
        <w:rPr>
          <w:lang w:val="en-GB"/>
        </w:rPr>
        <w:t xml:space="preserve"> by bands b251/n251 and b255/n255</w:t>
      </w:r>
      <w:r w:rsidR="00FA46D5">
        <w:rPr>
          <w:lang w:val="en-GB"/>
        </w:rPr>
        <w:t>.</w:t>
      </w:r>
    </w:p>
    <w:p w14:paraId="3995030E" w14:textId="77777777" w:rsidR="00FA46D5" w:rsidRDefault="00FA46D5" w:rsidP="009E338F">
      <w:pPr>
        <w:rPr>
          <w:lang w:val="en-GB"/>
        </w:rPr>
      </w:pPr>
    </w:p>
    <w:p w14:paraId="6D8C9545" w14:textId="54A6CCD4" w:rsidR="00567DA2" w:rsidRDefault="00C60DC3" w:rsidP="009E338F">
      <w:pPr>
        <w:rPr>
          <w:lang w:val="en-GB"/>
        </w:rPr>
      </w:pPr>
      <w:r>
        <w:rPr>
          <w:lang w:val="en-GB"/>
        </w:rPr>
        <w:t>In RAN4#116, an LS was received from ETSI TC SES [</w:t>
      </w:r>
      <w:r w:rsidR="00673785">
        <w:rPr>
          <w:lang w:val="en-GB"/>
        </w:rPr>
        <w:t>7</w:t>
      </w:r>
      <w:r>
        <w:rPr>
          <w:lang w:val="en-GB"/>
        </w:rPr>
        <w:t xml:space="preserve">], </w:t>
      </w:r>
      <w:r w:rsidR="009E731C">
        <w:rPr>
          <w:lang w:val="en-GB"/>
        </w:rPr>
        <w:t>providing progress update on further refinement of the harmonised standards related to the mobile earth station operation in the L-band</w:t>
      </w:r>
      <w:r>
        <w:rPr>
          <w:lang w:val="en-GB"/>
        </w:rPr>
        <w:t xml:space="preserve">. </w:t>
      </w:r>
      <w:r w:rsidR="009E731C">
        <w:rPr>
          <w:lang w:val="en-GB"/>
        </w:rPr>
        <w:t>As a result</w:t>
      </w:r>
      <w:r>
        <w:rPr>
          <w:lang w:val="en-GB"/>
        </w:rPr>
        <w:t>, during RAN4#116, for n250</w:t>
      </w:r>
      <w:r w:rsidR="007007D5">
        <w:rPr>
          <w:lang w:val="en-GB"/>
        </w:rPr>
        <w:t xml:space="preserve">, </w:t>
      </w:r>
      <w:r>
        <w:rPr>
          <w:lang w:val="en-GB"/>
        </w:rPr>
        <w:t>n251</w:t>
      </w:r>
      <w:r w:rsidR="007007D5">
        <w:rPr>
          <w:lang w:val="en-GB"/>
        </w:rPr>
        <w:t xml:space="preserve"> and n253</w:t>
      </w:r>
      <w:r>
        <w:rPr>
          <w:lang w:val="en-GB"/>
        </w:rPr>
        <w:t>, it was agreed to include two sets of emissions requirements and corresponding NS flags and A-MPR values</w:t>
      </w:r>
      <w:r w:rsidR="009E731C">
        <w:rPr>
          <w:lang w:val="en-GB"/>
        </w:rPr>
        <w:t xml:space="preserve"> [2]</w:t>
      </w:r>
      <w:r>
        <w:rPr>
          <w:lang w:val="en-GB"/>
        </w:rPr>
        <w:t xml:space="preserve">. </w:t>
      </w:r>
      <w:r w:rsidR="00567DA2">
        <w:rPr>
          <w:lang w:val="en-GB"/>
        </w:rPr>
        <w:t>It was also agreed that the requirements in ETSI EN 301 681</w:t>
      </w:r>
      <w:r>
        <w:rPr>
          <w:lang w:val="en-GB"/>
        </w:rPr>
        <w:t xml:space="preserve"> </w:t>
      </w:r>
      <w:r w:rsidR="00567DA2">
        <w:rPr>
          <w:lang w:val="en-GB"/>
        </w:rPr>
        <w:t>[</w:t>
      </w:r>
      <w:r w:rsidR="00673785">
        <w:rPr>
          <w:lang w:val="en-GB"/>
        </w:rPr>
        <w:t>8</w:t>
      </w:r>
      <w:r w:rsidR="00567DA2">
        <w:rPr>
          <w:lang w:val="en-GB"/>
        </w:rPr>
        <w:t xml:space="preserve">] are still in force and are applicable </w:t>
      </w:r>
      <w:r w:rsidR="00DB0405">
        <w:rPr>
          <w:lang w:val="en-GB"/>
        </w:rPr>
        <w:t xml:space="preserve">to 3GPP spectrum bands specified in the L-band spectrum ranges listed in [1]. </w:t>
      </w:r>
      <w:r w:rsidR="008C71F8">
        <w:rPr>
          <w:lang w:val="en-GB"/>
        </w:rPr>
        <w:t>Furthermore, i</w:t>
      </w:r>
      <w:r w:rsidR="00DB0405">
        <w:rPr>
          <w:lang w:val="en-GB"/>
        </w:rPr>
        <w:t>t was also agreed that o</w:t>
      </w:r>
      <w:r w:rsidR="00567DA2">
        <w:rPr>
          <w:lang w:val="en-GB"/>
        </w:rPr>
        <w:t xml:space="preserve">nce the new </w:t>
      </w:r>
      <w:r w:rsidR="009E731C">
        <w:rPr>
          <w:lang w:val="en-GB"/>
        </w:rPr>
        <w:t xml:space="preserve">ETSI </w:t>
      </w:r>
      <w:r w:rsidR="00567DA2">
        <w:rPr>
          <w:lang w:val="en-GB"/>
        </w:rPr>
        <w:t xml:space="preserve">standards </w:t>
      </w:r>
      <w:r w:rsidR="00DB0405">
        <w:rPr>
          <w:lang w:val="en-GB"/>
        </w:rPr>
        <w:t xml:space="preserve">are </w:t>
      </w:r>
      <w:r w:rsidR="00567DA2">
        <w:rPr>
          <w:lang w:val="en-GB"/>
        </w:rPr>
        <w:t xml:space="preserve">ratified, the </w:t>
      </w:r>
      <w:r w:rsidR="00DB0405">
        <w:rPr>
          <w:lang w:val="en-GB"/>
        </w:rPr>
        <w:t xml:space="preserve">emission requirements in the </w:t>
      </w:r>
      <w:r w:rsidR="00567DA2">
        <w:rPr>
          <w:lang w:val="en-GB"/>
        </w:rPr>
        <w:t xml:space="preserve">3GPP specifications </w:t>
      </w:r>
      <w:r w:rsidR="00DB0405">
        <w:rPr>
          <w:lang w:val="en-GB"/>
        </w:rPr>
        <w:t>may</w:t>
      </w:r>
      <w:r w:rsidR="00567DA2">
        <w:rPr>
          <w:lang w:val="en-GB"/>
        </w:rPr>
        <w:t xml:space="preserve"> be updated to reflect that</w:t>
      </w:r>
      <w:r w:rsidR="00DB0405">
        <w:rPr>
          <w:lang w:val="en-GB"/>
        </w:rPr>
        <w:t xml:space="preserve"> the newer </w:t>
      </w:r>
      <w:r w:rsidR="008C71F8">
        <w:rPr>
          <w:lang w:val="en-GB"/>
        </w:rPr>
        <w:t>ETSI standard what would be</w:t>
      </w:r>
      <w:r w:rsidR="00DB0405">
        <w:rPr>
          <w:lang w:val="en-GB"/>
        </w:rPr>
        <w:t xml:space="preserve"> in force</w:t>
      </w:r>
      <w:r w:rsidR="00567DA2">
        <w:rPr>
          <w:lang w:val="en-GB"/>
        </w:rPr>
        <w:t>.</w:t>
      </w:r>
    </w:p>
    <w:p w14:paraId="6184A4BF" w14:textId="77777777" w:rsidR="00567DA2" w:rsidRDefault="00567DA2" w:rsidP="009E338F">
      <w:pPr>
        <w:rPr>
          <w:lang w:val="en-GB"/>
        </w:rPr>
      </w:pPr>
    </w:p>
    <w:p w14:paraId="16494BCE" w14:textId="7023F6A1" w:rsidR="00567DA2" w:rsidRPr="00DB0405" w:rsidRDefault="00567DA2" w:rsidP="009E338F">
      <w:pPr>
        <w:rPr>
          <w:b/>
          <w:bCs/>
          <w:lang w:val="en-GB"/>
        </w:rPr>
      </w:pPr>
      <w:r w:rsidRPr="00DB0405">
        <w:rPr>
          <w:b/>
          <w:bCs/>
          <w:lang w:val="en-GB"/>
        </w:rPr>
        <w:t>Observation 1: Two sets of requirements have been specified for NR NTN bands n250</w:t>
      </w:r>
      <w:r w:rsidR="00AA7573">
        <w:rPr>
          <w:b/>
          <w:bCs/>
          <w:lang w:val="en-GB"/>
        </w:rPr>
        <w:t xml:space="preserve">, </w:t>
      </w:r>
      <w:r w:rsidRPr="00DB0405">
        <w:rPr>
          <w:b/>
          <w:bCs/>
          <w:lang w:val="en-GB"/>
        </w:rPr>
        <w:t>n251</w:t>
      </w:r>
      <w:r w:rsidR="00AA7573">
        <w:rPr>
          <w:b/>
          <w:bCs/>
          <w:lang w:val="en-GB"/>
        </w:rPr>
        <w:t xml:space="preserve"> and n253</w:t>
      </w:r>
      <w:r w:rsidR="00003BEF">
        <w:rPr>
          <w:b/>
          <w:bCs/>
          <w:lang w:val="en-GB"/>
        </w:rPr>
        <w:t xml:space="preserve"> (Annex B)</w:t>
      </w:r>
      <w:r w:rsidRPr="00DB0405">
        <w:rPr>
          <w:b/>
          <w:bCs/>
          <w:lang w:val="en-GB"/>
        </w:rPr>
        <w:t xml:space="preserve"> – set 1 based on current ETSI requirements in EN 301 681</w:t>
      </w:r>
      <w:r w:rsidR="008C71F8">
        <w:rPr>
          <w:b/>
          <w:bCs/>
          <w:lang w:val="en-GB"/>
        </w:rPr>
        <w:t xml:space="preserve"> [4</w:t>
      </w:r>
      <w:r w:rsidR="00003BEF">
        <w:rPr>
          <w:b/>
          <w:bCs/>
          <w:lang w:val="en-GB"/>
        </w:rPr>
        <w:t>, Annex A</w:t>
      </w:r>
      <w:r w:rsidR="008C71F8">
        <w:rPr>
          <w:b/>
          <w:bCs/>
          <w:lang w:val="en-GB"/>
        </w:rPr>
        <w:t>]</w:t>
      </w:r>
      <w:r w:rsidRPr="00DB0405">
        <w:rPr>
          <w:b/>
          <w:bCs/>
          <w:lang w:val="en-GB"/>
        </w:rPr>
        <w:t xml:space="preserve"> and set 2 based on requirements</w:t>
      </w:r>
      <w:r w:rsidR="008C71F8">
        <w:rPr>
          <w:b/>
          <w:bCs/>
          <w:lang w:val="en-GB"/>
        </w:rPr>
        <w:t xml:space="preserve"> likely to be included in the new ETSI standard</w:t>
      </w:r>
      <w:r w:rsidRPr="00DB0405">
        <w:rPr>
          <w:b/>
          <w:bCs/>
          <w:lang w:val="en-GB"/>
        </w:rPr>
        <w:t xml:space="preserve"> </w:t>
      </w:r>
      <w:r w:rsidR="008C71F8">
        <w:rPr>
          <w:b/>
          <w:bCs/>
          <w:lang w:val="en-GB"/>
        </w:rPr>
        <w:t>inferred from [</w:t>
      </w:r>
      <w:r w:rsidR="00673785">
        <w:rPr>
          <w:b/>
          <w:bCs/>
          <w:lang w:val="en-GB"/>
        </w:rPr>
        <w:t>7</w:t>
      </w:r>
      <w:r w:rsidR="008C71F8">
        <w:rPr>
          <w:b/>
          <w:bCs/>
          <w:lang w:val="en-GB"/>
        </w:rPr>
        <w:t>]</w:t>
      </w:r>
      <w:r w:rsidRPr="00DB0405">
        <w:rPr>
          <w:b/>
          <w:bCs/>
          <w:lang w:val="en-GB"/>
        </w:rPr>
        <w:t>.</w:t>
      </w:r>
    </w:p>
    <w:p w14:paraId="06D669F3" w14:textId="77777777" w:rsidR="00567DA2" w:rsidRDefault="00567DA2" w:rsidP="009E338F">
      <w:pPr>
        <w:rPr>
          <w:lang w:val="en-GB"/>
        </w:rPr>
      </w:pPr>
    </w:p>
    <w:p w14:paraId="2453E17E" w14:textId="20D4A960" w:rsidR="00DB0405" w:rsidRPr="00DB0405" w:rsidRDefault="00567DA2" w:rsidP="009E338F">
      <w:pPr>
        <w:rPr>
          <w:b/>
          <w:bCs/>
          <w:lang w:val="en-GB"/>
        </w:rPr>
      </w:pPr>
      <w:r w:rsidRPr="00DB0405">
        <w:rPr>
          <w:b/>
          <w:bCs/>
          <w:lang w:val="en-GB"/>
        </w:rPr>
        <w:t xml:space="preserve">Observation 2: </w:t>
      </w:r>
      <w:r w:rsidR="008C71F8">
        <w:rPr>
          <w:b/>
          <w:bCs/>
          <w:lang w:val="en-GB"/>
        </w:rPr>
        <w:t>RAN4</w:t>
      </w:r>
      <w:r w:rsidRPr="00DB0405">
        <w:rPr>
          <w:b/>
          <w:bCs/>
          <w:lang w:val="en-GB"/>
        </w:rPr>
        <w:t xml:space="preserve"> has agreed that giv</w:t>
      </w:r>
      <w:r w:rsidR="008C71F8">
        <w:rPr>
          <w:b/>
          <w:bCs/>
          <w:lang w:val="en-GB"/>
        </w:rPr>
        <w:t>en that the new ETSI standard has not been completed</w:t>
      </w:r>
      <w:r w:rsidRPr="00DB0405">
        <w:rPr>
          <w:b/>
          <w:bCs/>
          <w:lang w:val="en-GB"/>
        </w:rPr>
        <w:t xml:space="preserve">, </w:t>
      </w:r>
      <w:r w:rsidR="00DB0405" w:rsidRPr="00DB0405">
        <w:rPr>
          <w:b/>
          <w:bCs/>
          <w:lang w:val="en-GB"/>
        </w:rPr>
        <w:t>the emissions requirements and the NS flags and A-MPR values associated with set 1 requirements</w:t>
      </w:r>
      <w:r w:rsidR="008C71F8">
        <w:rPr>
          <w:b/>
          <w:bCs/>
          <w:lang w:val="en-GB"/>
        </w:rPr>
        <w:t xml:space="preserve"> (current ETSI requirements in EN 301 681</w:t>
      </w:r>
      <w:r w:rsidR="00673785">
        <w:rPr>
          <w:b/>
          <w:bCs/>
          <w:lang w:val="en-GB"/>
        </w:rPr>
        <w:t xml:space="preserve"> [8]</w:t>
      </w:r>
      <w:r w:rsidR="008C71F8">
        <w:rPr>
          <w:b/>
          <w:bCs/>
          <w:lang w:val="en-GB"/>
        </w:rPr>
        <w:t>)</w:t>
      </w:r>
      <w:r w:rsidR="00DB0405" w:rsidRPr="00DB0405">
        <w:rPr>
          <w:b/>
          <w:bCs/>
          <w:lang w:val="en-GB"/>
        </w:rPr>
        <w:t xml:space="preserve"> are in force.</w:t>
      </w:r>
    </w:p>
    <w:p w14:paraId="273974B7" w14:textId="45CB539F" w:rsidR="00C60DC3" w:rsidRDefault="00DB0405" w:rsidP="009E338F">
      <w:pPr>
        <w:rPr>
          <w:lang w:val="en-GB"/>
        </w:rPr>
      </w:pPr>
      <w:r>
        <w:rPr>
          <w:lang w:val="en-GB"/>
        </w:rPr>
        <w:t xml:space="preserve"> </w:t>
      </w:r>
      <w:r w:rsidR="00567DA2">
        <w:rPr>
          <w:lang w:val="en-GB"/>
        </w:rPr>
        <w:t xml:space="preserve">  </w:t>
      </w:r>
      <w:r w:rsidR="00C60DC3">
        <w:rPr>
          <w:lang w:val="en-GB"/>
        </w:rPr>
        <w:t xml:space="preserve"> </w:t>
      </w:r>
    </w:p>
    <w:p w14:paraId="243627A5" w14:textId="355BD504" w:rsidR="00DB0405" w:rsidRDefault="00DB0405" w:rsidP="009E338F">
      <w:pPr>
        <w:rPr>
          <w:lang w:val="en-GB"/>
        </w:rPr>
      </w:pPr>
      <w:r>
        <w:rPr>
          <w:lang w:val="en-GB"/>
        </w:rPr>
        <w:t xml:space="preserve">The uplink frequency range of the existing L-bands (NR NTN band - n255, IoT NTN bands - 253/255) specified as part of 3GPP releases 17 and 18 are identical to the new combined L-bands n250 and n251. </w:t>
      </w:r>
      <w:r w:rsidR="008C71F8">
        <w:rPr>
          <w:lang w:val="en-GB"/>
        </w:rPr>
        <w:t>Therefore, t</w:t>
      </w:r>
      <w:r>
        <w:rPr>
          <w:lang w:val="en-GB"/>
        </w:rPr>
        <w:t xml:space="preserve">he same ETSI emission requirements are also applicable to those IoT and NR NTN </w:t>
      </w:r>
      <w:r w:rsidR="008C71F8">
        <w:rPr>
          <w:lang w:val="en-GB"/>
        </w:rPr>
        <w:t xml:space="preserve">3GPP </w:t>
      </w:r>
      <w:r>
        <w:rPr>
          <w:lang w:val="en-GB"/>
        </w:rPr>
        <w:t>bands.</w:t>
      </w:r>
    </w:p>
    <w:p w14:paraId="5BD53943" w14:textId="77777777" w:rsidR="00AA7573" w:rsidRDefault="00AA7573" w:rsidP="009E338F">
      <w:pPr>
        <w:rPr>
          <w:lang w:val="en-GB"/>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3305"/>
        <w:gridCol w:w="3350"/>
        <w:gridCol w:w="1080"/>
      </w:tblGrid>
      <w:tr w:rsidR="00AA7573" w14:paraId="1BFDA4A0" w14:textId="77777777" w:rsidTr="00F259D2">
        <w:trPr>
          <w:jc w:val="center"/>
        </w:trPr>
        <w:tc>
          <w:tcPr>
            <w:tcW w:w="1440" w:type="dxa"/>
          </w:tcPr>
          <w:p w14:paraId="3BE1EC93" w14:textId="26CAD27C" w:rsidR="00AA7573" w:rsidRDefault="00AA7573" w:rsidP="00052D09">
            <w:pPr>
              <w:pStyle w:val="TAH"/>
            </w:pPr>
            <w:r>
              <w:t>IoT/NR NTN satellite</w:t>
            </w:r>
            <w:r>
              <w:rPr>
                <w:lang w:val="en-US"/>
              </w:rPr>
              <w:t xml:space="preserve"> operating </w:t>
            </w:r>
            <w:r>
              <w:t>band</w:t>
            </w:r>
          </w:p>
        </w:tc>
        <w:tc>
          <w:tcPr>
            <w:tcW w:w="3305" w:type="dxa"/>
          </w:tcPr>
          <w:p w14:paraId="653D850A" w14:textId="77777777" w:rsidR="00AA7573" w:rsidRDefault="00AA7573" w:rsidP="00052D09">
            <w:pPr>
              <w:pStyle w:val="TAH"/>
              <w:rPr>
                <w:lang w:val="en-US"/>
              </w:rPr>
            </w:pPr>
            <w:r>
              <w:rPr>
                <w:lang w:val="en-US"/>
              </w:rPr>
              <w:t>Uplink (UL) operating band</w:t>
            </w:r>
            <w:r>
              <w:rPr>
                <w:lang w:val="en-US"/>
              </w:rPr>
              <w:br/>
              <w:t>Satellite Access Node receive / UE transmit</w:t>
            </w:r>
          </w:p>
          <w:p w14:paraId="0425AEF9" w14:textId="77777777" w:rsidR="00AA7573" w:rsidRDefault="00AA7573" w:rsidP="00052D09">
            <w:pPr>
              <w:pStyle w:val="TAH"/>
            </w:pPr>
            <w:proofErr w:type="spellStart"/>
            <w:proofErr w:type="gramStart"/>
            <w:r>
              <w:t>F</w:t>
            </w:r>
            <w:r>
              <w:rPr>
                <w:vertAlign w:val="subscript"/>
              </w:rPr>
              <w:t>UL,low</w:t>
            </w:r>
            <w:proofErr w:type="spellEnd"/>
            <w:proofErr w:type="gramEnd"/>
            <w:r>
              <w:t xml:space="preserve">   </w:t>
            </w:r>
            <w:proofErr w:type="gramStart"/>
            <w:r>
              <w:t xml:space="preserve">–  </w:t>
            </w:r>
            <w:proofErr w:type="spellStart"/>
            <w:r>
              <w:t>F</w:t>
            </w:r>
            <w:r>
              <w:rPr>
                <w:vertAlign w:val="subscript"/>
              </w:rPr>
              <w:t>UL</w:t>
            </w:r>
            <w:proofErr w:type="gramEnd"/>
            <w:r>
              <w:rPr>
                <w:vertAlign w:val="subscript"/>
              </w:rPr>
              <w:t>,high</w:t>
            </w:r>
            <w:proofErr w:type="spellEnd"/>
          </w:p>
        </w:tc>
        <w:tc>
          <w:tcPr>
            <w:tcW w:w="3350" w:type="dxa"/>
          </w:tcPr>
          <w:p w14:paraId="34B62DDF" w14:textId="77777777" w:rsidR="00AA7573" w:rsidRDefault="00AA7573" w:rsidP="00052D09">
            <w:pPr>
              <w:pStyle w:val="TAH"/>
              <w:rPr>
                <w:lang w:val="en-US"/>
              </w:rPr>
            </w:pPr>
            <w:r>
              <w:rPr>
                <w:lang w:val="en-US"/>
              </w:rPr>
              <w:t>Downlink (DL) operating band</w:t>
            </w:r>
            <w:r>
              <w:rPr>
                <w:lang w:val="en-US"/>
              </w:rPr>
              <w:br/>
              <w:t>Satellite Access Node transmit / UE receive</w:t>
            </w:r>
          </w:p>
          <w:p w14:paraId="4C0A8C51" w14:textId="77777777" w:rsidR="00AA7573" w:rsidRDefault="00AA7573" w:rsidP="00052D09">
            <w:pPr>
              <w:pStyle w:val="TAH"/>
            </w:pPr>
            <w:proofErr w:type="spellStart"/>
            <w:proofErr w:type="gramStart"/>
            <w:r>
              <w:t>F</w:t>
            </w:r>
            <w:r>
              <w:rPr>
                <w:vertAlign w:val="subscript"/>
              </w:rPr>
              <w:t>DL,low</w:t>
            </w:r>
            <w:proofErr w:type="spellEnd"/>
            <w:proofErr w:type="gramEnd"/>
            <w:r>
              <w:t xml:space="preserve">   </w:t>
            </w:r>
            <w:proofErr w:type="gramStart"/>
            <w:r>
              <w:t xml:space="preserve">–  </w:t>
            </w:r>
            <w:proofErr w:type="spellStart"/>
            <w:r>
              <w:t>F</w:t>
            </w:r>
            <w:r>
              <w:rPr>
                <w:vertAlign w:val="subscript"/>
              </w:rPr>
              <w:t>DL</w:t>
            </w:r>
            <w:proofErr w:type="gramEnd"/>
            <w:r>
              <w:rPr>
                <w:vertAlign w:val="subscript"/>
              </w:rPr>
              <w:t>,high</w:t>
            </w:r>
            <w:proofErr w:type="spellEnd"/>
            <w:r>
              <w:rPr>
                <w:bCs/>
              </w:rPr>
              <w:t xml:space="preserve"> </w:t>
            </w:r>
          </w:p>
        </w:tc>
        <w:tc>
          <w:tcPr>
            <w:tcW w:w="1080" w:type="dxa"/>
          </w:tcPr>
          <w:p w14:paraId="4BB5E421" w14:textId="77777777" w:rsidR="00AA7573" w:rsidRDefault="00AA7573" w:rsidP="00052D09">
            <w:pPr>
              <w:pStyle w:val="TAH"/>
            </w:pPr>
            <w:r>
              <w:t>Duplex mode</w:t>
            </w:r>
          </w:p>
        </w:tc>
      </w:tr>
      <w:tr w:rsidR="00AA7573" w14:paraId="26C6D97A" w14:textId="77777777" w:rsidTr="00F259D2">
        <w:trPr>
          <w:jc w:val="center"/>
        </w:trPr>
        <w:tc>
          <w:tcPr>
            <w:tcW w:w="1440" w:type="dxa"/>
            <w:shd w:val="clear" w:color="auto" w:fill="E2EFD9" w:themeFill="accent6" w:themeFillTint="33"/>
          </w:tcPr>
          <w:p w14:paraId="3B143E1D" w14:textId="1A95AF7A" w:rsidR="00AA7573" w:rsidRDefault="00AA7573" w:rsidP="00052D09">
            <w:pPr>
              <w:pStyle w:val="TAC"/>
            </w:pPr>
            <w:r>
              <w:t xml:space="preserve">b255/ </w:t>
            </w:r>
            <w:r>
              <w:rPr>
                <w:rFonts w:hint="eastAsia"/>
              </w:rPr>
              <w:t>n255</w:t>
            </w:r>
          </w:p>
        </w:tc>
        <w:tc>
          <w:tcPr>
            <w:tcW w:w="3305" w:type="dxa"/>
            <w:shd w:val="clear" w:color="auto" w:fill="E2EFD9" w:themeFill="accent6" w:themeFillTint="33"/>
          </w:tcPr>
          <w:p w14:paraId="129FA81E" w14:textId="77777777" w:rsidR="00AA7573" w:rsidRDefault="00AA7573" w:rsidP="00052D09">
            <w:pPr>
              <w:pStyle w:val="TAC"/>
            </w:pPr>
            <w:r>
              <w:t>1626.5 MHz – 1660.5 MHz</w:t>
            </w:r>
          </w:p>
        </w:tc>
        <w:tc>
          <w:tcPr>
            <w:tcW w:w="3350" w:type="dxa"/>
          </w:tcPr>
          <w:p w14:paraId="1201489D" w14:textId="77777777" w:rsidR="00AA7573" w:rsidRDefault="00AA7573" w:rsidP="00052D09">
            <w:pPr>
              <w:pStyle w:val="TAC"/>
            </w:pPr>
            <w:r>
              <w:t>1525 MHz – 1559</w:t>
            </w:r>
            <w:r>
              <w:rPr>
                <w:rFonts w:hint="eastAsia"/>
              </w:rPr>
              <w:t xml:space="preserve"> </w:t>
            </w:r>
            <w:r>
              <w:t>MHz</w:t>
            </w:r>
          </w:p>
        </w:tc>
        <w:tc>
          <w:tcPr>
            <w:tcW w:w="1080" w:type="dxa"/>
          </w:tcPr>
          <w:p w14:paraId="564B6DF9" w14:textId="77777777" w:rsidR="00AA7573" w:rsidRDefault="00AA7573" w:rsidP="00052D09">
            <w:pPr>
              <w:pStyle w:val="TAC"/>
            </w:pPr>
            <w:r>
              <w:t>FDD</w:t>
            </w:r>
          </w:p>
        </w:tc>
      </w:tr>
      <w:tr w:rsidR="00AA7573" w14:paraId="0F55C308" w14:textId="77777777" w:rsidTr="00F259D2">
        <w:trPr>
          <w:jc w:val="center"/>
        </w:trPr>
        <w:tc>
          <w:tcPr>
            <w:tcW w:w="1440" w:type="dxa"/>
          </w:tcPr>
          <w:p w14:paraId="4A640863" w14:textId="7AC88629" w:rsidR="00AA7573" w:rsidRDefault="00AA7573" w:rsidP="00052D09">
            <w:pPr>
              <w:pStyle w:val="TAC"/>
            </w:pPr>
            <w:r>
              <w:t>b253/n253</w:t>
            </w:r>
          </w:p>
        </w:tc>
        <w:tc>
          <w:tcPr>
            <w:tcW w:w="3305" w:type="dxa"/>
          </w:tcPr>
          <w:p w14:paraId="7AA297F3" w14:textId="77777777" w:rsidR="00AA7573" w:rsidRPr="009225F1" w:rsidRDefault="00AA7573" w:rsidP="00052D09">
            <w:pPr>
              <w:pStyle w:val="TAC"/>
            </w:pPr>
            <w:r w:rsidRPr="00DB4C7B">
              <w:t>1668</w:t>
            </w:r>
            <w:r>
              <w:t xml:space="preserve"> </w:t>
            </w:r>
            <w:r w:rsidRPr="00DB4C7B">
              <w:t>MHz – 1675</w:t>
            </w:r>
            <w:r>
              <w:t xml:space="preserve"> </w:t>
            </w:r>
            <w:r w:rsidRPr="00DB4C7B">
              <w:t>MHz</w:t>
            </w:r>
          </w:p>
        </w:tc>
        <w:tc>
          <w:tcPr>
            <w:tcW w:w="3350" w:type="dxa"/>
          </w:tcPr>
          <w:p w14:paraId="4AAC4B40" w14:textId="77777777" w:rsidR="00AA7573" w:rsidRPr="009225F1" w:rsidRDefault="00AA7573" w:rsidP="00052D09">
            <w:pPr>
              <w:pStyle w:val="TAC"/>
            </w:pPr>
            <w:r w:rsidRPr="00DB4C7B">
              <w:t>1518</w:t>
            </w:r>
            <w:r>
              <w:t xml:space="preserve"> </w:t>
            </w:r>
            <w:r w:rsidRPr="00DB4C7B">
              <w:t>MHz – 1525</w:t>
            </w:r>
            <w:r>
              <w:t xml:space="preserve"> </w:t>
            </w:r>
            <w:r w:rsidRPr="00DB4C7B">
              <w:t>MHz</w:t>
            </w:r>
          </w:p>
        </w:tc>
        <w:tc>
          <w:tcPr>
            <w:tcW w:w="1080" w:type="dxa"/>
          </w:tcPr>
          <w:p w14:paraId="4ECFA766" w14:textId="77777777" w:rsidR="00AA7573" w:rsidRDefault="00AA7573" w:rsidP="00052D09">
            <w:pPr>
              <w:pStyle w:val="TAC"/>
            </w:pPr>
            <w:r>
              <w:t>FDD</w:t>
            </w:r>
          </w:p>
        </w:tc>
      </w:tr>
      <w:tr w:rsidR="00AA7573" w14:paraId="5827B2F2" w14:textId="77777777" w:rsidTr="00F259D2">
        <w:trPr>
          <w:jc w:val="center"/>
        </w:trPr>
        <w:tc>
          <w:tcPr>
            <w:tcW w:w="1440" w:type="dxa"/>
            <w:shd w:val="clear" w:color="auto" w:fill="E2EFD9" w:themeFill="accent6" w:themeFillTint="33"/>
          </w:tcPr>
          <w:p w14:paraId="1FB65D37" w14:textId="31A93CDF" w:rsidR="00AA7573" w:rsidRDefault="00AA7573" w:rsidP="00052D09">
            <w:pPr>
              <w:pStyle w:val="TAC"/>
            </w:pPr>
            <w:r>
              <w:t>b251/n251</w:t>
            </w:r>
          </w:p>
        </w:tc>
        <w:tc>
          <w:tcPr>
            <w:tcW w:w="3305" w:type="dxa"/>
            <w:shd w:val="clear" w:color="auto" w:fill="E2EFD9" w:themeFill="accent6" w:themeFillTint="33"/>
          </w:tcPr>
          <w:p w14:paraId="3222CA58" w14:textId="77777777" w:rsidR="00AA7573" w:rsidRPr="009225F1" w:rsidRDefault="00AA7573" w:rsidP="00052D09">
            <w:pPr>
              <w:pStyle w:val="TAC"/>
            </w:pPr>
            <w:r w:rsidRPr="00DB4C7B">
              <w:t>1626.5</w:t>
            </w:r>
            <w:r>
              <w:t xml:space="preserve"> </w:t>
            </w:r>
            <w:r w:rsidRPr="00DB4C7B">
              <w:t>MHz – 1660.5</w:t>
            </w:r>
            <w:r>
              <w:t xml:space="preserve"> </w:t>
            </w:r>
            <w:r w:rsidRPr="00DB4C7B">
              <w:t>MHz</w:t>
            </w:r>
          </w:p>
        </w:tc>
        <w:tc>
          <w:tcPr>
            <w:tcW w:w="3350" w:type="dxa"/>
          </w:tcPr>
          <w:p w14:paraId="7BB950C1" w14:textId="77777777" w:rsidR="00AA7573" w:rsidRPr="009225F1" w:rsidRDefault="00AA7573" w:rsidP="00052D09">
            <w:pPr>
              <w:pStyle w:val="TAC"/>
            </w:pPr>
            <w:r w:rsidRPr="00DB4C7B">
              <w:t>1518</w:t>
            </w:r>
            <w:r>
              <w:t xml:space="preserve"> </w:t>
            </w:r>
            <w:r w:rsidRPr="00DB4C7B">
              <w:t>MHz – 1559</w:t>
            </w:r>
            <w:r>
              <w:t xml:space="preserve"> </w:t>
            </w:r>
            <w:r w:rsidRPr="00DB4C7B">
              <w:t>MHz</w:t>
            </w:r>
          </w:p>
        </w:tc>
        <w:tc>
          <w:tcPr>
            <w:tcW w:w="1080" w:type="dxa"/>
          </w:tcPr>
          <w:p w14:paraId="0F5C0490" w14:textId="77777777" w:rsidR="00AA7573" w:rsidRDefault="00AA7573" w:rsidP="00052D09">
            <w:pPr>
              <w:pStyle w:val="TAC"/>
            </w:pPr>
            <w:r>
              <w:t>FDD</w:t>
            </w:r>
          </w:p>
        </w:tc>
      </w:tr>
      <w:tr w:rsidR="00AA7573" w14:paraId="3636500E" w14:textId="77777777" w:rsidTr="00F259D2">
        <w:trPr>
          <w:jc w:val="center"/>
        </w:trPr>
        <w:tc>
          <w:tcPr>
            <w:tcW w:w="1440" w:type="dxa"/>
          </w:tcPr>
          <w:p w14:paraId="0608D552" w14:textId="0B37D8C5" w:rsidR="00AA7573" w:rsidRDefault="00AA7573" w:rsidP="00052D09">
            <w:pPr>
              <w:pStyle w:val="TAC"/>
            </w:pPr>
            <w:r>
              <w:t>b250/n250</w:t>
            </w:r>
          </w:p>
        </w:tc>
        <w:tc>
          <w:tcPr>
            <w:tcW w:w="3305" w:type="dxa"/>
          </w:tcPr>
          <w:p w14:paraId="1BEC5161" w14:textId="77777777" w:rsidR="00AA7573" w:rsidRPr="009225F1" w:rsidRDefault="00AA7573" w:rsidP="00052D09">
            <w:pPr>
              <w:pStyle w:val="TAC"/>
            </w:pPr>
            <w:r w:rsidRPr="00DB4C7B">
              <w:t>1668</w:t>
            </w:r>
            <w:r>
              <w:t xml:space="preserve"> </w:t>
            </w:r>
            <w:r w:rsidRPr="00DB4C7B">
              <w:t>MHz – 1675</w:t>
            </w:r>
            <w:r>
              <w:t xml:space="preserve"> </w:t>
            </w:r>
            <w:r w:rsidRPr="00DB4C7B">
              <w:t>MHz</w:t>
            </w:r>
          </w:p>
        </w:tc>
        <w:tc>
          <w:tcPr>
            <w:tcW w:w="3350" w:type="dxa"/>
          </w:tcPr>
          <w:p w14:paraId="53FABE9E" w14:textId="77777777" w:rsidR="00AA7573" w:rsidRPr="009225F1" w:rsidRDefault="00AA7573" w:rsidP="00052D09">
            <w:pPr>
              <w:pStyle w:val="TAC"/>
            </w:pPr>
            <w:r w:rsidRPr="00DB4C7B">
              <w:t>1518</w:t>
            </w:r>
            <w:r>
              <w:t xml:space="preserve"> </w:t>
            </w:r>
            <w:r w:rsidRPr="00DB4C7B">
              <w:t>MHz – 1559</w:t>
            </w:r>
            <w:r>
              <w:t xml:space="preserve"> </w:t>
            </w:r>
            <w:r w:rsidRPr="00DB4C7B">
              <w:t>MHz</w:t>
            </w:r>
          </w:p>
        </w:tc>
        <w:tc>
          <w:tcPr>
            <w:tcW w:w="1080" w:type="dxa"/>
          </w:tcPr>
          <w:p w14:paraId="556F9F12" w14:textId="77777777" w:rsidR="00AA7573" w:rsidRDefault="00AA7573" w:rsidP="00052D09">
            <w:pPr>
              <w:pStyle w:val="TAC"/>
            </w:pPr>
            <w:r>
              <w:t>FDD</w:t>
            </w:r>
          </w:p>
        </w:tc>
      </w:tr>
    </w:tbl>
    <w:p w14:paraId="33737060" w14:textId="77777777" w:rsidR="00DB0405" w:rsidRDefault="00DB0405" w:rsidP="009E338F">
      <w:pPr>
        <w:rPr>
          <w:lang w:val="en-GB"/>
        </w:rPr>
      </w:pPr>
    </w:p>
    <w:p w14:paraId="0FA209E1" w14:textId="6247B79E" w:rsidR="00A81BE7" w:rsidRPr="00DB0405" w:rsidRDefault="00A81BE7" w:rsidP="00A81BE7">
      <w:pPr>
        <w:rPr>
          <w:b/>
          <w:bCs/>
          <w:lang w:val="en-GB"/>
        </w:rPr>
      </w:pPr>
      <w:r w:rsidRPr="00DB0405">
        <w:rPr>
          <w:b/>
          <w:bCs/>
          <w:lang w:val="en-GB"/>
        </w:rPr>
        <w:t xml:space="preserve">Observation </w:t>
      </w:r>
      <w:r>
        <w:rPr>
          <w:b/>
          <w:bCs/>
          <w:lang w:val="en-GB"/>
        </w:rPr>
        <w:t>3</w:t>
      </w:r>
      <w:r w:rsidRPr="00DB0405">
        <w:rPr>
          <w:b/>
          <w:bCs/>
          <w:lang w:val="en-GB"/>
        </w:rPr>
        <w:t xml:space="preserve">: </w:t>
      </w:r>
      <w:r>
        <w:rPr>
          <w:b/>
          <w:bCs/>
          <w:lang w:val="en-GB"/>
        </w:rPr>
        <w:t xml:space="preserve">The ETSI emissions requirements specified for bands </w:t>
      </w:r>
      <w:r w:rsidR="00AA7573">
        <w:rPr>
          <w:b/>
          <w:bCs/>
          <w:lang w:val="en-GB"/>
        </w:rPr>
        <w:t>n</w:t>
      </w:r>
      <w:r>
        <w:rPr>
          <w:b/>
          <w:bCs/>
          <w:lang w:val="en-GB"/>
        </w:rPr>
        <w:t>251</w:t>
      </w:r>
      <w:r w:rsidR="00AA7573">
        <w:rPr>
          <w:b/>
          <w:bCs/>
          <w:lang w:val="en-GB"/>
        </w:rPr>
        <w:t xml:space="preserve"> also apply to NR NTN band n255 but have not been </w:t>
      </w:r>
      <w:r w:rsidR="008C71F8">
        <w:rPr>
          <w:b/>
          <w:bCs/>
          <w:lang w:val="en-GB"/>
        </w:rPr>
        <w:t>incorporated in TS 38.101-5</w:t>
      </w:r>
      <w:r w:rsidR="00673785">
        <w:rPr>
          <w:b/>
          <w:bCs/>
          <w:lang w:val="en-GB"/>
        </w:rPr>
        <w:t xml:space="preserve"> [9]</w:t>
      </w:r>
      <w:r w:rsidRPr="00DB0405">
        <w:rPr>
          <w:b/>
          <w:bCs/>
          <w:lang w:val="en-GB"/>
        </w:rPr>
        <w:t>.</w:t>
      </w:r>
    </w:p>
    <w:p w14:paraId="2B289678" w14:textId="77777777" w:rsidR="00500C3C" w:rsidRDefault="00500C3C" w:rsidP="00DB0405">
      <w:pPr>
        <w:rPr>
          <w:b/>
          <w:bCs/>
          <w:lang w:val="en-GB"/>
        </w:rPr>
      </w:pPr>
    </w:p>
    <w:p w14:paraId="29A98C6C" w14:textId="1DCD2FB5" w:rsidR="00AA7573" w:rsidRDefault="00AA7573" w:rsidP="00AA7573">
      <w:pPr>
        <w:rPr>
          <w:b/>
          <w:bCs/>
          <w:lang w:val="en-GB"/>
        </w:rPr>
      </w:pPr>
      <w:r w:rsidRPr="00DB0405">
        <w:rPr>
          <w:b/>
          <w:bCs/>
          <w:lang w:val="en-GB"/>
        </w:rPr>
        <w:t xml:space="preserve">Observation </w:t>
      </w:r>
      <w:r>
        <w:rPr>
          <w:b/>
          <w:bCs/>
          <w:lang w:val="en-GB"/>
        </w:rPr>
        <w:t>4</w:t>
      </w:r>
      <w:r w:rsidRPr="00DB0405">
        <w:rPr>
          <w:b/>
          <w:bCs/>
          <w:lang w:val="en-GB"/>
        </w:rPr>
        <w:t xml:space="preserve">: </w:t>
      </w:r>
      <w:r>
        <w:rPr>
          <w:b/>
          <w:bCs/>
          <w:lang w:val="en-GB"/>
        </w:rPr>
        <w:t xml:space="preserve">The ETSI emissions requirements specified for bands n251 and n253 also apply to IoT NTN bands 255 and 253 respectively but have not been </w:t>
      </w:r>
      <w:r w:rsidR="008C71F8">
        <w:rPr>
          <w:b/>
          <w:bCs/>
          <w:lang w:val="en-GB"/>
        </w:rPr>
        <w:t>incorporated in TS 36.102</w:t>
      </w:r>
      <w:r w:rsidR="00673785">
        <w:rPr>
          <w:b/>
          <w:bCs/>
          <w:lang w:val="en-GB"/>
        </w:rPr>
        <w:t xml:space="preserve"> [10]</w:t>
      </w:r>
      <w:r w:rsidRPr="00DB0405">
        <w:rPr>
          <w:b/>
          <w:bCs/>
          <w:lang w:val="en-GB"/>
        </w:rPr>
        <w:t>.</w:t>
      </w:r>
    </w:p>
    <w:p w14:paraId="777CFCF8" w14:textId="77777777" w:rsidR="00AA7573" w:rsidRDefault="00AA7573" w:rsidP="00AA7573">
      <w:pPr>
        <w:rPr>
          <w:b/>
          <w:bCs/>
          <w:lang w:val="en-GB"/>
        </w:rPr>
      </w:pPr>
    </w:p>
    <w:p w14:paraId="39193B5D" w14:textId="77777777" w:rsidR="007D43DB" w:rsidRDefault="007D43DB" w:rsidP="007D43DB">
      <w:pPr>
        <w:rPr>
          <w:b/>
          <w:bCs/>
          <w:lang w:val="en-GB"/>
        </w:rPr>
      </w:pPr>
    </w:p>
    <w:p w14:paraId="63ED98C4" w14:textId="13DAF8A9" w:rsidR="000D34E8" w:rsidRDefault="000D34E8" w:rsidP="000D34E8">
      <w:pPr>
        <w:pStyle w:val="Heading2"/>
        <w:numPr>
          <w:ilvl w:val="0"/>
          <w:numId w:val="0"/>
        </w:numPr>
        <w:ind w:left="576" w:hanging="576"/>
      </w:pPr>
      <w:r>
        <w:lastRenderedPageBreak/>
        <w:t>3.</w:t>
      </w:r>
      <w:r>
        <w:tab/>
        <w:t>Addressing ETSI requirements for IoT NTN band 253 (s</w:t>
      </w:r>
      <w:r w:rsidR="00F353CF">
        <w:t>ame uplink frequency range as</w:t>
      </w:r>
      <w:r>
        <w:t xml:space="preserve"> </w:t>
      </w:r>
      <w:r w:rsidR="00F353CF">
        <w:t xml:space="preserve">band </w:t>
      </w:r>
      <w:r>
        <w:t>n250)</w:t>
      </w:r>
    </w:p>
    <w:p w14:paraId="0CB0BDDC" w14:textId="491238CA" w:rsidR="000D34E8" w:rsidRDefault="000D34E8" w:rsidP="000D34E8">
      <w:pPr>
        <w:rPr>
          <w:lang w:val="en-GB"/>
        </w:rPr>
      </w:pPr>
      <w:r>
        <w:rPr>
          <w:lang w:val="en-GB"/>
        </w:rPr>
        <w:t>There are currently no UEs in the market that support IoT NTN band 253. Therefore, there is no backwards compatibility i</w:t>
      </w:r>
      <w:r w:rsidR="00300F18">
        <w:rPr>
          <w:lang w:val="en-GB"/>
        </w:rPr>
        <w:t>ssue/i</w:t>
      </w:r>
      <w:r>
        <w:rPr>
          <w:lang w:val="en-GB"/>
        </w:rPr>
        <w:t>mpact if Release 18 specifications were updated to capture the ETSI emissions requirement set and any associated power back-off required to meet those requirements.</w:t>
      </w:r>
      <w:r w:rsidRPr="000D34E8">
        <w:rPr>
          <w:lang w:val="en-GB"/>
        </w:rPr>
        <w:t xml:space="preserve"> </w:t>
      </w:r>
    </w:p>
    <w:p w14:paraId="29F7FF69" w14:textId="77777777" w:rsidR="000D34E8" w:rsidRDefault="000D34E8" w:rsidP="000D34E8">
      <w:pPr>
        <w:rPr>
          <w:b/>
          <w:bCs/>
          <w:lang w:val="en-GB"/>
        </w:rPr>
      </w:pPr>
    </w:p>
    <w:p w14:paraId="33565684" w14:textId="07F3F9AB" w:rsidR="000D34E8" w:rsidRDefault="000D34E8" w:rsidP="000D34E8">
      <w:pPr>
        <w:rPr>
          <w:b/>
          <w:bCs/>
          <w:lang w:val="en-GB"/>
        </w:rPr>
      </w:pPr>
      <w:r w:rsidRPr="00DB0405">
        <w:rPr>
          <w:b/>
          <w:bCs/>
          <w:lang w:val="en-GB"/>
        </w:rPr>
        <w:t xml:space="preserve">Observation </w:t>
      </w:r>
      <w:r>
        <w:rPr>
          <w:b/>
          <w:bCs/>
          <w:lang w:val="en-GB"/>
        </w:rPr>
        <w:t>5</w:t>
      </w:r>
      <w:r w:rsidRPr="00DB0405">
        <w:rPr>
          <w:b/>
          <w:bCs/>
          <w:lang w:val="en-GB"/>
        </w:rPr>
        <w:t xml:space="preserve">: </w:t>
      </w:r>
      <w:r>
        <w:rPr>
          <w:b/>
          <w:bCs/>
          <w:lang w:val="en-GB"/>
        </w:rPr>
        <w:t xml:space="preserve">Operators are unaware of any </w:t>
      </w:r>
      <w:r w:rsidR="00673785">
        <w:rPr>
          <w:b/>
          <w:bCs/>
          <w:lang w:val="en-GB"/>
        </w:rPr>
        <w:t xml:space="preserve">commercial UEs </w:t>
      </w:r>
      <w:r>
        <w:rPr>
          <w:b/>
          <w:bCs/>
          <w:lang w:val="en-GB"/>
        </w:rPr>
        <w:t>that support IoT NTN band 253</w:t>
      </w:r>
      <w:r w:rsidRPr="00DB0405">
        <w:rPr>
          <w:b/>
          <w:bCs/>
          <w:lang w:val="en-GB"/>
        </w:rPr>
        <w:t>.</w:t>
      </w:r>
    </w:p>
    <w:p w14:paraId="735431AE" w14:textId="77777777" w:rsidR="00300F18" w:rsidRDefault="00300F18" w:rsidP="00300F18">
      <w:pPr>
        <w:rPr>
          <w:lang w:val="en-GB"/>
        </w:rPr>
      </w:pPr>
    </w:p>
    <w:p w14:paraId="6F05CE72" w14:textId="73232503" w:rsidR="00CC798C" w:rsidRDefault="00CC798C" w:rsidP="00300F18">
      <w:pPr>
        <w:rPr>
          <w:lang w:val="en-GB"/>
        </w:rPr>
      </w:pPr>
      <w:r>
        <w:rPr>
          <w:lang w:val="en-GB"/>
        </w:rPr>
        <w:t xml:space="preserve">Evaluating the unwanted emissions specified for band 253 (Annex B-1), unlike band 255, the out of band emissions requirements within 2 MHz from the band edge is same as the in-band emission requirements for band 255. Measurements in </w:t>
      </w:r>
      <w:r w:rsidR="00673785">
        <w:rPr>
          <w:lang w:val="en-GB"/>
        </w:rPr>
        <w:t xml:space="preserve">[5] (duplicated in </w:t>
      </w:r>
      <w:r>
        <w:rPr>
          <w:lang w:val="en-GB"/>
        </w:rPr>
        <w:t>Annex C</w:t>
      </w:r>
      <w:r w:rsidR="00673785">
        <w:rPr>
          <w:lang w:val="en-GB"/>
        </w:rPr>
        <w:t>)</w:t>
      </w:r>
      <w:r>
        <w:rPr>
          <w:lang w:val="en-GB"/>
        </w:rPr>
        <w:t xml:space="preserve"> show that there is adequate margin to the emissions requirements and no </w:t>
      </w:r>
      <w:r w:rsidR="0086336F">
        <w:rPr>
          <w:lang w:val="en-GB"/>
        </w:rPr>
        <w:t xml:space="preserve">guard band or </w:t>
      </w:r>
      <w:r>
        <w:rPr>
          <w:lang w:val="en-GB"/>
        </w:rPr>
        <w:t xml:space="preserve">additional power backoff is required for PC3 M1, NB1 and NB2 </w:t>
      </w:r>
      <w:r w:rsidR="00673785">
        <w:rPr>
          <w:lang w:val="en-GB"/>
        </w:rPr>
        <w:t xml:space="preserve">NTN </w:t>
      </w:r>
      <w:r>
        <w:rPr>
          <w:lang w:val="en-GB"/>
        </w:rPr>
        <w:t>band 253 UEs.</w:t>
      </w:r>
      <w:r w:rsidR="0086336F" w:rsidRPr="0086336F">
        <w:rPr>
          <w:lang w:val="en-GB"/>
        </w:rPr>
        <w:t xml:space="preserve"> </w:t>
      </w:r>
      <w:r w:rsidR="0086336F">
        <w:rPr>
          <w:lang w:val="en-GB"/>
        </w:rPr>
        <w:t xml:space="preserve">Therefore, the emission requirements in TS 36.102 be updated from Release-18 specification onwards as proposed in </w:t>
      </w:r>
      <w:r w:rsidR="0086336F" w:rsidRPr="00653ED0">
        <w:rPr>
          <w:lang w:val="en-GB"/>
        </w:rPr>
        <w:t>R4-25</w:t>
      </w:r>
      <w:r w:rsidR="00653ED0" w:rsidRPr="00653ED0">
        <w:rPr>
          <w:lang w:val="en-GB"/>
        </w:rPr>
        <w:t>21981</w:t>
      </w:r>
      <w:r w:rsidR="005F4F2F">
        <w:rPr>
          <w:lang w:val="en-GB"/>
        </w:rPr>
        <w:t xml:space="preserve"> and its associated Cat-A CR</w:t>
      </w:r>
      <w:r w:rsidR="0086336F">
        <w:rPr>
          <w:lang w:val="en-GB"/>
        </w:rPr>
        <w:t>.</w:t>
      </w:r>
      <w:r w:rsidR="0086336F" w:rsidRPr="007007D5">
        <w:rPr>
          <w:b/>
          <w:bCs/>
          <w:lang w:val="en-GB"/>
        </w:rPr>
        <w:t xml:space="preserve"> </w:t>
      </w:r>
    </w:p>
    <w:p w14:paraId="477B5249" w14:textId="77777777" w:rsidR="00CC798C" w:rsidRDefault="00CC798C" w:rsidP="00CC798C">
      <w:pPr>
        <w:rPr>
          <w:b/>
          <w:bCs/>
          <w:lang w:val="en-GB"/>
        </w:rPr>
      </w:pPr>
    </w:p>
    <w:p w14:paraId="6032549F" w14:textId="269F60B6" w:rsidR="00CC798C" w:rsidRDefault="00CC798C" w:rsidP="00CC798C">
      <w:pPr>
        <w:rPr>
          <w:b/>
          <w:bCs/>
          <w:lang w:val="en-GB"/>
        </w:rPr>
      </w:pPr>
      <w:r w:rsidRPr="00DB0405">
        <w:rPr>
          <w:b/>
          <w:bCs/>
          <w:lang w:val="en-GB"/>
        </w:rPr>
        <w:t xml:space="preserve">Observation </w:t>
      </w:r>
      <w:r>
        <w:rPr>
          <w:b/>
          <w:bCs/>
          <w:lang w:val="en-GB"/>
        </w:rPr>
        <w:t>6</w:t>
      </w:r>
      <w:r w:rsidRPr="00DB0405">
        <w:rPr>
          <w:b/>
          <w:bCs/>
          <w:lang w:val="en-GB"/>
        </w:rPr>
        <w:t xml:space="preserve">: </w:t>
      </w:r>
      <w:r w:rsidR="0086336F">
        <w:rPr>
          <w:b/>
          <w:bCs/>
          <w:lang w:val="en-GB"/>
        </w:rPr>
        <w:t xml:space="preserve">Relative measurements indicate there is adequate margins to meet the ETSI requirements for </w:t>
      </w:r>
      <w:r w:rsidR="00673785">
        <w:rPr>
          <w:b/>
          <w:bCs/>
          <w:lang w:val="en-GB"/>
        </w:rPr>
        <w:t xml:space="preserve">NTN </w:t>
      </w:r>
      <w:r w:rsidR="0086336F">
        <w:rPr>
          <w:b/>
          <w:bCs/>
          <w:lang w:val="en-GB"/>
        </w:rPr>
        <w:t xml:space="preserve">band 253 </w:t>
      </w:r>
      <w:r w:rsidR="00673785">
        <w:rPr>
          <w:b/>
          <w:bCs/>
          <w:lang w:val="en-GB"/>
        </w:rPr>
        <w:t xml:space="preserve">PC3 </w:t>
      </w:r>
      <w:r w:rsidR="0086336F">
        <w:rPr>
          <w:b/>
          <w:bCs/>
          <w:lang w:val="en-GB"/>
        </w:rPr>
        <w:t>M1, NB1, NB2 UEs without the need for specifying additional guard band or power backoff</w:t>
      </w:r>
      <w:r w:rsidR="00673785">
        <w:rPr>
          <w:b/>
          <w:bCs/>
          <w:lang w:val="en-GB"/>
        </w:rPr>
        <w:t>.</w:t>
      </w:r>
    </w:p>
    <w:p w14:paraId="6E3BB763" w14:textId="77777777" w:rsidR="00300F18" w:rsidRDefault="00300F18" w:rsidP="00300F18">
      <w:pPr>
        <w:rPr>
          <w:lang w:val="en-GB"/>
        </w:rPr>
      </w:pPr>
    </w:p>
    <w:p w14:paraId="03F73825" w14:textId="6CDA37AC" w:rsidR="00300F18" w:rsidRPr="002C6CCF" w:rsidRDefault="00300F18" w:rsidP="00300F18">
      <w:pPr>
        <w:rPr>
          <w:b/>
          <w:bCs/>
          <w:lang w:val="en-GB"/>
        </w:rPr>
      </w:pPr>
      <w:r w:rsidRPr="002C6CCF">
        <w:rPr>
          <w:b/>
          <w:bCs/>
          <w:lang w:val="en-GB"/>
        </w:rPr>
        <w:t xml:space="preserve">Proposal 1: Update the </w:t>
      </w:r>
      <w:r>
        <w:rPr>
          <w:b/>
          <w:bCs/>
          <w:lang w:val="en-GB"/>
        </w:rPr>
        <w:t>IoT NTN band 253</w:t>
      </w:r>
      <w:r w:rsidRPr="002C6CCF">
        <w:rPr>
          <w:b/>
          <w:bCs/>
          <w:lang w:val="en-GB"/>
        </w:rPr>
        <w:t xml:space="preserve"> specifications </w:t>
      </w:r>
      <w:r>
        <w:rPr>
          <w:b/>
          <w:bCs/>
          <w:lang w:val="en-GB"/>
        </w:rPr>
        <w:t xml:space="preserve">in TS 36.102 </w:t>
      </w:r>
      <w:r w:rsidRPr="002C6CCF">
        <w:rPr>
          <w:b/>
          <w:bCs/>
          <w:lang w:val="en-GB"/>
        </w:rPr>
        <w:t>to capture the two sets of requirements and associated NS flags</w:t>
      </w:r>
      <w:r w:rsidR="00673785">
        <w:rPr>
          <w:b/>
          <w:bCs/>
          <w:lang w:val="en-GB"/>
        </w:rPr>
        <w:t xml:space="preserve"> NS_09N and NS_13N</w:t>
      </w:r>
      <w:r w:rsidRPr="002C6CCF">
        <w:rPr>
          <w:b/>
          <w:bCs/>
          <w:lang w:val="en-GB"/>
        </w:rPr>
        <w:t xml:space="preserve"> for PC3 </w:t>
      </w:r>
      <w:r>
        <w:rPr>
          <w:b/>
          <w:bCs/>
          <w:lang w:val="en-GB"/>
        </w:rPr>
        <w:t>IoT NTN</w:t>
      </w:r>
      <w:r w:rsidRPr="002C6CCF">
        <w:rPr>
          <w:b/>
          <w:bCs/>
          <w:lang w:val="en-GB"/>
        </w:rPr>
        <w:t xml:space="preserve"> UE</w:t>
      </w:r>
      <w:r>
        <w:rPr>
          <w:b/>
          <w:bCs/>
          <w:lang w:val="en-GB"/>
        </w:rPr>
        <w:t xml:space="preserve"> from Rel-18 specifications onwards</w:t>
      </w:r>
      <w:r w:rsidR="0086336F">
        <w:rPr>
          <w:b/>
          <w:bCs/>
          <w:lang w:val="en-GB"/>
        </w:rPr>
        <w:t xml:space="preserve"> as proposed in </w:t>
      </w:r>
      <w:r w:rsidR="00653ED0">
        <w:rPr>
          <w:b/>
          <w:bCs/>
          <w:lang w:val="en-GB"/>
        </w:rPr>
        <w:t xml:space="preserve">R4-2521981 </w:t>
      </w:r>
      <w:r w:rsidR="005F4F2F">
        <w:rPr>
          <w:b/>
          <w:bCs/>
          <w:lang w:val="en-GB"/>
        </w:rPr>
        <w:t>and its associated Cat-A CR</w:t>
      </w:r>
      <w:r w:rsidRPr="002C6CCF">
        <w:rPr>
          <w:b/>
          <w:bCs/>
          <w:lang w:val="en-GB"/>
        </w:rPr>
        <w:t>.</w:t>
      </w:r>
      <w:r>
        <w:rPr>
          <w:b/>
          <w:bCs/>
          <w:lang w:val="en-GB"/>
        </w:rPr>
        <w:t xml:space="preserve"> </w:t>
      </w:r>
    </w:p>
    <w:p w14:paraId="72E467F5" w14:textId="77777777" w:rsidR="006039EB" w:rsidRDefault="006039EB" w:rsidP="007D43DB">
      <w:pPr>
        <w:rPr>
          <w:lang w:val="en-GB"/>
        </w:rPr>
      </w:pPr>
    </w:p>
    <w:p w14:paraId="651649DD" w14:textId="1BCF31A3" w:rsidR="006039EB" w:rsidRDefault="00300F18" w:rsidP="006039EB">
      <w:pPr>
        <w:pStyle w:val="Heading2"/>
        <w:numPr>
          <w:ilvl w:val="0"/>
          <w:numId w:val="0"/>
        </w:numPr>
        <w:ind w:left="576" w:hanging="576"/>
      </w:pPr>
      <w:r>
        <w:t>4</w:t>
      </w:r>
      <w:r w:rsidR="006039EB">
        <w:t>.</w:t>
      </w:r>
      <w:r w:rsidR="006039EB">
        <w:tab/>
        <w:t xml:space="preserve">Addressing ETSI requirements for </w:t>
      </w:r>
      <w:r w:rsidR="00F353CF">
        <w:t>NR</w:t>
      </w:r>
      <w:r w:rsidR="002F5078">
        <w:t xml:space="preserve"> NTN band </w:t>
      </w:r>
      <w:r w:rsidR="00F353CF">
        <w:t>n</w:t>
      </w:r>
      <w:r w:rsidR="002F5078">
        <w:t>255</w:t>
      </w:r>
      <w:r w:rsidR="006039EB">
        <w:t xml:space="preserve"> (s</w:t>
      </w:r>
      <w:r w:rsidR="00F353CF">
        <w:t>ame uplink frequency range as band</w:t>
      </w:r>
      <w:r w:rsidR="006039EB">
        <w:t xml:space="preserve"> n251)</w:t>
      </w:r>
    </w:p>
    <w:p w14:paraId="1BD5D9D6" w14:textId="77777777" w:rsidR="006039EB" w:rsidRDefault="006039EB" w:rsidP="006039EB">
      <w:pPr>
        <w:rPr>
          <w:lang w:val="en-GB"/>
        </w:rPr>
      </w:pPr>
    </w:p>
    <w:p w14:paraId="3B7AA0AB" w14:textId="26292898" w:rsidR="000D34E8" w:rsidRDefault="00300F18" w:rsidP="000D34E8">
      <w:pPr>
        <w:rPr>
          <w:lang w:val="en-GB"/>
        </w:rPr>
      </w:pPr>
      <w:r>
        <w:rPr>
          <w:lang w:val="en-GB"/>
        </w:rPr>
        <w:t>Like IoT NTN band 253, t</w:t>
      </w:r>
      <w:r w:rsidR="006039EB">
        <w:rPr>
          <w:lang w:val="en-GB"/>
        </w:rPr>
        <w:t xml:space="preserve">here are currently no UEs in the market that support NR NTN band n255. Therefore, there is no backwards compatibility </w:t>
      </w:r>
      <w:r>
        <w:rPr>
          <w:lang w:val="en-GB"/>
        </w:rPr>
        <w:t>issue/impact</w:t>
      </w:r>
      <w:r w:rsidR="006039EB">
        <w:rPr>
          <w:lang w:val="en-GB"/>
        </w:rPr>
        <w:t xml:space="preserve"> if the specifications were updated from Release-17 onwards</w:t>
      </w:r>
      <w:r w:rsidR="0086336F">
        <w:rPr>
          <w:lang w:val="en-GB"/>
        </w:rPr>
        <w:t xml:space="preserve"> </w:t>
      </w:r>
      <w:r w:rsidR="00F353CF">
        <w:rPr>
          <w:lang w:val="en-GB"/>
        </w:rPr>
        <w:t xml:space="preserve">as submitted in t-doc numbers </w:t>
      </w:r>
      <w:r w:rsidR="00F353CF" w:rsidRPr="00653ED0">
        <w:rPr>
          <w:lang w:val="en-GB"/>
        </w:rPr>
        <w:t>R4-25</w:t>
      </w:r>
      <w:r w:rsidR="00653ED0" w:rsidRPr="00653ED0">
        <w:rPr>
          <w:lang w:val="en-GB"/>
        </w:rPr>
        <w:t>21983</w:t>
      </w:r>
      <w:r w:rsidR="005F4F2F">
        <w:rPr>
          <w:lang w:val="en-GB"/>
        </w:rPr>
        <w:t xml:space="preserve"> and its associated Cat-A CRs</w:t>
      </w:r>
      <w:r>
        <w:rPr>
          <w:lang w:val="en-GB"/>
        </w:rPr>
        <w:t>.</w:t>
      </w:r>
      <w:r w:rsidR="0086336F">
        <w:rPr>
          <w:lang w:val="en-GB"/>
        </w:rPr>
        <w:t xml:space="preserve"> </w:t>
      </w:r>
    </w:p>
    <w:p w14:paraId="46618861" w14:textId="77777777" w:rsidR="000D34E8" w:rsidRDefault="000D34E8" w:rsidP="000D34E8">
      <w:pPr>
        <w:rPr>
          <w:lang w:val="en-GB"/>
        </w:rPr>
      </w:pPr>
    </w:p>
    <w:p w14:paraId="192305DF" w14:textId="78B1D247" w:rsidR="000D34E8" w:rsidRPr="000D34E8" w:rsidRDefault="000D34E8" w:rsidP="000D34E8">
      <w:pPr>
        <w:rPr>
          <w:b/>
          <w:bCs/>
          <w:lang w:val="en-GB"/>
        </w:rPr>
      </w:pPr>
      <w:r w:rsidRPr="00DB0405">
        <w:rPr>
          <w:b/>
          <w:bCs/>
          <w:lang w:val="en-GB"/>
        </w:rPr>
        <w:t xml:space="preserve">Observation </w:t>
      </w:r>
      <w:r w:rsidR="0086336F">
        <w:rPr>
          <w:b/>
          <w:bCs/>
          <w:lang w:val="en-GB"/>
        </w:rPr>
        <w:t>7</w:t>
      </w:r>
      <w:r w:rsidRPr="00DB0405">
        <w:rPr>
          <w:b/>
          <w:bCs/>
          <w:lang w:val="en-GB"/>
        </w:rPr>
        <w:t xml:space="preserve">: </w:t>
      </w:r>
      <w:r>
        <w:rPr>
          <w:b/>
          <w:bCs/>
          <w:lang w:val="en-GB"/>
        </w:rPr>
        <w:t xml:space="preserve">Operators are unaware of any </w:t>
      </w:r>
      <w:r w:rsidR="00EF4C64">
        <w:rPr>
          <w:b/>
          <w:bCs/>
          <w:lang w:val="en-GB"/>
        </w:rPr>
        <w:t xml:space="preserve">commercial </w:t>
      </w:r>
      <w:r>
        <w:rPr>
          <w:b/>
          <w:bCs/>
          <w:lang w:val="en-GB"/>
        </w:rPr>
        <w:t xml:space="preserve">UE that support </w:t>
      </w:r>
      <w:r w:rsidR="00300F18">
        <w:rPr>
          <w:b/>
          <w:bCs/>
          <w:lang w:val="en-GB"/>
        </w:rPr>
        <w:t xml:space="preserve">NR NTN band </w:t>
      </w:r>
      <w:r>
        <w:rPr>
          <w:b/>
          <w:bCs/>
          <w:lang w:val="en-GB"/>
        </w:rPr>
        <w:t>n255</w:t>
      </w:r>
      <w:r w:rsidRPr="00DB0405">
        <w:rPr>
          <w:b/>
          <w:bCs/>
          <w:lang w:val="en-GB"/>
        </w:rPr>
        <w:t>.</w:t>
      </w:r>
    </w:p>
    <w:p w14:paraId="41B0646D" w14:textId="77777777" w:rsidR="000D34E8" w:rsidRDefault="000D34E8" w:rsidP="000D34E8">
      <w:pPr>
        <w:rPr>
          <w:lang w:val="en-GB"/>
        </w:rPr>
      </w:pPr>
    </w:p>
    <w:p w14:paraId="38E673C0" w14:textId="2A4CFE16" w:rsidR="00300F18" w:rsidRPr="002C6CCF" w:rsidRDefault="00300F18" w:rsidP="00300F18">
      <w:pPr>
        <w:rPr>
          <w:b/>
          <w:bCs/>
          <w:lang w:val="en-GB"/>
        </w:rPr>
      </w:pPr>
      <w:r w:rsidRPr="002C6CCF">
        <w:rPr>
          <w:b/>
          <w:bCs/>
          <w:lang w:val="en-GB"/>
        </w:rPr>
        <w:t xml:space="preserve">Proposal </w:t>
      </w:r>
      <w:r>
        <w:rPr>
          <w:b/>
          <w:bCs/>
          <w:lang w:val="en-GB"/>
        </w:rPr>
        <w:t>2</w:t>
      </w:r>
      <w:r w:rsidRPr="002C6CCF">
        <w:rPr>
          <w:b/>
          <w:bCs/>
          <w:lang w:val="en-GB"/>
        </w:rPr>
        <w:t xml:space="preserve">: Update the </w:t>
      </w:r>
      <w:r>
        <w:rPr>
          <w:b/>
          <w:bCs/>
          <w:lang w:val="en-GB"/>
        </w:rPr>
        <w:t>NR NTN band n255</w:t>
      </w:r>
      <w:r w:rsidRPr="002C6CCF">
        <w:rPr>
          <w:b/>
          <w:bCs/>
          <w:lang w:val="en-GB"/>
        </w:rPr>
        <w:t xml:space="preserve"> specifications </w:t>
      </w:r>
      <w:r>
        <w:rPr>
          <w:b/>
          <w:bCs/>
          <w:lang w:val="en-GB"/>
        </w:rPr>
        <w:t xml:space="preserve">in TS 38.101-5 </w:t>
      </w:r>
      <w:r w:rsidRPr="002C6CCF">
        <w:rPr>
          <w:b/>
          <w:bCs/>
          <w:lang w:val="en-GB"/>
        </w:rPr>
        <w:t xml:space="preserve">to capture the two sets of requirements and </w:t>
      </w:r>
      <w:r w:rsidR="00673785">
        <w:rPr>
          <w:b/>
          <w:bCs/>
          <w:lang w:val="en-GB"/>
        </w:rPr>
        <w:t>corresponding</w:t>
      </w:r>
      <w:r w:rsidRPr="002C6CCF">
        <w:rPr>
          <w:b/>
          <w:bCs/>
          <w:lang w:val="en-GB"/>
        </w:rPr>
        <w:t xml:space="preserve"> NS flags</w:t>
      </w:r>
      <w:r w:rsidR="00673785">
        <w:rPr>
          <w:b/>
          <w:bCs/>
          <w:lang w:val="en-GB"/>
        </w:rPr>
        <w:t xml:space="preserve"> NS_10N and NS_14N along with the </w:t>
      </w:r>
      <w:r w:rsidRPr="002C6CCF">
        <w:rPr>
          <w:b/>
          <w:bCs/>
          <w:lang w:val="en-GB"/>
        </w:rPr>
        <w:t xml:space="preserve">A-MPR </w:t>
      </w:r>
      <w:r w:rsidR="00673785">
        <w:rPr>
          <w:b/>
          <w:bCs/>
          <w:lang w:val="en-GB"/>
        </w:rPr>
        <w:t xml:space="preserve">identified for n251 </w:t>
      </w:r>
      <w:r w:rsidRPr="002C6CCF">
        <w:rPr>
          <w:b/>
          <w:bCs/>
          <w:lang w:val="en-GB"/>
        </w:rPr>
        <w:t xml:space="preserve">for PC3 </w:t>
      </w:r>
      <w:r>
        <w:rPr>
          <w:b/>
          <w:bCs/>
          <w:lang w:val="en-GB"/>
        </w:rPr>
        <w:t>NR NTN</w:t>
      </w:r>
      <w:r w:rsidRPr="002C6CCF">
        <w:rPr>
          <w:b/>
          <w:bCs/>
          <w:lang w:val="en-GB"/>
        </w:rPr>
        <w:t xml:space="preserve"> UE</w:t>
      </w:r>
      <w:r>
        <w:rPr>
          <w:b/>
          <w:bCs/>
          <w:lang w:val="en-GB"/>
        </w:rPr>
        <w:t xml:space="preserve"> from Rel-17 specifications onwards</w:t>
      </w:r>
      <w:r w:rsidR="00673785">
        <w:rPr>
          <w:b/>
          <w:bCs/>
          <w:lang w:val="en-GB"/>
        </w:rPr>
        <w:t xml:space="preserve"> as proposed in </w:t>
      </w:r>
      <w:r w:rsidR="00673785" w:rsidRPr="00653ED0">
        <w:rPr>
          <w:b/>
          <w:bCs/>
          <w:lang w:val="en-GB"/>
        </w:rPr>
        <w:t>R4-25</w:t>
      </w:r>
      <w:r w:rsidR="00653ED0" w:rsidRPr="00653ED0">
        <w:rPr>
          <w:b/>
          <w:bCs/>
          <w:lang w:val="en-GB"/>
        </w:rPr>
        <w:t>21983</w:t>
      </w:r>
      <w:r w:rsidR="005F4F2F" w:rsidRPr="00653ED0">
        <w:rPr>
          <w:b/>
          <w:bCs/>
          <w:lang w:val="en-GB"/>
        </w:rPr>
        <w:t xml:space="preserve"> and its associated Cat-A CRs</w:t>
      </w:r>
      <w:r w:rsidRPr="00653ED0">
        <w:rPr>
          <w:b/>
          <w:bCs/>
          <w:lang w:val="en-GB"/>
        </w:rPr>
        <w:t>.</w:t>
      </w:r>
      <w:r>
        <w:rPr>
          <w:b/>
          <w:bCs/>
          <w:lang w:val="en-GB"/>
        </w:rPr>
        <w:t xml:space="preserve"> </w:t>
      </w:r>
    </w:p>
    <w:p w14:paraId="292872E7" w14:textId="77777777" w:rsidR="00300F18" w:rsidRDefault="00300F18" w:rsidP="006039EB">
      <w:pPr>
        <w:rPr>
          <w:lang w:val="en-GB"/>
        </w:rPr>
      </w:pPr>
    </w:p>
    <w:p w14:paraId="685EC743" w14:textId="6FA9B068" w:rsidR="00300F18" w:rsidRDefault="00300F18" w:rsidP="00300F18">
      <w:pPr>
        <w:rPr>
          <w:lang w:val="en-GB"/>
        </w:rPr>
      </w:pPr>
      <w:r>
        <w:rPr>
          <w:lang w:val="en-GB"/>
        </w:rPr>
        <w:t>Furthermore, as part of the HPUE NTN UE Rel-19 work, RAN4 has specified PC2/PC1 NR NTN UE for n255</w:t>
      </w:r>
      <w:r w:rsidR="00673785">
        <w:rPr>
          <w:lang w:val="en-GB"/>
        </w:rPr>
        <w:t xml:space="preserve"> [9]</w:t>
      </w:r>
      <w:r>
        <w:rPr>
          <w:lang w:val="en-GB"/>
        </w:rPr>
        <w:t>. However, since the ETSI emissions requirements were not captured and the NS flags associated with those requirements not specified,</w:t>
      </w:r>
      <w:r w:rsidR="00673785">
        <w:rPr>
          <w:lang w:val="en-GB"/>
        </w:rPr>
        <w:t xml:space="preserve"> and</w:t>
      </w:r>
      <w:r>
        <w:rPr>
          <w:lang w:val="en-GB"/>
        </w:rPr>
        <w:t xml:space="preserve"> A-MPR evaluations for these additional requirements were also not performed.</w:t>
      </w:r>
    </w:p>
    <w:p w14:paraId="170F45BC" w14:textId="77777777" w:rsidR="00300F18" w:rsidRDefault="00300F18" w:rsidP="00300F18">
      <w:pPr>
        <w:rPr>
          <w:lang w:val="en-GB"/>
        </w:rPr>
      </w:pPr>
    </w:p>
    <w:p w14:paraId="3FF30275" w14:textId="6D981E40" w:rsidR="00300F18" w:rsidRDefault="00300F18" w:rsidP="00300F18">
      <w:pPr>
        <w:rPr>
          <w:b/>
          <w:bCs/>
          <w:lang w:val="en-GB"/>
        </w:rPr>
      </w:pPr>
      <w:r w:rsidRPr="00DB0405">
        <w:rPr>
          <w:b/>
          <w:bCs/>
          <w:lang w:val="en-GB"/>
        </w:rPr>
        <w:t xml:space="preserve">Observation </w:t>
      </w:r>
      <w:r w:rsidR="0086336F">
        <w:rPr>
          <w:b/>
          <w:bCs/>
          <w:lang w:val="en-GB"/>
        </w:rPr>
        <w:t>8</w:t>
      </w:r>
      <w:r w:rsidRPr="00DB0405">
        <w:rPr>
          <w:b/>
          <w:bCs/>
          <w:lang w:val="en-GB"/>
        </w:rPr>
        <w:t xml:space="preserve">: </w:t>
      </w:r>
      <w:r w:rsidR="00673785">
        <w:rPr>
          <w:b/>
          <w:bCs/>
          <w:lang w:val="en-GB"/>
        </w:rPr>
        <w:t>Unlike for PC3, t</w:t>
      </w:r>
      <w:r>
        <w:rPr>
          <w:b/>
          <w:bCs/>
          <w:lang w:val="en-GB"/>
        </w:rPr>
        <w:t>he A-MPR assessment for PC2</w:t>
      </w:r>
      <w:r w:rsidR="00756D72">
        <w:rPr>
          <w:b/>
          <w:bCs/>
          <w:lang w:val="en-GB"/>
        </w:rPr>
        <w:t xml:space="preserve"> and PC1</w:t>
      </w:r>
      <w:r>
        <w:rPr>
          <w:b/>
          <w:bCs/>
          <w:lang w:val="en-GB"/>
        </w:rPr>
        <w:t xml:space="preserve"> n255 NR NTN UE</w:t>
      </w:r>
      <w:r w:rsidR="00756D72">
        <w:rPr>
          <w:b/>
          <w:bCs/>
          <w:lang w:val="en-GB"/>
        </w:rPr>
        <w:t>s</w:t>
      </w:r>
      <w:r>
        <w:rPr>
          <w:b/>
          <w:bCs/>
          <w:lang w:val="en-GB"/>
        </w:rPr>
        <w:t xml:space="preserve"> </w:t>
      </w:r>
      <w:r w:rsidR="00673785">
        <w:rPr>
          <w:b/>
          <w:bCs/>
          <w:lang w:val="en-GB"/>
        </w:rPr>
        <w:t>is unavailable</w:t>
      </w:r>
      <w:r>
        <w:rPr>
          <w:b/>
          <w:bCs/>
          <w:lang w:val="en-GB"/>
        </w:rPr>
        <w:t xml:space="preserve">. </w:t>
      </w:r>
    </w:p>
    <w:p w14:paraId="68B20F14" w14:textId="77777777" w:rsidR="00300F18" w:rsidRPr="00AA7573" w:rsidRDefault="00300F18" w:rsidP="00300F18">
      <w:pPr>
        <w:rPr>
          <w:lang w:val="en-GB"/>
        </w:rPr>
      </w:pPr>
    </w:p>
    <w:p w14:paraId="4A0D1856" w14:textId="1FC7F747" w:rsidR="00AF3EA8" w:rsidRDefault="00AF3EA8" w:rsidP="006039EB">
      <w:pPr>
        <w:rPr>
          <w:lang w:val="en-GB"/>
        </w:rPr>
      </w:pPr>
      <w:r>
        <w:rPr>
          <w:lang w:val="en-GB"/>
        </w:rPr>
        <w:t xml:space="preserve">Given that the HPUE work was recently completed (September 2025), there are no known PC2 and PC1 n255 </w:t>
      </w:r>
      <w:r w:rsidR="00673785">
        <w:rPr>
          <w:lang w:val="en-GB"/>
        </w:rPr>
        <w:t xml:space="preserve">commercial </w:t>
      </w:r>
      <w:r>
        <w:rPr>
          <w:lang w:val="en-GB"/>
        </w:rPr>
        <w:t>U</w:t>
      </w:r>
      <w:r w:rsidR="00673785">
        <w:rPr>
          <w:lang w:val="en-GB"/>
        </w:rPr>
        <w:t>Es</w:t>
      </w:r>
      <w:r>
        <w:rPr>
          <w:lang w:val="en-GB"/>
        </w:rPr>
        <w:t>. It is therefore proposed that the ETSI requirement sets for n255</w:t>
      </w:r>
      <w:r w:rsidR="00EF4C64">
        <w:rPr>
          <w:lang w:val="en-GB"/>
        </w:rPr>
        <w:t xml:space="preserve"> PC2 and PC1 UEs</w:t>
      </w:r>
      <w:r>
        <w:rPr>
          <w:lang w:val="en-GB"/>
        </w:rPr>
        <w:t xml:space="preserve"> be specified in Release 19 along with any A-MPR that is necessary to meet the requirements. </w:t>
      </w:r>
      <w:r w:rsidR="00673785">
        <w:rPr>
          <w:lang w:val="en-GB"/>
        </w:rPr>
        <w:t>Since the A-MPR assessment is unavailable, a</w:t>
      </w:r>
      <w:r w:rsidR="00F353CF">
        <w:rPr>
          <w:lang w:val="en-GB"/>
        </w:rPr>
        <w:t xml:space="preserve"> note can be captured to indicate that the A-MPR for PC2 and PC1 n255 UEs for NS_10N and NS_14N are </w:t>
      </w:r>
      <w:r w:rsidR="00653ED0">
        <w:rPr>
          <w:lang w:val="en-GB"/>
        </w:rPr>
        <w:t>not supported</w:t>
      </w:r>
      <w:r w:rsidR="00F353CF">
        <w:rPr>
          <w:lang w:val="en-GB"/>
        </w:rPr>
        <w:t xml:space="preserve"> as proposed in </w:t>
      </w:r>
      <w:r w:rsidR="00F353CF" w:rsidRPr="00653ED0">
        <w:rPr>
          <w:lang w:val="en-GB"/>
        </w:rPr>
        <w:t>R4-25</w:t>
      </w:r>
      <w:r w:rsidR="00653ED0" w:rsidRPr="00653ED0">
        <w:rPr>
          <w:lang w:val="en-GB"/>
        </w:rPr>
        <w:t>21988</w:t>
      </w:r>
      <w:r w:rsidR="00F353CF">
        <w:rPr>
          <w:lang w:val="en-GB"/>
        </w:rPr>
        <w:t xml:space="preserve">. </w:t>
      </w:r>
      <w:r>
        <w:rPr>
          <w:lang w:val="en-GB"/>
        </w:rPr>
        <w:t xml:space="preserve">Companies are </w:t>
      </w:r>
      <w:r w:rsidR="00673785">
        <w:rPr>
          <w:lang w:val="en-GB"/>
        </w:rPr>
        <w:t xml:space="preserve">further </w:t>
      </w:r>
      <w:r>
        <w:rPr>
          <w:lang w:val="en-GB"/>
        </w:rPr>
        <w:t xml:space="preserve">encouraged to present A-MPR evaluations at the RAN4#118 meeting with the objective of </w:t>
      </w:r>
      <w:r w:rsidR="00653ED0">
        <w:rPr>
          <w:lang w:val="en-GB"/>
        </w:rPr>
        <w:t xml:space="preserve">capturing the A-MPR requirements in TS 38.101-5 </w:t>
      </w:r>
      <w:r>
        <w:rPr>
          <w:lang w:val="en-GB"/>
        </w:rPr>
        <w:t>during that meeting.</w:t>
      </w:r>
    </w:p>
    <w:p w14:paraId="7EC79DA8" w14:textId="77777777" w:rsidR="00AF3EA8" w:rsidRDefault="00AF3EA8" w:rsidP="006039EB">
      <w:pPr>
        <w:rPr>
          <w:lang w:val="en-GB"/>
        </w:rPr>
      </w:pPr>
    </w:p>
    <w:p w14:paraId="34CC2637" w14:textId="6E30B369" w:rsidR="00EF4C64" w:rsidRDefault="00EF4C64" w:rsidP="00EF4C64">
      <w:pPr>
        <w:rPr>
          <w:b/>
          <w:bCs/>
          <w:lang w:val="en-GB"/>
        </w:rPr>
      </w:pPr>
      <w:r w:rsidRPr="00DB0405">
        <w:rPr>
          <w:b/>
          <w:bCs/>
          <w:lang w:val="en-GB"/>
        </w:rPr>
        <w:t xml:space="preserve">Observation </w:t>
      </w:r>
      <w:r>
        <w:rPr>
          <w:b/>
          <w:bCs/>
          <w:lang w:val="en-GB"/>
        </w:rPr>
        <w:t>9</w:t>
      </w:r>
      <w:r w:rsidRPr="00DB0405">
        <w:rPr>
          <w:b/>
          <w:bCs/>
          <w:lang w:val="en-GB"/>
        </w:rPr>
        <w:t xml:space="preserve">: </w:t>
      </w:r>
      <w:r>
        <w:rPr>
          <w:b/>
          <w:bCs/>
          <w:lang w:val="en-GB"/>
        </w:rPr>
        <w:t xml:space="preserve">There are no PC2 or PC1 n255 commercial UEs. </w:t>
      </w:r>
    </w:p>
    <w:p w14:paraId="4452BA91" w14:textId="77777777" w:rsidR="00EF4C64" w:rsidRDefault="00EF4C64" w:rsidP="00AF3EA8">
      <w:pPr>
        <w:rPr>
          <w:b/>
          <w:bCs/>
          <w:lang w:val="en-GB"/>
        </w:rPr>
      </w:pPr>
    </w:p>
    <w:p w14:paraId="21933B02" w14:textId="671A6C6F" w:rsidR="00AF3EA8" w:rsidRPr="002C6CCF" w:rsidRDefault="00AF3EA8" w:rsidP="00AF3EA8">
      <w:pPr>
        <w:rPr>
          <w:b/>
          <w:bCs/>
          <w:lang w:val="en-GB"/>
        </w:rPr>
      </w:pPr>
      <w:r w:rsidRPr="002C6CCF">
        <w:rPr>
          <w:b/>
          <w:bCs/>
          <w:lang w:val="en-GB"/>
        </w:rPr>
        <w:t xml:space="preserve">Proposal </w:t>
      </w:r>
      <w:r>
        <w:rPr>
          <w:b/>
          <w:bCs/>
          <w:lang w:val="en-GB"/>
        </w:rPr>
        <w:t>3</w:t>
      </w:r>
      <w:r w:rsidRPr="002C6CCF">
        <w:rPr>
          <w:b/>
          <w:bCs/>
          <w:lang w:val="en-GB"/>
        </w:rPr>
        <w:t>: Upd</w:t>
      </w:r>
      <w:r w:rsidR="00F353CF">
        <w:rPr>
          <w:b/>
          <w:bCs/>
          <w:lang w:val="en-GB"/>
        </w:rPr>
        <w:t xml:space="preserve">ate note 5 in Table </w:t>
      </w:r>
      <w:r w:rsidR="00011B1B">
        <w:rPr>
          <w:b/>
          <w:bCs/>
          <w:lang w:val="en-GB"/>
        </w:rPr>
        <w:t>6.2.3.1-1</w:t>
      </w:r>
      <w:r w:rsidR="00F353CF">
        <w:rPr>
          <w:b/>
          <w:bCs/>
          <w:lang w:val="en-GB"/>
        </w:rPr>
        <w:t xml:space="preserve"> as proposed in </w:t>
      </w:r>
      <w:r w:rsidR="00F353CF" w:rsidRPr="00653ED0">
        <w:rPr>
          <w:b/>
          <w:bCs/>
          <w:lang w:val="en-GB"/>
        </w:rPr>
        <w:t>R4-25</w:t>
      </w:r>
      <w:r w:rsidR="00653ED0" w:rsidRPr="00653ED0">
        <w:rPr>
          <w:b/>
          <w:bCs/>
          <w:lang w:val="en-GB"/>
        </w:rPr>
        <w:t>21988</w:t>
      </w:r>
      <w:r w:rsidRPr="002C6CCF">
        <w:rPr>
          <w:b/>
          <w:bCs/>
          <w:lang w:val="en-GB"/>
        </w:rPr>
        <w:t>.</w:t>
      </w:r>
      <w:r>
        <w:rPr>
          <w:b/>
          <w:bCs/>
          <w:lang w:val="en-GB"/>
        </w:rPr>
        <w:t xml:space="preserve"> </w:t>
      </w:r>
    </w:p>
    <w:p w14:paraId="57A64ADF" w14:textId="77777777" w:rsidR="00AF3EA8" w:rsidRDefault="00AF3EA8" w:rsidP="006039EB">
      <w:pPr>
        <w:rPr>
          <w:lang w:val="en-GB"/>
        </w:rPr>
      </w:pPr>
    </w:p>
    <w:p w14:paraId="7DE83C6B" w14:textId="6980E389" w:rsidR="00AF3EA8" w:rsidRPr="00EF4C64" w:rsidRDefault="00AF3EA8" w:rsidP="006039EB">
      <w:pPr>
        <w:rPr>
          <w:b/>
          <w:bCs/>
          <w:lang w:val="en-GB"/>
        </w:rPr>
      </w:pPr>
      <w:r w:rsidRPr="002C6CCF">
        <w:rPr>
          <w:b/>
          <w:bCs/>
          <w:lang w:val="en-GB"/>
        </w:rPr>
        <w:t xml:space="preserve">Proposal </w:t>
      </w:r>
      <w:r>
        <w:rPr>
          <w:b/>
          <w:bCs/>
          <w:lang w:val="en-GB"/>
        </w:rPr>
        <w:t>4</w:t>
      </w:r>
      <w:r w:rsidRPr="002C6CCF">
        <w:rPr>
          <w:b/>
          <w:bCs/>
          <w:lang w:val="en-GB"/>
        </w:rPr>
        <w:t xml:space="preserve">: </w:t>
      </w:r>
      <w:r>
        <w:rPr>
          <w:b/>
          <w:bCs/>
          <w:lang w:val="en-GB"/>
        </w:rPr>
        <w:t xml:space="preserve">Companies are encouraged to submit A-MPR evaluations </w:t>
      </w:r>
      <w:r w:rsidR="00673785">
        <w:rPr>
          <w:b/>
          <w:bCs/>
          <w:lang w:val="en-GB"/>
        </w:rPr>
        <w:t xml:space="preserve">for NS_10N and NS_14N for PC2 and PC1 UEs </w:t>
      </w:r>
      <w:r>
        <w:rPr>
          <w:b/>
          <w:bCs/>
          <w:lang w:val="en-GB"/>
        </w:rPr>
        <w:t xml:space="preserve">at the RAN4#118 meeting with the objective of finalizing the CR </w:t>
      </w:r>
      <w:r w:rsidR="00C042CE">
        <w:rPr>
          <w:b/>
          <w:bCs/>
          <w:lang w:val="en-GB"/>
        </w:rPr>
        <w:t>for</w:t>
      </w:r>
      <w:r>
        <w:rPr>
          <w:b/>
          <w:bCs/>
          <w:lang w:val="en-GB"/>
        </w:rPr>
        <w:t xml:space="preserve"> Release 19 TS 38.101-5 during that meeting</w:t>
      </w:r>
      <w:r w:rsidRPr="002C6CCF">
        <w:rPr>
          <w:b/>
          <w:bCs/>
          <w:lang w:val="en-GB"/>
        </w:rPr>
        <w:t>.</w:t>
      </w:r>
      <w:r>
        <w:rPr>
          <w:b/>
          <w:bCs/>
          <w:lang w:val="en-GB"/>
        </w:rPr>
        <w:t xml:space="preserve"> </w:t>
      </w:r>
    </w:p>
    <w:p w14:paraId="4F4C71BD" w14:textId="77777777" w:rsidR="00AF3EA8" w:rsidRDefault="00AF3EA8" w:rsidP="006039EB">
      <w:pPr>
        <w:rPr>
          <w:lang w:val="en-GB"/>
        </w:rPr>
      </w:pPr>
    </w:p>
    <w:p w14:paraId="084075CC" w14:textId="1784618F" w:rsidR="00AF3EA8" w:rsidRDefault="00AF3EA8" w:rsidP="00AF3EA8">
      <w:pPr>
        <w:pStyle w:val="Heading2"/>
        <w:numPr>
          <w:ilvl w:val="0"/>
          <w:numId w:val="0"/>
        </w:numPr>
        <w:ind w:left="576" w:hanging="576"/>
      </w:pPr>
      <w:r>
        <w:t>5.</w:t>
      </w:r>
      <w:r>
        <w:tab/>
        <w:t>Addressing ETSI requirements for IoT NTN band 25</w:t>
      </w:r>
      <w:r w:rsidR="00FA05EC">
        <w:t>5</w:t>
      </w:r>
      <w:r>
        <w:t xml:space="preserve"> (</w:t>
      </w:r>
      <w:proofErr w:type="gramStart"/>
      <w:r>
        <w:t>similar to</w:t>
      </w:r>
      <w:proofErr w:type="gramEnd"/>
      <w:r>
        <w:t xml:space="preserve"> n250)</w:t>
      </w:r>
    </w:p>
    <w:p w14:paraId="1A674EA3" w14:textId="77777777" w:rsidR="00AF3EA8" w:rsidRDefault="00AF3EA8" w:rsidP="006039EB">
      <w:pPr>
        <w:rPr>
          <w:lang w:val="en-GB"/>
        </w:rPr>
      </w:pPr>
    </w:p>
    <w:p w14:paraId="39671526" w14:textId="55661856" w:rsidR="00C042CE" w:rsidRDefault="00C042CE" w:rsidP="006039EB">
      <w:pPr>
        <w:rPr>
          <w:lang w:val="en-GB"/>
        </w:rPr>
      </w:pPr>
      <w:r>
        <w:rPr>
          <w:lang w:val="en-GB"/>
        </w:rPr>
        <w:t xml:space="preserve">Unlike </w:t>
      </w:r>
      <w:r w:rsidR="00673785">
        <w:rPr>
          <w:lang w:val="en-GB"/>
        </w:rPr>
        <w:t xml:space="preserve">NTN </w:t>
      </w:r>
      <w:r>
        <w:rPr>
          <w:lang w:val="en-GB"/>
        </w:rPr>
        <w:t>band</w:t>
      </w:r>
      <w:r w:rsidR="00AA0DF0">
        <w:rPr>
          <w:lang w:val="en-GB"/>
        </w:rPr>
        <w:t>s</w:t>
      </w:r>
      <w:r>
        <w:rPr>
          <w:lang w:val="en-GB"/>
        </w:rPr>
        <w:t xml:space="preserve"> 253 and n255, there are Release 17 compliant NB-IoT NTN band 255 </w:t>
      </w:r>
      <w:r w:rsidR="00673785">
        <w:rPr>
          <w:lang w:val="en-GB"/>
        </w:rPr>
        <w:t xml:space="preserve">PC3 UEs </w:t>
      </w:r>
      <w:r>
        <w:rPr>
          <w:lang w:val="en-GB"/>
        </w:rPr>
        <w:t xml:space="preserve">that are commercially available. However as discussed above in clause 2, </w:t>
      </w:r>
      <w:r w:rsidR="00AA0DF0">
        <w:rPr>
          <w:lang w:val="en-GB"/>
        </w:rPr>
        <w:t xml:space="preserve">measurements </w:t>
      </w:r>
      <w:r w:rsidR="00673785">
        <w:rPr>
          <w:lang w:val="en-GB"/>
        </w:rPr>
        <w:t>show that</w:t>
      </w:r>
      <w:r w:rsidR="00AA0DF0">
        <w:rPr>
          <w:lang w:val="en-GB"/>
        </w:rPr>
        <w:t xml:space="preserve"> </w:t>
      </w:r>
      <w:r>
        <w:rPr>
          <w:lang w:val="en-GB"/>
        </w:rPr>
        <w:t xml:space="preserve">they are likely able to </w:t>
      </w:r>
      <w:r w:rsidR="00673785">
        <w:rPr>
          <w:lang w:val="en-GB"/>
        </w:rPr>
        <w:t xml:space="preserve">comply </w:t>
      </w:r>
      <w:r>
        <w:rPr>
          <w:lang w:val="en-GB"/>
        </w:rPr>
        <w:t>with the ETSI in-band requirements</w:t>
      </w:r>
      <w:r w:rsidR="00AA0DF0">
        <w:rPr>
          <w:lang w:val="en-GB"/>
        </w:rPr>
        <w:t xml:space="preserve"> without additional power backoff</w:t>
      </w:r>
      <w:r>
        <w:rPr>
          <w:lang w:val="en-GB"/>
        </w:rPr>
        <w:t xml:space="preserve">. </w:t>
      </w:r>
      <w:r w:rsidR="00AA0DF0">
        <w:rPr>
          <w:lang w:val="en-GB"/>
        </w:rPr>
        <w:t>It is quite possible that t</w:t>
      </w:r>
      <w:r>
        <w:rPr>
          <w:lang w:val="en-GB"/>
        </w:rPr>
        <w:t xml:space="preserve">he out of band emissions requirements are being met through a combination of the 190 kHz guard band </w:t>
      </w:r>
      <w:r w:rsidR="0020135C">
        <w:rPr>
          <w:lang w:val="en-GB"/>
        </w:rPr>
        <w:t>specified in TS 36.102</w:t>
      </w:r>
      <w:r w:rsidR="00673785">
        <w:rPr>
          <w:lang w:val="en-GB"/>
        </w:rPr>
        <w:t xml:space="preserve"> for band 255</w:t>
      </w:r>
      <w:r w:rsidR="0020135C">
        <w:rPr>
          <w:lang w:val="en-GB"/>
        </w:rPr>
        <w:t xml:space="preserve"> </w:t>
      </w:r>
      <w:r>
        <w:rPr>
          <w:lang w:val="en-GB"/>
        </w:rPr>
        <w:t>and leveraging the nominated bandwidth concep</w:t>
      </w:r>
      <w:r w:rsidR="0020135C">
        <w:rPr>
          <w:lang w:val="en-GB"/>
        </w:rPr>
        <w:t>t of the ETSI standard</w:t>
      </w:r>
      <w:r>
        <w:rPr>
          <w:lang w:val="en-GB"/>
        </w:rPr>
        <w:t>.</w:t>
      </w:r>
    </w:p>
    <w:p w14:paraId="105CB90D" w14:textId="77777777" w:rsidR="00367DC8" w:rsidRDefault="00367DC8" w:rsidP="006039EB">
      <w:pPr>
        <w:rPr>
          <w:lang w:val="en-GB"/>
        </w:rPr>
      </w:pPr>
    </w:p>
    <w:p w14:paraId="7397A0BA" w14:textId="29DC9FDE" w:rsidR="00367DC8" w:rsidRDefault="00367DC8" w:rsidP="006039EB">
      <w:pPr>
        <w:rPr>
          <w:lang w:val="en-GB"/>
        </w:rPr>
      </w:pPr>
      <w:r>
        <w:rPr>
          <w:lang w:val="en-GB"/>
        </w:rPr>
        <w:t xml:space="preserve">In fact, the out of band ETSI requirements near the lower edge of the band are the same as those specified for band 255 in Table 6.5A.4.3-1 [10] (duplicated in Annex D). Given that no concerns were raised in meeting these requirements for band 255 during the Release-19 HPUE deliberations, it stands to reason that the same ETSI out of band requirements can be met by band 255 PC2/PC1 NB-IoT UEs with the </w:t>
      </w:r>
      <w:r w:rsidR="00DC654A">
        <w:rPr>
          <w:lang w:val="en-GB"/>
        </w:rPr>
        <w:t>existing</w:t>
      </w:r>
      <w:r>
        <w:rPr>
          <w:lang w:val="en-GB"/>
        </w:rPr>
        <w:t xml:space="preserve"> provision of 190 kHz guard band.</w:t>
      </w:r>
    </w:p>
    <w:p w14:paraId="6146C2A0" w14:textId="77777777" w:rsidR="00CA3FB0" w:rsidRDefault="00CA3FB0" w:rsidP="006039EB">
      <w:pPr>
        <w:rPr>
          <w:lang w:val="en-GB"/>
        </w:rPr>
      </w:pPr>
    </w:p>
    <w:p w14:paraId="0066233A" w14:textId="503E1CBC" w:rsidR="00CA3FB0" w:rsidRDefault="00CA3FB0" w:rsidP="006039EB">
      <w:pPr>
        <w:rPr>
          <w:lang w:val="en-GB"/>
        </w:rPr>
      </w:pPr>
      <w:r w:rsidRPr="00F37499">
        <w:rPr>
          <w:lang w:val="en-GB"/>
        </w:rPr>
        <w:t>With respect to ETSI in-band emission limits, except for a very small region</w:t>
      </w:r>
      <w:r>
        <w:rPr>
          <w:lang w:val="en-GB"/>
        </w:rPr>
        <w:t xml:space="preserve"> of the spectrum</w:t>
      </w:r>
      <w:r w:rsidRPr="00F37499">
        <w:rPr>
          <w:lang w:val="en-GB"/>
        </w:rPr>
        <w:t xml:space="preserve">, 3GPP SEM is more stringent than the ETSI requirements. </w:t>
      </w:r>
      <w:r>
        <w:rPr>
          <w:lang w:val="en-GB"/>
        </w:rPr>
        <w:t>Within that small region of spectrum, measurement show there is adequate margin and seems to be adequate to not require additional power backoff</w:t>
      </w:r>
      <w:r w:rsidR="00DC654A">
        <w:rPr>
          <w:lang w:val="en-GB"/>
        </w:rPr>
        <w:t xml:space="preserve"> for PC3 band 255 IoT NTN UEs</w:t>
      </w:r>
      <w:r>
        <w:rPr>
          <w:lang w:val="en-GB"/>
        </w:rPr>
        <w:t xml:space="preserve">.  </w:t>
      </w:r>
    </w:p>
    <w:p w14:paraId="082590EE" w14:textId="77777777" w:rsidR="00C042CE" w:rsidRDefault="00C042CE" w:rsidP="006039EB">
      <w:pPr>
        <w:rPr>
          <w:lang w:val="en-GB"/>
        </w:rPr>
      </w:pPr>
    </w:p>
    <w:p w14:paraId="3914DA16" w14:textId="2EF0D98C" w:rsidR="0020135C" w:rsidRDefault="0020135C" w:rsidP="006039EB">
      <w:pPr>
        <w:rPr>
          <w:b/>
          <w:bCs/>
          <w:lang w:val="en-GB"/>
        </w:rPr>
      </w:pPr>
      <w:r w:rsidRPr="00DB0405">
        <w:rPr>
          <w:b/>
          <w:bCs/>
          <w:lang w:val="en-GB"/>
        </w:rPr>
        <w:t xml:space="preserve">Observation </w:t>
      </w:r>
      <w:r>
        <w:rPr>
          <w:b/>
          <w:bCs/>
          <w:lang w:val="en-GB"/>
        </w:rPr>
        <w:t>10</w:t>
      </w:r>
      <w:r w:rsidRPr="00DB0405">
        <w:rPr>
          <w:b/>
          <w:bCs/>
          <w:lang w:val="en-GB"/>
        </w:rPr>
        <w:t xml:space="preserve">: </w:t>
      </w:r>
      <w:r>
        <w:rPr>
          <w:b/>
          <w:bCs/>
          <w:lang w:val="en-GB"/>
        </w:rPr>
        <w:t>There are Release 17 compliant NB-IoT UEs operating in NTN band 255.</w:t>
      </w:r>
    </w:p>
    <w:p w14:paraId="0D25161E" w14:textId="77777777" w:rsidR="0020135C" w:rsidRDefault="0020135C" w:rsidP="006039EB">
      <w:pPr>
        <w:rPr>
          <w:b/>
          <w:bCs/>
          <w:lang w:val="en-GB"/>
        </w:rPr>
      </w:pPr>
    </w:p>
    <w:p w14:paraId="1CDD50A2" w14:textId="739C6DE5" w:rsidR="0020135C" w:rsidRDefault="0020135C" w:rsidP="006039EB">
      <w:pPr>
        <w:rPr>
          <w:b/>
          <w:bCs/>
          <w:lang w:val="en-GB"/>
        </w:rPr>
      </w:pPr>
      <w:r>
        <w:rPr>
          <w:b/>
          <w:bCs/>
          <w:lang w:val="en-GB"/>
        </w:rPr>
        <w:t xml:space="preserve">Observation 11: </w:t>
      </w:r>
      <w:r w:rsidR="00DC654A">
        <w:rPr>
          <w:b/>
          <w:bCs/>
          <w:lang w:val="en-GB"/>
        </w:rPr>
        <w:t>PC3 IoT NTN UEs are likely</w:t>
      </w:r>
      <w:r>
        <w:rPr>
          <w:b/>
          <w:bCs/>
          <w:lang w:val="en-GB"/>
        </w:rPr>
        <w:t xml:space="preserve"> able to comply with the current ETSI emissions requirements </w:t>
      </w:r>
      <w:r w:rsidR="00AA0DF0">
        <w:rPr>
          <w:b/>
          <w:bCs/>
          <w:lang w:val="en-GB"/>
        </w:rPr>
        <w:t xml:space="preserve">without additional power backoff </w:t>
      </w:r>
      <w:r>
        <w:rPr>
          <w:b/>
          <w:bCs/>
          <w:lang w:val="en-GB"/>
        </w:rPr>
        <w:t>through a combination of the 190 kHz guard band specified in TS 36.102</w:t>
      </w:r>
      <w:r w:rsidR="00673785">
        <w:rPr>
          <w:b/>
          <w:bCs/>
          <w:lang w:val="en-GB"/>
        </w:rPr>
        <w:t xml:space="preserve"> for band 255</w:t>
      </w:r>
      <w:r w:rsidR="009B7535">
        <w:rPr>
          <w:b/>
          <w:bCs/>
          <w:lang w:val="en-GB"/>
        </w:rPr>
        <w:t>, inherent design margins available</w:t>
      </w:r>
      <w:r>
        <w:rPr>
          <w:b/>
          <w:bCs/>
          <w:lang w:val="en-GB"/>
        </w:rPr>
        <w:t xml:space="preserve"> and </w:t>
      </w:r>
      <w:r w:rsidR="00A379A4">
        <w:rPr>
          <w:b/>
          <w:bCs/>
          <w:lang w:val="en-GB"/>
        </w:rPr>
        <w:t>use</w:t>
      </w:r>
      <w:r>
        <w:rPr>
          <w:b/>
          <w:bCs/>
          <w:lang w:val="en-GB"/>
        </w:rPr>
        <w:t xml:space="preserve"> the nominated bandwidth concept of the ETSI standard.</w:t>
      </w:r>
    </w:p>
    <w:p w14:paraId="416DE0D4" w14:textId="77777777" w:rsidR="000F4A90" w:rsidRDefault="000F4A90" w:rsidP="006039EB">
      <w:pPr>
        <w:rPr>
          <w:b/>
          <w:bCs/>
          <w:lang w:val="en-GB"/>
        </w:rPr>
      </w:pPr>
    </w:p>
    <w:p w14:paraId="38880DF8" w14:textId="5330F136" w:rsidR="00367DC8" w:rsidRPr="00367DC8" w:rsidRDefault="000F4A90" w:rsidP="006039EB">
      <w:pPr>
        <w:rPr>
          <w:b/>
          <w:bCs/>
          <w:lang w:val="en-GB"/>
        </w:rPr>
      </w:pPr>
      <w:r>
        <w:rPr>
          <w:b/>
          <w:bCs/>
          <w:lang w:val="en-GB"/>
        </w:rPr>
        <w:lastRenderedPageBreak/>
        <w:t>Observation 12: Based on measurements</w:t>
      </w:r>
      <w:r w:rsidR="00AA0DF0">
        <w:rPr>
          <w:b/>
          <w:bCs/>
          <w:lang w:val="en-GB"/>
        </w:rPr>
        <w:t xml:space="preserve"> in [5] (</w:t>
      </w:r>
      <w:r>
        <w:rPr>
          <w:b/>
          <w:bCs/>
          <w:lang w:val="en-GB"/>
        </w:rPr>
        <w:t xml:space="preserve">Annex C) and considering the guard band of 190 kHz at the lower limit of band 255, there </w:t>
      </w:r>
      <w:r w:rsidR="00AA0DF0">
        <w:rPr>
          <w:b/>
          <w:bCs/>
          <w:lang w:val="en-GB"/>
        </w:rPr>
        <w:t>seems to be</w:t>
      </w:r>
      <w:r>
        <w:rPr>
          <w:b/>
          <w:bCs/>
          <w:lang w:val="en-GB"/>
        </w:rPr>
        <w:t xml:space="preserve"> adequate margin to the ETSI requirements</w:t>
      </w:r>
      <w:r w:rsidR="00AA0DF0">
        <w:rPr>
          <w:b/>
          <w:bCs/>
          <w:lang w:val="en-GB"/>
        </w:rPr>
        <w:t>,</w:t>
      </w:r>
      <w:r>
        <w:rPr>
          <w:b/>
          <w:bCs/>
          <w:lang w:val="en-GB"/>
        </w:rPr>
        <w:t xml:space="preserve"> and no additional power backoff is required for NS_10N and NS_14N for PC3 IoT NTN band 255 UEs.</w:t>
      </w:r>
    </w:p>
    <w:p w14:paraId="6FF3F199" w14:textId="77777777" w:rsidR="00367DC8" w:rsidRDefault="00367DC8" w:rsidP="006039EB">
      <w:pPr>
        <w:rPr>
          <w:lang w:val="en-GB"/>
        </w:rPr>
      </w:pPr>
    </w:p>
    <w:p w14:paraId="3A46583A" w14:textId="43D75FEE" w:rsidR="003D0060" w:rsidRDefault="006039EB" w:rsidP="006039EB">
      <w:pPr>
        <w:rPr>
          <w:lang w:val="en-GB"/>
        </w:rPr>
      </w:pPr>
      <w:r>
        <w:rPr>
          <w:lang w:val="en-GB"/>
        </w:rPr>
        <w:t>TS 3</w:t>
      </w:r>
      <w:r w:rsidR="00673785">
        <w:rPr>
          <w:lang w:val="en-GB"/>
        </w:rPr>
        <w:t>6</w:t>
      </w:r>
      <w:r>
        <w:rPr>
          <w:lang w:val="en-GB"/>
        </w:rPr>
        <w:t>.331 describes the beh</w:t>
      </w:r>
      <w:r w:rsidR="000D34E8">
        <w:rPr>
          <w:lang w:val="en-GB"/>
        </w:rPr>
        <w:t>a</w:t>
      </w:r>
      <w:r>
        <w:rPr>
          <w:lang w:val="en-GB"/>
        </w:rPr>
        <w:t xml:space="preserve">viour of </w:t>
      </w:r>
      <w:r w:rsidR="00673785">
        <w:rPr>
          <w:lang w:val="en-GB"/>
        </w:rPr>
        <w:t>a</w:t>
      </w:r>
      <w:r>
        <w:rPr>
          <w:lang w:val="en-GB"/>
        </w:rPr>
        <w:t xml:space="preserve"> UE when multiple NS values are signalled. </w:t>
      </w:r>
      <w:r w:rsidR="00673785">
        <w:rPr>
          <w:lang w:val="en-GB"/>
        </w:rPr>
        <w:t>Per TS 36.331, t</w:t>
      </w:r>
      <w:r w:rsidR="000D34E8">
        <w:rPr>
          <w:lang w:val="en-GB"/>
        </w:rPr>
        <w:t>he UE will apply the 1</w:t>
      </w:r>
      <w:r w:rsidR="000D34E8" w:rsidRPr="000D34E8">
        <w:rPr>
          <w:vertAlign w:val="superscript"/>
          <w:lang w:val="en-GB"/>
        </w:rPr>
        <w:t>st</w:t>
      </w:r>
      <w:r w:rsidR="000D34E8">
        <w:rPr>
          <w:lang w:val="en-GB"/>
        </w:rPr>
        <w:t xml:space="preserve"> NS value from the list broadcast in SIB1 and ensure </w:t>
      </w:r>
      <w:r w:rsidR="00673785">
        <w:rPr>
          <w:lang w:val="en-GB"/>
        </w:rPr>
        <w:t xml:space="preserve">that </w:t>
      </w:r>
      <w:r w:rsidR="000D34E8">
        <w:rPr>
          <w:lang w:val="en-GB"/>
        </w:rPr>
        <w:t xml:space="preserve">the emissions associated with that NS value are met. </w:t>
      </w:r>
    </w:p>
    <w:p w14:paraId="7D10D20C" w14:textId="77777777" w:rsidR="003D0060" w:rsidRDefault="003D0060" w:rsidP="006039EB">
      <w:pPr>
        <w:rPr>
          <w:lang w:val="en-GB"/>
        </w:rPr>
      </w:pPr>
    </w:p>
    <w:p w14:paraId="08B45F33" w14:textId="3DAE51C0" w:rsidR="006039EB" w:rsidRDefault="000D34E8" w:rsidP="007D43DB">
      <w:pPr>
        <w:rPr>
          <w:lang w:val="en-GB"/>
        </w:rPr>
      </w:pPr>
      <w:r>
        <w:rPr>
          <w:lang w:val="en-GB"/>
        </w:rPr>
        <w:t xml:space="preserve">By prioritising </w:t>
      </w:r>
      <w:r w:rsidR="00673785">
        <w:rPr>
          <w:lang w:val="en-GB"/>
        </w:rPr>
        <w:t xml:space="preserve">broadcast of </w:t>
      </w:r>
      <w:r>
        <w:rPr>
          <w:lang w:val="en-GB"/>
        </w:rPr>
        <w:t xml:space="preserve">new NS value over the older NS value, </w:t>
      </w:r>
      <w:r w:rsidR="003D0060">
        <w:rPr>
          <w:lang w:val="en-GB"/>
        </w:rPr>
        <w:t>newer UE</w:t>
      </w:r>
      <w:r>
        <w:rPr>
          <w:lang w:val="en-GB"/>
        </w:rPr>
        <w:t xml:space="preserve"> implementations </w:t>
      </w:r>
      <w:r w:rsidR="003D0060">
        <w:rPr>
          <w:lang w:val="en-GB"/>
        </w:rPr>
        <w:t xml:space="preserve">will be able to select the cell and comply with the ETSI requirements. The legacy UEs that do not recognise the newer NS value will continue to step through the NS list and utilize the default NS value, NS_01 and select the cell without getting barred. </w:t>
      </w:r>
      <w:r w:rsidR="00673785">
        <w:rPr>
          <w:lang w:val="en-GB"/>
        </w:rPr>
        <w:t>Therefore, incorporating NS values NS_10N and NS_14N should not cause any backwards computability issues.</w:t>
      </w:r>
    </w:p>
    <w:p w14:paraId="253AF4C5" w14:textId="77777777" w:rsidR="0020135C" w:rsidRDefault="0020135C" w:rsidP="0086336F">
      <w:pPr>
        <w:rPr>
          <w:b/>
          <w:bCs/>
          <w:lang w:val="en-GB"/>
        </w:rPr>
      </w:pPr>
    </w:p>
    <w:p w14:paraId="48B7BE99" w14:textId="17A28A99" w:rsidR="0020135C" w:rsidRDefault="0020135C" w:rsidP="0020135C">
      <w:pPr>
        <w:rPr>
          <w:b/>
          <w:bCs/>
          <w:lang w:val="en-GB"/>
        </w:rPr>
      </w:pPr>
      <w:r>
        <w:rPr>
          <w:b/>
          <w:bCs/>
          <w:lang w:val="en-GB"/>
        </w:rPr>
        <w:t>Observation 1</w:t>
      </w:r>
      <w:r w:rsidR="00673785">
        <w:rPr>
          <w:b/>
          <w:bCs/>
          <w:lang w:val="en-GB"/>
        </w:rPr>
        <w:t>3</w:t>
      </w:r>
      <w:r>
        <w:rPr>
          <w:b/>
          <w:bCs/>
          <w:lang w:val="en-GB"/>
        </w:rPr>
        <w:t xml:space="preserve">: </w:t>
      </w:r>
      <w:r w:rsidR="003D0060">
        <w:rPr>
          <w:b/>
          <w:bCs/>
          <w:lang w:val="en-GB"/>
        </w:rPr>
        <w:t xml:space="preserve">There do not seem to be any backwards compatibility issues if the newer NS values </w:t>
      </w:r>
      <w:r w:rsidR="009B7535">
        <w:rPr>
          <w:b/>
          <w:bCs/>
          <w:lang w:val="en-GB"/>
        </w:rPr>
        <w:t xml:space="preserve">are signalled </w:t>
      </w:r>
      <w:r w:rsidR="003D0060">
        <w:rPr>
          <w:b/>
          <w:bCs/>
          <w:lang w:val="en-GB"/>
        </w:rPr>
        <w:t>at the top of the NS value list broadcast in SIB1 and the channel is configured at least 190 kHz away from the lower limit of the band edge. The l</w:t>
      </w:r>
      <w:r>
        <w:rPr>
          <w:b/>
          <w:bCs/>
          <w:lang w:val="en-GB"/>
        </w:rPr>
        <w:t xml:space="preserve">egacy PC3 UEs that do not recognize the new NS values </w:t>
      </w:r>
      <w:r w:rsidR="003D0060">
        <w:rPr>
          <w:b/>
          <w:bCs/>
          <w:lang w:val="en-GB"/>
        </w:rPr>
        <w:t>will</w:t>
      </w:r>
      <w:r>
        <w:rPr>
          <w:b/>
          <w:bCs/>
          <w:lang w:val="en-GB"/>
        </w:rPr>
        <w:t xml:space="preserve"> continue to use the NS_01 included in SIB1. PC3 UEs that recognize the NS value</w:t>
      </w:r>
      <w:r w:rsidR="003D0060">
        <w:rPr>
          <w:b/>
          <w:bCs/>
          <w:lang w:val="en-GB"/>
        </w:rPr>
        <w:t xml:space="preserve"> (NS_10N/NS_14N)</w:t>
      </w:r>
      <w:r>
        <w:rPr>
          <w:b/>
          <w:bCs/>
          <w:lang w:val="en-GB"/>
        </w:rPr>
        <w:t xml:space="preserve"> </w:t>
      </w:r>
      <w:r w:rsidR="003D0060">
        <w:rPr>
          <w:b/>
          <w:bCs/>
          <w:lang w:val="en-GB"/>
        </w:rPr>
        <w:t>will use</w:t>
      </w:r>
      <w:r>
        <w:rPr>
          <w:b/>
          <w:bCs/>
          <w:lang w:val="en-GB"/>
        </w:rPr>
        <w:t xml:space="preserve"> the new NS value</w:t>
      </w:r>
      <w:r w:rsidR="003D0060">
        <w:rPr>
          <w:b/>
          <w:bCs/>
          <w:lang w:val="en-GB"/>
        </w:rPr>
        <w:t xml:space="preserve"> and comply with the ETSI requirement</w:t>
      </w:r>
      <w:r>
        <w:rPr>
          <w:b/>
          <w:bCs/>
          <w:lang w:val="en-GB"/>
        </w:rPr>
        <w:t>.</w:t>
      </w:r>
    </w:p>
    <w:p w14:paraId="0CE8A431" w14:textId="77777777" w:rsidR="0020135C" w:rsidRDefault="0020135C" w:rsidP="0020135C">
      <w:pPr>
        <w:rPr>
          <w:b/>
          <w:bCs/>
          <w:lang w:val="en-GB"/>
        </w:rPr>
      </w:pPr>
    </w:p>
    <w:p w14:paraId="7EB32181" w14:textId="2F1DF77C" w:rsidR="007D43DB" w:rsidRPr="00A379A4" w:rsidRDefault="0020135C" w:rsidP="00AA7573">
      <w:pPr>
        <w:rPr>
          <w:b/>
          <w:bCs/>
          <w:lang w:val="en-GB"/>
        </w:rPr>
      </w:pPr>
      <w:r w:rsidRPr="002C6CCF">
        <w:rPr>
          <w:b/>
          <w:bCs/>
          <w:lang w:val="en-GB"/>
        </w:rPr>
        <w:t xml:space="preserve">Proposal </w:t>
      </w:r>
      <w:r>
        <w:rPr>
          <w:b/>
          <w:bCs/>
          <w:lang w:val="en-GB"/>
        </w:rPr>
        <w:t>5</w:t>
      </w:r>
      <w:r w:rsidRPr="002C6CCF">
        <w:rPr>
          <w:b/>
          <w:bCs/>
          <w:lang w:val="en-GB"/>
        </w:rPr>
        <w:t xml:space="preserve">: Update the </w:t>
      </w:r>
      <w:r>
        <w:rPr>
          <w:b/>
          <w:bCs/>
          <w:lang w:val="en-GB"/>
        </w:rPr>
        <w:t>IoT NTN band 255</w:t>
      </w:r>
      <w:r w:rsidRPr="002C6CCF">
        <w:rPr>
          <w:b/>
          <w:bCs/>
          <w:lang w:val="en-GB"/>
        </w:rPr>
        <w:t xml:space="preserve"> specifications </w:t>
      </w:r>
      <w:r>
        <w:rPr>
          <w:b/>
          <w:bCs/>
          <w:lang w:val="en-GB"/>
        </w:rPr>
        <w:t xml:space="preserve">in TS 36.102 </w:t>
      </w:r>
      <w:r w:rsidRPr="002C6CCF">
        <w:rPr>
          <w:b/>
          <w:bCs/>
          <w:lang w:val="en-GB"/>
        </w:rPr>
        <w:t>to capture the two sets of requirements and associated NS flags</w:t>
      </w:r>
      <w:r w:rsidR="003D0060">
        <w:rPr>
          <w:b/>
          <w:bCs/>
          <w:lang w:val="en-GB"/>
        </w:rPr>
        <w:t xml:space="preserve"> (NS_10N and NS_14N)</w:t>
      </w:r>
      <w:r w:rsidR="000F4A90">
        <w:rPr>
          <w:b/>
          <w:bCs/>
          <w:lang w:val="en-GB"/>
        </w:rPr>
        <w:t xml:space="preserve"> </w:t>
      </w:r>
      <w:r w:rsidRPr="002C6CCF">
        <w:rPr>
          <w:b/>
          <w:bCs/>
          <w:lang w:val="en-GB"/>
        </w:rPr>
        <w:t xml:space="preserve">for PC3 </w:t>
      </w:r>
      <w:r>
        <w:rPr>
          <w:b/>
          <w:bCs/>
          <w:lang w:val="en-GB"/>
        </w:rPr>
        <w:t>IoT NTN</w:t>
      </w:r>
      <w:r w:rsidRPr="002C6CCF">
        <w:rPr>
          <w:b/>
          <w:bCs/>
          <w:lang w:val="en-GB"/>
        </w:rPr>
        <w:t xml:space="preserve"> UE</w:t>
      </w:r>
      <w:r>
        <w:rPr>
          <w:b/>
          <w:bCs/>
          <w:lang w:val="en-GB"/>
        </w:rPr>
        <w:t xml:space="preserve"> from Rel-18 specifications onwards as proposed </w:t>
      </w:r>
      <w:r w:rsidRPr="00A379A4">
        <w:rPr>
          <w:b/>
          <w:bCs/>
          <w:lang w:val="en-GB"/>
        </w:rPr>
        <w:t>in R4-25</w:t>
      </w:r>
      <w:r w:rsidR="009B7535" w:rsidRPr="00A379A4">
        <w:rPr>
          <w:b/>
          <w:bCs/>
          <w:lang w:val="en-GB"/>
        </w:rPr>
        <w:t>21986</w:t>
      </w:r>
      <w:r w:rsidR="003D0060">
        <w:rPr>
          <w:b/>
          <w:bCs/>
          <w:lang w:val="en-GB"/>
        </w:rPr>
        <w:t xml:space="preserve"> </w:t>
      </w:r>
      <w:r>
        <w:rPr>
          <w:b/>
          <w:bCs/>
          <w:lang w:val="en-GB"/>
        </w:rPr>
        <w:t xml:space="preserve">and </w:t>
      </w:r>
      <w:r w:rsidR="005F4F2F">
        <w:rPr>
          <w:b/>
          <w:bCs/>
          <w:lang w:val="en-GB"/>
        </w:rPr>
        <w:t>associated Cat-A CRs</w:t>
      </w:r>
      <w:r w:rsidRPr="002C6CCF">
        <w:rPr>
          <w:b/>
          <w:bCs/>
          <w:lang w:val="en-GB"/>
        </w:rPr>
        <w:t>.</w:t>
      </w:r>
      <w:r>
        <w:rPr>
          <w:b/>
          <w:bCs/>
          <w:lang w:val="en-GB"/>
        </w:rPr>
        <w:t xml:space="preserve"> </w:t>
      </w:r>
    </w:p>
    <w:p w14:paraId="726360DD" w14:textId="77777777" w:rsidR="00653ED0" w:rsidRDefault="00653ED0" w:rsidP="00AA7573">
      <w:pPr>
        <w:rPr>
          <w:lang w:val="en-GB"/>
        </w:rPr>
      </w:pPr>
    </w:p>
    <w:p w14:paraId="30450B4E" w14:textId="3CEE84A3" w:rsidR="003D0060" w:rsidRDefault="00DD7412" w:rsidP="00AA7573">
      <w:pPr>
        <w:rPr>
          <w:lang w:val="en-GB"/>
        </w:rPr>
      </w:pPr>
      <w:r>
        <w:rPr>
          <w:lang w:val="en-GB"/>
        </w:rPr>
        <w:t xml:space="preserve">Furthermore, as part of the HPUE NTN UE </w:t>
      </w:r>
      <w:r w:rsidR="008C71F8">
        <w:rPr>
          <w:lang w:val="en-GB"/>
        </w:rPr>
        <w:t>Rel-19 work</w:t>
      </w:r>
      <w:r>
        <w:rPr>
          <w:lang w:val="en-GB"/>
        </w:rPr>
        <w:t xml:space="preserve">, </w:t>
      </w:r>
      <w:r w:rsidR="008C71F8">
        <w:rPr>
          <w:lang w:val="en-GB"/>
        </w:rPr>
        <w:t>RAN4</w:t>
      </w:r>
      <w:r>
        <w:rPr>
          <w:lang w:val="en-GB"/>
        </w:rPr>
        <w:t xml:space="preserve"> has specified PC2 </w:t>
      </w:r>
      <w:r w:rsidR="0020135C">
        <w:rPr>
          <w:lang w:val="en-GB"/>
        </w:rPr>
        <w:t xml:space="preserve">UEs for Cat-M1 and NB1/NB2 NTN </w:t>
      </w:r>
      <w:r w:rsidR="000F4A90">
        <w:rPr>
          <w:lang w:val="en-GB"/>
        </w:rPr>
        <w:t xml:space="preserve">band 255 </w:t>
      </w:r>
      <w:r w:rsidR="0020135C">
        <w:rPr>
          <w:lang w:val="en-GB"/>
        </w:rPr>
        <w:t xml:space="preserve">UEs and PC1 </w:t>
      </w:r>
      <w:r w:rsidR="000F4A90">
        <w:rPr>
          <w:lang w:val="en-GB"/>
        </w:rPr>
        <w:t>NB1/NB2 NTN band 255 UE</w:t>
      </w:r>
      <w:r w:rsidR="003D0060">
        <w:rPr>
          <w:lang w:val="en-GB"/>
        </w:rPr>
        <w:t>s</w:t>
      </w:r>
      <w:r w:rsidR="00673785">
        <w:rPr>
          <w:lang w:val="en-GB"/>
        </w:rPr>
        <w:t xml:space="preserve"> in [10]</w:t>
      </w:r>
      <w:r>
        <w:rPr>
          <w:lang w:val="en-GB"/>
        </w:rPr>
        <w:t xml:space="preserve">. </w:t>
      </w:r>
      <w:r w:rsidR="00DC654A">
        <w:rPr>
          <w:lang w:val="en-GB"/>
        </w:rPr>
        <w:t>S</w:t>
      </w:r>
      <w:r>
        <w:rPr>
          <w:lang w:val="en-GB"/>
        </w:rPr>
        <w:t xml:space="preserve">ince the ETSI emissions requirements were not captured and the NS </w:t>
      </w:r>
      <w:r w:rsidR="00673785">
        <w:rPr>
          <w:lang w:val="en-GB"/>
        </w:rPr>
        <w:t>values, NS_10N/NS_14N,</w:t>
      </w:r>
      <w:r>
        <w:rPr>
          <w:lang w:val="en-GB"/>
        </w:rPr>
        <w:t xml:space="preserve"> associated with those requirements not specified, A-MPR evaluation</w:t>
      </w:r>
      <w:r w:rsidR="008C71F8">
        <w:rPr>
          <w:lang w:val="en-GB"/>
        </w:rPr>
        <w:t>s</w:t>
      </w:r>
      <w:r>
        <w:rPr>
          <w:lang w:val="en-GB"/>
        </w:rPr>
        <w:t xml:space="preserve"> for these additional requirements w</w:t>
      </w:r>
      <w:r w:rsidR="008C71F8">
        <w:rPr>
          <w:lang w:val="en-GB"/>
        </w:rPr>
        <w:t>ere</w:t>
      </w:r>
      <w:r>
        <w:rPr>
          <w:lang w:val="en-GB"/>
        </w:rPr>
        <w:t xml:space="preserve"> not performed.</w:t>
      </w:r>
      <w:r w:rsidR="000F4A90">
        <w:rPr>
          <w:lang w:val="en-GB"/>
        </w:rPr>
        <w:t xml:space="preserve"> </w:t>
      </w:r>
    </w:p>
    <w:p w14:paraId="2E0E64C6" w14:textId="77777777" w:rsidR="00CB7DF7" w:rsidRDefault="00CB7DF7" w:rsidP="00AA7573">
      <w:pPr>
        <w:rPr>
          <w:lang w:val="en-GB"/>
        </w:rPr>
      </w:pPr>
    </w:p>
    <w:p w14:paraId="75C78BAD" w14:textId="1CE0559C" w:rsidR="00CB7DF7" w:rsidRPr="00AF3EA8" w:rsidRDefault="00CB7DF7" w:rsidP="00CB7DF7">
      <w:pPr>
        <w:rPr>
          <w:b/>
          <w:bCs/>
          <w:lang w:val="en-GB"/>
        </w:rPr>
      </w:pPr>
      <w:r w:rsidRPr="00DB0405">
        <w:rPr>
          <w:b/>
          <w:bCs/>
          <w:lang w:val="en-GB"/>
        </w:rPr>
        <w:t xml:space="preserve">Observation </w:t>
      </w:r>
      <w:r>
        <w:rPr>
          <w:b/>
          <w:bCs/>
          <w:lang w:val="en-GB"/>
        </w:rPr>
        <w:t>1</w:t>
      </w:r>
      <w:r w:rsidR="00446BEB">
        <w:rPr>
          <w:b/>
          <w:bCs/>
          <w:lang w:val="en-GB"/>
        </w:rPr>
        <w:t>4</w:t>
      </w:r>
      <w:r w:rsidRPr="00DB0405">
        <w:rPr>
          <w:b/>
          <w:bCs/>
          <w:lang w:val="en-GB"/>
        </w:rPr>
        <w:t xml:space="preserve">: </w:t>
      </w:r>
      <w:r>
        <w:rPr>
          <w:b/>
          <w:bCs/>
          <w:lang w:val="en-GB"/>
        </w:rPr>
        <w:t>The A-MPR assessment for PC2 and PC1 band 255 IoT NTN UEs were performed without considering the ETSI requirement sets.</w:t>
      </w:r>
    </w:p>
    <w:p w14:paraId="6146C4BF" w14:textId="77777777" w:rsidR="00A379A4" w:rsidRDefault="00A379A4" w:rsidP="00AA7573">
      <w:pPr>
        <w:rPr>
          <w:lang w:val="en-GB"/>
        </w:rPr>
      </w:pPr>
    </w:p>
    <w:p w14:paraId="0DB07B3B" w14:textId="7C8E1AF9" w:rsidR="00CA3FB0" w:rsidRDefault="00A379A4" w:rsidP="00AA7573">
      <w:pPr>
        <w:rPr>
          <w:lang w:val="en-GB"/>
        </w:rPr>
      </w:pPr>
      <w:r>
        <w:rPr>
          <w:lang w:val="en-GB"/>
        </w:rPr>
        <w:t>During Release-19 HPUE work, no A-MPR was specified to meet the out of band requirements for PC2/PC1 band 255 IoT NTN UEs to meet the M.1480 requirements. S</w:t>
      </w:r>
      <w:r w:rsidR="009B7535">
        <w:rPr>
          <w:lang w:val="en-GB"/>
        </w:rPr>
        <w:t xml:space="preserve">ince the </w:t>
      </w:r>
      <w:r>
        <w:rPr>
          <w:lang w:val="en-GB"/>
        </w:rPr>
        <w:t xml:space="preserve">ETSI </w:t>
      </w:r>
      <w:r w:rsidR="009B7535">
        <w:rPr>
          <w:lang w:val="en-GB"/>
        </w:rPr>
        <w:t xml:space="preserve">out of band requirements are comparable to ITU-R M.1480 </w:t>
      </w:r>
      <w:r>
        <w:rPr>
          <w:lang w:val="en-GB"/>
        </w:rPr>
        <w:t xml:space="preserve">out of band </w:t>
      </w:r>
      <w:r w:rsidR="009B7535">
        <w:rPr>
          <w:lang w:val="en-GB"/>
        </w:rPr>
        <w:t>requirements</w:t>
      </w:r>
      <w:r w:rsidR="00CB7DF7">
        <w:rPr>
          <w:lang w:val="en-GB"/>
        </w:rPr>
        <w:t xml:space="preserve"> which have been captured in the specifications, one can conclude that the ETSI out of band requirements can be met by PC2/PC1 band 255 IoT NTN UEs. </w:t>
      </w:r>
      <w:r w:rsidR="005F4F2F">
        <w:rPr>
          <w:lang w:val="en-GB"/>
        </w:rPr>
        <w:t xml:space="preserve"> </w:t>
      </w:r>
    </w:p>
    <w:p w14:paraId="64E08A66" w14:textId="77777777" w:rsidR="00CB7DF7" w:rsidRDefault="00CB7DF7" w:rsidP="009B7535">
      <w:pPr>
        <w:rPr>
          <w:b/>
          <w:bCs/>
          <w:lang w:val="en-GB"/>
        </w:rPr>
      </w:pPr>
    </w:p>
    <w:p w14:paraId="45A62500" w14:textId="64A2E446" w:rsidR="009B7535" w:rsidRPr="00CA3FB0" w:rsidRDefault="009B7535" w:rsidP="009B7535">
      <w:pPr>
        <w:rPr>
          <w:b/>
          <w:bCs/>
          <w:lang w:val="en-GB"/>
        </w:rPr>
      </w:pPr>
      <w:r w:rsidRPr="00F37499">
        <w:rPr>
          <w:b/>
          <w:bCs/>
          <w:lang w:val="en-GB"/>
        </w:rPr>
        <w:t xml:space="preserve">Observation </w:t>
      </w:r>
      <w:r>
        <w:rPr>
          <w:b/>
          <w:bCs/>
          <w:lang w:val="en-GB"/>
        </w:rPr>
        <w:t>1</w:t>
      </w:r>
      <w:r w:rsidR="00446BEB">
        <w:rPr>
          <w:b/>
          <w:bCs/>
          <w:lang w:val="en-GB"/>
        </w:rPr>
        <w:t>5</w:t>
      </w:r>
      <w:r w:rsidRPr="00F37499">
        <w:rPr>
          <w:b/>
          <w:bCs/>
          <w:lang w:val="en-GB"/>
        </w:rPr>
        <w:t xml:space="preserve">: </w:t>
      </w:r>
      <w:r w:rsidR="00CB7DF7">
        <w:rPr>
          <w:b/>
          <w:bCs/>
          <w:lang w:val="en-GB"/>
        </w:rPr>
        <w:t xml:space="preserve">It was concluded that no additional A-MPR is required for </w:t>
      </w:r>
      <w:r w:rsidR="00CB7DF7" w:rsidRPr="00F37499">
        <w:rPr>
          <w:b/>
          <w:bCs/>
          <w:lang w:val="en-GB"/>
        </w:rPr>
        <w:t xml:space="preserve">band 255 </w:t>
      </w:r>
      <w:r w:rsidR="00CB7DF7">
        <w:rPr>
          <w:b/>
          <w:bCs/>
          <w:lang w:val="en-GB"/>
        </w:rPr>
        <w:t xml:space="preserve">PC2 Cat-M1, NB1, NB2 NTN UEs or PC1 </w:t>
      </w:r>
      <w:r w:rsidR="00CB7DF7" w:rsidRPr="00F37499">
        <w:rPr>
          <w:b/>
          <w:bCs/>
          <w:lang w:val="en-GB"/>
        </w:rPr>
        <w:t xml:space="preserve">NB-NTN UE </w:t>
      </w:r>
      <w:r w:rsidR="00CB7DF7">
        <w:rPr>
          <w:b/>
          <w:bCs/>
          <w:lang w:val="en-GB"/>
        </w:rPr>
        <w:t xml:space="preserve">to meet ITU-R M.1480 out of band requirements. It can therefore be concluded that no additional A-MPR is required to meet ETSI out of band requirements. </w:t>
      </w:r>
    </w:p>
    <w:p w14:paraId="0E8BEAE8" w14:textId="77777777" w:rsidR="00CA3FB0" w:rsidRDefault="00CA3FB0" w:rsidP="00AA7573">
      <w:pPr>
        <w:rPr>
          <w:lang w:val="en-GB"/>
        </w:rPr>
      </w:pPr>
    </w:p>
    <w:p w14:paraId="25171469" w14:textId="630CF3DD" w:rsidR="00CA3FB0" w:rsidRDefault="00CA3FB0" w:rsidP="00AA7573">
      <w:pPr>
        <w:rPr>
          <w:lang w:val="en-GB"/>
        </w:rPr>
      </w:pPr>
      <w:r w:rsidRPr="00F37499">
        <w:rPr>
          <w:lang w:val="en-GB"/>
        </w:rPr>
        <w:t>With respect to ETSI in-band emission limits, except for a very small region, 3GPP SEM is more stringent than the ETSI requirements. For the small region where the ETSI limits are more stringent, higher MPR</w:t>
      </w:r>
      <w:r>
        <w:rPr>
          <w:lang w:val="en-GB"/>
        </w:rPr>
        <w:t xml:space="preserve"> of PC2 and PC1</w:t>
      </w:r>
      <w:r w:rsidRPr="00F37499">
        <w:rPr>
          <w:lang w:val="en-GB"/>
        </w:rPr>
        <w:t xml:space="preserve"> and available margin </w:t>
      </w:r>
      <w:r>
        <w:rPr>
          <w:lang w:val="en-GB"/>
        </w:rPr>
        <w:t>are</w:t>
      </w:r>
      <w:r w:rsidRPr="00F37499">
        <w:rPr>
          <w:lang w:val="en-GB"/>
        </w:rPr>
        <w:t xml:space="preserve"> </w:t>
      </w:r>
      <w:r w:rsidR="00A379A4">
        <w:rPr>
          <w:lang w:val="en-GB"/>
        </w:rPr>
        <w:t xml:space="preserve">likely </w:t>
      </w:r>
      <w:r w:rsidRPr="00F37499">
        <w:rPr>
          <w:lang w:val="en-GB"/>
        </w:rPr>
        <w:t>adequate to not require additional A-MPR.</w:t>
      </w:r>
      <w:r w:rsidR="00DC654A">
        <w:rPr>
          <w:lang w:val="en-GB"/>
        </w:rPr>
        <w:t xml:space="preserve"> </w:t>
      </w:r>
      <w:r w:rsidR="00A379A4">
        <w:rPr>
          <w:lang w:val="en-GB"/>
        </w:rPr>
        <w:t>Moreover</w:t>
      </w:r>
      <w:r w:rsidR="00DC654A">
        <w:rPr>
          <w:lang w:val="en-GB"/>
        </w:rPr>
        <w:t xml:space="preserve">, UE manufacturers will be able to get </w:t>
      </w:r>
      <w:r w:rsidR="00A379A4">
        <w:rPr>
          <w:lang w:val="en-GB"/>
        </w:rPr>
        <w:t>devices ETSI certified</w:t>
      </w:r>
      <w:r w:rsidR="00DC654A">
        <w:rPr>
          <w:lang w:val="en-GB"/>
        </w:rPr>
        <w:t xml:space="preserve"> without additional power backoff </w:t>
      </w:r>
      <w:proofErr w:type="gramStart"/>
      <w:r w:rsidR="00DC654A">
        <w:rPr>
          <w:lang w:val="en-GB"/>
        </w:rPr>
        <w:t>through the use of</w:t>
      </w:r>
      <w:proofErr w:type="gramEnd"/>
      <w:r w:rsidR="00DC654A">
        <w:rPr>
          <w:lang w:val="en-GB"/>
        </w:rPr>
        <w:t xml:space="preserve"> nominated bandwidth</w:t>
      </w:r>
      <w:r w:rsidR="00A379A4">
        <w:rPr>
          <w:lang w:val="en-GB"/>
        </w:rPr>
        <w:t>,</w:t>
      </w:r>
      <w:r w:rsidR="00DC654A">
        <w:rPr>
          <w:lang w:val="en-GB"/>
        </w:rPr>
        <w:t xml:space="preserve"> allowed to be used for showing compliance to the ETSI in-band emissions requirements.</w:t>
      </w:r>
    </w:p>
    <w:p w14:paraId="0AC45FC7" w14:textId="77777777" w:rsidR="00CA3FB0" w:rsidRDefault="00CA3FB0" w:rsidP="00AA7573">
      <w:pPr>
        <w:rPr>
          <w:lang w:val="en-GB"/>
        </w:rPr>
      </w:pPr>
    </w:p>
    <w:p w14:paraId="6118A3C3" w14:textId="0A686C3C" w:rsidR="00CA3FB0" w:rsidRDefault="00CA3FB0" w:rsidP="00AA7573">
      <w:pPr>
        <w:rPr>
          <w:b/>
          <w:bCs/>
          <w:lang w:val="en-GB"/>
        </w:rPr>
      </w:pPr>
      <w:r w:rsidRPr="00F37499">
        <w:rPr>
          <w:b/>
          <w:bCs/>
          <w:lang w:val="en-GB"/>
        </w:rPr>
        <w:t xml:space="preserve">Observation </w:t>
      </w:r>
      <w:r>
        <w:rPr>
          <w:b/>
          <w:bCs/>
          <w:lang w:val="en-GB"/>
        </w:rPr>
        <w:t>1</w:t>
      </w:r>
      <w:r w:rsidR="00446BEB">
        <w:rPr>
          <w:b/>
          <w:bCs/>
          <w:lang w:val="en-GB"/>
        </w:rPr>
        <w:t>6</w:t>
      </w:r>
      <w:r w:rsidRPr="00F37499">
        <w:rPr>
          <w:b/>
          <w:bCs/>
          <w:lang w:val="en-GB"/>
        </w:rPr>
        <w:t xml:space="preserve">: Higher MPR and available margin based on measurement are </w:t>
      </w:r>
      <w:r w:rsidR="00A379A4">
        <w:rPr>
          <w:b/>
          <w:bCs/>
          <w:lang w:val="en-GB"/>
        </w:rPr>
        <w:t xml:space="preserve">likely </w:t>
      </w:r>
      <w:r w:rsidRPr="00F37499">
        <w:rPr>
          <w:b/>
          <w:bCs/>
          <w:lang w:val="en-GB"/>
        </w:rPr>
        <w:t xml:space="preserve">adequate to meet ETSI in-band emission requirements and not require additional power backoff for band 255 </w:t>
      </w:r>
      <w:r>
        <w:rPr>
          <w:b/>
          <w:bCs/>
          <w:lang w:val="en-GB"/>
        </w:rPr>
        <w:t xml:space="preserve">PC2 Cat-M1, NB1, NB2 NTN UEs or PC1 </w:t>
      </w:r>
      <w:r w:rsidRPr="00F37499">
        <w:rPr>
          <w:b/>
          <w:bCs/>
          <w:lang w:val="en-GB"/>
        </w:rPr>
        <w:t>NB-NTN UE.</w:t>
      </w:r>
    </w:p>
    <w:p w14:paraId="2E36EE46" w14:textId="77777777" w:rsidR="00DC654A" w:rsidRDefault="00DC654A" w:rsidP="00AA7573">
      <w:pPr>
        <w:rPr>
          <w:b/>
          <w:bCs/>
          <w:lang w:val="en-GB"/>
        </w:rPr>
      </w:pPr>
    </w:p>
    <w:p w14:paraId="39F7DDF1" w14:textId="77088CB9" w:rsidR="00DC654A" w:rsidRPr="00CA3FB0" w:rsidRDefault="00DC654A" w:rsidP="00DC654A">
      <w:pPr>
        <w:rPr>
          <w:b/>
          <w:bCs/>
          <w:lang w:val="en-GB"/>
        </w:rPr>
      </w:pPr>
      <w:r w:rsidRPr="00F37499">
        <w:rPr>
          <w:b/>
          <w:bCs/>
          <w:lang w:val="en-GB"/>
        </w:rPr>
        <w:t xml:space="preserve">Observation </w:t>
      </w:r>
      <w:r>
        <w:rPr>
          <w:b/>
          <w:bCs/>
          <w:lang w:val="en-GB"/>
        </w:rPr>
        <w:t>17</w:t>
      </w:r>
      <w:r w:rsidRPr="00F37499">
        <w:rPr>
          <w:b/>
          <w:bCs/>
          <w:lang w:val="en-GB"/>
        </w:rPr>
        <w:t xml:space="preserve">: </w:t>
      </w:r>
      <w:r>
        <w:rPr>
          <w:b/>
          <w:bCs/>
          <w:lang w:val="en-GB"/>
        </w:rPr>
        <w:t>Manufacturers will be able to leverage use of nominated bandwidth without requiring additional power backoff to meet the in-band emissions requirements for band 255 PC2 Cat-M1, NB1, NB2 NTN UEs or PC1 NB-NTN UE</w:t>
      </w:r>
      <w:r w:rsidRPr="00F37499">
        <w:rPr>
          <w:b/>
          <w:bCs/>
          <w:lang w:val="en-GB"/>
        </w:rPr>
        <w:t>.</w:t>
      </w:r>
    </w:p>
    <w:p w14:paraId="312A021A" w14:textId="77777777" w:rsidR="00CA3FB0" w:rsidRDefault="00CA3FB0" w:rsidP="00AA7573">
      <w:pPr>
        <w:rPr>
          <w:lang w:val="en-GB"/>
        </w:rPr>
      </w:pPr>
    </w:p>
    <w:p w14:paraId="2244CA36" w14:textId="4FC3D946" w:rsidR="0020135C" w:rsidRDefault="005F4F2F" w:rsidP="00AA7573">
      <w:pPr>
        <w:rPr>
          <w:lang w:val="en-GB"/>
        </w:rPr>
      </w:pPr>
      <w:r>
        <w:rPr>
          <w:lang w:val="en-GB"/>
        </w:rPr>
        <w:t>Therefore, it is proposed to update the A-MPR tables with N/A for NS_10N and NS_14N</w:t>
      </w:r>
      <w:r w:rsidR="00DC654A">
        <w:rPr>
          <w:lang w:val="en-GB"/>
        </w:rPr>
        <w:t xml:space="preserve"> for PC2 and PC1 band 255 IoT NTN UEs</w:t>
      </w:r>
      <w:r>
        <w:rPr>
          <w:lang w:val="en-GB"/>
        </w:rPr>
        <w:t>.</w:t>
      </w:r>
    </w:p>
    <w:p w14:paraId="2E9F99AC" w14:textId="77777777" w:rsidR="005F4F2F" w:rsidRDefault="005F4F2F" w:rsidP="00DD7412">
      <w:pPr>
        <w:rPr>
          <w:b/>
          <w:bCs/>
          <w:lang w:val="en-GB"/>
        </w:rPr>
      </w:pPr>
    </w:p>
    <w:p w14:paraId="4728E53A" w14:textId="4601FD7E" w:rsidR="005F4F2F" w:rsidRDefault="005F4F2F" w:rsidP="00DD7412">
      <w:pPr>
        <w:rPr>
          <w:b/>
          <w:bCs/>
          <w:lang w:val="en-GB"/>
        </w:rPr>
      </w:pPr>
      <w:r>
        <w:rPr>
          <w:b/>
          <w:bCs/>
          <w:lang w:val="en-GB"/>
        </w:rPr>
        <w:t xml:space="preserve">Proposal 6: Update the IoT NTN band 255 specifications for PC2 and PC1 UEs in TS 36.102 as proposed in </w:t>
      </w:r>
      <w:r w:rsidRPr="00A379A4">
        <w:rPr>
          <w:b/>
          <w:bCs/>
          <w:lang w:val="en-GB"/>
        </w:rPr>
        <w:t>R4-25</w:t>
      </w:r>
      <w:r w:rsidR="00CB7DF7" w:rsidRPr="00A379A4">
        <w:rPr>
          <w:b/>
          <w:bCs/>
          <w:lang w:val="en-GB"/>
        </w:rPr>
        <w:t>22010</w:t>
      </w:r>
      <w:r w:rsidRPr="00A379A4">
        <w:rPr>
          <w:b/>
          <w:bCs/>
          <w:lang w:val="en-GB"/>
        </w:rPr>
        <w:t>.</w:t>
      </w:r>
    </w:p>
    <w:p w14:paraId="48B014C4" w14:textId="77777777" w:rsidR="00E91CF7" w:rsidRDefault="00E91CF7" w:rsidP="007308AC">
      <w:pPr>
        <w:pStyle w:val="TF"/>
        <w:tabs>
          <w:tab w:val="left" w:pos="8385"/>
        </w:tabs>
        <w:jc w:val="left"/>
        <w:rPr>
          <w:rFonts w:ascii="Calibri" w:eastAsia="Calibri" w:hAnsi="Calibri"/>
          <w:bCs/>
          <w:sz w:val="22"/>
          <w:szCs w:val="22"/>
        </w:rPr>
      </w:pPr>
    </w:p>
    <w:p w14:paraId="142691FC" w14:textId="0156426A" w:rsidR="00733950" w:rsidRDefault="00FD0FFA" w:rsidP="00733950">
      <w:pPr>
        <w:pStyle w:val="Heading2"/>
        <w:numPr>
          <w:ilvl w:val="0"/>
          <w:numId w:val="0"/>
        </w:numPr>
        <w:ind w:left="576" w:hanging="576"/>
      </w:pPr>
      <w:r>
        <w:t>3</w:t>
      </w:r>
      <w:r w:rsidR="00733950">
        <w:t>.</w:t>
      </w:r>
      <w:r w:rsidR="00733950">
        <w:tab/>
        <w:t>Conclusion</w:t>
      </w:r>
    </w:p>
    <w:p w14:paraId="5262A83E" w14:textId="24C4BB46" w:rsidR="00673785" w:rsidRDefault="00673785" w:rsidP="00673785">
      <w:pPr>
        <w:rPr>
          <w:b/>
          <w:bCs/>
          <w:lang w:val="en-GB"/>
        </w:rPr>
      </w:pPr>
      <w:r>
        <w:rPr>
          <w:b/>
          <w:bCs/>
          <w:lang w:val="en-GB"/>
        </w:rPr>
        <w:t>Given the observations</w:t>
      </w:r>
      <w:r w:rsidR="005F4F2F">
        <w:rPr>
          <w:b/>
          <w:bCs/>
          <w:lang w:val="en-GB"/>
        </w:rPr>
        <w:t xml:space="preserve"> below,</w:t>
      </w:r>
    </w:p>
    <w:p w14:paraId="57453856" w14:textId="77777777" w:rsidR="00673785" w:rsidRDefault="00673785" w:rsidP="00673785">
      <w:pPr>
        <w:rPr>
          <w:b/>
          <w:bCs/>
          <w:lang w:val="en-GB"/>
        </w:rPr>
      </w:pPr>
    </w:p>
    <w:p w14:paraId="1325FE48" w14:textId="77777777" w:rsidR="00A379A4" w:rsidRPr="00A379A4" w:rsidRDefault="00A379A4" w:rsidP="00A379A4">
      <w:pPr>
        <w:ind w:left="720"/>
        <w:rPr>
          <w:lang w:val="en-GB"/>
        </w:rPr>
      </w:pPr>
      <w:r w:rsidRPr="00A379A4">
        <w:rPr>
          <w:lang w:val="en-GB"/>
        </w:rPr>
        <w:t>Observation 1: Two sets of requirements have been specified for NR NTN bands n250, n251 and n253 (Annex B) – set 1 based on current ETSI requirements in EN 301 681 [4, Annex A] and set 2 based on requirements likely to be included in the new ETSI standard inferred from [7].</w:t>
      </w:r>
    </w:p>
    <w:p w14:paraId="3398DAC9" w14:textId="77777777" w:rsidR="00A379A4" w:rsidRPr="00A379A4" w:rsidRDefault="00A379A4" w:rsidP="00A379A4">
      <w:pPr>
        <w:ind w:left="720"/>
        <w:rPr>
          <w:lang w:val="en-GB"/>
        </w:rPr>
      </w:pPr>
    </w:p>
    <w:p w14:paraId="0A0E2791" w14:textId="77777777" w:rsidR="00A379A4" w:rsidRPr="00A379A4" w:rsidRDefault="00A379A4" w:rsidP="00A379A4">
      <w:pPr>
        <w:ind w:left="720"/>
        <w:rPr>
          <w:lang w:val="en-GB"/>
        </w:rPr>
      </w:pPr>
      <w:r w:rsidRPr="00A379A4">
        <w:rPr>
          <w:lang w:val="en-GB"/>
        </w:rPr>
        <w:t>Observation 2: RAN4 has agreed that given that the new ETSI standard has not been completed, the emissions requirements and the NS flags and A-MPR values associated with set 1 requirements (current ETSI requirements in EN 301 681 [8]) are in force.</w:t>
      </w:r>
    </w:p>
    <w:p w14:paraId="5812EB3C" w14:textId="77777777" w:rsidR="00DE21E7" w:rsidRPr="00A379A4" w:rsidRDefault="00DE21E7" w:rsidP="00A379A4">
      <w:pPr>
        <w:ind w:left="1440"/>
        <w:rPr>
          <w:lang w:val="en-GB"/>
        </w:rPr>
      </w:pPr>
    </w:p>
    <w:p w14:paraId="4EFECC13" w14:textId="77777777" w:rsidR="00A379A4" w:rsidRPr="00A379A4" w:rsidRDefault="00A379A4" w:rsidP="00A379A4">
      <w:pPr>
        <w:ind w:left="720"/>
        <w:rPr>
          <w:lang w:val="en-GB"/>
        </w:rPr>
      </w:pPr>
      <w:r w:rsidRPr="00A379A4">
        <w:rPr>
          <w:lang w:val="en-GB"/>
        </w:rPr>
        <w:t>Observation 3: The ETSI emissions requirements specified for bands n251 also apply to NR NTN band n255 but have not been incorporated in TS 38.101-5 [9].</w:t>
      </w:r>
    </w:p>
    <w:p w14:paraId="1FE7C9CC" w14:textId="77777777" w:rsidR="00A379A4" w:rsidRPr="00A379A4" w:rsidRDefault="00A379A4" w:rsidP="00A379A4">
      <w:pPr>
        <w:ind w:left="720"/>
        <w:rPr>
          <w:lang w:val="en-GB"/>
        </w:rPr>
      </w:pPr>
    </w:p>
    <w:p w14:paraId="1A35693C" w14:textId="77777777" w:rsidR="00A379A4" w:rsidRPr="00A379A4" w:rsidRDefault="00A379A4" w:rsidP="00A379A4">
      <w:pPr>
        <w:ind w:left="720"/>
        <w:rPr>
          <w:lang w:val="en-GB"/>
        </w:rPr>
      </w:pPr>
      <w:r w:rsidRPr="00A379A4">
        <w:rPr>
          <w:lang w:val="en-GB"/>
        </w:rPr>
        <w:t>Observation 4: The ETSI emissions requirements specified for bands n251 and n253 also apply to IoT NTN bands 255 and 253 respectively but have not been incorporated in TS 36.102 [10].</w:t>
      </w:r>
    </w:p>
    <w:p w14:paraId="0D64AD03" w14:textId="77777777" w:rsidR="00DE21E7" w:rsidRPr="00A379A4" w:rsidRDefault="00DE21E7" w:rsidP="00A379A4">
      <w:pPr>
        <w:ind w:left="1440"/>
        <w:rPr>
          <w:lang w:val="en-GB"/>
        </w:rPr>
      </w:pPr>
    </w:p>
    <w:p w14:paraId="042607EF" w14:textId="77777777" w:rsidR="00A379A4" w:rsidRPr="00A379A4" w:rsidRDefault="00A379A4" w:rsidP="00A379A4">
      <w:pPr>
        <w:ind w:left="720"/>
        <w:rPr>
          <w:lang w:val="en-GB"/>
        </w:rPr>
      </w:pPr>
      <w:r w:rsidRPr="00A379A4">
        <w:rPr>
          <w:lang w:val="en-GB"/>
        </w:rPr>
        <w:t>Observation 5: Operators are unaware of any commercial UEs that support IoT NTN band 253.</w:t>
      </w:r>
    </w:p>
    <w:p w14:paraId="2F0666B9" w14:textId="77777777" w:rsidR="00AB1A82" w:rsidRPr="00A379A4" w:rsidRDefault="00AB1A82" w:rsidP="00A379A4">
      <w:pPr>
        <w:ind w:left="1440"/>
        <w:rPr>
          <w:lang w:val="en-GB"/>
        </w:rPr>
      </w:pPr>
    </w:p>
    <w:p w14:paraId="3B90A314" w14:textId="77777777" w:rsidR="00A379A4" w:rsidRPr="00A379A4" w:rsidRDefault="00A379A4" w:rsidP="00A379A4">
      <w:pPr>
        <w:ind w:left="720"/>
        <w:rPr>
          <w:lang w:val="en-GB"/>
        </w:rPr>
      </w:pPr>
      <w:r w:rsidRPr="00A379A4">
        <w:rPr>
          <w:lang w:val="en-GB"/>
        </w:rPr>
        <w:t>Observation 6: Relative measurements indicate there is adequate margins to meet the ETSI requirements for NTN band 253 PC3 M1, NB1, NB2 UEs without the need for specifying additional guard band or power backoff.</w:t>
      </w:r>
    </w:p>
    <w:p w14:paraId="7DB30506" w14:textId="77777777" w:rsidR="00DE21E7" w:rsidRPr="00A379A4" w:rsidRDefault="00DE21E7" w:rsidP="00A379A4">
      <w:pPr>
        <w:ind w:left="1440"/>
        <w:rPr>
          <w:lang w:val="en-GB"/>
        </w:rPr>
      </w:pPr>
    </w:p>
    <w:p w14:paraId="73B63010" w14:textId="77777777" w:rsidR="00A379A4" w:rsidRPr="00A379A4" w:rsidRDefault="00A379A4" w:rsidP="00A379A4">
      <w:pPr>
        <w:ind w:left="720"/>
        <w:rPr>
          <w:lang w:val="en-GB"/>
        </w:rPr>
      </w:pPr>
      <w:r w:rsidRPr="00A379A4">
        <w:rPr>
          <w:lang w:val="en-GB"/>
        </w:rPr>
        <w:t>Observation 7: Operators are unaware of any commercial UE that support NR NTN band n255.</w:t>
      </w:r>
    </w:p>
    <w:p w14:paraId="45C66BB4" w14:textId="77777777" w:rsidR="00AB1A82" w:rsidRPr="00A379A4" w:rsidRDefault="00AB1A82" w:rsidP="00A379A4">
      <w:pPr>
        <w:ind w:left="1440"/>
        <w:rPr>
          <w:lang w:val="en-GB"/>
        </w:rPr>
      </w:pPr>
    </w:p>
    <w:p w14:paraId="650E6025" w14:textId="77777777" w:rsidR="00A379A4" w:rsidRPr="00A379A4" w:rsidRDefault="00A379A4" w:rsidP="00A379A4">
      <w:pPr>
        <w:ind w:left="720"/>
        <w:rPr>
          <w:lang w:val="en-GB"/>
        </w:rPr>
      </w:pPr>
      <w:r w:rsidRPr="00A379A4">
        <w:rPr>
          <w:lang w:val="en-GB"/>
        </w:rPr>
        <w:t xml:space="preserve">Observation 8: Unlike for PC3, the A-MPR assessment for PC2 and PC1 n255 NR NTN UEs is unavailable. </w:t>
      </w:r>
    </w:p>
    <w:p w14:paraId="365E7819" w14:textId="77777777" w:rsidR="00673785" w:rsidRPr="00A379A4" w:rsidRDefault="00673785" w:rsidP="00A379A4">
      <w:pPr>
        <w:ind w:left="1440"/>
        <w:rPr>
          <w:lang w:val="en-GB"/>
        </w:rPr>
      </w:pPr>
    </w:p>
    <w:p w14:paraId="44AAE1C3" w14:textId="77777777" w:rsidR="00A379A4" w:rsidRPr="00A379A4" w:rsidRDefault="00A379A4" w:rsidP="00A379A4">
      <w:pPr>
        <w:ind w:left="720"/>
        <w:rPr>
          <w:lang w:val="en-GB"/>
        </w:rPr>
      </w:pPr>
      <w:r w:rsidRPr="00A379A4">
        <w:rPr>
          <w:lang w:val="en-GB"/>
        </w:rPr>
        <w:t xml:space="preserve">Observation 9: There are no PC2 or PC1 n255 commercial UEs. </w:t>
      </w:r>
    </w:p>
    <w:p w14:paraId="37E6E27C" w14:textId="77777777" w:rsidR="00673785" w:rsidRPr="00A379A4" w:rsidRDefault="00673785" w:rsidP="00A379A4">
      <w:pPr>
        <w:ind w:left="1440"/>
        <w:rPr>
          <w:lang w:val="en-GB"/>
        </w:rPr>
      </w:pPr>
    </w:p>
    <w:p w14:paraId="2AA50966" w14:textId="77777777" w:rsidR="00A379A4" w:rsidRPr="00A379A4" w:rsidRDefault="00A379A4" w:rsidP="00A379A4">
      <w:pPr>
        <w:ind w:left="720"/>
        <w:rPr>
          <w:lang w:val="en-GB"/>
        </w:rPr>
      </w:pPr>
      <w:r w:rsidRPr="00A379A4">
        <w:rPr>
          <w:lang w:val="en-GB"/>
        </w:rPr>
        <w:t>Observation 10: There are Release 17 compliant NB-IoT UEs operating in NTN band 255.</w:t>
      </w:r>
    </w:p>
    <w:p w14:paraId="378BAA3E" w14:textId="77777777" w:rsidR="00673785" w:rsidRPr="00A379A4" w:rsidRDefault="00673785" w:rsidP="00A379A4">
      <w:pPr>
        <w:ind w:left="1440"/>
        <w:rPr>
          <w:lang w:val="en-GB"/>
        </w:rPr>
      </w:pPr>
    </w:p>
    <w:p w14:paraId="2B6D50B6" w14:textId="77777777" w:rsidR="00A379A4" w:rsidRPr="00A379A4" w:rsidRDefault="00A379A4" w:rsidP="00A379A4">
      <w:pPr>
        <w:ind w:left="720"/>
        <w:rPr>
          <w:lang w:val="en-GB"/>
        </w:rPr>
      </w:pPr>
      <w:r w:rsidRPr="00A379A4">
        <w:rPr>
          <w:lang w:val="en-GB"/>
        </w:rPr>
        <w:t>Observation 11: PC3 IoT NTN UEs are likely able to comply with the current ETSI emissions requirements without additional power backoff through a combination of the 190 kHz guard band specified in TS 36.102 for band 255, inherent design margins available and use the nominated bandwidth concept of the ETSI standard.</w:t>
      </w:r>
    </w:p>
    <w:p w14:paraId="4B494837" w14:textId="77777777" w:rsidR="00673785" w:rsidRPr="00A379A4" w:rsidRDefault="00673785" w:rsidP="00A379A4">
      <w:pPr>
        <w:ind w:left="1440"/>
        <w:rPr>
          <w:lang w:val="en-GB"/>
        </w:rPr>
      </w:pPr>
    </w:p>
    <w:p w14:paraId="6688469C" w14:textId="77777777" w:rsidR="00A379A4" w:rsidRPr="00A379A4" w:rsidRDefault="00A379A4" w:rsidP="00A379A4">
      <w:pPr>
        <w:ind w:left="720"/>
        <w:rPr>
          <w:lang w:val="en-GB"/>
        </w:rPr>
      </w:pPr>
      <w:r w:rsidRPr="00A379A4">
        <w:rPr>
          <w:lang w:val="en-GB"/>
        </w:rPr>
        <w:t>Observation 12: Based on measurements in [5] (Annex C) and considering the guard band of 190 kHz at the lower limit of band 255, there seems to be adequate margin to the ETSI requirements, and no additional power backoff is required for NS_10N and NS_14N for PC3 IoT NTN band 255 UEs.</w:t>
      </w:r>
    </w:p>
    <w:p w14:paraId="201C1BB6" w14:textId="77777777" w:rsidR="00673785" w:rsidRPr="00A379A4" w:rsidRDefault="00673785" w:rsidP="00A379A4">
      <w:pPr>
        <w:ind w:left="1440"/>
        <w:rPr>
          <w:lang w:val="en-GB"/>
        </w:rPr>
      </w:pPr>
    </w:p>
    <w:p w14:paraId="32529011" w14:textId="77777777" w:rsidR="00A379A4" w:rsidRPr="00A379A4" w:rsidRDefault="00A379A4" w:rsidP="00A379A4">
      <w:pPr>
        <w:ind w:left="720"/>
        <w:rPr>
          <w:lang w:val="en-GB"/>
        </w:rPr>
      </w:pPr>
      <w:r w:rsidRPr="00A379A4">
        <w:rPr>
          <w:lang w:val="en-GB"/>
        </w:rPr>
        <w:t>Observation 13: There do not seem to be any backwards compatibility issues if the newer NS values are signalled at the top of the NS value list broadcast in SIB1 and the channel is configured at least 190 kHz away from the lower limit of the band edge. The legacy PC3 UEs that do not recognize the new NS values will continue to use the NS_01 included in SIB1. PC3 UEs that recognize the NS value (NS_10N/NS_14N) will use the new NS value and comply with the ETSI requirement.</w:t>
      </w:r>
    </w:p>
    <w:p w14:paraId="263921E2" w14:textId="77777777" w:rsidR="00673785" w:rsidRPr="00A379A4" w:rsidRDefault="00673785" w:rsidP="00A379A4">
      <w:pPr>
        <w:ind w:left="1440"/>
        <w:rPr>
          <w:lang w:val="en-GB"/>
        </w:rPr>
      </w:pPr>
    </w:p>
    <w:p w14:paraId="208D81E3" w14:textId="77777777" w:rsidR="00A379A4" w:rsidRPr="00A379A4" w:rsidRDefault="00A379A4" w:rsidP="00A379A4">
      <w:pPr>
        <w:ind w:left="720"/>
        <w:rPr>
          <w:lang w:val="en-GB"/>
        </w:rPr>
      </w:pPr>
      <w:r w:rsidRPr="00A379A4">
        <w:rPr>
          <w:lang w:val="en-GB"/>
        </w:rPr>
        <w:t>Observation 14: The A-MPR assessment for PC2 and PC1 band 255 IoT NTN UEs were performed without considering the ETSI requirement sets.</w:t>
      </w:r>
    </w:p>
    <w:p w14:paraId="30706235" w14:textId="77777777" w:rsidR="00CA3FB0" w:rsidRPr="00A379A4" w:rsidRDefault="00CA3FB0" w:rsidP="00A379A4">
      <w:pPr>
        <w:ind w:left="1440"/>
        <w:rPr>
          <w:lang w:val="en-GB"/>
        </w:rPr>
      </w:pPr>
    </w:p>
    <w:p w14:paraId="30827509" w14:textId="77777777" w:rsidR="00A379A4" w:rsidRPr="00A379A4" w:rsidRDefault="00A379A4" w:rsidP="00A379A4">
      <w:pPr>
        <w:ind w:left="720"/>
        <w:rPr>
          <w:lang w:val="en-GB"/>
        </w:rPr>
      </w:pPr>
      <w:r w:rsidRPr="00A379A4">
        <w:rPr>
          <w:lang w:val="en-GB"/>
        </w:rPr>
        <w:t xml:space="preserve">Observation 15: It was concluded that no additional A-MPR is required for band 255 PC2 Cat-M1, NB1, NB2 NTN UEs or PC1 NB-NTN UE to meet ITU-R M.1480 out of band requirements. It can therefore be concluded that no additional A-MPR is required to meet ETSI out of band requirements. </w:t>
      </w:r>
    </w:p>
    <w:p w14:paraId="1605370E" w14:textId="77777777" w:rsidR="005F4F2F" w:rsidRPr="00A379A4" w:rsidRDefault="005F4F2F" w:rsidP="00A379A4">
      <w:pPr>
        <w:ind w:left="720"/>
        <w:rPr>
          <w:lang w:val="en-GB"/>
        </w:rPr>
      </w:pPr>
    </w:p>
    <w:p w14:paraId="43892B6E" w14:textId="77777777" w:rsidR="00A379A4" w:rsidRPr="00A379A4" w:rsidRDefault="00A379A4" w:rsidP="00A379A4">
      <w:pPr>
        <w:ind w:left="720"/>
        <w:rPr>
          <w:lang w:val="en-GB"/>
        </w:rPr>
      </w:pPr>
      <w:r w:rsidRPr="00A379A4">
        <w:rPr>
          <w:lang w:val="en-GB"/>
        </w:rPr>
        <w:t>Observation 16: Higher MPR and available margin based on measurement are likely adequate to meet ETSI in-band emission requirements and not require additional power backoff for band 255 PC2 Cat-M1, NB1, NB2 NTN UEs or PC1 NB-NTN UE.</w:t>
      </w:r>
    </w:p>
    <w:p w14:paraId="0053E19F" w14:textId="77777777" w:rsidR="00A379A4" w:rsidRPr="00A379A4" w:rsidRDefault="00A379A4" w:rsidP="00A379A4">
      <w:pPr>
        <w:ind w:left="720"/>
        <w:rPr>
          <w:lang w:val="en-GB"/>
        </w:rPr>
      </w:pPr>
    </w:p>
    <w:p w14:paraId="0B76D269" w14:textId="3D519084" w:rsidR="005F4F2F" w:rsidRPr="00A379A4" w:rsidRDefault="00A379A4" w:rsidP="00A379A4">
      <w:pPr>
        <w:ind w:left="720"/>
        <w:rPr>
          <w:lang w:val="en-GB"/>
        </w:rPr>
      </w:pPr>
      <w:r w:rsidRPr="00A379A4">
        <w:rPr>
          <w:lang w:val="en-GB"/>
        </w:rPr>
        <w:t>Observation 17: Manufacturers will be able to leverage use of nominated bandwidth without requiring additional power backoff to meet the in-band emissions requirements for band 255 PC2 Cat-M1, NB1, NB2 NTN UEs or PC1 NB-NTN UE.</w:t>
      </w:r>
    </w:p>
    <w:p w14:paraId="79E05E05" w14:textId="77777777" w:rsidR="00673785" w:rsidRDefault="00673785" w:rsidP="00AB1A82">
      <w:pPr>
        <w:rPr>
          <w:b/>
          <w:bCs/>
          <w:lang w:val="en-GB"/>
        </w:rPr>
      </w:pPr>
    </w:p>
    <w:p w14:paraId="5851EA68" w14:textId="35ED740A" w:rsidR="00AB1A82" w:rsidRPr="00EB114E" w:rsidRDefault="005F4F2F" w:rsidP="00AB1A82">
      <w:pPr>
        <w:rPr>
          <w:b/>
          <w:bCs/>
          <w:lang w:val="en-GB"/>
        </w:rPr>
      </w:pPr>
      <w:r>
        <w:rPr>
          <w:b/>
          <w:bCs/>
          <w:lang w:val="en-GB"/>
        </w:rPr>
        <w:t xml:space="preserve">the </w:t>
      </w:r>
      <w:r w:rsidR="00673785">
        <w:rPr>
          <w:b/>
          <w:bCs/>
          <w:lang w:val="en-GB"/>
        </w:rPr>
        <w:t xml:space="preserve">following are proposed: </w:t>
      </w:r>
    </w:p>
    <w:p w14:paraId="26B41F83" w14:textId="77777777" w:rsidR="00673785" w:rsidRDefault="00673785" w:rsidP="007007D5">
      <w:pPr>
        <w:rPr>
          <w:b/>
          <w:bCs/>
          <w:lang w:val="en-GB"/>
        </w:rPr>
      </w:pPr>
    </w:p>
    <w:p w14:paraId="03B80616" w14:textId="77777777" w:rsidR="00A379A4" w:rsidRPr="00A379A4" w:rsidRDefault="00A379A4" w:rsidP="00A379A4">
      <w:pPr>
        <w:ind w:left="720"/>
        <w:rPr>
          <w:lang w:val="en-GB"/>
        </w:rPr>
      </w:pPr>
      <w:r w:rsidRPr="00A379A4">
        <w:rPr>
          <w:lang w:val="en-GB"/>
        </w:rPr>
        <w:t xml:space="preserve">Proposal 1: Update the IoT NTN band 253 specifications in TS 36.102 to capture the two sets of requirements and associated NS flags NS_09N and NS_13N for PC3 IoT NTN UE from Rel-18 specifications onwards as proposed in R4-2521981 and its associated Cat-A CR. </w:t>
      </w:r>
    </w:p>
    <w:p w14:paraId="000A4455" w14:textId="77777777" w:rsidR="00AB1A82" w:rsidRPr="00A379A4" w:rsidRDefault="00AB1A82" w:rsidP="00A379A4">
      <w:pPr>
        <w:ind w:left="2160"/>
        <w:rPr>
          <w:lang w:val="en-GB"/>
        </w:rPr>
      </w:pPr>
      <w:r w:rsidRPr="00A379A4">
        <w:rPr>
          <w:lang w:val="en-GB"/>
        </w:rPr>
        <w:t xml:space="preserve"> </w:t>
      </w:r>
    </w:p>
    <w:p w14:paraId="11BEA5C0" w14:textId="77777777" w:rsidR="00A379A4" w:rsidRPr="00A379A4" w:rsidRDefault="00A379A4" w:rsidP="00A379A4">
      <w:pPr>
        <w:ind w:left="720"/>
        <w:rPr>
          <w:lang w:val="en-GB"/>
        </w:rPr>
      </w:pPr>
      <w:r w:rsidRPr="00A379A4">
        <w:rPr>
          <w:lang w:val="en-GB"/>
        </w:rPr>
        <w:t xml:space="preserve">Proposal 2: Update the NR NTN band n255 specifications in TS 38.101-5 to capture the two sets of requirements and corresponding NS flags NS_10N and NS_14N along with the A-MPR identified for n251 for PC3 NR NTN UE from Rel-17 specifications onwards as proposed in R4-2521983 and its associated Cat-A CRs. </w:t>
      </w:r>
    </w:p>
    <w:p w14:paraId="3FFFFD16" w14:textId="77777777" w:rsidR="00DE21E7" w:rsidRPr="00A379A4" w:rsidRDefault="00DE21E7" w:rsidP="00A379A4">
      <w:pPr>
        <w:ind w:left="1440"/>
        <w:rPr>
          <w:lang w:val="en-GB"/>
        </w:rPr>
      </w:pPr>
    </w:p>
    <w:p w14:paraId="67C938CC" w14:textId="77777777" w:rsidR="00A379A4" w:rsidRPr="00A379A4" w:rsidRDefault="00A379A4" w:rsidP="00A379A4">
      <w:pPr>
        <w:ind w:left="720"/>
        <w:rPr>
          <w:lang w:val="en-GB"/>
        </w:rPr>
      </w:pPr>
      <w:r w:rsidRPr="00A379A4">
        <w:rPr>
          <w:lang w:val="en-GB"/>
        </w:rPr>
        <w:t xml:space="preserve">Proposal 3: Update note 5 in Table 6.2.3.1-1 as proposed in R4-2521988. </w:t>
      </w:r>
    </w:p>
    <w:p w14:paraId="2D94D974" w14:textId="77777777" w:rsidR="00A379A4" w:rsidRPr="00A379A4" w:rsidRDefault="00A379A4" w:rsidP="00A379A4">
      <w:pPr>
        <w:ind w:left="720"/>
        <w:rPr>
          <w:lang w:val="en-GB"/>
        </w:rPr>
      </w:pPr>
    </w:p>
    <w:p w14:paraId="42670DD5" w14:textId="77777777" w:rsidR="00A379A4" w:rsidRPr="00A379A4" w:rsidRDefault="00A379A4" w:rsidP="00A379A4">
      <w:pPr>
        <w:ind w:left="720"/>
        <w:rPr>
          <w:lang w:val="en-GB"/>
        </w:rPr>
      </w:pPr>
      <w:r w:rsidRPr="00A379A4">
        <w:rPr>
          <w:lang w:val="en-GB"/>
        </w:rPr>
        <w:lastRenderedPageBreak/>
        <w:t xml:space="preserve">Proposal 4: Companies are encouraged to submit A-MPR evaluations for NS_10N and NS_14N for PC2 and PC1 UEs at the RAN4#118 meeting with the objective of finalizing the CR for Release 19 TS 38.101-5 during that meeting. </w:t>
      </w:r>
    </w:p>
    <w:p w14:paraId="597EEFC2" w14:textId="77777777" w:rsidR="00673785" w:rsidRPr="00A379A4" w:rsidRDefault="00673785" w:rsidP="00A379A4">
      <w:pPr>
        <w:ind w:left="2160"/>
        <w:rPr>
          <w:lang w:val="en-GB"/>
        </w:rPr>
      </w:pPr>
    </w:p>
    <w:p w14:paraId="0B01D18B" w14:textId="77777777" w:rsidR="00A379A4" w:rsidRPr="00A379A4" w:rsidRDefault="00A379A4" w:rsidP="00A379A4">
      <w:pPr>
        <w:ind w:left="720"/>
        <w:rPr>
          <w:lang w:val="en-GB"/>
        </w:rPr>
      </w:pPr>
      <w:r w:rsidRPr="00A379A4">
        <w:rPr>
          <w:lang w:val="en-GB"/>
        </w:rPr>
        <w:t xml:space="preserve">Proposal 5: Update the IoT NTN band 255 specifications in TS 36.102 to capture the two sets of requirements and associated NS flags (NS_10N and NS_14N) for PC3 IoT NTN UE from Rel-18 specifications onwards as proposed in R4-2521986 and associated Cat-A CRs. </w:t>
      </w:r>
    </w:p>
    <w:p w14:paraId="31041AB0" w14:textId="77777777" w:rsidR="00673785" w:rsidRPr="00A379A4" w:rsidRDefault="00673785" w:rsidP="00A379A4">
      <w:pPr>
        <w:ind w:left="1440"/>
        <w:rPr>
          <w:lang w:val="en-GB"/>
        </w:rPr>
      </w:pPr>
    </w:p>
    <w:p w14:paraId="5CCAD31E" w14:textId="77777777" w:rsidR="00A379A4" w:rsidRPr="00A379A4" w:rsidRDefault="00A379A4" w:rsidP="00A379A4">
      <w:pPr>
        <w:ind w:left="720"/>
        <w:rPr>
          <w:lang w:val="en-GB"/>
        </w:rPr>
      </w:pPr>
      <w:r w:rsidRPr="00A379A4">
        <w:rPr>
          <w:lang w:val="en-GB"/>
        </w:rPr>
        <w:t>Proposal 6: Update the IoT NTN band 255 specifications for PC2 and PC1 UEs in TS 36.102 as proposed in R4-2522010.</w:t>
      </w:r>
    </w:p>
    <w:p w14:paraId="2868AA04" w14:textId="77777777" w:rsidR="00673785" w:rsidRDefault="00673785" w:rsidP="00067161">
      <w:pPr>
        <w:pStyle w:val="TF"/>
        <w:jc w:val="left"/>
        <w:rPr>
          <w:rFonts w:ascii="Calibri" w:eastAsia="Calibri" w:hAnsi="Calibri"/>
          <w:bCs/>
          <w:sz w:val="22"/>
          <w:szCs w:val="22"/>
        </w:rPr>
      </w:pPr>
    </w:p>
    <w:p w14:paraId="12682DF9" w14:textId="29D662DD" w:rsidR="0032559D" w:rsidRDefault="00FD0FFA" w:rsidP="00733950">
      <w:pPr>
        <w:pStyle w:val="Heading2"/>
        <w:numPr>
          <w:ilvl w:val="0"/>
          <w:numId w:val="0"/>
        </w:numPr>
        <w:ind w:left="576" w:hanging="576"/>
      </w:pPr>
      <w:r>
        <w:t>4</w:t>
      </w:r>
      <w:r w:rsidR="00812647">
        <w:t>.</w:t>
      </w:r>
      <w:r w:rsidR="00812647">
        <w:tab/>
      </w:r>
      <w:r w:rsidR="00812647">
        <w:tab/>
      </w:r>
      <w:r w:rsidR="00BC1A9A">
        <w:t>R</w:t>
      </w:r>
      <w:r w:rsidR="00BC1A9A" w:rsidRPr="00BC1A9A">
        <w:t>eferences</w:t>
      </w:r>
    </w:p>
    <w:p w14:paraId="5FBF4CAB" w14:textId="5A28C524" w:rsidR="008B5E8A" w:rsidRPr="00814C35" w:rsidRDefault="008B5E8A" w:rsidP="00814C35">
      <w:pPr>
        <w:ind w:left="576" w:hanging="576"/>
        <w:rPr>
          <w:lang w:val="en-GB"/>
        </w:rPr>
      </w:pPr>
      <w:r>
        <w:t>[1]</w:t>
      </w:r>
      <w:r>
        <w:tab/>
      </w:r>
      <w:bookmarkStart w:id="1" w:name="_Ref178775453"/>
      <w:r w:rsidR="00814C35" w:rsidRPr="00814C35">
        <w:rPr>
          <w:lang w:val="en-GB"/>
        </w:rPr>
        <w:t xml:space="preserve">RP-241689, "Revised WID on New NR NTN bands to support Extended L-band and combined MSS L-band and Extended L-band ranges ", </w:t>
      </w:r>
      <w:bookmarkEnd w:id="1"/>
      <w:r w:rsidR="00814C35" w:rsidRPr="00814C35">
        <w:rPr>
          <w:lang w:val="en-GB"/>
        </w:rPr>
        <w:t>Inmarsat, Viasat</w:t>
      </w:r>
    </w:p>
    <w:p w14:paraId="08830D7D" w14:textId="7184ADB0" w:rsidR="00814C35" w:rsidRDefault="00814C35" w:rsidP="00814C35">
      <w:pPr>
        <w:ind w:left="576" w:hanging="576"/>
        <w:rPr>
          <w:lang w:val="en-GB"/>
        </w:rPr>
      </w:pPr>
      <w:r>
        <w:rPr>
          <w:lang w:val="en-GB"/>
        </w:rPr>
        <w:t>[2]</w:t>
      </w:r>
      <w:r>
        <w:rPr>
          <w:lang w:val="en-GB"/>
        </w:rPr>
        <w:tab/>
        <w:t>R4-2511861, CR to TS 38.101-5: Introduction of combined L-bands</w:t>
      </w:r>
      <w:r w:rsidR="00605177">
        <w:rPr>
          <w:lang w:val="en-GB"/>
        </w:rPr>
        <w:t>, Apple, et. al.</w:t>
      </w:r>
    </w:p>
    <w:p w14:paraId="7DD05C14" w14:textId="72EAE1AD" w:rsidR="002F5078" w:rsidRDefault="002F5078" w:rsidP="00814C35">
      <w:pPr>
        <w:ind w:left="576" w:hanging="576"/>
        <w:rPr>
          <w:lang w:val="en-GB"/>
        </w:rPr>
      </w:pPr>
      <w:r>
        <w:rPr>
          <w:lang w:val="en-GB"/>
        </w:rPr>
        <w:t>[3]</w:t>
      </w:r>
      <w:r>
        <w:rPr>
          <w:lang w:val="en-GB"/>
        </w:rPr>
        <w:tab/>
        <w:t>Missing ETSI emission requirements for IoT NTN bands 253 and 255 and NR NTN band n255</w:t>
      </w:r>
      <w:r w:rsidR="00605177">
        <w:rPr>
          <w:lang w:val="en-GB"/>
        </w:rPr>
        <w:t>, Viasat, et. al.</w:t>
      </w:r>
    </w:p>
    <w:p w14:paraId="6031D4D1" w14:textId="5EFF86EF" w:rsidR="002F5078" w:rsidRDefault="002F5078" w:rsidP="00814C35">
      <w:pPr>
        <w:ind w:left="576" w:hanging="576"/>
        <w:rPr>
          <w:lang w:val="en-GB"/>
        </w:rPr>
      </w:pPr>
      <w:r>
        <w:rPr>
          <w:lang w:val="en-GB"/>
        </w:rPr>
        <w:t>[4]</w:t>
      </w:r>
      <w:r>
        <w:rPr>
          <w:lang w:val="en-GB"/>
        </w:rPr>
        <w:tab/>
        <w:t>R4-251</w:t>
      </w:r>
      <w:r w:rsidR="001F36E8">
        <w:rPr>
          <w:lang w:val="en-GB"/>
        </w:rPr>
        <w:t>3842/3843/3844/3858/3859, Draft CRs by Viasat, et. al.</w:t>
      </w:r>
    </w:p>
    <w:p w14:paraId="3C5BAC10" w14:textId="5CB89CC6" w:rsidR="00C3185A" w:rsidRDefault="00C3185A" w:rsidP="00814C35">
      <w:pPr>
        <w:ind w:left="576" w:hanging="576"/>
        <w:rPr>
          <w:lang w:val="en-GB"/>
        </w:rPr>
      </w:pPr>
      <w:r>
        <w:rPr>
          <w:lang w:val="en-GB"/>
        </w:rPr>
        <w:t>[5]</w:t>
      </w:r>
      <w:r>
        <w:rPr>
          <w:lang w:val="en-GB"/>
        </w:rPr>
        <w:tab/>
        <w:t>R4-2318360, Maintenance on IoT NTN UE RF – ETSI issue, Sony</w:t>
      </w:r>
    </w:p>
    <w:p w14:paraId="0DC7F4E6" w14:textId="0C33709E" w:rsidR="00C3185A" w:rsidRDefault="00C3185A" w:rsidP="00814C35">
      <w:pPr>
        <w:ind w:left="576" w:hanging="576"/>
        <w:rPr>
          <w:lang w:val="en-GB"/>
        </w:rPr>
      </w:pPr>
      <w:r>
        <w:rPr>
          <w:lang w:val="en-GB"/>
        </w:rPr>
        <w:t>[6]</w:t>
      </w:r>
      <w:r>
        <w:rPr>
          <w:lang w:val="en-GB"/>
        </w:rPr>
        <w:tab/>
        <w:t>R4-2502991, CR to TS 36.102: B255 emissions, Qualcomm</w:t>
      </w:r>
    </w:p>
    <w:p w14:paraId="1F22B11D" w14:textId="59EB2D9D" w:rsidR="00814C35" w:rsidRPr="00814C35" w:rsidRDefault="00814C35" w:rsidP="00814C35">
      <w:pPr>
        <w:ind w:left="576" w:hanging="576"/>
        <w:rPr>
          <w:lang w:val="en-GB"/>
        </w:rPr>
      </w:pPr>
      <w:r w:rsidRPr="00814C35">
        <w:rPr>
          <w:lang w:val="en-GB"/>
        </w:rPr>
        <w:t>[</w:t>
      </w:r>
      <w:r w:rsidR="00673785">
        <w:rPr>
          <w:lang w:val="en-GB"/>
        </w:rPr>
        <w:t>7</w:t>
      </w:r>
      <w:r w:rsidRPr="00814C35">
        <w:rPr>
          <w:lang w:val="en-GB"/>
        </w:rPr>
        <w:t>]</w:t>
      </w:r>
      <w:r w:rsidRPr="00814C35">
        <w:rPr>
          <w:lang w:val="en-GB"/>
        </w:rPr>
        <w:tab/>
        <w:t>R4-2509023, LS on Harmonised Standard for NTN capable UE, ETSI TC SES</w:t>
      </w:r>
    </w:p>
    <w:p w14:paraId="66BB7787" w14:textId="693B374C" w:rsidR="005E2EA5" w:rsidRDefault="00694D9F" w:rsidP="00F40892">
      <w:pPr>
        <w:ind w:left="576" w:hanging="576"/>
      </w:pPr>
      <w:r w:rsidRPr="0011774B">
        <w:t>[</w:t>
      </w:r>
      <w:r w:rsidR="00673785">
        <w:t>8</w:t>
      </w:r>
      <w:r w:rsidRPr="0011774B">
        <w:t>]</w:t>
      </w:r>
      <w:r>
        <w:tab/>
      </w:r>
      <w:r w:rsidR="00814C35">
        <w:t xml:space="preserve">ETSI EN 301 681, </w:t>
      </w:r>
      <w:proofErr w:type="spellStart"/>
      <w:r w:rsidR="00814C35" w:rsidRPr="00814C35">
        <w:t>Harmonised</w:t>
      </w:r>
      <w:proofErr w:type="spellEnd"/>
      <w:r w:rsidR="00814C35" w:rsidRPr="00814C35">
        <w:t xml:space="preserve"> Standard for Mobile Earth Stations (MES) </w:t>
      </w:r>
      <w:proofErr w:type="spellStart"/>
      <w:r w:rsidR="00814C35" w:rsidRPr="00814C35">
        <w:t>ofGeostationary</w:t>
      </w:r>
      <w:proofErr w:type="spellEnd"/>
      <w:r w:rsidR="00814C35" w:rsidRPr="00814C35">
        <w:t xml:space="preserve"> mobile satellite systems, including handheld earth stations, for Satellite Personal Communications Networks (S-PCN) under the Mobile Satellite Service (MSS), operating in the 1,5 GHz and 1,6 GHz frequency bands covering the essential requirements of article 3.2 of the Directive 2014/53/EU</w:t>
      </w:r>
    </w:p>
    <w:p w14:paraId="76061A4F" w14:textId="0E0D1371" w:rsidR="00574896" w:rsidRDefault="00574896" w:rsidP="00574896">
      <w:pPr>
        <w:ind w:left="576" w:hanging="576"/>
        <w:rPr>
          <w:lang w:val="en-GB"/>
        </w:rPr>
      </w:pPr>
      <w:r>
        <w:rPr>
          <w:lang w:val="en-GB"/>
        </w:rPr>
        <w:t>[</w:t>
      </w:r>
      <w:r w:rsidR="00673785">
        <w:rPr>
          <w:lang w:val="en-GB"/>
        </w:rPr>
        <w:t>9</w:t>
      </w:r>
      <w:r>
        <w:rPr>
          <w:lang w:val="en-GB"/>
        </w:rPr>
        <w:t>]</w:t>
      </w:r>
      <w:r>
        <w:rPr>
          <w:lang w:val="en-GB"/>
        </w:rPr>
        <w:tab/>
        <w:t xml:space="preserve">TS 38.101-5, </w:t>
      </w:r>
      <w:proofErr w:type="spellStart"/>
      <w:r>
        <w:rPr>
          <w:lang w:val="en-GB"/>
        </w:rPr>
        <w:t>ver</w:t>
      </w:r>
      <w:proofErr w:type="spellEnd"/>
      <w:r>
        <w:rPr>
          <w:lang w:val="en-GB"/>
        </w:rPr>
        <w:t xml:space="preserve"> 19.2.0</w:t>
      </w:r>
    </w:p>
    <w:p w14:paraId="548C9887" w14:textId="2F16E7BB" w:rsidR="00673785" w:rsidRPr="00574896" w:rsidRDefault="00673785" w:rsidP="00574896">
      <w:pPr>
        <w:ind w:left="576" w:hanging="576"/>
        <w:rPr>
          <w:lang w:val="en-GB"/>
        </w:rPr>
      </w:pPr>
      <w:r>
        <w:rPr>
          <w:lang w:val="en-GB"/>
        </w:rPr>
        <w:t>[10]</w:t>
      </w:r>
      <w:r>
        <w:rPr>
          <w:lang w:val="en-GB"/>
        </w:rPr>
        <w:tab/>
        <w:t xml:space="preserve">TS 36.102, </w:t>
      </w:r>
      <w:proofErr w:type="spellStart"/>
      <w:r>
        <w:rPr>
          <w:lang w:val="en-GB"/>
        </w:rPr>
        <w:t>ver</w:t>
      </w:r>
      <w:proofErr w:type="spellEnd"/>
      <w:r>
        <w:rPr>
          <w:lang w:val="en-GB"/>
        </w:rPr>
        <w:t xml:space="preserve"> 19.1.0</w:t>
      </w:r>
    </w:p>
    <w:p w14:paraId="2F231D35" w14:textId="55953AD1" w:rsidR="00F40892" w:rsidRDefault="00F40892" w:rsidP="00AB1A82">
      <w:pPr>
        <w:pStyle w:val="Heading8"/>
        <w:numPr>
          <w:ilvl w:val="0"/>
          <w:numId w:val="0"/>
        </w:numPr>
        <w:ind w:left="1620" w:hanging="1620"/>
      </w:pPr>
      <w:r>
        <w:t>Annex A: Current ETSI requirements for L-bands [4]</w:t>
      </w:r>
    </w:p>
    <w:p w14:paraId="71244375" w14:textId="77777777" w:rsidR="00F40892" w:rsidRDefault="00F40892" w:rsidP="00F40892"/>
    <w:p w14:paraId="67C2FB95" w14:textId="77777777" w:rsidR="00AB1A82" w:rsidRDefault="00F40892" w:rsidP="00F40892">
      <w:r w:rsidRPr="00946D3E">
        <w:rPr>
          <w:noProof/>
        </w:rPr>
        <w:drawing>
          <wp:inline distT="0" distB="0" distL="0" distR="0" wp14:anchorId="25FFC2A2" wp14:editId="21D7A134">
            <wp:extent cx="5914417" cy="1568016"/>
            <wp:effectExtent l="0" t="0" r="3810" b="0"/>
            <wp:docPr id="1982358043"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461288" name="Picture 1" descr="A close-up of a document&#10;&#10;AI-generated content may be incorrect."/>
                    <pic:cNvPicPr/>
                  </pic:nvPicPr>
                  <pic:blipFill>
                    <a:blip r:embed="rId8"/>
                    <a:stretch>
                      <a:fillRect/>
                    </a:stretch>
                  </pic:blipFill>
                  <pic:spPr>
                    <a:xfrm>
                      <a:off x="0" y="0"/>
                      <a:ext cx="6174056" cy="1636851"/>
                    </a:xfrm>
                    <a:prstGeom prst="rect">
                      <a:avLst/>
                    </a:prstGeom>
                  </pic:spPr>
                </pic:pic>
              </a:graphicData>
            </a:graphic>
          </wp:inline>
        </w:drawing>
      </w:r>
      <w:r>
        <w:t xml:space="preserve">   </w:t>
      </w:r>
    </w:p>
    <w:p w14:paraId="0602CE6D" w14:textId="77777777" w:rsidR="00AB1A82" w:rsidRDefault="00AB1A82" w:rsidP="00F40892"/>
    <w:p w14:paraId="14EE9EFA" w14:textId="3C0BBE57" w:rsidR="00AB1A82" w:rsidRDefault="00AB1A82" w:rsidP="00AB1A82">
      <w:pPr>
        <w:pStyle w:val="TF"/>
      </w:pPr>
      <w:r>
        <w:t xml:space="preserve">Table A-1: In-band emission requirements for </w:t>
      </w:r>
      <w:proofErr w:type="gramStart"/>
      <w:r>
        <w:t>a</w:t>
      </w:r>
      <w:proofErr w:type="gramEnd"/>
      <w:r>
        <w:t xml:space="preserve"> NTN UE </w:t>
      </w:r>
      <w:r w:rsidR="004C09A6">
        <w:t xml:space="preserve">with UL operation in </w:t>
      </w:r>
      <w:r w:rsidRPr="00946D3E">
        <w:t>1626.5-1660.5MHz</w:t>
      </w:r>
      <w:r w:rsidR="004C09A6">
        <w:t xml:space="preserve"> frequency range</w:t>
      </w:r>
    </w:p>
    <w:p w14:paraId="42C83038" w14:textId="77777777" w:rsidR="00AB1A82" w:rsidRDefault="00AB1A82" w:rsidP="00F40892"/>
    <w:p w14:paraId="173CCB1B" w14:textId="7969B7F4" w:rsidR="00F40892" w:rsidRDefault="00F40892" w:rsidP="00F40892">
      <w:r>
        <w:lastRenderedPageBreak/>
        <w:t xml:space="preserve">  </w:t>
      </w:r>
      <w:r w:rsidRPr="00946D3E">
        <w:rPr>
          <w:noProof/>
        </w:rPr>
        <w:drawing>
          <wp:inline distT="0" distB="0" distL="0" distR="0" wp14:anchorId="5E9B9EEC" wp14:editId="2AE1773D">
            <wp:extent cx="5914390" cy="3734760"/>
            <wp:effectExtent l="0" t="0" r="3810" b="0"/>
            <wp:docPr id="529782694" name="Picture 1" descr="A table with numbers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503175" name="Picture 1" descr="A table with numbers and text&#10;&#10;AI-generated content may be incorrect."/>
                    <pic:cNvPicPr/>
                  </pic:nvPicPr>
                  <pic:blipFill>
                    <a:blip r:embed="rId9"/>
                    <a:stretch>
                      <a:fillRect/>
                    </a:stretch>
                  </pic:blipFill>
                  <pic:spPr>
                    <a:xfrm>
                      <a:off x="0" y="0"/>
                      <a:ext cx="5983151" cy="3778181"/>
                    </a:xfrm>
                    <a:prstGeom prst="rect">
                      <a:avLst/>
                    </a:prstGeom>
                  </pic:spPr>
                </pic:pic>
              </a:graphicData>
            </a:graphic>
          </wp:inline>
        </w:drawing>
      </w:r>
    </w:p>
    <w:p w14:paraId="124877FE" w14:textId="61BECE4E" w:rsidR="00F40892" w:rsidRDefault="00AB1A82" w:rsidP="00F40892">
      <w:pPr>
        <w:pStyle w:val="TF"/>
      </w:pPr>
      <w:r>
        <w:t xml:space="preserve">Table </w:t>
      </w:r>
      <w:r w:rsidR="00F40892">
        <w:t>A-</w:t>
      </w:r>
      <w:r>
        <w:t>2</w:t>
      </w:r>
      <w:r w:rsidR="00F40892">
        <w:t xml:space="preserve">: </w:t>
      </w:r>
      <w:r>
        <w:t>I</w:t>
      </w:r>
      <w:r w:rsidR="00F40892">
        <w:t xml:space="preserve">n-band emission </w:t>
      </w:r>
      <w:r>
        <w:t xml:space="preserve">requirements </w:t>
      </w:r>
      <w:r w:rsidR="00F40892">
        <w:t xml:space="preserve">for </w:t>
      </w:r>
      <w:proofErr w:type="gramStart"/>
      <w:r w:rsidR="00F40892">
        <w:t>a</w:t>
      </w:r>
      <w:proofErr w:type="gramEnd"/>
      <w:r>
        <w:t xml:space="preserve"> NTN </w:t>
      </w:r>
      <w:r w:rsidR="004C09A6">
        <w:t xml:space="preserve">with UL operation in </w:t>
      </w:r>
      <w:r w:rsidR="00F40892" w:rsidRPr="00946D3E">
        <w:t>1668-1675MHz</w:t>
      </w:r>
      <w:r w:rsidR="004C09A6">
        <w:t xml:space="preserve"> frequency range</w:t>
      </w:r>
    </w:p>
    <w:p w14:paraId="0130130F" w14:textId="77777777" w:rsidR="00F40892" w:rsidRDefault="00F40892" w:rsidP="00F40892">
      <w:pPr>
        <w:pStyle w:val="EX"/>
        <w:ind w:left="369" w:hanging="369"/>
      </w:pPr>
    </w:p>
    <w:p w14:paraId="2C57DA60" w14:textId="77777777" w:rsidR="00F40892" w:rsidRDefault="00F40892" w:rsidP="00F40892"/>
    <w:p w14:paraId="622F8F31" w14:textId="77777777" w:rsidR="00AB1A82" w:rsidRDefault="00F40892" w:rsidP="00F40892">
      <w:r w:rsidRPr="00462BFD">
        <w:rPr>
          <w:noProof/>
        </w:rPr>
        <w:lastRenderedPageBreak/>
        <w:drawing>
          <wp:inline distT="0" distB="0" distL="0" distR="0" wp14:anchorId="33E4C836" wp14:editId="7FBC8C75">
            <wp:extent cx="5894962" cy="4927652"/>
            <wp:effectExtent l="0" t="0" r="0" b="0"/>
            <wp:docPr id="36506379" name="Picture 1" descr="A table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912832" name="Picture 1" descr="A table with numbers and symbols&#10;&#10;AI-generated content may be incorrect."/>
                    <pic:cNvPicPr/>
                  </pic:nvPicPr>
                  <pic:blipFill>
                    <a:blip r:embed="rId10"/>
                    <a:stretch>
                      <a:fillRect/>
                    </a:stretch>
                  </pic:blipFill>
                  <pic:spPr>
                    <a:xfrm>
                      <a:off x="0" y="0"/>
                      <a:ext cx="5984245" cy="5002284"/>
                    </a:xfrm>
                    <a:prstGeom prst="rect">
                      <a:avLst/>
                    </a:prstGeom>
                  </pic:spPr>
                </pic:pic>
              </a:graphicData>
            </a:graphic>
          </wp:inline>
        </w:drawing>
      </w:r>
      <w:r>
        <w:t xml:space="preserve">  </w:t>
      </w:r>
    </w:p>
    <w:p w14:paraId="67B4839D" w14:textId="157E527A" w:rsidR="00AB1A82" w:rsidRDefault="00AB1A82" w:rsidP="00AB1A82">
      <w:pPr>
        <w:pStyle w:val="TF"/>
      </w:pPr>
      <w:r>
        <w:t xml:space="preserve">Table A-3: Out-of-band emission requirements for </w:t>
      </w:r>
      <w:proofErr w:type="gramStart"/>
      <w:r>
        <w:t>a</w:t>
      </w:r>
      <w:proofErr w:type="gramEnd"/>
      <w:r>
        <w:t xml:space="preserve"> NTN UE </w:t>
      </w:r>
      <w:r w:rsidR="004C09A6">
        <w:t xml:space="preserve">with UL operation in </w:t>
      </w:r>
      <w:r w:rsidRPr="00946D3E">
        <w:t>1626.5-1660.5MHz</w:t>
      </w:r>
      <w:r w:rsidR="004C09A6">
        <w:t xml:space="preserve"> frequency range</w:t>
      </w:r>
    </w:p>
    <w:p w14:paraId="1507CF9D" w14:textId="77777777" w:rsidR="00AB1A82" w:rsidRDefault="00AB1A82" w:rsidP="00F40892"/>
    <w:p w14:paraId="416169FF" w14:textId="3E3A6B34" w:rsidR="00F40892" w:rsidRDefault="00F40892" w:rsidP="00F40892">
      <w:r w:rsidRPr="00462BFD">
        <w:rPr>
          <w:noProof/>
        </w:rPr>
        <w:lastRenderedPageBreak/>
        <w:drawing>
          <wp:inline distT="0" distB="0" distL="0" distR="0" wp14:anchorId="68EED006" wp14:editId="17F7D9E2">
            <wp:extent cx="5817140" cy="5878080"/>
            <wp:effectExtent l="0" t="0" r="0" b="2540"/>
            <wp:docPr id="1297007227" name="Picture 1" descr="A table with measurements and not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5095175" name="Picture 1" descr="A table with measurements and notes&#10;&#10;AI-generated content may be incorrect."/>
                    <pic:cNvPicPr/>
                  </pic:nvPicPr>
                  <pic:blipFill>
                    <a:blip r:embed="rId11"/>
                    <a:stretch>
                      <a:fillRect/>
                    </a:stretch>
                  </pic:blipFill>
                  <pic:spPr>
                    <a:xfrm>
                      <a:off x="0" y="0"/>
                      <a:ext cx="5876835" cy="5938400"/>
                    </a:xfrm>
                    <a:prstGeom prst="rect">
                      <a:avLst/>
                    </a:prstGeom>
                  </pic:spPr>
                </pic:pic>
              </a:graphicData>
            </a:graphic>
          </wp:inline>
        </w:drawing>
      </w:r>
    </w:p>
    <w:p w14:paraId="512C27CD" w14:textId="44C1DC15" w:rsidR="00F40892" w:rsidRDefault="00AB1A82" w:rsidP="00F40892">
      <w:pPr>
        <w:pStyle w:val="TF"/>
      </w:pPr>
      <w:r>
        <w:t>Table A-4</w:t>
      </w:r>
      <w:r w:rsidR="00F40892">
        <w:t xml:space="preserve">: </w:t>
      </w:r>
      <w:r>
        <w:t>O</w:t>
      </w:r>
      <w:r w:rsidR="00F40892">
        <w:t xml:space="preserve">ut-of-band emission requirements for </w:t>
      </w:r>
      <w:proofErr w:type="gramStart"/>
      <w:r w:rsidR="00F40892">
        <w:t>a</w:t>
      </w:r>
      <w:proofErr w:type="gramEnd"/>
      <w:r>
        <w:t xml:space="preserve"> NTN UE </w:t>
      </w:r>
      <w:r w:rsidR="004C09A6">
        <w:t xml:space="preserve">with UL </w:t>
      </w:r>
      <w:r>
        <w:t>operat</w:t>
      </w:r>
      <w:r w:rsidR="004C09A6">
        <w:t>ion</w:t>
      </w:r>
      <w:r>
        <w:t xml:space="preserve"> </w:t>
      </w:r>
      <w:r w:rsidR="00F40892">
        <w:t xml:space="preserve">in </w:t>
      </w:r>
      <w:r w:rsidR="00F40892" w:rsidRPr="00946D3E">
        <w:t>1668-1675MHz</w:t>
      </w:r>
      <w:r w:rsidR="004C09A6">
        <w:t xml:space="preserve"> frequency range</w:t>
      </w:r>
    </w:p>
    <w:p w14:paraId="56A94318" w14:textId="77777777" w:rsidR="00FC16A3" w:rsidRDefault="00FC16A3" w:rsidP="00922CEC"/>
    <w:p w14:paraId="4385AEFA" w14:textId="72389E45" w:rsidR="00F40892" w:rsidRDefault="00F40892" w:rsidP="00F40892">
      <w:pPr>
        <w:pStyle w:val="Heading8"/>
        <w:numPr>
          <w:ilvl w:val="0"/>
          <w:numId w:val="0"/>
        </w:numPr>
        <w:ind w:left="1620" w:hanging="1620"/>
      </w:pPr>
      <w:r>
        <w:t xml:space="preserve">Annex B: </w:t>
      </w:r>
      <w:r w:rsidR="004C09A6">
        <w:t>RAN4 s</w:t>
      </w:r>
      <w:r>
        <w:t>pecifications for n250 and n251 [</w:t>
      </w:r>
      <w:r w:rsidR="00574896">
        <w:t>5</w:t>
      </w:r>
      <w:r>
        <w:t>]</w:t>
      </w:r>
    </w:p>
    <w:p w14:paraId="7AB05EF6" w14:textId="292E23DA" w:rsidR="00F40892" w:rsidRPr="00F40892" w:rsidRDefault="00F40892" w:rsidP="00F40892">
      <w:pPr>
        <w:rPr>
          <w:lang w:val="en-GB"/>
        </w:rPr>
      </w:pPr>
    </w:p>
    <w:p w14:paraId="514CE662" w14:textId="2C080C02" w:rsidR="00F40892" w:rsidRDefault="00F40892" w:rsidP="00F40892">
      <w:pPr>
        <w:pStyle w:val="Heading2"/>
        <w:numPr>
          <w:ilvl w:val="0"/>
          <w:numId w:val="0"/>
        </w:numPr>
      </w:pPr>
      <w:r>
        <w:lastRenderedPageBreak/>
        <w:t xml:space="preserve">B-1: </w:t>
      </w:r>
      <w:r w:rsidR="004C09A6">
        <w:t xml:space="preserve">Two </w:t>
      </w:r>
      <w:r>
        <w:t>NS Values for the two sets of emission requirements</w:t>
      </w:r>
      <w:r w:rsidR="004C09A6" w:rsidRPr="004C09A6">
        <w:t xml:space="preserve"> </w:t>
      </w:r>
      <w:r w:rsidR="004C09A6">
        <w:t>for two L-band uplink frequency ranges: 1626.5 to 1660.5 MHz (NS_</w:t>
      </w:r>
      <w:r w:rsidR="005F29C6">
        <w:t>10</w:t>
      </w:r>
      <w:r w:rsidR="004C09A6">
        <w:t>N, NS_1</w:t>
      </w:r>
      <w:r w:rsidR="005F29C6">
        <w:t>4</w:t>
      </w:r>
      <w:r w:rsidR="004C09A6">
        <w:t>N) and 1668 to 1675 MHz (NS_</w:t>
      </w:r>
      <w:r w:rsidR="005F29C6">
        <w:t>09</w:t>
      </w:r>
      <w:r w:rsidR="004C09A6">
        <w:t>N, NS_1</w:t>
      </w:r>
      <w:r w:rsidR="005F29C6">
        <w:t>3</w:t>
      </w:r>
      <w:r w:rsidR="004C09A6">
        <w:t>N)</w:t>
      </w:r>
    </w:p>
    <w:p w14:paraId="1B9FE54C" w14:textId="77777777" w:rsidR="00F40892" w:rsidRPr="00F40892" w:rsidRDefault="00F40892" w:rsidP="00F40892">
      <w:pPr>
        <w:rPr>
          <w:lang w:val="en-GB"/>
        </w:rPr>
      </w:pPr>
    </w:p>
    <w:p w14:paraId="1C7E17CD" w14:textId="4CD638C6" w:rsidR="00F40892" w:rsidRDefault="00F40892" w:rsidP="00F40892">
      <w:pPr>
        <w:pStyle w:val="TH"/>
      </w:pPr>
      <w:r>
        <w:t>Table 6.2.3.1-1: Additional maximum power reduction (A-MPR)</w:t>
      </w:r>
    </w:p>
    <w:p w14:paraId="52C2F6AC" w14:textId="77777777" w:rsidR="00F40892" w:rsidRPr="00F40892" w:rsidRDefault="00F40892" w:rsidP="00F40892">
      <w:pPr>
        <w:rPr>
          <w:lang w:val="en-GB"/>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F40892" w14:paraId="76D8867B" w14:textId="77777777" w:rsidTr="00052D09">
        <w:trPr>
          <w:trHeight w:val="248"/>
          <w:tblHeader/>
          <w:jc w:val="center"/>
        </w:trPr>
        <w:tc>
          <w:tcPr>
            <w:tcW w:w="1379" w:type="dxa"/>
            <w:tcBorders>
              <w:top w:val="single" w:sz="4" w:space="0" w:color="auto"/>
              <w:left w:val="single" w:sz="4" w:space="0" w:color="auto"/>
              <w:bottom w:val="single" w:sz="4" w:space="0" w:color="auto"/>
              <w:right w:val="single" w:sz="4" w:space="0" w:color="auto"/>
            </w:tcBorders>
            <w:hideMark/>
          </w:tcPr>
          <w:p w14:paraId="3C3A161D" w14:textId="77777777" w:rsidR="00F40892" w:rsidRDefault="00F40892" w:rsidP="00052D09">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1B6F33E6" w14:textId="77777777" w:rsidR="00F40892" w:rsidRDefault="00F40892" w:rsidP="00052D09">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1426BE79" w14:textId="77777777" w:rsidR="00F40892" w:rsidRDefault="00F40892" w:rsidP="00052D09">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2D65D91D" w14:textId="77777777" w:rsidR="00F40892" w:rsidRDefault="00F40892" w:rsidP="00052D09">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746E702" w14:textId="77777777" w:rsidR="00F40892" w:rsidRDefault="00F40892" w:rsidP="00052D09">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3618F76B" w14:textId="77777777" w:rsidR="00F40892" w:rsidRDefault="00F40892" w:rsidP="00052D09">
            <w:pPr>
              <w:pStyle w:val="TAH"/>
            </w:pPr>
            <w:r>
              <w:t>A-MPR (dB)</w:t>
            </w:r>
          </w:p>
        </w:tc>
      </w:tr>
      <w:tr w:rsidR="00F40892" w14:paraId="49B74C90" w14:textId="77777777" w:rsidTr="00052D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A19DB01" w14:textId="77777777" w:rsidR="00F40892" w:rsidRPr="00715883" w:rsidRDefault="00F40892" w:rsidP="00052D09">
            <w:pPr>
              <w:pStyle w:val="TAC"/>
            </w:pPr>
            <w:r>
              <w:t>NS_09N</w:t>
            </w:r>
          </w:p>
        </w:tc>
        <w:tc>
          <w:tcPr>
            <w:tcW w:w="1894" w:type="dxa"/>
            <w:tcBorders>
              <w:top w:val="single" w:sz="4" w:space="0" w:color="auto"/>
              <w:left w:val="single" w:sz="4" w:space="0" w:color="auto"/>
              <w:bottom w:val="single" w:sz="4" w:space="0" w:color="auto"/>
              <w:right w:val="single" w:sz="4" w:space="0" w:color="auto"/>
            </w:tcBorders>
          </w:tcPr>
          <w:p w14:paraId="3CF37427" w14:textId="77777777" w:rsidR="00F40892" w:rsidRDefault="00F40892" w:rsidP="00052D09">
            <w:pPr>
              <w:pStyle w:val="TAC"/>
              <w:rPr>
                <w:snapToGrid w:val="0"/>
              </w:rPr>
            </w:pPr>
            <w:r>
              <w:rPr>
                <w:snapToGrid w:val="0"/>
              </w:rPr>
              <w:t>6.5.2.3.3</w:t>
            </w:r>
          </w:p>
          <w:p w14:paraId="62BBDE3F" w14:textId="77777777" w:rsidR="00F40892" w:rsidRPr="00A1115A" w:rsidRDefault="00F40892" w:rsidP="00052D09">
            <w:pPr>
              <w:pStyle w:val="TAC"/>
              <w:rPr>
                <w:snapToGrid w:val="0"/>
              </w:rPr>
            </w:pPr>
            <w:r w:rsidRPr="00543FDE">
              <w:rPr>
                <w:snapToGrid w:val="0"/>
              </w:rPr>
              <w:t>6.5.3.3.</w:t>
            </w:r>
            <w:r>
              <w:rPr>
                <w:snapToGrid w:val="0"/>
              </w:rPr>
              <w:t>8</w:t>
            </w:r>
          </w:p>
        </w:tc>
        <w:tc>
          <w:tcPr>
            <w:tcW w:w="1883" w:type="dxa"/>
            <w:tcBorders>
              <w:top w:val="single" w:sz="4" w:space="0" w:color="auto"/>
              <w:left w:val="single" w:sz="4" w:space="0" w:color="auto"/>
              <w:bottom w:val="single" w:sz="4" w:space="0" w:color="auto"/>
              <w:right w:val="single" w:sz="4" w:space="0" w:color="auto"/>
            </w:tcBorders>
          </w:tcPr>
          <w:p w14:paraId="5C4A0E2C" w14:textId="77777777" w:rsidR="00F40892" w:rsidRPr="00715883" w:rsidRDefault="00F40892" w:rsidP="00052D09">
            <w:pPr>
              <w:pStyle w:val="TAC"/>
            </w:pPr>
            <w:r>
              <w:t>n250, n253</w:t>
            </w:r>
          </w:p>
        </w:tc>
        <w:tc>
          <w:tcPr>
            <w:tcW w:w="1480" w:type="dxa"/>
            <w:tcBorders>
              <w:top w:val="single" w:sz="4" w:space="0" w:color="auto"/>
              <w:left w:val="single" w:sz="4" w:space="0" w:color="auto"/>
              <w:bottom w:val="single" w:sz="4" w:space="0" w:color="auto"/>
              <w:right w:val="single" w:sz="4" w:space="0" w:color="auto"/>
            </w:tcBorders>
          </w:tcPr>
          <w:p w14:paraId="200E8E6B" w14:textId="77777777" w:rsidR="00F40892" w:rsidRPr="00715883" w:rsidRDefault="00F40892" w:rsidP="00052D09">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697A6FF1" w14:textId="77777777" w:rsidR="00F40892" w:rsidRDefault="00F40892" w:rsidP="00052D09">
            <w:pPr>
              <w:pStyle w:val="TAC"/>
            </w:pPr>
          </w:p>
        </w:tc>
        <w:tc>
          <w:tcPr>
            <w:tcW w:w="1423" w:type="dxa"/>
            <w:tcBorders>
              <w:top w:val="single" w:sz="4" w:space="0" w:color="auto"/>
              <w:left w:val="single" w:sz="4" w:space="0" w:color="auto"/>
              <w:bottom w:val="single" w:sz="4" w:space="0" w:color="auto"/>
              <w:right w:val="single" w:sz="4" w:space="0" w:color="auto"/>
            </w:tcBorders>
          </w:tcPr>
          <w:p w14:paraId="19255EEC" w14:textId="77777777" w:rsidR="00F40892" w:rsidRDefault="00F40892" w:rsidP="00052D09">
            <w:pPr>
              <w:pStyle w:val="TAC"/>
            </w:pPr>
            <w:r>
              <w:t>Clause 6.2.3.7</w:t>
            </w:r>
          </w:p>
        </w:tc>
      </w:tr>
      <w:tr w:rsidR="00F40892" w14:paraId="42AF9902" w14:textId="77777777" w:rsidTr="00052D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011F6F" w14:textId="77777777" w:rsidR="00F40892" w:rsidRPr="00715883" w:rsidRDefault="00F40892" w:rsidP="00052D09">
            <w:pPr>
              <w:pStyle w:val="TAC"/>
            </w:pPr>
            <w:r>
              <w:t>NS_10N</w:t>
            </w:r>
          </w:p>
        </w:tc>
        <w:tc>
          <w:tcPr>
            <w:tcW w:w="1894" w:type="dxa"/>
            <w:tcBorders>
              <w:top w:val="single" w:sz="4" w:space="0" w:color="auto"/>
              <w:left w:val="single" w:sz="4" w:space="0" w:color="auto"/>
              <w:bottom w:val="single" w:sz="4" w:space="0" w:color="auto"/>
              <w:right w:val="single" w:sz="4" w:space="0" w:color="auto"/>
            </w:tcBorders>
          </w:tcPr>
          <w:p w14:paraId="7E1FA71C" w14:textId="77777777" w:rsidR="00F40892" w:rsidRDefault="00F40892" w:rsidP="00052D09">
            <w:pPr>
              <w:pStyle w:val="TAC"/>
              <w:rPr>
                <w:snapToGrid w:val="0"/>
              </w:rPr>
            </w:pPr>
            <w:r>
              <w:rPr>
                <w:snapToGrid w:val="0"/>
              </w:rPr>
              <w:t>6.5.2.3.3</w:t>
            </w:r>
          </w:p>
          <w:p w14:paraId="1F5AC972" w14:textId="77777777" w:rsidR="00F40892" w:rsidRPr="00A1115A" w:rsidRDefault="00F40892" w:rsidP="00052D09">
            <w:pPr>
              <w:pStyle w:val="TAC"/>
              <w:rPr>
                <w:snapToGrid w:val="0"/>
              </w:rPr>
            </w:pPr>
            <w:r w:rsidRPr="00543FDE">
              <w:rPr>
                <w:snapToGrid w:val="0"/>
              </w:rPr>
              <w:t>6.5.3.3.</w:t>
            </w:r>
            <w:r>
              <w:rPr>
                <w:snapToGrid w:val="0"/>
              </w:rPr>
              <w:t>9</w:t>
            </w:r>
          </w:p>
        </w:tc>
        <w:tc>
          <w:tcPr>
            <w:tcW w:w="1883" w:type="dxa"/>
            <w:tcBorders>
              <w:top w:val="single" w:sz="4" w:space="0" w:color="auto"/>
              <w:left w:val="single" w:sz="4" w:space="0" w:color="auto"/>
              <w:bottom w:val="single" w:sz="4" w:space="0" w:color="auto"/>
              <w:right w:val="single" w:sz="4" w:space="0" w:color="auto"/>
            </w:tcBorders>
          </w:tcPr>
          <w:p w14:paraId="78EEE005" w14:textId="77777777" w:rsidR="00F40892" w:rsidRPr="00715883" w:rsidRDefault="00F40892" w:rsidP="00052D09">
            <w:pPr>
              <w:pStyle w:val="TAC"/>
            </w:pPr>
            <w:r>
              <w:t>n251</w:t>
            </w:r>
          </w:p>
        </w:tc>
        <w:tc>
          <w:tcPr>
            <w:tcW w:w="1480" w:type="dxa"/>
            <w:tcBorders>
              <w:top w:val="single" w:sz="4" w:space="0" w:color="auto"/>
              <w:left w:val="single" w:sz="4" w:space="0" w:color="auto"/>
              <w:bottom w:val="single" w:sz="4" w:space="0" w:color="auto"/>
              <w:right w:val="single" w:sz="4" w:space="0" w:color="auto"/>
            </w:tcBorders>
          </w:tcPr>
          <w:p w14:paraId="7F151633" w14:textId="77777777" w:rsidR="00F40892" w:rsidRPr="00715883" w:rsidRDefault="00F40892" w:rsidP="00052D09">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701A26E" w14:textId="77777777" w:rsidR="00F40892" w:rsidRDefault="00F40892" w:rsidP="00052D09">
            <w:pPr>
              <w:pStyle w:val="TAC"/>
            </w:pPr>
          </w:p>
        </w:tc>
        <w:tc>
          <w:tcPr>
            <w:tcW w:w="1423" w:type="dxa"/>
            <w:tcBorders>
              <w:top w:val="single" w:sz="4" w:space="0" w:color="auto"/>
              <w:left w:val="single" w:sz="4" w:space="0" w:color="auto"/>
              <w:bottom w:val="single" w:sz="4" w:space="0" w:color="auto"/>
              <w:right w:val="single" w:sz="4" w:space="0" w:color="auto"/>
            </w:tcBorders>
          </w:tcPr>
          <w:p w14:paraId="44C13233" w14:textId="77777777" w:rsidR="00F40892" w:rsidRDefault="00F40892" w:rsidP="00052D09">
            <w:pPr>
              <w:pStyle w:val="TAC"/>
            </w:pPr>
            <w:r>
              <w:t>Clause 6.2.3.8</w:t>
            </w:r>
          </w:p>
        </w:tc>
      </w:tr>
      <w:tr w:rsidR="00F40892" w14:paraId="2AADD74B" w14:textId="77777777" w:rsidTr="00052D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64BC431" w14:textId="77777777" w:rsidR="00F40892" w:rsidRPr="00715883" w:rsidRDefault="00F40892" w:rsidP="00052D09">
            <w:pPr>
              <w:pStyle w:val="TAC"/>
            </w:pPr>
            <w:r>
              <w:t>NS_13N</w:t>
            </w:r>
            <w:r>
              <w:rPr>
                <w:vertAlign w:val="superscript"/>
              </w:rPr>
              <w:t>5</w:t>
            </w:r>
          </w:p>
        </w:tc>
        <w:tc>
          <w:tcPr>
            <w:tcW w:w="1894" w:type="dxa"/>
            <w:tcBorders>
              <w:top w:val="single" w:sz="4" w:space="0" w:color="auto"/>
              <w:left w:val="single" w:sz="4" w:space="0" w:color="auto"/>
              <w:bottom w:val="single" w:sz="4" w:space="0" w:color="auto"/>
              <w:right w:val="single" w:sz="4" w:space="0" w:color="auto"/>
            </w:tcBorders>
          </w:tcPr>
          <w:p w14:paraId="33B27A19" w14:textId="77777777" w:rsidR="00F40892" w:rsidRPr="00A1115A" w:rsidRDefault="00F40892" w:rsidP="00052D09">
            <w:pPr>
              <w:pStyle w:val="TAC"/>
              <w:rPr>
                <w:snapToGrid w:val="0"/>
              </w:rPr>
            </w:pPr>
            <w:r w:rsidRPr="00E6718C">
              <w:rPr>
                <w:snapToGrid w:val="0"/>
              </w:rPr>
              <w:t>6.5.3.3.</w:t>
            </w:r>
            <w:r>
              <w:rPr>
                <w:snapToGrid w:val="0"/>
              </w:rPr>
              <w:t>10</w:t>
            </w:r>
          </w:p>
        </w:tc>
        <w:tc>
          <w:tcPr>
            <w:tcW w:w="1883" w:type="dxa"/>
            <w:tcBorders>
              <w:top w:val="single" w:sz="4" w:space="0" w:color="auto"/>
              <w:left w:val="single" w:sz="4" w:space="0" w:color="auto"/>
              <w:bottom w:val="single" w:sz="4" w:space="0" w:color="auto"/>
              <w:right w:val="single" w:sz="4" w:space="0" w:color="auto"/>
            </w:tcBorders>
          </w:tcPr>
          <w:p w14:paraId="6102D2F1" w14:textId="77777777" w:rsidR="00F40892" w:rsidRPr="00715883" w:rsidRDefault="00F40892" w:rsidP="00052D09">
            <w:pPr>
              <w:pStyle w:val="TAC"/>
            </w:pPr>
          </w:p>
        </w:tc>
        <w:tc>
          <w:tcPr>
            <w:tcW w:w="1480" w:type="dxa"/>
            <w:tcBorders>
              <w:top w:val="single" w:sz="4" w:space="0" w:color="auto"/>
              <w:left w:val="single" w:sz="4" w:space="0" w:color="auto"/>
              <w:bottom w:val="single" w:sz="4" w:space="0" w:color="auto"/>
              <w:right w:val="single" w:sz="4" w:space="0" w:color="auto"/>
            </w:tcBorders>
          </w:tcPr>
          <w:p w14:paraId="44635ACA" w14:textId="77777777" w:rsidR="00F40892" w:rsidRPr="00715883" w:rsidRDefault="00F40892" w:rsidP="00052D09">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329EDF29" w14:textId="77777777" w:rsidR="00F40892" w:rsidRDefault="00F40892" w:rsidP="00052D09">
            <w:pPr>
              <w:pStyle w:val="TAC"/>
            </w:pPr>
          </w:p>
        </w:tc>
        <w:tc>
          <w:tcPr>
            <w:tcW w:w="1423" w:type="dxa"/>
            <w:tcBorders>
              <w:top w:val="single" w:sz="4" w:space="0" w:color="auto"/>
              <w:left w:val="single" w:sz="4" w:space="0" w:color="auto"/>
              <w:bottom w:val="single" w:sz="4" w:space="0" w:color="auto"/>
              <w:right w:val="single" w:sz="4" w:space="0" w:color="auto"/>
            </w:tcBorders>
          </w:tcPr>
          <w:p w14:paraId="13E3F154" w14:textId="77777777" w:rsidR="00F40892" w:rsidRDefault="00F40892" w:rsidP="00052D09">
            <w:pPr>
              <w:pStyle w:val="TAC"/>
            </w:pPr>
          </w:p>
        </w:tc>
      </w:tr>
      <w:tr w:rsidR="00F40892" w14:paraId="58C9E5EF" w14:textId="77777777" w:rsidTr="00052D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A291F6D" w14:textId="77777777" w:rsidR="00F40892" w:rsidRPr="00715883" w:rsidRDefault="00F40892" w:rsidP="00052D09">
            <w:pPr>
              <w:pStyle w:val="TAC"/>
            </w:pPr>
            <w:r>
              <w:t>NS_14N</w:t>
            </w:r>
            <w:r>
              <w:rPr>
                <w:vertAlign w:val="superscript"/>
              </w:rPr>
              <w:t>5</w:t>
            </w:r>
          </w:p>
        </w:tc>
        <w:tc>
          <w:tcPr>
            <w:tcW w:w="1894" w:type="dxa"/>
            <w:tcBorders>
              <w:top w:val="single" w:sz="4" w:space="0" w:color="auto"/>
              <w:left w:val="single" w:sz="4" w:space="0" w:color="auto"/>
              <w:bottom w:val="single" w:sz="4" w:space="0" w:color="auto"/>
              <w:right w:val="single" w:sz="4" w:space="0" w:color="auto"/>
            </w:tcBorders>
          </w:tcPr>
          <w:p w14:paraId="46A787DE" w14:textId="77777777" w:rsidR="00F40892" w:rsidRPr="00A1115A" w:rsidRDefault="00F40892" w:rsidP="00052D09">
            <w:pPr>
              <w:pStyle w:val="TAC"/>
              <w:rPr>
                <w:snapToGrid w:val="0"/>
              </w:rPr>
            </w:pPr>
            <w:r w:rsidRPr="00E6718C">
              <w:rPr>
                <w:snapToGrid w:val="0"/>
              </w:rPr>
              <w:t>6.5.3.3.</w:t>
            </w:r>
            <w:r>
              <w:rPr>
                <w:snapToGrid w:val="0"/>
              </w:rPr>
              <w:t>10</w:t>
            </w:r>
          </w:p>
        </w:tc>
        <w:tc>
          <w:tcPr>
            <w:tcW w:w="1883" w:type="dxa"/>
            <w:tcBorders>
              <w:top w:val="single" w:sz="4" w:space="0" w:color="auto"/>
              <w:left w:val="single" w:sz="4" w:space="0" w:color="auto"/>
              <w:bottom w:val="single" w:sz="4" w:space="0" w:color="auto"/>
              <w:right w:val="single" w:sz="4" w:space="0" w:color="auto"/>
            </w:tcBorders>
          </w:tcPr>
          <w:p w14:paraId="24141F60" w14:textId="77777777" w:rsidR="00F40892" w:rsidRPr="00715883" w:rsidRDefault="00F40892" w:rsidP="00052D09">
            <w:pPr>
              <w:pStyle w:val="TAC"/>
            </w:pPr>
          </w:p>
        </w:tc>
        <w:tc>
          <w:tcPr>
            <w:tcW w:w="1480" w:type="dxa"/>
            <w:tcBorders>
              <w:top w:val="single" w:sz="4" w:space="0" w:color="auto"/>
              <w:left w:val="single" w:sz="4" w:space="0" w:color="auto"/>
              <w:bottom w:val="single" w:sz="4" w:space="0" w:color="auto"/>
              <w:right w:val="single" w:sz="4" w:space="0" w:color="auto"/>
            </w:tcBorders>
          </w:tcPr>
          <w:p w14:paraId="3304638B" w14:textId="77777777" w:rsidR="00F40892" w:rsidRPr="00715883" w:rsidRDefault="00F40892" w:rsidP="00052D09">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A6B91C7" w14:textId="77777777" w:rsidR="00F40892" w:rsidRDefault="00F40892" w:rsidP="00052D09">
            <w:pPr>
              <w:pStyle w:val="TAC"/>
            </w:pPr>
          </w:p>
        </w:tc>
        <w:tc>
          <w:tcPr>
            <w:tcW w:w="1423" w:type="dxa"/>
            <w:tcBorders>
              <w:top w:val="single" w:sz="4" w:space="0" w:color="auto"/>
              <w:left w:val="single" w:sz="4" w:space="0" w:color="auto"/>
              <w:bottom w:val="single" w:sz="4" w:space="0" w:color="auto"/>
              <w:right w:val="single" w:sz="4" w:space="0" w:color="auto"/>
            </w:tcBorders>
          </w:tcPr>
          <w:p w14:paraId="1BC467AC" w14:textId="77777777" w:rsidR="00F40892" w:rsidRDefault="00F40892" w:rsidP="00052D09">
            <w:pPr>
              <w:pStyle w:val="TAC"/>
            </w:pPr>
            <w:r>
              <w:t>Clause 6.2.3.9</w:t>
            </w:r>
          </w:p>
        </w:tc>
      </w:tr>
      <w:tr w:rsidR="00F40892" w14:paraId="1D6E0648" w14:textId="77777777" w:rsidTr="00052D09">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5486E15B" w14:textId="77777777" w:rsidR="00F40892" w:rsidRDefault="00F40892" w:rsidP="00052D09">
            <w:pPr>
              <w:pStyle w:val="TAN"/>
            </w:pPr>
            <w:r>
              <w:t>NOTE 1:</w:t>
            </w:r>
            <w:r>
              <w:tab/>
              <w:t>This NS can be signalled for NR satellite bands that have UTRA services deployed.</w:t>
            </w:r>
          </w:p>
          <w:p w14:paraId="5580509A" w14:textId="77777777" w:rsidR="00F40892" w:rsidRDefault="00F40892" w:rsidP="00052D09">
            <w:pPr>
              <w:pStyle w:val="TAN"/>
            </w:pPr>
            <w:r>
              <w:rPr>
                <w:rFonts w:hint="eastAsia"/>
              </w:rPr>
              <w:t>N</w:t>
            </w:r>
            <w:r>
              <w:t>OTE 2:</w:t>
            </w:r>
            <w:r>
              <w:tab/>
              <w:t xml:space="preserve">A-MPR for the upper 5 MHz of the band is not </w:t>
            </w:r>
            <w:proofErr w:type="gramStart"/>
            <w:r>
              <w:t>specified, and</w:t>
            </w:r>
            <w:proofErr w:type="gramEnd"/>
            <w:r>
              <w:t xml:space="preserve"> therefore shall be used as a guard band.</w:t>
            </w:r>
          </w:p>
          <w:p w14:paraId="36A0F70B" w14:textId="77777777" w:rsidR="00F40892" w:rsidRDefault="00F40892" w:rsidP="00052D09">
            <w:pPr>
              <w:pStyle w:val="TAN"/>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absent is default for all N</w:t>
            </w:r>
            <w:r>
              <w:t>R satellite</w:t>
            </w:r>
            <w:r w:rsidRPr="00A1115A">
              <w:t xml:space="preserve"> bands.</w:t>
            </w:r>
          </w:p>
          <w:p w14:paraId="58322554" w14:textId="77777777" w:rsidR="00F40892" w:rsidRDefault="00F40892" w:rsidP="00052D09">
            <w:pPr>
              <w:pStyle w:val="TAN"/>
            </w:pPr>
            <w:r w:rsidRPr="001863CE">
              <w:t>NOTE 4:</w:t>
            </w:r>
            <w:r>
              <w:t xml:space="preserve"> </w:t>
            </w:r>
            <w:r>
              <w:tab/>
            </w:r>
            <w:r w:rsidRPr="001863CE">
              <w:t>The NS</w:t>
            </w:r>
            <w:r>
              <w:t>_07N and NS_08N</w:t>
            </w:r>
            <w:r w:rsidRPr="001863CE">
              <w:t xml:space="preserve"> is signalled based on coordination between operators and subject to regional/national regulation</w:t>
            </w:r>
          </w:p>
          <w:p w14:paraId="16CEFA89" w14:textId="77777777" w:rsidR="00F40892" w:rsidRPr="002236F8" w:rsidRDefault="00F40892" w:rsidP="00052D09">
            <w:pPr>
              <w:pStyle w:val="TAN"/>
            </w:pPr>
            <w:r>
              <w:t xml:space="preserve">NOTE 5: </w:t>
            </w:r>
            <w:r>
              <w:tab/>
            </w:r>
            <w:r w:rsidRPr="00E417EF">
              <w:t>NS_09N (n253, n250), NS_10N (n251) are currently in force. NS_13N (n253, n250), NS_14N (n251) may supersede NS_09N, NS_10N when the new ETSI requirements get ratified.</w:t>
            </w:r>
          </w:p>
        </w:tc>
      </w:tr>
    </w:tbl>
    <w:p w14:paraId="620A1219" w14:textId="77777777" w:rsidR="00F40892" w:rsidRDefault="00F40892" w:rsidP="00922CEC"/>
    <w:p w14:paraId="2879BE32" w14:textId="1650404C" w:rsidR="00F40892" w:rsidRDefault="00F40892" w:rsidP="00F40892">
      <w:pPr>
        <w:pStyle w:val="Heading2"/>
        <w:numPr>
          <w:ilvl w:val="0"/>
          <w:numId w:val="0"/>
        </w:numPr>
      </w:pPr>
      <w:r>
        <w:t xml:space="preserve">B-2: </w:t>
      </w:r>
      <w:r w:rsidR="004C09A6">
        <w:t>E</w:t>
      </w:r>
      <w:r>
        <w:t>mission requirements for two L-band uplink frequency ranges</w:t>
      </w:r>
      <w:r w:rsidR="004C09A6">
        <w:t>: 1626.5 to 1660.5 MHz and 1668 to 1675 MHz</w:t>
      </w:r>
    </w:p>
    <w:p w14:paraId="14D77394" w14:textId="77777777" w:rsidR="00F40892" w:rsidRPr="00F40892" w:rsidRDefault="00F40892" w:rsidP="00F40892">
      <w:pPr>
        <w:rPr>
          <w:lang w:val="en-GB"/>
        </w:rPr>
      </w:pPr>
    </w:p>
    <w:p w14:paraId="65EFDED8" w14:textId="0E7F12A1" w:rsidR="00F40892" w:rsidRDefault="00F40892" w:rsidP="00F40892">
      <w:pPr>
        <w:pStyle w:val="Heading5"/>
        <w:numPr>
          <w:ilvl w:val="0"/>
          <w:numId w:val="0"/>
        </w:numPr>
        <w:ind w:left="1152" w:hanging="1152"/>
        <w:rPr>
          <w:snapToGrid w:val="0"/>
        </w:rPr>
      </w:pPr>
      <w:r w:rsidRPr="00A1115A">
        <w:rPr>
          <w:snapToGrid w:val="0"/>
        </w:rPr>
        <w:t>6.5.2.3.</w:t>
      </w:r>
      <w:r>
        <w:rPr>
          <w:snapToGrid w:val="0"/>
        </w:rPr>
        <w:t>3</w:t>
      </w:r>
      <w:r w:rsidRPr="00A1115A">
        <w:rPr>
          <w:snapToGrid w:val="0"/>
        </w:rPr>
        <w:tab/>
        <w:t xml:space="preserve">Requirements for network signalling value </w:t>
      </w:r>
      <w:r>
        <w:rPr>
          <w:snapToGrid w:val="0"/>
        </w:rPr>
        <w:t>“</w:t>
      </w:r>
      <w:r w:rsidRPr="00A1115A">
        <w:rPr>
          <w:snapToGrid w:val="0"/>
        </w:rPr>
        <w:t>NS_</w:t>
      </w:r>
      <w:r>
        <w:rPr>
          <w:snapToGrid w:val="0"/>
        </w:rPr>
        <w:t>09N</w:t>
      </w:r>
      <w:r w:rsidRPr="00A1115A">
        <w:rPr>
          <w:snapToGrid w:val="0"/>
        </w:rPr>
        <w:t>"</w:t>
      </w:r>
      <w:r>
        <w:rPr>
          <w:snapToGrid w:val="0"/>
        </w:rPr>
        <w:t xml:space="preserve"> and “</w:t>
      </w:r>
      <w:r w:rsidRPr="00A1115A">
        <w:rPr>
          <w:snapToGrid w:val="0"/>
        </w:rPr>
        <w:t>NS_</w:t>
      </w:r>
      <w:r>
        <w:rPr>
          <w:snapToGrid w:val="0"/>
        </w:rPr>
        <w:t>10N</w:t>
      </w:r>
      <w:r w:rsidRPr="00A1115A">
        <w:rPr>
          <w:snapToGrid w:val="0"/>
        </w:rPr>
        <w:t>"</w:t>
      </w:r>
      <w:r>
        <w:rPr>
          <w:snapToGrid w:val="0"/>
        </w:rPr>
        <w:t xml:space="preserve"> </w:t>
      </w:r>
    </w:p>
    <w:p w14:paraId="3E44EFB1" w14:textId="77777777" w:rsidR="00F40892" w:rsidRDefault="00F40892" w:rsidP="00F40892">
      <w:r w:rsidRPr="00715883">
        <w:t>When "NS_0</w:t>
      </w:r>
      <w:r>
        <w:t>9</w:t>
      </w:r>
      <w:r w:rsidRPr="00715883">
        <w:t>N"</w:t>
      </w:r>
      <w:r>
        <w:t xml:space="preserve"> or </w:t>
      </w:r>
      <w:r w:rsidRPr="00715883">
        <w:t>"NS_</w:t>
      </w:r>
      <w:r>
        <w:t>10</w:t>
      </w:r>
      <w:r w:rsidRPr="00715883">
        <w:t xml:space="preserve">N" is indicated in the cell, the power of any UE emission shall not exceed the levels specified in Table </w:t>
      </w:r>
      <w:r w:rsidRPr="00A1115A">
        <w:rPr>
          <w:snapToGrid w:val="0"/>
        </w:rPr>
        <w:t>6.5.2.3.</w:t>
      </w:r>
      <w:r>
        <w:rPr>
          <w:snapToGrid w:val="0"/>
        </w:rPr>
        <w:t>3</w:t>
      </w:r>
      <w:r w:rsidRPr="00715883">
        <w:t>-</w:t>
      </w:r>
      <w:r>
        <w:t>1</w:t>
      </w:r>
      <w:r w:rsidRPr="00715883">
        <w:t xml:space="preserve"> for any channel bandwidth configured within </w:t>
      </w:r>
      <w:r>
        <w:t>the corresponding band</w:t>
      </w:r>
      <w:r w:rsidRPr="00715883">
        <w:t>.</w:t>
      </w:r>
    </w:p>
    <w:p w14:paraId="75AC305D" w14:textId="77777777" w:rsidR="00F40892" w:rsidRDefault="00F40892" w:rsidP="00F40892">
      <w:pPr>
        <w:pStyle w:val="TH"/>
      </w:pPr>
      <w:r w:rsidRPr="00715883">
        <w:t xml:space="preserve">Table </w:t>
      </w:r>
      <w:r w:rsidRPr="00A1115A">
        <w:rPr>
          <w:snapToGrid w:val="0"/>
        </w:rPr>
        <w:t>6.5.2.3.</w:t>
      </w:r>
      <w:r>
        <w:rPr>
          <w:snapToGrid w:val="0"/>
        </w:rPr>
        <w:t>3</w:t>
      </w:r>
      <w:r w:rsidRPr="00C77EE1">
        <w:t>-1</w:t>
      </w:r>
      <w:r w:rsidRPr="00715883">
        <w:t xml:space="preserve">: Additional requirements for </w:t>
      </w:r>
      <w:r w:rsidRPr="00715883">
        <w:rPr>
          <w:rFonts w:eastAsia="Yu Mincho"/>
        </w:rPr>
        <w:t>"</w:t>
      </w:r>
      <w:r w:rsidRPr="00715883">
        <w:t>NS_</w:t>
      </w:r>
      <w:r w:rsidRPr="00715883">
        <w:rPr>
          <w:lang w:val="en-US"/>
        </w:rPr>
        <w:t>0</w:t>
      </w:r>
      <w:r>
        <w:rPr>
          <w:lang w:val="en-US"/>
        </w:rPr>
        <w:t>9</w:t>
      </w:r>
      <w:r w:rsidRPr="00715883">
        <w:rPr>
          <w:lang w:val="en-US"/>
        </w:rPr>
        <w:t>N</w:t>
      </w:r>
      <w:r w:rsidRPr="00715883">
        <w:rPr>
          <w:rFonts w:eastAsia="Yu Mincho"/>
        </w:rPr>
        <w:t>"</w:t>
      </w:r>
      <w:r>
        <w:rPr>
          <w:rFonts w:eastAsia="Yu Mincho"/>
        </w:rPr>
        <w:t xml:space="preserve"> and </w:t>
      </w:r>
      <w:r w:rsidRPr="00715883">
        <w:rPr>
          <w:rFonts w:eastAsia="Yu Mincho"/>
        </w:rPr>
        <w:t>"</w:t>
      </w:r>
      <w:r w:rsidRPr="00715883">
        <w:t>NS_</w:t>
      </w:r>
      <w:r>
        <w:rPr>
          <w:lang w:val="en-US"/>
        </w:rPr>
        <w:t>10</w:t>
      </w:r>
      <w:r w:rsidRPr="00715883">
        <w:rPr>
          <w:lang w:val="en-US"/>
        </w:rPr>
        <w:t>N</w:t>
      </w:r>
      <w:r w:rsidRPr="00715883">
        <w:rPr>
          <w:rFonts w:eastAsia="Yu Mincho"/>
        </w:rPr>
        <w:t>"</w:t>
      </w:r>
      <w:r>
        <w:rPr>
          <w:rFonts w:eastAsia="Yu Mincho"/>
        </w:rPr>
        <w:t xml:space="preserve"> </w:t>
      </w:r>
    </w:p>
    <w:tbl>
      <w:tblPr>
        <w:tblStyle w:val="TableGrid"/>
        <w:tblW w:w="0" w:type="auto"/>
        <w:tblLook w:val="04A0" w:firstRow="1" w:lastRow="0" w:firstColumn="1" w:lastColumn="0" w:noHBand="0" w:noVBand="1"/>
      </w:tblPr>
      <w:tblGrid>
        <w:gridCol w:w="1871"/>
        <w:gridCol w:w="3617"/>
        <w:gridCol w:w="1979"/>
        <w:gridCol w:w="1883"/>
      </w:tblGrid>
      <w:tr w:rsidR="00F40892" w:rsidRPr="00715883" w14:paraId="36526200" w14:textId="77777777" w:rsidTr="00052D09">
        <w:trPr>
          <w:trHeight w:val="518"/>
        </w:trPr>
        <w:tc>
          <w:tcPr>
            <w:tcW w:w="1938" w:type="dxa"/>
            <w:vAlign w:val="center"/>
          </w:tcPr>
          <w:p w14:paraId="69C86288" w14:textId="77777777" w:rsidR="00F40892" w:rsidRPr="00715883" w:rsidRDefault="00F40892" w:rsidP="00052D09">
            <w:pPr>
              <w:pStyle w:val="TAH"/>
            </w:pPr>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p>
        </w:tc>
        <w:tc>
          <w:tcPr>
            <w:tcW w:w="3769" w:type="dxa"/>
            <w:vAlign w:val="center"/>
          </w:tcPr>
          <w:p w14:paraId="4778FA42" w14:textId="77777777" w:rsidR="00F40892" w:rsidRPr="00715883" w:rsidRDefault="00F40892" w:rsidP="00052D09">
            <w:pPr>
              <w:pStyle w:val="TAH"/>
            </w:pPr>
            <w:r w:rsidRPr="00715883">
              <w:t>Spectrum emission limit (dBm)</w:t>
            </w:r>
          </w:p>
        </w:tc>
        <w:tc>
          <w:tcPr>
            <w:tcW w:w="2015" w:type="dxa"/>
            <w:vAlign w:val="center"/>
          </w:tcPr>
          <w:p w14:paraId="0725A3AD" w14:textId="77777777" w:rsidR="00F40892" w:rsidRPr="00715883" w:rsidRDefault="00F40892" w:rsidP="00052D09">
            <w:pPr>
              <w:pStyle w:val="TAH"/>
            </w:pPr>
            <w:r w:rsidRPr="00715883">
              <w:t>Measurement bandwidth</w:t>
            </w:r>
          </w:p>
        </w:tc>
        <w:tc>
          <w:tcPr>
            <w:tcW w:w="1909" w:type="dxa"/>
          </w:tcPr>
          <w:p w14:paraId="4A04D453" w14:textId="77777777" w:rsidR="00F40892" w:rsidRPr="00715883" w:rsidRDefault="00F40892" w:rsidP="00052D09">
            <w:pPr>
              <w:pStyle w:val="TAH"/>
            </w:pPr>
            <w:r>
              <w:t>Note (measurement method)</w:t>
            </w:r>
          </w:p>
        </w:tc>
      </w:tr>
      <w:tr w:rsidR="00F40892" w:rsidRPr="00715883" w14:paraId="1C20792D" w14:textId="77777777" w:rsidTr="00052D09">
        <w:tc>
          <w:tcPr>
            <w:tcW w:w="1938" w:type="dxa"/>
            <w:vAlign w:val="center"/>
          </w:tcPr>
          <w:p w14:paraId="1186586B" w14:textId="77777777" w:rsidR="00F40892" w:rsidRPr="00715883" w:rsidRDefault="00F40892" w:rsidP="00052D09">
            <w:pPr>
              <w:pStyle w:val="TAC"/>
            </w:pPr>
            <w:r w:rsidRPr="00715883">
              <w:rPr>
                <w:rFonts w:hint="eastAsia"/>
              </w:rPr>
              <w:t>±</w:t>
            </w:r>
            <w:r w:rsidRPr="00715883">
              <w:t xml:space="preserve"> 0-</w:t>
            </w:r>
            <w:r>
              <w:t>25</w:t>
            </w:r>
          </w:p>
        </w:tc>
        <w:tc>
          <w:tcPr>
            <w:tcW w:w="3769" w:type="dxa"/>
            <w:vAlign w:val="center"/>
          </w:tcPr>
          <w:p w14:paraId="69FAC01C" w14:textId="77777777" w:rsidR="00F40892" w:rsidRPr="00715883" w:rsidRDefault="00F40892" w:rsidP="00052D09">
            <w:pPr>
              <w:pStyle w:val="TAC"/>
            </w:pPr>
            <w:r>
              <w:t>30 to 15</w:t>
            </w:r>
          </w:p>
        </w:tc>
        <w:tc>
          <w:tcPr>
            <w:tcW w:w="2015" w:type="dxa"/>
            <w:vMerge w:val="restart"/>
            <w:vAlign w:val="center"/>
          </w:tcPr>
          <w:p w14:paraId="53A8D7B3" w14:textId="77777777" w:rsidR="00F40892" w:rsidRPr="00715883" w:rsidRDefault="00F40892" w:rsidP="00052D09">
            <w:pPr>
              <w:pStyle w:val="TAC"/>
            </w:pPr>
            <w:r w:rsidRPr="00715883">
              <w:t>3</w:t>
            </w:r>
            <w:r>
              <w:t xml:space="preserve"> </w:t>
            </w:r>
            <w:r w:rsidRPr="00715883">
              <w:t>kHz</w:t>
            </w:r>
          </w:p>
        </w:tc>
        <w:tc>
          <w:tcPr>
            <w:tcW w:w="1909" w:type="dxa"/>
            <w:vMerge w:val="restart"/>
          </w:tcPr>
          <w:p w14:paraId="0F67CC97" w14:textId="77777777" w:rsidR="00F40892" w:rsidRPr="00715883" w:rsidRDefault="00F40892" w:rsidP="00052D09">
            <w:pPr>
              <w:pStyle w:val="TAC"/>
            </w:pPr>
            <w:r>
              <w:t>Average</w:t>
            </w:r>
          </w:p>
        </w:tc>
      </w:tr>
      <w:tr w:rsidR="00F40892" w:rsidRPr="00715883" w14:paraId="07CB36A9" w14:textId="77777777" w:rsidTr="00052D09">
        <w:tc>
          <w:tcPr>
            <w:tcW w:w="1938" w:type="dxa"/>
            <w:vAlign w:val="center"/>
          </w:tcPr>
          <w:p w14:paraId="24D56F4B" w14:textId="77777777" w:rsidR="00F40892" w:rsidRPr="00715883" w:rsidRDefault="00F40892" w:rsidP="00052D09">
            <w:pPr>
              <w:pStyle w:val="TAC"/>
            </w:pPr>
            <w:r w:rsidRPr="00715883">
              <w:rPr>
                <w:rFonts w:hint="eastAsia"/>
              </w:rPr>
              <w:t>±</w:t>
            </w:r>
            <w:r w:rsidRPr="00715883">
              <w:t xml:space="preserve"> </w:t>
            </w:r>
            <w:r>
              <w:t>25</w:t>
            </w:r>
            <w:r w:rsidRPr="00715883">
              <w:t>-</w:t>
            </w:r>
            <w:r>
              <w:t>125</w:t>
            </w:r>
          </w:p>
        </w:tc>
        <w:tc>
          <w:tcPr>
            <w:tcW w:w="3769" w:type="dxa"/>
            <w:vAlign w:val="center"/>
          </w:tcPr>
          <w:p w14:paraId="2B1B4FB6" w14:textId="77777777" w:rsidR="00F40892" w:rsidRPr="00715883" w:rsidRDefault="00F40892" w:rsidP="00052D09">
            <w:pPr>
              <w:pStyle w:val="TAC"/>
            </w:pPr>
            <w:r>
              <w:t>15 to -20</w:t>
            </w:r>
          </w:p>
        </w:tc>
        <w:tc>
          <w:tcPr>
            <w:tcW w:w="2015" w:type="dxa"/>
            <w:vMerge/>
            <w:vAlign w:val="center"/>
          </w:tcPr>
          <w:p w14:paraId="51CDCD30" w14:textId="77777777" w:rsidR="00F40892" w:rsidRPr="00715883" w:rsidRDefault="00F40892" w:rsidP="00052D09">
            <w:pPr>
              <w:pStyle w:val="TAC"/>
            </w:pPr>
          </w:p>
        </w:tc>
        <w:tc>
          <w:tcPr>
            <w:tcW w:w="1909" w:type="dxa"/>
            <w:vMerge/>
          </w:tcPr>
          <w:p w14:paraId="5F457CA2" w14:textId="77777777" w:rsidR="00F40892" w:rsidRPr="00715883" w:rsidRDefault="00F40892" w:rsidP="00052D09">
            <w:pPr>
              <w:pStyle w:val="TAC"/>
            </w:pPr>
          </w:p>
        </w:tc>
      </w:tr>
      <w:tr w:rsidR="00F40892" w:rsidRPr="00715883" w14:paraId="37B5136D" w14:textId="77777777" w:rsidTr="00052D09">
        <w:tc>
          <w:tcPr>
            <w:tcW w:w="1938" w:type="dxa"/>
            <w:vAlign w:val="center"/>
          </w:tcPr>
          <w:p w14:paraId="19FCA2C6" w14:textId="77777777" w:rsidR="00F40892" w:rsidRPr="00715883" w:rsidRDefault="00F40892" w:rsidP="00052D09">
            <w:pPr>
              <w:pStyle w:val="TAC"/>
            </w:pPr>
            <w:r w:rsidRPr="00715883">
              <w:rPr>
                <w:rFonts w:hint="eastAsia"/>
              </w:rPr>
              <w:t>±</w:t>
            </w:r>
            <w:r w:rsidRPr="00715883">
              <w:t xml:space="preserve"> </w:t>
            </w:r>
            <w:r>
              <w:t>125</w:t>
            </w:r>
            <w:r w:rsidRPr="00715883">
              <w:t>-</w:t>
            </w:r>
            <w:r>
              <w:t>425</w:t>
            </w:r>
          </w:p>
        </w:tc>
        <w:tc>
          <w:tcPr>
            <w:tcW w:w="3769" w:type="dxa"/>
            <w:vAlign w:val="center"/>
          </w:tcPr>
          <w:p w14:paraId="0BFD544F" w14:textId="77777777" w:rsidR="00F40892" w:rsidRPr="00715883" w:rsidRDefault="00F40892" w:rsidP="00052D09">
            <w:pPr>
              <w:pStyle w:val="TAC"/>
            </w:pPr>
            <w:r w:rsidRPr="00715883">
              <w:t>-</w:t>
            </w:r>
            <w:r>
              <w:t>20</w:t>
            </w:r>
          </w:p>
        </w:tc>
        <w:tc>
          <w:tcPr>
            <w:tcW w:w="2015" w:type="dxa"/>
            <w:vMerge/>
            <w:vAlign w:val="center"/>
          </w:tcPr>
          <w:p w14:paraId="10980E07" w14:textId="77777777" w:rsidR="00F40892" w:rsidRPr="00715883" w:rsidRDefault="00F40892" w:rsidP="00052D09">
            <w:pPr>
              <w:pStyle w:val="TAC"/>
            </w:pPr>
          </w:p>
        </w:tc>
        <w:tc>
          <w:tcPr>
            <w:tcW w:w="1909" w:type="dxa"/>
            <w:vMerge/>
          </w:tcPr>
          <w:p w14:paraId="345EE647" w14:textId="77777777" w:rsidR="00F40892" w:rsidRPr="00715883" w:rsidRDefault="00F40892" w:rsidP="00052D09">
            <w:pPr>
              <w:pStyle w:val="TAC"/>
            </w:pPr>
          </w:p>
        </w:tc>
      </w:tr>
      <w:tr w:rsidR="00F40892" w:rsidRPr="00715883" w14:paraId="5829E040" w14:textId="77777777" w:rsidTr="00052D09">
        <w:tc>
          <w:tcPr>
            <w:tcW w:w="1938" w:type="dxa"/>
            <w:vAlign w:val="center"/>
          </w:tcPr>
          <w:p w14:paraId="38B70A13" w14:textId="77777777" w:rsidR="00F40892" w:rsidRPr="00715883" w:rsidRDefault="00F40892" w:rsidP="00052D09">
            <w:pPr>
              <w:pStyle w:val="TAC"/>
            </w:pPr>
            <w:r w:rsidRPr="00715883">
              <w:rPr>
                <w:rFonts w:hint="eastAsia"/>
              </w:rPr>
              <w:t>±</w:t>
            </w:r>
            <w:r w:rsidRPr="00715883">
              <w:t xml:space="preserve"> </w:t>
            </w:r>
            <w:r>
              <w:t>425</w:t>
            </w:r>
            <w:r w:rsidRPr="00715883">
              <w:t>-</w:t>
            </w:r>
            <w:r>
              <w:t>1500</w:t>
            </w:r>
          </w:p>
        </w:tc>
        <w:tc>
          <w:tcPr>
            <w:tcW w:w="3769" w:type="dxa"/>
            <w:vAlign w:val="center"/>
          </w:tcPr>
          <w:p w14:paraId="610A4DB2" w14:textId="77777777" w:rsidR="00F40892" w:rsidRPr="00715883" w:rsidRDefault="00F40892" w:rsidP="00052D09">
            <w:pPr>
              <w:pStyle w:val="TAC"/>
            </w:pPr>
            <w:r>
              <w:t>-20 to -35</w:t>
            </w:r>
          </w:p>
        </w:tc>
        <w:tc>
          <w:tcPr>
            <w:tcW w:w="2015" w:type="dxa"/>
            <w:vMerge/>
            <w:vAlign w:val="center"/>
          </w:tcPr>
          <w:p w14:paraId="63539ADA" w14:textId="77777777" w:rsidR="00F40892" w:rsidRPr="00715883" w:rsidRDefault="00F40892" w:rsidP="00052D09">
            <w:pPr>
              <w:pStyle w:val="TAC"/>
            </w:pPr>
          </w:p>
        </w:tc>
        <w:tc>
          <w:tcPr>
            <w:tcW w:w="1909" w:type="dxa"/>
            <w:vMerge/>
          </w:tcPr>
          <w:p w14:paraId="19687A55" w14:textId="77777777" w:rsidR="00F40892" w:rsidRPr="00715883" w:rsidRDefault="00F40892" w:rsidP="00052D09">
            <w:pPr>
              <w:pStyle w:val="TAC"/>
            </w:pPr>
          </w:p>
        </w:tc>
      </w:tr>
      <w:tr w:rsidR="00F40892" w14:paraId="32FBFEEC" w14:textId="77777777" w:rsidTr="00052D09">
        <w:tc>
          <w:tcPr>
            <w:tcW w:w="1938" w:type="dxa"/>
            <w:vAlign w:val="center"/>
          </w:tcPr>
          <w:p w14:paraId="598CDB21" w14:textId="77777777" w:rsidR="00F40892" w:rsidRPr="00715883" w:rsidRDefault="00F40892" w:rsidP="00052D09">
            <w:pPr>
              <w:pStyle w:val="TAC"/>
            </w:pPr>
            <w:r w:rsidRPr="00715883">
              <w:rPr>
                <w:rFonts w:hint="eastAsia"/>
              </w:rPr>
              <w:t>±</w:t>
            </w:r>
            <w:r w:rsidRPr="00715883">
              <w:t xml:space="preserve"> </w:t>
            </w:r>
            <w:r>
              <w:t>1500</w:t>
            </w:r>
            <w:r w:rsidRPr="00715883">
              <w:t>-</w:t>
            </w:r>
            <w:r>
              <w:t>36000</w:t>
            </w:r>
          </w:p>
        </w:tc>
        <w:tc>
          <w:tcPr>
            <w:tcW w:w="3769" w:type="dxa"/>
            <w:vAlign w:val="center"/>
          </w:tcPr>
          <w:p w14:paraId="0BBF5FB3" w14:textId="77777777" w:rsidR="00F40892" w:rsidRPr="00715883" w:rsidRDefault="00F40892" w:rsidP="00052D09">
            <w:pPr>
              <w:pStyle w:val="TAC"/>
            </w:pPr>
            <w:r>
              <w:t>-25</w:t>
            </w:r>
          </w:p>
        </w:tc>
        <w:tc>
          <w:tcPr>
            <w:tcW w:w="2015" w:type="dxa"/>
            <w:vAlign w:val="center"/>
          </w:tcPr>
          <w:p w14:paraId="47C72048" w14:textId="77777777" w:rsidR="00F40892" w:rsidRPr="00715883" w:rsidRDefault="00F40892" w:rsidP="00052D09">
            <w:pPr>
              <w:pStyle w:val="TAC"/>
            </w:pPr>
            <w:r>
              <w:t>30 kHz</w:t>
            </w:r>
          </w:p>
        </w:tc>
        <w:tc>
          <w:tcPr>
            <w:tcW w:w="1909" w:type="dxa"/>
            <w:vMerge/>
          </w:tcPr>
          <w:p w14:paraId="3D2E4438" w14:textId="77777777" w:rsidR="00F40892" w:rsidRDefault="00F40892" w:rsidP="00052D09">
            <w:pPr>
              <w:pStyle w:val="TAC"/>
            </w:pPr>
          </w:p>
        </w:tc>
      </w:tr>
      <w:tr w:rsidR="00F40892" w:rsidRPr="00715883" w14:paraId="4AA4F4CC" w14:textId="77777777" w:rsidTr="00052D09">
        <w:tc>
          <w:tcPr>
            <w:tcW w:w="7722" w:type="dxa"/>
            <w:gridSpan w:val="3"/>
            <w:vAlign w:val="center"/>
          </w:tcPr>
          <w:p w14:paraId="086F70C4" w14:textId="77777777" w:rsidR="00F40892" w:rsidRDefault="00F40892" w:rsidP="00052D09">
            <w:pPr>
              <w:pStyle w:val="TAN"/>
            </w:pPr>
            <w:r w:rsidRPr="00715883">
              <w:t>NOTE</w:t>
            </w:r>
            <w:r>
              <w:t xml:space="preserve"> 1</w:t>
            </w:r>
            <w:r w:rsidRPr="00715883">
              <w:t>:</w:t>
            </w:r>
            <w:r w:rsidRPr="00715883">
              <w:tab/>
              <w:t>Spectrum emissions are linearly interpolated versus frequency offset.</w:t>
            </w:r>
          </w:p>
          <w:p w14:paraId="3645B831" w14:textId="77777777" w:rsidR="00F40892" w:rsidRPr="00715883" w:rsidRDefault="00F40892" w:rsidP="00052D09">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c>
          <w:tcPr>
            <w:tcW w:w="1909" w:type="dxa"/>
          </w:tcPr>
          <w:p w14:paraId="2BB7F0FD" w14:textId="77777777" w:rsidR="00F40892" w:rsidRPr="00715883" w:rsidRDefault="00F40892" w:rsidP="00052D09">
            <w:pPr>
              <w:pStyle w:val="TAN"/>
            </w:pPr>
          </w:p>
        </w:tc>
      </w:tr>
    </w:tbl>
    <w:p w14:paraId="36549549" w14:textId="77777777" w:rsidR="00F40892" w:rsidRDefault="00F40892" w:rsidP="00922CEC"/>
    <w:p w14:paraId="77BB28A3" w14:textId="77777777" w:rsidR="00F40892" w:rsidRDefault="00F40892" w:rsidP="00F40892">
      <w:pPr>
        <w:pStyle w:val="Heading5"/>
        <w:numPr>
          <w:ilvl w:val="0"/>
          <w:numId w:val="0"/>
        </w:numPr>
        <w:ind w:left="1152" w:hanging="1152"/>
      </w:pPr>
      <w:r w:rsidRPr="00715883">
        <w:lastRenderedPageBreak/>
        <w:t>6.5.3.3.</w:t>
      </w:r>
      <w:r>
        <w:t>8</w:t>
      </w:r>
      <w:r w:rsidRPr="00715883">
        <w:tab/>
        <w:t>Requirement for network signalling value "NS_0</w:t>
      </w:r>
      <w:r>
        <w:t>9</w:t>
      </w:r>
      <w:r w:rsidRPr="00715883">
        <w:t>N"</w:t>
      </w:r>
    </w:p>
    <w:p w14:paraId="6212DE6A" w14:textId="77777777" w:rsidR="00F40892" w:rsidRPr="00715883" w:rsidRDefault="00F40892" w:rsidP="00F40892">
      <w:r w:rsidRPr="00715883">
        <w:t>When "NS_0</w:t>
      </w:r>
      <w:r>
        <w:t>9</w:t>
      </w:r>
      <w:r w:rsidRPr="00715883">
        <w:t xml:space="preserve">N" is indicated in the cell, the power of any UE emission shall not exceed the levels specified in Table </w:t>
      </w:r>
      <w:r w:rsidRPr="00EB2F38">
        <w:t>6.5.3.3.</w:t>
      </w:r>
      <w:r>
        <w:t>8</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08EB6340" w14:textId="77777777" w:rsidR="00F40892" w:rsidRPr="00602F3C" w:rsidRDefault="00F40892" w:rsidP="00F40892">
      <w:pPr>
        <w:pStyle w:val="TH"/>
        <w:rPr>
          <w:rFonts w:eastAsia="Yu Mincho"/>
        </w:rPr>
      </w:pPr>
      <w:r w:rsidRPr="00715883">
        <w:t xml:space="preserve">Table </w:t>
      </w:r>
      <w:r w:rsidRPr="00EB2F38">
        <w:t>6.5.3.3.</w:t>
      </w:r>
      <w:r>
        <w:t>8</w:t>
      </w:r>
      <w:r w:rsidRPr="00715883">
        <w:t xml:space="preserve">-1: Additional out-of-band requirements for </w:t>
      </w:r>
      <w:r w:rsidRPr="00715883">
        <w:rPr>
          <w:rFonts w:eastAsia="Yu Mincho"/>
        </w:rPr>
        <w:t>"</w:t>
      </w:r>
      <w:r w:rsidRPr="00715883">
        <w:t>NS_</w:t>
      </w:r>
      <w:r w:rsidRPr="00715883">
        <w:rPr>
          <w:lang w:val="en-US"/>
        </w:rPr>
        <w:t>0</w:t>
      </w:r>
      <w:r>
        <w:rPr>
          <w:lang w:val="en-US"/>
        </w:rPr>
        <w:t>9</w:t>
      </w:r>
      <w:r w:rsidRPr="00715883">
        <w:rPr>
          <w:lang w:val="en-US"/>
        </w:rPr>
        <w:t>N</w:t>
      </w:r>
      <w:r w:rsidRPr="00715883">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F40892" w:rsidRPr="00647C24" w14:paraId="2AD4D0C9" w14:textId="77777777" w:rsidTr="00052D09">
        <w:trPr>
          <w:cantSplit/>
          <w:trHeight w:val="443"/>
          <w:jc w:val="center"/>
        </w:trPr>
        <w:tc>
          <w:tcPr>
            <w:tcW w:w="1980" w:type="dxa"/>
          </w:tcPr>
          <w:p w14:paraId="494B4074"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Frequency range</w:t>
            </w:r>
          </w:p>
          <w:p w14:paraId="66F47070"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(MHz)</w:t>
            </w:r>
          </w:p>
        </w:tc>
        <w:tc>
          <w:tcPr>
            <w:tcW w:w="2000" w:type="dxa"/>
          </w:tcPr>
          <w:p w14:paraId="4A8A71C5"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(dBm)</w:t>
            </w:r>
          </w:p>
        </w:tc>
        <w:tc>
          <w:tcPr>
            <w:tcW w:w="1377" w:type="dxa"/>
          </w:tcPr>
          <w:p w14:paraId="3C3B80C9"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 xml:space="preserve">Measurement bandwidth </w:t>
            </w:r>
          </w:p>
        </w:tc>
        <w:tc>
          <w:tcPr>
            <w:tcW w:w="2293" w:type="dxa"/>
          </w:tcPr>
          <w:p w14:paraId="51C88047" w14:textId="77777777" w:rsidR="00F40892" w:rsidRDefault="00F40892" w:rsidP="00052D09">
            <w:pPr>
              <w:keepNext/>
              <w:keepLines/>
              <w:jc w:val="center"/>
              <w:rPr>
                <w:rFonts w:ascii="Arial" w:hAnsi="Arial" w:cs="Arial"/>
                <w:b/>
                <w:bCs/>
                <w:sz w:val="18"/>
              </w:rPr>
            </w:pPr>
            <w:r w:rsidRPr="00647C24">
              <w:rPr>
                <w:rFonts w:ascii="Arial" w:hAnsi="Arial" w:cs="Arial"/>
                <w:b/>
                <w:bCs/>
                <w:sz w:val="18"/>
              </w:rPr>
              <w:t>NOTE</w:t>
            </w:r>
          </w:p>
          <w:p w14:paraId="13EDF4CB" w14:textId="77777777" w:rsidR="00F40892" w:rsidRPr="00647C24" w:rsidRDefault="00F40892" w:rsidP="00052D09">
            <w:pPr>
              <w:keepNext/>
              <w:keepLines/>
              <w:jc w:val="center"/>
              <w:rPr>
                <w:rFonts w:ascii="Arial" w:hAnsi="Arial" w:cs="Arial"/>
                <w:b/>
                <w:bCs/>
                <w:sz w:val="18"/>
              </w:rPr>
            </w:pPr>
            <w:r>
              <w:rPr>
                <w:rFonts w:ascii="Arial" w:hAnsi="Arial" w:cs="Arial"/>
                <w:b/>
                <w:bCs/>
                <w:sz w:val="18"/>
              </w:rPr>
              <w:t>(measurement method)</w:t>
            </w:r>
          </w:p>
        </w:tc>
      </w:tr>
      <w:tr w:rsidR="00F40892" w:rsidRPr="00647C24" w14:paraId="1DBDDAD8" w14:textId="77777777" w:rsidTr="00052D09">
        <w:trPr>
          <w:jc w:val="center"/>
        </w:trPr>
        <w:tc>
          <w:tcPr>
            <w:tcW w:w="1980" w:type="dxa"/>
          </w:tcPr>
          <w:p w14:paraId="415A7BF9" w14:textId="77777777" w:rsidR="00F40892" w:rsidRPr="00647C24" w:rsidRDefault="00F40892" w:rsidP="00052D09">
            <w:pPr>
              <w:pStyle w:val="TAC"/>
              <w:rPr>
                <w:lang w:val="en-US"/>
              </w:rPr>
            </w:pPr>
            <w:r>
              <w:rPr>
                <w:lang w:val="en-US"/>
              </w:rPr>
              <w:t>30 to 1000</w:t>
            </w:r>
          </w:p>
        </w:tc>
        <w:tc>
          <w:tcPr>
            <w:tcW w:w="2000" w:type="dxa"/>
          </w:tcPr>
          <w:p w14:paraId="4752C7D6" w14:textId="77777777" w:rsidR="00F40892" w:rsidRPr="00647C24" w:rsidRDefault="00F40892" w:rsidP="00052D09">
            <w:pPr>
              <w:pStyle w:val="TAC"/>
              <w:rPr>
                <w:lang w:val="en-US"/>
              </w:rPr>
            </w:pPr>
            <w:r>
              <w:rPr>
                <w:lang w:val="en-US"/>
              </w:rPr>
              <w:t>-36</w:t>
            </w:r>
          </w:p>
        </w:tc>
        <w:tc>
          <w:tcPr>
            <w:tcW w:w="1377" w:type="dxa"/>
          </w:tcPr>
          <w:p w14:paraId="4DC9486A" w14:textId="77777777" w:rsidR="00F40892" w:rsidRPr="00647C24" w:rsidRDefault="00F40892" w:rsidP="00052D09">
            <w:pPr>
              <w:pStyle w:val="TAC"/>
              <w:rPr>
                <w:lang w:val="en-US"/>
              </w:rPr>
            </w:pPr>
            <w:r>
              <w:rPr>
                <w:lang w:val="en-US"/>
              </w:rPr>
              <w:t>100 kHz</w:t>
            </w:r>
          </w:p>
        </w:tc>
        <w:tc>
          <w:tcPr>
            <w:tcW w:w="2293" w:type="dxa"/>
          </w:tcPr>
          <w:p w14:paraId="3DEBE506" w14:textId="77777777" w:rsidR="00F40892" w:rsidRPr="00647C24" w:rsidRDefault="00F40892" w:rsidP="00052D09">
            <w:pPr>
              <w:pStyle w:val="TAC"/>
            </w:pPr>
            <w:r>
              <w:t>Peak hold</w:t>
            </w:r>
          </w:p>
        </w:tc>
      </w:tr>
      <w:tr w:rsidR="00F40892" w:rsidRPr="00647C24" w14:paraId="435C6654" w14:textId="77777777" w:rsidTr="00052D09">
        <w:trPr>
          <w:jc w:val="center"/>
        </w:trPr>
        <w:tc>
          <w:tcPr>
            <w:tcW w:w="1980" w:type="dxa"/>
          </w:tcPr>
          <w:p w14:paraId="178144C6" w14:textId="77777777" w:rsidR="00F40892" w:rsidRPr="00647C24" w:rsidRDefault="00F40892" w:rsidP="00052D09">
            <w:pPr>
              <w:pStyle w:val="TAC"/>
            </w:pPr>
            <w:r>
              <w:t>1000 to 1559</w:t>
            </w:r>
          </w:p>
        </w:tc>
        <w:tc>
          <w:tcPr>
            <w:tcW w:w="2000" w:type="dxa"/>
          </w:tcPr>
          <w:p w14:paraId="55380B2A" w14:textId="77777777" w:rsidR="00F40892" w:rsidRPr="00647C24" w:rsidRDefault="00F40892" w:rsidP="00052D09">
            <w:pPr>
              <w:pStyle w:val="TAC"/>
            </w:pPr>
            <w:r>
              <w:t>-31</w:t>
            </w:r>
          </w:p>
        </w:tc>
        <w:tc>
          <w:tcPr>
            <w:tcW w:w="1377" w:type="dxa"/>
          </w:tcPr>
          <w:p w14:paraId="62111CAD" w14:textId="77777777" w:rsidR="00F40892" w:rsidRPr="00647C24" w:rsidRDefault="00F40892" w:rsidP="00052D09">
            <w:pPr>
              <w:pStyle w:val="TAC"/>
            </w:pPr>
            <w:r>
              <w:t>1 MHz</w:t>
            </w:r>
          </w:p>
        </w:tc>
        <w:tc>
          <w:tcPr>
            <w:tcW w:w="2293" w:type="dxa"/>
            <w:tcBorders>
              <w:bottom w:val="single" w:sz="4" w:space="0" w:color="auto"/>
            </w:tcBorders>
          </w:tcPr>
          <w:p w14:paraId="4586118F" w14:textId="77777777" w:rsidR="00F40892" w:rsidRPr="00647C24" w:rsidRDefault="00F40892" w:rsidP="00052D09">
            <w:pPr>
              <w:pStyle w:val="TAC"/>
            </w:pPr>
            <w:r>
              <w:t>Average</w:t>
            </w:r>
          </w:p>
        </w:tc>
      </w:tr>
      <w:tr w:rsidR="00F40892" w:rsidRPr="00647C24" w14:paraId="35EEDAF1" w14:textId="77777777" w:rsidTr="00052D09">
        <w:trPr>
          <w:jc w:val="center"/>
        </w:trPr>
        <w:tc>
          <w:tcPr>
            <w:tcW w:w="1980" w:type="dxa"/>
          </w:tcPr>
          <w:p w14:paraId="4ACE7404" w14:textId="77777777" w:rsidR="00F40892" w:rsidRPr="00647C24" w:rsidRDefault="00F40892" w:rsidP="00052D09">
            <w:pPr>
              <w:pStyle w:val="TAC"/>
              <w:rPr>
                <w:lang w:val="en-US"/>
              </w:rPr>
            </w:pPr>
            <w:r>
              <w:rPr>
                <w:lang w:val="en-US"/>
              </w:rPr>
              <w:t>1559 to 1605</w:t>
            </w:r>
          </w:p>
        </w:tc>
        <w:tc>
          <w:tcPr>
            <w:tcW w:w="2000" w:type="dxa"/>
          </w:tcPr>
          <w:p w14:paraId="6D458C93" w14:textId="77777777" w:rsidR="00F40892" w:rsidRPr="00647C24" w:rsidRDefault="00F40892" w:rsidP="00052D09">
            <w:pPr>
              <w:pStyle w:val="TAC"/>
              <w:rPr>
                <w:lang w:val="en-US"/>
              </w:rPr>
            </w:pPr>
            <w:r>
              <w:rPr>
                <w:lang w:val="en-US"/>
              </w:rPr>
              <w:t>-40</w:t>
            </w:r>
          </w:p>
        </w:tc>
        <w:tc>
          <w:tcPr>
            <w:tcW w:w="1377" w:type="dxa"/>
          </w:tcPr>
          <w:p w14:paraId="202EDC6A" w14:textId="77777777" w:rsidR="00F40892" w:rsidRPr="00647C24" w:rsidRDefault="00F40892" w:rsidP="00052D09">
            <w:pPr>
              <w:pStyle w:val="TAC"/>
            </w:pPr>
            <w:r>
              <w:t>1 MHz</w:t>
            </w:r>
          </w:p>
        </w:tc>
        <w:tc>
          <w:tcPr>
            <w:tcW w:w="2293" w:type="dxa"/>
          </w:tcPr>
          <w:p w14:paraId="40CA8F79" w14:textId="77777777" w:rsidR="00F40892" w:rsidRPr="00647C24" w:rsidRDefault="00F40892" w:rsidP="00052D09">
            <w:pPr>
              <w:pStyle w:val="TAC"/>
            </w:pPr>
            <w:r>
              <w:t>Average</w:t>
            </w:r>
          </w:p>
        </w:tc>
      </w:tr>
      <w:tr w:rsidR="00F40892" w:rsidRPr="00647C24" w14:paraId="6BB995A8" w14:textId="77777777" w:rsidTr="00052D09">
        <w:trPr>
          <w:jc w:val="center"/>
        </w:trPr>
        <w:tc>
          <w:tcPr>
            <w:tcW w:w="1980" w:type="dxa"/>
          </w:tcPr>
          <w:p w14:paraId="27521C0E" w14:textId="77777777" w:rsidR="00F40892" w:rsidRPr="00647C24" w:rsidRDefault="00F40892" w:rsidP="00052D09">
            <w:pPr>
              <w:pStyle w:val="TAC"/>
            </w:pPr>
            <w:r>
              <w:t>1605 to 1612.5</w:t>
            </w:r>
          </w:p>
        </w:tc>
        <w:tc>
          <w:tcPr>
            <w:tcW w:w="2000" w:type="dxa"/>
          </w:tcPr>
          <w:p w14:paraId="140B0A06" w14:textId="77777777" w:rsidR="00F40892" w:rsidRPr="00647C24" w:rsidRDefault="00F40892" w:rsidP="00052D09">
            <w:pPr>
              <w:pStyle w:val="TAC"/>
              <w:rPr>
                <w:lang w:val="en-US"/>
              </w:rPr>
            </w:pPr>
            <w:r>
              <w:rPr>
                <w:lang w:val="en-US"/>
              </w:rPr>
              <w:t>-40 to -28.5</w:t>
            </w:r>
          </w:p>
        </w:tc>
        <w:tc>
          <w:tcPr>
            <w:tcW w:w="1377" w:type="dxa"/>
          </w:tcPr>
          <w:p w14:paraId="068C3FDB" w14:textId="77777777" w:rsidR="00F40892" w:rsidRPr="00647C24" w:rsidRDefault="00F40892" w:rsidP="00052D09">
            <w:pPr>
              <w:pStyle w:val="TAC"/>
            </w:pPr>
            <w:r>
              <w:t>1 MHz</w:t>
            </w:r>
          </w:p>
        </w:tc>
        <w:tc>
          <w:tcPr>
            <w:tcW w:w="2293" w:type="dxa"/>
            <w:tcBorders>
              <w:bottom w:val="single" w:sz="4" w:space="0" w:color="auto"/>
            </w:tcBorders>
          </w:tcPr>
          <w:p w14:paraId="4D7A6676" w14:textId="77777777" w:rsidR="00F40892" w:rsidRPr="00647C24" w:rsidRDefault="00F40892" w:rsidP="00052D09">
            <w:pPr>
              <w:pStyle w:val="TAC"/>
            </w:pPr>
            <w:r>
              <w:t>Average</w:t>
            </w:r>
          </w:p>
        </w:tc>
      </w:tr>
      <w:tr w:rsidR="00F40892" w:rsidRPr="00647C24" w14:paraId="5147BDF4" w14:textId="77777777" w:rsidTr="00052D09">
        <w:trPr>
          <w:jc w:val="center"/>
        </w:trPr>
        <w:tc>
          <w:tcPr>
            <w:tcW w:w="1980" w:type="dxa"/>
          </w:tcPr>
          <w:p w14:paraId="49AF313C" w14:textId="77777777" w:rsidR="00F40892" w:rsidRDefault="00F40892" w:rsidP="00052D09">
            <w:pPr>
              <w:pStyle w:val="TAC"/>
            </w:pPr>
            <w:r>
              <w:t>1612.5 to 1616.5</w:t>
            </w:r>
          </w:p>
        </w:tc>
        <w:tc>
          <w:tcPr>
            <w:tcW w:w="2000" w:type="dxa"/>
          </w:tcPr>
          <w:p w14:paraId="6100B784" w14:textId="77777777" w:rsidR="00F40892" w:rsidRPr="00647C24" w:rsidRDefault="00F40892" w:rsidP="00052D09">
            <w:pPr>
              <w:pStyle w:val="TAC"/>
              <w:rPr>
                <w:lang w:val="en-US"/>
              </w:rPr>
            </w:pPr>
            <w:r>
              <w:rPr>
                <w:lang w:val="en-US"/>
              </w:rPr>
              <w:t>-25 to -20</w:t>
            </w:r>
          </w:p>
        </w:tc>
        <w:tc>
          <w:tcPr>
            <w:tcW w:w="1377" w:type="dxa"/>
          </w:tcPr>
          <w:p w14:paraId="738D324B" w14:textId="77777777" w:rsidR="00F40892" w:rsidRPr="00647C24" w:rsidRDefault="00F40892" w:rsidP="00052D09">
            <w:pPr>
              <w:pStyle w:val="TAC"/>
            </w:pPr>
            <w:r>
              <w:t>1 MHz</w:t>
            </w:r>
          </w:p>
        </w:tc>
        <w:tc>
          <w:tcPr>
            <w:tcW w:w="2293" w:type="dxa"/>
            <w:tcBorders>
              <w:bottom w:val="single" w:sz="4" w:space="0" w:color="auto"/>
            </w:tcBorders>
          </w:tcPr>
          <w:p w14:paraId="0ACF644E" w14:textId="77777777" w:rsidR="00F40892" w:rsidRPr="00647C24" w:rsidRDefault="00F40892" w:rsidP="00052D09">
            <w:pPr>
              <w:pStyle w:val="TAC"/>
            </w:pPr>
            <w:r>
              <w:t>Average</w:t>
            </w:r>
          </w:p>
        </w:tc>
      </w:tr>
      <w:tr w:rsidR="00F40892" w:rsidRPr="00647C24" w14:paraId="37DF4EE5" w14:textId="77777777" w:rsidTr="00052D09">
        <w:trPr>
          <w:jc w:val="center"/>
        </w:trPr>
        <w:tc>
          <w:tcPr>
            <w:tcW w:w="1980" w:type="dxa"/>
          </w:tcPr>
          <w:p w14:paraId="484F2DA1" w14:textId="77777777" w:rsidR="00F40892" w:rsidRDefault="00F40892" w:rsidP="00052D09">
            <w:pPr>
              <w:pStyle w:val="TAC"/>
            </w:pPr>
            <w:r>
              <w:t xml:space="preserve">1616.5 to 1621.5 </w:t>
            </w:r>
          </w:p>
        </w:tc>
        <w:tc>
          <w:tcPr>
            <w:tcW w:w="2000" w:type="dxa"/>
          </w:tcPr>
          <w:p w14:paraId="20965A39" w14:textId="77777777" w:rsidR="00F40892" w:rsidRPr="00647C24" w:rsidRDefault="00F40892" w:rsidP="00052D09">
            <w:pPr>
              <w:pStyle w:val="TAC"/>
              <w:rPr>
                <w:lang w:val="en-US"/>
              </w:rPr>
            </w:pPr>
            <w:r>
              <w:rPr>
                <w:lang w:val="en-US"/>
              </w:rPr>
              <w:t>-20 to -16</w:t>
            </w:r>
          </w:p>
        </w:tc>
        <w:tc>
          <w:tcPr>
            <w:tcW w:w="1377" w:type="dxa"/>
          </w:tcPr>
          <w:p w14:paraId="4310034A" w14:textId="77777777" w:rsidR="00F40892" w:rsidRPr="00647C24" w:rsidRDefault="00F40892" w:rsidP="00052D09">
            <w:pPr>
              <w:pStyle w:val="TAC"/>
            </w:pPr>
            <w:r>
              <w:t>1 MHz</w:t>
            </w:r>
          </w:p>
        </w:tc>
        <w:tc>
          <w:tcPr>
            <w:tcW w:w="2293" w:type="dxa"/>
            <w:tcBorders>
              <w:bottom w:val="single" w:sz="4" w:space="0" w:color="auto"/>
            </w:tcBorders>
          </w:tcPr>
          <w:p w14:paraId="585B0BC4" w14:textId="77777777" w:rsidR="00F40892" w:rsidRPr="00647C24" w:rsidRDefault="00F40892" w:rsidP="00052D09">
            <w:pPr>
              <w:pStyle w:val="TAC"/>
            </w:pPr>
            <w:r>
              <w:t>Average</w:t>
            </w:r>
          </w:p>
        </w:tc>
      </w:tr>
      <w:tr w:rsidR="00F40892" w:rsidRPr="00647C24" w14:paraId="287AA1A8" w14:textId="77777777" w:rsidTr="00052D09">
        <w:trPr>
          <w:jc w:val="center"/>
        </w:trPr>
        <w:tc>
          <w:tcPr>
            <w:tcW w:w="1980" w:type="dxa"/>
          </w:tcPr>
          <w:p w14:paraId="0CE2883A" w14:textId="77777777" w:rsidR="00F40892" w:rsidRDefault="00F40892" w:rsidP="00052D09">
            <w:pPr>
              <w:pStyle w:val="TAC"/>
            </w:pPr>
            <w:r>
              <w:t>1621.5 to 1624.5</w:t>
            </w:r>
          </w:p>
        </w:tc>
        <w:tc>
          <w:tcPr>
            <w:tcW w:w="2000" w:type="dxa"/>
          </w:tcPr>
          <w:p w14:paraId="6990D529" w14:textId="77777777" w:rsidR="00F40892" w:rsidRPr="00647C24" w:rsidRDefault="00F40892" w:rsidP="00052D09">
            <w:pPr>
              <w:pStyle w:val="TAC"/>
              <w:rPr>
                <w:lang w:val="en-US"/>
              </w:rPr>
            </w:pPr>
            <w:r>
              <w:rPr>
                <w:lang w:val="en-US"/>
              </w:rPr>
              <w:t>-30 to -27.5</w:t>
            </w:r>
          </w:p>
        </w:tc>
        <w:tc>
          <w:tcPr>
            <w:tcW w:w="1377" w:type="dxa"/>
          </w:tcPr>
          <w:p w14:paraId="744E79A8" w14:textId="77777777" w:rsidR="00F40892" w:rsidRPr="00647C24" w:rsidRDefault="00F40892" w:rsidP="00052D09">
            <w:pPr>
              <w:pStyle w:val="TAC"/>
            </w:pPr>
            <w:r>
              <w:t>30 kHz</w:t>
            </w:r>
          </w:p>
        </w:tc>
        <w:tc>
          <w:tcPr>
            <w:tcW w:w="2293" w:type="dxa"/>
            <w:tcBorders>
              <w:bottom w:val="single" w:sz="4" w:space="0" w:color="auto"/>
            </w:tcBorders>
          </w:tcPr>
          <w:p w14:paraId="019E143A" w14:textId="77777777" w:rsidR="00F40892" w:rsidRPr="00647C24" w:rsidRDefault="00F40892" w:rsidP="00052D09">
            <w:pPr>
              <w:pStyle w:val="TAC"/>
            </w:pPr>
            <w:r>
              <w:t>Average</w:t>
            </w:r>
          </w:p>
        </w:tc>
      </w:tr>
      <w:tr w:rsidR="00F40892" w:rsidRPr="00647C24" w14:paraId="3B5ADA62" w14:textId="77777777" w:rsidTr="00052D09">
        <w:trPr>
          <w:jc w:val="center"/>
        </w:trPr>
        <w:tc>
          <w:tcPr>
            <w:tcW w:w="1980" w:type="dxa"/>
          </w:tcPr>
          <w:p w14:paraId="0398606F" w14:textId="77777777" w:rsidR="00F40892" w:rsidRDefault="00F40892" w:rsidP="00052D09">
            <w:pPr>
              <w:pStyle w:val="TAC"/>
            </w:pPr>
            <w:r>
              <w:t>1624.5 to 1625.125</w:t>
            </w:r>
          </w:p>
        </w:tc>
        <w:tc>
          <w:tcPr>
            <w:tcW w:w="2000" w:type="dxa"/>
          </w:tcPr>
          <w:p w14:paraId="07B83C5C" w14:textId="77777777" w:rsidR="00F40892" w:rsidRPr="00647C24" w:rsidRDefault="00F40892" w:rsidP="00052D09">
            <w:pPr>
              <w:pStyle w:val="TAC"/>
              <w:rPr>
                <w:lang w:val="en-US"/>
              </w:rPr>
            </w:pPr>
            <w:r>
              <w:rPr>
                <w:lang w:val="en-US"/>
              </w:rPr>
              <w:t>-27.5 to -27.2</w:t>
            </w:r>
          </w:p>
        </w:tc>
        <w:tc>
          <w:tcPr>
            <w:tcW w:w="1377" w:type="dxa"/>
          </w:tcPr>
          <w:p w14:paraId="41F04FD4" w14:textId="77777777" w:rsidR="00F40892" w:rsidRPr="00647C24" w:rsidRDefault="00F40892" w:rsidP="00052D09">
            <w:pPr>
              <w:pStyle w:val="TAC"/>
            </w:pPr>
            <w:r>
              <w:t>30 kHz</w:t>
            </w:r>
          </w:p>
        </w:tc>
        <w:tc>
          <w:tcPr>
            <w:tcW w:w="2293" w:type="dxa"/>
            <w:tcBorders>
              <w:bottom w:val="single" w:sz="4" w:space="0" w:color="auto"/>
            </w:tcBorders>
          </w:tcPr>
          <w:p w14:paraId="3B335544" w14:textId="77777777" w:rsidR="00F40892" w:rsidRPr="00647C24" w:rsidRDefault="00F40892" w:rsidP="00052D09">
            <w:pPr>
              <w:pStyle w:val="TAC"/>
            </w:pPr>
            <w:r>
              <w:t>Average</w:t>
            </w:r>
          </w:p>
        </w:tc>
      </w:tr>
      <w:tr w:rsidR="00F40892" w:rsidRPr="00647C24" w14:paraId="35823F1D" w14:textId="77777777" w:rsidTr="00052D09">
        <w:trPr>
          <w:jc w:val="center"/>
        </w:trPr>
        <w:tc>
          <w:tcPr>
            <w:tcW w:w="1980" w:type="dxa"/>
          </w:tcPr>
          <w:p w14:paraId="2778C2C9" w14:textId="77777777" w:rsidR="00F40892" w:rsidRDefault="00F40892" w:rsidP="00052D09">
            <w:pPr>
              <w:pStyle w:val="TAC"/>
            </w:pPr>
            <w:r>
              <w:t>1625.125 to 1625.8</w:t>
            </w:r>
          </w:p>
        </w:tc>
        <w:tc>
          <w:tcPr>
            <w:tcW w:w="2000" w:type="dxa"/>
          </w:tcPr>
          <w:p w14:paraId="5ED5630C" w14:textId="77777777" w:rsidR="00F40892" w:rsidRPr="00647C24" w:rsidRDefault="00F40892" w:rsidP="00052D09">
            <w:pPr>
              <w:pStyle w:val="TAC"/>
              <w:rPr>
                <w:lang w:val="en-US"/>
              </w:rPr>
            </w:pPr>
            <w:r>
              <w:rPr>
                <w:lang w:val="en-US"/>
              </w:rPr>
              <w:t xml:space="preserve">-27.2 to -20 </w:t>
            </w:r>
          </w:p>
        </w:tc>
        <w:tc>
          <w:tcPr>
            <w:tcW w:w="1377" w:type="dxa"/>
          </w:tcPr>
          <w:p w14:paraId="3B45AEE2" w14:textId="77777777" w:rsidR="00F40892" w:rsidRPr="00647C24" w:rsidRDefault="00F40892" w:rsidP="00052D09">
            <w:pPr>
              <w:pStyle w:val="TAC"/>
            </w:pPr>
            <w:r>
              <w:t>30 kHz</w:t>
            </w:r>
          </w:p>
        </w:tc>
        <w:tc>
          <w:tcPr>
            <w:tcW w:w="2293" w:type="dxa"/>
            <w:tcBorders>
              <w:bottom w:val="single" w:sz="4" w:space="0" w:color="auto"/>
            </w:tcBorders>
          </w:tcPr>
          <w:p w14:paraId="7B52E0AD" w14:textId="77777777" w:rsidR="00F40892" w:rsidRPr="00647C24" w:rsidRDefault="00F40892" w:rsidP="00052D09">
            <w:pPr>
              <w:pStyle w:val="TAC"/>
            </w:pPr>
            <w:r>
              <w:t>Average</w:t>
            </w:r>
          </w:p>
        </w:tc>
      </w:tr>
      <w:tr w:rsidR="00F40892" w:rsidRPr="00647C24" w14:paraId="2FBD10D0" w14:textId="77777777" w:rsidTr="00052D09">
        <w:trPr>
          <w:jc w:val="center"/>
        </w:trPr>
        <w:tc>
          <w:tcPr>
            <w:tcW w:w="1980" w:type="dxa"/>
          </w:tcPr>
          <w:p w14:paraId="60BC1586" w14:textId="77777777" w:rsidR="00F40892" w:rsidRDefault="00F40892" w:rsidP="00052D09">
            <w:pPr>
              <w:pStyle w:val="TAC"/>
            </w:pPr>
            <w:r>
              <w:t>1625.8 to 1626</w:t>
            </w:r>
          </w:p>
        </w:tc>
        <w:tc>
          <w:tcPr>
            <w:tcW w:w="2000" w:type="dxa"/>
          </w:tcPr>
          <w:p w14:paraId="2A92954A" w14:textId="77777777" w:rsidR="00F40892" w:rsidRPr="00647C24" w:rsidRDefault="00F40892" w:rsidP="00052D09">
            <w:pPr>
              <w:pStyle w:val="TAC"/>
              <w:rPr>
                <w:lang w:val="en-US"/>
              </w:rPr>
            </w:pPr>
            <w:r>
              <w:rPr>
                <w:lang w:val="en-US"/>
              </w:rPr>
              <w:t>-20 to -17</w:t>
            </w:r>
          </w:p>
        </w:tc>
        <w:tc>
          <w:tcPr>
            <w:tcW w:w="1377" w:type="dxa"/>
          </w:tcPr>
          <w:p w14:paraId="54760907" w14:textId="77777777" w:rsidR="00F40892" w:rsidRPr="00647C24" w:rsidRDefault="00F40892" w:rsidP="00052D09">
            <w:pPr>
              <w:pStyle w:val="TAC"/>
            </w:pPr>
            <w:r>
              <w:t>30 kHz</w:t>
            </w:r>
          </w:p>
        </w:tc>
        <w:tc>
          <w:tcPr>
            <w:tcW w:w="2293" w:type="dxa"/>
            <w:tcBorders>
              <w:bottom w:val="single" w:sz="4" w:space="0" w:color="auto"/>
            </w:tcBorders>
          </w:tcPr>
          <w:p w14:paraId="4F4546E1" w14:textId="77777777" w:rsidR="00F40892" w:rsidRPr="00647C24" w:rsidRDefault="00F40892" w:rsidP="00052D09">
            <w:pPr>
              <w:pStyle w:val="TAC"/>
            </w:pPr>
            <w:r>
              <w:t>Average</w:t>
            </w:r>
          </w:p>
        </w:tc>
      </w:tr>
      <w:tr w:rsidR="00F40892" w:rsidRPr="00647C24" w14:paraId="34EF9C41" w14:textId="77777777" w:rsidTr="00052D09">
        <w:trPr>
          <w:jc w:val="center"/>
        </w:trPr>
        <w:tc>
          <w:tcPr>
            <w:tcW w:w="1980" w:type="dxa"/>
          </w:tcPr>
          <w:p w14:paraId="033AC4B2" w14:textId="77777777" w:rsidR="00F40892" w:rsidRDefault="00F40892" w:rsidP="00052D09">
            <w:pPr>
              <w:pStyle w:val="TAC"/>
            </w:pPr>
            <w:r>
              <w:t>1626 to 1626.2</w:t>
            </w:r>
          </w:p>
        </w:tc>
        <w:tc>
          <w:tcPr>
            <w:tcW w:w="2000" w:type="dxa"/>
          </w:tcPr>
          <w:p w14:paraId="00989EEF" w14:textId="77777777" w:rsidR="00F40892" w:rsidRPr="00647C24" w:rsidRDefault="00F40892" w:rsidP="00052D09">
            <w:pPr>
              <w:pStyle w:val="TAC"/>
              <w:rPr>
                <w:lang w:val="en-US"/>
              </w:rPr>
            </w:pPr>
            <w:r>
              <w:rPr>
                <w:lang w:val="en-US"/>
              </w:rPr>
              <w:t>-17 to -10</w:t>
            </w:r>
          </w:p>
        </w:tc>
        <w:tc>
          <w:tcPr>
            <w:tcW w:w="1377" w:type="dxa"/>
          </w:tcPr>
          <w:p w14:paraId="7A15E820" w14:textId="77777777" w:rsidR="00F40892" w:rsidRPr="00647C24" w:rsidRDefault="00F40892" w:rsidP="00052D09">
            <w:pPr>
              <w:pStyle w:val="TAC"/>
            </w:pPr>
            <w:r>
              <w:t>30 kHz</w:t>
            </w:r>
          </w:p>
        </w:tc>
        <w:tc>
          <w:tcPr>
            <w:tcW w:w="2293" w:type="dxa"/>
            <w:tcBorders>
              <w:bottom w:val="single" w:sz="4" w:space="0" w:color="auto"/>
            </w:tcBorders>
          </w:tcPr>
          <w:p w14:paraId="35771865" w14:textId="77777777" w:rsidR="00F40892" w:rsidRPr="00647C24" w:rsidRDefault="00F40892" w:rsidP="00052D09">
            <w:pPr>
              <w:pStyle w:val="TAC"/>
            </w:pPr>
            <w:r>
              <w:t>Average</w:t>
            </w:r>
          </w:p>
        </w:tc>
      </w:tr>
      <w:tr w:rsidR="00F40892" w:rsidRPr="00647C24" w14:paraId="02DD493A" w14:textId="77777777" w:rsidTr="00052D09">
        <w:trPr>
          <w:jc w:val="center"/>
        </w:trPr>
        <w:tc>
          <w:tcPr>
            <w:tcW w:w="1980" w:type="dxa"/>
          </w:tcPr>
          <w:p w14:paraId="674A40FA" w14:textId="77777777" w:rsidR="00F40892" w:rsidRDefault="00F40892" w:rsidP="00052D09">
            <w:pPr>
              <w:pStyle w:val="TAC"/>
            </w:pPr>
            <w:r>
              <w:t>1626.2 to 1626.5</w:t>
            </w:r>
          </w:p>
        </w:tc>
        <w:tc>
          <w:tcPr>
            <w:tcW w:w="2000" w:type="dxa"/>
          </w:tcPr>
          <w:p w14:paraId="26ABAF15" w14:textId="77777777" w:rsidR="00F40892" w:rsidRPr="00647C24" w:rsidRDefault="00F40892" w:rsidP="00052D09">
            <w:pPr>
              <w:pStyle w:val="TAC"/>
              <w:rPr>
                <w:lang w:val="en-US"/>
              </w:rPr>
            </w:pPr>
            <w:r>
              <w:rPr>
                <w:lang w:val="en-US"/>
              </w:rPr>
              <w:t>-10</w:t>
            </w:r>
          </w:p>
        </w:tc>
        <w:tc>
          <w:tcPr>
            <w:tcW w:w="1377" w:type="dxa"/>
          </w:tcPr>
          <w:p w14:paraId="23688090" w14:textId="77777777" w:rsidR="00F40892" w:rsidRPr="00647C24" w:rsidRDefault="00F40892" w:rsidP="00052D09">
            <w:pPr>
              <w:pStyle w:val="TAC"/>
            </w:pPr>
            <w:r>
              <w:t>30 kHz</w:t>
            </w:r>
          </w:p>
        </w:tc>
        <w:tc>
          <w:tcPr>
            <w:tcW w:w="2293" w:type="dxa"/>
            <w:tcBorders>
              <w:bottom w:val="single" w:sz="4" w:space="0" w:color="auto"/>
            </w:tcBorders>
          </w:tcPr>
          <w:p w14:paraId="7B18D62C" w14:textId="77777777" w:rsidR="00F40892" w:rsidRPr="00647C24" w:rsidRDefault="00F40892" w:rsidP="00052D09">
            <w:pPr>
              <w:pStyle w:val="TAC"/>
            </w:pPr>
            <w:r>
              <w:t>Average</w:t>
            </w:r>
          </w:p>
        </w:tc>
      </w:tr>
      <w:tr w:rsidR="00F40892" w:rsidRPr="00647C24" w14:paraId="373F5B2C" w14:textId="77777777" w:rsidTr="00052D09">
        <w:trPr>
          <w:jc w:val="center"/>
        </w:trPr>
        <w:tc>
          <w:tcPr>
            <w:tcW w:w="1980" w:type="dxa"/>
          </w:tcPr>
          <w:p w14:paraId="7E4EF77B" w14:textId="77777777" w:rsidR="00F40892" w:rsidRDefault="00F40892" w:rsidP="00052D09">
            <w:pPr>
              <w:pStyle w:val="TAC"/>
            </w:pPr>
          </w:p>
        </w:tc>
        <w:tc>
          <w:tcPr>
            <w:tcW w:w="2000" w:type="dxa"/>
          </w:tcPr>
          <w:p w14:paraId="3679197B" w14:textId="77777777" w:rsidR="00F40892" w:rsidRDefault="00F40892" w:rsidP="00052D09">
            <w:pPr>
              <w:pStyle w:val="TAC"/>
              <w:rPr>
                <w:lang w:val="en-US"/>
              </w:rPr>
            </w:pPr>
          </w:p>
        </w:tc>
        <w:tc>
          <w:tcPr>
            <w:tcW w:w="1377" w:type="dxa"/>
          </w:tcPr>
          <w:p w14:paraId="5ED34E63" w14:textId="77777777" w:rsidR="00F40892" w:rsidRDefault="00F40892" w:rsidP="00052D09">
            <w:pPr>
              <w:pStyle w:val="TAC"/>
            </w:pPr>
          </w:p>
        </w:tc>
        <w:tc>
          <w:tcPr>
            <w:tcW w:w="2293" w:type="dxa"/>
            <w:tcBorders>
              <w:bottom w:val="single" w:sz="4" w:space="0" w:color="auto"/>
            </w:tcBorders>
          </w:tcPr>
          <w:p w14:paraId="6B730979" w14:textId="77777777" w:rsidR="00F40892" w:rsidRDefault="00F40892" w:rsidP="00052D09">
            <w:pPr>
              <w:pStyle w:val="TAC"/>
            </w:pPr>
          </w:p>
        </w:tc>
      </w:tr>
      <w:tr w:rsidR="00F40892" w:rsidRPr="00647C24" w14:paraId="6065984C" w14:textId="77777777" w:rsidTr="00052D09">
        <w:trPr>
          <w:jc w:val="center"/>
        </w:trPr>
        <w:tc>
          <w:tcPr>
            <w:tcW w:w="1980" w:type="dxa"/>
          </w:tcPr>
          <w:p w14:paraId="14997656" w14:textId="77777777" w:rsidR="00F40892" w:rsidRDefault="00F40892" w:rsidP="00052D09">
            <w:pPr>
              <w:pStyle w:val="TAC"/>
            </w:pPr>
            <w:r>
              <w:t>1660.5 to 1666.5</w:t>
            </w:r>
          </w:p>
        </w:tc>
        <w:tc>
          <w:tcPr>
            <w:tcW w:w="2000" w:type="dxa"/>
          </w:tcPr>
          <w:p w14:paraId="5E5D826E" w14:textId="77777777" w:rsidR="00F40892" w:rsidRDefault="00F40892" w:rsidP="00052D09">
            <w:pPr>
              <w:pStyle w:val="TAC"/>
              <w:rPr>
                <w:lang w:val="en-US"/>
              </w:rPr>
            </w:pPr>
            <w:r>
              <w:rPr>
                <w:lang w:val="en-US"/>
              </w:rPr>
              <w:t>-25</w:t>
            </w:r>
          </w:p>
        </w:tc>
        <w:tc>
          <w:tcPr>
            <w:tcW w:w="1377" w:type="dxa"/>
          </w:tcPr>
          <w:p w14:paraId="446190D9" w14:textId="77777777" w:rsidR="00F40892" w:rsidRDefault="00F40892" w:rsidP="00052D09">
            <w:pPr>
              <w:pStyle w:val="TAC"/>
            </w:pPr>
            <w:r>
              <w:t>30 kHz</w:t>
            </w:r>
          </w:p>
        </w:tc>
        <w:tc>
          <w:tcPr>
            <w:tcW w:w="2293" w:type="dxa"/>
            <w:tcBorders>
              <w:bottom w:val="single" w:sz="4" w:space="0" w:color="auto"/>
            </w:tcBorders>
          </w:tcPr>
          <w:p w14:paraId="6DFEBB55" w14:textId="77777777" w:rsidR="00F40892" w:rsidRDefault="00F40892" w:rsidP="00052D09">
            <w:pPr>
              <w:pStyle w:val="TAC"/>
            </w:pPr>
            <w:r>
              <w:t>Average</w:t>
            </w:r>
          </w:p>
        </w:tc>
      </w:tr>
      <w:tr w:rsidR="00F40892" w:rsidRPr="00647C24" w14:paraId="6E4D8883" w14:textId="77777777" w:rsidTr="00052D09">
        <w:trPr>
          <w:jc w:val="center"/>
        </w:trPr>
        <w:tc>
          <w:tcPr>
            <w:tcW w:w="1980" w:type="dxa"/>
          </w:tcPr>
          <w:p w14:paraId="34909585" w14:textId="77777777" w:rsidR="00F40892" w:rsidRDefault="00F40892" w:rsidP="00052D09">
            <w:pPr>
              <w:pStyle w:val="TAC"/>
            </w:pPr>
            <w:r>
              <w:t>1666.5 to 1667.575</w:t>
            </w:r>
          </w:p>
        </w:tc>
        <w:tc>
          <w:tcPr>
            <w:tcW w:w="2000" w:type="dxa"/>
          </w:tcPr>
          <w:p w14:paraId="29C4D719" w14:textId="77777777" w:rsidR="00F40892" w:rsidRDefault="00F40892" w:rsidP="00052D09">
            <w:pPr>
              <w:pStyle w:val="TAC"/>
              <w:rPr>
                <w:lang w:val="en-US"/>
              </w:rPr>
            </w:pPr>
            <w:r>
              <w:rPr>
                <w:lang w:val="en-US"/>
              </w:rPr>
              <w:t>-20 to -35</w:t>
            </w:r>
          </w:p>
        </w:tc>
        <w:tc>
          <w:tcPr>
            <w:tcW w:w="1377" w:type="dxa"/>
          </w:tcPr>
          <w:p w14:paraId="7F7CB45E" w14:textId="77777777" w:rsidR="00F40892" w:rsidRDefault="00F40892" w:rsidP="00052D09">
            <w:pPr>
              <w:pStyle w:val="TAC"/>
            </w:pPr>
            <w:r>
              <w:t>3 kHz</w:t>
            </w:r>
          </w:p>
        </w:tc>
        <w:tc>
          <w:tcPr>
            <w:tcW w:w="2293" w:type="dxa"/>
            <w:tcBorders>
              <w:bottom w:val="single" w:sz="4" w:space="0" w:color="auto"/>
            </w:tcBorders>
          </w:tcPr>
          <w:p w14:paraId="6E2075A1" w14:textId="77777777" w:rsidR="00F40892" w:rsidRDefault="00F40892" w:rsidP="00052D09">
            <w:pPr>
              <w:pStyle w:val="TAC"/>
            </w:pPr>
            <w:r>
              <w:t>Average</w:t>
            </w:r>
          </w:p>
        </w:tc>
      </w:tr>
      <w:tr w:rsidR="00F40892" w:rsidRPr="00647C24" w14:paraId="58FBF8E0" w14:textId="77777777" w:rsidTr="00052D09">
        <w:trPr>
          <w:jc w:val="center"/>
        </w:trPr>
        <w:tc>
          <w:tcPr>
            <w:tcW w:w="1980" w:type="dxa"/>
          </w:tcPr>
          <w:p w14:paraId="2F7B0081" w14:textId="77777777" w:rsidR="00F40892" w:rsidRDefault="00F40892" w:rsidP="00052D09">
            <w:pPr>
              <w:pStyle w:val="TAC"/>
            </w:pPr>
            <w:r>
              <w:t>1667.575 to 1667.875</w:t>
            </w:r>
          </w:p>
        </w:tc>
        <w:tc>
          <w:tcPr>
            <w:tcW w:w="2000" w:type="dxa"/>
          </w:tcPr>
          <w:p w14:paraId="1CCF1288" w14:textId="77777777" w:rsidR="00F40892" w:rsidRDefault="00F40892" w:rsidP="00052D09">
            <w:pPr>
              <w:pStyle w:val="TAC"/>
              <w:rPr>
                <w:lang w:val="en-US"/>
              </w:rPr>
            </w:pPr>
            <w:r>
              <w:rPr>
                <w:lang w:val="en-US"/>
              </w:rPr>
              <w:t>-20</w:t>
            </w:r>
          </w:p>
        </w:tc>
        <w:tc>
          <w:tcPr>
            <w:tcW w:w="1377" w:type="dxa"/>
          </w:tcPr>
          <w:p w14:paraId="4F06B1B0" w14:textId="77777777" w:rsidR="00F40892" w:rsidRDefault="00F40892" w:rsidP="00052D09">
            <w:pPr>
              <w:pStyle w:val="TAC"/>
            </w:pPr>
            <w:r>
              <w:t>3 kHz</w:t>
            </w:r>
          </w:p>
        </w:tc>
        <w:tc>
          <w:tcPr>
            <w:tcW w:w="2293" w:type="dxa"/>
            <w:tcBorders>
              <w:bottom w:val="single" w:sz="4" w:space="0" w:color="auto"/>
            </w:tcBorders>
          </w:tcPr>
          <w:p w14:paraId="4EDB9550" w14:textId="77777777" w:rsidR="00F40892" w:rsidRDefault="00F40892" w:rsidP="00052D09">
            <w:pPr>
              <w:pStyle w:val="TAC"/>
            </w:pPr>
            <w:r>
              <w:t>Average</w:t>
            </w:r>
          </w:p>
        </w:tc>
      </w:tr>
      <w:tr w:rsidR="00F40892" w:rsidRPr="00647C24" w14:paraId="1BE17FA5" w14:textId="77777777" w:rsidTr="00052D09">
        <w:trPr>
          <w:jc w:val="center"/>
        </w:trPr>
        <w:tc>
          <w:tcPr>
            <w:tcW w:w="1980" w:type="dxa"/>
          </w:tcPr>
          <w:p w14:paraId="558788E8" w14:textId="77777777" w:rsidR="00F40892" w:rsidRDefault="00F40892" w:rsidP="00052D09">
            <w:pPr>
              <w:pStyle w:val="TAC"/>
            </w:pPr>
            <w:r>
              <w:t>1667.875 to 1667.975</w:t>
            </w:r>
          </w:p>
        </w:tc>
        <w:tc>
          <w:tcPr>
            <w:tcW w:w="2000" w:type="dxa"/>
          </w:tcPr>
          <w:p w14:paraId="4B9C1CD3" w14:textId="77777777" w:rsidR="00F40892" w:rsidRDefault="00F40892" w:rsidP="00052D09">
            <w:pPr>
              <w:pStyle w:val="TAC"/>
              <w:rPr>
                <w:lang w:val="en-US"/>
              </w:rPr>
            </w:pPr>
            <w:r>
              <w:rPr>
                <w:lang w:val="en-US"/>
              </w:rPr>
              <w:t>15 to - 20</w:t>
            </w:r>
          </w:p>
        </w:tc>
        <w:tc>
          <w:tcPr>
            <w:tcW w:w="1377" w:type="dxa"/>
          </w:tcPr>
          <w:p w14:paraId="3F0A9DC0" w14:textId="77777777" w:rsidR="00F40892" w:rsidRDefault="00F40892" w:rsidP="00052D09">
            <w:pPr>
              <w:pStyle w:val="TAC"/>
            </w:pPr>
            <w:r>
              <w:t>3 kHz</w:t>
            </w:r>
          </w:p>
        </w:tc>
        <w:tc>
          <w:tcPr>
            <w:tcW w:w="2293" w:type="dxa"/>
            <w:tcBorders>
              <w:bottom w:val="single" w:sz="4" w:space="0" w:color="auto"/>
            </w:tcBorders>
          </w:tcPr>
          <w:p w14:paraId="15529316" w14:textId="77777777" w:rsidR="00F40892" w:rsidRDefault="00F40892" w:rsidP="00052D09">
            <w:pPr>
              <w:pStyle w:val="TAC"/>
            </w:pPr>
            <w:r>
              <w:t>Average</w:t>
            </w:r>
          </w:p>
        </w:tc>
      </w:tr>
      <w:tr w:rsidR="00F40892" w:rsidRPr="00647C24" w14:paraId="580FC2A9" w14:textId="77777777" w:rsidTr="00052D09">
        <w:trPr>
          <w:jc w:val="center"/>
        </w:trPr>
        <w:tc>
          <w:tcPr>
            <w:tcW w:w="1980" w:type="dxa"/>
          </w:tcPr>
          <w:p w14:paraId="34EAAFD0" w14:textId="77777777" w:rsidR="00F40892" w:rsidRDefault="00F40892" w:rsidP="00052D09">
            <w:pPr>
              <w:pStyle w:val="TAC"/>
            </w:pPr>
            <w:r>
              <w:t>1667.975 to 1668</w:t>
            </w:r>
          </w:p>
        </w:tc>
        <w:tc>
          <w:tcPr>
            <w:tcW w:w="2000" w:type="dxa"/>
          </w:tcPr>
          <w:p w14:paraId="2A67945B" w14:textId="77777777" w:rsidR="00F40892" w:rsidRDefault="00F40892" w:rsidP="00052D09">
            <w:pPr>
              <w:pStyle w:val="TAC"/>
              <w:rPr>
                <w:lang w:val="en-US"/>
              </w:rPr>
            </w:pPr>
            <w:r>
              <w:rPr>
                <w:lang w:val="en-US"/>
              </w:rPr>
              <w:t>30 to 15</w:t>
            </w:r>
          </w:p>
        </w:tc>
        <w:tc>
          <w:tcPr>
            <w:tcW w:w="1377" w:type="dxa"/>
          </w:tcPr>
          <w:p w14:paraId="62B34012" w14:textId="77777777" w:rsidR="00F40892" w:rsidRDefault="00F40892" w:rsidP="00052D09">
            <w:pPr>
              <w:pStyle w:val="TAC"/>
            </w:pPr>
            <w:r>
              <w:t>3 kHz</w:t>
            </w:r>
          </w:p>
        </w:tc>
        <w:tc>
          <w:tcPr>
            <w:tcW w:w="2293" w:type="dxa"/>
            <w:tcBorders>
              <w:bottom w:val="single" w:sz="4" w:space="0" w:color="auto"/>
            </w:tcBorders>
          </w:tcPr>
          <w:p w14:paraId="11ADEAA7" w14:textId="77777777" w:rsidR="00F40892" w:rsidRDefault="00F40892" w:rsidP="00052D09">
            <w:pPr>
              <w:pStyle w:val="TAC"/>
            </w:pPr>
            <w:r>
              <w:t>Average</w:t>
            </w:r>
          </w:p>
        </w:tc>
      </w:tr>
      <w:tr w:rsidR="00F40892" w:rsidRPr="00647C24" w14:paraId="46E711F7" w14:textId="77777777" w:rsidTr="00052D09">
        <w:trPr>
          <w:jc w:val="center"/>
        </w:trPr>
        <w:tc>
          <w:tcPr>
            <w:tcW w:w="1980" w:type="dxa"/>
          </w:tcPr>
          <w:p w14:paraId="6FABBDDC" w14:textId="77777777" w:rsidR="00F40892" w:rsidRPr="006E3608" w:rsidRDefault="00F40892" w:rsidP="00052D09">
            <w:pPr>
              <w:pStyle w:val="TAC"/>
              <w:rPr>
                <w:highlight w:val="yellow"/>
              </w:rPr>
            </w:pPr>
          </w:p>
        </w:tc>
        <w:tc>
          <w:tcPr>
            <w:tcW w:w="5670" w:type="dxa"/>
            <w:gridSpan w:val="3"/>
          </w:tcPr>
          <w:p w14:paraId="2A9F936A" w14:textId="77777777" w:rsidR="00F40892" w:rsidRPr="006E3608" w:rsidRDefault="00F40892" w:rsidP="00052D09">
            <w:pPr>
              <w:pStyle w:val="TAC"/>
              <w:rPr>
                <w:highlight w:val="yellow"/>
              </w:rPr>
            </w:pPr>
          </w:p>
        </w:tc>
      </w:tr>
      <w:tr w:rsidR="00F40892" w:rsidRPr="00647C24" w14:paraId="421E681B" w14:textId="77777777" w:rsidTr="00052D09">
        <w:trPr>
          <w:jc w:val="center"/>
        </w:trPr>
        <w:tc>
          <w:tcPr>
            <w:tcW w:w="1980" w:type="dxa"/>
          </w:tcPr>
          <w:p w14:paraId="29A8FD02" w14:textId="77777777" w:rsidR="00F40892" w:rsidRDefault="00F40892" w:rsidP="00052D09">
            <w:pPr>
              <w:pStyle w:val="TAC"/>
            </w:pPr>
            <w:r>
              <w:t>1675 to 1675.025</w:t>
            </w:r>
          </w:p>
        </w:tc>
        <w:tc>
          <w:tcPr>
            <w:tcW w:w="2000" w:type="dxa"/>
          </w:tcPr>
          <w:p w14:paraId="52FF0C1E" w14:textId="77777777" w:rsidR="00F40892" w:rsidRDefault="00F40892" w:rsidP="00052D09">
            <w:pPr>
              <w:pStyle w:val="TAC"/>
              <w:rPr>
                <w:lang w:val="en-US"/>
              </w:rPr>
            </w:pPr>
            <w:r>
              <w:rPr>
                <w:lang w:val="en-US"/>
              </w:rPr>
              <w:t>30 to 15</w:t>
            </w:r>
          </w:p>
        </w:tc>
        <w:tc>
          <w:tcPr>
            <w:tcW w:w="1377" w:type="dxa"/>
          </w:tcPr>
          <w:p w14:paraId="1D80C54D" w14:textId="77777777" w:rsidR="00F40892" w:rsidRDefault="00F40892" w:rsidP="00052D09">
            <w:pPr>
              <w:pStyle w:val="TAC"/>
            </w:pPr>
            <w:r>
              <w:t>3 kHz</w:t>
            </w:r>
          </w:p>
        </w:tc>
        <w:tc>
          <w:tcPr>
            <w:tcW w:w="2293" w:type="dxa"/>
            <w:tcBorders>
              <w:bottom w:val="single" w:sz="4" w:space="0" w:color="auto"/>
            </w:tcBorders>
          </w:tcPr>
          <w:p w14:paraId="701DCBC0" w14:textId="77777777" w:rsidR="00F40892" w:rsidRDefault="00F40892" w:rsidP="00052D09">
            <w:pPr>
              <w:pStyle w:val="TAC"/>
            </w:pPr>
            <w:r>
              <w:t>Average</w:t>
            </w:r>
          </w:p>
        </w:tc>
      </w:tr>
      <w:tr w:rsidR="00F40892" w:rsidRPr="00647C24" w14:paraId="6D4D9BEA" w14:textId="77777777" w:rsidTr="00052D09">
        <w:trPr>
          <w:jc w:val="center"/>
        </w:trPr>
        <w:tc>
          <w:tcPr>
            <w:tcW w:w="1980" w:type="dxa"/>
          </w:tcPr>
          <w:p w14:paraId="238CA81B" w14:textId="77777777" w:rsidR="00F40892" w:rsidRDefault="00F40892" w:rsidP="00052D09">
            <w:pPr>
              <w:pStyle w:val="TAC"/>
            </w:pPr>
            <w:r>
              <w:t xml:space="preserve">1675.025 to 1675.125 </w:t>
            </w:r>
          </w:p>
        </w:tc>
        <w:tc>
          <w:tcPr>
            <w:tcW w:w="2000" w:type="dxa"/>
          </w:tcPr>
          <w:p w14:paraId="6619D48B" w14:textId="77777777" w:rsidR="00F40892" w:rsidRDefault="00F40892" w:rsidP="00052D09">
            <w:pPr>
              <w:pStyle w:val="TAC"/>
              <w:rPr>
                <w:lang w:val="en-US"/>
              </w:rPr>
            </w:pPr>
            <w:r>
              <w:rPr>
                <w:lang w:val="en-US"/>
              </w:rPr>
              <w:t>15 to - 20</w:t>
            </w:r>
          </w:p>
        </w:tc>
        <w:tc>
          <w:tcPr>
            <w:tcW w:w="1377" w:type="dxa"/>
          </w:tcPr>
          <w:p w14:paraId="07FBD64E" w14:textId="77777777" w:rsidR="00F40892" w:rsidRDefault="00F40892" w:rsidP="00052D09">
            <w:pPr>
              <w:pStyle w:val="TAC"/>
            </w:pPr>
            <w:r>
              <w:t>3 kHz</w:t>
            </w:r>
          </w:p>
        </w:tc>
        <w:tc>
          <w:tcPr>
            <w:tcW w:w="2293" w:type="dxa"/>
            <w:tcBorders>
              <w:bottom w:val="single" w:sz="4" w:space="0" w:color="auto"/>
            </w:tcBorders>
          </w:tcPr>
          <w:p w14:paraId="635920D6" w14:textId="77777777" w:rsidR="00F40892" w:rsidRDefault="00F40892" w:rsidP="00052D09">
            <w:pPr>
              <w:pStyle w:val="TAC"/>
            </w:pPr>
            <w:r>
              <w:t>Average</w:t>
            </w:r>
          </w:p>
        </w:tc>
      </w:tr>
      <w:tr w:rsidR="00F40892" w:rsidRPr="00647C24" w14:paraId="5C02938C" w14:textId="77777777" w:rsidTr="00052D09">
        <w:trPr>
          <w:jc w:val="center"/>
        </w:trPr>
        <w:tc>
          <w:tcPr>
            <w:tcW w:w="1980" w:type="dxa"/>
          </w:tcPr>
          <w:p w14:paraId="5563489B" w14:textId="77777777" w:rsidR="00F40892" w:rsidRDefault="00F40892" w:rsidP="00052D09">
            <w:pPr>
              <w:pStyle w:val="TAC"/>
            </w:pPr>
            <w:r>
              <w:t>1675.125 to 1675.425</w:t>
            </w:r>
          </w:p>
        </w:tc>
        <w:tc>
          <w:tcPr>
            <w:tcW w:w="2000" w:type="dxa"/>
          </w:tcPr>
          <w:p w14:paraId="5CE55206" w14:textId="77777777" w:rsidR="00F40892" w:rsidRDefault="00F40892" w:rsidP="00052D09">
            <w:pPr>
              <w:pStyle w:val="TAC"/>
              <w:rPr>
                <w:lang w:val="en-US"/>
              </w:rPr>
            </w:pPr>
            <w:r>
              <w:rPr>
                <w:lang w:val="en-US"/>
              </w:rPr>
              <w:t>-20</w:t>
            </w:r>
          </w:p>
        </w:tc>
        <w:tc>
          <w:tcPr>
            <w:tcW w:w="1377" w:type="dxa"/>
          </w:tcPr>
          <w:p w14:paraId="6488A9B6" w14:textId="77777777" w:rsidR="00F40892" w:rsidRDefault="00F40892" w:rsidP="00052D09">
            <w:pPr>
              <w:pStyle w:val="TAC"/>
            </w:pPr>
            <w:r>
              <w:t>3 kHz</w:t>
            </w:r>
          </w:p>
        </w:tc>
        <w:tc>
          <w:tcPr>
            <w:tcW w:w="2293" w:type="dxa"/>
            <w:tcBorders>
              <w:bottom w:val="single" w:sz="4" w:space="0" w:color="auto"/>
            </w:tcBorders>
          </w:tcPr>
          <w:p w14:paraId="69E39CC8" w14:textId="77777777" w:rsidR="00F40892" w:rsidRDefault="00F40892" w:rsidP="00052D09">
            <w:pPr>
              <w:pStyle w:val="TAC"/>
            </w:pPr>
            <w:r>
              <w:t>Average</w:t>
            </w:r>
          </w:p>
        </w:tc>
      </w:tr>
      <w:tr w:rsidR="00F40892" w:rsidRPr="00647C24" w14:paraId="1221C54B" w14:textId="77777777" w:rsidTr="00052D09">
        <w:trPr>
          <w:jc w:val="center"/>
        </w:trPr>
        <w:tc>
          <w:tcPr>
            <w:tcW w:w="1980" w:type="dxa"/>
          </w:tcPr>
          <w:p w14:paraId="69E35B77" w14:textId="77777777" w:rsidR="00F40892" w:rsidRDefault="00F40892" w:rsidP="00052D09">
            <w:pPr>
              <w:pStyle w:val="TAC"/>
            </w:pPr>
            <w:r>
              <w:t xml:space="preserve">1675.425 to 1676.5 </w:t>
            </w:r>
          </w:p>
        </w:tc>
        <w:tc>
          <w:tcPr>
            <w:tcW w:w="2000" w:type="dxa"/>
          </w:tcPr>
          <w:p w14:paraId="5238DCDD" w14:textId="77777777" w:rsidR="00F40892" w:rsidRDefault="00F40892" w:rsidP="00052D09">
            <w:pPr>
              <w:pStyle w:val="TAC"/>
              <w:rPr>
                <w:lang w:val="en-US"/>
              </w:rPr>
            </w:pPr>
            <w:r>
              <w:rPr>
                <w:lang w:val="en-US"/>
              </w:rPr>
              <w:t>-20 to -35</w:t>
            </w:r>
          </w:p>
        </w:tc>
        <w:tc>
          <w:tcPr>
            <w:tcW w:w="1377" w:type="dxa"/>
          </w:tcPr>
          <w:p w14:paraId="6A7DF50E" w14:textId="77777777" w:rsidR="00F40892" w:rsidRDefault="00F40892" w:rsidP="00052D09">
            <w:pPr>
              <w:pStyle w:val="TAC"/>
            </w:pPr>
            <w:r>
              <w:t>3 kHz</w:t>
            </w:r>
          </w:p>
        </w:tc>
        <w:tc>
          <w:tcPr>
            <w:tcW w:w="2293" w:type="dxa"/>
            <w:tcBorders>
              <w:bottom w:val="single" w:sz="4" w:space="0" w:color="auto"/>
            </w:tcBorders>
          </w:tcPr>
          <w:p w14:paraId="7D2F1411" w14:textId="77777777" w:rsidR="00F40892" w:rsidRDefault="00F40892" w:rsidP="00052D09">
            <w:pPr>
              <w:pStyle w:val="TAC"/>
            </w:pPr>
            <w:r>
              <w:t>Average</w:t>
            </w:r>
          </w:p>
        </w:tc>
      </w:tr>
      <w:tr w:rsidR="00F40892" w:rsidRPr="00647C24" w14:paraId="6A214405" w14:textId="77777777" w:rsidTr="00052D09">
        <w:trPr>
          <w:jc w:val="center"/>
        </w:trPr>
        <w:tc>
          <w:tcPr>
            <w:tcW w:w="1980" w:type="dxa"/>
          </w:tcPr>
          <w:p w14:paraId="349A7E20" w14:textId="77777777" w:rsidR="00F40892" w:rsidRDefault="00F40892" w:rsidP="00052D09">
            <w:pPr>
              <w:pStyle w:val="TAC"/>
            </w:pPr>
            <w:r>
              <w:t>1676.5 to 1677</w:t>
            </w:r>
          </w:p>
        </w:tc>
        <w:tc>
          <w:tcPr>
            <w:tcW w:w="2000" w:type="dxa"/>
          </w:tcPr>
          <w:p w14:paraId="25E56E17" w14:textId="77777777" w:rsidR="00F40892" w:rsidRDefault="00F40892" w:rsidP="00052D09">
            <w:pPr>
              <w:pStyle w:val="TAC"/>
              <w:rPr>
                <w:lang w:val="en-US"/>
              </w:rPr>
            </w:pPr>
            <w:r>
              <w:rPr>
                <w:lang w:val="en-US"/>
              </w:rPr>
              <w:t>-25</w:t>
            </w:r>
          </w:p>
        </w:tc>
        <w:tc>
          <w:tcPr>
            <w:tcW w:w="1377" w:type="dxa"/>
          </w:tcPr>
          <w:p w14:paraId="6DBD2160" w14:textId="77777777" w:rsidR="00F40892" w:rsidRDefault="00F40892" w:rsidP="00052D09">
            <w:pPr>
              <w:pStyle w:val="TAC"/>
            </w:pPr>
            <w:r>
              <w:t>30 kHz</w:t>
            </w:r>
          </w:p>
        </w:tc>
        <w:tc>
          <w:tcPr>
            <w:tcW w:w="2293" w:type="dxa"/>
            <w:tcBorders>
              <w:bottom w:val="single" w:sz="4" w:space="0" w:color="auto"/>
            </w:tcBorders>
          </w:tcPr>
          <w:p w14:paraId="0BB6427C" w14:textId="77777777" w:rsidR="00F40892" w:rsidRDefault="00F40892" w:rsidP="00052D09">
            <w:pPr>
              <w:pStyle w:val="TAC"/>
            </w:pPr>
            <w:r>
              <w:t>Average</w:t>
            </w:r>
          </w:p>
        </w:tc>
      </w:tr>
      <w:tr w:rsidR="00F40892" w:rsidRPr="00647C24" w14:paraId="70122D2F" w14:textId="77777777" w:rsidTr="00052D09">
        <w:trPr>
          <w:jc w:val="center"/>
        </w:trPr>
        <w:tc>
          <w:tcPr>
            <w:tcW w:w="1980" w:type="dxa"/>
          </w:tcPr>
          <w:p w14:paraId="193B5DC5" w14:textId="77777777" w:rsidR="00F40892" w:rsidRDefault="00F40892" w:rsidP="00052D09">
            <w:pPr>
              <w:pStyle w:val="TAC"/>
            </w:pPr>
            <w:r>
              <w:t>1677 to 1680</w:t>
            </w:r>
          </w:p>
        </w:tc>
        <w:tc>
          <w:tcPr>
            <w:tcW w:w="2000" w:type="dxa"/>
          </w:tcPr>
          <w:p w14:paraId="1588FBE7" w14:textId="77777777" w:rsidR="00F40892" w:rsidRDefault="00F40892" w:rsidP="00052D09">
            <w:pPr>
              <w:pStyle w:val="TAC"/>
              <w:rPr>
                <w:lang w:val="en-US"/>
              </w:rPr>
            </w:pPr>
            <w:r>
              <w:rPr>
                <w:lang w:val="en-US"/>
              </w:rPr>
              <w:t>-30</w:t>
            </w:r>
          </w:p>
        </w:tc>
        <w:tc>
          <w:tcPr>
            <w:tcW w:w="1377" w:type="dxa"/>
          </w:tcPr>
          <w:p w14:paraId="43347C46" w14:textId="77777777" w:rsidR="00F40892" w:rsidRDefault="00F40892" w:rsidP="00052D09">
            <w:pPr>
              <w:pStyle w:val="TAC"/>
            </w:pPr>
            <w:r>
              <w:t>30 kHz</w:t>
            </w:r>
          </w:p>
        </w:tc>
        <w:tc>
          <w:tcPr>
            <w:tcW w:w="2293" w:type="dxa"/>
            <w:tcBorders>
              <w:bottom w:val="single" w:sz="4" w:space="0" w:color="auto"/>
            </w:tcBorders>
          </w:tcPr>
          <w:p w14:paraId="4F905B7A" w14:textId="77777777" w:rsidR="00F40892" w:rsidRDefault="00F40892" w:rsidP="00052D09">
            <w:pPr>
              <w:pStyle w:val="TAC"/>
            </w:pPr>
            <w:r>
              <w:t>Average</w:t>
            </w:r>
          </w:p>
        </w:tc>
      </w:tr>
      <w:tr w:rsidR="00F40892" w:rsidRPr="00647C24" w14:paraId="534C0A32" w14:textId="77777777" w:rsidTr="00052D09">
        <w:trPr>
          <w:jc w:val="center"/>
        </w:trPr>
        <w:tc>
          <w:tcPr>
            <w:tcW w:w="1980" w:type="dxa"/>
          </w:tcPr>
          <w:p w14:paraId="045C6A6D" w14:textId="77777777" w:rsidR="00F40892" w:rsidRDefault="00F40892" w:rsidP="00052D09">
            <w:pPr>
              <w:pStyle w:val="TAC"/>
            </w:pPr>
            <w:r>
              <w:t>1680 to 1685</w:t>
            </w:r>
          </w:p>
        </w:tc>
        <w:tc>
          <w:tcPr>
            <w:tcW w:w="2000" w:type="dxa"/>
          </w:tcPr>
          <w:p w14:paraId="686B7EEF" w14:textId="77777777" w:rsidR="00F40892" w:rsidRPr="00647C24" w:rsidRDefault="00F40892" w:rsidP="00052D09">
            <w:pPr>
              <w:pStyle w:val="TAC"/>
              <w:rPr>
                <w:lang w:val="en-US"/>
              </w:rPr>
            </w:pPr>
            <w:r>
              <w:rPr>
                <w:lang w:val="en-US"/>
              </w:rPr>
              <w:t>-30</w:t>
            </w:r>
          </w:p>
        </w:tc>
        <w:tc>
          <w:tcPr>
            <w:tcW w:w="1377" w:type="dxa"/>
          </w:tcPr>
          <w:p w14:paraId="7EF17E85" w14:textId="77777777" w:rsidR="00F40892" w:rsidRPr="00647C24" w:rsidRDefault="00F40892" w:rsidP="00052D09">
            <w:pPr>
              <w:pStyle w:val="TAC"/>
            </w:pPr>
            <w:r>
              <w:t>100 kHz</w:t>
            </w:r>
          </w:p>
        </w:tc>
        <w:tc>
          <w:tcPr>
            <w:tcW w:w="2293" w:type="dxa"/>
            <w:tcBorders>
              <w:bottom w:val="single" w:sz="4" w:space="0" w:color="auto"/>
            </w:tcBorders>
          </w:tcPr>
          <w:p w14:paraId="118FC382" w14:textId="77777777" w:rsidR="00F40892" w:rsidRPr="00647C24" w:rsidRDefault="00F40892" w:rsidP="00052D09">
            <w:pPr>
              <w:pStyle w:val="TAC"/>
            </w:pPr>
            <w:r>
              <w:t>Average</w:t>
            </w:r>
          </w:p>
        </w:tc>
      </w:tr>
      <w:tr w:rsidR="00F40892" w:rsidRPr="00647C24" w14:paraId="5B3D1B08" w14:textId="77777777" w:rsidTr="00052D09">
        <w:trPr>
          <w:jc w:val="center"/>
        </w:trPr>
        <w:tc>
          <w:tcPr>
            <w:tcW w:w="1980" w:type="dxa"/>
          </w:tcPr>
          <w:p w14:paraId="2730144E" w14:textId="77777777" w:rsidR="00F40892" w:rsidRDefault="00F40892" w:rsidP="00052D09">
            <w:pPr>
              <w:pStyle w:val="TAC"/>
            </w:pPr>
            <w:r>
              <w:t>1685 to 1695</w:t>
            </w:r>
          </w:p>
        </w:tc>
        <w:tc>
          <w:tcPr>
            <w:tcW w:w="2000" w:type="dxa"/>
          </w:tcPr>
          <w:p w14:paraId="7A87BCA3" w14:textId="77777777" w:rsidR="00F40892" w:rsidRPr="00647C24" w:rsidRDefault="00F40892" w:rsidP="00052D09">
            <w:pPr>
              <w:pStyle w:val="TAC"/>
              <w:rPr>
                <w:lang w:val="en-US"/>
              </w:rPr>
            </w:pPr>
            <w:r>
              <w:rPr>
                <w:lang w:val="en-US"/>
              </w:rPr>
              <w:t>-30</w:t>
            </w:r>
          </w:p>
        </w:tc>
        <w:tc>
          <w:tcPr>
            <w:tcW w:w="1377" w:type="dxa"/>
          </w:tcPr>
          <w:p w14:paraId="445CC448" w14:textId="77777777" w:rsidR="00F40892" w:rsidRPr="00647C24" w:rsidRDefault="00F40892" w:rsidP="00052D09">
            <w:pPr>
              <w:pStyle w:val="TAC"/>
            </w:pPr>
            <w:r>
              <w:t>300 kHz</w:t>
            </w:r>
          </w:p>
        </w:tc>
        <w:tc>
          <w:tcPr>
            <w:tcW w:w="2293" w:type="dxa"/>
            <w:tcBorders>
              <w:bottom w:val="single" w:sz="4" w:space="0" w:color="auto"/>
            </w:tcBorders>
          </w:tcPr>
          <w:p w14:paraId="35E2DCCB" w14:textId="77777777" w:rsidR="00F40892" w:rsidRPr="00647C24" w:rsidRDefault="00F40892" w:rsidP="00052D09">
            <w:pPr>
              <w:pStyle w:val="TAC"/>
            </w:pPr>
            <w:r>
              <w:t>Average</w:t>
            </w:r>
          </w:p>
        </w:tc>
      </w:tr>
      <w:tr w:rsidR="00F40892" w:rsidRPr="00647C24" w14:paraId="6F245A08" w14:textId="77777777" w:rsidTr="00052D09">
        <w:trPr>
          <w:jc w:val="center"/>
        </w:trPr>
        <w:tc>
          <w:tcPr>
            <w:tcW w:w="1980" w:type="dxa"/>
          </w:tcPr>
          <w:p w14:paraId="5242E017" w14:textId="77777777" w:rsidR="00F40892" w:rsidRDefault="00F40892" w:rsidP="00052D09">
            <w:pPr>
              <w:pStyle w:val="TAC"/>
            </w:pPr>
            <w:r>
              <w:t>1695 to 1705</w:t>
            </w:r>
          </w:p>
        </w:tc>
        <w:tc>
          <w:tcPr>
            <w:tcW w:w="2000" w:type="dxa"/>
          </w:tcPr>
          <w:p w14:paraId="6A9BB88E" w14:textId="77777777" w:rsidR="00F40892" w:rsidRPr="00647C24" w:rsidRDefault="00F40892" w:rsidP="00052D09">
            <w:pPr>
              <w:pStyle w:val="TAC"/>
              <w:rPr>
                <w:lang w:val="en-US"/>
              </w:rPr>
            </w:pPr>
            <w:r>
              <w:rPr>
                <w:lang w:val="en-US"/>
              </w:rPr>
              <w:t>-30</w:t>
            </w:r>
          </w:p>
        </w:tc>
        <w:tc>
          <w:tcPr>
            <w:tcW w:w="1377" w:type="dxa"/>
          </w:tcPr>
          <w:p w14:paraId="7304167F" w14:textId="77777777" w:rsidR="00F40892" w:rsidRPr="00647C24" w:rsidRDefault="00F40892" w:rsidP="00052D09">
            <w:pPr>
              <w:pStyle w:val="TAC"/>
            </w:pPr>
            <w:r>
              <w:t>1 MHz</w:t>
            </w:r>
          </w:p>
        </w:tc>
        <w:tc>
          <w:tcPr>
            <w:tcW w:w="2293" w:type="dxa"/>
            <w:tcBorders>
              <w:bottom w:val="single" w:sz="4" w:space="0" w:color="auto"/>
            </w:tcBorders>
          </w:tcPr>
          <w:p w14:paraId="7EDFEA16" w14:textId="77777777" w:rsidR="00F40892" w:rsidRPr="00647C24" w:rsidRDefault="00F40892" w:rsidP="00052D09">
            <w:pPr>
              <w:pStyle w:val="TAC"/>
            </w:pPr>
            <w:r>
              <w:t>Average</w:t>
            </w:r>
          </w:p>
        </w:tc>
      </w:tr>
      <w:tr w:rsidR="00F40892" w:rsidRPr="00647C24" w14:paraId="7C6B8414" w14:textId="77777777" w:rsidTr="00052D09">
        <w:trPr>
          <w:jc w:val="center"/>
        </w:trPr>
        <w:tc>
          <w:tcPr>
            <w:tcW w:w="1980" w:type="dxa"/>
          </w:tcPr>
          <w:p w14:paraId="609ED17A" w14:textId="77777777" w:rsidR="00F40892" w:rsidRDefault="00F40892" w:rsidP="00052D09">
            <w:pPr>
              <w:pStyle w:val="TAC"/>
            </w:pPr>
            <w:r>
              <w:t>1705 to 2250</w:t>
            </w:r>
          </w:p>
        </w:tc>
        <w:tc>
          <w:tcPr>
            <w:tcW w:w="2000" w:type="dxa"/>
          </w:tcPr>
          <w:p w14:paraId="47D716CD" w14:textId="77777777" w:rsidR="00F40892" w:rsidRPr="00647C24" w:rsidRDefault="00F40892" w:rsidP="00052D09">
            <w:pPr>
              <w:pStyle w:val="TAC"/>
              <w:rPr>
                <w:lang w:val="en-US"/>
              </w:rPr>
            </w:pPr>
            <w:r>
              <w:rPr>
                <w:lang w:val="en-US"/>
              </w:rPr>
              <w:t>-30</w:t>
            </w:r>
          </w:p>
        </w:tc>
        <w:tc>
          <w:tcPr>
            <w:tcW w:w="1377" w:type="dxa"/>
          </w:tcPr>
          <w:p w14:paraId="21929C61" w14:textId="77777777" w:rsidR="00F40892" w:rsidRPr="00647C24" w:rsidRDefault="00F40892" w:rsidP="00052D09">
            <w:pPr>
              <w:pStyle w:val="TAC"/>
            </w:pPr>
            <w:r>
              <w:t>3 MHz</w:t>
            </w:r>
          </w:p>
        </w:tc>
        <w:tc>
          <w:tcPr>
            <w:tcW w:w="2293" w:type="dxa"/>
            <w:tcBorders>
              <w:bottom w:val="single" w:sz="4" w:space="0" w:color="auto"/>
            </w:tcBorders>
          </w:tcPr>
          <w:p w14:paraId="1085E9EB" w14:textId="77777777" w:rsidR="00F40892" w:rsidRPr="00647C24" w:rsidRDefault="00F40892" w:rsidP="00052D09">
            <w:pPr>
              <w:pStyle w:val="TAC"/>
            </w:pPr>
            <w:r>
              <w:t>Average</w:t>
            </w:r>
          </w:p>
        </w:tc>
      </w:tr>
      <w:tr w:rsidR="00F40892" w:rsidRPr="00647C24" w14:paraId="05A6C4CC" w14:textId="77777777" w:rsidTr="00052D09">
        <w:trPr>
          <w:jc w:val="center"/>
        </w:trPr>
        <w:tc>
          <w:tcPr>
            <w:tcW w:w="1980" w:type="dxa"/>
          </w:tcPr>
          <w:p w14:paraId="43B6FDCF" w14:textId="77777777" w:rsidR="00F40892" w:rsidRDefault="00F40892" w:rsidP="00052D09">
            <w:pPr>
              <w:pStyle w:val="TAC"/>
            </w:pPr>
            <w:r>
              <w:t>2250 to 12750</w:t>
            </w:r>
          </w:p>
        </w:tc>
        <w:tc>
          <w:tcPr>
            <w:tcW w:w="2000" w:type="dxa"/>
          </w:tcPr>
          <w:p w14:paraId="5E33C27E" w14:textId="77777777" w:rsidR="00F40892" w:rsidRPr="00647C24" w:rsidRDefault="00F40892" w:rsidP="00052D09">
            <w:pPr>
              <w:pStyle w:val="TAC"/>
              <w:rPr>
                <w:lang w:val="en-US"/>
              </w:rPr>
            </w:pPr>
            <w:r>
              <w:rPr>
                <w:lang w:val="en-US"/>
              </w:rPr>
              <w:t>-30</w:t>
            </w:r>
          </w:p>
        </w:tc>
        <w:tc>
          <w:tcPr>
            <w:tcW w:w="1377" w:type="dxa"/>
          </w:tcPr>
          <w:p w14:paraId="02B942E1" w14:textId="77777777" w:rsidR="00F40892" w:rsidRPr="00647C24" w:rsidRDefault="00F40892" w:rsidP="00052D09">
            <w:pPr>
              <w:pStyle w:val="TAC"/>
            </w:pPr>
            <w:r>
              <w:t>3 MHz</w:t>
            </w:r>
          </w:p>
        </w:tc>
        <w:tc>
          <w:tcPr>
            <w:tcW w:w="2293" w:type="dxa"/>
            <w:tcBorders>
              <w:bottom w:val="single" w:sz="4" w:space="0" w:color="auto"/>
            </w:tcBorders>
          </w:tcPr>
          <w:p w14:paraId="184762D2" w14:textId="77777777" w:rsidR="00F40892" w:rsidRPr="00647C24" w:rsidRDefault="00F40892" w:rsidP="00052D09">
            <w:pPr>
              <w:pStyle w:val="TAC"/>
            </w:pPr>
            <w:r>
              <w:t>Peak hold</w:t>
            </w:r>
          </w:p>
        </w:tc>
      </w:tr>
      <w:tr w:rsidR="00F40892" w:rsidRPr="00647C24" w14:paraId="06E5DBF6" w14:textId="77777777" w:rsidTr="00052D09">
        <w:trPr>
          <w:jc w:val="center"/>
        </w:trPr>
        <w:tc>
          <w:tcPr>
            <w:tcW w:w="1980" w:type="dxa"/>
          </w:tcPr>
          <w:p w14:paraId="69D87A8F" w14:textId="77777777" w:rsidR="00F40892" w:rsidRDefault="00F40892" w:rsidP="00052D09">
            <w:pPr>
              <w:pStyle w:val="TAC"/>
            </w:pPr>
          </w:p>
        </w:tc>
        <w:tc>
          <w:tcPr>
            <w:tcW w:w="2000" w:type="dxa"/>
          </w:tcPr>
          <w:p w14:paraId="30E29F7C" w14:textId="77777777" w:rsidR="00F40892" w:rsidRPr="00647C24" w:rsidRDefault="00F40892" w:rsidP="00052D09">
            <w:pPr>
              <w:pStyle w:val="TAC"/>
              <w:rPr>
                <w:lang w:val="en-US"/>
              </w:rPr>
            </w:pPr>
          </w:p>
        </w:tc>
        <w:tc>
          <w:tcPr>
            <w:tcW w:w="1377" w:type="dxa"/>
          </w:tcPr>
          <w:p w14:paraId="010D223B" w14:textId="77777777" w:rsidR="00F40892" w:rsidRPr="00647C24" w:rsidRDefault="00F40892" w:rsidP="00052D09">
            <w:pPr>
              <w:pStyle w:val="TAC"/>
            </w:pPr>
          </w:p>
        </w:tc>
        <w:tc>
          <w:tcPr>
            <w:tcW w:w="2293" w:type="dxa"/>
            <w:tcBorders>
              <w:bottom w:val="single" w:sz="4" w:space="0" w:color="auto"/>
            </w:tcBorders>
          </w:tcPr>
          <w:p w14:paraId="6FE6DE2A" w14:textId="77777777" w:rsidR="00F40892" w:rsidRPr="00647C24" w:rsidRDefault="00F40892" w:rsidP="00052D09">
            <w:pPr>
              <w:pStyle w:val="TAC"/>
            </w:pPr>
          </w:p>
        </w:tc>
      </w:tr>
      <w:tr w:rsidR="00F40892" w:rsidRPr="00647C24" w14:paraId="4D8BB65C" w14:textId="77777777" w:rsidTr="00052D09">
        <w:trPr>
          <w:jc w:val="center"/>
        </w:trPr>
        <w:tc>
          <w:tcPr>
            <w:tcW w:w="7650" w:type="dxa"/>
            <w:gridSpan w:val="4"/>
          </w:tcPr>
          <w:p w14:paraId="3B341E32" w14:textId="77777777" w:rsidR="00F40892" w:rsidRPr="007A0757" w:rsidRDefault="00F40892" w:rsidP="00052D09">
            <w:pPr>
              <w:pStyle w:val="TAN"/>
            </w:pPr>
            <w:r w:rsidRPr="00715883">
              <w:t>NOTE</w:t>
            </w:r>
            <w:r>
              <w:t xml:space="preserve"> 1</w:t>
            </w:r>
            <w:r w:rsidRPr="00715883">
              <w:t>:</w:t>
            </w:r>
            <w:r w:rsidRPr="00715883">
              <w:tab/>
              <w:t>Spectrum emissions are linearly interpolated versus frequency offset.</w:t>
            </w:r>
          </w:p>
          <w:p w14:paraId="597735FC" w14:textId="77777777" w:rsidR="00F40892" w:rsidRDefault="00F40892" w:rsidP="00052D09">
            <w:pPr>
              <w:keepNext/>
              <w:keepLines/>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p>
          <w:p w14:paraId="4D5EEBDF" w14:textId="77777777" w:rsidR="00F40892" w:rsidRPr="00647C24" w:rsidRDefault="00F40892" w:rsidP="00052D09">
            <w:pPr>
              <w:keepNext/>
              <w:keepLines/>
              <w:ind w:left="851" w:hanging="851"/>
              <w:rPr>
                <w:sz w:val="18"/>
              </w:rPr>
            </w:pPr>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tc>
      </w:tr>
    </w:tbl>
    <w:p w14:paraId="03DFB3ED" w14:textId="77777777" w:rsidR="00F40892" w:rsidRPr="009E1EA4" w:rsidRDefault="00F40892" w:rsidP="00F40892"/>
    <w:p w14:paraId="38065008" w14:textId="77777777" w:rsidR="00F40892" w:rsidRDefault="00F40892" w:rsidP="00F40892">
      <w:pPr>
        <w:pStyle w:val="Heading5"/>
        <w:numPr>
          <w:ilvl w:val="0"/>
          <w:numId w:val="0"/>
        </w:numPr>
        <w:ind w:left="1152" w:hanging="1152"/>
        <w:rPr>
          <w:noProof/>
        </w:rPr>
      </w:pPr>
      <w:r w:rsidRPr="00715883">
        <w:t>6.5.3.3.</w:t>
      </w:r>
      <w:r>
        <w:t>9</w:t>
      </w:r>
      <w:r w:rsidRPr="00715883">
        <w:tab/>
        <w:t>Requirement for network signalling value "NS_</w:t>
      </w:r>
      <w:r>
        <w:t>10</w:t>
      </w:r>
      <w:r w:rsidRPr="00715883">
        <w:t>N"</w:t>
      </w:r>
    </w:p>
    <w:p w14:paraId="653920F0" w14:textId="77777777" w:rsidR="00F40892" w:rsidRPr="00715883" w:rsidRDefault="00F40892" w:rsidP="00F40892">
      <w:r w:rsidRPr="00715883">
        <w:t>When "NS_</w:t>
      </w:r>
      <w:r>
        <w:t>10</w:t>
      </w:r>
      <w:r w:rsidRPr="00715883">
        <w:t xml:space="preserve">N" is indicated in the cell, the power of any UE emission shall not exceed the levels specified in Table </w:t>
      </w:r>
      <w:r w:rsidRPr="00EB2F38">
        <w:t>6.5.3.3.</w:t>
      </w:r>
      <w:r>
        <w:t>9</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5BB195D1" w14:textId="77777777" w:rsidR="00F40892" w:rsidRPr="00602F3C" w:rsidRDefault="00F40892" w:rsidP="00F40892">
      <w:pPr>
        <w:pStyle w:val="TH"/>
        <w:rPr>
          <w:rFonts w:eastAsia="Yu Mincho"/>
        </w:rPr>
      </w:pPr>
      <w:r w:rsidRPr="00715883">
        <w:lastRenderedPageBreak/>
        <w:t xml:space="preserve">Table </w:t>
      </w:r>
      <w:r w:rsidRPr="00EB2F38">
        <w:t>6.5.3.3.</w:t>
      </w:r>
      <w:r>
        <w:t>9</w:t>
      </w:r>
      <w:r w:rsidRPr="00715883">
        <w:t xml:space="preserve">-1: Additional out-of-band requirements for </w:t>
      </w:r>
      <w:r w:rsidRPr="00715883">
        <w:rPr>
          <w:rFonts w:eastAsia="Yu Mincho"/>
        </w:rPr>
        <w:t>"</w:t>
      </w:r>
      <w:r w:rsidRPr="00715883">
        <w:t>NS_</w:t>
      </w:r>
      <w:r>
        <w:rPr>
          <w:lang w:val="en-US"/>
        </w:rPr>
        <w:t>10</w:t>
      </w:r>
      <w:r w:rsidRPr="00715883">
        <w:rPr>
          <w:lang w:val="en-US"/>
        </w:rPr>
        <w:t>N</w:t>
      </w:r>
      <w:r w:rsidRPr="00715883">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F40892" w:rsidRPr="00647C24" w14:paraId="3AF04539" w14:textId="77777777" w:rsidTr="00052D09">
        <w:trPr>
          <w:cantSplit/>
          <w:trHeight w:val="443"/>
          <w:jc w:val="center"/>
        </w:trPr>
        <w:tc>
          <w:tcPr>
            <w:tcW w:w="1980" w:type="dxa"/>
          </w:tcPr>
          <w:p w14:paraId="46CD4BB7"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Frequency range</w:t>
            </w:r>
          </w:p>
          <w:p w14:paraId="4CDE8EAF"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(MHz)</w:t>
            </w:r>
          </w:p>
        </w:tc>
        <w:tc>
          <w:tcPr>
            <w:tcW w:w="2000" w:type="dxa"/>
          </w:tcPr>
          <w:p w14:paraId="1114BC4C"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(dBm)</w:t>
            </w:r>
          </w:p>
        </w:tc>
        <w:tc>
          <w:tcPr>
            <w:tcW w:w="1377" w:type="dxa"/>
          </w:tcPr>
          <w:p w14:paraId="63887896"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 xml:space="preserve">Measurement bandwidth </w:t>
            </w:r>
          </w:p>
        </w:tc>
        <w:tc>
          <w:tcPr>
            <w:tcW w:w="2293" w:type="dxa"/>
          </w:tcPr>
          <w:p w14:paraId="05870F8D" w14:textId="77777777" w:rsidR="00F40892" w:rsidRDefault="00F40892" w:rsidP="00052D09">
            <w:pPr>
              <w:keepNext/>
              <w:keepLines/>
              <w:jc w:val="center"/>
              <w:rPr>
                <w:rFonts w:ascii="Arial" w:hAnsi="Arial" w:cs="Arial"/>
                <w:b/>
                <w:bCs/>
                <w:sz w:val="18"/>
              </w:rPr>
            </w:pPr>
            <w:r w:rsidRPr="00647C24">
              <w:rPr>
                <w:rFonts w:ascii="Arial" w:hAnsi="Arial" w:cs="Arial"/>
                <w:b/>
                <w:bCs/>
                <w:sz w:val="18"/>
              </w:rPr>
              <w:t>NOTE</w:t>
            </w:r>
          </w:p>
          <w:p w14:paraId="296C4DC5" w14:textId="77777777" w:rsidR="00F40892" w:rsidRPr="00647C24" w:rsidRDefault="00F40892" w:rsidP="00052D09">
            <w:pPr>
              <w:keepNext/>
              <w:keepLines/>
              <w:jc w:val="center"/>
              <w:rPr>
                <w:rFonts w:ascii="Arial" w:hAnsi="Arial" w:cs="Arial"/>
                <w:b/>
                <w:bCs/>
                <w:sz w:val="18"/>
              </w:rPr>
            </w:pPr>
            <w:r>
              <w:rPr>
                <w:rFonts w:ascii="Arial" w:hAnsi="Arial" w:cs="Arial"/>
                <w:b/>
                <w:bCs/>
                <w:sz w:val="18"/>
              </w:rPr>
              <w:t>(measurement method)</w:t>
            </w:r>
          </w:p>
        </w:tc>
      </w:tr>
      <w:tr w:rsidR="00F40892" w:rsidRPr="00647C24" w14:paraId="0737453E" w14:textId="77777777" w:rsidTr="00052D09">
        <w:trPr>
          <w:jc w:val="center"/>
        </w:trPr>
        <w:tc>
          <w:tcPr>
            <w:tcW w:w="1980" w:type="dxa"/>
          </w:tcPr>
          <w:p w14:paraId="2E9C8090" w14:textId="77777777" w:rsidR="00F40892" w:rsidRPr="00647C24" w:rsidRDefault="00F40892" w:rsidP="00052D09">
            <w:pPr>
              <w:pStyle w:val="TAC"/>
              <w:rPr>
                <w:lang w:val="en-US"/>
              </w:rPr>
            </w:pPr>
            <w:r>
              <w:rPr>
                <w:lang w:val="en-US"/>
              </w:rPr>
              <w:t>30 to 1000</w:t>
            </w:r>
          </w:p>
        </w:tc>
        <w:tc>
          <w:tcPr>
            <w:tcW w:w="2000" w:type="dxa"/>
          </w:tcPr>
          <w:p w14:paraId="44FCDA85" w14:textId="77777777" w:rsidR="00F40892" w:rsidRPr="00647C24" w:rsidRDefault="00F40892" w:rsidP="00052D09">
            <w:pPr>
              <w:pStyle w:val="TAC"/>
              <w:rPr>
                <w:lang w:val="en-US"/>
              </w:rPr>
            </w:pPr>
            <w:r>
              <w:rPr>
                <w:lang w:val="en-US"/>
              </w:rPr>
              <w:t>-36</w:t>
            </w:r>
          </w:p>
        </w:tc>
        <w:tc>
          <w:tcPr>
            <w:tcW w:w="1377" w:type="dxa"/>
          </w:tcPr>
          <w:p w14:paraId="335801B9" w14:textId="77777777" w:rsidR="00F40892" w:rsidRPr="00647C24" w:rsidRDefault="00F40892" w:rsidP="00052D09">
            <w:pPr>
              <w:pStyle w:val="TAC"/>
              <w:rPr>
                <w:lang w:val="en-US"/>
              </w:rPr>
            </w:pPr>
            <w:r>
              <w:rPr>
                <w:lang w:val="en-US"/>
              </w:rPr>
              <w:t>100 kHz</w:t>
            </w:r>
          </w:p>
        </w:tc>
        <w:tc>
          <w:tcPr>
            <w:tcW w:w="2293" w:type="dxa"/>
          </w:tcPr>
          <w:p w14:paraId="5246F524" w14:textId="77777777" w:rsidR="00F40892" w:rsidRPr="00647C24" w:rsidRDefault="00F40892" w:rsidP="00052D09">
            <w:pPr>
              <w:pStyle w:val="TAC"/>
            </w:pPr>
            <w:r>
              <w:t>Peak hold</w:t>
            </w:r>
          </w:p>
        </w:tc>
      </w:tr>
      <w:tr w:rsidR="00F40892" w:rsidRPr="00647C24" w14:paraId="4F8943EB" w14:textId="77777777" w:rsidTr="00052D09">
        <w:trPr>
          <w:jc w:val="center"/>
        </w:trPr>
        <w:tc>
          <w:tcPr>
            <w:tcW w:w="1980" w:type="dxa"/>
          </w:tcPr>
          <w:p w14:paraId="6E6802DC" w14:textId="77777777" w:rsidR="00F40892" w:rsidRPr="00647C24" w:rsidRDefault="00F40892" w:rsidP="00052D09">
            <w:pPr>
              <w:pStyle w:val="TAC"/>
            </w:pPr>
            <w:r>
              <w:t>1000 to 1559</w:t>
            </w:r>
          </w:p>
        </w:tc>
        <w:tc>
          <w:tcPr>
            <w:tcW w:w="2000" w:type="dxa"/>
          </w:tcPr>
          <w:p w14:paraId="274299A0" w14:textId="77777777" w:rsidR="00F40892" w:rsidRPr="00647C24" w:rsidRDefault="00F40892" w:rsidP="00052D09">
            <w:pPr>
              <w:pStyle w:val="TAC"/>
            </w:pPr>
            <w:r>
              <w:t>-31</w:t>
            </w:r>
          </w:p>
        </w:tc>
        <w:tc>
          <w:tcPr>
            <w:tcW w:w="1377" w:type="dxa"/>
          </w:tcPr>
          <w:p w14:paraId="410C5196" w14:textId="77777777" w:rsidR="00F40892" w:rsidRPr="00647C24" w:rsidRDefault="00F40892" w:rsidP="00052D09">
            <w:pPr>
              <w:pStyle w:val="TAC"/>
            </w:pPr>
            <w:r>
              <w:t>1 MHz</w:t>
            </w:r>
          </w:p>
        </w:tc>
        <w:tc>
          <w:tcPr>
            <w:tcW w:w="2293" w:type="dxa"/>
            <w:tcBorders>
              <w:bottom w:val="single" w:sz="4" w:space="0" w:color="auto"/>
            </w:tcBorders>
          </w:tcPr>
          <w:p w14:paraId="10A2C5C1" w14:textId="77777777" w:rsidR="00F40892" w:rsidRPr="00647C24" w:rsidRDefault="00F40892" w:rsidP="00052D09">
            <w:pPr>
              <w:pStyle w:val="TAC"/>
            </w:pPr>
            <w:r>
              <w:t>Average</w:t>
            </w:r>
          </w:p>
        </w:tc>
      </w:tr>
      <w:tr w:rsidR="00F40892" w:rsidRPr="00647C24" w14:paraId="13BE42AA" w14:textId="77777777" w:rsidTr="00052D09">
        <w:trPr>
          <w:jc w:val="center"/>
        </w:trPr>
        <w:tc>
          <w:tcPr>
            <w:tcW w:w="1980" w:type="dxa"/>
          </w:tcPr>
          <w:p w14:paraId="5FFF8129" w14:textId="77777777" w:rsidR="00F40892" w:rsidRPr="00647C24" w:rsidRDefault="00F40892" w:rsidP="00052D09">
            <w:pPr>
              <w:pStyle w:val="TAC"/>
              <w:rPr>
                <w:lang w:val="en-US"/>
              </w:rPr>
            </w:pPr>
            <w:r>
              <w:rPr>
                <w:lang w:val="en-US"/>
              </w:rPr>
              <w:t>1559 to 1605</w:t>
            </w:r>
          </w:p>
        </w:tc>
        <w:tc>
          <w:tcPr>
            <w:tcW w:w="2000" w:type="dxa"/>
          </w:tcPr>
          <w:p w14:paraId="680AE639" w14:textId="77777777" w:rsidR="00F40892" w:rsidRPr="00647C24" w:rsidRDefault="00F40892" w:rsidP="00052D09">
            <w:pPr>
              <w:pStyle w:val="TAC"/>
              <w:rPr>
                <w:lang w:val="en-US"/>
              </w:rPr>
            </w:pPr>
            <w:r>
              <w:rPr>
                <w:lang w:val="en-US"/>
              </w:rPr>
              <w:t>-40</w:t>
            </w:r>
          </w:p>
        </w:tc>
        <w:tc>
          <w:tcPr>
            <w:tcW w:w="1377" w:type="dxa"/>
          </w:tcPr>
          <w:p w14:paraId="052EFADE" w14:textId="77777777" w:rsidR="00F40892" w:rsidRPr="00647C24" w:rsidRDefault="00F40892" w:rsidP="00052D09">
            <w:pPr>
              <w:pStyle w:val="TAC"/>
            </w:pPr>
            <w:r>
              <w:t>1 MHz</w:t>
            </w:r>
          </w:p>
        </w:tc>
        <w:tc>
          <w:tcPr>
            <w:tcW w:w="2293" w:type="dxa"/>
          </w:tcPr>
          <w:p w14:paraId="765AC82C" w14:textId="77777777" w:rsidR="00F40892" w:rsidRPr="00647C24" w:rsidRDefault="00F40892" w:rsidP="00052D09">
            <w:pPr>
              <w:pStyle w:val="TAC"/>
            </w:pPr>
            <w:r>
              <w:t>Average</w:t>
            </w:r>
          </w:p>
        </w:tc>
      </w:tr>
      <w:tr w:rsidR="00F40892" w:rsidRPr="00647C24" w14:paraId="016F415C" w14:textId="77777777" w:rsidTr="00052D09">
        <w:trPr>
          <w:jc w:val="center"/>
        </w:trPr>
        <w:tc>
          <w:tcPr>
            <w:tcW w:w="1980" w:type="dxa"/>
          </w:tcPr>
          <w:p w14:paraId="05101ED8" w14:textId="77777777" w:rsidR="00F40892" w:rsidRPr="00647C24" w:rsidRDefault="00F40892" w:rsidP="00052D09">
            <w:pPr>
              <w:pStyle w:val="TAC"/>
            </w:pPr>
            <w:r>
              <w:t>1605 to 1612.5</w:t>
            </w:r>
          </w:p>
        </w:tc>
        <w:tc>
          <w:tcPr>
            <w:tcW w:w="2000" w:type="dxa"/>
          </w:tcPr>
          <w:p w14:paraId="567C08F4" w14:textId="77777777" w:rsidR="00F40892" w:rsidRPr="00647C24" w:rsidRDefault="00F40892" w:rsidP="00052D09">
            <w:pPr>
              <w:pStyle w:val="TAC"/>
              <w:rPr>
                <w:lang w:val="en-US"/>
              </w:rPr>
            </w:pPr>
            <w:r>
              <w:rPr>
                <w:lang w:val="en-US"/>
              </w:rPr>
              <w:t>-40 to -28.5</w:t>
            </w:r>
          </w:p>
        </w:tc>
        <w:tc>
          <w:tcPr>
            <w:tcW w:w="1377" w:type="dxa"/>
          </w:tcPr>
          <w:p w14:paraId="6F70533A" w14:textId="77777777" w:rsidR="00F40892" w:rsidRPr="00647C24" w:rsidRDefault="00F40892" w:rsidP="00052D09">
            <w:pPr>
              <w:pStyle w:val="TAC"/>
            </w:pPr>
            <w:r>
              <w:t>1 MHz</w:t>
            </w:r>
          </w:p>
        </w:tc>
        <w:tc>
          <w:tcPr>
            <w:tcW w:w="2293" w:type="dxa"/>
            <w:tcBorders>
              <w:bottom w:val="single" w:sz="4" w:space="0" w:color="auto"/>
            </w:tcBorders>
          </w:tcPr>
          <w:p w14:paraId="4335C910" w14:textId="77777777" w:rsidR="00F40892" w:rsidRPr="00647C24" w:rsidRDefault="00F40892" w:rsidP="00052D09">
            <w:pPr>
              <w:pStyle w:val="TAC"/>
            </w:pPr>
            <w:r>
              <w:t>Average</w:t>
            </w:r>
          </w:p>
        </w:tc>
      </w:tr>
      <w:tr w:rsidR="00F40892" w:rsidRPr="00647C24" w14:paraId="25F025F2" w14:textId="77777777" w:rsidTr="00052D09">
        <w:trPr>
          <w:jc w:val="center"/>
        </w:trPr>
        <w:tc>
          <w:tcPr>
            <w:tcW w:w="1980" w:type="dxa"/>
          </w:tcPr>
          <w:p w14:paraId="242B1208" w14:textId="77777777" w:rsidR="00F40892" w:rsidRDefault="00F40892" w:rsidP="00052D09">
            <w:pPr>
              <w:pStyle w:val="TAC"/>
            </w:pPr>
            <w:r>
              <w:t>1612.5 to 1616.5</w:t>
            </w:r>
          </w:p>
        </w:tc>
        <w:tc>
          <w:tcPr>
            <w:tcW w:w="2000" w:type="dxa"/>
          </w:tcPr>
          <w:p w14:paraId="235F8BCF" w14:textId="77777777" w:rsidR="00F40892" w:rsidRPr="00647C24" w:rsidRDefault="00F40892" w:rsidP="00052D09">
            <w:pPr>
              <w:pStyle w:val="TAC"/>
              <w:rPr>
                <w:lang w:val="en-US"/>
              </w:rPr>
            </w:pPr>
            <w:r>
              <w:rPr>
                <w:lang w:val="en-US"/>
              </w:rPr>
              <w:t>-25 to -20</w:t>
            </w:r>
          </w:p>
        </w:tc>
        <w:tc>
          <w:tcPr>
            <w:tcW w:w="1377" w:type="dxa"/>
          </w:tcPr>
          <w:p w14:paraId="23834D72" w14:textId="77777777" w:rsidR="00F40892" w:rsidRPr="00647C24" w:rsidRDefault="00F40892" w:rsidP="00052D09">
            <w:pPr>
              <w:pStyle w:val="TAC"/>
            </w:pPr>
            <w:r>
              <w:t>1 MHz</w:t>
            </w:r>
          </w:p>
        </w:tc>
        <w:tc>
          <w:tcPr>
            <w:tcW w:w="2293" w:type="dxa"/>
            <w:tcBorders>
              <w:bottom w:val="single" w:sz="4" w:space="0" w:color="auto"/>
            </w:tcBorders>
          </w:tcPr>
          <w:p w14:paraId="7F3EC3F2" w14:textId="77777777" w:rsidR="00F40892" w:rsidRPr="00647C24" w:rsidRDefault="00F40892" w:rsidP="00052D09">
            <w:pPr>
              <w:pStyle w:val="TAC"/>
            </w:pPr>
            <w:r>
              <w:t>Average</w:t>
            </w:r>
          </w:p>
        </w:tc>
      </w:tr>
      <w:tr w:rsidR="00F40892" w:rsidRPr="00647C24" w14:paraId="3DFF2750" w14:textId="77777777" w:rsidTr="00052D09">
        <w:trPr>
          <w:jc w:val="center"/>
        </w:trPr>
        <w:tc>
          <w:tcPr>
            <w:tcW w:w="1980" w:type="dxa"/>
          </w:tcPr>
          <w:p w14:paraId="08EC7CED" w14:textId="77777777" w:rsidR="00F40892" w:rsidRDefault="00F40892" w:rsidP="00052D09">
            <w:pPr>
              <w:pStyle w:val="TAC"/>
            </w:pPr>
            <w:r>
              <w:t xml:space="preserve">1616.5 to 1621.5 </w:t>
            </w:r>
          </w:p>
        </w:tc>
        <w:tc>
          <w:tcPr>
            <w:tcW w:w="2000" w:type="dxa"/>
          </w:tcPr>
          <w:p w14:paraId="73813290" w14:textId="77777777" w:rsidR="00F40892" w:rsidRPr="00647C24" w:rsidRDefault="00F40892" w:rsidP="00052D09">
            <w:pPr>
              <w:pStyle w:val="TAC"/>
              <w:rPr>
                <w:lang w:val="en-US"/>
              </w:rPr>
            </w:pPr>
            <w:r>
              <w:rPr>
                <w:lang w:val="en-US"/>
              </w:rPr>
              <w:t>-20 to -16</w:t>
            </w:r>
          </w:p>
        </w:tc>
        <w:tc>
          <w:tcPr>
            <w:tcW w:w="1377" w:type="dxa"/>
          </w:tcPr>
          <w:p w14:paraId="3E7DAD6E" w14:textId="77777777" w:rsidR="00F40892" w:rsidRPr="00647C24" w:rsidRDefault="00F40892" w:rsidP="00052D09">
            <w:pPr>
              <w:pStyle w:val="TAC"/>
            </w:pPr>
            <w:r>
              <w:t>1 MHz</w:t>
            </w:r>
          </w:p>
        </w:tc>
        <w:tc>
          <w:tcPr>
            <w:tcW w:w="2293" w:type="dxa"/>
            <w:tcBorders>
              <w:bottom w:val="single" w:sz="4" w:space="0" w:color="auto"/>
            </w:tcBorders>
          </w:tcPr>
          <w:p w14:paraId="76733D2F" w14:textId="77777777" w:rsidR="00F40892" w:rsidRPr="00647C24" w:rsidRDefault="00F40892" w:rsidP="00052D09">
            <w:pPr>
              <w:pStyle w:val="TAC"/>
            </w:pPr>
            <w:r>
              <w:t>Average</w:t>
            </w:r>
          </w:p>
        </w:tc>
      </w:tr>
      <w:tr w:rsidR="00F40892" w:rsidRPr="00647C24" w14:paraId="50E21422" w14:textId="77777777" w:rsidTr="00052D09">
        <w:trPr>
          <w:jc w:val="center"/>
        </w:trPr>
        <w:tc>
          <w:tcPr>
            <w:tcW w:w="1980" w:type="dxa"/>
          </w:tcPr>
          <w:p w14:paraId="00940FD8" w14:textId="77777777" w:rsidR="00F40892" w:rsidRDefault="00F40892" w:rsidP="00052D09">
            <w:pPr>
              <w:pStyle w:val="TAC"/>
            </w:pPr>
            <w:r>
              <w:t>1621.5 to 1624.5</w:t>
            </w:r>
          </w:p>
        </w:tc>
        <w:tc>
          <w:tcPr>
            <w:tcW w:w="2000" w:type="dxa"/>
          </w:tcPr>
          <w:p w14:paraId="4B307489" w14:textId="77777777" w:rsidR="00F40892" w:rsidRPr="00647C24" w:rsidRDefault="00F40892" w:rsidP="00052D09">
            <w:pPr>
              <w:pStyle w:val="TAC"/>
              <w:rPr>
                <w:lang w:val="en-US"/>
              </w:rPr>
            </w:pPr>
            <w:r>
              <w:rPr>
                <w:lang w:val="en-US"/>
              </w:rPr>
              <w:t>-30 to -27.5</w:t>
            </w:r>
          </w:p>
        </w:tc>
        <w:tc>
          <w:tcPr>
            <w:tcW w:w="1377" w:type="dxa"/>
          </w:tcPr>
          <w:p w14:paraId="1CF385E9" w14:textId="77777777" w:rsidR="00F40892" w:rsidRPr="00647C24" w:rsidRDefault="00F40892" w:rsidP="00052D09">
            <w:pPr>
              <w:pStyle w:val="TAC"/>
            </w:pPr>
            <w:r>
              <w:t>30 kHz</w:t>
            </w:r>
          </w:p>
        </w:tc>
        <w:tc>
          <w:tcPr>
            <w:tcW w:w="2293" w:type="dxa"/>
            <w:tcBorders>
              <w:bottom w:val="single" w:sz="4" w:space="0" w:color="auto"/>
            </w:tcBorders>
          </w:tcPr>
          <w:p w14:paraId="45650E4A" w14:textId="77777777" w:rsidR="00F40892" w:rsidRPr="00647C24" w:rsidRDefault="00F40892" w:rsidP="00052D09">
            <w:pPr>
              <w:pStyle w:val="TAC"/>
            </w:pPr>
            <w:r>
              <w:t>Average</w:t>
            </w:r>
          </w:p>
        </w:tc>
      </w:tr>
      <w:tr w:rsidR="00F40892" w:rsidRPr="00647C24" w14:paraId="65CDB265" w14:textId="77777777" w:rsidTr="00052D09">
        <w:trPr>
          <w:jc w:val="center"/>
        </w:trPr>
        <w:tc>
          <w:tcPr>
            <w:tcW w:w="1980" w:type="dxa"/>
          </w:tcPr>
          <w:p w14:paraId="0C2B41BC" w14:textId="77777777" w:rsidR="00F40892" w:rsidRDefault="00F40892" w:rsidP="00052D09">
            <w:pPr>
              <w:pStyle w:val="TAC"/>
            </w:pPr>
            <w:r>
              <w:t>1624.5 to 1625.125</w:t>
            </w:r>
          </w:p>
        </w:tc>
        <w:tc>
          <w:tcPr>
            <w:tcW w:w="2000" w:type="dxa"/>
          </w:tcPr>
          <w:p w14:paraId="7285738E" w14:textId="77777777" w:rsidR="00F40892" w:rsidRPr="00647C24" w:rsidRDefault="00F40892" w:rsidP="00052D09">
            <w:pPr>
              <w:pStyle w:val="TAC"/>
              <w:rPr>
                <w:lang w:val="en-US"/>
              </w:rPr>
            </w:pPr>
            <w:r>
              <w:rPr>
                <w:lang w:val="en-US"/>
              </w:rPr>
              <w:t>-27.5 to -27.2</w:t>
            </w:r>
          </w:p>
        </w:tc>
        <w:tc>
          <w:tcPr>
            <w:tcW w:w="1377" w:type="dxa"/>
          </w:tcPr>
          <w:p w14:paraId="04AEF983" w14:textId="77777777" w:rsidR="00F40892" w:rsidRPr="00647C24" w:rsidRDefault="00F40892" w:rsidP="00052D09">
            <w:pPr>
              <w:pStyle w:val="TAC"/>
            </w:pPr>
            <w:r>
              <w:t>30 kHz</w:t>
            </w:r>
          </w:p>
        </w:tc>
        <w:tc>
          <w:tcPr>
            <w:tcW w:w="2293" w:type="dxa"/>
            <w:tcBorders>
              <w:bottom w:val="single" w:sz="4" w:space="0" w:color="auto"/>
            </w:tcBorders>
          </w:tcPr>
          <w:p w14:paraId="47A6D1DC" w14:textId="77777777" w:rsidR="00F40892" w:rsidRPr="00647C24" w:rsidRDefault="00F40892" w:rsidP="00052D09">
            <w:pPr>
              <w:pStyle w:val="TAC"/>
            </w:pPr>
            <w:r>
              <w:t>Average</w:t>
            </w:r>
          </w:p>
        </w:tc>
      </w:tr>
      <w:tr w:rsidR="00F40892" w:rsidRPr="00647C24" w14:paraId="368DA3F8" w14:textId="77777777" w:rsidTr="00052D09">
        <w:trPr>
          <w:jc w:val="center"/>
        </w:trPr>
        <w:tc>
          <w:tcPr>
            <w:tcW w:w="1980" w:type="dxa"/>
          </w:tcPr>
          <w:p w14:paraId="1F41C5DA" w14:textId="77777777" w:rsidR="00F40892" w:rsidRDefault="00F40892" w:rsidP="00052D09">
            <w:pPr>
              <w:pStyle w:val="TAC"/>
            </w:pPr>
            <w:r>
              <w:t>1625.125 to 1625.8</w:t>
            </w:r>
          </w:p>
        </w:tc>
        <w:tc>
          <w:tcPr>
            <w:tcW w:w="2000" w:type="dxa"/>
          </w:tcPr>
          <w:p w14:paraId="39500B05" w14:textId="77777777" w:rsidR="00F40892" w:rsidRPr="00647C24" w:rsidRDefault="00F40892" w:rsidP="00052D09">
            <w:pPr>
              <w:pStyle w:val="TAC"/>
              <w:rPr>
                <w:lang w:val="en-US"/>
              </w:rPr>
            </w:pPr>
            <w:r>
              <w:rPr>
                <w:lang w:val="en-US"/>
              </w:rPr>
              <w:t xml:space="preserve">-27.2 to -20 </w:t>
            </w:r>
          </w:p>
        </w:tc>
        <w:tc>
          <w:tcPr>
            <w:tcW w:w="1377" w:type="dxa"/>
          </w:tcPr>
          <w:p w14:paraId="4EC39BF4" w14:textId="77777777" w:rsidR="00F40892" w:rsidRPr="00647C24" w:rsidRDefault="00F40892" w:rsidP="00052D09">
            <w:pPr>
              <w:pStyle w:val="TAC"/>
            </w:pPr>
            <w:r>
              <w:t>30 kHz</w:t>
            </w:r>
          </w:p>
        </w:tc>
        <w:tc>
          <w:tcPr>
            <w:tcW w:w="2293" w:type="dxa"/>
            <w:tcBorders>
              <w:bottom w:val="single" w:sz="4" w:space="0" w:color="auto"/>
            </w:tcBorders>
          </w:tcPr>
          <w:p w14:paraId="4142B103" w14:textId="77777777" w:rsidR="00F40892" w:rsidRPr="00647C24" w:rsidRDefault="00F40892" w:rsidP="00052D09">
            <w:pPr>
              <w:pStyle w:val="TAC"/>
            </w:pPr>
            <w:r>
              <w:t>Average</w:t>
            </w:r>
          </w:p>
        </w:tc>
      </w:tr>
      <w:tr w:rsidR="00F40892" w:rsidRPr="00647C24" w14:paraId="3D128D91" w14:textId="77777777" w:rsidTr="00052D09">
        <w:trPr>
          <w:jc w:val="center"/>
        </w:trPr>
        <w:tc>
          <w:tcPr>
            <w:tcW w:w="1980" w:type="dxa"/>
          </w:tcPr>
          <w:p w14:paraId="72D83FCD" w14:textId="77777777" w:rsidR="00F40892" w:rsidRDefault="00F40892" w:rsidP="00052D09">
            <w:pPr>
              <w:pStyle w:val="TAC"/>
            </w:pPr>
            <w:r>
              <w:t>1625.8 to 1626</w:t>
            </w:r>
          </w:p>
        </w:tc>
        <w:tc>
          <w:tcPr>
            <w:tcW w:w="2000" w:type="dxa"/>
          </w:tcPr>
          <w:p w14:paraId="6D148C16" w14:textId="77777777" w:rsidR="00F40892" w:rsidRPr="00647C24" w:rsidRDefault="00F40892" w:rsidP="00052D09">
            <w:pPr>
              <w:pStyle w:val="TAC"/>
              <w:rPr>
                <w:lang w:val="en-US"/>
              </w:rPr>
            </w:pPr>
            <w:r>
              <w:rPr>
                <w:lang w:val="en-US"/>
              </w:rPr>
              <w:t>-20 to -17</w:t>
            </w:r>
          </w:p>
        </w:tc>
        <w:tc>
          <w:tcPr>
            <w:tcW w:w="1377" w:type="dxa"/>
          </w:tcPr>
          <w:p w14:paraId="484F287E" w14:textId="77777777" w:rsidR="00F40892" w:rsidRPr="00647C24" w:rsidRDefault="00F40892" w:rsidP="00052D09">
            <w:pPr>
              <w:pStyle w:val="TAC"/>
            </w:pPr>
            <w:r>
              <w:t>30 kHz</w:t>
            </w:r>
          </w:p>
        </w:tc>
        <w:tc>
          <w:tcPr>
            <w:tcW w:w="2293" w:type="dxa"/>
            <w:tcBorders>
              <w:bottom w:val="single" w:sz="4" w:space="0" w:color="auto"/>
            </w:tcBorders>
          </w:tcPr>
          <w:p w14:paraId="1FD15765" w14:textId="77777777" w:rsidR="00F40892" w:rsidRPr="00647C24" w:rsidRDefault="00F40892" w:rsidP="00052D09">
            <w:pPr>
              <w:pStyle w:val="TAC"/>
            </w:pPr>
            <w:r>
              <w:t>Average</w:t>
            </w:r>
          </w:p>
        </w:tc>
      </w:tr>
      <w:tr w:rsidR="00F40892" w:rsidRPr="00647C24" w14:paraId="782C3B39" w14:textId="77777777" w:rsidTr="00052D09">
        <w:trPr>
          <w:jc w:val="center"/>
        </w:trPr>
        <w:tc>
          <w:tcPr>
            <w:tcW w:w="1980" w:type="dxa"/>
          </w:tcPr>
          <w:p w14:paraId="0BCDBF48" w14:textId="77777777" w:rsidR="00F40892" w:rsidRDefault="00F40892" w:rsidP="00052D09">
            <w:pPr>
              <w:pStyle w:val="TAC"/>
            </w:pPr>
            <w:r>
              <w:t>1626 to 1626.2</w:t>
            </w:r>
          </w:p>
        </w:tc>
        <w:tc>
          <w:tcPr>
            <w:tcW w:w="2000" w:type="dxa"/>
          </w:tcPr>
          <w:p w14:paraId="6F2FEB32" w14:textId="77777777" w:rsidR="00F40892" w:rsidRPr="00647C24" w:rsidRDefault="00F40892" w:rsidP="00052D09">
            <w:pPr>
              <w:pStyle w:val="TAC"/>
              <w:rPr>
                <w:lang w:val="en-US"/>
              </w:rPr>
            </w:pPr>
            <w:r>
              <w:rPr>
                <w:lang w:val="en-US"/>
              </w:rPr>
              <w:t>-17 to -10</w:t>
            </w:r>
          </w:p>
        </w:tc>
        <w:tc>
          <w:tcPr>
            <w:tcW w:w="1377" w:type="dxa"/>
          </w:tcPr>
          <w:p w14:paraId="1C5EC64A" w14:textId="77777777" w:rsidR="00F40892" w:rsidRPr="00647C24" w:rsidRDefault="00F40892" w:rsidP="00052D09">
            <w:pPr>
              <w:pStyle w:val="TAC"/>
            </w:pPr>
            <w:r>
              <w:t>30 kHz</w:t>
            </w:r>
          </w:p>
        </w:tc>
        <w:tc>
          <w:tcPr>
            <w:tcW w:w="2293" w:type="dxa"/>
            <w:tcBorders>
              <w:bottom w:val="single" w:sz="4" w:space="0" w:color="auto"/>
            </w:tcBorders>
          </w:tcPr>
          <w:p w14:paraId="7AE9D8B9" w14:textId="77777777" w:rsidR="00F40892" w:rsidRPr="00647C24" w:rsidRDefault="00F40892" w:rsidP="00052D09">
            <w:pPr>
              <w:pStyle w:val="TAC"/>
            </w:pPr>
            <w:r>
              <w:t>Average</w:t>
            </w:r>
          </w:p>
        </w:tc>
      </w:tr>
      <w:tr w:rsidR="00F40892" w:rsidRPr="00647C24" w14:paraId="608D5C28" w14:textId="77777777" w:rsidTr="00052D09">
        <w:trPr>
          <w:jc w:val="center"/>
        </w:trPr>
        <w:tc>
          <w:tcPr>
            <w:tcW w:w="1980" w:type="dxa"/>
          </w:tcPr>
          <w:p w14:paraId="53E8E9E0" w14:textId="77777777" w:rsidR="00F40892" w:rsidRDefault="00F40892" w:rsidP="00052D09">
            <w:pPr>
              <w:pStyle w:val="TAC"/>
            </w:pPr>
            <w:r>
              <w:t>1626.2 to 1626.5</w:t>
            </w:r>
          </w:p>
        </w:tc>
        <w:tc>
          <w:tcPr>
            <w:tcW w:w="2000" w:type="dxa"/>
          </w:tcPr>
          <w:p w14:paraId="29610D12" w14:textId="77777777" w:rsidR="00F40892" w:rsidRPr="00647C24" w:rsidRDefault="00F40892" w:rsidP="00052D09">
            <w:pPr>
              <w:pStyle w:val="TAC"/>
              <w:rPr>
                <w:lang w:val="en-US"/>
              </w:rPr>
            </w:pPr>
            <w:r>
              <w:rPr>
                <w:lang w:val="en-US"/>
              </w:rPr>
              <w:t>-10</w:t>
            </w:r>
          </w:p>
        </w:tc>
        <w:tc>
          <w:tcPr>
            <w:tcW w:w="1377" w:type="dxa"/>
          </w:tcPr>
          <w:p w14:paraId="0B3F2516" w14:textId="77777777" w:rsidR="00F40892" w:rsidRPr="00647C24" w:rsidRDefault="00F40892" w:rsidP="00052D09">
            <w:pPr>
              <w:pStyle w:val="TAC"/>
            </w:pPr>
            <w:r>
              <w:t>30 kHz</w:t>
            </w:r>
          </w:p>
        </w:tc>
        <w:tc>
          <w:tcPr>
            <w:tcW w:w="2293" w:type="dxa"/>
            <w:tcBorders>
              <w:bottom w:val="single" w:sz="4" w:space="0" w:color="auto"/>
            </w:tcBorders>
          </w:tcPr>
          <w:p w14:paraId="107E83A7" w14:textId="77777777" w:rsidR="00F40892" w:rsidRPr="00647C24" w:rsidRDefault="00F40892" w:rsidP="00052D09">
            <w:pPr>
              <w:pStyle w:val="TAC"/>
            </w:pPr>
            <w:r>
              <w:t>Average</w:t>
            </w:r>
          </w:p>
        </w:tc>
      </w:tr>
      <w:tr w:rsidR="00F40892" w:rsidRPr="00647C24" w14:paraId="22A5C722" w14:textId="77777777" w:rsidTr="00052D09">
        <w:trPr>
          <w:jc w:val="center"/>
        </w:trPr>
        <w:tc>
          <w:tcPr>
            <w:tcW w:w="1980" w:type="dxa"/>
          </w:tcPr>
          <w:p w14:paraId="2A15571B" w14:textId="77777777" w:rsidR="00F40892" w:rsidRPr="006E3608" w:rsidRDefault="00F40892" w:rsidP="00052D09">
            <w:pPr>
              <w:pStyle w:val="TAC"/>
              <w:rPr>
                <w:highlight w:val="yellow"/>
              </w:rPr>
            </w:pPr>
          </w:p>
        </w:tc>
        <w:tc>
          <w:tcPr>
            <w:tcW w:w="5670" w:type="dxa"/>
            <w:gridSpan w:val="3"/>
          </w:tcPr>
          <w:p w14:paraId="0FBB61DB" w14:textId="77777777" w:rsidR="00F40892" w:rsidRPr="006E3608" w:rsidRDefault="00F40892" w:rsidP="00052D09">
            <w:pPr>
              <w:pStyle w:val="TAC"/>
              <w:rPr>
                <w:highlight w:val="yellow"/>
              </w:rPr>
            </w:pPr>
          </w:p>
        </w:tc>
      </w:tr>
      <w:tr w:rsidR="00F40892" w:rsidRPr="00647C24" w14:paraId="1196F8FA" w14:textId="77777777" w:rsidTr="00052D09">
        <w:trPr>
          <w:jc w:val="center"/>
        </w:trPr>
        <w:tc>
          <w:tcPr>
            <w:tcW w:w="1980" w:type="dxa"/>
          </w:tcPr>
          <w:p w14:paraId="4CD51C26" w14:textId="77777777" w:rsidR="00F40892" w:rsidRDefault="00F40892" w:rsidP="00052D09">
            <w:pPr>
              <w:pStyle w:val="TAC"/>
            </w:pPr>
            <w:r>
              <w:t>1660.5 to 1660.525</w:t>
            </w:r>
          </w:p>
        </w:tc>
        <w:tc>
          <w:tcPr>
            <w:tcW w:w="2000" w:type="dxa"/>
          </w:tcPr>
          <w:p w14:paraId="26A5AB82" w14:textId="77777777" w:rsidR="00F40892" w:rsidRDefault="00F40892" w:rsidP="00052D09">
            <w:pPr>
              <w:pStyle w:val="TAC"/>
              <w:rPr>
                <w:lang w:val="en-US"/>
              </w:rPr>
            </w:pPr>
            <w:r>
              <w:rPr>
                <w:lang w:val="en-US"/>
              </w:rPr>
              <w:t>30 to 15</w:t>
            </w:r>
          </w:p>
        </w:tc>
        <w:tc>
          <w:tcPr>
            <w:tcW w:w="1377" w:type="dxa"/>
          </w:tcPr>
          <w:p w14:paraId="3CB15B91" w14:textId="77777777" w:rsidR="00F40892" w:rsidRDefault="00F40892" w:rsidP="00052D09">
            <w:pPr>
              <w:pStyle w:val="TAC"/>
            </w:pPr>
            <w:r>
              <w:t>3 kHz</w:t>
            </w:r>
          </w:p>
        </w:tc>
        <w:tc>
          <w:tcPr>
            <w:tcW w:w="2293" w:type="dxa"/>
            <w:tcBorders>
              <w:bottom w:val="single" w:sz="4" w:space="0" w:color="auto"/>
            </w:tcBorders>
          </w:tcPr>
          <w:p w14:paraId="7B128C22" w14:textId="77777777" w:rsidR="00F40892" w:rsidRDefault="00F40892" w:rsidP="00052D09">
            <w:pPr>
              <w:pStyle w:val="TAC"/>
            </w:pPr>
            <w:r>
              <w:t>Average</w:t>
            </w:r>
          </w:p>
        </w:tc>
      </w:tr>
      <w:tr w:rsidR="00F40892" w:rsidRPr="00647C24" w14:paraId="77CA0FF1" w14:textId="77777777" w:rsidTr="00052D09">
        <w:trPr>
          <w:jc w:val="center"/>
        </w:trPr>
        <w:tc>
          <w:tcPr>
            <w:tcW w:w="1980" w:type="dxa"/>
          </w:tcPr>
          <w:p w14:paraId="67DA55A0" w14:textId="77777777" w:rsidR="00F40892" w:rsidRDefault="00F40892" w:rsidP="00052D09">
            <w:pPr>
              <w:pStyle w:val="TAC"/>
            </w:pPr>
            <w:r>
              <w:t xml:space="preserve">1660.525 to 1660.625 </w:t>
            </w:r>
          </w:p>
        </w:tc>
        <w:tc>
          <w:tcPr>
            <w:tcW w:w="2000" w:type="dxa"/>
          </w:tcPr>
          <w:p w14:paraId="3E13CDEA" w14:textId="77777777" w:rsidR="00F40892" w:rsidRDefault="00F40892" w:rsidP="00052D09">
            <w:pPr>
              <w:pStyle w:val="TAC"/>
              <w:rPr>
                <w:lang w:val="en-US"/>
              </w:rPr>
            </w:pPr>
            <w:r>
              <w:rPr>
                <w:lang w:val="en-US"/>
              </w:rPr>
              <w:t>15 to - 20</w:t>
            </w:r>
          </w:p>
        </w:tc>
        <w:tc>
          <w:tcPr>
            <w:tcW w:w="1377" w:type="dxa"/>
          </w:tcPr>
          <w:p w14:paraId="18CF6E57" w14:textId="77777777" w:rsidR="00F40892" w:rsidRDefault="00F40892" w:rsidP="00052D09">
            <w:pPr>
              <w:pStyle w:val="TAC"/>
            </w:pPr>
            <w:r>
              <w:t>3 kHz</w:t>
            </w:r>
          </w:p>
        </w:tc>
        <w:tc>
          <w:tcPr>
            <w:tcW w:w="2293" w:type="dxa"/>
            <w:tcBorders>
              <w:bottom w:val="single" w:sz="4" w:space="0" w:color="auto"/>
            </w:tcBorders>
          </w:tcPr>
          <w:p w14:paraId="68C8BB65" w14:textId="77777777" w:rsidR="00F40892" w:rsidRDefault="00F40892" w:rsidP="00052D09">
            <w:pPr>
              <w:pStyle w:val="TAC"/>
            </w:pPr>
            <w:r>
              <w:t>Average</w:t>
            </w:r>
          </w:p>
        </w:tc>
      </w:tr>
      <w:tr w:rsidR="00F40892" w:rsidRPr="00647C24" w14:paraId="1CD5E672" w14:textId="77777777" w:rsidTr="00052D09">
        <w:trPr>
          <w:jc w:val="center"/>
        </w:trPr>
        <w:tc>
          <w:tcPr>
            <w:tcW w:w="1980" w:type="dxa"/>
          </w:tcPr>
          <w:p w14:paraId="1DD2933A" w14:textId="77777777" w:rsidR="00F40892" w:rsidRDefault="00F40892" w:rsidP="00052D09">
            <w:pPr>
              <w:pStyle w:val="TAC"/>
            </w:pPr>
            <w:r>
              <w:t>1660.625 to 1660.925</w:t>
            </w:r>
          </w:p>
        </w:tc>
        <w:tc>
          <w:tcPr>
            <w:tcW w:w="2000" w:type="dxa"/>
          </w:tcPr>
          <w:p w14:paraId="3266E985" w14:textId="77777777" w:rsidR="00F40892" w:rsidRDefault="00F40892" w:rsidP="00052D09">
            <w:pPr>
              <w:pStyle w:val="TAC"/>
              <w:rPr>
                <w:lang w:val="en-US"/>
              </w:rPr>
            </w:pPr>
            <w:r>
              <w:rPr>
                <w:lang w:val="en-US"/>
              </w:rPr>
              <w:t>-20</w:t>
            </w:r>
          </w:p>
        </w:tc>
        <w:tc>
          <w:tcPr>
            <w:tcW w:w="1377" w:type="dxa"/>
          </w:tcPr>
          <w:p w14:paraId="311957CD" w14:textId="77777777" w:rsidR="00F40892" w:rsidRDefault="00F40892" w:rsidP="00052D09">
            <w:pPr>
              <w:pStyle w:val="TAC"/>
            </w:pPr>
            <w:r>
              <w:t>3 kHz</w:t>
            </w:r>
          </w:p>
        </w:tc>
        <w:tc>
          <w:tcPr>
            <w:tcW w:w="2293" w:type="dxa"/>
            <w:tcBorders>
              <w:bottom w:val="single" w:sz="4" w:space="0" w:color="auto"/>
            </w:tcBorders>
          </w:tcPr>
          <w:p w14:paraId="344A2E10" w14:textId="77777777" w:rsidR="00F40892" w:rsidRDefault="00F40892" w:rsidP="00052D09">
            <w:pPr>
              <w:pStyle w:val="TAC"/>
            </w:pPr>
            <w:r>
              <w:t>Average</w:t>
            </w:r>
          </w:p>
        </w:tc>
      </w:tr>
      <w:tr w:rsidR="00F40892" w:rsidRPr="00647C24" w14:paraId="2541F69B" w14:textId="77777777" w:rsidTr="00052D09">
        <w:trPr>
          <w:jc w:val="center"/>
        </w:trPr>
        <w:tc>
          <w:tcPr>
            <w:tcW w:w="1980" w:type="dxa"/>
          </w:tcPr>
          <w:p w14:paraId="54F65398" w14:textId="77777777" w:rsidR="00F40892" w:rsidRDefault="00F40892" w:rsidP="00052D09">
            <w:pPr>
              <w:pStyle w:val="TAC"/>
            </w:pPr>
            <w:r>
              <w:t xml:space="preserve">1660.925 to 1662 </w:t>
            </w:r>
          </w:p>
        </w:tc>
        <w:tc>
          <w:tcPr>
            <w:tcW w:w="2000" w:type="dxa"/>
          </w:tcPr>
          <w:p w14:paraId="08F1C032" w14:textId="77777777" w:rsidR="00F40892" w:rsidRDefault="00F40892" w:rsidP="00052D09">
            <w:pPr>
              <w:pStyle w:val="TAC"/>
              <w:rPr>
                <w:lang w:val="en-US"/>
              </w:rPr>
            </w:pPr>
            <w:r>
              <w:rPr>
                <w:lang w:val="en-US"/>
              </w:rPr>
              <w:t>-20 to -35</w:t>
            </w:r>
          </w:p>
        </w:tc>
        <w:tc>
          <w:tcPr>
            <w:tcW w:w="1377" w:type="dxa"/>
          </w:tcPr>
          <w:p w14:paraId="3D66E6B3" w14:textId="77777777" w:rsidR="00F40892" w:rsidRDefault="00F40892" w:rsidP="00052D09">
            <w:pPr>
              <w:pStyle w:val="TAC"/>
            </w:pPr>
            <w:r>
              <w:t>3 kHz</w:t>
            </w:r>
          </w:p>
        </w:tc>
        <w:tc>
          <w:tcPr>
            <w:tcW w:w="2293" w:type="dxa"/>
            <w:tcBorders>
              <w:bottom w:val="single" w:sz="4" w:space="0" w:color="auto"/>
            </w:tcBorders>
          </w:tcPr>
          <w:p w14:paraId="2FAD4522" w14:textId="77777777" w:rsidR="00F40892" w:rsidRDefault="00F40892" w:rsidP="00052D09">
            <w:pPr>
              <w:pStyle w:val="TAC"/>
            </w:pPr>
            <w:r>
              <w:t>Average</w:t>
            </w:r>
          </w:p>
        </w:tc>
      </w:tr>
      <w:tr w:rsidR="00F40892" w:rsidRPr="00647C24" w14:paraId="5D4966FA" w14:textId="77777777" w:rsidTr="00052D09">
        <w:trPr>
          <w:jc w:val="center"/>
        </w:trPr>
        <w:tc>
          <w:tcPr>
            <w:tcW w:w="1980" w:type="dxa"/>
          </w:tcPr>
          <w:p w14:paraId="6E9E5632" w14:textId="77777777" w:rsidR="00F40892" w:rsidRDefault="00F40892" w:rsidP="00052D09">
            <w:pPr>
              <w:pStyle w:val="TAC"/>
            </w:pPr>
            <w:r>
              <w:t>1662 to 1662.5</w:t>
            </w:r>
          </w:p>
        </w:tc>
        <w:tc>
          <w:tcPr>
            <w:tcW w:w="2000" w:type="dxa"/>
          </w:tcPr>
          <w:p w14:paraId="4B5DBDB7" w14:textId="77777777" w:rsidR="00F40892" w:rsidRDefault="00F40892" w:rsidP="00052D09">
            <w:pPr>
              <w:pStyle w:val="TAC"/>
              <w:rPr>
                <w:lang w:val="en-US"/>
              </w:rPr>
            </w:pPr>
            <w:r>
              <w:rPr>
                <w:lang w:val="en-US"/>
              </w:rPr>
              <w:t>-25</w:t>
            </w:r>
          </w:p>
        </w:tc>
        <w:tc>
          <w:tcPr>
            <w:tcW w:w="1377" w:type="dxa"/>
          </w:tcPr>
          <w:p w14:paraId="6643F191" w14:textId="77777777" w:rsidR="00F40892" w:rsidRDefault="00F40892" w:rsidP="00052D09">
            <w:pPr>
              <w:pStyle w:val="TAC"/>
            </w:pPr>
            <w:r>
              <w:t>30 kHz</w:t>
            </w:r>
          </w:p>
        </w:tc>
        <w:tc>
          <w:tcPr>
            <w:tcW w:w="2293" w:type="dxa"/>
            <w:tcBorders>
              <w:bottom w:val="single" w:sz="4" w:space="0" w:color="auto"/>
            </w:tcBorders>
          </w:tcPr>
          <w:p w14:paraId="57972A94" w14:textId="77777777" w:rsidR="00F40892" w:rsidRDefault="00F40892" w:rsidP="00052D09">
            <w:pPr>
              <w:pStyle w:val="TAC"/>
            </w:pPr>
            <w:r>
              <w:t>Average</w:t>
            </w:r>
          </w:p>
        </w:tc>
      </w:tr>
      <w:tr w:rsidR="00F40892" w:rsidRPr="00647C24" w14:paraId="4B3360D3" w14:textId="77777777" w:rsidTr="00052D09">
        <w:trPr>
          <w:jc w:val="center"/>
        </w:trPr>
        <w:tc>
          <w:tcPr>
            <w:tcW w:w="1980" w:type="dxa"/>
          </w:tcPr>
          <w:p w14:paraId="64005E48" w14:textId="77777777" w:rsidR="00F40892" w:rsidRDefault="00F40892" w:rsidP="00052D09">
            <w:pPr>
              <w:pStyle w:val="TAC"/>
            </w:pPr>
            <w:r>
              <w:t>1662.5 to 1665.5</w:t>
            </w:r>
          </w:p>
        </w:tc>
        <w:tc>
          <w:tcPr>
            <w:tcW w:w="2000" w:type="dxa"/>
          </w:tcPr>
          <w:p w14:paraId="7D2DEBB6" w14:textId="77777777" w:rsidR="00F40892" w:rsidRPr="00647C24" w:rsidRDefault="00F40892" w:rsidP="00052D09">
            <w:pPr>
              <w:pStyle w:val="TAC"/>
              <w:rPr>
                <w:lang w:val="en-US"/>
              </w:rPr>
            </w:pPr>
            <w:r>
              <w:rPr>
                <w:lang w:val="en-US"/>
              </w:rPr>
              <w:t>-30</w:t>
            </w:r>
          </w:p>
        </w:tc>
        <w:tc>
          <w:tcPr>
            <w:tcW w:w="1377" w:type="dxa"/>
          </w:tcPr>
          <w:p w14:paraId="65B8931C" w14:textId="77777777" w:rsidR="00F40892" w:rsidRPr="00647C24" w:rsidRDefault="00F40892" w:rsidP="00052D09">
            <w:pPr>
              <w:pStyle w:val="TAC"/>
            </w:pPr>
            <w:r>
              <w:t>30 kHz</w:t>
            </w:r>
          </w:p>
        </w:tc>
        <w:tc>
          <w:tcPr>
            <w:tcW w:w="2293" w:type="dxa"/>
            <w:tcBorders>
              <w:bottom w:val="single" w:sz="4" w:space="0" w:color="auto"/>
            </w:tcBorders>
          </w:tcPr>
          <w:p w14:paraId="74F08BE2" w14:textId="77777777" w:rsidR="00F40892" w:rsidRPr="00647C24" w:rsidRDefault="00F40892" w:rsidP="00052D09">
            <w:pPr>
              <w:pStyle w:val="TAC"/>
            </w:pPr>
            <w:r>
              <w:t>Average</w:t>
            </w:r>
          </w:p>
        </w:tc>
      </w:tr>
      <w:tr w:rsidR="00F40892" w:rsidRPr="00647C24" w14:paraId="3838E6D2" w14:textId="77777777" w:rsidTr="00052D09">
        <w:trPr>
          <w:jc w:val="center"/>
        </w:trPr>
        <w:tc>
          <w:tcPr>
            <w:tcW w:w="1980" w:type="dxa"/>
          </w:tcPr>
          <w:p w14:paraId="0D1664EF" w14:textId="77777777" w:rsidR="00F40892" w:rsidRDefault="00F40892" w:rsidP="00052D09">
            <w:pPr>
              <w:pStyle w:val="TAC"/>
            </w:pPr>
            <w:r>
              <w:t>1665.5 to 1670.5</w:t>
            </w:r>
          </w:p>
        </w:tc>
        <w:tc>
          <w:tcPr>
            <w:tcW w:w="2000" w:type="dxa"/>
          </w:tcPr>
          <w:p w14:paraId="2F2AD5FB" w14:textId="77777777" w:rsidR="00F40892" w:rsidRPr="00647C24" w:rsidRDefault="00F40892" w:rsidP="00052D09">
            <w:pPr>
              <w:pStyle w:val="TAC"/>
              <w:rPr>
                <w:lang w:val="en-US"/>
              </w:rPr>
            </w:pPr>
            <w:r>
              <w:rPr>
                <w:lang w:val="en-US"/>
              </w:rPr>
              <w:t>-30</w:t>
            </w:r>
          </w:p>
        </w:tc>
        <w:tc>
          <w:tcPr>
            <w:tcW w:w="1377" w:type="dxa"/>
          </w:tcPr>
          <w:p w14:paraId="195FB7A8" w14:textId="77777777" w:rsidR="00F40892" w:rsidRPr="00647C24" w:rsidRDefault="00F40892" w:rsidP="00052D09">
            <w:pPr>
              <w:pStyle w:val="TAC"/>
            </w:pPr>
            <w:r>
              <w:t>100 kHz</w:t>
            </w:r>
          </w:p>
        </w:tc>
        <w:tc>
          <w:tcPr>
            <w:tcW w:w="2293" w:type="dxa"/>
            <w:tcBorders>
              <w:bottom w:val="single" w:sz="4" w:space="0" w:color="auto"/>
            </w:tcBorders>
          </w:tcPr>
          <w:p w14:paraId="081567B9" w14:textId="77777777" w:rsidR="00F40892" w:rsidRPr="00647C24" w:rsidRDefault="00F40892" w:rsidP="00052D09">
            <w:pPr>
              <w:pStyle w:val="TAC"/>
            </w:pPr>
            <w:r>
              <w:t>Average</w:t>
            </w:r>
          </w:p>
        </w:tc>
      </w:tr>
      <w:tr w:rsidR="00F40892" w:rsidRPr="00647C24" w14:paraId="3F495B02" w14:textId="77777777" w:rsidTr="00052D09">
        <w:trPr>
          <w:jc w:val="center"/>
        </w:trPr>
        <w:tc>
          <w:tcPr>
            <w:tcW w:w="1980" w:type="dxa"/>
          </w:tcPr>
          <w:p w14:paraId="79FBCC1E" w14:textId="77777777" w:rsidR="00F40892" w:rsidRDefault="00F40892" w:rsidP="00052D09">
            <w:pPr>
              <w:pStyle w:val="TAC"/>
            </w:pPr>
            <w:r>
              <w:t>1670.5 to 1680.5</w:t>
            </w:r>
          </w:p>
        </w:tc>
        <w:tc>
          <w:tcPr>
            <w:tcW w:w="2000" w:type="dxa"/>
          </w:tcPr>
          <w:p w14:paraId="4BD2A631" w14:textId="77777777" w:rsidR="00F40892" w:rsidRPr="00647C24" w:rsidRDefault="00F40892" w:rsidP="00052D09">
            <w:pPr>
              <w:pStyle w:val="TAC"/>
              <w:rPr>
                <w:lang w:val="en-US"/>
              </w:rPr>
            </w:pPr>
            <w:r>
              <w:rPr>
                <w:lang w:val="en-US"/>
              </w:rPr>
              <w:t>-30</w:t>
            </w:r>
          </w:p>
        </w:tc>
        <w:tc>
          <w:tcPr>
            <w:tcW w:w="1377" w:type="dxa"/>
          </w:tcPr>
          <w:p w14:paraId="6B3E730D" w14:textId="77777777" w:rsidR="00F40892" w:rsidRPr="00647C24" w:rsidRDefault="00F40892" w:rsidP="00052D09">
            <w:pPr>
              <w:pStyle w:val="TAC"/>
            </w:pPr>
            <w:r>
              <w:t>300 kHz</w:t>
            </w:r>
          </w:p>
        </w:tc>
        <w:tc>
          <w:tcPr>
            <w:tcW w:w="2293" w:type="dxa"/>
            <w:tcBorders>
              <w:bottom w:val="single" w:sz="4" w:space="0" w:color="auto"/>
            </w:tcBorders>
          </w:tcPr>
          <w:p w14:paraId="55D09DFA" w14:textId="77777777" w:rsidR="00F40892" w:rsidRPr="00647C24" w:rsidRDefault="00F40892" w:rsidP="00052D09">
            <w:pPr>
              <w:pStyle w:val="TAC"/>
            </w:pPr>
            <w:r>
              <w:t>Average</w:t>
            </w:r>
          </w:p>
        </w:tc>
      </w:tr>
      <w:tr w:rsidR="00F40892" w:rsidRPr="00647C24" w14:paraId="317130AB" w14:textId="77777777" w:rsidTr="00052D09">
        <w:trPr>
          <w:jc w:val="center"/>
        </w:trPr>
        <w:tc>
          <w:tcPr>
            <w:tcW w:w="1980" w:type="dxa"/>
          </w:tcPr>
          <w:p w14:paraId="7C3537BC" w14:textId="77777777" w:rsidR="00F40892" w:rsidRDefault="00F40892" w:rsidP="00052D09">
            <w:pPr>
              <w:pStyle w:val="TAC"/>
            </w:pPr>
            <w:r>
              <w:t>1680.5 to 1690.5</w:t>
            </w:r>
          </w:p>
        </w:tc>
        <w:tc>
          <w:tcPr>
            <w:tcW w:w="2000" w:type="dxa"/>
          </w:tcPr>
          <w:p w14:paraId="20A82999" w14:textId="77777777" w:rsidR="00F40892" w:rsidRPr="00647C24" w:rsidRDefault="00F40892" w:rsidP="00052D09">
            <w:pPr>
              <w:pStyle w:val="TAC"/>
              <w:rPr>
                <w:lang w:val="en-US"/>
              </w:rPr>
            </w:pPr>
            <w:r>
              <w:rPr>
                <w:lang w:val="en-US"/>
              </w:rPr>
              <w:t>-30</w:t>
            </w:r>
          </w:p>
        </w:tc>
        <w:tc>
          <w:tcPr>
            <w:tcW w:w="1377" w:type="dxa"/>
          </w:tcPr>
          <w:p w14:paraId="6E50A7A0" w14:textId="77777777" w:rsidR="00F40892" w:rsidRPr="00647C24" w:rsidRDefault="00F40892" w:rsidP="00052D09">
            <w:pPr>
              <w:pStyle w:val="TAC"/>
            </w:pPr>
            <w:r>
              <w:t>1 MHz</w:t>
            </w:r>
          </w:p>
        </w:tc>
        <w:tc>
          <w:tcPr>
            <w:tcW w:w="2293" w:type="dxa"/>
            <w:tcBorders>
              <w:bottom w:val="single" w:sz="4" w:space="0" w:color="auto"/>
            </w:tcBorders>
          </w:tcPr>
          <w:p w14:paraId="273B852F" w14:textId="77777777" w:rsidR="00F40892" w:rsidRPr="00647C24" w:rsidRDefault="00F40892" w:rsidP="00052D09">
            <w:pPr>
              <w:pStyle w:val="TAC"/>
            </w:pPr>
            <w:r>
              <w:t>Average</w:t>
            </w:r>
          </w:p>
        </w:tc>
      </w:tr>
      <w:tr w:rsidR="00F40892" w:rsidRPr="00647C24" w14:paraId="09D86B31" w14:textId="77777777" w:rsidTr="00052D09">
        <w:trPr>
          <w:jc w:val="center"/>
        </w:trPr>
        <w:tc>
          <w:tcPr>
            <w:tcW w:w="1980" w:type="dxa"/>
          </w:tcPr>
          <w:p w14:paraId="5E64ECBB" w14:textId="77777777" w:rsidR="00F40892" w:rsidRDefault="00F40892" w:rsidP="00052D09">
            <w:pPr>
              <w:pStyle w:val="TAC"/>
            </w:pPr>
            <w:r>
              <w:t>1690.5 to 2250</w:t>
            </w:r>
          </w:p>
        </w:tc>
        <w:tc>
          <w:tcPr>
            <w:tcW w:w="2000" w:type="dxa"/>
          </w:tcPr>
          <w:p w14:paraId="60DAAF41" w14:textId="77777777" w:rsidR="00F40892" w:rsidRPr="00647C24" w:rsidRDefault="00F40892" w:rsidP="00052D09">
            <w:pPr>
              <w:pStyle w:val="TAC"/>
              <w:rPr>
                <w:lang w:val="en-US"/>
              </w:rPr>
            </w:pPr>
            <w:r>
              <w:rPr>
                <w:lang w:val="en-US"/>
              </w:rPr>
              <w:t>-30</w:t>
            </w:r>
          </w:p>
        </w:tc>
        <w:tc>
          <w:tcPr>
            <w:tcW w:w="1377" w:type="dxa"/>
          </w:tcPr>
          <w:p w14:paraId="40822AFA" w14:textId="77777777" w:rsidR="00F40892" w:rsidRPr="00647C24" w:rsidRDefault="00F40892" w:rsidP="00052D09">
            <w:pPr>
              <w:pStyle w:val="TAC"/>
            </w:pPr>
            <w:r>
              <w:t>3 MHz</w:t>
            </w:r>
          </w:p>
        </w:tc>
        <w:tc>
          <w:tcPr>
            <w:tcW w:w="2293" w:type="dxa"/>
            <w:tcBorders>
              <w:bottom w:val="single" w:sz="4" w:space="0" w:color="auto"/>
            </w:tcBorders>
          </w:tcPr>
          <w:p w14:paraId="5CB794E8" w14:textId="77777777" w:rsidR="00F40892" w:rsidRPr="00647C24" w:rsidRDefault="00F40892" w:rsidP="00052D09">
            <w:pPr>
              <w:pStyle w:val="TAC"/>
            </w:pPr>
            <w:r>
              <w:t>Average</w:t>
            </w:r>
          </w:p>
        </w:tc>
      </w:tr>
      <w:tr w:rsidR="00F40892" w:rsidRPr="00647C24" w14:paraId="2B252F63" w14:textId="77777777" w:rsidTr="00052D09">
        <w:trPr>
          <w:jc w:val="center"/>
        </w:trPr>
        <w:tc>
          <w:tcPr>
            <w:tcW w:w="1980" w:type="dxa"/>
          </w:tcPr>
          <w:p w14:paraId="4E94E149" w14:textId="77777777" w:rsidR="00F40892" w:rsidRDefault="00F40892" w:rsidP="00052D09">
            <w:pPr>
              <w:pStyle w:val="TAC"/>
            </w:pPr>
            <w:r>
              <w:t>2250 to 12750</w:t>
            </w:r>
          </w:p>
        </w:tc>
        <w:tc>
          <w:tcPr>
            <w:tcW w:w="2000" w:type="dxa"/>
          </w:tcPr>
          <w:p w14:paraId="409386FC" w14:textId="77777777" w:rsidR="00F40892" w:rsidRPr="00647C24" w:rsidRDefault="00F40892" w:rsidP="00052D09">
            <w:pPr>
              <w:pStyle w:val="TAC"/>
              <w:rPr>
                <w:lang w:val="en-US"/>
              </w:rPr>
            </w:pPr>
            <w:r>
              <w:rPr>
                <w:lang w:val="en-US"/>
              </w:rPr>
              <w:t>-30</w:t>
            </w:r>
          </w:p>
        </w:tc>
        <w:tc>
          <w:tcPr>
            <w:tcW w:w="1377" w:type="dxa"/>
          </w:tcPr>
          <w:p w14:paraId="76AE46BD" w14:textId="77777777" w:rsidR="00F40892" w:rsidRPr="00647C24" w:rsidRDefault="00F40892" w:rsidP="00052D09">
            <w:pPr>
              <w:pStyle w:val="TAC"/>
            </w:pPr>
            <w:r>
              <w:t>3 MHz</w:t>
            </w:r>
          </w:p>
        </w:tc>
        <w:tc>
          <w:tcPr>
            <w:tcW w:w="2293" w:type="dxa"/>
            <w:tcBorders>
              <w:bottom w:val="single" w:sz="4" w:space="0" w:color="auto"/>
            </w:tcBorders>
          </w:tcPr>
          <w:p w14:paraId="16DCAEA8" w14:textId="77777777" w:rsidR="00F40892" w:rsidRPr="00647C24" w:rsidRDefault="00F40892" w:rsidP="00052D09">
            <w:pPr>
              <w:pStyle w:val="TAC"/>
            </w:pPr>
            <w:r>
              <w:t>Peak hold</w:t>
            </w:r>
          </w:p>
        </w:tc>
      </w:tr>
      <w:tr w:rsidR="00F40892" w:rsidRPr="00647C24" w14:paraId="3E34084C" w14:textId="77777777" w:rsidTr="00052D09">
        <w:trPr>
          <w:jc w:val="center"/>
        </w:trPr>
        <w:tc>
          <w:tcPr>
            <w:tcW w:w="1980" w:type="dxa"/>
          </w:tcPr>
          <w:p w14:paraId="4C979FF6" w14:textId="77777777" w:rsidR="00F40892" w:rsidRDefault="00F40892" w:rsidP="00052D09">
            <w:pPr>
              <w:pStyle w:val="TAC"/>
            </w:pPr>
          </w:p>
        </w:tc>
        <w:tc>
          <w:tcPr>
            <w:tcW w:w="2000" w:type="dxa"/>
          </w:tcPr>
          <w:p w14:paraId="6FE086A4" w14:textId="77777777" w:rsidR="00F40892" w:rsidRPr="00647C24" w:rsidRDefault="00F40892" w:rsidP="00052D09">
            <w:pPr>
              <w:pStyle w:val="TAC"/>
              <w:rPr>
                <w:lang w:val="en-US"/>
              </w:rPr>
            </w:pPr>
          </w:p>
        </w:tc>
        <w:tc>
          <w:tcPr>
            <w:tcW w:w="1377" w:type="dxa"/>
          </w:tcPr>
          <w:p w14:paraId="139A3F76" w14:textId="77777777" w:rsidR="00F40892" w:rsidRPr="00647C24" w:rsidRDefault="00F40892" w:rsidP="00052D09">
            <w:pPr>
              <w:pStyle w:val="TAC"/>
            </w:pPr>
          </w:p>
        </w:tc>
        <w:tc>
          <w:tcPr>
            <w:tcW w:w="2293" w:type="dxa"/>
            <w:tcBorders>
              <w:bottom w:val="single" w:sz="4" w:space="0" w:color="auto"/>
            </w:tcBorders>
          </w:tcPr>
          <w:p w14:paraId="1F814B57" w14:textId="77777777" w:rsidR="00F40892" w:rsidRPr="00647C24" w:rsidRDefault="00F40892" w:rsidP="00052D09">
            <w:pPr>
              <w:pStyle w:val="TAC"/>
            </w:pPr>
          </w:p>
        </w:tc>
      </w:tr>
      <w:tr w:rsidR="00F40892" w:rsidRPr="00647C24" w14:paraId="10BAAFFE" w14:textId="77777777" w:rsidTr="00052D09">
        <w:trPr>
          <w:jc w:val="center"/>
        </w:trPr>
        <w:tc>
          <w:tcPr>
            <w:tcW w:w="7650" w:type="dxa"/>
            <w:gridSpan w:val="4"/>
          </w:tcPr>
          <w:p w14:paraId="6D2F0E38" w14:textId="77777777" w:rsidR="00F40892" w:rsidRPr="007A0757" w:rsidRDefault="00F40892" w:rsidP="00052D09">
            <w:pPr>
              <w:pStyle w:val="TAN"/>
            </w:pPr>
            <w:r w:rsidRPr="00715883">
              <w:t>NOTE</w:t>
            </w:r>
            <w:r>
              <w:t xml:space="preserve"> 1</w:t>
            </w:r>
            <w:r w:rsidRPr="00715883">
              <w:t>:</w:t>
            </w:r>
            <w:r w:rsidRPr="00715883">
              <w:tab/>
              <w:t>Spectrum emissions are linearly interpolated versus frequency offset.</w:t>
            </w:r>
          </w:p>
          <w:p w14:paraId="4141668A" w14:textId="77777777" w:rsidR="00F40892" w:rsidRDefault="00F40892" w:rsidP="00052D09">
            <w:pPr>
              <w:keepNext/>
              <w:keepLines/>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p>
          <w:p w14:paraId="0507A111" w14:textId="77777777" w:rsidR="00F40892" w:rsidRPr="00647C24" w:rsidRDefault="00F40892" w:rsidP="00052D09">
            <w:pPr>
              <w:keepNext/>
              <w:keepLines/>
              <w:ind w:left="851" w:hanging="851"/>
              <w:rPr>
                <w:sz w:val="18"/>
              </w:rPr>
            </w:pPr>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tc>
      </w:tr>
    </w:tbl>
    <w:p w14:paraId="64FE5A32" w14:textId="77777777" w:rsidR="00F40892" w:rsidRDefault="00F40892" w:rsidP="00F40892">
      <w:pPr>
        <w:rPr>
          <w:noProof/>
        </w:rPr>
      </w:pPr>
    </w:p>
    <w:p w14:paraId="0CD70F7A" w14:textId="77777777" w:rsidR="00F40892" w:rsidRDefault="00F40892" w:rsidP="00CC798C">
      <w:pPr>
        <w:pStyle w:val="Heading5"/>
        <w:numPr>
          <w:ilvl w:val="0"/>
          <w:numId w:val="0"/>
        </w:numPr>
        <w:ind w:left="1152" w:hanging="1152"/>
        <w:rPr>
          <w:noProof/>
        </w:rPr>
      </w:pPr>
      <w:r w:rsidRPr="00715883">
        <w:t>6.5.3.3.</w:t>
      </w:r>
      <w:r>
        <w:t>10</w:t>
      </w:r>
      <w:r w:rsidRPr="00715883">
        <w:tab/>
        <w:t>Requirement for network signalling value "NS_</w:t>
      </w:r>
      <w:r>
        <w:t>14</w:t>
      </w:r>
      <w:r w:rsidRPr="00715883">
        <w:t>N"</w:t>
      </w:r>
    </w:p>
    <w:p w14:paraId="31797098" w14:textId="77777777" w:rsidR="00F40892" w:rsidRPr="00715883" w:rsidRDefault="00F40892" w:rsidP="00F40892">
      <w:r w:rsidRPr="00715883">
        <w:t>When "NS_</w:t>
      </w:r>
      <w:r>
        <w:t>14</w:t>
      </w:r>
      <w:r w:rsidRPr="00715883">
        <w:t xml:space="preserve">" is indicated in the cell, the power of any UE emission shall not exceed the levels specified in Table </w:t>
      </w:r>
      <w:r w:rsidRPr="00EB2F38">
        <w:t>6.5.3.3.</w:t>
      </w:r>
      <w:r>
        <w:t>10</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1AE156AE" w14:textId="77777777" w:rsidR="00F40892" w:rsidRPr="00602F3C" w:rsidRDefault="00F40892" w:rsidP="00F40892">
      <w:pPr>
        <w:pStyle w:val="TH"/>
        <w:rPr>
          <w:rFonts w:eastAsia="Yu Mincho"/>
        </w:rPr>
      </w:pPr>
      <w:r w:rsidRPr="00715883">
        <w:lastRenderedPageBreak/>
        <w:t xml:space="preserve">Table </w:t>
      </w:r>
      <w:r w:rsidRPr="00EB2F38">
        <w:t>6.5.3.3.</w:t>
      </w:r>
      <w:r>
        <w:t>10</w:t>
      </w:r>
      <w:r w:rsidRPr="00715883">
        <w:t xml:space="preserve">-1: Additional out-of-band requirements for </w:t>
      </w:r>
      <w:r w:rsidRPr="00715883">
        <w:rPr>
          <w:rFonts w:eastAsia="Yu Mincho"/>
        </w:rPr>
        <w:t>"</w:t>
      </w:r>
      <w:r w:rsidRPr="00715883">
        <w:t>NS_</w:t>
      </w:r>
      <w:r>
        <w:rPr>
          <w:lang w:val="en-US"/>
        </w:rPr>
        <w:t>14</w:t>
      </w:r>
      <w:r w:rsidRPr="00715883">
        <w:rPr>
          <w:lang w:val="en-US"/>
        </w:rPr>
        <w:t>N</w:t>
      </w:r>
      <w:r w:rsidRPr="00715883">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F40892" w:rsidRPr="00647C24" w14:paraId="02871DE0" w14:textId="77777777" w:rsidTr="00052D09">
        <w:trPr>
          <w:cantSplit/>
          <w:trHeight w:val="443"/>
          <w:jc w:val="center"/>
        </w:trPr>
        <w:tc>
          <w:tcPr>
            <w:tcW w:w="1980" w:type="dxa"/>
          </w:tcPr>
          <w:p w14:paraId="51C7146C"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Frequency range</w:t>
            </w:r>
          </w:p>
          <w:p w14:paraId="5D674A73"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(MHz)</w:t>
            </w:r>
          </w:p>
        </w:tc>
        <w:tc>
          <w:tcPr>
            <w:tcW w:w="2000" w:type="dxa"/>
          </w:tcPr>
          <w:p w14:paraId="5EA00819"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(dBm)</w:t>
            </w:r>
          </w:p>
        </w:tc>
        <w:tc>
          <w:tcPr>
            <w:tcW w:w="1377" w:type="dxa"/>
          </w:tcPr>
          <w:p w14:paraId="3C639D9E"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 xml:space="preserve">Measurement bandwidth </w:t>
            </w:r>
          </w:p>
        </w:tc>
        <w:tc>
          <w:tcPr>
            <w:tcW w:w="2293" w:type="dxa"/>
          </w:tcPr>
          <w:p w14:paraId="54A29DE0" w14:textId="77777777" w:rsidR="00F40892" w:rsidRDefault="00F40892" w:rsidP="00052D09">
            <w:pPr>
              <w:keepNext/>
              <w:keepLines/>
              <w:jc w:val="center"/>
              <w:rPr>
                <w:rFonts w:ascii="Arial" w:hAnsi="Arial" w:cs="Arial"/>
                <w:b/>
                <w:bCs/>
                <w:sz w:val="18"/>
              </w:rPr>
            </w:pPr>
            <w:r w:rsidRPr="00647C24">
              <w:rPr>
                <w:rFonts w:ascii="Arial" w:hAnsi="Arial" w:cs="Arial"/>
                <w:b/>
                <w:bCs/>
                <w:sz w:val="18"/>
              </w:rPr>
              <w:t>NOTE</w:t>
            </w:r>
          </w:p>
          <w:p w14:paraId="7D8F6E4B" w14:textId="77777777" w:rsidR="00F40892" w:rsidRPr="00647C24" w:rsidRDefault="00F40892" w:rsidP="00052D09">
            <w:pPr>
              <w:keepNext/>
              <w:keepLines/>
              <w:jc w:val="center"/>
              <w:rPr>
                <w:rFonts w:ascii="Arial" w:hAnsi="Arial" w:cs="Arial"/>
                <w:b/>
                <w:bCs/>
                <w:sz w:val="18"/>
              </w:rPr>
            </w:pPr>
            <w:r>
              <w:rPr>
                <w:rFonts w:ascii="Arial" w:hAnsi="Arial" w:cs="Arial"/>
                <w:b/>
                <w:bCs/>
                <w:sz w:val="18"/>
              </w:rPr>
              <w:t>(measurement method)</w:t>
            </w:r>
          </w:p>
        </w:tc>
      </w:tr>
      <w:tr w:rsidR="00F40892" w:rsidRPr="00647C24" w14:paraId="7B7F9937" w14:textId="77777777" w:rsidTr="00052D09">
        <w:trPr>
          <w:jc w:val="center"/>
        </w:trPr>
        <w:tc>
          <w:tcPr>
            <w:tcW w:w="1980" w:type="dxa"/>
          </w:tcPr>
          <w:p w14:paraId="1491B9C6" w14:textId="77777777" w:rsidR="00F40892" w:rsidRPr="00647C24" w:rsidRDefault="00F40892" w:rsidP="00052D09">
            <w:pPr>
              <w:pStyle w:val="TAC"/>
              <w:rPr>
                <w:lang w:val="en-US"/>
              </w:rPr>
            </w:pPr>
            <w:r>
              <w:rPr>
                <w:lang w:val="en-US"/>
              </w:rPr>
              <w:t>30 to 1000</w:t>
            </w:r>
          </w:p>
        </w:tc>
        <w:tc>
          <w:tcPr>
            <w:tcW w:w="2000" w:type="dxa"/>
          </w:tcPr>
          <w:p w14:paraId="35909888" w14:textId="77777777" w:rsidR="00F40892" w:rsidRPr="00647C24" w:rsidRDefault="00F40892" w:rsidP="00052D09">
            <w:pPr>
              <w:pStyle w:val="TAC"/>
              <w:rPr>
                <w:lang w:val="en-US"/>
              </w:rPr>
            </w:pPr>
            <w:r>
              <w:rPr>
                <w:lang w:val="en-US"/>
              </w:rPr>
              <w:t>-36</w:t>
            </w:r>
          </w:p>
        </w:tc>
        <w:tc>
          <w:tcPr>
            <w:tcW w:w="1377" w:type="dxa"/>
          </w:tcPr>
          <w:p w14:paraId="07385B59" w14:textId="77777777" w:rsidR="00F40892" w:rsidRPr="00647C24" w:rsidRDefault="00F40892" w:rsidP="00052D09">
            <w:pPr>
              <w:pStyle w:val="TAC"/>
              <w:rPr>
                <w:lang w:val="en-US"/>
              </w:rPr>
            </w:pPr>
            <w:r>
              <w:rPr>
                <w:lang w:val="en-US"/>
              </w:rPr>
              <w:t>100 kHz</w:t>
            </w:r>
          </w:p>
        </w:tc>
        <w:tc>
          <w:tcPr>
            <w:tcW w:w="2293" w:type="dxa"/>
          </w:tcPr>
          <w:p w14:paraId="181512D1" w14:textId="77777777" w:rsidR="00F40892" w:rsidRPr="00647C24" w:rsidRDefault="00F40892" w:rsidP="00052D09">
            <w:pPr>
              <w:pStyle w:val="TAC"/>
            </w:pPr>
            <w:r>
              <w:t>Peak hold</w:t>
            </w:r>
          </w:p>
        </w:tc>
      </w:tr>
      <w:tr w:rsidR="00F40892" w:rsidRPr="00647C24" w14:paraId="0E65E84F" w14:textId="77777777" w:rsidTr="00052D09">
        <w:trPr>
          <w:jc w:val="center"/>
        </w:trPr>
        <w:tc>
          <w:tcPr>
            <w:tcW w:w="1980" w:type="dxa"/>
          </w:tcPr>
          <w:p w14:paraId="6925C325" w14:textId="77777777" w:rsidR="00F40892" w:rsidRPr="00647C24" w:rsidRDefault="00F40892" w:rsidP="00052D09">
            <w:pPr>
              <w:pStyle w:val="TAC"/>
            </w:pPr>
            <w:r>
              <w:t>1000 to 1559</w:t>
            </w:r>
          </w:p>
        </w:tc>
        <w:tc>
          <w:tcPr>
            <w:tcW w:w="2000" w:type="dxa"/>
          </w:tcPr>
          <w:p w14:paraId="68BC5F7F" w14:textId="77777777" w:rsidR="00F40892" w:rsidRPr="00647C24" w:rsidRDefault="00F40892" w:rsidP="00052D09">
            <w:pPr>
              <w:pStyle w:val="TAC"/>
            </w:pPr>
            <w:r>
              <w:t>-31</w:t>
            </w:r>
          </w:p>
        </w:tc>
        <w:tc>
          <w:tcPr>
            <w:tcW w:w="1377" w:type="dxa"/>
          </w:tcPr>
          <w:p w14:paraId="1DA86B0C" w14:textId="77777777" w:rsidR="00F40892" w:rsidRPr="00647C24" w:rsidRDefault="00F40892" w:rsidP="00052D09">
            <w:pPr>
              <w:pStyle w:val="TAC"/>
            </w:pPr>
            <w:r>
              <w:t>1 MHz</w:t>
            </w:r>
          </w:p>
        </w:tc>
        <w:tc>
          <w:tcPr>
            <w:tcW w:w="2293" w:type="dxa"/>
            <w:tcBorders>
              <w:bottom w:val="single" w:sz="4" w:space="0" w:color="auto"/>
            </w:tcBorders>
          </w:tcPr>
          <w:p w14:paraId="611F7204" w14:textId="77777777" w:rsidR="00F40892" w:rsidRPr="00647C24" w:rsidRDefault="00F40892" w:rsidP="00052D09">
            <w:pPr>
              <w:pStyle w:val="TAC"/>
            </w:pPr>
            <w:r>
              <w:t>Average</w:t>
            </w:r>
          </w:p>
        </w:tc>
      </w:tr>
      <w:tr w:rsidR="00F40892" w:rsidRPr="00647C24" w14:paraId="06DF52B1" w14:textId="77777777" w:rsidTr="00052D09">
        <w:trPr>
          <w:jc w:val="center"/>
        </w:trPr>
        <w:tc>
          <w:tcPr>
            <w:tcW w:w="1980" w:type="dxa"/>
          </w:tcPr>
          <w:p w14:paraId="768DE4E7" w14:textId="77777777" w:rsidR="00F40892" w:rsidRPr="00647C24" w:rsidRDefault="00F40892" w:rsidP="00052D09">
            <w:pPr>
              <w:pStyle w:val="TAC"/>
              <w:rPr>
                <w:lang w:val="en-US"/>
              </w:rPr>
            </w:pPr>
            <w:r>
              <w:rPr>
                <w:lang w:val="en-US"/>
              </w:rPr>
              <w:t>1559 to 1605</w:t>
            </w:r>
          </w:p>
        </w:tc>
        <w:tc>
          <w:tcPr>
            <w:tcW w:w="2000" w:type="dxa"/>
          </w:tcPr>
          <w:p w14:paraId="3C9379B0" w14:textId="77777777" w:rsidR="00F40892" w:rsidRPr="00647C24" w:rsidRDefault="00F40892" w:rsidP="00052D09">
            <w:pPr>
              <w:pStyle w:val="TAC"/>
              <w:rPr>
                <w:lang w:val="en-US"/>
              </w:rPr>
            </w:pPr>
            <w:r>
              <w:rPr>
                <w:lang w:val="en-US"/>
              </w:rPr>
              <w:t>-40</w:t>
            </w:r>
          </w:p>
        </w:tc>
        <w:tc>
          <w:tcPr>
            <w:tcW w:w="1377" w:type="dxa"/>
          </w:tcPr>
          <w:p w14:paraId="00B033E0" w14:textId="77777777" w:rsidR="00F40892" w:rsidRPr="00647C24" w:rsidRDefault="00F40892" w:rsidP="00052D09">
            <w:pPr>
              <w:pStyle w:val="TAC"/>
            </w:pPr>
            <w:r>
              <w:t>1 MHz</w:t>
            </w:r>
          </w:p>
        </w:tc>
        <w:tc>
          <w:tcPr>
            <w:tcW w:w="2293" w:type="dxa"/>
          </w:tcPr>
          <w:p w14:paraId="02C2D12D" w14:textId="77777777" w:rsidR="00F40892" w:rsidRPr="00647C24" w:rsidRDefault="00F40892" w:rsidP="00052D09">
            <w:pPr>
              <w:pStyle w:val="TAC"/>
            </w:pPr>
            <w:r>
              <w:t>Average</w:t>
            </w:r>
          </w:p>
        </w:tc>
      </w:tr>
      <w:tr w:rsidR="00F40892" w:rsidRPr="00647C24" w14:paraId="410B0D2F" w14:textId="77777777" w:rsidTr="00052D09">
        <w:trPr>
          <w:jc w:val="center"/>
        </w:trPr>
        <w:tc>
          <w:tcPr>
            <w:tcW w:w="1980" w:type="dxa"/>
          </w:tcPr>
          <w:p w14:paraId="4073F6C6" w14:textId="77777777" w:rsidR="00F40892" w:rsidRPr="00647C24" w:rsidRDefault="00F40892" w:rsidP="00052D09">
            <w:pPr>
              <w:pStyle w:val="TAC"/>
            </w:pPr>
            <w:r>
              <w:t>1605 to 1612.5</w:t>
            </w:r>
          </w:p>
        </w:tc>
        <w:tc>
          <w:tcPr>
            <w:tcW w:w="2000" w:type="dxa"/>
          </w:tcPr>
          <w:p w14:paraId="3BCEEA69" w14:textId="77777777" w:rsidR="00F40892" w:rsidRPr="00647C24" w:rsidRDefault="00F40892" w:rsidP="00052D09">
            <w:pPr>
              <w:pStyle w:val="TAC"/>
              <w:rPr>
                <w:lang w:val="en-US"/>
              </w:rPr>
            </w:pPr>
            <w:r>
              <w:rPr>
                <w:lang w:val="en-US"/>
              </w:rPr>
              <w:t>-40 to -28.5</w:t>
            </w:r>
          </w:p>
        </w:tc>
        <w:tc>
          <w:tcPr>
            <w:tcW w:w="1377" w:type="dxa"/>
          </w:tcPr>
          <w:p w14:paraId="0C038EC5" w14:textId="77777777" w:rsidR="00F40892" w:rsidRPr="00647C24" w:rsidRDefault="00F40892" w:rsidP="00052D09">
            <w:pPr>
              <w:pStyle w:val="TAC"/>
            </w:pPr>
            <w:r>
              <w:t>1 MHz</w:t>
            </w:r>
          </w:p>
        </w:tc>
        <w:tc>
          <w:tcPr>
            <w:tcW w:w="2293" w:type="dxa"/>
            <w:tcBorders>
              <w:bottom w:val="single" w:sz="4" w:space="0" w:color="auto"/>
            </w:tcBorders>
          </w:tcPr>
          <w:p w14:paraId="7F88E01F" w14:textId="77777777" w:rsidR="00F40892" w:rsidRPr="00647C24" w:rsidRDefault="00F40892" w:rsidP="00052D09">
            <w:pPr>
              <w:pStyle w:val="TAC"/>
            </w:pPr>
            <w:r>
              <w:t>Average</w:t>
            </w:r>
          </w:p>
        </w:tc>
      </w:tr>
      <w:tr w:rsidR="00F40892" w:rsidRPr="00647C24" w14:paraId="3B9A5389" w14:textId="77777777" w:rsidTr="00052D09">
        <w:trPr>
          <w:jc w:val="center"/>
        </w:trPr>
        <w:tc>
          <w:tcPr>
            <w:tcW w:w="1980" w:type="dxa"/>
          </w:tcPr>
          <w:p w14:paraId="60058A95" w14:textId="77777777" w:rsidR="00F40892" w:rsidRDefault="00F40892" w:rsidP="00052D09">
            <w:pPr>
              <w:pStyle w:val="TAC"/>
            </w:pPr>
            <w:r>
              <w:t>1612.5 to 1616.5</w:t>
            </w:r>
          </w:p>
        </w:tc>
        <w:tc>
          <w:tcPr>
            <w:tcW w:w="2000" w:type="dxa"/>
          </w:tcPr>
          <w:p w14:paraId="4FA24D0C" w14:textId="77777777" w:rsidR="00F40892" w:rsidRPr="00647C24" w:rsidRDefault="00F40892" w:rsidP="00052D09">
            <w:pPr>
              <w:pStyle w:val="TAC"/>
              <w:rPr>
                <w:lang w:val="en-US"/>
              </w:rPr>
            </w:pPr>
            <w:r>
              <w:rPr>
                <w:lang w:val="en-US"/>
              </w:rPr>
              <w:t>-25 to -20</w:t>
            </w:r>
          </w:p>
        </w:tc>
        <w:tc>
          <w:tcPr>
            <w:tcW w:w="1377" w:type="dxa"/>
          </w:tcPr>
          <w:p w14:paraId="207293D0" w14:textId="77777777" w:rsidR="00F40892" w:rsidRPr="00647C24" w:rsidRDefault="00F40892" w:rsidP="00052D09">
            <w:pPr>
              <w:pStyle w:val="TAC"/>
            </w:pPr>
            <w:r>
              <w:t>1 MHz</w:t>
            </w:r>
          </w:p>
        </w:tc>
        <w:tc>
          <w:tcPr>
            <w:tcW w:w="2293" w:type="dxa"/>
            <w:tcBorders>
              <w:bottom w:val="single" w:sz="4" w:space="0" w:color="auto"/>
            </w:tcBorders>
          </w:tcPr>
          <w:p w14:paraId="669D4CDB" w14:textId="77777777" w:rsidR="00F40892" w:rsidRPr="00647C24" w:rsidRDefault="00F40892" w:rsidP="00052D09">
            <w:pPr>
              <w:pStyle w:val="TAC"/>
            </w:pPr>
            <w:r>
              <w:t>Average</w:t>
            </w:r>
          </w:p>
        </w:tc>
      </w:tr>
      <w:tr w:rsidR="00F40892" w:rsidRPr="00647C24" w14:paraId="15A94D48" w14:textId="77777777" w:rsidTr="00052D09">
        <w:trPr>
          <w:jc w:val="center"/>
        </w:trPr>
        <w:tc>
          <w:tcPr>
            <w:tcW w:w="1980" w:type="dxa"/>
          </w:tcPr>
          <w:p w14:paraId="2A8390C7" w14:textId="77777777" w:rsidR="00F40892" w:rsidRDefault="00F40892" w:rsidP="00052D09">
            <w:pPr>
              <w:pStyle w:val="TAC"/>
            </w:pPr>
            <w:r>
              <w:t xml:space="preserve">1616.5 to 1621.5 </w:t>
            </w:r>
          </w:p>
        </w:tc>
        <w:tc>
          <w:tcPr>
            <w:tcW w:w="2000" w:type="dxa"/>
          </w:tcPr>
          <w:p w14:paraId="1455EC40" w14:textId="77777777" w:rsidR="00F40892" w:rsidRPr="00647C24" w:rsidRDefault="00F40892" w:rsidP="00052D09">
            <w:pPr>
              <w:pStyle w:val="TAC"/>
              <w:rPr>
                <w:lang w:val="en-US"/>
              </w:rPr>
            </w:pPr>
            <w:r>
              <w:rPr>
                <w:lang w:val="en-US"/>
              </w:rPr>
              <w:t>-20 to -16</w:t>
            </w:r>
          </w:p>
        </w:tc>
        <w:tc>
          <w:tcPr>
            <w:tcW w:w="1377" w:type="dxa"/>
          </w:tcPr>
          <w:p w14:paraId="3F551171" w14:textId="77777777" w:rsidR="00F40892" w:rsidRPr="00647C24" w:rsidRDefault="00F40892" w:rsidP="00052D09">
            <w:pPr>
              <w:pStyle w:val="TAC"/>
            </w:pPr>
            <w:r>
              <w:t>1 MHz</w:t>
            </w:r>
          </w:p>
        </w:tc>
        <w:tc>
          <w:tcPr>
            <w:tcW w:w="2293" w:type="dxa"/>
            <w:tcBorders>
              <w:bottom w:val="single" w:sz="4" w:space="0" w:color="auto"/>
            </w:tcBorders>
          </w:tcPr>
          <w:p w14:paraId="3D8AECC0" w14:textId="77777777" w:rsidR="00F40892" w:rsidRPr="00647C24" w:rsidRDefault="00F40892" w:rsidP="00052D09">
            <w:pPr>
              <w:pStyle w:val="TAC"/>
            </w:pPr>
            <w:r>
              <w:t>Average</w:t>
            </w:r>
          </w:p>
        </w:tc>
      </w:tr>
      <w:tr w:rsidR="00F40892" w:rsidRPr="00647C24" w14:paraId="5DBEB8AA" w14:textId="77777777" w:rsidTr="00052D09">
        <w:trPr>
          <w:jc w:val="center"/>
        </w:trPr>
        <w:tc>
          <w:tcPr>
            <w:tcW w:w="1980" w:type="dxa"/>
          </w:tcPr>
          <w:p w14:paraId="1B067A3B" w14:textId="77777777" w:rsidR="00F40892" w:rsidRDefault="00F40892" w:rsidP="00052D09">
            <w:pPr>
              <w:pStyle w:val="TAC"/>
            </w:pPr>
            <w:r>
              <w:t>1621.5 to 1624.5</w:t>
            </w:r>
          </w:p>
        </w:tc>
        <w:tc>
          <w:tcPr>
            <w:tcW w:w="2000" w:type="dxa"/>
          </w:tcPr>
          <w:p w14:paraId="628BF050" w14:textId="77777777" w:rsidR="00F40892" w:rsidRPr="00647C24" w:rsidRDefault="00F40892" w:rsidP="00052D09">
            <w:pPr>
              <w:pStyle w:val="TAC"/>
              <w:rPr>
                <w:lang w:val="en-US"/>
              </w:rPr>
            </w:pPr>
            <w:r>
              <w:rPr>
                <w:lang w:val="en-US"/>
              </w:rPr>
              <w:t>-30 to -27.5</w:t>
            </w:r>
          </w:p>
        </w:tc>
        <w:tc>
          <w:tcPr>
            <w:tcW w:w="1377" w:type="dxa"/>
          </w:tcPr>
          <w:p w14:paraId="2D8F26D3" w14:textId="77777777" w:rsidR="00F40892" w:rsidRPr="00647C24" w:rsidRDefault="00F40892" w:rsidP="00052D09">
            <w:pPr>
              <w:pStyle w:val="TAC"/>
            </w:pPr>
            <w:r>
              <w:t>30 kHz</w:t>
            </w:r>
          </w:p>
        </w:tc>
        <w:tc>
          <w:tcPr>
            <w:tcW w:w="2293" w:type="dxa"/>
            <w:tcBorders>
              <w:bottom w:val="single" w:sz="4" w:space="0" w:color="auto"/>
            </w:tcBorders>
          </w:tcPr>
          <w:p w14:paraId="67D1267F" w14:textId="77777777" w:rsidR="00F40892" w:rsidRPr="00647C24" w:rsidRDefault="00F40892" w:rsidP="00052D09">
            <w:pPr>
              <w:pStyle w:val="TAC"/>
            </w:pPr>
            <w:r>
              <w:t>Average</w:t>
            </w:r>
          </w:p>
        </w:tc>
      </w:tr>
      <w:tr w:rsidR="00F40892" w:rsidRPr="00647C24" w14:paraId="02A9327E" w14:textId="77777777" w:rsidTr="00052D09">
        <w:trPr>
          <w:jc w:val="center"/>
        </w:trPr>
        <w:tc>
          <w:tcPr>
            <w:tcW w:w="1980" w:type="dxa"/>
          </w:tcPr>
          <w:p w14:paraId="78BF4C7D" w14:textId="77777777" w:rsidR="00F40892" w:rsidRDefault="00F40892" w:rsidP="00052D09">
            <w:pPr>
              <w:pStyle w:val="TAC"/>
            </w:pPr>
            <w:r>
              <w:t>1624.5 to 1625.125</w:t>
            </w:r>
          </w:p>
        </w:tc>
        <w:tc>
          <w:tcPr>
            <w:tcW w:w="2000" w:type="dxa"/>
          </w:tcPr>
          <w:p w14:paraId="5DE6457A" w14:textId="77777777" w:rsidR="00F40892" w:rsidRPr="00647C24" w:rsidRDefault="00F40892" w:rsidP="00052D09">
            <w:pPr>
              <w:pStyle w:val="TAC"/>
              <w:rPr>
                <w:lang w:val="en-US"/>
              </w:rPr>
            </w:pPr>
            <w:r>
              <w:rPr>
                <w:lang w:val="en-US"/>
              </w:rPr>
              <w:t>-27.5 to -27.2</w:t>
            </w:r>
          </w:p>
        </w:tc>
        <w:tc>
          <w:tcPr>
            <w:tcW w:w="1377" w:type="dxa"/>
          </w:tcPr>
          <w:p w14:paraId="66045314" w14:textId="77777777" w:rsidR="00F40892" w:rsidRPr="00647C24" w:rsidRDefault="00F40892" w:rsidP="00052D09">
            <w:pPr>
              <w:pStyle w:val="TAC"/>
            </w:pPr>
            <w:r>
              <w:t>30 kHz</w:t>
            </w:r>
          </w:p>
        </w:tc>
        <w:tc>
          <w:tcPr>
            <w:tcW w:w="2293" w:type="dxa"/>
            <w:tcBorders>
              <w:bottom w:val="single" w:sz="4" w:space="0" w:color="auto"/>
            </w:tcBorders>
          </w:tcPr>
          <w:p w14:paraId="4EF40679" w14:textId="77777777" w:rsidR="00F40892" w:rsidRPr="00647C24" w:rsidRDefault="00F40892" w:rsidP="00052D09">
            <w:pPr>
              <w:pStyle w:val="TAC"/>
            </w:pPr>
            <w:r>
              <w:t>Average</w:t>
            </w:r>
          </w:p>
        </w:tc>
      </w:tr>
      <w:tr w:rsidR="00F40892" w:rsidRPr="00647C24" w14:paraId="501BA451" w14:textId="77777777" w:rsidTr="00052D09">
        <w:trPr>
          <w:jc w:val="center"/>
        </w:trPr>
        <w:tc>
          <w:tcPr>
            <w:tcW w:w="1980" w:type="dxa"/>
          </w:tcPr>
          <w:p w14:paraId="3002B9C8" w14:textId="77777777" w:rsidR="00F40892" w:rsidRDefault="00F40892" w:rsidP="00052D09">
            <w:pPr>
              <w:pStyle w:val="TAC"/>
            </w:pPr>
            <w:r>
              <w:t>1625.125 to 1625.8</w:t>
            </w:r>
          </w:p>
        </w:tc>
        <w:tc>
          <w:tcPr>
            <w:tcW w:w="2000" w:type="dxa"/>
          </w:tcPr>
          <w:p w14:paraId="739DF55D" w14:textId="77777777" w:rsidR="00F40892" w:rsidRPr="00647C24" w:rsidRDefault="00F40892" w:rsidP="00052D09">
            <w:pPr>
              <w:pStyle w:val="TAC"/>
              <w:rPr>
                <w:lang w:val="en-US"/>
              </w:rPr>
            </w:pPr>
            <w:r>
              <w:rPr>
                <w:lang w:val="en-US"/>
              </w:rPr>
              <w:t xml:space="preserve">-27.2 to -20 </w:t>
            </w:r>
          </w:p>
        </w:tc>
        <w:tc>
          <w:tcPr>
            <w:tcW w:w="1377" w:type="dxa"/>
          </w:tcPr>
          <w:p w14:paraId="0DDADB1D" w14:textId="77777777" w:rsidR="00F40892" w:rsidRPr="00647C24" w:rsidRDefault="00F40892" w:rsidP="00052D09">
            <w:pPr>
              <w:pStyle w:val="TAC"/>
            </w:pPr>
            <w:r>
              <w:t>30 kHz</w:t>
            </w:r>
          </w:p>
        </w:tc>
        <w:tc>
          <w:tcPr>
            <w:tcW w:w="2293" w:type="dxa"/>
            <w:tcBorders>
              <w:bottom w:val="single" w:sz="4" w:space="0" w:color="auto"/>
            </w:tcBorders>
          </w:tcPr>
          <w:p w14:paraId="2014916C" w14:textId="77777777" w:rsidR="00F40892" w:rsidRPr="00647C24" w:rsidRDefault="00F40892" w:rsidP="00052D09">
            <w:pPr>
              <w:pStyle w:val="TAC"/>
            </w:pPr>
            <w:r>
              <w:t>Average</w:t>
            </w:r>
          </w:p>
        </w:tc>
      </w:tr>
      <w:tr w:rsidR="00F40892" w:rsidRPr="00647C24" w14:paraId="6DF787C4" w14:textId="77777777" w:rsidTr="00052D09">
        <w:trPr>
          <w:jc w:val="center"/>
        </w:trPr>
        <w:tc>
          <w:tcPr>
            <w:tcW w:w="1980" w:type="dxa"/>
          </w:tcPr>
          <w:p w14:paraId="4F7B8739" w14:textId="77777777" w:rsidR="00F40892" w:rsidRDefault="00F40892" w:rsidP="00052D09">
            <w:pPr>
              <w:pStyle w:val="TAC"/>
            </w:pPr>
            <w:r>
              <w:t>1625.8 to 1626</w:t>
            </w:r>
          </w:p>
        </w:tc>
        <w:tc>
          <w:tcPr>
            <w:tcW w:w="2000" w:type="dxa"/>
          </w:tcPr>
          <w:p w14:paraId="50FF80B4" w14:textId="77777777" w:rsidR="00F40892" w:rsidRPr="00647C24" w:rsidRDefault="00F40892" w:rsidP="00052D09">
            <w:pPr>
              <w:pStyle w:val="TAC"/>
              <w:rPr>
                <w:lang w:val="en-US"/>
              </w:rPr>
            </w:pPr>
            <w:r>
              <w:rPr>
                <w:lang w:val="en-US"/>
              </w:rPr>
              <w:t>-20 to -17</w:t>
            </w:r>
          </w:p>
        </w:tc>
        <w:tc>
          <w:tcPr>
            <w:tcW w:w="1377" w:type="dxa"/>
          </w:tcPr>
          <w:p w14:paraId="74F961EA" w14:textId="77777777" w:rsidR="00F40892" w:rsidRPr="00647C24" w:rsidRDefault="00F40892" w:rsidP="00052D09">
            <w:pPr>
              <w:pStyle w:val="TAC"/>
            </w:pPr>
            <w:r>
              <w:t>30 kHz</w:t>
            </w:r>
          </w:p>
        </w:tc>
        <w:tc>
          <w:tcPr>
            <w:tcW w:w="2293" w:type="dxa"/>
            <w:tcBorders>
              <w:bottom w:val="single" w:sz="4" w:space="0" w:color="auto"/>
            </w:tcBorders>
          </w:tcPr>
          <w:p w14:paraId="1E2E36C3" w14:textId="77777777" w:rsidR="00F40892" w:rsidRPr="00647C24" w:rsidRDefault="00F40892" w:rsidP="00052D09">
            <w:pPr>
              <w:pStyle w:val="TAC"/>
            </w:pPr>
            <w:r>
              <w:t>Average</w:t>
            </w:r>
          </w:p>
        </w:tc>
      </w:tr>
      <w:tr w:rsidR="00F40892" w:rsidRPr="00647C24" w14:paraId="6B939B2C" w14:textId="77777777" w:rsidTr="00052D09">
        <w:trPr>
          <w:jc w:val="center"/>
        </w:trPr>
        <w:tc>
          <w:tcPr>
            <w:tcW w:w="1980" w:type="dxa"/>
          </w:tcPr>
          <w:p w14:paraId="4C205B7F" w14:textId="77777777" w:rsidR="00F40892" w:rsidRDefault="00F40892" w:rsidP="00052D09">
            <w:pPr>
              <w:pStyle w:val="TAC"/>
            </w:pPr>
            <w:r>
              <w:t>1626 to 1626.2</w:t>
            </w:r>
          </w:p>
        </w:tc>
        <w:tc>
          <w:tcPr>
            <w:tcW w:w="2000" w:type="dxa"/>
          </w:tcPr>
          <w:p w14:paraId="1062E331" w14:textId="77777777" w:rsidR="00F40892" w:rsidRPr="00647C24" w:rsidRDefault="00F40892" w:rsidP="00052D09">
            <w:pPr>
              <w:pStyle w:val="TAC"/>
              <w:rPr>
                <w:lang w:val="en-US"/>
              </w:rPr>
            </w:pPr>
            <w:r>
              <w:rPr>
                <w:lang w:val="en-US"/>
              </w:rPr>
              <w:t>-17 to -10</w:t>
            </w:r>
          </w:p>
        </w:tc>
        <w:tc>
          <w:tcPr>
            <w:tcW w:w="1377" w:type="dxa"/>
          </w:tcPr>
          <w:p w14:paraId="3CB2904A" w14:textId="77777777" w:rsidR="00F40892" w:rsidRPr="00647C24" w:rsidRDefault="00F40892" w:rsidP="00052D09">
            <w:pPr>
              <w:pStyle w:val="TAC"/>
            </w:pPr>
            <w:r>
              <w:t>30 kHz</w:t>
            </w:r>
          </w:p>
        </w:tc>
        <w:tc>
          <w:tcPr>
            <w:tcW w:w="2293" w:type="dxa"/>
            <w:tcBorders>
              <w:bottom w:val="single" w:sz="4" w:space="0" w:color="auto"/>
            </w:tcBorders>
          </w:tcPr>
          <w:p w14:paraId="29563748" w14:textId="77777777" w:rsidR="00F40892" w:rsidRPr="00647C24" w:rsidRDefault="00F40892" w:rsidP="00052D09">
            <w:pPr>
              <w:pStyle w:val="TAC"/>
            </w:pPr>
            <w:r>
              <w:t>Average</w:t>
            </w:r>
          </w:p>
        </w:tc>
      </w:tr>
      <w:tr w:rsidR="00F40892" w:rsidRPr="00647C24" w14:paraId="4508670E" w14:textId="77777777" w:rsidTr="00052D09">
        <w:trPr>
          <w:jc w:val="center"/>
        </w:trPr>
        <w:tc>
          <w:tcPr>
            <w:tcW w:w="1980" w:type="dxa"/>
          </w:tcPr>
          <w:p w14:paraId="18B4D4E8" w14:textId="77777777" w:rsidR="00F40892" w:rsidRDefault="00F40892" w:rsidP="00052D09">
            <w:pPr>
              <w:pStyle w:val="TAC"/>
            </w:pPr>
            <w:r>
              <w:t>1626.2 to 1626.5</w:t>
            </w:r>
          </w:p>
        </w:tc>
        <w:tc>
          <w:tcPr>
            <w:tcW w:w="2000" w:type="dxa"/>
          </w:tcPr>
          <w:p w14:paraId="6C588DBD" w14:textId="77777777" w:rsidR="00F40892" w:rsidRPr="00647C24" w:rsidRDefault="00F40892" w:rsidP="00052D09">
            <w:pPr>
              <w:pStyle w:val="TAC"/>
              <w:rPr>
                <w:lang w:val="en-US"/>
              </w:rPr>
            </w:pPr>
            <w:r>
              <w:rPr>
                <w:lang w:val="en-US"/>
              </w:rPr>
              <w:t>-10</w:t>
            </w:r>
          </w:p>
        </w:tc>
        <w:tc>
          <w:tcPr>
            <w:tcW w:w="1377" w:type="dxa"/>
          </w:tcPr>
          <w:p w14:paraId="1C42741D" w14:textId="77777777" w:rsidR="00F40892" w:rsidRPr="00647C24" w:rsidRDefault="00F40892" w:rsidP="00052D09">
            <w:pPr>
              <w:pStyle w:val="TAC"/>
            </w:pPr>
            <w:r>
              <w:t>30 kHz</w:t>
            </w:r>
          </w:p>
        </w:tc>
        <w:tc>
          <w:tcPr>
            <w:tcW w:w="2293" w:type="dxa"/>
            <w:tcBorders>
              <w:bottom w:val="single" w:sz="4" w:space="0" w:color="auto"/>
            </w:tcBorders>
          </w:tcPr>
          <w:p w14:paraId="3C6D37F4" w14:textId="77777777" w:rsidR="00F40892" w:rsidRPr="00647C24" w:rsidRDefault="00F40892" w:rsidP="00052D09">
            <w:pPr>
              <w:pStyle w:val="TAC"/>
            </w:pPr>
            <w:r>
              <w:t>Average</w:t>
            </w:r>
          </w:p>
        </w:tc>
      </w:tr>
      <w:tr w:rsidR="00F40892" w:rsidRPr="00647C24" w14:paraId="5D154FDD" w14:textId="77777777" w:rsidTr="00052D09">
        <w:trPr>
          <w:jc w:val="center"/>
        </w:trPr>
        <w:tc>
          <w:tcPr>
            <w:tcW w:w="7650" w:type="dxa"/>
            <w:gridSpan w:val="4"/>
          </w:tcPr>
          <w:p w14:paraId="6E664EA3" w14:textId="77777777" w:rsidR="00F40892" w:rsidRPr="007A0757" w:rsidRDefault="00F40892" w:rsidP="00052D09">
            <w:pPr>
              <w:pStyle w:val="TAN"/>
            </w:pPr>
            <w:r w:rsidRPr="00715883">
              <w:t>NOTE</w:t>
            </w:r>
            <w:r>
              <w:t xml:space="preserve"> 1</w:t>
            </w:r>
            <w:r w:rsidRPr="00715883">
              <w:t>:</w:t>
            </w:r>
            <w:r w:rsidRPr="00715883">
              <w:tab/>
              <w:t>Spectrum emissions are linearly interpolated versus frequency offset.</w:t>
            </w:r>
          </w:p>
          <w:p w14:paraId="65E3B926" w14:textId="77777777" w:rsidR="00F40892" w:rsidRDefault="00F40892" w:rsidP="00052D09">
            <w:pPr>
              <w:keepNext/>
              <w:keepLines/>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p>
          <w:p w14:paraId="6C42E342" w14:textId="77777777" w:rsidR="00F40892" w:rsidRPr="00647C24" w:rsidRDefault="00F40892" w:rsidP="00052D09">
            <w:pPr>
              <w:keepNext/>
              <w:keepLines/>
              <w:ind w:left="851" w:hanging="851"/>
              <w:rPr>
                <w:sz w:val="18"/>
              </w:rPr>
            </w:pPr>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tc>
      </w:tr>
    </w:tbl>
    <w:p w14:paraId="33950A5C" w14:textId="77777777" w:rsidR="00F40892" w:rsidRDefault="00F40892" w:rsidP="00922CEC"/>
    <w:p w14:paraId="6813F955" w14:textId="30EAE0CB" w:rsidR="00B64269" w:rsidRDefault="00B64269" w:rsidP="00B64269">
      <w:pPr>
        <w:pStyle w:val="Heading8"/>
        <w:numPr>
          <w:ilvl w:val="0"/>
          <w:numId w:val="0"/>
        </w:numPr>
        <w:ind w:left="1620" w:hanging="1620"/>
      </w:pPr>
      <w:r>
        <w:t>Annex C: Evaluating Cat-M1 and NB1 UE measurements against ETSI requirements in EN 301 681 [5]</w:t>
      </w:r>
    </w:p>
    <w:p w14:paraId="6C823CDD" w14:textId="5765B4AC" w:rsidR="00B64269" w:rsidRDefault="00B64269" w:rsidP="00B64269">
      <w:pPr>
        <w:pStyle w:val="BodyText"/>
        <w:jc w:val="center"/>
        <w:rPr>
          <w:noProof/>
        </w:rPr>
      </w:pPr>
      <w:r w:rsidRPr="007745D7">
        <w:rPr>
          <w:noProof/>
        </w:rPr>
        <w:drawing>
          <wp:inline distT="0" distB="0" distL="0" distR="0" wp14:anchorId="0ABFB9F3" wp14:editId="2741C4AF">
            <wp:extent cx="4882563" cy="2947481"/>
            <wp:effectExtent l="0" t="0" r="0" b="0"/>
            <wp:docPr id="13" name="Picture 12" descr="A graph of a graph&#10;&#10;AI-generated content may be incorrect.">
              <a:extLst xmlns:a="http://schemas.openxmlformats.org/drawingml/2006/main">
                <a:ext uri="{FF2B5EF4-FFF2-40B4-BE49-F238E27FC236}">
                  <a16:creationId xmlns:a16="http://schemas.microsoft.com/office/drawing/2014/main" id="{F6014A5A-8056-4C25-DC7E-E01A9224C3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A graph of a graph&#10;&#10;AI-generated content may be incorrect.">
                      <a:extLst>
                        <a:ext uri="{FF2B5EF4-FFF2-40B4-BE49-F238E27FC236}">
                          <a16:creationId xmlns:a16="http://schemas.microsoft.com/office/drawing/2014/main" id="{F6014A5A-8056-4C25-DC7E-E01A9224C34D}"/>
                        </a:ext>
                      </a:extLst>
                    </pic:cNvPr>
                    <pic:cNvPicPr>
                      <a:picLocks noChangeAspect="1"/>
                    </pic:cNvPicPr>
                  </pic:nvPicPr>
                  <pic:blipFill>
                    <a:blip r:embed="rId12"/>
                    <a:stretch>
                      <a:fillRect/>
                    </a:stretch>
                  </pic:blipFill>
                  <pic:spPr>
                    <a:xfrm>
                      <a:off x="0" y="0"/>
                      <a:ext cx="4912261" cy="2965409"/>
                    </a:xfrm>
                    <a:prstGeom prst="rect">
                      <a:avLst/>
                    </a:prstGeom>
                  </pic:spPr>
                </pic:pic>
              </a:graphicData>
            </a:graphic>
          </wp:inline>
        </w:drawing>
      </w:r>
    </w:p>
    <w:p w14:paraId="5C5D64CC" w14:textId="5C068213" w:rsidR="00B64269" w:rsidRDefault="00B64269" w:rsidP="00B64269">
      <w:pPr>
        <w:pStyle w:val="BodyText"/>
        <w:jc w:val="center"/>
        <w:rPr>
          <w:noProof/>
        </w:rPr>
      </w:pPr>
      <w:r>
        <w:rPr>
          <w:noProof/>
        </w:rPr>
        <w:t>(a)</w:t>
      </w:r>
    </w:p>
    <w:p w14:paraId="37D5D0D6" w14:textId="65CB1EAC" w:rsidR="00B64269" w:rsidRDefault="00B64269" w:rsidP="00B64269">
      <w:pPr>
        <w:pStyle w:val="BodyText"/>
        <w:jc w:val="center"/>
        <w:rPr>
          <w:noProof/>
        </w:rPr>
      </w:pPr>
      <w:r w:rsidRPr="007745D7">
        <w:rPr>
          <w:noProof/>
        </w:rPr>
        <w:lastRenderedPageBreak/>
        <w:drawing>
          <wp:inline distT="0" distB="0" distL="0" distR="0" wp14:anchorId="3C649310" wp14:editId="6DD8062F">
            <wp:extent cx="4946987" cy="3005847"/>
            <wp:effectExtent l="0" t="0" r="0" b="4445"/>
            <wp:docPr id="11" name="Picture 10" descr="A graph of a cat-graph&#10;&#10;AI-generated content may be incorrect.">
              <a:extLst xmlns:a="http://schemas.openxmlformats.org/drawingml/2006/main">
                <a:ext uri="{FF2B5EF4-FFF2-40B4-BE49-F238E27FC236}">
                  <a16:creationId xmlns:a16="http://schemas.microsoft.com/office/drawing/2014/main" id="{4E0A3ED1-0A78-2785-A8C6-F4D09B97AC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A graph of a cat-graph&#10;&#10;AI-generated content may be incorrect.">
                      <a:extLst>
                        <a:ext uri="{FF2B5EF4-FFF2-40B4-BE49-F238E27FC236}">
                          <a16:creationId xmlns:a16="http://schemas.microsoft.com/office/drawing/2014/main" id="{4E0A3ED1-0A78-2785-A8C6-F4D09B97AC7E}"/>
                        </a:ext>
                      </a:extLst>
                    </pic:cNvPr>
                    <pic:cNvPicPr>
                      <a:picLocks noChangeAspect="1"/>
                    </pic:cNvPicPr>
                  </pic:nvPicPr>
                  <pic:blipFill>
                    <a:blip r:embed="rId13"/>
                    <a:stretch>
                      <a:fillRect/>
                    </a:stretch>
                  </pic:blipFill>
                  <pic:spPr>
                    <a:xfrm>
                      <a:off x="0" y="0"/>
                      <a:ext cx="4972846" cy="3021559"/>
                    </a:xfrm>
                    <a:prstGeom prst="rect">
                      <a:avLst/>
                    </a:prstGeom>
                  </pic:spPr>
                </pic:pic>
              </a:graphicData>
            </a:graphic>
          </wp:inline>
        </w:drawing>
      </w:r>
    </w:p>
    <w:p w14:paraId="559501A9" w14:textId="153D3E6D" w:rsidR="00B64269" w:rsidRDefault="00B64269" w:rsidP="00B64269">
      <w:pPr>
        <w:pStyle w:val="BodyText"/>
        <w:jc w:val="center"/>
        <w:rPr>
          <w:noProof/>
        </w:rPr>
      </w:pPr>
      <w:r>
        <w:rPr>
          <w:noProof/>
        </w:rPr>
        <w:t>(b)</w:t>
      </w:r>
    </w:p>
    <w:p w14:paraId="6F57955D" w14:textId="7975AD67" w:rsidR="00B64269" w:rsidRPr="00B64269" w:rsidRDefault="00B64269" w:rsidP="00B64269">
      <w:pPr>
        <w:pStyle w:val="BodyText"/>
        <w:jc w:val="center"/>
        <w:rPr>
          <w:b/>
          <w:bCs/>
          <w:lang w:val="en-US"/>
        </w:rPr>
      </w:pPr>
      <w:r w:rsidRPr="00B64269">
        <w:rPr>
          <w:b/>
          <w:bCs/>
          <w:lang w:val="en-US"/>
        </w:rPr>
        <w:t>Fig</w:t>
      </w:r>
      <w:r>
        <w:rPr>
          <w:b/>
          <w:bCs/>
          <w:lang w:val="en-US"/>
        </w:rPr>
        <w:t>ure</w:t>
      </w:r>
      <w:r w:rsidRPr="00B64269">
        <w:rPr>
          <w:b/>
          <w:bCs/>
          <w:lang w:val="en-US"/>
        </w:rPr>
        <w:t xml:space="preserve"> </w:t>
      </w:r>
      <w:r>
        <w:rPr>
          <w:b/>
          <w:bCs/>
          <w:lang w:val="en-US"/>
        </w:rPr>
        <w:t>C-1:</w:t>
      </w:r>
      <w:r w:rsidRPr="00B64269">
        <w:rPr>
          <w:b/>
          <w:bCs/>
          <w:lang w:val="en-US"/>
        </w:rPr>
        <w:t xml:space="preserve"> The comparison of measured emission mask for an actual cat-M1 device vs. 3GPP SEM and ETSI (a) IB and (b) OOB emission limit. </w:t>
      </w:r>
      <w:r w:rsidRPr="00B64269">
        <w:rPr>
          <w:noProof/>
          <w:sz w:val="22"/>
          <w:szCs w:val="22"/>
        </w:rPr>
        <w:t xml:space="preserve">   </w:t>
      </w:r>
    </w:p>
    <w:p w14:paraId="6E11EC6E" w14:textId="77777777" w:rsidR="00B64269" w:rsidRDefault="00B64269" w:rsidP="00B64269">
      <w:pPr>
        <w:pStyle w:val="BodyText"/>
        <w:jc w:val="center"/>
        <w:rPr>
          <w:b/>
          <w:bCs/>
          <w:noProof/>
          <w:lang w:val="en-US"/>
        </w:rPr>
      </w:pPr>
      <w:r w:rsidRPr="00EE7F96">
        <w:rPr>
          <w:b/>
          <w:bCs/>
          <w:noProof/>
        </w:rPr>
        <w:drawing>
          <wp:inline distT="0" distB="0" distL="0" distR="0" wp14:anchorId="76783B49" wp14:editId="18E044FE">
            <wp:extent cx="4961106" cy="2972752"/>
            <wp:effectExtent l="0" t="0" r="5080" b="0"/>
            <wp:docPr id="8" name="Picture 7" descr="A graph of different colored lines&#10;&#10;AI-generated content may be incorrect.">
              <a:extLst xmlns:a="http://schemas.openxmlformats.org/drawingml/2006/main">
                <a:ext uri="{FF2B5EF4-FFF2-40B4-BE49-F238E27FC236}">
                  <a16:creationId xmlns:a16="http://schemas.microsoft.com/office/drawing/2014/main" id="{90EC7AAA-763F-91FE-1378-6AAE6BD1A2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graph of different colored lines&#10;&#10;AI-generated content may be incorrect.">
                      <a:extLst>
                        <a:ext uri="{FF2B5EF4-FFF2-40B4-BE49-F238E27FC236}">
                          <a16:creationId xmlns:a16="http://schemas.microsoft.com/office/drawing/2014/main" id="{90EC7AAA-763F-91FE-1378-6AAE6BD1A241}"/>
                        </a:ext>
                      </a:extLst>
                    </pic:cNvPr>
                    <pic:cNvPicPr>
                      <a:picLocks noChangeAspect="1"/>
                    </pic:cNvPicPr>
                  </pic:nvPicPr>
                  <pic:blipFill>
                    <a:blip r:embed="rId14"/>
                    <a:stretch>
                      <a:fillRect/>
                    </a:stretch>
                  </pic:blipFill>
                  <pic:spPr>
                    <a:xfrm>
                      <a:off x="0" y="0"/>
                      <a:ext cx="4993240" cy="2992007"/>
                    </a:xfrm>
                    <a:prstGeom prst="rect">
                      <a:avLst/>
                    </a:prstGeom>
                  </pic:spPr>
                </pic:pic>
              </a:graphicData>
            </a:graphic>
          </wp:inline>
        </w:drawing>
      </w:r>
    </w:p>
    <w:p w14:paraId="0BB6EC1A" w14:textId="1E28FC00" w:rsidR="00B64269" w:rsidRDefault="00B64269" w:rsidP="00B64269">
      <w:pPr>
        <w:pStyle w:val="BodyText"/>
        <w:jc w:val="center"/>
        <w:rPr>
          <w:b/>
          <w:bCs/>
          <w:noProof/>
          <w:lang w:val="en-US"/>
        </w:rPr>
      </w:pPr>
      <w:r>
        <w:rPr>
          <w:b/>
          <w:bCs/>
          <w:noProof/>
          <w:lang w:val="en-US"/>
        </w:rPr>
        <w:t>(a)</w:t>
      </w:r>
    </w:p>
    <w:p w14:paraId="0E09F724" w14:textId="40A8183E" w:rsidR="00B64269" w:rsidRDefault="00B64269" w:rsidP="00B64269">
      <w:pPr>
        <w:pStyle w:val="BodyText"/>
        <w:jc w:val="center"/>
        <w:rPr>
          <w:b/>
          <w:bCs/>
          <w:noProof/>
          <w:lang w:val="en-US"/>
        </w:rPr>
      </w:pPr>
      <w:r w:rsidRPr="00EE7F96">
        <w:rPr>
          <w:b/>
          <w:bCs/>
          <w:noProof/>
        </w:rPr>
        <w:lastRenderedPageBreak/>
        <w:drawing>
          <wp:inline distT="0" distB="0" distL="0" distR="0" wp14:anchorId="49E97690" wp14:editId="202C7FA5">
            <wp:extent cx="4858734" cy="2928026"/>
            <wp:effectExtent l="0" t="0" r="5715" b="5715"/>
            <wp:docPr id="7" name="Picture 6" descr="A graph of different colors and sizes&#10;&#10;AI-generated content may be incorrect.">
              <a:extLst xmlns:a="http://schemas.openxmlformats.org/drawingml/2006/main">
                <a:ext uri="{FF2B5EF4-FFF2-40B4-BE49-F238E27FC236}">
                  <a16:creationId xmlns:a16="http://schemas.microsoft.com/office/drawing/2014/main" id="{EA839D7A-A645-0DEB-E045-1DEEAC99C2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graph of different colors and sizes&#10;&#10;AI-generated content may be incorrect.">
                      <a:extLst>
                        <a:ext uri="{FF2B5EF4-FFF2-40B4-BE49-F238E27FC236}">
                          <a16:creationId xmlns:a16="http://schemas.microsoft.com/office/drawing/2014/main" id="{EA839D7A-A645-0DEB-E045-1DEEAC99C224}"/>
                        </a:ext>
                      </a:extLst>
                    </pic:cNvPr>
                    <pic:cNvPicPr>
                      <a:picLocks noChangeAspect="1"/>
                    </pic:cNvPicPr>
                  </pic:nvPicPr>
                  <pic:blipFill>
                    <a:blip r:embed="rId15"/>
                    <a:stretch>
                      <a:fillRect/>
                    </a:stretch>
                  </pic:blipFill>
                  <pic:spPr>
                    <a:xfrm>
                      <a:off x="0" y="0"/>
                      <a:ext cx="4881129" cy="2941522"/>
                    </a:xfrm>
                    <a:prstGeom prst="rect">
                      <a:avLst/>
                    </a:prstGeom>
                  </pic:spPr>
                </pic:pic>
              </a:graphicData>
            </a:graphic>
          </wp:inline>
        </w:drawing>
      </w:r>
    </w:p>
    <w:p w14:paraId="4B24F83D" w14:textId="3826F746" w:rsidR="00B64269" w:rsidRPr="00B64269" w:rsidRDefault="00B64269" w:rsidP="00B64269">
      <w:pPr>
        <w:pStyle w:val="BodyText"/>
        <w:jc w:val="center"/>
        <w:rPr>
          <w:b/>
          <w:bCs/>
          <w:noProof/>
          <w:lang w:val="en-US"/>
        </w:rPr>
      </w:pPr>
      <w:r>
        <w:rPr>
          <w:b/>
          <w:bCs/>
          <w:noProof/>
          <w:lang w:val="en-US"/>
        </w:rPr>
        <w:t>(b)</w:t>
      </w:r>
    </w:p>
    <w:p w14:paraId="64542296" w14:textId="25ADFA47" w:rsidR="00B64269" w:rsidRPr="00B64269" w:rsidRDefault="00B64269" w:rsidP="00B64269">
      <w:pPr>
        <w:pStyle w:val="BodyText"/>
        <w:jc w:val="center"/>
        <w:rPr>
          <w:b/>
          <w:bCs/>
          <w:lang w:val="en-US"/>
        </w:rPr>
      </w:pPr>
      <w:r w:rsidRPr="00B64269">
        <w:rPr>
          <w:b/>
          <w:bCs/>
          <w:lang w:val="en-US"/>
        </w:rPr>
        <w:t>Fig</w:t>
      </w:r>
      <w:r>
        <w:rPr>
          <w:b/>
          <w:bCs/>
          <w:lang w:val="en-US"/>
        </w:rPr>
        <w:t>ure C-2:</w:t>
      </w:r>
      <w:r w:rsidRPr="00B64269">
        <w:rPr>
          <w:b/>
          <w:bCs/>
          <w:lang w:val="en-US"/>
        </w:rPr>
        <w:t xml:space="preserve"> The comparison of measured emission mask for an actual NB-IoT device vs. 3GPP SEM and ETSI (a) IB and (b) OOB emission limit.</w:t>
      </w:r>
    </w:p>
    <w:p w14:paraId="3549B791" w14:textId="77777777" w:rsidR="00B64269" w:rsidRDefault="00B64269" w:rsidP="00922CEC"/>
    <w:p w14:paraId="14024456" w14:textId="595AB68A" w:rsidR="00367DC8" w:rsidRDefault="00367DC8" w:rsidP="00367DC8">
      <w:pPr>
        <w:pStyle w:val="Heading8"/>
        <w:numPr>
          <w:ilvl w:val="0"/>
          <w:numId w:val="0"/>
        </w:numPr>
        <w:ind w:left="1620" w:hanging="1620"/>
      </w:pPr>
      <w:r>
        <w:t>Annex D: Emission Limits Specified for IoT NTN band 255 [10]</w:t>
      </w:r>
    </w:p>
    <w:p w14:paraId="68F68FC5" w14:textId="77777777" w:rsidR="00367DC8" w:rsidRPr="002505AD" w:rsidRDefault="00367DC8" w:rsidP="00367DC8">
      <w:pPr>
        <w:pStyle w:val="TH"/>
      </w:pPr>
      <w:r w:rsidRPr="002505AD">
        <w:t>Table 6.</w:t>
      </w:r>
      <w:r w:rsidRPr="002505AD">
        <w:rPr>
          <w:lang w:val="en-US" w:eastAsia="zh-CN"/>
        </w:rPr>
        <w:t>5A</w:t>
      </w:r>
      <w:r w:rsidRPr="002505AD">
        <w:t>.</w:t>
      </w:r>
      <w:r w:rsidRPr="002505AD">
        <w:rPr>
          <w:lang w:val="en-US" w:eastAsia="zh-CN"/>
        </w:rPr>
        <w:t>4</w:t>
      </w:r>
      <w:r w:rsidRPr="002505AD">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005"/>
        <w:gridCol w:w="159"/>
        <w:gridCol w:w="834"/>
        <w:gridCol w:w="300"/>
        <w:gridCol w:w="975"/>
        <w:gridCol w:w="1276"/>
        <w:gridCol w:w="709"/>
        <w:gridCol w:w="723"/>
      </w:tblGrid>
      <w:tr w:rsidR="00367DC8" w:rsidRPr="002505AD" w14:paraId="515683C4" w14:textId="77777777" w:rsidTr="00F12F7E">
        <w:trPr>
          <w:trHeight w:val="270"/>
          <w:tblHeader/>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55F673D3" w14:textId="77777777" w:rsidR="00367DC8" w:rsidRPr="002505AD" w:rsidRDefault="00367DC8" w:rsidP="00F12F7E">
            <w:pPr>
              <w:pStyle w:val="TAH"/>
              <w:rPr>
                <w:rFonts w:cs="Arial"/>
              </w:rPr>
            </w:pPr>
            <w:r w:rsidRPr="002505AD">
              <w:rPr>
                <w:rFonts w:cs="Arial"/>
              </w:rPr>
              <w:t>E-UTRA Band</w:t>
            </w:r>
          </w:p>
        </w:tc>
        <w:tc>
          <w:tcPr>
            <w:tcW w:w="7981" w:type="dxa"/>
            <w:gridSpan w:val="8"/>
            <w:tcBorders>
              <w:top w:val="single" w:sz="4" w:space="0" w:color="auto"/>
              <w:left w:val="single" w:sz="6" w:space="0" w:color="auto"/>
              <w:bottom w:val="single" w:sz="6" w:space="0" w:color="auto"/>
              <w:right w:val="single" w:sz="4" w:space="0" w:color="auto"/>
            </w:tcBorders>
            <w:hideMark/>
          </w:tcPr>
          <w:p w14:paraId="6AC637C5" w14:textId="77777777" w:rsidR="00367DC8" w:rsidRPr="002505AD" w:rsidRDefault="00367DC8" w:rsidP="00F12F7E">
            <w:pPr>
              <w:pStyle w:val="TAH"/>
              <w:rPr>
                <w:rFonts w:cs="Arial"/>
              </w:rPr>
            </w:pPr>
            <w:r w:rsidRPr="002505AD">
              <w:rPr>
                <w:rFonts w:cs="Arial"/>
              </w:rPr>
              <w:t xml:space="preserve">Spurious emission </w:t>
            </w:r>
          </w:p>
        </w:tc>
      </w:tr>
      <w:tr w:rsidR="00367DC8" w:rsidRPr="002505AD" w14:paraId="5CCD4DA5" w14:textId="77777777" w:rsidTr="00F12F7E">
        <w:trPr>
          <w:trHeight w:val="450"/>
          <w:tblHeader/>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7F09D223" w14:textId="77777777" w:rsidR="00367DC8" w:rsidRPr="002505AD" w:rsidRDefault="00367DC8" w:rsidP="00F12F7E">
            <w:pPr>
              <w:rPr>
                <w:rFonts w:ascii="Arial" w:hAnsi="Arial" w:cs="Arial"/>
                <w:b/>
                <w:sz w:val="18"/>
              </w:rPr>
            </w:pPr>
          </w:p>
        </w:tc>
        <w:tc>
          <w:tcPr>
            <w:tcW w:w="3005" w:type="dxa"/>
            <w:tcBorders>
              <w:top w:val="single" w:sz="6" w:space="0" w:color="auto"/>
              <w:left w:val="single" w:sz="6" w:space="0" w:color="auto"/>
              <w:bottom w:val="single" w:sz="6" w:space="0" w:color="auto"/>
              <w:right w:val="single" w:sz="6" w:space="0" w:color="auto"/>
            </w:tcBorders>
            <w:hideMark/>
          </w:tcPr>
          <w:p w14:paraId="36CF840C" w14:textId="77777777" w:rsidR="00367DC8" w:rsidRPr="002505AD" w:rsidRDefault="00367DC8" w:rsidP="00F12F7E">
            <w:pPr>
              <w:pStyle w:val="TAH"/>
              <w:rPr>
                <w:rFonts w:cs="Arial"/>
              </w:rPr>
            </w:pPr>
            <w:r w:rsidRPr="002505AD">
              <w:rPr>
                <w:rFonts w:cs="Arial"/>
              </w:rPr>
              <w:t>Protected band</w:t>
            </w:r>
          </w:p>
        </w:tc>
        <w:tc>
          <w:tcPr>
            <w:tcW w:w="2268" w:type="dxa"/>
            <w:gridSpan w:val="4"/>
            <w:tcBorders>
              <w:top w:val="single" w:sz="6" w:space="0" w:color="auto"/>
              <w:left w:val="single" w:sz="6" w:space="0" w:color="auto"/>
              <w:bottom w:val="single" w:sz="6" w:space="0" w:color="auto"/>
              <w:right w:val="single" w:sz="6" w:space="0" w:color="auto"/>
            </w:tcBorders>
            <w:hideMark/>
          </w:tcPr>
          <w:p w14:paraId="52099973" w14:textId="77777777" w:rsidR="00367DC8" w:rsidRPr="002505AD" w:rsidRDefault="00367DC8" w:rsidP="00F12F7E">
            <w:pPr>
              <w:pStyle w:val="TAH"/>
              <w:rPr>
                <w:rFonts w:cs="Arial"/>
              </w:rPr>
            </w:pPr>
            <w:r w:rsidRPr="002505AD">
              <w:rPr>
                <w:rFonts w:cs="Arial"/>
              </w:rPr>
              <w:t>Frequency range (MHz)</w:t>
            </w:r>
          </w:p>
        </w:tc>
        <w:tc>
          <w:tcPr>
            <w:tcW w:w="1276" w:type="dxa"/>
            <w:tcBorders>
              <w:top w:val="single" w:sz="6" w:space="0" w:color="auto"/>
              <w:left w:val="single" w:sz="6" w:space="0" w:color="auto"/>
              <w:bottom w:val="single" w:sz="6" w:space="0" w:color="auto"/>
              <w:right w:val="single" w:sz="6" w:space="0" w:color="auto"/>
            </w:tcBorders>
            <w:hideMark/>
          </w:tcPr>
          <w:p w14:paraId="5550A97E" w14:textId="77777777" w:rsidR="00367DC8" w:rsidRPr="002505AD" w:rsidRDefault="00367DC8" w:rsidP="00F12F7E">
            <w:pPr>
              <w:pStyle w:val="TAH"/>
              <w:rPr>
                <w:rFonts w:cs="Arial"/>
              </w:rPr>
            </w:pPr>
            <w:r w:rsidRPr="002505AD">
              <w:rPr>
                <w:rFonts w:cs="Arial"/>
              </w:rPr>
              <w:t>Maximum Level (dBm)</w:t>
            </w:r>
          </w:p>
        </w:tc>
        <w:tc>
          <w:tcPr>
            <w:tcW w:w="709" w:type="dxa"/>
            <w:tcBorders>
              <w:top w:val="single" w:sz="6" w:space="0" w:color="auto"/>
              <w:left w:val="single" w:sz="6" w:space="0" w:color="auto"/>
              <w:bottom w:val="single" w:sz="6" w:space="0" w:color="auto"/>
              <w:right w:val="single" w:sz="6" w:space="0" w:color="auto"/>
            </w:tcBorders>
            <w:hideMark/>
          </w:tcPr>
          <w:p w14:paraId="12832303" w14:textId="77777777" w:rsidR="00367DC8" w:rsidRPr="002505AD" w:rsidRDefault="00367DC8" w:rsidP="00F12F7E">
            <w:pPr>
              <w:pStyle w:val="TAH"/>
              <w:rPr>
                <w:rFonts w:cs="Arial"/>
              </w:rPr>
            </w:pPr>
            <w:r w:rsidRPr="002505AD">
              <w:rPr>
                <w:rFonts w:cs="Arial"/>
              </w:rPr>
              <w:t>MBW (MHz)</w:t>
            </w:r>
          </w:p>
        </w:tc>
        <w:tc>
          <w:tcPr>
            <w:tcW w:w="723" w:type="dxa"/>
            <w:tcBorders>
              <w:top w:val="single" w:sz="6" w:space="0" w:color="auto"/>
              <w:left w:val="single" w:sz="6" w:space="0" w:color="auto"/>
              <w:bottom w:val="single" w:sz="6" w:space="0" w:color="auto"/>
              <w:right w:val="single" w:sz="4" w:space="0" w:color="auto"/>
            </w:tcBorders>
            <w:noWrap/>
            <w:hideMark/>
          </w:tcPr>
          <w:p w14:paraId="4BE2F491" w14:textId="77777777" w:rsidR="00367DC8" w:rsidRPr="002505AD" w:rsidRDefault="00367DC8" w:rsidP="00F12F7E">
            <w:pPr>
              <w:pStyle w:val="TAH"/>
              <w:rPr>
                <w:rFonts w:cs="Arial"/>
              </w:rPr>
            </w:pPr>
            <w:r w:rsidRPr="002505AD">
              <w:rPr>
                <w:rFonts w:cs="Arial"/>
              </w:rPr>
              <w:t>NOTE</w:t>
            </w:r>
          </w:p>
        </w:tc>
      </w:tr>
      <w:tr w:rsidR="00367DC8" w:rsidRPr="002505AD" w14:paraId="5264D0B5" w14:textId="77777777" w:rsidTr="00F12F7E">
        <w:trPr>
          <w:trHeight w:val="225"/>
          <w:jc w:val="center"/>
        </w:trPr>
        <w:tc>
          <w:tcPr>
            <w:tcW w:w="959" w:type="dxa"/>
            <w:vMerge w:val="restart"/>
            <w:tcBorders>
              <w:top w:val="single" w:sz="6" w:space="0" w:color="auto"/>
              <w:left w:val="single" w:sz="4" w:space="0" w:color="auto"/>
              <w:right w:val="single" w:sz="6" w:space="0" w:color="auto"/>
            </w:tcBorders>
          </w:tcPr>
          <w:p w14:paraId="4B288D28" w14:textId="77777777" w:rsidR="00367DC8" w:rsidRPr="002505AD" w:rsidRDefault="00367DC8" w:rsidP="00F12F7E">
            <w:pPr>
              <w:pStyle w:val="TAC"/>
              <w:rPr>
                <w:rFonts w:cs="Arial"/>
                <w:sz w:val="16"/>
                <w:szCs w:val="16"/>
                <w:lang w:val="en-US" w:eastAsia="zh-CN"/>
              </w:rPr>
            </w:pPr>
            <w:r>
              <w:rPr>
                <w:rFonts w:cs="Arial" w:hint="eastAsia"/>
                <w:sz w:val="16"/>
                <w:szCs w:val="16"/>
                <w:lang w:val="en-US" w:eastAsia="zh-CN"/>
              </w:rPr>
              <w:t>253</w:t>
            </w:r>
          </w:p>
        </w:tc>
        <w:tc>
          <w:tcPr>
            <w:tcW w:w="3005" w:type="dxa"/>
            <w:tcBorders>
              <w:top w:val="single" w:sz="6" w:space="0" w:color="auto"/>
              <w:left w:val="single" w:sz="6" w:space="0" w:color="auto"/>
              <w:bottom w:val="single" w:sz="6" w:space="0" w:color="auto"/>
              <w:right w:val="single" w:sz="6" w:space="0" w:color="auto"/>
            </w:tcBorders>
            <w:vAlign w:val="center"/>
          </w:tcPr>
          <w:p w14:paraId="6DBC05AE" w14:textId="77777777" w:rsidR="00367DC8" w:rsidRDefault="00367DC8" w:rsidP="00F12F7E">
            <w:pPr>
              <w:pStyle w:val="TAL"/>
              <w:rPr>
                <w:rFonts w:cs="Arial"/>
                <w:sz w:val="16"/>
                <w:szCs w:val="16"/>
                <w:lang w:val="en-US" w:eastAsia="zh-CN"/>
              </w:rPr>
            </w:pPr>
            <w:r>
              <w:rPr>
                <w:rFonts w:cs="Arial"/>
                <w:sz w:val="16"/>
                <w:szCs w:val="16"/>
              </w:rPr>
              <w:t>E-UTRA Band 5,</w:t>
            </w:r>
            <w:r>
              <w:rPr>
                <w:rFonts w:cs="Arial"/>
                <w:sz w:val="16"/>
                <w:szCs w:val="16"/>
                <w:lang w:val="en-US" w:eastAsia="zh-CN"/>
              </w:rPr>
              <w:t xml:space="preserve"> </w:t>
            </w:r>
            <w:r>
              <w:rPr>
                <w:rFonts w:cs="Arial"/>
                <w:sz w:val="16"/>
                <w:szCs w:val="16"/>
              </w:rPr>
              <w:t xml:space="preserve">26, </w:t>
            </w:r>
            <w:r>
              <w:rPr>
                <w:rFonts w:cs="Arial"/>
                <w:sz w:val="16"/>
                <w:szCs w:val="16"/>
                <w:lang w:val="en-US" w:eastAsia="zh-CN"/>
              </w:rPr>
              <w:t xml:space="preserve">31, </w:t>
            </w:r>
            <w:r>
              <w:rPr>
                <w:rFonts w:cs="Arial"/>
                <w:sz w:val="16"/>
                <w:szCs w:val="16"/>
              </w:rPr>
              <w:t xml:space="preserve">41, </w:t>
            </w:r>
            <w:r>
              <w:rPr>
                <w:rFonts w:cs="Arial"/>
                <w:sz w:val="16"/>
                <w:szCs w:val="16"/>
                <w:lang w:eastAsia="ja-JP"/>
              </w:rPr>
              <w:t>48</w:t>
            </w:r>
            <w:r>
              <w:rPr>
                <w:lang w:val="en-US" w:eastAsia="zh-CN"/>
              </w:rPr>
              <w:t xml:space="preserve">, </w:t>
            </w:r>
            <w:r w:rsidRPr="00BB0A1C">
              <w:rPr>
                <w:sz w:val="16"/>
                <w:szCs w:val="18"/>
                <w:lang w:val="en-US" w:eastAsia="zh-CN"/>
              </w:rPr>
              <w:t>72</w:t>
            </w:r>
          </w:p>
          <w:p w14:paraId="6132CF5B" w14:textId="77777777" w:rsidR="00367DC8" w:rsidRPr="002505AD" w:rsidRDefault="00367DC8" w:rsidP="00F12F7E">
            <w:pPr>
              <w:pStyle w:val="TAL"/>
              <w:rPr>
                <w:rFonts w:cs="Arial"/>
                <w:sz w:val="16"/>
                <w:szCs w:val="16"/>
              </w:rPr>
            </w:pPr>
            <w:r>
              <w:rPr>
                <w:rFonts w:cs="Arial"/>
                <w:sz w:val="16"/>
                <w:szCs w:val="16"/>
                <w:lang w:val="sv-FI"/>
              </w:rPr>
              <w:t>NR Band n1, n3, n7, n8, n18, n20, n28, n34, n38, n39, n40, n50, n51, n65, n67, n74, n75, n76, n</w:t>
            </w:r>
            <w:r>
              <w:rPr>
                <w:rFonts w:cs="Arial"/>
                <w:sz w:val="16"/>
                <w:szCs w:val="16"/>
                <w:lang w:val="en-US" w:eastAsia="zh-CN"/>
              </w:rPr>
              <w:t>79</w:t>
            </w:r>
            <w:r>
              <w:rPr>
                <w:rFonts w:cs="Arial"/>
                <w:sz w:val="16"/>
                <w:szCs w:val="16"/>
                <w:lang w:val="sv-FI"/>
              </w:rPr>
              <w:t>, n91, n92, n93, n94</w:t>
            </w:r>
            <w:r>
              <w:rPr>
                <w:rFonts w:cs="Arial"/>
                <w:sz w:val="16"/>
                <w:szCs w:val="16"/>
                <w:lang w:val="en-US" w:eastAsia="zh-CN"/>
              </w:rPr>
              <w:t>, n105, n109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7549CC84" w14:textId="77777777" w:rsidR="00367DC8" w:rsidRPr="002505AD" w:rsidRDefault="00367DC8" w:rsidP="00F12F7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center"/>
          </w:tcPr>
          <w:p w14:paraId="2B37EAD3" w14:textId="77777777" w:rsidR="00367DC8" w:rsidRPr="002505AD" w:rsidRDefault="00367DC8" w:rsidP="00F12F7E">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B3878B2" w14:textId="77777777" w:rsidR="00367DC8" w:rsidRPr="002505AD" w:rsidRDefault="00367DC8" w:rsidP="00F12F7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tcPr>
          <w:p w14:paraId="607B088C" w14:textId="77777777" w:rsidR="00367DC8" w:rsidRPr="002505AD" w:rsidRDefault="00367DC8" w:rsidP="00F12F7E">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6B03D26D" w14:textId="77777777" w:rsidR="00367DC8" w:rsidRPr="002505AD" w:rsidRDefault="00367DC8" w:rsidP="00F12F7E">
            <w:pPr>
              <w:pStyle w:val="TAC"/>
              <w:rPr>
                <w:rFonts w:cs="Arial"/>
                <w:sz w:val="16"/>
                <w:szCs w:val="16"/>
              </w:rPr>
            </w:pPr>
            <w:r>
              <w:rPr>
                <w:rFonts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0CAC8B33" w14:textId="77777777" w:rsidR="00367DC8" w:rsidRPr="002505AD" w:rsidRDefault="00367DC8" w:rsidP="00F12F7E">
            <w:pPr>
              <w:pStyle w:val="TAC"/>
              <w:rPr>
                <w:rFonts w:cs="Arial"/>
                <w:sz w:val="16"/>
                <w:szCs w:val="16"/>
              </w:rPr>
            </w:pPr>
          </w:p>
        </w:tc>
      </w:tr>
      <w:tr w:rsidR="00367DC8" w:rsidRPr="002505AD" w14:paraId="00CDCCEB" w14:textId="77777777" w:rsidTr="00F12F7E">
        <w:trPr>
          <w:trHeight w:val="225"/>
          <w:jc w:val="center"/>
        </w:trPr>
        <w:tc>
          <w:tcPr>
            <w:tcW w:w="959" w:type="dxa"/>
            <w:vMerge/>
            <w:tcBorders>
              <w:left w:val="single" w:sz="4" w:space="0" w:color="auto"/>
              <w:bottom w:val="single" w:sz="6" w:space="0" w:color="auto"/>
              <w:right w:val="single" w:sz="6" w:space="0" w:color="auto"/>
            </w:tcBorders>
          </w:tcPr>
          <w:p w14:paraId="00A79DE7" w14:textId="77777777" w:rsidR="00367DC8" w:rsidRPr="002505AD" w:rsidRDefault="00367DC8" w:rsidP="00F12F7E">
            <w:pPr>
              <w:pStyle w:val="TAC"/>
              <w:rPr>
                <w:rFonts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39615AD8" w14:textId="77777777" w:rsidR="00367DC8" w:rsidRPr="002505AD" w:rsidRDefault="00367DC8" w:rsidP="00F12F7E">
            <w:pPr>
              <w:pStyle w:val="TAL"/>
              <w:rPr>
                <w:rFonts w:cs="Arial"/>
                <w:sz w:val="16"/>
                <w:szCs w:val="16"/>
              </w:rPr>
            </w:pPr>
            <w:r>
              <w:rPr>
                <w:rFonts w:cs="Arial"/>
                <w:sz w:val="16"/>
                <w:szCs w:val="16"/>
                <w:lang w:val="sv-FI"/>
              </w:rPr>
              <w:t>NR Band n77, n78</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66E6E596" w14:textId="77777777" w:rsidR="00367DC8" w:rsidRPr="002505AD" w:rsidRDefault="00367DC8" w:rsidP="00F12F7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center"/>
          </w:tcPr>
          <w:p w14:paraId="43029DFC" w14:textId="77777777" w:rsidR="00367DC8" w:rsidRPr="002505AD" w:rsidRDefault="00367DC8" w:rsidP="00F12F7E">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56739500" w14:textId="77777777" w:rsidR="00367DC8" w:rsidRPr="002505AD" w:rsidRDefault="00367DC8" w:rsidP="00F12F7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tcPr>
          <w:p w14:paraId="2B2813A4" w14:textId="77777777" w:rsidR="00367DC8" w:rsidRPr="002505AD" w:rsidRDefault="00367DC8" w:rsidP="00F12F7E">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3B8650F9" w14:textId="77777777" w:rsidR="00367DC8" w:rsidRPr="002505AD" w:rsidRDefault="00367DC8" w:rsidP="00F12F7E">
            <w:pPr>
              <w:pStyle w:val="TAC"/>
              <w:rPr>
                <w:rFonts w:cs="Arial"/>
                <w:sz w:val="16"/>
                <w:szCs w:val="16"/>
              </w:rPr>
            </w:pPr>
            <w:r>
              <w:rPr>
                <w:rFonts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2ADD247E" w14:textId="77777777" w:rsidR="00367DC8" w:rsidRPr="002505AD" w:rsidRDefault="00367DC8" w:rsidP="00F12F7E">
            <w:pPr>
              <w:pStyle w:val="TAC"/>
              <w:rPr>
                <w:rFonts w:cs="Arial"/>
                <w:sz w:val="16"/>
                <w:szCs w:val="16"/>
              </w:rPr>
            </w:pPr>
            <w:r>
              <w:rPr>
                <w:rFonts w:cs="Arial" w:hint="eastAsia"/>
                <w:sz w:val="16"/>
                <w:szCs w:val="16"/>
                <w:lang w:val="en-US" w:eastAsia="zh-CN"/>
              </w:rPr>
              <w:t>2</w:t>
            </w:r>
          </w:p>
        </w:tc>
      </w:tr>
      <w:tr w:rsidR="00367DC8" w:rsidRPr="002505AD" w14:paraId="667D4E3E" w14:textId="77777777" w:rsidTr="00F12F7E">
        <w:trPr>
          <w:trHeight w:val="225"/>
          <w:jc w:val="center"/>
        </w:trPr>
        <w:tc>
          <w:tcPr>
            <w:tcW w:w="959" w:type="dxa"/>
            <w:vMerge w:val="restart"/>
            <w:tcBorders>
              <w:top w:val="single" w:sz="6" w:space="0" w:color="auto"/>
              <w:left w:val="single" w:sz="4" w:space="0" w:color="auto"/>
              <w:right w:val="single" w:sz="6" w:space="0" w:color="auto"/>
            </w:tcBorders>
          </w:tcPr>
          <w:p w14:paraId="723B105C" w14:textId="77777777" w:rsidR="00367DC8" w:rsidRPr="002505AD" w:rsidRDefault="00367DC8" w:rsidP="00F12F7E">
            <w:pPr>
              <w:pStyle w:val="TAC"/>
              <w:rPr>
                <w:rFonts w:cs="Arial"/>
                <w:sz w:val="16"/>
                <w:szCs w:val="16"/>
                <w:lang w:val="en-US" w:eastAsia="zh-CN"/>
              </w:rPr>
            </w:pPr>
            <w:r>
              <w:rPr>
                <w:rFonts w:cs="Arial" w:hint="eastAsia"/>
                <w:sz w:val="16"/>
                <w:szCs w:val="16"/>
                <w:lang w:val="en-US" w:eastAsia="zh-CN"/>
              </w:rPr>
              <w:t>254</w:t>
            </w:r>
          </w:p>
        </w:tc>
        <w:tc>
          <w:tcPr>
            <w:tcW w:w="3005" w:type="dxa"/>
            <w:tcBorders>
              <w:top w:val="single" w:sz="6" w:space="0" w:color="auto"/>
              <w:left w:val="single" w:sz="6" w:space="0" w:color="auto"/>
              <w:bottom w:val="single" w:sz="6" w:space="0" w:color="auto"/>
              <w:right w:val="single" w:sz="6" w:space="0" w:color="auto"/>
            </w:tcBorders>
            <w:vAlign w:val="center"/>
          </w:tcPr>
          <w:p w14:paraId="5EEF9414" w14:textId="77777777" w:rsidR="00367DC8" w:rsidRDefault="00367DC8" w:rsidP="00F12F7E">
            <w:pPr>
              <w:pStyle w:val="TAL"/>
              <w:rPr>
                <w:rFonts w:cs="Arial"/>
                <w:sz w:val="16"/>
                <w:szCs w:val="16"/>
                <w:lang w:eastAsia="ja-JP"/>
              </w:rPr>
            </w:pPr>
            <w:r>
              <w:rPr>
                <w:rFonts w:cs="Arial"/>
                <w:sz w:val="16"/>
                <w:szCs w:val="16"/>
              </w:rPr>
              <w:t>E-UTRA Band 2, 4, 5, 12, 13, 14, 17, 24, 25, 26, 29, 30,</w:t>
            </w:r>
            <w:r>
              <w:rPr>
                <w:rFonts w:cs="Arial" w:hint="eastAsia"/>
                <w:sz w:val="16"/>
                <w:szCs w:val="16"/>
                <w:lang w:val="en-US" w:eastAsia="zh-CN"/>
              </w:rPr>
              <w:t xml:space="preserve"> 31,</w:t>
            </w:r>
            <w:r>
              <w:rPr>
                <w:rFonts w:cs="Arial"/>
                <w:sz w:val="16"/>
                <w:szCs w:val="16"/>
              </w:rPr>
              <w:t xml:space="preserve"> 41, </w:t>
            </w:r>
            <w:r>
              <w:rPr>
                <w:rFonts w:cs="Arial"/>
                <w:sz w:val="16"/>
                <w:szCs w:val="16"/>
                <w:lang w:eastAsia="ja-JP"/>
              </w:rPr>
              <w:t>48,</w:t>
            </w:r>
            <w:r>
              <w:rPr>
                <w:rFonts w:cs="Arial" w:hint="eastAsia"/>
                <w:sz w:val="16"/>
                <w:szCs w:val="16"/>
                <w:lang w:val="en-US" w:eastAsia="zh-CN"/>
              </w:rPr>
              <w:t xml:space="preserve"> 54,</w:t>
            </w:r>
            <w:r>
              <w:rPr>
                <w:rFonts w:cs="Arial"/>
                <w:sz w:val="16"/>
                <w:szCs w:val="16"/>
                <w:lang w:eastAsia="ja-JP"/>
              </w:rPr>
              <w:t xml:space="preserve"> </w:t>
            </w:r>
            <w:r>
              <w:rPr>
                <w:rFonts w:cs="Arial"/>
                <w:sz w:val="16"/>
                <w:szCs w:val="16"/>
              </w:rPr>
              <w:t>66, 70</w:t>
            </w:r>
            <w:r>
              <w:rPr>
                <w:rFonts w:cs="Arial"/>
                <w:sz w:val="16"/>
                <w:szCs w:val="16"/>
                <w:lang w:eastAsia="zh-CN"/>
              </w:rPr>
              <w:t>, 71,</w:t>
            </w:r>
            <w:r>
              <w:rPr>
                <w:rFonts w:cs="Arial" w:hint="eastAsia"/>
                <w:sz w:val="16"/>
                <w:szCs w:val="16"/>
                <w:lang w:val="en-US" w:eastAsia="zh-CN"/>
              </w:rPr>
              <w:t xml:space="preserve"> 72,</w:t>
            </w:r>
            <w:r>
              <w:rPr>
                <w:rFonts w:cs="Arial"/>
                <w:sz w:val="16"/>
                <w:szCs w:val="16"/>
                <w:lang w:eastAsia="zh-CN"/>
              </w:rPr>
              <w:t xml:space="preserve"> 85</w:t>
            </w:r>
            <w:r>
              <w:rPr>
                <w:rFonts w:cs="Arial"/>
                <w:sz w:val="16"/>
                <w:szCs w:val="16"/>
                <w:lang w:eastAsia="ja-JP"/>
              </w:rPr>
              <w:t>,</w:t>
            </w:r>
            <w:r>
              <w:rPr>
                <w:rFonts w:cs="Arial" w:hint="eastAsia"/>
                <w:sz w:val="16"/>
                <w:szCs w:val="16"/>
                <w:lang w:val="en-US" w:eastAsia="zh-CN"/>
              </w:rPr>
              <w:t xml:space="preserve"> 87, 88,</w:t>
            </w:r>
            <w:r>
              <w:rPr>
                <w:rFonts w:cs="Arial"/>
                <w:sz w:val="16"/>
                <w:szCs w:val="16"/>
                <w:lang w:eastAsia="ja-JP"/>
              </w:rPr>
              <w:t xml:space="preserve"> 103</w:t>
            </w:r>
          </w:p>
          <w:p w14:paraId="2810B5D5" w14:textId="77777777" w:rsidR="00367DC8" w:rsidRPr="002505AD" w:rsidRDefault="00367DC8" w:rsidP="00F12F7E">
            <w:pPr>
              <w:pStyle w:val="TAL"/>
              <w:rPr>
                <w:rFonts w:cs="Arial"/>
                <w:sz w:val="16"/>
                <w:szCs w:val="16"/>
              </w:rPr>
            </w:pPr>
            <w:r>
              <w:rPr>
                <w:rFonts w:cs="Arial"/>
                <w:sz w:val="16"/>
                <w:szCs w:val="16"/>
                <w:lang w:val="en-US"/>
              </w:rPr>
              <w:t>NR Band n1, n3, n7, n8, n18, n20, n28, n34, n38, n39, n40, n50, n51, n53,</w:t>
            </w:r>
            <w:r>
              <w:rPr>
                <w:rFonts w:cs="Arial" w:hint="eastAsia"/>
                <w:sz w:val="16"/>
                <w:szCs w:val="16"/>
                <w:lang w:val="en-US" w:eastAsia="zh-CN"/>
              </w:rPr>
              <w:t xml:space="preserve"> </w:t>
            </w:r>
            <w:r>
              <w:rPr>
                <w:rFonts w:cs="Arial"/>
                <w:sz w:val="16"/>
                <w:szCs w:val="16"/>
                <w:lang w:val="en-US"/>
              </w:rPr>
              <w:t>n65, n67, n74, n75, n76, n77, n78</w:t>
            </w:r>
            <w:r>
              <w:rPr>
                <w:rFonts w:cs="Arial" w:hint="eastAsia"/>
                <w:sz w:val="16"/>
                <w:szCs w:val="16"/>
                <w:lang w:val="en-US" w:eastAsia="zh-CN"/>
              </w:rPr>
              <w:t xml:space="preserve">, </w:t>
            </w:r>
            <w:r>
              <w:rPr>
                <w:rFonts w:cs="Arial"/>
                <w:sz w:val="16"/>
                <w:szCs w:val="16"/>
                <w:lang w:val="en-US"/>
              </w:rPr>
              <w:t>n90, n91, n92, n93, n94</w:t>
            </w:r>
            <w:r>
              <w:rPr>
                <w:rFonts w:cs="Arial" w:hint="eastAsia"/>
                <w:sz w:val="16"/>
                <w:szCs w:val="16"/>
                <w:lang w:val="en-US" w:eastAsia="zh-CN"/>
              </w:rPr>
              <w:t>, n105, n106, n109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241C7BCE" w14:textId="77777777" w:rsidR="00367DC8" w:rsidRPr="002505AD" w:rsidRDefault="00367DC8" w:rsidP="00F12F7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center"/>
          </w:tcPr>
          <w:p w14:paraId="73C655FD" w14:textId="77777777" w:rsidR="00367DC8" w:rsidRPr="002505AD" w:rsidRDefault="00367DC8" w:rsidP="00F12F7E">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ADDC80B" w14:textId="77777777" w:rsidR="00367DC8" w:rsidRPr="002505AD" w:rsidRDefault="00367DC8" w:rsidP="00F12F7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tcPr>
          <w:p w14:paraId="49500E82" w14:textId="77777777" w:rsidR="00367DC8" w:rsidRPr="002505AD" w:rsidRDefault="00367DC8" w:rsidP="00F12F7E">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1F497A21" w14:textId="77777777" w:rsidR="00367DC8" w:rsidRPr="002505AD" w:rsidRDefault="00367DC8" w:rsidP="00F12F7E">
            <w:pPr>
              <w:pStyle w:val="TAC"/>
              <w:rPr>
                <w:rFonts w:cs="Arial"/>
                <w:sz w:val="16"/>
                <w:szCs w:val="16"/>
              </w:rPr>
            </w:pPr>
            <w:r>
              <w:rPr>
                <w:rFonts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60DF02DA" w14:textId="77777777" w:rsidR="00367DC8" w:rsidRPr="002505AD" w:rsidRDefault="00367DC8" w:rsidP="00F12F7E">
            <w:pPr>
              <w:pStyle w:val="TAC"/>
              <w:rPr>
                <w:rFonts w:cs="Arial"/>
                <w:sz w:val="16"/>
                <w:szCs w:val="16"/>
              </w:rPr>
            </w:pPr>
          </w:p>
        </w:tc>
      </w:tr>
      <w:tr w:rsidR="00367DC8" w:rsidRPr="002505AD" w14:paraId="4B87DB7C" w14:textId="77777777" w:rsidTr="00F12F7E">
        <w:trPr>
          <w:trHeight w:val="225"/>
          <w:jc w:val="center"/>
        </w:trPr>
        <w:tc>
          <w:tcPr>
            <w:tcW w:w="959" w:type="dxa"/>
            <w:vMerge/>
            <w:tcBorders>
              <w:left w:val="single" w:sz="4" w:space="0" w:color="auto"/>
              <w:bottom w:val="single" w:sz="6" w:space="0" w:color="auto"/>
              <w:right w:val="single" w:sz="6" w:space="0" w:color="auto"/>
            </w:tcBorders>
          </w:tcPr>
          <w:p w14:paraId="702F93B0" w14:textId="77777777" w:rsidR="00367DC8" w:rsidRPr="002505AD" w:rsidRDefault="00367DC8" w:rsidP="00F12F7E">
            <w:pPr>
              <w:pStyle w:val="TAC"/>
              <w:rPr>
                <w:rFonts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6C41A7BE" w14:textId="77777777" w:rsidR="00367DC8" w:rsidRPr="002505AD" w:rsidRDefault="00367DC8" w:rsidP="00F12F7E">
            <w:pPr>
              <w:pStyle w:val="TAL"/>
              <w:rPr>
                <w:rFonts w:cs="Arial"/>
                <w:sz w:val="16"/>
                <w:szCs w:val="16"/>
              </w:rPr>
            </w:pPr>
            <w:r>
              <w:rPr>
                <w:rFonts w:cs="Arial"/>
                <w:sz w:val="16"/>
                <w:szCs w:val="16"/>
                <w:lang w:val="sv-FI"/>
              </w:rPr>
              <w:t>NR Band n79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2DCD17F0" w14:textId="77777777" w:rsidR="00367DC8" w:rsidRPr="002505AD" w:rsidRDefault="00367DC8" w:rsidP="00F12F7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center"/>
          </w:tcPr>
          <w:p w14:paraId="301C2C07" w14:textId="77777777" w:rsidR="00367DC8" w:rsidRPr="002505AD" w:rsidRDefault="00367DC8" w:rsidP="00F12F7E">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43D1DA37" w14:textId="77777777" w:rsidR="00367DC8" w:rsidRPr="002505AD" w:rsidRDefault="00367DC8" w:rsidP="00F12F7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tcPr>
          <w:p w14:paraId="64AD495E" w14:textId="77777777" w:rsidR="00367DC8" w:rsidRPr="002505AD" w:rsidRDefault="00367DC8" w:rsidP="00F12F7E">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66E48FBC" w14:textId="77777777" w:rsidR="00367DC8" w:rsidRPr="002505AD" w:rsidRDefault="00367DC8" w:rsidP="00F12F7E">
            <w:pPr>
              <w:pStyle w:val="TAC"/>
              <w:rPr>
                <w:rFonts w:cs="Arial"/>
                <w:sz w:val="16"/>
                <w:szCs w:val="16"/>
              </w:rPr>
            </w:pPr>
            <w:r>
              <w:rPr>
                <w:rFonts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696B1169" w14:textId="77777777" w:rsidR="00367DC8" w:rsidRPr="002505AD" w:rsidRDefault="00367DC8" w:rsidP="00F12F7E">
            <w:pPr>
              <w:pStyle w:val="TAC"/>
              <w:rPr>
                <w:rFonts w:cs="Arial"/>
                <w:sz w:val="16"/>
                <w:szCs w:val="16"/>
              </w:rPr>
            </w:pPr>
            <w:r>
              <w:rPr>
                <w:rFonts w:cs="Arial" w:hint="eastAsia"/>
                <w:sz w:val="16"/>
                <w:szCs w:val="16"/>
                <w:lang w:val="en-US" w:eastAsia="zh-CN"/>
              </w:rPr>
              <w:t>2</w:t>
            </w:r>
          </w:p>
        </w:tc>
      </w:tr>
      <w:tr w:rsidR="00367DC8" w:rsidRPr="002505AD" w14:paraId="319E2935" w14:textId="77777777" w:rsidTr="00F12F7E">
        <w:trPr>
          <w:trHeight w:val="225"/>
          <w:jc w:val="center"/>
        </w:trPr>
        <w:tc>
          <w:tcPr>
            <w:tcW w:w="959" w:type="dxa"/>
            <w:vMerge w:val="restart"/>
            <w:tcBorders>
              <w:top w:val="single" w:sz="6" w:space="0" w:color="auto"/>
              <w:left w:val="single" w:sz="4" w:space="0" w:color="auto"/>
              <w:right w:val="single" w:sz="6" w:space="0" w:color="auto"/>
            </w:tcBorders>
            <w:hideMark/>
          </w:tcPr>
          <w:p w14:paraId="35FC04EE" w14:textId="77777777" w:rsidR="00367DC8" w:rsidRPr="002505AD" w:rsidRDefault="00367DC8" w:rsidP="00F12F7E">
            <w:pPr>
              <w:pStyle w:val="TAC"/>
              <w:rPr>
                <w:rFonts w:cs="Arial"/>
                <w:sz w:val="16"/>
                <w:szCs w:val="16"/>
                <w:lang w:val="en-US" w:eastAsia="zh-CN"/>
              </w:rPr>
            </w:pPr>
            <w:r w:rsidRPr="002505AD">
              <w:rPr>
                <w:rFonts w:cs="Arial"/>
                <w:sz w:val="16"/>
                <w:szCs w:val="16"/>
                <w:lang w:val="en-US" w:eastAsia="zh-CN"/>
              </w:rPr>
              <w:t>255</w:t>
            </w:r>
          </w:p>
        </w:tc>
        <w:tc>
          <w:tcPr>
            <w:tcW w:w="3005" w:type="dxa"/>
            <w:tcBorders>
              <w:top w:val="single" w:sz="6" w:space="0" w:color="auto"/>
              <w:left w:val="single" w:sz="6" w:space="0" w:color="auto"/>
              <w:bottom w:val="single" w:sz="6" w:space="0" w:color="auto"/>
              <w:right w:val="single" w:sz="6" w:space="0" w:color="auto"/>
            </w:tcBorders>
            <w:vAlign w:val="center"/>
            <w:hideMark/>
          </w:tcPr>
          <w:p w14:paraId="2055F2FB" w14:textId="77777777" w:rsidR="00367DC8" w:rsidRDefault="00367DC8" w:rsidP="00F12F7E">
            <w:pPr>
              <w:pStyle w:val="TAL"/>
              <w:rPr>
                <w:rFonts w:cs="Arial"/>
                <w:sz w:val="16"/>
                <w:szCs w:val="16"/>
                <w:lang w:eastAsia="ja-JP"/>
              </w:rPr>
            </w:pPr>
            <w:r>
              <w:rPr>
                <w:rFonts w:cs="Arial"/>
                <w:sz w:val="16"/>
                <w:szCs w:val="16"/>
              </w:rPr>
              <w:t xml:space="preserve">E-UTRA Band 2, 4, 5, 12, 13, 14, 17, 24, 25, 26, 29, 30, </w:t>
            </w:r>
            <w:r>
              <w:rPr>
                <w:rFonts w:cs="Arial" w:hint="eastAsia"/>
                <w:sz w:val="16"/>
                <w:szCs w:val="16"/>
                <w:lang w:val="en-US" w:eastAsia="zh-CN"/>
              </w:rPr>
              <w:t xml:space="preserve">31, </w:t>
            </w:r>
            <w:r>
              <w:rPr>
                <w:rFonts w:cs="Arial"/>
                <w:sz w:val="16"/>
                <w:szCs w:val="16"/>
              </w:rPr>
              <w:t xml:space="preserve">41, </w:t>
            </w:r>
            <w:r>
              <w:rPr>
                <w:rFonts w:cs="Arial"/>
                <w:sz w:val="16"/>
                <w:szCs w:val="16"/>
                <w:lang w:eastAsia="ja-JP"/>
              </w:rPr>
              <w:t xml:space="preserve">48, </w:t>
            </w:r>
            <w:r>
              <w:rPr>
                <w:rFonts w:cs="Arial"/>
                <w:sz w:val="16"/>
                <w:szCs w:val="16"/>
              </w:rPr>
              <w:t>66, 70</w:t>
            </w:r>
            <w:r>
              <w:rPr>
                <w:rFonts w:cs="Arial"/>
                <w:sz w:val="16"/>
                <w:szCs w:val="16"/>
                <w:lang w:eastAsia="zh-CN"/>
              </w:rPr>
              <w:t xml:space="preserve">, 71, </w:t>
            </w:r>
            <w:r>
              <w:rPr>
                <w:rFonts w:cs="Arial" w:hint="eastAsia"/>
                <w:sz w:val="16"/>
                <w:szCs w:val="16"/>
                <w:lang w:val="en-US" w:eastAsia="zh-CN"/>
              </w:rPr>
              <w:t xml:space="preserve">72, </w:t>
            </w:r>
            <w:r>
              <w:rPr>
                <w:rFonts w:cs="Arial"/>
                <w:sz w:val="16"/>
                <w:szCs w:val="16"/>
                <w:lang w:eastAsia="zh-CN"/>
              </w:rPr>
              <w:t>85</w:t>
            </w:r>
            <w:r>
              <w:rPr>
                <w:rFonts w:cs="Arial"/>
                <w:sz w:val="16"/>
                <w:szCs w:val="16"/>
                <w:lang w:eastAsia="ja-JP"/>
              </w:rPr>
              <w:t>, 103</w:t>
            </w:r>
          </w:p>
          <w:p w14:paraId="1C575CD4" w14:textId="77777777" w:rsidR="00367DC8" w:rsidRPr="002505AD" w:rsidRDefault="00367DC8" w:rsidP="00F12F7E">
            <w:pPr>
              <w:pStyle w:val="TAL"/>
              <w:rPr>
                <w:rFonts w:cs="Arial"/>
                <w:sz w:val="16"/>
                <w:szCs w:val="16"/>
              </w:rPr>
            </w:pPr>
            <w:r>
              <w:rPr>
                <w:rFonts w:cs="Arial"/>
                <w:sz w:val="16"/>
                <w:szCs w:val="16"/>
                <w:lang w:val="sv-FI"/>
              </w:rPr>
              <w:t>NR Band n1, n3, n7, n8, n18, n20, n28, n34, n38, n39, n40, n50, n51, n53, n65, n67, n74, n75, n76, n90, n91, n92, n93, n94</w:t>
            </w:r>
            <w:r>
              <w:rPr>
                <w:rFonts w:cs="Arial" w:hint="eastAsia"/>
                <w:sz w:val="16"/>
                <w:szCs w:val="16"/>
                <w:lang w:val="en-US" w:eastAsia="zh-CN"/>
              </w:rPr>
              <w:t>, n105, n106, n109</w:t>
            </w:r>
          </w:p>
        </w:tc>
        <w:tc>
          <w:tcPr>
            <w:tcW w:w="993" w:type="dxa"/>
            <w:gridSpan w:val="2"/>
            <w:tcBorders>
              <w:top w:val="single" w:sz="6" w:space="0" w:color="auto"/>
              <w:left w:val="single" w:sz="6" w:space="0" w:color="auto"/>
              <w:bottom w:val="single" w:sz="6" w:space="0" w:color="auto"/>
              <w:right w:val="single" w:sz="6" w:space="0" w:color="auto"/>
            </w:tcBorders>
            <w:vAlign w:val="center"/>
            <w:hideMark/>
          </w:tcPr>
          <w:p w14:paraId="5E90FC18" w14:textId="77777777" w:rsidR="00367DC8" w:rsidRPr="002505AD" w:rsidRDefault="00367DC8" w:rsidP="00F12F7E">
            <w:pPr>
              <w:pStyle w:val="TAR"/>
              <w:rPr>
                <w:rFonts w:cs="Arial"/>
                <w:sz w:val="16"/>
                <w:szCs w:val="16"/>
              </w:rPr>
            </w:pPr>
            <w:proofErr w:type="spellStart"/>
            <w:r w:rsidRPr="002505AD">
              <w:rPr>
                <w:rFonts w:cs="Arial"/>
                <w:sz w:val="16"/>
                <w:szCs w:val="16"/>
              </w:rPr>
              <w:t>F</w:t>
            </w:r>
            <w:r w:rsidRPr="002505AD">
              <w:rPr>
                <w:rFonts w:cs="Arial"/>
                <w:sz w:val="16"/>
                <w:szCs w:val="16"/>
                <w:vertAlign w:val="subscript"/>
              </w:rPr>
              <w:t>DL_low</w:t>
            </w:r>
            <w:proofErr w:type="spellEnd"/>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7B23FEB4" w14:textId="77777777" w:rsidR="00367DC8" w:rsidRPr="002505AD" w:rsidRDefault="00367DC8" w:rsidP="00F12F7E">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2EEF455D" w14:textId="77777777" w:rsidR="00367DC8" w:rsidRPr="002505AD" w:rsidRDefault="00367DC8" w:rsidP="00F12F7E">
            <w:pPr>
              <w:pStyle w:val="TAL"/>
              <w:rPr>
                <w:rFonts w:cs="Arial"/>
                <w:sz w:val="16"/>
                <w:szCs w:val="16"/>
              </w:rPr>
            </w:pPr>
            <w:proofErr w:type="spellStart"/>
            <w:r w:rsidRPr="002505AD">
              <w:rPr>
                <w:rFonts w:cs="Arial"/>
                <w:sz w:val="16"/>
                <w:szCs w:val="16"/>
              </w:rPr>
              <w:t>F</w:t>
            </w:r>
            <w:r w:rsidRPr="002505AD">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2C44D1EF" w14:textId="77777777" w:rsidR="00367DC8" w:rsidRPr="002505AD" w:rsidRDefault="00367DC8" w:rsidP="00F12F7E">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67368CCC" w14:textId="77777777" w:rsidR="00367DC8" w:rsidRPr="002505AD" w:rsidRDefault="00367DC8" w:rsidP="00F12F7E">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32C4592F" w14:textId="77777777" w:rsidR="00367DC8" w:rsidRPr="002505AD" w:rsidRDefault="00367DC8" w:rsidP="00F12F7E">
            <w:pPr>
              <w:pStyle w:val="TAC"/>
              <w:rPr>
                <w:rFonts w:cs="Arial"/>
                <w:sz w:val="16"/>
                <w:szCs w:val="16"/>
              </w:rPr>
            </w:pPr>
          </w:p>
        </w:tc>
      </w:tr>
      <w:tr w:rsidR="00367DC8" w:rsidRPr="002505AD" w14:paraId="24DD4DCA" w14:textId="77777777" w:rsidTr="00F12F7E">
        <w:trPr>
          <w:trHeight w:val="225"/>
          <w:jc w:val="center"/>
        </w:trPr>
        <w:tc>
          <w:tcPr>
            <w:tcW w:w="959" w:type="dxa"/>
            <w:vMerge/>
            <w:tcBorders>
              <w:left w:val="single" w:sz="4" w:space="0" w:color="auto"/>
              <w:right w:val="single" w:sz="6" w:space="0" w:color="auto"/>
            </w:tcBorders>
            <w:vAlign w:val="center"/>
            <w:hideMark/>
          </w:tcPr>
          <w:p w14:paraId="1B9F9486" w14:textId="77777777" w:rsidR="00367DC8" w:rsidRPr="002505AD" w:rsidRDefault="00367DC8" w:rsidP="00F12F7E">
            <w:pPr>
              <w:rPr>
                <w:rFonts w:ascii="Arial" w:eastAsia="SimSun" w:hAnsi="Arial" w:cs="Arial"/>
                <w:sz w:val="16"/>
                <w:szCs w:val="16"/>
                <w:lang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541189FB" w14:textId="77777777" w:rsidR="00367DC8" w:rsidRPr="002505AD" w:rsidRDefault="00367DC8" w:rsidP="00F12F7E">
            <w:pPr>
              <w:pStyle w:val="TAL"/>
              <w:rPr>
                <w:rFonts w:cs="Arial"/>
                <w:sz w:val="16"/>
                <w:szCs w:val="16"/>
              </w:rPr>
            </w:pPr>
            <w:r w:rsidRPr="002505AD">
              <w:rPr>
                <w:rFonts w:cs="Arial"/>
                <w:sz w:val="16"/>
                <w:szCs w:val="16"/>
                <w:lang w:val="sv-FI"/>
              </w:rPr>
              <w:t>NR Band n77, n78, n79</w:t>
            </w:r>
          </w:p>
        </w:tc>
        <w:tc>
          <w:tcPr>
            <w:tcW w:w="993" w:type="dxa"/>
            <w:gridSpan w:val="2"/>
            <w:tcBorders>
              <w:top w:val="single" w:sz="6" w:space="0" w:color="auto"/>
              <w:left w:val="single" w:sz="6" w:space="0" w:color="auto"/>
              <w:bottom w:val="single" w:sz="6" w:space="0" w:color="auto"/>
              <w:right w:val="single" w:sz="6" w:space="0" w:color="auto"/>
            </w:tcBorders>
            <w:vAlign w:val="center"/>
            <w:hideMark/>
          </w:tcPr>
          <w:p w14:paraId="3FE74FF4" w14:textId="77777777" w:rsidR="00367DC8" w:rsidRPr="002505AD" w:rsidRDefault="00367DC8" w:rsidP="00F12F7E">
            <w:pPr>
              <w:pStyle w:val="TAR"/>
              <w:rPr>
                <w:rFonts w:cs="Arial"/>
                <w:sz w:val="16"/>
                <w:szCs w:val="16"/>
              </w:rPr>
            </w:pPr>
            <w:proofErr w:type="spellStart"/>
            <w:r w:rsidRPr="002505AD">
              <w:rPr>
                <w:rFonts w:cs="Arial"/>
                <w:sz w:val="16"/>
                <w:szCs w:val="16"/>
              </w:rPr>
              <w:t>F</w:t>
            </w:r>
            <w:r w:rsidRPr="002505AD">
              <w:rPr>
                <w:rFonts w:cs="Arial"/>
                <w:sz w:val="16"/>
                <w:szCs w:val="16"/>
                <w:vertAlign w:val="subscript"/>
              </w:rPr>
              <w:t>DL_low</w:t>
            </w:r>
            <w:proofErr w:type="spellEnd"/>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27F32174" w14:textId="77777777" w:rsidR="00367DC8" w:rsidRPr="002505AD" w:rsidRDefault="00367DC8" w:rsidP="00F12F7E">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35572281" w14:textId="77777777" w:rsidR="00367DC8" w:rsidRPr="002505AD" w:rsidRDefault="00367DC8" w:rsidP="00F12F7E">
            <w:pPr>
              <w:pStyle w:val="TAL"/>
              <w:rPr>
                <w:rFonts w:cs="Arial"/>
                <w:sz w:val="16"/>
                <w:szCs w:val="16"/>
              </w:rPr>
            </w:pPr>
            <w:proofErr w:type="spellStart"/>
            <w:r w:rsidRPr="002505AD">
              <w:rPr>
                <w:rFonts w:cs="Arial"/>
                <w:sz w:val="16"/>
                <w:szCs w:val="16"/>
              </w:rPr>
              <w:t>F</w:t>
            </w:r>
            <w:r w:rsidRPr="002505AD">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6AD36DA7" w14:textId="77777777" w:rsidR="00367DC8" w:rsidRPr="002505AD" w:rsidRDefault="00367DC8" w:rsidP="00F12F7E">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4C2281C0" w14:textId="77777777" w:rsidR="00367DC8" w:rsidRPr="002505AD" w:rsidRDefault="00367DC8" w:rsidP="00F12F7E">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62D873BF" w14:textId="77777777" w:rsidR="00367DC8" w:rsidRPr="002505AD" w:rsidRDefault="00367DC8" w:rsidP="00F12F7E">
            <w:pPr>
              <w:pStyle w:val="TAC"/>
              <w:rPr>
                <w:rFonts w:cs="Arial"/>
                <w:sz w:val="16"/>
                <w:szCs w:val="16"/>
              </w:rPr>
            </w:pPr>
            <w:r w:rsidRPr="002505AD">
              <w:rPr>
                <w:rFonts w:cs="Arial"/>
                <w:sz w:val="16"/>
                <w:szCs w:val="16"/>
              </w:rPr>
              <w:t>2</w:t>
            </w:r>
          </w:p>
        </w:tc>
      </w:tr>
      <w:tr w:rsidR="00367DC8" w:rsidRPr="002505AD" w14:paraId="6F573E39" w14:textId="77777777" w:rsidTr="00367DC8">
        <w:trPr>
          <w:trHeight w:val="225"/>
          <w:jc w:val="center"/>
        </w:trPr>
        <w:tc>
          <w:tcPr>
            <w:tcW w:w="959" w:type="dxa"/>
            <w:vMerge/>
            <w:tcBorders>
              <w:left w:val="single" w:sz="4" w:space="0" w:color="auto"/>
              <w:right w:val="single" w:sz="6" w:space="0" w:color="auto"/>
            </w:tcBorders>
            <w:vAlign w:val="center"/>
          </w:tcPr>
          <w:p w14:paraId="58FE0B55" w14:textId="77777777" w:rsidR="00367DC8" w:rsidRPr="002505AD" w:rsidRDefault="00367DC8" w:rsidP="00F12F7E">
            <w:pPr>
              <w:rPr>
                <w:rFonts w:ascii="Arial" w:eastAsia="SimSun" w:hAnsi="Arial" w:cs="Arial"/>
                <w:sz w:val="16"/>
                <w:szCs w:val="16"/>
                <w:lang w:eastAsia="zh-CN"/>
              </w:rPr>
            </w:pPr>
          </w:p>
        </w:tc>
        <w:tc>
          <w:tcPr>
            <w:tcW w:w="3005" w:type="dxa"/>
            <w:tcBorders>
              <w:top w:val="single" w:sz="6" w:space="0" w:color="auto"/>
              <w:left w:val="single" w:sz="6" w:space="0" w:color="auto"/>
              <w:bottom w:val="single" w:sz="6" w:space="0" w:color="auto"/>
              <w:right w:val="single" w:sz="6" w:space="0" w:color="auto"/>
            </w:tcBorders>
            <w:shd w:val="clear" w:color="auto" w:fill="C5E0B3" w:themeFill="accent6" w:themeFillTint="66"/>
            <w:vAlign w:val="center"/>
          </w:tcPr>
          <w:p w14:paraId="2505AAA0" w14:textId="77777777" w:rsidR="00367DC8" w:rsidRPr="002505AD" w:rsidRDefault="00367DC8" w:rsidP="00F12F7E">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shd w:val="clear" w:color="auto" w:fill="C5E0B3" w:themeFill="accent6" w:themeFillTint="66"/>
            <w:vAlign w:val="center"/>
          </w:tcPr>
          <w:p w14:paraId="656F816F" w14:textId="77777777" w:rsidR="00367DC8" w:rsidRPr="002505AD" w:rsidRDefault="00367DC8" w:rsidP="00F12F7E">
            <w:pPr>
              <w:pStyle w:val="TAR"/>
              <w:rPr>
                <w:rFonts w:cs="Arial"/>
                <w:sz w:val="16"/>
                <w:szCs w:val="16"/>
              </w:rPr>
            </w:pPr>
            <w:r>
              <w:rPr>
                <w:rFonts w:cs="Arial"/>
                <w:sz w:val="16"/>
                <w:szCs w:val="16"/>
              </w:rPr>
              <w:t>1621.5</w:t>
            </w:r>
          </w:p>
        </w:tc>
        <w:tc>
          <w:tcPr>
            <w:tcW w:w="300" w:type="dxa"/>
            <w:tcBorders>
              <w:top w:val="single" w:sz="6" w:space="0" w:color="auto"/>
              <w:left w:val="single" w:sz="6" w:space="0" w:color="auto"/>
              <w:bottom w:val="single" w:sz="6" w:space="0" w:color="auto"/>
              <w:right w:val="single" w:sz="6" w:space="0" w:color="auto"/>
            </w:tcBorders>
            <w:shd w:val="clear" w:color="auto" w:fill="C5E0B3" w:themeFill="accent6" w:themeFillTint="66"/>
            <w:vAlign w:val="center"/>
          </w:tcPr>
          <w:p w14:paraId="01C559D7" w14:textId="77777777" w:rsidR="00367DC8" w:rsidRPr="002505AD" w:rsidRDefault="00367DC8" w:rsidP="00F12F7E">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shd w:val="clear" w:color="auto" w:fill="C5E0B3" w:themeFill="accent6" w:themeFillTint="66"/>
            <w:vAlign w:val="center"/>
          </w:tcPr>
          <w:p w14:paraId="0B1450C5" w14:textId="77777777" w:rsidR="00367DC8" w:rsidRPr="002505AD" w:rsidRDefault="00367DC8" w:rsidP="00F12F7E">
            <w:pPr>
              <w:pStyle w:val="TAL"/>
              <w:rPr>
                <w:rFonts w:cs="Arial"/>
                <w:sz w:val="16"/>
                <w:szCs w:val="16"/>
              </w:rPr>
            </w:pPr>
            <w:r>
              <w:rPr>
                <w:rFonts w:cs="Arial"/>
                <w:sz w:val="16"/>
                <w:szCs w:val="16"/>
              </w:rPr>
              <w:t>1624.5</w:t>
            </w:r>
          </w:p>
        </w:tc>
        <w:tc>
          <w:tcPr>
            <w:tcW w:w="1276" w:type="dxa"/>
            <w:tcBorders>
              <w:top w:val="single" w:sz="6" w:space="0" w:color="auto"/>
              <w:left w:val="single" w:sz="6" w:space="0" w:color="auto"/>
              <w:bottom w:val="single" w:sz="6" w:space="0" w:color="auto"/>
              <w:right w:val="single" w:sz="6" w:space="0" w:color="auto"/>
            </w:tcBorders>
            <w:shd w:val="clear" w:color="auto" w:fill="C5E0B3" w:themeFill="accent6" w:themeFillTint="66"/>
            <w:vAlign w:val="center"/>
          </w:tcPr>
          <w:p w14:paraId="256B49DF" w14:textId="77777777" w:rsidR="00367DC8" w:rsidRPr="002505AD" w:rsidRDefault="00367DC8" w:rsidP="00F12F7E">
            <w:pPr>
              <w:pStyle w:val="TAC"/>
              <w:rPr>
                <w:rFonts w:cs="Arial"/>
                <w:sz w:val="16"/>
                <w:szCs w:val="16"/>
              </w:rPr>
            </w:pPr>
            <w:r>
              <w:rPr>
                <w:rFonts w:cs="Arial"/>
                <w:sz w:val="16"/>
                <w:szCs w:val="16"/>
              </w:rPr>
              <w:t>-30</w:t>
            </w:r>
          </w:p>
        </w:tc>
        <w:tc>
          <w:tcPr>
            <w:tcW w:w="709" w:type="dxa"/>
            <w:tcBorders>
              <w:top w:val="single" w:sz="6" w:space="0" w:color="auto"/>
              <w:left w:val="single" w:sz="6" w:space="0" w:color="auto"/>
              <w:bottom w:val="single" w:sz="6" w:space="0" w:color="auto"/>
              <w:right w:val="single" w:sz="6" w:space="0" w:color="auto"/>
            </w:tcBorders>
            <w:shd w:val="clear" w:color="auto" w:fill="C5E0B3" w:themeFill="accent6" w:themeFillTint="66"/>
            <w:noWrap/>
            <w:vAlign w:val="center"/>
          </w:tcPr>
          <w:p w14:paraId="1FFDB23E" w14:textId="77777777" w:rsidR="00367DC8" w:rsidRPr="002505AD" w:rsidRDefault="00367DC8" w:rsidP="00F12F7E">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shd w:val="clear" w:color="auto" w:fill="C5E0B3" w:themeFill="accent6" w:themeFillTint="66"/>
            <w:noWrap/>
            <w:vAlign w:val="center"/>
          </w:tcPr>
          <w:p w14:paraId="62ABAEA1" w14:textId="77777777" w:rsidR="00367DC8" w:rsidRPr="002505AD" w:rsidRDefault="00367DC8" w:rsidP="00F12F7E">
            <w:pPr>
              <w:pStyle w:val="TAC"/>
              <w:rPr>
                <w:rFonts w:cs="Arial"/>
                <w:sz w:val="16"/>
                <w:szCs w:val="16"/>
              </w:rPr>
            </w:pPr>
            <w:r>
              <w:rPr>
                <w:rFonts w:cs="Arial"/>
                <w:sz w:val="16"/>
                <w:szCs w:val="16"/>
              </w:rPr>
              <w:t>5</w:t>
            </w:r>
          </w:p>
        </w:tc>
      </w:tr>
      <w:tr w:rsidR="00367DC8" w:rsidRPr="002505AD" w14:paraId="640FE776" w14:textId="77777777" w:rsidTr="00367DC8">
        <w:trPr>
          <w:trHeight w:val="225"/>
          <w:jc w:val="center"/>
        </w:trPr>
        <w:tc>
          <w:tcPr>
            <w:tcW w:w="959" w:type="dxa"/>
            <w:vMerge/>
            <w:tcBorders>
              <w:left w:val="single" w:sz="4" w:space="0" w:color="auto"/>
              <w:right w:val="single" w:sz="6" w:space="0" w:color="auto"/>
            </w:tcBorders>
            <w:vAlign w:val="center"/>
          </w:tcPr>
          <w:p w14:paraId="00FB103D" w14:textId="77777777" w:rsidR="00367DC8" w:rsidRPr="002505AD" w:rsidRDefault="00367DC8" w:rsidP="00F12F7E">
            <w:pPr>
              <w:rPr>
                <w:rFonts w:ascii="Arial" w:eastAsia="SimSun" w:hAnsi="Arial" w:cs="Arial"/>
                <w:sz w:val="16"/>
                <w:szCs w:val="16"/>
                <w:lang w:eastAsia="zh-CN"/>
              </w:rPr>
            </w:pPr>
          </w:p>
        </w:tc>
        <w:tc>
          <w:tcPr>
            <w:tcW w:w="3005" w:type="dxa"/>
            <w:tcBorders>
              <w:top w:val="single" w:sz="6" w:space="0" w:color="auto"/>
              <w:left w:val="single" w:sz="6" w:space="0" w:color="auto"/>
              <w:bottom w:val="single" w:sz="6" w:space="0" w:color="auto"/>
              <w:right w:val="single" w:sz="6" w:space="0" w:color="auto"/>
            </w:tcBorders>
            <w:shd w:val="clear" w:color="auto" w:fill="C5E0B3" w:themeFill="accent6" w:themeFillTint="66"/>
            <w:vAlign w:val="center"/>
          </w:tcPr>
          <w:p w14:paraId="3AAAAD7B" w14:textId="77777777" w:rsidR="00367DC8" w:rsidRPr="002505AD" w:rsidRDefault="00367DC8" w:rsidP="00F12F7E">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shd w:val="clear" w:color="auto" w:fill="C5E0B3" w:themeFill="accent6" w:themeFillTint="66"/>
            <w:vAlign w:val="center"/>
          </w:tcPr>
          <w:p w14:paraId="40CE1FCD" w14:textId="77777777" w:rsidR="00367DC8" w:rsidRPr="002505AD" w:rsidRDefault="00367DC8" w:rsidP="00F12F7E">
            <w:pPr>
              <w:pStyle w:val="TAR"/>
              <w:rPr>
                <w:rFonts w:cs="Arial"/>
                <w:sz w:val="16"/>
                <w:szCs w:val="16"/>
              </w:rPr>
            </w:pPr>
            <w:r>
              <w:rPr>
                <w:rFonts w:cs="Arial"/>
                <w:sz w:val="16"/>
                <w:szCs w:val="16"/>
              </w:rPr>
              <w:t>1624.5</w:t>
            </w:r>
          </w:p>
        </w:tc>
        <w:tc>
          <w:tcPr>
            <w:tcW w:w="300" w:type="dxa"/>
            <w:tcBorders>
              <w:top w:val="single" w:sz="6" w:space="0" w:color="auto"/>
              <w:left w:val="single" w:sz="6" w:space="0" w:color="auto"/>
              <w:bottom w:val="single" w:sz="6" w:space="0" w:color="auto"/>
              <w:right w:val="single" w:sz="6" w:space="0" w:color="auto"/>
            </w:tcBorders>
            <w:shd w:val="clear" w:color="auto" w:fill="C5E0B3" w:themeFill="accent6" w:themeFillTint="66"/>
            <w:vAlign w:val="center"/>
          </w:tcPr>
          <w:p w14:paraId="3EA6D1CA" w14:textId="77777777" w:rsidR="00367DC8" w:rsidRPr="002505AD" w:rsidRDefault="00367DC8" w:rsidP="00F12F7E">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shd w:val="clear" w:color="auto" w:fill="C5E0B3" w:themeFill="accent6" w:themeFillTint="66"/>
            <w:vAlign w:val="center"/>
          </w:tcPr>
          <w:p w14:paraId="20CB15D1" w14:textId="77777777" w:rsidR="00367DC8" w:rsidRPr="002505AD" w:rsidRDefault="00367DC8" w:rsidP="00F12F7E">
            <w:pPr>
              <w:pStyle w:val="TAL"/>
              <w:rPr>
                <w:rFonts w:cs="Arial"/>
                <w:sz w:val="16"/>
                <w:szCs w:val="16"/>
              </w:rPr>
            </w:pPr>
            <w:r>
              <w:rPr>
                <w:rFonts w:cs="Arial"/>
                <w:sz w:val="16"/>
                <w:szCs w:val="16"/>
              </w:rPr>
              <w:t>1625</w:t>
            </w:r>
          </w:p>
        </w:tc>
        <w:tc>
          <w:tcPr>
            <w:tcW w:w="1276" w:type="dxa"/>
            <w:tcBorders>
              <w:top w:val="single" w:sz="6" w:space="0" w:color="auto"/>
              <w:left w:val="single" w:sz="6" w:space="0" w:color="auto"/>
              <w:bottom w:val="single" w:sz="6" w:space="0" w:color="auto"/>
              <w:right w:val="single" w:sz="6" w:space="0" w:color="auto"/>
            </w:tcBorders>
            <w:shd w:val="clear" w:color="auto" w:fill="C5E0B3" w:themeFill="accent6" w:themeFillTint="66"/>
            <w:vAlign w:val="center"/>
          </w:tcPr>
          <w:p w14:paraId="2A10A7D4" w14:textId="77777777" w:rsidR="00367DC8" w:rsidRPr="002505AD" w:rsidRDefault="00367DC8" w:rsidP="00F12F7E">
            <w:pPr>
              <w:pStyle w:val="TAC"/>
              <w:rPr>
                <w:rFonts w:cs="Arial"/>
                <w:sz w:val="16"/>
                <w:szCs w:val="16"/>
              </w:rPr>
            </w:pPr>
            <w:r>
              <w:rPr>
                <w:rFonts w:cs="Arial"/>
                <w:sz w:val="16"/>
                <w:szCs w:val="16"/>
              </w:rPr>
              <w:t>-30 to -27.5</w:t>
            </w:r>
          </w:p>
        </w:tc>
        <w:tc>
          <w:tcPr>
            <w:tcW w:w="709" w:type="dxa"/>
            <w:tcBorders>
              <w:top w:val="single" w:sz="6" w:space="0" w:color="auto"/>
              <w:left w:val="single" w:sz="6" w:space="0" w:color="auto"/>
              <w:bottom w:val="single" w:sz="6" w:space="0" w:color="auto"/>
              <w:right w:val="single" w:sz="6" w:space="0" w:color="auto"/>
            </w:tcBorders>
            <w:shd w:val="clear" w:color="auto" w:fill="C5E0B3" w:themeFill="accent6" w:themeFillTint="66"/>
            <w:noWrap/>
            <w:vAlign w:val="center"/>
          </w:tcPr>
          <w:p w14:paraId="5C032CA2" w14:textId="77777777" w:rsidR="00367DC8" w:rsidRPr="002505AD" w:rsidRDefault="00367DC8" w:rsidP="00F12F7E">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shd w:val="clear" w:color="auto" w:fill="C5E0B3" w:themeFill="accent6" w:themeFillTint="66"/>
            <w:noWrap/>
            <w:vAlign w:val="center"/>
          </w:tcPr>
          <w:p w14:paraId="00D41AAC" w14:textId="77777777" w:rsidR="00367DC8" w:rsidRPr="002505AD" w:rsidRDefault="00367DC8" w:rsidP="00F12F7E">
            <w:pPr>
              <w:pStyle w:val="TAC"/>
              <w:rPr>
                <w:rFonts w:cs="Arial"/>
                <w:sz w:val="16"/>
                <w:szCs w:val="16"/>
              </w:rPr>
            </w:pPr>
            <w:r>
              <w:rPr>
                <w:rFonts w:cs="Arial"/>
                <w:sz w:val="16"/>
                <w:szCs w:val="16"/>
              </w:rPr>
              <w:t>4, 5</w:t>
            </w:r>
          </w:p>
        </w:tc>
      </w:tr>
      <w:tr w:rsidR="00367DC8" w:rsidRPr="002505AD" w14:paraId="54EB0881" w14:textId="77777777" w:rsidTr="00367DC8">
        <w:trPr>
          <w:trHeight w:val="225"/>
          <w:jc w:val="center"/>
        </w:trPr>
        <w:tc>
          <w:tcPr>
            <w:tcW w:w="959" w:type="dxa"/>
            <w:vMerge/>
            <w:tcBorders>
              <w:left w:val="single" w:sz="4" w:space="0" w:color="auto"/>
              <w:right w:val="single" w:sz="6" w:space="0" w:color="auto"/>
            </w:tcBorders>
            <w:vAlign w:val="center"/>
          </w:tcPr>
          <w:p w14:paraId="512F95CD" w14:textId="77777777" w:rsidR="00367DC8" w:rsidRPr="002505AD" w:rsidRDefault="00367DC8" w:rsidP="00F12F7E">
            <w:pPr>
              <w:rPr>
                <w:rFonts w:ascii="Arial" w:eastAsia="SimSun" w:hAnsi="Arial" w:cs="Arial"/>
                <w:sz w:val="16"/>
                <w:szCs w:val="16"/>
                <w:lang w:eastAsia="zh-CN"/>
              </w:rPr>
            </w:pPr>
          </w:p>
        </w:tc>
        <w:tc>
          <w:tcPr>
            <w:tcW w:w="3005" w:type="dxa"/>
            <w:tcBorders>
              <w:top w:val="single" w:sz="6" w:space="0" w:color="auto"/>
              <w:left w:val="single" w:sz="6" w:space="0" w:color="auto"/>
              <w:bottom w:val="single" w:sz="6" w:space="0" w:color="auto"/>
              <w:right w:val="single" w:sz="6" w:space="0" w:color="auto"/>
            </w:tcBorders>
            <w:shd w:val="clear" w:color="auto" w:fill="C5E0B3" w:themeFill="accent6" w:themeFillTint="66"/>
            <w:vAlign w:val="center"/>
          </w:tcPr>
          <w:p w14:paraId="2992A90C" w14:textId="77777777" w:rsidR="00367DC8" w:rsidRPr="002505AD" w:rsidRDefault="00367DC8" w:rsidP="00F12F7E">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shd w:val="clear" w:color="auto" w:fill="C5E0B3" w:themeFill="accent6" w:themeFillTint="66"/>
            <w:vAlign w:val="center"/>
          </w:tcPr>
          <w:p w14:paraId="7A6C0773" w14:textId="77777777" w:rsidR="00367DC8" w:rsidRPr="002505AD" w:rsidRDefault="00367DC8" w:rsidP="00F12F7E">
            <w:pPr>
              <w:pStyle w:val="TAR"/>
              <w:rPr>
                <w:rFonts w:cs="Arial"/>
                <w:sz w:val="16"/>
                <w:szCs w:val="16"/>
              </w:rPr>
            </w:pPr>
            <w:r>
              <w:rPr>
                <w:rFonts w:cs="Arial"/>
                <w:sz w:val="16"/>
                <w:szCs w:val="16"/>
              </w:rPr>
              <w:t>1625</w:t>
            </w:r>
          </w:p>
        </w:tc>
        <w:tc>
          <w:tcPr>
            <w:tcW w:w="300" w:type="dxa"/>
            <w:tcBorders>
              <w:top w:val="single" w:sz="6" w:space="0" w:color="auto"/>
              <w:left w:val="single" w:sz="6" w:space="0" w:color="auto"/>
              <w:bottom w:val="single" w:sz="6" w:space="0" w:color="auto"/>
              <w:right w:val="single" w:sz="6" w:space="0" w:color="auto"/>
            </w:tcBorders>
            <w:shd w:val="clear" w:color="auto" w:fill="C5E0B3" w:themeFill="accent6" w:themeFillTint="66"/>
            <w:vAlign w:val="center"/>
          </w:tcPr>
          <w:p w14:paraId="1D66BBAB" w14:textId="77777777" w:rsidR="00367DC8" w:rsidRPr="002505AD" w:rsidRDefault="00367DC8" w:rsidP="00F12F7E">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shd w:val="clear" w:color="auto" w:fill="C5E0B3" w:themeFill="accent6" w:themeFillTint="66"/>
            <w:vAlign w:val="center"/>
          </w:tcPr>
          <w:p w14:paraId="093A5063" w14:textId="77777777" w:rsidR="00367DC8" w:rsidRPr="002505AD" w:rsidRDefault="00367DC8" w:rsidP="00F12F7E">
            <w:pPr>
              <w:pStyle w:val="TAL"/>
              <w:rPr>
                <w:rFonts w:cs="Arial"/>
                <w:sz w:val="16"/>
                <w:szCs w:val="16"/>
              </w:rPr>
            </w:pPr>
            <w:r>
              <w:rPr>
                <w:rFonts w:cs="Arial"/>
                <w:sz w:val="16"/>
                <w:szCs w:val="16"/>
              </w:rPr>
              <w:t>1625.125</w:t>
            </w:r>
          </w:p>
        </w:tc>
        <w:tc>
          <w:tcPr>
            <w:tcW w:w="1276" w:type="dxa"/>
            <w:tcBorders>
              <w:top w:val="single" w:sz="6" w:space="0" w:color="auto"/>
              <w:left w:val="single" w:sz="6" w:space="0" w:color="auto"/>
              <w:bottom w:val="single" w:sz="6" w:space="0" w:color="auto"/>
              <w:right w:val="single" w:sz="6" w:space="0" w:color="auto"/>
            </w:tcBorders>
            <w:shd w:val="clear" w:color="auto" w:fill="C5E0B3" w:themeFill="accent6" w:themeFillTint="66"/>
            <w:vAlign w:val="center"/>
          </w:tcPr>
          <w:p w14:paraId="1D2AA176" w14:textId="77777777" w:rsidR="00367DC8" w:rsidRPr="002505AD" w:rsidRDefault="00367DC8" w:rsidP="00F12F7E">
            <w:pPr>
              <w:pStyle w:val="TAC"/>
              <w:rPr>
                <w:rFonts w:cs="Arial"/>
                <w:sz w:val="16"/>
                <w:szCs w:val="16"/>
              </w:rPr>
            </w:pPr>
            <w:r>
              <w:rPr>
                <w:rFonts w:cs="Arial"/>
                <w:sz w:val="16"/>
                <w:szCs w:val="16"/>
              </w:rPr>
              <w:t>-27.5 to -27.2</w:t>
            </w:r>
          </w:p>
        </w:tc>
        <w:tc>
          <w:tcPr>
            <w:tcW w:w="709" w:type="dxa"/>
            <w:tcBorders>
              <w:top w:val="single" w:sz="6" w:space="0" w:color="auto"/>
              <w:left w:val="single" w:sz="6" w:space="0" w:color="auto"/>
              <w:bottom w:val="single" w:sz="6" w:space="0" w:color="auto"/>
              <w:right w:val="single" w:sz="6" w:space="0" w:color="auto"/>
            </w:tcBorders>
            <w:shd w:val="clear" w:color="auto" w:fill="C5E0B3" w:themeFill="accent6" w:themeFillTint="66"/>
            <w:noWrap/>
            <w:vAlign w:val="center"/>
          </w:tcPr>
          <w:p w14:paraId="0780E7E3" w14:textId="77777777" w:rsidR="00367DC8" w:rsidRPr="002505AD" w:rsidRDefault="00367DC8" w:rsidP="00F12F7E">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shd w:val="clear" w:color="auto" w:fill="C5E0B3" w:themeFill="accent6" w:themeFillTint="66"/>
            <w:noWrap/>
            <w:vAlign w:val="center"/>
          </w:tcPr>
          <w:p w14:paraId="774CB5E5" w14:textId="77777777" w:rsidR="00367DC8" w:rsidRPr="002505AD" w:rsidRDefault="00367DC8" w:rsidP="00F12F7E">
            <w:pPr>
              <w:pStyle w:val="TAC"/>
              <w:rPr>
                <w:rFonts w:cs="Arial"/>
                <w:sz w:val="16"/>
                <w:szCs w:val="16"/>
              </w:rPr>
            </w:pPr>
            <w:r>
              <w:rPr>
                <w:rFonts w:cs="Arial"/>
                <w:sz w:val="16"/>
                <w:szCs w:val="16"/>
              </w:rPr>
              <w:t>4, 5</w:t>
            </w:r>
          </w:p>
        </w:tc>
      </w:tr>
      <w:tr w:rsidR="00367DC8" w:rsidRPr="002505AD" w14:paraId="65F0BF09" w14:textId="77777777" w:rsidTr="00367DC8">
        <w:trPr>
          <w:trHeight w:val="225"/>
          <w:jc w:val="center"/>
        </w:trPr>
        <w:tc>
          <w:tcPr>
            <w:tcW w:w="959" w:type="dxa"/>
            <w:vMerge/>
            <w:tcBorders>
              <w:left w:val="single" w:sz="4" w:space="0" w:color="auto"/>
              <w:right w:val="single" w:sz="6" w:space="0" w:color="auto"/>
            </w:tcBorders>
            <w:vAlign w:val="center"/>
          </w:tcPr>
          <w:p w14:paraId="57B20F82" w14:textId="77777777" w:rsidR="00367DC8" w:rsidRPr="002505AD" w:rsidRDefault="00367DC8" w:rsidP="00F12F7E">
            <w:pPr>
              <w:rPr>
                <w:rFonts w:ascii="Arial" w:eastAsia="SimSun" w:hAnsi="Arial" w:cs="Arial"/>
                <w:sz w:val="16"/>
                <w:szCs w:val="16"/>
                <w:lang w:eastAsia="zh-CN"/>
              </w:rPr>
            </w:pPr>
          </w:p>
        </w:tc>
        <w:tc>
          <w:tcPr>
            <w:tcW w:w="3005" w:type="dxa"/>
            <w:tcBorders>
              <w:top w:val="single" w:sz="6" w:space="0" w:color="auto"/>
              <w:left w:val="single" w:sz="6" w:space="0" w:color="auto"/>
              <w:bottom w:val="single" w:sz="6" w:space="0" w:color="auto"/>
              <w:right w:val="single" w:sz="6" w:space="0" w:color="auto"/>
            </w:tcBorders>
            <w:shd w:val="clear" w:color="auto" w:fill="C5E0B3" w:themeFill="accent6" w:themeFillTint="66"/>
            <w:vAlign w:val="center"/>
          </w:tcPr>
          <w:p w14:paraId="6509D57A" w14:textId="77777777" w:rsidR="00367DC8" w:rsidRPr="002505AD" w:rsidRDefault="00367DC8" w:rsidP="00F12F7E">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shd w:val="clear" w:color="auto" w:fill="C5E0B3" w:themeFill="accent6" w:themeFillTint="66"/>
            <w:vAlign w:val="center"/>
          </w:tcPr>
          <w:p w14:paraId="454F8EB3" w14:textId="77777777" w:rsidR="00367DC8" w:rsidRPr="002505AD" w:rsidRDefault="00367DC8" w:rsidP="00F12F7E">
            <w:pPr>
              <w:pStyle w:val="TAR"/>
              <w:rPr>
                <w:rFonts w:cs="Arial"/>
                <w:sz w:val="16"/>
                <w:szCs w:val="16"/>
              </w:rPr>
            </w:pPr>
            <w:r>
              <w:rPr>
                <w:rFonts w:cs="Arial"/>
                <w:sz w:val="16"/>
                <w:szCs w:val="16"/>
              </w:rPr>
              <w:t>1625.125</w:t>
            </w:r>
          </w:p>
        </w:tc>
        <w:tc>
          <w:tcPr>
            <w:tcW w:w="300" w:type="dxa"/>
            <w:tcBorders>
              <w:top w:val="single" w:sz="6" w:space="0" w:color="auto"/>
              <w:left w:val="single" w:sz="6" w:space="0" w:color="auto"/>
              <w:bottom w:val="single" w:sz="6" w:space="0" w:color="auto"/>
              <w:right w:val="single" w:sz="6" w:space="0" w:color="auto"/>
            </w:tcBorders>
            <w:shd w:val="clear" w:color="auto" w:fill="C5E0B3" w:themeFill="accent6" w:themeFillTint="66"/>
            <w:vAlign w:val="center"/>
          </w:tcPr>
          <w:p w14:paraId="182239A7" w14:textId="77777777" w:rsidR="00367DC8" w:rsidRPr="002505AD" w:rsidRDefault="00367DC8" w:rsidP="00F12F7E">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shd w:val="clear" w:color="auto" w:fill="C5E0B3" w:themeFill="accent6" w:themeFillTint="66"/>
            <w:vAlign w:val="center"/>
          </w:tcPr>
          <w:p w14:paraId="740A8039" w14:textId="77777777" w:rsidR="00367DC8" w:rsidRPr="002505AD" w:rsidRDefault="00367DC8" w:rsidP="00F12F7E">
            <w:pPr>
              <w:pStyle w:val="TAL"/>
              <w:rPr>
                <w:rFonts w:cs="Arial"/>
                <w:sz w:val="16"/>
                <w:szCs w:val="16"/>
              </w:rPr>
            </w:pPr>
            <w:r>
              <w:rPr>
                <w:rFonts w:cs="Arial"/>
                <w:sz w:val="16"/>
                <w:szCs w:val="16"/>
              </w:rPr>
              <w:t>1625.8</w:t>
            </w:r>
          </w:p>
        </w:tc>
        <w:tc>
          <w:tcPr>
            <w:tcW w:w="1276" w:type="dxa"/>
            <w:tcBorders>
              <w:top w:val="single" w:sz="6" w:space="0" w:color="auto"/>
              <w:left w:val="single" w:sz="6" w:space="0" w:color="auto"/>
              <w:bottom w:val="single" w:sz="6" w:space="0" w:color="auto"/>
              <w:right w:val="single" w:sz="6" w:space="0" w:color="auto"/>
            </w:tcBorders>
            <w:shd w:val="clear" w:color="auto" w:fill="C5E0B3" w:themeFill="accent6" w:themeFillTint="66"/>
            <w:vAlign w:val="center"/>
          </w:tcPr>
          <w:p w14:paraId="51E612A0" w14:textId="77777777" w:rsidR="00367DC8" w:rsidRPr="002505AD" w:rsidRDefault="00367DC8" w:rsidP="00F12F7E">
            <w:pPr>
              <w:pStyle w:val="TAC"/>
              <w:rPr>
                <w:rFonts w:cs="Arial"/>
                <w:sz w:val="16"/>
                <w:szCs w:val="16"/>
              </w:rPr>
            </w:pPr>
            <w:r>
              <w:rPr>
                <w:rFonts w:cs="Arial"/>
                <w:sz w:val="16"/>
                <w:szCs w:val="16"/>
              </w:rPr>
              <w:t>-27.2 to -20</w:t>
            </w:r>
          </w:p>
        </w:tc>
        <w:tc>
          <w:tcPr>
            <w:tcW w:w="709" w:type="dxa"/>
            <w:tcBorders>
              <w:top w:val="single" w:sz="6" w:space="0" w:color="auto"/>
              <w:left w:val="single" w:sz="6" w:space="0" w:color="auto"/>
              <w:bottom w:val="single" w:sz="6" w:space="0" w:color="auto"/>
              <w:right w:val="single" w:sz="6" w:space="0" w:color="auto"/>
            </w:tcBorders>
            <w:shd w:val="clear" w:color="auto" w:fill="C5E0B3" w:themeFill="accent6" w:themeFillTint="66"/>
            <w:noWrap/>
            <w:vAlign w:val="center"/>
          </w:tcPr>
          <w:p w14:paraId="02657100" w14:textId="77777777" w:rsidR="00367DC8" w:rsidRPr="002505AD" w:rsidRDefault="00367DC8" w:rsidP="00F12F7E">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shd w:val="clear" w:color="auto" w:fill="C5E0B3" w:themeFill="accent6" w:themeFillTint="66"/>
            <w:noWrap/>
            <w:vAlign w:val="center"/>
          </w:tcPr>
          <w:p w14:paraId="08ACBD8F" w14:textId="77777777" w:rsidR="00367DC8" w:rsidRPr="002505AD" w:rsidRDefault="00367DC8" w:rsidP="00F12F7E">
            <w:pPr>
              <w:pStyle w:val="TAC"/>
              <w:rPr>
                <w:rFonts w:cs="Arial"/>
                <w:sz w:val="16"/>
                <w:szCs w:val="16"/>
              </w:rPr>
            </w:pPr>
            <w:r>
              <w:rPr>
                <w:rFonts w:cs="Arial"/>
                <w:sz w:val="16"/>
                <w:szCs w:val="16"/>
              </w:rPr>
              <w:t>4, 5</w:t>
            </w:r>
          </w:p>
        </w:tc>
      </w:tr>
      <w:tr w:rsidR="00367DC8" w:rsidRPr="002505AD" w14:paraId="6430248A" w14:textId="77777777" w:rsidTr="00367DC8">
        <w:trPr>
          <w:trHeight w:val="225"/>
          <w:jc w:val="center"/>
        </w:trPr>
        <w:tc>
          <w:tcPr>
            <w:tcW w:w="959" w:type="dxa"/>
            <w:vMerge/>
            <w:tcBorders>
              <w:left w:val="single" w:sz="4" w:space="0" w:color="auto"/>
              <w:right w:val="single" w:sz="6" w:space="0" w:color="auto"/>
            </w:tcBorders>
            <w:vAlign w:val="center"/>
          </w:tcPr>
          <w:p w14:paraId="5FDDB3EB" w14:textId="77777777" w:rsidR="00367DC8" w:rsidRPr="002505AD" w:rsidRDefault="00367DC8" w:rsidP="00F12F7E">
            <w:pPr>
              <w:rPr>
                <w:rFonts w:ascii="Arial" w:eastAsia="SimSun" w:hAnsi="Arial" w:cs="Arial"/>
                <w:sz w:val="16"/>
                <w:szCs w:val="16"/>
                <w:lang w:eastAsia="zh-CN"/>
              </w:rPr>
            </w:pPr>
          </w:p>
        </w:tc>
        <w:tc>
          <w:tcPr>
            <w:tcW w:w="3005" w:type="dxa"/>
            <w:tcBorders>
              <w:top w:val="single" w:sz="6" w:space="0" w:color="auto"/>
              <w:left w:val="single" w:sz="6" w:space="0" w:color="auto"/>
              <w:bottom w:val="single" w:sz="6" w:space="0" w:color="auto"/>
              <w:right w:val="single" w:sz="6" w:space="0" w:color="auto"/>
            </w:tcBorders>
            <w:shd w:val="clear" w:color="auto" w:fill="C5E0B3" w:themeFill="accent6" w:themeFillTint="66"/>
            <w:vAlign w:val="center"/>
          </w:tcPr>
          <w:p w14:paraId="574C325C" w14:textId="77777777" w:rsidR="00367DC8" w:rsidRPr="002505AD" w:rsidRDefault="00367DC8" w:rsidP="00F12F7E">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shd w:val="clear" w:color="auto" w:fill="C5E0B3" w:themeFill="accent6" w:themeFillTint="66"/>
            <w:vAlign w:val="center"/>
          </w:tcPr>
          <w:p w14:paraId="2134D428" w14:textId="77777777" w:rsidR="00367DC8" w:rsidRPr="002505AD" w:rsidRDefault="00367DC8" w:rsidP="00F12F7E">
            <w:pPr>
              <w:pStyle w:val="TAR"/>
              <w:rPr>
                <w:rFonts w:cs="Arial"/>
                <w:sz w:val="16"/>
                <w:szCs w:val="16"/>
              </w:rPr>
            </w:pPr>
            <w:r>
              <w:rPr>
                <w:rFonts w:cs="Arial"/>
                <w:sz w:val="16"/>
                <w:szCs w:val="16"/>
              </w:rPr>
              <w:t>1625.8</w:t>
            </w:r>
          </w:p>
        </w:tc>
        <w:tc>
          <w:tcPr>
            <w:tcW w:w="300" w:type="dxa"/>
            <w:tcBorders>
              <w:top w:val="single" w:sz="6" w:space="0" w:color="auto"/>
              <w:left w:val="single" w:sz="6" w:space="0" w:color="auto"/>
              <w:bottom w:val="single" w:sz="6" w:space="0" w:color="auto"/>
              <w:right w:val="single" w:sz="6" w:space="0" w:color="auto"/>
            </w:tcBorders>
            <w:shd w:val="clear" w:color="auto" w:fill="C5E0B3" w:themeFill="accent6" w:themeFillTint="66"/>
            <w:vAlign w:val="center"/>
          </w:tcPr>
          <w:p w14:paraId="02BBC91E" w14:textId="77777777" w:rsidR="00367DC8" w:rsidRPr="002505AD" w:rsidRDefault="00367DC8" w:rsidP="00F12F7E">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shd w:val="clear" w:color="auto" w:fill="C5E0B3" w:themeFill="accent6" w:themeFillTint="66"/>
            <w:vAlign w:val="center"/>
          </w:tcPr>
          <w:p w14:paraId="791F3B6B" w14:textId="77777777" w:rsidR="00367DC8" w:rsidRPr="002505AD" w:rsidRDefault="00367DC8" w:rsidP="00F12F7E">
            <w:pPr>
              <w:pStyle w:val="TAL"/>
              <w:rPr>
                <w:rFonts w:cs="Arial"/>
                <w:sz w:val="16"/>
                <w:szCs w:val="16"/>
              </w:rPr>
            </w:pPr>
            <w:r>
              <w:rPr>
                <w:rFonts w:cs="Arial"/>
                <w:sz w:val="16"/>
                <w:szCs w:val="16"/>
              </w:rPr>
              <w:t>1626</w:t>
            </w:r>
          </w:p>
        </w:tc>
        <w:tc>
          <w:tcPr>
            <w:tcW w:w="1276" w:type="dxa"/>
            <w:tcBorders>
              <w:top w:val="single" w:sz="6" w:space="0" w:color="auto"/>
              <w:left w:val="single" w:sz="6" w:space="0" w:color="auto"/>
              <w:bottom w:val="single" w:sz="6" w:space="0" w:color="auto"/>
              <w:right w:val="single" w:sz="6" w:space="0" w:color="auto"/>
            </w:tcBorders>
            <w:shd w:val="clear" w:color="auto" w:fill="C5E0B3" w:themeFill="accent6" w:themeFillTint="66"/>
            <w:vAlign w:val="center"/>
          </w:tcPr>
          <w:p w14:paraId="3E376891" w14:textId="77777777" w:rsidR="00367DC8" w:rsidRPr="002505AD" w:rsidRDefault="00367DC8" w:rsidP="00F12F7E">
            <w:pPr>
              <w:pStyle w:val="TAC"/>
              <w:rPr>
                <w:rFonts w:cs="Arial"/>
                <w:sz w:val="16"/>
                <w:szCs w:val="16"/>
              </w:rPr>
            </w:pPr>
            <w:r>
              <w:rPr>
                <w:rFonts w:cs="Arial"/>
                <w:sz w:val="16"/>
                <w:szCs w:val="16"/>
              </w:rPr>
              <w:t>-20 to -17</w:t>
            </w:r>
          </w:p>
        </w:tc>
        <w:tc>
          <w:tcPr>
            <w:tcW w:w="709" w:type="dxa"/>
            <w:tcBorders>
              <w:top w:val="single" w:sz="6" w:space="0" w:color="auto"/>
              <w:left w:val="single" w:sz="6" w:space="0" w:color="auto"/>
              <w:bottom w:val="single" w:sz="6" w:space="0" w:color="auto"/>
              <w:right w:val="single" w:sz="6" w:space="0" w:color="auto"/>
            </w:tcBorders>
            <w:shd w:val="clear" w:color="auto" w:fill="C5E0B3" w:themeFill="accent6" w:themeFillTint="66"/>
            <w:noWrap/>
            <w:vAlign w:val="center"/>
          </w:tcPr>
          <w:p w14:paraId="6EB35445" w14:textId="77777777" w:rsidR="00367DC8" w:rsidRPr="002505AD" w:rsidRDefault="00367DC8" w:rsidP="00F12F7E">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shd w:val="clear" w:color="auto" w:fill="C5E0B3" w:themeFill="accent6" w:themeFillTint="66"/>
            <w:noWrap/>
            <w:vAlign w:val="center"/>
          </w:tcPr>
          <w:p w14:paraId="70B4D3D9" w14:textId="77777777" w:rsidR="00367DC8" w:rsidRPr="002505AD" w:rsidRDefault="00367DC8" w:rsidP="00F12F7E">
            <w:pPr>
              <w:pStyle w:val="TAC"/>
              <w:rPr>
                <w:rFonts w:cs="Arial"/>
                <w:sz w:val="16"/>
                <w:szCs w:val="16"/>
              </w:rPr>
            </w:pPr>
            <w:r>
              <w:rPr>
                <w:rFonts w:cs="Arial"/>
                <w:sz w:val="16"/>
                <w:szCs w:val="16"/>
              </w:rPr>
              <w:t>4, 5</w:t>
            </w:r>
          </w:p>
        </w:tc>
      </w:tr>
      <w:tr w:rsidR="00367DC8" w:rsidRPr="002505AD" w14:paraId="366D3354" w14:textId="77777777" w:rsidTr="00367DC8">
        <w:trPr>
          <w:trHeight w:val="225"/>
          <w:jc w:val="center"/>
        </w:trPr>
        <w:tc>
          <w:tcPr>
            <w:tcW w:w="959" w:type="dxa"/>
            <w:vMerge/>
            <w:tcBorders>
              <w:left w:val="single" w:sz="4" w:space="0" w:color="auto"/>
              <w:right w:val="single" w:sz="6" w:space="0" w:color="auto"/>
            </w:tcBorders>
            <w:vAlign w:val="center"/>
          </w:tcPr>
          <w:p w14:paraId="25F6B3F3" w14:textId="77777777" w:rsidR="00367DC8" w:rsidRPr="002505AD" w:rsidRDefault="00367DC8" w:rsidP="00F12F7E">
            <w:pPr>
              <w:rPr>
                <w:rFonts w:ascii="Arial" w:eastAsia="SimSun" w:hAnsi="Arial" w:cs="Arial"/>
                <w:sz w:val="16"/>
                <w:szCs w:val="16"/>
                <w:lang w:eastAsia="zh-CN"/>
              </w:rPr>
            </w:pPr>
          </w:p>
        </w:tc>
        <w:tc>
          <w:tcPr>
            <w:tcW w:w="3005" w:type="dxa"/>
            <w:tcBorders>
              <w:top w:val="single" w:sz="6" w:space="0" w:color="auto"/>
              <w:left w:val="single" w:sz="6" w:space="0" w:color="auto"/>
              <w:bottom w:val="single" w:sz="6" w:space="0" w:color="auto"/>
              <w:right w:val="single" w:sz="6" w:space="0" w:color="auto"/>
            </w:tcBorders>
            <w:shd w:val="clear" w:color="auto" w:fill="C5E0B3" w:themeFill="accent6" w:themeFillTint="66"/>
            <w:vAlign w:val="center"/>
          </w:tcPr>
          <w:p w14:paraId="046247C0" w14:textId="77777777" w:rsidR="00367DC8" w:rsidRPr="002505AD" w:rsidRDefault="00367DC8" w:rsidP="00F12F7E">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shd w:val="clear" w:color="auto" w:fill="C5E0B3" w:themeFill="accent6" w:themeFillTint="66"/>
            <w:vAlign w:val="center"/>
          </w:tcPr>
          <w:p w14:paraId="49673564" w14:textId="77777777" w:rsidR="00367DC8" w:rsidRPr="002505AD" w:rsidRDefault="00367DC8" w:rsidP="00F12F7E">
            <w:pPr>
              <w:pStyle w:val="TAR"/>
              <w:rPr>
                <w:rFonts w:cs="Arial"/>
                <w:sz w:val="16"/>
                <w:szCs w:val="16"/>
              </w:rPr>
            </w:pPr>
            <w:r>
              <w:rPr>
                <w:rFonts w:cs="Arial"/>
                <w:sz w:val="16"/>
                <w:szCs w:val="16"/>
              </w:rPr>
              <w:t>1626</w:t>
            </w:r>
          </w:p>
        </w:tc>
        <w:tc>
          <w:tcPr>
            <w:tcW w:w="300" w:type="dxa"/>
            <w:tcBorders>
              <w:top w:val="single" w:sz="6" w:space="0" w:color="auto"/>
              <w:left w:val="single" w:sz="6" w:space="0" w:color="auto"/>
              <w:bottom w:val="single" w:sz="6" w:space="0" w:color="auto"/>
              <w:right w:val="single" w:sz="6" w:space="0" w:color="auto"/>
            </w:tcBorders>
            <w:shd w:val="clear" w:color="auto" w:fill="C5E0B3" w:themeFill="accent6" w:themeFillTint="66"/>
            <w:vAlign w:val="center"/>
          </w:tcPr>
          <w:p w14:paraId="1778105A" w14:textId="77777777" w:rsidR="00367DC8" w:rsidRPr="002505AD" w:rsidRDefault="00367DC8" w:rsidP="00F12F7E">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shd w:val="clear" w:color="auto" w:fill="C5E0B3" w:themeFill="accent6" w:themeFillTint="66"/>
            <w:vAlign w:val="center"/>
          </w:tcPr>
          <w:p w14:paraId="74180A0F" w14:textId="77777777" w:rsidR="00367DC8" w:rsidRPr="002505AD" w:rsidRDefault="00367DC8" w:rsidP="00F12F7E">
            <w:pPr>
              <w:pStyle w:val="TAL"/>
              <w:rPr>
                <w:rFonts w:cs="Arial"/>
                <w:sz w:val="16"/>
                <w:szCs w:val="16"/>
              </w:rPr>
            </w:pPr>
            <w:r>
              <w:rPr>
                <w:rFonts w:cs="Arial"/>
                <w:sz w:val="16"/>
                <w:szCs w:val="16"/>
              </w:rPr>
              <w:t>1626.2</w:t>
            </w:r>
          </w:p>
        </w:tc>
        <w:tc>
          <w:tcPr>
            <w:tcW w:w="1276" w:type="dxa"/>
            <w:tcBorders>
              <w:top w:val="single" w:sz="6" w:space="0" w:color="auto"/>
              <w:left w:val="single" w:sz="6" w:space="0" w:color="auto"/>
              <w:bottom w:val="single" w:sz="6" w:space="0" w:color="auto"/>
              <w:right w:val="single" w:sz="6" w:space="0" w:color="auto"/>
            </w:tcBorders>
            <w:shd w:val="clear" w:color="auto" w:fill="C5E0B3" w:themeFill="accent6" w:themeFillTint="66"/>
            <w:vAlign w:val="center"/>
          </w:tcPr>
          <w:p w14:paraId="5946D895" w14:textId="77777777" w:rsidR="00367DC8" w:rsidRPr="002505AD" w:rsidRDefault="00367DC8" w:rsidP="00F12F7E">
            <w:pPr>
              <w:pStyle w:val="TAC"/>
              <w:rPr>
                <w:rFonts w:cs="Arial"/>
                <w:sz w:val="16"/>
                <w:szCs w:val="16"/>
              </w:rPr>
            </w:pPr>
            <w:r>
              <w:rPr>
                <w:rFonts w:cs="Arial"/>
                <w:sz w:val="16"/>
                <w:szCs w:val="16"/>
              </w:rPr>
              <w:t>-17 to -10</w:t>
            </w:r>
          </w:p>
        </w:tc>
        <w:tc>
          <w:tcPr>
            <w:tcW w:w="709" w:type="dxa"/>
            <w:tcBorders>
              <w:top w:val="single" w:sz="6" w:space="0" w:color="auto"/>
              <w:left w:val="single" w:sz="6" w:space="0" w:color="auto"/>
              <w:bottom w:val="single" w:sz="6" w:space="0" w:color="auto"/>
              <w:right w:val="single" w:sz="6" w:space="0" w:color="auto"/>
            </w:tcBorders>
            <w:shd w:val="clear" w:color="auto" w:fill="C5E0B3" w:themeFill="accent6" w:themeFillTint="66"/>
            <w:noWrap/>
            <w:vAlign w:val="center"/>
          </w:tcPr>
          <w:p w14:paraId="0DEFC4FE" w14:textId="77777777" w:rsidR="00367DC8" w:rsidRPr="002505AD" w:rsidRDefault="00367DC8" w:rsidP="00F12F7E">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shd w:val="clear" w:color="auto" w:fill="C5E0B3" w:themeFill="accent6" w:themeFillTint="66"/>
            <w:noWrap/>
            <w:vAlign w:val="center"/>
          </w:tcPr>
          <w:p w14:paraId="4264F73A" w14:textId="77777777" w:rsidR="00367DC8" w:rsidRPr="002505AD" w:rsidRDefault="00367DC8" w:rsidP="00F12F7E">
            <w:pPr>
              <w:pStyle w:val="TAC"/>
              <w:rPr>
                <w:rFonts w:cs="Arial"/>
                <w:sz w:val="16"/>
                <w:szCs w:val="16"/>
              </w:rPr>
            </w:pPr>
            <w:r>
              <w:rPr>
                <w:rFonts w:cs="Arial"/>
                <w:sz w:val="16"/>
                <w:szCs w:val="16"/>
              </w:rPr>
              <w:t>4, 5</w:t>
            </w:r>
          </w:p>
        </w:tc>
      </w:tr>
      <w:tr w:rsidR="00367DC8" w:rsidRPr="002505AD" w14:paraId="36D0B98B" w14:textId="77777777" w:rsidTr="00367DC8">
        <w:trPr>
          <w:trHeight w:val="225"/>
          <w:jc w:val="center"/>
        </w:trPr>
        <w:tc>
          <w:tcPr>
            <w:tcW w:w="959" w:type="dxa"/>
            <w:vMerge/>
            <w:tcBorders>
              <w:left w:val="single" w:sz="4" w:space="0" w:color="auto"/>
              <w:right w:val="single" w:sz="6" w:space="0" w:color="auto"/>
            </w:tcBorders>
            <w:vAlign w:val="center"/>
          </w:tcPr>
          <w:p w14:paraId="1656ED64" w14:textId="77777777" w:rsidR="00367DC8" w:rsidRPr="002505AD" w:rsidRDefault="00367DC8" w:rsidP="00F12F7E">
            <w:pPr>
              <w:rPr>
                <w:rFonts w:ascii="Arial" w:eastAsia="SimSun" w:hAnsi="Arial" w:cs="Arial"/>
                <w:sz w:val="16"/>
                <w:szCs w:val="16"/>
                <w:lang w:eastAsia="zh-CN"/>
              </w:rPr>
            </w:pPr>
          </w:p>
        </w:tc>
        <w:tc>
          <w:tcPr>
            <w:tcW w:w="3005" w:type="dxa"/>
            <w:tcBorders>
              <w:top w:val="single" w:sz="6" w:space="0" w:color="auto"/>
              <w:left w:val="single" w:sz="6" w:space="0" w:color="auto"/>
              <w:bottom w:val="single" w:sz="6" w:space="0" w:color="auto"/>
              <w:right w:val="single" w:sz="6" w:space="0" w:color="auto"/>
            </w:tcBorders>
            <w:shd w:val="clear" w:color="auto" w:fill="C5E0B3" w:themeFill="accent6" w:themeFillTint="66"/>
            <w:vAlign w:val="center"/>
          </w:tcPr>
          <w:p w14:paraId="1FDDE0EF" w14:textId="77777777" w:rsidR="00367DC8" w:rsidRPr="002505AD" w:rsidRDefault="00367DC8" w:rsidP="00F12F7E">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shd w:val="clear" w:color="auto" w:fill="C5E0B3" w:themeFill="accent6" w:themeFillTint="66"/>
            <w:vAlign w:val="center"/>
          </w:tcPr>
          <w:p w14:paraId="1E0AEEDE" w14:textId="77777777" w:rsidR="00367DC8" w:rsidRPr="002505AD" w:rsidRDefault="00367DC8" w:rsidP="00F12F7E">
            <w:pPr>
              <w:pStyle w:val="TAR"/>
              <w:rPr>
                <w:rFonts w:cs="Arial"/>
                <w:sz w:val="16"/>
                <w:szCs w:val="16"/>
              </w:rPr>
            </w:pPr>
            <w:r>
              <w:rPr>
                <w:rFonts w:cs="Arial"/>
                <w:sz w:val="16"/>
                <w:szCs w:val="16"/>
              </w:rPr>
              <w:t>1626.2</w:t>
            </w:r>
          </w:p>
        </w:tc>
        <w:tc>
          <w:tcPr>
            <w:tcW w:w="300" w:type="dxa"/>
            <w:tcBorders>
              <w:top w:val="single" w:sz="6" w:space="0" w:color="auto"/>
              <w:left w:val="single" w:sz="6" w:space="0" w:color="auto"/>
              <w:bottom w:val="single" w:sz="6" w:space="0" w:color="auto"/>
              <w:right w:val="single" w:sz="6" w:space="0" w:color="auto"/>
            </w:tcBorders>
            <w:shd w:val="clear" w:color="auto" w:fill="C5E0B3" w:themeFill="accent6" w:themeFillTint="66"/>
            <w:vAlign w:val="center"/>
          </w:tcPr>
          <w:p w14:paraId="247A7D69" w14:textId="77777777" w:rsidR="00367DC8" w:rsidRPr="002505AD" w:rsidRDefault="00367DC8" w:rsidP="00F12F7E">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shd w:val="clear" w:color="auto" w:fill="C5E0B3" w:themeFill="accent6" w:themeFillTint="66"/>
            <w:vAlign w:val="center"/>
          </w:tcPr>
          <w:p w14:paraId="0A29F8EB" w14:textId="77777777" w:rsidR="00367DC8" w:rsidRPr="002505AD" w:rsidRDefault="00367DC8" w:rsidP="00F12F7E">
            <w:pPr>
              <w:pStyle w:val="TAL"/>
              <w:rPr>
                <w:rFonts w:cs="Arial"/>
                <w:sz w:val="16"/>
                <w:szCs w:val="16"/>
              </w:rPr>
            </w:pPr>
            <w:r>
              <w:rPr>
                <w:rFonts w:cs="Arial"/>
                <w:sz w:val="16"/>
                <w:szCs w:val="16"/>
              </w:rPr>
              <w:t>1626.5</w:t>
            </w:r>
          </w:p>
        </w:tc>
        <w:tc>
          <w:tcPr>
            <w:tcW w:w="1276" w:type="dxa"/>
            <w:tcBorders>
              <w:top w:val="single" w:sz="6" w:space="0" w:color="auto"/>
              <w:left w:val="single" w:sz="6" w:space="0" w:color="auto"/>
              <w:bottom w:val="single" w:sz="6" w:space="0" w:color="auto"/>
              <w:right w:val="single" w:sz="6" w:space="0" w:color="auto"/>
            </w:tcBorders>
            <w:shd w:val="clear" w:color="auto" w:fill="C5E0B3" w:themeFill="accent6" w:themeFillTint="66"/>
            <w:vAlign w:val="center"/>
          </w:tcPr>
          <w:p w14:paraId="073F05B3" w14:textId="77777777" w:rsidR="00367DC8" w:rsidRPr="002505AD" w:rsidRDefault="00367DC8" w:rsidP="00F12F7E">
            <w:pPr>
              <w:pStyle w:val="TAC"/>
              <w:rPr>
                <w:rFonts w:cs="Arial"/>
                <w:sz w:val="16"/>
                <w:szCs w:val="16"/>
              </w:rPr>
            </w:pPr>
            <w:r>
              <w:rPr>
                <w:rFonts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clear" w:color="auto" w:fill="C5E0B3" w:themeFill="accent6" w:themeFillTint="66"/>
            <w:noWrap/>
            <w:vAlign w:val="center"/>
          </w:tcPr>
          <w:p w14:paraId="17CA4B98" w14:textId="77777777" w:rsidR="00367DC8" w:rsidRPr="002505AD" w:rsidRDefault="00367DC8" w:rsidP="00F12F7E">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shd w:val="clear" w:color="auto" w:fill="C5E0B3" w:themeFill="accent6" w:themeFillTint="66"/>
            <w:noWrap/>
            <w:vAlign w:val="center"/>
          </w:tcPr>
          <w:p w14:paraId="46C2B619" w14:textId="77777777" w:rsidR="00367DC8" w:rsidRPr="002505AD" w:rsidRDefault="00367DC8" w:rsidP="00F12F7E">
            <w:pPr>
              <w:pStyle w:val="TAC"/>
              <w:rPr>
                <w:rFonts w:cs="Arial"/>
                <w:sz w:val="16"/>
                <w:szCs w:val="16"/>
              </w:rPr>
            </w:pPr>
            <w:r>
              <w:rPr>
                <w:rFonts w:cs="Arial"/>
                <w:sz w:val="16"/>
                <w:szCs w:val="16"/>
              </w:rPr>
              <w:t>5</w:t>
            </w:r>
          </w:p>
        </w:tc>
      </w:tr>
      <w:tr w:rsidR="00367DC8" w:rsidRPr="002505AD" w14:paraId="1329DA04" w14:textId="77777777" w:rsidTr="00F12F7E">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006AE8E2" w14:textId="77777777" w:rsidR="00367DC8" w:rsidRPr="002505AD" w:rsidRDefault="00367DC8" w:rsidP="00F12F7E">
            <w:pPr>
              <w:pStyle w:val="TAC"/>
              <w:rPr>
                <w:rFonts w:cs="Arial"/>
                <w:sz w:val="16"/>
                <w:szCs w:val="16"/>
                <w:lang w:val="en-US" w:eastAsia="zh-CN"/>
              </w:rPr>
            </w:pPr>
            <w:r w:rsidRPr="002505AD">
              <w:rPr>
                <w:rFonts w:cs="Arial"/>
                <w:sz w:val="16"/>
                <w:szCs w:val="16"/>
                <w:lang w:val="en-US" w:eastAsia="zh-CN"/>
              </w:rPr>
              <w:t>256</w:t>
            </w:r>
          </w:p>
        </w:tc>
        <w:tc>
          <w:tcPr>
            <w:tcW w:w="3164" w:type="dxa"/>
            <w:gridSpan w:val="2"/>
            <w:tcBorders>
              <w:top w:val="single" w:sz="6" w:space="0" w:color="auto"/>
              <w:left w:val="single" w:sz="6" w:space="0" w:color="auto"/>
              <w:bottom w:val="single" w:sz="6" w:space="0" w:color="auto"/>
              <w:right w:val="single" w:sz="6" w:space="0" w:color="auto"/>
            </w:tcBorders>
            <w:vAlign w:val="center"/>
            <w:hideMark/>
          </w:tcPr>
          <w:p w14:paraId="2074E259" w14:textId="77777777" w:rsidR="00367DC8" w:rsidRDefault="00367DC8" w:rsidP="00F12F7E">
            <w:pPr>
              <w:pStyle w:val="TAL"/>
              <w:rPr>
                <w:rFonts w:cs="Arial"/>
                <w:sz w:val="16"/>
                <w:szCs w:val="16"/>
                <w:lang w:val="sv-FI" w:eastAsia="zh-CN"/>
              </w:rPr>
            </w:pPr>
            <w:r>
              <w:rPr>
                <w:rFonts w:cs="Arial"/>
                <w:sz w:val="16"/>
                <w:szCs w:val="16"/>
                <w:lang w:val="sv-FI"/>
              </w:rPr>
              <w:t xml:space="preserve">E-UTRA Band 1, 3, </w:t>
            </w:r>
            <w:r>
              <w:rPr>
                <w:rFonts w:cs="Arial"/>
                <w:sz w:val="16"/>
                <w:szCs w:val="16"/>
                <w:lang w:val="en-US" w:eastAsia="zh-CN"/>
              </w:rPr>
              <w:t xml:space="preserve">5, </w:t>
            </w:r>
            <w:r>
              <w:rPr>
                <w:rFonts w:cs="Arial"/>
                <w:sz w:val="16"/>
                <w:szCs w:val="16"/>
                <w:lang w:val="sv-FI"/>
              </w:rPr>
              <w:t>7, 8,</w:t>
            </w:r>
            <w:r>
              <w:rPr>
                <w:rFonts w:cs="Arial"/>
                <w:sz w:val="16"/>
                <w:szCs w:val="16"/>
                <w:lang w:val="en-US" w:eastAsia="zh-CN"/>
              </w:rPr>
              <w:t xml:space="preserve"> 11, 18, 19,</w:t>
            </w:r>
            <w:r>
              <w:rPr>
                <w:rFonts w:cs="Arial"/>
                <w:sz w:val="16"/>
                <w:szCs w:val="16"/>
                <w:lang w:val="sv-FI"/>
              </w:rPr>
              <w:t xml:space="preserve"> 20, </w:t>
            </w:r>
            <w:r>
              <w:rPr>
                <w:rFonts w:cs="Arial"/>
                <w:sz w:val="16"/>
                <w:szCs w:val="16"/>
                <w:lang w:val="en-US" w:eastAsia="zh-CN"/>
              </w:rPr>
              <w:t xml:space="preserve">21, </w:t>
            </w:r>
            <w:r>
              <w:rPr>
                <w:rFonts w:cs="Arial"/>
                <w:sz w:val="16"/>
                <w:szCs w:val="16"/>
                <w:lang w:val="sv-FI"/>
              </w:rPr>
              <w:t xml:space="preserve">22, </w:t>
            </w:r>
            <w:r>
              <w:rPr>
                <w:rFonts w:cs="Arial"/>
                <w:sz w:val="16"/>
                <w:szCs w:val="16"/>
                <w:lang w:val="en-US" w:eastAsia="zh-CN"/>
              </w:rPr>
              <w:t xml:space="preserve">26, 27, </w:t>
            </w:r>
            <w:r>
              <w:rPr>
                <w:rFonts w:cs="Arial"/>
                <w:sz w:val="16"/>
                <w:szCs w:val="16"/>
                <w:lang w:val="sv-FI"/>
              </w:rPr>
              <w:t xml:space="preserve">28, 31, </w:t>
            </w:r>
            <w:r>
              <w:rPr>
                <w:rFonts w:cs="Arial"/>
                <w:sz w:val="16"/>
                <w:szCs w:val="16"/>
                <w:lang w:val="en-US" w:eastAsia="zh-CN"/>
              </w:rPr>
              <w:t xml:space="preserve">33, </w:t>
            </w:r>
            <w:r>
              <w:rPr>
                <w:rFonts w:cs="Arial"/>
                <w:sz w:val="16"/>
                <w:szCs w:val="16"/>
                <w:lang w:val="sv-FI"/>
              </w:rPr>
              <w:t xml:space="preserve">32, </w:t>
            </w:r>
            <w:r>
              <w:rPr>
                <w:rFonts w:cs="Arial"/>
                <w:sz w:val="16"/>
                <w:szCs w:val="16"/>
                <w:lang w:val="en-US" w:eastAsia="zh-CN"/>
              </w:rPr>
              <w:t xml:space="preserve">35, </w:t>
            </w:r>
            <w:r>
              <w:rPr>
                <w:rFonts w:cs="Arial"/>
                <w:sz w:val="16"/>
                <w:szCs w:val="16"/>
                <w:lang w:val="sv-FI"/>
              </w:rPr>
              <w:t>38, 40,</w:t>
            </w:r>
            <w:r>
              <w:rPr>
                <w:rFonts w:cs="Arial"/>
                <w:sz w:val="16"/>
                <w:szCs w:val="16"/>
                <w:lang w:val="en-US" w:eastAsia="zh-CN"/>
              </w:rPr>
              <w:t xml:space="preserve"> 41,</w:t>
            </w:r>
            <w:r>
              <w:rPr>
                <w:rFonts w:cs="Arial"/>
                <w:sz w:val="16"/>
                <w:szCs w:val="16"/>
                <w:lang w:val="sv-FI"/>
              </w:rPr>
              <w:t xml:space="preserve"> 42, 43, 50, 51</w:t>
            </w:r>
            <w:r>
              <w:rPr>
                <w:rFonts w:cs="Arial"/>
                <w:sz w:val="16"/>
                <w:szCs w:val="16"/>
                <w:lang w:val="en-US" w:eastAsia="zh-CN"/>
              </w:rPr>
              <w:t xml:space="preserve">, 54,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eastAsia="zh-CN"/>
              </w:rPr>
              <w:t>, 87, 88</w:t>
            </w:r>
          </w:p>
          <w:p w14:paraId="3F1C254F" w14:textId="77777777" w:rsidR="00367DC8" w:rsidRPr="002505AD" w:rsidRDefault="00367DC8" w:rsidP="00F12F7E">
            <w:pPr>
              <w:pStyle w:val="TAL"/>
              <w:rPr>
                <w:rFonts w:cs="Arial"/>
                <w:sz w:val="16"/>
                <w:szCs w:val="16"/>
                <w:lang w:val="sv-FI"/>
              </w:rPr>
            </w:pPr>
            <w:r>
              <w:rPr>
                <w:rFonts w:cs="Arial"/>
                <w:sz w:val="16"/>
                <w:szCs w:val="16"/>
                <w:lang w:val="sv-FI"/>
              </w:rPr>
              <w:t>NR Band n12, n13, n14, n24, n29, n30,  n39,</w:t>
            </w:r>
            <w:r>
              <w:rPr>
                <w:rFonts w:cs="Arial"/>
                <w:sz w:val="16"/>
                <w:szCs w:val="16"/>
                <w:lang w:val="en-US" w:eastAsia="zh-CN"/>
              </w:rPr>
              <w:t xml:space="preserve"> </w:t>
            </w:r>
            <w:r>
              <w:rPr>
                <w:rFonts w:cs="Arial"/>
                <w:sz w:val="16"/>
                <w:szCs w:val="16"/>
                <w:lang w:val="sv-FI"/>
              </w:rPr>
              <w:t>n48, n53</w:t>
            </w:r>
            <w:r>
              <w:rPr>
                <w:rFonts w:cs="Arial"/>
                <w:sz w:val="16"/>
                <w:szCs w:val="16"/>
                <w:lang w:val="en-US" w:eastAsia="zh-CN"/>
              </w:rPr>
              <w:t>,</w:t>
            </w:r>
            <w:r>
              <w:rPr>
                <w:rFonts w:cs="Arial"/>
                <w:sz w:val="16"/>
                <w:szCs w:val="16"/>
                <w:lang w:val="sv-FI"/>
              </w:rPr>
              <w:t xml:space="preserve"> n66, n67, n71, n78, n79, n85, n90, n91, n92, n93, n94, n101</w:t>
            </w:r>
            <w:r>
              <w:rPr>
                <w:rFonts w:cs="Arial" w:hint="eastAsia"/>
                <w:sz w:val="16"/>
                <w:szCs w:val="16"/>
                <w:lang w:val="en-US" w:eastAsia="zh-CN"/>
              </w:rPr>
              <w:t>, n105, n106, n109</w:t>
            </w:r>
          </w:p>
        </w:tc>
        <w:tc>
          <w:tcPr>
            <w:tcW w:w="834" w:type="dxa"/>
            <w:tcBorders>
              <w:top w:val="single" w:sz="6" w:space="0" w:color="auto"/>
              <w:left w:val="single" w:sz="6" w:space="0" w:color="auto"/>
              <w:bottom w:val="single" w:sz="6" w:space="0" w:color="auto"/>
              <w:right w:val="single" w:sz="6" w:space="0" w:color="auto"/>
            </w:tcBorders>
            <w:vAlign w:val="center"/>
            <w:hideMark/>
          </w:tcPr>
          <w:p w14:paraId="35D016C9" w14:textId="77777777" w:rsidR="00367DC8" w:rsidRPr="002505AD" w:rsidRDefault="00367DC8" w:rsidP="00F12F7E">
            <w:pPr>
              <w:pStyle w:val="TAR"/>
              <w:rPr>
                <w:rFonts w:cs="Arial"/>
                <w:sz w:val="16"/>
                <w:szCs w:val="16"/>
              </w:rPr>
            </w:pPr>
            <w:proofErr w:type="spellStart"/>
            <w:r w:rsidRPr="002505AD">
              <w:rPr>
                <w:rFonts w:cs="Arial"/>
                <w:sz w:val="16"/>
                <w:szCs w:val="16"/>
              </w:rPr>
              <w:t>F</w:t>
            </w:r>
            <w:r w:rsidRPr="002505AD">
              <w:rPr>
                <w:rFonts w:cs="Arial"/>
                <w:sz w:val="16"/>
                <w:szCs w:val="16"/>
                <w:vertAlign w:val="subscript"/>
              </w:rPr>
              <w:t>DL_low</w:t>
            </w:r>
            <w:proofErr w:type="spellEnd"/>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0B06FF67" w14:textId="77777777" w:rsidR="00367DC8" w:rsidRPr="002505AD" w:rsidRDefault="00367DC8" w:rsidP="00F12F7E">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2680D8DA" w14:textId="77777777" w:rsidR="00367DC8" w:rsidRPr="002505AD" w:rsidRDefault="00367DC8" w:rsidP="00F12F7E">
            <w:pPr>
              <w:pStyle w:val="TAL"/>
              <w:rPr>
                <w:rFonts w:cs="Arial"/>
                <w:sz w:val="16"/>
                <w:szCs w:val="16"/>
              </w:rPr>
            </w:pPr>
            <w:proofErr w:type="spellStart"/>
            <w:r w:rsidRPr="002505AD">
              <w:rPr>
                <w:rFonts w:cs="Arial"/>
                <w:sz w:val="16"/>
                <w:szCs w:val="16"/>
              </w:rPr>
              <w:t>F</w:t>
            </w:r>
            <w:r w:rsidRPr="002505AD">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380BF325" w14:textId="77777777" w:rsidR="00367DC8" w:rsidRPr="002505AD" w:rsidRDefault="00367DC8" w:rsidP="00F12F7E">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3D7BA503" w14:textId="77777777" w:rsidR="00367DC8" w:rsidRPr="002505AD" w:rsidRDefault="00367DC8" w:rsidP="00F12F7E">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4B76445F" w14:textId="77777777" w:rsidR="00367DC8" w:rsidRPr="002505AD" w:rsidRDefault="00367DC8" w:rsidP="00F12F7E">
            <w:pPr>
              <w:pStyle w:val="TAC"/>
              <w:rPr>
                <w:rFonts w:cs="Arial"/>
                <w:sz w:val="16"/>
                <w:szCs w:val="16"/>
              </w:rPr>
            </w:pPr>
          </w:p>
        </w:tc>
      </w:tr>
      <w:tr w:rsidR="00367DC8" w:rsidRPr="002505AD" w14:paraId="67E1C4E3" w14:textId="77777777" w:rsidTr="00F12F7E">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79D7557" w14:textId="77777777" w:rsidR="00367DC8" w:rsidRPr="002505AD" w:rsidRDefault="00367DC8" w:rsidP="00F12F7E">
            <w:pPr>
              <w:rPr>
                <w:rFonts w:ascii="Arial" w:eastAsia="SimSun" w:hAnsi="Arial" w:cs="Arial"/>
                <w:sz w:val="16"/>
                <w:szCs w:val="16"/>
                <w:lang w:eastAsia="zh-CN"/>
              </w:rPr>
            </w:pPr>
          </w:p>
        </w:tc>
        <w:tc>
          <w:tcPr>
            <w:tcW w:w="3164" w:type="dxa"/>
            <w:gridSpan w:val="2"/>
            <w:tcBorders>
              <w:top w:val="single" w:sz="6" w:space="0" w:color="auto"/>
              <w:left w:val="single" w:sz="6" w:space="0" w:color="auto"/>
              <w:bottom w:val="single" w:sz="6" w:space="0" w:color="auto"/>
              <w:right w:val="single" w:sz="6" w:space="0" w:color="auto"/>
            </w:tcBorders>
            <w:vAlign w:val="center"/>
            <w:hideMark/>
          </w:tcPr>
          <w:p w14:paraId="7EAB52AF" w14:textId="77777777" w:rsidR="00367DC8" w:rsidRPr="002505AD" w:rsidRDefault="00367DC8" w:rsidP="00F12F7E">
            <w:pPr>
              <w:pStyle w:val="TAL"/>
              <w:rPr>
                <w:rFonts w:cs="Arial"/>
                <w:sz w:val="16"/>
                <w:szCs w:val="16"/>
              </w:rPr>
            </w:pPr>
            <w:r w:rsidRPr="002505AD">
              <w:rPr>
                <w:rFonts w:cs="Arial"/>
                <w:sz w:val="16"/>
                <w:szCs w:val="16"/>
                <w:lang w:val="sv-FI" w:eastAsia="zh-CN"/>
              </w:rPr>
              <w:t>NR Band n77</w:t>
            </w:r>
          </w:p>
        </w:tc>
        <w:tc>
          <w:tcPr>
            <w:tcW w:w="834" w:type="dxa"/>
            <w:tcBorders>
              <w:top w:val="single" w:sz="6" w:space="0" w:color="auto"/>
              <w:left w:val="single" w:sz="6" w:space="0" w:color="auto"/>
              <w:bottom w:val="single" w:sz="6" w:space="0" w:color="auto"/>
              <w:right w:val="single" w:sz="6" w:space="0" w:color="auto"/>
            </w:tcBorders>
            <w:vAlign w:val="bottom"/>
            <w:hideMark/>
          </w:tcPr>
          <w:p w14:paraId="0D8FF9BD" w14:textId="77777777" w:rsidR="00367DC8" w:rsidRPr="002505AD" w:rsidRDefault="00367DC8" w:rsidP="00F12F7E">
            <w:pPr>
              <w:pStyle w:val="TAR"/>
              <w:rPr>
                <w:rFonts w:cs="Arial"/>
                <w:sz w:val="16"/>
                <w:szCs w:val="16"/>
              </w:rPr>
            </w:pPr>
            <w:proofErr w:type="spellStart"/>
            <w:r w:rsidRPr="002505AD">
              <w:rPr>
                <w:rFonts w:cs="Arial"/>
                <w:sz w:val="16"/>
                <w:szCs w:val="16"/>
              </w:rPr>
              <w:t>F</w:t>
            </w:r>
            <w:r w:rsidRPr="002505AD">
              <w:rPr>
                <w:rFonts w:cs="Arial"/>
                <w:sz w:val="16"/>
                <w:szCs w:val="16"/>
                <w:vertAlign w:val="subscript"/>
              </w:rPr>
              <w:t>DL_low</w:t>
            </w:r>
            <w:proofErr w:type="spellEnd"/>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bottom"/>
            <w:hideMark/>
          </w:tcPr>
          <w:p w14:paraId="676C8C5E" w14:textId="77777777" w:rsidR="00367DC8" w:rsidRPr="002505AD" w:rsidRDefault="00367DC8" w:rsidP="00F12F7E">
            <w:pPr>
              <w:pStyle w:val="TAC"/>
              <w:rPr>
                <w:rFonts w:cs="Arial"/>
                <w:sz w:val="16"/>
                <w:szCs w:val="16"/>
              </w:rPr>
            </w:pPr>
            <w:r w:rsidRPr="002505AD">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4A51E1A4" w14:textId="77777777" w:rsidR="00367DC8" w:rsidRPr="002505AD" w:rsidRDefault="00367DC8" w:rsidP="00F12F7E">
            <w:pPr>
              <w:pStyle w:val="TAL"/>
              <w:rPr>
                <w:rFonts w:cs="Arial"/>
                <w:sz w:val="16"/>
                <w:szCs w:val="16"/>
              </w:rPr>
            </w:pPr>
            <w:proofErr w:type="spellStart"/>
            <w:r w:rsidRPr="002505AD">
              <w:rPr>
                <w:rFonts w:cs="Arial"/>
                <w:sz w:val="16"/>
                <w:szCs w:val="16"/>
              </w:rPr>
              <w:t>F</w:t>
            </w:r>
            <w:r w:rsidRPr="002505AD">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424A3535" w14:textId="77777777" w:rsidR="00367DC8" w:rsidRPr="002505AD" w:rsidRDefault="00367DC8" w:rsidP="00F12F7E">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33E809EC" w14:textId="77777777" w:rsidR="00367DC8" w:rsidRPr="002505AD" w:rsidRDefault="00367DC8" w:rsidP="00F12F7E">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67D16A24" w14:textId="77777777" w:rsidR="00367DC8" w:rsidRPr="002505AD" w:rsidRDefault="00367DC8" w:rsidP="00F12F7E">
            <w:pPr>
              <w:pStyle w:val="TAC"/>
              <w:rPr>
                <w:rFonts w:cs="Arial"/>
                <w:sz w:val="16"/>
                <w:szCs w:val="16"/>
              </w:rPr>
            </w:pPr>
            <w:r w:rsidRPr="002505AD">
              <w:rPr>
                <w:rFonts w:cs="Arial"/>
                <w:sz w:val="16"/>
                <w:szCs w:val="16"/>
              </w:rPr>
              <w:t>2</w:t>
            </w:r>
          </w:p>
        </w:tc>
      </w:tr>
      <w:tr w:rsidR="00367DC8" w:rsidRPr="002505AD" w14:paraId="7AC67EE4" w14:textId="77777777" w:rsidTr="00F12F7E">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B4B2230" w14:textId="77777777" w:rsidR="00367DC8" w:rsidRPr="002505AD" w:rsidRDefault="00367DC8" w:rsidP="00F12F7E">
            <w:pPr>
              <w:rPr>
                <w:rFonts w:ascii="Arial" w:eastAsia="SimSun" w:hAnsi="Arial" w:cs="Arial"/>
                <w:sz w:val="16"/>
                <w:szCs w:val="16"/>
                <w:lang w:eastAsia="zh-CN"/>
              </w:rPr>
            </w:pPr>
          </w:p>
        </w:tc>
        <w:tc>
          <w:tcPr>
            <w:tcW w:w="3164" w:type="dxa"/>
            <w:gridSpan w:val="2"/>
            <w:tcBorders>
              <w:top w:val="single" w:sz="6" w:space="0" w:color="auto"/>
              <w:left w:val="single" w:sz="6" w:space="0" w:color="auto"/>
              <w:bottom w:val="single" w:sz="6" w:space="0" w:color="auto"/>
              <w:right w:val="single" w:sz="6" w:space="0" w:color="auto"/>
            </w:tcBorders>
            <w:vAlign w:val="bottom"/>
            <w:hideMark/>
          </w:tcPr>
          <w:p w14:paraId="6C6B7097" w14:textId="77777777" w:rsidR="00367DC8" w:rsidRPr="002505AD" w:rsidRDefault="00367DC8" w:rsidP="00F12F7E">
            <w:pPr>
              <w:pStyle w:val="TAL"/>
              <w:rPr>
                <w:rFonts w:cs="Arial"/>
                <w:sz w:val="16"/>
                <w:szCs w:val="16"/>
                <w:lang w:eastAsia="ja-JP"/>
              </w:rPr>
            </w:pPr>
            <w:r w:rsidRPr="002505AD">
              <w:rPr>
                <w:rFonts w:cs="Arial"/>
                <w:sz w:val="16"/>
                <w:szCs w:val="16"/>
                <w:lang w:val="sv-FI"/>
              </w:rPr>
              <w:t>NR Band n2, n25, n70</w:t>
            </w:r>
          </w:p>
        </w:tc>
        <w:tc>
          <w:tcPr>
            <w:tcW w:w="834" w:type="dxa"/>
            <w:tcBorders>
              <w:top w:val="single" w:sz="6" w:space="0" w:color="auto"/>
              <w:left w:val="single" w:sz="6" w:space="0" w:color="auto"/>
              <w:bottom w:val="single" w:sz="6" w:space="0" w:color="auto"/>
              <w:right w:val="single" w:sz="6" w:space="0" w:color="auto"/>
            </w:tcBorders>
            <w:vAlign w:val="bottom"/>
            <w:hideMark/>
          </w:tcPr>
          <w:p w14:paraId="70CB32EF" w14:textId="77777777" w:rsidR="00367DC8" w:rsidRPr="002505AD" w:rsidRDefault="00367DC8" w:rsidP="00F12F7E">
            <w:pPr>
              <w:pStyle w:val="TAR"/>
              <w:rPr>
                <w:rFonts w:cs="Arial"/>
                <w:sz w:val="16"/>
                <w:szCs w:val="16"/>
              </w:rPr>
            </w:pPr>
            <w:proofErr w:type="spellStart"/>
            <w:r w:rsidRPr="002505AD">
              <w:rPr>
                <w:sz w:val="16"/>
                <w:szCs w:val="16"/>
              </w:rPr>
              <w:t>F</w:t>
            </w:r>
            <w:r w:rsidRPr="002505AD">
              <w:rPr>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bottom"/>
            <w:hideMark/>
          </w:tcPr>
          <w:p w14:paraId="3E6DF22F" w14:textId="77777777" w:rsidR="00367DC8" w:rsidRPr="002505AD" w:rsidRDefault="00367DC8" w:rsidP="00F12F7E">
            <w:pPr>
              <w:pStyle w:val="TAC"/>
              <w:rPr>
                <w:rFonts w:cs="Arial"/>
                <w:sz w:val="16"/>
                <w:szCs w:val="16"/>
              </w:rPr>
            </w:pPr>
            <w:r w:rsidRPr="002505AD">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1AF0DC8E" w14:textId="77777777" w:rsidR="00367DC8" w:rsidRPr="002505AD" w:rsidRDefault="00367DC8" w:rsidP="00F12F7E">
            <w:pPr>
              <w:pStyle w:val="TAL"/>
              <w:rPr>
                <w:rFonts w:cs="Arial"/>
                <w:sz w:val="16"/>
                <w:szCs w:val="16"/>
              </w:rPr>
            </w:pPr>
            <w:proofErr w:type="spellStart"/>
            <w:r w:rsidRPr="002505AD">
              <w:rPr>
                <w:sz w:val="16"/>
                <w:szCs w:val="16"/>
              </w:rPr>
              <w:t>F</w:t>
            </w:r>
            <w:r w:rsidRPr="002505AD">
              <w:rPr>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2549E125" w14:textId="77777777" w:rsidR="00367DC8" w:rsidRPr="002505AD" w:rsidRDefault="00367DC8" w:rsidP="00F12F7E">
            <w:pPr>
              <w:pStyle w:val="TAC"/>
              <w:rPr>
                <w:rFonts w:cs="Arial"/>
                <w:sz w:val="16"/>
                <w:szCs w:val="16"/>
              </w:rPr>
            </w:pPr>
            <w:r w:rsidRPr="002505AD">
              <w:rPr>
                <w:sz w:val="16"/>
                <w:szCs w:val="16"/>
              </w:rPr>
              <w:t>NA</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1E4F0CB4" w14:textId="77777777" w:rsidR="00367DC8" w:rsidRPr="002505AD" w:rsidRDefault="00367DC8" w:rsidP="00F12F7E">
            <w:pPr>
              <w:pStyle w:val="TAC"/>
              <w:rPr>
                <w:rFonts w:cs="Arial"/>
                <w:sz w:val="16"/>
                <w:szCs w:val="16"/>
              </w:rPr>
            </w:pPr>
            <w:r w:rsidRPr="002505AD">
              <w:rPr>
                <w:sz w:val="16"/>
                <w:szCs w:val="16"/>
              </w:rPr>
              <w:t>NA</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59A71B13" w14:textId="77777777" w:rsidR="00367DC8" w:rsidRPr="002505AD" w:rsidRDefault="00367DC8" w:rsidP="00F12F7E">
            <w:pPr>
              <w:pStyle w:val="TAC"/>
              <w:rPr>
                <w:rFonts w:cs="Arial"/>
                <w:sz w:val="16"/>
                <w:szCs w:val="16"/>
                <w:lang w:eastAsia="ja-JP"/>
              </w:rPr>
            </w:pPr>
            <w:r w:rsidRPr="002505AD">
              <w:rPr>
                <w:sz w:val="16"/>
                <w:szCs w:val="16"/>
              </w:rPr>
              <w:t>3</w:t>
            </w:r>
          </w:p>
        </w:tc>
      </w:tr>
      <w:tr w:rsidR="00367DC8" w:rsidRPr="002505AD" w14:paraId="1FF95FA1" w14:textId="77777777" w:rsidTr="00F12F7E">
        <w:trPr>
          <w:trHeight w:val="224"/>
          <w:jc w:val="center"/>
        </w:trPr>
        <w:tc>
          <w:tcPr>
            <w:tcW w:w="959" w:type="dxa"/>
            <w:tcBorders>
              <w:top w:val="single" w:sz="6" w:space="0" w:color="auto"/>
              <w:left w:val="single" w:sz="4" w:space="0" w:color="auto"/>
              <w:bottom w:val="nil"/>
              <w:right w:val="single" w:sz="6" w:space="0" w:color="auto"/>
            </w:tcBorders>
            <w:vAlign w:val="center"/>
          </w:tcPr>
          <w:p w14:paraId="2BFEEC9C" w14:textId="77777777" w:rsidR="00367DC8" w:rsidRPr="00280EC3" w:rsidRDefault="00367DC8" w:rsidP="00F12F7E">
            <w:pPr>
              <w:pStyle w:val="TAC"/>
              <w:rPr>
                <w:sz w:val="16"/>
                <w:szCs w:val="16"/>
                <w:lang w:val="en-US" w:eastAsia="zh-CN"/>
              </w:rPr>
            </w:pPr>
            <w:r w:rsidRPr="00280EC3">
              <w:rPr>
                <w:sz w:val="16"/>
                <w:szCs w:val="16"/>
                <w:lang w:val="en-US" w:eastAsia="zh-CN"/>
              </w:rPr>
              <w:t>252</w:t>
            </w:r>
          </w:p>
        </w:tc>
        <w:tc>
          <w:tcPr>
            <w:tcW w:w="3164" w:type="dxa"/>
            <w:gridSpan w:val="2"/>
            <w:tcBorders>
              <w:top w:val="single" w:sz="6" w:space="0" w:color="auto"/>
              <w:left w:val="single" w:sz="6" w:space="0" w:color="auto"/>
              <w:bottom w:val="single" w:sz="6" w:space="0" w:color="auto"/>
              <w:right w:val="single" w:sz="6" w:space="0" w:color="auto"/>
            </w:tcBorders>
            <w:vAlign w:val="center"/>
          </w:tcPr>
          <w:p w14:paraId="6DC7F935" w14:textId="77777777" w:rsidR="00367DC8" w:rsidRPr="00851A44" w:rsidRDefault="00367DC8" w:rsidP="00F12F7E">
            <w:pPr>
              <w:pStyle w:val="TAL"/>
              <w:rPr>
                <w:rFonts w:cs="Arial"/>
                <w:sz w:val="16"/>
                <w:szCs w:val="16"/>
                <w:lang w:eastAsia="zh-CN"/>
              </w:rPr>
            </w:pPr>
            <w:r w:rsidRPr="00851A44">
              <w:rPr>
                <w:rFonts w:cs="Arial"/>
                <w:sz w:val="16"/>
                <w:szCs w:val="16"/>
              </w:rPr>
              <w:t xml:space="preserve">E-UTRA Band 1, 3, </w:t>
            </w:r>
            <w:r w:rsidRPr="00851A44">
              <w:rPr>
                <w:rFonts w:cs="Arial"/>
                <w:sz w:val="16"/>
                <w:szCs w:val="16"/>
                <w:lang w:eastAsia="zh-CN"/>
              </w:rPr>
              <w:t xml:space="preserve">5, </w:t>
            </w:r>
            <w:r w:rsidRPr="00851A44">
              <w:rPr>
                <w:rFonts w:cs="Arial"/>
                <w:sz w:val="16"/>
                <w:szCs w:val="16"/>
              </w:rPr>
              <w:t>7, 8,</w:t>
            </w:r>
            <w:r w:rsidRPr="00851A44">
              <w:rPr>
                <w:rFonts w:cs="Arial"/>
                <w:sz w:val="16"/>
                <w:szCs w:val="16"/>
                <w:lang w:eastAsia="zh-CN"/>
              </w:rPr>
              <w:t xml:space="preserve"> 11, 18, 19,</w:t>
            </w:r>
            <w:r w:rsidRPr="00851A44">
              <w:rPr>
                <w:rFonts w:cs="Arial"/>
                <w:sz w:val="16"/>
                <w:szCs w:val="16"/>
              </w:rPr>
              <w:t xml:space="preserve"> 20, </w:t>
            </w:r>
            <w:r w:rsidRPr="00851A44">
              <w:rPr>
                <w:rFonts w:cs="Arial"/>
                <w:sz w:val="16"/>
                <w:szCs w:val="16"/>
                <w:lang w:eastAsia="zh-CN"/>
              </w:rPr>
              <w:t xml:space="preserve">21, </w:t>
            </w:r>
            <w:r w:rsidRPr="00851A44">
              <w:rPr>
                <w:rFonts w:cs="Arial"/>
                <w:sz w:val="16"/>
                <w:szCs w:val="16"/>
              </w:rPr>
              <w:t xml:space="preserve">22, </w:t>
            </w:r>
            <w:r w:rsidRPr="00851A44">
              <w:rPr>
                <w:rFonts w:cs="Arial"/>
                <w:sz w:val="16"/>
                <w:szCs w:val="16"/>
                <w:lang w:eastAsia="zh-CN"/>
              </w:rPr>
              <w:t xml:space="preserve">26, 27, </w:t>
            </w:r>
            <w:r w:rsidRPr="00851A44">
              <w:rPr>
                <w:rFonts w:cs="Arial"/>
                <w:sz w:val="16"/>
                <w:szCs w:val="16"/>
              </w:rPr>
              <w:t xml:space="preserve">28, 31, </w:t>
            </w:r>
            <w:r w:rsidRPr="00851A44">
              <w:rPr>
                <w:rFonts w:cs="Arial"/>
                <w:sz w:val="16"/>
                <w:szCs w:val="16"/>
                <w:lang w:eastAsia="zh-CN"/>
              </w:rPr>
              <w:t xml:space="preserve">33, </w:t>
            </w:r>
            <w:r w:rsidRPr="00851A44">
              <w:rPr>
                <w:rFonts w:cs="Arial"/>
                <w:sz w:val="16"/>
                <w:szCs w:val="16"/>
              </w:rPr>
              <w:t xml:space="preserve">32, </w:t>
            </w:r>
            <w:r w:rsidRPr="00851A44">
              <w:rPr>
                <w:rFonts w:cs="Arial"/>
                <w:sz w:val="16"/>
                <w:szCs w:val="16"/>
                <w:lang w:eastAsia="zh-CN"/>
              </w:rPr>
              <w:t xml:space="preserve">35, </w:t>
            </w:r>
            <w:r w:rsidRPr="00851A44">
              <w:rPr>
                <w:rFonts w:cs="Arial"/>
                <w:sz w:val="16"/>
                <w:szCs w:val="16"/>
              </w:rPr>
              <w:t>38, 40,</w:t>
            </w:r>
            <w:r w:rsidRPr="00851A44">
              <w:rPr>
                <w:rFonts w:cs="Arial"/>
                <w:sz w:val="16"/>
                <w:szCs w:val="16"/>
                <w:lang w:eastAsia="zh-CN"/>
              </w:rPr>
              <w:t xml:space="preserve"> 41,</w:t>
            </w:r>
            <w:r w:rsidRPr="00851A44">
              <w:rPr>
                <w:rFonts w:cs="Arial"/>
                <w:sz w:val="16"/>
                <w:szCs w:val="16"/>
              </w:rPr>
              <w:t xml:space="preserve"> 42, 43, 50, 51</w:t>
            </w:r>
            <w:r w:rsidRPr="00851A44">
              <w:rPr>
                <w:rFonts w:cs="Arial"/>
                <w:sz w:val="16"/>
                <w:szCs w:val="16"/>
                <w:lang w:eastAsia="zh-CN"/>
              </w:rPr>
              <w:t xml:space="preserve">, 54, </w:t>
            </w:r>
            <w:r w:rsidRPr="00851A44">
              <w:rPr>
                <w:rFonts w:cs="Arial"/>
                <w:sz w:val="16"/>
                <w:szCs w:val="16"/>
              </w:rPr>
              <w:t>65, 68, 69, 72</w:t>
            </w:r>
            <w:r w:rsidRPr="00851A44">
              <w:rPr>
                <w:rFonts w:cs="Arial"/>
                <w:sz w:val="16"/>
                <w:szCs w:val="16"/>
                <w:lang w:eastAsia="ja-JP"/>
              </w:rPr>
              <w:t>, 74</w:t>
            </w:r>
            <w:r w:rsidRPr="00851A44">
              <w:rPr>
                <w:rFonts w:cs="Arial"/>
                <w:sz w:val="16"/>
                <w:szCs w:val="16"/>
              </w:rPr>
              <w:t>, 75, 76</w:t>
            </w:r>
            <w:r w:rsidRPr="00851A44">
              <w:rPr>
                <w:rFonts w:cs="Arial"/>
                <w:sz w:val="16"/>
                <w:szCs w:val="16"/>
                <w:lang w:eastAsia="zh-CN"/>
              </w:rPr>
              <w:t>, 87, 88</w:t>
            </w:r>
          </w:p>
          <w:p w14:paraId="2BB04C9C" w14:textId="77777777" w:rsidR="00367DC8" w:rsidRPr="00851A44" w:rsidRDefault="00367DC8" w:rsidP="00F12F7E">
            <w:pPr>
              <w:pStyle w:val="TAL"/>
              <w:rPr>
                <w:rFonts w:cs="Arial"/>
                <w:sz w:val="16"/>
                <w:szCs w:val="16"/>
              </w:rPr>
            </w:pPr>
            <w:r w:rsidRPr="00851A44">
              <w:rPr>
                <w:rFonts w:cs="Arial"/>
                <w:sz w:val="16"/>
                <w:szCs w:val="16"/>
              </w:rPr>
              <w:t>NR Band n12, n13, n14, n24, n29, n</w:t>
            </w:r>
            <w:proofErr w:type="gramStart"/>
            <w:r w:rsidRPr="00851A44">
              <w:rPr>
                <w:rFonts w:cs="Arial"/>
                <w:sz w:val="16"/>
                <w:szCs w:val="16"/>
              </w:rPr>
              <w:t>30,  n</w:t>
            </w:r>
            <w:proofErr w:type="gramEnd"/>
            <w:r w:rsidRPr="00851A44">
              <w:rPr>
                <w:rFonts w:cs="Arial"/>
                <w:sz w:val="16"/>
                <w:szCs w:val="16"/>
              </w:rPr>
              <w:t>39,</w:t>
            </w:r>
            <w:r w:rsidRPr="00851A44">
              <w:rPr>
                <w:rFonts w:cs="Arial"/>
                <w:sz w:val="16"/>
                <w:szCs w:val="16"/>
                <w:lang w:eastAsia="zh-CN"/>
              </w:rPr>
              <w:t xml:space="preserve"> </w:t>
            </w:r>
            <w:r w:rsidRPr="00851A44">
              <w:rPr>
                <w:rFonts w:cs="Arial"/>
                <w:sz w:val="16"/>
                <w:szCs w:val="16"/>
              </w:rPr>
              <w:t>n48, n53</w:t>
            </w:r>
            <w:r w:rsidRPr="00851A44">
              <w:rPr>
                <w:rFonts w:cs="Arial"/>
                <w:sz w:val="16"/>
                <w:szCs w:val="16"/>
                <w:lang w:eastAsia="zh-CN"/>
              </w:rPr>
              <w:t>,</w:t>
            </w:r>
            <w:r w:rsidRPr="00851A44">
              <w:rPr>
                <w:rFonts w:cs="Arial"/>
                <w:sz w:val="16"/>
                <w:szCs w:val="16"/>
              </w:rPr>
              <w:t xml:space="preserve"> n66, n67, n68, n71, n78, n79, n85, n87, n88, n90, n91, n92, n93, n94, n101</w:t>
            </w:r>
            <w:r w:rsidRPr="00851A44">
              <w:rPr>
                <w:rFonts w:cs="Arial"/>
                <w:sz w:val="16"/>
                <w:szCs w:val="16"/>
                <w:lang w:eastAsia="zh-CN"/>
              </w:rPr>
              <w:t>, n105, n106, n109, n110</w:t>
            </w:r>
          </w:p>
        </w:tc>
        <w:tc>
          <w:tcPr>
            <w:tcW w:w="834" w:type="dxa"/>
            <w:tcBorders>
              <w:top w:val="single" w:sz="6" w:space="0" w:color="auto"/>
              <w:left w:val="single" w:sz="6" w:space="0" w:color="auto"/>
              <w:bottom w:val="single" w:sz="6" w:space="0" w:color="auto"/>
              <w:right w:val="single" w:sz="6" w:space="0" w:color="auto"/>
            </w:tcBorders>
            <w:vAlign w:val="center"/>
          </w:tcPr>
          <w:p w14:paraId="2577B4CC" w14:textId="77777777" w:rsidR="00367DC8" w:rsidRPr="00851A44" w:rsidRDefault="00367DC8" w:rsidP="00F12F7E">
            <w:pPr>
              <w:pStyle w:val="TAR"/>
              <w:rPr>
                <w:sz w:val="16"/>
                <w:szCs w:val="16"/>
              </w:rPr>
            </w:pPr>
            <w:proofErr w:type="spellStart"/>
            <w:r w:rsidRPr="00851A44">
              <w:rPr>
                <w:rFonts w:cs="Arial"/>
                <w:sz w:val="16"/>
                <w:szCs w:val="16"/>
              </w:rPr>
              <w:t>F</w:t>
            </w:r>
            <w:r w:rsidRPr="00851A44">
              <w:rPr>
                <w:rFonts w:cs="Arial"/>
                <w:sz w:val="16"/>
                <w:szCs w:val="16"/>
                <w:vertAlign w:val="subscript"/>
              </w:rPr>
              <w:t>DL_low</w:t>
            </w:r>
            <w:proofErr w:type="spellEnd"/>
            <w:r w:rsidRPr="00851A44">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tcPr>
          <w:p w14:paraId="7C5FAB74" w14:textId="77777777" w:rsidR="00367DC8" w:rsidRPr="00851A44" w:rsidRDefault="00367DC8" w:rsidP="00F12F7E">
            <w:pPr>
              <w:pStyle w:val="TAC"/>
              <w:rPr>
                <w:rFonts w:cs="Arial"/>
                <w:sz w:val="16"/>
                <w:szCs w:val="16"/>
              </w:rPr>
            </w:pPr>
            <w:r w:rsidRPr="00851A44">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7D418DED" w14:textId="77777777" w:rsidR="00367DC8" w:rsidRPr="00851A44" w:rsidRDefault="00367DC8" w:rsidP="00F12F7E">
            <w:pPr>
              <w:pStyle w:val="TAL"/>
              <w:rPr>
                <w:sz w:val="16"/>
                <w:szCs w:val="16"/>
              </w:rPr>
            </w:pPr>
            <w:proofErr w:type="spellStart"/>
            <w:r w:rsidRPr="00851A44">
              <w:rPr>
                <w:rFonts w:cs="Arial"/>
                <w:sz w:val="16"/>
                <w:szCs w:val="16"/>
              </w:rPr>
              <w:t>F</w:t>
            </w:r>
            <w:r w:rsidRPr="00851A44">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tcPr>
          <w:p w14:paraId="56EEC8FD" w14:textId="77777777" w:rsidR="00367DC8" w:rsidRPr="00851A44" w:rsidRDefault="00367DC8" w:rsidP="00F12F7E">
            <w:pPr>
              <w:pStyle w:val="TAC"/>
              <w:rPr>
                <w:sz w:val="16"/>
                <w:szCs w:val="16"/>
              </w:rPr>
            </w:pPr>
            <w:r w:rsidRPr="00851A44">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21A1708C" w14:textId="77777777" w:rsidR="00367DC8" w:rsidRPr="00851A44" w:rsidRDefault="00367DC8" w:rsidP="00F12F7E">
            <w:pPr>
              <w:pStyle w:val="TAC"/>
              <w:rPr>
                <w:sz w:val="16"/>
                <w:szCs w:val="16"/>
              </w:rPr>
            </w:pPr>
            <w:r w:rsidRPr="00851A44">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49676E25" w14:textId="77777777" w:rsidR="00367DC8" w:rsidRPr="00851A44" w:rsidRDefault="00367DC8" w:rsidP="00F12F7E">
            <w:pPr>
              <w:pStyle w:val="TAC"/>
              <w:rPr>
                <w:sz w:val="16"/>
                <w:szCs w:val="16"/>
              </w:rPr>
            </w:pPr>
          </w:p>
        </w:tc>
      </w:tr>
      <w:tr w:rsidR="00367DC8" w:rsidRPr="002505AD" w14:paraId="62F6FA67" w14:textId="77777777" w:rsidTr="00F12F7E">
        <w:trPr>
          <w:trHeight w:val="224"/>
          <w:jc w:val="center"/>
        </w:trPr>
        <w:tc>
          <w:tcPr>
            <w:tcW w:w="959" w:type="dxa"/>
            <w:tcBorders>
              <w:top w:val="nil"/>
              <w:left w:val="single" w:sz="4" w:space="0" w:color="auto"/>
              <w:bottom w:val="nil"/>
              <w:right w:val="single" w:sz="6" w:space="0" w:color="auto"/>
            </w:tcBorders>
            <w:vAlign w:val="center"/>
          </w:tcPr>
          <w:p w14:paraId="3CD66354" w14:textId="77777777" w:rsidR="00367DC8" w:rsidRPr="00280EC3" w:rsidRDefault="00367DC8" w:rsidP="00F12F7E">
            <w:pPr>
              <w:pStyle w:val="TAC"/>
              <w:rPr>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center"/>
          </w:tcPr>
          <w:p w14:paraId="07AD5E11" w14:textId="77777777" w:rsidR="00367DC8" w:rsidRPr="00851A44" w:rsidRDefault="00367DC8" w:rsidP="00F12F7E">
            <w:pPr>
              <w:pStyle w:val="TAL"/>
              <w:rPr>
                <w:rFonts w:cs="Arial"/>
                <w:sz w:val="16"/>
                <w:szCs w:val="16"/>
              </w:rPr>
            </w:pPr>
            <w:r w:rsidRPr="00851A44">
              <w:rPr>
                <w:rFonts w:cs="Arial"/>
                <w:sz w:val="16"/>
                <w:szCs w:val="16"/>
                <w:lang w:eastAsia="zh-CN"/>
              </w:rPr>
              <w:t>NR Band n77</w:t>
            </w:r>
          </w:p>
        </w:tc>
        <w:tc>
          <w:tcPr>
            <w:tcW w:w="834" w:type="dxa"/>
            <w:tcBorders>
              <w:top w:val="single" w:sz="6" w:space="0" w:color="auto"/>
              <w:left w:val="single" w:sz="6" w:space="0" w:color="auto"/>
              <w:bottom w:val="single" w:sz="6" w:space="0" w:color="auto"/>
              <w:right w:val="single" w:sz="6" w:space="0" w:color="auto"/>
            </w:tcBorders>
            <w:vAlign w:val="bottom"/>
          </w:tcPr>
          <w:p w14:paraId="20FE6FC5" w14:textId="77777777" w:rsidR="00367DC8" w:rsidRPr="00851A44" w:rsidRDefault="00367DC8" w:rsidP="00F12F7E">
            <w:pPr>
              <w:pStyle w:val="TAR"/>
              <w:rPr>
                <w:sz w:val="16"/>
                <w:szCs w:val="16"/>
              </w:rPr>
            </w:pPr>
            <w:proofErr w:type="spellStart"/>
            <w:r w:rsidRPr="00851A44">
              <w:rPr>
                <w:rFonts w:cs="Arial"/>
                <w:sz w:val="16"/>
                <w:szCs w:val="16"/>
              </w:rPr>
              <w:t>F</w:t>
            </w:r>
            <w:r w:rsidRPr="00851A44">
              <w:rPr>
                <w:rFonts w:cs="Arial"/>
                <w:sz w:val="16"/>
                <w:szCs w:val="16"/>
                <w:vertAlign w:val="subscript"/>
              </w:rPr>
              <w:t>DL_low</w:t>
            </w:r>
            <w:proofErr w:type="spellEnd"/>
            <w:r w:rsidRPr="00851A44">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bottom"/>
          </w:tcPr>
          <w:p w14:paraId="5C1297E1" w14:textId="77777777" w:rsidR="00367DC8" w:rsidRPr="00851A44" w:rsidRDefault="00367DC8" w:rsidP="00F12F7E">
            <w:pPr>
              <w:pStyle w:val="TAC"/>
              <w:rPr>
                <w:rFonts w:cs="Arial"/>
                <w:sz w:val="16"/>
                <w:szCs w:val="16"/>
              </w:rPr>
            </w:pPr>
            <w:bookmarkStart w:id="2" w:name="OLE_LINK201"/>
            <w:r w:rsidRPr="00851A44">
              <w:rPr>
                <w:rFonts w:cs="Arial"/>
                <w:sz w:val="16"/>
                <w:szCs w:val="16"/>
              </w:rPr>
              <w:t>-</w:t>
            </w:r>
            <w:bookmarkEnd w:id="2"/>
            <w:r w:rsidRPr="00851A44">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tcPr>
          <w:p w14:paraId="50597F3C" w14:textId="77777777" w:rsidR="00367DC8" w:rsidRPr="00851A44" w:rsidRDefault="00367DC8" w:rsidP="00F12F7E">
            <w:pPr>
              <w:pStyle w:val="TAL"/>
              <w:rPr>
                <w:sz w:val="16"/>
                <w:szCs w:val="16"/>
              </w:rPr>
            </w:pPr>
            <w:proofErr w:type="spellStart"/>
            <w:r w:rsidRPr="00851A44">
              <w:rPr>
                <w:rFonts w:cs="Arial"/>
                <w:sz w:val="16"/>
                <w:szCs w:val="16"/>
              </w:rPr>
              <w:t>F</w:t>
            </w:r>
            <w:r w:rsidRPr="00851A44">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tcPr>
          <w:p w14:paraId="1472FB3D" w14:textId="77777777" w:rsidR="00367DC8" w:rsidRPr="00851A44" w:rsidRDefault="00367DC8" w:rsidP="00F12F7E">
            <w:pPr>
              <w:pStyle w:val="TAC"/>
              <w:rPr>
                <w:sz w:val="16"/>
                <w:szCs w:val="16"/>
              </w:rPr>
            </w:pPr>
            <w:r w:rsidRPr="00851A44">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1A1D0FDB" w14:textId="77777777" w:rsidR="00367DC8" w:rsidRPr="00851A44" w:rsidRDefault="00367DC8" w:rsidP="00F12F7E">
            <w:pPr>
              <w:pStyle w:val="TAC"/>
              <w:rPr>
                <w:sz w:val="16"/>
                <w:szCs w:val="16"/>
              </w:rPr>
            </w:pPr>
            <w:r w:rsidRPr="00851A44">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67F5FCFA" w14:textId="77777777" w:rsidR="00367DC8" w:rsidRPr="00851A44" w:rsidRDefault="00367DC8" w:rsidP="00F12F7E">
            <w:pPr>
              <w:pStyle w:val="TAC"/>
              <w:rPr>
                <w:sz w:val="16"/>
                <w:szCs w:val="16"/>
              </w:rPr>
            </w:pPr>
            <w:r w:rsidRPr="00851A44">
              <w:rPr>
                <w:rFonts w:cs="Arial"/>
                <w:sz w:val="16"/>
                <w:szCs w:val="16"/>
              </w:rPr>
              <w:t>2</w:t>
            </w:r>
          </w:p>
        </w:tc>
      </w:tr>
      <w:tr w:rsidR="00367DC8" w:rsidRPr="002505AD" w14:paraId="1832E212" w14:textId="77777777" w:rsidTr="00F12F7E">
        <w:trPr>
          <w:trHeight w:val="2112"/>
          <w:jc w:val="center"/>
        </w:trPr>
        <w:tc>
          <w:tcPr>
            <w:tcW w:w="8940" w:type="dxa"/>
            <w:gridSpan w:val="9"/>
            <w:tcBorders>
              <w:top w:val="single" w:sz="6" w:space="0" w:color="auto"/>
              <w:left w:val="single" w:sz="4" w:space="0" w:color="auto"/>
              <w:bottom w:val="single" w:sz="4" w:space="0" w:color="auto"/>
              <w:right w:val="single" w:sz="4" w:space="0" w:color="auto"/>
            </w:tcBorders>
            <w:vAlign w:val="bottom"/>
          </w:tcPr>
          <w:p w14:paraId="37F13DBA" w14:textId="77777777" w:rsidR="00367DC8" w:rsidRPr="002505AD" w:rsidRDefault="00367DC8" w:rsidP="00F12F7E">
            <w:pPr>
              <w:pStyle w:val="TAN"/>
            </w:pPr>
            <w:r w:rsidRPr="002505AD">
              <w:t>NOTE 1:</w:t>
            </w:r>
            <w:r w:rsidRPr="002505AD">
              <w:tab/>
            </w:r>
            <w:proofErr w:type="spellStart"/>
            <w:r w:rsidRPr="002505AD">
              <w:t>F</w:t>
            </w:r>
            <w:r w:rsidRPr="002505AD">
              <w:rPr>
                <w:vertAlign w:val="subscript"/>
              </w:rPr>
              <w:t>DL_low</w:t>
            </w:r>
            <w:proofErr w:type="spellEnd"/>
            <w:r w:rsidRPr="002505AD">
              <w:t xml:space="preserve"> and </w:t>
            </w:r>
            <w:proofErr w:type="spellStart"/>
            <w:r w:rsidRPr="002505AD">
              <w:t>F</w:t>
            </w:r>
            <w:r w:rsidRPr="002505AD">
              <w:rPr>
                <w:vertAlign w:val="subscript"/>
              </w:rPr>
              <w:t>DL_high</w:t>
            </w:r>
            <w:proofErr w:type="spellEnd"/>
            <w:r w:rsidRPr="002505AD">
              <w:t xml:space="preserve"> refer to each E-UTRA frequency band specified in Table 5.4A.2-1</w:t>
            </w:r>
          </w:p>
          <w:p w14:paraId="3CD9C929" w14:textId="77777777" w:rsidR="00367DC8" w:rsidRPr="002505AD" w:rsidRDefault="00367DC8" w:rsidP="00F12F7E">
            <w:pPr>
              <w:pStyle w:val="TAN"/>
            </w:pPr>
            <w:r w:rsidRPr="002505AD">
              <w:t>NOTE 2:</w:t>
            </w:r>
            <w:r w:rsidRPr="002505AD">
              <w:tab/>
              <w:t>As exceptions, measurements with a level up to the applicable requirements defined in Table 6.5A.4.2-2 are permitted for each assigned E-UTRA carrier used in the measurement due to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xml:space="preserve">] harmonic spurious emissions. Due to spreading of the harmonic </w:t>
            </w:r>
            <w:proofErr w:type="gramStart"/>
            <w:r w:rsidRPr="002505AD">
              <w:t>emission</w:t>
            </w:r>
            <w:proofErr w:type="gramEnd"/>
            <w:r w:rsidRPr="002505AD">
              <w:t xml:space="preserve"> the exception is also allowed for the first 1 MHz frequency range immediately outside the harmonic emission on both sides of the harmonic emission. This results in an overall exception interval centred at the harmonic emission of (2MHz + N x L</w:t>
            </w:r>
            <w:r w:rsidRPr="002505AD">
              <w:rPr>
                <w:vertAlign w:val="subscript"/>
              </w:rPr>
              <w:t>CRB</w:t>
            </w:r>
            <w:r w:rsidRPr="002505AD">
              <w:t xml:space="preserve"> x 180kHz), where N is 2, 3, 4, [5] for the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respectively. The exception is allowed if the measurement bandwidth (MBW) totally or partially overlaps the overall exception interval.</w:t>
            </w:r>
          </w:p>
          <w:p w14:paraId="0A06F367" w14:textId="77777777" w:rsidR="00367DC8" w:rsidRDefault="00367DC8" w:rsidP="00F12F7E">
            <w:pPr>
              <w:pStyle w:val="TAN"/>
            </w:pPr>
            <w:r w:rsidRPr="002505AD">
              <w:t>NOTE 3:</w:t>
            </w:r>
            <w:r w:rsidRPr="002505AD">
              <w:tab/>
              <w:t>The co-existence between 256 and band 2, 25 and 70 is subject to regional/national regulation.</w:t>
            </w:r>
          </w:p>
          <w:p w14:paraId="47B47129" w14:textId="77777777" w:rsidR="00367DC8" w:rsidRDefault="00367DC8" w:rsidP="00F12F7E">
            <w:pPr>
              <w:pStyle w:val="TAN"/>
            </w:pPr>
            <w:r>
              <w:t>NOTE 4:</w:t>
            </w:r>
            <w:r w:rsidRPr="002505AD">
              <w:tab/>
            </w:r>
            <w:r>
              <w:t>Linearly interpolated in dBm vs. frequency.</w:t>
            </w:r>
          </w:p>
          <w:p w14:paraId="70661B51" w14:textId="77777777" w:rsidR="00367DC8" w:rsidRPr="002505AD" w:rsidRDefault="00367DC8" w:rsidP="00F12F7E">
            <w:pPr>
              <w:pStyle w:val="TAN"/>
            </w:pPr>
            <w:r>
              <w:t>NOTE 5:</w:t>
            </w:r>
            <w:r w:rsidRPr="002505AD">
              <w:tab/>
            </w:r>
            <w:r>
              <w:t>Requirement is a regional regulatory requirement.</w:t>
            </w:r>
          </w:p>
        </w:tc>
      </w:tr>
    </w:tbl>
    <w:p w14:paraId="7BAAF7EF" w14:textId="77777777" w:rsidR="00367DC8" w:rsidRPr="00367DC8" w:rsidRDefault="00367DC8" w:rsidP="00367DC8">
      <w:pPr>
        <w:rPr>
          <w:lang w:val="en-GB"/>
        </w:rPr>
      </w:pPr>
    </w:p>
    <w:p w14:paraId="705F530E" w14:textId="77777777" w:rsidR="00367DC8" w:rsidRPr="0011774B" w:rsidRDefault="00367DC8" w:rsidP="00922CEC"/>
    <w:sectPr w:rsidR="00367DC8" w:rsidRPr="0011774B" w:rsidSect="00085B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F7F79" w14:textId="77777777" w:rsidR="005C2695" w:rsidRDefault="005C2695" w:rsidP="00DB5EAC">
      <w:r>
        <w:separator/>
      </w:r>
    </w:p>
  </w:endnote>
  <w:endnote w:type="continuationSeparator" w:id="0">
    <w:p w14:paraId="1BA9CFA9" w14:textId="77777777" w:rsidR="005C2695" w:rsidRDefault="005C2695" w:rsidP="00DB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69918" w14:textId="77777777" w:rsidR="005C2695" w:rsidRDefault="005C2695" w:rsidP="00DB5EAC">
      <w:r>
        <w:separator/>
      </w:r>
    </w:p>
  </w:footnote>
  <w:footnote w:type="continuationSeparator" w:id="0">
    <w:p w14:paraId="2D5106BE" w14:textId="77777777" w:rsidR="005C2695" w:rsidRDefault="005C2695" w:rsidP="00DB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4"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num w:numId="1" w16cid:durableId="1988508856">
    <w:abstractNumId w:val="4"/>
  </w:num>
  <w:num w:numId="2" w16cid:durableId="572396327">
    <w:abstractNumId w:val="2"/>
  </w:num>
  <w:num w:numId="3" w16cid:durableId="313410248">
    <w:abstractNumId w:val="5"/>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08242275">
    <w:abstractNumId w:val="3"/>
  </w:num>
  <w:num w:numId="7" w16cid:durableId="1077366503">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3557"/>
    <w:rsid w:val="00003BEF"/>
    <w:rsid w:val="0000416F"/>
    <w:rsid w:val="00005378"/>
    <w:rsid w:val="000055B7"/>
    <w:rsid w:val="00005ACC"/>
    <w:rsid w:val="0000681A"/>
    <w:rsid w:val="0001100F"/>
    <w:rsid w:val="00011B1B"/>
    <w:rsid w:val="00012827"/>
    <w:rsid w:val="0001316C"/>
    <w:rsid w:val="00017424"/>
    <w:rsid w:val="00017F29"/>
    <w:rsid w:val="0002089C"/>
    <w:rsid w:val="00020F81"/>
    <w:rsid w:val="000210D8"/>
    <w:rsid w:val="00021969"/>
    <w:rsid w:val="00021E2A"/>
    <w:rsid w:val="0002405A"/>
    <w:rsid w:val="000243A8"/>
    <w:rsid w:val="00026A0B"/>
    <w:rsid w:val="0002739F"/>
    <w:rsid w:val="00030888"/>
    <w:rsid w:val="0003091C"/>
    <w:rsid w:val="00030FB8"/>
    <w:rsid w:val="000313B3"/>
    <w:rsid w:val="00032A25"/>
    <w:rsid w:val="00033442"/>
    <w:rsid w:val="00033DE8"/>
    <w:rsid w:val="0003659B"/>
    <w:rsid w:val="0003785B"/>
    <w:rsid w:val="00041020"/>
    <w:rsid w:val="00041438"/>
    <w:rsid w:val="000429FD"/>
    <w:rsid w:val="00042A62"/>
    <w:rsid w:val="000448F2"/>
    <w:rsid w:val="00044E07"/>
    <w:rsid w:val="000457E5"/>
    <w:rsid w:val="0004580B"/>
    <w:rsid w:val="00051969"/>
    <w:rsid w:val="00052D90"/>
    <w:rsid w:val="00055ADE"/>
    <w:rsid w:val="00057152"/>
    <w:rsid w:val="000576A8"/>
    <w:rsid w:val="0006056E"/>
    <w:rsid w:val="00063AAA"/>
    <w:rsid w:val="00065810"/>
    <w:rsid w:val="00066F9A"/>
    <w:rsid w:val="00067161"/>
    <w:rsid w:val="00072430"/>
    <w:rsid w:val="00074F35"/>
    <w:rsid w:val="000777D7"/>
    <w:rsid w:val="00077E80"/>
    <w:rsid w:val="00080119"/>
    <w:rsid w:val="000811A4"/>
    <w:rsid w:val="00081AFF"/>
    <w:rsid w:val="00081DA0"/>
    <w:rsid w:val="00082932"/>
    <w:rsid w:val="00083D1D"/>
    <w:rsid w:val="00083F12"/>
    <w:rsid w:val="000845CA"/>
    <w:rsid w:val="000847E1"/>
    <w:rsid w:val="000859DD"/>
    <w:rsid w:val="00085BAE"/>
    <w:rsid w:val="000865A6"/>
    <w:rsid w:val="00086F8D"/>
    <w:rsid w:val="00090AA3"/>
    <w:rsid w:val="00090E29"/>
    <w:rsid w:val="0009108B"/>
    <w:rsid w:val="00091B10"/>
    <w:rsid w:val="00092343"/>
    <w:rsid w:val="00095681"/>
    <w:rsid w:val="00095A12"/>
    <w:rsid w:val="00096036"/>
    <w:rsid w:val="000A0187"/>
    <w:rsid w:val="000A1AFF"/>
    <w:rsid w:val="000A1CEC"/>
    <w:rsid w:val="000A37BD"/>
    <w:rsid w:val="000A7328"/>
    <w:rsid w:val="000B05DC"/>
    <w:rsid w:val="000B2198"/>
    <w:rsid w:val="000B257E"/>
    <w:rsid w:val="000B6EE5"/>
    <w:rsid w:val="000B735B"/>
    <w:rsid w:val="000C2414"/>
    <w:rsid w:val="000C311C"/>
    <w:rsid w:val="000C4597"/>
    <w:rsid w:val="000C5BFB"/>
    <w:rsid w:val="000C6CB2"/>
    <w:rsid w:val="000C7B17"/>
    <w:rsid w:val="000D0B6A"/>
    <w:rsid w:val="000D14DA"/>
    <w:rsid w:val="000D34E8"/>
    <w:rsid w:val="000D4581"/>
    <w:rsid w:val="000D68EF"/>
    <w:rsid w:val="000D76D7"/>
    <w:rsid w:val="000D7851"/>
    <w:rsid w:val="000E36BD"/>
    <w:rsid w:val="000E3CC7"/>
    <w:rsid w:val="000E46DB"/>
    <w:rsid w:val="000E491C"/>
    <w:rsid w:val="000F14AE"/>
    <w:rsid w:val="000F30AA"/>
    <w:rsid w:val="000F4075"/>
    <w:rsid w:val="000F41B3"/>
    <w:rsid w:val="000F4676"/>
    <w:rsid w:val="000F4A90"/>
    <w:rsid w:val="000F7BAA"/>
    <w:rsid w:val="000F7FDA"/>
    <w:rsid w:val="00100D99"/>
    <w:rsid w:val="00101964"/>
    <w:rsid w:val="00105712"/>
    <w:rsid w:val="00106A66"/>
    <w:rsid w:val="00106A88"/>
    <w:rsid w:val="001070A6"/>
    <w:rsid w:val="0011048D"/>
    <w:rsid w:val="001132E2"/>
    <w:rsid w:val="00114BB0"/>
    <w:rsid w:val="001150EC"/>
    <w:rsid w:val="001161AD"/>
    <w:rsid w:val="001173B8"/>
    <w:rsid w:val="0011774B"/>
    <w:rsid w:val="00120866"/>
    <w:rsid w:val="00121789"/>
    <w:rsid w:val="0012243F"/>
    <w:rsid w:val="00122EFF"/>
    <w:rsid w:val="00125CB4"/>
    <w:rsid w:val="00125CD8"/>
    <w:rsid w:val="001375FE"/>
    <w:rsid w:val="001417B0"/>
    <w:rsid w:val="00141BFD"/>
    <w:rsid w:val="00143F3C"/>
    <w:rsid w:val="00144471"/>
    <w:rsid w:val="001447CE"/>
    <w:rsid w:val="001460BD"/>
    <w:rsid w:val="00146EA2"/>
    <w:rsid w:val="001478FA"/>
    <w:rsid w:val="00147C8F"/>
    <w:rsid w:val="001507E8"/>
    <w:rsid w:val="00151F34"/>
    <w:rsid w:val="001531E0"/>
    <w:rsid w:val="00157F6F"/>
    <w:rsid w:val="00161E4C"/>
    <w:rsid w:val="00162799"/>
    <w:rsid w:val="00162CCD"/>
    <w:rsid w:val="00162E9B"/>
    <w:rsid w:val="00164947"/>
    <w:rsid w:val="00164AC6"/>
    <w:rsid w:val="0016513F"/>
    <w:rsid w:val="00170B01"/>
    <w:rsid w:val="001710DB"/>
    <w:rsid w:val="00172365"/>
    <w:rsid w:val="001808BF"/>
    <w:rsid w:val="00182BF5"/>
    <w:rsid w:val="0018505E"/>
    <w:rsid w:val="00186E19"/>
    <w:rsid w:val="00190E48"/>
    <w:rsid w:val="00192AE5"/>
    <w:rsid w:val="00192E29"/>
    <w:rsid w:val="00193315"/>
    <w:rsid w:val="00195113"/>
    <w:rsid w:val="001A17AA"/>
    <w:rsid w:val="001A37A0"/>
    <w:rsid w:val="001A419A"/>
    <w:rsid w:val="001A5E91"/>
    <w:rsid w:val="001B07FE"/>
    <w:rsid w:val="001B1E8F"/>
    <w:rsid w:val="001B480D"/>
    <w:rsid w:val="001B66E0"/>
    <w:rsid w:val="001C2A9E"/>
    <w:rsid w:val="001C3FEB"/>
    <w:rsid w:val="001C43AC"/>
    <w:rsid w:val="001C59B7"/>
    <w:rsid w:val="001D3342"/>
    <w:rsid w:val="001D40DB"/>
    <w:rsid w:val="001D4A76"/>
    <w:rsid w:val="001E067E"/>
    <w:rsid w:val="001E07AE"/>
    <w:rsid w:val="001E1DA9"/>
    <w:rsid w:val="001E5EBD"/>
    <w:rsid w:val="001E65D4"/>
    <w:rsid w:val="001E66B6"/>
    <w:rsid w:val="001E6FC4"/>
    <w:rsid w:val="001E75E1"/>
    <w:rsid w:val="001E7F2E"/>
    <w:rsid w:val="001F04AA"/>
    <w:rsid w:val="001F2EEE"/>
    <w:rsid w:val="001F356B"/>
    <w:rsid w:val="001F36E8"/>
    <w:rsid w:val="001F592F"/>
    <w:rsid w:val="001F6A8A"/>
    <w:rsid w:val="001F6B82"/>
    <w:rsid w:val="00200738"/>
    <w:rsid w:val="0020135C"/>
    <w:rsid w:val="00201CBC"/>
    <w:rsid w:val="00202762"/>
    <w:rsid w:val="00205EE5"/>
    <w:rsid w:val="002114CB"/>
    <w:rsid w:val="00211E55"/>
    <w:rsid w:val="00215120"/>
    <w:rsid w:val="00215183"/>
    <w:rsid w:val="002155D9"/>
    <w:rsid w:val="00222759"/>
    <w:rsid w:val="002229F3"/>
    <w:rsid w:val="00222DC4"/>
    <w:rsid w:val="00223DDE"/>
    <w:rsid w:val="00225503"/>
    <w:rsid w:val="0022621A"/>
    <w:rsid w:val="002302F6"/>
    <w:rsid w:val="002336E7"/>
    <w:rsid w:val="00234D80"/>
    <w:rsid w:val="002353DE"/>
    <w:rsid w:val="00241CEB"/>
    <w:rsid w:val="00242C63"/>
    <w:rsid w:val="00242E40"/>
    <w:rsid w:val="00242FDE"/>
    <w:rsid w:val="00244C76"/>
    <w:rsid w:val="00245392"/>
    <w:rsid w:val="0024548C"/>
    <w:rsid w:val="0024731F"/>
    <w:rsid w:val="002475B8"/>
    <w:rsid w:val="00252940"/>
    <w:rsid w:val="00260068"/>
    <w:rsid w:val="00261828"/>
    <w:rsid w:val="00262E0F"/>
    <w:rsid w:val="00262E4C"/>
    <w:rsid w:val="002645E7"/>
    <w:rsid w:val="00264FB4"/>
    <w:rsid w:val="00266A2C"/>
    <w:rsid w:val="00266AFA"/>
    <w:rsid w:val="002674BC"/>
    <w:rsid w:val="00267B75"/>
    <w:rsid w:val="00270620"/>
    <w:rsid w:val="00271010"/>
    <w:rsid w:val="00271F57"/>
    <w:rsid w:val="002725FB"/>
    <w:rsid w:val="0027367F"/>
    <w:rsid w:val="002739AE"/>
    <w:rsid w:val="00274376"/>
    <w:rsid w:val="00274887"/>
    <w:rsid w:val="002750A7"/>
    <w:rsid w:val="00276C4A"/>
    <w:rsid w:val="00276CCF"/>
    <w:rsid w:val="00277011"/>
    <w:rsid w:val="002813FB"/>
    <w:rsid w:val="00281C29"/>
    <w:rsid w:val="00284E5D"/>
    <w:rsid w:val="002851EF"/>
    <w:rsid w:val="00287468"/>
    <w:rsid w:val="00287EBE"/>
    <w:rsid w:val="002908A2"/>
    <w:rsid w:val="00292B33"/>
    <w:rsid w:val="0029376C"/>
    <w:rsid w:val="00294EF0"/>
    <w:rsid w:val="00295310"/>
    <w:rsid w:val="002977BC"/>
    <w:rsid w:val="0029783E"/>
    <w:rsid w:val="002A6B57"/>
    <w:rsid w:val="002A6F5C"/>
    <w:rsid w:val="002B025A"/>
    <w:rsid w:val="002B086E"/>
    <w:rsid w:val="002B0FA1"/>
    <w:rsid w:val="002B5B8A"/>
    <w:rsid w:val="002B67FB"/>
    <w:rsid w:val="002B6E93"/>
    <w:rsid w:val="002B7AB2"/>
    <w:rsid w:val="002C00F7"/>
    <w:rsid w:val="002C11D6"/>
    <w:rsid w:val="002C2048"/>
    <w:rsid w:val="002C2495"/>
    <w:rsid w:val="002C4065"/>
    <w:rsid w:val="002C43AC"/>
    <w:rsid w:val="002C6CCF"/>
    <w:rsid w:val="002D29EF"/>
    <w:rsid w:val="002D2CF5"/>
    <w:rsid w:val="002D56DA"/>
    <w:rsid w:val="002D5FDC"/>
    <w:rsid w:val="002D67FC"/>
    <w:rsid w:val="002E0312"/>
    <w:rsid w:val="002E099A"/>
    <w:rsid w:val="002E128B"/>
    <w:rsid w:val="002E148E"/>
    <w:rsid w:val="002E33F5"/>
    <w:rsid w:val="002E3633"/>
    <w:rsid w:val="002E4AB7"/>
    <w:rsid w:val="002E4B32"/>
    <w:rsid w:val="002E5ECB"/>
    <w:rsid w:val="002E718D"/>
    <w:rsid w:val="002F024F"/>
    <w:rsid w:val="002F3709"/>
    <w:rsid w:val="002F37A8"/>
    <w:rsid w:val="002F5078"/>
    <w:rsid w:val="002F57BC"/>
    <w:rsid w:val="002F588F"/>
    <w:rsid w:val="002F59D5"/>
    <w:rsid w:val="003002CF"/>
    <w:rsid w:val="00300F18"/>
    <w:rsid w:val="0030134F"/>
    <w:rsid w:val="00301F66"/>
    <w:rsid w:val="00302556"/>
    <w:rsid w:val="0030393C"/>
    <w:rsid w:val="0030515D"/>
    <w:rsid w:val="0030632A"/>
    <w:rsid w:val="00307AA0"/>
    <w:rsid w:val="003114E2"/>
    <w:rsid w:val="00312ACC"/>
    <w:rsid w:val="00313279"/>
    <w:rsid w:val="003134FA"/>
    <w:rsid w:val="00314267"/>
    <w:rsid w:val="00316F6E"/>
    <w:rsid w:val="00317077"/>
    <w:rsid w:val="00317AC5"/>
    <w:rsid w:val="003201F1"/>
    <w:rsid w:val="00321BDC"/>
    <w:rsid w:val="00321D1C"/>
    <w:rsid w:val="00322213"/>
    <w:rsid w:val="0032346C"/>
    <w:rsid w:val="003235C6"/>
    <w:rsid w:val="0032416C"/>
    <w:rsid w:val="003242BD"/>
    <w:rsid w:val="0032559D"/>
    <w:rsid w:val="00326550"/>
    <w:rsid w:val="00330B4F"/>
    <w:rsid w:val="00331389"/>
    <w:rsid w:val="0033210D"/>
    <w:rsid w:val="003345A1"/>
    <w:rsid w:val="00334C1A"/>
    <w:rsid w:val="00334F5D"/>
    <w:rsid w:val="00340B5B"/>
    <w:rsid w:val="00341303"/>
    <w:rsid w:val="00342C0D"/>
    <w:rsid w:val="0034380C"/>
    <w:rsid w:val="00343AAF"/>
    <w:rsid w:val="00344B0E"/>
    <w:rsid w:val="003450CF"/>
    <w:rsid w:val="003469C8"/>
    <w:rsid w:val="00350C64"/>
    <w:rsid w:val="003523E4"/>
    <w:rsid w:val="003543E2"/>
    <w:rsid w:val="0035578F"/>
    <w:rsid w:val="00355924"/>
    <w:rsid w:val="00355D99"/>
    <w:rsid w:val="003601D7"/>
    <w:rsid w:val="0036043A"/>
    <w:rsid w:val="00360DB8"/>
    <w:rsid w:val="0036144C"/>
    <w:rsid w:val="0036202B"/>
    <w:rsid w:val="003620A3"/>
    <w:rsid w:val="003641D4"/>
    <w:rsid w:val="0036448F"/>
    <w:rsid w:val="003647A7"/>
    <w:rsid w:val="003649CF"/>
    <w:rsid w:val="00367DC8"/>
    <w:rsid w:val="00367FDD"/>
    <w:rsid w:val="00371433"/>
    <w:rsid w:val="00372888"/>
    <w:rsid w:val="00372BAE"/>
    <w:rsid w:val="003730DD"/>
    <w:rsid w:val="003801FB"/>
    <w:rsid w:val="00386A25"/>
    <w:rsid w:val="00393306"/>
    <w:rsid w:val="00395AE9"/>
    <w:rsid w:val="00396615"/>
    <w:rsid w:val="00397DD9"/>
    <w:rsid w:val="00397E7C"/>
    <w:rsid w:val="003A0191"/>
    <w:rsid w:val="003A3F8B"/>
    <w:rsid w:val="003A76C8"/>
    <w:rsid w:val="003A7C4E"/>
    <w:rsid w:val="003B0496"/>
    <w:rsid w:val="003B1110"/>
    <w:rsid w:val="003B2BC6"/>
    <w:rsid w:val="003B2D48"/>
    <w:rsid w:val="003B2E9A"/>
    <w:rsid w:val="003B601D"/>
    <w:rsid w:val="003B668A"/>
    <w:rsid w:val="003B73CF"/>
    <w:rsid w:val="003B74C8"/>
    <w:rsid w:val="003C013F"/>
    <w:rsid w:val="003C0DD5"/>
    <w:rsid w:val="003C100C"/>
    <w:rsid w:val="003C19CA"/>
    <w:rsid w:val="003C2CE6"/>
    <w:rsid w:val="003C2FDE"/>
    <w:rsid w:val="003C4FAD"/>
    <w:rsid w:val="003C5EE6"/>
    <w:rsid w:val="003C5EE8"/>
    <w:rsid w:val="003C5FD8"/>
    <w:rsid w:val="003C6185"/>
    <w:rsid w:val="003C6BF7"/>
    <w:rsid w:val="003C7BE7"/>
    <w:rsid w:val="003D0060"/>
    <w:rsid w:val="003D051D"/>
    <w:rsid w:val="003D05A1"/>
    <w:rsid w:val="003D0E9F"/>
    <w:rsid w:val="003D355E"/>
    <w:rsid w:val="003D3C02"/>
    <w:rsid w:val="003D6995"/>
    <w:rsid w:val="003D7BA7"/>
    <w:rsid w:val="003E1440"/>
    <w:rsid w:val="003E1C39"/>
    <w:rsid w:val="003E2531"/>
    <w:rsid w:val="003E2A0F"/>
    <w:rsid w:val="003E33C1"/>
    <w:rsid w:val="003E3D4E"/>
    <w:rsid w:val="003E69D2"/>
    <w:rsid w:val="003E7283"/>
    <w:rsid w:val="003F1A4D"/>
    <w:rsid w:val="003F1A6E"/>
    <w:rsid w:val="003F204B"/>
    <w:rsid w:val="003F2660"/>
    <w:rsid w:val="003F4153"/>
    <w:rsid w:val="003F4C36"/>
    <w:rsid w:val="003F60B6"/>
    <w:rsid w:val="003F7717"/>
    <w:rsid w:val="003F7F4F"/>
    <w:rsid w:val="00400C2C"/>
    <w:rsid w:val="004031D7"/>
    <w:rsid w:val="004065EF"/>
    <w:rsid w:val="00411A70"/>
    <w:rsid w:val="00412C16"/>
    <w:rsid w:val="004211A9"/>
    <w:rsid w:val="004223E4"/>
    <w:rsid w:val="004226CF"/>
    <w:rsid w:val="00426744"/>
    <w:rsid w:val="00426D0A"/>
    <w:rsid w:val="00430EC5"/>
    <w:rsid w:val="00431A2C"/>
    <w:rsid w:val="00432144"/>
    <w:rsid w:val="00432B25"/>
    <w:rsid w:val="00432BA1"/>
    <w:rsid w:val="00434D7A"/>
    <w:rsid w:val="00435152"/>
    <w:rsid w:val="00435CC1"/>
    <w:rsid w:val="00435DA6"/>
    <w:rsid w:val="0043649F"/>
    <w:rsid w:val="00437012"/>
    <w:rsid w:val="00446BEB"/>
    <w:rsid w:val="00447E8C"/>
    <w:rsid w:val="00450372"/>
    <w:rsid w:val="004529EB"/>
    <w:rsid w:val="00453014"/>
    <w:rsid w:val="00454DCC"/>
    <w:rsid w:val="00457BA1"/>
    <w:rsid w:val="004601AC"/>
    <w:rsid w:val="00460799"/>
    <w:rsid w:val="0046239B"/>
    <w:rsid w:val="00462CCB"/>
    <w:rsid w:val="00464E75"/>
    <w:rsid w:val="00467DE3"/>
    <w:rsid w:val="004702AA"/>
    <w:rsid w:val="004712E8"/>
    <w:rsid w:val="00473083"/>
    <w:rsid w:val="00474A99"/>
    <w:rsid w:val="00474B4F"/>
    <w:rsid w:val="00474D6C"/>
    <w:rsid w:val="00475EBC"/>
    <w:rsid w:val="00477A42"/>
    <w:rsid w:val="00480D80"/>
    <w:rsid w:val="00480FA9"/>
    <w:rsid w:val="00481222"/>
    <w:rsid w:val="00482CF7"/>
    <w:rsid w:val="00483186"/>
    <w:rsid w:val="00483C89"/>
    <w:rsid w:val="004863EF"/>
    <w:rsid w:val="00486579"/>
    <w:rsid w:val="00486D9C"/>
    <w:rsid w:val="004920F4"/>
    <w:rsid w:val="004920FB"/>
    <w:rsid w:val="004924F7"/>
    <w:rsid w:val="004927EC"/>
    <w:rsid w:val="004941A1"/>
    <w:rsid w:val="004A1D15"/>
    <w:rsid w:val="004A2B72"/>
    <w:rsid w:val="004A5212"/>
    <w:rsid w:val="004A543F"/>
    <w:rsid w:val="004B25C9"/>
    <w:rsid w:val="004B28FE"/>
    <w:rsid w:val="004B2C3B"/>
    <w:rsid w:val="004B316A"/>
    <w:rsid w:val="004B3209"/>
    <w:rsid w:val="004B364E"/>
    <w:rsid w:val="004B51B9"/>
    <w:rsid w:val="004B5369"/>
    <w:rsid w:val="004B79C8"/>
    <w:rsid w:val="004C09A6"/>
    <w:rsid w:val="004C2594"/>
    <w:rsid w:val="004C3E58"/>
    <w:rsid w:val="004C40CC"/>
    <w:rsid w:val="004C5762"/>
    <w:rsid w:val="004C750F"/>
    <w:rsid w:val="004D0F53"/>
    <w:rsid w:val="004D13F8"/>
    <w:rsid w:val="004D1AF4"/>
    <w:rsid w:val="004D1E24"/>
    <w:rsid w:val="004D26E4"/>
    <w:rsid w:val="004D3C3F"/>
    <w:rsid w:val="004D7CBE"/>
    <w:rsid w:val="004E1028"/>
    <w:rsid w:val="004E255B"/>
    <w:rsid w:val="004E264E"/>
    <w:rsid w:val="004E29F3"/>
    <w:rsid w:val="004E3C28"/>
    <w:rsid w:val="004E6857"/>
    <w:rsid w:val="004E74ED"/>
    <w:rsid w:val="004F1C9B"/>
    <w:rsid w:val="004F251C"/>
    <w:rsid w:val="004F6D39"/>
    <w:rsid w:val="004F7412"/>
    <w:rsid w:val="004F7B35"/>
    <w:rsid w:val="004F7E90"/>
    <w:rsid w:val="00500AA2"/>
    <w:rsid w:val="00500C3C"/>
    <w:rsid w:val="00501E7B"/>
    <w:rsid w:val="00502A37"/>
    <w:rsid w:val="005049F4"/>
    <w:rsid w:val="00504AE5"/>
    <w:rsid w:val="005050D7"/>
    <w:rsid w:val="00505244"/>
    <w:rsid w:val="00511A70"/>
    <w:rsid w:val="00512C79"/>
    <w:rsid w:val="005136A3"/>
    <w:rsid w:val="0051459A"/>
    <w:rsid w:val="005158A7"/>
    <w:rsid w:val="00515BFF"/>
    <w:rsid w:val="00517BD1"/>
    <w:rsid w:val="00520FBD"/>
    <w:rsid w:val="00525A09"/>
    <w:rsid w:val="00526053"/>
    <w:rsid w:val="0052684E"/>
    <w:rsid w:val="00530337"/>
    <w:rsid w:val="0053043E"/>
    <w:rsid w:val="00537176"/>
    <w:rsid w:val="00537446"/>
    <w:rsid w:val="0054038C"/>
    <w:rsid w:val="00540421"/>
    <w:rsid w:val="005438B1"/>
    <w:rsid w:val="005448B8"/>
    <w:rsid w:val="00544CE3"/>
    <w:rsid w:val="0054701A"/>
    <w:rsid w:val="00547737"/>
    <w:rsid w:val="00550474"/>
    <w:rsid w:val="00550E02"/>
    <w:rsid w:val="00551AE5"/>
    <w:rsid w:val="0055337C"/>
    <w:rsid w:val="005544B8"/>
    <w:rsid w:val="0055453E"/>
    <w:rsid w:val="005548F7"/>
    <w:rsid w:val="00561DD3"/>
    <w:rsid w:val="0056211A"/>
    <w:rsid w:val="00562521"/>
    <w:rsid w:val="00562536"/>
    <w:rsid w:val="00562EC0"/>
    <w:rsid w:val="00566A3A"/>
    <w:rsid w:val="00567DA2"/>
    <w:rsid w:val="0057204F"/>
    <w:rsid w:val="005737C2"/>
    <w:rsid w:val="005746C0"/>
    <w:rsid w:val="00574896"/>
    <w:rsid w:val="005826CB"/>
    <w:rsid w:val="00583C91"/>
    <w:rsid w:val="00584EF6"/>
    <w:rsid w:val="00586162"/>
    <w:rsid w:val="005864C5"/>
    <w:rsid w:val="00586A67"/>
    <w:rsid w:val="00586B1F"/>
    <w:rsid w:val="00587FE5"/>
    <w:rsid w:val="0059083D"/>
    <w:rsid w:val="0059661B"/>
    <w:rsid w:val="005976C6"/>
    <w:rsid w:val="005A0364"/>
    <w:rsid w:val="005A3A74"/>
    <w:rsid w:val="005A4A43"/>
    <w:rsid w:val="005A7C5E"/>
    <w:rsid w:val="005B151A"/>
    <w:rsid w:val="005B2449"/>
    <w:rsid w:val="005B2CCD"/>
    <w:rsid w:val="005B3C2D"/>
    <w:rsid w:val="005B7538"/>
    <w:rsid w:val="005B7CD2"/>
    <w:rsid w:val="005C0118"/>
    <w:rsid w:val="005C0D05"/>
    <w:rsid w:val="005C1A1F"/>
    <w:rsid w:val="005C2501"/>
    <w:rsid w:val="005C2695"/>
    <w:rsid w:val="005C2B19"/>
    <w:rsid w:val="005C2E1E"/>
    <w:rsid w:val="005C3FFB"/>
    <w:rsid w:val="005C6018"/>
    <w:rsid w:val="005C65E7"/>
    <w:rsid w:val="005C7C20"/>
    <w:rsid w:val="005D116E"/>
    <w:rsid w:val="005D3E00"/>
    <w:rsid w:val="005D3F75"/>
    <w:rsid w:val="005D5BBE"/>
    <w:rsid w:val="005D7391"/>
    <w:rsid w:val="005D7A4F"/>
    <w:rsid w:val="005E0083"/>
    <w:rsid w:val="005E065D"/>
    <w:rsid w:val="005E09FC"/>
    <w:rsid w:val="005E218D"/>
    <w:rsid w:val="005E2EA5"/>
    <w:rsid w:val="005E4CA1"/>
    <w:rsid w:val="005E5BDA"/>
    <w:rsid w:val="005E5D3D"/>
    <w:rsid w:val="005E6C8B"/>
    <w:rsid w:val="005E7121"/>
    <w:rsid w:val="005E7B3C"/>
    <w:rsid w:val="005F29C6"/>
    <w:rsid w:val="005F4C27"/>
    <w:rsid w:val="005F4F2F"/>
    <w:rsid w:val="005F5919"/>
    <w:rsid w:val="005F5967"/>
    <w:rsid w:val="005F73CF"/>
    <w:rsid w:val="006005F9"/>
    <w:rsid w:val="00600DD0"/>
    <w:rsid w:val="006019A9"/>
    <w:rsid w:val="006032A0"/>
    <w:rsid w:val="006039EB"/>
    <w:rsid w:val="00604194"/>
    <w:rsid w:val="00604B59"/>
    <w:rsid w:val="00605177"/>
    <w:rsid w:val="0060583D"/>
    <w:rsid w:val="00607F8E"/>
    <w:rsid w:val="00612A2B"/>
    <w:rsid w:val="006130CC"/>
    <w:rsid w:val="00614B69"/>
    <w:rsid w:val="00623962"/>
    <w:rsid w:val="006248DD"/>
    <w:rsid w:val="00625D8F"/>
    <w:rsid w:val="00626D06"/>
    <w:rsid w:val="0062731E"/>
    <w:rsid w:val="006313F8"/>
    <w:rsid w:val="00631409"/>
    <w:rsid w:val="006342C1"/>
    <w:rsid w:val="006358D5"/>
    <w:rsid w:val="00635B95"/>
    <w:rsid w:val="006404FB"/>
    <w:rsid w:val="00640D7C"/>
    <w:rsid w:val="00642253"/>
    <w:rsid w:val="00642D95"/>
    <w:rsid w:val="00647686"/>
    <w:rsid w:val="00647960"/>
    <w:rsid w:val="00647D2F"/>
    <w:rsid w:val="00650535"/>
    <w:rsid w:val="00650ADF"/>
    <w:rsid w:val="00652C3C"/>
    <w:rsid w:val="0065347B"/>
    <w:rsid w:val="00653ED0"/>
    <w:rsid w:val="00655DA9"/>
    <w:rsid w:val="006568F8"/>
    <w:rsid w:val="006574FE"/>
    <w:rsid w:val="006576F6"/>
    <w:rsid w:val="006578DA"/>
    <w:rsid w:val="0066259D"/>
    <w:rsid w:val="00664032"/>
    <w:rsid w:val="00666E86"/>
    <w:rsid w:val="00671FED"/>
    <w:rsid w:val="0067316A"/>
    <w:rsid w:val="0067320B"/>
    <w:rsid w:val="00673785"/>
    <w:rsid w:val="00673856"/>
    <w:rsid w:val="0067398B"/>
    <w:rsid w:val="00674A3E"/>
    <w:rsid w:val="006753EC"/>
    <w:rsid w:val="00675E48"/>
    <w:rsid w:val="00675F8B"/>
    <w:rsid w:val="00676972"/>
    <w:rsid w:val="00676EEE"/>
    <w:rsid w:val="00677002"/>
    <w:rsid w:val="00682536"/>
    <w:rsid w:val="006829D3"/>
    <w:rsid w:val="006831D5"/>
    <w:rsid w:val="00685182"/>
    <w:rsid w:val="006854BC"/>
    <w:rsid w:val="00685668"/>
    <w:rsid w:val="00687644"/>
    <w:rsid w:val="00687A3A"/>
    <w:rsid w:val="00687FDA"/>
    <w:rsid w:val="006908AE"/>
    <w:rsid w:val="006926AE"/>
    <w:rsid w:val="0069336B"/>
    <w:rsid w:val="006935FE"/>
    <w:rsid w:val="00693EAB"/>
    <w:rsid w:val="00694D9F"/>
    <w:rsid w:val="006952EF"/>
    <w:rsid w:val="006964B3"/>
    <w:rsid w:val="006A00E1"/>
    <w:rsid w:val="006A0239"/>
    <w:rsid w:val="006A085C"/>
    <w:rsid w:val="006A10C9"/>
    <w:rsid w:val="006A1250"/>
    <w:rsid w:val="006A1864"/>
    <w:rsid w:val="006A3B1A"/>
    <w:rsid w:val="006A453E"/>
    <w:rsid w:val="006A5A41"/>
    <w:rsid w:val="006A5F62"/>
    <w:rsid w:val="006A6A68"/>
    <w:rsid w:val="006A73CA"/>
    <w:rsid w:val="006B037C"/>
    <w:rsid w:val="006B26E9"/>
    <w:rsid w:val="006C14F2"/>
    <w:rsid w:val="006C3845"/>
    <w:rsid w:val="006C5353"/>
    <w:rsid w:val="006C5CC6"/>
    <w:rsid w:val="006C6F80"/>
    <w:rsid w:val="006D0FE2"/>
    <w:rsid w:val="006D1112"/>
    <w:rsid w:val="006D31D1"/>
    <w:rsid w:val="006D364A"/>
    <w:rsid w:val="006D3BAD"/>
    <w:rsid w:val="006D3E0E"/>
    <w:rsid w:val="006D4057"/>
    <w:rsid w:val="006D50C1"/>
    <w:rsid w:val="006D6C4B"/>
    <w:rsid w:val="006E0237"/>
    <w:rsid w:val="006E03F1"/>
    <w:rsid w:val="006E4288"/>
    <w:rsid w:val="006E4D0C"/>
    <w:rsid w:val="006E51E6"/>
    <w:rsid w:val="006E5E02"/>
    <w:rsid w:val="006F001F"/>
    <w:rsid w:val="006F338B"/>
    <w:rsid w:val="006F43C8"/>
    <w:rsid w:val="006F4DEF"/>
    <w:rsid w:val="007007D5"/>
    <w:rsid w:val="00700D42"/>
    <w:rsid w:val="00702E3C"/>
    <w:rsid w:val="007064B7"/>
    <w:rsid w:val="00707404"/>
    <w:rsid w:val="0071069B"/>
    <w:rsid w:val="007108A3"/>
    <w:rsid w:val="0071105A"/>
    <w:rsid w:val="00711935"/>
    <w:rsid w:val="00711E25"/>
    <w:rsid w:val="0071227B"/>
    <w:rsid w:val="0071285A"/>
    <w:rsid w:val="00714065"/>
    <w:rsid w:val="007158B7"/>
    <w:rsid w:val="00715AB4"/>
    <w:rsid w:val="00715C88"/>
    <w:rsid w:val="00721560"/>
    <w:rsid w:val="0072183E"/>
    <w:rsid w:val="00721877"/>
    <w:rsid w:val="00721CFF"/>
    <w:rsid w:val="00725758"/>
    <w:rsid w:val="00725E74"/>
    <w:rsid w:val="007261B1"/>
    <w:rsid w:val="00727E04"/>
    <w:rsid w:val="007308AC"/>
    <w:rsid w:val="007320FC"/>
    <w:rsid w:val="00732CA4"/>
    <w:rsid w:val="00733594"/>
    <w:rsid w:val="00733950"/>
    <w:rsid w:val="00734EB0"/>
    <w:rsid w:val="007378FB"/>
    <w:rsid w:val="007402E4"/>
    <w:rsid w:val="007409E1"/>
    <w:rsid w:val="00740CFD"/>
    <w:rsid w:val="00741902"/>
    <w:rsid w:val="00745497"/>
    <w:rsid w:val="0075116A"/>
    <w:rsid w:val="00752013"/>
    <w:rsid w:val="00754981"/>
    <w:rsid w:val="00756D72"/>
    <w:rsid w:val="00761756"/>
    <w:rsid w:val="007642B5"/>
    <w:rsid w:val="00764F34"/>
    <w:rsid w:val="00765394"/>
    <w:rsid w:val="007672D5"/>
    <w:rsid w:val="00767A6E"/>
    <w:rsid w:val="00771058"/>
    <w:rsid w:val="007716E6"/>
    <w:rsid w:val="00773024"/>
    <w:rsid w:val="0077434F"/>
    <w:rsid w:val="00774C3B"/>
    <w:rsid w:val="00775DA6"/>
    <w:rsid w:val="00776D48"/>
    <w:rsid w:val="00776E09"/>
    <w:rsid w:val="00777644"/>
    <w:rsid w:val="00781F43"/>
    <w:rsid w:val="0078345D"/>
    <w:rsid w:val="00783E15"/>
    <w:rsid w:val="00786603"/>
    <w:rsid w:val="007868B0"/>
    <w:rsid w:val="00786F7E"/>
    <w:rsid w:val="00792AF2"/>
    <w:rsid w:val="00793284"/>
    <w:rsid w:val="007933CB"/>
    <w:rsid w:val="00795A41"/>
    <w:rsid w:val="00796981"/>
    <w:rsid w:val="00796EA7"/>
    <w:rsid w:val="0079766D"/>
    <w:rsid w:val="007A022A"/>
    <w:rsid w:val="007A2312"/>
    <w:rsid w:val="007A4754"/>
    <w:rsid w:val="007A4D44"/>
    <w:rsid w:val="007B11C7"/>
    <w:rsid w:val="007B3A01"/>
    <w:rsid w:val="007B4911"/>
    <w:rsid w:val="007B4A90"/>
    <w:rsid w:val="007B58FD"/>
    <w:rsid w:val="007C4DFE"/>
    <w:rsid w:val="007C57E5"/>
    <w:rsid w:val="007C7476"/>
    <w:rsid w:val="007C79AC"/>
    <w:rsid w:val="007D2FFA"/>
    <w:rsid w:val="007D3940"/>
    <w:rsid w:val="007D43DB"/>
    <w:rsid w:val="007D4FA0"/>
    <w:rsid w:val="007D5728"/>
    <w:rsid w:val="007D5DE7"/>
    <w:rsid w:val="007D5E35"/>
    <w:rsid w:val="007E2C35"/>
    <w:rsid w:val="007E2D98"/>
    <w:rsid w:val="007E370B"/>
    <w:rsid w:val="007E47EE"/>
    <w:rsid w:val="007E4CED"/>
    <w:rsid w:val="007E58CE"/>
    <w:rsid w:val="007E5C26"/>
    <w:rsid w:val="007E71BD"/>
    <w:rsid w:val="007F384D"/>
    <w:rsid w:val="007F3D4D"/>
    <w:rsid w:val="007F5B27"/>
    <w:rsid w:val="007F5CC5"/>
    <w:rsid w:val="007F64C8"/>
    <w:rsid w:val="00800B63"/>
    <w:rsid w:val="008011B1"/>
    <w:rsid w:val="0080241F"/>
    <w:rsid w:val="0080518B"/>
    <w:rsid w:val="0080526C"/>
    <w:rsid w:val="00806B6F"/>
    <w:rsid w:val="008109E2"/>
    <w:rsid w:val="00812135"/>
    <w:rsid w:val="00812647"/>
    <w:rsid w:val="00813F58"/>
    <w:rsid w:val="0081461B"/>
    <w:rsid w:val="0081461F"/>
    <w:rsid w:val="00814C35"/>
    <w:rsid w:val="0081647C"/>
    <w:rsid w:val="008165B5"/>
    <w:rsid w:val="00821C06"/>
    <w:rsid w:val="00822A39"/>
    <w:rsid w:val="00825862"/>
    <w:rsid w:val="00826043"/>
    <w:rsid w:val="00831EAF"/>
    <w:rsid w:val="00832D53"/>
    <w:rsid w:val="00833D3C"/>
    <w:rsid w:val="0083513F"/>
    <w:rsid w:val="0083769C"/>
    <w:rsid w:val="008379B6"/>
    <w:rsid w:val="008459F6"/>
    <w:rsid w:val="00845FCD"/>
    <w:rsid w:val="008464BC"/>
    <w:rsid w:val="00846B35"/>
    <w:rsid w:val="008472CF"/>
    <w:rsid w:val="0085321A"/>
    <w:rsid w:val="00855805"/>
    <w:rsid w:val="008564B0"/>
    <w:rsid w:val="00856BB2"/>
    <w:rsid w:val="00860A0F"/>
    <w:rsid w:val="008624C6"/>
    <w:rsid w:val="0086336F"/>
    <w:rsid w:val="00863769"/>
    <w:rsid w:val="00863C53"/>
    <w:rsid w:val="00864C39"/>
    <w:rsid w:val="00864F33"/>
    <w:rsid w:val="00864FD8"/>
    <w:rsid w:val="00865E94"/>
    <w:rsid w:val="00865FE2"/>
    <w:rsid w:val="008674C4"/>
    <w:rsid w:val="00871334"/>
    <w:rsid w:val="00871E40"/>
    <w:rsid w:val="008754F3"/>
    <w:rsid w:val="00875AF0"/>
    <w:rsid w:val="008818EA"/>
    <w:rsid w:val="00881CB9"/>
    <w:rsid w:val="008827D8"/>
    <w:rsid w:val="00882EEE"/>
    <w:rsid w:val="00883D4F"/>
    <w:rsid w:val="008843E0"/>
    <w:rsid w:val="00886BF6"/>
    <w:rsid w:val="00887798"/>
    <w:rsid w:val="00887AA7"/>
    <w:rsid w:val="008901B1"/>
    <w:rsid w:val="00890B5C"/>
    <w:rsid w:val="008924BE"/>
    <w:rsid w:val="00892E79"/>
    <w:rsid w:val="00893623"/>
    <w:rsid w:val="00896EBC"/>
    <w:rsid w:val="008A0333"/>
    <w:rsid w:val="008A2BA0"/>
    <w:rsid w:val="008A5E2F"/>
    <w:rsid w:val="008A6302"/>
    <w:rsid w:val="008A6437"/>
    <w:rsid w:val="008A6BE5"/>
    <w:rsid w:val="008B5373"/>
    <w:rsid w:val="008B5996"/>
    <w:rsid w:val="008B5E8A"/>
    <w:rsid w:val="008C1735"/>
    <w:rsid w:val="008C17EC"/>
    <w:rsid w:val="008C2EBB"/>
    <w:rsid w:val="008C4384"/>
    <w:rsid w:val="008C47C3"/>
    <w:rsid w:val="008C48C8"/>
    <w:rsid w:val="008C6849"/>
    <w:rsid w:val="008C71F8"/>
    <w:rsid w:val="008C79EF"/>
    <w:rsid w:val="008C7A0A"/>
    <w:rsid w:val="008D00AC"/>
    <w:rsid w:val="008D0FDC"/>
    <w:rsid w:val="008D213C"/>
    <w:rsid w:val="008D2652"/>
    <w:rsid w:val="008D30E4"/>
    <w:rsid w:val="008D63E1"/>
    <w:rsid w:val="008D6687"/>
    <w:rsid w:val="008D687F"/>
    <w:rsid w:val="008E6454"/>
    <w:rsid w:val="008F0238"/>
    <w:rsid w:val="008F0EF9"/>
    <w:rsid w:val="008F3AED"/>
    <w:rsid w:val="008F4D23"/>
    <w:rsid w:val="008F56D3"/>
    <w:rsid w:val="008F6E15"/>
    <w:rsid w:val="008F7287"/>
    <w:rsid w:val="008F796F"/>
    <w:rsid w:val="008F7B44"/>
    <w:rsid w:val="0090124C"/>
    <w:rsid w:val="00904B3D"/>
    <w:rsid w:val="00907A8E"/>
    <w:rsid w:val="009106B6"/>
    <w:rsid w:val="00910E67"/>
    <w:rsid w:val="0091270A"/>
    <w:rsid w:val="00912E71"/>
    <w:rsid w:val="00913518"/>
    <w:rsid w:val="00915243"/>
    <w:rsid w:val="00915ED1"/>
    <w:rsid w:val="009165B4"/>
    <w:rsid w:val="00916955"/>
    <w:rsid w:val="009222AF"/>
    <w:rsid w:val="00922CEC"/>
    <w:rsid w:val="009241E8"/>
    <w:rsid w:val="00925398"/>
    <w:rsid w:val="009302FA"/>
    <w:rsid w:val="0093065D"/>
    <w:rsid w:val="00931277"/>
    <w:rsid w:val="00931B38"/>
    <w:rsid w:val="00932A28"/>
    <w:rsid w:val="00932F75"/>
    <w:rsid w:val="00933720"/>
    <w:rsid w:val="0093432A"/>
    <w:rsid w:val="0093455D"/>
    <w:rsid w:val="00935B83"/>
    <w:rsid w:val="00935D65"/>
    <w:rsid w:val="00936198"/>
    <w:rsid w:val="00942F29"/>
    <w:rsid w:val="009430B7"/>
    <w:rsid w:val="00943463"/>
    <w:rsid w:val="009446DA"/>
    <w:rsid w:val="00944D72"/>
    <w:rsid w:val="009451AF"/>
    <w:rsid w:val="00945DFE"/>
    <w:rsid w:val="009479D8"/>
    <w:rsid w:val="00950084"/>
    <w:rsid w:val="009505BC"/>
    <w:rsid w:val="00950681"/>
    <w:rsid w:val="00950EB1"/>
    <w:rsid w:val="00952421"/>
    <w:rsid w:val="00952591"/>
    <w:rsid w:val="00954435"/>
    <w:rsid w:val="00954C3E"/>
    <w:rsid w:val="009550BE"/>
    <w:rsid w:val="00956490"/>
    <w:rsid w:val="009568EE"/>
    <w:rsid w:val="0095781F"/>
    <w:rsid w:val="0096575F"/>
    <w:rsid w:val="00967750"/>
    <w:rsid w:val="0097006D"/>
    <w:rsid w:val="0097036C"/>
    <w:rsid w:val="00970D3E"/>
    <w:rsid w:val="00971DCF"/>
    <w:rsid w:val="00974031"/>
    <w:rsid w:val="00974DF3"/>
    <w:rsid w:val="0097617E"/>
    <w:rsid w:val="009761C8"/>
    <w:rsid w:val="00976FEF"/>
    <w:rsid w:val="00982233"/>
    <w:rsid w:val="009829DE"/>
    <w:rsid w:val="00983394"/>
    <w:rsid w:val="0098389C"/>
    <w:rsid w:val="009846E7"/>
    <w:rsid w:val="00987095"/>
    <w:rsid w:val="00987473"/>
    <w:rsid w:val="009875E2"/>
    <w:rsid w:val="009944D9"/>
    <w:rsid w:val="00994B9C"/>
    <w:rsid w:val="00994FAE"/>
    <w:rsid w:val="00996F79"/>
    <w:rsid w:val="009A252C"/>
    <w:rsid w:val="009A2AF8"/>
    <w:rsid w:val="009A3A31"/>
    <w:rsid w:val="009A4A68"/>
    <w:rsid w:val="009A716A"/>
    <w:rsid w:val="009A72BF"/>
    <w:rsid w:val="009A74B5"/>
    <w:rsid w:val="009A77D8"/>
    <w:rsid w:val="009B2759"/>
    <w:rsid w:val="009B4C63"/>
    <w:rsid w:val="009B4D6B"/>
    <w:rsid w:val="009B682F"/>
    <w:rsid w:val="009B7535"/>
    <w:rsid w:val="009B7F8F"/>
    <w:rsid w:val="009C073B"/>
    <w:rsid w:val="009C2B32"/>
    <w:rsid w:val="009C3DA7"/>
    <w:rsid w:val="009C558C"/>
    <w:rsid w:val="009C6FC9"/>
    <w:rsid w:val="009C7754"/>
    <w:rsid w:val="009C7CF2"/>
    <w:rsid w:val="009D0C48"/>
    <w:rsid w:val="009D165E"/>
    <w:rsid w:val="009D1734"/>
    <w:rsid w:val="009D3579"/>
    <w:rsid w:val="009D35D3"/>
    <w:rsid w:val="009D6508"/>
    <w:rsid w:val="009D78DA"/>
    <w:rsid w:val="009E1637"/>
    <w:rsid w:val="009E19A7"/>
    <w:rsid w:val="009E1EA1"/>
    <w:rsid w:val="009E28FF"/>
    <w:rsid w:val="009E2EF4"/>
    <w:rsid w:val="009E338F"/>
    <w:rsid w:val="009E34A2"/>
    <w:rsid w:val="009E39DC"/>
    <w:rsid w:val="009E3CCB"/>
    <w:rsid w:val="009E439A"/>
    <w:rsid w:val="009E4B75"/>
    <w:rsid w:val="009E7310"/>
    <w:rsid w:val="009E731C"/>
    <w:rsid w:val="009F3871"/>
    <w:rsid w:val="009F3BAF"/>
    <w:rsid w:val="009F403D"/>
    <w:rsid w:val="009F40FE"/>
    <w:rsid w:val="009F4D2B"/>
    <w:rsid w:val="009F5BC0"/>
    <w:rsid w:val="00A0031D"/>
    <w:rsid w:val="00A009C1"/>
    <w:rsid w:val="00A02C5F"/>
    <w:rsid w:val="00A06A6B"/>
    <w:rsid w:val="00A06F78"/>
    <w:rsid w:val="00A070F9"/>
    <w:rsid w:val="00A11F9A"/>
    <w:rsid w:val="00A13AD6"/>
    <w:rsid w:val="00A14011"/>
    <w:rsid w:val="00A15262"/>
    <w:rsid w:val="00A17158"/>
    <w:rsid w:val="00A218FC"/>
    <w:rsid w:val="00A23EA4"/>
    <w:rsid w:val="00A244CA"/>
    <w:rsid w:val="00A2459E"/>
    <w:rsid w:val="00A27CC2"/>
    <w:rsid w:val="00A30A8E"/>
    <w:rsid w:val="00A323DB"/>
    <w:rsid w:val="00A33823"/>
    <w:rsid w:val="00A34563"/>
    <w:rsid w:val="00A34E42"/>
    <w:rsid w:val="00A36982"/>
    <w:rsid w:val="00A379A4"/>
    <w:rsid w:val="00A40A56"/>
    <w:rsid w:val="00A42192"/>
    <w:rsid w:val="00A42794"/>
    <w:rsid w:val="00A43A9D"/>
    <w:rsid w:val="00A44098"/>
    <w:rsid w:val="00A45459"/>
    <w:rsid w:val="00A46118"/>
    <w:rsid w:val="00A50E81"/>
    <w:rsid w:val="00A5154C"/>
    <w:rsid w:val="00A51DAC"/>
    <w:rsid w:val="00A54C58"/>
    <w:rsid w:val="00A54E6B"/>
    <w:rsid w:val="00A575A1"/>
    <w:rsid w:val="00A57913"/>
    <w:rsid w:val="00A605B5"/>
    <w:rsid w:val="00A611BB"/>
    <w:rsid w:val="00A623D8"/>
    <w:rsid w:val="00A6478D"/>
    <w:rsid w:val="00A65B62"/>
    <w:rsid w:val="00A66CE1"/>
    <w:rsid w:val="00A67244"/>
    <w:rsid w:val="00A67E25"/>
    <w:rsid w:val="00A70272"/>
    <w:rsid w:val="00A727EE"/>
    <w:rsid w:val="00A73BB0"/>
    <w:rsid w:val="00A74374"/>
    <w:rsid w:val="00A748A7"/>
    <w:rsid w:val="00A75E3D"/>
    <w:rsid w:val="00A76E84"/>
    <w:rsid w:val="00A812C3"/>
    <w:rsid w:val="00A81BE7"/>
    <w:rsid w:val="00A820D8"/>
    <w:rsid w:val="00A82533"/>
    <w:rsid w:val="00A82E7A"/>
    <w:rsid w:val="00A83C3F"/>
    <w:rsid w:val="00A862F7"/>
    <w:rsid w:val="00A901D2"/>
    <w:rsid w:val="00A906FF"/>
    <w:rsid w:val="00A90FED"/>
    <w:rsid w:val="00A92B39"/>
    <w:rsid w:val="00A935A0"/>
    <w:rsid w:val="00A94EC4"/>
    <w:rsid w:val="00A973B0"/>
    <w:rsid w:val="00A97CDC"/>
    <w:rsid w:val="00AA013D"/>
    <w:rsid w:val="00AA08A0"/>
    <w:rsid w:val="00AA0DF0"/>
    <w:rsid w:val="00AA1789"/>
    <w:rsid w:val="00AA2A09"/>
    <w:rsid w:val="00AA3323"/>
    <w:rsid w:val="00AA3E84"/>
    <w:rsid w:val="00AA5CE3"/>
    <w:rsid w:val="00AA7573"/>
    <w:rsid w:val="00AB1A82"/>
    <w:rsid w:val="00AB31E7"/>
    <w:rsid w:val="00AB37B7"/>
    <w:rsid w:val="00AB5A36"/>
    <w:rsid w:val="00AB6E3B"/>
    <w:rsid w:val="00AB6F18"/>
    <w:rsid w:val="00AB7966"/>
    <w:rsid w:val="00AC45DB"/>
    <w:rsid w:val="00AC4AF9"/>
    <w:rsid w:val="00AC778C"/>
    <w:rsid w:val="00AD095B"/>
    <w:rsid w:val="00AD2523"/>
    <w:rsid w:val="00AD3497"/>
    <w:rsid w:val="00AD3BDD"/>
    <w:rsid w:val="00AD57BD"/>
    <w:rsid w:val="00AD749C"/>
    <w:rsid w:val="00AD76EF"/>
    <w:rsid w:val="00AD7A3C"/>
    <w:rsid w:val="00AE151C"/>
    <w:rsid w:val="00AE2086"/>
    <w:rsid w:val="00AE38BE"/>
    <w:rsid w:val="00AE58C2"/>
    <w:rsid w:val="00AE5B8D"/>
    <w:rsid w:val="00AF39AC"/>
    <w:rsid w:val="00AF3A04"/>
    <w:rsid w:val="00AF3EA8"/>
    <w:rsid w:val="00B00854"/>
    <w:rsid w:val="00B03D31"/>
    <w:rsid w:val="00B06C5D"/>
    <w:rsid w:val="00B1001C"/>
    <w:rsid w:val="00B103E1"/>
    <w:rsid w:val="00B11A4C"/>
    <w:rsid w:val="00B11E35"/>
    <w:rsid w:val="00B15747"/>
    <w:rsid w:val="00B160E6"/>
    <w:rsid w:val="00B16F75"/>
    <w:rsid w:val="00B21ADD"/>
    <w:rsid w:val="00B23B2B"/>
    <w:rsid w:val="00B23D2B"/>
    <w:rsid w:val="00B2427C"/>
    <w:rsid w:val="00B24E51"/>
    <w:rsid w:val="00B262F7"/>
    <w:rsid w:val="00B30CF4"/>
    <w:rsid w:val="00B320DC"/>
    <w:rsid w:val="00B33867"/>
    <w:rsid w:val="00B34C18"/>
    <w:rsid w:val="00B365F2"/>
    <w:rsid w:val="00B373FC"/>
    <w:rsid w:val="00B41208"/>
    <w:rsid w:val="00B4182D"/>
    <w:rsid w:val="00B42930"/>
    <w:rsid w:val="00B42E6C"/>
    <w:rsid w:val="00B46528"/>
    <w:rsid w:val="00B46F98"/>
    <w:rsid w:val="00B47815"/>
    <w:rsid w:val="00B50E16"/>
    <w:rsid w:val="00B51A9E"/>
    <w:rsid w:val="00B54F1A"/>
    <w:rsid w:val="00B55633"/>
    <w:rsid w:val="00B577FC"/>
    <w:rsid w:val="00B57810"/>
    <w:rsid w:val="00B57EF3"/>
    <w:rsid w:val="00B627C3"/>
    <w:rsid w:val="00B631FC"/>
    <w:rsid w:val="00B638CE"/>
    <w:rsid w:val="00B64269"/>
    <w:rsid w:val="00B67D7F"/>
    <w:rsid w:val="00B72981"/>
    <w:rsid w:val="00B73F92"/>
    <w:rsid w:val="00B74D86"/>
    <w:rsid w:val="00B767D8"/>
    <w:rsid w:val="00B76E00"/>
    <w:rsid w:val="00B82290"/>
    <w:rsid w:val="00B8338B"/>
    <w:rsid w:val="00B864F1"/>
    <w:rsid w:val="00B91E18"/>
    <w:rsid w:val="00B94737"/>
    <w:rsid w:val="00B9480A"/>
    <w:rsid w:val="00B97AEC"/>
    <w:rsid w:val="00B97DA8"/>
    <w:rsid w:val="00BA012B"/>
    <w:rsid w:val="00BA02EC"/>
    <w:rsid w:val="00BB077C"/>
    <w:rsid w:val="00BB0F0A"/>
    <w:rsid w:val="00BB1E42"/>
    <w:rsid w:val="00BB40EE"/>
    <w:rsid w:val="00BB750A"/>
    <w:rsid w:val="00BB7D37"/>
    <w:rsid w:val="00BC00E3"/>
    <w:rsid w:val="00BC1A9A"/>
    <w:rsid w:val="00BC21A4"/>
    <w:rsid w:val="00BC430D"/>
    <w:rsid w:val="00BC5191"/>
    <w:rsid w:val="00BC604D"/>
    <w:rsid w:val="00BC771F"/>
    <w:rsid w:val="00BC7AF3"/>
    <w:rsid w:val="00BD00FB"/>
    <w:rsid w:val="00BD0670"/>
    <w:rsid w:val="00BD2338"/>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5A7B"/>
    <w:rsid w:val="00BE752D"/>
    <w:rsid w:val="00BF32E0"/>
    <w:rsid w:val="00BF468B"/>
    <w:rsid w:val="00BF4A95"/>
    <w:rsid w:val="00BF6322"/>
    <w:rsid w:val="00BF6BC6"/>
    <w:rsid w:val="00BF70B9"/>
    <w:rsid w:val="00BF750A"/>
    <w:rsid w:val="00C010CE"/>
    <w:rsid w:val="00C014E5"/>
    <w:rsid w:val="00C0161E"/>
    <w:rsid w:val="00C01853"/>
    <w:rsid w:val="00C02598"/>
    <w:rsid w:val="00C02942"/>
    <w:rsid w:val="00C02D56"/>
    <w:rsid w:val="00C03245"/>
    <w:rsid w:val="00C03AE7"/>
    <w:rsid w:val="00C042CE"/>
    <w:rsid w:val="00C0548A"/>
    <w:rsid w:val="00C07C87"/>
    <w:rsid w:val="00C11CE3"/>
    <w:rsid w:val="00C12182"/>
    <w:rsid w:val="00C12D1B"/>
    <w:rsid w:val="00C15CE4"/>
    <w:rsid w:val="00C178AC"/>
    <w:rsid w:val="00C179A6"/>
    <w:rsid w:val="00C2156D"/>
    <w:rsid w:val="00C24292"/>
    <w:rsid w:val="00C24298"/>
    <w:rsid w:val="00C244BB"/>
    <w:rsid w:val="00C24B85"/>
    <w:rsid w:val="00C25579"/>
    <w:rsid w:val="00C25804"/>
    <w:rsid w:val="00C273F4"/>
    <w:rsid w:val="00C3185A"/>
    <w:rsid w:val="00C32234"/>
    <w:rsid w:val="00C32608"/>
    <w:rsid w:val="00C34AB4"/>
    <w:rsid w:val="00C350EC"/>
    <w:rsid w:val="00C35D2E"/>
    <w:rsid w:val="00C3685E"/>
    <w:rsid w:val="00C36EEC"/>
    <w:rsid w:val="00C44F1D"/>
    <w:rsid w:val="00C458BD"/>
    <w:rsid w:val="00C463FC"/>
    <w:rsid w:val="00C52F8B"/>
    <w:rsid w:val="00C5340D"/>
    <w:rsid w:val="00C55D32"/>
    <w:rsid w:val="00C55E51"/>
    <w:rsid w:val="00C5608D"/>
    <w:rsid w:val="00C56C9C"/>
    <w:rsid w:val="00C57720"/>
    <w:rsid w:val="00C60AC1"/>
    <w:rsid w:val="00C60DC3"/>
    <w:rsid w:val="00C6137E"/>
    <w:rsid w:val="00C63063"/>
    <w:rsid w:val="00C639BF"/>
    <w:rsid w:val="00C63C80"/>
    <w:rsid w:val="00C64ABC"/>
    <w:rsid w:val="00C6523B"/>
    <w:rsid w:val="00C66265"/>
    <w:rsid w:val="00C67A2D"/>
    <w:rsid w:val="00C70ADC"/>
    <w:rsid w:val="00C72061"/>
    <w:rsid w:val="00C72650"/>
    <w:rsid w:val="00C726E2"/>
    <w:rsid w:val="00C73683"/>
    <w:rsid w:val="00C75ED6"/>
    <w:rsid w:val="00C75FC4"/>
    <w:rsid w:val="00C77C3C"/>
    <w:rsid w:val="00C80040"/>
    <w:rsid w:val="00C82114"/>
    <w:rsid w:val="00C848D7"/>
    <w:rsid w:val="00C91309"/>
    <w:rsid w:val="00C93848"/>
    <w:rsid w:val="00C94B0C"/>
    <w:rsid w:val="00C95C2A"/>
    <w:rsid w:val="00C975D6"/>
    <w:rsid w:val="00C976F6"/>
    <w:rsid w:val="00CA1E24"/>
    <w:rsid w:val="00CA3B02"/>
    <w:rsid w:val="00CA3FB0"/>
    <w:rsid w:val="00CA4B75"/>
    <w:rsid w:val="00CA4EE2"/>
    <w:rsid w:val="00CA5478"/>
    <w:rsid w:val="00CA7330"/>
    <w:rsid w:val="00CB08DA"/>
    <w:rsid w:val="00CB0DA0"/>
    <w:rsid w:val="00CB1279"/>
    <w:rsid w:val="00CB1837"/>
    <w:rsid w:val="00CB3D43"/>
    <w:rsid w:val="00CB4A04"/>
    <w:rsid w:val="00CB4C9C"/>
    <w:rsid w:val="00CB5175"/>
    <w:rsid w:val="00CB6E8A"/>
    <w:rsid w:val="00CB6FAB"/>
    <w:rsid w:val="00CB7DF7"/>
    <w:rsid w:val="00CC35F0"/>
    <w:rsid w:val="00CC5773"/>
    <w:rsid w:val="00CC798C"/>
    <w:rsid w:val="00CC79C1"/>
    <w:rsid w:val="00CD00B1"/>
    <w:rsid w:val="00CD0B44"/>
    <w:rsid w:val="00CD3C05"/>
    <w:rsid w:val="00CD6031"/>
    <w:rsid w:val="00CD6749"/>
    <w:rsid w:val="00CD6910"/>
    <w:rsid w:val="00CE0004"/>
    <w:rsid w:val="00CE0B7D"/>
    <w:rsid w:val="00CE3067"/>
    <w:rsid w:val="00CE3158"/>
    <w:rsid w:val="00CE40C0"/>
    <w:rsid w:val="00CE4F81"/>
    <w:rsid w:val="00CE5930"/>
    <w:rsid w:val="00CF06A5"/>
    <w:rsid w:val="00CF0795"/>
    <w:rsid w:val="00CF1437"/>
    <w:rsid w:val="00CF1593"/>
    <w:rsid w:val="00CF15FE"/>
    <w:rsid w:val="00CF30AE"/>
    <w:rsid w:val="00CF3665"/>
    <w:rsid w:val="00CF3705"/>
    <w:rsid w:val="00CF3CEE"/>
    <w:rsid w:val="00CF42F7"/>
    <w:rsid w:val="00CF452E"/>
    <w:rsid w:val="00CF46DF"/>
    <w:rsid w:val="00CF4D3C"/>
    <w:rsid w:val="00CF5157"/>
    <w:rsid w:val="00CF5704"/>
    <w:rsid w:val="00CF5A5C"/>
    <w:rsid w:val="00CF7CE3"/>
    <w:rsid w:val="00D01CB6"/>
    <w:rsid w:val="00D020D1"/>
    <w:rsid w:val="00D02935"/>
    <w:rsid w:val="00D02F59"/>
    <w:rsid w:val="00D04012"/>
    <w:rsid w:val="00D05212"/>
    <w:rsid w:val="00D05BAD"/>
    <w:rsid w:val="00D066A5"/>
    <w:rsid w:val="00D07C64"/>
    <w:rsid w:val="00D10CA5"/>
    <w:rsid w:val="00D1307D"/>
    <w:rsid w:val="00D14360"/>
    <w:rsid w:val="00D1447B"/>
    <w:rsid w:val="00D15F3F"/>
    <w:rsid w:val="00D209D1"/>
    <w:rsid w:val="00D21D0A"/>
    <w:rsid w:val="00D21E84"/>
    <w:rsid w:val="00D22B03"/>
    <w:rsid w:val="00D22FBD"/>
    <w:rsid w:val="00D245B4"/>
    <w:rsid w:val="00D25E0B"/>
    <w:rsid w:val="00D274C8"/>
    <w:rsid w:val="00D333EE"/>
    <w:rsid w:val="00D34587"/>
    <w:rsid w:val="00D346B1"/>
    <w:rsid w:val="00D34D26"/>
    <w:rsid w:val="00D36BE0"/>
    <w:rsid w:val="00D37D65"/>
    <w:rsid w:val="00D40599"/>
    <w:rsid w:val="00D40A3D"/>
    <w:rsid w:val="00D41977"/>
    <w:rsid w:val="00D42A57"/>
    <w:rsid w:val="00D43EE2"/>
    <w:rsid w:val="00D45EC5"/>
    <w:rsid w:val="00D45ED0"/>
    <w:rsid w:val="00D47AB5"/>
    <w:rsid w:val="00D47FDF"/>
    <w:rsid w:val="00D505CC"/>
    <w:rsid w:val="00D50C8D"/>
    <w:rsid w:val="00D516A5"/>
    <w:rsid w:val="00D51AF5"/>
    <w:rsid w:val="00D524E6"/>
    <w:rsid w:val="00D5348E"/>
    <w:rsid w:val="00D55BE4"/>
    <w:rsid w:val="00D564C1"/>
    <w:rsid w:val="00D56574"/>
    <w:rsid w:val="00D601F2"/>
    <w:rsid w:val="00D61DF1"/>
    <w:rsid w:val="00D66535"/>
    <w:rsid w:val="00D667ED"/>
    <w:rsid w:val="00D6741E"/>
    <w:rsid w:val="00D71801"/>
    <w:rsid w:val="00D730E9"/>
    <w:rsid w:val="00D738E7"/>
    <w:rsid w:val="00D754AD"/>
    <w:rsid w:val="00D76036"/>
    <w:rsid w:val="00D82A46"/>
    <w:rsid w:val="00D84C14"/>
    <w:rsid w:val="00D87B6D"/>
    <w:rsid w:val="00D87CF5"/>
    <w:rsid w:val="00D903B9"/>
    <w:rsid w:val="00D916DC"/>
    <w:rsid w:val="00D918F7"/>
    <w:rsid w:val="00D9328D"/>
    <w:rsid w:val="00D940B3"/>
    <w:rsid w:val="00DA2395"/>
    <w:rsid w:val="00DA2CEB"/>
    <w:rsid w:val="00DA574E"/>
    <w:rsid w:val="00DA70C2"/>
    <w:rsid w:val="00DA7739"/>
    <w:rsid w:val="00DB0252"/>
    <w:rsid w:val="00DB0405"/>
    <w:rsid w:val="00DB1B36"/>
    <w:rsid w:val="00DB1C90"/>
    <w:rsid w:val="00DB35BF"/>
    <w:rsid w:val="00DB3FA0"/>
    <w:rsid w:val="00DB4547"/>
    <w:rsid w:val="00DB560E"/>
    <w:rsid w:val="00DB5B78"/>
    <w:rsid w:val="00DB5BCF"/>
    <w:rsid w:val="00DB5EAC"/>
    <w:rsid w:val="00DB5EFD"/>
    <w:rsid w:val="00DB68AC"/>
    <w:rsid w:val="00DC314F"/>
    <w:rsid w:val="00DC654A"/>
    <w:rsid w:val="00DD0082"/>
    <w:rsid w:val="00DD02D9"/>
    <w:rsid w:val="00DD080C"/>
    <w:rsid w:val="00DD2E86"/>
    <w:rsid w:val="00DD3A46"/>
    <w:rsid w:val="00DD3D1C"/>
    <w:rsid w:val="00DD4303"/>
    <w:rsid w:val="00DD58FA"/>
    <w:rsid w:val="00DD7412"/>
    <w:rsid w:val="00DD7464"/>
    <w:rsid w:val="00DE0FC5"/>
    <w:rsid w:val="00DE215A"/>
    <w:rsid w:val="00DE21E7"/>
    <w:rsid w:val="00DE2564"/>
    <w:rsid w:val="00DE31CB"/>
    <w:rsid w:val="00DE47D0"/>
    <w:rsid w:val="00DE5B90"/>
    <w:rsid w:val="00DF20CC"/>
    <w:rsid w:val="00DF2386"/>
    <w:rsid w:val="00DF23DB"/>
    <w:rsid w:val="00DF351F"/>
    <w:rsid w:val="00E00C30"/>
    <w:rsid w:val="00E010AF"/>
    <w:rsid w:val="00E03B28"/>
    <w:rsid w:val="00E03FB2"/>
    <w:rsid w:val="00E0783E"/>
    <w:rsid w:val="00E07DFC"/>
    <w:rsid w:val="00E11284"/>
    <w:rsid w:val="00E12BCA"/>
    <w:rsid w:val="00E14B52"/>
    <w:rsid w:val="00E14FCE"/>
    <w:rsid w:val="00E15482"/>
    <w:rsid w:val="00E16C2E"/>
    <w:rsid w:val="00E17258"/>
    <w:rsid w:val="00E17402"/>
    <w:rsid w:val="00E207AD"/>
    <w:rsid w:val="00E218D0"/>
    <w:rsid w:val="00E24E5F"/>
    <w:rsid w:val="00E2527B"/>
    <w:rsid w:val="00E25A24"/>
    <w:rsid w:val="00E27652"/>
    <w:rsid w:val="00E27F17"/>
    <w:rsid w:val="00E30591"/>
    <w:rsid w:val="00E32EB4"/>
    <w:rsid w:val="00E3447D"/>
    <w:rsid w:val="00E344D3"/>
    <w:rsid w:val="00E34B1B"/>
    <w:rsid w:val="00E36EE7"/>
    <w:rsid w:val="00E37835"/>
    <w:rsid w:val="00E37B6F"/>
    <w:rsid w:val="00E41466"/>
    <w:rsid w:val="00E42687"/>
    <w:rsid w:val="00E433DB"/>
    <w:rsid w:val="00E50FFA"/>
    <w:rsid w:val="00E5285C"/>
    <w:rsid w:val="00E536AF"/>
    <w:rsid w:val="00E53FE7"/>
    <w:rsid w:val="00E557DB"/>
    <w:rsid w:val="00E56C8D"/>
    <w:rsid w:val="00E572F3"/>
    <w:rsid w:val="00E57809"/>
    <w:rsid w:val="00E60AEA"/>
    <w:rsid w:val="00E6206B"/>
    <w:rsid w:val="00E63731"/>
    <w:rsid w:val="00E644B8"/>
    <w:rsid w:val="00E6472E"/>
    <w:rsid w:val="00E6700B"/>
    <w:rsid w:val="00E801A2"/>
    <w:rsid w:val="00E80CC6"/>
    <w:rsid w:val="00E80D31"/>
    <w:rsid w:val="00E82FFB"/>
    <w:rsid w:val="00E83A08"/>
    <w:rsid w:val="00E83AD3"/>
    <w:rsid w:val="00E83F87"/>
    <w:rsid w:val="00E86844"/>
    <w:rsid w:val="00E91CF7"/>
    <w:rsid w:val="00E9253E"/>
    <w:rsid w:val="00E92733"/>
    <w:rsid w:val="00E9448E"/>
    <w:rsid w:val="00E95A79"/>
    <w:rsid w:val="00E95B46"/>
    <w:rsid w:val="00E9686B"/>
    <w:rsid w:val="00E970F2"/>
    <w:rsid w:val="00EA12B0"/>
    <w:rsid w:val="00EA12B9"/>
    <w:rsid w:val="00EA38A5"/>
    <w:rsid w:val="00EA3D95"/>
    <w:rsid w:val="00EA4E08"/>
    <w:rsid w:val="00EA5E0B"/>
    <w:rsid w:val="00EA72CF"/>
    <w:rsid w:val="00EA79B2"/>
    <w:rsid w:val="00EB114E"/>
    <w:rsid w:val="00EB2556"/>
    <w:rsid w:val="00EB2CDA"/>
    <w:rsid w:val="00EB3123"/>
    <w:rsid w:val="00EB357A"/>
    <w:rsid w:val="00EB7F8B"/>
    <w:rsid w:val="00EC0D22"/>
    <w:rsid w:val="00EC18BC"/>
    <w:rsid w:val="00EC2554"/>
    <w:rsid w:val="00EC2F4D"/>
    <w:rsid w:val="00EC64AC"/>
    <w:rsid w:val="00EC7BC9"/>
    <w:rsid w:val="00ED0A1C"/>
    <w:rsid w:val="00ED0B60"/>
    <w:rsid w:val="00ED10FA"/>
    <w:rsid w:val="00ED2147"/>
    <w:rsid w:val="00ED33BA"/>
    <w:rsid w:val="00ED59B4"/>
    <w:rsid w:val="00ED6CE6"/>
    <w:rsid w:val="00ED7361"/>
    <w:rsid w:val="00EE01A9"/>
    <w:rsid w:val="00EE0AB9"/>
    <w:rsid w:val="00EE1331"/>
    <w:rsid w:val="00EE3E54"/>
    <w:rsid w:val="00EE6479"/>
    <w:rsid w:val="00EF0354"/>
    <w:rsid w:val="00EF28A4"/>
    <w:rsid w:val="00EF29EA"/>
    <w:rsid w:val="00EF4A62"/>
    <w:rsid w:val="00EF4C64"/>
    <w:rsid w:val="00EF5C4B"/>
    <w:rsid w:val="00EF6F55"/>
    <w:rsid w:val="00EF71B4"/>
    <w:rsid w:val="00EF7E5F"/>
    <w:rsid w:val="00F00BAB"/>
    <w:rsid w:val="00F0269C"/>
    <w:rsid w:val="00F027FD"/>
    <w:rsid w:val="00F0463A"/>
    <w:rsid w:val="00F0536C"/>
    <w:rsid w:val="00F05593"/>
    <w:rsid w:val="00F059C4"/>
    <w:rsid w:val="00F1076A"/>
    <w:rsid w:val="00F10934"/>
    <w:rsid w:val="00F116C5"/>
    <w:rsid w:val="00F12B1C"/>
    <w:rsid w:val="00F1378F"/>
    <w:rsid w:val="00F145D6"/>
    <w:rsid w:val="00F1569A"/>
    <w:rsid w:val="00F175F4"/>
    <w:rsid w:val="00F202B5"/>
    <w:rsid w:val="00F2170F"/>
    <w:rsid w:val="00F22BFA"/>
    <w:rsid w:val="00F22D1A"/>
    <w:rsid w:val="00F23FBE"/>
    <w:rsid w:val="00F24E00"/>
    <w:rsid w:val="00F251D5"/>
    <w:rsid w:val="00F259D2"/>
    <w:rsid w:val="00F259EB"/>
    <w:rsid w:val="00F264C2"/>
    <w:rsid w:val="00F32C5C"/>
    <w:rsid w:val="00F32E3A"/>
    <w:rsid w:val="00F34CE8"/>
    <w:rsid w:val="00F353CF"/>
    <w:rsid w:val="00F35DEE"/>
    <w:rsid w:val="00F40072"/>
    <w:rsid w:val="00F40454"/>
    <w:rsid w:val="00F40892"/>
    <w:rsid w:val="00F40CAE"/>
    <w:rsid w:val="00F4173F"/>
    <w:rsid w:val="00F42570"/>
    <w:rsid w:val="00F4440D"/>
    <w:rsid w:val="00F5178E"/>
    <w:rsid w:val="00F5313C"/>
    <w:rsid w:val="00F536F6"/>
    <w:rsid w:val="00F537F6"/>
    <w:rsid w:val="00F53C4C"/>
    <w:rsid w:val="00F53D03"/>
    <w:rsid w:val="00F5741A"/>
    <w:rsid w:val="00F603BB"/>
    <w:rsid w:val="00F6239D"/>
    <w:rsid w:val="00F63324"/>
    <w:rsid w:val="00F64FB7"/>
    <w:rsid w:val="00F66D53"/>
    <w:rsid w:val="00F71C53"/>
    <w:rsid w:val="00F724C1"/>
    <w:rsid w:val="00F72B9E"/>
    <w:rsid w:val="00F73648"/>
    <w:rsid w:val="00F75074"/>
    <w:rsid w:val="00F763AE"/>
    <w:rsid w:val="00F76C55"/>
    <w:rsid w:val="00F816C5"/>
    <w:rsid w:val="00F821F8"/>
    <w:rsid w:val="00F84071"/>
    <w:rsid w:val="00F84504"/>
    <w:rsid w:val="00F846CB"/>
    <w:rsid w:val="00F85F47"/>
    <w:rsid w:val="00F8697F"/>
    <w:rsid w:val="00F87783"/>
    <w:rsid w:val="00F94E7C"/>
    <w:rsid w:val="00F95BF3"/>
    <w:rsid w:val="00F97D58"/>
    <w:rsid w:val="00FA02DB"/>
    <w:rsid w:val="00FA0495"/>
    <w:rsid w:val="00FA05EC"/>
    <w:rsid w:val="00FA109F"/>
    <w:rsid w:val="00FA2675"/>
    <w:rsid w:val="00FA46D5"/>
    <w:rsid w:val="00FA6D02"/>
    <w:rsid w:val="00FA7C7E"/>
    <w:rsid w:val="00FB01F7"/>
    <w:rsid w:val="00FB3C12"/>
    <w:rsid w:val="00FB5E32"/>
    <w:rsid w:val="00FB637E"/>
    <w:rsid w:val="00FB764B"/>
    <w:rsid w:val="00FB7D3D"/>
    <w:rsid w:val="00FC16A3"/>
    <w:rsid w:val="00FC1812"/>
    <w:rsid w:val="00FC3C0D"/>
    <w:rsid w:val="00FC5368"/>
    <w:rsid w:val="00FD0915"/>
    <w:rsid w:val="00FD0FFA"/>
    <w:rsid w:val="00FD173F"/>
    <w:rsid w:val="00FD230E"/>
    <w:rsid w:val="00FD31F8"/>
    <w:rsid w:val="00FD4BB2"/>
    <w:rsid w:val="00FD54A1"/>
    <w:rsid w:val="00FE0BA5"/>
    <w:rsid w:val="00FE100B"/>
    <w:rsid w:val="00FE1D5F"/>
    <w:rsid w:val="00FE2279"/>
    <w:rsid w:val="00FE28DE"/>
    <w:rsid w:val="00FE34AF"/>
    <w:rsid w:val="00FE494F"/>
    <w:rsid w:val="00FE5620"/>
    <w:rsid w:val="00FE6977"/>
    <w:rsid w:val="00FE774F"/>
    <w:rsid w:val="00FF048B"/>
    <w:rsid w:val="00FF0D58"/>
    <w:rsid w:val="00FF270D"/>
    <w:rsid w:val="00FF2B4E"/>
    <w:rsid w:val="00FF43AC"/>
    <w:rsid w:val="00FF4E26"/>
    <w:rsid w:val="00FF4E6E"/>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72C9FBA0-29D7-6B44-AACE-23175E2F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aliases w:val="TableGrid,SGS Table Basic 1"/>
    <w:basedOn w:val="TableNormal"/>
    <w:uiPriority w:val="39"/>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basedOn w:val="TH"/>
    <w:rsid w:val="0083513F"/>
  </w:style>
  <w:style w:type="paragraph" w:styleId="ListNumber2">
    <w:name w:val="List Number 2"/>
    <w:basedOn w:val="Normal"/>
    <w:qFormat/>
    <w:rsid w:val="001132E2"/>
    <w:pPr>
      <w:numPr>
        <w:numId w:val="4"/>
      </w:numPr>
      <w:spacing w:after="180"/>
      <w:contextualSpacing/>
    </w:pPr>
    <w:rPr>
      <w:rFonts w:ascii="Times New Roman" w:eastAsia="Times New Roman" w:hAnsi="Times New Roman"/>
      <w:sz w:val="20"/>
      <w:szCs w:val="20"/>
      <w:lang w:val="en-GB"/>
    </w:rPr>
  </w:style>
  <w:style w:type="paragraph" w:customStyle="1" w:styleId="EQ">
    <w:name w:val="EQ"/>
    <w:basedOn w:val="Normal"/>
    <w:next w:val="Normal"/>
    <w:link w:val="EQChar"/>
    <w:qFormat/>
    <w:rsid w:val="008F0EF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en-GB"/>
    </w:rPr>
  </w:style>
  <w:style w:type="paragraph" w:customStyle="1" w:styleId="NO">
    <w:name w:val="NO"/>
    <w:basedOn w:val="Normal"/>
    <w:link w:val="NOChar1"/>
    <w:qFormat/>
    <w:rsid w:val="008F0EF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eastAsia="en-GB"/>
    </w:rPr>
  </w:style>
  <w:style w:type="character" w:customStyle="1" w:styleId="EQChar">
    <w:name w:val="EQ Char"/>
    <w:link w:val="EQ"/>
    <w:qFormat/>
    <w:rsid w:val="008F0EF9"/>
    <w:rPr>
      <w:rFonts w:ascii="Times New Roman" w:eastAsia="Times New Roman" w:hAnsi="Times New Roman"/>
      <w:noProof/>
      <w:lang w:val="en-GB" w:eastAsia="en-GB"/>
    </w:rPr>
  </w:style>
  <w:style w:type="character" w:customStyle="1" w:styleId="NOChar1">
    <w:name w:val="NO Char1"/>
    <w:link w:val="NO"/>
    <w:qFormat/>
    <w:rsid w:val="008F0EF9"/>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4269"/>
    <w:pPr>
      <w:spacing w:after="120"/>
    </w:pPr>
    <w:rPr>
      <w:rFonts w:ascii="Times New Roman" w:eastAsia="Times New Roman" w:hAnsi="Times New Roma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4269"/>
    <w:rPr>
      <w:rFonts w:ascii="Times New Roman" w:eastAsia="Times New Roman" w:hAnsi="Times New Roman"/>
      <w:lang w:val="en-GB"/>
    </w:rPr>
  </w:style>
  <w:style w:type="paragraph" w:customStyle="1" w:styleId="TAR">
    <w:name w:val="TAR"/>
    <w:basedOn w:val="TAL"/>
    <w:rsid w:val="00367DC8"/>
    <w:pPr>
      <w:overflowPunct w:val="0"/>
      <w:autoSpaceDE w:val="0"/>
      <w:autoSpaceDN w:val="0"/>
      <w:adjustRightInd w:val="0"/>
      <w:jc w:val="right"/>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418</TotalTime>
  <Pages>18</Pages>
  <Words>4876</Words>
  <Characters>27797</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32608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 (EchoStar)</dc:creator>
  <cp:keywords/>
  <dc:description/>
  <cp:lastModifiedBy>Ojas Choksi</cp:lastModifiedBy>
  <cp:revision>22</cp:revision>
  <cp:lastPrinted>2018-01-03T23:25:00Z</cp:lastPrinted>
  <dcterms:created xsi:type="dcterms:W3CDTF">2025-11-02T17:46:00Z</dcterms:created>
  <dcterms:modified xsi:type="dcterms:W3CDTF">2025-11-07T19:10:00Z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