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DDDF1" w14:textId="68BAA1C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AE3586">
        <w:rPr>
          <w:rFonts w:ascii="Arial" w:eastAsia="SimSun" w:hAnsi="Arial" w:cs="Times New Roman"/>
          <w:b/>
          <w:sz w:val="24"/>
          <w:szCs w:val="20"/>
        </w:rPr>
        <w:t>7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A4277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</w:t>
      </w:r>
      <w:r w:rsidR="00A42775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-</w:t>
      </w:r>
      <w:r w:rsidR="00AE2BA5" w:rsidRPr="00A4277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A74866" w:rsidRPr="00A4277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5</w:t>
      </w:r>
      <w:r w:rsidR="00A42775" w:rsidRPr="00A42775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21603</w:t>
      </w:r>
    </w:p>
    <w:bookmarkEnd w:id="0"/>
    <w:bookmarkEnd w:id="1"/>
    <w:p w14:paraId="63982856" w14:textId="77777777" w:rsidR="00B26A8A" w:rsidRPr="00B26A8A" w:rsidRDefault="00AE3586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21st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 xml:space="preserve">November 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2025</w:t>
      </w:r>
    </w:p>
    <w:p w14:paraId="5F505783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3A287D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5A300C77" w14:textId="1230717F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70898" w:rsidRPr="00470898">
        <w:rPr>
          <w:rFonts w:ascii="Arial" w:eastAsia="Calibri" w:hAnsi="Arial" w:cs="Arial"/>
          <w:b/>
          <w:bCs/>
          <w:sz w:val="24"/>
        </w:rPr>
        <w:t>Discussion on RRM requirements for Rel-20 (e)RedCap UE enhancements</w:t>
      </w:r>
    </w:p>
    <w:p w14:paraId="005B0EE5" w14:textId="5C917702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740939">
        <w:rPr>
          <w:rFonts w:ascii="Arial" w:eastAsia="MS Mincho" w:hAnsi="Arial" w:cs="Arial"/>
          <w:b/>
          <w:bCs/>
          <w:sz w:val="24"/>
          <w:szCs w:val="20"/>
        </w:rPr>
        <w:t>7.4.3.2</w:t>
      </w:r>
    </w:p>
    <w:p w14:paraId="40571C9E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68F1A06E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78CC12CB" w14:textId="77777777" w:rsidR="00F472C0" w:rsidRPr="008F786B" w:rsidRDefault="00F472C0" w:rsidP="00F472C0">
      <w:r>
        <w:t xml:space="preserve">The work item description [1] for Phase-6 RRM from </w:t>
      </w:r>
      <w:r w:rsidRPr="00813234">
        <w:t>3GPP TSG RAN Meeting #109</w:t>
      </w:r>
      <w:r>
        <w:t xml:space="preserve"> is as follows: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F472C0" w:rsidRPr="008F786B" w14:paraId="503D5C6D" w14:textId="77777777" w:rsidTr="00DD045F">
        <w:tc>
          <w:tcPr>
            <w:tcW w:w="9617" w:type="dxa"/>
          </w:tcPr>
          <w:p w14:paraId="47F9EBC2" w14:textId="77777777" w:rsidR="00F472C0" w:rsidRPr="00854948" w:rsidRDefault="00F472C0" w:rsidP="001B28C1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jc w:val="both"/>
              <w:textAlignment w:val="baseline"/>
              <w:rPr>
                <w:lang w:val="en-US"/>
              </w:rPr>
            </w:pPr>
            <w:r w:rsidRPr="00854948">
              <w:t>Specify the following requirements for (e)RedCap UEs</w:t>
            </w:r>
            <w:r>
              <w:rPr>
                <w:rFonts w:hint="eastAsia"/>
                <w:lang w:eastAsia="zh-CN"/>
              </w:rPr>
              <w:t xml:space="preserve"> [RAN4]</w:t>
            </w:r>
          </w:p>
          <w:p w14:paraId="59D64E9C" w14:textId="77777777" w:rsidR="00F472C0" w:rsidRPr="00854948" w:rsidRDefault="00F472C0" w:rsidP="001B28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bookmarkStart w:id="4" w:name="_Hlk210385884"/>
            <w:r w:rsidRPr="00854948">
              <w:rPr>
                <w:lang w:val="en-US"/>
              </w:rPr>
              <w:t>Relaxed RLM/BFD RRM requirements</w:t>
            </w:r>
          </w:p>
          <w:bookmarkEnd w:id="4"/>
          <w:p w14:paraId="0D92AE69" w14:textId="77777777" w:rsidR="00F472C0" w:rsidRPr="00854948" w:rsidRDefault="00F472C0" w:rsidP="001B28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Use R17 RLM/BFD relaxation for legacy UE as</w:t>
            </w:r>
            <w:r>
              <w:rPr>
                <w:rFonts w:hint="eastAsia"/>
                <w:lang w:val="en-US" w:eastAsia="zh-CN"/>
              </w:rPr>
              <w:t xml:space="preserve"> a</w:t>
            </w:r>
            <w:r w:rsidRPr="00854948">
              <w:rPr>
                <w:lang w:val="en-US"/>
              </w:rPr>
              <w:t xml:space="preserve"> baseline</w:t>
            </w:r>
          </w:p>
          <w:p w14:paraId="4F39AFA9" w14:textId="77777777" w:rsidR="00F472C0" w:rsidRPr="00854948" w:rsidRDefault="00F472C0" w:rsidP="001B28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Support of less than 5 MHz channel bandwidth (15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transmission bandwidth configuration and 12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>PRB SSB)</w:t>
            </w:r>
          </w:p>
          <w:p w14:paraId="7314C51A" w14:textId="77777777" w:rsidR="00F472C0" w:rsidRPr="004402B4" w:rsidRDefault="00F472C0" w:rsidP="001B28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>RF requirements, considering example bands: n100, n106, n26, n28 and n85</w:t>
            </w:r>
          </w:p>
          <w:p w14:paraId="7EDA670F" w14:textId="77777777" w:rsidR="00F472C0" w:rsidRPr="00854948" w:rsidRDefault="00F472C0" w:rsidP="001B28C1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 w:rsidRPr="00854948">
              <w:rPr>
                <w:lang w:val="en-US"/>
              </w:rPr>
              <w:t xml:space="preserve">RRM requirements including </w:t>
            </w:r>
            <w:r>
              <w:rPr>
                <w:rFonts w:hint="eastAsia"/>
                <w:lang w:val="en-US" w:eastAsia="zh-CN"/>
              </w:rPr>
              <w:t>r</w:t>
            </w:r>
            <w:r w:rsidRPr="00854948">
              <w:rPr>
                <w:lang w:val="en-US"/>
              </w:rPr>
              <w:t>elaxed RLM/BFD RRM requirements</w:t>
            </w:r>
          </w:p>
          <w:p w14:paraId="1BB0AAF4" w14:textId="77777777" w:rsidR="00F472C0" w:rsidRPr="00854948" w:rsidRDefault="00F472C0" w:rsidP="001B28C1">
            <w:pPr>
              <w:pStyle w:val="ListParagraph"/>
              <w:numPr>
                <w:ilvl w:val="2"/>
                <w:numId w:val="14"/>
              </w:numPr>
              <w:spacing w:before="60" w:after="60"/>
              <w:rPr>
                <w:lang w:val="en-US"/>
              </w:rPr>
            </w:pPr>
            <w:r w:rsidRPr="00854948">
              <w:rPr>
                <w:lang w:val="en-US"/>
              </w:rPr>
              <w:t>Note 1: Use R18 3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854948">
              <w:rPr>
                <w:lang w:val="en-US"/>
              </w:rPr>
              <w:t xml:space="preserve">MHz requirements for non-RedCap UE as a baseline </w:t>
            </w:r>
          </w:p>
          <w:p w14:paraId="639B19E5" w14:textId="77777777" w:rsidR="00F472C0" w:rsidRPr="008F786B" w:rsidRDefault="00F472C0" w:rsidP="001B28C1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</w:pPr>
            <w:r w:rsidRPr="00854948">
              <w:rPr>
                <w:lang w:val="en-US"/>
              </w:rPr>
              <w:t>Note 2: Consider both 1Rx and 2Rx (e)Red</w:t>
            </w:r>
            <w:r>
              <w:rPr>
                <w:rFonts w:hint="eastAsia"/>
                <w:lang w:val="en-US" w:eastAsia="zh-CN"/>
              </w:rPr>
              <w:t>C</w:t>
            </w:r>
            <w:r w:rsidRPr="00854948">
              <w:rPr>
                <w:lang w:val="en-US"/>
              </w:rPr>
              <w:t>ap UEs and HD-FDD</w:t>
            </w:r>
          </w:p>
        </w:tc>
      </w:tr>
    </w:tbl>
    <w:p w14:paraId="15604A5D" w14:textId="77777777" w:rsidR="0060543D" w:rsidRPr="008F786B" w:rsidRDefault="0060543D" w:rsidP="005C23A4"/>
    <w:p w14:paraId="1E51A5EF" w14:textId="77777777" w:rsidR="00063D99" w:rsidRDefault="003B659E" w:rsidP="00063D99">
      <w:pPr>
        <w:pStyle w:val="RAN4H1"/>
      </w:pPr>
      <w:bookmarkStart w:id="5" w:name="_Toc116995842"/>
      <w:r w:rsidRPr="008F786B">
        <w:t>Discussion</w:t>
      </w:r>
      <w:bookmarkStart w:id="6" w:name="_Toc116995848"/>
      <w:bookmarkEnd w:id="5"/>
    </w:p>
    <w:p w14:paraId="6D5125B0" w14:textId="0C5AE732" w:rsidR="005C596C" w:rsidRPr="005C596C" w:rsidRDefault="004F03BC" w:rsidP="004F03BC">
      <w:pPr>
        <w:pStyle w:val="RAN4H2"/>
      </w:pPr>
      <w:r w:rsidRPr="004F03BC">
        <w:t>RRM requirements for less than 5 MHz channel bandwidth</w:t>
      </w:r>
      <w:r w:rsidR="00672576">
        <w:t xml:space="preserve"> </w:t>
      </w:r>
      <w:r w:rsidRPr="004F03BC">
        <w:t>(LT5)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5C596C" w14:paraId="596581ED" w14:textId="77777777" w:rsidTr="00AD7810">
        <w:tc>
          <w:tcPr>
            <w:tcW w:w="9617" w:type="dxa"/>
          </w:tcPr>
          <w:p w14:paraId="2A5BCDF3" w14:textId="77777777" w:rsidR="005C596C" w:rsidRPr="005C596C" w:rsidRDefault="005C596C" w:rsidP="005C596C">
            <w:pPr>
              <w:rPr>
                <w:b/>
                <w:u w:val="single"/>
              </w:rPr>
            </w:pPr>
            <w:r w:rsidRPr="005C596C">
              <w:rPr>
                <w:b/>
                <w:u w:val="single"/>
              </w:rPr>
              <w:t xml:space="preserve">Issue 2-1-2: LT5 for </w:t>
            </w:r>
            <w:r w:rsidRPr="002A1798">
              <w:rPr>
                <w:b/>
                <w:u w:val="single"/>
              </w:rPr>
              <w:t>2Rx (e)RedCap UE</w:t>
            </w:r>
          </w:p>
          <w:p w14:paraId="1EF8A5E4" w14:textId="77777777" w:rsidR="005C596C" w:rsidRPr="005C596C" w:rsidRDefault="005C596C" w:rsidP="005C596C">
            <w:r w:rsidRPr="005C596C">
              <w:rPr>
                <w:highlight w:val="green"/>
              </w:rPr>
              <w:t>Agreement:</w:t>
            </w:r>
          </w:p>
          <w:p w14:paraId="4400E1A9" w14:textId="77777777" w:rsidR="005C596C" w:rsidRPr="005C596C" w:rsidRDefault="005C596C" w:rsidP="001B28C1">
            <w:pPr>
              <w:numPr>
                <w:ilvl w:val="0"/>
                <w:numId w:val="8"/>
              </w:numPr>
            </w:pPr>
            <w:r w:rsidRPr="005C596C">
              <w:t>The existing LT5 requirements for non-RedCap UE can be directly reused for 2Rx (e)RedCap UE with full-duplex FDD, TDD modes.</w:t>
            </w:r>
          </w:p>
          <w:p w14:paraId="70DDF552" w14:textId="77777777" w:rsidR="005C596C" w:rsidRPr="005C596C" w:rsidRDefault="005C596C" w:rsidP="001B28C1">
            <w:pPr>
              <w:numPr>
                <w:ilvl w:val="1"/>
                <w:numId w:val="8"/>
              </w:numPr>
            </w:pPr>
            <w:r w:rsidRPr="005C596C">
              <w:t>Handover</w:t>
            </w:r>
          </w:p>
          <w:p w14:paraId="0E193E55" w14:textId="77777777" w:rsidR="005C596C" w:rsidRPr="005C596C" w:rsidRDefault="005C596C" w:rsidP="001B28C1">
            <w:pPr>
              <w:numPr>
                <w:ilvl w:val="1"/>
                <w:numId w:val="8"/>
              </w:numPr>
            </w:pPr>
            <w:r w:rsidRPr="005C596C">
              <w:t>RLM/BFD</w:t>
            </w:r>
          </w:p>
          <w:p w14:paraId="7978F9F3" w14:textId="77777777" w:rsidR="005C596C" w:rsidRPr="005C596C" w:rsidRDefault="005C596C" w:rsidP="001B28C1">
            <w:pPr>
              <w:numPr>
                <w:ilvl w:val="1"/>
                <w:numId w:val="8"/>
              </w:numPr>
            </w:pPr>
            <w:r w:rsidRPr="005C596C">
              <w:t>Intra-frequency/Inter-frequency measurement</w:t>
            </w:r>
          </w:p>
          <w:p w14:paraId="3119CC86" w14:textId="77777777" w:rsidR="005C596C" w:rsidRPr="002A1798" w:rsidRDefault="005C596C" w:rsidP="001B28C1">
            <w:pPr>
              <w:numPr>
                <w:ilvl w:val="0"/>
                <w:numId w:val="8"/>
              </w:numPr>
            </w:pPr>
            <w:r w:rsidRPr="002A1798">
              <w:t>Further check for HD-FDD</w:t>
            </w:r>
          </w:p>
          <w:p w14:paraId="04736139" w14:textId="77777777" w:rsidR="005C596C" w:rsidRDefault="005C596C" w:rsidP="00063D99"/>
        </w:tc>
      </w:tr>
    </w:tbl>
    <w:p w14:paraId="0ED423AA" w14:textId="77777777" w:rsidR="00603EFF" w:rsidRDefault="00603EFF" w:rsidP="005C596C"/>
    <w:p w14:paraId="0B1D1D14" w14:textId="00FF6C5D" w:rsidR="00F77492" w:rsidRDefault="00F77492" w:rsidP="005C596C">
      <w:r>
        <w:t>Half-Duplex FDD (HD-FDD) is an option for RedCap UEs to simplify RF hardware (no simultaneous transmit and receive on paired bands</w:t>
      </w:r>
      <w:r w:rsidR="006629FA">
        <w:t>).</w:t>
      </w:r>
      <w:r>
        <w:t xml:space="preserve"> The challenge is that RRM requirements (like measurement of neighbour cells) assume the UE can continuously listen even while transmitting, as in </w:t>
      </w:r>
      <w:r w:rsidR="002A1798">
        <w:t>full duplex</w:t>
      </w:r>
      <w:r>
        <w:t xml:space="preserve">. In HD-FDD, during uplink transmissions the UE’s receiver is off (or isolated), which can cause it to miss some measurement </w:t>
      </w:r>
      <w:r w:rsidR="002A1798">
        <w:t>opportunities.</w:t>
      </w:r>
      <w:r>
        <w:t xml:space="preserve"> At RAN4#116-bis, the agreements </w:t>
      </w:r>
      <w:r w:rsidR="005D4214">
        <w:t xml:space="preserve">[2] </w:t>
      </w:r>
      <w:r>
        <w:t xml:space="preserve">to reuse Rel-17/18 </w:t>
      </w:r>
      <w:r w:rsidR="00764AA8">
        <w:t>requirements</w:t>
      </w:r>
      <w:r>
        <w:t xml:space="preserve"> for 2Rx UEs included an FFS note to “further check HD-FDD”. </w:t>
      </w:r>
      <w:r w:rsidR="00752E66">
        <w:t xml:space="preserve">While HD-FDD may lengthen measurement gaps (since UE can’t receive during uplink slots), those gaps were already considered in Rel-18 </w:t>
      </w:r>
      <w:r w:rsidR="00027D48">
        <w:t>LT5</w:t>
      </w:r>
      <w:r w:rsidR="00752E66">
        <w:t>.</w:t>
      </w:r>
    </w:p>
    <w:p w14:paraId="673C6D09" w14:textId="123956CC" w:rsidR="367A12DA" w:rsidRDefault="367A12DA" w:rsidP="5DAE1936">
      <w:pPr>
        <w:rPr>
          <w:rFonts w:eastAsia="Times New Roman" w:cs="Times New Roman"/>
          <w:color w:val="333333"/>
          <w:szCs w:val="20"/>
        </w:rPr>
      </w:pPr>
      <w:r>
        <w:t xml:space="preserve">For HD-FDD, scheduling availability restrictions need to be </w:t>
      </w:r>
      <w:r w:rsidR="5E0B4216">
        <w:t xml:space="preserve">studied. Scheduling </w:t>
      </w:r>
      <w:r w:rsidR="10E42EFF">
        <w:t xml:space="preserve">availability </w:t>
      </w:r>
      <w:r w:rsidR="5E0B4216">
        <w:t>restrictions a</w:t>
      </w:r>
      <w:r w:rsidR="5E0B4216" w:rsidRPr="5DAE1936">
        <w:rPr>
          <w:rFonts w:eastAsia="Times New Roman" w:cs="Times New Roman"/>
          <w:szCs w:val="20"/>
        </w:rPr>
        <w:t xml:space="preserve">pply for </w:t>
      </w:r>
      <w:r w:rsidR="5E0B4216" w:rsidRPr="5DAE1936">
        <w:rPr>
          <w:rFonts w:eastAsia="Times New Roman" w:cs="Times New Roman"/>
          <w:color w:val="333333"/>
          <w:szCs w:val="20"/>
        </w:rPr>
        <w:t xml:space="preserve">SDT in </w:t>
      </w:r>
      <w:r w:rsidR="238DECBE" w:rsidRPr="5DAE1936">
        <w:rPr>
          <w:rFonts w:eastAsia="Times New Roman" w:cs="Times New Roman"/>
          <w:color w:val="333333"/>
          <w:szCs w:val="20"/>
        </w:rPr>
        <w:t>RRC_</w:t>
      </w:r>
      <w:r w:rsidR="5E0B4216" w:rsidRPr="5DAE1936">
        <w:rPr>
          <w:rFonts w:eastAsia="Times New Roman" w:cs="Times New Roman"/>
          <w:color w:val="333333"/>
          <w:szCs w:val="20"/>
        </w:rPr>
        <w:t xml:space="preserve">INACTIVE, for RLM, BFD and uplink spatial relation switch in </w:t>
      </w:r>
      <w:r w:rsidR="578B260E" w:rsidRPr="5DAE1936">
        <w:rPr>
          <w:rFonts w:eastAsia="Times New Roman" w:cs="Times New Roman"/>
          <w:color w:val="333333"/>
          <w:szCs w:val="20"/>
        </w:rPr>
        <w:t>RRC_</w:t>
      </w:r>
      <w:r w:rsidR="5E0B4216" w:rsidRPr="5DAE1936">
        <w:rPr>
          <w:rFonts w:eastAsia="Times New Roman" w:cs="Times New Roman"/>
          <w:color w:val="333333"/>
          <w:szCs w:val="20"/>
        </w:rPr>
        <w:t>CONNECTED</w:t>
      </w:r>
      <w:r w:rsidR="55661E74" w:rsidRPr="5DAE1936">
        <w:rPr>
          <w:rFonts w:eastAsia="Times New Roman" w:cs="Times New Roman"/>
          <w:color w:val="333333"/>
          <w:szCs w:val="20"/>
        </w:rPr>
        <w:t xml:space="preserve">. </w:t>
      </w:r>
      <w:r w:rsidR="1A370628" w:rsidRPr="5DAE1936">
        <w:rPr>
          <w:rFonts w:eastAsia="Times New Roman" w:cs="Times New Roman"/>
          <w:color w:val="333333"/>
          <w:szCs w:val="20"/>
        </w:rPr>
        <w:t xml:space="preserve">We assume that the </w:t>
      </w:r>
      <w:r w:rsidR="1A370628" w:rsidRPr="5DAE1936">
        <w:rPr>
          <w:rFonts w:eastAsia="Times New Roman" w:cs="Times New Roman"/>
          <w:color w:val="333333"/>
          <w:szCs w:val="20"/>
        </w:rPr>
        <w:lastRenderedPageBreak/>
        <w:t>same scheduling availability restrictions apply as for RedCap in Rel-17 or eR</w:t>
      </w:r>
      <w:r w:rsidR="0DE5E4E5" w:rsidRPr="5DAE1936">
        <w:rPr>
          <w:rFonts w:eastAsia="Times New Roman" w:cs="Times New Roman"/>
          <w:color w:val="333333"/>
          <w:szCs w:val="20"/>
        </w:rPr>
        <w:t>edCap in Rel-18.</w:t>
      </w:r>
      <w:r w:rsidR="1A370628" w:rsidRPr="5DAE1936">
        <w:rPr>
          <w:rFonts w:eastAsia="Times New Roman" w:cs="Times New Roman"/>
          <w:color w:val="333333"/>
          <w:szCs w:val="20"/>
        </w:rPr>
        <w:t xml:space="preserve"> </w:t>
      </w:r>
      <w:proofErr w:type="gramStart"/>
      <w:r w:rsidR="54F756C5" w:rsidRPr="5DAE1936">
        <w:rPr>
          <w:rFonts w:eastAsia="Times New Roman" w:cs="Times New Roman"/>
          <w:color w:val="333333"/>
          <w:szCs w:val="20"/>
        </w:rPr>
        <w:t>Thus</w:t>
      </w:r>
      <w:proofErr w:type="gramEnd"/>
      <w:r w:rsidR="54F756C5" w:rsidRPr="5DAE1936">
        <w:rPr>
          <w:rFonts w:eastAsia="Times New Roman" w:cs="Times New Roman"/>
          <w:color w:val="333333"/>
          <w:szCs w:val="20"/>
        </w:rPr>
        <w:t xml:space="preserve"> the following proposal is made: </w:t>
      </w:r>
    </w:p>
    <w:p w14:paraId="57309667" w14:textId="62859B73" w:rsidR="14E1CF5D" w:rsidRDefault="14E1CF5D" w:rsidP="00997E63">
      <w:pPr>
        <w:pStyle w:val="RAN4proposal"/>
        <w:ind w:left="990" w:hanging="990"/>
      </w:pPr>
      <w:bookmarkStart w:id="7" w:name="_Toc213438110"/>
      <w:r>
        <w:t>For 2Rx (e)RedCap HD-FDD UE, the existing LT5 requirements for non-RedCap UE can be directly reused for 2Rx (e)RedCap UE with full-duplex FDD, TDD modes.</w:t>
      </w:r>
      <w:bookmarkEnd w:id="7"/>
    </w:p>
    <w:p w14:paraId="3ABD4234" w14:textId="77777777" w:rsidR="14E1CF5D" w:rsidRDefault="14E1CF5D" w:rsidP="00081724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Handover</w:t>
      </w:r>
    </w:p>
    <w:p w14:paraId="388A7739" w14:textId="77777777" w:rsidR="14E1CF5D" w:rsidRDefault="14E1CF5D" w:rsidP="00081724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RLM/BFD</w:t>
      </w:r>
    </w:p>
    <w:p w14:paraId="53429D9F" w14:textId="4FDB357B" w:rsidR="14E1CF5D" w:rsidRDefault="14E1CF5D" w:rsidP="00081724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Intra-frequency/Inter-frequency measurement</w:t>
      </w:r>
    </w:p>
    <w:p w14:paraId="409DBD00" w14:textId="07D2D784" w:rsidR="763F8A4D" w:rsidRDefault="763F8A4D" w:rsidP="00EF350C">
      <w:pPr>
        <w:tabs>
          <w:tab w:val="left" w:pos="1080"/>
        </w:tabs>
        <w:ind w:left="180" w:hanging="90"/>
        <w:rPr>
          <w:b/>
          <w:bCs/>
        </w:rPr>
      </w:pPr>
      <w:r w:rsidRPr="37DB2CBB">
        <w:rPr>
          <w:b/>
          <w:bCs/>
        </w:rPr>
        <w:t xml:space="preserve">              </w:t>
      </w:r>
      <w:r w:rsidR="00EF350C">
        <w:rPr>
          <w:b/>
          <w:bCs/>
        </w:rPr>
        <w:tab/>
      </w:r>
      <w:r w:rsidRPr="37DB2CBB">
        <w:rPr>
          <w:b/>
          <w:bCs/>
        </w:rPr>
        <w:t>For 2Rx (e)RedCap HD-FDD UE, scheduling availability restriction in RRC_INACTIVE a</w:t>
      </w:r>
      <w:r w:rsidR="3E572342" w:rsidRPr="37DB2CBB">
        <w:rPr>
          <w:b/>
          <w:bCs/>
        </w:rPr>
        <w:t xml:space="preserve">nd                </w:t>
      </w:r>
      <w:r>
        <w:tab/>
      </w:r>
      <w:r w:rsidR="3E572342" w:rsidRPr="37DB2CBB">
        <w:rPr>
          <w:b/>
          <w:bCs/>
        </w:rPr>
        <w:t>RRC_CONNECTED are reused from (e)RedCap.</w:t>
      </w:r>
    </w:p>
    <w:p w14:paraId="74C094F7" w14:textId="6D76D4B7" w:rsidR="54A14537" w:rsidRDefault="54A14537" w:rsidP="54A14537">
      <w:pPr>
        <w:ind w:left="180" w:hanging="90"/>
        <w:rPr>
          <w:b/>
          <w:bCs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603EFF" w14:paraId="4EBF7422" w14:textId="77777777" w:rsidTr="00AD7810">
        <w:tc>
          <w:tcPr>
            <w:tcW w:w="9617" w:type="dxa"/>
          </w:tcPr>
          <w:p w14:paraId="285CFD68" w14:textId="77777777" w:rsidR="00603EFF" w:rsidRPr="00603EFF" w:rsidRDefault="00603EFF" w:rsidP="00603EFF">
            <w:pPr>
              <w:rPr>
                <w:b/>
                <w:u w:val="single"/>
              </w:rPr>
            </w:pPr>
            <w:r w:rsidRPr="00603EFF">
              <w:rPr>
                <w:b/>
                <w:u w:val="single"/>
              </w:rPr>
              <w:t>Issue 2-1-4: RLM/BFD impact of LT5 for 1Rx (e)RedCap UE</w:t>
            </w:r>
          </w:p>
          <w:p w14:paraId="1272528E" w14:textId="77777777" w:rsidR="00603EFF" w:rsidRPr="00603EFF" w:rsidRDefault="00603EFF" w:rsidP="00603EFF">
            <w:r w:rsidRPr="00603EFF">
              <w:rPr>
                <w:highlight w:val="green"/>
              </w:rPr>
              <w:t>Agreement:</w:t>
            </w:r>
            <w:r w:rsidRPr="00603EFF">
              <w:t xml:space="preserve"> </w:t>
            </w:r>
          </w:p>
          <w:p w14:paraId="46D5C7E9" w14:textId="77777777" w:rsidR="00603EFF" w:rsidRPr="00603EFF" w:rsidRDefault="00603EFF" w:rsidP="00603EFF">
            <w:r w:rsidRPr="00603EFF">
              <w:t xml:space="preserve">For discussing the PDCCH hypothetical parameters, </w:t>
            </w:r>
            <w:r w:rsidRPr="00AC2BDD">
              <w:t>RAN4 discuss whether it is feasible to target on coverage equivalence between 1Rx and 2Rx RedCap UEs.</w:t>
            </w:r>
          </w:p>
          <w:p w14:paraId="1737B24A" w14:textId="77777777" w:rsidR="00603EFF" w:rsidRDefault="00603EFF" w:rsidP="00603EFF"/>
        </w:tc>
      </w:tr>
    </w:tbl>
    <w:p w14:paraId="633CA53C" w14:textId="77777777" w:rsidR="00E07040" w:rsidRDefault="00E07040" w:rsidP="00603EFF"/>
    <w:p w14:paraId="76203E68" w14:textId="77777777" w:rsidR="00F53812" w:rsidRDefault="00EC2CEE" w:rsidP="00603EFF">
      <w:r w:rsidRPr="00EC2CEE">
        <w:t>This issue examines how supporting &lt;5 MHz affects Radio Link Monitoring (RLM) and Beam Failure Detection (BFD) performance for 1Rx RedCap UEs, particularly in terms of coverage. In RLM, the UE declares out-of-sync (OOS) when the downlink quality falls below a threshold (</w:t>
      </w:r>
      <w:proofErr w:type="spellStart"/>
      <w:r w:rsidRPr="00EC2CEE">
        <w:t>Q</w:t>
      </w:r>
      <w:r w:rsidRPr="00A04C4C">
        <w:rPr>
          <w:vertAlign w:val="subscript"/>
        </w:rPr>
        <w:t>ou</w:t>
      </w:r>
      <w:r w:rsidR="00A04C4C" w:rsidRPr="00A04C4C">
        <w:rPr>
          <w:vertAlign w:val="subscript"/>
        </w:rPr>
        <w:t>t</w:t>
      </w:r>
      <w:proofErr w:type="spellEnd"/>
      <w:r w:rsidRPr="00EC2CEE">
        <w:t xml:space="preserve"> corresponding to ~10% BLER on a hypothetical PDCCH) and in-sync when quality rises above Q</w:t>
      </w:r>
      <w:r w:rsidRPr="00A04C4C">
        <w:rPr>
          <w:vertAlign w:val="subscript"/>
        </w:rPr>
        <w:t>in</w:t>
      </w:r>
      <w:r w:rsidRPr="00EC2CEE">
        <w:t xml:space="preserve"> (~2% BLER)</w:t>
      </w:r>
      <w:r w:rsidR="00F53812">
        <w:t>.</w:t>
      </w:r>
    </w:p>
    <w:p w14:paraId="3620708B" w14:textId="543CE33D" w:rsidR="007F682B" w:rsidRDefault="00EC1AAC" w:rsidP="00603EFF">
      <w:r>
        <w:t>T</w:t>
      </w:r>
      <w:r w:rsidR="007F682B" w:rsidRPr="007F682B">
        <w:t xml:space="preserve">he baseline agreement </w:t>
      </w:r>
      <w:r w:rsidR="0096167B">
        <w:t xml:space="preserve">is </w:t>
      </w:r>
      <w:r w:rsidR="007F682B" w:rsidRPr="007F682B">
        <w:t xml:space="preserve">to target </w:t>
      </w:r>
      <w:r w:rsidR="00605D19">
        <w:t>“</w:t>
      </w:r>
      <w:r w:rsidR="007F682B" w:rsidRPr="007F682B">
        <w:t>coverage equivalence between 1Rx and 2Rx RedCap UE</w:t>
      </w:r>
      <w:r w:rsidR="00605D19">
        <w:t>s”</w:t>
      </w:r>
      <w:r w:rsidR="007F682B" w:rsidRPr="007F682B">
        <w:t xml:space="preserve"> </w:t>
      </w:r>
      <w:r w:rsidR="00605D19">
        <w:t>RLM/BFD</w:t>
      </w:r>
      <w:r w:rsidR="007F682B" w:rsidRPr="007F682B">
        <w:t xml:space="preserve"> procedures. These procedures rely on the UE's ability to reliably monitor the downlink control channel. The challenge is how to achieve this equivalence for a 1Rx UE in a narrow 15 PRB channel, where the legacy 1Rx compensation method (using a wider 48 PRB bandwidth for measurements).</w:t>
      </w:r>
    </w:p>
    <w:p w14:paraId="0FBDC1B3" w14:textId="695450E6" w:rsidR="00C624CC" w:rsidRDefault="00C624CC" w:rsidP="00541CD2">
      <w:pPr>
        <w:pStyle w:val="RAN4observation0"/>
        <w:contextualSpacing w:val="0"/>
      </w:pPr>
      <w:bookmarkStart w:id="8" w:name="_Toc213438111"/>
      <w:r w:rsidRPr="00C624CC">
        <w:t>A 1Rx receiver lacks the diversity gain of a 2Rx receiver, approximately a 3 dB</w:t>
      </w:r>
      <w:r w:rsidR="00420AEA">
        <w:t>.</w:t>
      </w:r>
      <w:bookmarkEnd w:id="8"/>
    </w:p>
    <w:p w14:paraId="539487BB" w14:textId="1734A720" w:rsidR="00B10C83" w:rsidRDefault="00E12B19" w:rsidP="00E12B19">
      <w:pPr>
        <w:pStyle w:val="RAN4observation0"/>
      </w:pPr>
      <w:bookmarkStart w:id="9" w:name="_Toc213438112"/>
      <w:r>
        <w:t xml:space="preserve">Using </w:t>
      </w:r>
      <w:r w:rsidR="00B10C83">
        <w:t xml:space="preserve">Soft </w:t>
      </w:r>
      <w:r>
        <w:t>combining t</w:t>
      </w:r>
      <w:r w:rsidRPr="00E12B19">
        <w:t xml:space="preserve">he 3dB processing gain </w:t>
      </w:r>
      <w:r>
        <w:t xml:space="preserve">can be </w:t>
      </w:r>
      <w:r w:rsidRPr="00E12B19">
        <w:t>achieved by the 1Rx UE for its RLM/BFD measurements allows it to meet the required performance at the same cell-edge SNR as a 2Rx UE</w:t>
      </w:r>
      <w:r>
        <w:t>.</w:t>
      </w:r>
      <w:bookmarkEnd w:id="9"/>
    </w:p>
    <w:p w14:paraId="3B498936" w14:textId="5AA5F87C" w:rsidR="002826E0" w:rsidRDefault="00F103D8" w:rsidP="00F103D8">
      <w:pPr>
        <w:pStyle w:val="RAN4proposal"/>
        <w:ind w:left="1080" w:hanging="1110"/>
      </w:pPr>
      <w:r>
        <w:tab/>
      </w:r>
      <w:bookmarkStart w:id="10" w:name="_Toc213438113"/>
      <w:r w:rsidR="00145AAF">
        <w:t>C</w:t>
      </w:r>
      <w:r w:rsidR="00145AAF" w:rsidRPr="00145AAF">
        <w:t>overage equivalence between 1Rx and 2Rx RedCap UEs</w:t>
      </w:r>
      <w:r w:rsidR="00145AAF">
        <w:t xml:space="preserve"> can be achieved using soft combining. FFS to further study</w:t>
      </w:r>
      <w:r w:rsidR="00A42775">
        <w:t xml:space="preserve"> soft combining</w:t>
      </w:r>
      <w:r w:rsidR="00145AAF">
        <w:t xml:space="preserve"> via simulations as optional.</w:t>
      </w:r>
      <w:bookmarkEnd w:id="10"/>
    </w:p>
    <w:p w14:paraId="500E181B" w14:textId="4C3C6242" w:rsidR="00541CD2" w:rsidRDefault="00541CD2" w:rsidP="00541CD2">
      <w:r>
        <w:t xml:space="preserve">Concerns were raised </w:t>
      </w:r>
      <w:r w:rsidR="00D75934">
        <w:t xml:space="preserve">from UE vendor side </w:t>
      </w:r>
      <w:r>
        <w:t>at RAN4#116bis about</w:t>
      </w:r>
      <w:r w:rsidR="008E0E29">
        <w:t xml:space="preserve"> the addit</w:t>
      </w:r>
      <w:r w:rsidR="00D75934">
        <w:t>ional complexity imposed to the 1Rx UE</w:t>
      </w:r>
      <w:r w:rsidR="008A5A9B">
        <w:t xml:space="preserve"> through </w:t>
      </w:r>
      <w:proofErr w:type="gramStart"/>
      <w:r w:rsidR="00EF1AE0">
        <w:t>soft-combining</w:t>
      </w:r>
      <w:proofErr w:type="gramEnd"/>
      <w:r w:rsidR="00EF1AE0">
        <w:t>. In our view</w:t>
      </w:r>
      <w:r w:rsidR="00FA2C3B">
        <w:t>,</w:t>
      </w:r>
      <w:r w:rsidR="00EF1AE0">
        <w:t xml:space="preserve"> this may </w:t>
      </w:r>
      <w:r w:rsidR="001A46D0">
        <w:t xml:space="preserve">impact </w:t>
      </w:r>
      <w:r w:rsidR="00EF1AE0">
        <w:t xml:space="preserve">buffer </w:t>
      </w:r>
      <w:r w:rsidR="001A46D0">
        <w:t>size</w:t>
      </w:r>
      <w:r w:rsidR="00EF1AE0">
        <w:t xml:space="preserve"> </w:t>
      </w:r>
      <w:r w:rsidR="005107A2">
        <w:t xml:space="preserve">and </w:t>
      </w:r>
      <w:r w:rsidR="003607C4">
        <w:t xml:space="preserve">processing </w:t>
      </w:r>
      <w:r w:rsidR="005107A2">
        <w:t>power</w:t>
      </w:r>
      <w:r w:rsidR="00C15C64">
        <w:t xml:space="preserve"> in the 1Rx receiver</w:t>
      </w:r>
      <w:r w:rsidR="00FF7937">
        <w:t xml:space="preserve">. But since the SSB burst are </w:t>
      </w:r>
      <w:r w:rsidR="0091505A">
        <w:t xml:space="preserve">short </w:t>
      </w:r>
      <w:proofErr w:type="gramStart"/>
      <w:r w:rsidR="0091505A">
        <w:t>with regard to</w:t>
      </w:r>
      <w:proofErr w:type="gramEnd"/>
      <w:r w:rsidR="0091505A">
        <w:t xml:space="preserve"> data </w:t>
      </w:r>
      <w:r w:rsidR="003A5E43">
        <w:t>packets</w:t>
      </w:r>
      <w:r w:rsidR="008E04A0">
        <w:t xml:space="preserve">, </w:t>
      </w:r>
      <w:r w:rsidR="008F488D">
        <w:t xml:space="preserve">the </w:t>
      </w:r>
      <w:r w:rsidR="00FB4731">
        <w:t xml:space="preserve">complexity </w:t>
      </w:r>
      <w:r w:rsidR="008F488D">
        <w:t xml:space="preserve">impact from </w:t>
      </w:r>
      <w:proofErr w:type="gramStart"/>
      <w:r w:rsidR="008F488D">
        <w:t>soft-combining</w:t>
      </w:r>
      <w:proofErr w:type="gramEnd"/>
      <w:r w:rsidR="008F488D">
        <w:t xml:space="preserve"> </w:t>
      </w:r>
      <w:r w:rsidR="005124F9">
        <w:t>to</w:t>
      </w:r>
      <w:r w:rsidR="008F488D">
        <w:t xml:space="preserve"> 1Rx UE </w:t>
      </w:r>
      <w:r w:rsidR="005124F9">
        <w:t>rece</w:t>
      </w:r>
      <w:r w:rsidR="0087250A">
        <w:t>i</w:t>
      </w:r>
      <w:r w:rsidR="005124F9">
        <w:t xml:space="preserve">ver </w:t>
      </w:r>
      <w:r w:rsidR="008F488D">
        <w:t>is judged as minor.</w:t>
      </w:r>
    </w:p>
    <w:p w14:paraId="0B1C9439" w14:textId="1413C367" w:rsidR="008F488D" w:rsidRPr="00541CD2" w:rsidRDefault="005124F9" w:rsidP="008F488D">
      <w:pPr>
        <w:pStyle w:val="RAN4observation0"/>
      </w:pPr>
      <w:bookmarkStart w:id="11" w:name="_Toc213438114"/>
      <w:r>
        <w:t xml:space="preserve">The </w:t>
      </w:r>
      <w:r w:rsidR="0087250A">
        <w:t xml:space="preserve">complexity impact from </w:t>
      </w:r>
      <w:proofErr w:type="gramStart"/>
      <w:r w:rsidR="0087250A">
        <w:t>soft-combining</w:t>
      </w:r>
      <w:proofErr w:type="gramEnd"/>
      <w:r w:rsidR="0087250A">
        <w:t xml:space="preserve"> to 1Rx UE receiver is judged as minor.</w:t>
      </w:r>
      <w:bookmarkEnd w:id="11"/>
      <w:r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4F03BC" w:rsidRPr="004F03BC" w14:paraId="5BE33A02" w14:textId="77777777" w:rsidTr="00AD7810">
        <w:tc>
          <w:tcPr>
            <w:tcW w:w="9617" w:type="dxa"/>
          </w:tcPr>
          <w:p w14:paraId="34B2F3EC" w14:textId="77777777" w:rsidR="00E07040" w:rsidRPr="004F03BC" w:rsidRDefault="00E07040" w:rsidP="00E07040">
            <w:pPr>
              <w:spacing w:after="120"/>
              <w:rPr>
                <w:b/>
                <w:u w:val="single"/>
                <w:lang w:eastAsia="zh-CN"/>
              </w:rPr>
            </w:pPr>
            <w:r w:rsidRPr="004F03BC">
              <w:rPr>
                <w:b/>
                <w:u w:val="single"/>
                <w:lang w:eastAsia="zh-CN"/>
              </w:rPr>
              <w:t xml:space="preserve">Issue 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2-</w:t>
            </w:r>
            <w:r w:rsidRPr="004F03BC">
              <w:rPr>
                <w:b/>
                <w:u w:val="single"/>
                <w:lang w:eastAsia="zh-CN"/>
              </w:rPr>
              <w:t>1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-3</w:t>
            </w:r>
            <w:r w:rsidRPr="004F03BC">
              <w:rPr>
                <w:b/>
                <w:u w:val="single"/>
                <w:lang w:eastAsia="zh-CN"/>
              </w:rPr>
              <w:t>: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 xml:space="preserve"> Handover impact of LT5 for 1Rx (e)RedCap UE</w:t>
            </w:r>
          </w:p>
          <w:p w14:paraId="50447AD4" w14:textId="77777777" w:rsidR="00E07040" w:rsidRPr="004F03BC" w:rsidRDefault="00E07040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6E28E58A" w14:textId="77777777" w:rsidR="00E07040" w:rsidRPr="00AC2BDD" w:rsidRDefault="00E07040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AC2BDD">
              <w:rPr>
                <w:rFonts w:eastAsia="SimSun" w:hint="eastAsia"/>
                <w:szCs w:val="24"/>
                <w:lang w:eastAsia="zh-CN"/>
              </w:rPr>
              <w:t>Option 1: Ericsson, Qualcomm</w:t>
            </w:r>
          </w:p>
          <w:p w14:paraId="31FAC6C3" w14:textId="77777777" w:rsidR="00E07040" w:rsidRPr="00AC2BDD" w:rsidRDefault="00E07040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proofErr w:type="gramStart"/>
            <w:r w:rsidRPr="00AC2BDD">
              <w:rPr>
                <w:rFonts w:asciiTheme="majorBidi" w:hAnsiTheme="majorBidi" w:cstheme="majorBidi"/>
                <w:lang w:val="en-US"/>
              </w:rPr>
              <w:t>T</w:t>
            </w:r>
            <w:r w:rsidRPr="00AC2BDD">
              <w:rPr>
                <w:rFonts w:asciiTheme="majorBidi" w:hAnsiTheme="majorBidi" w:cstheme="majorBidi"/>
                <w:vertAlign w:val="subscript"/>
                <w:lang w:val="en-US"/>
              </w:rPr>
              <w:t>∆</w:t>
            </w:r>
            <w:r w:rsidRPr="00AC2BDD">
              <w:rPr>
                <w:rFonts w:asciiTheme="majorBidi" w:hAnsiTheme="majorBidi" w:cstheme="majorBidi"/>
                <w:lang w:val="en-US"/>
              </w:rPr>
              <w:t xml:space="preserve"> should</w:t>
            </w:r>
            <w:proofErr w:type="gramEnd"/>
            <w:r w:rsidRPr="00AC2BDD">
              <w:rPr>
                <w:rFonts w:asciiTheme="majorBidi" w:hAnsiTheme="majorBidi" w:cstheme="majorBidi"/>
                <w:lang w:val="en-US"/>
              </w:rPr>
              <w:t xml:space="preserve"> be further investigated</w:t>
            </w:r>
            <w:r w:rsidRPr="00AC2BDD">
              <w:rPr>
                <w:rFonts w:asciiTheme="majorBidi" w:eastAsiaTheme="minorEastAsia" w:hAnsiTheme="majorBidi" w:cstheme="majorBidi"/>
                <w:lang w:val="en-US"/>
              </w:rPr>
              <w:t xml:space="preserve"> based on the simulation</w:t>
            </w:r>
            <w:r w:rsidRPr="00AC2BDD">
              <w:rPr>
                <w:rFonts w:asciiTheme="majorBidi" w:eastAsiaTheme="minorEastAsia" w:hAnsiTheme="majorBidi" w:cstheme="majorBidi" w:hint="eastAsia"/>
                <w:lang w:val="en-US" w:eastAsia="zh-CN"/>
              </w:rPr>
              <w:t>.</w:t>
            </w:r>
          </w:p>
          <w:p w14:paraId="7CA7E268" w14:textId="77777777" w:rsidR="00E07040" w:rsidRPr="004F03BC" w:rsidRDefault="00E07040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2: CATT, ZTE</w:t>
            </w:r>
          </w:p>
          <w:p w14:paraId="1A201570" w14:textId="298C2C45" w:rsidR="00E07040" w:rsidRPr="004F03BC" w:rsidRDefault="00E07040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/>
                <w:szCs w:val="24"/>
                <w:lang w:eastAsia="zh-CN"/>
              </w:rPr>
              <w:t>RAN4 to discuss the further relaxation</w:t>
            </w:r>
            <w:r w:rsidRPr="004F03BC">
              <w:rPr>
                <w:rFonts w:eastAsia="SimSun" w:hint="eastAsia"/>
                <w:szCs w:val="24"/>
                <w:lang w:eastAsia="zh-CN"/>
              </w:rPr>
              <w:t xml:space="preserve"> for 1Rx (e)RedCap UE.</w:t>
            </w:r>
          </w:p>
        </w:tc>
      </w:tr>
    </w:tbl>
    <w:p w14:paraId="682C2531" w14:textId="77777777" w:rsidR="004E09F6" w:rsidRPr="004F03BC" w:rsidRDefault="004E09F6" w:rsidP="00603EFF"/>
    <w:p w14:paraId="3C651509" w14:textId="4A2D140E" w:rsidR="0066055B" w:rsidRDefault="00536ED5" w:rsidP="00603EFF">
      <w:r w:rsidRPr="00536ED5">
        <w:t xml:space="preserve">This issue examines mobility performance, the handover (HO) requirements for RedCap UEs with single receive antenna (1Rx) operating with </w:t>
      </w:r>
      <w:r>
        <w:t>&lt;</w:t>
      </w:r>
      <w:r w:rsidRPr="00536ED5">
        <w:t>5 MHz bandwidth. Narrow channel bandwidth reduces the number of SS blocks and potentially the signal power for cell detection during handover.</w:t>
      </w:r>
      <w:r w:rsidR="000A53D2">
        <w:br/>
      </w:r>
      <w:r w:rsidR="000A53D2">
        <w:lastRenderedPageBreak/>
        <w:br/>
      </w:r>
      <w:r w:rsidR="0066055B">
        <w:t xml:space="preserve">From </w:t>
      </w:r>
      <w:r w:rsidR="003441EC" w:rsidRPr="003441EC">
        <w:t>Clause 6.1.1.2.2 of TS 38.133</w:t>
      </w:r>
      <w:r w:rsidR="00EF2502">
        <w:t xml:space="preserve"> </w:t>
      </w:r>
      <w:r w:rsidR="00164A36">
        <w:t xml:space="preserve">introduced </w:t>
      </w:r>
      <w:r w:rsidR="00164A36" w:rsidRPr="00164A36">
        <w:t>an allowance of</w:t>
      </w:r>
      <w:r w:rsidR="00164A36">
        <w:t xml:space="preserve"> </w:t>
      </w:r>
      <w:r w:rsidR="00164A36" w:rsidRPr="00164A36">
        <w:t xml:space="preserve">“3 extra samples” (i.e. additional SS block occasions) for cell search in </w:t>
      </w:r>
      <w:r w:rsidR="00164A36">
        <w:t xml:space="preserve">LT5 </w:t>
      </w:r>
      <w:r w:rsidR="00164A36" w:rsidRPr="00164A36">
        <w:t>scenarios. This ensures a 2Rx UE can acquire the target cell within the required time.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66055B" w14:paraId="6292F61A" w14:textId="77777777" w:rsidTr="00217AE3">
        <w:tc>
          <w:tcPr>
            <w:tcW w:w="9617" w:type="dxa"/>
          </w:tcPr>
          <w:p w14:paraId="3FB01E9B" w14:textId="386D72B1" w:rsidR="0066055B" w:rsidRDefault="0066055B" w:rsidP="00603EFF">
            <w:r w:rsidRPr="00F57FCF">
              <w:t>T</w:t>
            </w:r>
            <w:r w:rsidRPr="00F57FCF">
              <w:rPr>
                <w:vertAlign w:val="subscript"/>
              </w:rPr>
              <w:t>∆</w:t>
            </w:r>
            <w:r w:rsidRPr="00F57FCF">
              <w:t xml:space="preserve"> = 3*</w:t>
            </w:r>
            <w:proofErr w:type="spellStart"/>
            <w:r w:rsidRPr="00F57FCF">
              <w:t>T</w:t>
            </w:r>
            <w:r w:rsidRPr="00F57FCF">
              <w:rPr>
                <w:vertAlign w:val="subscript"/>
              </w:rPr>
              <w:t>rs</w:t>
            </w:r>
            <w:proofErr w:type="spellEnd"/>
            <w:r w:rsidRPr="00F57FCF">
              <w:t xml:space="preserve"> for both known and unknown target cells operating with 12 PRB SSB BW</w:t>
            </w:r>
          </w:p>
        </w:tc>
      </w:tr>
    </w:tbl>
    <w:p w14:paraId="71E88F23" w14:textId="7A58D15F" w:rsidR="004E09F6" w:rsidRDefault="004E09F6" w:rsidP="00603EFF"/>
    <w:p w14:paraId="67CAAB23" w14:textId="632EF72F" w:rsidR="001D78CD" w:rsidRDefault="001D78CD" w:rsidP="001D78CD">
      <w:pPr>
        <w:pStyle w:val="RAN4observation0"/>
      </w:pPr>
      <w:bookmarkStart w:id="12" w:name="_Toc213438115"/>
      <w:r w:rsidRPr="001D78CD">
        <w:t>Rel-18 gave all UEs 3 extra SS block periods to account for narrower bandwidth during handover.</w:t>
      </w:r>
      <w:bookmarkEnd w:id="12"/>
    </w:p>
    <w:p w14:paraId="4DEE7FAE" w14:textId="77777777" w:rsidR="00F271F0" w:rsidRDefault="009E51C6" w:rsidP="00C018C1">
      <w:pPr>
        <w:pStyle w:val="RAN4observation0"/>
      </w:pPr>
      <w:bookmarkStart w:id="13" w:name="_Toc213438116"/>
      <w:r w:rsidRPr="009E51C6">
        <w:t>A 1Rx UE, having roughly 3 dB lower signal power per SSB</w:t>
      </w:r>
      <w:r>
        <w:t xml:space="preserve">, </w:t>
      </w:r>
      <w:r w:rsidRPr="009E51C6">
        <w:t>may need additional samples</w:t>
      </w:r>
      <w:bookmarkEnd w:id="13"/>
      <w:r w:rsidRPr="009E51C6">
        <w:t xml:space="preserve"> </w:t>
      </w:r>
    </w:p>
    <w:p w14:paraId="20EAD4B7" w14:textId="0B8023EA" w:rsidR="00F52C09" w:rsidRDefault="00A44869" w:rsidP="00F271F0">
      <w:pPr>
        <w:pStyle w:val="RAN4proposal"/>
      </w:pPr>
      <w:bookmarkStart w:id="14" w:name="_Toc213438117"/>
      <w:r>
        <w:t>RAN4 to further study</w:t>
      </w:r>
      <w:r w:rsidR="003F1B6A">
        <w:t xml:space="preserve"> </w:t>
      </w:r>
      <w:r w:rsidR="003F1B6A" w:rsidRPr="00EB2CD1">
        <w:t>T</w:t>
      </w:r>
      <w:r w:rsidR="003F1B6A" w:rsidRPr="00F271F0">
        <w:rPr>
          <w:vertAlign w:val="subscript"/>
        </w:rPr>
        <w:t xml:space="preserve">∆ </w:t>
      </w:r>
      <w:r w:rsidR="003F1B6A">
        <w:t>based on simulation</w:t>
      </w:r>
      <w:bookmarkEnd w:id="14"/>
      <w:r w:rsidR="003F1B6A" w:rsidRPr="00EB2CD1">
        <w:t xml:space="preserve"> 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7405F3" w14:paraId="67F4DDA3" w14:textId="77777777" w:rsidTr="00F271F0">
        <w:tc>
          <w:tcPr>
            <w:tcW w:w="9617" w:type="dxa"/>
          </w:tcPr>
          <w:p w14:paraId="6C39B7EA" w14:textId="77777777" w:rsidR="007405F3" w:rsidRPr="004F03BC" w:rsidRDefault="007405F3" w:rsidP="007405F3">
            <w:pPr>
              <w:spacing w:after="120"/>
              <w:rPr>
                <w:b/>
                <w:u w:val="single"/>
                <w:lang w:eastAsia="zh-CN"/>
              </w:rPr>
            </w:pPr>
            <w:r w:rsidRPr="004F03BC">
              <w:rPr>
                <w:b/>
                <w:u w:val="single"/>
                <w:lang w:eastAsia="zh-CN"/>
              </w:rPr>
              <w:t xml:space="preserve">Issue 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2-</w:t>
            </w:r>
            <w:r w:rsidRPr="004F03BC">
              <w:rPr>
                <w:b/>
                <w:u w:val="single"/>
                <w:lang w:eastAsia="zh-CN"/>
              </w:rPr>
              <w:t>1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-5</w:t>
            </w:r>
            <w:r w:rsidRPr="004F03BC">
              <w:rPr>
                <w:b/>
                <w:u w:val="single"/>
                <w:lang w:eastAsia="zh-CN"/>
              </w:rPr>
              <w:t>: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 xml:space="preserve"> Measurement impact of LT5 for 1Rx (e)RedCap UE</w:t>
            </w:r>
          </w:p>
          <w:p w14:paraId="7D517F8B" w14:textId="77777777" w:rsidR="007405F3" w:rsidRPr="004F03BC" w:rsidRDefault="007405F3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3A96FB4C" w14:textId="77777777" w:rsidR="007405F3" w:rsidRPr="004F03BC" w:rsidRDefault="007405F3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1: Ericsson, Qualcomm, vivo</w:t>
            </w:r>
          </w:p>
          <w:p w14:paraId="4D335991" w14:textId="77777777" w:rsidR="007405F3" w:rsidRPr="004F03BC" w:rsidRDefault="007405F3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asciiTheme="majorBidi" w:hAnsiTheme="majorBidi" w:cstheme="majorBidi"/>
                <w:lang w:val="en-US"/>
              </w:rPr>
              <w:t xml:space="preserve">RAN4 to analyze the SSB </w:t>
            </w:r>
            <w:r w:rsidRPr="004F03BC">
              <w:rPr>
                <w:rFonts w:asciiTheme="majorBidi" w:eastAsiaTheme="minorEastAsia" w:hAnsiTheme="majorBidi" w:cstheme="majorBidi"/>
                <w:lang w:val="en-US"/>
              </w:rPr>
              <w:t xml:space="preserve">index </w:t>
            </w:r>
            <w:r w:rsidRPr="004F03BC">
              <w:rPr>
                <w:rFonts w:asciiTheme="majorBidi" w:hAnsiTheme="majorBidi" w:cstheme="majorBidi"/>
                <w:lang w:val="en-US"/>
              </w:rPr>
              <w:t>reading and MIB reading impact based on simulation</w:t>
            </w:r>
            <w:r w:rsidRPr="004F03BC">
              <w:rPr>
                <w:rFonts w:asciiTheme="majorBidi" w:eastAsiaTheme="minorEastAsia" w:hAnsiTheme="majorBidi" w:cstheme="majorBidi" w:hint="eastAsia"/>
                <w:lang w:val="en-US" w:eastAsia="zh-CN"/>
              </w:rPr>
              <w:t xml:space="preserve"> outcome.</w:t>
            </w:r>
          </w:p>
          <w:p w14:paraId="45FFEA0A" w14:textId="77777777" w:rsidR="007405F3" w:rsidRPr="004F03BC" w:rsidRDefault="007405F3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2: CATT, ZTE</w:t>
            </w:r>
          </w:p>
          <w:p w14:paraId="05C25DB9" w14:textId="77777777" w:rsidR="007405F3" w:rsidRPr="004F03BC" w:rsidRDefault="007405F3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 w:rsidRPr="004F03BC">
              <w:rPr>
                <w:rFonts w:hint="eastAsia"/>
                <w:bCs/>
                <w:szCs w:val="21"/>
              </w:rPr>
              <w:t xml:space="preserve">RAN4 to consider the </w:t>
            </w:r>
            <w:r w:rsidRPr="004F03BC">
              <w:rPr>
                <w:bCs/>
                <w:szCs w:val="21"/>
              </w:rPr>
              <w:t>relaxation for time index detection for target cells operating</w:t>
            </w:r>
            <w:r w:rsidRPr="004F03BC">
              <w:rPr>
                <w:bCs/>
              </w:rPr>
              <w:t xml:space="preserve"> with 12 PRB SSB BW</w:t>
            </w:r>
            <w:r w:rsidRPr="004F03BC">
              <w:rPr>
                <w:rFonts w:eastAsia="SimSun" w:hint="eastAsia"/>
                <w:bCs/>
                <w:szCs w:val="24"/>
                <w:lang w:eastAsia="zh-CN"/>
              </w:rPr>
              <w:t>.</w:t>
            </w:r>
          </w:p>
          <w:p w14:paraId="0C923EC1" w14:textId="77777777" w:rsidR="007405F3" w:rsidRPr="004A028B" w:rsidRDefault="007405F3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A028B">
              <w:rPr>
                <w:rFonts w:eastAsiaTheme="minorEastAsia" w:hint="eastAsia"/>
                <w:szCs w:val="21"/>
                <w:lang w:eastAsia="zh-CN"/>
              </w:rPr>
              <w:t>Option 3: Nokia</w:t>
            </w:r>
          </w:p>
          <w:p w14:paraId="19338152" w14:textId="617E1C99" w:rsidR="007405F3" w:rsidRDefault="007405F3" w:rsidP="007405F3">
            <w:r w:rsidRPr="004A028B">
              <w:rPr>
                <w:rFonts w:asciiTheme="majorBidi" w:hAnsiTheme="majorBidi" w:cstheme="majorBidi"/>
                <w:lang w:val="en-US"/>
              </w:rPr>
              <w:t xml:space="preserve">RAN4 to </w:t>
            </w:r>
            <w:r w:rsidRPr="004A028B">
              <w:t xml:space="preserve">discuss whether it is possible to use 2Rx requirements developed in Rel-18 </w:t>
            </w:r>
            <w:r w:rsidRPr="004A028B">
              <w:rPr>
                <w:rFonts w:eastAsiaTheme="minorEastAsia" w:hint="eastAsia"/>
                <w:lang w:eastAsia="zh-CN"/>
              </w:rPr>
              <w:t>LT5</w:t>
            </w:r>
            <w:r w:rsidRPr="004A028B">
              <w:t xml:space="preserve"> with 1Rx UE with the assumption that UE use</w:t>
            </w:r>
            <w:r w:rsidRPr="004A028B">
              <w:rPr>
                <w:rFonts w:eastAsiaTheme="minorEastAsia" w:hint="eastAsia"/>
                <w:lang w:eastAsia="zh-CN"/>
              </w:rPr>
              <w:t>s</w:t>
            </w:r>
            <w:r w:rsidRPr="004A028B">
              <w:t xml:space="preserve"> soft combining</w:t>
            </w:r>
          </w:p>
        </w:tc>
      </w:tr>
    </w:tbl>
    <w:p w14:paraId="376B247B" w14:textId="77777777" w:rsidR="007405F3" w:rsidRDefault="007405F3" w:rsidP="00603EFF"/>
    <w:p w14:paraId="30647788" w14:textId="4C2407D7" w:rsidR="008E7928" w:rsidRDefault="008E7928" w:rsidP="00603EFF">
      <w:r>
        <w:t xml:space="preserve">Based on the </w:t>
      </w:r>
      <w:r w:rsidR="00E17441">
        <w:t xml:space="preserve">discussion </w:t>
      </w:r>
      <w:r w:rsidR="000E6991">
        <w:t xml:space="preserve">for </w:t>
      </w:r>
      <w:r w:rsidR="001E0617">
        <w:t>item 2-1-4, the soft combining gain for 1 R</w:t>
      </w:r>
      <w:r w:rsidR="00E64257">
        <w:t>x</w:t>
      </w:r>
      <w:r w:rsidR="001E0617">
        <w:t xml:space="preserve"> UE should be studied.</w:t>
      </w:r>
    </w:p>
    <w:p w14:paraId="1A3F8EA2" w14:textId="6AF5E64A" w:rsidR="004D0C4D" w:rsidRPr="004F03BC" w:rsidRDefault="004D0C4D" w:rsidP="00997E63">
      <w:pPr>
        <w:pStyle w:val="RAN4proposal"/>
        <w:ind w:hanging="3240"/>
      </w:pPr>
      <w:bookmarkStart w:id="15" w:name="_Toc213438118"/>
      <w:r>
        <w:t xml:space="preserve">Soft combining </w:t>
      </w:r>
      <w:r w:rsidR="5EC0F073">
        <w:t xml:space="preserve">for 1 Rx UE </w:t>
      </w:r>
      <w:r>
        <w:t>should be investigated via simulations</w:t>
      </w:r>
      <w:r w:rsidR="41394E1A">
        <w:t>.</w:t>
      </w:r>
      <w:bookmarkEnd w:id="15"/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4F03BC" w:rsidRPr="004F03BC" w14:paraId="5C05B32B" w14:textId="77777777" w:rsidTr="00F271F0">
        <w:tc>
          <w:tcPr>
            <w:tcW w:w="9617" w:type="dxa"/>
          </w:tcPr>
          <w:p w14:paraId="2CB4E654" w14:textId="77777777" w:rsidR="004E09F6" w:rsidRPr="004F03BC" w:rsidRDefault="004E09F6" w:rsidP="004E09F6">
            <w:pPr>
              <w:spacing w:after="120"/>
              <w:rPr>
                <w:b/>
                <w:u w:val="single"/>
                <w:lang w:eastAsia="zh-CN"/>
              </w:rPr>
            </w:pPr>
            <w:r w:rsidRPr="004F03BC">
              <w:rPr>
                <w:b/>
                <w:u w:val="single"/>
                <w:lang w:eastAsia="zh-CN"/>
              </w:rPr>
              <w:t xml:space="preserve">Issue 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2-</w:t>
            </w:r>
            <w:r w:rsidRPr="004F03BC">
              <w:rPr>
                <w:b/>
                <w:u w:val="single"/>
                <w:lang w:eastAsia="zh-CN"/>
              </w:rPr>
              <w:t>1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-6</w:t>
            </w:r>
            <w:r w:rsidRPr="004F03BC">
              <w:rPr>
                <w:b/>
                <w:u w:val="single"/>
                <w:lang w:eastAsia="zh-CN"/>
              </w:rPr>
              <w:t>: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 xml:space="preserve"> BW for LT5 2Rx (e)RedCap UE</w:t>
            </w:r>
          </w:p>
          <w:p w14:paraId="32F50074" w14:textId="77777777" w:rsidR="004E09F6" w:rsidRPr="004F03BC" w:rsidRDefault="004E09F6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7C1F371B" w14:textId="77777777" w:rsidR="004E09F6" w:rsidRPr="004F03BC" w:rsidRDefault="004E09F6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1: CATT</w:t>
            </w:r>
          </w:p>
          <w:p w14:paraId="7E6DF966" w14:textId="3D96CB95" w:rsidR="004E09F6" w:rsidRPr="004F03BC" w:rsidRDefault="004E09F6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</w:pPr>
            <w:r w:rsidRPr="004F03BC">
              <w:rPr>
                <w:rFonts w:eastAsia="SimSun"/>
                <w:szCs w:val="24"/>
                <w:lang w:eastAsia="zh-CN"/>
              </w:rPr>
              <w:t>15 PRB transmission bandwidth configuration and 12 PRB SSB</w:t>
            </w:r>
            <w:r w:rsidRPr="004F03BC">
              <w:rPr>
                <w:rFonts w:eastAsia="SimSun" w:hint="eastAsia"/>
                <w:szCs w:val="24"/>
                <w:lang w:eastAsia="zh-CN"/>
              </w:rPr>
              <w:t xml:space="preserve"> will be reused</w:t>
            </w:r>
          </w:p>
        </w:tc>
      </w:tr>
    </w:tbl>
    <w:p w14:paraId="750A8872" w14:textId="3F0165F4" w:rsidR="00F24BBF" w:rsidRPr="004F03BC" w:rsidRDefault="00391A76" w:rsidP="00603EFF">
      <w:r>
        <w:br/>
      </w:r>
      <w:r w:rsidR="001E5EEC">
        <w:t xml:space="preserve">From RAN4#116-bis meeting [2] </w:t>
      </w:r>
      <w:r w:rsidR="001E5EEC" w:rsidRPr="001E5EEC">
        <w:t>it’s already agreed to support 15 PRB transmission bandwidth configuration and 12 PRB SSB</w:t>
      </w:r>
    </w:p>
    <w:p w14:paraId="72D2CF7B" w14:textId="61B479E3" w:rsidR="00C84651" w:rsidRPr="004F03BC" w:rsidRDefault="00C84651" w:rsidP="00997E63">
      <w:pPr>
        <w:pStyle w:val="RAN4proposal"/>
        <w:tabs>
          <w:tab w:val="left" w:pos="990"/>
        </w:tabs>
        <w:ind w:left="990" w:hanging="990"/>
      </w:pPr>
      <w:bookmarkStart w:id="16" w:name="_Toc213438119"/>
      <w:r>
        <w:t>From RAN4#116-bis</w:t>
      </w:r>
      <w:r w:rsidR="00A44869">
        <w:t xml:space="preserve"> meeting</w:t>
      </w:r>
      <w:r>
        <w:t xml:space="preserve"> it’s already agreed </w:t>
      </w:r>
      <w:r w:rsidR="00A44869">
        <w:t xml:space="preserve">to support </w:t>
      </w:r>
      <w:r w:rsidRPr="00C84651">
        <w:t>15 PRB transmission bandwidth configuration and 12 PRB SSB</w:t>
      </w:r>
      <w:bookmarkEnd w:id="16"/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4F03BC" w:rsidRPr="004F03BC" w14:paraId="6C231FBA" w14:textId="77777777" w:rsidTr="00F271F0">
        <w:trPr>
          <w:trHeight w:val="2836"/>
        </w:trPr>
        <w:tc>
          <w:tcPr>
            <w:tcW w:w="9617" w:type="dxa"/>
          </w:tcPr>
          <w:p w14:paraId="1E7D3F86" w14:textId="77777777" w:rsidR="004E09F6" w:rsidRPr="004F03BC" w:rsidRDefault="004E09F6" w:rsidP="004E09F6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4F03BC">
              <w:rPr>
                <w:b/>
                <w:u w:val="single"/>
                <w:lang w:eastAsia="zh-CN"/>
              </w:rPr>
              <w:t xml:space="preserve">Issue 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2-</w:t>
            </w:r>
            <w:r w:rsidRPr="004F03BC">
              <w:rPr>
                <w:b/>
                <w:u w:val="single"/>
                <w:lang w:eastAsia="zh-CN"/>
              </w:rPr>
              <w:t>1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-7</w:t>
            </w:r>
            <w:r w:rsidRPr="004F03BC">
              <w:rPr>
                <w:b/>
                <w:u w:val="single"/>
                <w:lang w:eastAsia="zh-CN"/>
              </w:rPr>
              <w:t>: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 xml:space="preserve"> Requirement for LT5 (e)RedCap</w:t>
            </w:r>
          </w:p>
          <w:p w14:paraId="45FAC288" w14:textId="77777777" w:rsidR="004E09F6" w:rsidRPr="004F03BC" w:rsidRDefault="004E09F6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4005C6DB" w14:textId="77777777" w:rsidR="004E09F6" w:rsidRPr="004F03BC" w:rsidRDefault="004E09F6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1: CATT</w:t>
            </w:r>
          </w:p>
          <w:p w14:paraId="38AA852B" w14:textId="77777777" w:rsidR="004E09F6" w:rsidRPr="004F03BC" w:rsidRDefault="004E09F6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RAN4 to define the following requirements for LT5 (e)RedCap UE.</w:t>
            </w:r>
          </w:p>
          <w:p w14:paraId="00C392A6" w14:textId="77777777" w:rsidR="004E09F6" w:rsidRPr="004F03BC" w:rsidRDefault="004E09F6" w:rsidP="001B28C1">
            <w:pPr>
              <w:pStyle w:val="ListParagraph"/>
              <w:widowControl w:val="0"/>
              <w:numPr>
                <w:ilvl w:val="3"/>
                <w:numId w:val="9"/>
              </w:numPr>
              <w:snapToGrid w:val="0"/>
              <w:contextualSpacing w:val="0"/>
              <w:jc w:val="both"/>
              <w:rPr>
                <w:rFonts w:eastAsiaTheme="minorEastAsia"/>
                <w:bCs/>
                <w:szCs w:val="21"/>
                <w:lang w:eastAsia="zh-CN"/>
              </w:rPr>
            </w:pPr>
            <w:r w:rsidRPr="004F03BC">
              <w:rPr>
                <w:rFonts w:eastAsiaTheme="minorEastAsia"/>
                <w:bCs/>
                <w:szCs w:val="21"/>
                <w:lang w:eastAsia="zh-CN"/>
              </w:rPr>
              <w:t>Handover</w:t>
            </w:r>
          </w:p>
          <w:p w14:paraId="69DD9D7A" w14:textId="77777777" w:rsidR="004E09F6" w:rsidRPr="004F03BC" w:rsidRDefault="004E09F6" w:rsidP="001B28C1">
            <w:pPr>
              <w:pStyle w:val="ListParagraph"/>
              <w:widowControl w:val="0"/>
              <w:numPr>
                <w:ilvl w:val="3"/>
                <w:numId w:val="9"/>
              </w:numPr>
              <w:snapToGrid w:val="0"/>
              <w:contextualSpacing w:val="0"/>
              <w:jc w:val="both"/>
              <w:rPr>
                <w:rFonts w:eastAsiaTheme="minorEastAsia"/>
                <w:bCs/>
                <w:szCs w:val="21"/>
                <w:lang w:eastAsia="zh-CN"/>
              </w:rPr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RLM (include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 xml:space="preserve"> relaxed </w:t>
            </w: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RLM requirement)</w:t>
            </w:r>
          </w:p>
          <w:p w14:paraId="75EF53D8" w14:textId="77777777" w:rsidR="004E09F6" w:rsidRPr="004F03BC" w:rsidRDefault="004E09F6" w:rsidP="001B28C1">
            <w:pPr>
              <w:pStyle w:val="ListParagraph"/>
              <w:widowControl w:val="0"/>
              <w:numPr>
                <w:ilvl w:val="3"/>
                <w:numId w:val="9"/>
              </w:numPr>
              <w:snapToGrid w:val="0"/>
              <w:contextualSpacing w:val="0"/>
              <w:jc w:val="both"/>
              <w:rPr>
                <w:rFonts w:eastAsiaTheme="minorEastAsia"/>
                <w:bCs/>
                <w:szCs w:val="21"/>
                <w:lang w:eastAsia="zh-CN"/>
              </w:rPr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BFD (include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 xml:space="preserve"> relaxed </w:t>
            </w: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BFD requirement)</w:t>
            </w:r>
          </w:p>
          <w:p w14:paraId="79707ACE" w14:textId="77777777" w:rsidR="004E09F6" w:rsidRPr="004F03BC" w:rsidRDefault="004E09F6" w:rsidP="001B28C1">
            <w:pPr>
              <w:pStyle w:val="ListParagraph"/>
              <w:widowControl w:val="0"/>
              <w:numPr>
                <w:ilvl w:val="3"/>
                <w:numId w:val="9"/>
              </w:numPr>
              <w:snapToGrid w:val="0"/>
              <w:contextualSpacing w:val="0"/>
              <w:jc w:val="both"/>
              <w:rPr>
                <w:rFonts w:eastAsiaTheme="minorEastAsia"/>
                <w:bCs/>
                <w:szCs w:val="21"/>
                <w:lang w:eastAsia="zh-CN"/>
              </w:rPr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I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>ntra-frequency measurements</w:t>
            </w:r>
          </w:p>
          <w:p w14:paraId="63D48C9C" w14:textId="2D471464" w:rsidR="004E09F6" w:rsidRPr="004F03BC" w:rsidRDefault="004E09F6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I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>nter-frequency measurements</w:t>
            </w:r>
          </w:p>
        </w:tc>
      </w:tr>
    </w:tbl>
    <w:p w14:paraId="763FC9D7" w14:textId="77777777" w:rsidR="004E09F6" w:rsidRDefault="004E09F6" w:rsidP="00603EFF"/>
    <w:p w14:paraId="700DCC7A" w14:textId="5B3A7B9D" w:rsidR="001B3752" w:rsidRDefault="00E835F8" w:rsidP="00603EFF">
      <w:r>
        <w:t>In</w:t>
      </w:r>
      <w:r w:rsidR="00CE1A62">
        <w:t xml:space="preserve"> our </w:t>
      </w:r>
      <w:r w:rsidR="00410352">
        <w:t>view, f</w:t>
      </w:r>
      <w:r w:rsidR="00410352" w:rsidRPr="00410352">
        <w:t>or RLM/BFD SSB based requirements (Hypothetical PDCCH parameters of LT5) can be reused for 2Rx RedCap UE</w:t>
      </w:r>
      <w:r>
        <w:t xml:space="preserve"> and it is </w:t>
      </w:r>
      <w:r w:rsidR="00410352" w:rsidRPr="00410352">
        <w:t>FFS</w:t>
      </w:r>
      <w:r w:rsidR="003E63F3">
        <w:t xml:space="preserve"> for</w:t>
      </w:r>
      <w:r w:rsidR="00410352" w:rsidRPr="00410352">
        <w:t xml:space="preserve"> 1Rx RedCap UE.</w:t>
      </w:r>
    </w:p>
    <w:p w14:paraId="1347DFCD" w14:textId="40864999" w:rsidR="004E09F6" w:rsidRPr="004F03BC" w:rsidRDefault="0088742C" w:rsidP="00603EFF">
      <w:pPr>
        <w:pStyle w:val="RAN4proposal"/>
        <w:ind w:left="1080" w:hanging="1080"/>
      </w:pPr>
      <w:bookmarkStart w:id="17" w:name="_Toc213438120"/>
      <w:r>
        <w:lastRenderedPageBreak/>
        <w:t>For RLM/BFD SSB base</w:t>
      </w:r>
      <w:r w:rsidR="008543D8">
        <w:t>d requirements</w:t>
      </w:r>
      <w:r w:rsidR="009F2798">
        <w:t xml:space="preserve"> (Hypothetical PDCCH parameters of LT5)</w:t>
      </w:r>
      <w:r w:rsidR="008543D8">
        <w:t xml:space="preserve"> can be reused for 2Rx RedCap UE. </w:t>
      </w:r>
      <w:r w:rsidR="008543D8" w:rsidRPr="004B5343">
        <w:t>FFS: 1Rx RedCap UE.</w:t>
      </w:r>
      <w:bookmarkEnd w:id="17"/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4F03BC" w:rsidRPr="004F03BC" w14:paraId="3BB4B22D" w14:textId="77777777" w:rsidTr="00F271F0">
        <w:tc>
          <w:tcPr>
            <w:tcW w:w="9617" w:type="dxa"/>
          </w:tcPr>
          <w:p w14:paraId="5A462394" w14:textId="77777777" w:rsidR="004E09F6" w:rsidRPr="004F03BC" w:rsidRDefault="004E09F6" w:rsidP="004E09F6">
            <w:pPr>
              <w:spacing w:after="120"/>
              <w:rPr>
                <w:b/>
                <w:u w:val="single"/>
                <w:lang w:eastAsia="zh-CN"/>
              </w:rPr>
            </w:pPr>
            <w:r w:rsidRPr="004F03BC">
              <w:rPr>
                <w:b/>
                <w:u w:val="single"/>
                <w:lang w:eastAsia="zh-CN"/>
              </w:rPr>
              <w:t xml:space="preserve">Issue 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2-</w:t>
            </w:r>
            <w:r w:rsidRPr="004F03BC">
              <w:rPr>
                <w:b/>
                <w:u w:val="single"/>
                <w:lang w:eastAsia="zh-CN"/>
              </w:rPr>
              <w:t>1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>-8</w:t>
            </w:r>
            <w:r w:rsidRPr="004F03BC">
              <w:rPr>
                <w:b/>
                <w:u w:val="single"/>
                <w:lang w:eastAsia="zh-CN"/>
              </w:rPr>
              <w:t>:</w:t>
            </w:r>
            <w:r w:rsidRPr="004F03BC">
              <w:rPr>
                <w:rFonts w:hint="eastAsia"/>
                <w:b/>
                <w:u w:val="single"/>
                <w:lang w:eastAsia="zh-CN"/>
              </w:rPr>
              <w:t xml:space="preserve"> Spec. structure for LT5 RedCap</w:t>
            </w:r>
          </w:p>
          <w:p w14:paraId="4FCFD48F" w14:textId="77777777" w:rsidR="004E09F6" w:rsidRPr="004F03BC" w:rsidRDefault="004E09F6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731A4C16" w14:textId="77777777" w:rsidR="004E09F6" w:rsidRPr="004F03BC" w:rsidRDefault="004E09F6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4F03BC">
              <w:rPr>
                <w:rFonts w:eastAsia="SimSun" w:hint="eastAsia"/>
                <w:szCs w:val="24"/>
                <w:lang w:eastAsia="zh-CN"/>
              </w:rPr>
              <w:t>Option 1: CATT</w:t>
            </w:r>
          </w:p>
          <w:p w14:paraId="1B12CFA5" w14:textId="53E516A5" w:rsidR="004E09F6" w:rsidRPr="004F03BC" w:rsidRDefault="004E09F6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</w:pP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 xml:space="preserve">The requirements are 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>captured</w:t>
            </w: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 xml:space="preserve"> under clauses defined for </w:t>
            </w:r>
            <w:r w:rsidRPr="004F03BC">
              <w:rPr>
                <w:rFonts w:eastAsiaTheme="minorEastAsia"/>
                <w:bCs/>
                <w:szCs w:val="21"/>
                <w:lang w:eastAsia="zh-CN"/>
              </w:rPr>
              <w:t>(e)RedCap UEs</w:t>
            </w:r>
            <w:r w:rsidRPr="004F03BC">
              <w:rPr>
                <w:rFonts w:eastAsiaTheme="minorEastAsia" w:hint="eastAsia"/>
                <w:bCs/>
                <w:szCs w:val="21"/>
                <w:lang w:eastAsia="zh-CN"/>
              </w:rPr>
              <w:t>.</w:t>
            </w:r>
          </w:p>
        </w:tc>
      </w:tr>
    </w:tbl>
    <w:p w14:paraId="04157598" w14:textId="77777777" w:rsidR="001B3752" w:rsidRDefault="001B3752" w:rsidP="001B3752"/>
    <w:p w14:paraId="6E8F2001" w14:textId="6022810B" w:rsidR="001B3752" w:rsidRDefault="00BC06B5" w:rsidP="00886F53">
      <w:pPr>
        <w:pStyle w:val="RAN4proposal"/>
        <w:ind w:left="900" w:hanging="900"/>
      </w:pPr>
      <w:bookmarkStart w:id="18" w:name="_Toc213438121"/>
      <w:r>
        <w:t>RAN4 to further study/discuss Specification structure for LT5</w:t>
      </w:r>
      <w:bookmarkEnd w:id="18"/>
      <w:r>
        <w:t xml:space="preserve"> </w:t>
      </w:r>
    </w:p>
    <w:p w14:paraId="0F09A197" w14:textId="788792BE" w:rsidR="004F03BC" w:rsidRDefault="001D616A" w:rsidP="004F03BC">
      <w:pPr>
        <w:pStyle w:val="RAN4H2"/>
        <w:rPr>
          <w:rFonts w:eastAsia="SimSun"/>
        </w:rPr>
      </w:pPr>
      <w:r w:rsidRPr="001D616A">
        <w:rPr>
          <w:rFonts w:eastAsia="SimSun"/>
        </w:rPr>
        <w:t>RRM requirements for relaxed RLM/BFD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8A1E2C" w:rsidRPr="008A1E2C" w14:paraId="050FC99D" w14:textId="77777777" w:rsidTr="00E872B3">
        <w:tc>
          <w:tcPr>
            <w:tcW w:w="9617" w:type="dxa"/>
          </w:tcPr>
          <w:p w14:paraId="43AA9BA5" w14:textId="77777777" w:rsidR="00463C0B" w:rsidRPr="008A1E2C" w:rsidRDefault="00463C0B" w:rsidP="00463C0B">
            <w:pPr>
              <w:spacing w:after="120"/>
              <w:rPr>
                <w:b/>
                <w:u w:val="single"/>
                <w:lang w:eastAsia="zh-CN"/>
              </w:rPr>
            </w:pPr>
            <w:r w:rsidRPr="004B5343">
              <w:rPr>
                <w:b/>
                <w:u w:val="single"/>
                <w:lang w:eastAsia="zh-CN"/>
              </w:rPr>
              <w:t xml:space="preserve">Issue </w:t>
            </w:r>
            <w:r w:rsidRPr="004B5343">
              <w:rPr>
                <w:rFonts w:hint="eastAsia"/>
                <w:b/>
                <w:u w:val="single"/>
                <w:lang w:eastAsia="zh-CN"/>
              </w:rPr>
              <w:t>2-2-3</w:t>
            </w:r>
            <w:r w:rsidRPr="004B5343">
              <w:rPr>
                <w:b/>
                <w:u w:val="single"/>
                <w:lang w:eastAsia="zh-CN"/>
              </w:rPr>
              <w:t>:</w:t>
            </w:r>
            <w:r w:rsidRPr="004B5343">
              <w:rPr>
                <w:rFonts w:hint="eastAsia"/>
                <w:b/>
                <w:u w:val="single"/>
                <w:lang w:eastAsia="zh-CN"/>
              </w:rPr>
              <w:t xml:space="preserve"> Relaxed RLM/BFD for 1Rx (e)RedCap UE</w:t>
            </w:r>
          </w:p>
          <w:p w14:paraId="0321E256" w14:textId="77777777" w:rsidR="00463C0B" w:rsidRPr="008A1E2C" w:rsidRDefault="00463C0B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45F4A51B" w14:textId="77777777" w:rsidR="00463C0B" w:rsidRPr="008A1E2C" w:rsidRDefault="00463C0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1: CATT, Ericsson, China Telecom, OPPO</w:t>
            </w:r>
          </w:p>
          <w:p w14:paraId="556EC890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/>
                <w:szCs w:val="24"/>
                <w:lang w:eastAsia="zh-CN"/>
              </w:rPr>
              <w:t>RAN4 need to discuss the relaxation</w:t>
            </w:r>
            <w:r w:rsidRPr="008A1E2C">
              <w:rPr>
                <w:rFonts w:eastAsia="SimSun" w:hint="eastAsia"/>
                <w:szCs w:val="24"/>
                <w:lang w:eastAsia="zh-CN"/>
              </w:rPr>
              <w:t xml:space="preserve"> for </w:t>
            </w:r>
            <w:r w:rsidRPr="008A1E2C">
              <w:rPr>
                <w:rFonts w:eastAsia="SimSun"/>
                <w:szCs w:val="24"/>
                <w:lang w:eastAsia="zh-CN"/>
              </w:rPr>
              <w:t>1Rx (e)RedCap UE</w:t>
            </w:r>
            <w:r w:rsidRPr="008A1E2C">
              <w:rPr>
                <w:rFonts w:eastAsia="SimSun" w:hint="eastAsia"/>
                <w:szCs w:val="24"/>
                <w:lang w:eastAsia="zh-CN"/>
              </w:rPr>
              <w:t>.</w:t>
            </w:r>
          </w:p>
          <w:p w14:paraId="16111F4C" w14:textId="77777777" w:rsidR="00463C0B" w:rsidRPr="008A1E2C" w:rsidRDefault="00463C0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 w:rsidRPr="008A1E2C">
              <w:rPr>
                <w:rFonts w:hint="eastAsia"/>
                <w:bCs/>
                <w:szCs w:val="21"/>
              </w:rPr>
              <w:t xml:space="preserve">For </w:t>
            </w:r>
            <w:r w:rsidRPr="008A1E2C">
              <w:rPr>
                <w:rFonts w:hint="eastAsia"/>
                <w:bCs/>
                <w:lang w:val="en-US"/>
              </w:rPr>
              <w:t>RLM</w:t>
            </w:r>
            <w:r w:rsidRPr="008A1E2C">
              <w:rPr>
                <w:rFonts w:hint="eastAsia"/>
                <w:bCs/>
                <w:szCs w:val="21"/>
                <w:lang w:val="en-US"/>
              </w:rPr>
              <w:t xml:space="preserve">, </w:t>
            </w:r>
            <w:r w:rsidRPr="008A1E2C">
              <w:rPr>
                <w:rFonts w:hint="eastAsia"/>
                <w:bCs/>
                <w:szCs w:val="21"/>
              </w:rPr>
              <w:t xml:space="preserve">RAN4 to consider the </w:t>
            </w:r>
            <w:r w:rsidRPr="008A1E2C">
              <w:rPr>
                <w:bCs/>
                <w:szCs w:val="21"/>
              </w:rPr>
              <w:t>relaxation</w:t>
            </w:r>
            <w:r w:rsidRPr="008A1E2C">
              <w:rPr>
                <w:rFonts w:hint="eastAsia"/>
                <w:bCs/>
                <w:szCs w:val="21"/>
              </w:rPr>
              <w:t>s</w:t>
            </w:r>
            <w:r w:rsidRPr="008A1E2C">
              <w:rPr>
                <w:bCs/>
                <w:szCs w:val="21"/>
              </w:rPr>
              <w:t xml:space="preserve"> for </w:t>
            </w:r>
            <w:proofErr w:type="spellStart"/>
            <w:r w:rsidRPr="008A1E2C">
              <w:rPr>
                <w:bCs/>
              </w:rPr>
              <w:t>T</w:t>
            </w:r>
            <w:r w:rsidRPr="008A1E2C">
              <w:rPr>
                <w:bCs/>
                <w:vertAlign w:val="subscript"/>
              </w:rPr>
              <w:t>Evaluate_out_SSB</w:t>
            </w:r>
            <w:proofErr w:type="spellEnd"/>
            <w:r w:rsidRPr="008A1E2C">
              <w:rPr>
                <w:rFonts w:hint="eastAsia"/>
                <w:bCs/>
                <w:vertAlign w:val="subscript"/>
              </w:rPr>
              <w:t>/CSI-RS</w:t>
            </w:r>
          </w:p>
          <w:p w14:paraId="29EA5810" w14:textId="77777777" w:rsidR="00463C0B" w:rsidRPr="008A1E2C" w:rsidRDefault="00463C0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 w:rsidRPr="008A1E2C">
              <w:rPr>
                <w:rFonts w:hint="eastAsia"/>
                <w:bCs/>
                <w:szCs w:val="21"/>
              </w:rPr>
              <w:t xml:space="preserve">For </w:t>
            </w:r>
            <w:r w:rsidRPr="008A1E2C">
              <w:rPr>
                <w:rFonts w:hint="eastAsia"/>
                <w:bCs/>
                <w:lang w:val="en-US"/>
              </w:rPr>
              <w:t>BFD</w:t>
            </w:r>
            <w:r w:rsidRPr="008A1E2C">
              <w:rPr>
                <w:rFonts w:hint="eastAsia"/>
                <w:bCs/>
                <w:szCs w:val="21"/>
                <w:lang w:val="en-US"/>
              </w:rPr>
              <w:t xml:space="preserve">, </w:t>
            </w:r>
            <w:r w:rsidRPr="008A1E2C">
              <w:rPr>
                <w:rFonts w:hint="eastAsia"/>
                <w:bCs/>
                <w:szCs w:val="21"/>
              </w:rPr>
              <w:t xml:space="preserve">RAN4 to consider the </w:t>
            </w:r>
            <w:r w:rsidRPr="008A1E2C">
              <w:rPr>
                <w:bCs/>
                <w:szCs w:val="21"/>
              </w:rPr>
              <w:t>relaxation</w:t>
            </w:r>
            <w:r w:rsidRPr="008A1E2C">
              <w:rPr>
                <w:rFonts w:hint="eastAsia"/>
                <w:bCs/>
                <w:szCs w:val="21"/>
              </w:rPr>
              <w:t>s</w:t>
            </w:r>
            <w:r w:rsidRPr="008A1E2C">
              <w:rPr>
                <w:bCs/>
                <w:szCs w:val="21"/>
              </w:rPr>
              <w:t xml:space="preserve"> for </w:t>
            </w:r>
            <w:proofErr w:type="spellStart"/>
            <w:r w:rsidRPr="008A1E2C">
              <w:rPr>
                <w:bCs/>
              </w:rPr>
              <w:t>T</w:t>
            </w:r>
            <w:r w:rsidRPr="008A1E2C">
              <w:rPr>
                <w:bCs/>
                <w:vertAlign w:val="subscript"/>
              </w:rPr>
              <w:t>Evaluate_BFD_SSB</w:t>
            </w:r>
            <w:proofErr w:type="spellEnd"/>
            <w:r w:rsidRPr="008A1E2C">
              <w:rPr>
                <w:rFonts w:hint="eastAsia"/>
                <w:bCs/>
                <w:vertAlign w:val="subscript"/>
              </w:rPr>
              <w:t>/CSI-RS</w:t>
            </w:r>
          </w:p>
          <w:p w14:paraId="1E413329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 xml:space="preserve">Option 1a (CATT): </w:t>
            </w:r>
            <w:r w:rsidRPr="004B5343">
              <w:rPr>
                <w:rFonts w:eastAsia="SimSun" w:hint="eastAsia"/>
                <w:szCs w:val="24"/>
                <w:lang w:eastAsia="zh-CN"/>
              </w:rPr>
              <w:t xml:space="preserve">For 1Rx (e)RedCap UE, the legacy </w:t>
            </w:r>
            <w:r w:rsidRPr="004B5343">
              <w:rPr>
                <w:rFonts w:eastAsia="SimSun"/>
                <w:szCs w:val="24"/>
                <w:lang w:eastAsia="zh-CN"/>
              </w:rPr>
              <w:t>relaxation due to reduction in the number of UE Rx branches</w:t>
            </w:r>
            <w:r w:rsidRPr="008A1E2C">
              <w:rPr>
                <w:rFonts w:eastAsia="SimSun"/>
                <w:szCs w:val="24"/>
                <w:lang w:eastAsia="zh-CN"/>
              </w:rPr>
              <w:t xml:space="preserve"> </w:t>
            </w:r>
            <w:r w:rsidRPr="008A1E2C">
              <w:rPr>
                <w:rFonts w:eastAsia="SimSun" w:hint="eastAsia"/>
                <w:szCs w:val="24"/>
                <w:lang w:eastAsia="zh-CN"/>
              </w:rPr>
              <w:t>need to be</w:t>
            </w:r>
            <w:r w:rsidRPr="008A1E2C">
              <w:rPr>
                <w:rFonts w:eastAsia="SimSun"/>
                <w:szCs w:val="24"/>
                <w:lang w:eastAsia="zh-CN"/>
              </w:rPr>
              <w:t xml:space="preserve"> taken into consideration</w:t>
            </w:r>
            <w:r w:rsidRPr="008A1E2C">
              <w:rPr>
                <w:rFonts w:eastAsia="SimSun" w:hint="eastAsia"/>
                <w:szCs w:val="24"/>
                <w:lang w:eastAsia="zh-CN"/>
              </w:rPr>
              <w:t xml:space="preserve"> together </w:t>
            </w:r>
            <w:r w:rsidRPr="008A1E2C">
              <w:rPr>
                <w:rFonts w:eastAsia="SimSun"/>
                <w:szCs w:val="24"/>
                <w:lang w:eastAsia="zh-CN"/>
              </w:rPr>
              <w:t>to avoid relaxing too much</w:t>
            </w:r>
            <w:r w:rsidRPr="008A1E2C">
              <w:rPr>
                <w:rFonts w:eastAsia="SimSun" w:hint="eastAsia"/>
                <w:szCs w:val="24"/>
                <w:lang w:eastAsia="zh-CN"/>
              </w:rPr>
              <w:t xml:space="preserve"> for the above parameters.</w:t>
            </w:r>
          </w:p>
          <w:p w14:paraId="46545B19" w14:textId="77777777" w:rsidR="00463C0B" w:rsidRPr="008A1E2C" w:rsidRDefault="00463C0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2: Qualcomm, CMCC, vivo, Samsung</w:t>
            </w:r>
          </w:p>
          <w:p w14:paraId="2D37B88E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/>
                <w:szCs w:val="24"/>
                <w:lang w:eastAsia="zh-CN"/>
              </w:rPr>
              <w:t xml:space="preserve">RAN4 should discuss whether </w:t>
            </w:r>
            <w:r w:rsidRPr="008A1E2C">
              <w:rPr>
                <w:rFonts w:eastAsia="SimSun" w:hint="eastAsia"/>
                <w:szCs w:val="24"/>
                <w:lang w:eastAsia="zh-CN"/>
              </w:rPr>
              <w:t>the</w:t>
            </w:r>
            <w:r w:rsidRPr="008A1E2C">
              <w:rPr>
                <w:rFonts w:eastAsia="SimSun"/>
                <w:szCs w:val="24"/>
                <w:lang w:eastAsia="zh-CN"/>
              </w:rPr>
              <w:t xml:space="preserve"> relaxation </w:t>
            </w:r>
            <w:r w:rsidRPr="008A1E2C">
              <w:rPr>
                <w:rFonts w:eastAsia="SimSun" w:hint="eastAsia"/>
                <w:szCs w:val="24"/>
                <w:lang w:eastAsia="zh-CN"/>
              </w:rPr>
              <w:t>with 2Rx can be reused.</w:t>
            </w:r>
          </w:p>
          <w:p w14:paraId="4DAFFDB2" w14:textId="77777777" w:rsidR="00463C0B" w:rsidRPr="008A1E2C" w:rsidRDefault="00463C0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3: vivo</w:t>
            </w:r>
          </w:p>
          <w:p w14:paraId="73A474E5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RAN4 to reuse the</w:t>
            </w:r>
            <w:r w:rsidRPr="008A1E2C">
              <w:rPr>
                <w:rFonts w:eastAsia="SimSun"/>
                <w:szCs w:val="24"/>
                <w:lang w:eastAsia="zh-CN"/>
              </w:rPr>
              <w:t xml:space="preserve"> relaxation </w:t>
            </w:r>
            <w:r w:rsidRPr="008A1E2C">
              <w:t>K1 and K3</w:t>
            </w:r>
            <w:r w:rsidRPr="008A1E2C">
              <w:rPr>
                <w:rFonts w:eastAsiaTheme="minorEastAsia" w:hint="eastAsia"/>
                <w:lang w:eastAsia="zh-CN"/>
              </w:rPr>
              <w:t xml:space="preserve"> in</w:t>
            </w:r>
            <w:r w:rsidRPr="008A1E2C">
              <w:rPr>
                <w:rFonts w:eastAsia="SimSun" w:hint="eastAsia"/>
                <w:szCs w:val="24"/>
                <w:lang w:eastAsia="zh-CN"/>
              </w:rPr>
              <w:t xml:space="preserve"> 2Rx for 1Rx directly.</w:t>
            </w:r>
          </w:p>
          <w:p w14:paraId="0725703A" w14:textId="77777777" w:rsidR="00463C0B" w:rsidRPr="008A1E2C" w:rsidRDefault="00463C0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4: Huawei</w:t>
            </w:r>
          </w:p>
          <w:p w14:paraId="424F1E70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The relaxation factor 2 as the start point.</w:t>
            </w:r>
          </w:p>
          <w:p w14:paraId="704F7F75" w14:textId="77777777" w:rsidR="00463C0B" w:rsidRPr="008A1E2C" w:rsidRDefault="00463C0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5: ZTE</w:t>
            </w:r>
          </w:p>
          <w:p w14:paraId="34D9A45D" w14:textId="77777777" w:rsidR="00463C0B" w:rsidRPr="008A1E2C" w:rsidRDefault="00463C0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For 1Rx (e)RedCap UE, the e</w:t>
            </w:r>
            <w:r w:rsidRPr="008A1E2C">
              <w:rPr>
                <w:rFonts w:eastAsia="SimSun"/>
                <w:szCs w:val="24"/>
                <w:lang w:eastAsia="zh-CN"/>
              </w:rPr>
              <w:t>valuation period</w:t>
            </w:r>
            <w:r w:rsidRPr="008A1E2C">
              <w:rPr>
                <w:rFonts w:eastAsia="SimSun" w:hint="eastAsia"/>
                <w:szCs w:val="24"/>
                <w:lang w:eastAsia="zh-CN"/>
              </w:rPr>
              <w:t xml:space="preserve"> should be extended based on legacy UE.</w:t>
            </w:r>
          </w:p>
          <w:p w14:paraId="4FB8F159" w14:textId="77777777" w:rsidR="00463C0B" w:rsidRPr="008A1E2C" w:rsidRDefault="00463C0B" w:rsidP="001D616A"/>
        </w:tc>
      </w:tr>
    </w:tbl>
    <w:p w14:paraId="7DD40D3B" w14:textId="77777777" w:rsidR="001D616A" w:rsidRPr="008A1E2C" w:rsidRDefault="001D616A" w:rsidP="001D616A"/>
    <w:p w14:paraId="3A77A196" w14:textId="0360C878" w:rsidR="001D616A" w:rsidRDefault="00D675F0" w:rsidP="001D616A">
      <w:r w:rsidRPr="00D675F0">
        <w:t>Release 17 introduced relaxation factors (K1, K3</w:t>
      </w:r>
      <w:r w:rsidR="00111464">
        <w:t>)</w:t>
      </w:r>
      <w:r w:rsidRPr="00D675F0">
        <w:t xml:space="preserve"> that allow UEs to skip or reduce RLM/BFD measurements during long DRX cycles to save </w:t>
      </w:r>
      <w:r w:rsidR="00111464" w:rsidRPr="00D675F0">
        <w:t>power.</w:t>
      </w:r>
      <w:r w:rsidRPr="00D675F0">
        <w:t xml:space="preserve"> These factors effectively extend the RLM evaluation period. However, 1Rx UEs already have inherently longer baseline evaluation periods to compensate for single-antenna performance. If a 1Rx UE naively applies the same K1/K3 values on top of its extended baseline, it results in a double relaxation</w:t>
      </w:r>
      <w:r>
        <w:t xml:space="preserve"> which </w:t>
      </w:r>
      <w:r w:rsidRPr="00D675F0">
        <w:t>potentially quadrupling the time to detect link failure or beam failure</w:t>
      </w:r>
      <w:r w:rsidR="007D7FB8">
        <w:t>.</w:t>
      </w:r>
    </w:p>
    <w:p w14:paraId="6571A373" w14:textId="35EB2D19" w:rsidR="00065A3B" w:rsidRPr="008A1E2C" w:rsidRDefault="00065A3B" w:rsidP="00FD30B9">
      <w:pPr>
        <w:pStyle w:val="RAN4proposal"/>
        <w:ind w:left="1080" w:hanging="1080"/>
      </w:pPr>
      <w:bookmarkStart w:id="19" w:name="_Toc213438122"/>
      <w:r>
        <w:t xml:space="preserve">RAN4 to further </w:t>
      </w:r>
      <w:r w:rsidR="00B40CC2">
        <w:t>study</w:t>
      </w:r>
      <w:r>
        <w:t xml:space="preserve"> and discuss whether </w:t>
      </w:r>
      <w:r w:rsidR="00B40CC2">
        <w:t xml:space="preserve">legacy relaxation due to </w:t>
      </w:r>
      <w:r w:rsidR="00B40CC2" w:rsidRPr="00B40CC2">
        <w:t>reduction in the number of UE Rx branches</w:t>
      </w:r>
      <w:r w:rsidR="009F7CE1">
        <w:t xml:space="preserve"> for 1Rx (e)RedCap UE.</w:t>
      </w:r>
      <w:bookmarkEnd w:id="19"/>
    </w:p>
    <w:p w14:paraId="7F678399" w14:textId="77777777" w:rsidR="00463C0B" w:rsidRPr="008A1E2C" w:rsidRDefault="00463C0B" w:rsidP="001D616A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8A1E2C" w:rsidRPr="008A1E2C" w14:paraId="115AC421" w14:textId="77777777" w:rsidTr="00E872B3">
        <w:tc>
          <w:tcPr>
            <w:tcW w:w="9617" w:type="dxa"/>
          </w:tcPr>
          <w:p w14:paraId="4779E419" w14:textId="77777777" w:rsidR="00E328AB" w:rsidRPr="008A1E2C" w:rsidRDefault="00E328AB" w:rsidP="00E328AB">
            <w:pPr>
              <w:tabs>
                <w:tab w:val="left" w:pos="1680"/>
              </w:tabs>
              <w:spacing w:after="120"/>
              <w:rPr>
                <w:b/>
                <w:u w:val="single"/>
                <w:lang w:eastAsia="zh-CN"/>
              </w:rPr>
            </w:pPr>
            <w:r w:rsidRPr="008A1E2C">
              <w:rPr>
                <w:b/>
                <w:u w:val="single"/>
                <w:lang w:eastAsia="zh-CN"/>
              </w:rPr>
              <w:t xml:space="preserve">Issue 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>2-2-5</w:t>
            </w:r>
            <w:r w:rsidRPr="008A1E2C">
              <w:rPr>
                <w:b/>
                <w:u w:val="single"/>
                <w:lang w:eastAsia="zh-CN"/>
              </w:rPr>
              <w:t>: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 xml:space="preserve"> Requirement impact for relaxed RLM/BFD</w:t>
            </w:r>
          </w:p>
          <w:p w14:paraId="2A3067C1" w14:textId="77777777" w:rsidR="00E328AB" w:rsidRPr="008A1E2C" w:rsidRDefault="00E328AB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1E091455" w14:textId="77777777" w:rsidR="00E328AB" w:rsidRPr="008A1E2C" w:rsidRDefault="00E328A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lang w:val="de-DE" w:eastAsia="zh-CN"/>
              </w:rPr>
            </w:pPr>
            <w:r w:rsidRPr="008A1E2C">
              <w:rPr>
                <w:rFonts w:eastAsia="SimSun"/>
                <w:lang w:val="de-DE" w:eastAsia="zh-CN"/>
              </w:rPr>
              <w:t>Option 1: CATT, LG, OPPO, ZTE, Ericsson, Samsung</w:t>
            </w:r>
          </w:p>
          <w:p w14:paraId="5D5DC3B7" w14:textId="77777777" w:rsidR="00E328AB" w:rsidRPr="008A1E2C" w:rsidRDefault="00E328A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bCs/>
                <w:szCs w:val="24"/>
                <w:lang w:eastAsia="zh-CN"/>
              </w:rPr>
            </w:pP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RAN4 to define the following m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>inimum requirement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s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 xml:space="preserve"> of relaxed measurement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.</w:t>
            </w:r>
          </w:p>
          <w:p w14:paraId="712A1E37" w14:textId="77777777" w:rsidR="00E328AB" w:rsidRPr="004B5343" w:rsidRDefault="00E328A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4B5343">
              <w:rPr>
                <w:rFonts w:eastAsiaTheme="minorEastAsia"/>
                <w:szCs w:val="21"/>
                <w:lang w:eastAsia="zh-CN"/>
              </w:rPr>
              <w:t xml:space="preserve">SSB based </w:t>
            </w:r>
            <w:r w:rsidRPr="004B5343">
              <w:rPr>
                <w:rFonts w:eastAsiaTheme="minorEastAsia" w:hint="eastAsia"/>
                <w:szCs w:val="21"/>
                <w:lang w:eastAsia="zh-CN"/>
              </w:rPr>
              <w:t>RLM</w:t>
            </w:r>
            <w:r w:rsidRPr="004B5343">
              <w:rPr>
                <w:rFonts w:eastAsiaTheme="minorEastAsia"/>
                <w:szCs w:val="21"/>
                <w:lang w:eastAsia="zh-CN"/>
              </w:rPr>
              <w:t xml:space="preserve"> for </w:t>
            </w:r>
            <w:r w:rsidRPr="004B5343">
              <w:rPr>
                <w:rFonts w:eastAsiaTheme="minorEastAsia" w:hint="eastAsia"/>
                <w:szCs w:val="21"/>
                <w:lang w:eastAsia="zh-CN"/>
              </w:rPr>
              <w:t>(e)RedCap UE</w:t>
            </w:r>
          </w:p>
          <w:p w14:paraId="77D622E8" w14:textId="77777777" w:rsidR="00E328AB" w:rsidRPr="008A1E2C" w:rsidRDefault="00E328A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  <w:rPr>
                <w:rFonts w:eastAsiaTheme="minorEastAsia"/>
                <w:bCs/>
                <w:szCs w:val="21"/>
                <w:lang w:eastAsia="zh-CN"/>
              </w:rPr>
            </w:pPr>
            <w:r w:rsidRPr="008A1E2C">
              <w:rPr>
                <w:rFonts w:eastAsiaTheme="minorEastAsia"/>
                <w:bCs/>
                <w:szCs w:val="21"/>
                <w:lang w:eastAsia="zh-CN"/>
              </w:rPr>
              <w:lastRenderedPageBreak/>
              <w:t xml:space="preserve">CSI-RS based 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RLM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 xml:space="preserve"> for 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(e)RedCap UE</w:t>
            </w:r>
          </w:p>
          <w:p w14:paraId="6D061318" w14:textId="77777777" w:rsidR="00E328AB" w:rsidRPr="004B5343" w:rsidRDefault="00E328A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  <w:rPr>
                <w:rFonts w:eastAsiaTheme="minorEastAsia"/>
                <w:szCs w:val="21"/>
                <w:lang w:eastAsia="zh-CN"/>
              </w:rPr>
            </w:pPr>
            <w:r w:rsidRPr="004B5343">
              <w:rPr>
                <w:rFonts w:eastAsiaTheme="minorEastAsia"/>
                <w:szCs w:val="21"/>
                <w:lang w:eastAsia="zh-CN"/>
              </w:rPr>
              <w:t xml:space="preserve">SSB based </w:t>
            </w:r>
            <w:r w:rsidRPr="004B5343">
              <w:rPr>
                <w:rFonts w:eastAsiaTheme="minorEastAsia" w:hint="eastAsia"/>
                <w:szCs w:val="21"/>
                <w:lang w:eastAsia="zh-CN"/>
              </w:rPr>
              <w:t>BFD</w:t>
            </w:r>
            <w:r w:rsidRPr="004B5343">
              <w:rPr>
                <w:rFonts w:eastAsiaTheme="minorEastAsia"/>
                <w:szCs w:val="21"/>
                <w:lang w:eastAsia="zh-CN"/>
              </w:rPr>
              <w:t xml:space="preserve"> for </w:t>
            </w:r>
            <w:r w:rsidRPr="004B5343">
              <w:rPr>
                <w:rFonts w:eastAsiaTheme="minorEastAsia" w:hint="eastAsia"/>
                <w:szCs w:val="21"/>
                <w:lang w:eastAsia="zh-CN"/>
              </w:rPr>
              <w:t>(e)RedCap UE</w:t>
            </w:r>
            <w:r w:rsidRPr="004B5343">
              <w:rPr>
                <w:rFonts w:eastAsiaTheme="minorEastAsia"/>
                <w:szCs w:val="21"/>
                <w:lang w:eastAsia="zh-CN"/>
              </w:rPr>
              <w:t xml:space="preserve"> </w:t>
            </w:r>
          </w:p>
          <w:p w14:paraId="32B2D323" w14:textId="3293EF84" w:rsidR="00E328AB" w:rsidRPr="008A1E2C" w:rsidRDefault="00E328AB" w:rsidP="001B28C1">
            <w:pPr>
              <w:pStyle w:val="ListParagraph"/>
              <w:numPr>
                <w:ilvl w:val="3"/>
                <w:numId w:val="9"/>
              </w:numPr>
              <w:autoSpaceDN w:val="0"/>
              <w:spacing w:after="120"/>
              <w:contextualSpacing w:val="0"/>
            </w:pPr>
            <w:r w:rsidRPr="008A1E2C">
              <w:rPr>
                <w:rFonts w:eastAsiaTheme="minorEastAsia"/>
                <w:bCs/>
                <w:szCs w:val="21"/>
                <w:lang w:eastAsia="zh-CN"/>
              </w:rPr>
              <w:t xml:space="preserve">CSI-RS based 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BFD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 xml:space="preserve"> for 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(e)RedCap UE</w:t>
            </w:r>
          </w:p>
        </w:tc>
      </w:tr>
    </w:tbl>
    <w:p w14:paraId="7CED0A24" w14:textId="77777777" w:rsidR="00463C0B" w:rsidRPr="008A1E2C" w:rsidRDefault="00463C0B" w:rsidP="001D616A"/>
    <w:p w14:paraId="6CCB270C" w14:textId="27DF1B81" w:rsidR="00E328AB" w:rsidRPr="008A1E2C" w:rsidRDefault="000900F5" w:rsidP="00FD30B9">
      <w:pPr>
        <w:pStyle w:val="RAN4proposal"/>
        <w:ind w:left="1080" w:hanging="1080"/>
      </w:pPr>
      <w:bookmarkStart w:id="20" w:name="_Toc213438123"/>
      <w:r w:rsidRPr="008A1E2C">
        <w:rPr>
          <w:rFonts w:eastAsiaTheme="minorEastAsia" w:hint="eastAsia"/>
          <w:bCs/>
          <w:szCs w:val="21"/>
          <w:lang w:eastAsia="zh-CN"/>
        </w:rPr>
        <w:t>RAN4 to define the m</w:t>
      </w:r>
      <w:r w:rsidRPr="008A1E2C">
        <w:rPr>
          <w:rFonts w:eastAsiaTheme="minorEastAsia"/>
          <w:bCs/>
          <w:szCs w:val="21"/>
          <w:lang w:eastAsia="zh-CN"/>
        </w:rPr>
        <w:t>inimum requirement</w:t>
      </w:r>
      <w:r w:rsidRPr="008A1E2C">
        <w:rPr>
          <w:rFonts w:eastAsiaTheme="minorEastAsia" w:hint="eastAsia"/>
          <w:bCs/>
          <w:szCs w:val="21"/>
          <w:lang w:eastAsia="zh-CN"/>
        </w:rPr>
        <w:t>s</w:t>
      </w:r>
      <w:r w:rsidRPr="008A1E2C">
        <w:rPr>
          <w:rFonts w:eastAsiaTheme="minorEastAsia"/>
          <w:bCs/>
          <w:szCs w:val="21"/>
          <w:lang w:eastAsia="zh-CN"/>
        </w:rPr>
        <w:t xml:space="preserve"> of relaxed measurement</w:t>
      </w:r>
      <w:r w:rsidR="00065A3B">
        <w:rPr>
          <w:rFonts w:eastAsiaTheme="minorEastAsia"/>
          <w:bCs/>
          <w:szCs w:val="21"/>
          <w:lang w:eastAsia="zh-CN"/>
        </w:rPr>
        <w:t xml:space="preserve"> for </w:t>
      </w:r>
      <w:r>
        <w:rPr>
          <w:rFonts w:eastAsiaTheme="minorEastAsia"/>
          <w:bCs/>
          <w:szCs w:val="21"/>
          <w:lang w:eastAsia="zh-CN"/>
        </w:rPr>
        <w:t>SSB based RLM/BFD</w:t>
      </w:r>
      <w:r w:rsidR="00065A3B">
        <w:rPr>
          <w:rFonts w:eastAsiaTheme="minorEastAsia"/>
          <w:bCs/>
          <w:szCs w:val="21"/>
          <w:lang w:eastAsia="zh-CN"/>
        </w:rPr>
        <w:t xml:space="preserve"> for (e)RedCap UE</w:t>
      </w:r>
      <w:bookmarkEnd w:id="20"/>
      <w:r>
        <w:rPr>
          <w:rFonts w:eastAsiaTheme="minorEastAsia"/>
          <w:bCs/>
          <w:szCs w:val="21"/>
          <w:lang w:eastAsia="zh-CN"/>
        </w:rPr>
        <w:br/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8A1E2C" w:rsidRPr="008A1E2C" w14:paraId="57BA2E96" w14:textId="77777777" w:rsidTr="00E872B3">
        <w:tc>
          <w:tcPr>
            <w:tcW w:w="9617" w:type="dxa"/>
          </w:tcPr>
          <w:p w14:paraId="10B91993" w14:textId="77777777" w:rsidR="00E328AB" w:rsidRPr="008A1E2C" w:rsidRDefault="00E328AB" w:rsidP="00E328AB">
            <w:pPr>
              <w:spacing w:after="120"/>
              <w:rPr>
                <w:b/>
                <w:u w:val="single"/>
                <w:lang w:eastAsia="zh-CN"/>
              </w:rPr>
            </w:pPr>
            <w:r w:rsidRPr="008A1E2C">
              <w:rPr>
                <w:b/>
                <w:u w:val="single"/>
                <w:lang w:eastAsia="zh-CN"/>
              </w:rPr>
              <w:t xml:space="preserve">Issue 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>2-2-7</w:t>
            </w:r>
            <w:r w:rsidRPr="008A1E2C">
              <w:rPr>
                <w:b/>
                <w:u w:val="single"/>
                <w:lang w:eastAsia="zh-CN"/>
              </w:rPr>
              <w:t>: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 xml:space="preserve"> Release independence of relaxed RLM/BFD for (e)RedCap UE</w:t>
            </w:r>
          </w:p>
          <w:p w14:paraId="2816D234" w14:textId="77777777" w:rsidR="00E328AB" w:rsidRPr="008A1E2C" w:rsidRDefault="00E328AB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0E8AD868" w14:textId="77777777" w:rsidR="00E328AB" w:rsidRPr="008A1E2C" w:rsidRDefault="00E328A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1: OPPO</w:t>
            </w:r>
          </w:p>
          <w:p w14:paraId="6B769E46" w14:textId="63E1836A" w:rsidR="00E328AB" w:rsidRPr="008A1E2C" w:rsidRDefault="00E328A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 xml:space="preserve">RAN4 to discuss </w:t>
            </w:r>
            <w:r w:rsidRPr="008A1E2C">
              <w:rPr>
                <w:rFonts w:eastAsiaTheme="minorEastAsia" w:hint="eastAsia"/>
                <w:lang w:val="en-US" w:eastAsia="zh-CN"/>
              </w:rPr>
              <w:t>w</w:t>
            </w:r>
            <w:r w:rsidRPr="008A1E2C">
              <w:rPr>
                <w:rFonts w:eastAsiaTheme="minorEastAsia"/>
                <w:lang w:val="en-US" w:eastAsia="zh-CN"/>
              </w:rPr>
              <w:t xml:space="preserve">hether to support early implementation or </w:t>
            </w:r>
            <w:r w:rsidRPr="00E32656">
              <w:rPr>
                <w:rFonts w:eastAsiaTheme="minorEastAsia"/>
                <w:lang w:val="en-US" w:eastAsia="zh-CN"/>
              </w:rPr>
              <w:t>release independence</w:t>
            </w:r>
            <w:r w:rsidRPr="00E32656">
              <w:rPr>
                <w:rFonts w:eastAsiaTheme="minorEastAsia" w:hint="eastAsia"/>
                <w:lang w:val="en-US" w:eastAsia="zh-CN"/>
              </w:rPr>
              <w:t xml:space="preserve"> from R17.</w:t>
            </w:r>
          </w:p>
          <w:p w14:paraId="73B09111" w14:textId="77777777" w:rsidR="00E328AB" w:rsidRPr="008A1E2C" w:rsidRDefault="00E328AB" w:rsidP="00E328AB">
            <w:pPr>
              <w:spacing w:after="120"/>
              <w:ind w:left="1136"/>
            </w:pPr>
          </w:p>
        </w:tc>
      </w:tr>
    </w:tbl>
    <w:p w14:paraId="20AFD14D" w14:textId="77777777" w:rsidR="00E328AB" w:rsidRDefault="00E328AB" w:rsidP="001D616A"/>
    <w:p w14:paraId="3FCA6E65" w14:textId="56CAB7DF" w:rsidR="00E32656" w:rsidRDefault="00FD30B9" w:rsidP="001D616A">
      <w:r>
        <w:t xml:space="preserve">In our view </w:t>
      </w:r>
      <w:r w:rsidR="00F45048">
        <w:t xml:space="preserve">this will </w:t>
      </w:r>
      <w:r w:rsidR="00E32656">
        <w:t>increases the interoperability testing effort.</w:t>
      </w:r>
    </w:p>
    <w:p w14:paraId="4CFA3B4A" w14:textId="62163D8C" w:rsidR="00952A88" w:rsidRDefault="00E32656" w:rsidP="001D616A">
      <w:pPr>
        <w:pStyle w:val="RAN4proposal"/>
        <w:ind w:left="1080" w:hanging="1080"/>
      </w:pPr>
      <w:bookmarkStart w:id="21" w:name="_Toc213438124"/>
      <w:r>
        <w:t xml:space="preserve">RAN4 to </w:t>
      </w:r>
      <w:r w:rsidR="00435838">
        <w:t xml:space="preserve">not </w:t>
      </w:r>
      <w:r>
        <w:t xml:space="preserve">release </w:t>
      </w:r>
      <w:r w:rsidR="00435838">
        <w:t xml:space="preserve">the </w:t>
      </w:r>
      <w:r>
        <w:t>independence from R</w:t>
      </w:r>
      <w:r w:rsidR="00FD30B9">
        <w:t>el-</w:t>
      </w:r>
      <w:r>
        <w:t>17</w:t>
      </w:r>
      <w:r w:rsidR="00FD30B9">
        <w:t>.</w:t>
      </w:r>
      <w:bookmarkEnd w:id="21"/>
    </w:p>
    <w:p w14:paraId="53CEB9A4" w14:textId="77777777" w:rsidR="00DC3FCB" w:rsidRPr="00DC3FCB" w:rsidRDefault="00DC3FCB" w:rsidP="00DC3FCB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8A1E2C" w:rsidRPr="008A1E2C" w14:paraId="49098539" w14:textId="77777777" w:rsidTr="00E872B3">
        <w:tc>
          <w:tcPr>
            <w:tcW w:w="9617" w:type="dxa"/>
          </w:tcPr>
          <w:p w14:paraId="13C974D3" w14:textId="77777777" w:rsidR="00E328AB" w:rsidRPr="008A1E2C" w:rsidRDefault="00E328AB" w:rsidP="00E328AB">
            <w:pPr>
              <w:spacing w:after="120"/>
              <w:rPr>
                <w:b/>
                <w:u w:val="single"/>
                <w:lang w:eastAsia="zh-CN"/>
              </w:rPr>
            </w:pPr>
            <w:r w:rsidRPr="008A1E2C">
              <w:rPr>
                <w:b/>
                <w:u w:val="single"/>
                <w:lang w:eastAsia="zh-CN"/>
              </w:rPr>
              <w:t xml:space="preserve">Issue 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>2-2-8</w:t>
            </w:r>
            <w:r w:rsidRPr="008A1E2C">
              <w:rPr>
                <w:b/>
                <w:u w:val="single"/>
                <w:lang w:eastAsia="zh-CN"/>
              </w:rPr>
              <w:t>: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 xml:space="preserve"> Spec. structure for relaxed RLM/BFD for (e)RedCap</w:t>
            </w:r>
          </w:p>
          <w:p w14:paraId="329381BE" w14:textId="77777777" w:rsidR="00E328AB" w:rsidRPr="008A1E2C" w:rsidRDefault="00E328AB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5FE52D9D" w14:textId="77777777" w:rsidR="00E328AB" w:rsidRPr="008A1E2C" w:rsidRDefault="00E328A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1: Nokia</w:t>
            </w:r>
          </w:p>
          <w:p w14:paraId="10AC9CD6" w14:textId="5C471C3A" w:rsidR="00E328AB" w:rsidRPr="008A1E2C" w:rsidRDefault="00E328AB" w:rsidP="001B28C1">
            <w:pPr>
              <w:pStyle w:val="ListParagraph"/>
              <w:numPr>
                <w:ilvl w:val="2"/>
                <w:numId w:val="9"/>
              </w:numPr>
              <w:autoSpaceDN w:val="0"/>
              <w:spacing w:after="120"/>
              <w:contextualSpacing w:val="0"/>
            </w:pP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 xml:space="preserve">The requirements are 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>captured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 xml:space="preserve"> in new sections for </w:t>
            </w:r>
            <w:r w:rsidRPr="008A1E2C">
              <w:rPr>
                <w:rFonts w:eastAsiaTheme="minorEastAsia"/>
                <w:bCs/>
                <w:szCs w:val="21"/>
                <w:lang w:eastAsia="zh-CN"/>
              </w:rPr>
              <w:t>(e)RedCap UEs</w:t>
            </w:r>
            <w:r w:rsidRPr="008A1E2C">
              <w:rPr>
                <w:rFonts w:eastAsiaTheme="minorEastAsia" w:hint="eastAsia"/>
                <w:bCs/>
                <w:szCs w:val="21"/>
                <w:lang w:eastAsia="zh-CN"/>
              </w:rPr>
              <w:t>.</w:t>
            </w:r>
          </w:p>
        </w:tc>
      </w:tr>
    </w:tbl>
    <w:p w14:paraId="7AD94250" w14:textId="77777777" w:rsidR="00E328AB" w:rsidRDefault="00E328AB" w:rsidP="001D616A"/>
    <w:p w14:paraId="6DAAAAB9" w14:textId="71778EB8" w:rsidR="00360281" w:rsidRPr="008A1E2C" w:rsidRDefault="00DC3FCB" w:rsidP="00DC3FCB">
      <w:pPr>
        <w:pStyle w:val="RAN4proposal"/>
        <w:ind w:left="1080" w:hanging="1080"/>
      </w:pPr>
      <w:bookmarkStart w:id="22" w:name="_Toc213438125"/>
      <w:r>
        <w:t xml:space="preserve">RAN4 </w:t>
      </w:r>
      <w:r w:rsidR="00360281">
        <w:t>t</w:t>
      </w:r>
      <w:r>
        <w:t>o define the requirements in new sections for (e)RedCap.</w:t>
      </w:r>
      <w:bookmarkEnd w:id="22"/>
    </w:p>
    <w:p w14:paraId="2C3F7660" w14:textId="77777777" w:rsidR="00E328AB" w:rsidRPr="008A1E2C" w:rsidRDefault="00E328AB" w:rsidP="001D616A"/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17"/>
      </w:tblGrid>
      <w:tr w:rsidR="008A1E2C" w:rsidRPr="008A1E2C" w14:paraId="37A9340F" w14:textId="77777777" w:rsidTr="00E872B3">
        <w:tc>
          <w:tcPr>
            <w:tcW w:w="9617" w:type="dxa"/>
          </w:tcPr>
          <w:p w14:paraId="5F1AE792" w14:textId="77777777" w:rsidR="00E328AB" w:rsidRPr="008A1E2C" w:rsidRDefault="00E328AB" w:rsidP="00E328AB">
            <w:pPr>
              <w:spacing w:after="120"/>
              <w:rPr>
                <w:b/>
                <w:u w:val="single"/>
                <w:lang w:eastAsia="zh-CN"/>
              </w:rPr>
            </w:pPr>
            <w:r w:rsidRPr="008A1E2C">
              <w:rPr>
                <w:b/>
                <w:u w:val="single"/>
                <w:lang w:eastAsia="zh-CN"/>
              </w:rPr>
              <w:t xml:space="preserve">Issue 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>2-2-9</w:t>
            </w:r>
            <w:r w:rsidRPr="008A1E2C">
              <w:rPr>
                <w:b/>
                <w:u w:val="single"/>
                <w:lang w:eastAsia="zh-CN"/>
              </w:rPr>
              <w:t>:</w:t>
            </w:r>
            <w:r w:rsidRPr="008A1E2C">
              <w:rPr>
                <w:rFonts w:hint="eastAsia"/>
                <w:b/>
                <w:u w:val="single"/>
                <w:lang w:eastAsia="zh-CN"/>
              </w:rPr>
              <w:t xml:space="preserve"> Others</w:t>
            </w:r>
          </w:p>
          <w:p w14:paraId="2632BEAE" w14:textId="77777777" w:rsidR="00E328AB" w:rsidRPr="008A1E2C" w:rsidRDefault="00E328AB" w:rsidP="001B28C1">
            <w:pPr>
              <w:pStyle w:val="ListParagraph"/>
              <w:numPr>
                <w:ilvl w:val="0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Proposals</w:t>
            </w:r>
          </w:p>
          <w:p w14:paraId="03C9EF9B" w14:textId="77777777" w:rsidR="00E328AB" w:rsidRPr="008A1E2C" w:rsidRDefault="00E328AB" w:rsidP="001B28C1">
            <w:pPr>
              <w:pStyle w:val="ListParagraph"/>
              <w:numPr>
                <w:ilvl w:val="1"/>
                <w:numId w:val="9"/>
              </w:numPr>
              <w:autoSpaceDN w:val="0"/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8A1E2C">
              <w:rPr>
                <w:rFonts w:eastAsia="SimSun" w:hint="eastAsia"/>
                <w:szCs w:val="24"/>
                <w:lang w:eastAsia="zh-CN"/>
              </w:rPr>
              <w:t>Option 1: OPPO</w:t>
            </w:r>
          </w:p>
          <w:p w14:paraId="74F9D157" w14:textId="6B993C02" w:rsidR="00E328AB" w:rsidRPr="008A1E2C" w:rsidRDefault="00E328AB" w:rsidP="00E328AB">
            <w:pPr>
              <w:ind w:left="1136"/>
              <w:rPr>
                <w:rFonts w:eastAsiaTheme="minorEastAsia"/>
                <w:lang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 xml:space="preserve">The relaxed </w:t>
            </w:r>
            <w:r w:rsidRPr="008A1E2C">
              <w:rPr>
                <w:rFonts w:eastAsiaTheme="minorEastAsia" w:hint="eastAsia"/>
                <w:lang w:val="en-US" w:eastAsia="zh-CN"/>
              </w:rPr>
              <w:t xml:space="preserve">RLM/BFD </w:t>
            </w:r>
            <w:r w:rsidRPr="008A1E2C">
              <w:rPr>
                <w:rFonts w:eastAsiaTheme="minorEastAsia"/>
                <w:lang w:val="en-US" w:eastAsia="zh-CN"/>
              </w:rPr>
              <w:t xml:space="preserve">requirements are also </w:t>
            </w:r>
            <w:r w:rsidRPr="004B5343">
              <w:rPr>
                <w:rFonts w:eastAsiaTheme="minorEastAsia"/>
                <w:lang w:val="en-US" w:eastAsia="zh-CN"/>
              </w:rPr>
              <w:t>not applied</w:t>
            </w:r>
            <w:r w:rsidRPr="008A1E2C">
              <w:rPr>
                <w:rFonts w:eastAsiaTheme="minorEastAsia"/>
                <w:lang w:val="en-US" w:eastAsia="zh-CN"/>
              </w:rPr>
              <w:t xml:space="preserve"> to Redcap UE or </w:t>
            </w:r>
            <w:r w:rsidRPr="008A1E2C">
              <w:rPr>
                <w:rFonts w:eastAsiaTheme="minorEastAsia"/>
                <w:lang w:eastAsia="zh-CN"/>
              </w:rPr>
              <w:t>less than 5 MHz BW</w:t>
            </w:r>
            <w:r w:rsidRPr="008A1E2C">
              <w:rPr>
                <w:rFonts w:eastAsiaTheme="minorEastAsia" w:hint="eastAsia"/>
                <w:lang w:eastAsia="zh-CN"/>
              </w:rPr>
              <w:t xml:space="preserve"> </w:t>
            </w:r>
            <w:r w:rsidRPr="008A1E2C">
              <w:rPr>
                <w:rFonts w:eastAsiaTheme="minorEastAsia"/>
                <w:lang w:eastAsia="zh-CN"/>
              </w:rPr>
              <w:t>UE</w:t>
            </w:r>
            <w:r w:rsidRPr="008A1E2C">
              <w:rPr>
                <w:rFonts w:eastAsiaTheme="minorEastAsia"/>
                <w:lang w:val="en-US" w:eastAsia="zh-CN"/>
              </w:rPr>
              <w:t>,</w:t>
            </w:r>
          </w:p>
          <w:p w14:paraId="2EE0F41D" w14:textId="77777777" w:rsidR="00E328AB" w:rsidRPr="008A1E2C" w:rsidRDefault="00E328AB" w:rsidP="001B28C1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55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>if at least one of the following conditions is met for RLM</w:t>
            </w:r>
          </w:p>
          <w:p w14:paraId="0701B99B" w14:textId="77777777" w:rsidR="00E328AB" w:rsidRPr="008A1E2C" w:rsidRDefault="00E328AB" w:rsidP="001B28C1">
            <w:pPr>
              <w:pStyle w:val="ListParagraph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197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 xml:space="preserve">The UE sends </w:t>
            </w:r>
            <w:proofErr w:type="spellStart"/>
            <w:r w:rsidRPr="008A1E2C">
              <w:rPr>
                <w:rFonts w:eastAsiaTheme="minorEastAsia"/>
                <w:lang w:val="en-US" w:eastAsia="zh-CN"/>
              </w:rPr>
              <w:t>out-of</w:t>
            </w:r>
            <w:proofErr w:type="spellEnd"/>
            <w:r w:rsidRPr="008A1E2C">
              <w:rPr>
                <w:rFonts w:eastAsiaTheme="minorEastAsia"/>
                <w:lang w:val="en-US" w:eastAsia="zh-CN"/>
              </w:rPr>
              <w:t xml:space="preserve"> sync </w:t>
            </w:r>
            <w:proofErr w:type="gramStart"/>
            <w:r w:rsidRPr="008A1E2C">
              <w:rPr>
                <w:rFonts w:eastAsiaTheme="minorEastAsia"/>
                <w:lang w:val="en-US" w:eastAsia="zh-CN"/>
              </w:rPr>
              <w:t>indications</w:t>
            </w:r>
            <w:proofErr w:type="gramEnd"/>
            <w:r w:rsidRPr="008A1E2C">
              <w:rPr>
                <w:rFonts w:eastAsiaTheme="minorEastAsia"/>
                <w:lang w:val="en-US" w:eastAsia="zh-CN"/>
              </w:rPr>
              <w:t xml:space="preserve"> to the higher layers,</w:t>
            </w:r>
          </w:p>
          <w:p w14:paraId="683A2435" w14:textId="77777777" w:rsidR="00E328AB" w:rsidRPr="008A1E2C" w:rsidRDefault="00E328AB" w:rsidP="001B28C1">
            <w:pPr>
              <w:pStyle w:val="ListParagraph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197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>The timer T310 is running.</w:t>
            </w:r>
          </w:p>
          <w:p w14:paraId="198BE83D" w14:textId="77777777" w:rsidR="00E328AB" w:rsidRPr="008A1E2C" w:rsidRDefault="00E328AB" w:rsidP="001B28C1">
            <w:pPr>
              <w:pStyle w:val="ListParagraph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197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 xml:space="preserve">No DRX is configured or configured DRX cycle is longer than 80 </w:t>
            </w:r>
            <w:proofErr w:type="spellStart"/>
            <w:r w:rsidRPr="008A1E2C">
              <w:rPr>
                <w:rFonts w:eastAsiaTheme="minorEastAsia"/>
                <w:lang w:val="en-US" w:eastAsia="zh-CN"/>
              </w:rPr>
              <w:t>ms</w:t>
            </w:r>
            <w:proofErr w:type="spellEnd"/>
            <w:r w:rsidRPr="008A1E2C">
              <w:rPr>
                <w:rFonts w:eastAsiaTheme="minorEastAsia"/>
                <w:lang w:val="en-US" w:eastAsia="zh-CN"/>
              </w:rPr>
              <w:t xml:space="preserve">, </w:t>
            </w:r>
          </w:p>
          <w:p w14:paraId="27591D9D" w14:textId="77777777" w:rsidR="00E328AB" w:rsidRPr="008A1E2C" w:rsidRDefault="00E328AB" w:rsidP="001B28C1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55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>Or, if at least one of the following conditions is met for BFD,</w:t>
            </w:r>
          </w:p>
          <w:p w14:paraId="20D1E561" w14:textId="77777777" w:rsidR="00E328AB" w:rsidRPr="008A1E2C" w:rsidRDefault="00E328AB" w:rsidP="001B28C1">
            <w:pPr>
              <w:pStyle w:val="ListParagraph"/>
              <w:widowControl w:val="0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1976"/>
              <w:rPr>
                <w:rFonts w:eastAsiaTheme="minorEastAsia"/>
                <w:lang w:val="en-US" w:eastAsia="zh-CN"/>
              </w:rPr>
            </w:pPr>
            <w:r w:rsidRPr="008A1E2C">
              <w:rPr>
                <w:rFonts w:eastAsiaTheme="minorEastAsia"/>
                <w:lang w:val="en-US" w:eastAsia="zh-CN"/>
              </w:rPr>
              <w:t xml:space="preserve">The timer </w:t>
            </w:r>
            <w:proofErr w:type="spellStart"/>
            <w:r w:rsidRPr="008A1E2C">
              <w:rPr>
                <w:rFonts w:eastAsiaTheme="minorEastAsia"/>
                <w:lang w:val="en-US" w:eastAsia="zh-CN"/>
              </w:rPr>
              <w:t>beamFailureDetectionTimer</w:t>
            </w:r>
            <w:proofErr w:type="spellEnd"/>
            <w:r w:rsidRPr="008A1E2C">
              <w:rPr>
                <w:rFonts w:eastAsiaTheme="minorEastAsia"/>
                <w:lang w:val="en-US" w:eastAsia="zh-CN"/>
              </w:rPr>
              <w:t xml:space="preserve"> is running.</w:t>
            </w:r>
          </w:p>
          <w:p w14:paraId="4C1E0B6D" w14:textId="400DCC38" w:rsidR="00E328AB" w:rsidRPr="008A1E2C" w:rsidRDefault="00E328AB" w:rsidP="008A1E2C">
            <w:pPr>
              <w:spacing w:after="120"/>
              <w:ind w:left="1136"/>
            </w:pPr>
            <w:r w:rsidRPr="008A1E2C">
              <w:rPr>
                <w:rFonts w:eastAsiaTheme="minorEastAsia"/>
                <w:lang w:val="en-US" w:eastAsia="zh-CN"/>
              </w:rPr>
              <w:t xml:space="preserve">No DRX is configured </w:t>
            </w:r>
            <w:proofErr w:type="gramStart"/>
            <w:r w:rsidRPr="008A1E2C">
              <w:rPr>
                <w:rFonts w:eastAsiaTheme="minorEastAsia"/>
                <w:lang w:val="en-US" w:eastAsia="zh-CN"/>
              </w:rPr>
              <w:t>or configured</w:t>
            </w:r>
            <w:proofErr w:type="gramEnd"/>
            <w:r w:rsidRPr="008A1E2C">
              <w:rPr>
                <w:rFonts w:eastAsiaTheme="minorEastAsia"/>
                <w:lang w:val="en-US" w:eastAsia="zh-CN"/>
              </w:rPr>
              <w:t xml:space="preserve"> DRX cycle is longer than 80 </w:t>
            </w:r>
            <w:proofErr w:type="spellStart"/>
            <w:r w:rsidRPr="008A1E2C">
              <w:rPr>
                <w:rFonts w:eastAsiaTheme="minorEastAsia"/>
                <w:lang w:val="en-US" w:eastAsia="zh-CN"/>
              </w:rPr>
              <w:t>ms</w:t>
            </w:r>
            <w:proofErr w:type="spellEnd"/>
          </w:p>
        </w:tc>
      </w:tr>
    </w:tbl>
    <w:p w14:paraId="55EA7DD9" w14:textId="77777777" w:rsidR="00DC3FCB" w:rsidRDefault="00DC3FCB" w:rsidP="00DC3FCB">
      <w:pPr>
        <w:pStyle w:val="RAN4proposal"/>
        <w:numPr>
          <w:ilvl w:val="0"/>
          <w:numId w:val="0"/>
        </w:numPr>
      </w:pPr>
    </w:p>
    <w:p w14:paraId="09BC7FA1" w14:textId="5AC3C217" w:rsidR="00135EB1" w:rsidRPr="00135EB1" w:rsidRDefault="00135EB1" w:rsidP="00135EB1">
      <w:r>
        <w:t>In our view</w:t>
      </w:r>
      <w:r w:rsidR="00C6045A">
        <w:t>, the ex</w:t>
      </w:r>
      <w:r w:rsidR="0040617C">
        <w:t xml:space="preserve">it criteria for RLM/BFD </w:t>
      </w:r>
      <w:r w:rsidR="00A95B31">
        <w:t>relaxation can be reused f</w:t>
      </w:r>
      <w:r w:rsidR="00433563">
        <w:t xml:space="preserve">or </w:t>
      </w:r>
      <w:r w:rsidR="003328E5">
        <w:t>1Rx and 2 Rx RedCap UE.</w:t>
      </w:r>
    </w:p>
    <w:p w14:paraId="1E959290" w14:textId="5FF11A51" w:rsidR="008A1E2C" w:rsidRPr="004B5343" w:rsidRDefault="003357CA" w:rsidP="00DC3FCB">
      <w:pPr>
        <w:pStyle w:val="RAN4proposal"/>
        <w:ind w:left="1080" w:hanging="1080"/>
      </w:pPr>
      <w:bookmarkStart w:id="23" w:name="_Toc213438126"/>
      <w:r w:rsidRPr="004B5343">
        <w:t>Legacy</w:t>
      </w:r>
      <w:r w:rsidR="001C59BB" w:rsidRPr="004B5343">
        <w:t xml:space="preserve"> RLM/BFD </w:t>
      </w:r>
      <w:r w:rsidR="00E6081B" w:rsidRPr="004B5343">
        <w:t xml:space="preserve">requirements </w:t>
      </w:r>
      <w:r w:rsidR="001C59BB" w:rsidRPr="004B5343">
        <w:t xml:space="preserve">Exit criteria </w:t>
      </w:r>
      <w:r w:rsidRPr="004B5343">
        <w:t xml:space="preserve">can be reused </w:t>
      </w:r>
      <w:r w:rsidR="001C59BB" w:rsidRPr="004B5343">
        <w:t>for 1Rx and 2Rx RedCap UE</w:t>
      </w:r>
      <w:r w:rsidR="00CE1A62">
        <w:t>.</w:t>
      </w:r>
      <w:bookmarkEnd w:id="23"/>
    </w:p>
    <w:p w14:paraId="7A7C7D74" w14:textId="77777777" w:rsidR="003248E6" w:rsidRDefault="003248E6" w:rsidP="003248E6">
      <w:pPr>
        <w:rPr>
          <w:highlight w:val="green"/>
        </w:rPr>
      </w:pPr>
    </w:p>
    <w:p w14:paraId="05E49B99" w14:textId="77777777" w:rsidR="003248E6" w:rsidRDefault="003248E6" w:rsidP="003248E6">
      <w:pPr>
        <w:pStyle w:val="RAN4H2"/>
        <w:rPr>
          <w:rFonts w:eastAsia="SimSun"/>
        </w:rPr>
      </w:pPr>
      <w:r w:rsidRPr="00D75057">
        <w:rPr>
          <w:rFonts w:eastAsia="SimSun"/>
        </w:rPr>
        <w:t>Simulation assumption for LT5 1Rx (e)RedCap</w:t>
      </w:r>
    </w:p>
    <w:p w14:paraId="2E320065" w14:textId="77777777" w:rsidR="003248E6" w:rsidRPr="00E07F8D" w:rsidRDefault="003248E6" w:rsidP="003248E6">
      <w:pPr>
        <w:jc w:val="center"/>
        <w:rPr>
          <w:b/>
          <w:bCs/>
        </w:rPr>
      </w:pPr>
      <w:r w:rsidRPr="00E07F8D">
        <w:rPr>
          <w:b/>
          <w:bCs/>
          <w:lang w:val="en-CA"/>
        </w:rPr>
        <w:t xml:space="preserve">Simulation Assumptions for </w:t>
      </w:r>
      <w:r w:rsidRPr="00E07F8D">
        <w:rPr>
          <w:b/>
          <w:bCs/>
        </w:rPr>
        <w:t>SSB index reading and MIB reading Evaluation</w:t>
      </w:r>
    </w:p>
    <w:tbl>
      <w:tblPr>
        <w:tblW w:w="10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90"/>
        <w:gridCol w:w="1137"/>
        <w:gridCol w:w="6033"/>
      </w:tblGrid>
      <w:tr w:rsidR="003248E6" w:rsidRPr="00E07F8D" w14:paraId="0506BA64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F45E4ED" w14:textId="77777777" w:rsidR="003248E6" w:rsidRPr="00E07F8D" w:rsidRDefault="003248E6">
            <w:r w:rsidRPr="00E07F8D">
              <w:lastRenderedPageBreak/>
              <w:t>Parameter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76C47D1" w14:textId="77777777" w:rsidR="003248E6" w:rsidRPr="00E07F8D" w:rsidRDefault="003248E6">
            <w:r w:rsidRPr="00E07F8D">
              <w:t>Unit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00BF019" w14:textId="77777777" w:rsidR="003248E6" w:rsidRPr="00E07F8D" w:rsidRDefault="003248E6">
            <w:r w:rsidRPr="00E07F8D">
              <w:t>Value</w:t>
            </w:r>
          </w:p>
        </w:tc>
      </w:tr>
      <w:tr w:rsidR="003248E6" w:rsidRPr="00E07F8D" w14:paraId="2354F5A8" w14:textId="77777777">
        <w:trPr>
          <w:trHeight w:val="336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E29307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Number of PRBs for PBCH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D364B6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6F6C0F2" w14:textId="77777777" w:rsidR="003248E6" w:rsidRPr="00E07F8D" w:rsidRDefault="003248E6" w:rsidP="001B28C1">
            <w:pPr>
              <w:pStyle w:val="ListParagraph"/>
              <w:numPr>
                <w:ilvl w:val="0"/>
                <w:numId w:val="12"/>
              </w:numPr>
            </w:pPr>
            <w:r w:rsidRPr="00E07F8D">
              <w:t>12 PRBs</w:t>
            </w:r>
          </w:p>
        </w:tc>
      </w:tr>
      <w:tr w:rsidR="003248E6" w:rsidRPr="00E07F8D" w14:paraId="10E25EFA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D60FD8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Carrier frequency 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CEB1987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GHz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23F490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900MHz</w:t>
            </w:r>
          </w:p>
        </w:tc>
      </w:tr>
      <w:tr w:rsidR="003248E6" w:rsidRPr="00E07F8D" w14:paraId="14606C63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7625BD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Subcarrier spacing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369F15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kHz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25D67B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15 kHz</w:t>
            </w:r>
          </w:p>
        </w:tc>
      </w:tr>
      <w:tr w:rsidR="003248E6" w:rsidRPr="00E07F8D" w14:paraId="6553E411" w14:textId="77777777">
        <w:trPr>
          <w:trHeight w:val="336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22ADF7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Number of Tx antennas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1CAC4D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EE87A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1</w:t>
            </w:r>
          </w:p>
          <w:p w14:paraId="5BD7152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2</w:t>
            </w:r>
          </w:p>
        </w:tc>
      </w:tr>
      <w:tr w:rsidR="003248E6" w:rsidRPr="00E07F8D" w14:paraId="115D9BB6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E614B06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Number of Rx antennas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87FFC4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D6BF33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1</w:t>
            </w:r>
          </w:p>
        </w:tc>
      </w:tr>
      <w:tr w:rsidR="003248E6" w:rsidRPr="00E07F8D" w14:paraId="4DB78147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F2B40B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DMRS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95EEE7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- 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9EF55B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DMRS</w:t>
            </w:r>
          </w:p>
        </w:tc>
      </w:tr>
      <w:tr w:rsidR="003248E6" w:rsidRPr="00E07F8D" w14:paraId="0E761CF4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E7650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Other assumptions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F1C588C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D7DCED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Tx BW and SSB puncturing are known at the Rx side </w:t>
            </w:r>
          </w:p>
        </w:tc>
      </w:tr>
      <w:tr w:rsidR="003248E6" w:rsidRPr="00E07F8D" w14:paraId="68B1CF35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416B5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CP Length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CBF08D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7C3416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Normal</w:t>
            </w:r>
          </w:p>
        </w:tc>
      </w:tr>
      <w:tr w:rsidR="003248E6" w:rsidRPr="00E07F8D" w14:paraId="5DFC66DD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8671194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Number of transmitted SS block within a SS burst set period (K)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51A0EC3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B5514B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1 </w:t>
            </w:r>
          </w:p>
        </w:tc>
      </w:tr>
      <w:tr w:rsidR="003248E6" w:rsidRPr="00E07F8D" w14:paraId="7958E4BF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703041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SS burst set periodicity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C12ECB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proofErr w:type="spellStart"/>
            <w:r w:rsidRPr="00E07F8D">
              <w:t>ms</w:t>
            </w:r>
            <w:proofErr w:type="spellEnd"/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32CD0F3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20</w:t>
            </w:r>
          </w:p>
        </w:tc>
      </w:tr>
      <w:tr w:rsidR="003248E6" w:rsidRPr="00E07F8D" w14:paraId="116C511C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24C77DC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Frequency Offset relative to UE frequency reference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A9F122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Hz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3885D34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0</w:t>
            </w:r>
          </w:p>
        </w:tc>
      </w:tr>
      <w:tr w:rsidR="003248E6" w:rsidRPr="00E07F8D" w14:paraId="32DEC269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706203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symbols within the SS block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96CC17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C46CACC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PSS-PBCH-SSS-PBCH</w:t>
            </w:r>
          </w:p>
        </w:tc>
      </w:tr>
      <w:tr w:rsidR="003248E6" w:rsidRPr="00E07F8D" w14:paraId="5035A842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6D508D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Data and Control Power offset with respect to PSS and SSS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C1F48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dB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CCDDA20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Baseline 0 </w:t>
            </w:r>
          </w:p>
        </w:tc>
      </w:tr>
      <w:tr w:rsidR="003248E6" w:rsidRPr="00E07F8D" w14:paraId="48881562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84D36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power offset with respect to PBCH-DMRS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3ADFD3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dB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4D7092F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0 </w:t>
            </w:r>
          </w:p>
        </w:tc>
      </w:tr>
      <w:tr w:rsidR="003248E6" w:rsidRPr="00E07F8D" w14:paraId="2A7529A2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7A92B1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PBCH-DMRS power offset with respect to PSS and SSS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FE7E190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dB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DC5059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0 </w:t>
            </w:r>
          </w:p>
        </w:tc>
      </w:tr>
      <w:tr w:rsidR="003248E6" w:rsidRPr="00E07F8D" w14:paraId="43F97BDB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BCAFE4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PSS and SSS sequences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58995C6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A43BEB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 xml:space="preserve">No changes expected </w:t>
            </w:r>
          </w:p>
        </w:tc>
      </w:tr>
      <w:tr w:rsidR="003248E6" w:rsidRPr="00E07F8D" w14:paraId="4B2FA772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114B90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PBCH-DMRS sequences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38CA656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15D5EE9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No changes expected</w:t>
            </w:r>
          </w:p>
        </w:tc>
      </w:tr>
      <w:tr w:rsidR="003248E6" w:rsidRPr="00E07F8D" w14:paraId="2A225300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3792E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PBCH-DMRS RE positions within the PBCH resource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50BCDF6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0E91DA0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No changes expected except for puncturing impact</w:t>
            </w:r>
          </w:p>
        </w:tc>
      </w:tr>
      <w:tr w:rsidR="003248E6" w:rsidRPr="00E07F8D" w14:paraId="68A51F7C" w14:textId="77777777">
        <w:trPr>
          <w:trHeight w:val="336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1D6F29B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Channel coding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E25E25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E69597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No changes expected to actual Channel coding</w:t>
            </w:r>
          </w:p>
          <w:p w14:paraId="2A99C847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(Polar code with 512 length and 24bit CRC)</w:t>
            </w:r>
          </w:p>
        </w:tc>
      </w:tr>
      <w:tr w:rsidR="003248E6" w:rsidRPr="00E07F8D" w14:paraId="170739B3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21B5D42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Modulation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797C80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4E1D72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QPSK</w:t>
            </w:r>
          </w:p>
        </w:tc>
      </w:tr>
      <w:tr w:rsidR="003248E6" w:rsidRPr="00E07F8D" w14:paraId="7E84D416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B3D55BB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Payload (including the CRC)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B0EA84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bits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C5A47E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56bit (CRC 24bit)</w:t>
            </w:r>
          </w:p>
        </w:tc>
      </w:tr>
      <w:tr w:rsidR="003248E6" w:rsidRPr="00E07F8D" w14:paraId="2287B2F8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8C93D2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PBCH SNR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B3C40C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dB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18D3DC7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  <w:proofErr w:type="gramStart"/>
            <w:r w:rsidRPr="00E07F8D">
              <w:t>10 :</w:t>
            </w:r>
            <w:proofErr w:type="gramEnd"/>
            <w:r w:rsidRPr="00E07F8D">
              <w:t xml:space="preserve"> 0 dB, with 1 dB spacing</w:t>
            </w:r>
          </w:p>
        </w:tc>
      </w:tr>
      <w:tr w:rsidR="003248E6" w:rsidRPr="00E07F8D" w14:paraId="390D7D60" w14:textId="77777777">
        <w:trPr>
          <w:trHeight w:val="1031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AE985FF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lastRenderedPageBreak/>
              <w:t>Propagation Condition / Channel models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7BC66BED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-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62754FE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For 3 km/h UE speed</w:t>
            </w:r>
          </w:p>
          <w:p w14:paraId="2DF44B5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TDL-C 300ns</w:t>
            </w:r>
          </w:p>
          <w:p w14:paraId="0FFB5C3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Additional scenarios can be considered</w:t>
            </w:r>
          </w:p>
        </w:tc>
      </w:tr>
      <w:tr w:rsidR="003248E6" w:rsidRPr="00E07F8D" w14:paraId="340EBC77" w14:textId="77777777">
        <w:trPr>
          <w:trHeight w:val="277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558FAC15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Detection Method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3C9842A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64DFED43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Baseline: One shot detection (i.e. no combination for different PBCHs)</w:t>
            </w:r>
          </w:p>
          <w:p w14:paraId="7D9E1168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4B5343">
              <w:t>FFS whether to remove Soft Combining or keep Soft Combining as Optional</w:t>
            </w:r>
          </w:p>
        </w:tc>
      </w:tr>
      <w:tr w:rsidR="003248E6" w:rsidRPr="00E07F8D" w14:paraId="4DABB154" w14:textId="77777777">
        <w:trPr>
          <w:trHeight w:val="190"/>
        </w:trPr>
        <w:tc>
          <w:tcPr>
            <w:tcW w:w="3090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3460FA79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Metrics</w:t>
            </w:r>
          </w:p>
        </w:tc>
        <w:tc>
          <w:tcPr>
            <w:tcW w:w="1137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0775B440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 </w:t>
            </w:r>
          </w:p>
        </w:tc>
        <w:tc>
          <w:tcPr>
            <w:tcW w:w="6033" w:type="dxa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990A8E2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TBA</w:t>
            </w:r>
          </w:p>
        </w:tc>
      </w:tr>
      <w:tr w:rsidR="003248E6" w:rsidRPr="00E07F8D" w14:paraId="088F856C" w14:textId="77777777">
        <w:trPr>
          <w:trHeight w:val="336"/>
        </w:trPr>
        <w:tc>
          <w:tcPr>
            <w:tcW w:w="10260" w:type="dxa"/>
            <w:gridSpan w:val="3"/>
            <w:tcBorders>
              <w:top w:val="single" w:sz="8" w:space="0" w:color="181818"/>
              <w:left w:val="single" w:sz="8" w:space="0" w:color="181818"/>
              <w:bottom w:val="single" w:sz="8" w:space="0" w:color="181818"/>
              <w:right w:val="single" w:sz="8" w:space="0" w:color="181818"/>
            </w:tcBorders>
            <w:tcMar>
              <w:top w:w="3" w:type="dxa"/>
              <w:left w:w="7" w:type="dxa"/>
              <w:bottom w:w="3" w:type="dxa"/>
              <w:right w:w="7" w:type="dxa"/>
            </w:tcMar>
            <w:hideMark/>
          </w:tcPr>
          <w:p w14:paraId="4EBECB71" w14:textId="77777777" w:rsidR="003248E6" w:rsidRPr="00E07F8D" w:rsidRDefault="003248E6" w:rsidP="001B28C1">
            <w:pPr>
              <w:numPr>
                <w:ilvl w:val="0"/>
                <w:numId w:val="12"/>
              </w:numPr>
            </w:pPr>
            <w:r w:rsidRPr="00E07F8D">
              <w:t>NOTE: the companies are encouraged to state channel model parameters together with the results, the parameters are to be further discussed and aligned.  </w:t>
            </w:r>
          </w:p>
        </w:tc>
      </w:tr>
    </w:tbl>
    <w:p w14:paraId="25E1EC80" w14:textId="39E39591" w:rsidR="003248E6" w:rsidRDefault="003248E6" w:rsidP="003248E6">
      <w:r>
        <w:br/>
      </w:r>
      <w:r w:rsidRPr="00ED464A">
        <w:t xml:space="preserve">The primary motivation for </w:t>
      </w:r>
      <w:r>
        <w:t>soft combining</w:t>
      </w:r>
      <w:r w:rsidRPr="00ED464A">
        <w:t xml:space="preserve"> is to achieve performance equivalence between 1Rx and 2Rx UEs. A 1Rx UE has one fewer antenna, resulting in an approximate 3dB loss in SNR due to the lack of receive diversity. Soft combining of two SSB transmissions can provide a theoretical processing gain of up to 3dB, directly compensating for this hardware disadvantage. By assuming this capability, the 1Rx UE can be </w:t>
      </w:r>
      <w:proofErr w:type="spellStart"/>
      <w:r w:rsidRPr="00ED464A">
        <w:t>modeled</w:t>
      </w:r>
      <w:proofErr w:type="spellEnd"/>
      <w:r w:rsidRPr="00ED464A">
        <w:t xml:space="preserve"> to operate at the same effective SNR as a 2Rx UE, allowing for a unified set of performance requirements.</w:t>
      </w:r>
    </w:p>
    <w:p w14:paraId="673AAC5C" w14:textId="77777777" w:rsidR="003248E6" w:rsidRDefault="003248E6" w:rsidP="003248E6">
      <w:pPr>
        <w:pStyle w:val="RAN4observation0"/>
      </w:pPr>
      <w:bookmarkStart w:id="24" w:name="_Toc213438127"/>
      <w:r w:rsidRPr="00D77E9A">
        <w:t xml:space="preserve">A single-Rx RedCap UE suffers an inherent coverage degradation of ~3 dB relative to a 2Rx </w:t>
      </w:r>
      <w:proofErr w:type="gramStart"/>
      <w:r w:rsidRPr="00D77E9A">
        <w:t>UE .</w:t>
      </w:r>
      <w:proofErr w:type="gramEnd"/>
      <w:r w:rsidRPr="00D77E9A">
        <w:t xml:space="preserve"> Enabling soft combining can provide roughly 3 dB of processing gain, effectively negating the hardware loss. This allows 1Rx UEs to attain near-equivalent link performance as 2Rx UEs for RLM/BFD detection and measurements.</w:t>
      </w:r>
      <w:bookmarkEnd w:id="24"/>
    </w:p>
    <w:p w14:paraId="50F338A9" w14:textId="77777777" w:rsidR="003248E6" w:rsidRDefault="003248E6" w:rsidP="003248E6">
      <w:pPr>
        <w:pStyle w:val="RAN4observation0"/>
      </w:pPr>
      <w:bookmarkStart w:id="25" w:name="_Toc213438128"/>
      <w:r w:rsidRPr="00B1158D">
        <w:t>With the soft-combining assumption, RAN4 can reuse the existing 2Rx RRM requirements and test parameters for 1Rx UEs. This continuity avoids introducing an entirely separate set of 1Rx-specific RRM tables in TS 38.133.</w:t>
      </w:r>
      <w:bookmarkEnd w:id="25"/>
    </w:p>
    <w:p w14:paraId="1DD1932C" w14:textId="4DFBEA6A" w:rsidR="003248E6" w:rsidRPr="006745F4" w:rsidRDefault="003248E6" w:rsidP="00135EB1">
      <w:pPr>
        <w:pStyle w:val="RAN4proposal"/>
        <w:ind w:left="1080" w:hanging="1080"/>
      </w:pPr>
      <w:bookmarkStart w:id="26" w:name="_Toc213438129"/>
      <w:r>
        <w:t xml:space="preserve">Use </w:t>
      </w:r>
      <w:r w:rsidRPr="006745F4">
        <w:t>Soft Combining as Optional</w:t>
      </w:r>
      <w:r w:rsidR="00135EB1">
        <w:t xml:space="preserve"> in the simulations.</w:t>
      </w:r>
      <w:bookmarkEnd w:id="26"/>
    </w:p>
    <w:p w14:paraId="4AF3CBF7" w14:textId="77777777" w:rsidR="003248E6" w:rsidRPr="003248E6" w:rsidRDefault="003248E6" w:rsidP="003248E6">
      <w:pPr>
        <w:rPr>
          <w:highlight w:val="green"/>
        </w:rPr>
      </w:pPr>
    </w:p>
    <w:p w14:paraId="32A40247" w14:textId="77777777" w:rsidR="00CD7492" w:rsidRPr="008F786B" w:rsidRDefault="00CD7492" w:rsidP="00A37002">
      <w:pPr>
        <w:pStyle w:val="RAN4H1"/>
      </w:pPr>
      <w:r w:rsidRPr="008F786B">
        <w:t>Conclusion</w:t>
      </w:r>
      <w:bookmarkEnd w:id="6"/>
    </w:p>
    <w:p w14:paraId="3DCAAD97" w14:textId="2873E040" w:rsidR="00381F95" w:rsidRDefault="00145AAF" w:rsidP="00936159">
      <w:r>
        <w:t>In t</w:t>
      </w:r>
      <w:r w:rsidR="00381F95" w:rsidRPr="008F786B">
        <w:t>h</w:t>
      </w:r>
      <w:r>
        <w:t>is</w:t>
      </w:r>
      <w:r w:rsidR="00381F95" w:rsidRPr="008F786B">
        <w:t xml:space="preserve"> paper </w:t>
      </w:r>
      <w:r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54DA5114" w14:textId="77777777" w:rsidR="00081724" w:rsidRDefault="00A4355E">
      <w:pPr>
        <w:pStyle w:val="TOC5"/>
        <w:tabs>
          <w:tab w:val="right" w:leader="dot" w:pos="9617"/>
        </w:tabs>
        <w:rPr>
          <w:rStyle w:val="Hyperlink"/>
          <w:noProof/>
        </w:rPr>
      </w:pPr>
      <w:r w:rsidRPr="008F786B">
        <w:rPr>
          <w:i/>
          <w:iCs/>
          <w:u w:val="single"/>
        </w:rPr>
        <w:fldChar w:fldCharType="begin"/>
      </w:r>
      <w:r w:rsidRPr="000B709F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213438110" w:history="1">
        <w:r w:rsidR="00081724" w:rsidRPr="003654C9">
          <w:rPr>
            <w:rStyle w:val="Hyperlink"/>
            <w:noProof/>
          </w:rPr>
          <w:t>Proposal 1: For 2Rx (e)RedCap HD-FDD UE, the existing LT5 requirements for non-RedCap UE can be directly reused for 2Rx (e)RedCap UE with full-duplex FDD, TDD modes.</w:t>
        </w:r>
      </w:hyperlink>
    </w:p>
    <w:p w14:paraId="49FEE628" w14:textId="77777777" w:rsidR="00492D2C" w:rsidRDefault="00492D2C" w:rsidP="00492D2C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Handover</w:t>
      </w:r>
    </w:p>
    <w:p w14:paraId="52D0659F" w14:textId="77777777" w:rsidR="00492D2C" w:rsidRDefault="00492D2C" w:rsidP="00492D2C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RLM/BFD</w:t>
      </w:r>
    </w:p>
    <w:p w14:paraId="1FD75D7B" w14:textId="77777777" w:rsidR="00492D2C" w:rsidRDefault="00492D2C" w:rsidP="00492D2C">
      <w:pPr>
        <w:numPr>
          <w:ilvl w:val="2"/>
          <w:numId w:val="8"/>
        </w:numPr>
        <w:rPr>
          <w:b/>
          <w:bCs/>
        </w:rPr>
      </w:pPr>
      <w:r w:rsidRPr="5DAE1936">
        <w:rPr>
          <w:b/>
          <w:bCs/>
        </w:rPr>
        <w:t>Intra-frequency/Inter-frequency measurement</w:t>
      </w:r>
    </w:p>
    <w:p w14:paraId="6E86F200" w14:textId="1E9742FD" w:rsidR="00492D2C" w:rsidRPr="00492D2C" w:rsidRDefault="00492D2C" w:rsidP="00492D2C">
      <w:pPr>
        <w:tabs>
          <w:tab w:val="left" w:pos="1080"/>
        </w:tabs>
        <w:ind w:left="180" w:hanging="90"/>
        <w:rPr>
          <w:b/>
          <w:bCs/>
        </w:rPr>
      </w:pPr>
      <w:r w:rsidRPr="37DB2CBB">
        <w:rPr>
          <w:b/>
          <w:bCs/>
        </w:rPr>
        <w:t xml:space="preserve">              </w:t>
      </w:r>
      <w:r>
        <w:rPr>
          <w:b/>
          <w:bCs/>
        </w:rPr>
        <w:tab/>
      </w:r>
      <w:r w:rsidRPr="37DB2CBB">
        <w:rPr>
          <w:b/>
          <w:bCs/>
        </w:rPr>
        <w:t xml:space="preserve">For 2Rx (e)RedCap HD-FDD UE, scheduling availability restriction in RRC_INACTIVE and                </w:t>
      </w:r>
      <w:r>
        <w:tab/>
      </w:r>
      <w:r w:rsidRPr="37DB2CBB">
        <w:rPr>
          <w:b/>
          <w:bCs/>
        </w:rPr>
        <w:t>RRC_CONNECTED are reused from (e)</w:t>
      </w:r>
      <w:proofErr w:type="spellStart"/>
      <w:r w:rsidRPr="37DB2CBB">
        <w:rPr>
          <w:b/>
          <w:bCs/>
        </w:rPr>
        <w:t>RedCap</w:t>
      </w:r>
      <w:proofErr w:type="spellEnd"/>
      <w:r w:rsidRPr="37DB2CBB">
        <w:rPr>
          <w:b/>
          <w:bCs/>
        </w:rPr>
        <w:t>.</w:t>
      </w:r>
    </w:p>
    <w:p w14:paraId="56654774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1" w:history="1">
        <w:r w:rsidRPr="003654C9">
          <w:rPr>
            <w:rStyle w:val="Hyperlink"/>
            <w:b/>
            <w:noProof/>
          </w:rPr>
          <w:t>Observation 1:</w:t>
        </w:r>
        <w:r w:rsidRPr="003654C9">
          <w:rPr>
            <w:rStyle w:val="Hyperlink"/>
            <w:noProof/>
          </w:rPr>
          <w:t xml:space="preserve"> A 1Rx receiver lacks the diversity gain of a 2Rx receiver, approximately a 3 dB.</w:t>
        </w:r>
      </w:hyperlink>
    </w:p>
    <w:p w14:paraId="06730928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2" w:history="1">
        <w:r w:rsidRPr="003654C9">
          <w:rPr>
            <w:rStyle w:val="Hyperlink"/>
            <w:b/>
            <w:noProof/>
          </w:rPr>
          <w:t>Observation 2:</w:t>
        </w:r>
        <w:r w:rsidRPr="003654C9">
          <w:rPr>
            <w:rStyle w:val="Hyperlink"/>
            <w:noProof/>
          </w:rPr>
          <w:t xml:space="preserve"> Using Soft combining the 3dB processing gain can be achieved by the 1Rx UE for its RLM/BFD measurements allows it to meet the required performance at the same cell-edge SNR as a 2Rx UE.</w:t>
        </w:r>
      </w:hyperlink>
    </w:p>
    <w:p w14:paraId="0632F91C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3" w:history="1">
        <w:r w:rsidRPr="003654C9">
          <w:rPr>
            <w:rStyle w:val="Hyperlink"/>
            <w:noProof/>
          </w:rPr>
          <w:t>Proposal 2: Coverage equivalence between 1Rx and 2Rx RedCap UEs can be achieved using soft combining. FFS to further study soft combining via simulations as optional.</w:t>
        </w:r>
      </w:hyperlink>
    </w:p>
    <w:p w14:paraId="6C8B55C6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4" w:history="1">
        <w:r w:rsidRPr="003654C9">
          <w:rPr>
            <w:rStyle w:val="Hyperlink"/>
            <w:b/>
            <w:noProof/>
          </w:rPr>
          <w:t>Observation 3:</w:t>
        </w:r>
        <w:r w:rsidRPr="003654C9">
          <w:rPr>
            <w:rStyle w:val="Hyperlink"/>
            <w:noProof/>
          </w:rPr>
          <w:t xml:space="preserve"> The complexity impact from soft-combining to 1Rx UE receiver is judged as minor.</w:t>
        </w:r>
      </w:hyperlink>
    </w:p>
    <w:p w14:paraId="38668C62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5" w:history="1">
        <w:r w:rsidRPr="003654C9">
          <w:rPr>
            <w:rStyle w:val="Hyperlink"/>
            <w:b/>
            <w:noProof/>
          </w:rPr>
          <w:t>Observation 4:</w:t>
        </w:r>
        <w:r w:rsidRPr="003654C9">
          <w:rPr>
            <w:rStyle w:val="Hyperlink"/>
            <w:noProof/>
          </w:rPr>
          <w:t xml:space="preserve"> Rel-18 gave all UEs 3 extra SS block periods to account for narrower bandwidth during handover.</w:t>
        </w:r>
      </w:hyperlink>
    </w:p>
    <w:p w14:paraId="51246464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6" w:history="1">
        <w:r w:rsidRPr="003654C9">
          <w:rPr>
            <w:rStyle w:val="Hyperlink"/>
            <w:b/>
            <w:noProof/>
          </w:rPr>
          <w:t>Observation 5:</w:t>
        </w:r>
        <w:r w:rsidRPr="003654C9">
          <w:rPr>
            <w:rStyle w:val="Hyperlink"/>
            <w:noProof/>
          </w:rPr>
          <w:t xml:space="preserve"> A 1Rx UE, having roughly 3 dB lower signal power per SSB, may need additional samples</w:t>
        </w:r>
      </w:hyperlink>
    </w:p>
    <w:p w14:paraId="7C2C3388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7" w:history="1">
        <w:r w:rsidRPr="003654C9">
          <w:rPr>
            <w:rStyle w:val="Hyperlink"/>
            <w:noProof/>
          </w:rPr>
          <w:t>Proposal 3: RAN4 to further study T</w:t>
        </w:r>
        <w:r w:rsidRPr="003654C9">
          <w:rPr>
            <w:rStyle w:val="Hyperlink"/>
            <w:noProof/>
            <w:vertAlign w:val="subscript"/>
          </w:rPr>
          <w:t xml:space="preserve">∆ </w:t>
        </w:r>
        <w:r w:rsidRPr="003654C9">
          <w:rPr>
            <w:rStyle w:val="Hyperlink"/>
            <w:noProof/>
          </w:rPr>
          <w:t>based on simulation</w:t>
        </w:r>
      </w:hyperlink>
    </w:p>
    <w:p w14:paraId="46C1D521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8" w:history="1">
        <w:r w:rsidRPr="003654C9">
          <w:rPr>
            <w:rStyle w:val="Hyperlink"/>
            <w:noProof/>
          </w:rPr>
          <w:t>Proposal 4: Soft combining for 1 Rx UE should be investigated via simulations.</w:t>
        </w:r>
      </w:hyperlink>
    </w:p>
    <w:p w14:paraId="151A1C0C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19" w:history="1">
        <w:r w:rsidRPr="003654C9">
          <w:rPr>
            <w:rStyle w:val="Hyperlink"/>
            <w:noProof/>
          </w:rPr>
          <w:t>Proposal 5: From RAN4#116-bis meeting it’s already agreed to support 15 PRB transmission bandwidth configuration and 12 PRB SSB</w:t>
        </w:r>
      </w:hyperlink>
    </w:p>
    <w:p w14:paraId="25B2AFA9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0" w:history="1">
        <w:r w:rsidRPr="003654C9">
          <w:rPr>
            <w:rStyle w:val="Hyperlink"/>
            <w:noProof/>
          </w:rPr>
          <w:t>Proposal 6: For RLM/BFD SSB based requirements (Hypothetical PDCCH parameters of LT5) can be reused for 2Rx RedCap UE. FFS: 1Rx RedCap UE.</w:t>
        </w:r>
      </w:hyperlink>
    </w:p>
    <w:p w14:paraId="53099BD1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1" w:history="1">
        <w:r w:rsidRPr="003654C9">
          <w:rPr>
            <w:rStyle w:val="Hyperlink"/>
            <w:noProof/>
          </w:rPr>
          <w:t>Proposal 7: RAN4 to further study/discuss Specification structure for LT5</w:t>
        </w:r>
      </w:hyperlink>
    </w:p>
    <w:p w14:paraId="32AB8E52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2" w:history="1">
        <w:r w:rsidRPr="003654C9">
          <w:rPr>
            <w:rStyle w:val="Hyperlink"/>
            <w:noProof/>
          </w:rPr>
          <w:t>Proposal 8: RAN4 to further study and discuss whether legacy relaxation due to reduction in the number of UE Rx branches for 1Rx (e)RedCap UE.</w:t>
        </w:r>
      </w:hyperlink>
    </w:p>
    <w:p w14:paraId="7A7FC11E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3" w:history="1">
        <w:r w:rsidRPr="003654C9">
          <w:rPr>
            <w:rStyle w:val="Hyperlink"/>
            <w:noProof/>
          </w:rPr>
          <w:t>Proposal 9:</w:t>
        </w:r>
        <w:r w:rsidRPr="003654C9">
          <w:rPr>
            <w:rStyle w:val="Hyperlink"/>
            <w:bCs/>
            <w:noProof/>
            <w:lang w:eastAsia="zh-CN"/>
          </w:rPr>
          <w:t xml:space="preserve"> RAN4 to define the minimum requirements of relaxed measurement for SSB based RLM/BFD for (e)RedCap UE</w:t>
        </w:r>
      </w:hyperlink>
    </w:p>
    <w:p w14:paraId="12209A3B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4" w:history="1">
        <w:r w:rsidRPr="003654C9">
          <w:rPr>
            <w:rStyle w:val="Hyperlink"/>
            <w:noProof/>
          </w:rPr>
          <w:t>Proposal 10: RAN4 to not release the independence from Rel-17.</w:t>
        </w:r>
      </w:hyperlink>
    </w:p>
    <w:p w14:paraId="07C98681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5" w:history="1">
        <w:r w:rsidRPr="003654C9">
          <w:rPr>
            <w:rStyle w:val="Hyperlink"/>
            <w:noProof/>
          </w:rPr>
          <w:t>Proposal 11: RAN4 to define the requirements in new sections for (e)RedCap.</w:t>
        </w:r>
      </w:hyperlink>
    </w:p>
    <w:p w14:paraId="5939B7C3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6" w:history="1">
        <w:r w:rsidRPr="003654C9">
          <w:rPr>
            <w:rStyle w:val="Hyperlink"/>
            <w:noProof/>
          </w:rPr>
          <w:t>Proposal 12: Legacy RLM/BFD requirements Exit criteria can be reused for 1Rx and 2Rx RedCap UE.</w:t>
        </w:r>
      </w:hyperlink>
    </w:p>
    <w:p w14:paraId="164B96D3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7" w:history="1">
        <w:r w:rsidRPr="003654C9">
          <w:rPr>
            <w:rStyle w:val="Hyperlink"/>
            <w:b/>
            <w:noProof/>
          </w:rPr>
          <w:t>Observation 6:</w:t>
        </w:r>
        <w:r w:rsidRPr="003654C9">
          <w:rPr>
            <w:rStyle w:val="Hyperlink"/>
            <w:noProof/>
          </w:rPr>
          <w:t xml:space="preserve"> A single-Rx RedCap UE suffers an inherent coverage degradation of ~3 dB relative to a 2Rx UE . Enabling soft combining can provide roughly 3 dB of processing gain, effectively negating the hardware loss. This allows 1Rx UEs to attain near-equivalent link performance as 2Rx UEs for RLM/BFD detection and measurements.</w:t>
        </w:r>
      </w:hyperlink>
    </w:p>
    <w:p w14:paraId="6CE5CE1A" w14:textId="77777777" w:rsidR="00081724" w:rsidRDefault="0008172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8" w:history="1">
        <w:r w:rsidRPr="003654C9">
          <w:rPr>
            <w:rStyle w:val="Hyperlink"/>
            <w:b/>
            <w:noProof/>
          </w:rPr>
          <w:t>Observation 7:</w:t>
        </w:r>
        <w:r w:rsidRPr="003654C9">
          <w:rPr>
            <w:rStyle w:val="Hyperlink"/>
            <w:noProof/>
          </w:rPr>
          <w:t xml:space="preserve"> With the soft-combining assumption, RAN4 can reuse the existing 2Rx RRM requirements and test parameters for 1Rx UEs. This continuity avoids introducing an entirely separate set of 1Rx-specific RRM tables in TS 38.133.</w:t>
        </w:r>
      </w:hyperlink>
    </w:p>
    <w:p w14:paraId="4720B727" w14:textId="77777777" w:rsidR="00081724" w:rsidRDefault="0008172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213438129" w:history="1">
        <w:r w:rsidRPr="003654C9">
          <w:rPr>
            <w:rStyle w:val="Hyperlink"/>
            <w:noProof/>
          </w:rPr>
          <w:t>Proposal 13: Use Soft Combining as Optional in the simulations.</w:t>
        </w:r>
      </w:hyperlink>
    </w:p>
    <w:p w14:paraId="14041F62" w14:textId="4D1F28CF" w:rsidR="00847264" w:rsidRPr="008F786B" w:rsidRDefault="00A4355E" w:rsidP="008C39F7">
      <w:r w:rsidRPr="008F786B">
        <w:fldChar w:fldCharType="end"/>
      </w:r>
      <w:bookmarkStart w:id="27" w:name="_Toc116995849"/>
    </w:p>
    <w:p w14:paraId="7D34AC5E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27"/>
    </w:p>
    <w:p w14:paraId="51802AC4" w14:textId="62607BBB" w:rsidR="00E82B94" w:rsidRDefault="00C5119C" w:rsidP="001B28C1">
      <w:pPr>
        <w:pStyle w:val="ListParagraph"/>
        <w:numPr>
          <w:ilvl w:val="0"/>
          <w:numId w:val="6"/>
        </w:numPr>
        <w:ind w:right="-22"/>
      </w:pPr>
      <w:bookmarkStart w:id="28" w:name="_Ref114500673"/>
      <w:bookmarkEnd w:id="28"/>
      <w:r w:rsidRPr="00C5119C">
        <w:t xml:space="preserve"> RP-252955, “WID: NR Radio Resource Management (RRM) Phase 6,” Apple</w:t>
      </w:r>
      <w:r w:rsidR="00DC3FCB">
        <w:t>.</w:t>
      </w:r>
    </w:p>
    <w:p w14:paraId="1E74FA69" w14:textId="7A3A042D" w:rsidR="001E5EEC" w:rsidRPr="008F786B" w:rsidRDefault="001E5EEC" w:rsidP="001B28C1">
      <w:pPr>
        <w:pStyle w:val="ListParagraph"/>
        <w:numPr>
          <w:ilvl w:val="0"/>
          <w:numId w:val="6"/>
        </w:numPr>
        <w:ind w:right="-22"/>
      </w:pPr>
      <w:r>
        <w:t xml:space="preserve"> </w:t>
      </w:r>
      <w:r w:rsidRPr="001E5EEC">
        <w:t xml:space="preserve">R4-2514821, </w:t>
      </w:r>
      <w:r w:rsidR="00217AE3">
        <w:t>“</w:t>
      </w:r>
      <w:r w:rsidRPr="001E5EEC">
        <w:t>WF on NR_RRM_Ph6,</w:t>
      </w:r>
      <w:r w:rsidR="00217AE3">
        <w:t>”</w:t>
      </w:r>
      <w:r w:rsidRPr="001E5EEC">
        <w:t xml:space="preserve"> Ericsson.</w:t>
      </w:r>
    </w:p>
    <w:p w14:paraId="3CF56FF4" w14:textId="77777777" w:rsidR="00E82B94" w:rsidRPr="008F786B" w:rsidRDefault="00E82B94" w:rsidP="00E82B94">
      <w:pPr>
        <w:pStyle w:val="ListParagraph"/>
        <w:ind w:right="-22"/>
      </w:pPr>
    </w:p>
    <w:p w14:paraId="32FAA9C8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49DC" w14:textId="77777777" w:rsidR="004349C0" w:rsidRDefault="004349C0" w:rsidP="00001C9B">
      <w:pPr>
        <w:spacing w:after="0" w:line="240" w:lineRule="auto"/>
      </w:pPr>
      <w:r>
        <w:separator/>
      </w:r>
    </w:p>
  </w:endnote>
  <w:endnote w:type="continuationSeparator" w:id="0">
    <w:p w14:paraId="349AA4B5" w14:textId="77777777" w:rsidR="004349C0" w:rsidRDefault="004349C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AB51" w14:textId="77777777" w:rsidR="004349C0" w:rsidRDefault="004349C0" w:rsidP="00001C9B">
      <w:pPr>
        <w:spacing w:after="0" w:line="240" w:lineRule="auto"/>
      </w:pPr>
      <w:r>
        <w:separator/>
      </w:r>
    </w:p>
  </w:footnote>
  <w:footnote w:type="continuationSeparator" w:id="0">
    <w:p w14:paraId="57821FC7" w14:textId="77777777" w:rsidR="004349C0" w:rsidRDefault="004349C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38EAD436">
      <w:start w:val="1"/>
      <w:numFmt w:val="decimal"/>
      <w:pStyle w:val="Numbering"/>
      <w:lvlText w:val="%1."/>
      <w:lvlJc w:val="left"/>
      <w:pPr>
        <w:ind w:left="720" w:hanging="360"/>
      </w:pPr>
    </w:lvl>
    <w:lvl w:ilvl="1" w:tplc="C826F81E" w:tentative="1">
      <w:start w:val="1"/>
      <w:numFmt w:val="lowerLetter"/>
      <w:lvlText w:val="%2."/>
      <w:lvlJc w:val="left"/>
      <w:pPr>
        <w:ind w:left="1440" w:hanging="360"/>
      </w:pPr>
    </w:lvl>
    <w:lvl w:ilvl="2" w:tplc="426A4602" w:tentative="1">
      <w:start w:val="1"/>
      <w:numFmt w:val="lowerRoman"/>
      <w:lvlText w:val="%3."/>
      <w:lvlJc w:val="right"/>
      <w:pPr>
        <w:ind w:left="2160" w:hanging="180"/>
      </w:pPr>
    </w:lvl>
    <w:lvl w:ilvl="3" w:tplc="31E2FA38" w:tentative="1">
      <w:start w:val="1"/>
      <w:numFmt w:val="decimal"/>
      <w:lvlText w:val="%4."/>
      <w:lvlJc w:val="left"/>
      <w:pPr>
        <w:ind w:left="2880" w:hanging="360"/>
      </w:pPr>
    </w:lvl>
    <w:lvl w:ilvl="4" w:tplc="F774A788" w:tentative="1">
      <w:start w:val="1"/>
      <w:numFmt w:val="lowerLetter"/>
      <w:lvlText w:val="%5."/>
      <w:lvlJc w:val="left"/>
      <w:pPr>
        <w:ind w:left="3600" w:hanging="360"/>
      </w:pPr>
    </w:lvl>
    <w:lvl w:ilvl="5" w:tplc="8BEC6EC0" w:tentative="1">
      <w:start w:val="1"/>
      <w:numFmt w:val="lowerRoman"/>
      <w:lvlText w:val="%6."/>
      <w:lvlJc w:val="right"/>
      <w:pPr>
        <w:ind w:left="4320" w:hanging="180"/>
      </w:pPr>
    </w:lvl>
    <w:lvl w:ilvl="6" w:tplc="3460C282" w:tentative="1">
      <w:start w:val="1"/>
      <w:numFmt w:val="decimal"/>
      <w:lvlText w:val="%7."/>
      <w:lvlJc w:val="left"/>
      <w:pPr>
        <w:ind w:left="5040" w:hanging="360"/>
      </w:pPr>
    </w:lvl>
    <w:lvl w:ilvl="7" w:tplc="9A74BA8C" w:tentative="1">
      <w:start w:val="1"/>
      <w:numFmt w:val="lowerLetter"/>
      <w:lvlText w:val="%8."/>
      <w:lvlJc w:val="left"/>
      <w:pPr>
        <w:ind w:left="5760" w:hanging="360"/>
      </w:pPr>
    </w:lvl>
    <w:lvl w:ilvl="8" w:tplc="0D48F1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9A0EC3"/>
    <w:multiLevelType w:val="hybridMultilevel"/>
    <w:tmpl w:val="0472C406"/>
    <w:lvl w:ilvl="0" w:tplc="EDBCFF7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36A61076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E2E06226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C68C793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52C4AAE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43463AD6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B1F247A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1847BB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436B11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3C5600F0">
      <w:start w:val="1"/>
      <w:numFmt w:val="decimal"/>
      <w:pStyle w:val="RAN4Observation"/>
      <w:suff w:val="space"/>
      <w:lvlText w:val="Observation %1:"/>
      <w:lvlJc w:val="left"/>
      <w:pPr>
        <w:ind w:left="11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4FBC6B82" w:tentative="1">
      <w:start w:val="1"/>
      <w:numFmt w:val="lowerLetter"/>
      <w:lvlText w:val="%2."/>
      <w:lvlJc w:val="left"/>
      <w:pPr>
        <w:ind w:left="1080" w:hanging="360"/>
      </w:pPr>
    </w:lvl>
    <w:lvl w:ilvl="2" w:tplc="D466F2DA" w:tentative="1">
      <w:start w:val="1"/>
      <w:numFmt w:val="lowerRoman"/>
      <w:lvlText w:val="%3."/>
      <w:lvlJc w:val="right"/>
      <w:pPr>
        <w:ind w:left="1800" w:hanging="180"/>
      </w:pPr>
    </w:lvl>
    <w:lvl w:ilvl="3" w:tplc="4CF836F0" w:tentative="1">
      <w:start w:val="1"/>
      <w:numFmt w:val="decimal"/>
      <w:lvlText w:val="%4."/>
      <w:lvlJc w:val="left"/>
      <w:pPr>
        <w:ind w:left="2520" w:hanging="360"/>
      </w:pPr>
    </w:lvl>
    <w:lvl w:ilvl="4" w:tplc="15D02378" w:tentative="1">
      <w:start w:val="1"/>
      <w:numFmt w:val="lowerLetter"/>
      <w:lvlText w:val="%5."/>
      <w:lvlJc w:val="left"/>
      <w:pPr>
        <w:ind w:left="3240" w:hanging="360"/>
      </w:pPr>
    </w:lvl>
    <w:lvl w:ilvl="5" w:tplc="0D909CAA" w:tentative="1">
      <w:start w:val="1"/>
      <w:numFmt w:val="lowerRoman"/>
      <w:lvlText w:val="%6."/>
      <w:lvlJc w:val="right"/>
      <w:pPr>
        <w:ind w:left="3960" w:hanging="180"/>
      </w:pPr>
    </w:lvl>
    <w:lvl w:ilvl="6" w:tplc="9166650C" w:tentative="1">
      <w:start w:val="1"/>
      <w:numFmt w:val="decimal"/>
      <w:lvlText w:val="%7."/>
      <w:lvlJc w:val="left"/>
      <w:pPr>
        <w:ind w:left="4680" w:hanging="360"/>
      </w:pPr>
    </w:lvl>
    <w:lvl w:ilvl="7" w:tplc="D6E83478" w:tentative="1">
      <w:start w:val="1"/>
      <w:numFmt w:val="lowerLetter"/>
      <w:lvlText w:val="%8."/>
      <w:lvlJc w:val="left"/>
      <w:pPr>
        <w:ind w:left="5400" w:hanging="360"/>
      </w:pPr>
    </w:lvl>
    <w:lvl w:ilvl="8" w:tplc="6A84CA92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AAA952"/>
    <w:multiLevelType w:val="hybridMultilevel"/>
    <w:tmpl w:val="FFFFFFFF"/>
    <w:lvl w:ilvl="0" w:tplc="51E8B4B4">
      <w:start w:val="1"/>
      <w:numFmt w:val="upperLetter"/>
      <w:lvlText w:val="Observation 3:"/>
      <w:lvlJc w:val="left"/>
      <w:pPr>
        <w:ind w:left="720" w:hanging="360"/>
      </w:pPr>
    </w:lvl>
    <w:lvl w:ilvl="1" w:tplc="D6341A04">
      <w:start w:val="1"/>
      <w:numFmt w:val="lowerLetter"/>
      <w:lvlText w:val="%2."/>
      <w:lvlJc w:val="left"/>
      <w:pPr>
        <w:ind w:left="1440" w:hanging="360"/>
      </w:pPr>
    </w:lvl>
    <w:lvl w:ilvl="2" w:tplc="4E4E7658">
      <w:start w:val="1"/>
      <w:numFmt w:val="lowerRoman"/>
      <w:lvlText w:val="%3."/>
      <w:lvlJc w:val="right"/>
      <w:pPr>
        <w:ind w:left="2160" w:hanging="180"/>
      </w:pPr>
    </w:lvl>
    <w:lvl w:ilvl="3" w:tplc="8FB21F5C">
      <w:start w:val="1"/>
      <w:numFmt w:val="decimal"/>
      <w:lvlText w:val="%4."/>
      <w:lvlJc w:val="left"/>
      <w:pPr>
        <w:ind w:left="2880" w:hanging="360"/>
      </w:pPr>
    </w:lvl>
    <w:lvl w:ilvl="4" w:tplc="6E74BE16">
      <w:start w:val="1"/>
      <w:numFmt w:val="lowerLetter"/>
      <w:lvlText w:val="%5."/>
      <w:lvlJc w:val="left"/>
      <w:pPr>
        <w:ind w:left="3600" w:hanging="360"/>
      </w:pPr>
    </w:lvl>
    <w:lvl w:ilvl="5" w:tplc="E920F804">
      <w:start w:val="1"/>
      <w:numFmt w:val="lowerRoman"/>
      <w:lvlText w:val="%6."/>
      <w:lvlJc w:val="right"/>
      <w:pPr>
        <w:ind w:left="4320" w:hanging="180"/>
      </w:pPr>
    </w:lvl>
    <w:lvl w:ilvl="6" w:tplc="67D8558A">
      <w:start w:val="1"/>
      <w:numFmt w:val="decimal"/>
      <w:lvlText w:val="%7."/>
      <w:lvlJc w:val="left"/>
      <w:pPr>
        <w:ind w:left="5040" w:hanging="360"/>
      </w:pPr>
    </w:lvl>
    <w:lvl w:ilvl="7" w:tplc="F4089002">
      <w:start w:val="1"/>
      <w:numFmt w:val="lowerLetter"/>
      <w:lvlText w:val="%8."/>
      <w:lvlJc w:val="left"/>
      <w:pPr>
        <w:ind w:left="5760" w:hanging="360"/>
      </w:pPr>
    </w:lvl>
    <w:lvl w:ilvl="8" w:tplc="FF3C66B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806E9552">
      <w:start w:val="1"/>
      <w:numFmt w:val="decimal"/>
      <w:pStyle w:val="RAN4proposal"/>
      <w:suff w:val="space"/>
      <w:lvlText w:val="Proposal %1:"/>
      <w:lvlJc w:val="left"/>
      <w:pPr>
        <w:ind w:left="369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3EE09EE" w:tentative="1">
      <w:start w:val="1"/>
      <w:numFmt w:val="lowerLetter"/>
      <w:lvlText w:val="%2."/>
      <w:lvlJc w:val="left"/>
      <w:pPr>
        <w:ind w:left="3960" w:hanging="360"/>
      </w:pPr>
    </w:lvl>
    <w:lvl w:ilvl="2" w:tplc="4C7497D0" w:tentative="1">
      <w:start w:val="1"/>
      <w:numFmt w:val="lowerRoman"/>
      <w:lvlText w:val="%3."/>
      <w:lvlJc w:val="right"/>
      <w:pPr>
        <w:ind w:left="4680" w:hanging="180"/>
      </w:pPr>
    </w:lvl>
    <w:lvl w:ilvl="3" w:tplc="862A58C4" w:tentative="1">
      <w:start w:val="1"/>
      <w:numFmt w:val="decimal"/>
      <w:lvlText w:val="%4."/>
      <w:lvlJc w:val="left"/>
      <w:pPr>
        <w:ind w:left="5400" w:hanging="360"/>
      </w:pPr>
    </w:lvl>
    <w:lvl w:ilvl="4" w:tplc="CCFA3E52" w:tentative="1">
      <w:start w:val="1"/>
      <w:numFmt w:val="lowerLetter"/>
      <w:lvlText w:val="%5."/>
      <w:lvlJc w:val="left"/>
      <w:pPr>
        <w:ind w:left="6120" w:hanging="360"/>
      </w:pPr>
    </w:lvl>
    <w:lvl w:ilvl="5" w:tplc="218414BC" w:tentative="1">
      <w:start w:val="1"/>
      <w:numFmt w:val="lowerRoman"/>
      <w:lvlText w:val="%6."/>
      <w:lvlJc w:val="right"/>
      <w:pPr>
        <w:ind w:left="6840" w:hanging="180"/>
      </w:pPr>
    </w:lvl>
    <w:lvl w:ilvl="6" w:tplc="ECA4EA40" w:tentative="1">
      <w:start w:val="1"/>
      <w:numFmt w:val="decimal"/>
      <w:lvlText w:val="%7."/>
      <w:lvlJc w:val="left"/>
      <w:pPr>
        <w:ind w:left="7560" w:hanging="360"/>
      </w:pPr>
    </w:lvl>
    <w:lvl w:ilvl="7" w:tplc="4FF82E92" w:tentative="1">
      <w:start w:val="1"/>
      <w:numFmt w:val="lowerLetter"/>
      <w:lvlText w:val="%8."/>
      <w:lvlJc w:val="left"/>
      <w:pPr>
        <w:ind w:left="8280" w:hanging="360"/>
      </w:pPr>
    </w:lvl>
    <w:lvl w:ilvl="8" w:tplc="EE9EA414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072ECDF6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B84190C" w:tentative="1">
      <w:start w:val="1"/>
      <w:numFmt w:val="lowerLetter"/>
      <w:lvlText w:val="%2."/>
      <w:lvlJc w:val="left"/>
      <w:pPr>
        <w:ind w:left="1440" w:hanging="360"/>
      </w:pPr>
    </w:lvl>
    <w:lvl w:ilvl="2" w:tplc="620CE4DA" w:tentative="1">
      <w:start w:val="1"/>
      <w:numFmt w:val="lowerRoman"/>
      <w:lvlText w:val="%3."/>
      <w:lvlJc w:val="right"/>
      <w:pPr>
        <w:ind w:left="2160" w:hanging="180"/>
      </w:pPr>
    </w:lvl>
    <w:lvl w:ilvl="3" w:tplc="3E022C7E" w:tentative="1">
      <w:start w:val="1"/>
      <w:numFmt w:val="decimal"/>
      <w:lvlText w:val="%4."/>
      <w:lvlJc w:val="left"/>
      <w:pPr>
        <w:ind w:left="2880" w:hanging="360"/>
      </w:pPr>
    </w:lvl>
    <w:lvl w:ilvl="4" w:tplc="269A402A" w:tentative="1">
      <w:start w:val="1"/>
      <w:numFmt w:val="lowerLetter"/>
      <w:lvlText w:val="%5."/>
      <w:lvlJc w:val="left"/>
      <w:pPr>
        <w:ind w:left="3600" w:hanging="360"/>
      </w:pPr>
    </w:lvl>
    <w:lvl w:ilvl="5" w:tplc="F1447DD4" w:tentative="1">
      <w:start w:val="1"/>
      <w:numFmt w:val="lowerRoman"/>
      <w:lvlText w:val="%6."/>
      <w:lvlJc w:val="right"/>
      <w:pPr>
        <w:ind w:left="4320" w:hanging="180"/>
      </w:pPr>
    </w:lvl>
    <w:lvl w:ilvl="6" w:tplc="90942362" w:tentative="1">
      <w:start w:val="1"/>
      <w:numFmt w:val="decimal"/>
      <w:lvlText w:val="%7."/>
      <w:lvlJc w:val="left"/>
      <w:pPr>
        <w:ind w:left="5040" w:hanging="360"/>
      </w:pPr>
    </w:lvl>
    <w:lvl w:ilvl="7" w:tplc="E6B8B432" w:tentative="1">
      <w:start w:val="1"/>
      <w:numFmt w:val="lowerLetter"/>
      <w:lvlText w:val="%8."/>
      <w:lvlJc w:val="left"/>
      <w:pPr>
        <w:ind w:left="5760" w:hanging="360"/>
      </w:pPr>
    </w:lvl>
    <w:lvl w:ilvl="8" w:tplc="9990B3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17F2C"/>
    <w:multiLevelType w:val="hybridMultilevel"/>
    <w:tmpl w:val="0C020D5E"/>
    <w:lvl w:ilvl="0" w:tplc="4A8A13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873EC2D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478F4B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D6C214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0CA948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026238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7CC085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30E4C3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C2C046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221516"/>
    <w:multiLevelType w:val="hybridMultilevel"/>
    <w:tmpl w:val="42182020"/>
    <w:lvl w:ilvl="0" w:tplc="A1CEC614">
      <w:start w:val="1"/>
      <w:numFmt w:val="decimal"/>
      <w:lvlText w:val="[%1]"/>
      <w:lvlJc w:val="left"/>
      <w:pPr>
        <w:ind w:left="720" w:hanging="360"/>
      </w:pPr>
    </w:lvl>
    <w:lvl w:ilvl="1" w:tplc="86F4D12A" w:tentative="1">
      <w:start w:val="1"/>
      <w:numFmt w:val="lowerLetter"/>
      <w:lvlText w:val="%2."/>
      <w:lvlJc w:val="left"/>
      <w:pPr>
        <w:ind w:left="1440" w:hanging="360"/>
      </w:pPr>
    </w:lvl>
    <w:lvl w:ilvl="2" w:tplc="E312C642" w:tentative="1">
      <w:start w:val="1"/>
      <w:numFmt w:val="lowerRoman"/>
      <w:lvlText w:val="%3."/>
      <w:lvlJc w:val="right"/>
      <w:pPr>
        <w:ind w:left="2160" w:hanging="180"/>
      </w:pPr>
    </w:lvl>
    <w:lvl w:ilvl="3" w:tplc="8772C3CE" w:tentative="1">
      <w:start w:val="1"/>
      <w:numFmt w:val="decimal"/>
      <w:lvlText w:val="%4."/>
      <w:lvlJc w:val="left"/>
      <w:pPr>
        <w:ind w:left="2880" w:hanging="360"/>
      </w:pPr>
    </w:lvl>
    <w:lvl w:ilvl="4" w:tplc="7264D718" w:tentative="1">
      <w:start w:val="1"/>
      <w:numFmt w:val="lowerLetter"/>
      <w:lvlText w:val="%5."/>
      <w:lvlJc w:val="left"/>
      <w:pPr>
        <w:ind w:left="3600" w:hanging="360"/>
      </w:pPr>
    </w:lvl>
    <w:lvl w:ilvl="5" w:tplc="4318710E" w:tentative="1">
      <w:start w:val="1"/>
      <w:numFmt w:val="lowerRoman"/>
      <w:lvlText w:val="%6."/>
      <w:lvlJc w:val="right"/>
      <w:pPr>
        <w:ind w:left="4320" w:hanging="180"/>
      </w:pPr>
    </w:lvl>
    <w:lvl w:ilvl="6" w:tplc="A6C437B6" w:tentative="1">
      <w:start w:val="1"/>
      <w:numFmt w:val="decimal"/>
      <w:lvlText w:val="%7."/>
      <w:lvlJc w:val="left"/>
      <w:pPr>
        <w:ind w:left="5040" w:hanging="360"/>
      </w:pPr>
    </w:lvl>
    <w:lvl w:ilvl="7" w:tplc="9CA291E0" w:tentative="1">
      <w:start w:val="1"/>
      <w:numFmt w:val="lowerLetter"/>
      <w:lvlText w:val="%8."/>
      <w:lvlJc w:val="left"/>
      <w:pPr>
        <w:ind w:left="5760" w:hanging="360"/>
      </w:pPr>
    </w:lvl>
    <w:lvl w:ilvl="8" w:tplc="DAF6A0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pStyle w:val="RAN4H2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7074EFC"/>
    <w:multiLevelType w:val="hybridMultilevel"/>
    <w:tmpl w:val="0680C11E"/>
    <w:lvl w:ilvl="0" w:tplc="095A0D2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172A2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C511A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360B66A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AACB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936610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F0EAA98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15418A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F904E8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77375189"/>
    <w:multiLevelType w:val="hybridMultilevel"/>
    <w:tmpl w:val="72B4FEFC"/>
    <w:lvl w:ilvl="0" w:tplc="33D01C7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3454052E">
      <w:start w:val="8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2" w:tplc="008C5ED8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3EC747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898E392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446E71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5DAF9AE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2DCE82F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40DEF3B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1A6A2D"/>
    <w:multiLevelType w:val="hybridMultilevel"/>
    <w:tmpl w:val="F7D682B6"/>
    <w:lvl w:ilvl="0" w:tplc="81169F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B4D4AF4C">
      <w:start w:val="2"/>
      <w:numFmt w:val="bullet"/>
      <w:lvlText w:val="-"/>
      <w:lvlJc w:val="left"/>
      <w:pPr>
        <w:ind w:left="840" w:hanging="420"/>
      </w:pPr>
      <w:rPr>
        <w:rFonts w:ascii="Segoe UI" w:hAnsi="Segoe UI" w:hint="default"/>
      </w:rPr>
    </w:lvl>
    <w:lvl w:ilvl="2" w:tplc="63147912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3" w:tplc="1BDAE17E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371A54BC">
      <w:numFmt w:val="bullet"/>
      <w:lvlText w:val="·"/>
      <w:lvlJc w:val="left"/>
      <w:pPr>
        <w:ind w:left="2100" w:hanging="420"/>
      </w:pPr>
      <w:rPr>
        <w:rFonts w:ascii="Times New Roman" w:hAnsi="Times New Roman" w:hint="default"/>
      </w:rPr>
    </w:lvl>
    <w:lvl w:ilvl="5" w:tplc="2B780184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63E0050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4D564C96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31AB44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35676418">
    <w:abstractNumId w:val="4"/>
  </w:num>
  <w:num w:numId="2" w16cid:durableId="1438334685">
    <w:abstractNumId w:val="6"/>
  </w:num>
  <w:num w:numId="3" w16cid:durableId="1921481426">
    <w:abstractNumId w:val="3"/>
  </w:num>
  <w:num w:numId="4" w16cid:durableId="1009060990">
    <w:abstractNumId w:val="5"/>
  </w:num>
  <w:num w:numId="5" w16cid:durableId="1389693841">
    <w:abstractNumId w:val="9"/>
  </w:num>
  <w:num w:numId="6" w16cid:durableId="1079181432">
    <w:abstractNumId w:val="8"/>
  </w:num>
  <w:num w:numId="7" w16cid:durableId="614676131">
    <w:abstractNumId w:val="0"/>
  </w:num>
  <w:num w:numId="8" w16cid:durableId="267856544">
    <w:abstractNumId w:val="1"/>
  </w:num>
  <w:num w:numId="9" w16cid:durableId="959797392">
    <w:abstractNumId w:val="1"/>
  </w:num>
  <w:num w:numId="10" w16cid:durableId="1378821255">
    <w:abstractNumId w:val="2"/>
  </w:num>
  <w:num w:numId="11" w16cid:durableId="1038821197">
    <w:abstractNumId w:val="11"/>
  </w:num>
  <w:num w:numId="12" w16cid:durableId="1005286197">
    <w:abstractNumId w:val="10"/>
  </w:num>
  <w:num w:numId="13" w16cid:durableId="578566132">
    <w:abstractNumId w:val="7"/>
  </w:num>
  <w:num w:numId="14" w16cid:durableId="2123766076">
    <w:abstractNumId w:val="12"/>
  </w:num>
  <w:num w:numId="15" w16cid:durableId="186798223">
    <w:abstractNumId w:val="5"/>
    <w:lvlOverride w:ilvl="0">
      <w:startOverride w:val="1"/>
    </w:lvlOverride>
  </w:num>
  <w:num w:numId="16" w16cid:durableId="1434396988">
    <w:abstractNumId w:val="5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0E58F0"/>
    <w:rsid w:val="00000D51"/>
    <w:rsid w:val="0000101C"/>
    <w:rsid w:val="00001C9B"/>
    <w:rsid w:val="000040DC"/>
    <w:rsid w:val="00006F21"/>
    <w:rsid w:val="00007691"/>
    <w:rsid w:val="00011784"/>
    <w:rsid w:val="000151EF"/>
    <w:rsid w:val="000239F5"/>
    <w:rsid w:val="00027D48"/>
    <w:rsid w:val="0003015B"/>
    <w:rsid w:val="00033678"/>
    <w:rsid w:val="00036A5F"/>
    <w:rsid w:val="000404BA"/>
    <w:rsid w:val="0004584C"/>
    <w:rsid w:val="0005263D"/>
    <w:rsid w:val="00055B25"/>
    <w:rsid w:val="000607FD"/>
    <w:rsid w:val="00061256"/>
    <w:rsid w:val="00063488"/>
    <w:rsid w:val="00063D99"/>
    <w:rsid w:val="00065A3B"/>
    <w:rsid w:val="00066543"/>
    <w:rsid w:val="00071FAA"/>
    <w:rsid w:val="00072CCA"/>
    <w:rsid w:val="000736E2"/>
    <w:rsid w:val="0007601C"/>
    <w:rsid w:val="00080EB4"/>
    <w:rsid w:val="00081544"/>
    <w:rsid w:val="00081724"/>
    <w:rsid w:val="0008612A"/>
    <w:rsid w:val="000900F5"/>
    <w:rsid w:val="00090E18"/>
    <w:rsid w:val="00091206"/>
    <w:rsid w:val="00091CCB"/>
    <w:rsid w:val="00092E68"/>
    <w:rsid w:val="00094DDC"/>
    <w:rsid w:val="00096BC0"/>
    <w:rsid w:val="000979E6"/>
    <w:rsid w:val="000A10BC"/>
    <w:rsid w:val="000A2EDF"/>
    <w:rsid w:val="000A52DB"/>
    <w:rsid w:val="000A53D2"/>
    <w:rsid w:val="000A7F53"/>
    <w:rsid w:val="000B0056"/>
    <w:rsid w:val="000B04B3"/>
    <w:rsid w:val="000B0D23"/>
    <w:rsid w:val="000B2703"/>
    <w:rsid w:val="000B3634"/>
    <w:rsid w:val="000B4216"/>
    <w:rsid w:val="000B709F"/>
    <w:rsid w:val="000C3C7B"/>
    <w:rsid w:val="000C7D04"/>
    <w:rsid w:val="000D0F93"/>
    <w:rsid w:val="000D12B6"/>
    <w:rsid w:val="000D5912"/>
    <w:rsid w:val="000E1859"/>
    <w:rsid w:val="000E58F0"/>
    <w:rsid w:val="000E6991"/>
    <w:rsid w:val="000E750A"/>
    <w:rsid w:val="000F01B4"/>
    <w:rsid w:val="000F1832"/>
    <w:rsid w:val="000F3504"/>
    <w:rsid w:val="000F406F"/>
    <w:rsid w:val="000F6B32"/>
    <w:rsid w:val="000F7683"/>
    <w:rsid w:val="00101066"/>
    <w:rsid w:val="0010222E"/>
    <w:rsid w:val="001031D5"/>
    <w:rsid w:val="00105166"/>
    <w:rsid w:val="00106416"/>
    <w:rsid w:val="00110481"/>
    <w:rsid w:val="00110ADD"/>
    <w:rsid w:val="00111464"/>
    <w:rsid w:val="001114EB"/>
    <w:rsid w:val="001127C9"/>
    <w:rsid w:val="00113914"/>
    <w:rsid w:val="00114498"/>
    <w:rsid w:val="001157D9"/>
    <w:rsid w:val="00115B88"/>
    <w:rsid w:val="00124D79"/>
    <w:rsid w:val="001261A7"/>
    <w:rsid w:val="00126F99"/>
    <w:rsid w:val="00127294"/>
    <w:rsid w:val="001300C4"/>
    <w:rsid w:val="00132F6A"/>
    <w:rsid w:val="00133913"/>
    <w:rsid w:val="00134AA6"/>
    <w:rsid w:val="00135EB1"/>
    <w:rsid w:val="001365F4"/>
    <w:rsid w:val="0013768F"/>
    <w:rsid w:val="00137C84"/>
    <w:rsid w:val="00140221"/>
    <w:rsid w:val="00145AAF"/>
    <w:rsid w:val="00146C73"/>
    <w:rsid w:val="001474E0"/>
    <w:rsid w:val="00150D31"/>
    <w:rsid w:val="00155C31"/>
    <w:rsid w:val="001565BB"/>
    <w:rsid w:val="00157FCE"/>
    <w:rsid w:val="00161913"/>
    <w:rsid w:val="001642C0"/>
    <w:rsid w:val="001642FC"/>
    <w:rsid w:val="0016496B"/>
    <w:rsid w:val="00164A36"/>
    <w:rsid w:val="00171D46"/>
    <w:rsid w:val="001743E2"/>
    <w:rsid w:val="001745F8"/>
    <w:rsid w:val="00177001"/>
    <w:rsid w:val="00182687"/>
    <w:rsid w:val="001838CF"/>
    <w:rsid w:val="00183BE2"/>
    <w:rsid w:val="001868EE"/>
    <w:rsid w:val="00190430"/>
    <w:rsid w:val="001939DC"/>
    <w:rsid w:val="00194AEC"/>
    <w:rsid w:val="001968A1"/>
    <w:rsid w:val="001A19F1"/>
    <w:rsid w:val="001A3BA4"/>
    <w:rsid w:val="001A4489"/>
    <w:rsid w:val="001A46D0"/>
    <w:rsid w:val="001A6D1F"/>
    <w:rsid w:val="001B1EA8"/>
    <w:rsid w:val="001B28C1"/>
    <w:rsid w:val="001B2A54"/>
    <w:rsid w:val="001B3752"/>
    <w:rsid w:val="001C3FD2"/>
    <w:rsid w:val="001C59BB"/>
    <w:rsid w:val="001C5EC5"/>
    <w:rsid w:val="001C754B"/>
    <w:rsid w:val="001D0A2C"/>
    <w:rsid w:val="001D1429"/>
    <w:rsid w:val="001D616A"/>
    <w:rsid w:val="001D6A19"/>
    <w:rsid w:val="001D78CD"/>
    <w:rsid w:val="001E0617"/>
    <w:rsid w:val="001E0B24"/>
    <w:rsid w:val="001E30F6"/>
    <w:rsid w:val="001E5EEC"/>
    <w:rsid w:val="001E67FE"/>
    <w:rsid w:val="001E74D5"/>
    <w:rsid w:val="001F19B5"/>
    <w:rsid w:val="001F23A4"/>
    <w:rsid w:val="001F334E"/>
    <w:rsid w:val="001F37EA"/>
    <w:rsid w:val="001F4D71"/>
    <w:rsid w:val="001F5FCA"/>
    <w:rsid w:val="001F61EE"/>
    <w:rsid w:val="00204434"/>
    <w:rsid w:val="00211C8D"/>
    <w:rsid w:val="00211D30"/>
    <w:rsid w:val="002121DB"/>
    <w:rsid w:val="0021236D"/>
    <w:rsid w:val="002148F8"/>
    <w:rsid w:val="00216379"/>
    <w:rsid w:val="00217AE3"/>
    <w:rsid w:val="00217EE5"/>
    <w:rsid w:val="002205EA"/>
    <w:rsid w:val="002228F8"/>
    <w:rsid w:val="00225F78"/>
    <w:rsid w:val="002314B4"/>
    <w:rsid w:val="0023559D"/>
    <w:rsid w:val="002358C4"/>
    <w:rsid w:val="00235F5C"/>
    <w:rsid w:val="00236B50"/>
    <w:rsid w:val="0024235F"/>
    <w:rsid w:val="002433E2"/>
    <w:rsid w:val="002439AD"/>
    <w:rsid w:val="00247C33"/>
    <w:rsid w:val="0025057E"/>
    <w:rsid w:val="002507C6"/>
    <w:rsid w:val="002546A0"/>
    <w:rsid w:val="00256EC0"/>
    <w:rsid w:val="00257FA3"/>
    <w:rsid w:val="00262240"/>
    <w:rsid w:val="00262C5A"/>
    <w:rsid w:val="00264B6A"/>
    <w:rsid w:val="002656DA"/>
    <w:rsid w:val="00265B87"/>
    <w:rsid w:val="0026609B"/>
    <w:rsid w:val="00270D45"/>
    <w:rsid w:val="002716F4"/>
    <w:rsid w:val="00273BA9"/>
    <w:rsid w:val="002776B4"/>
    <w:rsid w:val="00277B56"/>
    <w:rsid w:val="002826E0"/>
    <w:rsid w:val="00282A74"/>
    <w:rsid w:val="002849D4"/>
    <w:rsid w:val="00295E70"/>
    <w:rsid w:val="0029695D"/>
    <w:rsid w:val="002979A7"/>
    <w:rsid w:val="002A1798"/>
    <w:rsid w:val="002A19F5"/>
    <w:rsid w:val="002A3711"/>
    <w:rsid w:val="002A7D7F"/>
    <w:rsid w:val="002B2EBD"/>
    <w:rsid w:val="002B35F0"/>
    <w:rsid w:val="002B4922"/>
    <w:rsid w:val="002B5657"/>
    <w:rsid w:val="002B69F3"/>
    <w:rsid w:val="002C22C3"/>
    <w:rsid w:val="002C2413"/>
    <w:rsid w:val="002C2D19"/>
    <w:rsid w:val="002C30EB"/>
    <w:rsid w:val="002C31F0"/>
    <w:rsid w:val="002C4D5B"/>
    <w:rsid w:val="002D10FA"/>
    <w:rsid w:val="002D19E3"/>
    <w:rsid w:val="002D4C55"/>
    <w:rsid w:val="002D71DE"/>
    <w:rsid w:val="002E08D1"/>
    <w:rsid w:val="002E4D25"/>
    <w:rsid w:val="002E6DED"/>
    <w:rsid w:val="002F2952"/>
    <w:rsid w:val="00300956"/>
    <w:rsid w:val="00305D3E"/>
    <w:rsid w:val="0030659A"/>
    <w:rsid w:val="00306AB3"/>
    <w:rsid w:val="00307084"/>
    <w:rsid w:val="00307EE8"/>
    <w:rsid w:val="00311EEB"/>
    <w:rsid w:val="00316C5B"/>
    <w:rsid w:val="00316F2C"/>
    <w:rsid w:val="00317187"/>
    <w:rsid w:val="0032012E"/>
    <w:rsid w:val="003248E6"/>
    <w:rsid w:val="0032499A"/>
    <w:rsid w:val="003278C8"/>
    <w:rsid w:val="003314E9"/>
    <w:rsid w:val="003328E5"/>
    <w:rsid w:val="003341D8"/>
    <w:rsid w:val="003341F7"/>
    <w:rsid w:val="0033461B"/>
    <w:rsid w:val="003357CA"/>
    <w:rsid w:val="003441EC"/>
    <w:rsid w:val="00344420"/>
    <w:rsid w:val="00347FEC"/>
    <w:rsid w:val="003509DF"/>
    <w:rsid w:val="00351127"/>
    <w:rsid w:val="00352B6F"/>
    <w:rsid w:val="00354680"/>
    <w:rsid w:val="0035569B"/>
    <w:rsid w:val="003562C0"/>
    <w:rsid w:val="00356F45"/>
    <w:rsid w:val="00356F61"/>
    <w:rsid w:val="00357F39"/>
    <w:rsid w:val="00360281"/>
    <w:rsid w:val="003607C4"/>
    <w:rsid w:val="00361F56"/>
    <w:rsid w:val="00366B74"/>
    <w:rsid w:val="003734D5"/>
    <w:rsid w:val="003774C0"/>
    <w:rsid w:val="00381834"/>
    <w:rsid w:val="00381F95"/>
    <w:rsid w:val="00386906"/>
    <w:rsid w:val="0039034C"/>
    <w:rsid w:val="00391A76"/>
    <w:rsid w:val="00392752"/>
    <w:rsid w:val="00395A28"/>
    <w:rsid w:val="003A05FD"/>
    <w:rsid w:val="003A5E43"/>
    <w:rsid w:val="003A710A"/>
    <w:rsid w:val="003A7A80"/>
    <w:rsid w:val="003B1A85"/>
    <w:rsid w:val="003B1FDB"/>
    <w:rsid w:val="003B4307"/>
    <w:rsid w:val="003B659E"/>
    <w:rsid w:val="003C275E"/>
    <w:rsid w:val="003C36C5"/>
    <w:rsid w:val="003C4FDE"/>
    <w:rsid w:val="003C6366"/>
    <w:rsid w:val="003D7AB3"/>
    <w:rsid w:val="003E18EB"/>
    <w:rsid w:val="003E58DF"/>
    <w:rsid w:val="003E63F3"/>
    <w:rsid w:val="003E7492"/>
    <w:rsid w:val="003E794F"/>
    <w:rsid w:val="003E7F59"/>
    <w:rsid w:val="003F1B6A"/>
    <w:rsid w:val="003F28FC"/>
    <w:rsid w:val="003F7007"/>
    <w:rsid w:val="0040055D"/>
    <w:rsid w:val="00401EBC"/>
    <w:rsid w:val="00404C4C"/>
    <w:rsid w:val="0040617C"/>
    <w:rsid w:val="00410352"/>
    <w:rsid w:val="00410691"/>
    <w:rsid w:val="0041423F"/>
    <w:rsid w:val="00414F81"/>
    <w:rsid w:val="00415976"/>
    <w:rsid w:val="004170FC"/>
    <w:rsid w:val="00420AEA"/>
    <w:rsid w:val="004253A8"/>
    <w:rsid w:val="0042580A"/>
    <w:rsid w:val="00426B9A"/>
    <w:rsid w:val="00431B44"/>
    <w:rsid w:val="0043353A"/>
    <w:rsid w:val="00433563"/>
    <w:rsid w:val="004349C0"/>
    <w:rsid w:val="00435838"/>
    <w:rsid w:val="00436A0F"/>
    <w:rsid w:val="00437150"/>
    <w:rsid w:val="0043750A"/>
    <w:rsid w:val="004419AE"/>
    <w:rsid w:val="00447577"/>
    <w:rsid w:val="00450C6F"/>
    <w:rsid w:val="00453680"/>
    <w:rsid w:val="00456996"/>
    <w:rsid w:val="004615E5"/>
    <w:rsid w:val="00462366"/>
    <w:rsid w:val="00463C0B"/>
    <w:rsid w:val="004667CB"/>
    <w:rsid w:val="00470898"/>
    <w:rsid w:val="004732E9"/>
    <w:rsid w:val="00474100"/>
    <w:rsid w:val="004854BB"/>
    <w:rsid w:val="004871EE"/>
    <w:rsid w:val="00492D2C"/>
    <w:rsid w:val="00494493"/>
    <w:rsid w:val="00494ED1"/>
    <w:rsid w:val="00496098"/>
    <w:rsid w:val="00496606"/>
    <w:rsid w:val="004A028B"/>
    <w:rsid w:val="004A51BA"/>
    <w:rsid w:val="004A7CF7"/>
    <w:rsid w:val="004A7E46"/>
    <w:rsid w:val="004B0960"/>
    <w:rsid w:val="004B343B"/>
    <w:rsid w:val="004B35F7"/>
    <w:rsid w:val="004B42A3"/>
    <w:rsid w:val="004B5343"/>
    <w:rsid w:val="004B765E"/>
    <w:rsid w:val="004C3C13"/>
    <w:rsid w:val="004C5F5D"/>
    <w:rsid w:val="004C6330"/>
    <w:rsid w:val="004D042A"/>
    <w:rsid w:val="004D0C4D"/>
    <w:rsid w:val="004E09F6"/>
    <w:rsid w:val="004E1622"/>
    <w:rsid w:val="004E37B5"/>
    <w:rsid w:val="004E4AC3"/>
    <w:rsid w:val="004E5E66"/>
    <w:rsid w:val="004E61F7"/>
    <w:rsid w:val="004E7ADB"/>
    <w:rsid w:val="004F03BC"/>
    <w:rsid w:val="004F16EF"/>
    <w:rsid w:val="004F3CB8"/>
    <w:rsid w:val="004F6C67"/>
    <w:rsid w:val="005033C9"/>
    <w:rsid w:val="00503B4D"/>
    <w:rsid w:val="00504EE9"/>
    <w:rsid w:val="00510259"/>
    <w:rsid w:val="00510468"/>
    <w:rsid w:val="005107A2"/>
    <w:rsid w:val="00511B56"/>
    <w:rsid w:val="005124F9"/>
    <w:rsid w:val="005133E6"/>
    <w:rsid w:val="00514E4F"/>
    <w:rsid w:val="00515F42"/>
    <w:rsid w:val="00521576"/>
    <w:rsid w:val="005250E6"/>
    <w:rsid w:val="00530236"/>
    <w:rsid w:val="00532F86"/>
    <w:rsid w:val="00536ED5"/>
    <w:rsid w:val="00537B32"/>
    <w:rsid w:val="00541CD2"/>
    <w:rsid w:val="00542D23"/>
    <w:rsid w:val="005441BD"/>
    <w:rsid w:val="0054442C"/>
    <w:rsid w:val="00544720"/>
    <w:rsid w:val="00544774"/>
    <w:rsid w:val="00545E53"/>
    <w:rsid w:val="005465C8"/>
    <w:rsid w:val="00546AF3"/>
    <w:rsid w:val="00550285"/>
    <w:rsid w:val="00552B6C"/>
    <w:rsid w:val="0055513B"/>
    <w:rsid w:val="00562492"/>
    <w:rsid w:val="005624E0"/>
    <w:rsid w:val="00563770"/>
    <w:rsid w:val="00565B1F"/>
    <w:rsid w:val="00567854"/>
    <w:rsid w:val="00572A20"/>
    <w:rsid w:val="005749C6"/>
    <w:rsid w:val="00575C37"/>
    <w:rsid w:val="005767F7"/>
    <w:rsid w:val="00580B9B"/>
    <w:rsid w:val="00580DE7"/>
    <w:rsid w:val="00581618"/>
    <w:rsid w:val="005836F8"/>
    <w:rsid w:val="00583882"/>
    <w:rsid w:val="00583BA7"/>
    <w:rsid w:val="00586200"/>
    <w:rsid w:val="005918FA"/>
    <w:rsid w:val="00592326"/>
    <w:rsid w:val="00592A86"/>
    <w:rsid w:val="00592C58"/>
    <w:rsid w:val="0059648A"/>
    <w:rsid w:val="00597293"/>
    <w:rsid w:val="005A050D"/>
    <w:rsid w:val="005A0544"/>
    <w:rsid w:val="005B1984"/>
    <w:rsid w:val="005B3029"/>
    <w:rsid w:val="005B387E"/>
    <w:rsid w:val="005B3FF7"/>
    <w:rsid w:val="005B4801"/>
    <w:rsid w:val="005C23A4"/>
    <w:rsid w:val="005C596C"/>
    <w:rsid w:val="005C7EFA"/>
    <w:rsid w:val="005D06D1"/>
    <w:rsid w:val="005D1CDF"/>
    <w:rsid w:val="005D20B9"/>
    <w:rsid w:val="005D2BB7"/>
    <w:rsid w:val="005D3A47"/>
    <w:rsid w:val="005D40E3"/>
    <w:rsid w:val="005D4214"/>
    <w:rsid w:val="005D6FFE"/>
    <w:rsid w:val="005E47B2"/>
    <w:rsid w:val="005E61A8"/>
    <w:rsid w:val="005E730C"/>
    <w:rsid w:val="005F0E8E"/>
    <w:rsid w:val="005F468D"/>
    <w:rsid w:val="005F63E3"/>
    <w:rsid w:val="005F6419"/>
    <w:rsid w:val="0060073F"/>
    <w:rsid w:val="006014BB"/>
    <w:rsid w:val="0060301D"/>
    <w:rsid w:val="00603144"/>
    <w:rsid w:val="0060340E"/>
    <w:rsid w:val="00603EFF"/>
    <w:rsid w:val="0060543D"/>
    <w:rsid w:val="00605D19"/>
    <w:rsid w:val="006104DD"/>
    <w:rsid w:val="006130B5"/>
    <w:rsid w:val="006143FA"/>
    <w:rsid w:val="00614DD8"/>
    <w:rsid w:val="00617400"/>
    <w:rsid w:val="00617C33"/>
    <w:rsid w:val="006243EE"/>
    <w:rsid w:val="00632A8F"/>
    <w:rsid w:val="00632D29"/>
    <w:rsid w:val="0064171D"/>
    <w:rsid w:val="00641BAA"/>
    <w:rsid w:val="006425D0"/>
    <w:rsid w:val="00646CE3"/>
    <w:rsid w:val="00647D3B"/>
    <w:rsid w:val="00657567"/>
    <w:rsid w:val="0066055B"/>
    <w:rsid w:val="006629FA"/>
    <w:rsid w:val="00662D25"/>
    <w:rsid w:val="00663128"/>
    <w:rsid w:val="00664950"/>
    <w:rsid w:val="00672576"/>
    <w:rsid w:val="006745F4"/>
    <w:rsid w:val="006747C2"/>
    <w:rsid w:val="006769CE"/>
    <w:rsid w:val="0068235D"/>
    <w:rsid w:val="00683220"/>
    <w:rsid w:val="00685CFA"/>
    <w:rsid w:val="00686D34"/>
    <w:rsid w:val="0068781B"/>
    <w:rsid w:val="00687FA0"/>
    <w:rsid w:val="0069281F"/>
    <w:rsid w:val="00693134"/>
    <w:rsid w:val="00694047"/>
    <w:rsid w:val="0069580B"/>
    <w:rsid w:val="006A0140"/>
    <w:rsid w:val="006A3C11"/>
    <w:rsid w:val="006A4D29"/>
    <w:rsid w:val="006A54CA"/>
    <w:rsid w:val="006B1CF9"/>
    <w:rsid w:val="006B4E50"/>
    <w:rsid w:val="006B7010"/>
    <w:rsid w:val="006C3095"/>
    <w:rsid w:val="006D0287"/>
    <w:rsid w:val="006D0889"/>
    <w:rsid w:val="006D568E"/>
    <w:rsid w:val="006D7695"/>
    <w:rsid w:val="006E1151"/>
    <w:rsid w:val="006E2C86"/>
    <w:rsid w:val="006E4078"/>
    <w:rsid w:val="006E6311"/>
    <w:rsid w:val="006E6C64"/>
    <w:rsid w:val="006F4658"/>
    <w:rsid w:val="006F58BF"/>
    <w:rsid w:val="00701D91"/>
    <w:rsid w:val="00702DB5"/>
    <w:rsid w:val="00703582"/>
    <w:rsid w:val="00707C23"/>
    <w:rsid w:val="007105A3"/>
    <w:rsid w:val="007145FF"/>
    <w:rsid w:val="00715B2A"/>
    <w:rsid w:val="00715F52"/>
    <w:rsid w:val="0073318F"/>
    <w:rsid w:val="00733B21"/>
    <w:rsid w:val="007376A9"/>
    <w:rsid w:val="007405F3"/>
    <w:rsid w:val="00740939"/>
    <w:rsid w:val="00744141"/>
    <w:rsid w:val="007450F1"/>
    <w:rsid w:val="00751515"/>
    <w:rsid w:val="00752E66"/>
    <w:rsid w:val="00755D2A"/>
    <w:rsid w:val="007626B7"/>
    <w:rsid w:val="00764AA8"/>
    <w:rsid w:val="00765D6B"/>
    <w:rsid w:val="007666B4"/>
    <w:rsid w:val="00766C73"/>
    <w:rsid w:val="00770C49"/>
    <w:rsid w:val="007800C6"/>
    <w:rsid w:val="00781948"/>
    <w:rsid w:val="0078212B"/>
    <w:rsid w:val="00784985"/>
    <w:rsid w:val="00784DF6"/>
    <w:rsid w:val="00785232"/>
    <w:rsid w:val="00785DC5"/>
    <w:rsid w:val="007875AC"/>
    <w:rsid w:val="00787D41"/>
    <w:rsid w:val="00794A9B"/>
    <w:rsid w:val="007A2588"/>
    <w:rsid w:val="007A295A"/>
    <w:rsid w:val="007B186C"/>
    <w:rsid w:val="007B28DD"/>
    <w:rsid w:val="007B434C"/>
    <w:rsid w:val="007B7F33"/>
    <w:rsid w:val="007C1696"/>
    <w:rsid w:val="007C3ED0"/>
    <w:rsid w:val="007C48C4"/>
    <w:rsid w:val="007C4B65"/>
    <w:rsid w:val="007C5971"/>
    <w:rsid w:val="007C6121"/>
    <w:rsid w:val="007D1697"/>
    <w:rsid w:val="007D23FE"/>
    <w:rsid w:val="007D66B2"/>
    <w:rsid w:val="007D7FB8"/>
    <w:rsid w:val="007E11EA"/>
    <w:rsid w:val="007E18CB"/>
    <w:rsid w:val="007E203B"/>
    <w:rsid w:val="007E3E81"/>
    <w:rsid w:val="007E42DC"/>
    <w:rsid w:val="007E4668"/>
    <w:rsid w:val="007E6B62"/>
    <w:rsid w:val="007F54B9"/>
    <w:rsid w:val="007F682B"/>
    <w:rsid w:val="00802086"/>
    <w:rsid w:val="00802C17"/>
    <w:rsid w:val="00806A76"/>
    <w:rsid w:val="00811C9D"/>
    <w:rsid w:val="00813969"/>
    <w:rsid w:val="00815C8E"/>
    <w:rsid w:val="00816C4A"/>
    <w:rsid w:val="00816C80"/>
    <w:rsid w:val="0081797B"/>
    <w:rsid w:val="0081797E"/>
    <w:rsid w:val="0082796A"/>
    <w:rsid w:val="00830A91"/>
    <w:rsid w:val="00830AF9"/>
    <w:rsid w:val="00831EEC"/>
    <w:rsid w:val="0083707A"/>
    <w:rsid w:val="00837929"/>
    <w:rsid w:val="008400E2"/>
    <w:rsid w:val="0084126A"/>
    <w:rsid w:val="00841767"/>
    <w:rsid w:val="00841BCD"/>
    <w:rsid w:val="00847264"/>
    <w:rsid w:val="00851A8E"/>
    <w:rsid w:val="0085365B"/>
    <w:rsid w:val="008543D8"/>
    <w:rsid w:val="00855D5A"/>
    <w:rsid w:val="00856245"/>
    <w:rsid w:val="008566B7"/>
    <w:rsid w:val="008668DA"/>
    <w:rsid w:val="0087121F"/>
    <w:rsid w:val="0087250A"/>
    <w:rsid w:val="00875A08"/>
    <w:rsid w:val="00877BB4"/>
    <w:rsid w:val="00882052"/>
    <w:rsid w:val="008826C1"/>
    <w:rsid w:val="00883DFD"/>
    <w:rsid w:val="00886F53"/>
    <w:rsid w:val="0088742C"/>
    <w:rsid w:val="00887DC0"/>
    <w:rsid w:val="0089210C"/>
    <w:rsid w:val="00893D2E"/>
    <w:rsid w:val="00895282"/>
    <w:rsid w:val="008955E4"/>
    <w:rsid w:val="008A0927"/>
    <w:rsid w:val="008A1BF7"/>
    <w:rsid w:val="008A1E2C"/>
    <w:rsid w:val="008A427B"/>
    <w:rsid w:val="008A5A9B"/>
    <w:rsid w:val="008A5B0E"/>
    <w:rsid w:val="008B0961"/>
    <w:rsid w:val="008B3014"/>
    <w:rsid w:val="008B44A5"/>
    <w:rsid w:val="008C39F7"/>
    <w:rsid w:val="008D3060"/>
    <w:rsid w:val="008D74E3"/>
    <w:rsid w:val="008E04A0"/>
    <w:rsid w:val="008E0B28"/>
    <w:rsid w:val="008E0E29"/>
    <w:rsid w:val="008E20DC"/>
    <w:rsid w:val="008E21AD"/>
    <w:rsid w:val="008E2E5C"/>
    <w:rsid w:val="008E3DB4"/>
    <w:rsid w:val="008E7928"/>
    <w:rsid w:val="008E7994"/>
    <w:rsid w:val="008E7F4E"/>
    <w:rsid w:val="008F39C3"/>
    <w:rsid w:val="008F488D"/>
    <w:rsid w:val="008F4C94"/>
    <w:rsid w:val="008F786B"/>
    <w:rsid w:val="0090091A"/>
    <w:rsid w:val="0090373B"/>
    <w:rsid w:val="009042BD"/>
    <w:rsid w:val="00904FE4"/>
    <w:rsid w:val="009073E8"/>
    <w:rsid w:val="00912488"/>
    <w:rsid w:val="0091505A"/>
    <w:rsid w:val="00917ADE"/>
    <w:rsid w:val="00925296"/>
    <w:rsid w:val="0092627F"/>
    <w:rsid w:val="00927740"/>
    <w:rsid w:val="00935201"/>
    <w:rsid w:val="00936159"/>
    <w:rsid w:val="009406AE"/>
    <w:rsid w:val="00941AE3"/>
    <w:rsid w:val="00952A88"/>
    <w:rsid w:val="00953486"/>
    <w:rsid w:val="00954E09"/>
    <w:rsid w:val="00955859"/>
    <w:rsid w:val="009567CB"/>
    <w:rsid w:val="00957262"/>
    <w:rsid w:val="0096167B"/>
    <w:rsid w:val="009624AE"/>
    <w:rsid w:val="009717FE"/>
    <w:rsid w:val="00974E5C"/>
    <w:rsid w:val="00977E1D"/>
    <w:rsid w:val="009840CD"/>
    <w:rsid w:val="00984517"/>
    <w:rsid w:val="00984E4D"/>
    <w:rsid w:val="009937E0"/>
    <w:rsid w:val="0099592F"/>
    <w:rsid w:val="00997E63"/>
    <w:rsid w:val="009A2978"/>
    <w:rsid w:val="009A32FE"/>
    <w:rsid w:val="009A3E7D"/>
    <w:rsid w:val="009A55E3"/>
    <w:rsid w:val="009B00D8"/>
    <w:rsid w:val="009B0573"/>
    <w:rsid w:val="009B7B4B"/>
    <w:rsid w:val="009B7C21"/>
    <w:rsid w:val="009B7E3B"/>
    <w:rsid w:val="009C3D07"/>
    <w:rsid w:val="009C6081"/>
    <w:rsid w:val="009D0B6F"/>
    <w:rsid w:val="009D2FFA"/>
    <w:rsid w:val="009D6364"/>
    <w:rsid w:val="009D6AD4"/>
    <w:rsid w:val="009D71B9"/>
    <w:rsid w:val="009E4E6E"/>
    <w:rsid w:val="009E51C6"/>
    <w:rsid w:val="009E5FA9"/>
    <w:rsid w:val="009F1ED3"/>
    <w:rsid w:val="009F2798"/>
    <w:rsid w:val="009F5CA4"/>
    <w:rsid w:val="009F7C07"/>
    <w:rsid w:val="009F7CE1"/>
    <w:rsid w:val="00A01C58"/>
    <w:rsid w:val="00A04992"/>
    <w:rsid w:val="00A04C4C"/>
    <w:rsid w:val="00A0719C"/>
    <w:rsid w:val="00A12154"/>
    <w:rsid w:val="00A12524"/>
    <w:rsid w:val="00A147AA"/>
    <w:rsid w:val="00A16CF8"/>
    <w:rsid w:val="00A17AD6"/>
    <w:rsid w:val="00A2161A"/>
    <w:rsid w:val="00A21D71"/>
    <w:rsid w:val="00A22B78"/>
    <w:rsid w:val="00A23771"/>
    <w:rsid w:val="00A246F7"/>
    <w:rsid w:val="00A25AE5"/>
    <w:rsid w:val="00A26442"/>
    <w:rsid w:val="00A264C9"/>
    <w:rsid w:val="00A30CB8"/>
    <w:rsid w:val="00A35BA2"/>
    <w:rsid w:val="00A35F95"/>
    <w:rsid w:val="00A36B1C"/>
    <w:rsid w:val="00A37002"/>
    <w:rsid w:val="00A40040"/>
    <w:rsid w:val="00A426AB"/>
    <w:rsid w:val="00A42775"/>
    <w:rsid w:val="00A4355E"/>
    <w:rsid w:val="00A44869"/>
    <w:rsid w:val="00A44A58"/>
    <w:rsid w:val="00A472CA"/>
    <w:rsid w:val="00A520D9"/>
    <w:rsid w:val="00A55496"/>
    <w:rsid w:val="00A60600"/>
    <w:rsid w:val="00A606E1"/>
    <w:rsid w:val="00A6254F"/>
    <w:rsid w:val="00A63D07"/>
    <w:rsid w:val="00A6402B"/>
    <w:rsid w:val="00A645CA"/>
    <w:rsid w:val="00A64DA0"/>
    <w:rsid w:val="00A74866"/>
    <w:rsid w:val="00A75308"/>
    <w:rsid w:val="00A75C6D"/>
    <w:rsid w:val="00A809D4"/>
    <w:rsid w:val="00A83367"/>
    <w:rsid w:val="00A83AEC"/>
    <w:rsid w:val="00A8553F"/>
    <w:rsid w:val="00A904CC"/>
    <w:rsid w:val="00A91FB2"/>
    <w:rsid w:val="00A92BCD"/>
    <w:rsid w:val="00A95B31"/>
    <w:rsid w:val="00AA151C"/>
    <w:rsid w:val="00AA1B0E"/>
    <w:rsid w:val="00AA2B2B"/>
    <w:rsid w:val="00AA3142"/>
    <w:rsid w:val="00AA47B6"/>
    <w:rsid w:val="00AA686D"/>
    <w:rsid w:val="00AB1549"/>
    <w:rsid w:val="00AB33D4"/>
    <w:rsid w:val="00AB414A"/>
    <w:rsid w:val="00AB4320"/>
    <w:rsid w:val="00AB7953"/>
    <w:rsid w:val="00AC06C0"/>
    <w:rsid w:val="00AC163B"/>
    <w:rsid w:val="00AC2BDD"/>
    <w:rsid w:val="00AC4CAB"/>
    <w:rsid w:val="00AC52D9"/>
    <w:rsid w:val="00AC5AFA"/>
    <w:rsid w:val="00AC5CA7"/>
    <w:rsid w:val="00AC5D2D"/>
    <w:rsid w:val="00AC6058"/>
    <w:rsid w:val="00AD449D"/>
    <w:rsid w:val="00AD60B9"/>
    <w:rsid w:val="00AD7810"/>
    <w:rsid w:val="00AE04CA"/>
    <w:rsid w:val="00AE2BA5"/>
    <w:rsid w:val="00AE3586"/>
    <w:rsid w:val="00AE37E2"/>
    <w:rsid w:val="00AE3AF6"/>
    <w:rsid w:val="00AE56B1"/>
    <w:rsid w:val="00AE5720"/>
    <w:rsid w:val="00AE5B02"/>
    <w:rsid w:val="00AE6D09"/>
    <w:rsid w:val="00AE7FF8"/>
    <w:rsid w:val="00AF7A7C"/>
    <w:rsid w:val="00B02070"/>
    <w:rsid w:val="00B03795"/>
    <w:rsid w:val="00B0748C"/>
    <w:rsid w:val="00B10C83"/>
    <w:rsid w:val="00B1158D"/>
    <w:rsid w:val="00B12968"/>
    <w:rsid w:val="00B167D5"/>
    <w:rsid w:val="00B225BF"/>
    <w:rsid w:val="00B25217"/>
    <w:rsid w:val="00B2579F"/>
    <w:rsid w:val="00B258FE"/>
    <w:rsid w:val="00B26A8A"/>
    <w:rsid w:val="00B30925"/>
    <w:rsid w:val="00B31EB0"/>
    <w:rsid w:val="00B341AE"/>
    <w:rsid w:val="00B3506A"/>
    <w:rsid w:val="00B408B6"/>
    <w:rsid w:val="00B40CC2"/>
    <w:rsid w:val="00B42FBB"/>
    <w:rsid w:val="00B45BD4"/>
    <w:rsid w:val="00B50979"/>
    <w:rsid w:val="00B542DA"/>
    <w:rsid w:val="00B574EB"/>
    <w:rsid w:val="00B61E3B"/>
    <w:rsid w:val="00B62877"/>
    <w:rsid w:val="00B62FF7"/>
    <w:rsid w:val="00B64C71"/>
    <w:rsid w:val="00B66B7D"/>
    <w:rsid w:val="00B73862"/>
    <w:rsid w:val="00B73F43"/>
    <w:rsid w:val="00B740FC"/>
    <w:rsid w:val="00B75BBF"/>
    <w:rsid w:val="00B7725D"/>
    <w:rsid w:val="00B81CDC"/>
    <w:rsid w:val="00B836E2"/>
    <w:rsid w:val="00B86AC1"/>
    <w:rsid w:val="00B87CC9"/>
    <w:rsid w:val="00B900D7"/>
    <w:rsid w:val="00B90187"/>
    <w:rsid w:val="00B907C8"/>
    <w:rsid w:val="00B92A84"/>
    <w:rsid w:val="00B94478"/>
    <w:rsid w:val="00B9683B"/>
    <w:rsid w:val="00BA0589"/>
    <w:rsid w:val="00BA308C"/>
    <w:rsid w:val="00BA37DF"/>
    <w:rsid w:val="00BA429F"/>
    <w:rsid w:val="00BA4757"/>
    <w:rsid w:val="00BA5C1E"/>
    <w:rsid w:val="00BA676C"/>
    <w:rsid w:val="00BA6B66"/>
    <w:rsid w:val="00BA6E48"/>
    <w:rsid w:val="00BB2784"/>
    <w:rsid w:val="00BB41DD"/>
    <w:rsid w:val="00BC06B5"/>
    <w:rsid w:val="00BC368E"/>
    <w:rsid w:val="00BD1174"/>
    <w:rsid w:val="00BD52B2"/>
    <w:rsid w:val="00BD6F53"/>
    <w:rsid w:val="00BE0AF6"/>
    <w:rsid w:val="00BE1F03"/>
    <w:rsid w:val="00BE58A7"/>
    <w:rsid w:val="00BE6D17"/>
    <w:rsid w:val="00BF2218"/>
    <w:rsid w:val="00BF5F66"/>
    <w:rsid w:val="00BF6B8D"/>
    <w:rsid w:val="00BF755E"/>
    <w:rsid w:val="00BF7DDE"/>
    <w:rsid w:val="00C0426B"/>
    <w:rsid w:val="00C045DF"/>
    <w:rsid w:val="00C15728"/>
    <w:rsid w:val="00C15C64"/>
    <w:rsid w:val="00C22015"/>
    <w:rsid w:val="00C23EEC"/>
    <w:rsid w:val="00C26D43"/>
    <w:rsid w:val="00C30398"/>
    <w:rsid w:val="00C332A9"/>
    <w:rsid w:val="00C34890"/>
    <w:rsid w:val="00C35173"/>
    <w:rsid w:val="00C416AA"/>
    <w:rsid w:val="00C42335"/>
    <w:rsid w:val="00C43F4A"/>
    <w:rsid w:val="00C445B5"/>
    <w:rsid w:val="00C46548"/>
    <w:rsid w:val="00C5119C"/>
    <w:rsid w:val="00C56005"/>
    <w:rsid w:val="00C574D5"/>
    <w:rsid w:val="00C6045A"/>
    <w:rsid w:val="00C6190F"/>
    <w:rsid w:val="00C624CC"/>
    <w:rsid w:val="00C665EF"/>
    <w:rsid w:val="00C70314"/>
    <w:rsid w:val="00C7060D"/>
    <w:rsid w:val="00C70803"/>
    <w:rsid w:val="00C70C97"/>
    <w:rsid w:val="00C71B93"/>
    <w:rsid w:val="00C73F32"/>
    <w:rsid w:val="00C76637"/>
    <w:rsid w:val="00C768BB"/>
    <w:rsid w:val="00C80D34"/>
    <w:rsid w:val="00C81A53"/>
    <w:rsid w:val="00C84651"/>
    <w:rsid w:val="00C851E4"/>
    <w:rsid w:val="00C85BD3"/>
    <w:rsid w:val="00C87462"/>
    <w:rsid w:val="00C93363"/>
    <w:rsid w:val="00CA0017"/>
    <w:rsid w:val="00CA180C"/>
    <w:rsid w:val="00CA1ECA"/>
    <w:rsid w:val="00CA2A98"/>
    <w:rsid w:val="00CA2C2C"/>
    <w:rsid w:val="00CA5CF3"/>
    <w:rsid w:val="00CB22B2"/>
    <w:rsid w:val="00CB4A53"/>
    <w:rsid w:val="00CC3EE2"/>
    <w:rsid w:val="00CC5934"/>
    <w:rsid w:val="00CC5962"/>
    <w:rsid w:val="00CD60BC"/>
    <w:rsid w:val="00CD6C0E"/>
    <w:rsid w:val="00CD70E7"/>
    <w:rsid w:val="00CD7492"/>
    <w:rsid w:val="00CE1A62"/>
    <w:rsid w:val="00CE32EC"/>
    <w:rsid w:val="00CE37CC"/>
    <w:rsid w:val="00CE3A6B"/>
    <w:rsid w:val="00CF1B80"/>
    <w:rsid w:val="00CF468D"/>
    <w:rsid w:val="00D00211"/>
    <w:rsid w:val="00D006D1"/>
    <w:rsid w:val="00D00A78"/>
    <w:rsid w:val="00D025AE"/>
    <w:rsid w:val="00D028AF"/>
    <w:rsid w:val="00D03109"/>
    <w:rsid w:val="00D04218"/>
    <w:rsid w:val="00D06309"/>
    <w:rsid w:val="00D16505"/>
    <w:rsid w:val="00D2159F"/>
    <w:rsid w:val="00D23066"/>
    <w:rsid w:val="00D3433B"/>
    <w:rsid w:val="00D349A5"/>
    <w:rsid w:val="00D351EA"/>
    <w:rsid w:val="00D40288"/>
    <w:rsid w:val="00D40754"/>
    <w:rsid w:val="00D40E61"/>
    <w:rsid w:val="00D43403"/>
    <w:rsid w:val="00D44220"/>
    <w:rsid w:val="00D44D32"/>
    <w:rsid w:val="00D50A6B"/>
    <w:rsid w:val="00D5270B"/>
    <w:rsid w:val="00D53B5A"/>
    <w:rsid w:val="00D54100"/>
    <w:rsid w:val="00D548CB"/>
    <w:rsid w:val="00D550F4"/>
    <w:rsid w:val="00D56CB9"/>
    <w:rsid w:val="00D61A2A"/>
    <w:rsid w:val="00D62E71"/>
    <w:rsid w:val="00D6430D"/>
    <w:rsid w:val="00D66188"/>
    <w:rsid w:val="00D675F0"/>
    <w:rsid w:val="00D70B61"/>
    <w:rsid w:val="00D72084"/>
    <w:rsid w:val="00D731F6"/>
    <w:rsid w:val="00D73D51"/>
    <w:rsid w:val="00D740CA"/>
    <w:rsid w:val="00D75057"/>
    <w:rsid w:val="00D75934"/>
    <w:rsid w:val="00D76FC3"/>
    <w:rsid w:val="00D77E9A"/>
    <w:rsid w:val="00D816F8"/>
    <w:rsid w:val="00D83702"/>
    <w:rsid w:val="00D85728"/>
    <w:rsid w:val="00D9245F"/>
    <w:rsid w:val="00D93682"/>
    <w:rsid w:val="00D94305"/>
    <w:rsid w:val="00D95481"/>
    <w:rsid w:val="00D96E40"/>
    <w:rsid w:val="00DA0162"/>
    <w:rsid w:val="00DA7D6B"/>
    <w:rsid w:val="00DB01D6"/>
    <w:rsid w:val="00DB0250"/>
    <w:rsid w:val="00DB0AEA"/>
    <w:rsid w:val="00DC3FCB"/>
    <w:rsid w:val="00DC7A13"/>
    <w:rsid w:val="00DD045F"/>
    <w:rsid w:val="00DD5517"/>
    <w:rsid w:val="00DD5E56"/>
    <w:rsid w:val="00DE4C7D"/>
    <w:rsid w:val="00DE7064"/>
    <w:rsid w:val="00DF0889"/>
    <w:rsid w:val="00DF2997"/>
    <w:rsid w:val="00DF7A22"/>
    <w:rsid w:val="00E054EE"/>
    <w:rsid w:val="00E07040"/>
    <w:rsid w:val="00E07F8D"/>
    <w:rsid w:val="00E109A6"/>
    <w:rsid w:val="00E10BC4"/>
    <w:rsid w:val="00E11572"/>
    <w:rsid w:val="00E12B19"/>
    <w:rsid w:val="00E1415D"/>
    <w:rsid w:val="00E1481E"/>
    <w:rsid w:val="00E15ED1"/>
    <w:rsid w:val="00E17441"/>
    <w:rsid w:val="00E213BD"/>
    <w:rsid w:val="00E233D3"/>
    <w:rsid w:val="00E3031D"/>
    <w:rsid w:val="00E304FB"/>
    <w:rsid w:val="00E30A70"/>
    <w:rsid w:val="00E30CF6"/>
    <w:rsid w:val="00E318B4"/>
    <w:rsid w:val="00E323E9"/>
    <w:rsid w:val="00E32656"/>
    <w:rsid w:val="00E328AB"/>
    <w:rsid w:val="00E32FB6"/>
    <w:rsid w:val="00E34018"/>
    <w:rsid w:val="00E340A6"/>
    <w:rsid w:val="00E3475B"/>
    <w:rsid w:val="00E347D9"/>
    <w:rsid w:val="00E36A46"/>
    <w:rsid w:val="00E40077"/>
    <w:rsid w:val="00E40FA3"/>
    <w:rsid w:val="00E437D2"/>
    <w:rsid w:val="00E43BF9"/>
    <w:rsid w:val="00E47BC6"/>
    <w:rsid w:val="00E51930"/>
    <w:rsid w:val="00E5372C"/>
    <w:rsid w:val="00E54B70"/>
    <w:rsid w:val="00E55460"/>
    <w:rsid w:val="00E55751"/>
    <w:rsid w:val="00E5652C"/>
    <w:rsid w:val="00E6081B"/>
    <w:rsid w:val="00E60CE7"/>
    <w:rsid w:val="00E61EB1"/>
    <w:rsid w:val="00E62D50"/>
    <w:rsid w:val="00E633D0"/>
    <w:rsid w:val="00E64257"/>
    <w:rsid w:val="00E65067"/>
    <w:rsid w:val="00E7398E"/>
    <w:rsid w:val="00E82B94"/>
    <w:rsid w:val="00E82EEB"/>
    <w:rsid w:val="00E835F8"/>
    <w:rsid w:val="00E842D7"/>
    <w:rsid w:val="00E84898"/>
    <w:rsid w:val="00E87217"/>
    <w:rsid w:val="00E8722E"/>
    <w:rsid w:val="00E872B3"/>
    <w:rsid w:val="00E93F2E"/>
    <w:rsid w:val="00E950CD"/>
    <w:rsid w:val="00EA2311"/>
    <w:rsid w:val="00EA76B8"/>
    <w:rsid w:val="00EB143C"/>
    <w:rsid w:val="00EB2CD1"/>
    <w:rsid w:val="00EB2FCC"/>
    <w:rsid w:val="00EB491A"/>
    <w:rsid w:val="00EB4BA9"/>
    <w:rsid w:val="00EC0C5E"/>
    <w:rsid w:val="00EC1AAC"/>
    <w:rsid w:val="00EC1DEC"/>
    <w:rsid w:val="00EC2CEE"/>
    <w:rsid w:val="00EC7BC3"/>
    <w:rsid w:val="00ED3B1B"/>
    <w:rsid w:val="00ED464A"/>
    <w:rsid w:val="00ED7487"/>
    <w:rsid w:val="00ED7600"/>
    <w:rsid w:val="00EE445C"/>
    <w:rsid w:val="00EE520E"/>
    <w:rsid w:val="00EF1AE0"/>
    <w:rsid w:val="00EF2502"/>
    <w:rsid w:val="00EF350C"/>
    <w:rsid w:val="00EF567D"/>
    <w:rsid w:val="00EF6073"/>
    <w:rsid w:val="00EF698B"/>
    <w:rsid w:val="00F04381"/>
    <w:rsid w:val="00F04789"/>
    <w:rsid w:val="00F06DED"/>
    <w:rsid w:val="00F103D8"/>
    <w:rsid w:val="00F1362C"/>
    <w:rsid w:val="00F14490"/>
    <w:rsid w:val="00F2108F"/>
    <w:rsid w:val="00F24BBF"/>
    <w:rsid w:val="00F2616B"/>
    <w:rsid w:val="00F271F0"/>
    <w:rsid w:val="00F31CE6"/>
    <w:rsid w:val="00F329C7"/>
    <w:rsid w:val="00F349ED"/>
    <w:rsid w:val="00F36005"/>
    <w:rsid w:val="00F414F1"/>
    <w:rsid w:val="00F4239C"/>
    <w:rsid w:val="00F45048"/>
    <w:rsid w:val="00F45485"/>
    <w:rsid w:val="00F472C0"/>
    <w:rsid w:val="00F508B8"/>
    <w:rsid w:val="00F50C74"/>
    <w:rsid w:val="00F52C09"/>
    <w:rsid w:val="00F53812"/>
    <w:rsid w:val="00F56CBA"/>
    <w:rsid w:val="00F57A0B"/>
    <w:rsid w:val="00F57FCF"/>
    <w:rsid w:val="00F6439F"/>
    <w:rsid w:val="00F669FB"/>
    <w:rsid w:val="00F72081"/>
    <w:rsid w:val="00F725B0"/>
    <w:rsid w:val="00F72CB1"/>
    <w:rsid w:val="00F77492"/>
    <w:rsid w:val="00F80763"/>
    <w:rsid w:val="00F8215E"/>
    <w:rsid w:val="00F824F5"/>
    <w:rsid w:val="00F8408D"/>
    <w:rsid w:val="00F861F9"/>
    <w:rsid w:val="00F90FAB"/>
    <w:rsid w:val="00F92A88"/>
    <w:rsid w:val="00F9374D"/>
    <w:rsid w:val="00FA26A2"/>
    <w:rsid w:val="00FA2C3B"/>
    <w:rsid w:val="00FA2EE3"/>
    <w:rsid w:val="00FA785A"/>
    <w:rsid w:val="00FA7E81"/>
    <w:rsid w:val="00FB4731"/>
    <w:rsid w:val="00FB5C8F"/>
    <w:rsid w:val="00FB6924"/>
    <w:rsid w:val="00FC29B9"/>
    <w:rsid w:val="00FC3BE8"/>
    <w:rsid w:val="00FC53CB"/>
    <w:rsid w:val="00FC6FD3"/>
    <w:rsid w:val="00FC7848"/>
    <w:rsid w:val="00FD15E1"/>
    <w:rsid w:val="00FD1EC0"/>
    <w:rsid w:val="00FD30B9"/>
    <w:rsid w:val="00FD4FB6"/>
    <w:rsid w:val="00FE0E88"/>
    <w:rsid w:val="00FE305C"/>
    <w:rsid w:val="00FE4527"/>
    <w:rsid w:val="00FE5982"/>
    <w:rsid w:val="00FF0301"/>
    <w:rsid w:val="00FF2D2B"/>
    <w:rsid w:val="00FF55AA"/>
    <w:rsid w:val="00FF7937"/>
    <w:rsid w:val="00FF7E15"/>
    <w:rsid w:val="01108EF1"/>
    <w:rsid w:val="011162C5"/>
    <w:rsid w:val="016E21C3"/>
    <w:rsid w:val="01BE1C89"/>
    <w:rsid w:val="03E047DB"/>
    <w:rsid w:val="04B3C4AF"/>
    <w:rsid w:val="057AE736"/>
    <w:rsid w:val="0756C479"/>
    <w:rsid w:val="0865E455"/>
    <w:rsid w:val="099D415B"/>
    <w:rsid w:val="09D1D6CD"/>
    <w:rsid w:val="0C51364F"/>
    <w:rsid w:val="0DC4B997"/>
    <w:rsid w:val="0DE5E4E5"/>
    <w:rsid w:val="0E84A57E"/>
    <w:rsid w:val="104D2111"/>
    <w:rsid w:val="109C3C64"/>
    <w:rsid w:val="10E42EFF"/>
    <w:rsid w:val="11D36C10"/>
    <w:rsid w:val="12933909"/>
    <w:rsid w:val="13964A3B"/>
    <w:rsid w:val="141BC264"/>
    <w:rsid w:val="14E1CF5D"/>
    <w:rsid w:val="15A2BECA"/>
    <w:rsid w:val="16E41481"/>
    <w:rsid w:val="18F3014C"/>
    <w:rsid w:val="18FE807B"/>
    <w:rsid w:val="1A030701"/>
    <w:rsid w:val="1A370628"/>
    <w:rsid w:val="1FC56928"/>
    <w:rsid w:val="210D1316"/>
    <w:rsid w:val="219C76FB"/>
    <w:rsid w:val="2213C0A2"/>
    <w:rsid w:val="230A639F"/>
    <w:rsid w:val="238DECBE"/>
    <w:rsid w:val="2452B281"/>
    <w:rsid w:val="25BDDF9C"/>
    <w:rsid w:val="2681DFFD"/>
    <w:rsid w:val="26FB5ABA"/>
    <w:rsid w:val="2C2AB391"/>
    <w:rsid w:val="2C7811EE"/>
    <w:rsid w:val="2C78F47C"/>
    <w:rsid w:val="2E0ABC18"/>
    <w:rsid w:val="2E4B643A"/>
    <w:rsid w:val="2FEA2AD3"/>
    <w:rsid w:val="2FFABF20"/>
    <w:rsid w:val="317B2B8A"/>
    <w:rsid w:val="32AD4AB3"/>
    <w:rsid w:val="33F037F8"/>
    <w:rsid w:val="367A12DA"/>
    <w:rsid w:val="37DB2CBB"/>
    <w:rsid w:val="382E63BA"/>
    <w:rsid w:val="3A20FEE6"/>
    <w:rsid w:val="3BA430CB"/>
    <w:rsid w:val="3BDC51A0"/>
    <w:rsid w:val="3D81482E"/>
    <w:rsid w:val="3E436CA6"/>
    <w:rsid w:val="3E572342"/>
    <w:rsid w:val="3EA10A09"/>
    <w:rsid w:val="3F19D4A7"/>
    <w:rsid w:val="4047104A"/>
    <w:rsid w:val="41394E1A"/>
    <w:rsid w:val="42E41F42"/>
    <w:rsid w:val="432C2D74"/>
    <w:rsid w:val="43DF3429"/>
    <w:rsid w:val="461874A4"/>
    <w:rsid w:val="4674BA36"/>
    <w:rsid w:val="4787E8CB"/>
    <w:rsid w:val="4AD064EF"/>
    <w:rsid w:val="4AE466DF"/>
    <w:rsid w:val="4BA6BFF9"/>
    <w:rsid w:val="4BECB902"/>
    <w:rsid w:val="4E71CA32"/>
    <w:rsid w:val="4EF4396B"/>
    <w:rsid w:val="506E68C2"/>
    <w:rsid w:val="51475D34"/>
    <w:rsid w:val="51F193B4"/>
    <w:rsid w:val="530583A4"/>
    <w:rsid w:val="5350AD0E"/>
    <w:rsid w:val="53D7C0C2"/>
    <w:rsid w:val="54119E53"/>
    <w:rsid w:val="547E3F98"/>
    <w:rsid w:val="54A14537"/>
    <w:rsid w:val="54F756C5"/>
    <w:rsid w:val="5558696D"/>
    <w:rsid w:val="55661E74"/>
    <w:rsid w:val="55B9DEC6"/>
    <w:rsid w:val="577485E3"/>
    <w:rsid w:val="578B260E"/>
    <w:rsid w:val="5A4746EC"/>
    <w:rsid w:val="5BAECAC7"/>
    <w:rsid w:val="5BCB555D"/>
    <w:rsid w:val="5C428347"/>
    <w:rsid w:val="5DAE1936"/>
    <w:rsid w:val="5E0B4216"/>
    <w:rsid w:val="5E718140"/>
    <w:rsid w:val="5EC0F073"/>
    <w:rsid w:val="619BB898"/>
    <w:rsid w:val="61F2BA4C"/>
    <w:rsid w:val="625B4697"/>
    <w:rsid w:val="6344089A"/>
    <w:rsid w:val="64302A6B"/>
    <w:rsid w:val="64DFDF19"/>
    <w:rsid w:val="65089FC5"/>
    <w:rsid w:val="656C3AC2"/>
    <w:rsid w:val="66C11B92"/>
    <w:rsid w:val="68F14AD5"/>
    <w:rsid w:val="69424F6B"/>
    <w:rsid w:val="69EEE3E9"/>
    <w:rsid w:val="6A6AF2F9"/>
    <w:rsid w:val="6A72CD5F"/>
    <w:rsid w:val="6AF0C40F"/>
    <w:rsid w:val="6B093A4C"/>
    <w:rsid w:val="6CE00F5E"/>
    <w:rsid w:val="6DEC4D59"/>
    <w:rsid w:val="6F5E7D12"/>
    <w:rsid w:val="720752DD"/>
    <w:rsid w:val="722C990F"/>
    <w:rsid w:val="724EC5C3"/>
    <w:rsid w:val="73D73DAC"/>
    <w:rsid w:val="740AF7BD"/>
    <w:rsid w:val="74A8A347"/>
    <w:rsid w:val="751792B3"/>
    <w:rsid w:val="763F8A4D"/>
    <w:rsid w:val="76BA5D1B"/>
    <w:rsid w:val="7A71C1A9"/>
    <w:rsid w:val="7BD80909"/>
    <w:rsid w:val="7CADBCE0"/>
    <w:rsid w:val="7E40D4BC"/>
    <w:rsid w:val="7E63C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F7A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FooterTe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목록 단락 Char,?? ?? Char,????? Char,???? Char,リスト段落 Char,Lista1 Char,列出段落1 Char,中等深浅网格 1 - 着色 21 Char,R4_bullets Char,列表段落1 Char,—ño’i—Ž Char,¥¡¡¡¡ì¬º¥¹¥È¶ÎÂä Char,ÁÐ³ö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/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7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/>
    <w:tblStylePr w:type="firstRow">
      <w:pPr>
        <w:jc w:val="center"/>
      </w:pPr>
      <w:rPr>
        <w:rFonts w:ascii="SimSun-ExtG" w:hAnsi="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1031D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4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RBI5PAMIO524-1616901215-62124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https://nokia.sharepoint.com/sites/gxp/_layouts/15/DocIdRedir.aspx?ID=RBI5PAMIO524-1616901215-62124</Url>
      <Description>RBI5PAMIO524-1616901215-62124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3599101C-7678-44D4-920A-309EDFF7D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25021-9868-4DCF-91B5-3E7BC4CB4FD8}"/>
</file>

<file path=customXml/itemProps3.xml><?xml version="1.0" encoding="utf-8"?>
<ds:datastoreItem xmlns:ds="http://schemas.openxmlformats.org/officeDocument/2006/customXml" ds:itemID="{50E8A1A8-8586-4BD0-B52C-8E264AB6A6F9}"/>
</file>

<file path=customXml/itemProps4.xml><?xml version="1.0" encoding="utf-8"?>
<ds:datastoreItem xmlns:ds="http://schemas.openxmlformats.org/officeDocument/2006/customXml" ds:itemID="{F21F8EA9-A718-428B-8D26-878C8F76EC71}"/>
</file>

<file path=customXml/itemProps5.xml><?xml version="1.0" encoding="utf-8"?>
<ds:datastoreItem xmlns:ds="http://schemas.openxmlformats.org/officeDocument/2006/customXml" ds:itemID="{2A44278F-2384-415C-A0BC-BD4EA5F36D7F}"/>
</file>

<file path=customXml/itemProps6.xml><?xml version="1.0" encoding="utf-8"?>
<ds:datastoreItem xmlns:ds="http://schemas.openxmlformats.org/officeDocument/2006/customXml" ds:itemID="{A8FB9032-7DB2-43A6-8BBD-632C3F04CC12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2535</Words>
  <Characters>14454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16956</CharactersWithSpaces>
  <SharedDoc>false</SharedDoc>
  <HLinks>
    <vt:vector size="120" baseType="variant">
      <vt:variant>
        <vt:i4>1572915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_Toc213438129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_Toc213438128</vt:lpwstr>
      </vt:variant>
      <vt:variant>
        <vt:i4>1572915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_Toc213438127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_Toc213438126</vt:lpwstr>
      </vt:variant>
      <vt:variant>
        <vt:i4>1572915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_Toc213438125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_Toc213438124</vt:lpwstr>
      </vt:variant>
      <vt:variant>
        <vt:i4>1572915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_Toc213438123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_Toc213438122</vt:lpwstr>
      </vt:variant>
      <vt:variant>
        <vt:i4>1572915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_Toc213438121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_Toc213438120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_Toc213438119</vt:lpwstr>
      </vt:variant>
      <vt:variant>
        <vt:i4>1769523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_Toc213438118</vt:lpwstr>
      </vt:variant>
      <vt:variant>
        <vt:i4>1769523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_Toc213438117</vt:lpwstr>
      </vt:variant>
      <vt:variant>
        <vt:i4>1769523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_Toc213438116</vt:lpwstr>
      </vt:variant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_Toc213438115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_Toc213438114</vt:lpwstr>
      </vt:variant>
      <vt:variant>
        <vt:i4>1769523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_Toc213438113</vt:lpwstr>
      </vt:variant>
      <vt:variant>
        <vt:i4>1769523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_Toc213438112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_Toc213438111</vt:lpwstr>
      </vt:variant>
      <vt:variant>
        <vt:i4>1769523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_Toc213438110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2025-11-07T19:06:00Z</dcterms:created>
  <dcterms:modified xsi:type="dcterms:W3CDTF">2025-11-07T19:08:00Z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99aabc5b-3149-442a-8b98-21b83bda5627</vt:lpwstr>
  </property>
</Properties>
</file>