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4D357078"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AF1AD6">
        <w:rPr>
          <w:rFonts w:ascii="Arial" w:hAnsi="Arial" w:cs="Arial"/>
          <w:b/>
          <w:bCs/>
          <w:sz w:val="22"/>
          <w:szCs w:val="22"/>
        </w:rPr>
        <w:t>7</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w:t>
      </w:r>
      <w:r w:rsidR="00C057B3">
        <w:rPr>
          <w:rFonts w:ascii="Arial" w:hAnsi="Arial" w:cs="Arial"/>
          <w:b/>
          <w:bCs/>
          <w:sz w:val="22"/>
          <w:szCs w:val="22"/>
        </w:rPr>
        <w:t>5</w:t>
      </w:r>
      <w:r w:rsidR="008B307B" w:rsidRPr="008B307B">
        <w:rPr>
          <w:rFonts w:ascii="Arial" w:hAnsi="Arial" w:cs="Arial"/>
          <w:b/>
          <w:bCs/>
          <w:sz w:val="22"/>
          <w:szCs w:val="22"/>
        </w:rPr>
        <w:t>207</w:t>
      </w:r>
      <w:r w:rsidR="00591D08">
        <w:rPr>
          <w:rFonts w:ascii="Arial" w:hAnsi="Arial" w:cs="Arial"/>
          <w:b/>
          <w:bCs/>
          <w:sz w:val="22"/>
          <w:szCs w:val="22"/>
        </w:rPr>
        <w:t>9</w:t>
      </w:r>
      <w:r w:rsidR="00A101B7">
        <w:rPr>
          <w:rFonts w:ascii="Arial" w:hAnsi="Arial" w:cs="Arial"/>
          <w:b/>
          <w:bCs/>
          <w:sz w:val="22"/>
          <w:szCs w:val="22"/>
        </w:rPr>
        <w:t>5</w:t>
      </w:r>
    </w:p>
    <w:p w14:paraId="11D9F0EF" w14:textId="279DB728" w:rsidR="00C8121F" w:rsidRPr="00B56FFA" w:rsidRDefault="00AF1AD6" w:rsidP="00BE2271">
      <w:pPr>
        <w:pStyle w:val="Footer"/>
        <w:tabs>
          <w:tab w:val="right" w:pos="9972"/>
        </w:tabs>
        <w:jc w:val="both"/>
        <w:rPr>
          <w:bCs/>
          <w:i w:val="0"/>
          <w:sz w:val="22"/>
        </w:rPr>
      </w:pPr>
      <w:r>
        <w:rPr>
          <w:rFonts w:cs="Arial"/>
          <w:i w:val="0"/>
          <w:sz w:val="22"/>
          <w:szCs w:val="24"/>
        </w:rPr>
        <w:t>Dallas, Texas, USA</w:t>
      </w:r>
      <w:r w:rsidR="00256764">
        <w:rPr>
          <w:rFonts w:cs="Arial"/>
          <w:i w:val="0"/>
          <w:sz w:val="22"/>
          <w:szCs w:val="24"/>
        </w:rPr>
        <w:t xml:space="preserve">, </w:t>
      </w:r>
      <w:r>
        <w:rPr>
          <w:rFonts w:cs="Arial"/>
          <w:i w:val="0"/>
          <w:sz w:val="22"/>
          <w:szCs w:val="24"/>
        </w:rPr>
        <w:t xml:space="preserve">November </w:t>
      </w:r>
      <w:r w:rsidR="00256764">
        <w:rPr>
          <w:rFonts w:cs="Arial"/>
          <w:i w:val="0"/>
          <w:sz w:val="22"/>
          <w:szCs w:val="24"/>
        </w:rPr>
        <w:t>October</w:t>
      </w:r>
      <w:r w:rsidR="00206BD0">
        <w:rPr>
          <w:rFonts w:cs="Arial"/>
          <w:i w:val="0"/>
          <w:sz w:val="22"/>
          <w:szCs w:val="24"/>
        </w:rPr>
        <w:t xml:space="preserve"> </w:t>
      </w:r>
      <w:r w:rsidR="00A333E7">
        <w:rPr>
          <w:rFonts w:cs="Arial"/>
          <w:i w:val="0"/>
          <w:sz w:val="22"/>
          <w:szCs w:val="24"/>
        </w:rPr>
        <w:t>1</w:t>
      </w:r>
      <w:r>
        <w:rPr>
          <w:rFonts w:cs="Arial"/>
          <w:i w:val="0"/>
          <w:sz w:val="22"/>
          <w:szCs w:val="24"/>
        </w:rPr>
        <w:t>7</w:t>
      </w:r>
      <w:r w:rsidR="00A333E7">
        <w:rPr>
          <w:rFonts w:cs="Arial"/>
          <w:i w:val="0"/>
          <w:sz w:val="22"/>
          <w:szCs w:val="24"/>
        </w:rPr>
        <w:t>-</w:t>
      </w:r>
      <w:r>
        <w:rPr>
          <w:rFonts w:cs="Arial"/>
          <w:i w:val="0"/>
          <w:sz w:val="22"/>
          <w:szCs w:val="24"/>
        </w:rPr>
        <w:t>21</w:t>
      </w:r>
      <w:r w:rsidR="00A333E7">
        <w:rPr>
          <w:rFonts w:cs="Arial"/>
          <w:i w:val="0"/>
          <w:sz w:val="22"/>
          <w:szCs w:val="24"/>
        </w:rPr>
        <w:t>,</w:t>
      </w:r>
      <w:r w:rsidR="00E87CB1" w:rsidRPr="00B56FFA">
        <w:rPr>
          <w:rFonts w:cs="Arial"/>
          <w:i w:val="0"/>
          <w:sz w:val="22"/>
          <w:szCs w:val="24"/>
        </w:rPr>
        <w:t xml:space="preserve"> 202</w:t>
      </w:r>
      <w:r w:rsidR="003530CF">
        <w:rPr>
          <w:rFonts w:cs="Arial"/>
          <w:i w:val="0"/>
          <w:sz w:val="22"/>
          <w:szCs w:val="24"/>
        </w:rPr>
        <w:t>5</w:t>
      </w:r>
      <w:r w:rsidR="00BE2271" w:rsidRPr="00B56FFA">
        <w:rPr>
          <w:rFonts w:cs="Arial"/>
          <w:i w:val="0"/>
          <w:sz w:val="22"/>
          <w:szCs w:val="24"/>
        </w:rPr>
        <w:tab/>
      </w:r>
    </w:p>
    <w:p w14:paraId="3A0CB384" w14:textId="75AFAABE" w:rsidR="00BC335A" w:rsidRDefault="00BC335A" w:rsidP="00184658">
      <w:pPr>
        <w:pStyle w:val="Footer"/>
        <w:jc w:val="both"/>
        <w:rPr>
          <w:rFonts w:cs="Arial"/>
          <w:i w:val="0"/>
          <w:sz w:val="24"/>
          <w:szCs w:val="24"/>
        </w:rPr>
      </w:pPr>
    </w:p>
    <w:p w14:paraId="4984A925" w14:textId="77777777" w:rsidR="00591D08" w:rsidRPr="00B56FFA" w:rsidRDefault="00591D08" w:rsidP="00184658">
      <w:pPr>
        <w:pStyle w:val="Footer"/>
        <w:jc w:val="both"/>
        <w:rPr>
          <w:rFonts w:cs="Arial"/>
          <w:i w:val="0"/>
          <w:sz w:val="24"/>
          <w:szCs w:val="24"/>
        </w:rPr>
      </w:pPr>
    </w:p>
    <w:p w14:paraId="5A24BE3D" w14:textId="30CA77D8" w:rsidR="00591D08" w:rsidRPr="00C1690D" w:rsidRDefault="00591D08" w:rsidP="00591D08">
      <w:pPr>
        <w:tabs>
          <w:tab w:val="left" w:pos="1985"/>
        </w:tabs>
        <w:ind w:left="1980" w:hanging="1980"/>
        <w:rPr>
          <w:rFonts w:ascii="Arial" w:hAnsi="Arial"/>
          <w:sz w:val="22"/>
          <w:szCs w:val="22"/>
        </w:rPr>
      </w:pPr>
      <w:r w:rsidRPr="00B56FFA">
        <w:rPr>
          <w:rFonts w:ascii="Arial" w:hAnsi="Arial"/>
          <w:b/>
          <w:sz w:val="22"/>
        </w:rPr>
        <w:t>Title:</w:t>
      </w:r>
      <w:r>
        <w:rPr>
          <w:rFonts w:ascii="Arial" w:hAnsi="Arial"/>
          <w:sz w:val="22"/>
        </w:rPr>
        <w:tab/>
      </w:r>
      <w:r w:rsidR="00A101B7" w:rsidRPr="00A101B7">
        <w:rPr>
          <w:rFonts w:ascii="Arial" w:hAnsi="Arial"/>
          <w:sz w:val="22"/>
        </w:rPr>
        <w:t>Input on 6G System Parameters - Channel Raster</w:t>
      </w:r>
    </w:p>
    <w:p w14:paraId="00A480DC" w14:textId="3E5E60C6"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591D08">
        <w:rPr>
          <w:rFonts w:ascii="Arial" w:hAnsi="Arial"/>
          <w:sz w:val="22"/>
        </w:rPr>
        <w:t>8.2.</w:t>
      </w:r>
      <w:r w:rsidR="00A101B7">
        <w:rPr>
          <w:rFonts w:ascii="Arial" w:hAnsi="Arial"/>
          <w:sz w:val="22"/>
        </w:rPr>
        <w:t>4</w:t>
      </w:r>
      <w:r w:rsidR="00A61FDC">
        <w:rPr>
          <w:rFonts w:ascii="Arial" w:hAnsi="Arial"/>
          <w:sz w:val="22"/>
        </w:rPr>
        <w:tab/>
      </w:r>
      <w:r w:rsidR="00A61FDC">
        <w:rPr>
          <w:rFonts w:ascii="Arial" w:hAnsi="Arial"/>
          <w:sz w:val="22"/>
        </w:rPr>
        <w:tab/>
      </w:r>
      <w:r w:rsidR="00425D5A">
        <w:rPr>
          <w:rFonts w:ascii="Arial" w:hAnsi="Arial"/>
          <w:sz w:val="22"/>
        </w:rPr>
        <w:t xml:space="preserve"> </w:t>
      </w:r>
    </w:p>
    <w:p w14:paraId="3E6D659B" w14:textId="0B53ED2E" w:rsidR="00493B5D" w:rsidRDefault="00CE5F5F" w:rsidP="00987E81">
      <w:pPr>
        <w:tabs>
          <w:tab w:val="left" w:pos="1985"/>
        </w:tabs>
        <w:ind w:left="1980" w:hanging="1980"/>
        <w:rPr>
          <w:rFonts w:ascii="Arial" w:hAnsi="Arial"/>
          <w:b/>
          <w:sz w:val="22"/>
        </w:rPr>
      </w:pPr>
      <w:r w:rsidRPr="00B56FFA">
        <w:rPr>
          <w:rFonts w:ascii="Arial" w:hAnsi="Arial"/>
          <w:b/>
          <w:sz w:val="22"/>
        </w:rPr>
        <w:t>Source:</w:t>
      </w:r>
      <w:r w:rsidR="000717B1">
        <w:rPr>
          <w:rFonts w:ascii="Arial" w:hAnsi="Arial"/>
          <w:b/>
          <w:sz w:val="22"/>
        </w:rPr>
        <w:tab/>
      </w:r>
      <w:r w:rsidR="00086ECD">
        <w:rPr>
          <w:rFonts w:ascii="Arial" w:hAnsi="Arial"/>
          <w:sz w:val="22"/>
          <w:szCs w:val="22"/>
        </w:rPr>
        <w:t>T-Mobile US</w:t>
      </w:r>
      <w:r w:rsidR="00700715">
        <w:rPr>
          <w:rFonts w:ascii="Arial" w:hAnsi="Arial"/>
          <w:sz w:val="22"/>
          <w:szCs w:val="22"/>
        </w:rPr>
        <w:t>A</w:t>
      </w:r>
      <w:r w:rsidR="00987E81" w:rsidRPr="00B56FFA">
        <w:rPr>
          <w:rFonts w:ascii="Arial" w:hAnsi="Arial"/>
          <w:b/>
          <w:sz w:val="22"/>
        </w:rPr>
        <w:t xml:space="preserve"> </w:t>
      </w:r>
    </w:p>
    <w:bookmarkEnd w:id="0"/>
    <w:p w14:paraId="2C0EDD71" w14:textId="43B9AEC2"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r>
      <w:r w:rsidR="00086ECD">
        <w:rPr>
          <w:rFonts w:ascii="Arial" w:hAnsi="Arial"/>
          <w:sz w:val="22"/>
        </w:rPr>
        <w:t>D</w:t>
      </w:r>
      <w:r w:rsidR="00591D08">
        <w:rPr>
          <w:rFonts w:ascii="Arial" w:hAnsi="Arial"/>
          <w:sz w:val="22"/>
        </w:rPr>
        <w:t>iscussion</w:t>
      </w:r>
    </w:p>
    <w:p w14:paraId="66508E92" w14:textId="5D9C2AF3" w:rsidR="00A12E9B" w:rsidRDefault="00B524B6" w:rsidP="00A12E9B">
      <w:pPr>
        <w:pStyle w:val="Heading1"/>
        <w:rPr>
          <w:lang w:val="en-US"/>
        </w:rPr>
      </w:pPr>
      <w:bookmarkStart w:id="1" w:name="_Ref193789759"/>
      <w:r w:rsidRPr="00B56FFA">
        <w:rPr>
          <w:lang w:val="en-US"/>
        </w:rPr>
        <w:t>Introduction</w:t>
      </w:r>
      <w:bookmarkEnd w:id="1"/>
    </w:p>
    <w:p w14:paraId="19985346" w14:textId="328930C5" w:rsidR="00014F26" w:rsidRDefault="00591D08" w:rsidP="00355E2B">
      <w:r>
        <w:t xml:space="preserve">At RAN4 #116bis a Way Forward </w:t>
      </w:r>
      <w:r w:rsidR="00014F26" w:rsidRPr="00014F26">
        <w:t>on 6GR system parameter</w:t>
      </w:r>
      <w:r w:rsidR="00014F26">
        <w:t>s was approved</w:t>
      </w:r>
      <w:r w:rsidR="00A101B7">
        <w:t xml:space="preserve"> </w:t>
      </w:r>
      <w:r w:rsidR="00A101B7">
        <w:fldChar w:fldCharType="begin"/>
      </w:r>
      <w:r w:rsidR="00A101B7">
        <w:instrText xml:space="preserve"> REF _Ref213418325 \r \h </w:instrText>
      </w:r>
      <w:r w:rsidR="00A101B7">
        <w:fldChar w:fldCharType="separate"/>
      </w:r>
      <w:r w:rsidR="00A101B7">
        <w:t>[1]</w:t>
      </w:r>
      <w:r w:rsidR="00A101B7">
        <w:fldChar w:fldCharType="end"/>
      </w:r>
      <w:r w:rsidR="00014F26">
        <w:t xml:space="preserve">.  </w:t>
      </w:r>
    </w:p>
    <w:p w14:paraId="0AD066F5" w14:textId="08047D71" w:rsidR="00154AB1" w:rsidRPr="00355E2B" w:rsidRDefault="00086ECD" w:rsidP="00355E2B">
      <w:r>
        <w:t xml:space="preserve">In this paper we </w:t>
      </w:r>
      <w:r w:rsidR="00591D08">
        <w:t xml:space="preserve">discuss some of our views on </w:t>
      </w:r>
      <w:r w:rsidR="00A101B7">
        <w:t>the channel raster</w:t>
      </w:r>
      <w:r w:rsidR="00591D08">
        <w:t xml:space="preserve"> for 6G. </w:t>
      </w:r>
    </w:p>
    <w:p w14:paraId="693166EF" w14:textId="21016A5C" w:rsidR="00CB7240" w:rsidRDefault="00F51EAC" w:rsidP="00263166">
      <w:pPr>
        <w:pStyle w:val="Heading1"/>
        <w:rPr>
          <w:lang w:val="en-US"/>
        </w:rPr>
      </w:pPr>
      <w:r w:rsidRPr="00B56FFA">
        <w:rPr>
          <w:lang w:val="en-US"/>
        </w:rPr>
        <w:t xml:space="preserve">Discussion </w:t>
      </w:r>
    </w:p>
    <w:p w14:paraId="34D92F7B" w14:textId="4F98B8C8" w:rsidR="00014F26" w:rsidRDefault="00014F26" w:rsidP="00170D94">
      <w:bookmarkStart w:id="2" w:name="_Ref92297796"/>
      <w:r>
        <w:t>In 5G NR initially there was a 100 kHz raster for FDD FR1 bands and a 15 kHz raster for TDD bands. The 100 kHz raster was to enable 4G/5G DSS. During the Irregular Channel Bandwidth Work item, it was discovered some companies interpreted the specs to say that the channel BWs and BWPs need to be centered on the 100 kHz raster. Although companies reported that in practice, devices seemed to operate fine when channel bandwidths were not centered on the 100 kHz raster. The restriction of channels being centered on the 100 kHz raster meant that if the SIB1 channel BW had an even number of PRBs</w:t>
      </w:r>
      <w:r w:rsidR="00C301D6">
        <w:t>,</w:t>
      </w:r>
      <w:r>
        <w:t xml:space="preserve"> </w:t>
      </w:r>
      <w:r w:rsidR="00C301D6">
        <w:t xml:space="preserve">and a BWP had an odd number of PRBs, it was impossible to align PRBs and have both centered on the 100 kHz raster.  The solution was to create a 10 kHz enhanced channel raster. </w:t>
      </w:r>
    </w:p>
    <w:p w14:paraId="4061403B" w14:textId="704148C9" w:rsidR="00C301D6" w:rsidRPr="00C301D6" w:rsidRDefault="00C301D6" w:rsidP="00170D94">
      <w:pPr>
        <w:rPr>
          <w:b/>
          <w:bCs/>
        </w:rPr>
      </w:pPr>
      <w:bookmarkStart w:id="3" w:name="_Hlk213418299"/>
      <w:r w:rsidRPr="00C301D6">
        <w:rPr>
          <w:b/>
          <w:bCs/>
        </w:rPr>
        <w:t>Observation: In 5G</w:t>
      </w:r>
      <w:r>
        <w:rPr>
          <w:b/>
          <w:bCs/>
        </w:rPr>
        <w:t xml:space="preserve"> NR</w:t>
      </w:r>
      <w:r w:rsidRPr="00C301D6">
        <w:rPr>
          <w:b/>
          <w:bCs/>
        </w:rPr>
        <w:t xml:space="preserve">, the 10 kHz enhanced channel raster was created to enable BWPs with even number of PRBs being compatible with Cell </w:t>
      </w:r>
      <w:r>
        <w:rPr>
          <w:b/>
          <w:bCs/>
        </w:rPr>
        <w:t>S</w:t>
      </w:r>
      <w:r w:rsidRPr="00C301D6">
        <w:rPr>
          <w:b/>
          <w:bCs/>
        </w:rPr>
        <w:t xml:space="preserve">pecific </w:t>
      </w:r>
      <w:r>
        <w:rPr>
          <w:b/>
          <w:bCs/>
        </w:rPr>
        <w:t>C</w:t>
      </w:r>
      <w:r w:rsidRPr="00C301D6">
        <w:rPr>
          <w:b/>
          <w:bCs/>
        </w:rPr>
        <w:t xml:space="preserve">hannel BWs with an odd number of PRBs and vice versa. </w:t>
      </w:r>
    </w:p>
    <w:p w14:paraId="6D92B1C6" w14:textId="5E43310B" w:rsidR="00C301D6" w:rsidRPr="00C301D6" w:rsidRDefault="00C301D6" w:rsidP="00170D94">
      <w:pPr>
        <w:rPr>
          <w:b/>
          <w:bCs/>
        </w:rPr>
      </w:pPr>
      <w:r w:rsidRPr="00C301D6">
        <w:rPr>
          <w:b/>
          <w:bCs/>
        </w:rPr>
        <w:t xml:space="preserve">Proposal: For MRSS between 5GT and 6G in FR1 FDD bands, the 10 kHz raster should be supported in 6GR. </w:t>
      </w:r>
    </w:p>
    <w:bookmarkEnd w:id="3"/>
    <w:p w14:paraId="14D26F3E" w14:textId="77777777" w:rsidR="00591D08" w:rsidRDefault="00591D08" w:rsidP="00170D94"/>
    <w:bookmarkEnd w:id="2"/>
    <w:p w14:paraId="3A84A802" w14:textId="5FCDD2CC" w:rsidR="00F40F7A" w:rsidRDefault="00374C61" w:rsidP="00EE3B1E">
      <w:pPr>
        <w:pStyle w:val="Heading1"/>
        <w:rPr>
          <w:lang w:val="en-US"/>
        </w:rPr>
      </w:pPr>
      <w:r w:rsidRPr="00B56FFA">
        <w:rPr>
          <w:lang w:val="en-US"/>
        </w:rPr>
        <w:t>Conclusions</w:t>
      </w:r>
    </w:p>
    <w:p w14:paraId="61DCF278" w14:textId="77777777" w:rsidR="00A101B7" w:rsidRPr="00C301D6" w:rsidRDefault="00A101B7" w:rsidP="00A101B7">
      <w:pPr>
        <w:rPr>
          <w:b/>
          <w:bCs/>
        </w:rPr>
      </w:pPr>
      <w:r w:rsidRPr="00C301D6">
        <w:rPr>
          <w:b/>
          <w:bCs/>
        </w:rPr>
        <w:t>Observation: In 5G</w:t>
      </w:r>
      <w:r>
        <w:rPr>
          <w:b/>
          <w:bCs/>
        </w:rPr>
        <w:t xml:space="preserve"> NR</w:t>
      </w:r>
      <w:r w:rsidRPr="00C301D6">
        <w:rPr>
          <w:b/>
          <w:bCs/>
        </w:rPr>
        <w:t xml:space="preserve">, the 10 kHz enhanced channel raster was created to enable BWPs with even number of PRBs being compatible with Cell </w:t>
      </w:r>
      <w:r>
        <w:rPr>
          <w:b/>
          <w:bCs/>
        </w:rPr>
        <w:t>S</w:t>
      </w:r>
      <w:r w:rsidRPr="00C301D6">
        <w:rPr>
          <w:b/>
          <w:bCs/>
        </w:rPr>
        <w:t xml:space="preserve">pecific </w:t>
      </w:r>
      <w:r>
        <w:rPr>
          <w:b/>
          <w:bCs/>
        </w:rPr>
        <w:t>C</w:t>
      </w:r>
      <w:r w:rsidRPr="00C301D6">
        <w:rPr>
          <w:b/>
          <w:bCs/>
        </w:rPr>
        <w:t xml:space="preserve">hannel BWs with an odd number of PRBs and vice versa. </w:t>
      </w:r>
    </w:p>
    <w:p w14:paraId="744EC2A7" w14:textId="77777777" w:rsidR="00A101B7" w:rsidRPr="00C301D6" w:rsidRDefault="00A101B7" w:rsidP="00A101B7">
      <w:pPr>
        <w:rPr>
          <w:b/>
          <w:bCs/>
        </w:rPr>
      </w:pPr>
      <w:r w:rsidRPr="00C301D6">
        <w:rPr>
          <w:b/>
          <w:bCs/>
        </w:rPr>
        <w:lastRenderedPageBreak/>
        <w:t xml:space="preserve">Proposal: For MRSS between 5GT and 6G in FR1 FDD bands, the 10 kHz raster should be supported in 6GR. </w:t>
      </w:r>
    </w:p>
    <w:p w14:paraId="7662BBF9" w14:textId="77777777" w:rsidR="002E4881" w:rsidRDefault="002E4881" w:rsidP="00C1077F">
      <w:pPr>
        <w:pStyle w:val="Heading1"/>
        <w:rPr>
          <w:lang w:val="en-US"/>
        </w:rPr>
      </w:pPr>
      <w:r w:rsidRPr="00B56FFA">
        <w:rPr>
          <w:lang w:val="en-US"/>
        </w:rPr>
        <w:t>References</w:t>
      </w:r>
    </w:p>
    <w:p w14:paraId="6C3C67DA" w14:textId="6D7BF9EF" w:rsidR="00AF1AD6" w:rsidRPr="005526F0" w:rsidRDefault="00014F26" w:rsidP="009B7737">
      <w:pPr>
        <w:pStyle w:val="ListParagraph"/>
        <w:numPr>
          <w:ilvl w:val="0"/>
          <w:numId w:val="17"/>
        </w:numPr>
      </w:pPr>
      <w:bookmarkStart w:id="4" w:name="_Ref193093429"/>
      <w:bookmarkStart w:id="5" w:name="_Ref213418325"/>
      <w:bookmarkEnd w:id="4"/>
      <w:r w:rsidRPr="00014F26">
        <w:t>R4-2514650</w:t>
      </w:r>
      <w:r>
        <w:t xml:space="preserve"> “</w:t>
      </w:r>
      <w:r w:rsidRPr="00014F26">
        <w:t>WF on 6GR system parameter</w:t>
      </w:r>
      <w:r>
        <w:t xml:space="preserve">,” RAN4#116bis, </w:t>
      </w:r>
      <w:r w:rsidRPr="00014F26">
        <w:t>Feature lead (Huawei, HiSilicon)</w:t>
      </w:r>
      <w:bookmarkEnd w:id="5"/>
    </w:p>
    <w:sectPr w:rsidR="00AF1AD6" w:rsidRPr="005526F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CE972" w14:textId="77777777" w:rsidR="00094AF6" w:rsidRDefault="00094AF6">
      <w:r>
        <w:separator/>
      </w:r>
    </w:p>
  </w:endnote>
  <w:endnote w:type="continuationSeparator" w:id="0">
    <w:p w14:paraId="06C87465" w14:textId="77777777" w:rsidR="00094AF6" w:rsidRDefault="00094AF6">
      <w:r>
        <w:continuationSeparator/>
      </w:r>
    </w:p>
  </w:endnote>
  <w:endnote w:type="continuationNotice" w:id="1">
    <w:p w14:paraId="75CF74B3" w14:textId="77777777" w:rsidR="00094AF6" w:rsidRDefault="00094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1BBFA" w14:textId="77777777" w:rsidR="00094AF6" w:rsidRDefault="00094AF6">
      <w:r>
        <w:separator/>
      </w:r>
    </w:p>
  </w:footnote>
  <w:footnote w:type="continuationSeparator" w:id="0">
    <w:p w14:paraId="6674147B" w14:textId="77777777" w:rsidR="00094AF6" w:rsidRDefault="00094AF6">
      <w:r>
        <w:continuationSeparator/>
      </w:r>
    </w:p>
  </w:footnote>
  <w:footnote w:type="continuationNotice" w:id="1">
    <w:p w14:paraId="2BD06E70" w14:textId="77777777" w:rsidR="00094AF6" w:rsidRDefault="00094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246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703A4"/>
    <w:multiLevelType w:val="hybridMultilevel"/>
    <w:tmpl w:val="E80CA48C"/>
    <w:lvl w:ilvl="0" w:tplc="5F665344">
      <w:start w:val="1"/>
      <w:numFmt w:val="decimal"/>
      <w:lvlText w:val="%1)"/>
      <w:lvlJc w:val="left"/>
      <w:pPr>
        <w:ind w:left="650" w:hanging="360"/>
      </w:pPr>
      <w:rPr>
        <w:rFonts w:hint="default"/>
      </w:rPr>
    </w:lvl>
    <w:lvl w:ilvl="1" w:tplc="04090019" w:tentative="1">
      <w:start w:val="1"/>
      <w:numFmt w:val="lowerLetter"/>
      <w:lvlText w:val="%2."/>
      <w:lvlJc w:val="left"/>
      <w:pPr>
        <w:ind w:left="1370" w:hanging="360"/>
      </w:pPr>
    </w:lvl>
    <w:lvl w:ilvl="2" w:tplc="0409001B" w:tentative="1">
      <w:start w:val="1"/>
      <w:numFmt w:val="lowerRoman"/>
      <w:lvlText w:val="%3."/>
      <w:lvlJc w:val="right"/>
      <w:pPr>
        <w:ind w:left="2090" w:hanging="180"/>
      </w:pPr>
    </w:lvl>
    <w:lvl w:ilvl="3" w:tplc="0409000F" w:tentative="1">
      <w:start w:val="1"/>
      <w:numFmt w:val="decimal"/>
      <w:lvlText w:val="%4."/>
      <w:lvlJc w:val="left"/>
      <w:pPr>
        <w:ind w:left="2810" w:hanging="360"/>
      </w:pPr>
    </w:lvl>
    <w:lvl w:ilvl="4" w:tplc="04090019" w:tentative="1">
      <w:start w:val="1"/>
      <w:numFmt w:val="lowerLetter"/>
      <w:lvlText w:val="%5."/>
      <w:lvlJc w:val="left"/>
      <w:pPr>
        <w:ind w:left="3530" w:hanging="360"/>
      </w:pPr>
    </w:lvl>
    <w:lvl w:ilvl="5" w:tplc="0409001B" w:tentative="1">
      <w:start w:val="1"/>
      <w:numFmt w:val="lowerRoman"/>
      <w:lvlText w:val="%6."/>
      <w:lvlJc w:val="right"/>
      <w:pPr>
        <w:ind w:left="4250" w:hanging="180"/>
      </w:pPr>
    </w:lvl>
    <w:lvl w:ilvl="6" w:tplc="0409000F" w:tentative="1">
      <w:start w:val="1"/>
      <w:numFmt w:val="decimal"/>
      <w:lvlText w:val="%7."/>
      <w:lvlJc w:val="left"/>
      <w:pPr>
        <w:ind w:left="4970" w:hanging="360"/>
      </w:pPr>
    </w:lvl>
    <w:lvl w:ilvl="7" w:tplc="04090019" w:tentative="1">
      <w:start w:val="1"/>
      <w:numFmt w:val="lowerLetter"/>
      <w:lvlText w:val="%8."/>
      <w:lvlJc w:val="left"/>
      <w:pPr>
        <w:ind w:left="5690" w:hanging="360"/>
      </w:pPr>
    </w:lvl>
    <w:lvl w:ilvl="8" w:tplc="0409001B" w:tentative="1">
      <w:start w:val="1"/>
      <w:numFmt w:val="lowerRoman"/>
      <w:lvlText w:val="%9."/>
      <w:lvlJc w:val="right"/>
      <w:pPr>
        <w:ind w:left="6410" w:hanging="180"/>
      </w:pPr>
    </w:lvl>
  </w:abstractNum>
  <w:abstractNum w:abstractNumId="16"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7"/>
  </w:num>
  <w:num w:numId="2" w16cid:durableId="870923146">
    <w:abstractNumId w:val="3"/>
  </w:num>
  <w:num w:numId="3" w16cid:durableId="785389733">
    <w:abstractNumId w:val="11"/>
  </w:num>
  <w:num w:numId="4" w16cid:durableId="1072851090">
    <w:abstractNumId w:val="21"/>
  </w:num>
  <w:num w:numId="5" w16cid:durableId="1338845787">
    <w:abstractNumId w:val="24"/>
  </w:num>
  <w:num w:numId="6" w16cid:durableId="1366056817">
    <w:abstractNumId w:val="25"/>
  </w:num>
  <w:num w:numId="7" w16cid:durableId="662781214">
    <w:abstractNumId w:val="23"/>
  </w:num>
  <w:num w:numId="8" w16cid:durableId="1611009480">
    <w:abstractNumId w:val="19"/>
  </w:num>
  <w:num w:numId="9" w16cid:durableId="1541281856">
    <w:abstractNumId w:val="4"/>
  </w:num>
  <w:num w:numId="10" w16cid:durableId="1194541630">
    <w:abstractNumId w:val="27"/>
  </w:num>
  <w:num w:numId="11" w16cid:durableId="339699112">
    <w:abstractNumId w:val="12"/>
  </w:num>
  <w:num w:numId="12" w16cid:durableId="465270902">
    <w:abstractNumId w:val="6"/>
  </w:num>
  <w:num w:numId="13" w16cid:durableId="2145779748">
    <w:abstractNumId w:val="5"/>
  </w:num>
  <w:num w:numId="14" w16cid:durableId="2130970816">
    <w:abstractNumId w:val="16"/>
  </w:num>
  <w:num w:numId="15" w16cid:durableId="1296370644">
    <w:abstractNumId w:val="22"/>
  </w:num>
  <w:num w:numId="16" w16cid:durableId="1658412998">
    <w:abstractNumId w:val="20"/>
  </w:num>
  <w:num w:numId="17" w16cid:durableId="1588730628">
    <w:abstractNumId w:val="8"/>
  </w:num>
  <w:num w:numId="18" w16cid:durableId="78404807">
    <w:abstractNumId w:val="2"/>
  </w:num>
  <w:num w:numId="19" w16cid:durableId="824274728">
    <w:abstractNumId w:val="9"/>
  </w:num>
  <w:num w:numId="20" w16cid:durableId="1147088077">
    <w:abstractNumId w:val="13"/>
  </w:num>
  <w:num w:numId="21" w16cid:durableId="1230576148">
    <w:abstractNumId w:val="17"/>
  </w:num>
  <w:num w:numId="22" w16cid:durableId="1764572239">
    <w:abstractNumId w:val="18"/>
  </w:num>
  <w:num w:numId="23" w16cid:durableId="1316839752">
    <w:abstractNumId w:val="14"/>
  </w:num>
  <w:num w:numId="24" w16cid:durableId="152263208">
    <w:abstractNumId w:val="26"/>
  </w:num>
  <w:num w:numId="25" w16cid:durableId="744762152">
    <w:abstractNumId w:val="10"/>
  </w:num>
  <w:num w:numId="26" w16cid:durableId="908660746">
    <w:abstractNumId w:val="1"/>
  </w:num>
  <w:num w:numId="27" w16cid:durableId="490869431">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5E7"/>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4F26"/>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45"/>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A1"/>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EB3"/>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6DBE"/>
    <w:rsid w:val="00086EC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BA"/>
    <w:rsid w:val="000A7FC2"/>
    <w:rsid w:val="000B014E"/>
    <w:rsid w:val="000B023C"/>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7F5"/>
    <w:rsid w:val="000C38C6"/>
    <w:rsid w:val="000C393F"/>
    <w:rsid w:val="000C3A7D"/>
    <w:rsid w:val="000C3DD8"/>
    <w:rsid w:val="000C3FAE"/>
    <w:rsid w:val="000C4065"/>
    <w:rsid w:val="000C4137"/>
    <w:rsid w:val="000C42E6"/>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1C7F"/>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6A"/>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24"/>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AB1"/>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14F"/>
    <w:rsid w:val="001701A3"/>
    <w:rsid w:val="00170397"/>
    <w:rsid w:val="00170482"/>
    <w:rsid w:val="001706E4"/>
    <w:rsid w:val="001708D0"/>
    <w:rsid w:val="00170A02"/>
    <w:rsid w:val="00170B2D"/>
    <w:rsid w:val="00170D94"/>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1"/>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D0"/>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13D"/>
    <w:rsid w:val="00214298"/>
    <w:rsid w:val="00214571"/>
    <w:rsid w:val="00214789"/>
    <w:rsid w:val="002147AE"/>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35D"/>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4DA"/>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2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764"/>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922"/>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BDA"/>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007"/>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70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482"/>
    <w:rsid w:val="002F5634"/>
    <w:rsid w:val="002F566C"/>
    <w:rsid w:val="002F5680"/>
    <w:rsid w:val="002F56D9"/>
    <w:rsid w:val="002F5809"/>
    <w:rsid w:val="002F5874"/>
    <w:rsid w:val="002F5881"/>
    <w:rsid w:val="002F5A7F"/>
    <w:rsid w:val="002F5B12"/>
    <w:rsid w:val="002F5D83"/>
    <w:rsid w:val="002F5FDA"/>
    <w:rsid w:val="002F6120"/>
    <w:rsid w:val="002F62B8"/>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347"/>
    <w:rsid w:val="003163B3"/>
    <w:rsid w:val="00316869"/>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BA"/>
    <w:rsid w:val="00335CEF"/>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DBD"/>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013"/>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2B"/>
    <w:rsid w:val="00355EC1"/>
    <w:rsid w:val="00355FBC"/>
    <w:rsid w:val="003562D7"/>
    <w:rsid w:val="00356353"/>
    <w:rsid w:val="0035637D"/>
    <w:rsid w:val="00356390"/>
    <w:rsid w:val="0035639F"/>
    <w:rsid w:val="003566F4"/>
    <w:rsid w:val="003567C9"/>
    <w:rsid w:val="00356CEC"/>
    <w:rsid w:val="00356D54"/>
    <w:rsid w:val="00356EBB"/>
    <w:rsid w:val="00356F7C"/>
    <w:rsid w:val="00357203"/>
    <w:rsid w:val="0035727E"/>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42"/>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DD9"/>
    <w:rsid w:val="003A3E26"/>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1E9"/>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58"/>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9E8"/>
    <w:rsid w:val="00430A75"/>
    <w:rsid w:val="00430F29"/>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3EC0"/>
    <w:rsid w:val="00434066"/>
    <w:rsid w:val="004344F1"/>
    <w:rsid w:val="00434639"/>
    <w:rsid w:val="00434645"/>
    <w:rsid w:val="00434754"/>
    <w:rsid w:val="004347B1"/>
    <w:rsid w:val="0043480E"/>
    <w:rsid w:val="00434838"/>
    <w:rsid w:val="004348CB"/>
    <w:rsid w:val="00434C24"/>
    <w:rsid w:val="00434C4D"/>
    <w:rsid w:val="00434D46"/>
    <w:rsid w:val="00435202"/>
    <w:rsid w:val="00435248"/>
    <w:rsid w:val="00435275"/>
    <w:rsid w:val="0043532B"/>
    <w:rsid w:val="0043542F"/>
    <w:rsid w:val="004355D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1CF8"/>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3EA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B5D"/>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2F"/>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760"/>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42E"/>
    <w:rsid w:val="004D466C"/>
    <w:rsid w:val="004D46F0"/>
    <w:rsid w:val="004D4764"/>
    <w:rsid w:val="004D481E"/>
    <w:rsid w:val="004D48E3"/>
    <w:rsid w:val="004D4912"/>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B9C"/>
    <w:rsid w:val="004D6C1A"/>
    <w:rsid w:val="004D70E1"/>
    <w:rsid w:val="004D710C"/>
    <w:rsid w:val="004D766C"/>
    <w:rsid w:val="004D7885"/>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17"/>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947"/>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08"/>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9AE"/>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443"/>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3BB"/>
    <w:rsid w:val="00644511"/>
    <w:rsid w:val="006446BF"/>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510"/>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6B"/>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715"/>
    <w:rsid w:val="00700ED3"/>
    <w:rsid w:val="00700F50"/>
    <w:rsid w:val="00700FA9"/>
    <w:rsid w:val="0070124B"/>
    <w:rsid w:val="007017EA"/>
    <w:rsid w:val="0070181F"/>
    <w:rsid w:val="0070193E"/>
    <w:rsid w:val="00701AAD"/>
    <w:rsid w:val="00701B27"/>
    <w:rsid w:val="00701B31"/>
    <w:rsid w:val="00701CB8"/>
    <w:rsid w:val="00701F97"/>
    <w:rsid w:val="0070222D"/>
    <w:rsid w:val="00702776"/>
    <w:rsid w:val="00702A19"/>
    <w:rsid w:val="00702B2D"/>
    <w:rsid w:val="007032E6"/>
    <w:rsid w:val="00703566"/>
    <w:rsid w:val="007036E5"/>
    <w:rsid w:val="007038FC"/>
    <w:rsid w:val="00703D8A"/>
    <w:rsid w:val="00703FA9"/>
    <w:rsid w:val="007040DA"/>
    <w:rsid w:val="00704123"/>
    <w:rsid w:val="00704184"/>
    <w:rsid w:val="00704641"/>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3"/>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D6"/>
    <w:rsid w:val="007B1908"/>
    <w:rsid w:val="007B1C45"/>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5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0F11"/>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E5C"/>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5A"/>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0EE"/>
    <w:rsid w:val="00891195"/>
    <w:rsid w:val="008913F1"/>
    <w:rsid w:val="00891548"/>
    <w:rsid w:val="008916E6"/>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07B"/>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94B"/>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BA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C60"/>
    <w:rsid w:val="00906C9F"/>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827"/>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374"/>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E81"/>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8D"/>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1B7"/>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817"/>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3E7"/>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B1D"/>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7B2"/>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54"/>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5FE"/>
    <w:rsid w:val="00AC76B5"/>
    <w:rsid w:val="00AC771B"/>
    <w:rsid w:val="00AC798F"/>
    <w:rsid w:val="00AC7C48"/>
    <w:rsid w:val="00AC7DE9"/>
    <w:rsid w:val="00AD00AF"/>
    <w:rsid w:val="00AD01AE"/>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58"/>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89A"/>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AD6"/>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3F76"/>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3F"/>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88"/>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2E3"/>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3EF2"/>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B3"/>
    <w:rsid w:val="00C057E0"/>
    <w:rsid w:val="00C05863"/>
    <w:rsid w:val="00C05B4D"/>
    <w:rsid w:val="00C05BE8"/>
    <w:rsid w:val="00C05C20"/>
    <w:rsid w:val="00C05D67"/>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1D6"/>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08"/>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00"/>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61F"/>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2E4"/>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4FEF"/>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8A"/>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DD"/>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3D9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76"/>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ACC"/>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0B0"/>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D7F37"/>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2C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B6C"/>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458"/>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8C"/>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18C"/>
    <w:rsid w:val="00F932B9"/>
    <w:rsid w:val="00F9333F"/>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7C2"/>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E81"/>
    <w:pPr>
      <w:spacing w:after="160" w:line="278" w:lineRule="auto"/>
    </w:pPr>
    <w:rPr>
      <w:rFonts w:asciiTheme="minorHAnsi" w:eastAsiaTheme="minorEastAsia" w:hAnsiTheme="minorHAnsi" w:cstheme="minorBidi"/>
      <w:kern w:val="2"/>
      <w:sz w:val="24"/>
      <w:szCs w:val="24"/>
      <w:lang w:eastAsia="en-US"/>
      <w14:ligatures w14:val="standardContextual"/>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rPr>
  </w:style>
  <w:style w:type="paragraph" w:styleId="BodyText">
    <w:name w:val="Body Text"/>
    <w:aliases w:val="bt"/>
    <w:basedOn w:val="Normal"/>
    <w:link w:val="BodyTextChar"/>
    <w:rPr>
      <w:rFonts w:ascii="Times" w:hAnsi="Time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spacing w:after="0"/>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spacing w:before="100" w:beforeAutospacing="1" w:after="100" w:afterAutospacing="1"/>
    </w:pPr>
    <w:rPr>
      <w:rFonts w:eastAsia="Times New Roman"/>
      <w:lang w:eastAsia="ko-KR"/>
    </w:rPr>
  </w:style>
  <w:style w:type="paragraph" w:customStyle="1" w:styleId="b30">
    <w:name w:val="b3"/>
    <w:basedOn w:val="Normal"/>
    <w:rsid w:val="006D68C5"/>
    <w:pPr>
      <w:spacing w:before="100" w:beforeAutospacing="1" w:after="100" w:afterAutospacing="1"/>
    </w:pPr>
    <w:rPr>
      <w:rFonts w:eastAsia="Times New Roman"/>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spacing w:after="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www.w3.org/2000/xmlns/"/>
    <ds:schemaRef ds:uri="a7036771-d2e9-4e8a-9ef7-3a342200a421"/>
    <ds:schemaRef ds:uri="http://schemas.microsoft.com/office/infopath/2007/PartnerControls"/>
    <ds:schemaRef ds:uri="e51413fb-b6f8-4f29-abc2-eb20455e809e"/>
    <ds:schemaRef ds:uri="http://www.w3.org/2001/XMLSchema-instance"/>
  </ds:schemaRefs>
</ds:datastoreItem>
</file>

<file path=customXml/itemProps4.xml><?xml version="1.0" encoding="utf-8"?>
<ds:datastoreItem xmlns:ds="http://schemas.openxmlformats.org/officeDocument/2006/customXml" ds:itemID="{FEFA05C6-CDC6-465F-AABD-39916046B374}">
  <ds:schemaRefs>
    <ds:schemaRef ds:uri="http://schemas.microsoft.com/office/2006/metadata/contentType"/>
    <ds:schemaRef ds:uri="http://schemas.microsoft.com/office/2006/metadata/properties/metaAttributes"/>
    <ds:schemaRef ds:uri="http://www.w3.org/2000/xmlns/"/>
    <ds:schemaRef ds:uri="http://www.w3.org/2001/XMLSchema"/>
    <ds:schemaRef ds:uri="a7036771-d2e9-4e8a-9ef7-3a342200a421"/>
    <ds:schemaRef ds:uri="e51413fb-b6f8-4f29-abc2-eb20455e809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340</Words>
  <Characters>1567</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Bill Shvodian</cp:lastModifiedBy>
  <cp:revision>4</cp:revision>
  <cp:lastPrinted>2020-02-14T19:36:00Z</cp:lastPrinted>
  <dcterms:created xsi:type="dcterms:W3CDTF">2025-11-07T19:29:00Z</dcterms:created>
  <dcterms:modified xsi:type="dcterms:W3CDTF">2025-11-07T20:09:00Z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