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646507" w14:textId="6CBFE180" w:rsidR="007C0697" w:rsidRPr="00FF2325" w:rsidRDefault="007C0697" w:rsidP="007C0697">
      <w:pPr>
        <w:tabs>
          <w:tab w:val="right" w:pos="9781"/>
          <w:tab w:val="right" w:pos="13323"/>
        </w:tabs>
        <w:spacing w:before="60" w:after="60"/>
        <w:outlineLvl w:val="0"/>
        <w:rPr>
          <w:rFonts w:ascii="Arial" w:eastAsia="SimSun" w:hAnsi="Arial" w:cs="Arial"/>
          <w:b/>
          <w:sz w:val="24"/>
          <w:szCs w:val="24"/>
          <w:lang w:eastAsia="zh-CN"/>
        </w:rPr>
      </w:pPr>
      <w:bookmarkStart w:id="0" w:name="Title"/>
      <w:bookmarkStart w:id="1" w:name="DocumentFor"/>
      <w:bookmarkEnd w:id="0"/>
      <w:bookmarkEnd w:id="1"/>
      <w:r w:rsidRPr="00FF2325">
        <w:rPr>
          <w:rFonts w:ascii="Arial" w:eastAsia="SimSun" w:hAnsi="Arial" w:cs="Arial"/>
          <w:b/>
          <w:sz w:val="24"/>
          <w:szCs w:val="24"/>
          <w:lang w:eastAsia="zh-CN"/>
        </w:rPr>
        <w:t>3GPP TSG-RAN WG4 Meeting #117</w:t>
      </w:r>
      <w:r w:rsidRPr="00FF2325">
        <w:rPr>
          <w:rFonts w:ascii="Arial" w:eastAsia="SimSun" w:hAnsi="Arial" w:cs="Arial"/>
          <w:b/>
          <w:sz w:val="24"/>
          <w:szCs w:val="24"/>
          <w:lang w:eastAsia="zh-CN"/>
        </w:rPr>
        <w:tab/>
      </w:r>
      <w:r w:rsidR="002207D8" w:rsidRPr="00FF2325">
        <w:rPr>
          <w:rFonts w:ascii="Arial" w:eastAsia="SimSun" w:hAnsi="Arial" w:cs="Arial"/>
          <w:b/>
          <w:sz w:val="24"/>
          <w:szCs w:val="24"/>
          <w:lang w:eastAsia="zh-CN"/>
        </w:rPr>
        <w:t>R4-2520637</w:t>
      </w:r>
    </w:p>
    <w:p w14:paraId="208496B6" w14:textId="77777777" w:rsidR="007C0697" w:rsidRPr="00FF2325" w:rsidRDefault="007C0697" w:rsidP="007C0697">
      <w:pPr>
        <w:tabs>
          <w:tab w:val="right" w:pos="9781"/>
          <w:tab w:val="right" w:pos="13323"/>
        </w:tabs>
        <w:spacing w:before="60" w:after="60"/>
        <w:outlineLvl w:val="0"/>
        <w:rPr>
          <w:rFonts w:ascii="Arial" w:eastAsia="SimSun" w:hAnsi="Arial" w:cs="Arial"/>
          <w:b/>
          <w:sz w:val="24"/>
          <w:szCs w:val="24"/>
          <w:lang w:eastAsia="zh-CN"/>
        </w:rPr>
      </w:pPr>
      <w:r w:rsidRPr="00FF2325">
        <w:rPr>
          <w:rFonts w:ascii="Arial" w:eastAsia="SimSun" w:hAnsi="Arial" w:cs="Arial"/>
          <w:b/>
          <w:sz w:val="24"/>
          <w:szCs w:val="24"/>
          <w:lang w:eastAsia="zh-CN"/>
        </w:rPr>
        <w:t>Dallas, USA, Nov. 17-21, 2025</w:t>
      </w:r>
    </w:p>
    <w:p w14:paraId="2305CEA3" w14:textId="5A13C175" w:rsidR="009F52D7" w:rsidRPr="00FF2325" w:rsidRDefault="009F52D7" w:rsidP="003B418B">
      <w:pPr>
        <w:pStyle w:val="CH"/>
        <w:spacing w:before="240" w:after="0"/>
        <w:rPr>
          <w:sz w:val="24"/>
          <w:szCs w:val="24"/>
          <w:lang w:val="en-US"/>
        </w:rPr>
      </w:pPr>
      <w:r w:rsidRPr="00FF2325">
        <w:rPr>
          <w:sz w:val="24"/>
          <w:szCs w:val="24"/>
          <w:lang w:val="en-US"/>
        </w:rPr>
        <w:t>Agenda item:</w:t>
      </w:r>
      <w:r w:rsidRPr="00FF2325">
        <w:rPr>
          <w:sz w:val="24"/>
          <w:szCs w:val="24"/>
          <w:lang w:val="en-US"/>
        </w:rPr>
        <w:tab/>
      </w:r>
      <w:r w:rsidR="003B418B" w:rsidRPr="00FF2325">
        <w:rPr>
          <w:sz w:val="24"/>
          <w:szCs w:val="24"/>
          <w:lang w:val="en-US"/>
        </w:rPr>
        <w:t>7</w:t>
      </w:r>
      <w:r w:rsidR="00197F09" w:rsidRPr="00FF2325">
        <w:rPr>
          <w:sz w:val="24"/>
          <w:szCs w:val="24"/>
          <w:lang w:val="en-US"/>
        </w:rPr>
        <w:t>.</w:t>
      </w:r>
      <w:r w:rsidR="00424712" w:rsidRPr="00FF2325">
        <w:rPr>
          <w:sz w:val="24"/>
          <w:szCs w:val="24"/>
          <w:lang w:val="en-US"/>
        </w:rPr>
        <w:t>5</w:t>
      </w:r>
      <w:r w:rsidR="00197F09" w:rsidRPr="00FF2325">
        <w:rPr>
          <w:sz w:val="24"/>
          <w:szCs w:val="24"/>
          <w:lang w:val="en-US"/>
        </w:rPr>
        <w:t>.</w:t>
      </w:r>
      <w:r w:rsidR="00434DD7" w:rsidRPr="00FF2325">
        <w:rPr>
          <w:sz w:val="24"/>
          <w:szCs w:val="24"/>
          <w:lang w:val="en-US"/>
        </w:rPr>
        <w:t>3</w:t>
      </w:r>
    </w:p>
    <w:p w14:paraId="30D50B86" w14:textId="1B183FBA" w:rsidR="009F52D7" w:rsidRPr="00FF2325" w:rsidRDefault="009F52D7" w:rsidP="008741FF">
      <w:pPr>
        <w:pStyle w:val="CH"/>
        <w:spacing w:after="0"/>
        <w:rPr>
          <w:sz w:val="24"/>
          <w:szCs w:val="24"/>
          <w:lang w:val="en-US"/>
        </w:rPr>
      </w:pPr>
      <w:r w:rsidRPr="00FF2325">
        <w:rPr>
          <w:sz w:val="24"/>
          <w:szCs w:val="24"/>
          <w:lang w:val="en-US"/>
        </w:rPr>
        <w:t>Source:</w:t>
      </w:r>
      <w:r w:rsidRPr="00FF2325">
        <w:rPr>
          <w:sz w:val="24"/>
          <w:szCs w:val="24"/>
          <w:lang w:val="en-US"/>
        </w:rPr>
        <w:tab/>
        <w:t>Apple</w:t>
      </w:r>
    </w:p>
    <w:p w14:paraId="7827D204" w14:textId="53AF1DD6" w:rsidR="009F52D7" w:rsidRPr="00FF2325" w:rsidRDefault="009F52D7" w:rsidP="008741FF">
      <w:pPr>
        <w:pStyle w:val="CH"/>
        <w:spacing w:after="0"/>
        <w:rPr>
          <w:sz w:val="24"/>
          <w:szCs w:val="24"/>
          <w:lang w:val="en-US"/>
        </w:rPr>
      </w:pPr>
      <w:r w:rsidRPr="00FF2325">
        <w:rPr>
          <w:sz w:val="24"/>
          <w:szCs w:val="24"/>
          <w:lang w:val="en-US"/>
        </w:rPr>
        <w:t>Title:</w:t>
      </w:r>
      <w:r w:rsidRPr="00FF2325">
        <w:rPr>
          <w:sz w:val="24"/>
          <w:szCs w:val="24"/>
          <w:lang w:val="en-US"/>
        </w:rPr>
        <w:tab/>
      </w:r>
      <w:r w:rsidR="00590EAB" w:rsidRPr="00FF2325">
        <w:rPr>
          <w:sz w:val="24"/>
          <w:szCs w:val="24"/>
          <w:lang w:val="en-US"/>
        </w:rPr>
        <w:t xml:space="preserve">On </w:t>
      </w:r>
      <w:r w:rsidR="00424712" w:rsidRPr="00FF2325">
        <w:rPr>
          <w:sz w:val="24"/>
          <w:szCs w:val="24"/>
          <w:lang w:val="en-US"/>
        </w:rPr>
        <w:t>Requirements with Spatial Channel Model</w:t>
      </w:r>
    </w:p>
    <w:p w14:paraId="2AB0E874" w14:textId="3DE9A637" w:rsidR="009F52D7" w:rsidRPr="00FF2325" w:rsidRDefault="009F52D7" w:rsidP="008741FF">
      <w:pPr>
        <w:pStyle w:val="CH"/>
        <w:spacing w:after="0"/>
        <w:rPr>
          <w:sz w:val="24"/>
          <w:szCs w:val="24"/>
          <w:lang w:val="en-US"/>
        </w:rPr>
      </w:pPr>
      <w:r w:rsidRPr="00FF2325">
        <w:rPr>
          <w:sz w:val="24"/>
          <w:szCs w:val="24"/>
          <w:lang w:val="en-US"/>
        </w:rPr>
        <w:t>Release:</w:t>
      </w:r>
      <w:r w:rsidRPr="00FF2325">
        <w:rPr>
          <w:sz w:val="24"/>
          <w:szCs w:val="24"/>
          <w:lang w:val="en-US"/>
        </w:rPr>
        <w:tab/>
        <w:t>Rel-</w:t>
      </w:r>
      <w:r w:rsidR="00424712" w:rsidRPr="00FF2325">
        <w:rPr>
          <w:sz w:val="24"/>
          <w:szCs w:val="24"/>
          <w:lang w:val="en-US"/>
        </w:rPr>
        <w:t>20</w:t>
      </w:r>
    </w:p>
    <w:p w14:paraId="5FD26D80" w14:textId="69E72605" w:rsidR="009F52D7" w:rsidRPr="00FF2325" w:rsidRDefault="009F52D7" w:rsidP="008741FF">
      <w:pPr>
        <w:pStyle w:val="CH"/>
        <w:spacing w:after="0"/>
        <w:rPr>
          <w:sz w:val="24"/>
          <w:szCs w:val="24"/>
          <w:lang w:val="en-US"/>
        </w:rPr>
      </w:pPr>
      <w:r w:rsidRPr="00FF2325">
        <w:rPr>
          <w:sz w:val="24"/>
          <w:szCs w:val="24"/>
          <w:lang w:val="en-US"/>
        </w:rPr>
        <w:t>Document for:</w:t>
      </w:r>
      <w:r w:rsidRPr="00FF2325">
        <w:rPr>
          <w:sz w:val="24"/>
          <w:szCs w:val="24"/>
          <w:lang w:val="en-US"/>
        </w:rPr>
        <w:tab/>
      </w:r>
      <w:r w:rsidR="00AD261E" w:rsidRPr="00FF2325">
        <w:rPr>
          <w:sz w:val="24"/>
          <w:szCs w:val="24"/>
          <w:lang w:val="en-US"/>
        </w:rPr>
        <w:t>Discussion</w:t>
      </w:r>
    </w:p>
    <w:p w14:paraId="26BFACA8" w14:textId="77777777" w:rsidR="009F52D7" w:rsidRPr="00FF2325" w:rsidRDefault="009F52D7" w:rsidP="008741FF">
      <w:pPr>
        <w:pStyle w:val="CH"/>
        <w:rPr>
          <w:lang w:val="en-US"/>
        </w:rPr>
      </w:pPr>
    </w:p>
    <w:p w14:paraId="6A0FBD58" w14:textId="77777777" w:rsidR="003C0E6C" w:rsidRPr="00FF2325" w:rsidRDefault="003C0E6C" w:rsidP="003C0E6C">
      <w:pPr>
        <w:pStyle w:val="Heading1"/>
        <w:rPr>
          <w:lang w:val="en-US"/>
        </w:rPr>
      </w:pPr>
      <w:r w:rsidRPr="00FF2325">
        <w:rPr>
          <w:lang w:val="en-US"/>
        </w:rPr>
        <w:t xml:space="preserve">1. Introduction </w:t>
      </w:r>
    </w:p>
    <w:p w14:paraId="78DFD26D" w14:textId="76BE2CAD" w:rsidR="003C0E6C" w:rsidRPr="00FF2325" w:rsidRDefault="002130BA" w:rsidP="003C0E6C">
      <w:r w:rsidRPr="00FF2325">
        <w:t>In RAN4#1</w:t>
      </w:r>
      <w:r w:rsidR="00424712" w:rsidRPr="00FF2325">
        <w:t xml:space="preserve">09 a new WI for NR Demodulation </w:t>
      </w:r>
      <w:r w:rsidR="00C13541" w:rsidRPr="00FF2325">
        <w:t>Performance</w:t>
      </w:r>
      <w:r w:rsidR="00424712" w:rsidRPr="00FF2325">
        <w:t xml:space="preserve">-Phase 6 [1] was approved. </w:t>
      </w:r>
      <w:r w:rsidRPr="00FF2325">
        <w:t xml:space="preserve"> </w:t>
      </w:r>
      <w:r w:rsidR="00424712" w:rsidRPr="00FF2325">
        <w:t xml:space="preserve">One of the objectives is </w:t>
      </w:r>
      <w:r w:rsidR="00C13541" w:rsidRPr="00FF2325">
        <w:t>to define requirements with spatial channel model</w:t>
      </w:r>
      <w:r w:rsidR="00752188" w:rsidRPr="00FF2325">
        <w:t xml:space="preserve">. </w:t>
      </w:r>
      <w:r w:rsidR="00AC23B9" w:rsidRPr="00FF2325">
        <w:t xml:space="preserve">In RAN4#116bis the discussion for requirements with spatial channel model was kicked off and way forward [2] was approved. </w:t>
      </w:r>
      <w:r w:rsidR="00752188" w:rsidRPr="00FF2325">
        <w:t xml:space="preserve">In this contribution </w:t>
      </w:r>
      <w:r w:rsidR="003C0E6C" w:rsidRPr="00FF2325">
        <w:t>we share our views on</w:t>
      </w:r>
      <w:r w:rsidR="00BE02F5" w:rsidRPr="00FF2325">
        <w:t xml:space="preserve"> </w:t>
      </w:r>
      <w:r w:rsidR="00C13541" w:rsidRPr="00FF2325">
        <w:t>requirements with spatial channel model</w:t>
      </w:r>
      <w:r w:rsidR="003C0E6C" w:rsidRPr="00FF2325">
        <w:t xml:space="preserve">.   </w:t>
      </w:r>
    </w:p>
    <w:p w14:paraId="3D988A4C" w14:textId="77777777" w:rsidR="003C0E6C" w:rsidRPr="00FF2325" w:rsidRDefault="003C0E6C" w:rsidP="003C0E6C">
      <w:pPr>
        <w:pStyle w:val="Heading1"/>
        <w:rPr>
          <w:lang w:val="en-US"/>
        </w:rPr>
      </w:pPr>
      <w:r w:rsidRPr="00FF2325">
        <w:rPr>
          <w:lang w:val="en-US"/>
        </w:rPr>
        <w:t>2. Discussion</w:t>
      </w:r>
    </w:p>
    <w:p w14:paraId="72313E09" w14:textId="595C71E9" w:rsidR="009D68AC" w:rsidRPr="00FF2325" w:rsidRDefault="009D68AC" w:rsidP="009D68AC">
      <w:pPr>
        <w:pStyle w:val="Heading2"/>
        <w:rPr>
          <w:lang w:val="en-US"/>
        </w:rPr>
      </w:pPr>
      <w:r w:rsidRPr="00FF2325">
        <w:rPr>
          <w:lang w:val="en-US"/>
        </w:rPr>
        <w:t>Potential updates to rCDL channel model</w:t>
      </w:r>
    </w:p>
    <w:p w14:paraId="72FD2F06" w14:textId="3F662278" w:rsidR="009D68AC" w:rsidRPr="00FF2325" w:rsidRDefault="00533FFD" w:rsidP="009D68AC">
      <w:r w:rsidRPr="00FF2325">
        <w:t>On the potential updates to rCDL channel the following were agreed:</w:t>
      </w:r>
    </w:p>
    <w:tbl>
      <w:tblPr>
        <w:tblStyle w:val="TableGrid"/>
        <w:tblW w:w="0" w:type="auto"/>
        <w:tblLook w:val="04A0" w:firstRow="1" w:lastRow="0" w:firstColumn="1" w:lastColumn="0" w:noHBand="0" w:noVBand="1"/>
      </w:tblPr>
      <w:tblGrid>
        <w:gridCol w:w="9350"/>
      </w:tblGrid>
      <w:tr w:rsidR="00533FFD" w:rsidRPr="00FF2325" w14:paraId="1EE16C98" w14:textId="77777777" w:rsidTr="00533FFD">
        <w:tc>
          <w:tcPr>
            <w:tcW w:w="9350" w:type="dxa"/>
          </w:tcPr>
          <w:p w14:paraId="49569200" w14:textId="77777777" w:rsidR="00533FFD" w:rsidRPr="00FF2325" w:rsidRDefault="00533FFD" w:rsidP="00533FFD">
            <w:pPr>
              <w:overflowPunct w:val="0"/>
              <w:autoSpaceDE w:val="0"/>
              <w:autoSpaceDN w:val="0"/>
              <w:adjustRightInd w:val="0"/>
              <w:spacing w:after="180"/>
              <w:rPr>
                <w:b/>
                <w:u w:val="single"/>
                <w:lang w:eastAsia="en-GB"/>
              </w:rPr>
            </w:pPr>
            <w:r w:rsidRPr="00FF2325">
              <w:rPr>
                <w:b/>
                <w:u w:val="single"/>
                <w:lang w:eastAsia="en-GB"/>
              </w:rPr>
              <w:t>Angle scaling for rCDL</w:t>
            </w:r>
          </w:p>
          <w:p w14:paraId="192BF59A" w14:textId="77777777" w:rsidR="00533FFD" w:rsidRPr="00FF2325" w:rsidRDefault="00533FFD" w:rsidP="00533FFD">
            <w:pPr>
              <w:numPr>
                <w:ilvl w:val="0"/>
                <w:numId w:val="5"/>
              </w:numPr>
              <w:overflowPunct w:val="0"/>
              <w:autoSpaceDE w:val="0"/>
              <w:autoSpaceDN w:val="0"/>
              <w:adjustRightInd w:val="0"/>
              <w:snapToGrid w:val="0"/>
              <w:spacing w:before="60" w:after="60"/>
              <w:ind w:left="284" w:hanging="284"/>
              <w:rPr>
                <w:rFonts w:eastAsiaTheme="minorEastAsia"/>
                <w:lang w:eastAsia="zh-CN"/>
              </w:rPr>
            </w:pPr>
            <w:r w:rsidRPr="00FF2325">
              <w:rPr>
                <w:rFonts w:eastAsia="SimSun"/>
                <w:lang w:eastAsia="zh-CN"/>
              </w:rPr>
              <w:t>Agreement:</w:t>
            </w:r>
          </w:p>
          <w:p w14:paraId="4679C221" w14:textId="77777777" w:rsidR="00533FFD" w:rsidRPr="00FF2325" w:rsidRDefault="00533FFD" w:rsidP="00533FFD">
            <w:pPr>
              <w:widowControl w:val="0"/>
              <w:numPr>
                <w:ilvl w:val="1"/>
                <w:numId w:val="16"/>
              </w:numPr>
              <w:tabs>
                <w:tab w:val="left" w:pos="484"/>
                <w:tab w:val="left" w:pos="709"/>
                <w:tab w:val="left" w:pos="1440"/>
                <w:tab w:val="left" w:pos="1701"/>
              </w:tabs>
              <w:overflowPunct w:val="0"/>
              <w:autoSpaceDE w:val="0"/>
              <w:autoSpaceDN w:val="0"/>
              <w:adjustRightInd w:val="0"/>
              <w:snapToGrid w:val="0"/>
              <w:spacing w:before="60" w:after="60"/>
              <w:ind w:leftChars="213" w:left="709" w:hanging="283"/>
              <w:rPr>
                <w:rFonts w:eastAsiaTheme="minorEastAsia"/>
                <w:lang w:eastAsia="zh-CN"/>
              </w:rPr>
            </w:pPr>
            <w:r w:rsidRPr="00FF2325">
              <w:rPr>
                <w:rFonts w:eastAsiaTheme="minorEastAsia"/>
                <w:lang w:eastAsia="zh-CN"/>
              </w:rPr>
              <w:t>Update the rCDL channel model based on the latest angular scaling procedure as in TR 38.901 v19.1.0 and further discuss the details.</w:t>
            </w:r>
          </w:p>
          <w:p w14:paraId="481933C5" w14:textId="77777777" w:rsidR="00533FFD" w:rsidRPr="00FF2325" w:rsidRDefault="00533FFD" w:rsidP="00533FFD">
            <w:pPr>
              <w:numPr>
                <w:ilvl w:val="0"/>
                <w:numId w:val="5"/>
              </w:numPr>
              <w:overflowPunct w:val="0"/>
              <w:autoSpaceDE w:val="0"/>
              <w:autoSpaceDN w:val="0"/>
              <w:adjustRightInd w:val="0"/>
              <w:snapToGrid w:val="0"/>
              <w:spacing w:before="60" w:after="60"/>
              <w:ind w:left="284" w:hanging="284"/>
              <w:rPr>
                <w:rFonts w:eastAsiaTheme="minorEastAsia"/>
                <w:lang w:eastAsia="zh-CN"/>
              </w:rPr>
            </w:pPr>
            <w:r w:rsidRPr="00FF2325">
              <w:rPr>
                <w:rFonts w:eastAsia="SimSun"/>
                <w:lang w:eastAsia="zh-CN"/>
              </w:rPr>
              <w:t>Agreement on the details:</w:t>
            </w:r>
          </w:p>
          <w:p w14:paraId="09E3E6DC" w14:textId="77777777" w:rsidR="00533FFD" w:rsidRPr="00FF2325" w:rsidRDefault="00533FFD" w:rsidP="00533FFD">
            <w:pPr>
              <w:widowControl w:val="0"/>
              <w:numPr>
                <w:ilvl w:val="1"/>
                <w:numId w:val="16"/>
              </w:numPr>
              <w:tabs>
                <w:tab w:val="left" w:pos="484"/>
                <w:tab w:val="left" w:pos="709"/>
                <w:tab w:val="left" w:pos="1440"/>
                <w:tab w:val="left" w:pos="1701"/>
              </w:tabs>
              <w:overflowPunct w:val="0"/>
              <w:autoSpaceDE w:val="0"/>
              <w:autoSpaceDN w:val="0"/>
              <w:adjustRightInd w:val="0"/>
              <w:snapToGrid w:val="0"/>
              <w:spacing w:before="60" w:after="60"/>
              <w:ind w:leftChars="213" w:left="709" w:hanging="283"/>
              <w:rPr>
                <w:lang w:eastAsia="zh-CN"/>
              </w:rPr>
            </w:pPr>
            <w:r w:rsidRPr="00FF2325">
              <w:rPr>
                <w:rFonts w:eastAsiaTheme="minorEastAsia"/>
                <w:lang w:eastAsia="zh-CN"/>
              </w:rPr>
              <w:t xml:space="preserve">Use the ‘s’ values for tabulated desired AS values rather than the desired AS values we used in 38.753 to save us the effort of obtaining ‘s’ and aligning among companies. </w:t>
            </w:r>
          </w:p>
          <w:p w14:paraId="071C34AE" w14:textId="77777777" w:rsidR="00533FFD" w:rsidRPr="00FF2325" w:rsidRDefault="00533FFD" w:rsidP="00533FFD">
            <w:pPr>
              <w:widowControl w:val="0"/>
              <w:numPr>
                <w:ilvl w:val="1"/>
                <w:numId w:val="16"/>
              </w:numPr>
              <w:tabs>
                <w:tab w:val="left" w:pos="484"/>
                <w:tab w:val="left" w:pos="709"/>
                <w:tab w:val="left" w:pos="1440"/>
                <w:tab w:val="left" w:pos="1701"/>
              </w:tabs>
              <w:overflowPunct w:val="0"/>
              <w:autoSpaceDE w:val="0"/>
              <w:autoSpaceDN w:val="0"/>
              <w:adjustRightInd w:val="0"/>
              <w:snapToGrid w:val="0"/>
              <w:spacing w:before="60" w:after="60"/>
              <w:ind w:leftChars="213" w:left="709" w:hanging="283"/>
              <w:rPr>
                <w:lang w:eastAsia="zh-CN"/>
              </w:rPr>
            </w:pPr>
            <w:r w:rsidRPr="00FF2325">
              <w:rPr>
                <w:rFonts w:eastAsiaTheme="minorEastAsia"/>
                <w:lang w:eastAsia="zh-CN"/>
              </w:rPr>
              <w:t>Obtain ‘s’ from the tabulated example AS desired values and use the following desired AS: ASD – 25; ASA – 60; ZSD – 5, ZSA – 15 as baseline to configure rCDL channel model</w:t>
            </w:r>
          </w:p>
          <w:p w14:paraId="601DB7DF" w14:textId="77777777" w:rsidR="00533FFD" w:rsidRPr="00FF2325" w:rsidRDefault="00533FFD" w:rsidP="00533FFD">
            <w:pPr>
              <w:widowControl w:val="0"/>
              <w:numPr>
                <w:ilvl w:val="1"/>
                <w:numId w:val="16"/>
              </w:numPr>
              <w:tabs>
                <w:tab w:val="left" w:pos="484"/>
                <w:tab w:val="left" w:pos="709"/>
                <w:tab w:val="left" w:pos="1440"/>
                <w:tab w:val="left" w:pos="1701"/>
              </w:tabs>
              <w:overflowPunct w:val="0"/>
              <w:autoSpaceDE w:val="0"/>
              <w:autoSpaceDN w:val="0"/>
              <w:adjustRightInd w:val="0"/>
              <w:snapToGrid w:val="0"/>
              <w:spacing w:before="60" w:after="60"/>
              <w:ind w:leftChars="213" w:left="709" w:hanging="283"/>
              <w:rPr>
                <w:lang w:eastAsia="zh-CN"/>
              </w:rPr>
            </w:pPr>
            <w:r w:rsidRPr="00FF2325">
              <w:rPr>
                <w:rFonts w:eastAsiaTheme="minorEastAsia"/>
                <w:lang w:eastAsia="zh-CN"/>
              </w:rPr>
              <w:t>Additional rCDL Channel Models based on different AS are not precluded</w:t>
            </w:r>
          </w:p>
          <w:p w14:paraId="6F23DCD8" w14:textId="77777777" w:rsidR="00533FFD" w:rsidRPr="00FF2325" w:rsidRDefault="00533FFD" w:rsidP="00533FFD">
            <w:pPr>
              <w:overflowPunct w:val="0"/>
              <w:autoSpaceDE w:val="0"/>
              <w:autoSpaceDN w:val="0"/>
              <w:adjustRightInd w:val="0"/>
              <w:spacing w:after="180"/>
              <w:rPr>
                <w:rFonts w:eastAsiaTheme="minorEastAsia"/>
                <w:lang w:eastAsia="zh-CN"/>
              </w:rPr>
            </w:pPr>
          </w:p>
          <w:p w14:paraId="4DDC4DD1" w14:textId="77777777" w:rsidR="00533FFD" w:rsidRPr="00FF2325" w:rsidRDefault="00533FFD" w:rsidP="00533FFD">
            <w:pPr>
              <w:overflowPunct w:val="0"/>
              <w:autoSpaceDE w:val="0"/>
              <w:autoSpaceDN w:val="0"/>
              <w:adjustRightInd w:val="0"/>
              <w:spacing w:after="180"/>
              <w:rPr>
                <w:b/>
                <w:u w:val="single"/>
                <w:lang w:eastAsia="en-GB"/>
              </w:rPr>
            </w:pPr>
            <w:r w:rsidRPr="00FF2325">
              <w:rPr>
                <w:rFonts w:eastAsia="SimSun"/>
                <w:b/>
                <w:sz w:val="21"/>
                <w:szCs w:val="21"/>
                <w:u w:val="single"/>
                <w:lang w:eastAsia="zh-CN"/>
              </w:rPr>
              <w:t>Frequency generalization for rCDL channel modeling</w:t>
            </w:r>
          </w:p>
          <w:p w14:paraId="17A234CD" w14:textId="77777777" w:rsidR="00533FFD" w:rsidRPr="00FF2325" w:rsidRDefault="00533FFD" w:rsidP="00533FFD">
            <w:pPr>
              <w:numPr>
                <w:ilvl w:val="0"/>
                <w:numId w:val="5"/>
              </w:numPr>
              <w:overflowPunct w:val="0"/>
              <w:autoSpaceDE w:val="0"/>
              <w:autoSpaceDN w:val="0"/>
              <w:adjustRightInd w:val="0"/>
              <w:snapToGrid w:val="0"/>
              <w:spacing w:before="60" w:after="60"/>
              <w:ind w:left="284" w:hanging="284"/>
              <w:rPr>
                <w:rFonts w:eastAsia="MS Mincho"/>
                <w:sz w:val="21"/>
                <w:szCs w:val="21"/>
                <w:lang w:eastAsia="zh-CN"/>
              </w:rPr>
            </w:pPr>
            <w:r w:rsidRPr="00FF2325">
              <w:rPr>
                <w:rFonts w:eastAsia="MS Mincho"/>
                <w:sz w:val="21"/>
                <w:szCs w:val="21"/>
                <w:lang w:eastAsia="zh-CN"/>
              </w:rPr>
              <w:t>Agreement:</w:t>
            </w:r>
          </w:p>
          <w:p w14:paraId="44D06933" w14:textId="77777777" w:rsidR="00533FFD" w:rsidRPr="00FF2325" w:rsidRDefault="00533FFD" w:rsidP="00533FFD">
            <w:pPr>
              <w:widowControl w:val="0"/>
              <w:numPr>
                <w:ilvl w:val="1"/>
                <w:numId w:val="16"/>
              </w:numPr>
              <w:tabs>
                <w:tab w:val="left" w:pos="484"/>
                <w:tab w:val="left" w:pos="709"/>
                <w:tab w:val="left" w:pos="1440"/>
                <w:tab w:val="left" w:pos="1701"/>
              </w:tabs>
              <w:overflowPunct w:val="0"/>
              <w:autoSpaceDE w:val="0"/>
              <w:autoSpaceDN w:val="0"/>
              <w:adjustRightInd w:val="0"/>
              <w:snapToGrid w:val="0"/>
              <w:spacing w:before="60" w:after="60"/>
              <w:ind w:leftChars="213" w:left="709" w:hanging="283"/>
              <w:rPr>
                <w:sz w:val="21"/>
                <w:szCs w:val="21"/>
                <w:lang w:eastAsia="en-GB"/>
              </w:rPr>
            </w:pPr>
            <w:r w:rsidRPr="00FF2325">
              <w:rPr>
                <w:sz w:val="21"/>
                <w:szCs w:val="21"/>
                <w:lang w:eastAsia="en-GB"/>
              </w:rPr>
              <w:t xml:space="preserve">Define the requirements based on </w:t>
            </w:r>
            <w:r w:rsidRPr="00FF2325">
              <w:rPr>
                <w:bCs/>
                <w:sz w:val="21"/>
                <w:szCs w:val="21"/>
                <w:lang w:eastAsia="en-GB"/>
              </w:rPr>
              <w:t>the same channel model</w:t>
            </w:r>
            <w:r w:rsidRPr="00FF2325">
              <w:rPr>
                <w:sz w:val="21"/>
                <w:szCs w:val="21"/>
                <w:lang w:eastAsia="en-GB"/>
              </w:rPr>
              <w:t xml:space="preserve"> for all different FR1 frequencies for this WI</w:t>
            </w:r>
          </w:p>
          <w:p w14:paraId="0A60A35F" w14:textId="77777777" w:rsidR="00533FFD" w:rsidRPr="00FF2325" w:rsidRDefault="00533FFD" w:rsidP="00533FFD">
            <w:pPr>
              <w:widowControl w:val="0"/>
              <w:numPr>
                <w:ilvl w:val="0"/>
                <w:numId w:val="58"/>
              </w:numPr>
              <w:tabs>
                <w:tab w:val="left" w:pos="484"/>
                <w:tab w:val="left" w:pos="709"/>
                <w:tab w:val="left" w:pos="1440"/>
                <w:tab w:val="left" w:pos="1701"/>
              </w:tabs>
              <w:overflowPunct w:val="0"/>
              <w:autoSpaceDE w:val="0"/>
              <w:autoSpaceDN w:val="0"/>
              <w:adjustRightInd w:val="0"/>
              <w:snapToGrid w:val="0"/>
              <w:spacing w:before="60" w:after="60"/>
              <w:textAlignment w:val="baseline"/>
              <w:rPr>
                <w:rFonts w:eastAsia="MS Mincho"/>
                <w:sz w:val="21"/>
                <w:szCs w:val="21"/>
                <w:lang w:eastAsia="en-GB"/>
              </w:rPr>
            </w:pPr>
            <w:r w:rsidRPr="00FF2325">
              <w:rPr>
                <w:rFonts w:eastAsia="MS Mincho"/>
                <w:sz w:val="21"/>
                <w:szCs w:val="21"/>
                <w:lang w:eastAsia="en-GB"/>
              </w:rPr>
              <w:t xml:space="preserve">The </w:t>
            </w:r>
            <w:r w:rsidRPr="00FF2325">
              <w:rPr>
                <w:rFonts w:eastAsia="MS Mincho"/>
                <w:sz w:val="21"/>
                <w:szCs w:val="21"/>
                <w:lang w:eastAsia="ko-KR"/>
              </w:rPr>
              <w:t xml:space="preserve">maximum Doppler </w:t>
            </w:r>
            <w:r w:rsidRPr="00FF2325">
              <w:rPr>
                <w:rFonts w:eastAsia="MS Mincho"/>
                <w:i/>
                <w:iCs/>
                <w:sz w:val="21"/>
                <w:szCs w:val="21"/>
                <w:lang w:eastAsia="ko-KR"/>
              </w:rPr>
              <w:t>f</w:t>
            </w:r>
            <w:r w:rsidRPr="00FF2325">
              <w:rPr>
                <w:rFonts w:eastAsia="MS Mincho"/>
                <w:i/>
                <w:iCs/>
                <w:sz w:val="21"/>
                <w:szCs w:val="21"/>
                <w:vertAlign w:val="subscript"/>
                <w:lang w:eastAsia="ko-KR"/>
              </w:rPr>
              <w:t>D</w:t>
            </w:r>
            <w:r w:rsidRPr="00FF2325">
              <w:rPr>
                <w:rFonts w:eastAsia="MS Mincho"/>
                <w:sz w:val="21"/>
                <w:szCs w:val="21"/>
                <w:lang w:eastAsia="en-GB"/>
              </w:rPr>
              <w:t xml:space="preserve"> should be fixed as X Hz</w:t>
            </w:r>
          </w:p>
          <w:p w14:paraId="38681ED2" w14:textId="77777777" w:rsidR="00533FFD" w:rsidRPr="00FF2325" w:rsidRDefault="00533FFD" w:rsidP="00533FFD">
            <w:pPr>
              <w:numPr>
                <w:ilvl w:val="2"/>
                <w:numId w:val="59"/>
              </w:numPr>
              <w:overflowPunct w:val="0"/>
              <w:autoSpaceDE w:val="0"/>
              <w:autoSpaceDN w:val="0"/>
              <w:adjustRightInd w:val="0"/>
              <w:snapToGrid w:val="0"/>
              <w:spacing w:after="180"/>
              <w:rPr>
                <w:rFonts w:eastAsia="MS Mincho"/>
                <w:sz w:val="21"/>
                <w:szCs w:val="21"/>
                <w:lang w:eastAsia="en-GB"/>
              </w:rPr>
            </w:pPr>
            <w:r w:rsidRPr="00FF2325">
              <w:rPr>
                <w:rFonts w:eastAsia="MS Mincho"/>
                <w:sz w:val="21"/>
                <w:szCs w:val="21"/>
                <w:lang w:eastAsia="en-GB"/>
              </w:rPr>
              <w:t>As baseline for Rel-20 demod requirement, X =10</w:t>
            </w:r>
          </w:p>
          <w:p w14:paraId="0D7337AF" w14:textId="77777777" w:rsidR="00533FFD" w:rsidRPr="00FF2325" w:rsidRDefault="00533FFD" w:rsidP="00533FFD">
            <w:pPr>
              <w:numPr>
                <w:ilvl w:val="2"/>
                <w:numId w:val="59"/>
              </w:numPr>
              <w:overflowPunct w:val="0"/>
              <w:autoSpaceDE w:val="0"/>
              <w:autoSpaceDN w:val="0"/>
              <w:adjustRightInd w:val="0"/>
              <w:snapToGrid w:val="0"/>
              <w:spacing w:after="180"/>
              <w:rPr>
                <w:rFonts w:eastAsia="MS Mincho"/>
                <w:sz w:val="21"/>
                <w:szCs w:val="21"/>
                <w:lang w:eastAsia="en-GB"/>
              </w:rPr>
            </w:pPr>
            <w:r w:rsidRPr="00FF2325">
              <w:rPr>
                <w:rFonts w:eastAsia="MS Mincho"/>
                <w:sz w:val="21"/>
                <w:szCs w:val="21"/>
                <w:lang w:eastAsia="en-GB"/>
              </w:rPr>
              <w:t xml:space="preserve">FFS if other </w:t>
            </w:r>
            <w:r w:rsidRPr="00FF2325">
              <w:rPr>
                <w:rFonts w:eastAsia="MS Mincho"/>
                <w:i/>
                <w:iCs/>
                <w:sz w:val="21"/>
                <w:szCs w:val="21"/>
                <w:lang w:eastAsia="ko-KR"/>
              </w:rPr>
              <w:t>f</w:t>
            </w:r>
            <w:r w:rsidRPr="00FF2325">
              <w:rPr>
                <w:rFonts w:eastAsia="MS Mincho"/>
                <w:i/>
                <w:iCs/>
                <w:sz w:val="21"/>
                <w:szCs w:val="21"/>
                <w:vertAlign w:val="subscript"/>
                <w:lang w:eastAsia="ko-KR"/>
              </w:rPr>
              <w:t xml:space="preserve">D </w:t>
            </w:r>
            <w:r w:rsidRPr="00FF2325">
              <w:rPr>
                <w:rFonts w:eastAsia="MS Mincho"/>
                <w:iCs/>
                <w:sz w:val="21"/>
                <w:szCs w:val="21"/>
                <w:lang w:eastAsia="ko-KR"/>
              </w:rPr>
              <w:t>can be considered</w:t>
            </w:r>
          </w:p>
          <w:p w14:paraId="182BDC70" w14:textId="77777777" w:rsidR="00533FFD" w:rsidRPr="00FF2325" w:rsidRDefault="00533FFD" w:rsidP="00533FFD">
            <w:pPr>
              <w:widowControl w:val="0"/>
              <w:numPr>
                <w:ilvl w:val="1"/>
                <w:numId w:val="16"/>
              </w:numPr>
              <w:tabs>
                <w:tab w:val="left" w:pos="484"/>
                <w:tab w:val="left" w:pos="709"/>
                <w:tab w:val="left" w:pos="1440"/>
                <w:tab w:val="left" w:pos="1701"/>
              </w:tabs>
              <w:overflowPunct w:val="0"/>
              <w:autoSpaceDE w:val="0"/>
              <w:autoSpaceDN w:val="0"/>
              <w:adjustRightInd w:val="0"/>
              <w:snapToGrid w:val="0"/>
              <w:spacing w:before="60" w:after="60"/>
              <w:ind w:leftChars="213" w:left="709" w:hanging="283"/>
              <w:rPr>
                <w:rFonts w:eastAsia="SimSun"/>
                <w:sz w:val="21"/>
                <w:szCs w:val="21"/>
                <w:lang w:eastAsia="en-GB"/>
              </w:rPr>
            </w:pPr>
            <w:r w:rsidRPr="00FF2325">
              <w:rPr>
                <w:rFonts w:eastAsia="SimSun"/>
                <w:sz w:val="21"/>
                <w:szCs w:val="21"/>
                <w:lang w:eastAsia="en-GB"/>
              </w:rPr>
              <w:t>On the note to Maximum Doppler:</w:t>
            </w:r>
          </w:p>
          <w:p w14:paraId="173D1F2B" w14:textId="6A1B94DA" w:rsidR="00533FFD" w:rsidRPr="00FF2325" w:rsidRDefault="00533FFD" w:rsidP="009D68AC">
            <w:pPr>
              <w:widowControl w:val="0"/>
              <w:numPr>
                <w:ilvl w:val="0"/>
                <w:numId w:val="58"/>
              </w:numPr>
              <w:tabs>
                <w:tab w:val="left" w:pos="484"/>
                <w:tab w:val="left" w:pos="709"/>
                <w:tab w:val="left" w:pos="1440"/>
                <w:tab w:val="left" w:pos="1701"/>
              </w:tabs>
              <w:overflowPunct w:val="0"/>
              <w:autoSpaceDE w:val="0"/>
              <w:autoSpaceDN w:val="0"/>
              <w:adjustRightInd w:val="0"/>
              <w:snapToGrid w:val="0"/>
              <w:spacing w:before="60" w:after="60"/>
              <w:textAlignment w:val="baseline"/>
              <w:rPr>
                <w:rFonts w:eastAsia="MS Mincho"/>
                <w:sz w:val="21"/>
                <w:szCs w:val="21"/>
                <w:lang w:eastAsia="en-GB"/>
              </w:rPr>
            </w:pPr>
            <w:r w:rsidRPr="00FF2325">
              <w:rPr>
                <w:rFonts w:eastAsia="MS Mincho"/>
                <w:sz w:val="21"/>
                <w:szCs w:val="21"/>
                <w:lang w:eastAsia="en-GB"/>
              </w:rPr>
              <w:t>The ratio between the UE speed v, i.e., magnitude of the velocity vector, and the wavelength is normalized to be X Hz (maximum Doppler).</w:t>
            </w:r>
          </w:p>
        </w:tc>
      </w:tr>
    </w:tbl>
    <w:p w14:paraId="16059DD1" w14:textId="77777777" w:rsidR="00533FFD" w:rsidRPr="00FF2325" w:rsidRDefault="00533FFD" w:rsidP="009D68AC"/>
    <w:p w14:paraId="3612F171" w14:textId="7D2142B8" w:rsidR="00E81CCF" w:rsidRPr="00FF2325" w:rsidRDefault="00E81CCF" w:rsidP="009D68AC">
      <w:pPr>
        <w:rPr>
          <w:b/>
          <w:bCs/>
          <w:u w:val="single"/>
        </w:rPr>
      </w:pPr>
      <w:r w:rsidRPr="00FF2325">
        <w:rPr>
          <w:b/>
          <w:bCs/>
          <w:u w:val="single"/>
        </w:rPr>
        <w:lastRenderedPageBreak/>
        <w:t>UE Antenna modeling</w:t>
      </w:r>
    </w:p>
    <w:p w14:paraId="0B5AA12E" w14:textId="067B797D" w:rsidR="00E81CCF" w:rsidRPr="00FF2325" w:rsidRDefault="00E81CCF" w:rsidP="009D68AC">
      <w:r w:rsidRPr="00FF2325">
        <w:t>In Rel-19 RAN1 has introduced updated UE antenna modeling for handheld and FWA devices with some enhancements to model UE orientation, blockage etc. In addition, the UE antenna assumption was also enhanced to assume directional antenna for the purpose of RAN1 study</w:t>
      </w:r>
      <w:r w:rsidR="00DE2050" w:rsidRPr="00FF2325">
        <w:t xml:space="preserve"> FS_NR_7_24GHz_Chmod</w:t>
      </w:r>
      <w:r w:rsidRPr="00FF2325">
        <w:t xml:space="preserve">. </w:t>
      </w:r>
    </w:p>
    <w:p w14:paraId="69E57357" w14:textId="5F50D06B" w:rsidR="00E81CCF" w:rsidRPr="00FF2325" w:rsidRDefault="00DE2050" w:rsidP="009D68AC">
      <w:r w:rsidRPr="00FF2325">
        <w:t xml:space="preserve">The UE antenna placement assumption from RAN1 and modeling of rotation/orientation is not necessary for demodulation requirements. The cluster reduction procedure we have employed in R19 study applies any spatial filtering before cluster reduction. If UE side directional antennas are used, this would also need to be considered, and it might change the clusters that are retained after the reduction and result in a very different channel model than that we evaluated in Rel-19 with a potential risk of misalignment or being infeasible to support 8L transmissions. </w:t>
      </w:r>
    </w:p>
    <w:p w14:paraId="01A70A02" w14:textId="15DA9742" w:rsidR="00DE2050" w:rsidRPr="00FF2325" w:rsidRDefault="00DE2050" w:rsidP="00315506">
      <w:pPr>
        <w:pStyle w:val="ListParagraph"/>
        <w:numPr>
          <w:ilvl w:val="0"/>
          <w:numId w:val="60"/>
        </w:numPr>
        <w:ind w:left="270"/>
        <w:rPr>
          <w:b w:val="0"/>
          <w:bCs w:val="0"/>
          <w:i/>
          <w:iCs/>
        </w:rPr>
      </w:pPr>
      <w:r w:rsidRPr="00FF2325">
        <w:rPr>
          <w:b w:val="0"/>
          <w:bCs w:val="0"/>
          <w:i/>
          <w:iCs/>
        </w:rPr>
        <w:t>RAN1 has introduced enhancements to UE antenna modeling – UE antenna placement and radiation pattern for the purpose of RAN1 study FS_NR_7_24GHz_Chmod.</w:t>
      </w:r>
    </w:p>
    <w:p w14:paraId="01820AAD" w14:textId="4643C41A" w:rsidR="00DE2050" w:rsidRPr="00FF2325" w:rsidRDefault="00DE2050" w:rsidP="00315506">
      <w:pPr>
        <w:pStyle w:val="ListParagraph"/>
        <w:numPr>
          <w:ilvl w:val="0"/>
          <w:numId w:val="60"/>
        </w:numPr>
        <w:ind w:left="270"/>
        <w:rPr>
          <w:b w:val="0"/>
          <w:bCs w:val="0"/>
          <w:i/>
          <w:iCs/>
        </w:rPr>
      </w:pPr>
      <w:r w:rsidRPr="00FF2325">
        <w:rPr>
          <w:b w:val="0"/>
          <w:bCs w:val="0"/>
          <w:i/>
          <w:iCs/>
        </w:rPr>
        <w:t xml:space="preserve">Considering these enhancements to UE antenna model is not necessary for defining demodulation requirements </w:t>
      </w:r>
    </w:p>
    <w:p w14:paraId="6E244290" w14:textId="2C37BF91" w:rsidR="00DE2050" w:rsidRPr="00FF2325" w:rsidRDefault="00F968C7" w:rsidP="00315506">
      <w:pPr>
        <w:pStyle w:val="ListParagraph"/>
        <w:numPr>
          <w:ilvl w:val="0"/>
          <w:numId w:val="60"/>
        </w:numPr>
        <w:ind w:left="270"/>
        <w:rPr>
          <w:b w:val="0"/>
          <w:bCs w:val="0"/>
          <w:i/>
          <w:iCs/>
        </w:rPr>
      </w:pPr>
      <w:r w:rsidRPr="00FF2325">
        <w:rPr>
          <w:b w:val="0"/>
          <w:bCs w:val="0"/>
          <w:i/>
          <w:iCs/>
        </w:rPr>
        <w:t xml:space="preserve">If directional antennas are considered for UE side it might change the clusters that are retained, altering the channel profile compared to what we have evaluated in Rel-19. </w:t>
      </w:r>
    </w:p>
    <w:p w14:paraId="5D44134C" w14:textId="1B3268BD" w:rsidR="00E81CCF" w:rsidRPr="00FF2325" w:rsidRDefault="00F968C7" w:rsidP="009D68AC">
      <w:r w:rsidRPr="00FF2325">
        <w:t>Given the above observations, w</w:t>
      </w:r>
      <w:r w:rsidR="00DE2050" w:rsidRPr="00FF2325">
        <w:t>e propose  to continue to use the assumptions used in Rel-19 SCM study for UE antenna from TR 38.753 Table 6.1-2.</w:t>
      </w:r>
    </w:p>
    <w:p w14:paraId="1074E616" w14:textId="7F070627" w:rsidR="00F968C7" w:rsidRPr="00FF2325" w:rsidRDefault="00F968C7" w:rsidP="007E4AE0">
      <w:pPr>
        <w:pStyle w:val="ListParagraph"/>
      </w:pPr>
      <w:r w:rsidRPr="00FF2325">
        <w:t>For demod requirements in Rel-20 with rCDL continue to use the UE antenna assumptions from TR 38.753 Table 6.1-2.</w:t>
      </w:r>
    </w:p>
    <w:p w14:paraId="38F3E97E" w14:textId="77777777" w:rsidR="00F968C7" w:rsidRPr="00FF2325" w:rsidRDefault="00F968C7" w:rsidP="009D68AC"/>
    <w:p w14:paraId="4AD35CC2" w14:textId="2D54D73E" w:rsidR="00E81CCF" w:rsidRPr="00FF2325" w:rsidRDefault="00E81CCF" w:rsidP="009D68AC">
      <w:pPr>
        <w:rPr>
          <w:b/>
          <w:bCs/>
          <w:u w:val="single"/>
        </w:rPr>
      </w:pPr>
      <w:r w:rsidRPr="00FF2325">
        <w:rPr>
          <w:b/>
          <w:bCs/>
          <w:u w:val="single"/>
        </w:rPr>
        <w:t>Delay scaling after truncation</w:t>
      </w:r>
    </w:p>
    <w:p w14:paraId="7D40DEB0" w14:textId="77777777" w:rsidR="00F968C7" w:rsidRPr="00FF2325" w:rsidRDefault="00F968C7" w:rsidP="00F968C7">
      <w:pPr>
        <w:numPr>
          <w:ilvl w:val="0"/>
          <w:numId w:val="5"/>
        </w:numPr>
        <w:overflowPunct w:val="0"/>
        <w:autoSpaceDE w:val="0"/>
        <w:autoSpaceDN w:val="0"/>
        <w:adjustRightInd w:val="0"/>
        <w:snapToGrid w:val="0"/>
        <w:spacing w:before="60" w:after="60"/>
        <w:ind w:left="284" w:hanging="284"/>
        <w:rPr>
          <w:rFonts w:eastAsiaTheme="minorEastAsia"/>
          <w:lang w:eastAsia="zh-CN"/>
        </w:rPr>
      </w:pPr>
      <w:r w:rsidRPr="00FF2325">
        <w:rPr>
          <w:rFonts w:eastAsia="SimSun"/>
          <w:lang w:eastAsia="zh-CN"/>
        </w:rPr>
        <w:t>Candidate options:</w:t>
      </w:r>
    </w:p>
    <w:p w14:paraId="3CABF97A" w14:textId="77777777" w:rsidR="00F968C7" w:rsidRPr="00FF2325" w:rsidRDefault="00F968C7" w:rsidP="00F968C7">
      <w:pPr>
        <w:widowControl w:val="0"/>
        <w:numPr>
          <w:ilvl w:val="1"/>
          <w:numId w:val="16"/>
        </w:numPr>
        <w:tabs>
          <w:tab w:val="left" w:pos="484"/>
          <w:tab w:val="left" w:pos="709"/>
          <w:tab w:val="left" w:pos="1440"/>
          <w:tab w:val="left" w:pos="1701"/>
        </w:tabs>
        <w:overflowPunct w:val="0"/>
        <w:autoSpaceDE w:val="0"/>
        <w:autoSpaceDN w:val="0"/>
        <w:adjustRightInd w:val="0"/>
        <w:snapToGrid w:val="0"/>
        <w:spacing w:before="60" w:after="60"/>
        <w:ind w:leftChars="213" w:left="709" w:hanging="283"/>
        <w:rPr>
          <w:lang w:eastAsia="zh-CN"/>
        </w:rPr>
      </w:pPr>
      <w:r w:rsidRPr="00FF2325">
        <w:rPr>
          <w:rFonts w:eastAsiaTheme="minorEastAsia"/>
          <w:lang w:eastAsia="zh-CN"/>
        </w:rPr>
        <w:t>Option 1: Consider omitting the post-truncation delay scaling step in rCDL model derivation. Methods other than linear scaling and/or metrics other than RMS delay spread could be investigated.</w:t>
      </w:r>
    </w:p>
    <w:p w14:paraId="2C8E9A9C" w14:textId="77777777" w:rsidR="00F968C7" w:rsidRPr="00FF2325" w:rsidRDefault="00F968C7" w:rsidP="00F968C7">
      <w:pPr>
        <w:widowControl w:val="0"/>
        <w:numPr>
          <w:ilvl w:val="1"/>
          <w:numId w:val="16"/>
        </w:numPr>
        <w:tabs>
          <w:tab w:val="left" w:pos="484"/>
          <w:tab w:val="left" w:pos="709"/>
          <w:tab w:val="left" w:pos="1440"/>
          <w:tab w:val="left" w:pos="1701"/>
        </w:tabs>
        <w:overflowPunct w:val="0"/>
        <w:autoSpaceDE w:val="0"/>
        <w:autoSpaceDN w:val="0"/>
        <w:adjustRightInd w:val="0"/>
        <w:snapToGrid w:val="0"/>
        <w:spacing w:before="60" w:after="60"/>
        <w:ind w:leftChars="213" w:left="709" w:hanging="283"/>
        <w:rPr>
          <w:lang w:eastAsia="zh-CN"/>
        </w:rPr>
      </w:pPr>
      <w:r w:rsidRPr="00FF2325">
        <w:rPr>
          <w:rFonts w:eastAsiaTheme="minorEastAsia"/>
          <w:lang w:eastAsia="zh-CN"/>
        </w:rPr>
        <w:t>Option 2: Reuse the Rel-19 SI approach captured in TR38.753</w:t>
      </w:r>
    </w:p>
    <w:p w14:paraId="5CB37D07" w14:textId="77777777" w:rsidR="00E81CCF" w:rsidRPr="00FF2325" w:rsidRDefault="00E81CCF" w:rsidP="009D68AC"/>
    <w:p w14:paraId="04636B28" w14:textId="782D90AD" w:rsidR="00DC5AF9" w:rsidRPr="00FF2325" w:rsidRDefault="0039781F" w:rsidP="009D68AC">
      <w:r w:rsidRPr="00FF2325">
        <w:t>The concern raised in RAN4#116bis was that the delay profile of rCDL-C1 is significantly modified with the post-truncation delay scaling step. The truncation  procedure impacts a few propertie</w:t>
      </w:r>
      <w:r w:rsidR="00C30875" w:rsidRPr="00FF2325">
        <w:t>s</w:t>
      </w:r>
      <w:r w:rsidRPr="00FF2325">
        <w:t xml:space="preserve"> of the channel. The AS is no longer the same as the desired AS after truncation. The RMS delay spread is also altered. We don’t re-scale the </w:t>
      </w:r>
      <w:r w:rsidR="00C30875" w:rsidRPr="00FF2325">
        <w:t xml:space="preserve">angles to the desired AS, but we scale the delay spread. </w:t>
      </w:r>
      <w:r w:rsidR="00DC5AF9" w:rsidRPr="00FF2325">
        <w:t xml:space="preserve">We need to discuss if re-scaling the delay spread  is indeed necessary. The delay spread is not what was originally intended, but that is the property of the truncated channel. Just like the truncated channel AS is different from the initial desired AS used to scale the angles. </w:t>
      </w:r>
    </w:p>
    <w:p w14:paraId="2F79A1D5" w14:textId="77777777" w:rsidR="00DC5AF9" w:rsidRPr="00FF2325" w:rsidRDefault="00DC5AF9" w:rsidP="009D68AC"/>
    <w:p w14:paraId="09090B74" w14:textId="5629DC0E" w:rsidR="00DC5AF9" w:rsidRPr="00FF2325" w:rsidRDefault="00DC5AF9" w:rsidP="00315506">
      <w:pPr>
        <w:pStyle w:val="ListParagraph"/>
        <w:numPr>
          <w:ilvl w:val="0"/>
          <w:numId w:val="60"/>
        </w:numPr>
        <w:ind w:left="360"/>
        <w:rPr>
          <w:b w:val="0"/>
          <w:bCs w:val="0"/>
          <w:i/>
          <w:iCs/>
        </w:rPr>
      </w:pPr>
      <w:r w:rsidRPr="00FF2325">
        <w:rPr>
          <w:b w:val="0"/>
          <w:bCs w:val="0"/>
          <w:i/>
          <w:iCs/>
        </w:rPr>
        <w:t>After cluster truncation procedure the delay spread, and angular spreads are altered and not the same as the desired DS and desired AS initially used.</w:t>
      </w:r>
    </w:p>
    <w:p w14:paraId="0B68040C" w14:textId="13182F9E" w:rsidR="00DC5AF9" w:rsidRPr="00FF2325" w:rsidRDefault="00DC5AF9" w:rsidP="00315506">
      <w:pPr>
        <w:pStyle w:val="ListParagraph"/>
        <w:numPr>
          <w:ilvl w:val="0"/>
          <w:numId w:val="60"/>
        </w:numPr>
        <w:ind w:left="360"/>
        <w:rPr>
          <w:b w:val="0"/>
          <w:bCs w:val="0"/>
          <w:i/>
          <w:iCs/>
        </w:rPr>
      </w:pPr>
      <w:r w:rsidRPr="00FF2325">
        <w:rPr>
          <w:b w:val="0"/>
          <w:bCs w:val="0"/>
          <w:i/>
          <w:iCs/>
        </w:rPr>
        <w:t>In the procedure in 38.753 we only re-scale the delays to achieve the desired delay spread, but not the angles after truncation.</w:t>
      </w:r>
    </w:p>
    <w:p w14:paraId="5866CA9B" w14:textId="5B3DBFC8" w:rsidR="00DC5AF9" w:rsidRPr="00FF2325" w:rsidRDefault="00DC5AF9" w:rsidP="007E4AE0">
      <w:pPr>
        <w:pStyle w:val="ListParagraph"/>
      </w:pPr>
      <w:r w:rsidRPr="00FF2325">
        <w:t xml:space="preserve">Further discuss if re-scaling the delay is essential after cluster truncation.  </w:t>
      </w:r>
    </w:p>
    <w:p w14:paraId="519EAD6E" w14:textId="77777777" w:rsidR="00F968C7" w:rsidRPr="00FF2325" w:rsidRDefault="00F968C7" w:rsidP="009D68AC"/>
    <w:p w14:paraId="10CC99E5" w14:textId="42328BEE" w:rsidR="00E81CCF" w:rsidRPr="00FF2325" w:rsidRDefault="00E81CCF" w:rsidP="009D68AC">
      <w:pPr>
        <w:rPr>
          <w:b/>
          <w:bCs/>
          <w:u w:val="single"/>
        </w:rPr>
      </w:pPr>
      <w:r w:rsidRPr="00FF2325">
        <w:rPr>
          <w:b/>
          <w:bCs/>
          <w:u w:val="single"/>
        </w:rPr>
        <w:t>Further rCDL-C1 implementation alignment</w:t>
      </w:r>
    </w:p>
    <w:p w14:paraId="0CC26011" w14:textId="77777777" w:rsidR="00DC5AF9" w:rsidRPr="00FF2325" w:rsidRDefault="00DC5AF9" w:rsidP="00DC5AF9">
      <w:pPr>
        <w:numPr>
          <w:ilvl w:val="0"/>
          <w:numId w:val="5"/>
        </w:numPr>
        <w:overflowPunct w:val="0"/>
        <w:autoSpaceDE w:val="0"/>
        <w:autoSpaceDN w:val="0"/>
        <w:adjustRightInd w:val="0"/>
        <w:snapToGrid w:val="0"/>
        <w:spacing w:before="60" w:after="60"/>
        <w:ind w:left="284" w:hanging="284"/>
        <w:rPr>
          <w:rFonts w:eastAsiaTheme="minorEastAsia"/>
          <w:lang w:eastAsia="zh-CN"/>
        </w:rPr>
      </w:pPr>
      <w:r w:rsidRPr="00FF2325">
        <w:rPr>
          <w:rFonts w:eastAsia="SimSun"/>
          <w:lang w:eastAsia="zh-CN"/>
        </w:rPr>
        <w:t>Candidate options:</w:t>
      </w:r>
    </w:p>
    <w:p w14:paraId="17EC2B6B" w14:textId="77777777" w:rsidR="00DC5AF9" w:rsidRPr="00FF2325" w:rsidRDefault="00DC5AF9" w:rsidP="00DC5AF9">
      <w:pPr>
        <w:widowControl w:val="0"/>
        <w:numPr>
          <w:ilvl w:val="1"/>
          <w:numId w:val="16"/>
        </w:numPr>
        <w:tabs>
          <w:tab w:val="left" w:pos="484"/>
          <w:tab w:val="left" w:pos="709"/>
          <w:tab w:val="left" w:pos="1440"/>
          <w:tab w:val="left" w:pos="1701"/>
        </w:tabs>
        <w:overflowPunct w:val="0"/>
        <w:autoSpaceDE w:val="0"/>
        <w:autoSpaceDN w:val="0"/>
        <w:adjustRightInd w:val="0"/>
        <w:snapToGrid w:val="0"/>
        <w:spacing w:before="60" w:after="60"/>
        <w:ind w:leftChars="213" w:left="709" w:hanging="283"/>
        <w:rPr>
          <w:lang w:eastAsia="zh-CN"/>
        </w:rPr>
      </w:pPr>
      <w:r w:rsidRPr="00FF2325">
        <w:rPr>
          <w:rFonts w:eastAsiaTheme="minorEastAsia"/>
          <w:lang w:eastAsia="zh-CN"/>
        </w:rPr>
        <w:t>Option 1: Measure and align channel statistics such as Spatial Domain Power Density (SDPD), Time Coherence (TC), and Frequency Coherence (FC) as described in TR 38.753 Section 6.4.</w:t>
      </w:r>
    </w:p>
    <w:p w14:paraId="5A4A6709" w14:textId="77777777" w:rsidR="00DC5AF9" w:rsidRPr="00FF2325" w:rsidRDefault="00DC5AF9" w:rsidP="00DC5AF9">
      <w:pPr>
        <w:widowControl w:val="0"/>
        <w:numPr>
          <w:ilvl w:val="1"/>
          <w:numId w:val="16"/>
        </w:numPr>
        <w:tabs>
          <w:tab w:val="left" w:pos="484"/>
          <w:tab w:val="left" w:pos="709"/>
          <w:tab w:val="left" w:pos="1440"/>
          <w:tab w:val="left" w:pos="1701"/>
        </w:tabs>
        <w:overflowPunct w:val="0"/>
        <w:autoSpaceDE w:val="0"/>
        <w:autoSpaceDN w:val="0"/>
        <w:adjustRightInd w:val="0"/>
        <w:snapToGrid w:val="0"/>
        <w:spacing w:before="60" w:after="60"/>
        <w:ind w:leftChars="213" w:left="709" w:hanging="283"/>
        <w:rPr>
          <w:lang w:eastAsia="zh-CN"/>
        </w:rPr>
      </w:pPr>
      <w:r w:rsidRPr="00FF2325">
        <w:rPr>
          <w:rFonts w:eastAsiaTheme="minorEastAsia"/>
          <w:lang w:eastAsia="zh-CN"/>
        </w:rPr>
        <w:t>Option 2: Not to do further rCDL-C1 channel alignment</w:t>
      </w:r>
    </w:p>
    <w:p w14:paraId="7F7F3477" w14:textId="1737FE14" w:rsidR="00E81CCF" w:rsidRPr="00FF2325" w:rsidRDefault="00DC5AF9" w:rsidP="009D68AC">
      <w:r w:rsidRPr="00FF2325">
        <w:lastRenderedPageBreak/>
        <w:t>During Rel-19 study it was proposed to align the channel properties, but not all companies provided such results. To identify issues with channel implementation it would be important to measure and align channel statistics as described in TR 38.753 Section 6.4.</w:t>
      </w:r>
    </w:p>
    <w:p w14:paraId="171E4732" w14:textId="686AE84F" w:rsidR="00DC5AF9" w:rsidRPr="00FF2325" w:rsidRDefault="00DC5AF9" w:rsidP="007E4AE0">
      <w:pPr>
        <w:pStyle w:val="ListParagraph"/>
      </w:pPr>
      <w:r w:rsidRPr="00FF2325">
        <w:t>Measure and align channel statistics for rCDL channel as described in TR 38.75</w:t>
      </w:r>
      <w:r w:rsidR="009757C9" w:rsidRPr="00FF2325">
        <w:t>3</w:t>
      </w:r>
      <w:r w:rsidRPr="00FF2325">
        <w:t xml:space="preserve"> section 6.4.  </w:t>
      </w:r>
    </w:p>
    <w:p w14:paraId="593DF1C1" w14:textId="77777777" w:rsidR="00DC5AF9" w:rsidRPr="00FF2325" w:rsidRDefault="00DC5AF9" w:rsidP="009D68AC"/>
    <w:p w14:paraId="4F9577E1" w14:textId="77777777" w:rsidR="00E9463E" w:rsidRPr="00FF2325" w:rsidRDefault="00E9463E" w:rsidP="00E9463E"/>
    <w:p w14:paraId="112759FC" w14:textId="14816D57" w:rsidR="00E9463E" w:rsidRPr="00FF2325" w:rsidRDefault="00E9463E" w:rsidP="00E9463E">
      <w:pPr>
        <w:pStyle w:val="Heading2"/>
        <w:rPr>
          <w:lang w:val="en-US"/>
        </w:rPr>
      </w:pPr>
      <w:r w:rsidRPr="00FF2325">
        <w:rPr>
          <w:lang w:val="en-US"/>
        </w:rPr>
        <w:t>Test Scope</w:t>
      </w:r>
    </w:p>
    <w:p w14:paraId="77FFEBE1" w14:textId="77777777" w:rsidR="00F84DC3" w:rsidRPr="00FF2325" w:rsidRDefault="00F84DC3" w:rsidP="00E9463E"/>
    <w:p w14:paraId="6D1F5953" w14:textId="77777777" w:rsidR="00F84DC3" w:rsidRPr="00FF2325" w:rsidRDefault="00F84DC3" w:rsidP="00F84DC3">
      <w:pPr>
        <w:pStyle w:val="Heading3"/>
        <w:rPr>
          <w:rFonts w:ascii="Arial" w:hAnsi="Arial" w:cs="Arial"/>
        </w:rPr>
      </w:pPr>
      <w:r w:rsidRPr="00FF2325">
        <w:rPr>
          <w:rFonts w:ascii="Arial" w:hAnsi="Arial" w:cs="Arial"/>
        </w:rPr>
        <w:t>General</w:t>
      </w:r>
    </w:p>
    <w:p w14:paraId="72FC6938" w14:textId="77777777" w:rsidR="00F84DC3" w:rsidRPr="00FF2325" w:rsidRDefault="00F84DC3" w:rsidP="00E9463E"/>
    <w:p w14:paraId="60CE04C4" w14:textId="77777777" w:rsidR="00F84DC3" w:rsidRPr="00FF2325" w:rsidRDefault="00F84DC3" w:rsidP="00F84DC3">
      <w:pPr>
        <w:overflowPunct w:val="0"/>
        <w:autoSpaceDE w:val="0"/>
        <w:autoSpaceDN w:val="0"/>
        <w:adjustRightInd w:val="0"/>
        <w:spacing w:after="180"/>
        <w:rPr>
          <w:b/>
          <w:u w:val="single"/>
          <w:lang w:eastAsia="en-GB"/>
        </w:rPr>
      </w:pPr>
      <w:r w:rsidRPr="00FF2325">
        <w:rPr>
          <w:b/>
          <w:u w:val="single"/>
          <w:lang w:eastAsia="en-GB"/>
        </w:rPr>
        <w:t>Antenna Array Virtualization (AAV) assumptions</w:t>
      </w:r>
    </w:p>
    <w:p w14:paraId="5A99C16C" w14:textId="77777777" w:rsidR="00F84DC3" w:rsidRPr="00FF2325" w:rsidRDefault="00F84DC3" w:rsidP="00F84DC3">
      <w:pPr>
        <w:numPr>
          <w:ilvl w:val="0"/>
          <w:numId w:val="5"/>
        </w:numPr>
        <w:overflowPunct w:val="0"/>
        <w:autoSpaceDE w:val="0"/>
        <w:autoSpaceDN w:val="0"/>
        <w:adjustRightInd w:val="0"/>
        <w:snapToGrid w:val="0"/>
        <w:spacing w:before="60" w:after="60"/>
        <w:ind w:left="284" w:hanging="284"/>
        <w:rPr>
          <w:rFonts w:eastAsiaTheme="minorEastAsia"/>
          <w:lang w:eastAsia="zh-CN"/>
        </w:rPr>
      </w:pPr>
      <w:r w:rsidRPr="00FF2325">
        <w:rPr>
          <w:rFonts w:eastAsia="SimSun"/>
          <w:lang w:eastAsia="zh-CN"/>
        </w:rPr>
        <w:t>Candidate options:</w:t>
      </w:r>
    </w:p>
    <w:p w14:paraId="579E2D7D" w14:textId="77777777" w:rsidR="00F84DC3" w:rsidRPr="00FF2325" w:rsidRDefault="00F84DC3" w:rsidP="00F84DC3">
      <w:pPr>
        <w:widowControl w:val="0"/>
        <w:numPr>
          <w:ilvl w:val="1"/>
          <w:numId w:val="16"/>
        </w:numPr>
        <w:tabs>
          <w:tab w:val="left" w:pos="484"/>
          <w:tab w:val="left" w:pos="709"/>
          <w:tab w:val="left" w:pos="1440"/>
          <w:tab w:val="left" w:pos="1701"/>
        </w:tabs>
        <w:overflowPunct w:val="0"/>
        <w:autoSpaceDE w:val="0"/>
        <w:autoSpaceDN w:val="0"/>
        <w:adjustRightInd w:val="0"/>
        <w:snapToGrid w:val="0"/>
        <w:spacing w:before="60" w:after="60"/>
        <w:ind w:leftChars="213" w:left="709" w:hanging="283"/>
        <w:rPr>
          <w:lang w:eastAsia="zh-CN"/>
        </w:rPr>
      </w:pPr>
      <w:r w:rsidRPr="00FF2325">
        <w:rPr>
          <w:rFonts w:eastAsiaTheme="minorEastAsia"/>
          <w:lang w:eastAsia="zh-CN"/>
        </w:rPr>
        <w:t>Option 1: Only consider Ms=Ns=1</w:t>
      </w:r>
    </w:p>
    <w:p w14:paraId="46406F18" w14:textId="77777777" w:rsidR="00F84DC3" w:rsidRPr="00FF2325" w:rsidRDefault="00F84DC3" w:rsidP="00F84DC3">
      <w:pPr>
        <w:widowControl w:val="0"/>
        <w:tabs>
          <w:tab w:val="left" w:pos="484"/>
          <w:tab w:val="left" w:pos="709"/>
          <w:tab w:val="left" w:pos="1440"/>
          <w:tab w:val="left" w:pos="1701"/>
        </w:tabs>
        <w:overflowPunct w:val="0"/>
        <w:autoSpaceDE w:val="0"/>
        <w:autoSpaceDN w:val="0"/>
        <w:adjustRightInd w:val="0"/>
        <w:snapToGrid w:val="0"/>
        <w:spacing w:before="60" w:after="60"/>
        <w:rPr>
          <w:lang w:eastAsia="zh-CN"/>
        </w:rPr>
      </w:pPr>
    </w:p>
    <w:p w14:paraId="32BC5FBC" w14:textId="05C2360D" w:rsidR="004D4FEE" w:rsidRPr="00FF2325" w:rsidRDefault="004D4FEE" w:rsidP="00F84DC3">
      <w:pPr>
        <w:widowControl w:val="0"/>
        <w:tabs>
          <w:tab w:val="left" w:pos="484"/>
          <w:tab w:val="left" w:pos="709"/>
          <w:tab w:val="left" w:pos="1440"/>
          <w:tab w:val="left" w:pos="1701"/>
        </w:tabs>
        <w:overflowPunct w:val="0"/>
        <w:autoSpaceDE w:val="0"/>
        <w:autoSpaceDN w:val="0"/>
        <w:adjustRightInd w:val="0"/>
        <w:snapToGrid w:val="0"/>
        <w:spacing w:before="60" w:after="60"/>
        <w:rPr>
          <w:lang w:eastAsia="zh-CN"/>
        </w:rPr>
      </w:pPr>
      <w:r w:rsidRPr="00FF2325">
        <w:rPr>
          <w:lang w:eastAsia="zh-CN"/>
        </w:rPr>
        <w:t>In R19 we initially considered AAV(8,1) and AAV(1,1) but de-prioritized sub-array AAV. AAV (8,1) was evaluated but the final alignment and comparison was only based on AAV (1,1). We propose to define requrieemtns with AAV (1,1).</w:t>
      </w:r>
    </w:p>
    <w:p w14:paraId="03CA764B" w14:textId="03574017" w:rsidR="00F84DC3" w:rsidRPr="00FF2325" w:rsidRDefault="00F84DC3" w:rsidP="007E4AE0">
      <w:pPr>
        <w:pStyle w:val="ListParagraph"/>
      </w:pPr>
      <w:r w:rsidRPr="00FF2325">
        <w:t xml:space="preserve">For demod requirements with rCDL only consider pass through AAV – AAV (1,1).  </w:t>
      </w:r>
    </w:p>
    <w:p w14:paraId="6A440BC5" w14:textId="77777777" w:rsidR="00F84DC3" w:rsidRPr="00FF2325" w:rsidRDefault="00F84DC3" w:rsidP="00F84DC3">
      <w:pPr>
        <w:overflowPunct w:val="0"/>
        <w:autoSpaceDE w:val="0"/>
        <w:autoSpaceDN w:val="0"/>
        <w:adjustRightInd w:val="0"/>
        <w:spacing w:after="180"/>
        <w:rPr>
          <w:b/>
          <w:u w:val="single"/>
          <w:lang w:eastAsia="en-GB"/>
        </w:rPr>
      </w:pPr>
    </w:p>
    <w:p w14:paraId="4F846BF8" w14:textId="77777777" w:rsidR="00F84DC3" w:rsidRPr="00FF2325" w:rsidRDefault="00F84DC3" w:rsidP="00F84DC3">
      <w:pPr>
        <w:overflowPunct w:val="0"/>
        <w:autoSpaceDE w:val="0"/>
        <w:autoSpaceDN w:val="0"/>
        <w:adjustRightInd w:val="0"/>
        <w:spacing w:after="180"/>
        <w:rPr>
          <w:b/>
          <w:u w:val="single"/>
          <w:lang w:eastAsia="en-GB"/>
        </w:rPr>
      </w:pPr>
      <w:r w:rsidRPr="00FF2325">
        <w:rPr>
          <w:b/>
          <w:u w:val="single"/>
          <w:lang w:eastAsia="en-GB"/>
        </w:rPr>
        <w:t>Parameters for CDL modelling</w:t>
      </w:r>
    </w:p>
    <w:p w14:paraId="262ED60C" w14:textId="77777777" w:rsidR="00F84DC3" w:rsidRPr="00FF2325" w:rsidRDefault="00F84DC3" w:rsidP="00F84DC3">
      <w:pPr>
        <w:numPr>
          <w:ilvl w:val="0"/>
          <w:numId w:val="5"/>
        </w:numPr>
        <w:overflowPunct w:val="0"/>
        <w:autoSpaceDE w:val="0"/>
        <w:autoSpaceDN w:val="0"/>
        <w:adjustRightInd w:val="0"/>
        <w:snapToGrid w:val="0"/>
        <w:spacing w:before="60" w:after="60"/>
        <w:ind w:left="284" w:hanging="284"/>
        <w:rPr>
          <w:rFonts w:eastAsiaTheme="minorEastAsia"/>
          <w:lang w:eastAsia="zh-CN"/>
        </w:rPr>
      </w:pPr>
      <w:r w:rsidRPr="00FF2325">
        <w:rPr>
          <w:rFonts w:eastAsia="SimSun"/>
          <w:lang w:eastAsia="zh-CN"/>
        </w:rPr>
        <w:t>Candidate options:</w:t>
      </w:r>
    </w:p>
    <w:p w14:paraId="6DD652BD" w14:textId="77777777" w:rsidR="00F84DC3" w:rsidRPr="00FF2325" w:rsidRDefault="00F84DC3" w:rsidP="00F84DC3">
      <w:pPr>
        <w:widowControl w:val="0"/>
        <w:numPr>
          <w:ilvl w:val="1"/>
          <w:numId w:val="16"/>
        </w:numPr>
        <w:tabs>
          <w:tab w:val="left" w:pos="484"/>
          <w:tab w:val="left" w:pos="709"/>
          <w:tab w:val="left" w:pos="1440"/>
          <w:tab w:val="left" w:pos="1701"/>
        </w:tabs>
        <w:overflowPunct w:val="0"/>
        <w:autoSpaceDE w:val="0"/>
        <w:autoSpaceDN w:val="0"/>
        <w:adjustRightInd w:val="0"/>
        <w:snapToGrid w:val="0"/>
        <w:spacing w:before="60" w:after="60"/>
        <w:ind w:leftChars="213" w:left="709" w:hanging="283"/>
        <w:rPr>
          <w:lang w:eastAsia="zh-CN"/>
        </w:rPr>
      </w:pPr>
      <w:r w:rsidRPr="00FF2325">
        <w:rPr>
          <w:rFonts w:eastAsiaTheme="minorEastAsia"/>
          <w:lang w:eastAsia="zh-CN"/>
        </w:rPr>
        <w:t>Option 1: Use CDL parameters listed in Table 6.1-2 of TR 38.753 as baseline</w:t>
      </w:r>
    </w:p>
    <w:p w14:paraId="16CEB8E8" w14:textId="77777777" w:rsidR="00F84DC3" w:rsidRPr="00FF2325" w:rsidRDefault="00F84DC3" w:rsidP="00E9463E"/>
    <w:p w14:paraId="4F8A317F" w14:textId="62522D4A" w:rsidR="004D4FEE" w:rsidRPr="00FF2325" w:rsidRDefault="004D4FEE" w:rsidP="00E9463E">
      <w:r w:rsidRPr="00FF2325">
        <w:t xml:space="preserve">Use the CDL parameters used for the study including the UE antenna modeling parameters for requirements. </w:t>
      </w:r>
    </w:p>
    <w:p w14:paraId="49FEEAB2" w14:textId="41445FAA" w:rsidR="00F84DC3" w:rsidRPr="00FF2325" w:rsidRDefault="00F84DC3" w:rsidP="007E4AE0">
      <w:pPr>
        <w:pStyle w:val="ListParagraph"/>
      </w:pPr>
      <w:r w:rsidRPr="00FF2325">
        <w:t xml:space="preserve">Use CDL parameters listed in Table 6.1-2 of TR 38.753 as baseline.  </w:t>
      </w:r>
    </w:p>
    <w:p w14:paraId="1F8EF2A2" w14:textId="77777777" w:rsidR="00F84DC3" w:rsidRPr="00FF2325" w:rsidRDefault="00F84DC3" w:rsidP="00E9463E"/>
    <w:p w14:paraId="09661289" w14:textId="77777777" w:rsidR="00F84DC3" w:rsidRPr="00FF2325" w:rsidRDefault="00F84DC3" w:rsidP="00F84DC3">
      <w:pPr>
        <w:overflowPunct w:val="0"/>
        <w:autoSpaceDE w:val="0"/>
        <w:autoSpaceDN w:val="0"/>
        <w:adjustRightInd w:val="0"/>
        <w:spacing w:after="180"/>
        <w:rPr>
          <w:rFonts w:eastAsia="SimSun"/>
          <w:b/>
          <w:sz w:val="21"/>
          <w:szCs w:val="21"/>
          <w:u w:val="single"/>
          <w:lang w:eastAsia="zh-CN"/>
        </w:rPr>
      </w:pPr>
      <w:r w:rsidRPr="00FF2325">
        <w:rPr>
          <w:rFonts w:eastAsia="SimSun"/>
          <w:b/>
          <w:sz w:val="21"/>
          <w:szCs w:val="21"/>
          <w:u w:val="single"/>
          <w:lang w:eastAsia="zh-CN"/>
        </w:rPr>
        <w:t>Duplex mode and SCS</w:t>
      </w:r>
    </w:p>
    <w:p w14:paraId="767D3339" w14:textId="11AE59A8" w:rsidR="004D4FEE" w:rsidRPr="00FF2325" w:rsidRDefault="00F8451E" w:rsidP="00F84DC3">
      <w:pPr>
        <w:overflowPunct w:val="0"/>
        <w:autoSpaceDE w:val="0"/>
        <w:autoSpaceDN w:val="0"/>
        <w:adjustRightInd w:val="0"/>
        <w:spacing w:after="180"/>
        <w:rPr>
          <w:bCs/>
          <w:lang w:eastAsia="en-GB"/>
        </w:rPr>
      </w:pPr>
      <w:r w:rsidRPr="00FF2325">
        <w:rPr>
          <w:bCs/>
          <w:lang w:eastAsia="en-GB"/>
        </w:rPr>
        <w:t xml:space="preserve">The study was focused on TDD and it is okay to only define requirements with the same. </w:t>
      </w:r>
    </w:p>
    <w:p w14:paraId="2C4058FC" w14:textId="507411F3" w:rsidR="00F84DC3" w:rsidRPr="00FF2325" w:rsidRDefault="00F84DC3" w:rsidP="007E4AE0">
      <w:pPr>
        <w:pStyle w:val="ListParagraph"/>
      </w:pPr>
      <w:r w:rsidRPr="00FF2325">
        <w:t xml:space="preserve">Only consider TDD with 30kHz SCS for requirements with rCDL in Rel-20.  </w:t>
      </w:r>
    </w:p>
    <w:p w14:paraId="57297634" w14:textId="77777777" w:rsidR="00F84DC3" w:rsidRPr="00FF2325" w:rsidRDefault="00F84DC3" w:rsidP="00E9463E"/>
    <w:p w14:paraId="53E8D73D" w14:textId="6134E4B6" w:rsidR="00F84DC3" w:rsidRPr="00FF2325" w:rsidRDefault="00F84DC3" w:rsidP="00F84DC3">
      <w:pPr>
        <w:pStyle w:val="Heading3"/>
        <w:rPr>
          <w:rFonts w:ascii="Arial" w:hAnsi="Arial" w:cs="Arial"/>
        </w:rPr>
      </w:pPr>
      <w:r w:rsidRPr="00FF2325">
        <w:rPr>
          <w:rFonts w:ascii="Arial" w:hAnsi="Arial" w:cs="Arial"/>
        </w:rPr>
        <w:t>PDSCH demodulation requirements with SCM</w:t>
      </w:r>
    </w:p>
    <w:p w14:paraId="0EFB0E46" w14:textId="77777777" w:rsidR="00F84DC3" w:rsidRPr="00FF2325" w:rsidRDefault="00F84DC3" w:rsidP="00E9463E"/>
    <w:p w14:paraId="60C0126E" w14:textId="77777777" w:rsidR="00F84DC3" w:rsidRPr="00FF2325" w:rsidRDefault="00F84DC3" w:rsidP="00F84DC3">
      <w:pPr>
        <w:overflowPunct w:val="0"/>
        <w:autoSpaceDE w:val="0"/>
        <w:autoSpaceDN w:val="0"/>
        <w:adjustRightInd w:val="0"/>
        <w:spacing w:after="180"/>
        <w:rPr>
          <w:rFonts w:eastAsiaTheme="minorEastAsia"/>
          <w:lang w:eastAsia="zh-CN"/>
        </w:rPr>
      </w:pPr>
      <w:r w:rsidRPr="00FF2325">
        <w:rPr>
          <w:rFonts w:eastAsia="SimSun"/>
          <w:b/>
          <w:sz w:val="21"/>
          <w:szCs w:val="21"/>
          <w:u w:val="single"/>
          <w:lang w:eastAsia="zh-CN"/>
        </w:rPr>
        <w:t>Precoding, MCS and test metric</w:t>
      </w:r>
    </w:p>
    <w:p w14:paraId="438FE39F" w14:textId="77777777" w:rsidR="00F84DC3" w:rsidRPr="00FF2325" w:rsidRDefault="00F84DC3" w:rsidP="00F84DC3">
      <w:pPr>
        <w:numPr>
          <w:ilvl w:val="0"/>
          <w:numId w:val="5"/>
        </w:numPr>
        <w:overflowPunct w:val="0"/>
        <w:autoSpaceDE w:val="0"/>
        <w:autoSpaceDN w:val="0"/>
        <w:adjustRightInd w:val="0"/>
        <w:snapToGrid w:val="0"/>
        <w:spacing w:before="60" w:after="60"/>
        <w:ind w:left="284" w:hanging="284"/>
        <w:rPr>
          <w:rFonts w:eastAsiaTheme="minorEastAsia"/>
          <w:lang w:eastAsia="zh-CN"/>
        </w:rPr>
      </w:pPr>
      <w:r w:rsidRPr="00FF2325">
        <w:rPr>
          <w:rFonts w:eastAsia="SimSun"/>
          <w:lang w:eastAsia="zh-CN"/>
        </w:rPr>
        <w:t>Agreement and candidate options:</w:t>
      </w:r>
    </w:p>
    <w:p w14:paraId="021C268E" w14:textId="77777777" w:rsidR="00F84DC3" w:rsidRPr="00FF2325" w:rsidRDefault="00F84DC3" w:rsidP="00F84DC3">
      <w:pPr>
        <w:widowControl w:val="0"/>
        <w:numPr>
          <w:ilvl w:val="1"/>
          <w:numId w:val="16"/>
        </w:numPr>
        <w:tabs>
          <w:tab w:val="left" w:pos="484"/>
          <w:tab w:val="left" w:pos="709"/>
          <w:tab w:val="left" w:pos="1440"/>
          <w:tab w:val="left" w:pos="1701"/>
        </w:tabs>
        <w:overflowPunct w:val="0"/>
        <w:autoSpaceDE w:val="0"/>
        <w:autoSpaceDN w:val="0"/>
        <w:adjustRightInd w:val="0"/>
        <w:snapToGrid w:val="0"/>
        <w:spacing w:before="60" w:after="60"/>
        <w:ind w:leftChars="213" w:left="709" w:hanging="283"/>
        <w:rPr>
          <w:rFonts w:eastAsiaTheme="minorEastAsia"/>
          <w:b/>
          <w:u w:val="single"/>
          <w:lang w:eastAsia="zh-CN"/>
        </w:rPr>
      </w:pPr>
      <w:r w:rsidRPr="00FF2325">
        <w:rPr>
          <w:rFonts w:eastAsiaTheme="minorEastAsia"/>
          <w:lang w:eastAsia="zh-CN"/>
        </w:rPr>
        <w:t>For 4T4R 4L test, it is agreed to use the test metric: SNR @ 70% max TP.</w:t>
      </w:r>
    </w:p>
    <w:p w14:paraId="0CFFB642" w14:textId="77777777" w:rsidR="00F84DC3" w:rsidRPr="00FF2325" w:rsidRDefault="00F84DC3" w:rsidP="00F84DC3">
      <w:pPr>
        <w:widowControl w:val="0"/>
        <w:numPr>
          <w:ilvl w:val="1"/>
          <w:numId w:val="16"/>
        </w:numPr>
        <w:tabs>
          <w:tab w:val="left" w:pos="484"/>
          <w:tab w:val="left" w:pos="709"/>
          <w:tab w:val="left" w:pos="1440"/>
          <w:tab w:val="left" w:pos="1701"/>
        </w:tabs>
        <w:overflowPunct w:val="0"/>
        <w:autoSpaceDE w:val="0"/>
        <w:autoSpaceDN w:val="0"/>
        <w:adjustRightInd w:val="0"/>
        <w:snapToGrid w:val="0"/>
        <w:spacing w:before="60" w:after="60"/>
        <w:ind w:leftChars="213" w:left="709" w:hanging="283"/>
        <w:rPr>
          <w:rFonts w:eastAsiaTheme="minorEastAsia"/>
          <w:lang w:eastAsia="zh-CN"/>
        </w:rPr>
      </w:pPr>
      <w:r w:rsidRPr="00FF2325">
        <w:rPr>
          <w:rFonts w:eastAsiaTheme="minorEastAsia"/>
          <w:lang w:eastAsia="zh-CN"/>
        </w:rPr>
        <w:t>For 8T8R 8L test, it is agreed to use test metric: Define single SNR and further discuss the SNR is based on:</w:t>
      </w:r>
    </w:p>
    <w:p w14:paraId="48FFBCF2" w14:textId="77777777" w:rsidR="00F84DC3" w:rsidRPr="00FF2325" w:rsidRDefault="00F84DC3" w:rsidP="00F84DC3">
      <w:pPr>
        <w:numPr>
          <w:ilvl w:val="2"/>
          <w:numId w:val="62"/>
        </w:numPr>
        <w:overflowPunct w:val="0"/>
        <w:autoSpaceDE w:val="0"/>
        <w:autoSpaceDN w:val="0"/>
        <w:adjustRightInd w:val="0"/>
        <w:snapToGrid w:val="0"/>
        <w:spacing w:after="180"/>
        <w:rPr>
          <w:rFonts w:eastAsia="MS Mincho"/>
          <w:lang w:eastAsia="en-GB"/>
        </w:rPr>
      </w:pPr>
      <w:r w:rsidRPr="00FF2325">
        <w:rPr>
          <w:rFonts w:eastAsia="MS Mincho"/>
          <w:lang w:eastAsia="en-GB"/>
        </w:rPr>
        <w:t xml:space="preserve">Option a: Based on per CW thput with Different MCS per CW </w:t>
      </w:r>
    </w:p>
    <w:p w14:paraId="16007EE0" w14:textId="77777777" w:rsidR="00F84DC3" w:rsidRPr="00FF2325" w:rsidRDefault="00F84DC3" w:rsidP="00F84DC3">
      <w:pPr>
        <w:numPr>
          <w:ilvl w:val="2"/>
          <w:numId w:val="62"/>
        </w:numPr>
        <w:overflowPunct w:val="0"/>
        <w:autoSpaceDE w:val="0"/>
        <w:autoSpaceDN w:val="0"/>
        <w:adjustRightInd w:val="0"/>
        <w:snapToGrid w:val="0"/>
        <w:spacing w:after="180"/>
        <w:rPr>
          <w:rFonts w:eastAsia="MS Mincho"/>
          <w:lang w:eastAsia="en-GB"/>
        </w:rPr>
      </w:pPr>
      <w:r w:rsidRPr="00FF2325">
        <w:rPr>
          <w:rFonts w:eastAsia="MS Mincho"/>
          <w:lang w:eastAsia="en-GB"/>
        </w:rPr>
        <w:t>Option b: Based on total thput with different MCS per CW</w:t>
      </w:r>
    </w:p>
    <w:p w14:paraId="2C10224E" w14:textId="77777777" w:rsidR="00F84DC3" w:rsidRPr="00FF2325" w:rsidRDefault="00F84DC3" w:rsidP="00F84DC3">
      <w:pPr>
        <w:numPr>
          <w:ilvl w:val="2"/>
          <w:numId w:val="62"/>
        </w:numPr>
        <w:overflowPunct w:val="0"/>
        <w:autoSpaceDE w:val="0"/>
        <w:autoSpaceDN w:val="0"/>
        <w:adjustRightInd w:val="0"/>
        <w:snapToGrid w:val="0"/>
        <w:spacing w:after="180"/>
        <w:rPr>
          <w:rFonts w:eastAsia="MS Mincho"/>
          <w:lang w:eastAsia="en-GB"/>
        </w:rPr>
      </w:pPr>
      <w:r w:rsidRPr="00FF2325">
        <w:rPr>
          <w:rFonts w:eastAsia="MS Mincho"/>
          <w:lang w:eastAsia="en-GB"/>
        </w:rPr>
        <w:lastRenderedPageBreak/>
        <w:t>Option c: Based on total thput with same MCS per CW</w:t>
      </w:r>
    </w:p>
    <w:p w14:paraId="0200D664" w14:textId="77777777" w:rsidR="00F84DC3" w:rsidRPr="00FF2325" w:rsidRDefault="00F84DC3" w:rsidP="00F84DC3">
      <w:pPr>
        <w:numPr>
          <w:ilvl w:val="2"/>
          <w:numId w:val="62"/>
        </w:numPr>
        <w:overflowPunct w:val="0"/>
        <w:autoSpaceDE w:val="0"/>
        <w:autoSpaceDN w:val="0"/>
        <w:adjustRightInd w:val="0"/>
        <w:snapToGrid w:val="0"/>
        <w:spacing w:after="180"/>
        <w:rPr>
          <w:rFonts w:eastAsia="MS Mincho"/>
          <w:lang w:eastAsia="en-GB"/>
        </w:rPr>
      </w:pPr>
      <w:r w:rsidRPr="00FF2325">
        <w:rPr>
          <w:rFonts w:eastAsia="MS Mincho"/>
          <w:lang w:eastAsia="en-GB"/>
        </w:rPr>
        <w:t>Further discuss: How to define the SNR for option a. How to select the MCS for different CW.</w:t>
      </w:r>
    </w:p>
    <w:p w14:paraId="7DC47368" w14:textId="1C37304C" w:rsidR="00F84DC3" w:rsidRPr="00FF2325" w:rsidRDefault="007500EA" w:rsidP="00E9463E">
      <w:r w:rsidRPr="00FF2325">
        <w:t xml:space="preserve">It has been agreed to define single SNR for the requirement. </w:t>
      </w:r>
      <w:r w:rsidR="00CD5388" w:rsidRPr="00FF2325">
        <w:t xml:space="preserve">We can configure different MCS for the 2 CWs and define the requirements based on 70% of total TP. </w:t>
      </w:r>
      <w:r w:rsidRPr="00FF2325">
        <w:t xml:space="preserve"> </w:t>
      </w:r>
      <w:r w:rsidR="00CD5388" w:rsidRPr="00FF2325">
        <w:t>If requirements are defined based on TP per CW, it might result in different levels (% max TP) per CW</w:t>
      </w:r>
      <w:r w:rsidR="00DB0400" w:rsidRPr="00FF2325">
        <w:t>.</w:t>
      </w:r>
    </w:p>
    <w:p w14:paraId="6BCC722D" w14:textId="77777777" w:rsidR="00A368A4" w:rsidRPr="00FF2325" w:rsidRDefault="00A368A4" w:rsidP="00E9463E"/>
    <w:p w14:paraId="009EFA8A" w14:textId="4140F819" w:rsidR="00A368A4" w:rsidRPr="00FF2325" w:rsidRDefault="00A368A4" w:rsidP="007E4AE0">
      <w:pPr>
        <w:pStyle w:val="ListParagraph"/>
      </w:pPr>
      <w:r w:rsidRPr="00FF2325">
        <w:t xml:space="preserve">For 8x8 8L </w:t>
      </w:r>
      <w:r w:rsidR="00315506" w:rsidRPr="00FF2325">
        <w:t xml:space="preserve">PDSCH demod </w:t>
      </w:r>
      <w:r w:rsidRPr="00FF2325">
        <w:t xml:space="preserve">test define test metric based on total TP with different MCS per CW  </w:t>
      </w:r>
    </w:p>
    <w:p w14:paraId="49CF0A96" w14:textId="77777777" w:rsidR="00F84DC3" w:rsidRPr="00FF2325" w:rsidRDefault="00F84DC3" w:rsidP="00E9463E"/>
    <w:p w14:paraId="7CB64DCB" w14:textId="77777777" w:rsidR="00F84DC3" w:rsidRPr="00FF2325" w:rsidRDefault="00F84DC3" w:rsidP="00F84DC3">
      <w:pPr>
        <w:pStyle w:val="Heading3"/>
        <w:rPr>
          <w:rFonts w:ascii="Arial" w:hAnsi="Arial" w:cs="Arial"/>
        </w:rPr>
      </w:pPr>
      <w:r w:rsidRPr="00FF2325">
        <w:rPr>
          <w:rFonts w:ascii="Arial" w:hAnsi="Arial" w:cs="Arial"/>
        </w:rPr>
        <w:t>PMI reporting requirements with SCM</w:t>
      </w:r>
    </w:p>
    <w:p w14:paraId="7A719FE0" w14:textId="77777777" w:rsidR="00F84DC3" w:rsidRPr="00FF2325" w:rsidRDefault="00F84DC3" w:rsidP="00E9463E"/>
    <w:p w14:paraId="203EEB06" w14:textId="77777777" w:rsidR="007E4AE0" w:rsidRPr="00FF2325" w:rsidRDefault="007E4AE0" w:rsidP="007E4AE0">
      <w:pPr>
        <w:overflowPunct w:val="0"/>
        <w:autoSpaceDE w:val="0"/>
        <w:autoSpaceDN w:val="0"/>
        <w:adjustRightInd w:val="0"/>
        <w:spacing w:after="180"/>
        <w:rPr>
          <w:b/>
          <w:u w:val="single"/>
          <w:lang w:eastAsia="en-GB"/>
        </w:rPr>
      </w:pPr>
      <w:r w:rsidRPr="00FF2325">
        <w:rPr>
          <w:rFonts w:eastAsia="SimSun"/>
          <w:b/>
          <w:sz w:val="21"/>
          <w:szCs w:val="21"/>
          <w:u w:val="single"/>
          <w:lang w:eastAsia="zh-CN"/>
        </w:rPr>
        <w:t>PMI bias</w:t>
      </w:r>
    </w:p>
    <w:p w14:paraId="28CB0731" w14:textId="77777777" w:rsidR="007E4AE0" w:rsidRPr="00FF2325" w:rsidRDefault="007E4AE0" w:rsidP="007E4AE0">
      <w:pPr>
        <w:numPr>
          <w:ilvl w:val="0"/>
          <w:numId w:val="5"/>
        </w:numPr>
        <w:overflowPunct w:val="0"/>
        <w:autoSpaceDE w:val="0"/>
        <w:autoSpaceDN w:val="0"/>
        <w:adjustRightInd w:val="0"/>
        <w:snapToGrid w:val="0"/>
        <w:spacing w:before="60" w:after="60"/>
        <w:ind w:left="284" w:hanging="284"/>
        <w:rPr>
          <w:rFonts w:eastAsiaTheme="minorEastAsia"/>
          <w:lang w:eastAsia="zh-CN"/>
        </w:rPr>
      </w:pPr>
      <w:r w:rsidRPr="00FF2325">
        <w:rPr>
          <w:rFonts w:eastAsia="SimSun"/>
          <w:lang w:eastAsia="zh-CN"/>
        </w:rPr>
        <w:t>Candidate options:</w:t>
      </w:r>
    </w:p>
    <w:p w14:paraId="0FDFBD9E" w14:textId="77777777" w:rsidR="007E4AE0" w:rsidRPr="00FF2325" w:rsidRDefault="007E4AE0" w:rsidP="007E4AE0">
      <w:pPr>
        <w:widowControl w:val="0"/>
        <w:numPr>
          <w:ilvl w:val="1"/>
          <w:numId w:val="16"/>
        </w:numPr>
        <w:tabs>
          <w:tab w:val="left" w:pos="484"/>
          <w:tab w:val="left" w:pos="709"/>
          <w:tab w:val="left" w:pos="1440"/>
          <w:tab w:val="left" w:pos="1701"/>
        </w:tabs>
        <w:overflowPunct w:val="0"/>
        <w:autoSpaceDE w:val="0"/>
        <w:autoSpaceDN w:val="0"/>
        <w:adjustRightInd w:val="0"/>
        <w:snapToGrid w:val="0"/>
        <w:spacing w:before="60" w:after="60"/>
        <w:ind w:leftChars="213" w:left="709" w:hanging="283"/>
        <w:rPr>
          <w:lang w:eastAsia="zh-CN"/>
        </w:rPr>
      </w:pPr>
      <w:r w:rsidRPr="00FF2325">
        <w:rPr>
          <w:rFonts w:eastAsiaTheme="minorEastAsia"/>
          <w:lang w:eastAsia="zh-CN"/>
        </w:rPr>
        <w:t>Option 1: RAN4 shall exploit approaches to address the PMI bias issue</w:t>
      </w:r>
    </w:p>
    <w:p w14:paraId="157A0F92" w14:textId="77777777" w:rsidR="007E4AE0" w:rsidRPr="00FF2325" w:rsidRDefault="007E4AE0" w:rsidP="007E4AE0">
      <w:pPr>
        <w:widowControl w:val="0"/>
        <w:numPr>
          <w:ilvl w:val="0"/>
          <w:numId w:val="58"/>
        </w:numPr>
        <w:tabs>
          <w:tab w:val="left" w:pos="484"/>
          <w:tab w:val="left" w:pos="709"/>
          <w:tab w:val="left" w:pos="1440"/>
          <w:tab w:val="left" w:pos="1701"/>
        </w:tabs>
        <w:overflowPunct w:val="0"/>
        <w:autoSpaceDE w:val="0"/>
        <w:autoSpaceDN w:val="0"/>
        <w:adjustRightInd w:val="0"/>
        <w:snapToGrid w:val="0"/>
        <w:spacing w:before="60" w:after="60"/>
        <w:textAlignment w:val="baseline"/>
        <w:rPr>
          <w:rFonts w:eastAsia="MS Mincho"/>
          <w:lang w:eastAsia="zh-CN"/>
        </w:rPr>
      </w:pPr>
      <w:r w:rsidRPr="00FF2325">
        <w:rPr>
          <w:rFonts w:eastAsiaTheme="minorEastAsia"/>
          <w:lang w:eastAsia="zh-CN"/>
        </w:rPr>
        <w:t>Option 1a: Apply the existing simple beam steering approach specified in TS 38.101-4 B.2.3.2.3</w:t>
      </w:r>
    </w:p>
    <w:p w14:paraId="06B41E39" w14:textId="77777777" w:rsidR="007E4AE0" w:rsidRPr="00FF2325" w:rsidRDefault="007E4AE0" w:rsidP="007E4AE0">
      <w:pPr>
        <w:widowControl w:val="0"/>
        <w:numPr>
          <w:ilvl w:val="0"/>
          <w:numId w:val="58"/>
        </w:numPr>
        <w:tabs>
          <w:tab w:val="left" w:pos="484"/>
          <w:tab w:val="left" w:pos="709"/>
          <w:tab w:val="left" w:pos="1440"/>
          <w:tab w:val="left" w:pos="1701"/>
        </w:tabs>
        <w:overflowPunct w:val="0"/>
        <w:autoSpaceDE w:val="0"/>
        <w:autoSpaceDN w:val="0"/>
        <w:adjustRightInd w:val="0"/>
        <w:snapToGrid w:val="0"/>
        <w:spacing w:before="60" w:after="60"/>
        <w:textAlignment w:val="baseline"/>
        <w:rPr>
          <w:rFonts w:eastAsia="MS Mincho"/>
          <w:lang w:eastAsia="zh-CN"/>
        </w:rPr>
      </w:pPr>
      <w:r w:rsidRPr="00FF2325">
        <w:rPr>
          <w:rFonts w:eastAsiaTheme="minorEastAsia"/>
          <w:lang w:eastAsia="zh-CN"/>
        </w:rPr>
        <w:t xml:space="preserve">Option 1b: time variant mean angles (AOA/AOD/ZOA/ZOD) </w:t>
      </w:r>
    </w:p>
    <w:p w14:paraId="46F81D70" w14:textId="77777777" w:rsidR="007E4AE0" w:rsidRPr="00FF2325" w:rsidRDefault="007E4AE0" w:rsidP="007E4AE0">
      <w:pPr>
        <w:widowControl w:val="0"/>
        <w:numPr>
          <w:ilvl w:val="0"/>
          <w:numId w:val="58"/>
        </w:numPr>
        <w:tabs>
          <w:tab w:val="left" w:pos="484"/>
          <w:tab w:val="left" w:pos="709"/>
          <w:tab w:val="left" w:pos="1440"/>
          <w:tab w:val="left" w:pos="1701"/>
        </w:tabs>
        <w:overflowPunct w:val="0"/>
        <w:autoSpaceDE w:val="0"/>
        <w:autoSpaceDN w:val="0"/>
        <w:adjustRightInd w:val="0"/>
        <w:snapToGrid w:val="0"/>
        <w:spacing w:before="60" w:after="60"/>
        <w:textAlignment w:val="baseline"/>
        <w:rPr>
          <w:rFonts w:eastAsia="MS Mincho"/>
          <w:lang w:eastAsia="zh-CN"/>
        </w:rPr>
      </w:pPr>
      <w:r w:rsidRPr="00FF2325">
        <w:rPr>
          <w:rFonts w:eastAsiaTheme="minorEastAsia"/>
          <w:lang w:eastAsia="zh-CN"/>
        </w:rPr>
        <w:t>Other options are not precluded</w:t>
      </w:r>
    </w:p>
    <w:p w14:paraId="378E3C63" w14:textId="77777777" w:rsidR="007E4AE0" w:rsidRPr="00FF2325" w:rsidRDefault="007E4AE0" w:rsidP="007E4AE0">
      <w:pPr>
        <w:widowControl w:val="0"/>
        <w:numPr>
          <w:ilvl w:val="1"/>
          <w:numId w:val="16"/>
        </w:numPr>
        <w:tabs>
          <w:tab w:val="left" w:pos="484"/>
          <w:tab w:val="left" w:pos="709"/>
          <w:tab w:val="left" w:pos="1440"/>
          <w:tab w:val="left" w:pos="1701"/>
        </w:tabs>
        <w:overflowPunct w:val="0"/>
        <w:autoSpaceDE w:val="0"/>
        <w:autoSpaceDN w:val="0"/>
        <w:adjustRightInd w:val="0"/>
        <w:snapToGrid w:val="0"/>
        <w:spacing w:before="60" w:after="60"/>
        <w:ind w:leftChars="213" w:left="709" w:hanging="283"/>
        <w:rPr>
          <w:lang w:eastAsia="zh-CN"/>
        </w:rPr>
      </w:pPr>
      <w:r w:rsidRPr="00FF2325">
        <w:rPr>
          <w:rFonts w:eastAsiaTheme="minorEastAsia"/>
          <w:lang w:eastAsia="zh-CN"/>
        </w:rPr>
        <w:t>Option 2: No need to consider time-wise evolution for PMI reporting tests</w:t>
      </w:r>
    </w:p>
    <w:p w14:paraId="66AF6E9D" w14:textId="77777777" w:rsidR="007E4AE0" w:rsidRPr="00FF2325" w:rsidRDefault="007E4AE0" w:rsidP="007E4AE0">
      <w:pPr>
        <w:widowControl w:val="0"/>
        <w:numPr>
          <w:ilvl w:val="1"/>
          <w:numId w:val="16"/>
        </w:numPr>
        <w:tabs>
          <w:tab w:val="left" w:pos="484"/>
          <w:tab w:val="left" w:pos="709"/>
          <w:tab w:val="left" w:pos="1440"/>
          <w:tab w:val="left" w:pos="1701"/>
        </w:tabs>
        <w:overflowPunct w:val="0"/>
        <w:autoSpaceDE w:val="0"/>
        <w:autoSpaceDN w:val="0"/>
        <w:adjustRightInd w:val="0"/>
        <w:snapToGrid w:val="0"/>
        <w:spacing w:before="60" w:after="60"/>
        <w:ind w:leftChars="213" w:left="709" w:hanging="283"/>
        <w:rPr>
          <w:lang w:eastAsia="zh-CN"/>
        </w:rPr>
      </w:pPr>
      <w:r w:rsidRPr="00FF2325">
        <w:rPr>
          <w:rFonts w:eastAsiaTheme="minorEastAsia"/>
          <w:lang w:eastAsia="zh-CN"/>
        </w:rPr>
        <w:t xml:space="preserve">Option 3: </w:t>
      </w:r>
      <w:r w:rsidRPr="00FF2325">
        <w:rPr>
          <w:lang w:eastAsia="en-GB"/>
        </w:rPr>
        <w:t>Defer a consideration of a comprehensive long-term solutions to the 6G Radio Study Item</w:t>
      </w:r>
    </w:p>
    <w:p w14:paraId="73337644" w14:textId="77777777" w:rsidR="007E4AE0" w:rsidRPr="00FF2325" w:rsidRDefault="007E4AE0" w:rsidP="007E4AE0">
      <w:pPr>
        <w:overflowPunct w:val="0"/>
        <w:autoSpaceDE w:val="0"/>
        <w:autoSpaceDN w:val="0"/>
        <w:adjustRightInd w:val="0"/>
        <w:spacing w:after="180"/>
        <w:rPr>
          <w:b/>
          <w:u w:val="single"/>
          <w:lang w:eastAsia="en-GB"/>
        </w:rPr>
      </w:pPr>
    </w:p>
    <w:p w14:paraId="5BFF2BE0" w14:textId="7F3D5C3F" w:rsidR="00CD5388" w:rsidRPr="00FF2325" w:rsidRDefault="00CD5388" w:rsidP="007E4AE0">
      <w:pPr>
        <w:overflowPunct w:val="0"/>
        <w:autoSpaceDE w:val="0"/>
        <w:autoSpaceDN w:val="0"/>
        <w:adjustRightInd w:val="0"/>
        <w:spacing w:after="180"/>
        <w:rPr>
          <w:bCs/>
          <w:lang w:eastAsia="en-GB"/>
        </w:rPr>
      </w:pPr>
      <w:r w:rsidRPr="00FF2325">
        <w:rPr>
          <w:bCs/>
          <w:lang w:eastAsia="en-GB"/>
        </w:rPr>
        <w:t xml:space="preserve">In case no solutions are found to address the PMI bias with CDL channel in a couple of meetings, it would be preferred to deprioritize requirements for PMI reporting with rCDL in R20 and study this in 6G demod. </w:t>
      </w:r>
    </w:p>
    <w:p w14:paraId="6F7C7C1E" w14:textId="504DD994" w:rsidR="007E4AE0" w:rsidRPr="00FF2325" w:rsidRDefault="007E4AE0" w:rsidP="007E4AE0">
      <w:pPr>
        <w:pStyle w:val="ListParagraph"/>
      </w:pPr>
      <w:r w:rsidRPr="00FF2325">
        <w:t xml:space="preserve">Study comprehensive long-term solution to PMI bias issue in the 6G Demod Study Item </w:t>
      </w:r>
    </w:p>
    <w:p w14:paraId="4A7F1557" w14:textId="77777777" w:rsidR="007E4AE0" w:rsidRPr="00FF2325" w:rsidRDefault="007E4AE0" w:rsidP="007E4AE0">
      <w:pPr>
        <w:overflowPunct w:val="0"/>
        <w:autoSpaceDE w:val="0"/>
        <w:autoSpaceDN w:val="0"/>
        <w:adjustRightInd w:val="0"/>
        <w:spacing w:after="180"/>
        <w:rPr>
          <w:b/>
          <w:u w:val="single"/>
          <w:lang w:eastAsia="en-GB"/>
        </w:rPr>
      </w:pPr>
    </w:p>
    <w:p w14:paraId="184D0ADD" w14:textId="77777777" w:rsidR="007E4AE0" w:rsidRPr="00FF2325" w:rsidRDefault="007E4AE0" w:rsidP="007E4AE0">
      <w:pPr>
        <w:overflowPunct w:val="0"/>
        <w:autoSpaceDE w:val="0"/>
        <w:autoSpaceDN w:val="0"/>
        <w:adjustRightInd w:val="0"/>
        <w:spacing w:after="180"/>
        <w:rPr>
          <w:rFonts w:eastAsiaTheme="minorEastAsia"/>
          <w:lang w:eastAsia="zh-CN"/>
        </w:rPr>
      </w:pPr>
      <w:r w:rsidRPr="00FF2325">
        <w:rPr>
          <w:b/>
          <w:u w:val="single"/>
          <w:lang w:eastAsia="en-GB"/>
        </w:rPr>
        <w:t>Whether to define eType II PMI reporting requirements based on SCM</w:t>
      </w:r>
    </w:p>
    <w:p w14:paraId="5EA67303" w14:textId="77777777" w:rsidR="007E4AE0" w:rsidRPr="00FF2325" w:rsidRDefault="007E4AE0" w:rsidP="007E4AE0">
      <w:pPr>
        <w:numPr>
          <w:ilvl w:val="0"/>
          <w:numId w:val="5"/>
        </w:numPr>
        <w:overflowPunct w:val="0"/>
        <w:autoSpaceDE w:val="0"/>
        <w:autoSpaceDN w:val="0"/>
        <w:adjustRightInd w:val="0"/>
        <w:snapToGrid w:val="0"/>
        <w:spacing w:before="60" w:after="60"/>
        <w:ind w:left="284" w:hanging="284"/>
        <w:rPr>
          <w:rFonts w:eastAsiaTheme="minorEastAsia"/>
          <w:lang w:eastAsia="zh-CN"/>
        </w:rPr>
      </w:pPr>
      <w:r w:rsidRPr="00FF2325">
        <w:rPr>
          <w:rFonts w:eastAsia="SimSun"/>
          <w:lang w:eastAsia="zh-CN"/>
        </w:rPr>
        <w:t>Candidate options:</w:t>
      </w:r>
    </w:p>
    <w:p w14:paraId="329712CE" w14:textId="77777777" w:rsidR="007E4AE0" w:rsidRPr="00FF2325" w:rsidRDefault="007E4AE0" w:rsidP="007E4AE0">
      <w:pPr>
        <w:widowControl w:val="0"/>
        <w:numPr>
          <w:ilvl w:val="1"/>
          <w:numId w:val="16"/>
        </w:numPr>
        <w:tabs>
          <w:tab w:val="left" w:pos="484"/>
          <w:tab w:val="left" w:pos="709"/>
          <w:tab w:val="left" w:pos="1440"/>
          <w:tab w:val="left" w:pos="1701"/>
        </w:tabs>
        <w:overflowPunct w:val="0"/>
        <w:autoSpaceDE w:val="0"/>
        <w:autoSpaceDN w:val="0"/>
        <w:adjustRightInd w:val="0"/>
        <w:snapToGrid w:val="0"/>
        <w:spacing w:before="60" w:after="60"/>
        <w:ind w:leftChars="213" w:left="709" w:hanging="283"/>
        <w:rPr>
          <w:lang w:eastAsia="zh-CN"/>
        </w:rPr>
      </w:pPr>
      <w:r w:rsidRPr="00FF2325">
        <w:rPr>
          <w:rFonts w:eastAsiaTheme="minorEastAsia"/>
          <w:lang w:eastAsia="zh-CN"/>
        </w:rPr>
        <w:t>Option 1: Specify requirements for PMI performance with eType II precoding</w:t>
      </w:r>
    </w:p>
    <w:p w14:paraId="68B94512" w14:textId="77777777" w:rsidR="007E4AE0" w:rsidRPr="00FF2325" w:rsidRDefault="007E4AE0" w:rsidP="007E4AE0">
      <w:pPr>
        <w:widowControl w:val="0"/>
        <w:numPr>
          <w:ilvl w:val="0"/>
          <w:numId w:val="58"/>
        </w:numPr>
        <w:tabs>
          <w:tab w:val="left" w:pos="484"/>
          <w:tab w:val="left" w:pos="709"/>
          <w:tab w:val="left" w:pos="1440"/>
          <w:tab w:val="left" w:pos="1701"/>
        </w:tabs>
        <w:overflowPunct w:val="0"/>
        <w:autoSpaceDE w:val="0"/>
        <w:autoSpaceDN w:val="0"/>
        <w:adjustRightInd w:val="0"/>
        <w:snapToGrid w:val="0"/>
        <w:spacing w:before="60" w:after="60"/>
        <w:textAlignment w:val="baseline"/>
        <w:rPr>
          <w:rFonts w:eastAsia="MS Mincho"/>
          <w:lang w:eastAsia="zh-CN"/>
        </w:rPr>
      </w:pPr>
      <w:r w:rsidRPr="00FF2325">
        <w:rPr>
          <w:rFonts w:eastAsiaTheme="minorEastAsia"/>
          <w:lang w:eastAsia="zh-CN"/>
        </w:rPr>
        <w:t xml:space="preserve">Option 1a: Select the lowest </w:t>
      </w:r>
      <w:r w:rsidRPr="00FF2325">
        <w:rPr>
          <w:rFonts w:ascii="Symbol" w:eastAsia="?? ??" w:hAnsi="Symbol" w:cs="Arial"/>
          <w:i/>
          <w:iCs/>
          <w:sz w:val="18"/>
          <w:lang w:eastAsia="en-GB"/>
        </w:rPr>
        <w:t></w:t>
      </w:r>
      <w:r w:rsidRPr="00FF2325">
        <w:rPr>
          <w:rFonts w:ascii="Symbol" w:eastAsia="?? ??" w:hAnsi="Symbol" w:cs="Arial"/>
          <w:i/>
          <w:iCs/>
          <w:sz w:val="18"/>
          <w:lang w:eastAsia="en-GB"/>
        </w:rPr>
        <w:t></w:t>
      </w:r>
      <w:r w:rsidRPr="00FF2325">
        <w:rPr>
          <w:rFonts w:ascii="Symbol" w:eastAsia="?? ??" w:hAnsi="Symbol" w:cs="Arial"/>
          <w:i/>
          <w:iCs/>
          <w:sz w:val="18"/>
          <w:lang w:eastAsia="en-GB"/>
        </w:rPr>
        <w:t></w:t>
      </w:r>
      <w:r w:rsidRPr="00FF2325">
        <w:rPr>
          <w:rFonts w:eastAsiaTheme="minorEastAsia"/>
          <w:lang w:eastAsia="zh-CN"/>
        </w:rPr>
        <w:t>value among the ones companies provided.</w:t>
      </w:r>
    </w:p>
    <w:p w14:paraId="269BB462" w14:textId="77777777" w:rsidR="007E4AE0" w:rsidRPr="00FF2325" w:rsidRDefault="007E4AE0" w:rsidP="007E4AE0">
      <w:pPr>
        <w:widowControl w:val="0"/>
        <w:numPr>
          <w:ilvl w:val="0"/>
          <w:numId w:val="58"/>
        </w:numPr>
        <w:tabs>
          <w:tab w:val="left" w:pos="484"/>
          <w:tab w:val="left" w:pos="709"/>
          <w:tab w:val="left" w:pos="1440"/>
          <w:tab w:val="left" w:pos="1701"/>
        </w:tabs>
        <w:overflowPunct w:val="0"/>
        <w:autoSpaceDE w:val="0"/>
        <w:autoSpaceDN w:val="0"/>
        <w:adjustRightInd w:val="0"/>
        <w:snapToGrid w:val="0"/>
        <w:spacing w:before="60" w:after="60"/>
        <w:textAlignment w:val="baseline"/>
        <w:rPr>
          <w:rFonts w:eastAsia="MS Mincho"/>
          <w:lang w:eastAsia="zh-CN"/>
        </w:rPr>
      </w:pPr>
      <w:r w:rsidRPr="00FF2325">
        <w:rPr>
          <w:rFonts w:eastAsiaTheme="minorEastAsia"/>
          <w:lang w:eastAsia="zh-CN"/>
        </w:rPr>
        <w:t>Option 1b: Outlier removal to be applied to form requirements, if outliers are not aligned in second simulation results delivery round.</w:t>
      </w:r>
    </w:p>
    <w:p w14:paraId="3E63DC35" w14:textId="77777777" w:rsidR="007E4AE0" w:rsidRPr="00FF2325" w:rsidRDefault="007E4AE0" w:rsidP="007E4AE0">
      <w:pPr>
        <w:widowControl w:val="0"/>
        <w:numPr>
          <w:ilvl w:val="1"/>
          <w:numId w:val="16"/>
        </w:numPr>
        <w:tabs>
          <w:tab w:val="left" w:pos="484"/>
          <w:tab w:val="left" w:pos="709"/>
          <w:tab w:val="left" w:pos="1440"/>
          <w:tab w:val="left" w:pos="1701"/>
        </w:tabs>
        <w:overflowPunct w:val="0"/>
        <w:autoSpaceDE w:val="0"/>
        <w:autoSpaceDN w:val="0"/>
        <w:adjustRightInd w:val="0"/>
        <w:snapToGrid w:val="0"/>
        <w:spacing w:before="60" w:after="60"/>
        <w:ind w:leftChars="213" w:left="709" w:hanging="283"/>
        <w:rPr>
          <w:lang w:eastAsia="zh-CN"/>
        </w:rPr>
      </w:pPr>
      <w:r w:rsidRPr="00FF2325">
        <w:rPr>
          <w:rFonts w:eastAsiaTheme="minorEastAsia"/>
          <w:lang w:eastAsia="zh-CN"/>
        </w:rPr>
        <w:t>Option 2: Further simulation result alignment is required</w:t>
      </w:r>
    </w:p>
    <w:p w14:paraId="1803B778" w14:textId="77777777" w:rsidR="007E4AE0" w:rsidRPr="00FF2325" w:rsidRDefault="007E4AE0" w:rsidP="007E4AE0">
      <w:pPr>
        <w:widowControl w:val="0"/>
        <w:numPr>
          <w:ilvl w:val="0"/>
          <w:numId w:val="58"/>
        </w:numPr>
        <w:tabs>
          <w:tab w:val="left" w:pos="484"/>
          <w:tab w:val="left" w:pos="709"/>
          <w:tab w:val="left" w:pos="1440"/>
          <w:tab w:val="left" w:pos="1701"/>
        </w:tabs>
        <w:overflowPunct w:val="0"/>
        <w:autoSpaceDE w:val="0"/>
        <w:autoSpaceDN w:val="0"/>
        <w:adjustRightInd w:val="0"/>
        <w:snapToGrid w:val="0"/>
        <w:spacing w:before="60" w:after="60"/>
        <w:textAlignment w:val="baseline"/>
        <w:rPr>
          <w:rFonts w:eastAsia="MS Mincho"/>
          <w:lang w:eastAsia="zh-CN"/>
        </w:rPr>
      </w:pPr>
      <w:r w:rsidRPr="00FF2325">
        <w:rPr>
          <w:rFonts w:eastAsiaTheme="minorEastAsia"/>
          <w:lang w:eastAsia="zh-CN"/>
        </w:rPr>
        <w:t>Option 2a: Collect both TP gain and SNR @ 90% Max TP to evaluate alignment</w:t>
      </w:r>
    </w:p>
    <w:p w14:paraId="61A244BE" w14:textId="77777777" w:rsidR="007E4AE0" w:rsidRPr="00FF2325" w:rsidRDefault="007E4AE0" w:rsidP="007E4AE0">
      <w:pPr>
        <w:widowControl w:val="0"/>
        <w:numPr>
          <w:ilvl w:val="0"/>
          <w:numId w:val="58"/>
        </w:numPr>
        <w:tabs>
          <w:tab w:val="left" w:pos="484"/>
          <w:tab w:val="left" w:pos="709"/>
          <w:tab w:val="left" w:pos="1440"/>
          <w:tab w:val="left" w:pos="1701"/>
        </w:tabs>
        <w:overflowPunct w:val="0"/>
        <w:autoSpaceDE w:val="0"/>
        <w:autoSpaceDN w:val="0"/>
        <w:adjustRightInd w:val="0"/>
        <w:snapToGrid w:val="0"/>
        <w:spacing w:before="60" w:after="60"/>
        <w:textAlignment w:val="baseline"/>
        <w:rPr>
          <w:rFonts w:eastAsia="MS Mincho"/>
          <w:lang w:eastAsia="zh-CN"/>
        </w:rPr>
      </w:pPr>
      <w:r w:rsidRPr="00FF2325">
        <w:rPr>
          <w:rFonts w:eastAsiaTheme="minorEastAsia"/>
          <w:lang w:eastAsia="zh-CN"/>
        </w:rPr>
        <w:t>Option 2b: RAN4 can take 8Tx 4 layers Type-I PMI case for initial alignment if rCDL model is updated.</w:t>
      </w:r>
    </w:p>
    <w:p w14:paraId="687BB820" w14:textId="77777777" w:rsidR="007E4AE0" w:rsidRPr="00FF2325" w:rsidRDefault="007E4AE0" w:rsidP="00E9463E"/>
    <w:p w14:paraId="1C702BA0" w14:textId="0837CFB6" w:rsidR="00CD5388" w:rsidRPr="00FF2325" w:rsidRDefault="00DB0400" w:rsidP="00E9463E">
      <w:r w:rsidRPr="00FF2325">
        <w:t xml:space="preserve">In the R19 study the results with  eType II were not very well aligned. There were 3 clusters of results captured below from the TR:  </w:t>
      </w:r>
    </w:p>
    <w:p w14:paraId="3FA3EABD" w14:textId="79812D3B" w:rsidR="00DB0400" w:rsidRPr="00FF2325" w:rsidRDefault="00DB0400" w:rsidP="00E9463E">
      <w:r w:rsidRPr="00FF2325">
        <w:rPr>
          <w:noProof/>
        </w:rPr>
        <w:lastRenderedPageBreak/>
        <w:drawing>
          <wp:inline distT="0" distB="0" distL="0" distR="0" wp14:anchorId="6BB13834" wp14:editId="08375F16">
            <wp:extent cx="5943600" cy="4050665"/>
            <wp:effectExtent l="12700" t="12700" r="12700" b="13335"/>
            <wp:docPr id="755417715" name="Picture 1" descr="A screenshot of a graph&#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5417715" name="Picture 1" descr="A screenshot of a graph&#10;&#10;AI-generated content may be incorrect."/>
                    <pic:cNvPicPr/>
                  </pic:nvPicPr>
                  <pic:blipFill>
                    <a:blip r:embed="rId5"/>
                    <a:stretch>
                      <a:fillRect/>
                    </a:stretch>
                  </pic:blipFill>
                  <pic:spPr>
                    <a:xfrm>
                      <a:off x="0" y="0"/>
                      <a:ext cx="5943600" cy="4050665"/>
                    </a:xfrm>
                    <a:prstGeom prst="rect">
                      <a:avLst/>
                    </a:prstGeom>
                    <a:ln>
                      <a:solidFill>
                        <a:schemeClr val="tx1"/>
                      </a:solidFill>
                    </a:ln>
                  </pic:spPr>
                </pic:pic>
              </a:graphicData>
            </a:graphic>
          </wp:inline>
        </w:drawing>
      </w:r>
    </w:p>
    <w:p w14:paraId="744D5228" w14:textId="77777777" w:rsidR="002C6E16" w:rsidRPr="00FF2325" w:rsidRDefault="002C6E16" w:rsidP="002C6E16">
      <w:r w:rsidRPr="00FF2325">
        <w:t xml:space="preserve">The results should be well aligned with an allowable exception of one or 2 outliers at most to define requirements. The metric used for PMI reporting requirements is </w:t>
      </w:r>
      <w:r w:rsidRPr="00FF2325">
        <w:rPr>
          <w:rFonts w:ascii="Symbol" w:hAnsi="Symbol"/>
        </w:rPr>
        <w:t>g</w:t>
      </w:r>
      <w:r w:rsidRPr="00FF2325">
        <w:t xml:space="preserve"> – the throughput ratio, and not SNR. We recommend collecting both the SNR @ 90% max TP and the TP gain at the SNR to evaluate if the results are aligned with follow PMI. </w:t>
      </w:r>
    </w:p>
    <w:p w14:paraId="5555D0E6" w14:textId="77777777" w:rsidR="002C6E16" w:rsidRPr="00FF2325" w:rsidRDefault="002C6E16" w:rsidP="002C6E16">
      <w:pPr>
        <w:pStyle w:val="ListParagraph"/>
      </w:pPr>
      <w:r w:rsidRPr="00FF2325">
        <w:t>For PMI reporting requirements collect both TP gain and SNR @ 90% Max TP to evaluate alignment</w:t>
      </w:r>
    </w:p>
    <w:p w14:paraId="1E9524FA" w14:textId="02A9D85C" w:rsidR="002C6E16" w:rsidRPr="00FF2325" w:rsidRDefault="002C6E16" w:rsidP="00E9463E">
      <w:r w:rsidRPr="00FF2325">
        <w:t xml:space="preserve">In case results cannot be well aligned, then we propose to deprioritize defining requirements for PMI reporting with rCDL channel model. </w:t>
      </w:r>
    </w:p>
    <w:p w14:paraId="5A7E3149" w14:textId="77777777" w:rsidR="007E4AE0" w:rsidRPr="00FF2325" w:rsidRDefault="007E4AE0" w:rsidP="007E4AE0">
      <w:pPr>
        <w:pStyle w:val="ListParagraph"/>
      </w:pPr>
      <w:r w:rsidRPr="00FF2325">
        <w:t xml:space="preserve">Do not define PMI reporting requirements in Rel-20 with rCDL channel model unless results can be aligned, PMI bias issue can be addressed.   </w:t>
      </w:r>
    </w:p>
    <w:p w14:paraId="4904DC24" w14:textId="77777777" w:rsidR="007E4AE0" w:rsidRPr="00FF2325" w:rsidRDefault="007E4AE0" w:rsidP="00E9463E"/>
    <w:p w14:paraId="2E456698" w14:textId="61DE9B56" w:rsidR="0012100A" w:rsidRPr="00FF2325" w:rsidRDefault="002C6E16" w:rsidP="002C6E16">
      <w:r w:rsidRPr="00FF2325">
        <w:t xml:space="preserve">If requirements are defined, we propose to only consider 8T4R as evaluated in the study. Like other PMI reporting requirements introduce PMI reporting for rank 2. </w:t>
      </w:r>
    </w:p>
    <w:p w14:paraId="1FAA99E2" w14:textId="77777777" w:rsidR="002C6E16" w:rsidRPr="00FF2325" w:rsidRDefault="002C6E16" w:rsidP="002C6E16"/>
    <w:p w14:paraId="34308D2E" w14:textId="2AA0BD2B" w:rsidR="002C6E16" w:rsidRPr="00FF2325" w:rsidRDefault="002C6E16" w:rsidP="002C6E16">
      <w:pPr>
        <w:pStyle w:val="ListParagraph"/>
      </w:pPr>
      <w:r w:rsidRPr="00FF2325">
        <w:t xml:space="preserve">Test scope for requirements with PMI if introduced - Antenna config: 8T4R; Rank- 2.   </w:t>
      </w:r>
    </w:p>
    <w:p w14:paraId="6985F8A7" w14:textId="77777777" w:rsidR="002446CA" w:rsidRPr="00FF2325" w:rsidRDefault="002446CA" w:rsidP="00E9463E"/>
    <w:p w14:paraId="7AAE3E9A" w14:textId="77777777" w:rsidR="007E4AE0" w:rsidRPr="00FF2325" w:rsidRDefault="007E4AE0" w:rsidP="002B4CF4">
      <w:pPr>
        <w:pStyle w:val="Heading2"/>
        <w:rPr>
          <w:lang w:val="en-US"/>
        </w:rPr>
      </w:pPr>
      <w:r w:rsidRPr="00FF2325">
        <w:rPr>
          <w:lang w:val="en-US"/>
        </w:rPr>
        <w:t>Test applicability for SCM SU-MIMO requirements</w:t>
      </w:r>
    </w:p>
    <w:p w14:paraId="09A49EB9" w14:textId="77777777" w:rsidR="007E4AE0" w:rsidRPr="00FF2325" w:rsidRDefault="007E4AE0" w:rsidP="007E4AE0">
      <w:pPr>
        <w:overflowPunct w:val="0"/>
        <w:autoSpaceDE w:val="0"/>
        <w:autoSpaceDN w:val="0"/>
        <w:adjustRightInd w:val="0"/>
        <w:spacing w:after="180"/>
        <w:rPr>
          <w:b/>
          <w:u w:val="single"/>
          <w:lang w:eastAsia="en-GB"/>
        </w:rPr>
      </w:pPr>
      <w:r w:rsidRPr="00FF2325">
        <w:rPr>
          <w:b/>
          <w:u w:val="single"/>
          <w:lang w:eastAsia="en-GB"/>
        </w:rPr>
        <w:t>Test applicability for SCM SU-MIMO requirements</w:t>
      </w:r>
    </w:p>
    <w:p w14:paraId="0B69CD97" w14:textId="77777777" w:rsidR="007E4AE0" w:rsidRPr="00FF2325" w:rsidRDefault="007E4AE0" w:rsidP="007E4AE0">
      <w:pPr>
        <w:numPr>
          <w:ilvl w:val="0"/>
          <w:numId w:val="5"/>
        </w:numPr>
        <w:overflowPunct w:val="0"/>
        <w:autoSpaceDE w:val="0"/>
        <w:autoSpaceDN w:val="0"/>
        <w:adjustRightInd w:val="0"/>
        <w:snapToGrid w:val="0"/>
        <w:spacing w:before="60" w:after="60"/>
        <w:ind w:left="284" w:hanging="284"/>
        <w:rPr>
          <w:rFonts w:eastAsiaTheme="minorEastAsia"/>
          <w:lang w:eastAsia="zh-CN"/>
        </w:rPr>
      </w:pPr>
      <w:r w:rsidRPr="00FF2325">
        <w:rPr>
          <w:rFonts w:eastAsia="SimSun"/>
          <w:lang w:eastAsia="zh-CN"/>
        </w:rPr>
        <w:t>Candidate options:</w:t>
      </w:r>
    </w:p>
    <w:p w14:paraId="7500DE0A" w14:textId="77777777" w:rsidR="007E4AE0" w:rsidRPr="00FF2325" w:rsidRDefault="007E4AE0" w:rsidP="007E4AE0">
      <w:pPr>
        <w:widowControl w:val="0"/>
        <w:numPr>
          <w:ilvl w:val="1"/>
          <w:numId w:val="16"/>
        </w:numPr>
        <w:tabs>
          <w:tab w:val="left" w:pos="484"/>
          <w:tab w:val="left" w:pos="709"/>
          <w:tab w:val="left" w:pos="1440"/>
          <w:tab w:val="left" w:pos="1701"/>
        </w:tabs>
        <w:overflowPunct w:val="0"/>
        <w:autoSpaceDE w:val="0"/>
        <w:autoSpaceDN w:val="0"/>
        <w:adjustRightInd w:val="0"/>
        <w:snapToGrid w:val="0"/>
        <w:spacing w:before="60" w:after="60"/>
        <w:ind w:leftChars="213" w:left="709" w:hanging="283"/>
        <w:rPr>
          <w:lang w:eastAsia="zh-CN"/>
        </w:rPr>
      </w:pPr>
      <w:r w:rsidRPr="00FF2325">
        <w:rPr>
          <w:rFonts w:eastAsiaTheme="minorEastAsia"/>
          <w:lang w:eastAsia="zh-CN"/>
        </w:rPr>
        <w:t xml:space="preserve">Proposal 1: Introduce new declaration for the SCM testing. RAN4 needs to discuss whether to define one single declaration on SCM requirements or define multiple declarations for each individual SCM test cases. </w:t>
      </w:r>
    </w:p>
    <w:p w14:paraId="3D530AB6" w14:textId="77777777" w:rsidR="007E4AE0" w:rsidRPr="00FF2325" w:rsidRDefault="007E4AE0" w:rsidP="007E4AE0">
      <w:pPr>
        <w:widowControl w:val="0"/>
        <w:numPr>
          <w:ilvl w:val="1"/>
          <w:numId w:val="16"/>
        </w:numPr>
        <w:tabs>
          <w:tab w:val="left" w:pos="484"/>
          <w:tab w:val="left" w:pos="709"/>
          <w:tab w:val="left" w:pos="1440"/>
          <w:tab w:val="left" w:pos="1701"/>
        </w:tabs>
        <w:overflowPunct w:val="0"/>
        <w:autoSpaceDE w:val="0"/>
        <w:autoSpaceDN w:val="0"/>
        <w:adjustRightInd w:val="0"/>
        <w:snapToGrid w:val="0"/>
        <w:spacing w:before="60" w:after="60"/>
        <w:ind w:leftChars="213" w:left="709" w:hanging="283"/>
        <w:rPr>
          <w:lang w:eastAsia="zh-CN"/>
        </w:rPr>
      </w:pPr>
      <w:r w:rsidRPr="00FF2325">
        <w:rPr>
          <w:rFonts w:eastAsiaTheme="minorEastAsia"/>
          <w:lang w:eastAsia="zh-CN"/>
        </w:rPr>
        <w:lastRenderedPageBreak/>
        <w:t>Proposal 2: Introduce new optional UE capability “SCM compatible MIMO receiver” and corresponding applicability rules</w:t>
      </w:r>
    </w:p>
    <w:p w14:paraId="35CEC34E" w14:textId="77777777" w:rsidR="007E4AE0" w:rsidRPr="00FF2325" w:rsidRDefault="007E4AE0" w:rsidP="007E4AE0">
      <w:pPr>
        <w:widowControl w:val="0"/>
        <w:numPr>
          <w:ilvl w:val="1"/>
          <w:numId w:val="16"/>
        </w:numPr>
        <w:tabs>
          <w:tab w:val="left" w:pos="484"/>
          <w:tab w:val="left" w:pos="709"/>
          <w:tab w:val="left" w:pos="1440"/>
          <w:tab w:val="left" w:pos="1701"/>
        </w:tabs>
        <w:overflowPunct w:val="0"/>
        <w:autoSpaceDE w:val="0"/>
        <w:autoSpaceDN w:val="0"/>
        <w:adjustRightInd w:val="0"/>
        <w:snapToGrid w:val="0"/>
        <w:spacing w:before="60" w:after="60"/>
        <w:ind w:leftChars="213" w:left="709" w:hanging="283"/>
        <w:rPr>
          <w:lang w:eastAsia="zh-CN"/>
        </w:rPr>
      </w:pPr>
      <w:r w:rsidRPr="00FF2325">
        <w:rPr>
          <w:rFonts w:eastAsiaTheme="minorEastAsia"/>
          <w:lang w:eastAsia="zh-CN"/>
        </w:rPr>
        <w:t>Proposal 3: If requirements with rCDL are introduced, their applicability should be optional and based on UE declaration to support these requirements.</w:t>
      </w:r>
    </w:p>
    <w:p w14:paraId="59A3565B" w14:textId="77777777" w:rsidR="007E4AE0" w:rsidRPr="00FF2325" w:rsidRDefault="007E4AE0" w:rsidP="007E4AE0">
      <w:pPr>
        <w:widowControl w:val="0"/>
        <w:tabs>
          <w:tab w:val="left" w:pos="484"/>
          <w:tab w:val="left" w:pos="709"/>
          <w:tab w:val="left" w:pos="1440"/>
          <w:tab w:val="left" w:pos="1701"/>
        </w:tabs>
        <w:overflowPunct w:val="0"/>
        <w:autoSpaceDE w:val="0"/>
        <w:autoSpaceDN w:val="0"/>
        <w:adjustRightInd w:val="0"/>
        <w:snapToGrid w:val="0"/>
        <w:spacing w:before="60" w:after="60"/>
        <w:rPr>
          <w:lang w:eastAsia="zh-CN"/>
        </w:rPr>
      </w:pPr>
    </w:p>
    <w:p w14:paraId="705CF9F3" w14:textId="4BE65043" w:rsidR="002C6E16" w:rsidRPr="00FF2325" w:rsidRDefault="002C6E16" w:rsidP="007E4AE0">
      <w:pPr>
        <w:widowControl w:val="0"/>
        <w:tabs>
          <w:tab w:val="left" w:pos="484"/>
          <w:tab w:val="left" w:pos="709"/>
          <w:tab w:val="left" w:pos="1440"/>
          <w:tab w:val="left" w:pos="1701"/>
        </w:tabs>
        <w:overflowPunct w:val="0"/>
        <w:autoSpaceDE w:val="0"/>
        <w:autoSpaceDN w:val="0"/>
        <w:adjustRightInd w:val="0"/>
        <w:snapToGrid w:val="0"/>
        <w:spacing w:before="60" w:after="60"/>
        <w:rPr>
          <w:lang w:eastAsia="zh-CN"/>
        </w:rPr>
      </w:pPr>
      <w:r w:rsidRPr="00FF2325">
        <w:rPr>
          <w:lang w:eastAsia="zh-CN"/>
        </w:rPr>
        <w:t>The requirements with rCDL shall be optional with UE declaration. We can discuss the associated UE feature and how applicability is captured in spec towards the end of Rel-20.</w:t>
      </w:r>
    </w:p>
    <w:p w14:paraId="27A30B96" w14:textId="77777777" w:rsidR="002C6E16" w:rsidRPr="00FF2325" w:rsidRDefault="002C6E16" w:rsidP="007E4AE0">
      <w:pPr>
        <w:widowControl w:val="0"/>
        <w:tabs>
          <w:tab w:val="left" w:pos="484"/>
          <w:tab w:val="left" w:pos="709"/>
          <w:tab w:val="left" w:pos="1440"/>
          <w:tab w:val="left" w:pos="1701"/>
        </w:tabs>
        <w:overflowPunct w:val="0"/>
        <w:autoSpaceDE w:val="0"/>
        <w:autoSpaceDN w:val="0"/>
        <w:adjustRightInd w:val="0"/>
        <w:snapToGrid w:val="0"/>
        <w:spacing w:before="60" w:after="60"/>
        <w:rPr>
          <w:lang w:eastAsia="zh-CN"/>
        </w:rPr>
      </w:pPr>
    </w:p>
    <w:p w14:paraId="37F59FFC" w14:textId="72B03098" w:rsidR="007E4AE0" w:rsidRPr="00FF2325" w:rsidRDefault="00A86B1C" w:rsidP="007E4AE0">
      <w:pPr>
        <w:pStyle w:val="ListParagraph"/>
      </w:pPr>
      <w:r w:rsidRPr="00FF2325">
        <w:t xml:space="preserve">Requirements with rCDL shall be introduced as optional and based on UE declaration (capability without signaling) </w:t>
      </w:r>
    </w:p>
    <w:p w14:paraId="58276359" w14:textId="77777777" w:rsidR="007E4AE0" w:rsidRPr="00FF2325" w:rsidRDefault="007E4AE0" w:rsidP="007E4AE0">
      <w:pPr>
        <w:widowControl w:val="0"/>
        <w:tabs>
          <w:tab w:val="left" w:pos="484"/>
          <w:tab w:val="left" w:pos="709"/>
          <w:tab w:val="left" w:pos="1440"/>
          <w:tab w:val="left" w:pos="1701"/>
        </w:tabs>
        <w:overflowPunct w:val="0"/>
        <w:autoSpaceDE w:val="0"/>
        <w:autoSpaceDN w:val="0"/>
        <w:adjustRightInd w:val="0"/>
        <w:snapToGrid w:val="0"/>
        <w:spacing w:before="60" w:after="60"/>
        <w:rPr>
          <w:rFonts w:eastAsiaTheme="minorEastAsia"/>
          <w:lang w:eastAsia="zh-CN"/>
        </w:rPr>
      </w:pPr>
    </w:p>
    <w:p w14:paraId="32BE4A9D" w14:textId="77777777" w:rsidR="007E4AE0" w:rsidRPr="00FF2325" w:rsidRDefault="007E4AE0" w:rsidP="007E4AE0">
      <w:pPr>
        <w:widowControl w:val="0"/>
        <w:tabs>
          <w:tab w:val="left" w:pos="484"/>
          <w:tab w:val="left" w:pos="709"/>
          <w:tab w:val="left" w:pos="1440"/>
          <w:tab w:val="left" w:pos="1701"/>
        </w:tabs>
        <w:overflowPunct w:val="0"/>
        <w:autoSpaceDE w:val="0"/>
        <w:autoSpaceDN w:val="0"/>
        <w:adjustRightInd w:val="0"/>
        <w:snapToGrid w:val="0"/>
        <w:spacing w:before="60" w:after="60"/>
        <w:rPr>
          <w:rFonts w:eastAsiaTheme="minorEastAsia"/>
          <w:lang w:eastAsia="zh-CN"/>
        </w:rPr>
      </w:pPr>
    </w:p>
    <w:p w14:paraId="7A1B2944" w14:textId="77777777" w:rsidR="007E4AE0" w:rsidRPr="00FF2325" w:rsidRDefault="007E4AE0" w:rsidP="007E4AE0">
      <w:pPr>
        <w:overflowPunct w:val="0"/>
        <w:autoSpaceDE w:val="0"/>
        <w:autoSpaceDN w:val="0"/>
        <w:adjustRightInd w:val="0"/>
        <w:spacing w:after="180"/>
        <w:rPr>
          <w:b/>
          <w:u w:val="single"/>
          <w:lang w:eastAsia="en-GB"/>
        </w:rPr>
      </w:pPr>
      <w:r w:rsidRPr="00FF2325">
        <w:rPr>
          <w:b/>
          <w:u w:val="single"/>
          <w:lang w:eastAsia="en-GB"/>
        </w:rPr>
        <w:t>Release independent for SCM SU-MIMO requirements</w:t>
      </w:r>
    </w:p>
    <w:p w14:paraId="7F0B1108" w14:textId="77777777" w:rsidR="007E4AE0" w:rsidRPr="00FF2325" w:rsidRDefault="007E4AE0" w:rsidP="007E4AE0">
      <w:pPr>
        <w:numPr>
          <w:ilvl w:val="0"/>
          <w:numId w:val="5"/>
        </w:numPr>
        <w:overflowPunct w:val="0"/>
        <w:autoSpaceDE w:val="0"/>
        <w:autoSpaceDN w:val="0"/>
        <w:adjustRightInd w:val="0"/>
        <w:snapToGrid w:val="0"/>
        <w:spacing w:before="60" w:after="60"/>
        <w:ind w:left="284" w:hanging="284"/>
        <w:rPr>
          <w:rFonts w:eastAsiaTheme="minorEastAsia"/>
          <w:lang w:eastAsia="zh-CN"/>
        </w:rPr>
      </w:pPr>
      <w:r w:rsidRPr="00FF2325">
        <w:rPr>
          <w:rFonts w:eastAsia="SimSun"/>
          <w:lang w:eastAsia="zh-CN"/>
        </w:rPr>
        <w:t>Candidate options:</w:t>
      </w:r>
    </w:p>
    <w:p w14:paraId="66995F5B" w14:textId="77777777" w:rsidR="007E4AE0" w:rsidRPr="00FF2325" w:rsidRDefault="007E4AE0" w:rsidP="007E4AE0">
      <w:pPr>
        <w:widowControl w:val="0"/>
        <w:numPr>
          <w:ilvl w:val="1"/>
          <w:numId w:val="16"/>
        </w:numPr>
        <w:tabs>
          <w:tab w:val="left" w:pos="484"/>
          <w:tab w:val="left" w:pos="709"/>
          <w:tab w:val="left" w:pos="1440"/>
          <w:tab w:val="left" w:pos="1701"/>
        </w:tabs>
        <w:overflowPunct w:val="0"/>
        <w:autoSpaceDE w:val="0"/>
        <w:autoSpaceDN w:val="0"/>
        <w:adjustRightInd w:val="0"/>
        <w:snapToGrid w:val="0"/>
        <w:spacing w:before="60" w:after="60"/>
        <w:ind w:leftChars="213" w:left="709" w:hanging="283"/>
        <w:rPr>
          <w:rFonts w:eastAsiaTheme="minorEastAsia"/>
          <w:lang w:eastAsia="zh-CN"/>
        </w:rPr>
      </w:pPr>
      <w:r w:rsidRPr="00FF2325">
        <w:rPr>
          <w:rFonts w:eastAsiaTheme="minorEastAsia"/>
          <w:lang w:eastAsia="zh-CN"/>
        </w:rPr>
        <w:t xml:space="preserve">Proposal 1: Discuss whether to define release independent rules for the new SCM requirements. </w:t>
      </w:r>
    </w:p>
    <w:p w14:paraId="629F8214" w14:textId="77777777" w:rsidR="002C6E16" w:rsidRPr="00FF2325" w:rsidRDefault="002C6E16" w:rsidP="007E4AE0">
      <w:pPr>
        <w:widowControl w:val="0"/>
        <w:tabs>
          <w:tab w:val="left" w:pos="484"/>
          <w:tab w:val="left" w:pos="709"/>
          <w:tab w:val="left" w:pos="1440"/>
          <w:tab w:val="left" w:pos="1701"/>
        </w:tabs>
        <w:overflowPunct w:val="0"/>
        <w:autoSpaceDE w:val="0"/>
        <w:autoSpaceDN w:val="0"/>
        <w:adjustRightInd w:val="0"/>
        <w:snapToGrid w:val="0"/>
        <w:spacing w:before="60" w:after="60"/>
        <w:rPr>
          <w:rFonts w:eastAsiaTheme="minorEastAsia"/>
          <w:lang w:eastAsia="zh-CN"/>
        </w:rPr>
      </w:pPr>
    </w:p>
    <w:p w14:paraId="24EC2537" w14:textId="4E502DEF" w:rsidR="007E4AE0" w:rsidRPr="00FF2325" w:rsidRDefault="002C6E16" w:rsidP="007E4AE0">
      <w:pPr>
        <w:widowControl w:val="0"/>
        <w:tabs>
          <w:tab w:val="left" w:pos="484"/>
          <w:tab w:val="left" w:pos="709"/>
          <w:tab w:val="left" w:pos="1440"/>
          <w:tab w:val="left" w:pos="1701"/>
        </w:tabs>
        <w:overflowPunct w:val="0"/>
        <w:autoSpaceDE w:val="0"/>
        <w:autoSpaceDN w:val="0"/>
        <w:adjustRightInd w:val="0"/>
        <w:snapToGrid w:val="0"/>
        <w:spacing w:before="60" w:after="60"/>
        <w:rPr>
          <w:rFonts w:eastAsiaTheme="minorEastAsia"/>
          <w:lang w:eastAsia="zh-CN"/>
        </w:rPr>
      </w:pPr>
      <w:r w:rsidRPr="00FF2325">
        <w:rPr>
          <w:rFonts w:eastAsiaTheme="minorEastAsia"/>
          <w:lang w:eastAsia="zh-CN"/>
        </w:rPr>
        <w:t xml:space="preserve">Requirements with rCDL are introduced in Rel-20 with a new channel model introduced in Rel-20. Hence they shall not be release independent and only applicable from Rel-20. </w:t>
      </w:r>
    </w:p>
    <w:p w14:paraId="645F4587" w14:textId="77777777" w:rsidR="002C6E16" w:rsidRPr="00FF2325" w:rsidRDefault="002C6E16" w:rsidP="007E4AE0">
      <w:pPr>
        <w:widowControl w:val="0"/>
        <w:tabs>
          <w:tab w:val="left" w:pos="484"/>
          <w:tab w:val="left" w:pos="709"/>
          <w:tab w:val="left" w:pos="1440"/>
          <w:tab w:val="left" w:pos="1701"/>
        </w:tabs>
        <w:overflowPunct w:val="0"/>
        <w:autoSpaceDE w:val="0"/>
        <w:autoSpaceDN w:val="0"/>
        <w:adjustRightInd w:val="0"/>
        <w:snapToGrid w:val="0"/>
        <w:spacing w:before="60" w:after="60"/>
        <w:rPr>
          <w:rFonts w:eastAsiaTheme="minorEastAsia"/>
          <w:lang w:eastAsia="zh-CN"/>
        </w:rPr>
      </w:pPr>
    </w:p>
    <w:p w14:paraId="790440C9" w14:textId="7D47CA47" w:rsidR="00A86B1C" w:rsidRPr="00FF2325" w:rsidRDefault="00A86B1C" w:rsidP="00A86B1C">
      <w:pPr>
        <w:pStyle w:val="ListParagraph"/>
      </w:pPr>
      <w:r w:rsidRPr="00FF2325">
        <w:t>Requirements with rCDL shall be applicable for Rel-20 and not defined as release independent  from previous release.</w:t>
      </w:r>
    </w:p>
    <w:p w14:paraId="51F0AE0B" w14:textId="77777777" w:rsidR="007E4AE0" w:rsidRPr="00FF2325" w:rsidRDefault="007E4AE0" w:rsidP="00E9463E"/>
    <w:p w14:paraId="403B6645" w14:textId="77777777" w:rsidR="003C0E6C" w:rsidRPr="00FF2325" w:rsidRDefault="003C0E6C" w:rsidP="003C0E6C">
      <w:pPr>
        <w:pStyle w:val="Heading1"/>
        <w:rPr>
          <w:lang w:val="en-US"/>
        </w:rPr>
      </w:pPr>
      <w:r w:rsidRPr="00FF2325">
        <w:rPr>
          <w:lang w:val="en-US"/>
        </w:rPr>
        <w:t>3. Conclusion</w:t>
      </w:r>
    </w:p>
    <w:p w14:paraId="41CF316B" w14:textId="2FED61E9" w:rsidR="003C0E6C" w:rsidRPr="00FF2325" w:rsidRDefault="003C0E6C" w:rsidP="003C0E6C">
      <w:r w:rsidRPr="00FF2325">
        <w:t>In this paper, we provide our views on UE demodulation requirements with 8RX. Our observations and proposals are captured below:</w:t>
      </w:r>
    </w:p>
    <w:p w14:paraId="37E52563" w14:textId="50E01E85" w:rsidR="0084581C" w:rsidRPr="00FF2325" w:rsidRDefault="002B4CF4" w:rsidP="002678CF">
      <w:pPr>
        <w:rPr>
          <w:b/>
          <w:bCs/>
          <w:sz w:val="22"/>
          <w:szCs w:val="22"/>
          <w:u w:val="single"/>
        </w:rPr>
      </w:pPr>
      <w:r w:rsidRPr="00FF2325">
        <w:rPr>
          <w:b/>
          <w:bCs/>
          <w:sz w:val="22"/>
          <w:szCs w:val="22"/>
          <w:u w:val="single"/>
        </w:rPr>
        <w:t>Potential updates to channel model</w:t>
      </w:r>
    </w:p>
    <w:p w14:paraId="05204460" w14:textId="77777777" w:rsidR="001077F9" w:rsidRPr="00FF2325" w:rsidRDefault="001077F9" w:rsidP="001077F9">
      <w:pPr>
        <w:ind w:left="360" w:hanging="360"/>
        <w:rPr>
          <w:i/>
          <w:iCs/>
          <w:lang w:eastAsia="en-GB"/>
        </w:rPr>
      </w:pPr>
      <w:r w:rsidRPr="00FF2325">
        <w:rPr>
          <w:b/>
          <w:bCs/>
          <w:i/>
          <w:iCs/>
          <w:lang w:eastAsia="en-GB"/>
        </w:rPr>
        <w:t>Observation #1:</w:t>
      </w:r>
      <w:r w:rsidRPr="00FF2325">
        <w:rPr>
          <w:i/>
          <w:iCs/>
          <w:lang w:eastAsia="en-GB"/>
        </w:rPr>
        <w:t xml:space="preserve"> </w:t>
      </w:r>
      <w:r w:rsidRPr="00FF2325">
        <w:rPr>
          <w:i/>
          <w:iCs/>
          <w:lang w:eastAsia="en-GB"/>
        </w:rPr>
        <w:tab/>
        <w:t>RAN1 has introduced enhancements to UE antenna modeling – UE antenna placement and radiation pattern for the purpose of RAN1 study FS_NR_7_24GHz_Chmod.</w:t>
      </w:r>
    </w:p>
    <w:p w14:paraId="41EBD391" w14:textId="77777777" w:rsidR="001077F9" w:rsidRPr="00FF2325" w:rsidRDefault="001077F9" w:rsidP="001077F9">
      <w:pPr>
        <w:ind w:left="360" w:hanging="360"/>
        <w:rPr>
          <w:i/>
          <w:iCs/>
          <w:lang w:eastAsia="en-GB"/>
        </w:rPr>
      </w:pPr>
      <w:r w:rsidRPr="00FF2325">
        <w:rPr>
          <w:b/>
          <w:bCs/>
          <w:i/>
          <w:iCs/>
          <w:lang w:eastAsia="en-GB"/>
        </w:rPr>
        <w:t>Observation #2:</w:t>
      </w:r>
      <w:r w:rsidRPr="00FF2325">
        <w:rPr>
          <w:i/>
          <w:iCs/>
          <w:lang w:eastAsia="en-GB"/>
        </w:rPr>
        <w:t xml:space="preserve"> </w:t>
      </w:r>
      <w:r w:rsidRPr="00FF2325">
        <w:rPr>
          <w:i/>
          <w:iCs/>
          <w:lang w:eastAsia="en-GB"/>
        </w:rPr>
        <w:tab/>
        <w:t xml:space="preserve">Considering these enhancements to UE antenna model is not necessary for defining demodulation requirements </w:t>
      </w:r>
    </w:p>
    <w:p w14:paraId="0F204077" w14:textId="77777777" w:rsidR="001077F9" w:rsidRPr="00FF2325" w:rsidRDefault="001077F9" w:rsidP="001077F9">
      <w:pPr>
        <w:ind w:left="360" w:hanging="360"/>
        <w:rPr>
          <w:i/>
          <w:iCs/>
          <w:lang w:eastAsia="en-GB"/>
        </w:rPr>
      </w:pPr>
      <w:r w:rsidRPr="00FF2325">
        <w:rPr>
          <w:b/>
          <w:bCs/>
          <w:i/>
          <w:iCs/>
          <w:lang w:eastAsia="en-GB"/>
        </w:rPr>
        <w:t>Observation #3:</w:t>
      </w:r>
      <w:r w:rsidRPr="00FF2325">
        <w:rPr>
          <w:i/>
          <w:iCs/>
          <w:lang w:eastAsia="en-GB"/>
        </w:rPr>
        <w:t xml:space="preserve"> </w:t>
      </w:r>
      <w:r w:rsidRPr="00FF2325">
        <w:rPr>
          <w:i/>
          <w:iCs/>
          <w:lang w:eastAsia="en-GB"/>
        </w:rPr>
        <w:tab/>
        <w:t xml:space="preserve">If directional antennas are considered for UE side it might change the clusters that are retained, altering the channel profile compared to what we have evaluated in Rel-19. </w:t>
      </w:r>
    </w:p>
    <w:p w14:paraId="6355C016" w14:textId="77777777" w:rsidR="001077F9" w:rsidRPr="00FF2325" w:rsidRDefault="001077F9" w:rsidP="001077F9">
      <w:pPr>
        <w:ind w:left="360" w:hanging="360"/>
        <w:rPr>
          <w:b/>
          <w:bCs/>
          <w:lang w:eastAsia="en-GB"/>
        </w:rPr>
      </w:pPr>
      <w:r w:rsidRPr="00FF2325">
        <w:rPr>
          <w:b/>
          <w:bCs/>
          <w:lang w:eastAsia="en-GB"/>
        </w:rPr>
        <w:t xml:space="preserve">Proposal #1: </w:t>
      </w:r>
      <w:r w:rsidRPr="00FF2325">
        <w:rPr>
          <w:b/>
          <w:bCs/>
          <w:lang w:eastAsia="en-GB"/>
        </w:rPr>
        <w:tab/>
        <w:t>For demod requirements in Rel-20 with rCDL continue to use the UE antenna assumptions from TR 38.753 Table 6.1-2.</w:t>
      </w:r>
    </w:p>
    <w:p w14:paraId="6BB7084C" w14:textId="77777777" w:rsidR="001077F9" w:rsidRPr="00FF2325" w:rsidRDefault="001077F9" w:rsidP="001077F9">
      <w:pPr>
        <w:ind w:left="360" w:hanging="360"/>
        <w:rPr>
          <w:i/>
          <w:iCs/>
          <w:lang w:eastAsia="en-GB"/>
        </w:rPr>
      </w:pPr>
      <w:r w:rsidRPr="00FF2325">
        <w:rPr>
          <w:b/>
          <w:bCs/>
          <w:i/>
          <w:iCs/>
          <w:lang w:eastAsia="en-GB"/>
        </w:rPr>
        <w:t>Observation #4:</w:t>
      </w:r>
      <w:r w:rsidRPr="00FF2325">
        <w:rPr>
          <w:i/>
          <w:iCs/>
          <w:lang w:eastAsia="en-GB"/>
        </w:rPr>
        <w:t xml:space="preserve"> </w:t>
      </w:r>
      <w:r w:rsidRPr="00FF2325">
        <w:rPr>
          <w:i/>
          <w:iCs/>
          <w:lang w:eastAsia="en-GB"/>
        </w:rPr>
        <w:tab/>
        <w:t>After cluster truncation procedure the delay spread, and angular spreads are altered and not the same as the desired DS and desired AS initially used.</w:t>
      </w:r>
    </w:p>
    <w:p w14:paraId="67C6328F" w14:textId="77777777" w:rsidR="001077F9" w:rsidRPr="00FF2325" w:rsidRDefault="001077F9" w:rsidP="001077F9">
      <w:pPr>
        <w:ind w:left="360" w:hanging="360"/>
        <w:rPr>
          <w:i/>
          <w:iCs/>
          <w:lang w:eastAsia="en-GB"/>
        </w:rPr>
      </w:pPr>
      <w:r w:rsidRPr="00FF2325">
        <w:rPr>
          <w:b/>
          <w:bCs/>
          <w:i/>
          <w:iCs/>
          <w:lang w:eastAsia="en-GB"/>
        </w:rPr>
        <w:t>Observation #5:</w:t>
      </w:r>
      <w:r w:rsidRPr="00FF2325">
        <w:rPr>
          <w:i/>
          <w:iCs/>
          <w:lang w:eastAsia="en-GB"/>
        </w:rPr>
        <w:t xml:space="preserve"> </w:t>
      </w:r>
      <w:r w:rsidRPr="00FF2325">
        <w:rPr>
          <w:i/>
          <w:iCs/>
          <w:lang w:eastAsia="en-GB"/>
        </w:rPr>
        <w:tab/>
        <w:t>In the procedure in 38.753 we only re-scale the delays to achieve the desired delay spread, but not the angles after truncation.</w:t>
      </w:r>
    </w:p>
    <w:p w14:paraId="398E87D1" w14:textId="77777777" w:rsidR="001077F9" w:rsidRPr="00FF2325" w:rsidRDefault="001077F9" w:rsidP="001077F9">
      <w:pPr>
        <w:ind w:left="360" w:hanging="360"/>
        <w:rPr>
          <w:b/>
          <w:bCs/>
          <w:lang w:eastAsia="en-GB"/>
        </w:rPr>
      </w:pPr>
      <w:r w:rsidRPr="00FF2325">
        <w:rPr>
          <w:b/>
          <w:bCs/>
          <w:lang w:eastAsia="en-GB"/>
        </w:rPr>
        <w:t xml:space="preserve">Proposal #2: </w:t>
      </w:r>
      <w:r w:rsidRPr="00FF2325">
        <w:rPr>
          <w:b/>
          <w:bCs/>
          <w:lang w:eastAsia="en-GB"/>
        </w:rPr>
        <w:tab/>
        <w:t xml:space="preserve">Further discuss if re-scaling the delay is essential after cluster truncation.  </w:t>
      </w:r>
    </w:p>
    <w:p w14:paraId="2BFD3E09" w14:textId="77777777" w:rsidR="001077F9" w:rsidRPr="00FF2325" w:rsidRDefault="001077F9" w:rsidP="001077F9">
      <w:pPr>
        <w:ind w:left="360" w:hanging="360"/>
        <w:rPr>
          <w:b/>
          <w:bCs/>
          <w:lang w:eastAsia="en-GB"/>
        </w:rPr>
      </w:pPr>
      <w:r w:rsidRPr="00FF2325">
        <w:rPr>
          <w:b/>
          <w:bCs/>
          <w:lang w:eastAsia="en-GB"/>
        </w:rPr>
        <w:t xml:space="preserve">Proposal #3: </w:t>
      </w:r>
      <w:r w:rsidRPr="00FF2325">
        <w:rPr>
          <w:b/>
          <w:bCs/>
          <w:lang w:eastAsia="en-GB"/>
        </w:rPr>
        <w:tab/>
        <w:t xml:space="preserve">Measure and align channel statistics for rCDL channel as described in TR 38.753 section 6.4.  </w:t>
      </w:r>
    </w:p>
    <w:p w14:paraId="39570FCA" w14:textId="77777777" w:rsidR="00FD2E82" w:rsidRPr="00FF2325" w:rsidRDefault="00FD2E82" w:rsidP="00FD2E82">
      <w:pPr>
        <w:rPr>
          <w:b/>
          <w:bCs/>
          <w:sz w:val="22"/>
          <w:szCs w:val="22"/>
          <w:u w:val="single"/>
        </w:rPr>
      </w:pPr>
    </w:p>
    <w:p w14:paraId="73C0EBA6" w14:textId="3939FD6E" w:rsidR="00FD2E82" w:rsidRPr="00FF2325" w:rsidRDefault="00FD2E82" w:rsidP="00FD2E82">
      <w:pPr>
        <w:rPr>
          <w:b/>
          <w:bCs/>
          <w:sz w:val="22"/>
          <w:szCs w:val="22"/>
          <w:u w:val="single"/>
        </w:rPr>
      </w:pPr>
      <w:r w:rsidRPr="00FF2325">
        <w:rPr>
          <w:b/>
          <w:bCs/>
          <w:sz w:val="22"/>
          <w:szCs w:val="22"/>
          <w:u w:val="single"/>
        </w:rPr>
        <w:t>Test Scope</w:t>
      </w:r>
    </w:p>
    <w:p w14:paraId="5E2D2C3E" w14:textId="2FC90B97" w:rsidR="003A57FD" w:rsidRPr="00FF2325" w:rsidRDefault="003A57FD" w:rsidP="00FD2E82">
      <w:pPr>
        <w:rPr>
          <w:b/>
          <w:bCs/>
          <w:sz w:val="22"/>
          <w:szCs w:val="22"/>
        </w:rPr>
      </w:pPr>
      <w:r w:rsidRPr="00FF2325">
        <w:rPr>
          <w:b/>
          <w:bCs/>
          <w:sz w:val="22"/>
          <w:szCs w:val="22"/>
        </w:rPr>
        <w:lastRenderedPageBreak/>
        <w:t>General</w:t>
      </w:r>
    </w:p>
    <w:p w14:paraId="726F3626" w14:textId="77777777" w:rsidR="001077F9" w:rsidRPr="00FF2325" w:rsidRDefault="001077F9" w:rsidP="001077F9">
      <w:pPr>
        <w:ind w:left="360" w:hanging="360"/>
        <w:rPr>
          <w:b/>
          <w:bCs/>
          <w:lang w:eastAsia="en-GB"/>
        </w:rPr>
      </w:pPr>
      <w:r w:rsidRPr="00FF2325">
        <w:rPr>
          <w:b/>
          <w:bCs/>
          <w:lang w:eastAsia="en-GB"/>
        </w:rPr>
        <w:t xml:space="preserve">Proposal #4: </w:t>
      </w:r>
      <w:r w:rsidRPr="00FF2325">
        <w:rPr>
          <w:b/>
          <w:bCs/>
          <w:lang w:eastAsia="en-GB"/>
        </w:rPr>
        <w:tab/>
        <w:t xml:space="preserve">For demod requirements with rCDL only consider pass through AAV – AAV (1,1).  </w:t>
      </w:r>
    </w:p>
    <w:p w14:paraId="2F7D516F" w14:textId="77777777" w:rsidR="001077F9" w:rsidRPr="00FF2325" w:rsidRDefault="001077F9" w:rsidP="001077F9">
      <w:pPr>
        <w:ind w:left="360" w:hanging="360"/>
        <w:rPr>
          <w:b/>
          <w:bCs/>
          <w:lang w:eastAsia="en-GB"/>
        </w:rPr>
      </w:pPr>
      <w:r w:rsidRPr="00FF2325">
        <w:rPr>
          <w:b/>
          <w:bCs/>
          <w:lang w:eastAsia="en-GB"/>
        </w:rPr>
        <w:t xml:space="preserve">Proposal #5: </w:t>
      </w:r>
      <w:r w:rsidRPr="00FF2325">
        <w:rPr>
          <w:b/>
          <w:bCs/>
          <w:lang w:eastAsia="en-GB"/>
        </w:rPr>
        <w:tab/>
        <w:t xml:space="preserve">Use CDL parameters listed in Table 6.1-2 of TR 38.753 as baseline.  </w:t>
      </w:r>
    </w:p>
    <w:p w14:paraId="75A9CBF0" w14:textId="77777777" w:rsidR="001077F9" w:rsidRPr="00FF2325" w:rsidRDefault="001077F9" w:rsidP="001077F9">
      <w:pPr>
        <w:ind w:left="360" w:hanging="360"/>
        <w:rPr>
          <w:b/>
          <w:bCs/>
          <w:lang w:eastAsia="en-GB"/>
        </w:rPr>
      </w:pPr>
      <w:r w:rsidRPr="00FF2325">
        <w:rPr>
          <w:b/>
          <w:bCs/>
          <w:lang w:eastAsia="en-GB"/>
        </w:rPr>
        <w:t xml:space="preserve">Proposal #6: </w:t>
      </w:r>
      <w:r w:rsidRPr="00FF2325">
        <w:rPr>
          <w:b/>
          <w:bCs/>
          <w:lang w:eastAsia="en-GB"/>
        </w:rPr>
        <w:tab/>
        <w:t xml:space="preserve">Only consider TDD with 30kHz SCS for requirements with rCDL in Rel-20.  </w:t>
      </w:r>
    </w:p>
    <w:p w14:paraId="7E0EC017" w14:textId="77777777" w:rsidR="003A57FD" w:rsidRPr="00FF2325" w:rsidRDefault="003A57FD" w:rsidP="00FD2E82">
      <w:pPr>
        <w:rPr>
          <w:b/>
          <w:bCs/>
          <w:sz w:val="22"/>
          <w:szCs w:val="22"/>
        </w:rPr>
      </w:pPr>
    </w:p>
    <w:p w14:paraId="425D423D" w14:textId="77777777" w:rsidR="003A57FD" w:rsidRPr="00FF2325" w:rsidRDefault="003A57FD" w:rsidP="003A57FD">
      <w:pPr>
        <w:rPr>
          <w:b/>
          <w:bCs/>
          <w:sz w:val="22"/>
          <w:szCs w:val="22"/>
        </w:rPr>
      </w:pPr>
      <w:r w:rsidRPr="00FF2325">
        <w:rPr>
          <w:b/>
          <w:bCs/>
          <w:sz w:val="22"/>
          <w:szCs w:val="22"/>
        </w:rPr>
        <w:t>PDSCH demodulation requirements with SCM</w:t>
      </w:r>
    </w:p>
    <w:p w14:paraId="058A3DE4" w14:textId="77777777" w:rsidR="001077F9" w:rsidRPr="00FF2325" w:rsidRDefault="001077F9" w:rsidP="001077F9">
      <w:pPr>
        <w:ind w:left="360" w:hanging="360"/>
        <w:rPr>
          <w:b/>
          <w:bCs/>
          <w:lang w:eastAsia="en-GB"/>
        </w:rPr>
      </w:pPr>
      <w:r w:rsidRPr="00FF2325">
        <w:rPr>
          <w:b/>
          <w:bCs/>
          <w:lang w:eastAsia="en-GB"/>
        </w:rPr>
        <w:t xml:space="preserve">Proposal #7: </w:t>
      </w:r>
      <w:r w:rsidRPr="00FF2325">
        <w:rPr>
          <w:b/>
          <w:bCs/>
          <w:lang w:eastAsia="en-GB"/>
        </w:rPr>
        <w:tab/>
        <w:t xml:space="preserve">For 8x8 8L PDSCH demod test define test metric based on total TP with different MCS per CW  </w:t>
      </w:r>
    </w:p>
    <w:p w14:paraId="67CDB38C" w14:textId="7F88E8F0" w:rsidR="003A57FD" w:rsidRPr="00FF2325" w:rsidRDefault="003A57FD" w:rsidP="003A57FD">
      <w:pPr>
        <w:rPr>
          <w:b/>
          <w:bCs/>
          <w:sz w:val="22"/>
          <w:szCs w:val="22"/>
        </w:rPr>
      </w:pPr>
    </w:p>
    <w:p w14:paraId="40E3A932" w14:textId="77777777" w:rsidR="003A57FD" w:rsidRPr="00FF2325" w:rsidRDefault="003A57FD" w:rsidP="003A57FD">
      <w:pPr>
        <w:rPr>
          <w:b/>
          <w:bCs/>
          <w:sz w:val="22"/>
          <w:szCs w:val="22"/>
        </w:rPr>
      </w:pPr>
      <w:r w:rsidRPr="00FF2325">
        <w:rPr>
          <w:b/>
          <w:bCs/>
          <w:sz w:val="22"/>
          <w:szCs w:val="22"/>
        </w:rPr>
        <w:t>PMI reporting requirements with SCM</w:t>
      </w:r>
    </w:p>
    <w:p w14:paraId="57D0CCB0" w14:textId="77777777" w:rsidR="001077F9" w:rsidRPr="00FF2325" w:rsidRDefault="001077F9" w:rsidP="001077F9">
      <w:pPr>
        <w:ind w:left="360" w:hanging="360"/>
        <w:rPr>
          <w:b/>
          <w:bCs/>
          <w:lang w:eastAsia="en-GB"/>
        </w:rPr>
      </w:pPr>
      <w:r w:rsidRPr="00FF2325">
        <w:rPr>
          <w:b/>
          <w:bCs/>
          <w:lang w:eastAsia="en-GB"/>
        </w:rPr>
        <w:t xml:space="preserve">Proposal #8: </w:t>
      </w:r>
      <w:r w:rsidRPr="00FF2325">
        <w:rPr>
          <w:b/>
          <w:bCs/>
          <w:lang w:eastAsia="en-GB"/>
        </w:rPr>
        <w:tab/>
        <w:t xml:space="preserve">Study comprehensive long-term solution to PMI bias issue in the 6G Demod Study Item </w:t>
      </w:r>
    </w:p>
    <w:p w14:paraId="0049673D" w14:textId="77777777" w:rsidR="001077F9" w:rsidRPr="00FF2325" w:rsidRDefault="001077F9" w:rsidP="001077F9">
      <w:pPr>
        <w:ind w:left="360" w:hanging="360"/>
        <w:rPr>
          <w:b/>
          <w:bCs/>
          <w:lang w:eastAsia="en-GB"/>
        </w:rPr>
      </w:pPr>
      <w:r w:rsidRPr="00FF2325">
        <w:rPr>
          <w:b/>
          <w:bCs/>
          <w:lang w:eastAsia="en-GB"/>
        </w:rPr>
        <w:t xml:space="preserve">Proposal #9: </w:t>
      </w:r>
      <w:r w:rsidRPr="00FF2325">
        <w:rPr>
          <w:b/>
          <w:bCs/>
          <w:lang w:eastAsia="en-GB"/>
        </w:rPr>
        <w:tab/>
        <w:t>For PMI reporting requirements collect both TP gain and SNR @ 90% Max TP to evaluate alignment</w:t>
      </w:r>
    </w:p>
    <w:p w14:paraId="1B0A46D6" w14:textId="77777777" w:rsidR="001077F9" w:rsidRPr="00FF2325" w:rsidRDefault="001077F9" w:rsidP="001077F9">
      <w:pPr>
        <w:ind w:left="360" w:hanging="360"/>
        <w:rPr>
          <w:b/>
          <w:bCs/>
          <w:lang w:eastAsia="en-GB"/>
        </w:rPr>
      </w:pPr>
      <w:r w:rsidRPr="00FF2325">
        <w:rPr>
          <w:b/>
          <w:bCs/>
          <w:lang w:eastAsia="en-GB"/>
        </w:rPr>
        <w:t xml:space="preserve">Proposal #10: </w:t>
      </w:r>
      <w:r w:rsidRPr="00FF2325">
        <w:rPr>
          <w:b/>
          <w:bCs/>
          <w:lang w:eastAsia="en-GB"/>
        </w:rPr>
        <w:tab/>
        <w:t xml:space="preserve">Do not define PMI reporting requirements in Rel-20 with rCDL channel model unless results can be aligned, PMI bias issue can be addressed.   </w:t>
      </w:r>
    </w:p>
    <w:p w14:paraId="744C31A5" w14:textId="77777777" w:rsidR="001077F9" w:rsidRPr="00FF2325" w:rsidRDefault="001077F9" w:rsidP="001077F9">
      <w:pPr>
        <w:ind w:left="360" w:hanging="360"/>
        <w:rPr>
          <w:b/>
          <w:bCs/>
          <w:lang w:eastAsia="en-GB"/>
        </w:rPr>
      </w:pPr>
      <w:r w:rsidRPr="00FF2325">
        <w:rPr>
          <w:b/>
          <w:bCs/>
          <w:lang w:eastAsia="en-GB"/>
        </w:rPr>
        <w:t xml:space="preserve">Proposal #11: </w:t>
      </w:r>
      <w:r w:rsidRPr="00FF2325">
        <w:rPr>
          <w:b/>
          <w:bCs/>
          <w:lang w:eastAsia="en-GB"/>
        </w:rPr>
        <w:tab/>
        <w:t xml:space="preserve">Test scope for requirements with PMI if introduced - Antenna config: 8T4R; Rank- 2.   </w:t>
      </w:r>
    </w:p>
    <w:p w14:paraId="48F13010" w14:textId="77777777" w:rsidR="003A57FD" w:rsidRPr="00FF2325" w:rsidRDefault="003A57FD" w:rsidP="00FD2E82">
      <w:pPr>
        <w:rPr>
          <w:b/>
          <w:bCs/>
          <w:sz w:val="22"/>
          <w:szCs w:val="22"/>
        </w:rPr>
      </w:pPr>
    </w:p>
    <w:p w14:paraId="0965A13E" w14:textId="7A115513" w:rsidR="003A57FD" w:rsidRPr="00FF2325" w:rsidRDefault="003A57FD" w:rsidP="003A57FD">
      <w:pPr>
        <w:rPr>
          <w:b/>
          <w:bCs/>
          <w:sz w:val="22"/>
          <w:szCs w:val="22"/>
          <w:u w:val="single"/>
        </w:rPr>
      </w:pPr>
      <w:r w:rsidRPr="00FF2325">
        <w:rPr>
          <w:b/>
          <w:bCs/>
          <w:sz w:val="22"/>
          <w:szCs w:val="22"/>
          <w:u w:val="single"/>
        </w:rPr>
        <w:t>Test Applicability &amp; Release Independence</w:t>
      </w:r>
    </w:p>
    <w:p w14:paraId="1CB8E538" w14:textId="77777777" w:rsidR="001077F9" w:rsidRPr="00FF2325" w:rsidRDefault="001077F9" w:rsidP="001077F9">
      <w:pPr>
        <w:ind w:left="360" w:hanging="360"/>
        <w:rPr>
          <w:b/>
          <w:bCs/>
          <w:lang w:eastAsia="en-GB"/>
        </w:rPr>
      </w:pPr>
      <w:r w:rsidRPr="00FF2325">
        <w:rPr>
          <w:b/>
          <w:bCs/>
          <w:lang w:eastAsia="en-GB"/>
        </w:rPr>
        <w:t xml:space="preserve">Proposal #12: </w:t>
      </w:r>
      <w:r w:rsidRPr="00FF2325">
        <w:rPr>
          <w:b/>
          <w:bCs/>
          <w:lang w:eastAsia="en-GB"/>
        </w:rPr>
        <w:tab/>
        <w:t xml:space="preserve">Requirements with rCDL shall be introduced as optional and based on UE declaration (capability without signaling) </w:t>
      </w:r>
    </w:p>
    <w:p w14:paraId="7C3E6284" w14:textId="195692F9" w:rsidR="001077F9" w:rsidRPr="00FF2325" w:rsidRDefault="001077F9" w:rsidP="001077F9">
      <w:pPr>
        <w:ind w:left="360" w:hanging="360"/>
        <w:rPr>
          <w:b/>
          <w:bCs/>
          <w:lang w:eastAsia="en-GB"/>
        </w:rPr>
      </w:pPr>
      <w:r w:rsidRPr="00FF2325">
        <w:rPr>
          <w:b/>
          <w:bCs/>
          <w:lang w:eastAsia="en-GB"/>
        </w:rPr>
        <w:t xml:space="preserve">Proposal #13: </w:t>
      </w:r>
      <w:r w:rsidRPr="00FF2325">
        <w:rPr>
          <w:b/>
          <w:bCs/>
          <w:lang w:eastAsia="en-GB"/>
        </w:rPr>
        <w:tab/>
        <w:t>Requirements with rCDL shall be applicable for Rel-20 and not defined as release independent from previous release.</w:t>
      </w:r>
    </w:p>
    <w:p w14:paraId="1FA0B73E" w14:textId="77777777" w:rsidR="00FF67B4" w:rsidRPr="00FF2325" w:rsidRDefault="00FF67B4" w:rsidP="005C7AE3">
      <w:pPr>
        <w:rPr>
          <w:b/>
          <w:bCs/>
        </w:rPr>
      </w:pPr>
    </w:p>
    <w:p w14:paraId="4D56CEA7" w14:textId="3E8A4A4D" w:rsidR="003C0E6C" w:rsidRPr="00FF2325" w:rsidRDefault="00CF5BF1" w:rsidP="003C0E6C">
      <w:pPr>
        <w:pStyle w:val="Heading1"/>
        <w:ind w:left="432" w:hanging="432"/>
        <w:rPr>
          <w:lang w:val="en-US"/>
        </w:rPr>
      </w:pPr>
      <w:r w:rsidRPr="00FF2325">
        <w:rPr>
          <w:lang w:val="en-US"/>
        </w:rPr>
        <w:t>Reference</w:t>
      </w:r>
    </w:p>
    <w:p w14:paraId="4A3E86D7" w14:textId="79265155" w:rsidR="004475B3" w:rsidRPr="00FF2325" w:rsidRDefault="00424712" w:rsidP="007E4AE0">
      <w:pPr>
        <w:pStyle w:val="ListParagraph"/>
        <w:numPr>
          <w:ilvl w:val="0"/>
          <w:numId w:val="2"/>
        </w:numPr>
        <w:rPr>
          <w:b w:val="0"/>
          <w:bCs w:val="0"/>
          <w:i/>
          <w:iCs/>
          <w:lang w:eastAsia="en-GB"/>
        </w:rPr>
      </w:pPr>
      <w:r w:rsidRPr="00FF2325">
        <w:rPr>
          <w:b w:val="0"/>
          <w:bCs w:val="0"/>
        </w:rPr>
        <w:t>RP‑252957</w:t>
      </w:r>
      <w:r w:rsidR="004475B3" w:rsidRPr="00FF2325">
        <w:rPr>
          <w:b w:val="0"/>
          <w:bCs w:val="0"/>
        </w:rPr>
        <w:t>, “</w:t>
      </w:r>
      <w:r w:rsidRPr="00FF2325">
        <w:rPr>
          <w:b w:val="0"/>
          <w:bCs w:val="0"/>
        </w:rPr>
        <w:t>New WID: NR demodulation performance: Phase 6</w:t>
      </w:r>
      <w:r w:rsidR="004475B3" w:rsidRPr="00FF2325">
        <w:rPr>
          <w:b w:val="0"/>
          <w:bCs w:val="0"/>
        </w:rPr>
        <w:t xml:space="preserve">”, </w:t>
      </w:r>
      <w:r w:rsidRPr="00FF2325">
        <w:rPr>
          <w:b w:val="0"/>
          <w:bCs w:val="0"/>
        </w:rPr>
        <w:t>Apple</w:t>
      </w:r>
      <w:r w:rsidR="004475B3" w:rsidRPr="00FF2325">
        <w:rPr>
          <w:b w:val="0"/>
          <w:bCs w:val="0"/>
        </w:rPr>
        <w:t xml:space="preserve">.  </w:t>
      </w:r>
    </w:p>
    <w:p w14:paraId="614ED8DA" w14:textId="260D5671" w:rsidR="00500AF3" w:rsidRPr="00FF2325" w:rsidRDefault="00500AF3" w:rsidP="007E4AE0">
      <w:pPr>
        <w:pStyle w:val="ListParagraph"/>
        <w:numPr>
          <w:ilvl w:val="0"/>
          <w:numId w:val="2"/>
        </w:numPr>
        <w:rPr>
          <w:b w:val="0"/>
          <w:bCs w:val="0"/>
        </w:rPr>
      </w:pPr>
      <w:r w:rsidRPr="00FF2325">
        <w:rPr>
          <w:b w:val="0"/>
          <w:bCs w:val="0"/>
        </w:rPr>
        <w:t>R4-2514823, “WF on NR_demod_Ph6_Ph5”, China Telecom</w:t>
      </w:r>
    </w:p>
    <w:p w14:paraId="4C622E39" w14:textId="77777777" w:rsidR="002678CF" w:rsidRPr="00FF2325" w:rsidRDefault="002678CF" w:rsidP="008741FF"/>
    <w:sectPr w:rsidR="002678CF" w:rsidRPr="00FF2325" w:rsidSect="00EB132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imes New Roman Bold">
    <w:altName w:val="Times New Roman"/>
    <w:panose1 w:val="020B0604020202020204"/>
    <w:charset w:val="00"/>
    <w:family w:val="roman"/>
    <w:pitch w:val="variable"/>
    <w:sig w:usb0="00003A87" w:usb1="00000000" w:usb2="00000000" w:usb3="00000000" w:csb0="000000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 ??">
    <w:altName w:val="Yu Gothic"/>
    <w:panose1 w:val="020B0604020202020204"/>
    <w:charset w:val="80"/>
    <w:family w:val="roman"/>
    <w:notTrueType/>
    <w:pitch w:val="fixed"/>
    <w:sig w:usb0="00000000" w:usb1="08070000" w:usb2="00000010" w:usb3="00000000" w:csb0="00020000"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A52AD"/>
    <w:multiLevelType w:val="hybridMultilevel"/>
    <w:tmpl w:val="F21CD3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0FF64EA"/>
    <w:multiLevelType w:val="hybridMultilevel"/>
    <w:tmpl w:val="B4DE5C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3D39A2"/>
    <w:multiLevelType w:val="hybridMultilevel"/>
    <w:tmpl w:val="D5189ABE"/>
    <w:lvl w:ilvl="0" w:tplc="FFFFFFFF">
      <w:start w:val="1"/>
      <w:numFmt w:val="decimal"/>
      <w:lvlText w:val="Observation #%1: "/>
      <w:lvlJc w:val="left"/>
      <w:pPr>
        <w:ind w:left="72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38D6999"/>
    <w:multiLevelType w:val="hybridMultilevel"/>
    <w:tmpl w:val="647AF0E2"/>
    <w:lvl w:ilvl="0" w:tplc="C26C3EAC">
      <w:start w:val="1"/>
      <w:numFmt w:val="decimal"/>
      <w:lvlText w:val="Observation #%1: "/>
      <w:lvlJc w:val="left"/>
      <w:pPr>
        <w:ind w:left="36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7904EAE"/>
    <w:multiLevelType w:val="hybridMultilevel"/>
    <w:tmpl w:val="9D7C1926"/>
    <w:lvl w:ilvl="0" w:tplc="FFFFFFFF">
      <w:start w:val="1"/>
      <w:numFmt w:val="decimal"/>
      <w:lvlText w:val="Proposal #%1: "/>
      <w:lvlJc w:val="left"/>
      <w:pPr>
        <w:ind w:left="216" w:hanging="216"/>
      </w:pPr>
      <w:rPr>
        <w:rFonts w:ascii="Times New Roman Bold" w:hAnsi="Times New Roman Bold" w:cs="Calibri" w:hint="default"/>
        <w:b/>
        <w:i w:val="0"/>
        <w:caps w:val="0"/>
        <w:strike w:val="0"/>
        <w:dstrike w:val="0"/>
        <w:vanish w:val="0"/>
        <w:color w:val="auto"/>
        <w:sz w:val="20"/>
        <w:szCs w:val="24"/>
        <w:u w:val="none"/>
        <w:vertAlign w:val="baseline"/>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0915186F"/>
    <w:multiLevelType w:val="multilevel"/>
    <w:tmpl w:val="34C00B8E"/>
    <w:lvl w:ilvl="0">
      <w:start w:val="1"/>
      <w:numFmt w:val="bullet"/>
      <w:lvlText w:val=""/>
      <w:lvlJc w:val="left"/>
      <w:pPr>
        <w:ind w:left="420" w:hanging="420"/>
      </w:pPr>
      <w:rPr>
        <w:rFonts w:ascii="Symbol" w:hAnsi="Symbol" w:hint="default"/>
      </w:rPr>
    </w:lvl>
    <w:lvl w:ilvl="1">
      <w:start w:val="2"/>
      <w:numFmt w:val="bullet"/>
      <w:lvlText w:val="-"/>
      <w:lvlJc w:val="left"/>
      <w:pPr>
        <w:ind w:left="840" w:hanging="420"/>
      </w:pPr>
      <w:rPr>
        <w:rFonts w:ascii="Segoe UI" w:eastAsia="SimSun" w:hAnsi="Segoe UI" w:cs="Segoe UI"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numFmt w:val="bullet"/>
      <w:lvlText w:val="·"/>
      <w:lvlJc w:val="left"/>
      <w:pPr>
        <w:ind w:left="2100" w:hanging="420"/>
      </w:pPr>
      <w:rPr>
        <w:rFonts w:ascii="Times New Roman" w:eastAsia="Arial Unicode MS" w:hAnsi="Times New Roman" w:cs="Times New Roman"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09430B85"/>
    <w:multiLevelType w:val="hybridMultilevel"/>
    <w:tmpl w:val="180A9664"/>
    <w:lvl w:ilvl="0" w:tplc="FFFFFFFF">
      <w:start w:val="1"/>
      <w:numFmt w:val="decimal"/>
      <w:lvlText w:val="Observation #%1: "/>
      <w:lvlJc w:val="left"/>
      <w:pPr>
        <w:ind w:left="36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0B8C2ABF"/>
    <w:multiLevelType w:val="multilevel"/>
    <w:tmpl w:val="9056A52E"/>
    <w:lvl w:ilvl="0">
      <w:numFmt w:val="decimal"/>
      <w:lvlText w:val="%1"/>
      <w:lvlJc w:val="left"/>
      <w:pPr>
        <w:ind w:left="720" w:hanging="360"/>
      </w:pPr>
      <w:rPr>
        <w:rFonts w:hint="default"/>
        <w:color w:val="0D0D0D"/>
        <w:lang w:val="en-U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8" w15:restartNumberingAfterBreak="0">
    <w:nsid w:val="0FA856B9"/>
    <w:multiLevelType w:val="multilevel"/>
    <w:tmpl w:val="0FA856B9"/>
    <w:lvl w:ilvl="0">
      <w:start w:val="1"/>
      <w:numFmt w:val="bullet"/>
      <w:lvlText w:val=""/>
      <w:lvlJc w:val="left"/>
      <w:pPr>
        <w:ind w:left="860" w:hanging="360"/>
      </w:pPr>
      <w:rPr>
        <w:rFonts w:ascii="Symbol" w:hAnsi="Symbol" w:hint="default"/>
      </w:rPr>
    </w:lvl>
    <w:lvl w:ilvl="1">
      <w:start w:val="1"/>
      <w:numFmt w:val="bullet"/>
      <w:lvlText w:val=""/>
      <w:lvlJc w:val="left"/>
      <w:pPr>
        <w:ind w:left="450" w:hanging="360"/>
      </w:pPr>
      <w:rPr>
        <w:rFonts w:ascii="Wingdings" w:hAnsi="Wingdings" w:hint="default"/>
      </w:rPr>
    </w:lvl>
    <w:lvl w:ilvl="2">
      <w:start w:val="1"/>
      <w:numFmt w:val="bullet"/>
      <w:lvlText w:val=""/>
      <w:lvlJc w:val="left"/>
      <w:pPr>
        <w:ind w:left="2300" w:hanging="360"/>
      </w:pPr>
      <w:rPr>
        <w:rFonts w:ascii="Wingdings" w:hAnsi="Wingdings" w:hint="default"/>
      </w:rPr>
    </w:lvl>
    <w:lvl w:ilvl="3">
      <w:start w:val="1"/>
      <w:numFmt w:val="bullet"/>
      <w:lvlText w:val=""/>
      <w:lvlJc w:val="left"/>
      <w:pPr>
        <w:ind w:left="3020" w:hanging="360"/>
      </w:pPr>
      <w:rPr>
        <w:rFonts w:ascii="Symbol" w:hAnsi="Symbol" w:hint="default"/>
      </w:rPr>
    </w:lvl>
    <w:lvl w:ilvl="4">
      <w:start w:val="1"/>
      <w:numFmt w:val="bullet"/>
      <w:lvlText w:val="o"/>
      <w:lvlJc w:val="left"/>
      <w:pPr>
        <w:ind w:left="3740" w:hanging="360"/>
      </w:pPr>
      <w:rPr>
        <w:rFonts w:ascii="Courier New" w:hAnsi="Courier New" w:cs="Courier New" w:hint="default"/>
      </w:rPr>
    </w:lvl>
    <w:lvl w:ilvl="5">
      <w:start w:val="1"/>
      <w:numFmt w:val="bullet"/>
      <w:lvlText w:val=""/>
      <w:lvlJc w:val="left"/>
      <w:pPr>
        <w:ind w:left="4460" w:hanging="360"/>
      </w:pPr>
      <w:rPr>
        <w:rFonts w:ascii="Wingdings" w:hAnsi="Wingdings" w:hint="default"/>
      </w:rPr>
    </w:lvl>
    <w:lvl w:ilvl="6">
      <w:start w:val="1"/>
      <w:numFmt w:val="bullet"/>
      <w:lvlText w:val=""/>
      <w:lvlJc w:val="left"/>
      <w:pPr>
        <w:ind w:left="5180" w:hanging="360"/>
      </w:pPr>
      <w:rPr>
        <w:rFonts w:ascii="Symbol" w:hAnsi="Symbol" w:hint="default"/>
      </w:rPr>
    </w:lvl>
    <w:lvl w:ilvl="7">
      <w:start w:val="1"/>
      <w:numFmt w:val="bullet"/>
      <w:lvlText w:val="o"/>
      <w:lvlJc w:val="left"/>
      <w:pPr>
        <w:ind w:left="5900" w:hanging="360"/>
      </w:pPr>
      <w:rPr>
        <w:rFonts w:ascii="Courier New" w:hAnsi="Courier New" w:cs="Courier New" w:hint="default"/>
      </w:rPr>
    </w:lvl>
    <w:lvl w:ilvl="8">
      <w:start w:val="1"/>
      <w:numFmt w:val="bullet"/>
      <w:lvlText w:val=""/>
      <w:lvlJc w:val="left"/>
      <w:pPr>
        <w:ind w:left="6620" w:hanging="360"/>
      </w:pPr>
      <w:rPr>
        <w:rFonts w:ascii="Wingdings" w:hAnsi="Wingdings" w:hint="default"/>
      </w:rPr>
    </w:lvl>
  </w:abstractNum>
  <w:abstractNum w:abstractNumId="9" w15:restartNumberingAfterBreak="0">
    <w:nsid w:val="123E1A7D"/>
    <w:multiLevelType w:val="hybridMultilevel"/>
    <w:tmpl w:val="226020AE"/>
    <w:lvl w:ilvl="0" w:tplc="655CEDE2">
      <w:start w:val="1"/>
      <w:numFmt w:val="decimal"/>
      <w:lvlText w:val="Observation #%1: "/>
      <w:lvlJc w:val="left"/>
      <w:pPr>
        <w:ind w:left="72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2B133D5"/>
    <w:multiLevelType w:val="hybridMultilevel"/>
    <w:tmpl w:val="23D4F4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3543D29"/>
    <w:multiLevelType w:val="hybridMultilevel"/>
    <w:tmpl w:val="1E3A1EB4"/>
    <w:lvl w:ilvl="0" w:tplc="3410A184">
      <w:start w:val="1"/>
      <w:numFmt w:val="decimal"/>
      <w:lvlText w:val="Observation #%1: "/>
      <w:lvlJc w:val="left"/>
      <w:pPr>
        <w:ind w:left="36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6CA03A4"/>
    <w:multiLevelType w:val="hybridMultilevel"/>
    <w:tmpl w:val="A8AC7F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BE7232B"/>
    <w:multiLevelType w:val="hybridMultilevel"/>
    <w:tmpl w:val="4A1A339E"/>
    <w:lvl w:ilvl="0" w:tplc="6AC694B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DC82AC6"/>
    <w:multiLevelType w:val="hybridMultilevel"/>
    <w:tmpl w:val="A3265A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FE248E7"/>
    <w:multiLevelType w:val="hybridMultilevel"/>
    <w:tmpl w:val="65FE1B26"/>
    <w:lvl w:ilvl="0" w:tplc="93D6E29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3A65F30"/>
    <w:multiLevelType w:val="hybridMultilevel"/>
    <w:tmpl w:val="B294810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25B830F5"/>
    <w:multiLevelType w:val="hybridMultilevel"/>
    <w:tmpl w:val="71288EA4"/>
    <w:lvl w:ilvl="0" w:tplc="04190003">
      <w:start w:val="1"/>
      <w:numFmt w:val="bullet"/>
      <w:lvlText w:val="o"/>
      <w:lvlJc w:val="left"/>
      <w:pPr>
        <w:ind w:left="1129" w:hanging="420"/>
      </w:pPr>
      <w:rPr>
        <w:rFonts w:ascii="Courier New" w:hAnsi="Courier New" w:cs="Courier New" w:hint="default"/>
      </w:rPr>
    </w:lvl>
    <w:lvl w:ilvl="1" w:tplc="04090001">
      <w:start w:val="1"/>
      <w:numFmt w:val="bullet"/>
      <w:lvlText w:val=""/>
      <w:lvlJc w:val="left"/>
      <w:pPr>
        <w:ind w:left="1489" w:hanging="360"/>
      </w:pPr>
      <w:rPr>
        <w:rFonts w:ascii="Symbol" w:hAnsi="Symbol" w:hint="default"/>
      </w:rPr>
    </w:lvl>
    <w:lvl w:ilvl="2" w:tplc="04090005" w:tentative="1">
      <w:start w:val="1"/>
      <w:numFmt w:val="bullet"/>
      <w:lvlText w:val=""/>
      <w:lvlJc w:val="left"/>
      <w:pPr>
        <w:ind w:left="1969" w:hanging="420"/>
      </w:pPr>
      <w:rPr>
        <w:rFonts w:ascii="Wingdings" w:hAnsi="Wingdings" w:hint="default"/>
      </w:rPr>
    </w:lvl>
    <w:lvl w:ilvl="3" w:tplc="04090001" w:tentative="1">
      <w:start w:val="1"/>
      <w:numFmt w:val="bullet"/>
      <w:lvlText w:val=""/>
      <w:lvlJc w:val="left"/>
      <w:pPr>
        <w:ind w:left="2389" w:hanging="420"/>
      </w:pPr>
      <w:rPr>
        <w:rFonts w:ascii="Wingdings" w:hAnsi="Wingdings" w:hint="default"/>
      </w:rPr>
    </w:lvl>
    <w:lvl w:ilvl="4" w:tplc="04090003" w:tentative="1">
      <w:start w:val="1"/>
      <w:numFmt w:val="bullet"/>
      <w:lvlText w:val=""/>
      <w:lvlJc w:val="left"/>
      <w:pPr>
        <w:ind w:left="2809" w:hanging="420"/>
      </w:pPr>
      <w:rPr>
        <w:rFonts w:ascii="Wingdings" w:hAnsi="Wingdings" w:hint="default"/>
      </w:rPr>
    </w:lvl>
    <w:lvl w:ilvl="5" w:tplc="04090005" w:tentative="1">
      <w:start w:val="1"/>
      <w:numFmt w:val="bullet"/>
      <w:lvlText w:val=""/>
      <w:lvlJc w:val="left"/>
      <w:pPr>
        <w:ind w:left="3229" w:hanging="420"/>
      </w:pPr>
      <w:rPr>
        <w:rFonts w:ascii="Wingdings" w:hAnsi="Wingdings" w:hint="default"/>
      </w:rPr>
    </w:lvl>
    <w:lvl w:ilvl="6" w:tplc="04090001" w:tentative="1">
      <w:start w:val="1"/>
      <w:numFmt w:val="bullet"/>
      <w:lvlText w:val=""/>
      <w:lvlJc w:val="left"/>
      <w:pPr>
        <w:ind w:left="3649" w:hanging="420"/>
      </w:pPr>
      <w:rPr>
        <w:rFonts w:ascii="Wingdings" w:hAnsi="Wingdings" w:hint="default"/>
      </w:rPr>
    </w:lvl>
    <w:lvl w:ilvl="7" w:tplc="04090003" w:tentative="1">
      <w:start w:val="1"/>
      <w:numFmt w:val="bullet"/>
      <w:lvlText w:val=""/>
      <w:lvlJc w:val="left"/>
      <w:pPr>
        <w:ind w:left="4069" w:hanging="420"/>
      </w:pPr>
      <w:rPr>
        <w:rFonts w:ascii="Wingdings" w:hAnsi="Wingdings" w:hint="default"/>
      </w:rPr>
    </w:lvl>
    <w:lvl w:ilvl="8" w:tplc="04090005" w:tentative="1">
      <w:start w:val="1"/>
      <w:numFmt w:val="bullet"/>
      <w:lvlText w:val=""/>
      <w:lvlJc w:val="left"/>
      <w:pPr>
        <w:ind w:left="4489" w:hanging="420"/>
      </w:pPr>
      <w:rPr>
        <w:rFonts w:ascii="Wingdings" w:hAnsi="Wingdings" w:hint="default"/>
      </w:rPr>
    </w:lvl>
  </w:abstractNum>
  <w:abstractNum w:abstractNumId="18" w15:restartNumberingAfterBreak="0">
    <w:nsid w:val="26DD15E3"/>
    <w:multiLevelType w:val="multilevel"/>
    <w:tmpl w:val="7C5C3312"/>
    <w:lvl w:ilvl="0">
      <w:start w:val="2"/>
      <w:numFmt w:val="decimal"/>
      <w:lvlText w:val="%1"/>
      <w:lvlJc w:val="left"/>
      <w:pPr>
        <w:ind w:left="465" w:hanging="465"/>
      </w:pPr>
      <w:rPr>
        <w:rFonts w:hint="default"/>
      </w:rPr>
    </w:lvl>
    <w:lvl w:ilvl="1">
      <w:start w:val="1"/>
      <w:numFmt w:val="decimal"/>
      <w:pStyle w:val="Heading2"/>
      <w:lvlText w:val="%1.%2"/>
      <w:lvlJc w:val="left"/>
      <w:pPr>
        <w:ind w:left="720" w:hanging="720"/>
      </w:pPr>
      <w:rPr>
        <w:rFonts w:hint="default"/>
        <w:sz w:val="28"/>
        <w:szCs w:val="28"/>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9" w15:restartNumberingAfterBreak="0">
    <w:nsid w:val="29EC6FF8"/>
    <w:multiLevelType w:val="hybridMultilevel"/>
    <w:tmpl w:val="A2865766"/>
    <w:lvl w:ilvl="0" w:tplc="136A33C0">
      <w:start w:val="1"/>
      <w:numFmt w:val="bullet"/>
      <w:lvlText w:val=""/>
      <w:lvlJc w:val="left"/>
      <w:pPr>
        <w:ind w:left="420" w:hanging="420"/>
      </w:pPr>
      <w:rPr>
        <w:rFonts w:ascii="Wingdings" w:hAnsi="Wingdings" w:hint="default"/>
      </w:rPr>
    </w:lvl>
    <w:lvl w:ilvl="1" w:tplc="04190003">
      <w:start w:val="1"/>
      <w:numFmt w:val="bullet"/>
      <w:lvlText w:val="o"/>
      <w:lvlJc w:val="left"/>
      <w:pPr>
        <w:ind w:left="840" w:hanging="420"/>
      </w:pPr>
      <w:rPr>
        <w:rFonts w:ascii="Courier New" w:hAnsi="Courier New" w:cs="Courier New" w:hint="default"/>
      </w:rPr>
    </w:lvl>
    <w:lvl w:ilvl="2" w:tplc="041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15:restartNumberingAfterBreak="0">
    <w:nsid w:val="2AF245E8"/>
    <w:multiLevelType w:val="hybridMultilevel"/>
    <w:tmpl w:val="236E85B0"/>
    <w:lvl w:ilvl="0" w:tplc="136A33C0">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B">
      <w:start w:val="1"/>
      <w:numFmt w:val="bullet"/>
      <w:lvlText w:val=""/>
      <w:lvlJc w:val="left"/>
      <w:pPr>
        <w:ind w:left="1554"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B297B96"/>
    <w:multiLevelType w:val="multilevel"/>
    <w:tmpl w:val="2B297B96"/>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hint="default"/>
        <w:color w:val="auto"/>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2" w15:restartNumberingAfterBreak="0">
    <w:nsid w:val="316D59B2"/>
    <w:multiLevelType w:val="hybridMultilevel"/>
    <w:tmpl w:val="9D7C1926"/>
    <w:lvl w:ilvl="0" w:tplc="FFFFFFFF">
      <w:start w:val="1"/>
      <w:numFmt w:val="decimal"/>
      <w:lvlText w:val="Proposal #%1: "/>
      <w:lvlJc w:val="left"/>
      <w:pPr>
        <w:ind w:left="216" w:hanging="216"/>
      </w:pPr>
      <w:rPr>
        <w:rFonts w:ascii="Times New Roman Bold" w:hAnsi="Times New Roman Bold" w:cs="Calibri" w:hint="default"/>
        <w:b/>
        <w:i w:val="0"/>
        <w:caps w:val="0"/>
        <w:strike w:val="0"/>
        <w:dstrike w:val="0"/>
        <w:vanish w:val="0"/>
        <w:color w:val="auto"/>
        <w:sz w:val="20"/>
        <w:szCs w:val="24"/>
        <w:u w:val="none"/>
        <w:vertAlign w:val="baseline"/>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35AA6AF0"/>
    <w:multiLevelType w:val="hybridMultilevel"/>
    <w:tmpl w:val="99305630"/>
    <w:lvl w:ilvl="0" w:tplc="08090001">
      <w:start w:val="1"/>
      <w:numFmt w:val="bullet"/>
      <w:lvlText w:val=""/>
      <w:lvlJc w:val="left"/>
      <w:pPr>
        <w:ind w:left="936"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67B5222"/>
    <w:multiLevelType w:val="hybridMultilevel"/>
    <w:tmpl w:val="1AE66ECA"/>
    <w:lvl w:ilvl="0" w:tplc="08090001">
      <w:start w:val="1"/>
      <w:numFmt w:val="bullet"/>
      <w:lvlText w:val=""/>
      <w:lvlJc w:val="left"/>
      <w:pPr>
        <w:ind w:left="644" w:hanging="360"/>
      </w:pPr>
      <w:rPr>
        <w:rFonts w:ascii="Symbol" w:hAnsi="Symbol" w:hint="default"/>
      </w:rPr>
    </w:lvl>
    <w:lvl w:ilvl="1" w:tplc="04090003">
      <w:start w:val="1"/>
      <w:numFmt w:val="bullet"/>
      <w:lvlText w:val="o"/>
      <w:lvlJc w:val="left"/>
      <w:pPr>
        <w:ind w:left="1148" w:hanging="360"/>
      </w:pPr>
      <w:rPr>
        <w:rFonts w:ascii="Courier New" w:hAnsi="Courier New" w:cs="Courier New" w:hint="default"/>
      </w:rPr>
    </w:lvl>
    <w:lvl w:ilvl="2" w:tplc="04090005" w:tentative="1">
      <w:start w:val="1"/>
      <w:numFmt w:val="bullet"/>
      <w:lvlText w:val=""/>
      <w:lvlJc w:val="left"/>
      <w:pPr>
        <w:ind w:left="1868" w:hanging="360"/>
      </w:pPr>
      <w:rPr>
        <w:rFonts w:ascii="Wingdings" w:hAnsi="Wingdings" w:hint="default"/>
      </w:rPr>
    </w:lvl>
    <w:lvl w:ilvl="3" w:tplc="04090001" w:tentative="1">
      <w:start w:val="1"/>
      <w:numFmt w:val="bullet"/>
      <w:lvlText w:val=""/>
      <w:lvlJc w:val="left"/>
      <w:pPr>
        <w:ind w:left="2588" w:hanging="360"/>
      </w:pPr>
      <w:rPr>
        <w:rFonts w:ascii="Symbol" w:hAnsi="Symbol" w:hint="default"/>
      </w:rPr>
    </w:lvl>
    <w:lvl w:ilvl="4" w:tplc="04090003" w:tentative="1">
      <w:start w:val="1"/>
      <w:numFmt w:val="bullet"/>
      <w:lvlText w:val="o"/>
      <w:lvlJc w:val="left"/>
      <w:pPr>
        <w:ind w:left="3308" w:hanging="360"/>
      </w:pPr>
      <w:rPr>
        <w:rFonts w:ascii="Courier New" w:hAnsi="Courier New" w:cs="Courier New" w:hint="default"/>
      </w:rPr>
    </w:lvl>
    <w:lvl w:ilvl="5" w:tplc="04090005" w:tentative="1">
      <w:start w:val="1"/>
      <w:numFmt w:val="bullet"/>
      <w:lvlText w:val=""/>
      <w:lvlJc w:val="left"/>
      <w:pPr>
        <w:ind w:left="4028" w:hanging="360"/>
      </w:pPr>
      <w:rPr>
        <w:rFonts w:ascii="Wingdings" w:hAnsi="Wingdings" w:hint="default"/>
      </w:rPr>
    </w:lvl>
    <w:lvl w:ilvl="6" w:tplc="04090001" w:tentative="1">
      <w:start w:val="1"/>
      <w:numFmt w:val="bullet"/>
      <w:lvlText w:val=""/>
      <w:lvlJc w:val="left"/>
      <w:pPr>
        <w:ind w:left="4748" w:hanging="360"/>
      </w:pPr>
      <w:rPr>
        <w:rFonts w:ascii="Symbol" w:hAnsi="Symbol" w:hint="default"/>
      </w:rPr>
    </w:lvl>
    <w:lvl w:ilvl="7" w:tplc="04090003" w:tentative="1">
      <w:start w:val="1"/>
      <w:numFmt w:val="bullet"/>
      <w:lvlText w:val="o"/>
      <w:lvlJc w:val="left"/>
      <w:pPr>
        <w:ind w:left="5468" w:hanging="360"/>
      </w:pPr>
      <w:rPr>
        <w:rFonts w:ascii="Courier New" w:hAnsi="Courier New" w:cs="Courier New" w:hint="default"/>
      </w:rPr>
    </w:lvl>
    <w:lvl w:ilvl="8" w:tplc="04090005" w:tentative="1">
      <w:start w:val="1"/>
      <w:numFmt w:val="bullet"/>
      <w:lvlText w:val=""/>
      <w:lvlJc w:val="left"/>
      <w:pPr>
        <w:ind w:left="6188" w:hanging="360"/>
      </w:pPr>
      <w:rPr>
        <w:rFonts w:ascii="Wingdings" w:hAnsi="Wingdings" w:hint="default"/>
      </w:rPr>
    </w:lvl>
  </w:abstractNum>
  <w:abstractNum w:abstractNumId="25" w15:restartNumberingAfterBreak="0">
    <w:nsid w:val="37C12B32"/>
    <w:multiLevelType w:val="hybridMultilevel"/>
    <w:tmpl w:val="9D7C1926"/>
    <w:lvl w:ilvl="0" w:tplc="FFFFFFFF">
      <w:start w:val="1"/>
      <w:numFmt w:val="decimal"/>
      <w:lvlText w:val="Proposal #%1: "/>
      <w:lvlJc w:val="left"/>
      <w:pPr>
        <w:ind w:left="216" w:hanging="216"/>
      </w:pPr>
      <w:rPr>
        <w:rFonts w:ascii="Times New Roman Bold" w:hAnsi="Times New Roman Bold" w:cs="Calibri" w:hint="default"/>
        <w:b/>
        <w:i w:val="0"/>
        <w:caps w:val="0"/>
        <w:strike w:val="0"/>
        <w:dstrike w:val="0"/>
        <w:vanish w:val="0"/>
        <w:color w:val="auto"/>
        <w:sz w:val="20"/>
        <w:szCs w:val="24"/>
        <w:u w:val="none"/>
        <w:vertAlign w:val="baseline"/>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39785E62"/>
    <w:multiLevelType w:val="hybridMultilevel"/>
    <w:tmpl w:val="485AFC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DC201CE"/>
    <w:multiLevelType w:val="hybridMultilevel"/>
    <w:tmpl w:val="9D7C1926"/>
    <w:lvl w:ilvl="0" w:tplc="FFFFFFFF">
      <w:start w:val="1"/>
      <w:numFmt w:val="decimal"/>
      <w:lvlText w:val="Proposal #%1: "/>
      <w:lvlJc w:val="left"/>
      <w:pPr>
        <w:ind w:left="216" w:hanging="216"/>
      </w:pPr>
      <w:rPr>
        <w:rFonts w:ascii="Times New Roman Bold" w:hAnsi="Times New Roman Bold" w:cs="Calibri" w:hint="default"/>
        <w:b/>
        <w:i w:val="0"/>
        <w:caps w:val="0"/>
        <w:strike w:val="0"/>
        <w:dstrike w:val="0"/>
        <w:vanish w:val="0"/>
        <w:color w:val="auto"/>
        <w:sz w:val="20"/>
        <w:szCs w:val="24"/>
        <w:u w:val="none"/>
        <w:vertAlign w:val="baseline"/>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4481496A"/>
    <w:multiLevelType w:val="hybridMultilevel"/>
    <w:tmpl w:val="9D7C1926"/>
    <w:lvl w:ilvl="0" w:tplc="82C40D4C">
      <w:start w:val="1"/>
      <w:numFmt w:val="decimal"/>
      <w:lvlText w:val="Proposal #%1: "/>
      <w:lvlJc w:val="left"/>
      <w:pPr>
        <w:ind w:left="216" w:hanging="216"/>
      </w:pPr>
      <w:rPr>
        <w:rFonts w:ascii="Times New Roman Bold" w:hAnsi="Times New Roman Bold" w:cs="Calibri" w:hint="default"/>
        <w:b/>
        <w:i w:val="0"/>
        <w:caps w:val="0"/>
        <w:strike w:val="0"/>
        <w:dstrike w:val="0"/>
        <w:vanish w:val="0"/>
        <w:color w:val="auto"/>
        <w:sz w:val="20"/>
        <w:szCs w:val="24"/>
        <w:u w:val="none"/>
        <w:vertAlign w:val="baseline"/>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461F4EB6"/>
    <w:multiLevelType w:val="multilevel"/>
    <w:tmpl w:val="BA944202"/>
    <w:lvl w:ilvl="0">
      <w:start w:val="1"/>
      <w:numFmt w:val="bullet"/>
      <w:lvlText w:val=""/>
      <w:lvlJc w:val="left"/>
      <w:pPr>
        <w:tabs>
          <w:tab w:val="num" w:pos="0"/>
        </w:tabs>
        <w:ind w:left="360" w:hanging="360"/>
      </w:pPr>
      <w:rPr>
        <w:rFonts w:ascii="Symbol" w:hAnsi="Symbol"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hint="default"/>
      </w:rPr>
    </w:lvl>
    <w:lvl w:ilvl="3">
      <w:start w:val="1"/>
      <w:numFmt w:val="bullet"/>
      <w:lvlText w:val=""/>
      <w:lvlJc w:val="left"/>
      <w:pPr>
        <w:tabs>
          <w:tab w:val="num" w:pos="0"/>
        </w:tabs>
        <w:ind w:left="2520" w:hanging="360"/>
      </w:pPr>
      <w:rPr>
        <w:rFonts w:ascii="Symbol" w:hAnsi="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hint="default"/>
      </w:rPr>
    </w:lvl>
    <w:lvl w:ilvl="6">
      <w:start w:val="1"/>
      <w:numFmt w:val="bullet"/>
      <w:lvlText w:val=""/>
      <w:lvlJc w:val="left"/>
      <w:pPr>
        <w:tabs>
          <w:tab w:val="num" w:pos="0"/>
        </w:tabs>
        <w:ind w:left="4680" w:hanging="360"/>
      </w:pPr>
      <w:rPr>
        <w:rFonts w:ascii="Symbol" w:hAnsi="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hint="default"/>
      </w:rPr>
    </w:lvl>
  </w:abstractNum>
  <w:abstractNum w:abstractNumId="30" w15:restartNumberingAfterBreak="0">
    <w:nsid w:val="4757254D"/>
    <w:multiLevelType w:val="hybridMultilevel"/>
    <w:tmpl w:val="D25A6316"/>
    <w:lvl w:ilvl="0" w:tplc="A79A409A">
      <w:start w:val="1"/>
      <w:numFmt w:val="decimal"/>
      <w:lvlText w:val="Observation #%1: "/>
      <w:lvlJc w:val="left"/>
      <w:pPr>
        <w:ind w:left="36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4A2C3C46"/>
    <w:multiLevelType w:val="hybridMultilevel"/>
    <w:tmpl w:val="9CF4EB60"/>
    <w:lvl w:ilvl="0" w:tplc="0540B76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A433AE7"/>
    <w:multiLevelType w:val="multilevel"/>
    <w:tmpl w:val="4A433AE7"/>
    <w:lvl w:ilvl="0">
      <w:start w:val="1"/>
      <w:numFmt w:val="bullet"/>
      <w:lvlText w:val="o"/>
      <w:lvlJc w:val="left"/>
      <w:pPr>
        <w:ind w:left="1271" w:hanging="420"/>
      </w:pPr>
      <w:rPr>
        <w:rFonts w:ascii="Courier New" w:hAnsi="Courier New" w:cs="Courier New"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3" w15:restartNumberingAfterBreak="0">
    <w:nsid w:val="53FC2551"/>
    <w:multiLevelType w:val="hybridMultilevel"/>
    <w:tmpl w:val="9BF6AF2C"/>
    <w:lvl w:ilvl="0" w:tplc="FFFFFFFF">
      <w:start w:val="1"/>
      <w:numFmt w:val="decimal"/>
      <w:lvlText w:val="Observation #%1: "/>
      <w:lvlJc w:val="left"/>
      <w:pPr>
        <w:ind w:left="72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548B2FB3"/>
    <w:multiLevelType w:val="multilevel"/>
    <w:tmpl w:val="BAB6779C"/>
    <w:lvl w:ilvl="0">
      <w:start w:val="1"/>
      <w:numFmt w:val="decimal"/>
      <w:lvlText w:val="[%1]."/>
      <w:lvlJc w:val="left"/>
      <w:pPr>
        <w:tabs>
          <w:tab w:val="num" w:pos="432"/>
        </w:tabs>
        <w:ind w:left="432" w:hanging="432"/>
      </w:pPr>
      <w:rPr>
        <w:rFonts w:hint="default"/>
        <w:i w:val="0"/>
        <w:iCs w:val="0"/>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15:restartNumberingAfterBreak="0">
    <w:nsid w:val="56747637"/>
    <w:multiLevelType w:val="hybridMultilevel"/>
    <w:tmpl w:val="D5189ABE"/>
    <w:lvl w:ilvl="0" w:tplc="53A8E394">
      <w:start w:val="1"/>
      <w:numFmt w:val="decimal"/>
      <w:lvlText w:val="Observation #%1: "/>
      <w:lvlJc w:val="left"/>
      <w:pPr>
        <w:ind w:left="36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6" w15:restartNumberingAfterBreak="0">
    <w:nsid w:val="570F2615"/>
    <w:multiLevelType w:val="hybridMultilevel"/>
    <w:tmpl w:val="651C397E"/>
    <w:lvl w:ilvl="0" w:tplc="08090001">
      <w:start w:val="1"/>
      <w:numFmt w:val="bullet"/>
      <w:lvlText w:val=""/>
      <w:lvlJc w:val="left"/>
      <w:pPr>
        <w:ind w:left="936"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8" w15:restartNumberingAfterBreak="0">
    <w:nsid w:val="615E1E97"/>
    <w:multiLevelType w:val="hybridMultilevel"/>
    <w:tmpl w:val="9BF6AF2C"/>
    <w:lvl w:ilvl="0" w:tplc="53A8E394">
      <w:start w:val="1"/>
      <w:numFmt w:val="decimal"/>
      <w:lvlText w:val="Observation #%1: "/>
      <w:lvlJc w:val="left"/>
      <w:pPr>
        <w:ind w:left="72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6051CF4"/>
    <w:multiLevelType w:val="hybridMultilevel"/>
    <w:tmpl w:val="EC90CE86"/>
    <w:lvl w:ilvl="0" w:tplc="0540B764">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68303D82"/>
    <w:multiLevelType w:val="hybridMultilevel"/>
    <w:tmpl w:val="9D7C1926"/>
    <w:lvl w:ilvl="0" w:tplc="FFFFFFFF">
      <w:start w:val="1"/>
      <w:numFmt w:val="decimal"/>
      <w:lvlText w:val="Proposal #%1: "/>
      <w:lvlJc w:val="left"/>
      <w:pPr>
        <w:ind w:left="216" w:hanging="216"/>
      </w:pPr>
      <w:rPr>
        <w:rFonts w:ascii="Times New Roman Bold" w:hAnsi="Times New Roman Bold" w:cs="Calibri" w:hint="default"/>
        <w:b/>
        <w:i w:val="0"/>
        <w:caps w:val="0"/>
        <w:strike w:val="0"/>
        <w:dstrike w:val="0"/>
        <w:vanish w:val="0"/>
        <w:color w:val="auto"/>
        <w:sz w:val="20"/>
        <w:szCs w:val="24"/>
        <w:u w:val="none"/>
        <w:vertAlign w:val="baseline"/>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69D7397D"/>
    <w:multiLevelType w:val="hybridMultilevel"/>
    <w:tmpl w:val="340033A8"/>
    <w:lvl w:ilvl="0" w:tplc="0CDE04D6">
      <w:start w:val="1"/>
      <w:numFmt w:val="decimal"/>
      <w:lvlText w:val="Proposal #%1: "/>
      <w:lvlJc w:val="left"/>
      <w:pPr>
        <w:ind w:left="720" w:hanging="360"/>
      </w:pPr>
      <w:rPr>
        <w:rFonts w:ascii="Times New Roman Bold" w:hAnsi="Times New Roman Bold" w:cs="Calibri" w:hint="default"/>
        <w:b/>
        <w:i w:val="0"/>
        <w:caps w:val="0"/>
        <w:strike w:val="0"/>
        <w:dstrike w:val="0"/>
        <w:vanish w:val="0"/>
        <w:color w:val="auto"/>
        <w:sz w:val="20"/>
        <w:szCs w:val="24"/>
        <w:u w:val="none"/>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A631D57"/>
    <w:multiLevelType w:val="hybridMultilevel"/>
    <w:tmpl w:val="9D7C1926"/>
    <w:lvl w:ilvl="0" w:tplc="FFFFFFFF">
      <w:start w:val="1"/>
      <w:numFmt w:val="decimal"/>
      <w:lvlText w:val="Proposal #%1: "/>
      <w:lvlJc w:val="left"/>
      <w:pPr>
        <w:ind w:left="216" w:hanging="216"/>
      </w:pPr>
      <w:rPr>
        <w:rFonts w:ascii="Times New Roman Bold" w:hAnsi="Times New Roman Bold" w:cs="Calibri" w:hint="default"/>
        <w:b/>
        <w:i w:val="0"/>
        <w:caps w:val="0"/>
        <w:strike w:val="0"/>
        <w:dstrike w:val="0"/>
        <w:vanish w:val="0"/>
        <w:color w:val="auto"/>
        <w:sz w:val="20"/>
        <w:szCs w:val="24"/>
        <w:u w:val="none"/>
        <w:vertAlign w:val="baseline"/>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 w15:restartNumberingAfterBreak="0">
    <w:nsid w:val="6A657C3D"/>
    <w:multiLevelType w:val="hybridMultilevel"/>
    <w:tmpl w:val="E6C246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6C350E34"/>
    <w:multiLevelType w:val="hybridMultilevel"/>
    <w:tmpl w:val="12D6F608"/>
    <w:lvl w:ilvl="0" w:tplc="F0FC97A4">
      <w:start w:val="1"/>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D093AFD"/>
    <w:multiLevelType w:val="hybridMultilevel"/>
    <w:tmpl w:val="D1F4329C"/>
    <w:lvl w:ilvl="0" w:tplc="0E261F3A">
      <w:start w:val="1"/>
      <w:numFmt w:val="decimal"/>
      <w:pStyle w:val="ListParagraph"/>
      <w:lvlText w:val="Proposal #%1: "/>
      <w:lvlJc w:val="left"/>
      <w:pPr>
        <w:ind w:left="720" w:hanging="360"/>
      </w:pPr>
      <w:rPr>
        <w:rFonts w:ascii="Times New Roman Bold" w:hAnsi="Times New Roman Bold" w:cs="Calibri" w:hint="default"/>
        <w:b/>
        <w:i w:val="0"/>
        <w:caps w:val="0"/>
        <w:strike w:val="0"/>
        <w:dstrike w:val="0"/>
        <w:vanish w:val="0"/>
        <w:color w:val="auto"/>
        <w:sz w:val="20"/>
        <w:szCs w:val="24"/>
        <w:u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6" w15:restartNumberingAfterBreak="0">
    <w:nsid w:val="71396918"/>
    <w:multiLevelType w:val="hybridMultilevel"/>
    <w:tmpl w:val="9D7C1926"/>
    <w:lvl w:ilvl="0" w:tplc="FFFFFFFF">
      <w:start w:val="1"/>
      <w:numFmt w:val="decimal"/>
      <w:lvlText w:val="Proposal #%1: "/>
      <w:lvlJc w:val="left"/>
      <w:pPr>
        <w:ind w:left="216" w:hanging="216"/>
      </w:pPr>
      <w:rPr>
        <w:rFonts w:ascii="Times New Roman Bold" w:hAnsi="Times New Roman Bold" w:cs="Calibri" w:hint="default"/>
        <w:b/>
        <w:i w:val="0"/>
        <w:caps w:val="0"/>
        <w:strike w:val="0"/>
        <w:dstrike w:val="0"/>
        <w:vanish w:val="0"/>
        <w:color w:val="auto"/>
        <w:sz w:val="20"/>
        <w:szCs w:val="24"/>
        <w:u w:val="none"/>
        <w:vertAlign w:val="baseline"/>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7" w15:restartNumberingAfterBreak="0">
    <w:nsid w:val="72E92388"/>
    <w:multiLevelType w:val="hybridMultilevel"/>
    <w:tmpl w:val="180A9664"/>
    <w:lvl w:ilvl="0" w:tplc="FFFFFFFF">
      <w:start w:val="1"/>
      <w:numFmt w:val="decimal"/>
      <w:lvlText w:val="Observation #%1: "/>
      <w:lvlJc w:val="left"/>
      <w:pPr>
        <w:ind w:left="36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8" w15:restartNumberingAfterBreak="0">
    <w:nsid w:val="76AB5DD2"/>
    <w:multiLevelType w:val="multilevel"/>
    <w:tmpl w:val="1EE8ED8E"/>
    <w:lvl w:ilvl="0">
      <w:start w:val="1"/>
      <w:numFmt w:val="bullet"/>
      <w:lvlText w:val=""/>
      <w:lvlJc w:val="left"/>
      <w:pPr>
        <w:tabs>
          <w:tab w:val="num" w:pos="0"/>
        </w:tabs>
        <w:ind w:left="420" w:hanging="420"/>
      </w:pPr>
      <w:rPr>
        <w:rFonts w:ascii="Symbol" w:hAnsi="Symbol" w:hint="default"/>
      </w:rPr>
    </w:lvl>
    <w:lvl w:ilvl="1">
      <w:start w:val="2"/>
      <w:numFmt w:val="bullet"/>
      <w:lvlText w:val="-"/>
      <w:lvlJc w:val="left"/>
      <w:pPr>
        <w:tabs>
          <w:tab w:val="num" w:pos="0"/>
        </w:tabs>
        <w:ind w:left="840" w:hanging="420"/>
      </w:pPr>
      <w:rPr>
        <w:rFonts w:ascii="Segoe UI" w:hAnsi="Segoe UI" w:cs="Segoe UI"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Wingdings" w:hAnsi="Wingdings" w:hint="default"/>
      </w:rPr>
    </w:lvl>
    <w:lvl w:ilvl="4">
      <w:numFmt w:val="bullet"/>
      <w:lvlText w:val="·"/>
      <w:lvlJc w:val="left"/>
      <w:pPr>
        <w:tabs>
          <w:tab w:val="num" w:pos="0"/>
        </w:tabs>
        <w:ind w:left="2100" w:hanging="420"/>
      </w:pPr>
      <w:rPr>
        <w:rFonts w:ascii="Times New Roman" w:hAnsi="Times New Roman" w:cs="Times New Roman" w:hint="default"/>
      </w:rPr>
    </w:lvl>
    <w:lvl w:ilvl="5">
      <w:start w:val="1"/>
      <w:numFmt w:val="bullet"/>
      <w:lvlText w:val=""/>
      <w:lvlJc w:val="left"/>
      <w:pPr>
        <w:tabs>
          <w:tab w:val="num" w:pos="0"/>
        </w:tabs>
        <w:ind w:left="2520" w:hanging="420"/>
      </w:pPr>
      <w:rPr>
        <w:rFonts w:ascii="Wingdings" w:hAnsi="Wingdings" w:hint="default"/>
      </w:rPr>
    </w:lvl>
    <w:lvl w:ilvl="6">
      <w:start w:val="1"/>
      <w:numFmt w:val="bullet"/>
      <w:lvlText w:val=""/>
      <w:lvlJc w:val="left"/>
      <w:pPr>
        <w:tabs>
          <w:tab w:val="num" w:pos="0"/>
        </w:tabs>
        <w:ind w:left="2940" w:hanging="420"/>
      </w:pPr>
      <w:rPr>
        <w:rFonts w:ascii="Wingdings" w:hAnsi="Wingdings" w:hint="default"/>
      </w:rPr>
    </w:lvl>
    <w:lvl w:ilvl="7">
      <w:start w:val="1"/>
      <w:numFmt w:val="bullet"/>
      <w:lvlText w:val=""/>
      <w:lvlJc w:val="left"/>
      <w:pPr>
        <w:tabs>
          <w:tab w:val="num" w:pos="0"/>
        </w:tabs>
        <w:ind w:left="3360" w:hanging="420"/>
      </w:pPr>
      <w:rPr>
        <w:rFonts w:ascii="Wingdings" w:hAnsi="Wingdings" w:hint="default"/>
      </w:rPr>
    </w:lvl>
    <w:lvl w:ilvl="8">
      <w:start w:val="1"/>
      <w:numFmt w:val="bullet"/>
      <w:lvlText w:val=""/>
      <w:lvlJc w:val="left"/>
      <w:pPr>
        <w:tabs>
          <w:tab w:val="num" w:pos="0"/>
        </w:tabs>
        <w:ind w:left="3780" w:hanging="420"/>
      </w:pPr>
      <w:rPr>
        <w:rFonts w:ascii="Wingdings" w:hAnsi="Wingdings" w:hint="default"/>
      </w:rPr>
    </w:lvl>
  </w:abstractNum>
  <w:abstractNum w:abstractNumId="49" w15:restartNumberingAfterBreak="0">
    <w:nsid w:val="79C84463"/>
    <w:multiLevelType w:val="hybridMultilevel"/>
    <w:tmpl w:val="1FAC9430"/>
    <w:lvl w:ilvl="0" w:tplc="0540B76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59338048">
    <w:abstractNumId w:val="18"/>
  </w:num>
  <w:num w:numId="2" w16cid:durableId="1198423226">
    <w:abstractNumId w:val="34"/>
  </w:num>
  <w:num w:numId="3" w16cid:durableId="1064061569">
    <w:abstractNumId w:val="26"/>
  </w:num>
  <w:num w:numId="4" w16cid:durableId="1117142815">
    <w:abstractNumId w:val="7"/>
  </w:num>
  <w:num w:numId="5" w16cid:durableId="1069688094">
    <w:abstractNumId w:val="37"/>
  </w:num>
  <w:num w:numId="6" w16cid:durableId="2044482076">
    <w:abstractNumId w:val="16"/>
  </w:num>
  <w:num w:numId="7" w16cid:durableId="1734084975">
    <w:abstractNumId w:val="8"/>
  </w:num>
  <w:num w:numId="8" w16cid:durableId="2003655479">
    <w:abstractNumId w:val="28"/>
  </w:num>
  <w:num w:numId="9" w16cid:durableId="597830545">
    <w:abstractNumId w:val="11"/>
  </w:num>
  <w:num w:numId="10" w16cid:durableId="2110853007">
    <w:abstractNumId w:val="5"/>
  </w:num>
  <w:num w:numId="11" w16cid:durableId="269751423">
    <w:abstractNumId w:val="6"/>
  </w:num>
  <w:num w:numId="12" w16cid:durableId="1367827566">
    <w:abstractNumId w:val="25"/>
  </w:num>
  <w:num w:numId="13" w16cid:durableId="815686015">
    <w:abstractNumId w:val="18"/>
  </w:num>
  <w:num w:numId="14" w16cid:durableId="1042436748">
    <w:abstractNumId w:val="18"/>
  </w:num>
  <w:num w:numId="15" w16cid:durableId="757022422">
    <w:abstractNumId w:val="18"/>
  </w:num>
  <w:num w:numId="16" w16cid:durableId="2123620">
    <w:abstractNumId w:val="21"/>
  </w:num>
  <w:num w:numId="17" w16cid:durableId="1270551916">
    <w:abstractNumId w:val="32"/>
  </w:num>
  <w:num w:numId="18" w16cid:durableId="195899133">
    <w:abstractNumId w:val="15"/>
  </w:num>
  <w:num w:numId="19" w16cid:durableId="1614900728">
    <w:abstractNumId w:val="47"/>
  </w:num>
  <w:num w:numId="20" w16cid:durableId="967667275">
    <w:abstractNumId w:val="42"/>
  </w:num>
  <w:num w:numId="21" w16cid:durableId="651760289">
    <w:abstractNumId w:val="18"/>
  </w:num>
  <w:num w:numId="22" w16cid:durableId="1442530831">
    <w:abstractNumId w:val="49"/>
  </w:num>
  <w:num w:numId="23" w16cid:durableId="637880116">
    <w:abstractNumId w:val="31"/>
  </w:num>
  <w:num w:numId="24" w16cid:durableId="215165250">
    <w:abstractNumId w:val="0"/>
  </w:num>
  <w:num w:numId="25" w16cid:durableId="1941716664">
    <w:abstractNumId w:val="39"/>
  </w:num>
  <w:num w:numId="26" w16cid:durableId="1714695052">
    <w:abstractNumId w:val="3"/>
  </w:num>
  <w:num w:numId="27" w16cid:durableId="794715801">
    <w:abstractNumId w:val="4"/>
  </w:num>
  <w:num w:numId="28" w16cid:durableId="299115580">
    <w:abstractNumId w:val="3"/>
  </w:num>
  <w:num w:numId="29" w16cid:durableId="2033415380">
    <w:abstractNumId w:val="3"/>
  </w:num>
  <w:num w:numId="30" w16cid:durableId="130951365">
    <w:abstractNumId w:val="14"/>
  </w:num>
  <w:num w:numId="31" w16cid:durableId="944074125">
    <w:abstractNumId w:val="10"/>
  </w:num>
  <w:num w:numId="32" w16cid:durableId="2001498269">
    <w:abstractNumId w:val="12"/>
  </w:num>
  <w:num w:numId="33" w16cid:durableId="631328152">
    <w:abstractNumId w:val="30"/>
  </w:num>
  <w:num w:numId="34" w16cid:durableId="1597784611">
    <w:abstractNumId w:val="40"/>
  </w:num>
  <w:num w:numId="35" w16cid:durableId="1291550306">
    <w:abstractNumId w:val="30"/>
  </w:num>
  <w:num w:numId="36" w16cid:durableId="1227718221">
    <w:abstractNumId w:val="23"/>
  </w:num>
  <w:num w:numId="37" w16cid:durableId="493227019">
    <w:abstractNumId w:val="13"/>
  </w:num>
  <w:num w:numId="38" w16cid:durableId="830022867">
    <w:abstractNumId w:val="11"/>
    <w:lvlOverride w:ilvl="0">
      <w:startOverride w:val="1"/>
    </w:lvlOverride>
  </w:num>
  <w:num w:numId="39" w16cid:durableId="1790779722">
    <w:abstractNumId w:val="27"/>
  </w:num>
  <w:num w:numId="40" w16cid:durableId="1684165884">
    <w:abstractNumId w:val="1"/>
  </w:num>
  <w:num w:numId="41" w16cid:durableId="1729181734">
    <w:abstractNumId w:val="36"/>
  </w:num>
  <w:num w:numId="42" w16cid:durableId="1827553715">
    <w:abstractNumId w:val="24"/>
  </w:num>
  <w:num w:numId="43" w16cid:durableId="1764456211">
    <w:abstractNumId w:val="11"/>
    <w:lvlOverride w:ilvl="0">
      <w:startOverride w:val="1"/>
    </w:lvlOverride>
  </w:num>
  <w:num w:numId="44" w16cid:durableId="1403485505">
    <w:abstractNumId w:val="22"/>
  </w:num>
  <w:num w:numId="45" w16cid:durableId="1504006385">
    <w:abstractNumId w:val="44"/>
  </w:num>
  <w:num w:numId="46" w16cid:durableId="158425211">
    <w:abstractNumId w:val="46"/>
  </w:num>
  <w:num w:numId="47" w16cid:durableId="1314022462">
    <w:abstractNumId w:val="29"/>
  </w:num>
  <w:num w:numId="48" w16cid:durableId="26300152">
    <w:abstractNumId w:val="48"/>
  </w:num>
  <w:num w:numId="49" w16cid:durableId="111243680">
    <w:abstractNumId w:val="41"/>
  </w:num>
  <w:num w:numId="50" w16cid:durableId="1611158489">
    <w:abstractNumId w:val="43"/>
  </w:num>
  <w:num w:numId="51" w16cid:durableId="1724524026">
    <w:abstractNumId w:val="9"/>
  </w:num>
  <w:num w:numId="52" w16cid:durableId="896821640">
    <w:abstractNumId w:val="45"/>
  </w:num>
  <w:num w:numId="53" w16cid:durableId="1787771686">
    <w:abstractNumId w:val="35"/>
  </w:num>
  <w:num w:numId="54" w16cid:durableId="502092055">
    <w:abstractNumId w:val="45"/>
  </w:num>
  <w:num w:numId="55" w16cid:durableId="253981856">
    <w:abstractNumId w:val="45"/>
    <w:lvlOverride w:ilvl="0">
      <w:startOverride w:val="1"/>
    </w:lvlOverride>
  </w:num>
  <w:num w:numId="56" w16cid:durableId="917639249">
    <w:abstractNumId w:val="2"/>
  </w:num>
  <w:num w:numId="57" w16cid:durableId="3015398">
    <w:abstractNumId w:val="18"/>
  </w:num>
  <w:num w:numId="58" w16cid:durableId="1008945660">
    <w:abstractNumId w:val="17"/>
  </w:num>
  <w:num w:numId="59" w16cid:durableId="182135250">
    <w:abstractNumId w:val="20"/>
  </w:num>
  <w:num w:numId="60" w16cid:durableId="1596746661">
    <w:abstractNumId w:val="38"/>
  </w:num>
  <w:num w:numId="61" w16cid:durableId="120999790">
    <w:abstractNumId w:val="45"/>
  </w:num>
  <w:num w:numId="62" w16cid:durableId="1948999481">
    <w:abstractNumId w:val="19"/>
  </w:num>
  <w:num w:numId="63" w16cid:durableId="479422082">
    <w:abstractNumId w:val="18"/>
  </w:num>
  <w:num w:numId="64" w16cid:durableId="1350644117">
    <w:abstractNumId w:val="33"/>
  </w:num>
  <w:num w:numId="65" w16cid:durableId="1545630448">
    <w:abstractNumId w:val="45"/>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9"/>
  <w:doNotDisplayPageBoundarie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138B"/>
    <w:rsid w:val="00000FAA"/>
    <w:rsid w:val="00003E53"/>
    <w:rsid w:val="0001111D"/>
    <w:rsid w:val="0002051C"/>
    <w:rsid w:val="00027862"/>
    <w:rsid w:val="00091842"/>
    <w:rsid w:val="00093D24"/>
    <w:rsid w:val="0009515A"/>
    <w:rsid w:val="000A1E93"/>
    <w:rsid w:val="000D26D6"/>
    <w:rsid w:val="000D5873"/>
    <w:rsid w:val="000D7E39"/>
    <w:rsid w:val="000F030E"/>
    <w:rsid w:val="000F132C"/>
    <w:rsid w:val="00104D5D"/>
    <w:rsid w:val="001077F9"/>
    <w:rsid w:val="0012100A"/>
    <w:rsid w:val="00121828"/>
    <w:rsid w:val="00133CAC"/>
    <w:rsid w:val="00135915"/>
    <w:rsid w:val="00136FC8"/>
    <w:rsid w:val="0013718E"/>
    <w:rsid w:val="001403DB"/>
    <w:rsid w:val="00160E32"/>
    <w:rsid w:val="001715D4"/>
    <w:rsid w:val="0017238B"/>
    <w:rsid w:val="00177147"/>
    <w:rsid w:val="0018129D"/>
    <w:rsid w:val="00190238"/>
    <w:rsid w:val="001969FE"/>
    <w:rsid w:val="00197F09"/>
    <w:rsid w:val="001B1BF8"/>
    <w:rsid w:val="001B5D0A"/>
    <w:rsid w:val="001C663E"/>
    <w:rsid w:val="001E5F97"/>
    <w:rsid w:val="00210E45"/>
    <w:rsid w:val="002130BA"/>
    <w:rsid w:val="002207D8"/>
    <w:rsid w:val="002249BA"/>
    <w:rsid w:val="002364D4"/>
    <w:rsid w:val="002446CA"/>
    <w:rsid w:val="00252BB5"/>
    <w:rsid w:val="002678CF"/>
    <w:rsid w:val="002723AA"/>
    <w:rsid w:val="0027752D"/>
    <w:rsid w:val="002870EA"/>
    <w:rsid w:val="00291EF2"/>
    <w:rsid w:val="002B19BA"/>
    <w:rsid w:val="002B4CF4"/>
    <w:rsid w:val="002C3AD9"/>
    <w:rsid w:val="002C6E16"/>
    <w:rsid w:val="002D2991"/>
    <w:rsid w:val="002D7073"/>
    <w:rsid w:val="002E01D5"/>
    <w:rsid w:val="002E33C9"/>
    <w:rsid w:val="002F4FA3"/>
    <w:rsid w:val="002F5A9C"/>
    <w:rsid w:val="00310690"/>
    <w:rsid w:val="00313C5C"/>
    <w:rsid w:val="00315506"/>
    <w:rsid w:val="00320E79"/>
    <w:rsid w:val="00322A55"/>
    <w:rsid w:val="00322F23"/>
    <w:rsid w:val="0032579A"/>
    <w:rsid w:val="00326845"/>
    <w:rsid w:val="003429BB"/>
    <w:rsid w:val="00347397"/>
    <w:rsid w:val="003516A3"/>
    <w:rsid w:val="00356669"/>
    <w:rsid w:val="003634A7"/>
    <w:rsid w:val="003955CE"/>
    <w:rsid w:val="0039781F"/>
    <w:rsid w:val="003A49AF"/>
    <w:rsid w:val="003A57FD"/>
    <w:rsid w:val="003B418B"/>
    <w:rsid w:val="003B66A8"/>
    <w:rsid w:val="003C0E6C"/>
    <w:rsid w:val="003C314E"/>
    <w:rsid w:val="003C4803"/>
    <w:rsid w:val="00401A2F"/>
    <w:rsid w:val="0040699C"/>
    <w:rsid w:val="00407B6A"/>
    <w:rsid w:val="004111CE"/>
    <w:rsid w:val="00424712"/>
    <w:rsid w:val="00434DD7"/>
    <w:rsid w:val="004432A9"/>
    <w:rsid w:val="004438B4"/>
    <w:rsid w:val="004475B3"/>
    <w:rsid w:val="004571DB"/>
    <w:rsid w:val="00474453"/>
    <w:rsid w:val="004B6849"/>
    <w:rsid w:val="004D1584"/>
    <w:rsid w:val="004D33BC"/>
    <w:rsid w:val="004D4FEE"/>
    <w:rsid w:val="004D6290"/>
    <w:rsid w:val="0050088B"/>
    <w:rsid w:val="00500AF3"/>
    <w:rsid w:val="005018B8"/>
    <w:rsid w:val="005152F9"/>
    <w:rsid w:val="0051665C"/>
    <w:rsid w:val="00526314"/>
    <w:rsid w:val="00533FFD"/>
    <w:rsid w:val="00543106"/>
    <w:rsid w:val="005517AE"/>
    <w:rsid w:val="0055486A"/>
    <w:rsid w:val="0057184D"/>
    <w:rsid w:val="00590EAB"/>
    <w:rsid w:val="00593256"/>
    <w:rsid w:val="005A144F"/>
    <w:rsid w:val="005B410D"/>
    <w:rsid w:val="005B76AB"/>
    <w:rsid w:val="005C671B"/>
    <w:rsid w:val="005C7AE3"/>
    <w:rsid w:val="005D1B1F"/>
    <w:rsid w:val="005D1CF6"/>
    <w:rsid w:val="005F5A7E"/>
    <w:rsid w:val="00605BBB"/>
    <w:rsid w:val="006072E0"/>
    <w:rsid w:val="0060771B"/>
    <w:rsid w:val="006155E6"/>
    <w:rsid w:val="0062299D"/>
    <w:rsid w:val="00626BDE"/>
    <w:rsid w:val="00631307"/>
    <w:rsid w:val="00646BDC"/>
    <w:rsid w:val="006642F6"/>
    <w:rsid w:val="00676A34"/>
    <w:rsid w:val="006835C4"/>
    <w:rsid w:val="00692A81"/>
    <w:rsid w:val="006A3DAB"/>
    <w:rsid w:val="006A5C2F"/>
    <w:rsid w:val="006F172E"/>
    <w:rsid w:val="006F6BCA"/>
    <w:rsid w:val="00705618"/>
    <w:rsid w:val="007204C8"/>
    <w:rsid w:val="00734B80"/>
    <w:rsid w:val="0074586B"/>
    <w:rsid w:val="007500EA"/>
    <w:rsid w:val="007508DF"/>
    <w:rsid w:val="00752188"/>
    <w:rsid w:val="00753853"/>
    <w:rsid w:val="00761D75"/>
    <w:rsid w:val="00775238"/>
    <w:rsid w:val="0078789E"/>
    <w:rsid w:val="00787DF9"/>
    <w:rsid w:val="00792DA9"/>
    <w:rsid w:val="007A3BE1"/>
    <w:rsid w:val="007A624B"/>
    <w:rsid w:val="007A7823"/>
    <w:rsid w:val="007C0697"/>
    <w:rsid w:val="007C1AF9"/>
    <w:rsid w:val="007C564D"/>
    <w:rsid w:val="007C5BA6"/>
    <w:rsid w:val="007C626C"/>
    <w:rsid w:val="007D1C3F"/>
    <w:rsid w:val="007D43F2"/>
    <w:rsid w:val="007E4AE0"/>
    <w:rsid w:val="007E54EB"/>
    <w:rsid w:val="007F47CE"/>
    <w:rsid w:val="007F5979"/>
    <w:rsid w:val="008109A6"/>
    <w:rsid w:val="00830460"/>
    <w:rsid w:val="00830BED"/>
    <w:rsid w:val="0083467F"/>
    <w:rsid w:val="0084581C"/>
    <w:rsid w:val="00847B96"/>
    <w:rsid w:val="00850334"/>
    <w:rsid w:val="0085322E"/>
    <w:rsid w:val="0087325A"/>
    <w:rsid w:val="008741FF"/>
    <w:rsid w:val="00886A2F"/>
    <w:rsid w:val="008C24E9"/>
    <w:rsid w:val="008C39C7"/>
    <w:rsid w:val="008C66D5"/>
    <w:rsid w:val="008F247C"/>
    <w:rsid w:val="008F7430"/>
    <w:rsid w:val="009078B7"/>
    <w:rsid w:val="00924CB2"/>
    <w:rsid w:val="00924E48"/>
    <w:rsid w:val="00932C93"/>
    <w:rsid w:val="00951300"/>
    <w:rsid w:val="00964B6F"/>
    <w:rsid w:val="00970536"/>
    <w:rsid w:val="009757C9"/>
    <w:rsid w:val="009776DC"/>
    <w:rsid w:val="009A1566"/>
    <w:rsid w:val="009A54E3"/>
    <w:rsid w:val="009B4DF5"/>
    <w:rsid w:val="009C1F3F"/>
    <w:rsid w:val="009C29E3"/>
    <w:rsid w:val="009D596C"/>
    <w:rsid w:val="009D68AC"/>
    <w:rsid w:val="009D6C17"/>
    <w:rsid w:val="009F52D7"/>
    <w:rsid w:val="00A16603"/>
    <w:rsid w:val="00A17DDA"/>
    <w:rsid w:val="00A211CC"/>
    <w:rsid w:val="00A21A71"/>
    <w:rsid w:val="00A22C1E"/>
    <w:rsid w:val="00A368A4"/>
    <w:rsid w:val="00A47369"/>
    <w:rsid w:val="00A51A5E"/>
    <w:rsid w:val="00A64372"/>
    <w:rsid w:val="00A64E7E"/>
    <w:rsid w:val="00A755A0"/>
    <w:rsid w:val="00A810D3"/>
    <w:rsid w:val="00A85F2C"/>
    <w:rsid w:val="00A86B1C"/>
    <w:rsid w:val="00A872C1"/>
    <w:rsid w:val="00A97125"/>
    <w:rsid w:val="00AA2999"/>
    <w:rsid w:val="00AC23B9"/>
    <w:rsid w:val="00AC266B"/>
    <w:rsid w:val="00AC413B"/>
    <w:rsid w:val="00AC7A7B"/>
    <w:rsid w:val="00AD261E"/>
    <w:rsid w:val="00B00412"/>
    <w:rsid w:val="00B427B0"/>
    <w:rsid w:val="00B73B6F"/>
    <w:rsid w:val="00B8567C"/>
    <w:rsid w:val="00BE02F5"/>
    <w:rsid w:val="00BF0520"/>
    <w:rsid w:val="00C025D4"/>
    <w:rsid w:val="00C12F43"/>
    <w:rsid w:val="00C13215"/>
    <w:rsid w:val="00C13541"/>
    <w:rsid w:val="00C30875"/>
    <w:rsid w:val="00C61D3C"/>
    <w:rsid w:val="00C8153F"/>
    <w:rsid w:val="00C92469"/>
    <w:rsid w:val="00C94AC7"/>
    <w:rsid w:val="00CA5522"/>
    <w:rsid w:val="00CD0F63"/>
    <w:rsid w:val="00CD5388"/>
    <w:rsid w:val="00CE3862"/>
    <w:rsid w:val="00CF0807"/>
    <w:rsid w:val="00CF158E"/>
    <w:rsid w:val="00CF4085"/>
    <w:rsid w:val="00CF5BF1"/>
    <w:rsid w:val="00CF6677"/>
    <w:rsid w:val="00D1016A"/>
    <w:rsid w:val="00D1195A"/>
    <w:rsid w:val="00D15D3E"/>
    <w:rsid w:val="00D167C7"/>
    <w:rsid w:val="00D16F3A"/>
    <w:rsid w:val="00D1776B"/>
    <w:rsid w:val="00D3521A"/>
    <w:rsid w:val="00D369D5"/>
    <w:rsid w:val="00D47D47"/>
    <w:rsid w:val="00D50413"/>
    <w:rsid w:val="00D627EF"/>
    <w:rsid w:val="00D63131"/>
    <w:rsid w:val="00D65F05"/>
    <w:rsid w:val="00D760EF"/>
    <w:rsid w:val="00DA24C0"/>
    <w:rsid w:val="00DB0400"/>
    <w:rsid w:val="00DB5646"/>
    <w:rsid w:val="00DB6943"/>
    <w:rsid w:val="00DC3489"/>
    <w:rsid w:val="00DC5AF9"/>
    <w:rsid w:val="00DD504B"/>
    <w:rsid w:val="00DE2050"/>
    <w:rsid w:val="00DE55D7"/>
    <w:rsid w:val="00DE7E69"/>
    <w:rsid w:val="00DF1ED2"/>
    <w:rsid w:val="00E056A4"/>
    <w:rsid w:val="00E32604"/>
    <w:rsid w:val="00E55591"/>
    <w:rsid w:val="00E5586A"/>
    <w:rsid w:val="00E6257B"/>
    <w:rsid w:val="00E756E5"/>
    <w:rsid w:val="00E81CCF"/>
    <w:rsid w:val="00E82B6A"/>
    <w:rsid w:val="00E911CD"/>
    <w:rsid w:val="00E9138B"/>
    <w:rsid w:val="00E9463E"/>
    <w:rsid w:val="00EA1F5A"/>
    <w:rsid w:val="00EB0465"/>
    <w:rsid w:val="00EB077F"/>
    <w:rsid w:val="00EB0ADB"/>
    <w:rsid w:val="00EB132D"/>
    <w:rsid w:val="00EE6ED8"/>
    <w:rsid w:val="00EF466A"/>
    <w:rsid w:val="00EF7D30"/>
    <w:rsid w:val="00F07C35"/>
    <w:rsid w:val="00F309F7"/>
    <w:rsid w:val="00F441E8"/>
    <w:rsid w:val="00F555F1"/>
    <w:rsid w:val="00F82E9F"/>
    <w:rsid w:val="00F8451E"/>
    <w:rsid w:val="00F84DC3"/>
    <w:rsid w:val="00F968C7"/>
    <w:rsid w:val="00F9720E"/>
    <w:rsid w:val="00FA0101"/>
    <w:rsid w:val="00FA032E"/>
    <w:rsid w:val="00FA381D"/>
    <w:rsid w:val="00FB2048"/>
    <w:rsid w:val="00FC7D3D"/>
    <w:rsid w:val="00FD2E82"/>
    <w:rsid w:val="00FF2325"/>
    <w:rsid w:val="00FF2DCA"/>
    <w:rsid w:val="00FF67B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B482B5"/>
  <w15:chartTrackingRefBased/>
  <w15:docId w15:val="{44CD0774-F86E-3746-8146-00D832BFEB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741FF"/>
    <w:pPr>
      <w:spacing w:after="120"/>
    </w:pPr>
    <w:rPr>
      <w:rFonts w:ascii="Times New Roman" w:eastAsia="Times New Roman" w:hAnsi="Times New Roman" w:cs="Times New Roman"/>
      <w:sz w:val="20"/>
      <w:szCs w:val="20"/>
    </w:rPr>
  </w:style>
  <w:style w:type="paragraph" w:styleId="Heading1">
    <w:name w:val="heading 1"/>
    <w:next w:val="Normal"/>
    <w:link w:val="Heading1Char"/>
    <w:qFormat/>
    <w:rsid w:val="009F52D7"/>
    <w:pPr>
      <w:keepNext/>
      <w:keepLines/>
      <w:pBdr>
        <w:top w:val="single" w:sz="12" w:space="3" w:color="auto"/>
      </w:pBdr>
      <w:spacing w:before="240" w:after="180"/>
      <w:ind w:left="1134" w:hanging="1134"/>
      <w:outlineLvl w:val="0"/>
    </w:pPr>
    <w:rPr>
      <w:rFonts w:ascii="Arial" w:eastAsia="SimSun" w:hAnsi="Arial" w:cs="Times New Roman"/>
      <w:sz w:val="36"/>
      <w:szCs w:val="20"/>
      <w:lang w:val="en-GB"/>
    </w:rPr>
  </w:style>
  <w:style w:type="paragraph" w:styleId="Heading2">
    <w:name w:val="heading 2"/>
    <w:basedOn w:val="Normal"/>
    <w:next w:val="Normal"/>
    <w:link w:val="Heading2Char"/>
    <w:uiPriority w:val="9"/>
    <w:unhideWhenUsed/>
    <w:qFormat/>
    <w:rsid w:val="009F52D7"/>
    <w:pPr>
      <w:keepNext/>
      <w:keepLines/>
      <w:numPr>
        <w:ilvl w:val="1"/>
        <w:numId w:val="1"/>
      </w:numPr>
      <w:tabs>
        <w:tab w:val="left" w:pos="851"/>
      </w:tabs>
      <w:overflowPunct w:val="0"/>
      <w:autoSpaceDE w:val="0"/>
      <w:autoSpaceDN w:val="0"/>
      <w:adjustRightInd w:val="0"/>
      <w:spacing w:before="180" w:after="180"/>
      <w:textAlignment w:val="baseline"/>
      <w:outlineLvl w:val="1"/>
    </w:pPr>
    <w:rPr>
      <w:rFonts w:ascii="Arial" w:eastAsia="SimSun" w:hAnsi="Arial" w:cs="Arial"/>
      <w:sz w:val="28"/>
      <w:szCs w:val="18"/>
      <w:lang w:val="en-GB"/>
    </w:rPr>
  </w:style>
  <w:style w:type="paragraph" w:styleId="Heading3">
    <w:name w:val="heading 3"/>
    <w:basedOn w:val="Normal"/>
    <w:next w:val="Normal"/>
    <w:link w:val="Heading3Char"/>
    <w:uiPriority w:val="9"/>
    <w:unhideWhenUsed/>
    <w:qFormat/>
    <w:rsid w:val="00F84DC3"/>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B73B6F"/>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F52D7"/>
    <w:rPr>
      <w:rFonts w:ascii="Arial" w:eastAsia="SimSun" w:hAnsi="Arial" w:cs="Times New Roman"/>
      <w:sz w:val="36"/>
      <w:szCs w:val="20"/>
      <w:lang w:val="en-GB"/>
    </w:rPr>
  </w:style>
  <w:style w:type="character" w:customStyle="1" w:styleId="Heading2Char">
    <w:name w:val="Heading 2 Char"/>
    <w:basedOn w:val="DefaultParagraphFont"/>
    <w:link w:val="Heading2"/>
    <w:uiPriority w:val="9"/>
    <w:rsid w:val="009F52D7"/>
    <w:rPr>
      <w:rFonts w:ascii="Arial" w:eastAsia="SimSun" w:hAnsi="Arial" w:cs="Arial"/>
      <w:sz w:val="28"/>
      <w:szCs w:val="18"/>
      <w:lang w:val="en-GB"/>
    </w:rPr>
  </w:style>
  <w:style w:type="paragraph" w:styleId="Header">
    <w:name w:val="header"/>
    <w:basedOn w:val="Normal"/>
    <w:link w:val="HeaderChar"/>
    <w:rsid w:val="009F52D7"/>
    <w:pPr>
      <w:tabs>
        <w:tab w:val="center" w:pos="4153"/>
        <w:tab w:val="right" w:pos="8306"/>
      </w:tabs>
      <w:jc w:val="both"/>
    </w:pPr>
    <w:rPr>
      <w:rFonts w:eastAsia="MS Mincho"/>
    </w:rPr>
  </w:style>
  <w:style w:type="character" w:customStyle="1" w:styleId="HeaderChar">
    <w:name w:val="Header Char"/>
    <w:basedOn w:val="DefaultParagraphFont"/>
    <w:link w:val="Header"/>
    <w:rsid w:val="009F52D7"/>
    <w:rPr>
      <w:rFonts w:ascii="Times New Roman" w:eastAsia="MS Mincho" w:hAnsi="Times New Roman" w:cs="Times New Roman"/>
      <w:sz w:val="20"/>
      <w:szCs w:val="20"/>
    </w:rPr>
  </w:style>
  <w:style w:type="paragraph" w:customStyle="1" w:styleId="CH">
    <w:name w:val="CH"/>
    <w:basedOn w:val="Normal"/>
    <w:rsid w:val="009F52D7"/>
    <w:pPr>
      <w:tabs>
        <w:tab w:val="left" w:pos="2268"/>
        <w:tab w:val="right" w:pos="7920"/>
        <w:tab w:val="right" w:pos="9639"/>
      </w:tabs>
      <w:jc w:val="both"/>
    </w:pPr>
    <w:rPr>
      <w:rFonts w:ascii="Arial" w:eastAsia="SimSun" w:hAnsi="Arial" w:cs="Arial"/>
      <w:b/>
      <w:sz w:val="21"/>
      <w:lang w:val="en-GB"/>
    </w:rPr>
  </w:style>
  <w:style w:type="paragraph" w:styleId="ListParagraph">
    <w:name w:val="List Paragraph"/>
    <w:aliases w:val="- Bullets,목록 단락,リスト段落,?? ??,?????,????,Lista1,列出段落1,中等深浅网格 1 - 着色 21,R4_bullets,列表段落1,—ño’i—Ž,¥¡¡¡¡ì¬º¥¹¥È¶ÎÂä,ÁÐ³ö¶ÎÂä,¥ê¥¹¥È¶ÎÂä,1st level - Bullet List Paragraph,Lettre d'introduction,Paragrafo elenco,Normal bullet 2,列表段落11,列表段落,列出段落"/>
    <w:basedOn w:val="Normal"/>
    <w:link w:val="ListParagraphChar"/>
    <w:autoRedefine/>
    <w:uiPriority w:val="34"/>
    <w:qFormat/>
    <w:rsid w:val="007E4AE0"/>
    <w:pPr>
      <w:numPr>
        <w:numId w:val="52"/>
      </w:numPr>
      <w:ind w:left="360"/>
    </w:pPr>
    <w:rPr>
      <w:rFonts w:eastAsia="SimSun" w:cs="SimSun"/>
      <w:b/>
      <w:bCs/>
      <w:lang w:eastAsia="zh-CN"/>
    </w:rPr>
  </w:style>
  <w:style w:type="character" w:customStyle="1" w:styleId="ListParagraphChar">
    <w:name w:val="List Paragraph Char"/>
    <w:aliases w:val="- Bullets Char,목록 단락 Char,リスト段落 Char,?? ?? Char,????? Char,???? Char,Lista1 Char,列出段落1 Char,中等深浅网格 1 - 着色 21 Char,R4_bullets Char,列表段落1 Char,—ño’i—Ž Char,¥¡¡¡¡ì¬º¥¹¥È¶ÎÂä Char,ÁÐ³ö¶ÎÂä Char,¥ê¥¹¥È¶ÎÂä Char,Lettre d'introduction Char"/>
    <w:link w:val="ListParagraph"/>
    <w:uiPriority w:val="34"/>
    <w:qFormat/>
    <w:rsid w:val="007E4AE0"/>
    <w:rPr>
      <w:rFonts w:ascii="Times New Roman" w:eastAsia="SimSun" w:hAnsi="Times New Roman" w:cs="SimSun"/>
      <w:b/>
      <w:bCs/>
      <w:sz w:val="20"/>
      <w:szCs w:val="20"/>
      <w:lang w:eastAsia="zh-CN"/>
    </w:rPr>
  </w:style>
  <w:style w:type="paragraph" w:styleId="BalloonText">
    <w:name w:val="Balloon Text"/>
    <w:basedOn w:val="Normal"/>
    <w:link w:val="BalloonTextChar"/>
    <w:uiPriority w:val="99"/>
    <w:semiHidden/>
    <w:unhideWhenUsed/>
    <w:rsid w:val="00FF2DCA"/>
    <w:rPr>
      <w:sz w:val="18"/>
      <w:szCs w:val="18"/>
    </w:rPr>
  </w:style>
  <w:style w:type="character" w:customStyle="1" w:styleId="BalloonTextChar">
    <w:name w:val="Balloon Text Char"/>
    <w:basedOn w:val="DefaultParagraphFont"/>
    <w:link w:val="BalloonText"/>
    <w:uiPriority w:val="99"/>
    <w:semiHidden/>
    <w:rsid w:val="00FF2DCA"/>
    <w:rPr>
      <w:rFonts w:ascii="Times New Roman" w:hAnsi="Times New Roman" w:cs="Times New Roman"/>
      <w:sz w:val="18"/>
      <w:szCs w:val="18"/>
    </w:rPr>
  </w:style>
  <w:style w:type="paragraph" w:styleId="Caption">
    <w:name w:val="caption"/>
    <w:basedOn w:val="Normal"/>
    <w:next w:val="Normal"/>
    <w:uiPriority w:val="35"/>
    <w:unhideWhenUsed/>
    <w:qFormat/>
    <w:rsid w:val="00D16F3A"/>
    <w:pPr>
      <w:spacing w:after="200"/>
    </w:pPr>
    <w:rPr>
      <w:i/>
      <w:iCs/>
      <w:color w:val="44546A" w:themeColor="text2"/>
      <w:sz w:val="18"/>
      <w:szCs w:val="18"/>
    </w:rPr>
  </w:style>
  <w:style w:type="table" w:styleId="TableGrid">
    <w:name w:val="Table Grid"/>
    <w:aliases w:val="TableGrid"/>
    <w:basedOn w:val="TableNormal"/>
    <w:uiPriority w:val="39"/>
    <w:qFormat/>
    <w:rsid w:val="005263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List"/>
    <w:link w:val="B1Char"/>
    <w:qFormat/>
    <w:rsid w:val="00000FAA"/>
    <w:pPr>
      <w:overflowPunct w:val="0"/>
      <w:autoSpaceDE w:val="0"/>
      <w:autoSpaceDN w:val="0"/>
      <w:adjustRightInd w:val="0"/>
      <w:spacing w:after="180"/>
      <w:ind w:left="568" w:hanging="284"/>
      <w:contextualSpacing w:val="0"/>
      <w:textAlignment w:val="baseline"/>
    </w:pPr>
    <w:rPr>
      <w:lang w:val="en-GB" w:eastAsia="en-GB"/>
    </w:rPr>
  </w:style>
  <w:style w:type="character" w:customStyle="1" w:styleId="B1Char">
    <w:name w:val="B1 Char"/>
    <w:link w:val="B1"/>
    <w:qFormat/>
    <w:rsid w:val="00000FAA"/>
    <w:rPr>
      <w:rFonts w:ascii="Times New Roman" w:eastAsia="Times New Roman" w:hAnsi="Times New Roman" w:cs="Times New Roman"/>
      <w:sz w:val="20"/>
      <w:szCs w:val="20"/>
      <w:lang w:val="en-GB" w:eastAsia="en-GB"/>
    </w:rPr>
  </w:style>
  <w:style w:type="paragraph" w:styleId="List">
    <w:name w:val="List"/>
    <w:basedOn w:val="Normal"/>
    <w:uiPriority w:val="99"/>
    <w:semiHidden/>
    <w:unhideWhenUsed/>
    <w:rsid w:val="00000FAA"/>
    <w:pPr>
      <w:ind w:left="360" w:hanging="360"/>
      <w:contextualSpacing/>
    </w:pPr>
  </w:style>
  <w:style w:type="character" w:styleId="Hyperlink">
    <w:name w:val="Hyperlink"/>
    <w:basedOn w:val="DefaultParagraphFont"/>
    <w:uiPriority w:val="99"/>
    <w:unhideWhenUsed/>
    <w:rsid w:val="00424712"/>
    <w:rPr>
      <w:color w:val="0563C1" w:themeColor="hyperlink"/>
      <w:u w:val="single"/>
    </w:rPr>
  </w:style>
  <w:style w:type="character" w:styleId="UnresolvedMention">
    <w:name w:val="Unresolved Mention"/>
    <w:basedOn w:val="DefaultParagraphFont"/>
    <w:uiPriority w:val="99"/>
    <w:semiHidden/>
    <w:unhideWhenUsed/>
    <w:rsid w:val="00424712"/>
    <w:rPr>
      <w:color w:val="605E5C"/>
      <w:shd w:val="clear" w:color="auto" w:fill="E1DFDD"/>
    </w:rPr>
  </w:style>
  <w:style w:type="character" w:customStyle="1" w:styleId="Heading4Char">
    <w:name w:val="Heading 4 Char"/>
    <w:basedOn w:val="DefaultParagraphFont"/>
    <w:link w:val="Heading4"/>
    <w:uiPriority w:val="9"/>
    <w:semiHidden/>
    <w:rsid w:val="00B73B6F"/>
    <w:rPr>
      <w:rFonts w:asciiTheme="majorHAnsi" w:eastAsiaTheme="majorEastAsia" w:hAnsiTheme="majorHAnsi" w:cstheme="majorBidi"/>
      <w:i/>
      <w:iCs/>
      <w:color w:val="2F5496" w:themeColor="accent1" w:themeShade="BF"/>
      <w:sz w:val="20"/>
      <w:szCs w:val="20"/>
    </w:rPr>
  </w:style>
  <w:style w:type="character" w:customStyle="1" w:styleId="B1Char1">
    <w:name w:val="B1 Char1"/>
    <w:qFormat/>
    <w:locked/>
    <w:rsid w:val="007C5BA6"/>
    <w:rPr>
      <w:lang w:eastAsia="en-US"/>
    </w:rPr>
  </w:style>
  <w:style w:type="character" w:customStyle="1" w:styleId="Heading3Char">
    <w:name w:val="Heading 3 Char"/>
    <w:basedOn w:val="DefaultParagraphFont"/>
    <w:link w:val="Heading3"/>
    <w:uiPriority w:val="9"/>
    <w:rsid w:val="00F84DC3"/>
    <w:rPr>
      <w:rFonts w:asciiTheme="majorHAnsi" w:eastAsiaTheme="majorEastAsia" w:hAnsiTheme="majorHAnsi" w:cstheme="majorBidi"/>
      <w:color w:val="1F3763" w:themeColor="accent1" w:themeShade="7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0491782">
      <w:bodyDiv w:val="1"/>
      <w:marLeft w:val="0"/>
      <w:marRight w:val="0"/>
      <w:marTop w:val="0"/>
      <w:marBottom w:val="0"/>
      <w:divBdr>
        <w:top w:val="none" w:sz="0" w:space="0" w:color="auto"/>
        <w:left w:val="none" w:sz="0" w:space="0" w:color="auto"/>
        <w:bottom w:val="none" w:sz="0" w:space="0" w:color="auto"/>
        <w:right w:val="none" w:sz="0" w:space="0" w:color="auto"/>
      </w:divBdr>
    </w:div>
    <w:div w:id="307823378">
      <w:bodyDiv w:val="1"/>
      <w:marLeft w:val="0"/>
      <w:marRight w:val="0"/>
      <w:marTop w:val="0"/>
      <w:marBottom w:val="0"/>
      <w:divBdr>
        <w:top w:val="none" w:sz="0" w:space="0" w:color="auto"/>
        <w:left w:val="none" w:sz="0" w:space="0" w:color="auto"/>
        <w:bottom w:val="none" w:sz="0" w:space="0" w:color="auto"/>
        <w:right w:val="none" w:sz="0" w:space="0" w:color="auto"/>
      </w:divBdr>
      <w:divsChild>
        <w:div w:id="327708734">
          <w:marLeft w:val="1267"/>
          <w:marRight w:val="0"/>
          <w:marTop w:val="60"/>
          <w:marBottom w:val="60"/>
          <w:divBdr>
            <w:top w:val="none" w:sz="0" w:space="0" w:color="auto"/>
            <w:left w:val="none" w:sz="0" w:space="0" w:color="auto"/>
            <w:bottom w:val="none" w:sz="0" w:space="0" w:color="auto"/>
            <w:right w:val="none" w:sz="0" w:space="0" w:color="auto"/>
          </w:divBdr>
        </w:div>
      </w:divsChild>
    </w:div>
    <w:div w:id="359094275">
      <w:bodyDiv w:val="1"/>
      <w:marLeft w:val="0"/>
      <w:marRight w:val="0"/>
      <w:marTop w:val="0"/>
      <w:marBottom w:val="0"/>
      <w:divBdr>
        <w:top w:val="none" w:sz="0" w:space="0" w:color="auto"/>
        <w:left w:val="none" w:sz="0" w:space="0" w:color="auto"/>
        <w:bottom w:val="none" w:sz="0" w:space="0" w:color="auto"/>
        <w:right w:val="none" w:sz="0" w:space="0" w:color="auto"/>
      </w:divBdr>
      <w:divsChild>
        <w:div w:id="1441336021">
          <w:marLeft w:val="1800"/>
          <w:marRight w:val="0"/>
          <w:marTop w:val="120"/>
          <w:marBottom w:val="0"/>
          <w:divBdr>
            <w:top w:val="none" w:sz="0" w:space="0" w:color="auto"/>
            <w:left w:val="none" w:sz="0" w:space="0" w:color="auto"/>
            <w:bottom w:val="none" w:sz="0" w:space="0" w:color="auto"/>
            <w:right w:val="none" w:sz="0" w:space="0" w:color="auto"/>
          </w:divBdr>
        </w:div>
      </w:divsChild>
    </w:div>
    <w:div w:id="396974358">
      <w:bodyDiv w:val="1"/>
      <w:marLeft w:val="0"/>
      <w:marRight w:val="0"/>
      <w:marTop w:val="0"/>
      <w:marBottom w:val="0"/>
      <w:divBdr>
        <w:top w:val="none" w:sz="0" w:space="0" w:color="auto"/>
        <w:left w:val="none" w:sz="0" w:space="0" w:color="auto"/>
        <w:bottom w:val="none" w:sz="0" w:space="0" w:color="auto"/>
        <w:right w:val="none" w:sz="0" w:space="0" w:color="auto"/>
      </w:divBdr>
    </w:div>
    <w:div w:id="515735412">
      <w:bodyDiv w:val="1"/>
      <w:marLeft w:val="0"/>
      <w:marRight w:val="0"/>
      <w:marTop w:val="0"/>
      <w:marBottom w:val="0"/>
      <w:divBdr>
        <w:top w:val="none" w:sz="0" w:space="0" w:color="auto"/>
        <w:left w:val="none" w:sz="0" w:space="0" w:color="auto"/>
        <w:bottom w:val="none" w:sz="0" w:space="0" w:color="auto"/>
        <w:right w:val="none" w:sz="0" w:space="0" w:color="auto"/>
      </w:divBdr>
      <w:divsChild>
        <w:div w:id="568613758">
          <w:marLeft w:val="1267"/>
          <w:marRight w:val="0"/>
          <w:marTop w:val="60"/>
          <w:marBottom w:val="60"/>
          <w:divBdr>
            <w:top w:val="none" w:sz="0" w:space="0" w:color="auto"/>
            <w:left w:val="none" w:sz="0" w:space="0" w:color="auto"/>
            <w:bottom w:val="none" w:sz="0" w:space="0" w:color="auto"/>
            <w:right w:val="none" w:sz="0" w:space="0" w:color="auto"/>
          </w:divBdr>
        </w:div>
      </w:divsChild>
    </w:div>
    <w:div w:id="541552468">
      <w:bodyDiv w:val="1"/>
      <w:marLeft w:val="0"/>
      <w:marRight w:val="0"/>
      <w:marTop w:val="0"/>
      <w:marBottom w:val="0"/>
      <w:divBdr>
        <w:top w:val="none" w:sz="0" w:space="0" w:color="auto"/>
        <w:left w:val="none" w:sz="0" w:space="0" w:color="auto"/>
        <w:bottom w:val="none" w:sz="0" w:space="0" w:color="auto"/>
        <w:right w:val="none" w:sz="0" w:space="0" w:color="auto"/>
      </w:divBdr>
      <w:divsChild>
        <w:div w:id="1731148975">
          <w:marLeft w:val="0"/>
          <w:marRight w:val="0"/>
          <w:marTop w:val="0"/>
          <w:marBottom w:val="0"/>
          <w:divBdr>
            <w:top w:val="none" w:sz="0" w:space="0" w:color="auto"/>
            <w:left w:val="none" w:sz="0" w:space="0" w:color="auto"/>
            <w:bottom w:val="none" w:sz="0" w:space="0" w:color="auto"/>
            <w:right w:val="none" w:sz="0" w:space="0" w:color="auto"/>
          </w:divBdr>
          <w:divsChild>
            <w:div w:id="20614382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5065025">
      <w:bodyDiv w:val="1"/>
      <w:marLeft w:val="0"/>
      <w:marRight w:val="0"/>
      <w:marTop w:val="0"/>
      <w:marBottom w:val="0"/>
      <w:divBdr>
        <w:top w:val="none" w:sz="0" w:space="0" w:color="auto"/>
        <w:left w:val="none" w:sz="0" w:space="0" w:color="auto"/>
        <w:bottom w:val="none" w:sz="0" w:space="0" w:color="auto"/>
        <w:right w:val="none" w:sz="0" w:space="0" w:color="auto"/>
      </w:divBdr>
    </w:div>
    <w:div w:id="689137148">
      <w:bodyDiv w:val="1"/>
      <w:marLeft w:val="0"/>
      <w:marRight w:val="0"/>
      <w:marTop w:val="0"/>
      <w:marBottom w:val="0"/>
      <w:divBdr>
        <w:top w:val="none" w:sz="0" w:space="0" w:color="auto"/>
        <w:left w:val="none" w:sz="0" w:space="0" w:color="auto"/>
        <w:bottom w:val="none" w:sz="0" w:space="0" w:color="auto"/>
        <w:right w:val="none" w:sz="0" w:space="0" w:color="auto"/>
      </w:divBdr>
    </w:div>
    <w:div w:id="829711568">
      <w:bodyDiv w:val="1"/>
      <w:marLeft w:val="0"/>
      <w:marRight w:val="0"/>
      <w:marTop w:val="0"/>
      <w:marBottom w:val="0"/>
      <w:divBdr>
        <w:top w:val="none" w:sz="0" w:space="0" w:color="auto"/>
        <w:left w:val="none" w:sz="0" w:space="0" w:color="auto"/>
        <w:bottom w:val="none" w:sz="0" w:space="0" w:color="auto"/>
        <w:right w:val="none" w:sz="0" w:space="0" w:color="auto"/>
      </w:divBdr>
    </w:div>
    <w:div w:id="937257232">
      <w:bodyDiv w:val="1"/>
      <w:marLeft w:val="0"/>
      <w:marRight w:val="0"/>
      <w:marTop w:val="0"/>
      <w:marBottom w:val="0"/>
      <w:divBdr>
        <w:top w:val="none" w:sz="0" w:space="0" w:color="auto"/>
        <w:left w:val="none" w:sz="0" w:space="0" w:color="auto"/>
        <w:bottom w:val="none" w:sz="0" w:space="0" w:color="auto"/>
        <w:right w:val="none" w:sz="0" w:space="0" w:color="auto"/>
      </w:divBdr>
    </w:div>
    <w:div w:id="1117213885">
      <w:bodyDiv w:val="1"/>
      <w:marLeft w:val="0"/>
      <w:marRight w:val="0"/>
      <w:marTop w:val="0"/>
      <w:marBottom w:val="0"/>
      <w:divBdr>
        <w:top w:val="none" w:sz="0" w:space="0" w:color="auto"/>
        <w:left w:val="none" w:sz="0" w:space="0" w:color="auto"/>
        <w:bottom w:val="none" w:sz="0" w:space="0" w:color="auto"/>
        <w:right w:val="none" w:sz="0" w:space="0" w:color="auto"/>
      </w:divBdr>
      <w:divsChild>
        <w:div w:id="933902325">
          <w:marLeft w:val="1267"/>
          <w:marRight w:val="0"/>
          <w:marTop w:val="60"/>
          <w:marBottom w:val="60"/>
          <w:divBdr>
            <w:top w:val="none" w:sz="0" w:space="0" w:color="auto"/>
            <w:left w:val="none" w:sz="0" w:space="0" w:color="auto"/>
            <w:bottom w:val="none" w:sz="0" w:space="0" w:color="auto"/>
            <w:right w:val="none" w:sz="0" w:space="0" w:color="auto"/>
          </w:divBdr>
        </w:div>
      </w:divsChild>
    </w:div>
    <w:div w:id="1135490614">
      <w:bodyDiv w:val="1"/>
      <w:marLeft w:val="0"/>
      <w:marRight w:val="0"/>
      <w:marTop w:val="0"/>
      <w:marBottom w:val="0"/>
      <w:divBdr>
        <w:top w:val="none" w:sz="0" w:space="0" w:color="auto"/>
        <w:left w:val="none" w:sz="0" w:space="0" w:color="auto"/>
        <w:bottom w:val="none" w:sz="0" w:space="0" w:color="auto"/>
        <w:right w:val="none" w:sz="0" w:space="0" w:color="auto"/>
      </w:divBdr>
    </w:div>
    <w:div w:id="1256790921">
      <w:bodyDiv w:val="1"/>
      <w:marLeft w:val="0"/>
      <w:marRight w:val="0"/>
      <w:marTop w:val="0"/>
      <w:marBottom w:val="0"/>
      <w:divBdr>
        <w:top w:val="none" w:sz="0" w:space="0" w:color="auto"/>
        <w:left w:val="none" w:sz="0" w:space="0" w:color="auto"/>
        <w:bottom w:val="none" w:sz="0" w:space="0" w:color="auto"/>
        <w:right w:val="none" w:sz="0" w:space="0" w:color="auto"/>
      </w:divBdr>
    </w:div>
    <w:div w:id="1287542152">
      <w:bodyDiv w:val="1"/>
      <w:marLeft w:val="0"/>
      <w:marRight w:val="0"/>
      <w:marTop w:val="0"/>
      <w:marBottom w:val="0"/>
      <w:divBdr>
        <w:top w:val="none" w:sz="0" w:space="0" w:color="auto"/>
        <w:left w:val="none" w:sz="0" w:space="0" w:color="auto"/>
        <w:bottom w:val="none" w:sz="0" w:space="0" w:color="auto"/>
        <w:right w:val="none" w:sz="0" w:space="0" w:color="auto"/>
      </w:divBdr>
    </w:div>
    <w:div w:id="1465152831">
      <w:bodyDiv w:val="1"/>
      <w:marLeft w:val="0"/>
      <w:marRight w:val="0"/>
      <w:marTop w:val="0"/>
      <w:marBottom w:val="0"/>
      <w:divBdr>
        <w:top w:val="none" w:sz="0" w:space="0" w:color="auto"/>
        <w:left w:val="none" w:sz="0" w:space="0" w:color="auto"/>
        <w:bottom w:val="none" w:sz="0" w:space="0" w:color="auto"/>
        <w:right w:val="none" w:sz="0" w:space="0" w:color="auto"/>
      </w:divBdr>
    </w:div>
    <w:div w:id="1471899677">
      <w:bodyDiv w:val="1"/>
      <w:marLeft w:val="0"/>
      <w:marRight w:val="0"/>
      <w:marTop w:val="0"/>
      <w:marBottom w:val="0"/>
      <w:divBdr>
        <w:top w:val="none" w:sz="0" w:space="0" w:color="auto"/>
        <w:left w:val="none" w:sz="0" w:space="0" w:color="auto"/>
        <w:bottom w:val="none" w:sz="0" w:space="0" w:color="auto"/>
        <w:right w:val="none" w:sz="0" w:space="0" w:color="auto"/>
      </w:divBdr>
    </w:div>
    <w:div w:id="1489127893">
      <w:bodyDiv w:val="1"/>
      <w:marLeft w:val="0"/>
      <w:marRight w:val="0"/>
      <w:marTop w:val="0"/>
      <w:marBottom w:val="0"/>
      <w:divBdr>
        <w:top w:val="none" w:sz="0" w:space="0" w:color="auto"/>
        <w:left w:val="none" w:sz="0" w:space="0" w:color="auto"/>
        <w:bottom w:val="none" w:sz="0" w:space="0" w:color="auto"/>
        <w:right w:val="none" w:sz="0" w:space="0" w:color="auto"/>
      </w:divBdr>
    </w:div>
    <w:div w:id="1693609144">
      <w:bodyDiv w:val="1"/>
      <w:marLeft w:val="0"/>
      <w:marRight w:val="0"/>
      <w:marTop w:val="0"/>
      <w:marBottom w:val="0"/>
      <w:divBdr>
        <w:top w:val="none" w:sz="0" w:space="0" w:color="auto"/>
        <w:left w:val="none" w:sz="0" w:space="0" w:color="auto"/>
        <w:bottom w:val="none" w:sz="0" w:space="0" w:color="auto"/>
        <w:right w:val="none" w:sz="0" w:space="0" w:color="auto"/>
      </w:divBdr>
    </w:div>
    <w:div w:id="1723560846">
      <w:bodyDiv w:val="1"/>
      <w:marLeft w:val="0"/>
      <w:marRight w:val="0"/>
      <w:marTop w:val="0"/>
      <w:marBottom w:val="0"/>
      <w:divBdr>
        <w:top w:val="none" w:sz="0" w:space="0" w:color="auto"/>
        <w:left w:val="none" w:sz="0" w:space="0" w:color="auto"/>
        <w:bottom w:val="none" w:sz="0" w:space="0" w:color="auto"/>
        <w:right w:val="none" w:sz="0" w:space="0" w:color="auto"/>
      </w:divBdr>
    </w:div>
    <w:div w:id="1804536366">
      <w:bodyDiv w:val="1"/>
      <w:marLeft w:val="0"/>
      <w:marRight w:val="0"/>
      <w:marTop w:val="0"/>
      <w:marBottom w:val="0"/>
      <w:divBdr>
        <w:top w:val="none" w:sz="0" w:space="0" w:color="auto"/>
        <w:left w:val="none" w:sz="0" w:space="0" w:color="auto"/>
        <w:bottom w:val="none" w:sz="0" w:space="0" w:color="auto"/>
        <w:right w:val="none" w:sz="0" w:space="0" w:color="auto"/>
      </w:divBdr>
      <w:divsChild>
        <w:div w:id="23480328">
          <w:marLeft w:val="0"/>
          <w:marRight w:val="0"/>
          <w:marTop w:val="0"/>
          <w:marBottom w:val="0"/>
          <w:divBdr>
            <w:top w:val="none" w:sz="0" w:space="0" w:color="auto"/>
            <w:left w:val="none" w:sz="0" w:space="0" w:color="auto"/>
            <w:bottom w:val="none" w:sz="0" w:space="0" w:color="auto"/>
            <w:right w:val="none" w:sz="0" w:space="0" w:color="auto"/>
          </w:divBdr>
          <w:divsChild>
            <w:div w:id="1025517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8895646">
      <w:bodyDiv w:val="1"/>
      <w:marLeft w:val="0"/>
      <w:marRight w:val="0"/>
      <w:marTop w:val="0"/>
      <w:marBottom w:val="0"/>
      <w:divBdr>
        <w:top w:val="none" w:sz="0" w:space="0" w:color="auto"/>
        <w:left w:val="none" w:sz="0" w:space="0" w:color="auto"/>
        <w:bottom w:val="none" w:sz="0" w:space="0" w:color="auto"/>
        <w:right w:val="none" w:sz="0" w:space="0" w:color="auto"/>
      </w:divBdr>
    </w:div>
    <w:div w:id="2115320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138</TotalTime>
  <Pages>7</Pages>
  <Words>2042</Words>
  <Characters>11646</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Apple, Inc</Company>
  <LinksUpToDate>false</LinksUpToDate>
  <CharactersWithSpaces>13661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Apple</dc:creator>
  <cp:keywords/>
  <dc:description/>
  <cp:lastModifiedBy>Apple_117 (Manasa)</cp:lastModifiedBy>
  <cp:revision>15</cp:revision>
  <dcterms:created xsi:type="dcterms:W3CDTF">2025-11-04T07:37:00Z</dcterms:created>
  <dcterms:modified xsi:type="dcterms:W3CDTF">2025-11-07T18:35:00Z</dcterms:modified>
</cp:coreProperties>
</file>