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F0680" w14:textId="3A5F831B" w:rsidR="00657F30" w:rsidRPr="00F542A0" w:rsidRDefault="00657F30" w:rsidP="00657F30">
      <w:pPr>
        <w:pStyle w:val="Header"/>
        <w:tabs>
          <w:tab w:val="right" w:pos="9781"/>
          <w:tab w:val="right" w:pos="13323"/>
        </w:tabs>
        <w:spacing w:before="60" w:after="60"/>
        <w:outlineLvl w:val="0"/>
        <w:rPr>
          <w:rFonts w:eastAsia="SimSun" w:cs="Arial"/>
          <w:b w:val="0"/>
          <w:sz w:val="24"/>
          <w:szCs w:val="24"/>
          <w:lang w:eastAsia="zh-CN"/>
        </w:rPr>
      </w:pPr>
      <w:bookmarkStart w:id="0" w:name="_Toc508617208"/>
      <w:bookmarkStart w:id="1" w:name="_Hlk132042521"/>
      <w:bookmarkStart w:id="2" w:name="_Hlk166071962"/>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Pr>
          <w:rFonts w:eastAsia="SimSun" w:cs="Arial"/>
          <w:sz w:val="24"/>
          <w:szCs w:val="24"/>
          <w:lang w:eastAsia="zh-CN"/>
        </w:rPr>
        <w:t xml:space="preserve">                         </w:t>
      </w:r>
      <w:r w:rsidR="00462EB4" w:rsidRPr="00462EB4">
        <w:rPr>
          <w:rFonts w:eastAsia="SimSun" w:cs="Arial"/>
          <w:sz w:val="24"/>
          <w:szCs w:val="24"/>
          <w:lang w:eastAsia="zh-CN"/>
        </w:rPr>
        <w:t>R4-2520615</w:t>
      </w:r>
      <w:r>
        <w:rPr>
          <w:rFonts w:eastAsia="SimSun" w:cs="Arial"/>
          <w:sz w:val="24"/>
          <w:szCs w:val="24"/>
          <w:lang w:eastAsia="zh-CN"/>
        </w:rPr>
        <w:t xml:space="preserve">                                                      Dallas, USA, Nov. 17-21</w:t>
      </w:r>
      <w:r w:rsidRPr="00F542A0">
        <w:rPr>
          <w:rFonts w:eastAsia="SimSun" w:cs="Arial"/>
          <w:sz w:val="24"/>
          <w:szCs w:val="24"/>
          <w:lang w:eastAsia="zh-CN"/>
        </w:rPr>
        <w:t>, 2025</w:t>
      </w:r>
    </w:p>
    <w:p w14:paraId="18A945DA" w14:textId="77777777" w:rsidR="00657F30" w:rsidRPr="00024BDE" w:rsidRDefault="00657F30" w:rsidP="00657F30">
      <w:pPr>
        <w:tabs>
          <w:tab w:val="left" w:pos="1985"/>
        </w:tabs>
        <w:spacing w:before="60" w:after="60"/>
        <w:jc w:val="both"/>
        <w:rPr>
          <w:rFonts w:ascii="Arial" w:eastAsia="SimSun" w:hAnsi="Arial" w:cs="Arial"/>
          <w:b/>
          <w:sz w:val="22"/>
          <w:szCs w:val="22"/>
        </w:rPr>
      </w:pPr>
    </w:p>
    <w:p w14:paraId="30E97E82" w14:textId="77777777" w:rsidR="00657F30" w:rsidRPr="00024BDE" w:rsidRDefault="00657F30" w:rsidP="00657F30">
      <w:pPr>
        <w:tabs>
          <w:tab w:val="left" w:pos="1985"/>
        </w:tabs>
        <w:spacing w:before="60" w:after="60"/>
        <w:jc w:val="both"/>
        <w:rPr>
          <w:rFonts w:ascii="Arial" w:eastAsia="SimSun" w:hAnsi="Arial" w:cs="Arial"/>
          <w:b/>
          <w:sz w:val="22"/>
          <w:szCs w:val="22"/>
        </w:rPr>
      </w:pPr>
      <w:r w:rsidRPr="00024BDE">
        <w:rPr>
          <w:rFonts w:ascii="Arial" w:eastAsia="SimSun" w:hAnsi="Arial" w:cs="Arial"/>
          <w:b/>
          <w:sz w:val="22"/>
          <w:szCs w:val="22"/>
        </w:rPr>
        <w:t>Agenda Item:</w:t>
      </w:r>
      <w:r w:rsidRPr="00024BDE">
        <w:rPr>
          <w:rFonts w:ascii="Arial" w:eastAsia="SimSun" w:hAnsi="Arial" w:cs="Arial"/>
          <w:b/>
          <w:sz w:val="22"/>
          <w:szCs w:val="22"/>
        </w:rPr>
        <w:tab/>
      </w:r>
      <w:r w:rsidRPr="00024BDE">
        <w:rPr>
          <w:rFonts w:ascii="Arial" w:eastAsia="SimSun" w:hAnsi="Arial" w:cs="Arial"/>
          <w:b/>
          <w:sz w:val="22"/>
          <w:szCs w:val="22"/>
          <w:lang w:eastAsia="zh-CN"/>
        </w:rPr>
        <w:t>6.11.5</w:t>
      </w:r>
    </w:p>
    <w:p w14:paraId="08A7118E" w14:textId="77777777" w:rsidR="00657F30" w:rsidRPr="00024BDE" w:rsidRDefault="00657F30" w:rsidP="00657F30">
      <w:pPr>
        <w:tabs>
          <w:tab w:val="left" w:pos="1985"/>
        </w:tabs>
        <w:spacing w:before="60" w:after="60"/>
        <w:jc w:val="both"/>
        <w:rPr>
          <w:rFonts w:ascii="Arial" w:hAnsi="Arial" w:cs="Arial"/>
          <w:sz w:val="22"/>
          <w:szCs w:val="22"/>
          <w:lang w:eastAsia="ja-JP"/>
        </w:rPr>
      </w:pPr>
      <w:r w:rsidRPr="00024BDE">
        <w:rPr>
          <w:rFonts w:ascii="Arial" w:hAnsi="Arial" w:cs="Arial"/>
          <w:b/>
          <w:sz w:val="22"/>
          <w:szCs w:val="22"/>
        </w:rPr>
        <w:t xml:space="preserve">Source: </w:t>
      </w:r>
      <w:r w:rsidRPr="00024BDE">
        <w:rPr>
          <w:rFonts w:ascii="Arial" w:hAnsi="Arial" w:cs="Arial"/>
          <w:b/>
          <w:sz w:val="22"/>
          <w:szCs w:val="22"/>
        </w:rPr>
        <w:tab/>
        <w:t>Apple</w:t>
      </w:r>
    </w:p>
    <w:p w14:paraId="0C591D47" w14:textId="031B7368" w:rsidR="00657F30" w:rsidRPr="00024BDE" w:rsidRDefault="00657F30" w:rsidP="00657F30">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 xml:space="preserve">Title: </w:t>
      </w:r>
      <w:r w:rsidRPr="00024BDE">
        <w:rPr>
          <w:rFonts w:ascii="Arial" w:hAnsi="Arial" w:cs="Arial"/>
          <w:b/>
          <w:sz w:val="22"/>
          <w:szCs w:val="22"/>
        </w:rPr>
        <w:tab/>
      </w:r>
      <w:r w:rsidR="00A232BB" w:rsidRPr="00A232BB">
        <w:rPr>
          <w:rFonts w:ascii="Arial" w:eastAsiaTheme="minorEastAsia" w:hAnsi="Arial" w:cs="Arial"/>
          <w:b/>
          <w:sz w:val="22"/>
          <w:szCs w:val="22"/>
          <w:lang w:val="en-US" w:eastAsia="zh-CN"/>
        </w:rPr>
        <w:t>RRM core requirement and testing framework for Positioning accuracy enhancement</w:t>
      </w:r>
    </w:p>
    <w:p w14:paraId="51C4D21B" w14:textId="77777777" w:rsidR="00657F30" w:rsidRPr="00024BDE" w:rsidRDefault="00657F30" w:rsidP="00657F30">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Document for:</w:t>
      </w:r>
      <w:r w:rsidRPr="00024BDE">
        <w:rPr>
          <w:rFonts w:ascii="Arial" w:hAnsi="Arial" w:cs="Arial"/>
          <w:b/>
          <w:sz w:val="22"/>
          <w:szCs w:val="22"/>
        </w:rPr>
        <w:tab/>
        <w:t>Discussion</w:t>
      </w:r>
    </w:p>
    <w:p w14:paraId="06BD412F" w14:textId="77777777" w:rsidR="00657F30" w:rsidRPr="00815DDC" w:rsidRDefault="00657F30" w:rsidP="00657F30">
      <w:pPr>
        <w:pStyle w:val="Heading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257A66B7" w14:textId="77777777" w:rsidR="00657F30" w:rsidRPr="005A5FF3" w:rsidRDefault="00657F30" w:rsidP="00657F30">
      <w:pPr>
        <w:overflowPunct w:val="0"/>
        <w:autoSpaceDE w:val="0"/>
        <w:autoSpaceDN w:val="0"/>
        <w:adjustRightInd w:val="0"/>
        <w:snapToGrid w:val="0"/>
        <w:spacing w:beforeLines="10" w:before="24" w:afterLines="10" w:after="24" w:line="360" w:lineRule="exact"/>
        <w:ind w:right="-96"/>
        <w:jc w:val="both"/>
        <w:rPr>
          <w:lang w:eastAsia="x-none"/>
        </w:rPr>
      </w:pPr>
      <w:r w:rsidRPr="005A5FF3">
        <w:rPr>
          <w:rFonts w:eastAsia="DengXian"/>
          <w:lang w:val="en-US" w:eastAsia="zh-CN"/>
        </w:rPr>
        <w:t xml:space="preserve">In RAN1 #110bis meeting, </w:t>
      </w:r>
      <w:r w:rsidRPr="005A5FF3">
        <w:rPr>
          <w:lang w:eastAsia="x-none"/>
        </w:rPr>
        <w:t>following 5 cases of AI/ML based positioning accuracy enhancement are agreed for further study,</w:t>
      </w:r>
    </w:p>
    <w:p w14:paraId="63C34EA0" w14:textId="77777777" w:rsidR="00657F30" w:rsidRPr="005A5FF3" w:rsidRDefault="00657F30" w:rsidP="00657F30">
      <w:pPr>
        <w:pStyle w:val="ListParagraph"/>
        <w:numPr>
          <w:ilvl w:val="0"/>
          <w:numId w:val="8"/>
        </w:numPr>
        <w:spacing w:beforeLines="10" w:before="24" w:afterLines="10" w:after="24" w:line="360" w:lineRule="exact"/>
        <w:contextualSpacing w:val="0"/>
        <w:jc w:val="both"/>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1: </w:t>
      </w:r>
      <w:r w:rsidRPr="005A5FF3">
        <w:rPr>
          <w:rFonts w:ascii="Times New Roman" w:eastAsia="Malgun Gothic" w:hAnsi="Times New Roman"/>
          <w:sz w:val="20"/>
          <w:szCs w:val="20"/>
          <w:lang w:val="en-GB"/>
        </w:rPr>
        <w:tab/>
      </w:r>
      <w:r w:rsidRPr="005A5FF3">
        <w:rPr>
          <w:rFonts w:ascii="Times New Roman" w:eastAsia="Malgun Gothic" w:hAnsi="Times New Roman"/>
          <w:sz w:val="20"/>
          <w:szCs w:val="20"/>
          <w:lang w:val="en-GB"/>
        </w:rPr>
        <w:tab/>
        <w:t>UE-based positioning with UE-side model, direct AI/ML or AI/ML assisted positioning</w:t>
      </w:r>
    </w:p>
    <w:p w14:paraId="56AC294A" w14:textId="77777777" w:rsidR="00657F30" w:rsidRPr="005A5FF3" w:rsidRDefault="00657F30" w:rsidP="00657F30">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2a: </w:t>
      </w:r>
      <w:r w:rsidRPr="005A5FF3">
        <w:rPr>
          <w:rFonts w:ascii="Times New Roman" w:eastAsia="Malgun Gothic" w:hAnsi="Times New Roman"/>
          <w:sz w:val="20"/>
          <w:szCs w:val="20"/>
          <w:lang w:val="en-GB"/>
        </w:rPr>
        <w:tab/>
        <w:t>UE-assisted/LMF-based positioning with UE-side model, AI/ML assisted positioning</w:t>
      </w:r>
    </w:p>
    <w:p w14:paraId="25B8DB91" w14:textId="77777777" w:rsidR="00657F30" w:rsidRPr="005A5FF3" w:rsidRDefault="00657F30" w:rsidP="00657F30">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2b: </w:t>
      </w:r>
      <w:r w:rsidRPr="005A5FF3">
        <w:rPr>
          <w:rFonts w:ascii="Times New Roman" w:eastAsia="Malgun Gothic" w:hAnsi="Times New Roman"/>
          <w:sz w:val="20"/>
          <w:szCs w:val="20"/>
          <w:lang w:val="en-GB"/>
        </w:rPr>
        <w:tab/>
        <w:t>UE-assisted/LMF-based positioning with LMF-side model, direct AI/ML positioning</w:t>
      </w:r>
    </w:p>
    <w:p w14:paraId="3FCC21CB" w14:textId="77777777" w:rsidR="00657F30" w:rsidRPr="005A5FF3" w:rsidRDefault="00657F30" w:rsidP="00657F30">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3a: </w:t>
      </w:r>
      <w:r w:rsidRPr="005A5FF3">
        <w:rPr>
          <w:rFonts w:ascii="Times New Roman" w:eastAsia="Malgun Gothic" w:hAnsi="Times New Roman"/>
          <w:sz w:val="20"/>
          <w:szCs w:val="20"/>
          <w:lang w:val="en-GB"/>
        </w:rPr>
        <w:tab/>
        <w:t xml:space="preserve">NG-RAN node assisted positioning with </w:t>
      </w:r>
      <w:proofErr w:type="spellStart"/>
      <w:r w:rsidRPr="005A5FF3">
        <w:rPr>
          <w:rFonts w:ascii="Times New Roman" w:eastAsia="Malgun Gothic" w:hAnsi="Times New Roman"/>
          <w:sz w:val="20"/>
          <w:szCs w:val="20"/>
          <w:lang w:val="en-GB"/>
        </w:rPr>
        <w:t>gNB</w:t>
      </w:r>
      <w:proofErr w:type="spellEnd"/>
      <w:r w:rsidRPr="005A5FF3">
        <w:rPr>
          <w:rFonts w:ascii="Times New Roman" w:eastAsia="Malgun Gothic" w:hAnsi="Times New Roman"/>
          <w:sz w:val="20"/>
          <w:szCs w:val="20"/>
          <w:lang w:val="en-GB"/>
        </w:rPr>
        <w:t>-side model, AI/ML assisted positioning</w:t>
      </w:r>
    </w:p>
    <w:p w14:paraId="1539339A" w14:textId="77777777" w:rsidR="00657F30" w:rsidRPr="005A5FF3" w:rsidRDefault="00657F30" w:rsidP="00657F30">
      <w:pPr>
        <w:pStyle w:val="ListParagraph"/>
        <w:numPr>
          <w:ilvl w:val="0"/>
          <w:numId w:val="9"/>
        </w:numPr>
        <w:overflowPunct w:val="0"/>
        <w:autoSpaceDE w:val="0"/>
        <w:autoSpaceDN w:val="0"/>
        <w:adjustRightInd w:val="0"/>
        <w:spacing w:beforeLines="10" w:before="24" w:afterLines="10" w:after="24" w:line="360" w:lineRule="exact"/>
        <w:jc w:val="both"/>
        <w:textAlignment w:val="baseline"/>
        <w:rPr>
          <w:rFonts w:ascii="Times New Roman" w:eastAsia="Malgun Gothic" w:hAnsi="Times New Roman"/>
          <w:sz w:val="20"/>
          <w:szCs w:val="20"/>
          <w:lang w:val="en-GB"/>
        </w:rPr>
      </w:pPr>
      <w:r w:rsidRPr="005A5FF3">
        <w:rPr>
          <w:rFonts w:ascii="Times New Roman" w:eastAsia="Malgun Gothic" w:hAnsi="Times New Roman"/>
          <w:sz w:val="20"/>
          <w:szCs w:val="20"/>
          <w:lang w:val="en-GB"/>
        </w:rPr>
        <w:t xml:space="preserve">Case 3b: </w:t>
      </w:r>
      <w:r w:rsidRPr="005A5FF3">
        <w:rPr>
          <w:rFonts w:ascii="Times New Roman" w:eastAsia="Malgun Gothic" w:hAnsi="Times New Roman"/>
          <w:sz w:val="20"/>
          <w:szCs w:val="20"/>
          <w:lang w:val="en-GB"/>
        </w:rPr>
        <w:tab/>
        <w:t>NG-RAN node assisted positioning with LMF-side model, direct AI/ML positioning</w:t>
      </w:r>
    </w:p>
    <w:p w14:paraId="4E7D6007" w14:textId="77777777" w:rsidR="00657F30" w:rsidRPr="005A5FF3" w:rsidRDefault="00657F30" w:rsidP="00657F30">
      <w:pPr>
        <w:pStyle w:val="ListParagraph"/>
        <w:spacing w:beforeLines="10" w:before="24" w:afterLines="10" w:after="24" w:line="360" w:lineRule="exact"/>
        <w:ind w:left="0"/>
        <w:jc w:val="both"/>
        <w:rPr>
          <w:rFonts w:ascii="Times New Roman" w:eastAsiaTheme="minorEastAsia" w:hAnsi="Times New Roman"/>
          <w:bCs/>
          <w:sz w:val="20"/>
          <w:szCs w:val="20"/>
          <w:lang w:eastAsia="zh-CN"/>
        </w:rPr>
      </w:pPr>
      <w:r w:rsidRPr="005A5FF3">
        <w:rPr>
          <w:rFonts w:ascii="Times New Roman" w:eastAsiaTheme="minorEastAsia" w:hAnsi="Times New Roman"/>
          <w:bCs/>
          <w:sz w:val="20"/>
          <w:szCs w:val="20"/>
          <w:lang w:eastAsia="zh-CN"/>
        </w:rPr>
        <w:t>I</w:t>
      </w:r>
      <w:r w:rsidRPr="005A5FF3">
        <w:rPr>
          <w:rFonts w:ascii="Times New Roman" w:eastAsiaTheme="minorEastAsia" w:hAnsi="Times New Roman" w:hint="eastAsia"/>
          <w:bCs/>
          <w:sz w:val="20"/>
          <w:szCs w:val="20"/>
          <w:lang w:eastAsia="zh-CN"/>
        </w:rPr>
        <w:t xml:space="preserve">n RAN #107 meeting, case 2a and case 2b have been removed from the </w:t>
      </w:r>
      <w:r w:rsidRPr="005A5FF3">
        <w:rPr>
          <w:rFonts w:ascii="Times New Roman" w:eastAsiaTheme="minorEastAsia" w:hAnsi="Times New Roman"/>
          <w:bCs/>
          <w:sz w:val="20"/>
          <w:szCs w:val="20"/>
          <w:lang w:eastAsia="zh-CN"/>
        </w:rPr>
        <w:t xml:space="preserve">Revised </w:t>
      </w:r>
      <w:proofErr w:type="gramStart"/>
      <w:r w:rsidRPr="005A5FF3">
        <w:rPr>
          <w:rFonts w:ascii="Times New Roman" w:eastAsiaTheme="minorEastAsia" w:hAnsi="Times New Roman"/>
          <w:bCs/>
          <w:sz w:val="20"/>
          <w:szCs w:val="20"/>
          <w:lang w:eastAsia="zh-CN"/>
        </w:rPr>
        <w:t>WID</w:t>
      </w:r>
      <w:r w:rsidRPr="005A5FF3">
        <w:rPr>
          <w:rFonts w:ascii="Times New Roman" w:eastAsiaTheme="minorEastAsia" w:hAnsi="Times New Roman" w:hint="eastAsia"/>
          <w:bCs/>
          <w:sz w:val="20"/>
          <w:szCs w:val="20"/>
          <w:lang w:eastAsia="zh-CN"/>
        </w:rPr>
        <w:t>[</w:t>
      </w:r>
      <w:proofErr w:type="gramEnd"/>
      <w:r w:rsidRPr="005A5FF3">
        <w:rPr>
          <w:rFonts w:ascii="Times New Roman" w:eastAsiaTheme="minorEastAsia" w:hAnsi="Times New Roman" w:hint="eastAsia"/>
          <w:bCs/>
          <w:sz w:val="20"/>
          <w:szCs w:val="20"/>
          <w:lang w:eastAsia="zh-CN"/>
        </w:rPr>
        <w:t>1], and following o</w:t>
      </w:r>
      <w:r w:rsidRPr="005A5FF3">
        <w:rPr>
          <w:rFonts w:ascii="Times New Roman" w:eastAsiaTheme="minorEastAsia" w:hAnsi="Times New Roman"/>
          <w:bCs/>
          <w:sz w:val="20"/>
          <w:szCs w:val="20"/>
          <w:lang w:eastAsia="zh-CN"/>
        </w:rPr>
        <w:t>bjective</w:t>
      </w:r>
      <w:r w:rsidRPr="005A5FF3">
        <w:rPr>
          <w:rFonts w:ascii="Times New Roman" w:eastAsiaTheme="minorEastAsia" w:hAnsi="Times New Roman" w:hint="eastAsia"/>
          <w:bCs/>
          <w:sz w:val="20"/>
          <w:szCs w:val="20"/>
          <w:lang w:eastAsia="zh-CN"/>
        </w:rPr>
        <w:t>s have been agreed.</w:t>
      </w:r>
    </w:p>
    <w:p w14:paraId="3AD9D884" w14:textId="77777777" w:rsidR="00657F30" w:rsidRPr="005A5FF3" w:rsidRDefault="00657F30" w:rsidP="00657F30">
      <w:pPr>
        <w:numPr>
          <w:ilvl w:val="0"/>
          <w:numId w:val="32"/>
        </w:numPr>
        <w:overflowPunct w:val="0"/>
        <w:autoSpaceDE w:val="0"/>
        <w:autoSpaceDN w:val="0"/>
        <w:adjustRightInd w:val="0"/>
        <w:spacing w:after="0" w:line="360" w:lineRule="exact"/>
        <w:jc w:val="both"/>
        <w:textAlignment w:val="baseline"/>
        <w:rPr>
          <w:bCs/>
        </w:rPr>
      </w:pPr>
      <w:r w:rsidRPr="005A5FF3">
        <w:rPr>
          <w:bCs/>
        </w:rPr>
        <w:t>Positioning accuracy enhancements, encompassing [RAN1/RAN2/RAN3]:</w:t>
      </w:r>
    </w:p>
    <w:p w14:paraId="52540FFA" w14:textId="77777777" w:rsidR="00657F30" w:rsidRPr="005A5FF3" w:rsidRDefault="00657F30" w:rsidP="00657F30">
      <w:pPr>
        <w:numPr>
          <w:ilvl w:val="1"/>
          <w:numId w:val="32"/>
        </w:numPr>
        <w:overflowPunct w:val="0"/>
        <w:autoSpaceDE w:val="0"/>
        <w:autoSpaceDN w:val="0"/>
        <w:adjustRightInd w:val="0"/>
        <w:spacing w:after="0" w:line="360" w:lineRule="exact"/>
        <w:jc w:val="both"/>
        <w:textAlignment w:val="baseline"/>
        <w:rPr>
          <w:bCs/>
        </w:rPr>
      </w:pPr>
      <w:r w:rsidRPr="005A5FF3">
        <w:rPr>
          <w:bCs/>
        </w:rPr>
        <w:t>Direct AI/ML positioning:</w:t>
      </w:r>
    </w:p>
    <w:p w14:paraId="7DF5C35B" w14:textId="77777777" w:rsidR="00657F30" w:rsidRPr="005A5FF3" w:rsidRDefault="00657F30" w:rsidP="00657F30">
      <w:pPr>
        <w:numPr>
          <w:ilvl w:val="2"/>
          <w:numId w:val="32"/>
        </w:numPr>
        <w:overflowPunct w:val="0"/>
        <w:autoSpaceDE w:val="0"/>
        <w:autoSpaceDN w:val="0"/>
        <w:adjustRightInd w:val="0"/>
        <w:spacing w:after="0" w:line="360" w:lineRule="exact"/>
        <w:jc w:val="both"/>
        <w:textAlignment w:val="baseline"/>
        <w:rPr>
          <w:bCs/>
        </w:rPr>
      </w:pPr>
      <w:r w:rsidRPr="005A5FF3">
        <w:rPr>
          <w:bCs/>
        </w:rPr>
        <w:t xml:space="preserve">Case 1: </w:t>
      </w:r>
      <w:r w:rsidRPr="005A5FF3">
        <w:t>UE-based positioning with UE-side model, direct AI/ML positioning</w:t>
      </w:r>
    </w:p>
    <w:p w14:paraId="58547C95" w14:textId="77777777" w:rsidR="00657F30" w:rsidRPr="005A5FF3" w:rsidRDefault="00657F30" w:rsidP="00657F30">
      <w:pPr>
        <w:numPr>
          <w:ilvl w:val="2"/>
          <w:numId w:val="32"/>
        </w:numPr>
        <w:overflowPunct w:val="0"/>
        <w:autoSpaceDE w:val="0"/>
        <w:autoSpaceDN w:val="0"/>
        <w:adjustRightInd w:val="0"/>
        <w:spacing w:after="0" w:line="360" w:lineRule="exact"/>
        <w:jc w:val="both"/>
        <w:textAlignment w:val="baseline"/>
        <w:rPr>
          <w:bCs/>
        </w:rPr>
      </w:pPr>
      <w:r w:rsidRPr="005A5FF3">
        <w:rPr>
          <w:bCs/>
        </w:rPr>
        <w:t>Case 3b:</w:t>
      </w:r>
      <w:r w:rsidRPr="005A5FF3">
        <w:t xml:space="preserve"> NG-RAN node assisted positioning with LMF-side model, direct AI/ML positioning</w:t>
      </w:r>
    </w:p>
    <w:p w14:paraId="3C3C4A01" w14:textId="77777777" w:rsidR="00657F30" w:rsidRPr="005A5FF3" w:rsidRDefault="00657F30" w:rsidP="00657F30">
      <w:pPr>
        <w:numPr>
          <w:ilvl w:val="1"/>
          <w:numId w:val="32"/>
        </w:numPr>
        <w:overflowPunct w:val="0"/>
        <w:autoSpaceDE w:val="0"/>
        <w:autoSpaceDN w:val="0"/>
        <w:adjustRightInd w:val="0"/>
        <w:spacing w:after="0" w:line="360" w:lineRule="exact"/>
        <w:jc w:val="both"/>
        <w:textAlignment w:val="baseline"/>
        <w:rPr>
          <w:bCs/>
        </w:rPr>
      </w:pPr>
      <w:r w:rsidRPr="005A5FF3">
        <w:rPr>
          <w:bCs/>
        </w:rPr>
        <w:t xml:space="preserve">AI/ML assisted positioning </w:t>
      </w:r>
      <w:r w:rsidRPr="005A5FF3">
        <w:rPr>
          <w:bCs/>
        </w:rPr>
        <w:tab/>
      </w:r>
      <w:r w:rsidRPr="005A5FF3">
        <w:rPr>
          <w:bCs/>
        </w:rPr>
        <w:tab/>
        <w:t xml:space="preserve"> </w:t>
      </w:r>
    </w:p>
    <w:p w14:paraId="6FEFD516" w14:textId="77777777" w:rsidR="00657F30" w:rsidRPr="005A5FF3" w:rsidRDefault="00657F30" w:rsidP="00657F30">
      <w:pPr>
        <w:numPr>
          <w:ilvl w:val="2"/>
          <w:numId w:val="32"/>
        </w:numPr>
        <w:overflowPunct w:val="0"/>
        <w:autoSpaceDE w:val="0"/>
        <w:autoSpaceDN w:val="0"/>
        <w:adjustRightInd w:val="0"/>
        <w:spacing w:after="0" w:line="360" w:lineRule="exact"/>
        <w:jc w:val="both"/>
        <w:textAlignment w:val="baseline"/>
        <w:rPr>
          <w:bCs/>
        </w:rPr>
      </w:pPr>
      <w:r w:rsidRPr="005A5FF3">
        <w:rPr>
          <w:bCs/>
          <w:color w:val="BFBFBF"/>
        </w:rPr>
        <w:tab/>
      </w:r>
      <w:r w:rsidRPr="005A5FF3">
        <w:rPr>
          <w:bCs/>
        </w:rPr>
        <w:t xml:space="preserve">Case 3a: </w:t>
      </w:r>
      <w:r w:rsidRPr="005A5FF3">
        <w:t xml:space="preserve">NG-RAN node assisted positioning with </w:t>
      </w:r>
      <w:proofErr w:type="spellStart"/>
      <w:r w:rsidRPr="005A5FF3">
        <w:t>gNB</w:t>
      </w:r>
      <w:proofErr w:type="spellEnd"/>
      <w:r w:rsidRPr="005A5FF3">
        <w:t>-side model, AI/ML assisted positioning</w:t>
      </w:r>
    </w:p>
    <w:p w14:paraId="5ECEAD31" w14:textId="77777777" w:rsidR="00657F30" w:rsidRPr="005A5FF3" w:rsidRDefault="00657F30" w:rsidP="00657F30">
      <w:pPr>
        <w:numPr>
          <w:ilvl w:val="1"/>
          <w:numId w:val="32"/>
        </w:numPr>
        <w:overflowPunct w:val="0"/>
        <w:autoSpaceDE w:val="0"/>
        <w:autoSpaceDN w:val="0"/>
        <w:adjustRightInd w:val="0"/>
        <w:spacing w:after="0" w:line="360" w:lineRule="exact"/>
        <w:jc w:val="both"/>
        <w:textAlignment w:val="baseline"/>
        <w:rPr>
          <w:bCs/>
        </w:rPr>
      </w:pPr>
      <w:r w:rsidRPr="005A5FF3">
        <w:rPr>
          <w:bCs/>
        </w:rPr>
        <w:t>Specify necessary measurements, signalling/mechanism(s) to facilitate LCM operations specific to the Positioning accuracy enhancements use cases, if any</w:t>
      </w:r>
    </w:p>
    <w:p w14:paraId="39D728E9" w14:textId="77777777" w:rsidR="00657F30" w:rsidRPr="005A5FF3" w:rsidRDefault="00657F30" w:rsidP="00657F30">
      <w:pPr>
        <w:numPr>
          <w:ilvl w:val="1"/>
          <w:numId w:val="32"/>
        </w:numPr>
        <w:overflowPunct w:val="0"/>
        <w:autoSpaceDE w:val="0"/>
        <w:autoSpaceDN w:val="0"/>
        <w:adjustRightInd w:val="0"/>
        <w:spacing w:after="0" w:line="360" w:lineRule="exact"/>
        <w:jc w:val="both"/>
        <w:textAlignment w:val="baseline"/>
        <w:rPr>
          <w:bCs/>
        </w:rPr>
      </w:pPr>
      <w:r w:rsidRPr="005A5FF3">
        <w:rPr>
          <w:bCs/>
        </w:rPr>
        <w:t>Investigate and specify the necessary signalling of necessary measurement enhancements (if any)</w:t>
      </w:r>
    </w:p>
    <w:p w14:paraId="0E495301" w14:textId="77777777" w:rsidR="00657F30" w:rsidRPr="005A5FF3" w:rsidRDefault="00657F30" w:rsidP="00657F30">
      <w:pPr>
        <w:numPr>
          <w:ilvl w:val="1"/>
          <w:numId w:val="32"/>
        </w:numPr>
        <w:overflowPunct w:val="0"/>
        <w:autoSpaceDE w:val="0"/>
        <w:autoSpaceDN w:val="0"/>
        <w:adjustRightInd w:val="0"/>
        <w:spacing w:after="0" w:line="360" w:lineRule="exact"/>
        <w:jc w:val="both"/>
        <w:textAlignment w:val="baseline"/>
        <w:rPr>
          <w:bCs/>
        </w:rPr>
      </w:pPr>
      <w:r w:rsidRPr="005A5FF3">
        <w:rPr>
          <w:bCs/>
        </w:rPr>
        <w:t>Enabling method(s) to ensure consistency between training and inference regarding NW-side additional conditions (if identified) for inference at UE for relevant positioning sub use cases</w:t>
      </w:r>
    </w:p>
    <w:p w14:paraId="2E021778" w14:textId="77777777" w:rsidR="00657F30" w:rsidRPr="005A5FF3" w:rsidRDefault="00657F30" w:rsidP="00657F30">
      <w:pPr>
        <w:pStyle w:val="ListParagraph"/>
        <w:spacing w:after="0" w:line="360" w:lineRule="exact"/>
        <w:ind w:left="0"/>
        <w:jc w:val="both"/>
        <w:rPr>
          <w:rFonts w:ascii="Times New Roman" w:eastAsiaTheme="minorEastAsia" w:hAnsi="Times New Roman"/>
          <w:sz w:val="20"/>
          <w:szCs w:val="20"/>
          <w:lang w:val="en-GB" w:eastAsia="zh-CN"/>
        </w:rPr>
      </w:pPr>
      <w:r w:rsidRPr="005A5FF3">
        <w:rPr>
          <w:rFonts w:ascii="Times New Roman" w:eastAsiaTheme="minorEastAsia" w:hAnsi="Times New Roman"/>
          <w:sz w:val="20"/>
          <w:szCs w:val="20"/>
          <w:lang w:val="en-GB" w:eastAsia="zh-CN"/>
        </w:rPr>
        <w:t xml:space="preserve">In the above use cases, </w:t>
      </w:r>
      <w:r w:rsidRPr="005A5FF3">
        <w:rPr>
          <w:rFonts w:ascii="Times New Roman" w:eastAsiaTheme="minorEastAsia" w:hAnsi="Times New Roman" w:hint="eastAsia"/>
          <w:sz w:val="20"/>
          <w:szCs w:val="20"/>
          <w:lang w:val="en-GB" w:eastAsia="zh-CN"/>
        </w:rPr>
        <w:t xml:space="preserve">as agreed in </w:t>
      </w:r>
      <w:r w:rsidRPr="005A5FF3">
        <w:rPr>
          <w:rFonts w:ascii="Times New Roman" w:eastAsiaTheme="minorEastAsia" w:hAnsi="Times New Roman"/>
          <w:sz w:val="20"/>
          <w:szCs w:val="20"/>
          <w:lang w:val="en-GB" w:eastAsia="zh-CN"/>
        </w:rPr>
        <w:t>RAN4</w:t>
      </w:r>
      <w:r w:rsidRPr="005A5FF3">
        <w:rPr>
          <w:rFonts w:ascii="Times New Roman" w:eastAsiaTheme="minorEastAsia" w:hAnsi="Times New Roman" w:hint="eastAsia"/>
          <w:sz w:val="20"/>
          <w:szCs w:val="20"/>
          <w:lang w:val="en-GB" w:eastAsia="zh-CN"/>
        </w:rPr>
        <w:t xml:space="preserve"> #110 meeting, RAN4</w:t>
      </w:r>
      <w:r w:rsidRPr="005A5FF3">
        <w:rPr>
          <w:rFonts w:ascii="Times New Roman" w:eastAsiaTheme="minorEastAsia" w:hAnsi="Times New Roman"/>
          <w:sz w:val="20"/>
          <w:szCs w:val="20"/>
          <w:lang w:val="en-GB" w:eastAsia="zh-CN"/>
        </w:rPr>
        <w:t xml:space="preserve"> will not define positioning accuracy requirements for case 3a/3b</w:t>
      </w:r>
      <w:r w:rsidRPr="005A5FF3">
        <w:rPr>
          <w:rFonts w:ascii="Times New Roman" w:eastAsiaTheme="minorEastAsia" w:hAnsi="Times New Roman" w:hint="eastAsia"/>
          <w:sz w:val="20"/>
          <w:szCs w:val="20"/>
          <w:lang w:val="en-GB" w:eastAsia="zh-CN"/>
        </w:rPr>
        <w:t xml:space="preserve">. </w:t>
      </w:r>
    </w:p>
    <w:p w14:paraId="214B22B9" w14:textId="77777777" w:rsidR="00657F30" w:rsidRDefault="00657F30" w:rsidP="00657F30">
      <w:pPr>
        <w:pStyle w:val="ListParagraph"/>
        <w:spacing w:beforeLines="10" w:before="24" w:afterLines="10" w:after="24" w:line="360" w:lineRule="exact"/>
        <w:ind w:left="0"/>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During RAN4#115 the following agreements were reached: </w:t>
      </w:r>
    </w:p>
    <w:p w14:paraId="5A7FDBA9" w14:textId="77777777" w:rsidR="00657F30" w:rsidRPr="005A5FF3" w:rsidRDefault="00657F30" w:rsidP="00657F30">
      <w:pPr>
        <w:rPr>
          <w:rFonts w:eastAsia="Yu Mincho"/>
          <w:b/>
          <w:u w:val="single"/>
          <w:lang w:eastAsia="ja-JP"/>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-1: </w:t>
      </w:r>
      <w:r w:rsidRPr="005A5FF3">
        <w:rPr>
          <w:rFonts w:eastAsia="Yu Mincho"/>
          <w:b/>
          <w:u w:val="single"/>
          <w:lang w:eastAsia="ja-JP"/>
        </w:rPr>
        <w:t>Requirements for case 1</w:t>
      </w:r>
    </w:p>
    <w:p w14:paraId="761AD508" w14:textId="77777777" w:rsidR="00657F30" w:rsidRPr="005A5FF3" w:rsidRDefault="00657F30" w:rsidP="00657F30">
      <w:pPr>
        <w:spacing w:after="120"/>
        <w:rPr>
          <w:rFonts w:eastAsia="Yu Mincho"/>
          <w:iCs/>
          <w:lang w:eastAsia="ja-JP"/>
        </w:rPr>
      </w:pPr>
      <w:r w:rsidRPr="005A5FF3">
        <w:rPr>
          <w:rFonts w:eastAsia="Yu Mincho"/>
          <w:iCs/>
          <w:lang w:eastAsia="ja-JP"/>
        </w:rPr>
        <w:t xml:space="preserve">Agreement: </w:t>
      </w:r>
    </w:p>
    <w:p w14:paraId="7E6B90A9" w14:textId="77777777" w:rsidR="00657F30" w:rsidRPr="005A5FF3" w:rsidRDefault="00657F30" w:rsidP="00657F30">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 xml:space="preserve">Discuss how to define a measurement delay </w:t>
      </w:r>
      <w:proofErr w:type="gramStart"/>
      <w:r w:rsidRPr="005A5FF3">
        <w:rPr>
          <w:rFonts w:ascii="Times New Roman" w:eastAsia="Yu Mincho" w:hAnsi="Times New Roman"/>
          <w:iCs/>
          <w:sz w:val="20"/>
          <w:szCs w:val="20"/>
          <w:lang w:eastAsia="ja-JP"/>
        </w:rPr>
        <w:t>requirement(</w:t>
      </w:r>
      <w:proofErr w:type="gramEnd"/>
      <w:r w:rsidRPr="005A5FF3">
        <w:rPr>
          <w:rFonts w:ascii="Times New Roman" w:eastAsia="Yu Mincho" w:hAnsi="Times New Roman"/>
          <w:iCs/>
          <w:sz w:val="20"/>
          <w:szCs w:val="20"/>
          <w:lang w:eastAsia="ja-JP"/>
        </w:rPr>
        <w:t>reporting delay)</w:t>
      </w:r>
    </w:p>
    <w:p w14:paraId="7F998DDD" w14:textId="77777777" w:rsidR="00657F30" w:rsidRPr="005A5FF3" w:rsidRDefault="00657F30" w:rsidP="00657F30">
      <w:pPr>
        <w:pStyle w:val="ListParagraph"/>
        <w:numPr>
          <w:ilvl w:val="0"/>
          <w:numId w:val="40"/>
        </w:numPr>
        <w:overflowPunct w:val="0"/>
        <w:autoSpaceDE w:val="0"/>
        <w:autoSpaceDN w:val="0"/>
        <w:adjustRightInd w:val="0"/>
        <w:spacing w:after="120" w:line="240" w:lineRule="auto"/>
        <w:ind w:left="993"/>
        <w:textAlignment w:val="baseline"/>
        <w:rPr>
          <w:rFonts w:ascii="Times New Roman" w:eastAsia="Yu Mincho" w:hAnsi="Times New Roman"/>
          <w:iCs/>
          <w:sz w:val="20"/>
          <w:szCs w:val="20"/>
          <w:lang w:eastAsia="ja-JP"/>
        </w:rPr>
      </w:pPr>
      <w:r w:rsidRPr="005A5FF3">
        <w:rPr>
          <w:rFonts w:ascii="Times New Roman" w:eastAsia="Yu Mincho" w:hAnsi="Times New Roman"/>
          <w:iCs/>
          <w:sz w:val="20"/>
          <w:szCs w:val="20"/>
          <w:lang w:eastAsia="ja-JP"/>
        </w:rPr>
        <w:t>Do not define any positioning accuracy requirement</w:t>
      </w:r>
    </w:p>
    <w:p w14:paraId="40E45BD5" w14:textId="77777777" w:rsidR="00657F30" w:rsidRPr="005A5FF3" w:rsidRDefault="00657F30" w:rsidP="00657F30">
      <w:pPr>
        <w:rPr>
          <w:rFonts w:eastAsia="Yu Mincho"/>
          <w:lang w:eastAsia="ja-JP"/>
        </w:rPr>
      </w:pPr>
    </w:p>
    <w:p w14:paraId="13A3E0A9" w14:textId="77777777" w:rsidR="00657F30" w:rsidRPr="005A5FF3" w:rsidRDefault="00657F30" w:rsidP="00657F30">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-2: Report mapping for </w:t>
      </w:r>
      <w:proofErr w:type="gramStart"/>
      <w:r w:rsidRPr="005A5FF3">
        <w:rPr>
          <w:b/>
          <w:u w:val="single"/>
          <w:lang w:eastAsia="ko-KR"/>
        </w:rPr>
        <w:t>sample based</w:t>
      </w:r>
      <w:proofErr w:type="gramEnd"/>
      <w:r w:rsidRPr="005A5FF3">
        <w:rPr>
          <w:b/>
          <w:u w:val="single"/>
          <w:lang w:eastAsia="ko-KR"/>
        </w:rPr>
        <w:t xml:space="preserve"> timing measurement reporting </w:t>
      </w:r>
    </w:p>
    <w:p w14:paraId="10EE648D" w14:textId="77777777" w:rsidR="00657F30" w:rsidRPr="005A5FF3" w:rsidRDefault="00657F30" w:rsidP="00657F30">
      <w:pPr>
        <w:spacing w:after="120"/>
        <w:rPr>
          <w:lang w:eastAsia="ja-JP"/>
        </w:rPr>
      </w:pPr>
      <w:r w:rsidRPr="005A5FF3">
        <w:rPr>
          <w:lang w:eastAsia="ja-JP"/>
        </w:rPr>
        <w:lastRenderedPageBreak/>
        <w:t>Agreement:</w:t>
      </w:r>
    </w:p>
    <w:p w14:paraId="24942EB2" w14:textId="77777777" w:rsidR="00657F30" w:rsidRPr="005A5FF3" w:rsidRDefault="00657F30" w:rsidP="00657F30">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Use the value of the legacy UL RTOA mapping for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sample</w:t>
      </w:r>
    </w:p>
    <w:p w14:paraId="63D0225A" w14:textId="77777777" w:rsidR="00657F30" w:rsidRPr="005A5FF3" w:rsidRDefault="00657F30" w:rsidP="00657F30">
      <w:pPr>
        <w:pStyle w:val="ListParagraph"/>
        <w:numPr>
          <w:ilvl w:val="1"/>
          <w:numId w:val="41"/>
        </w:numPr>
        <w:overflowPunct w:val="0"/>
        <w:autoSpaceDE w:val="0"/>
        <w:autoSpaceDN w:val="0"/>
        <w:adjustRightInd w:val="0"/>
        <w:spacing w:after="120" w:line="240" w:lineRule="auto"/>
        <w:textAlignment w:val="baseline"/>
        <w:rPr>
          <w:rFonts w:ascii="Times New Roman" w:hAnsi="Times New Roman"/>
          <w:sz w:val="20"/>
          <w:szCs w:val="20"/>
          <w:lang w:eastAsia="ja-JP"/>
        </w:rPr>
      </w:pPr>
      <w:r w:rsidRPr="005A5FF3">
        <w:rPr>
          <w:rFonts w:ascii="Times New Roman" w:hAnsi="Times New Roman"/>
          <w:sz w:val="20"/>
          <w:szCs w:val="20"/>
          <w:lang w:eastAsia="ja-JP"/>
        </w:rPr>
        <w:t>FFS for the additional sample reporting</w:t>
      </w:r>
    </w:p>
    <w:p w14:paraId="42C2BFAC" w14:textId="77777777" w:rsidR="00657F30" w:rsidRPr="005A5FF3" w:rsidRDefault="00657F30" w:rsidP="00657F30">
      <w:pPr>
        <w:rPr>
          <w:rFonts w:eastAsia="Yu Mincho"/>
          <w:lang w:eastAsia="ja-JP"/>
        </w:rPr>
      </w:pPr>
    </w:p>
    <w:p w14:paraId="443FEF51" w14:textId="77777777" w:rsidR="00657F30" w:rsidRPr="005A5FF3" w:rsidRDefault="00657F30" w:rsidP="00657F30">
      <w:pPr>
        <w:rPr>
          <w:b/>
          <w:u w:val="single"/>
          <w:lang w:eastAsia="ko-KR"/>
        </w:rPr>
      </w:pPr>
      <w:r w:rsidRPr="005A5FF3">
        <w:rPr>
          <w:b/>
          <w:u w:val="single"/>
          <w:lang w:eastAsia="ko-KR"/>
        </w:rPr>
        <w:t xml:space="preserve">Issue </w:t>
      </w:r>
      <w:r w:rsidRPr="005A5FF3">
        <w:rPr>
          <w:rFonts w:eastAsia="Yu Mincho"/>
          <w:b/>
          <w:u w:val="single"/>
          <w:lang w:eastAsia="ja-JP"/>
        </w:rPr>
        <w:t>3</w:t>
      </w:r>
      <w:r w:rsidRPr="005A5FF3">
        <w:rPr>
          <w:b/>
          <w:u w:val="single"/>
          <w:lang w:eastAsia="ko-KR"/>
        </w:rPr>
        <w:t xml:space="preserve">-3: </w:t>
      </w:r>
      <w:r w:rsidRPr="005A5FF3">
        <w:rPr>
          <w:rFonts w:eastAsia="Yu Mincho"/>
          <w:b/>
          <w:u w:val="single"/>
          <w:lang w:eastAsia="ja-JP"/>
        </w:rPr>
        <w:t>Requirements for case 3b</w:t>
      </w:r>
    </w:p>
    <w:p w14:paraId="63CCDB5A" w14:textId="77777777" w:rsidR="00657F30" w:rsidRPr="005A5FF3" w:rsidRDefault="00657F30" w:rsidP="00657F30">
      <w:pPr>
        <w:rPr>
          <w:lang w:val="en-US" w:eastAsia="ja-JP"/>
        </w:rPr>
      </w:pPr>
      <w:r w:rsidRPr="005A5FF3">
        <w:rPr>
          <w:lang w:val="en-US" w:eastAsia="ja-JP"/>
        </w:rPr>
        <w:t>Agreement:</w:t>
      </w:r>
    </w:p>
    <w:p w14:paraId="4507FF3C" w14:textId="77777777" w:rsidR="00657F30" w:rsidRPr="005A5FF3" w:rsidRDefault="00657F30" w:rsidP="00657F30">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 xml:space="preserve">Reuse legacy </w:t>
      </w:r>
      <w:proofErr w:type="gramStart"/>
      <w:r w:rsidRPr="005A5FF3">
        <w:rPr>
          <w:rFonts w:ascii="Times New Roman" w:hAnsi="Times New Roman"/>
          <w:sz w:val="20"/>
          <w:szCs w:val="20"/>
          <w:lang w:eastAsia="ja-JP"/>
        </w:rPr>
        <w:t>path based</w:t>
      </w:r>
      <w:proofErr w:type="gramEnd"/>
      <w:r w:rsidRPr="005A5FF3">
        <w:rPr>
          <w:rFonts w:ascii="Times New Roman" w:hAnsi="Times New Roman"/>
          <w:sz w:val="20"/>
          <w:szCs w:val="20"/>
          <w:lang w:eastAsia="ja-JP"/>
        </w:rPr>
        <w:t xml:space="preserve"> Rx-Tx accuracy requirements for case 3b</w:t>
      </w:r>
    </w:p>
    <w:p w14:paraId="5ED77E15" w14:textId="77777777" w:rsidR="00657F30" w:rsidRDefault="00657F30" w:rsidP="00657F30">
      <w:pPr>
        <w:pStyle w:val="ListParagraph"/>
        <w:numPr>
          <w:ilvl w:val="0"/>
          <w:numId w:val="41"/>
        </w:numPr>
        <w:overflowPunct w:val="0"/>
        <w:autoSpaceDE w:val="0"/>
        <w:autoSpaceDN w:val="0"/>
        <w:adjustRightInd w:val="0"/>
        <w:spacing w:after="180" w:line="240" w:lineRule="auto"/>
        <w:ind w:left="567" w:hanging="141"/>
        <w:textAlignment w:val="baseline"/>
        <w:rPr>
          <w:rFonts w:ascii="Times New Roman" w:hAnsi="Times New Roman"/>
          <w:sz w:val="20"/>
          <w:szCs w:val="20"/>
          <w:lang w:eastAsia="ja-JP"/>
        </w:rPr>
      </w:pPr>
      <w:r w:rsidRPr="005A5FF3">
        <w:rPr>
          <w:rFonts w:ascii="Times New Roman" w:hAnsi="Times New Roman"/>
          <w:sz w:val="20"/>
          <w:szCs w:val="20"/>
          <w:lang w:eastAsia="ja-JP"/>
        </w:rPr>
        <w:t>Requirement applies only for the 1</w:t>
      </w:r>
      <w:r w:rsidRPr="005A5FF3">
        <w:rPr>
          <w:rFonts w:ascii="Times New Roman" w:hAnsi="Times New Roman"/>
          <w:sz w:val="20"/>
          <w:szCs w:val="20"/>
          <w:vertAlign w:val="superscript"/>
          <w:lang w:eastAsia="ja-JP"/>
        </w:rPr>
        <w:t>st</w:t>
      </w:r>
      <w:r w:rsidRPr="005A5FF3">
        <w:rPr>
          <w:rFonts w:ascii="Times New Roman" w:hAnsi="Times New Roman"/>
          <w:sz w:val="20"/>
          <w:szCs w:val="20"/>
          <w:lang w:eastAsia="ja-JP"/>
        </w:rPr>
        <w:t xml:space="preserve"> path</w:t>
      </w:r>
    </w:p>
    <w:p w14:paraId="0C0CCAF1" w14:textId="77777777" w:rsidR="00657F30" w:rsidRDefault="00657F30" w:rsidP="00657F30">
      <w:pPr>
        <w:overflowPunct w:val="0"/>
        <w:autoSpaceDE w:val="0"/>
        <w:autoSpaceDN w:val="0"/>
        <w:adjustRightInd w:val="0"/>
        <w:ind w:left="426"/>
        <w:textAlignment w:val="baseline"/>
        <w:rPr>
          <w:lang w:eastAsia="ja-JP"/>
        </w:rPr>
      </w:pPr>
    </w:p>
    <w:p w14:paraId="61D234D3" w14:textId="77777777" w:rsidR="00657F30" w:rsidRDefault="00657F30" w:rsidP="00657F30">
      <w:pPr>
        <w:overflowPunct w:val="0"/>
        <w:autoSpaceDE w:val="0"/>
        <w:autoSpaceDN w:val="0"/>
        <w:adjustRightInd w:val="0"/>
        <w:textAlignment w:val="baseline"/>
        <w:rPr>
          <w:lang w:eastAsia="ja-JP"/>
        </w:rPr>
      </w:pPr>
      <w:r>
        <w:rPr>
          <w:lang w:eastAsia="ja-JP"/>
        </w:rPr>
        <w:t xml:space="preserve">During RAN4#116 the following agreements were reached: </w:t>
      </w:r>
    </w:p>
    <w:p w14:paraId="5841621C" w14:textId="77777777" w:rsidR="00657F30" w:rsidRPr="008C66D7" w:rsidRDefault="00657F30" w:rsidP="00657F30">
      <w:pPr>
        <w:rPr>
          <w:rFonts w:eastAsia="Yu Mincho"/>
          <w:b/>
          <w:u w:val="single"/>
          <w:lang w:eastAsia="ja-JP"/>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-1: </w:t>
      </w:r>
      <w:r w:rsidRPr="008C66D7">
        <w:rPr>
          <w:rFonts w:eastAsia="Yu Mincho"/>
          <w:b/>
          <w:u w:val="single"/>
          <w:lang w:eastAsia="ja-JP"/>
        </w:rPr>
        <w:t>Reporting Delay Requirements for case 1</w:t>
      </w:r>
    </w:p>
    <w:p w14:paraId="5F5DB5BF" w14:textId="77777777" w:rsidR="00657F30" w:rsidRPr="008C66D7" w:rsidRDefault="00657F30" w:rsidP="00657F30">
      <w:pPr>
        <w:rPr>
          <w:rFonts w:eastAsia="Yu Mincho"/>
          <w:iCs/>
          <w:lang w:eastAsia="ja-JP"/>
        </w:rPr>
      </w:pPr>
      <w:r w:rsidRPr="0087782E">
        <w:rPr>
          <w:rFonts w:eastAsia="Yu Mincho"/>
          <w:iCs/>
          <w:highlight w:val="green"/>
          <w:lang w:eastAsia="ja-JP"/>
        </w:rPr>
        <w:t>Agreement:</w:t>
      </w:r>
    </w:p>
    <w:p w14:paraId="2912379B" w14:textId="77777777" w:rsidR="00657F30" w:rsidRPr="008C66D7" w:rsidRDefault="00657F30" w:rsidP="00657F30">
      <w:pPr>
        <w:rPr>
          <w:rFonts w:eastAsia="Yu Mincho"/>
          <w:iCs/>
          <w:lang w:eastAsia="ja-JP"/>
        </w:rPr>
      </w:pPr>
      <w:r w:rsidRPr="008C66D7">
        <w:rPr>
          <w:rFonts w:eastAsia="Yu Mincho"/>
          <w:iCs/>
          <w:lang w:eastAsia="ja-JP"/>
        </w:rPr>
        <w:t>Take the framework of the existing reporting delay requirements</w:t>
      </w:r>
    </w:p>
    <w:p w14:paraId="3AEBF945" w14:textId="77777777" w:rsidR="00657F30" w:rsidRPr="008C66D7" w:rsidRDefault="00657F30" w:rsidP="00657F30">
      <w:pPr>
        <w:pStyle w:val="ListParagraph"/>
        <w:numPr>
          <w:ilvl w:val="0"/>
          <w:numId w:val="32"/>
        </w:numPr>
        <w:overflowPunct w:val="0"/>
        <w:autoSpaceDE w:val="0"/>
        <w:autoSpaceDN w:val="0"/>
        <w:adjustRightInd w:val="0"/>
        <w:spacing w:after="180" w:line="240" w:lineRule="auto"/>
        <w:textAlignment w:val="baseline"/>
        <w:rPr>
          <w:rFonts w:eastAsia="Yu Mincho"/>
          <w:iCs/>
          <w:lang w:eastAsia="ja-JP"/>
        </w:rPr>
      </w:pPr>
      <w:r w:rsidRPr="008C66D7">
        <w:rPr>
          <w:rFonts w:eastAsia="Yu Mincho"/>
          <w:iCs/>
          <w:lang w:eastAsia="ja-JP"/>
        </w:rPr>
        <w:t>Reporting delay includes measurement delay, inference delay and the time needed until the UE send the report</w:t>
      </w:r>
    </w:p>
    <w:p w14:paraId="09C69C3E" w14:textId="77777777" w:rsidR="00657F30" w:rsidRPr="008C66D7" w:rsidRDefault="00657F30" w:rsidP="00657F30">
      <w:pPr>
        <w:pStyle w:val="ListParagraph"/>
        <w:numPr>
          <w:ilvl w:val="0"/>
          <w:numId w:val="32"/>
        </w:numPr>
        <w:overflowPunct w:val="0"/>
        <w:autoSpaceDE w:val="0"/>
        <w:autoSpaceDN w:val="0"/>
        <w:adjustRightInd w:val="0"/>
        <w:spacing w:after="180" w:line="240" w:lineRule="auto"/>
        <w:textAlignment w:val="baseline"/>
        <w:rPr>
          <w:rFonts w:eastAsia="Yu Mincho"/>
          <w:iCs/>
          <w:lang w:eastAsia="ja-JP"/>
        </w:rPr>
      </w:pPr>
      <w:r w:rsidRPr="008C66D7">
        <w:rPr>
          <w:rFonts w:eastAsia="Yu Mincho"/>
          <w:iCs/>
          <w:lang w:eastAsia="ja-JP"/>
        </w:rPr>
        <w:t xml:space="preserve">Check until next </w:t>
      </w:r>
      <w:proofErr w:type="gramStart"/>
      <w:r w:rsidRPr="008C66D7">
        <w:rPr>
          <w:rFonts w:eastAsia="Yu Mincho"/>
          <w:iCs/>
          <w:lang w:eastAsia="ja-JP"/>
        </w:rPr>
        <w:t>meeting</w:t>
      </w:r>
      <w:proofErr w:type="gramEnd"/>
      <w:r w:rsidRPr="008C66D7">
        <w:rPr>
          <w:rFonts w:eastAsia="Yu Mincho"/>
          <w:iCs/>
          <w:lang w:eastAsia="ja-JP"/>
        </w:rPr>
        <w:t xml:space="preserve"> on the number of samples needed for the measurements</w:t>
      </w:r>
    </w:p>
    <w:p w14:paraId="2364B7A3" w14:textId="77777777" w:rsidR="00657F30" w:rsidRPr="008C66D7" w:rsidRDefault="00657F30" w:rsidP="00657F30">
      <w:pPr>
        <w:rPr>
          <w:rFonts w:eastAsia="Yu Mincho"/>
          <w:lang w:eastAsia="ja-JP"/>
        </w:rPr>
      </w:pPr>
    </w:p>
    <w:p w14:paraId="69E5BC22" w14:textId="77777777" w:rsidR="00657F30" w:rsidRPr="008C66D7" w:rsidRDefault="00657F30" w:rsidP="00657F30">
      <w:pPr>
        <w:rPr>
          <w:b/>
          <w:u w:val="single"/>
          <w:lang w:val="sv-SE" w:eastAsia="ko-KR"/>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-3: </w:t>
      </w:r>
      <w:r w:rsidRPr="008C66D7">
        <w:rPr>
          <w:rFonts w:eastAsia="Yu Mincho"/>
          <w:b/>
          <w:u w:val="single"/>
          <w:lang w:eastAsia="ja-JP"/>
        </w:rPr>
        <w:t xml:space="preserve">Report mapping for </w:t>
      </w:r>
      <w:r w:rsidRPr="008C66D7">
        <w:rPr>
          <w:rFonts w:eastAsia="Yu Mincho"/>
          <w:b/>
          <w:u w:val="single"/>
          <w:lang w:val="sv-SE" w:eastAsia="ja-JP"/>
        </w:rPr>
        <w:t xml:space="preserve">UL SRS-TDCP </w:t>
      </w:r>
      <w:proofErr w:type="spellStart"/>
      <w:r w:rsidRPr="008C66D7">
        <w:rPr>
          <w:rFonts w:eastAsia="Yu Mincho"/>
          <w:b/>
          <w:u w:val="single"/>
          <w:lang w:val="sv-SE" w:eastAsia="ja-JP"/>
        </w:rPr>
        <w:t>measurement</w:t>
      </w:r>
      <w:proofErr w:type="spellEnd"/>
    </w:p>
    <w:p w14:paraId="2D6F4EFA" w14:textId="77777777" w:rsidR="00657F30" w:rsidRPr="008C66D7" w:rsidRDefault="00657F30" w:rsidP="00657F30">
      <w:pPr>
        <w:spacing w:after="120"/>
        <w:rPr>
          <w:rFonts w:eastAsia="Yu Mincho"/>
          <w:szCs w:val="24"/>
          <w:lang w:eastAsia="ja-JP"/>
        </w:rPr>
      </w:pPr>
      <w:r w:rsidRPr="0087782E">
        <w:rPr>
          <w:rFonts w:eastAsia="Yu Mincho"/>
          <w:szCs w:val="24"/>
          <w:highlight w:val="green"/>
          <w:lang w:eastAsia="ja-JP"/>
        </w:rPr>
        <w:t>Agreement:</w:t>
      </w:r>
    </w:p>
    <w:p w14:paraId="22359281" w14:textId="77777777" w:rsidR="00657F30" w:rsidRPr="008C66D7" w:rsidRDefault="00657F30" w:rsidP="00657F30">
      <w:pPr>
        <w:spacing w:after="120"/>
        <w:rPr>
          <w:rFonts w:eastAsia="Yu Mincho"/>
          <w:szCs w:val="24"/>
          <w:lang w:eastAsia="ja-JP"/>
        </w:rPr>
      </w:pPr>
      <w:r w:rsidRPr="008C66D7">
        <w:rPr>
          <w:rFonts w:eastAsia="Yu Mincho"/>
          <w:szCs w:val="24"/>
          <w:lang w:eastAsia="ja-JP"/>
        </w:rPr>
        <w:tab/>
        <w:t>Adopt the mapping for UL SRS-TDCP as proposed in R4-2510759</w:t>
      </w:r>
    </w:p>
    <w:p w14:paraId="7C4235DA" w14:textId="77777777" w:rsidR="00657F30" w:rsidRPr="008C66D7" w:rsidRDefault="00657F30" w:rsidP="00657F30">
      <w:pPr>
        <w:rPr>
          <w:rFonts w:eastAsia="Yu Mincho"/>
          <w:lang w:eastAsia="ja-JP"/>
        </w:rPr>
      </w:pPr>
    </w:p>
    <w:p w14:paraId="1318E7FB" w14:textId="77777777" w:rsidR="00657F30" w:rsidRPr="008C66D7" w:rsidRDefault="00657F30" w:rsidP="00657F30">
      <w:pPr>
        <w:rPr>
          <w:b/>
          <w:u w:val="single"/>
          <w:lang w:val="sv-SE" w:eastAsia="ko-KR"/>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-4: </w:t>
      </w:r>
      <w:r w:rsidRPr="008C66D7">
        <w:rPr>
          <w:rFonts w:eastAsia="Yu Mincho"/>
          <w:b/>
          <w:u w:val="single"/>
          <w:lang w:eastAsia="ja-JP"/>
        </w:rPr>
        <w:t xml:space="preserve">Report mapping for </w:t>
      </w:r>
      <w:r w:rsidRPr="008C66D7">
        <w:rPr>
          <w:rFonts w:eastAsia="Yu Mincho"/>
          <w:b/>
          <w:u w:val="single"/>
          <w:lang w:val="sv-SE" w:eastAsia="ja-JP"/>
        </w:rPr>
        <w:t xml:space="preserve">UL SRS-TDCT and UL SRS-TDCP </w:t>
      </w:r>
      <w:proofErr w:type="spellStart"/>
      <w:r w:rsidRPr="008C66D7">
        <w:rPr>
          <w:rFonts w:eastAsia="Yu Mincho"/>
          <w:b/>
          <w:u w:val="single"/>
          <w:lang w:val="sv-SE" w:eastAsia="ja-JP"/>
        </w:rPr>
        <w:t>measurements</w:t>
      </w:r>
      <w:proofErr w:type="spellEnd"/>
    </w:p>
    <w:p w14:paraId="3D883E5B" w14:textId="77777777" w:rsidR="00657F30" w:rsidRPr="008C66D7" w:rsidRDefault="00657F30" w:rsidP="00657F30">
      <w:pPr>
        <w:rPr>
          <w:lang w:eastAsia="ja-JP"/>
        </w:rPr>
      </w:pPr>
      <w:r w:rsidRPr="0087782E">
        <w:rPr>
          <w:highlight w:val="green"/>
          <w:lang w:eastAsia="ja-JP"/>
        </w:rPr>
        <w:t>Agreement:</w:t>
      </w:r>
    </w:p>
    <w:p w14:paraId="2ECD0F69" w14:textId="77777777" w:rsidR="00657F30" w:rsidRDefault="00657F30" w:rsidP="00657F30">
      <w:pPr>
        <w:rPr>
          <w:rFonts w:eastAsia="Yu Mincho"/>
          <w:szCs w:val="24"/>
          <w:lang w:eastAsia="ja-JP"/>
        </w:rPr>
      </w:pPr>
      <w:r w:rsidRPr="008C66D7">
        <w:rPr>
          <w:lang w:eastAsia="ja-JP"/>
        </w:rPr>
        <w:t>Technically endorse CR in R4-</w:t>
      </w:r>
      <w:r w:rsidRPr="008C66D7">
        <w:rPr>
          <w:rFonts w:eastAsia="Yu Mincho"/>
          <w:szCs w:val="24"/>
          <w:lang w:eastAsia="ja-JP"/>
        </w:rPr>
        <w:t>2510760, to be later merge with the rest of positioning requirements</w:t>
      </w:r>
    </w:p>
    <w:p w14:paraId="0BD50DA2" w14:textId="77777777" w:rsidR="00657F30" w:rsidRDefault="00657F30" w:rsidP="00657F30">
      <w:pPr>
        <w:rPr>
          <w:rFonts w:eastAsia="Yu Mincho"/>
          <w:szCs w:val="24"/>
          <w:lang w:eastAsia="ja-JP"/>
        </w:rPr>
      </w:pPr>
      <w:r>
        <w:rPr>
          <w:rFonts w:eastAsia="Yu Mincho"/>
          <w:szCs w:val="24"/>
          <w:lang w:eastAsia="ja-JP"/>
        </w:rPr>
        <w:t xml:space="preserve">During RAN4#116 bis, the following agreements were reached in the ad hoc session: </w:t>
      </w:r>
    </w:p>
    <w:p w14:paraId="0778B534" w14:textId="77777777" w:rsidR="00657F30" w:rsidRPr="001744BB" w:rsidRDefault="00657F30" w:rsidP="00657F30">
      <w:pPr>
        <w:rPr>
          <w:rFonts w:eastAsia="Yu Mincho"/>
          <w:b/>
          <w:u w:val="single"/>
          <w:lang w:eastAsia="ja-JP"/>
        </w:rPr>
      </w:pPr>
      <w:r w:rsidRPr="001744BB">
        <w:rPr>
          <w:b/>
          <w:u w:val="single"/>
          <w:lang w:eastAsia="ko-KR"/>
        </w:rPr>
        <w:t xml:space="preserve">Issue </w:t>
      </w:r>
      <w:r w:rsidRPr="001744BB">
        <w:rPr>
          <w:rFonts w:eastAsia="Yu Mincho" w:hint="eastAsia"/>
          <w:b/>
          <w:u w:val="single"/>
          <w:lang w:eastAsia="ja-JP"/>
        </w:rPr>
        <w:t>3</w:t>
      </w:r>
      <w:r w:rsidRPr="001744BB">
        <w:rPr>
          <w:b/>
          <w:u w:val="single"/>
          <w:lang w:eastAsia="ko-KR"/>
        </w:rPr>
        <w:t xml:space="preserve">-1: </w:t>
      </w:r>
      <w:r w:rsidRPr="001744BB">
        <w:rPr>
          <w:rFonts w:eastAsia="Yu Mincho" w:hint="eastAsia"/>
          <w:b/>
          <w:u w:val="single"/>
          <w:lang w:eastAsia="ja-JP"/>
        </w:rPr>
        <w:t>Requirements for case 1</w:t>
      </w:r>
    </w:p>
    <w:p w14:paraId="3CCC4BF4" w14:textId="77777777" w:rsidR="00657F30" w:rsidRPr="001744BB" w:rsidRDefault="00657F30" w:rsidP="00657F30">
      <w:pPr>
        <w:rPr>
          <w:rFonts w:eastAsia="Yu Mincho"/>
          <w:iCs/>
          <w:lang w:eastAsia="ja-JP"/>
        </w:rPr>
      </w:pPr>
      <w:r w:rsidRPr="001744BB">
        <w:rPr>
          <w:rFonts w:eastAsia="Yu Mincho" w:hint="eastAsia"/>
          <w:iCs/>
          <w:lang w:eastAsia="ja-JP"/>
        </w:rPr>
        <w:t>To be clarified in the requirements:</w:t>
      </w:r>
    </w:p>
    <w:p w14:paraId="048AB519"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R</w:t>
      </w:r>
      <w:r w:rsidRPr="001744BB">
        <w:rPr>
          <w:rFonts w:eastAsia="Yu Mincho" w:hint="eastAsia"/>
          <w:iCs/>
          <w:sz w:val="20"/>
          <w:szCs w:val="20"/>
          <w:lang w:eastAsia="ja-JP"/>
        </w:rPr>
        <w:t xml:space="preserve">equest location information message should refer to </w:t>
      </w:r>
      <w:r w:rsidRPr="001744BB">
        <w:rPr>
          <w:rFonts w:eastAsia="Yu Mincho"/>
          <w:iCs/>
          <w:sz w:val="20"/>
          <w:szCs w:val="20"/>
          <w:lang w:eastAsia="ja-JP"/>
        </w:rPr>
        <w:t>“</w:t>
      </w:r>
      <w:r w:rsidRPr="001744BB">
        <w:rPr>
          <w:rFonts w:eastAsia="Yu Mincho" w:hint="eastAsia"/>
          <w:iCs/>
          <w:sz w:val="20"/>
          <w:szCs w:val="20"/>
          <w:lang w:eastAsia="ja-JP"/>
        </w:rPr>
        <w:t>case 1</w:t>
      </w:r>
      <w:r w:rsidRPr="001744BB">
        <w:rPr>
          <w:rFonts w:eastAsia="Yu Mincho"/>
          <w:iCs/>
          <w:sz w:val="20"/>
          <w:szCs w:val="20"/>
          <w:lang w:eastAsia="ja-JP"/>
        </w:rPr>
        <w:t>”</w:t>
      </w:r>
      <w:r w:rsidRPr="001744BB">
        <w:rPr>
          <w:rFonts w:eastAsia="Yu Mincho" w:hint="eastAsia"/>
          <w:iCs/>
          <w:sz w:val="20"/>
          <w:szCs w:val="20"/>
          <w:lang w:eastAsia="ja-JP"/>
        </w:rPr>
        <w:t xml:space="preserve"> </w:t>
      </w:r>
      <w:proofErr w:type="spellStart"/>
      <w:r w:rsidRPr="001744BB">
        <w:rPr>
          <w:rFonts w:eastAsia="Yu Mincho" w:hint="eastAsia"/>
          <w:iCs/>
          <w:sz w:val="20"/>
          <w:szCs w:val="20"/>
          <w:lang w:eastAsia="ja-JP"/>
        </w:rPr>
        <w:t>positiniong</w:t>
      </w:r>
      <w:proofErr w:type="spellEnd"/>
    </w:p>
    <w:p w14:paraId="5852314F"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R</w:t>
      </w:r>
      <w:r w:rsidRPr="001744BB">
        <w:rPr>
          <w:rFonts w:eastAsia="Yu Mincho" w:hint="eastAsia"/>
          <w:iCs/>
          <w:sz w:val="20"/>
          <w:szCs w:val="20"/>
          <w:lang w:eastAsia="ja-JP"/>
        </w:rPr>
        <w:t>euse the legacy RSTD measurement delay for all the cases (with gap, w/o gap, PRS aggregation)</w:t>
      </w:r>
    </w:p>
    <w:p w14:paraId="643A8A80"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B</w:t>
      </w:r>
      <w:r w:rsidRPr="001744BB">
        <w:rPr>
          <w:rFonts w:eastAsia="Yu Mincho" w:hint="eastAsia"/>
          <w:iCs/>
          <w:sz w:val="20"/>
          <w:szCs w:val="20"/>
          <w:lang w:eastAsia="ja-JP"/>
        </w:rPr>
        <w:t>eam sweeping factor for FR2 including sweeping reduction factor</w:t>
      </w:r>
    </w:p>
    <w:p w14:paraId="34E0326F" w14:textId="77777777" w:rsidR="00657F30" w:rsidRPr="001744BB" w:rsidRDefault="00657F30" w:rsidP="00657F30">
      <w:pPr>
        <w:pStyle w:val="ListParagraph"/>
        <w:numPr>
          <w:ilvl w:val="1"/>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T</w:t>
      </w:r>
      <w:r w:rsidRPr="001744BB">
        <w:rPr>
          <w:rFonts w:eastAsia="Yu Mincho" w:hint="eastAsia"/>
          <w:iCs/>
          <w:sz w:val="20"/>
          <w:szCs w:val="20"/>
          <w:lang w:eastAsia="ja-JP"/>
        </w:rPr>
        <w:t>ake the legacy values</w:t>
      </w:r>
    </w:p>
    <w:p w14:paraId="17FB8F50"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hint="eastAsia"/>
          <w:iCs/>
          <w:sz w:val="20"/>
          <w:szCs w:val="20"/>
          <w:lang w:eastAsia="ja-JP"/>
        </w:rPr>
        <w:t xml:space="preserve">Rx TEG: check on signaling, take the </w:t>
      </w:r>
      <w:proofErr w:type="gramStart"/>
      <w:r w:rsidRPr="001744BB">
        <w:rPr>
          <w:rFonts w:eastAsia="Yu Mincho" w:hint="eastAsia"/>
          <w:iCs/>
          <w:sz w:val="20"/>
          <w:szCs w:val="20"/>
          <w:lang w:eastAsia="ja-JP"/>
        </w:rPr>
        <w:t>legacy(</w:t>
      </w:r>
      <w:proofErr w:type="gramEnd"/>
      <w:r w:rsidRPr="001744BB">
        <w:rPr>
          <w:rFonts w:eastAsia="Yu Mincho" w:hint="eastAsia"/>
          <w:iCs/>
          <w:sz w:val="20"/>
          <w:szCs w:val="20"/>
          <w:lang w:eastAsia="ja-JP"/>
        </w:rPr>
        <w:t>used in RSTD measurements) approach if it is signaled</w:t>
      </w:r>
    </w:p>
    <w:p w14:paraId="28B5B260"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C</w:t>
      </w:r>
      <w:r w:rsidRPr="001744BB">
        <w:rPr>
          <w:rFonts w:eastAsia="Yu Mincho" w:hint="eastAsia"/>
          <w:iCs/>
          <w:sz w:val="20"/>
          <w:szCs w:val="20"/>
          <w:lang w:eastAsia="ja-JP"/>
        </w:rPr>
        <w:t>over all RRC states</w:t>
      </w:r>
    </w:p>
    <w:p w14:paraId="5D88DD32" w14:textId="77777777" w:rsidR="00657F30" w:rsidRPr="001744BB" w:rsidRDefault="00657F30" w:rsidP="00657F30">
      <w:pPr>
        <w:rPr>
          <w:rFonts w:eastAsia="Yu Mincho"/>
          <w:iCs/>
          <w:lang w:eastAsia="ja-JP"/>
        </w:rPr>
      </w:pPr>
      <w:r w:rsidRPr="001744BB">
        <w:rPr>
          <w:rFonts w:eastAsia="Yu Mincho" w:hint="eastAsia"/>
          <w:iCs/>
          <w:lang w:eastAsia="ja-JP"/>
        </w:rPr>
        <w:t>CR structure:</w:t>
      </w:r>
    </w:p>
    <w:p w14:paraId="669ABC93"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iCs/>
          <w:sz w:val="20"/>
          <w:szCs w:val="20"/>
          <w:lang w:eastAsia="ja-JP"/>
        </w:rPr>
        <w:t>I</w:t>
      </w:r>
      <w:r w:rsidRPr="001744BB">
        <w:rPr>
          <w:rFonts w:eastAsia="Yu Mincho" w:hint="eastAsia"/>
          <w:iCs/>
          <w:sz w:val="20"/>
          <w:szCs w:val="20"/>
          <w:lang w:eastAsia="ja-JP"/>
        </w:rPr>
        <w:t>ntroduce new clause for AI/ML based positioning case 1</w:t>
      </w:r>
    </w:p>
    <w:p w14:paraId="59414571" w14:textId="77777777" w:rsidR="00657F30" w:rsidRPr="001744BB" w:rsidRDefault="00657F30" w:rsidP="00657F30">
      <w:pPr>
        <w:pStyle w:val="ListParagraph"/>
        <w:numPr>
          <w:ilvl w:val="0"/>
          <w:numId w:val="42"/>
        </w:numPr>
        <w:overflowPunct w:val="0"/>
        <w:autoSpaceDE w:val="0"/>
        <w:autoSpaceDN w:val="0"/>
        <w:adjustRightInd w:val="0"/>
        <w:spacing w:after="180" w:line="240" w:lineRule="auto"/>
        <w:textAlignment w:val="baseline"/>
        <w:rPr>
          <w:rFonts w:eastAsia="Yu Mincho"/>
          <w:iCs/>
          <w:sz w:val="20"/>
          <w:szCs w:val="20"/>
          <w:lang w:eastAsia="ja-JP"/>
        </w:rPr>
      </w:pPr>
      <w:r w:rsidRPr="001744BB">
        <w:rPr>
          <w:rFonts w:eastAsia="Yu Mincho" w:hint="eastAsia"/>
          <w:iCs/>
          <w:sz w:val="20"/>
          <w:szCs w:val="20"/>
          <w:lang w:eastAsia="ja-JP"/>
        </w:rPr>
        <w:t>Reference existing requirements wherever they are reused to avoid duplicating the same requirement</w:t>
      </w:r>
    </w:p>
    <w:p w14:paraId="3811EB6D" w14:textId="77777777" w:rsidR="00657F30" w:rsidRPr="001744BB" w:rsidRDefault="00657F30" w:rsidP="00657F30">
      <w:pPr>
        <w:rPr>
          <w:rFonts w:eastAsia="Yu Mincho"/>
          <w:lang w:eastAsia="ja-JP"/>
        </w:rPr>
      </w:pPr>
      <w:r w:rsidRPr="001744BB">
        <w:rPr>
          <w:color w:val="000000"/>
        </w:rPr>
        <w:t>While Issue 3-1 and Issue 3-2 focus on reusing legacy requirements and merging CR text for case 1 and case 3a/3b, there is still no agreed framework for</w:t>
      </w:r>
      <w:r w:rsidRPr="001744BB">
        <w:rPr>
          <w:rStyle w:val="apple-converted-space"/>
          <w:color w:val="000000"/>
        </w:rPr>
        <w:t> </w:t>
      </w:r>
      <w:r w:rsidRPr="001744BB">
        <w:rPr>
          <w:rStyle w:val="Strong"/>
          <w:b w:val="0"/>
          <w:bCs w:val="0"/>
          <w:color w:val="000000"/>
        </w:rPr>
        <w:t>validating AI/ML-based positioning performance at the UE side</w:t>
      </w:r>
      <w:r w:rsidRPr="001744BB">
        <w:rPr>
          <w:rStyle w:val="apple-converted-space"/>
          <w:color w:val="000000"/>
        </w:rPr>
        <w:t> </w:t>
      </w:r>
      <w:r w:rsidRPr="001744BB">
        <w:rPr>
          <w:color w:val="000000"/>
        </w:rPr>
        <w:t>in case 1. Unlike legacy RSTD-based positioning, where performance is fully determined by physical measurements, AI/ML inference introduces additional uncertainty tied to model robustness, input drift, and lifecycle management (LCM) conditions. Without a minimum set of</w:t>
      </w:r>
      <w:r w:rsidRPr="001744BB">
        <w:rPr>
          <w:rStyle w:val="apple-converted-space"/>
          <w:color w:val="000000"/>
        </w:rPr>
        <w:t> </w:t>
      </w:r>
      <w:r w:rsidRPr="001744BB">
        <w:rPr>
          <w:rStyle w:val="Strong"/>
          <w:b w:val="0"/>
          <w:bCs w:val="0"/>
          <w:color w:val="000000"/>
        </w:rPr>
        <w:t>predictor health-monitoring and fallback triggers</w:t>
      </w:r>
      <w:r w:rsidRPr="001744BB">
        <w:rPr>
          <w:color w:val="000000"/>
        </w:rPr>
        <w:t xml:space="preserve">, different UE vendor implementations may </w:t>
      </w:r>
      <w:r w:rsidRPr="001744BB">
        <w:rPr>
          <w:color w:val="000000"/>
        </w:rPr>
        <w:lastRenderedPageBreak/>
        <w:t>behave inconsistently even when interpreting the same requirement text.</w:t>
      </w:r>
      <w:r w:rsidRPr="001744BB">
        <w:rPr>
          <w:color w:val="000000"/>
        </w:rPr>
        <w:br/>
        <w:t xml:space="preserve">To avoid fragmentation and ensure predictable </w:t>
      </w:r>
      <w:proofErr w:type="spellStart"/>
      <w:r w:rsidRPr="001744BB">
        <w:rPr>
          <w:color w:val="000000"/>
        </w:rPr>
        <w:t>behavior</w:t>
      </w:r>
      <w:proofErr w:type="spellEnd"/>
      <w:r w:rsidRPr="001744BB">
        <w:rPr>
          <w:color w:val="000000"/>
        </w:rPr>
        <w:t xml:space="preserve"> across UE models, a lightweight verifier mechanism</w:t>
      </w:r>
      <w:r>
        <w:rPr>
          <w:color w:val="000000"/>
        </w:rPr>
        <w:t xml:space="preserve"> </w:t>
      </w:r>
      <w:r w:rsidRPr="001744BB">
        <w:rPr>
          <w:color w:val="000000"/>
        </w:rPr>
        <w:t>should be considered for case 1 positioning.</w:t>
      </w:r>
    </w:p>
    <w:p w14:paraId="2281733D" w14:textId="77777777" w:rsidR="00657F30" w:rsidRPr="001744BB" w:rsidRDefault="00657F30" w:rsidP="00657F30">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1744BB">
        <w:rPr>
          <w:b/>
          <w:bCs/>
          <w:color w:val="000000"/>
          <w:sz w:val="20"/>
          <w:szCs w:val="20"/>
        </w:rPr>
        <w:t>RAN4 is invited to introduce a</w:t>
      </w:r>
      <w:r w:rsidRPr="001744BB">
        <w:rPr>
          <w:rStyle w:val="apple-converted-space"/>
          <w:b/>
          <w:bCs/>
          <w:color w:val="000000"/>
          <w:sz w:val="20"/>
          <w:szCs w:val="20"/>
        </w:rPr>
        <w:t> </w:t>
      </w:r>
      <w:r w:rsidRPr="001744BB">
        <w:rPr>
          <w:rStyle w:val="Strong"/>
          <w:color w:val="000000"/>
          <w:sz w:val="20"/>
          <w:szCs w:val="20"/>
        </w:rPr>
        <w:t>predictor validity monitoring requirement</w:t>
      </w:r>
      <w:r w:rsidRPr="001744BB">
        <w:rPr>
          <w:rStyle w:val="apple-converted-space"/>
          <w:b/>
          <w:bCs/>
          <w:color w:val="000000"/>
          <w:sz w:val="20"/>
          <w:szCs w:val="20"/>
        </w:rPr>
        <w:t> </w:t>
      </w:r>
      <w:r w:rsidRPr="001744BB">
        <w:rPr>
          <w:b/>
          <w:bCs/>
          <w:color w:val="000000"/>
          <w:sz w:val="20"/>
          <w:szCs w:val="20"/>
        </w:rPr>
        <w:t>for case 1, ensuring that the UE periodically confirms that AI/ML-based positioning outputs remain within a defined confidence or residual error bound, and triggers fallback to legacy positioning when the bound is violated.</w:t>
      </w:r>
    </w:p>
    <w:p w14:paraId="5B2EBF4E" w14:textId="77777777" w:rsidR="00657F30" w:rsidRDefault="00657F30" w:rsidP="00657F30">
      <w:pPr>
        <w:pStyle w:val="Heading3"/>
        <w:rPr>
          <w:color w:val="000000"/>
          <w:lang w:val="en-US"/>
        </w:rPr>
      </w:pPr>
      <w:r>
        <w:rPr>
          <w:rStyle w:val="Strong"/>
          <w:b w:val="0"/>
          <w:bCs w:val="0"/>
          <w:color w:val="000000"/>
        </w:rPr>
        <w:t>Measurement Accuracy and Report Mapping Challenges in Case 3b</w:t>
      </w:r>
    </w:p>
    <w:p w14:paraId="2B6DEC81" w14:textId="77777777" w:rsidR="00657F30" w:rsidRPr="00564275" w:rsidRDefault="00657F30" w:rsidP="00657F30">
      <w:pPr>
        <w:pStyle w:val="NormalWeb"/>
        <w:rPr>
          <w:color w:val="000000"/>
          <w:sz w:val="20"/>
          <w:szCs w:val="20"/>
        </w:rPr>
      </w:pPr>
      <w:r w:rsidRPr="00564275">
        <w:rPr>
          <w:color w:val="000000"/>
          <w:sz w:val="20"/>
          <w:szCs w:val="20"/>
        </w:rPr>
        <w:t xml:space="preserve">In Case 3b, the AI/ML model is deployed at the LMF, while the </w:t>
      </w:r>
      <w:proofErr w:type="spellStart"/>
      <w:r w:rsidRPr="00564275">
        <w:rPr>
          <w:color w:val="000000"/>
          <w:sz w:val="20"/>
          <w:szCs w:val="20"/>
        </w:rPr>
        <w:t>gNB</w:t>
      </w:r>
      <w:proofErr w:type="spellEnd"/>
      <w:r w:rsidRPr="00564275">
        <w:rPr>
          <w:color w:val="000000"/>
          <w:sz w:val="20"/>
          <w:szCs w:val="20"/>
        </w:rPr>
        <w:t xml:space="preserve"> collects and reports channel measurements (e.g., time-domain channel impulse response, CIR) as inputs to the model. These measurements are critical for high-accuracy uplink-based positioning, but moving from legacy path-based to sample-based reporting introduces new challenges for RAN4 in defining mapping, granularity, quantization, and validation requirements. AI/ML models are sensitive to input distribution drift, so variations in timing alignment, sample count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color w:val="000000"/>
          <w:sz w:val="20"/>
          <w:szCs w:val="20"/>
        </w:rPr>
        <w:t>), granularity factor (</w:t>
      </w:r>
      <w:r w:rsidRPr="00564275">
        <w:rPr>
          <w:rStyle w:val="HTMLCode"/>
          <w:rFonts w:ascii="Times New Roman" w:hAnsi="Times New Roman" w:cs="Times New Roman"/>
          <w:color w:val="000000"/>
        </w:rPr>
        <w:t>k</w:t>
      </w:r>
      <w:r w:rsidRPr="00564275">
        <w:rPr>
          <w:color w:val="000000"/>
          <w:sz w:val="20"/>
          <w:szCs w:val="20"/>
        </w:rPr>
        <w:t>), power scaling, or inclusion of phase information can degrade performance and hinder generalization. While RAN1 has agreed to support various</w:t>
      </w:r>
      <w:r w:rsidRPr="00564275">
        <w:rPr>
          <w:rStyle w:val="apple-converted-space"/>
          <w:color w:val="000000"/>
          <w:sz w:val="20"/>
          <w:szCs w:val="20"/>
        </w:rPr>
        <w:t> </w:t>
      </w:r>
      <w:r w:rsidRPr="00564275">
        <w:rPr>
          <w:rStyle w:val="HTMLCode"/>
          <w:rFonts w:ascii="Times New Roman" w:hAnsi="Times New Roman" w:cs="Times New Roman"/>
          <w:color w:val="000000"/>
        </w:rPr>
        <w:t>k</w:t>
      </w:r>
      <w:r>
        <w:rPr>
          <w:rStyle w:val="HTMLCode"/>
          <w:rFonts w:ascii="Times New Roman" w:hAnsi="Times New Roman" w:cs="Times New Roman"/>
          <w:color w:val="000000"/>
        </w:rPr>
        <w:t xml:space="preserve"> </w:t>
      </w:r>
      <w:r w:rsidRPr="00564275">
        <w:rPr>
          <w:color w:val="000000"/>
          <w:sz w:val="20"/>
          <w:szCs w:val="20"/>
        </w:rPr>
        <w:t>and</w:t>
      </w:r>
      <w:r w:rsidRPr="00564275">
        <w:rPr>
          <w:rStyle w:val="apple-converted-space"/>
          <w:color w:val="000000"/>
          <w:sz w:val="20"/>
          <w:szCs w:val="20"/>
        </w:rPr>
        <w:t> </w:t>
      </w:r>
      <w:proofErr w:type="spellStart"/>
      <w:r w:rsidRPr="00564275">
        <w:rPr>
          <w:rStyle w:val="HTMLCode"/>
          <w:rFonts w:ascii="Times New Roman" w:hAnsi="Times New Roman" w:cs="Times New Roman"/>
          <w:color w:val="000000"/>
        </w:rPr>
        <w:t>Nt</w:t>
      </w:r>
      <w:proofErr w:type="spellEnd"/>
      <w:r w:rsidRPr="00564275">
        <w:rPr>
          <w:rStyle w:val="HTMLCode"/>
          <w:rFonts w:ascii="Times New Roman" w:hAnsi="Times New Roman" w:cs="Times New Roman"/>
          <w:color w:val="000000"/>
        </w:rPr>
        <w:t>'</w:t>
      </w:r>
      <w:r w:rsidRPr="00564275">
        <w:rPr>
          <w:rStyle w:val="apple-converted-space"/>
          <w:color w:val="000000"/>
          <w:sz w:val="20"/>
          <w:szCs w:val="20"/>
        </w:rPr>
        <w:t> </w:t>
      </w:r>
      <w:r w:rsidRPr="00564275">
        <w:rPr>
          <w:color w:val="000000"/>
          <w:sz w:val="20"/>
          <w:szCs w:val="20"/>
        </w:rPr>
        <w:t xml:space="preserve">values, RAN4 must standardize how additional samples beyond the first are mapped, quantized, and validated to ensure consistent interpretation across </w:t>
      </w:r>
      <w:proofErr w:type="spellStart"/>
      <w:r w:rsidRPr="00564275">
        <w:rPr>
          <w:color w:val="000000"/>
          <w:sz w:val="20"/>
          <w:szCs w:val="20"/>
        </w:rPr>
        <w:t>gNB</w:t>
      </w:r>
      <w:proofErr w:type="spellEnd"/>
      <w:r w:rsidRPr="00564275">
        <w:rPr>
          <w:color w:val="000000"/>
          <w:sz w:val="20"/>
          <w:szCs w:val="20"/>
        </w:rPr>
        <w:t xml:space="preserve"> implementations.</w:t>
      </w:r>
    </w:p>
    <w:p w14:paraId="3316CA2F" w14:textId="77777777" w:rsidR="00657F30" w:rsidRDefault="00657F30" w:rsidP="00657F30">
      <w:pPr>
        <w:pStyle w:val="NormalWeb"/>
        <w:rPr>
          <w:color w:val="000000"/>
          <w:sz w:val="20"/>
          <w:szCs w:val="20"/>
        </w:rPr>
      </w:pPr>
      <w:r w:rsidRPr="00564275">
        <w:rPr>
          <w:color w:val="000000"/>
          <w:sz w:val="20"/>
          <w:szCs w:val="20"/>
        </w:rPr>
        <w:t>RAN4 has agreed to reuse the legacy UL RTOA mapping for the first sample (Issue 3-2) and to apply legacy path-based Rx–Tx accuracy requirements only for the first path (Issue 3-3). However, for additional samples, open items include defining their time mapping relative to the first sample, granularity or spacing, quantization resolution and scaling for timing and power values, permissible reporting range, and whether phase information should be included and, if so, how it should be represented. Without clear specifications for these parameters, vendor-specific implementations may emerge, undermining interoperability, limiting model portability, and reducing the benefits of standardization.</w:t>
      </w:r>
    </w:p>
    <w:p w14:paraId="0C574532" w14:textId="77777777" w:rsidR="00657F30" w:rsidRPr="0087782E" w:rsidRDefault="00657F30" w:rsidP="00657F30">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2</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0B0633A8" w14:textId="77777777" w:rsidR="00657F30" w:rsidRPr="00815DDC" w:rsidRDefault="00657F30" w:rsidP="00657F30">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07F8791E" w14:textId="77777777" w:rsidR="00657F30" w:rsidRDefault="00657F30" w:rsidP="00657F30">
      <w:pPr>
        <w:spacing w:beforeLines="10" w:before="24" w:afterLines="10" w:after="24" w:line="360" w:lineRule="exact"/>
        <w:jc w:val="both"/>
        <w:rPr>
          <w:rFonts w:eastAsia="DengXian"/>
          <w:lang w:eastAsia="zh-CN"/>
        </w:rPr>
      </w:pPr>
      <w:r w:rsidRPr="00815DDC">
        <w:rPr>
          <w:rFonts w:eastAsia="Batang"/>
          <w:kern w:val="2"/>
          <w:lang w:val="en-US" w:eastAsia="ko-KR"/>
        </w:rPr>
        <w:t xml:space="preserve">In this contribution, </w:t>
      </w:r>
      <w:r>
        <w:rPr>
          <w:rFonts w:eastAsiaTheme="minorEastAsia" w:hint="eastAsia"/>
          <w:kern w:val="2"/>
          <w:lang w:val="en-US" w:eastAsia="zh-CN"/>
        </w:rPr>
        <w:t>we have</w:t>
      </w:r>
      <w:r w:rsidRPr="00815DDC">
        <w:rPr>
          <w:rFonts w:eastAsia="DengXian"/>
          <w:lang w:eastAsia="zh-CN"/>
        </w:rPr>
        <w:t xml:space="preserve"> got the following proposals</w:t>
      </w:r>
      <w:r>
        <w:rPr>
          <w:rFonts w:eastAsia="DengXian"/>
          <w:lang w:eastAsia="zh-CN"/>
        </w:rPr>
        <w:t>:</w:t>
      </w:r>
    </w:p>
    <w:p w14:paraId="624B3981" w14:textId="77777777" w:rsidR="00657F30" w:rsidRPr="001744BB" w:rsidRDefault="00657F30" w:rsidP="00657F30">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1744BB">
        <w:rPr>
          <w:b/>
          <w:bCs/>
          <w:color w:val="000000"/>
          <w:sz w:val="20"/>
          <w:szCs w:val="20"/>
        </w:rPr>
        <w:t>RAN4 is invited to introduce a</w:t>
      </w:r>
      <w:r w:rsidRPr="001744BB">
        <w:rPr>
          <w:rStyle w:val="apple-converted-space"/>
          <w:b/>
          <w:bCs/>
          <w:color w:val="000000"/>
          <w:sz w:val="20"/>
          <w:szCs w:val="20"/>
        </w:rPr>
        <w:t> </w:t>
      </w:r>
      <w:r w:rsidRPr="001744BB">
        <w:rPr>
          <w:rStyle w:val="Strong"/>
          <w:color w:val="000000"/>
          <w:sz w:val="20"/>
          <w:szCs w:val="20"/>
        </w:rPr>
        <w:t>predictor validity monitoring requirement</w:t>
      </w:r>
      <w:r w:rsidRPr="001744BB">
        <w:rPr>
          <w:rStyle w:val="apple-converted-space"/>
          <w:b/>
          <w:bCs/>
          <w:color w:val="000000"/>
          <w:sz w:val="20"/>
          <w:szCs w:val="20"/>
        </w:rPr>
        <w:t> </w:t>
      </w:r>
      <w:r w:rsidRPr="001744BB">
        <w:rPr>
          <w:b/>
          <w:bCs/>
          <w:color w:val="000000"/>
          <w:sz w:val="20"/>
          <w:szCs w:val="20"/>
        </w:rPr>
        <w:t>for case 1, ensuring that the UE periodically confirms that AI/ML-based positioning outputs remain within a defined confidence or residual error bound, and triggers fallback to legacy positioning when the bound is violated.</w:t>
      </w:r>
    </w:p>
    <w:p w14:paraId="7AEA003F" w14:textId="77777777" w:rsidR="00657F30" w:rsidRPr="00564275" w:rsidRDefault="00657F30" w:rsidP="00657F30">
      <w:pPr>
        <w:pStyle w:val="NormalWeb"/>
        <w:rPr>
          <w:b/>
          <w:bCs/>
          <w:color w:val="000000"/>
          <w:sz w:val="20"/>
          <w:szCs w:val="20"/>
        </w:rPr>
      </w:pPr>
      <w:r w:rsidRPr="00231205">
        <w:rPr>
          <w:rFonts w:eastAsia="DengXian"/>
          <w:b/>
          <w:sz w:val="20"/>
          <w:szCs w:val="20"/>
          <w:lang w:eastAsia="zh-CN"/>
        </w:rPr>
        <w:t xml:space="preserve">Proposal </w:t>
      </w:r>
      <w:r>
        <w:rPr>
          <w:rFonts w:eastAsia="DengXian"/>
          <w:b/>
          <w:sz w:val="20"/>
          <w:szCs w:val="20"/>
          <w:lang w:eastAsia="zh-CN"/>
        </w:rPr>
        <w:t>2</w:t>
      </w:r>
      <w:r w:rsidRPr="00231205">
        <w:rPr>
          <w:rFonts w:eastAsia="DengXian"/>
          <w:b/>
          <w:sz w:val="20"/>
          <w:szCs w:val="20"/>
          <w:lang w:eastAsia="zh-CN"/>
        </w:rPr>
        <w:t>:</w:t>
      </w:r>
      <w:r w:rsidRPr="00564275">
        <w:rPr>
          <w:rFonts w:ascii="-webkit-standard" w:hAnsi="-webkit-standard"/>
          <w:color w:val="000000"/>
          <w:sz w:val="27"/>
          <w:szCs w:val="27"/>
        </w:rPr>
        <w:t xml:space="preserve"> </w:t>
      </w:r>
      <w:r w:rsidRPr="00564275">
        <w:rPr>
          <w:b/>
          <w:bCs/>
          <w:color w:val="000000"/>
          <w:sz w:val="20"/>
          <w:szCs w:val="20"/>
        </w:rPr>
        <w:t>RAN4 is invited to define the mapping, granularity, quantization, and reporting range for additional samples, and to decide whether phase information should be included and, if so, its representation. Completing these specifications will prevent vendor-specific behaviors, ensure interoperability, and support robust LMF-side model performance</w:t>
      </w:r>
    </w:p>
    <w:p w14:paraId="7E1870C9" w14:textId="77777777" w:rsidR="00657F30" w:rsidRPr="00815DDC" w:rsidRDefault="00657F30" w:rsidP="00657F30">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0AABD1A0" w14:textId="77777777" w:rsidR="00657F30" w:rsidRPr="009A30C5" w:rsidRDefault="00657F30" w:rsidP="00657F30">
      <w:pPr>
        <w:numPr>
          <w:ilvl w:val="0"/>
          <w:numId w:val="2"/>
        </w:numPr>
        <w:spacing w:beforeLines="10" w:before="24" w:afterLines="10" w:after="24" w:line="360" w:lineRule="exact"/>
        <w:jc w:val="both"/>
        <w:rPr>
          <w:rFonts w:eastAsia="SimSun"/>
          <w:lang w:eastAsia="zh-CN"/>
        </w:rPr>
      </w:pPr>
      <w:r w:rsidRPr="004F26C5">
        <w:rPr>
          <w:rFonts w:eastAsia="SimSun"/>
          <w:lang w:eastAsia="zh-CN"/>
        </w:rPr>
        <w:t>RP-250792</w:t>
      </w:r>
      <w:r>
        <w:rPr>
          <w:rFonts w:eastAsia="SimSun"/>
          <w:lang w:eastAsia="zh-CN"/>
        </w:rPr>
        <w:t xml:space="preserve">, </w:t>
      </w:r>
      <w:r w:rsidRPr="004F26C5">
        <w:rPr>
          <w:rFonts w:eastAsia="SimSun"/>
          <w:lang w:eastAsia="zh-CN"/>
        </w:rPr>
        <w:t>Revised WID: Artificial Intelligence (AI)/Machine Learning (ML) for NR Air Interface</w:t>
      </w:r>
    </w:p>
    <w:bookmarkEnd w:id="0"/>
    <w:bookmarkEnd w:id="1"/>
    <w:bookmarkEnd w:id="2"/>
    <w:p w14:paraId="7C958B50" w14:textId="77777777" w:rsidR="00657F30" w:rsidRDefault="00657F30" w:rsidP="00657F30">
      <w:pPr>
        <w:pStyle w:val="00Text"/>
        <w:spacing w:beforeLines="10" w:before="24" w:afterLines="10" w:after="24" w:line="360" w:lineRule="exact"/>
        <w:rPr>
          <w:rFonts w:eastAsiaTheme="minorEastAsia"/>
        </w:rPr>
      </w:pPr>
    </w:p>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A62E" w14:textId="77777777" w:rsidR="00A214D4" w:rsidRDefault="00A214D4">
      <w:r>
        <w:separator/>
      </w:r>
    </w:p>
  </w:endnote>
  <w:endnote w:type="continuationSeparator" w:id="0">
    <w:p w14:paraId="2A45CE36" w14:textId="77777777" w:rsidR="00A214D4" w:rsidRDefault="00A2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webkit-standard">
    <w:altName w:val="Cambria"/>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28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FF51F" w14:textId="77777777" w:rsidR="00A214D4" w:rsidRDefault="00A214D4">
      <w:r>
        <w:separator/>
      </w:r>
    </w:p>
  </w:footnote>
  <w:footnote w:type="continuationSeparator" w:id="0">
    <w:p w14:paraId="6B745221" w14:textId="77777777" w:rsidR="00A214D4" w:rsidRDefault="00A21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2" w15:restartNumberingAfterBreak="0">
    <w:nsid w:val="3B573F06"/>
    <w:multiLevelType w:val="hybridMultilevel"/>
    <w:tmpl w:val="DC2E866E"/>
    <w:lvl w:ilvl="0" w:tplc="15D87D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2"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3"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FE5479E"/>
    <w:multiLevelType w:val="hybridMultilevel"/>
    <w:tmpl w:val="8BC239B4"/>
    <w:lvl w:ilvl="0" w:tplc="781A161C">
      <w:numFmt w:val="bullet"/>
      <w:lvlText w:val="-"/>
      <w:lvlJc w:val="left"/>
      <w:pPr>
        <w:ind w:left="1504" w:hanging="360"/>
      </w:pPr>
      <w:rPr>
        <w:rFonts w:ascii="Times New Roman" w:eastAsia="DengXian"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23"/>
  </w:num>
  <w:num w:numId="2" w16cid:durableId="1453283792">
    <w:abstractNumId w:val="20"/>
  </w:num>
  <w:num w:numId="3" w16cid:durableId="1685010768">
    <w:abstractNumId w:val="4"/>
  </w:num>
  <w:num w:numId="4" w16cid:durableId="511451257">
    <w:abstractNumId w:val="24"/>
  </w:num>
  <w:num w:numId="5" w16cid:durableId="1785466936">
    <w:abstractNumId w:val="2"/>
  </w:num>
  <w:num w:numId="6" w16cid:durableId="1461068253">
    <w:abstractNumId w:val="13"/>
  </w:num>
  <w:num w:numId="7" w16cid:durableId="356732361">
    <w:abstractNumId w:val="10"/>
  </w:num>
  <w:num w:numId="8" w16cid:durableId="820388831">
    <w:abstractNumId w:val="3"/>
  </w:num>
  <w:num w:numId="9" w16cid:durableId="1310598230">
    <w:abstractNumId w:val="15"/>
  </w:num>
  <w:num w:numId="10" w16cid:durableId="146091038">
    <w:abstractNumId w:val="29"/>
  </w:num>
  <w:num w:numId="11" w16cid:durableId="632323128">
    <w:abstractNumId w:val="31"/>
  </w:num>
  <w:num w:numId="12" w16cid:durableId="334963565">
    <w:abstractNumId w:val="6"/>
  </w:num>
  <w:num w:numId="13" w16cid:durableId="390740535">
    <w:abstractNumId w:val="22"/>
  </w:num>
  <w:num w:numId="14" w16cid:durableId="238518059">
    <w:abstractNumId w:val="25"/>
  </w:num>
  <w:num w:numId="15" w16cid:durableId="743529153">
    <w:abstractNumId w:val="9"/>
  </w:num>
  <w:num w:numId="16" w16cid:durableId="1989557493">
    <w:abstractNumId w:val="35"/>
  </w:num>
  <w:num w:numId="17" w16cid:durableId="21311683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17"/>
  </w:num>
  <w:num w:numId="20" w16cid:durableId="1728337795">
    <w:abstractNumId w:val="14"/>
  </w:num>
  <w:num w:numId="21" w16cid:durableId="451367290">
    <w:abstractNumId w:val="16"/>
  </w:num>
  <w:num w:numId="22" w16cid:durableId="1847866859">
    <w:abstractNumId w:val="7"/>
  </w:num>
  <w:num w:numId="23" w16cid:durableId="1349791682">
    <w:abstractNumId w:val="11"/>
  </w:num>
  <w:num w:numId="24" w16cid:durableId="455758592">
    <w:abstractNumId w:val="41"/>
  </w:num>
  <w:num w:numId="25" w16cid:durableId="64838893">
    <w:abstractNumId w:val="8"/>
  </w:num>
  <w:num w:numId="26" w16cid:durableId="1724451846">
    <w:abstractNumId w:val="18"/>
  </w:num>
  <w:num w:numId="27" w16cid:durableId="1271935319">
    <w:abstractNumId w:val="40"/>
  </w:num>
  <w:num w:numId="28" w16cid:durableId="197789318">
    <w:abstractNumId w:val="34"/>
  </w:num>
  <w:num w:numId="29" w16cid:durableId="149173869">
    <w:abstractNumId w:val="38"/>
  </w:num>
  <w:num w:numId="30" w16cid:durableId="1530558949">
    <w:abstractNumId w:val="12"/>
  </w:num>
  <w:num w:numId="31" w16cid:durableId="1462650332">
    <w:abstractNumId w:val="19"/>
  </w:num>
  <w:num w:numId="32" w16cid:durableId="1638337489">
    <w:abstractNumId w:val="26"/>
  </w:num>
  <w:num w:numId="33" w16cid:durableId="256598858">
    <w:abstractNumId w:val="36"/>
  </w:num>
  <w:num w:numId="34" w16cid:durableId="75789088">
    <w:abstractNumId w:val="21"/>
  </w:num>
  <w:num w:numId="35" w16cid:durableId="1451626029">
    <w:abstractNumId w:val="37"/>
  </w:num>
  <w:num w:numId="36" w16cid:durableId="2032488177">
    <w:abstractNumId w:val="30"/>
  </w:num>
  <w:num w:numId="37" w16cid:durableId="652174633">
    <w:abstractNumId w:val="5"/>
  </w:num>
  <w:num w:numId="38" w16cid:durableId="1909533161">
    <w:abstractNumId w:val="39"/>
  </w:num>
  <w:num w:numId="39" w16cid:durableId="1434403860">
    <w:abstractNumId w:val="1"/>
  </w:num>
  <w:num w:numId="40" w16cid:durableId="2045865005">
    <w:abstractNumId w:val="32"/>
  </w:num>
  <w:num w:numId="41" w16cid:durableId="1293636887">
    <w:abstractNumId w:val="27"/>
  </w:num>
  <w:num w:numId="42" w16cid:durableId="1327169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4BDE"/>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5BF9"/>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1205"/>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57C6A"/>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224"/>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6E55"/>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2EB4"/>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982"/>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5190"/>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275"/>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77E8D"/>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5FF3"/>
    <w:rsid w:val="005A616F"/>
    <w:rsid w:val="005B0106"/>
    <w:rsid w:val="005B0468"/>
    <w:rsid w:val="005B084E"/>
    <w:rsid w:val="005B11FE"/>
    <w:rsid w:val="005B234A"/>
    <w:rsid w:val="005B29B3"/>
    <w:rsid w:val="005B3A1B"/>
    <w:rsid w:val="005B42D4"/>
    <w:rsid w:val="005B5A4F"/>
    <w:rsid w:val="005B6DF0"/>
    <w:rsid w:val="005C0176"/>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0E77"/>
    <w:rsid w:val="005D1A84"/>
    <w:rsid w:val="005D1EFE"/>
    <w:rsid w:val="005D50E1"/>
    <w:rsid w:val="005D5472"/>
    <w:rsid w:val="005D6ABF"/>
    <w:rsid w:val="005D6C16"/>
    <w:rsid w:val="005D743E"/>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524"/>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57F30"/>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C2C"/>
    <w:rsid w:val="00855BEB"/>
    <w:rsid w:val="008568AD"/>
    <w:rsid w:val="00856B4D"/>
    <w:rsid w:val="0086011D"/>
    <w:rsid w:val="00860F93"/>
    <w:rsid w:val="008611CA"/>
    <w:rsid w:val="00861327"/>
    <w:rsid w:val="0086232E"/>
    <w:rsid w:val="00862804"/>
    <w:rsid w:val="00863CBE"/>
    <w:rsid w:val="00864290"/>
    <w:rsid w:val="00864326"/>
    <w:rsid w:val="00864950"/>
    <w:rsid w:val="00865239"/>
    <w:rsid w:val="008673E4"/>
    <w:rsid w:val="008721CA"/>
    <w:rsid w:val="00876140"/>
    <w:rsid w:val="008768B7"/>
    <w:rsid w:val="0087704D"/>
    <w:rsid w:val="0087782E"/>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0B6"/>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4C25"/>
    <w:rsid w:val="00975EC8"/>
    <w:rsid w:val="0097607D"/>
    <w:rsid w:val="009767AC"/>
    <w:rsid w:val="00976F3F"/>
    <w:rsid w:val="009774FB"/>
    <w:rsid w:val="00977B92"/>
    <w:rsid w:val="00980D26"/>
    <w:rsid w:val="00980E79"/>
    <w:rsid w:val="00981493"/>
    <w:rsid w:val="00981975"/>
    <w:rsid w:val="009823B8"/>
    <w:rsid w:val="00982BCC"/>
    <w:rsid w:val="00982F89"/>
    <w:rsid w:val="00983910"/>
    <w:rsid w:val="009843F6"/>
    <w:rsid w:val="00984E5F"/>
    <w:rsid w:val="009856FF"/>
    <w:rsid w:val="009857BE"/>
    <w:rsid w:val="009860DC"/>
    <w:rsid w:val="009868BF"/>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4848"/>
    <w:rsid w:val="009C5DD4"/>
    <w:rsid w:val="009C5E61"/>
    <w:rsid w:val="009C6214"/>
    <w:rsid w:val="009C68B9"/>
    <w:rsid w:val="009C68CA"/>
    <w:rsid w:val="009C6EE6"/>
    <w:rsid w:val="009C7156"/>
    <w:rsid w:val="009C7664"/>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4D4"/>
    <w:rsid w:val="00A21987"/>
    <w:rsid w:val="00A21F1D"/>
    <w:rsid w:val="00A2268C"/>
    <w:rsid w:val="00A2269D"/>
    <w:rsid w:val="00A22FB6"/>
    <w:rsid w:val="00A2310D"/>
    <w:rsid w:val="00A232BB"/>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250"/>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5C26"/>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103D"/>
    <w:rsid w:val="00CD1ADE"/>
    <w:rsid w:val="00CD254C"/>
    <w:rsid w:val="00CD33FE"/>
    <w:rsid w:val="00CD41C0"/>
    <w:rsid w:val="00CD4218"/>
    <w:rsid w:val="00CD5CB0"/>
    <w:rsid w:val="00CD6C8B"/>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82"/>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uiPriority w:val="99"/>
    <w:qFormat/>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Normal"/>
    <w:link w:val="00TextChar"/>
    <w:qFormat/>
    <w:rsid w:val="00435025"/>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rsid w:val="00435025"/>
    <w:rPr>
      <w:rFonts w:eastAsia="SimSun"/>
      <w:szCs w:val="24"/>
    </w:rPr>
  </w:style>
  <w:style w:type="character" w:customStyle="1" w:styleId="HeaderChar">
    <w:name w:val="Header Char"/>
    <w:basedOn w:val="DefaultParagraphFont"/>
    <w:link w:val="Header"/>
    <w:rsid w:val="004C6EE6"/>
    <w:rPr>
      <w:rFonts w:ascii="Arial" w:hAnsi="Arial"/>
      <w:b/>
      <w:noProof/>
      <w:sz w:val="18"/>
      <w:lang w:val="en-GB" w:eastAsia="en-US"/>
    </w:rPr>
  </w:style>
  <w:style w:type="table" w:customStyle="1" w:styleId="11">
    <w:name w:val="网格型1"/>
    <w:basedOn w:val="TableNormal"/>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B56F0"/>
    <w:rPr>
      <w:rFonts w:ascii="Arial" w:hAnsi="Arial"/>
      <w:sz w:val="36"/>
      <w:lang w:val="en-GB" w:eastAsia="en-US"/>
    </w:rPr>
  </w:style>
  <w:style w:type="character" w:customStyle="1" w:styleId="FooterChar">
    <w:name w:val="Footer Char"/>
    <w:link w:val="Footer"/>
    <w:uiPriority w:val="99"/>
    <w:qFormat/>
    <w:rsid w:val="00B16B3C"/>
    <w:rPr>
      <w:rFonts w:ascii="Arial" w:hAnsi="Arial"/>
      <w:b/>
      <w:i/>
      <w:noProof/>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530AD6"/>
    <w:rPr>
      <w:rFonts w:ascii="Arial" w:hAnsi="Arial"/>
      <w:sz w:val="28"/>
      <w:lang w:val="en-GB" w:eastAsia="en-US"/>
    </w:rPr>
  </w:style>
  <w:style w:type="character" w:customStyle="1" w:styleId="BodyTextChar">
    <w:name w:val="Body Text Char"/>
    <w:basedOn w:val="DefaultParagraphFont"/>
    <w:link w:val="BodyText"/>
    <w:rsid w:val="00530AD6"/>
    <w:rPr>
      <w:lang w:val="en-GB" w:eastAsia="en-US"/>
    </w:rPr>
  </w:style>
  <w:style w:type="paragraph" w:customStyle="1" w:styleId="3GPPHeader">
    <w:name w:val="3GPP_Header"/>
    <w:basedOn w:val="BodyText"/>
    <w:rsid w:val="00257C6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styleId="Strong">
    <w:name w:val="Strong"/>
    <w:basedOn w:val="DefaultParagraphFont"/>
    <w:uiPriority w:val="22"/>
    <w:qFormat/>
    <w:rsid w:val="00231205"/>
    <w:rPr>
      <w:b/>
      <w:bCs/>
    </w:rPr>
  </w:style>
  <w:style w:type="character" w:styleId="HTMLCode">
    <w:name w:val="HTML Code"/>
    <w:basedOn w:val="DefaultParagraphFont"/>
    <w:uiPriority w:val="99"/>
    <w:unhideWhenUsed/>
    <w:rsid w:val="002312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5458844">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57897443">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0918063">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35358182">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2724</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Apple</cp:lastModifiedBy>
  <cp:revision>316</cp:revision>
  <dcterms:created xsi:type="dcterms:W3CDTF">2023-04-10T08:26:00Z</dcterms:created>
  <dcterms:modified xsi:type="dcterms:W3CDTF">2025-11-07T16:21:00Z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