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21475C" w14:textId="3938AEBA" w:rsidR="00F34B85" w:rsidRPr="00CC39FD" w:rsidRDefault="00F34B85" w:rsidP="00F34B85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Start w:id="2" w:name="_Toc491868096"/>
      <w:bookmarkEnd w:id="0"/>
      <w:bookmarkEnd w:id="1"/>
      <w:r w:rsidRPr="00CC39FD">
        <w:rPr>
          <w:rFonts w:eastAsia="SimSun" w:cs="Arial"/>
          <w:sz w:val="24"/>
          <w:szCs w:val="24"/>
          <w:lang w:eastAsia="zh-CN"/>
        </w:rPr>
        <w:t>3GPP TSG-RAN WG4 Meeting #116bis</w:t>
      </w:r>
      <w:r w:rsidRPr="00CC39FD">
        <w:rPr>
          <w:rFonts w:eastAsia="SimSun" w:cs="Arial"/>
          <w:sz w:val="24"/>
          <w:szCs w:val="24"/>
          <w:lang w:eastAsia="zh-CN"/>
        </w:rPr>
        <w:tab/>
      </w:r>
      <w:r w:rsidR="00AD7BB3" w:rsidRPr="00AD7BB3">
        <w:rPr>
          <w:rFonts w:eastAsia="SimSun" w:cs="Arial"/>
          <w:sz w:val="24"/>
          <w:szCs w:val="24"/>
          <w:lang w:eastAsia="zh-CN"/>
        </w:rPr>
        <w:t>R4-2514467</w:t>
      </w:r>
    </w:p>
    <w:p w14:paraId="3DBB7F45" w14:textId="77777777" w:rsidR="00F34B85" w:rsidRDefault="00F34B85" w:rsidP="00F34B85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b w:val="0"/>
          <w:sz w:val="24"/>
          <w:szCs w:val="24"/>
          <w:lang w:eastAsia="zh-CN"/>
        </w:rPr>
      </w:pPr>
      <w:r>
        <w:rPr>
          <w:rFonts w:eastAsia="SimSun" w:cs="Arial"/>
          <w:sz w:val="24"/>
          <w:szCs w:val="24"/>
          <w:lang w:eastAsia="zh-CN"/>
        </w:rPr>
        <w:t>Prague</w:t>
      </w:r>
      <w:r w:rsidRPr="00CC39FD">
        <w:rPr>
          <w:rFonts w:eastAsia="SimSun" w:cs="Arial"/>
          <w:sz w:val="24"/>
          <w:szCs w:val="24"/>
          <w:lang w:eastAsia="zh-CN"/>
        </w:rPr>
        <w:t>,</w:t>
      </w:r>
      <w:r>
        <w:rPr>
          <w:rFonts w:eastAsia="SimSun" w:cs="Arial"/>
          <w:sz w:val="24"/>
          <w:szCs w:val="24"/>
          <w:lang w:eastAsia="zh-CN"/>
        </w:rPr>
        <w:t xml:space="preserve"> Czech Republic,</w:t>
      </w:r>
      <w:r w:rsidRPr="00CC39FD">
        <w:rPr>
          <w:rFonts w:eastAsia="SimSun" w:cs="Arial"/>
          <w:sz w:val="24"/>
          <w:szCs w:val="24"/>
          <w:lang w:eastAsia="zh-CN"/>
        </w:rPr>
        <w:t xml:space="preserve"> Oct. 13-17, 2025</w:t>
      </w:r>
    </w:p>
    <w:p w14:paraId="5BE65FC9" w14:textId="77777777" w:rsidR="003B61A8" w:rsidRPr="00F34B85" w:rsidRDefault="003B61A8" w:rsidP="003B61A8">
      <w:pPr>
        <w:spacing w:after="120"/>
        <w:ind w:left="1985" w:hanging="1985"/>
        <w:rPr>
          <w:rFonts w:ascii="Arial" w:hAnsi="Arial" w:cs="Arial"/>
          <w:b/>
          <w:highlight w:val="yellow"/>
        </w:rPr>
      </w:pPr>
    </w:p>
    <w:p w14:paraId="46C239EA" w14:textId="1178F0FD" w:rsidR="00E155A0" w:rsidRPr="00D0664D" w:rsidRDefault="00E155A0" w:rsidP="00E155A0">
      <w:pPr>
        <w:spacing w:after="60"/>
        <w:ind w:left="1985" w:hanging="1985"/>
        <w:rPr>
          <w:rFonts w:ascii="Arial" w:eastAsiaTheme="minorEastAsia" w:hAnsi="Arial" w:cs="Arial"/>
          <w:b/>
          <w:sz w:val="22"/>
          <w:szCs w:val="22"/>
        </w:rPr>
      </w:pPr>
      <w:r w:rsidRPr="00201213">
        <w:rPr>
          <w:rFonts w:ascii="Arial" w:eastAsiaTheme="minorEastAsia" w:hAnsi="Arial" w:cs="Arial"/>
          <w:b/>
          <w:sz w:val="22"/>
          <w:szCs w:val="22"/>
        </w:rPr>
        <w:t>Title:</w:t>
      </w:r>
      <w:r w:rsidRPr="00201213">
        <w:rPr>
          <w:rFonts w:ascii="Arial" w:eastAsiaTheme="minorEastAsia" w:hAnsi="Arial" w:cs="Arial"/>
          <w:b/>
          <w:sz w:val="22"/>
          <w:szCs w:val="22"/>
        </w:rPr>
        <w:tab/>
      </w:r>
      <w:r w:rsidR="00715B30" w:rsidRPr="00201213">
        <w:rPr>
          <w:rFonts w:ascii="Arial" w:eastAsiaTheme="minorEastAsia" w:hAnsi="Arial" w:cs="Arial"/>
          <w:b/>
          <w:sz w:val="22"/>
          <w:szCs w:val="22"/>
        </w:rPr>
        <w:t xml:space="preserve">Draft LS reply to CEPT ECC PT1 on AAS BS operation in low frequency </w:t>
      </w:r>
      <w:r w:rsidR="00715B30" w:rsidRPr="00D0664D">
        <w:rPr>
          <w:rFonts w:ascii="Arial" w:eastAsiaTheme="minorEastAsia" w:hAnsi="Arial" w:cs="Arial"/>
          <w:b/>
          <w:sz w:val="22"/>
          <w:szCs w:val="22"/>
        </w:rPr>
        <w:t>bands below 1 GHz</w:t>
      </w:r>
    </w:p>
    <w:p w14:paraId="2434A23F" w14:textId="014BB5FE" w:rsidR="00E155A0" w:rsidRPr="00D0664D" w:rsidRDefault="00E155A0" w:rsidP="00E155A0">
      <w:pPr>
        <w:spacing w:after="60"/>
        <w:ind w:left="1985" w:hanging="1985"/>
        <w:rPr>
          <w:rFonts w:ascii="Arial" w:eastAsiaTheme="minorEastAsia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D0664D">
        <w:rPr>
          <w:rFonts w:ascii="Arial" w:eastAsiaTheme="minorEastAsia" w:hAnsi="Arial" w:cs="Arial"/>
          <w:b/>
          <w:sz w:val="22"/>
          <w:szCs w:val="22"/>
        </w:rPr>
        <w:t>Response to:</w:t>
      </w:r>
      <w:r w:rsidRPr="00D0664D">
        <w:rPr>
          <w:rFonts w:ascii="Arial" w:eastAsiaTheme="minorEastAsia" w:hAnsi="Arial" w:cs="Arial"/>
          <w:b/>
          <w:bCs/>
          <w:sz w:val="22"/>
          <w:szCs w:val="22"/>
        </w:rPr>
        <w:tab/>
      </w:r>
      <w:r w:rsidR="00201213" w:rsidRPr="00D0664D">
        <w:rPr>
          <w:rFonts w:ascii="Arial" w:eastAsiaTheme="minorEastAsia" w:hAnsi="Arial" w:cs="Arial"/>
          <w:b/>
          <w:bCs/>
          <w:sz w:val="22"/>
          <w:szCs w:val="22"/>
        </w:rPr>
        <w:t>R4-2513058</w:t>
      </w:r>
    </w:p>
    <w:p w14:paraId="1241155E" w14:textId="49C9103B" w:rsidR="00E155A0" w:rsidRPr="00AA5DE7" w:rsidRDefault="00E155A0" w:rsidP="00E155A0">
      <w:pPr>
        <w:spacing w:after="60"/>
        <w:ind w:left="1985" w:hanging="1985"/>
        <w:rPr>
          <w:rFonts w:ascii="Arial" w:eastAsiaTheme="minorEastAsia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AA5DE7">
        <w:rPr>
          <w:rFonts w:ascii="Arial" w:eastAsiaTheme="minorEastAsia" w:hAnsi="Arial" w:cs="Arial"/>
          <w:b/>
          <w:sz w:val="22"/>
          <w:szCs w:val="22"/>
        </w:rPr>
        <w:t>Release:</w:t>
      </w:r>
      <w:r w:rsidRPr="00AA5DE7">
        <w:rPr>
          <w:rFonts w:ascii="Arial" w:eastAsiaTheme="minorEastAsia" w:hAnsi="Arial" w:cs="Arial"/>
          <w:b/>
          <w:bCs/>
          <w:sz w:val="22"/>
          <w:szCs w:val="22"/>
        </w:rPr>
        <w:tab/>
        <w:t>Rel-1</w:t>
      </w:r>
      <w:r w:rsidR="00AA5DE7" w:rsidRPr="00AA5DE7">
        <w:rPr>
          <w:rFonts w:ascii="Arial" w:eastAsiaTheme="minorEastAsia" w:hAnsi="Arial" w:cs="Arial"/>
          <w:b/>
          <w:bCs/>
          <w:sz w:val="22"/>
          <w:szCs w:val="22"/>
        </w:rPr>
        <w:t>5</w:t>
      </w:r>
    </w:p>
    <w:bookmarkEnd w:id="5"/>
    <w:bookmarkEnd w:id="6"/>
    <w:bookmarkEnd w:id="7"/>
    <w:p w14:paraId="65DD7FC1" w14:textId="0A08D86C" w:rsidR="00E155A0" w:rsidRPr="00D0664D" w:rsidRDefault="00E155A0" w:rsidP="00E155A0">
      <w:pPr>
        <w:spacing w:after="60"/>
        <w:ind w:left="1985" w:hanging="1985"/>
        <w:rPr>
          <w:rFonts w:ascii="Arial" w:eastAsiaTheme="minorEastAsia" w:hAnsi="Arial" w:cs="Arial"/>
          <w:b/>
          <w:bCs/>
          <w:sz w:val="22"/>
          <w:szCs w:val="22"/>
        </w:rPr>
      </w:pPr>
      <w:r w:rsidRPr="00D0664D">
        <w:rPr>
          <w:rFonts w:ascii="Arial" w:eastAsiaTheme="minorEastAsia" w:hAnsi="Arial" w:cs="Arial"/>
          <w:b/>
          <w:sz w:val="22"/>
          <w:szCs w:val="22"/>
        </w:rPr>
        <w:t>Work Item:</w:t>
      </w:r>
      <w:r w:rsidRPr="00D0664D">
        <w:rPr>
          <w:rFonts w:ascii="Arial" w:eastAsiaTheme="minorEastAsia" w:hAnsi="Arial" w:cs="Arial"/>
          <w:b/>
          <w:bCs/>
          <w:sz w:val="22"/>
          <w:szCs w:val="22"/>
        </w:rPr>
        <w:tab/>
      </w:r>
      <w:r w:rsidR="00D0664D" w:rsidRPr="00D0664D">
        <w:rPr>
          <w:rFonts w:ascii="Arial" w:eastAsiaTheme="minorEastAsia" w:hAnsi="Arial" w:cs="Arial"/>
          <w:b/>
          <w:bCs/>
          <w:sz w:val="22"/>
          <w:szCs w:val="22"/>
        </w:rPr>
        <w:t>-</w:t>
      </w:r>
    </w:p>
    <w:p w14:paraId="7D7AE953" w14:textId="77777777" w:rsidR="00E155A0" w:rsidRPr="00D0664D" w:rsidRDefault="00E155A0" w:rsidP="00E155A0">
      <w:pPr>
        <w:spacing w:after="60"/>
        <w:ind w:left="1985" w:hanging="1985"/>
        <w:rPr>
          <w:rFonts w:ascii="Arial" w:eastAsiaTheme="minorEastAsia" w:hAnsi="Arial" w:cs="Arial"/>
          <w:b/>
          <w:sz w:val="22"/>
          <w:szCs w:val="22"/>
        </w:rPr>
      </w:pPr>
    </w:p>
    <w:p w14:paraId="6F5609AA" w14:textId="3FCBC9B1" w:rsidR="00E155A0" w:rsidRPr="00D0664D" w:rsidRDefault="00E155A0" w:rsidP="00E155A0">
      <w:pPr>
        <w:spacing w:after="60"/>
        <w:ind w:left="1985" w:hanging="1985"/>
        <w:rPr>
          <w:rFonts w:ascii="Arial" w:eastAsiaTheme="minorEastAsia" w:hAnsi="Arial" w:cs="Arial"/>
          <w:b/>
          <w:sz w:val="22"/>
          <w:szCs w:val="22"/>
        </w:rPr>
      </w:pPr>
      <w:r w:rsidRPr="00D0664D">
        <w:rPr>
          <w:rFonts w:ascii="Arial" w:eastAsiaTheme="minorEastAsia" w:hAnsi="Arial" w:cs="Arial"/>
          <w:b/>
          <w:sz w:val="22"/>
          <w:szCs w:val="22"/>
        </w:rPr>
        <w:t>Source:</w:t>
      </w:r>
      <w:r w:rsidRPr="00D0664D">
        <w:rPr>
          <w:rFonts w:ascii="Arial" w:eastAsiaTheme="minorEastAsia" w:hAnsi="Arial" w:cs="Arial"/>
          <w:b/>
          <w:sz w:val="22"/>
          <w:szCs w:val="22"/>
        </w:rPr>
        <w:tab/>
      </w:r>
      <w:r w:rsidR="00F34B85" w:rsidRPr="00D0664D">
        <w:rPr>
          <w:rFonts w:ascii="Arial" w:eastAsiaTheme="minorEastAsia" w:hAnsi="Arial" w:cs="Arial"/>
          <w:b/>
          <w:sz w:val="22"/>
          <w:szCs w:val="22"/>
        </w:rPr>
        <w:t>Huawei</w:t>
      </w:r>
    </w:p>
    <w:p w14:paraId="52BDA9FB" w14:textId="47756BFE" w:rsidR="00E155A0" w:rsidRPr="00D0664D" w:rsidRDefault="00E155A0" w:rsidP="00E155A0">
      <w:pPr>
        <w:spacing w:after="60"/>
        <w:ind w:left="1985" w:hanging="1985"/>
        <w:rPr>
          <w:rFonts w:ascii="Arial" w:eastAsiaTheme="minorEastAsia" w:hAnsi="Arial" w:cs="Arial"/>
          <w:b/>
          <w:bCs/>
          <w:sz w:val="22"/>
          <w:szCs w:val="22"/>
        </w:rPr>
      </w:pPr>
      <w:r w:rsidRPr="00D0664D">
        <w:rPr>
          <w:rFonts w:ascii="Arial" w:eastAsiaTheme="minorEastAsia" w:hAnsi="Arial" w:cs="Arial"/>
          <w:b/>
          <w:sz w:val="22"/>
          <w:szCs w:val="22"/>
        </w:rPr>
        <w:t>To:</w:t>
      </w:r>
      <w:r w:rsidRPr="00D0664D">
        <w:rPr>
          <w:rFonts w:ascii="Arial" w:eastAsiaTheme="minorEastAsia" w:hAnsi="Arial" w:cs="Arial"/>
          <w:b/>
          <w:bCs/>
          <w:sz w:val="22"/>
          <w:szCs w:val="22"/>
        </w:rPr>
        <w:tab/>
      </w:r>
      <w:r w:rsidR="00455910" w:rsidRPr="00D0664D">
        <w:rPr>
          <w:rFonts w:ascii="Arial" w:eastAsiaTheme="minorEastAsia" w:hAnsi="Arial" w:cs="Arial"/>
          <w:b/>
          <w:bCs/>
          <w:sz w:val="22"/>
          <w:szCs w:val="22"/>
        </w:rPr>
        <w:t xml:space="preserve">ETSI </w:t>
      </w:r>
      <w:r w:rsidR="00F34B85" w:rsidRPr="00D0664D">
        <w:rPr>
          <w:rFonts w:ascii="Arial" w:eastAsiaTheme="minorEastAsia" w:hAnsi="Arial" w:cs="Arial"/>
          <w:b/>
          <w:bCs/>
          <w:sz w:val="22"/>
          <w:szCs w:val="22"/>
        </w:rPr>
        <w:t>ECC PT1</w:t>
      </w:r>
    </w:p>
    <w:p w14:paraId="512ED953" w14:textId="5CB97081" w:rsidR="00E155A0" w:rsidRPr="00D0664D" w:rsidRDefault="00E155A0" w:rsidP="00E155A0">
      <w:pPr>
        <w:spacing w:after="60"/>
        <w:ind w:left="1985" w:hanging="1985"/>
        <w:rPr>
          <w:rFonts w:ascii="Arial" w:eastAsiaTheme="minorEastAsia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D0664D">
        <w:rPr>
          <w:rFonts w:ascii="Arial" w:eastAsiaTheme="minorEastAsia" w:hAnsi="Arial" w:cs="Arial"/>
          <w:b/>
          <w:sz w:val="22"/>
          <w:szCs w:val="22"/>
        </w:rPr>
        <w:t>Cc:</w:t>
      </w:r>
      <w:r w:rsidRPr="00D0664D">
        <w:rPr>
          <w:rFonts w:ascii="Arial" w:eastAsiaTheme="minorEastAsia" w:hAnsi="Arial" w:cs="Arial"/>
          <w:b/>
          <w:bCs/>
          <w:sz w:val="22"/>
          <w:szCs w:val="22"/>
        </w:rPr>
        <w:tab/>
      </w:r>
      <w:r w:rsidR="00715B30" w:rsidRPr="00D0664D">
        <w:rPr>
          <w:rFonts w:ascii="Arial" w:eastAsiaTheme="minorEastAsia" w:hAnsi="Arial" w:cs="Arial"/>
          <w:b/>
          <w:bCs/>
          <w:sz w:val="22"/>
          <w:szCs w:val="22"/>
        </w:rPr>
        <w:t>TSG RAN, ECC WG SE, ECC WG SE21, ETSI TC ERM, ETSI TC MSG/TFES</w:t>
      </w:r>
    </w:p>
    <w:bookmarkEnd w:id="8"/>
    <w:bookmarkEnd w:id="9"/>
    <w:p w14:paraId="0D542883" w14:textId="77777777" w:rsidR="00E155A0" w:rsidRPr="00D0664D" w:rsidRDefault="00E155A0" w:rsidP="00E155A0">
      <w:pPr>
        <w:spacing w:after="60"/>
        <w:ind w:left="1985" w:hanging="1985"/>
        <w:rPr>
          <w:rFonts w:ascii="Arial" w:eastAsiaTheme="minorEastAsia" w:hAnsi="Arial" w:cs="Arial"/>
          <w:bCs/>
        </w:rPr>
      </w:pPr>
    </w:p>
    <w:p w14:paraId="70A2D785" w14:textId="2E5E64CB" w:rsidR="00E155A0" w:rsidRPr="00D0664D" w:rsidRDefault="00E155A0" w:rsidP="00E155A0">
      <w:pPr>
        <w:spacing w:after="60"/>
        <w:ind w:left="1985" w:hanging="1985"/>
        <w:rPr>
          <w:rFonts w:ascii="Arial" w:eastAsiaTheme="minorEastAsia" w:hAnsi="Arial" w:cs="Arial"/>
          <w:b/>
          <w:bCs/>
          <w:sz w:val="22"/>
          <w:szCs w:val="22"/>
        </w:rPr>
      </w:pPr>
      <w:r w:rsidRPr="00D0664D">
        <w:rPr>
          <w:rFonts w:ascii="Arial" w:eastAsiaTheme="minorEastAsia" w:hAnsi="Arial" w:cs="Arial"/>
          <w:b/>
          <w:sz w:val="22"/>
          <w:szCs w:val="22"/>
        </w:rPr>
        <w:t>Contact person:</w:t>
      </w:r>
      <w:r w:rsidRPr="00D0664D">
        <w:rPr>
          <w:rFonts w:ascii="Arial" w:eastAsiaTheme="minorEastAsia" w:hAnsi="Arial" w:cs="Arial"/>
          <w:b/>
          <w:bCs/>
          <w:sz w:val="22"/>
          <w:szCs w:val="22"/>
        </w:rPr>
        <w:tab/>
      </w:r>
      <w:r w:rsidR="00D543B8" w:rsidRPr="00D0664D">
        <w:rPr>
          <w:rFonts w:ascii="Arial" w:eastAsiaTheme="minorEastAsia" w:hAnsi="Arial" w:cs="Arial"/>
          <w:b/>
          <w:bCs/>
          <w:sz w:val="22"/>
          <w:szCs w:val="22"/>
        </w:rPr>
        <w:t>Michal Szydelko</w:t>
      </w:r>
    </w:p>
    <w:p w14:paraId="1941F969" w14:textId="441762F8" w:rsidR="00D543B8" w:rsidRPr="00D0664D" w:rsidRDefault="007B4BED" w:rsidP="00E155A0">
      <w:pPr>
        <w:spacing w:after="60"/>
        <w:ind w:left="1985" w:hanging="1985"/>
        <w:rPr>
          <w:rFonts w:ascii="Arial" w:eastAsiaTheme="minorEastAsia" w:hAnsi="Arial" w:cs="Arial"/>
          <w:b/>
          <w:bCs/>
          <w:sz w:val="22"/>
          <w:szCs w:val="22"/>
        </w:rPr>
      </w:pPr>
      <w:r w:rsidRPr="00D0664D">
        <w:rPr>
          <w:rFonts w:ascii="Arial" w:eastAsiaTheme="minorEastAsia" w:hAnsi="Arial" w:cs="Arial"/>
          <w:b/>
          <w:bCs/>
          <w:sz w:val="22"/>
          <w:szCs w:val="22"/>
        </w:rPr>
        <w:tab/>
      </w:r>
      <w:hyperlink r:id="rId12" w:history="1">
        <w:r w:rsidR="00D543B8" w:rsidRPr="00D0664D">
          <w:rPr>
            <w:rStyle w:val="Hyperlink"/>
            <w:rFonts w:ascii="Arial" w:eastAsiaTheme="minorEastAsia" w:hAnsi="Arial" w:cs="Arial"/>
            <w:b/>
            <w:bCs/>
            <w:sz w:val="22"/>
            <w:szCs w:val="22"/>
          </w:rPr>
          <w:t>michal.szydelko@huawei.com</w:t>
        </w:r>
      </w:hyperlink>
    </w:p>
    <w:p w14:paraId="673E104F" w14:textId="77777777" w:rsidR="00E155A0" w:rsidRPr="00D0664D" w:rsidRDefault="00E155A0" w:rsidP="00E155A0">
      <w:pPr>
        <w:spacing w:after="60"/>
        <w:ind w:left="1985" w:hanging="1985"/>
        <w:rPr>
          <w:rFonts w:ascii="Arial" w:eastAsiaTheme="minorEastAsia" w:hAnsi="Arial" w:cs="Arial"/>
          <w:b/>
          <w:bCs/>
          <w:sz w:val="22"/>
          <w:szCs w:val="22"/>
        </w:rPr>
      </w:pPr>
      <w:r w:rsidRPr="00D0664D">
        <w:rPr>
          <w:rFonts w:ascii="Arial" w:eastAsiaTheme="minorEastAsia" w:hAnsi="Arial" w:cs="Arial"/>
          <w:b/>
          <w:bCs/>
          <w:sz w:val="22"/>
          <w:szCs w:val="22"/>
        </w:rPr>
        <w:tab/>
      </w:r>
    </w:p>
    <w:p w14:paraId="5304A5ED" w14:textId="77777777" w:rsidR="00E155A0" w:rsidRPr="00D0664D" w:rsidRDefault="00E155A0" w:rsidP="00E155A0">
      <w:pPr>
        <w:spacing w:after="60"/>
        <w:ind w:left="1985" w:hanging="1985"/>
        <w:rPr>
          <w:rFonts w:ascii="Arial" w:eastAsiaTheme="minorEastAsia" w:hAnsi="Arial" w:cs="Arial"/>
          <w:b/>
          <w:bCs/>
          <w:sz w:val="22"/>
          <w:szCs w:val="22"/>
        </w:rPr>
      </w:pPr>
    </w:p>
    <w:p w14:paraId="745E5F45" w14:textId="1AC25B77" w:rsidR="00E155A0" w:rsidRPr="00D0664D" w:rsidRDefault="00E155A0" w:rsidP="00E155A0">
      <w:pPr>
        <w:spacing w:after="60"/>
        <w:ind w:left="1985" w:hanging="1985"/>
        <w:rPr>
          <w:rFonts w:ascii="Arial" w:eastAsiaTheme="minorEastAsia" w:hAnsi="Arial" w:cs="Arial"/>
          <w:b/>
          <w:sz w:val="22"/>
          <w:szCs w:val="22"/>
        </w:rPr>
      </w:pPr>
      <w:r w:rsidRPr="00D0664D">
        <w:rPr>
          <w:rFonts w:ascii="Arial" w:eastAsiaTheme="minorEastAsia" w:hAnsi="Arial" w:cs="Arial"/>
          <w:b/>
          <w:sz w:val="22"/>
          <w:szCs w:val="22"/>
        </w:rPr>
        <w:t>Send any reply LS to:</w:t>
      </w:r>
      <w:r w:rsidRPr="00D0664D">
        <w:rPr>
          <w:rFonts w:ascii="Arial" w:eastAsiaTheme="minorEastAsia" w:hAnsi="Arial" w:cs="Arial"/>
          <w:b/>
          <w:sz w:val="22"/>
          <w:szCs w:val="22"/>
        </w:rPr>
        <w:tab/>
        <w:t xml:space="preserve">3GPP Liaisons Coordinator, </w:t>
      </w:r>
      <w:hyperlink r:id="rId13" w:history="1">
        <w:r w:rsidR="00D543B8" w:rsidRPr="00D0664D">
          <w:rPr>
            <w:rStyle w:val="Hyperlink"/>
            <w:rFonts w:ascii="Arial" w:eastAsiaTheme="minorEastAsia" w:hAnsi="Arial" w:cs="Arial"/>
            <w:sz w:val="22"/>
            <w:szCs w:val="22"/>
          </w:rPr>
          <w:t>mailto:3GPPLiaison@etsi.org</w:t>
        </w:r>
      </w:hyperlink>
    </w:p>
    <w:p w14:paraId="6379C2AA" w14:textId="77777777" w:rsidR="00E155A0" w:rsidRPr="00D0664D" w:rsidRDefault="00E155A0" w:rsidP="00E155A0">
      <w:pPr>
        <w:spacing w:after="60"/>
        <w:ind w:left="1985" w:hanging="1985"/>
        <w:rPr>
          <w:rFonts w:ascii="Arial" w:eastAsiaTheme="minorEastAsia" w:hAnsi="Arial" w:cs="Arial"/>
          <w:b/>
        </w:rPr>
      </w:pPr>
    </w:p>
    <w:p w14:paraId="512DE37A" w14:textId="77777777" w:rsidR="00E155A0" w:rsidRPr="00D0664D" w:rsidRDefault="00E155A0" w:rsidP="00E155A0">
      <w:pPr>
        <w:spacing w:after="60"/>
        <w:ind w:left="1985" w:hanging="1985"/>
        <w:rPr>
          <w:rFonts w:ascii="Arial" w:eastAsiaTheme="minorEastAsia" w:hAnsi="Arial" w:cs="Arial"/>
          <w:b/>
          <w:sz w:val="22"/>
          <w:szCs w:val="22"/>
        </w:rPr>
      </w:pPr>
      <w:r w:rsidRPr="00D0664D">
        <w:rPr>
          <w:rFonts w:ascii="Arial" w:eastAsiaTheme="minorEastAsia" w:hAnsi="Arial" w:cs="Arial"/>
          <w:b/>
          <w:sz w:val="22"/>
          <w:szCs w:val="22"/>
        </w:rPr>
        <w:t>Attachments:</w:t>
      </w:r>
      <w:r w:rsidRPr="00D0664D">
        <w:rPr>
          <w:rFonts w:ascii="Arial" w:eastAsiaTheme="minorEastAsia" w:hAnsi="Arial" w:cs="Arial"/>
          <w:b/>
          <w:sz w:val="22"/>
          <w:szCs w:val="22"/>
        </w:rPr>
        <w:tab/>
        <w:t>-</w:t>
      </w:r>
    </w:p>
    <w:p w14:paraId="687C927D" w14:textId="77777777" w:rsidR="00E155A0" w:rsidRPr="00D0664D" w:rsidRDefault="00E155A0" w:rsidP="00E155A0">
      <w:pPr>
        <w:rPr>
          <w:rFonts w:ascii="Arial" w:eastAsiaTheme="minorEastAsia" w:hAnsi="Arial" w:cs="Arial"/>
        </w:rPr>
      </w:pPr>
    </w:p>
    <w:p w14:paraId="6C67C377" w14:textId="77777777" w:rsidR="00D05ED8" w:rsidRPr="00D0664D" w:rsidRDefault="00D05ED8" w:rsidP="00E155A0">
      <w:pPr>
        <w:rPr>
          <w:rFonts w:ascii="Arial" w:eastAsiaTheme="minorEastAsia" w:hAnsi="Arial" w:cs="Arial"/>
        </w:rPr>
      </w:pPr>
    </w:p>
    <w:p w14:paraId="0E0CB714" w14:textId="77777777" w:rsidR="00E155A0" w:rsidRPr="00E9165B" w:rsidRDefault="00E155A0" w:rsidP="00E155A0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Theme="minorEastAsia" w:hAnsi="Arial"/>
          <w:sz w:val="36"/>
        </w:rPr>
      </w:pPr>
      <w:r w:rsidRPr="00D0664D">
        <w:rPr>
          <w:rFonts w:ascii="Arial" w:eastAsiaTheme="minorEastAsia" w:hAnsi="Arial"/>
          <w:sz w:val="36"/>
        </w:rPr>
        <w:t>1</w:t>
      </w:r>
      <w:r w:rsidRPr="00D0664D">
        <w:rPr>
          <w:rFonts w:ascii="Arial" w:eastAsiaTheme="minorEastAsia" w:hAnsi="Arial"/>
          <w:sz w:val="36"/>
        </w:rPr>
        <w:tab/>
      </w:r>
      <w:r w:rsidRPr="00E9165B">
        <w:rPr>
          <w:rFonts w:ascii="Arial" w:eastAsiaTheme="minorEastAsia" w:hAnsi="Arial"/>
          <w:sz w:val="36"/>
        </w:rPr>
        <w:t>Overall description</w:t>
      </w:r>
    </w:p>
    <w:p w14:paraId="2504D9D9" w14:textId="08D13531" w:rsidR="00E9165B" w:rsidRPr="00F11C4D" w:rsidRDefault="00E9165B" w:rsidP="006E554F">
      <w:pPr>
        <w:rPr>
          <w:rFonts w:eastAsiaTheme="minorEastAsia"/>
          <w:lang w:val="en-US"/>
        </w:rPr>
      </w:pPr>
      <w:bookmarkStart w:id="10" w:name="_Hlk530081091"/>
      <w:r w:rsidRPr="00E9165B">
        <w:rPr>
          <w:rFonts w:eastAsiaTheme="minorEastAsia"/>
          <w:lang w:val="en-US"/>
        </w:rPr>
        <w:t>3GPP RAN WG4 would like to</w:t>
      </w:r>
      <w:r w:rsidRPr="00E9165B">
        <w:rPr>
          <w:rFonts w:eastAsia="SimSun"/>
          <w:iCs/>
          <w:lang w:val="en-US" w:eastAsia="zh-CN"/>
        </w:rPr>
        <w:t xml:space="preserve"> thank CEPT ECC PT1 for their LS in R4-2513058 on the </w:t>
      </w:r>
      <w:r w:rsidRPr="00E9165B">
        <w:t>parameters for AAS BS operating in bands below 1 GHz</w:t>
      </w:r>
      <w:r w:rsidRPr="00E9165B">
        <w:rPr>
          <w:rFonts w:eastAsia="SimSun"/>
          <w:iCs/>
          <w:lang w:eastAsia="zh-CN"/>
        </w:rPr>
        <w:t>.</w:t>
      </w:r>
      <w:r>
        <w:rPr>
          <w:rFonts w:eastAsia="SimSun"/>
          <w:iCs/>
          <w:lang w:eastAsia="zh-CN"/>
        </w:rPr>
        <w:t xml:space="preserve"> </w:t>
      </w:r>
      <w:r w:rsidR="00F11C4D" w:rsidRPr="00E9165B">
        <w:rPr>
          <w:rFonts w:eastAsiaTheme="minorEastAsia"/>
          <w:lang w:val="en-US"/>
        </w:rPr>
        <w:t>3GPP RAN WG4</w:t>
      </w:r>
      <w:r w:rsidR="00F11C4D">
        <w:rPr>
          <w:rFonts w:eastAsiaTheme="minorEastAsia"/>
          <w:lang w:val="en-US"/>
        </w:rPr>
        <w:t xml:space="preserve"> has discussed three topics captured in the incoming LS, and would like to provide the following feedback: </w:t>
      </w:r>
    </w:p>
    <w:p w14:paraId="71578D4F" w14:textId="44DB90E2" w:rsidR="00F307A0" w:rsidRDefault="00F307A0" w:rsidP="00F11C4D">
      <w:pPr>
        <w:pStyle w:val="ListParagraph"/>
        <w:numPr>
          <w:ilvl w:val="0"/>
          <w:numId w:val="24"/>
        </w:numPr>
        <w:rPr>
          <w:lang w:val="en-US"/>
        </w:rPr>
      </w:pPr>
      <w:r w:rsidRPr="00F11C4D">
        <w:rPr>
          <w:lang w:val="en-US"/>
        </w:rPr>
        <w:t>Unwanted emissions characteristics of AAS BSs operating in the 700 MHz, 800 MHz and 900 MHz bands.</w:t>
      </w:r>
    </w:p>
    <w:p w14:paraId="36520BC3" w14:textId="77777777" w:rsidR="005262BA" w:rsidRDefault="005262BA" w:rsidP="005262BA">
      <w:pPr>
        <w:pStyle w:val="ListParagraph"/>
        <w:rPr>
          <w:lang w:val="en-US"/>
        </w:rPr>
      </w:pPr>
    </w:p>
    <w:p w14:paraId="31E88E1F" w14:textId="55CF7468" w:rsidR="00F11C4D" w:rsidRPr="00DD0891" w:rsidRDefault="005E0A30" w:rsidP="00DD0891">
      <w:pPr>
        <w:pStyle w:val="ListParagraph"/>
        <w:rPr>
          <w:lang w:val="en-US"/>
        </w:rPr>
      </w:pPr>
      <w:r>
        <w:rPr>
          <w:lang w:val="en-US"/>
        </w:rPr>
        <w:t>[</w:t>
      </w:r>
      <w:r w:rsidR="00DD0891">
        <w:rPr>
          <w:lang w:val="en-US"/>
        </w:rPr>
        <w:t>U</w:t>
      </w:r>
      <w:r w:rsidRPr="005E0A30">
        <w:rPr>
          <w:lang w:val="en-US"/>
        </w:rPr>
        <w:t>nwanted emission</w:t>
      </w:r>
      <w:r w:rsidR="00DD0891">
        <w:rPr>
          <w:lang w:val="en-US"/>
        </w:rPr>
        <w:t>s characteristics and their</w:t>
      </w:r>
      <w:r w:rsidRPr="005E0A30">
        <w:rPr>
          <w:lang w:val="en-US"/>
        </w:rPr>
        <w:t xml:space="preserve"> limits </w:t>
      </w:r>
      <w:r w:rsidR="00DD0891">
        <w:rPr>
          <w:lang w:val="en-US"/>
        </w:rPr>
        <w:t xml:space="preserve">for </w:t>
      </w:r>
      <w:r w:rsidRPr="005E0A30">
        <w:rPr>
          <w:lang w:val="en-US"/>
        </w:rPr>
        <w:t>AAS BS operating in the 700 MHz, 800 MHz and 900 MHz bands, are already captured since Rel 15 in AAS BS specifications (TS 37.105, TS 37.145-1, TS 37.145-2), and NR BS specifications (TS 38.104, TS 38.141-1, TS 38.141-2).</w:t>
      </w:r>
      <w:r w:rsidR="00F11C4D" w:rsidRPr="00DD0891">
        <w:rPr>
          <w:lang w:val="en-US"/>
        </w:rPr>
        <w:t>]</w:t>
      </w:r>
    </w:p>
    <w:p w14:paraId="322C36C0" w14:textId="77777777" w:rsidR="00F11C4D" w:rsidRPr="00F11C4D" w:rsidRDefault="00F11C4D" w:rsidP="00F11C4D">
      <w:pPr>
        <w:pStyle w:val="ListParagraph"/>
        <w:rPr>
          <w:lang w:val="en-US"/>
        </w:rPr>
      </w:pPr>
    </w:p>
    <w:p w14:paraId="39B9EA82" w14:textId="653D3006" w:rsidR="00F307A0" w:rsidRDefault="00F307A0" w:rsidP="00F11C4D">
      <w:pPr>
        <w:pStyle w:val="ListParagraph"/>
        <w:numPr>
          <w:ilvl w:val="0"/>
          <w:numId w:val="24"/>
        </w:numPr>
        <w:rPr>
          <w:lang w:val="en-US"/>
        </w:rPr>
      </w:pPr>
      <w:r w:rsidRPr="00F11C4D">
        <w:rPr>
          <w:lang w:val="en-US"/>
        </w:rPr>
        <w:t>Whether 3GPP TS 37.105 and TS 38.104 BS RF requirements are also applicable for AAS BS operation in bands below 1 GHz under consideration.</w:t>
      </w:r>
    </w:p>
    <w:p w14:paraId="12D2A8F6" w14:textId="7492C660" w:rsidR="00E63E0E" w:rsidRDefault="00F11C4D" w:rsidP="005262BA">
      <w:pPr>
        <w:pStyle w:val="B1"/>
        <w:ind w:left="720" w:firstLine="0"/>
        <w:rPr>
          <w:lang w:val="en-US"/>
        </w:rPr>
      </w:pPr>
      <w:r>
        <w:rPr>
          <w:lang w:val="en-US"/>
        </w:rPr>
        <w:t>[</w:t>
      </w:r>
      <w:r w:rsidR="00E63E0E" w:rsidRPr="00F11C4D">
        <w:rPr>
          <w:rFonts w:eastAsiaTheme="minorEastAsia"/>
          <w:lang w:val="en-US"/>
        </w:rPr>
        <w:t xml:space="preserve">BS RF requirements </w:t>
      </w:r>
      <w:r w:rsidR="00E63E0E">
        <w:rPr>
          <w:lang w:val="en-US"/>
        </w:rPr>
        <w:t>and their</w:t>
      </w:r>
      <w:r w:rsidR="00E63E0E" w:rsidRPr="005E0A30">
        <w:rPr>
          <w:lang w:val="en-US"/>
        </w:rPr>
        <w:t xml:space="preserve"> limits </w:t>
      </w:r>
      <w:r w:rsidR="00E63E0E">
        <w:rPr>
          <w:lang w:val="en-US"/>
        </w:rPr>
        <w:t xml:space="preserve">for </w:t>
      </w:r>
      <w:r w:rsidR="00E63E0E" w:rsidRPr="005E0A30">
        <w:rPr>
          <w:lang w:val="en-US"/>
        </w:rPr>
        <w:t>AAS BS operating in the 700 MHz, 800 MHz and 900 MHz bands, are already captured since Rel 15 in AAS BS specifications (TS 37.105, TS 37.145-1, TS 37.145-2), and NR BS specifications (TS 38.104, TS 38.141-1, TS 38.141-2).</w:t>
      </w:r>
    </w:p>
    <w:p w14:paraId="776852EF" w14:textId="1797896F" w:rsidR="00F11C4D" w:rsidRPr="00E63E0E" w:rsidRDefault="00E63E0E" w:rsidP="00E63E0E">
      <w:pPr>
        <w:pStyle w:val="B1"/>
        <w:ind w:left="720" w:firstLine="0"/>
        <w:rPr>
          <w:lang w:val="en-US"/>
        </w:rPr>
      </w:pPr>
      <w:r>
        <w:rPr>
          <w:lang w:val="en-US"/>
        </w:rPr>
        <w:t>Rel-15 AAS BS specifications, as well as NR BS specifications were designed in band-agnostic manner, with no lower frequency limit explicitly captured, as it may be deployment-, and product-specific.</w:t>
      </w:r>
      <w:r w:rsidR="00F11C4D" w:rsidRPr="00E63E0E">
        <w:rPr>
          <w:lang w:val="en-US"/>
        </w:rPr>
        <w:t>]</w:t>
      </w:r>
    </w:p>
    <w:p w14:paraId="2AFDB2DA" w14:textId="13A06F9B" w:rsidR="00F11C4D" w:rsidRPr="00F11C4D" w:rsidRDefault="00F11C4D" w:rsidP="00F11C4D">
      <w:pPr>
        <w:pStyle w:val="ListParagraph"/>
        <w:rPr>
          <w:lang w:val="en-US"/>
        </w:rPr>
      </w:pPr>
    </w:p>
    <w:p w14:paraId="3C87A37E" w14:textId="0CE649EE" w:rsidR="00F307A0" w:rsidRDefault="00F307A0" w:rsidP="00F11C4D">
      <w:pPr>
        <w:pStyle w:val="ListParagraph"/>
        <w:numPr>
          <w:ilvl w:val="0"/>
          <w:numId w:val="24"/>
        </w:numPr>
        <w:rPr>
          <w:lang w:val="en-US"/>
        </w:rPr>
      </w:pPr>
      <w:r w:rsidRPr="00F11C4D">
        <w:rPr>
          <w:lang w:val="en-US"/>
        </w:rPr>
        <w:t>A model and associated parameters for modelling AAS BS antenna arrays in frequencies below 1 GHz, both in-band and out of band for frequency bands under consideration.</w:t>
      </w:r>
    </w:p>
    <w:p w14:paraId="2B802584" w14:textId="1745DCBD" w:rsidR="00E63E0E" w:rsidRPr="00A5690B" w:rsidRDefault="00F11C4D" w:rsidP="00E63E0E">
      <w:pPr>
        <w:pStyle w:val="B1"/>
        <w:ind w:left="720" w:firstLine="0"/>
        <w:rPr>
          <w:lang w:val="en-US"/>
        </w:rPr>
      </w:pPr>
      <w:r>
        <w:rPr>
          <w:lang w:val="en-US"/>
        </w:rPr>
        <w:t>[</w:t>
      </w:r>
      <w:r w:rsidR="00E63E0E">
        <w:t>T</w:t>
      </w:r>
      <w:r w:rsidR="00E63E0E" w:rsidRPr="00A5690B">
        <w:t xml:space="preserve">he antenna model in </w:t>
      </w:r>
      <w:r w:rsidR="00E63E0E" w:rsidRPr="00A5690B">
        <w:rPr>
          <w:lang w:val="en-US" w:eastAsia="zh-CN"/>
        </w:rPr>
        <w:t xml:space="preserve">section 7.1 of </w:t>
      </w:r>
      <w:r w:rsidR="00CA2B5F">
        <w:rPr>
          <w:lang w:val="en-US" w:eastAsia="zh-CN"/>
        </w:rPr>
        <w:t xml:space="preserve">3GPP </w:t>
      </w:r>
      <w:r w:rsidR="00E63E0E" w:rsidRPr="00A5690B">
        <w:rPr>
          <w:lang w:val="en-US" w:eastAsia="zh-CN"/>
        </w:rPr>
        <w:t>TR 38.922 can be used in 700</w:t>
      </w:r>
      <w:r w:rsidR="00E63E0E">
        <w:rPr>
          <w:lang w:val="en-US" w:eastAsia="zh-CN"/>
        </w:rPr>
        <w:t> </w:t>
      </w:r>
      <w:r w:rsidR="00E63E0E" w:rsidRPr="00A5690B">
        <w:rPr>
          <w:lang w:val="en-US" w:eastAsia="zh-CN"/>
        </w:rPr>
        <w:t>MHz, 800 MHz and 900 MHz operating bands, with the following set of parameters to be used in the model:</w:t>
      </w:r>
      <w:r w:rsidR="00AD7BB3">
        <w:rPr>
          <w:lang w:val="en-US"/>
        </w:rPr>
        <w:t>]</w:t>
      </w:r>
    </w:p>
    <w:p w14:paraId="2FE7ACCB" w14:textId="67A66926" w:rsidR="00AD7BB3" w:rsidRDefault="00AD7BB3" w:rsidP="00F11C4D">
      <w:pPr>
        <w:pStyle w:val="ListParagraph"/>
        <w:rPr>
          <w:lang w:val="en-US"/>
        </w:rPr>
      </w:pPr>
    </w:p>
    <w:tbl>
      <w:tblPr>
        <w:tblStyle w:val="TableGrid"/>
        <w:tblW w:w="0" w:type="auto"/>
        <w:jc w:val="center"/>
        <w:tblLook w:val="0620" w:firstRow="1" w:lastRow="0" w:firstColumn="0" w:lastColumn="0" w:noHBand="1" w:noVBand="1"/>
      </w:tblPr>
      <w:tblGrid>
        <w:gridCol w:w="5179"/>
        <w:gridCol w:w="2758"/>
      </w:tblGrid>
      <w:tr w:rsidR="00AD7BB3" w:rsidRPr="00316B62" w14:paraId="13EAEED9" w14:textId="77777777" w:rsidTr="007A07FF">
        <w:trPr>
          <w:trHeight w:val="20"/>
          <w:jc w:val="center"/>
        </w:trPr>
        <w:tc>
          <w:tcPr>
            <w:tcW w:w="0" w:type="auto"/>
          </w:tcPr>
          <w:p w14:paraId="2DCC5AEB" w14:textId="77777777" w:rsidR="00AD7BB3" w:rsidRPr="00316B62" w:rsidRDefault="00AD7BB3" w:rsidP="007A07FF">
            <w:pPr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16B62">
              <w:rPr>
                <w:rFonts w:ascii="Arial" w:hAnsi="Arial" w:cs="Arial"/>
                <w:b/>
                <w:sz w:val="18"/>
                <w:szCs w:val="18"/>
              </w:rPr>
              <w:lastRenderedPageBreak/>
              <w:t>Parameter</w:t>
            </w:r>
          </w:p>
        </w:tc>
        <w:tc>
          <w:tcPr>
            <w:tcW w:w="0" w:type="auto"/>
          </w:tcPr>
          <w:p w14:paraId="13C8A83D" w14:textId="77777777" w:rsidR="00AD7BB3" w:rsidRPr="00316B62" w:rsidRDefault="00AD7BB3" w:rsidP="007A07FF">
            <w:pPr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16B62">
              <w:rPr>
                <w:rFonts w:ascii="Arial" w:hAnsi="Arial" w:cs="Arial"/>
                <w:b/>
                <w:sz w:val="18"/>
                <w:szCs w:val="18"/>
              </w:rPr>
              <w:t>Value</w:t>
            </w:r>
          </w:p>
        </w:tc>
      </w:tr>
      <w:tr w:rsidR="00AD7BB3" w:rsidRPr="00316B62" w14:paraId="4D578AF2" w14:textId="77777777" w:rsidTr="007A07FF">
        <w:trPr>
          <w:trHeight w:val="20"/>
          <w:jc w:val="center"/>
        </w:trPr>
        <w:tc>
          <w:tcPr>
            <w:tcW w:w="0" w:type="auto"/>
          </w:tcPr>
          <w:p w14:paraId="36D9C7A2" w14:textId="77777777" w:rsidR="00AD7BB3" w:rsidRPr="00316B62" w:rsidRDefault="00AD7BB3" w:rsidP="007A07FF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316B62">
              <w:rPr>
                <w:rFonts w:ascii="Arial" w:hAnsi="Arial" w:cs="Arial"/>
                <w:sz w:val="18"/>
                <w:szCs w:val="18"/>
                <w:lang w:eastAsia="zh-CN"/>
              </w:rPr>
              <w:t>Antenna pattern model</w:t>
            </w:r>
          </w:p>
        </w:tc>
        <w:tc>
          <w:tcPr>
            <w:tcW w:w="0" w:type="auto"/>
          </w:tcPr>
          <w:p w14:paraId="5BCC72A8" w14:textId="77777777" w:rsidR="00AD7BB3" w:rsidRPr="00316B62" w:rsidRDefault="00AD7BB3" w:rsidP="007A07FF">
            <w:pPr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316B62">
              <w:rPr>
                <w:rFonts w:ascii="Arial" w:hAnsi="Arial" w:cs="Arial"/>
                <w:sz w:val="18"/>
                <w:szCs w:val="18"/>
              </w:rPr>
              <w:t>Extended AAS subarray model</w:t>
            </w:r>
          </w:p>
        </w:tc>
      </w:tr>
      <w:tr w:rsidR="00AD7BB3" w:rsidRPr="00316B62" w14:paraId="209AAE85" w14:textId="77777777" w:rsidTr="007A07FF">
        <w:trPr>
          <w:trHeight w:val="20"/>
          <w:jc w:val="center"/>
        </w:trPr>
        <w:tc>
          <w:tcPr>
            <w:tcW w:w="0" w:type="auto"/>
            <w:hideMark/>
          </w:tcPr>
          <w:p w14:paraId="327A3FAE" w14:textId="77777777" w:rsidR="00AD7BB3" w:rsidRPr="00316B62" w:rsidRDefault="00AD7BB3" w:rsidP="007A07F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16B62">
              <w:rPr>
                <w:rFonts w:ascii="Arial" w:hAnsi="Arial" w:cs="Arial"/>
                <w:sz w:val="18"/>
                <w:szCs w:val="18"/>
                <w:lang w:val="en-US"/>
              </w:rPr>
              <w:t>Element gain (</w:t>
            </w:r>
            <w:proofErr w:type="spellStart"/>
            <w:r w:rsidRPr="00316B62">
              <w:rPr>
                <w:rFonts w:ascii="Arial" w:hAnsi="Arial" w:cs="Arial"/>
                <w:sz w:val="18"/>
                <w:szCs w:val="18"/>
                <w:lang w:val="en-US"/>
              </w:rPr>
              <w:t>dBi</w:t>
            </w:r>
            <w:proofErr w:type="spellEnd"/>
            <w:r w:rsidRPr="00316B62">
              <w:rPr>
                <w:rFonts w:ascii="Arial" w:hAnsi="Arial" w:cs="Arial"/>
                <w:sz w:val="18"/>
                <w:szCs w:val="18"/>
                <w:lang w:val="en-US"/>
              </w:rPr>
              <w:t>)</w:t>
            </w:r>
          </w:p>
        </w:tc>
        <w:tc>
          <w:tcPr>
            <w:tcW w:w="0" w:type="auto"/>
            <w:hideMark/>
          </w:tcPr>
          <w:p w14:paraId="16E9C0EB" w14:textId="77777777" w:rsidR="00AD7BB3" w:rsidRPr="00316B62" w:rsidRDefault="00AD7BB3" w:rsidP="007A07F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16B62">
              <w:rPr>
                <w:rFonts w:ascii="Arial" w:hAnsi="Arial" w:cs="Arial"/>
                <w:sz w:val="18"/>
                <w:szCs w:val="18"/>
                <w:lang w:val="en-US"/>
              </w:rPr>
              <w:t>5.5 (with 2dB Ohmic loss)</w:t>
            </w:r>
          </w:p>
        </w:tc>
      </w:tr>
      <w:tr w:rsidR="00AD7BB3" w:rsidRPr="00316B62" w14:paraId="6D2273C6" w14:textId="77777777" w:rsidTr="007A07FF">
        <w:trPr>
          <w:trHeight w:val="20"/>
          <w:jc w:val="center"/>
        </w:trPr>
        <w:tc>
          <w:tcPr>
            <w:tcW w:w="0" w:type="auto"/>
            <w:hideMark/>
          </w:tcPr>
          <w:p w14:paraId="6925F22A" w14:textId="77777777" w:rsidR="00AD7BB3" w:rsidRPr="00316B62" w:rsidRDefault="00AD7BB3" w:rsidP="007A07F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16B62">
              <w:rPr>
                <w:rFonts w:ascii="Arial" w:hAnsi="Arial" w:cs="Arial"/>
                <w:sz w:val="18"/>
                <w:szCs w:val="18"/>
              </w:rPr>
              <w:t xml:space="preserve">Horizontal/vertical 3 dB beam width of single element (degree) </w:t>
            </w:r>
          </w:p>
        </w:tc>
        <w:tc>
          <w:tcPr>
            <w:tcW w:w="0" w:type="auto"/>
            <w:hideMark/>
          </w:tcPr>
          <w:p w14:paraId="6FC82AE5" w14:textId="77777777" w:rsidR="00AD7BB3" w:rsidRPr="00316B62" w:rsidRDefault="00AD7BB3" w:rsidP="007A07F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16B62">
              <w:rPr>
                <w:rFonts w:ascii="Arial" w:hAnsi="Arial" w:cs="Arial"/>
                <w:sz w:val="18"/>
                <w:szCs w:val="18"/>
              </w:rPr>
              <w:t>90º for H</w:t>
            </w:r>
            <w:r w:rsidRPr="00316B62">
              <w:rPr>
                <w:rFonts w:ascii="Arial" w:hAnsi="Arial" w:cs="Arial"/>
                <w:sz w:val="18"/>
                <w:szCs w:val="18"/>
              </w:rPr>
              <w:br/>
              <w:t>90º for V</w:t>
            </w:r>
          </w:p>
        </w:tc>
      </w:tr>
      <w:tr w:rsidR="00AD7BB3" w:rsidRPr="00316B62" w14:paraId="31BD18C5" w14:textId="77777777" w:rsidTr="007A07FF">
        <w:trPr>
          <w:trHeight w:val="20"/>
          <w:jc w:val="center"/>
        </w:trPr>
        <w:tc>
          <w:tcPr>
            <w:tcW w:w="0" w:type="auto"/>
            <w:hideMark/>
          </w:tcPr>
          <w:p w14:paraId="5DC05203" w14:textId="77777777" w:rsidR="00AD7BB3" w:rsidRPr="00316B62" w:rsidRDefault="00AD7BB3" w:rsidP="007A07F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16B62">
              <w:rPr>
                <w:rFonts w:ascii="Arial" w:hAnsi="Arial" w:cs="Arial"/>
                <w:sz w:val="18"/>
                <w:szCs w:val="18"/>
              </w:rPr>
              <w:t>Horizontal/vertical front</w:t>
            </w:r>
            <w:r w:rsidRPr="00316B62">
              <w:rPr>
                <w:rFonts w:ascii="Arial" w:hAnsi="Arial" w:cs="Arial"/>
                <w:sz w:val="18"/>
                <w:szCs w:val="18"/>
              </w:rPr>
              <w:noBreakHyphen/>
              <w:t>to</w:t>
            </w:r>
            <w:r w:rsidRPr="00316B62">
              <w:rPr>
                <w:rFonts w:ascii="Arial" w:hAnsi="Arial" w:cs="Arial"/>
                <w:sz w:val="18"/>
                <w:szCs w:val="18"/>
              </w:rPr>
              <w:noBreakHyphen/>
              <w:t>back ratio (dB)</w:t>
            </w:r>
          </w:p>
        </w:tc>
        <w:tc>
          <w:tcPr>
            <w:tcW w:w="0" w:type="auto"/>
            <w:hideMark/>
          </w:tcPr>
          <w:p w14:paraId="36172A43" w14:textId="77777777" w:rsidR="00AD7BB3" w:rsidRPr="00316B62" w:rsidRDefault="00AD7BB3" w:rsidP="007A07F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16B62">
              <w:rPr>
                <w:rFonts w:ascii="Arial" w:hAnsi="Arial" w:cs="Arial"/>
                <w:sz w:val="18"/>
                <w:szCs w:val="18"/>
              </w:rPr>
              <w:t>30 for both H/V</w:t>
            </w:r>
          </w:p>
        </w:tc>
      </w:tr>
      <w:tr w:rsidR="00AD7BB3" w:rsidRPr="00316B62" w14:paraId="6640D634" w14:textId="77777777" w:rsidTr="007A07FF">
        <w:trPr>
          <w:trHeight w:val="20"/>
          <w:jc w:val="center"/>
        </w:trPr>
        <w:tc>
          <w:tcPr>
            <w:tcW w:w="0" w:type="auto"/>
            <w:hideMark/>
          </w:tcPr>
          <w:p w14:paraId="3E6BFB88" w14:textId="77777777" w:rsidR="00AD7BB3" w:rsidRPr="00316B62" w:rsidRDefault="00AD7BB3" w:rsidP="007A07F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16B62">
              <w:rPr>
                <w:rFonts w:ascii="Arial" w:hAnsi="Arial" w:cs="Arial"/>
                <w:sz w:val="18"/>
                <w:szCs w:val="18"/>
              </w:rPr>
              <w:t xml:space="preserve">Antenna polarization </w:t>
            </w:r>
          </w:p>
        </w:tc>
        <w:tc>
          <w:tcPr>
            <w:tcW w:w="0" w:type="auto"/>
            <w:hideMark/>
          </w:tcPr>
          <w:p w14:paraId="4F9D7290" w14:textId="77777777" w:rsidR="00AD7BB3" w:rsidRPr="00316B62" w:rsidRDefault="00AD7BB3" w:rsidP="007A07F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16B62">
              <w:rPr>
                <w:rFonts w:ascii="Arial" w:hAnsi="Arial" w:cs="Arial"/>
                <w:sz w:val="18"/>
                <w:szCs w:val="18"/>
              </w:rPr>
              <w:t>Linear ±45º polarized sub-array</w:t>
            </w:r>
          </w:p>
        </w:tc>
      </w:tr>
      <w:tr w:rsidR="00AD7BB3" w:rsidRPr="00316B62" w14:paraId="24B4C718" w14:textId="77777777" w:rsidTr="007A07FF">
        <w:trPr>
          <w:trHeight w:val="20"/>
          <w:jc w:val="center"/>
        </w:trPr>
        <w:tc>
          <w:tcPr>
            <w:tcW w:w="0" w:type="auto"/>
            <w:hideMark/>
          </w:tcPr>
          <w:p w14:paraId="60666533" w14:textId="77777777" w:rsidR="00AD7BB3" w:rsidRPr="00316B62" w:rsidRDefault="00AD7BB3" w:rsidP="007A07F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16B62">
              <w:rPr>
                <w:rFonts w:ascii="Arial" w:hAnsi="Arial" w:cs="Arial"/>
                <w:sz w:val="18"/>
                <w:szCs w:val="18"/>
              </w:rPr>
              <w:t xml:space="preserve">Antenna array configuration (Row × Column) </w:t>
            </w:r>
          </w:p>
        </w:tc>
        <w:tc>
          <w:tcPr>
            <w:tcW w:w="0" w:type="auto"/>
            <w:hideMark/>
          </w:tcPr>
          <w:p w14:paraId="53454D56" w14:textId="77777777" w:rsidR="00AD7BB3" w:rsidRPr="00316B62" w:rsidRDefault="00AD7BB3" w:rsidP="007A07F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16B62">
              <w:rPr>
                <w:rFonts w:ascii="Arial" w:hAnsi="Arial" w:cs="Arial"/>
                <w:sz w:val="18"/>
                <w:szCs w:val="18"/>
                <w:lang w:val="en-US"/>
              </w:rPr>
              <w:t>2</w:t>
            </w:r>
            <w:r w:rsidRPr="00316B62">
              <w:rPr>
                <w:rFonts w:ascii="Arial" w:hAnsi="Arial" w:cs="Arial"/>
                <w:sz w:val="18"/>
                <w:szCs w:val="18"/>
              </w:rPr>
              <w:t>×4</w:t>
            </w:r>
          </w:p>
        </w:tc>
      </w:tr>
      <w:tr w:rsidR="00AD7BB3" w:rsidRPr="00316B62" w14:paraId="72DE619A" w14:textId="77777777" w:rsidTr="007A07FF">
        <w:trPr>
          <w:trHeight w:val="20"/>
          <w:jc w:val="center"/>
        </w:trPr>
        <w:tc>
          <w:tcPr>
            <w:tcW w:w="0" w:type="auto"/>
            <w:hideMark/>
          </w:tcPr>
          <w:p w14:paraId="464697F2" w14:textId="77777777" w:rsidR="00AD7BB3" w:rsidRPr="00316B62" w:rsidRDefault="00AD7BB3" w:rsidP="007A07F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16B62">
              <w:rPr>
                <w:rFonts w:ascii="Arial" w:hAnsi="Arial" w:cs="Arial"/>
                <w:sz w:val="18"/>
                <w:szCs w:val="18"/>
              </w:rPr>
              <w:t>Horizontal/Vertical radiating sub-array or element spacing</w:t>
            </w:r>
          </w:p>
        </w:tc>
        <w:tc>
          <w:tcPr>
            <w:tcW w:w="0" w:type="auto"/>
            <w:hideMark/>
          </w:tcPr>
          <w:p w14:paraId="1D3FE98C" w14:textId="77777777" w:rsidR="00AD7BB3" w:rsidRPr="00316B62" w:rsidRDefault="00AD7BB3" w:rsidP="007A07F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16B62">
              <w:rPr>
                <w:rFonts w:ascii="Arial" w:hAnsi="Arial" w:cs="Arial"/>
                <w:sz w:val="18"/>
                <w:szCs w:val="18"/>
              </w:rPr>
              <w:t xml:space="preserve">0.5 of wavelength for H, </w:t>
            </w:r>
          </w:p>
          <w:p w14:paraId="37EF500A" w14:textId="77777777" w:rsidR="00AD7BB3" w:rsidRPr="00316B62" w:rsidRDefault="00AD7BB3" w:rsidP="007A07F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16B62">
              <w:rPr>
                <w:rFonts w:ascii="Arial" w:hAnsi="Arial" w:cs="Arial"/>
                <w:sz w:val="18"/>
                <w:szCs w:val="18"/>
              </w:rPr>
              <w:t>2.8 of wavelength for V</w:t>
            </w:r>
          </w:p>
        </w:tc>
      </w:tr>
      <w:tr w:rsidR="00AD7BB3" w:rsidRPr="00316B62" w14:paraId="175CCD8C" w14:textId="77777777" w:rsidTr="007A07FF">
        <w:trPr>
          <w:trHeight w:val="20"/>
          <w:jc w:val="center"/>
        </w:trPr>
        <w:tc>
          <w:tcPr>
            <w:tcW w:w="0" w:type="auto"/>
            <w:hideMark/>
          </w:tcPr>
          <w:p w14:paraId="58534635" w14:textId="77777777" w:rsidR="00AD7BB3" w:rsidRPr="00316B62" w:rsidRDefault="00AD7BB3" w:rsidP="007A07F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16B62">
              <w:rPr>
                <w:rFonts w:ascii="Arial" w:hAnsi="Arial" w:cs="Arial"/>
                <w:sz w:val="18"/>
                <w:szCs w:val="18"/>
              </w:rPr>
              <w:t>Number of element rows in sub-array</w:t>
            </w:r>
          </w:p>
        </w:tc>
        <w:tc>
          <w:tcPr>
            <w:tcW w:w="0" w:type="auto"/>
            <w:hideMark/>
          </w:tcPr>
          <w:p w14:paraId="0DB94370" w14:textId="77777777" w:rsidR="00AD7BB3" w:rsidRPr="00316B62" w:rsidRDefault="00AD7BB3" w:rsidP="007A07F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16B62">
              <w:rPr>
                <w:rFonts w:ascii="Arial" w:hAnsi="Arial" w:cs="Arial"/>
                <w:sz w:val="18"/>
                <w:szCs w:val="18"/>
                <w:lang w:val="en-US"/>
              </w:rPr>
              <w:t>4</w:t>
            </w:r>
          </w:p>
        </w:tc>
      </w:tr>
      <w:tr w:rsidR="00AD7BB3" w:rsidRPr="00316B62" w14:paraId="5C38AC36" w14:textId="77777777" w:rsidTr="007A07FF">
        <w:trPr>
          <w:trHeight w:val="20"/>
          <w:jc w:val="center"/>
        </w:trPr>
        <w:tc>
          <w:tcPr>
            <w:tcW w:w="0" w:type="auto"/>
            <w:hideMark/>
          </w:tcPr>
          <w:p w14:paraId="5E462DA1" w14:textId="77777777" w:rsidR="00AD7BB3" w:rsidRPr="00316B62" w:rsidRDefault="00AD7BB3" w:rsidP="007A07F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16B62">
              <w:rPr>
                <w:rFonts w:ascii="Arial" w:hAnsi="Arial" w:cs="Arial"/>
                <w:sz w:val="18"/>
                <w:szCs w:val="18"/>
              </w:rPr>
              <w:t xml:space="preserve">Vertical element separation in sub-array </w:t>
            </w:r>
          </w:p>
        </w:tc>
        <w:tc>
          <w:tcPr>
            <w:tcW w:w="0" w:type="auto"/>
            <w:hideMark/>
          </w:tcPr>
          <w:p w14:paraId="4551550D" w14:textId="77777777" w:rsidR="00AD7BB3" w:rsidRPr="00316B62" w:rsidRDefault="00AD7BB3" w:rsidP="007A07F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16B62">
              <w:rPr>
                <w:rFonts w:ascii="Arial" w:hAnsi="Arial" w:cs="Arial"/>
                <w:sz w:val="18"/>
                <w:szCs w:val="18"/>
              </w:rPr>
              <w:t>0.7 of wavelength for V</w:t>
            </w:r>
          </w:p>
        </w:tc>
      </w:tr>
      <w:tr w:rsidR="00AD7BB3" w:rsidRPr="00316B62" w14:paraId="7D337BC2" w14:textId="77777777" w:rsidTr="007A07FF">
        <w:trPr>
          <w:trHeight w:val="20"/>
          <w:jc w:val="center"/>
        </w:trPr>
        <w:tc>
          <w:tcPr>
            <w:tcW w:w="0" w:type="auto"/>
            <w:hideMark/>
          </w:tcPr>
          <w:p w14:paraId="05338151" w14:textId="77777777" w:rsidR="00AD7BB3" w:rsidRPr="00316B62" w:rsidRDefault="00AD7BB3" w:rsidP="007A07F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16B62">
              <w:rPr>
                <w:rFonts w:ascii="Arial" w:hAnsi="Arial" w:cs="Arial"/>
                <w:sz w:val="18"/>
                <w:szCs w:val="18"/>
              </w:rPr>
              <w:t>Pre-set sub-array down-tilt (degrees)</w:t>
            </w:r>
          </w:p>
        </w:tc>
        <w:tc>
          <w:tcPr>
            <w:tcW w:w="0" w:type="auto"/>
            <w:hideMark/>
          </w:tcPr>
          <w:p w14:paraId="23F4B0E8" w14:textId="77777777" w:rsidR="00AD7BB3" w:rsidRPr="00316B62" w:rsidRDefault="00AD7BB3" w:rsidP="007A07F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16B62">
              <w:rPr>
                <w:rFonts w:ascii="Arial" w:hAnsi="Arial" w:cs="Arial"/>
                <w:sz w:val="18"/>
                <w:szCs w:val="18"/>
                <w:lang w:val="en-US"/>
              </w:rPr>
              <w:t>3</w:t>
            </w:r>
          </w:p>
        </w:tc>
      </w:tr>
      <w:tr w:rsidR="00AD7BB3" w:rsidRPr="00316B62" w14:paraId="7EBE5865" w14:textId="77777777" w:rsidTr="007A07FF">
        <w:trPr>
          <w:trHeight w:val="20"/>
          <w:jc w:val="center"/>
        </w:trPr>
        <w:tc>
          <w:tcPr>
            <w:tcW w:w="0" w:type="auto"/>
            <w:hideMark/>
          </w:tcPr>
          <w:p w14:paraId="3B1FCC9E" w14:textId="77777777" w:rsidR="00AD7BB3" w:rsidRPr="00316B62" w:rsidRDefault="00AD7BB3" w:rsidP="007A07F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16B62">
              <w:rPr>
                <w:rFonts w:ascii="Arial" w:hAnsi="Arial" w:cs="Arial"/>
                <w:sz w:val="18"/>
                <w:szCs w:val="18"/>
              </w:rPr>
              <w:t>Mechanical down-tilt (degrees)</w:t>
            </w:r>
          </w:p>
        </w:tc>
        <w:tc>
          <w:tcPr>
            <w:tcW w:w="0" w:type="auto"/>
            <w:hideMark/>
          </w:tcPr>
          <w:p w14:paraId="4DF9AF13" w14:textId="77777777" w:rsidR="00AD7BB3" w:rsidRPr="00316B62" w:rsidRDefault="00AD7BB3" w:rsidP="007A07FF">
            <w:pPr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316B62">
              <w:rPr>
                <w:rFonts w:ascii="Arial" w:hAnsi="Arial" w:cs="Arial"/>
                <w:sz w:val="18"/>
                <w:szCs w:val="18"/>
                <w:lang w:val="en-US"/>
              </w:rPr>
              <w:t>6 for urban/suburban, 3 for rural</w:t>
            </w:r>
          </w:p>
        </w:tc>
      </w:tr>
      <w:tr w:rsidR="00AD7BB3" w:rsidRPr="00316B62" w14:paraId="0F37EAAD" w14:textId="77777777" w:rsidTr="007A07FF">
        <w:trPr>
          <w:trHeight w:val="20"/>
          <w:jc w:val="center"/>
        </w:trPr>
        <w:tc>
          <w:tcPr>
            <w:tcW w:w="0" w:type="auto"/>
            <w:hideMark/>
          </w:tcPr>
          <w:p w14:paraId="67521B7E" w14:textId="77777777" w:rsidR="00AD7BB3" w:rsidRPr="00316B62" w:rsidRDefault="00AD7BB3" w:rsidP="007A07F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16B62">
              <w:rPr>
                <w:rFonts w:ascii="Arial" w:hAnsi="Arial" w:cs="Arial"/>
                <w:sz w:val="18"/>
                <w:szCs w:val="18"/>
              </w:rPr>
              <w:t>Base station horizontal coverage range (degrees)</w:t>
            </w:r>
          </w:p>
        </w:tc>
        <w:tc>
          <w:tcPr>
            <w:tcW w:w="0" w:type="auto"/>
            <w:hideMark/>
          </w:tcPr>
          <w:p w14:paraId="53F593E7" w14:textId="77777777" w:rsidR="00AD7BB3" w:rsidRPr="00316B62" w:rsidRDefault="00AD7BB3" w:rsidP="007A07F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16B62">
              <w:rPr>
                <w:rFonts w:ascii="Arial" w:hAnsi="Arial" w:cs="Arial"/>
                <w:sz w:val="18"/>
                <w:szCs w:val="18"/>
              </w:rPr>
              <w:t>±60</w:t>
            </w:r>
          </w:p>
        </w:tc>
      </w:tr>
      <w:tr w:rsidR="00AD7BB3" w:rsidRPr="00316B62" w14:paraId="0697F5A2" w14:textId="77777777" w:rsidTr="007A07FF">
        <w:trPr>
          <w:trHeight w:val="20"/>
          <w:jc w:val="center"/>
        </w:trPr>
        <w:tc>
          <w:tcPr>
            <w:tcW w:w="0" w:type="auto"/>
            <w:hideMark/>
          </w:tcPr>
          <w:p w14:paraId="6F329595" w14:textId="77777777" w:rsidR="00AD7BB3" w:rsidRPr="00316B62" w:rsidRDefault="00AD7BB3" w:rsidP="007A07F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16B62">
              <w:rPr>
                <w:rFonts w:ascii="Arial" w:hAnsi="Arial" w:cs="Arial"/>
                <w:sz w:val="18"/>
                <w:szCs w:val="18"/>
                <w:lang w:val="en-US"/>
              </w:rPr>
              <w:t xml:space="preserve">Vertical steering range </w:t>
            </w:r>
            <w:r w:rsidRPr="00316B62">
              <w:rPr>
                <w:rFonts w:ascii="Arial" w:hAnsi="Arial" w:cs="Arial"/>
                <w:sz w:val="18"/>
                <w:szCs w:val="18"/>
              </w:rPr>
              <w:t>(degree)</w:t>
            </w:r>
          </w:p>
        </w:tc>
        <w:tc>
          <w:tcPr>
            <w:tcW w:w="0" w:type="auto"/>
            <w:hideMark/>
          </w:tcPr>
          <w:p w14:paraId="02A171D0" w14:textId="77777777" w:rsidR="00AD7BB3" w:rsidRPr="00316B62" w:rsidRDefault="00AD7BB3" w:rsidP="007A07F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16B62">
              <w:rPr>
                <w:rFonts w:ascii="Arial" w:hAnsi="Arial" w:cs="Arial"/>
                <w:sz w:val="18"/>
                <w:szCs w:val="18"/>
                <w:lang w:val="en-US"/>
              </w:rPr>
              <w:t>90-100</w:t>
            </w:r>
          </w:p>
        </w:tc>
      </w:tr>
    </w:tbl>
    <w:p w14:paraId="761CBDFA" w14:textId="77777777" w:rsidR="00AD7BB3" w:rsidRDefault="00AD7BB3" w:rsidP="00F11C4D">
      <w:pPr>
        <w:pStyle w:val="ListParagraph"/>
        <w:rPr>
          <w:lang w:val="en-US"/>
        </w:rPr>
      </w:pPr>
    </w:p>
    <w:bookmarkEnd w:id="10"/>
    <w:p w14:paraId="66A73D0D" w14:textId="77777777" w:rsidR="00E155A0" w:rsidRPr="00F34B85" w:rsidRDefault="00E155A0" w:rsidP="00E155A0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Theme="minorEastAsia" w:hAnsi="Arial"/>
          <w:sz w:val="36"/>
        </w:rPr>
      </w:pPr>
      <w:r w:rsidRPr="00F34B85">
        <w:rPr>
          <w:rFonts w:ascii="Arial" w:eastAsiaTheme="minorEastAsia" w:hAnsi="Arial"/>
          <w:sz w:val="36"/>
        </w:rPr>
        <w:t>2</w:t>
      </w:r>
      <w:r w:rsidRPr="00F34B85">
        <w:rPr>
          <w:rFonts w:ascii="Arial" w:eastAsiaTheme="minorEastAsia" w:hAnsi="Arial"/>
          <w:sz w:val="36"/>
        </w:rPr>
        <w:tab/>
        <w:t>Actions</w:t>
      </w:r>
    </w:p>
    <w:p w14:paraId="38DE005A" w14:textId="58E0FD52" w:rsidR="00E155A0" w:rsidRPr="001A6B00" w:rsidRDefault="00E155A0" w:rsidP="00E155A0">
      <w:pPr>
        <w:spacing w:after="120"/>
        <w:ind w:left="1985" w:hanging="1985"/>
        <w:rPr>
          <w:rFonts w:ascii="Arial" w:eastAsiaTheme="minorEastAsia" w:hAnsi="Arial" w:cs="Arial"/>
          <w:b/>
        </w:rPr>
      </w:pPr>
      <w:r w:rsidRPr="00D0664D">
        <w:rPr>
          <w:rFonts w:ascii="Arial" w:eastAsiaTheme="minorEastAsia" w:hAnsi="Arial" w:cs="Arial"/>
          <w:b/>
        </w:rPr>
        <w:t xml:space="preserve">To </w:t>
      </w:r>
      <w:r w:rsidR="00D0664D" w:rsidRPr="00D0664D">
        <w:rPr>
          <w:rFonts w:ascii="Arial" w:eastAsiaTheme="minorEastAsia" w:hAnsi="Arial" w:cs="Arial"/>
          <w:b/>
          <w:bCs/>
          <w:sz w:val="22"/>
          <w:szCs w:val="22"/>
        </w:rPr>
        <w:t>ETSI ECC PT1</w:t>
      </w:r>
    </w:p>
    <w:p w14:paraId="5AF8A49C" w14:textId="63A31F73" w:rsidR="00E155A0" w:rsidRPr="00EA4B03" w:rsidRDefault="00E155A0" w:rsidP="00935FE6">
      <w:pPr>
        <w:spacing w:after="120"/>
        <w:ind w:left="993" w:hanging="993"/>
        <w:rPr>
          <w:rFonts w:ascii="Arial" w:eastAsiaTheme="minorEastAsia" w:hAnsi="Arial" w:cs="Arial"/>
        </w:rPr>
      </w:pPr>
      <w:r w:rsidRPr="00EA4B03">
        <w:rPr>
          <w:rFonts w:ascii="Arial" w:eastAsiaTheme="minorEastAsia" w:hAnsi="Arial" w:cs="Arial"/>
          <w:b/>
        </w:rPr>
        <w:t xml:space="preserve">ACTION: </w:t>
      </w:r>
      <w:r w:rsidRPr="00EA4B03">
        <w:rPr>
          <w:rFonts w:ascii="Arial" w:eastAsiaTheme="minorEastAsia" w:hAnsi="Arial" w:cs="Arial"/>
          <w:b/>
          <w:color w:val="0070C0"/>
        </w:rPr>
        <w:tab/>
      </w:r>
      <w:r w:rsidR="00006CE9" w:rsidRPr="00EA4B03">
        <w:rPr>
          <w:rFonts w:eastAsiaTheme="minorEastAsia"/>
        </w:rPr>
        <w:t xml:space="preserve">3GPP RAN WG4 </w:t>
      </w:r>
      <w:r w:rsidR="00EA4B03" w:rsidRPr="00EA4B03">
        <w:rPr>
          <w:rFonts w:eastAsiaTheme="minorEastAsia"/>
        </w:rPr>
        <w:t xml:space="preserve">kindly </w:t>
      </w:r>
      <w:r w:rsidR="00006CE9" w:rsidRPr="00EA4B03">
        <w:rPr>
          <w:rFonts w:eastAsiaTheme="minorEastAsia"/>
        </w:rPr>
        <w:t xml:space="preserve">asks </w:t>
      </w:r>
      <w:r w:rsidR="001A6B00" w:rsidRPr="00EA4B03">
        <w:rPr>
          <w:rFonts w:eastAsiaTheme="minorEastAsia"/>
        </w:rPr>
        <w:t xml:space="preserve">ETSI ECC PT1 </w:t>
      </w:r>
      <w:r w:rsidR="00006CE9" w:rsidRPr="00EA4B03">
        <w:rPr>
          <w:rFonts w:eastAsiaTheme="minorEastAsia"/>
        </w:rPr>
        <w:t>to</w:t>
      </w:r>
      <w:r w:rsidR="00EA4B03" w:rsidRPr="00EA4B03">
        <w:rPr>
          <w:rFonts w:eastAsiaTheme="minorEastAsia"/>
        </w:rPr>
        <w:t xml:space="preserve"> consider the above information in their further work</w:t>
      </w:r>
      <w:r w:rsidR="000C291A" w:rsidRPr="000C291A">
        <w:t xml:space="preserve"> </w:t>
      </w:r>
      <w:r w:rsidR="000C291A" w:rsidRPr="000C291A">
        <w:rPr>
          <w:rFonts w:eastAsiaTheme="minorEastAsia"/>
        </w:rPr>
        <w:t>on suitability of Active Antenna Systems (AAS) operation in the frequency bands 694-791 MHz (700 MHz), 791-862 MHz (800 MHz) and 880-960 MHz (900 MHz)</w:t>
      </w:r>
      <w:r w:rsidR="00006CE9" w:rsidRPr="00EA4B03">
        <w:rPr>
          <w:rFonts w:eastAsiaTheme="minorEastAsia"/>
        </w:rPr>
        <w:t>.</w:t>
      </w:r>
    </w:p>
    <w:p w14:paraId="0FCFDE66" w14:textId="77777777" w:rsidR="00E155A0" w:rsidRPr="00F34B85" w:rsidRDefault="00E155A0" w:rsidP="00E155A0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Theme="minorEastAsia" w:hAnsi="Arial"/>
          <w:sz w:val="36"/>
          <w:szCs w:val="36"/>
        </w:rPr>
      </w:pPr>
      <w:r w:rsidRPr="00F34B85">
        <w:rPr>
          <w:rFonts w:ascii="Arial" w:eastAsiaTheme="minorEastAsia" w:hAnsi="Arial"/>
          <w:sz w:val="36"/>
          <w:szCs w:val="36"/>
        </w:rPr>
        <w:t>3</w:t>
      </w:r>
      <w:r w:rsidRPr="00F34B85">
        <w:rPr>
          <w:rFonts w:ascii="Arial" w:eastAsiaTheme="minorEastAsia" w:hAnsi="Arial"/>
          <w:sz w:val="36"/>
          <w:szCs w:val="36"/>
        </w:rPr>
        <w:tab/>
        <w:t xml:space="preserve">Dates of next </w:t>
      </w:r>
      <w:r w:rsidRPr="00F34B85">
        <w:rPr>
          <w:rFonts w:ascii="Arial" w:eastAsiaTheme="minorEastAsia" w:hAnsi="Arial" w:cs="Arial"/>
          <w:bCs/>
          <w:sz w:val="36"/>
          <w:szCs w:val="36"/>
        </w:rPr>
        <w:t xml:space="preserve">TSG </w:t>
      </w:r>
      <w:r w:rsidRPr="00F34B85">
        <w:rPr>
          <w:rFonts w:ascii="Arial" w:eastAsiaTheme="minorEastAsia" w:hAnsi="Arial" w:cs="Arial"/>
          <w:sz w:val="36"/>
          <w:szCs w:val="36"/>
        </w:rPr>
        <w:t>RAN</w:t>
      </w:r>
      <w:r w:rsidRPr="00F34B85">
        <w:rPr>
          <w:rFonts w:ascii="Arial" w:eastAsiaTheme="minorEastAsia" w:hAnsi="Arial" w:cs="Arial"/>
          <w:bCs/>
          <w:sz w:val="36"/>
          <w:szCs w:val="36"/>
        </w:rPr>
        <w:t xml:space="preserve"> WG 4</w:t>
      </w:r>
      <w:r w:rsidRPr="00F34B85">
        <w:rPr>
          <w:rFonts w:ascii="Arial" w:eastAsiaTheme="minorEastAsia" w:hAnsi="Arial"/>
          <w:sz w:val="36"/>
          <w:szCs w:val="36"/>
        </w:rPr>
        <w:t xml:space="preserve"> meetings</w:t>
      </w:r>
    </w:p>
    <w:p w14:paraId="2F3B54F4" w14:textId="19BC1FF7" w:rsidR="00E155A0" w:rsidRPr="00C76AD5" w:rsidRDefault="00D172BE" w:rsidP="00A52671">
      <w:pPr>
        <w:spacing w:after="120"/>
        <w:ind w:left="2268" w:hanging="2268"/>
        <w:rPr>
          <w:rFonts w:ascii="Arial" w:eastAsia="SimSun" w:hAnsi="Arial" w:cs="Arial"/>
          <w:bCs/>
          <w:color w:val="000000"/>
        </w:rPr>
      </w:pPr>
      <w:r w:rsidRPr="00C76AD5">
        <w:rPr>
          <w:rFonts w:ascii="Arial" w:eastAsia="SimSun" w:hAnsi="Arial" w:cs="Arial"/>
          <w:bCs/>
          <w:color w:val="000000"/>
        </w:rPr>
        <w:t>TSG-RAN4 Meeting #11</w:t>
      </w:r>
      <w:r w:rsidR="00C76AD5" w:rsidRPr="00C76AD5">
        <w:rPr>
          <w:rFonts w:ascii="Arial" w:eastAsia="SimSun" w:hAnsi="Arial" w:cs="Arial"/>
          <w:bCs/>
          <w:color w:val="000000"/>
        </w:rPr>
        <w:t>8</w:t>
      </w:r>
      <w:r w:rsidRPr="00C76AD5">
        <w:rPr>
          <w:rFonts w:ascii="Arial" w:eastAsia="SimSun" w:hAnsi="Arial" w:cs="Arial"/>
          <w:bCs/>
          <w:color w:val="000000"/>
        </w:rPr>
        <w:tab/>
      </w:r>
      <w:r w:rsidR="00455910" w:rsidRPr="00C76AD5">
        <w:rPr>
          <w:rFonts w:ascii="Arial" w:eastAsia="SimSun" w:hAnsi="Arial" w:cs="Arial"/>
          <w:bCs/>
          <w:color w:val="000000"/>
        </w:rPr>
        <w:tab/>
      </w:r>
      <w:r w:rsidRPr="00C76AD5">
        <w:rPr>
          <w:rFonts w:ascii="Arial" w:eastAsia="SimSun" w:hAnsi="Arial" w:cs="Arial"/>
          <w:bCs/>
          <w:color w:val="000000"/>
        </w:rPr>
        <w:tab/>
      </w:r>
      <w:r w:rsidR="00C76AD5" w:rsidRPr="00C76AD5">
        <w:rPr>
          <w:rFonts w:ascii="Arial" w:eastAsia="SimSun" w:hAnsi="Arial" w:cs="Arial"/>
          <w:bCs/>
          <w:color w:val="000000"/>
        </w:rPr>
        <w:t>Gothenburg</w:t>
      </w:r>
      <w:r w:rsidRPr="00C76AD5">
        <w:rPr>
          <w:rFonts w:ascii="Arial" w:eastAsia="SimSun" w:hAnsi="Arial" w:cs="Arial"/>
          <w:bCs/>
          <w:color w:val="000000"/>
        </w:rPr>
        <w:t>, Greece</w:t>
      </w:r>
      <w:r w:rsidRPr="00C76AD5">
        <w:rPr>
          <w:rFonts w:ascii="Arial" w:eastAsia="SimSun" w:hAnsi="Arial" w:cs="Arial"/>
          <w:bCs/>
          <w:color w:val="000000"/>
        </w:rPr>
        <w:tab/>
      </w:r>
      <w:r w:rsidRPr="00C76AD5">
        <w:rPr>
          <w:rFonts w:ascii="Arial" w:eastAsia="SimSun" w:hAnsi="Arial" w:cs="Arial"/>
          <w:bCs/>
          <w:color w:val="000000"/>
        </w:rPr>
        <w:tab/>
      </w:r>
      <w:r w:rsidRPr="00C76AD5">
        <w:rPr>
          <w:rFonts w:ascii="Arial" w:eastAsia="SimSun" w:hAnsi="Arial" w:cs="Arial"/>
          <w:bCs/>
          <w:color w:val="000000"/>
        </w:rPr>
        <w:tab/>
      </w:r>
      <w:r w:rsidRPr="00C76AD5">
        <w:rPr>
          <w:rFonts w:ascii="Arial" w:eastAsia="SimSun" w:hAnsi="Arial" w:cs="Arial"/>
          <w:bCs/>
          <w:color w:val="000000"/>
        </w:rPr>
        <w:tab/>
      </w:r>
      <w:r w:rsidR="00C76AD5" w:rsidRPr="00C76AD5">
        <w:rPr>
          <w:rFonts w:ascii="Arial" w:eastAsia="SimSun" w:hAnsi="Arial" w:cs="Arial"/>
          <w:bCs/>
          <w:color w:val="000000"/>
        </w:rPr>
        <w:t>09</w:t>
      </w:r>
      <w:r w:rsidRPr="00C76AD5">
        <w:rPr>
          <w:rFonts w:ascii="Arial" w:eastAsia="SimSun" w:hAnsi="Arial" w:cs="Arial"/>
          <w:bCs/>
          <w:color w:val="000000"/>
        </w:rPr>
        <w:t>-</w:t>
      </w:r>
      <w:r w:rsidR="00C76AD5" w:rsidRPr="00C76AD5">
        <w:rPr>
          <w:rFonts w:ascii="Arial" w:eastAsia="SimSun" w:hAnsi="Arial" w:cs="Arial"/>
          <w:bCs/>
          <w:color w:val="000000"/>
        </w:rPr>
        <w:t>13</w:t>
      </w:r>
      <w:r w:rsidRPr="00C76AD5">
        <w:rPr>
          <w:rFonts w:ascii="Arial" w:eastAsia="SimSun" w:hAnsi="Arial" w:cs="Arial"/>
          <w:bCs/>
          <w:color w:val="000000"/>
        </w:rPr>
        <w:t xml:space="preserve"> </w:t>
      </w:r>
      <w:r w:rsidR="00AA0BE3" w:rsidRPr="00C76AD5">
        <w:rPr>
          <w:rFonts w:ascii="Arial" w:eastAsia="SimSun" w:hAnsi="Arial" w:cs="Arial"/>
          <w:bCs/>
          <w:color w:val="000000"/>
        </w:rPr>
        <w:t>February, 202</w:t>
      </w:r>
      <w:bookmarkEnd w:id="2"/>
      <w:r w:rsidR="00C76AD5" w:rsidRPr="00C76AD5">
        <w:rPr>
          <w:rFonts w:ascii="Arial" w:eastAsia="SimSun" w:hAnsi="Arial" w:cs="Arial"/>
          <w:bCs/>
          <w:color w:val="000000"/>
        </w:rPr>
        <w:t>6</w:t>
      </w:r>
    </w:p>
    <w:p w14:paraId="55701F09" w14:textId="1608762F" w:rsidR="00455910" w:rsidRPr="00A52671" w:rsidRDefault="00455910" w:rsidP="00455910">
      <w:pPr>
        <w:spacing w:after="120"/>
        <w:ind w:left="2268" w:hanging="2268"/>
        <w:rPr>
          <w:rFonts w:ascii="Arial" w:eastAsia="SimSun" w:hAnsi="Arial" w:cs="Arial"/>
          <w:bCs/>
          <w:color w:val="000000"/>
        </w:rPr>
      </w:pPr>
      <w:r w:rsidRPr="00C76AD5">
        <w:rPr>
          <w:rFonts w:ascii="Arial" w:eastAsia="SimSun" w:hAnsi="Arial" w:cs="Arial"/>
          <w:bCs/>
          <w:color w:val="000000"/>
        </w:rPr>
        <w:t>TSG-RAN4 Meeting #11</w:t>
      </w:r>
      <w:r w:rsidR="00C76AD5" w:rsidRPr="00C76AD5">
        <w:rPr>
          <w:rFonts w:ascii="Arial" w:eastAsia="SimSun" w:hAnsi="Arial" w:cs="Arial"/>
          <w:bCs/>
          <w:color w:val="000000"/>
        </w:rPr>
        <w:t>8</w:t>
      </w:r>
      <w:r w:rsidRPr="00C76AD5">
        <w:rPr>
          <w:rFonts w:ascii="Arial" w:eastAsia="SimSun" w:hAnsi="Arial" w:cs="Arial"/>
          <w:bCs/>
          <w:color w:val="000000"/>
        </w:rPr>
        <w:t>-bis</w:t>
      </w:r>
      <w:r w:rsidRPr="00C76AD5">
        <w:rPr>
          <w:rFonts w:ascii="Arial" w:eastAsia="SimSun" w:hAnsi="Arial" w:cs="Arial"/>
          <w:bCs/>
          <w:color w:val="000000"/>
        </w:rPr>
        <w:tab/>
      </w:r>
      <w:r w:rsidRPr="00C76AD5">
        <w:rPr>
          <w:rFonts w:ascii="Arial" w:eastAsia="SimSun" w:hAnsi="Arial" w:cs="Arial"/>
          <w:bCs/>
          <w:color w:val="000000"/>
        </w:rPr>
        <w:tab/>
      </w:r>
      <w:r w:rsidR="00C76AD5" w:rsidRPr="00C76AD5">
        <w:rPr>
          <w:rFonts w:ascii="Arial" w:eastAsia="SimSun" w:hAnsi="Arial" w:cs="Arial"/>
          <w:bCs/>
          <w:color w:val="000000"/>
        </w:rPr>
        <w:t>TBD (Europe)</w:t>
      </w:r>
      <w:r w:rsidRPr="00C76AD5">
        <w:rPr>
          <w:rFonts w:ascii="Arial" w:eastAsia="SimSun" w:hAnsi="Arial" w:cs="Arial"/>
          <w:bCs/>
          <w:color w:val="000000"/>
        </w:rPr>
        <w:tab/>
      </w:r>
      <w:r w:rsidRPr="00C76AD5">
        <w:rPr>
          <w:rFonts w:ascii="Arial" w:eastAsia="SimSun" w:hAnsi="Arial" w:cs="Arial"/>
          <w:bCs/>
          <w:color w:val="000000"/>
        </w:rPr>
        <w:tab/>
      </w:r>
      <w:r w:rsidRPr="00C76AD5">
        <w:rPr>
          <w:rFonts w:ascii="Arial" w:eastAsia="SimSun" w:hAnsi="Arial" w:cs="Arial"/>
          <w:bCs/>
          <w:color w:val="000000"/>
        </w:rPr>
        <w:tab/>
      </w:r>
      <w:r w:rsidRPr="00C76AD5">
        <w:rPr>
          <w:rFonts w:ascii="Arial" w:eastAsia="SimSun" w:hAnsi="Arial" w:cs="Arial"/>
          <w:bCs/>
          <w:color w:val="000000"/>
        </w:rPr>
        <w:tab/>
      </w:r>
      <w:r w:rsidRPr="00C76AD5">
        <w:rPr>
          <w:rFonts w:ascii="Arial" w:eastAsia="SimSun" w:hAnsi="Arial" w:cs="Arial"/>
          <w:bCs/>
          <w:color w:val="000000"/>
        </w:rPr>
        <w:tab/>
      </w:r>
      <w:r w:rsidR="00A531CC">
        <w:rPr>
          <w:rFonts w:ascii="Arial" w:eastAsia="SimSun" w:hAnsi="Arial" w:cs="Arial"/>
          <w:bCs/>
          <w:color w:val="000000"/>
        </w:rPr>
        <w:tab/>
      </w:r>
      <w:r w:rsidR="00C76AD5" w:rsidRPr="00C76AD5">
        <w:rPr>
          <w:rFonts w:ascii="Arial" w:eastAsia="SimSun" w:hAnsi="Arial" w:cs="Arial"/>
          <w:bCs/>
          <w:color w:val="000000"/>
        </w:rPr>
        <w:t>13</w:t>
      </w:r>
      <w:r w:rsidRPr="00C76AD5">
        <w:rPr>
          <w:rFonts w:ascii="Arial" w:eastAsia="SimSun" w:hAnsi="Arial" w:cs="Arial"/>
          <w:bCs/>
          <w:color w:val="000000"/>
        </w:rPr>
        <w:t>-1</w:t>
      </w:r>
      <w:r w:rsidR="00C76AD5" w:rsidRPr="00C76AD5">
        <w:rPr>
          <w:rFonts w:ascii="Arial" w:eastAsia="SimSun" w:hAnsi="Arial" w:cs="Arial"/>
          <w:bCs/>
          <w:color w:val="000000"/>
        </w:rPr>
        <w:t>7</w:t>
      </w:r>
      <w:r w:rsidRPr="00C76AD5">
        <w:rPr>
          <w:rFonts w:ascii="Arial" w:eastAsia="SimSun" w:hAnsi="Arial" w:cs="Arial"/>
          <w:bCs/>
          <w:color w:val="000000"/>
        </w:rPr>
        <w:t xml:space="preserve"> April, 202</w:t>
      </w:r>
      <w:r w:rsidR="00C76AD5" w:rsidRPr="00C76AD5">
        <w:rPr>
          <w:rFonts w:ascii="Arial" w:eastAsia="SimSun" w:hAnsi="Arial" w:cs="Arial"/>
          <w:bCs/>
          <w:color w:val="000000"/>
        </w:rPr>
        <w:t>6</w:t>
      </w:r>
    </w:p>
    <w:sectPr w:rsidR="00455910" w:rsidRPr="00A52671" w:rsidSect="00C91275">
      <w:headerReference w:type="default" r:id="rId14"/>
      <w:footerReference w:type="default" r:id="rId15"/>
      <w:footnotePr>
        <w:numRestart w:val="eachSect"/>
      </w:footnotePr>
      <w:pgSz w:w="11907" w:h="16840" w:code="9"/>
      <w:pgMar w:top="1416" w:right="708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B88A43" w14:textId="77777777" w:rsidR="00BE733B" w:rsidRDefault="00BE733B">
      <w:r>
        <w:separator/>
      </w:r>
    </w:p>
  </w:endnote>
  <w:endnote w:type="continuationSeparator" w:id="0">
    <w:p w14:paraId="701AE868" w14:textId="77777777" w:rsidR="00BE733B" w:rsidRDefault="00BE733B">
      <w:r>
        <w:continuationSeparator/>
      </w:r>
    </w:p>
  </w:endnote>
  <w:endnote w:type="continuationNotice" w:id="1">
    <w:p w14:paraId="2A2F7FEC" w14:textId="77777777" w:rsidR="00BE733B" w:rsidRDefault="00BE733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F32E08" w14:textId="77777777" w:rsidR="00C4726B" w:rsidRDefault="00C4726B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D8A9AF" w14:textId="77777777" w:rsidR="00BE733B" w:rsidRDefault="00BE733B">
      <w:r>
        <w:separator/>
      </w:r>
    </w:p>
  </w:footnote>
  <w:footnote w:type="continuationSeparator" w:id="0">
    <w:p w14:paraId="268B40FD" w14:textId="77777777" w:rsidR="00BE733B" w:rsidRDefault="00BE733B">
      <w:r>
        <w:continuationSeparator/>
      </w:r>
    </w:p>
  </w:footnote>
  <w:footnote w:type="continuationNotice" w:id="1">
    <w:p w14:paraId="55220571" w14:textId="77777777" w:rsidR="00BE733B" w:rsidRDefault="00BE733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6C2AB4" w14:textId="77777777" w:rsidR="00C4726B" w:rsidRDefault="00C4726B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43AEEDAB" w14:textId="77777777" w:rsidR="00C4726B" w:rsidRDefault="00C4726B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28E08E64" w14:textId="77777777" w:rsidR="00C4726B" w:rsidRDefault="00C4726B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49C360ED" w14:textId="77777777" w:rsidR="00C4726B" w:rsidRDefault="00C4726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3E10BED"/>
    <w:multiLevelType w:val="hybridMultilevel"/>
    <w:tmpl w:val="D578F4FE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77184E"/>
    <w:multiLevelType w:val="hybridMultilevel"/>
    <w:tmpl w:val="FA30921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1202C32"/>
    <w:multiLevelType w:val="hybridMultilevel"/>
    <w:tmpl w:val="AA6441C2"/>
    <w:lvl w:ilvl="0" w:tplc="0C0EFAB6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364502"/>
    <w:multiLevelType w:val="multilevel"/>
    <w:tmpl w:val="048EFD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  <w:i w:val="0"/>
        <w:color w:val="D2232A"/>
        <w:sz w:val="20"/>
      </w:rPr>
    </w:lvl>
    <w:lvl w:ilvl="1">
      <w:start w:val="1"/>
      <w:numFmt w:val="bullet"/>
      <w:lvlText w:val=""/>
      <w:lvlJc w:val="left"/>
      <w:pPr>
        <w:tabs>
          <w:tab w:val="num" w:pos="680"/>
        </w:tabs>
        <w:ind w:left="680" w:hanging="340"/>
      </w:pPr>
      <w:rPr>
        <w:rFonts w:ascii="Wingdings" w:hAnsi="Wingdings" w:hint="default"/>
        <w:color w:val="D2232A"/>
      </w:rPr>
    </w:lvl>
    <w:lvl w:ilvl="2">
      <w:start w:val="1"/>
      <w:numFmt w:val="bullet"/>
      <w:lvlText w:val=""/>
      <w:lvlJc w:val="left"/>
      <w:pPr>
        <w:tabs>
          <w:tab w:val="num" w:pos="1021"/>
        </w:tabs>
        <w:ind w:left="1021" w:hanging="341"/>
      </w:pPr>
      <w:rPr>
        <w:rFonts w:ascii="Wingdings" w:hAnsi="Wingdings" w:hint="default"/>
        <w:color w:val="D2232A"/>
      </w:rPr>
    </w:lvl>
    <w:lvl w:ilvl="3">
      <w:start w:val="1"/>
      <w:numFmt w:val="decimal"/>
      <w:lvlText w:val="(%4)"/>
      <w:lvlJc w:val="left"/>
      <w:pPr>
        <w:ind w:left="1043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403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763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12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483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843" w:hanging="360"/>
      </w:pPr>
      <w:rPr>
        <w:rFonts w:hint="default"/>
      </w:rPr>
    </w:lvl>
  </w:abstractNum>
  <w:abstractNum w:abstractNumId="6" w15:restartNumberingAfterBreak="0">
    <w:nsid w:val="1FE71F77"/>
    <w:multiLevelType w:val="hybridMultilevel"/>
    <w:tmpl w:val="924E5A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B57F53"/>
    <w:multiLevelType w:val="hybridMultilevel"/>
    <w:tmpl w:val="B2DC1F3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7C42D9"/>
    <w:multiLevelType w:val="hybridMultilevel"/>
    <w:tmpl w:val="638A233E"/>
    <w:lvl w:ilvl="0" w:tplc="040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282F44FA"/>
    <w:multiLevelType w:val="hybridMultilevel"/>
    <w:tmpl w:val="C32CF51E"/>
    <w:lvl w:ilvl="0" w:tplc="20BC1A0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E2744F7"/>
    <w:multiLevelType w:val="hybridMultilevel"/>
    <w:tmpl w:val="1054C06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CFF561D"/>
    <w:multiLevelType w:val="hybridMultilevel"/>
    <w:tmpl w:val="9828A9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8B209C6"/>
    <w:multiLevelType w:val="hybridMultilevel"/>
    <w:tmpl w:val="BBF2B460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DB30A09"/>
    <w:multiLevelType w:val="hybridMultilevel"/>
    <w:tmpl w:val="1220B0B0"/>
    <w:lvl w:ilvl="0" w:tplc="A086B18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8463835"/>
    <w:multiLevelType w:val="multilevel"/>
    <w:tmpl w:val="CDD4BF0A"/>
    <w:lvl w:ilvl="0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  <w:sz w:val="20"/>
        <w:szCs w:val="20"/>
      </w:rPr>
    </w:lvl>
    <w:lvl w:ilvl="1">
      <w:start w:val="4"/>
      <w:numFmt w:val="bullet"/>
      <w:lvlText w:val="-"/>
      <w:lvlJc w:val="left"/>
      <w:pPr>
        <w:ind w:left="860" w:hanging="440"/>
      </w:pPr>
      <w:rPr>
        <w:rFonts w:ascii="Arial" w:eastAsiaTheme="minorEastAsia" w:hAnsi="Arial" w:cs="Arial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sz w:val="20"/>
        <w:szCs w:val="20"/>
      </w:rPr>
    </w:lvl>
    <w:lvl w:ilvl="3">
      <w:start w:val="1"/>
      <w:numFmt w:val="bullet"/>
      <w:lvlText w:val=""/>
      <w:lvlJc w:val="left"/>
      <w:pPr>
        <w:ind w:left="1680" w:hanging="420"/>
      </w:pPr>
      <w:rPr>
        <w:sz w:val="20"/>
        <w:szCs w:val="20"/>
      </w:rPr>
    </w:lvl>
    <w:lvl w:ilvl="4">
      <w:start w:val="1"/>
      <w:numFmt w:val="bullet"/>
      <w:lvlText w:val=""/>
      <w:lvlJc w:val="left"/>
      <w:pPr>
        <w:ind w:left="2100" w:hanging="420"/>
      </w:pPr>
      <w:rPr>
        <w:sz w:val="20"/>
        <w:szCs w:val="20"/>
      </w:rPr>
    </w:lvl>
    <w:lvl w:ilvl="5">
      <w:start w:val="1"/>
      <w:numFmt w:val="bullet"/>
      <w:lvlText w:val=""/>
      <w:lvlJc w:val="left"/>
      <w:pPr>
        <w:ind w:left="2520" w:hanging="420"/>
      </w:pPr>
      <w:rPr>
        <w:sz w:val="20"/>
        <w:szCs w:val="20"/>
      </w:rPr>
    </w:lvl>
    <w:lvl w:ilvl="6">
      <w:start w:val="1"/>
      <w:numFmt w:val="bullet"/>
      <w:lvlText w:val=""/>
      <w:lvlJc w:val="left"/>
      <w:pPr>
        <w:ind w:left="2940" w:hanging="420"/>
      </w:pPr>
      <w:rPr>
        <w:sz w:val="20"/>
        <w:szCs w:val="20"/>
      </w:rPr>
    </w:lvl>
    <w:lvl w:ilvl="7">
      <w:start w:val="1"/>
      <w:numFmt w:val="bullet"/>
      <w:lvlText w:val=""/>
      <w:lvlJc w:val="left"/>
      <w:pPr>
        <w:ind w:left="3360" w:hanging="420"/>
      </w:pPr>
      <w:rPr>
        <w:sz w:val="20"/>
        <w:szCs w:val="20"/>
      </w:rPr>
    </w:lvl>
    <w:lvl w:ilvl="8">
      <w:start w:val="1"/>
      <w:numFmt w:val="bullet"/>
      <w:lvlText w:val=""/>
      <w:lvlJc w:val="left"/>
      <w:pPr>
        <w:ind w:left="3780" w:hanging="420"/>
      </w:pPr>
      <w:rPr>
        <w:sz w:val="20"/>
        <w:szCs w:val="20"/>
      </w:rPr>
    </w:lvl>
  </w:abstractNum>
  <w:abstractNum w:abstractNumId="15" w15:restartNumberingAfterBreak="0">
    <w:nsid w:val="594B6A9A"/>
    <w:multiLevelType w:val="multilevel"/>
    <w:tmpl w:val="39B66F1A"/>
    <w:lvl w:ilvl="0">
      <w:start w:val="1"/>
      <w:numFmt w:val="decimal"/>
      <w:pStyle w:val="ECCNumberedList"/>
      <w:lvlText w:val="%1"/>
      <w:lvlJc w:val="left"/>
      <w:pPr>
        <w:ind w:left="360" w:hanging="360"/>
      </w:pPr>
      <w:rPr>
        <w:rFonts w:hint="default"/>
        <w:b w:val="0"/>
        <w:i w:val="0"/>
        <w:color w:val="D2232A"/>
        <w:sz w:val="20"/>
      </w:rPr>
    </w:lvl>
    <w:lvl w:ilvl="1">
      <w:start w:val="1"/>
      <w:numFmt w:val="lowerLetter"/>
      <w:pStyle w:val="ECCNumberedListlevel2"/>
      <w:lvlText w:val="%2"/>
      <w:lvlJc w:val="left"/>
      <w:pPr>
        <w:tabs>
          <w:tab w:val="num" w:pos="680"/>
        </w:tabs>
        <w:ind w:left="680" w:hanging="340"/>
      </w:pPr>
      <w:rPr>
        <w:rFonts w:hint="default"/>
        <w:color w:val="C00000"/>
      </w:rPr>
    </w:lvl>
    <w:lvl w:ilvl="2">
      <w:start w:val="1"/>
      <w:numFmt w:val="bullet"/>
      <w:lvlText w:val=""/>
      <w:lvlJc w:val="left"/>
      <w:pPr>
        <w:tabs>
          <w:tab w:val="num" w:pos="1021"/>
        </w:tabs>
        <w:ind w:left="1021" w:hanging="341"/>
      </w:pPr>
      <w:rPr>
        <w:rFonts w:ascii="Wingdings" w:hAnsi="Wingdings" w:hint="default"/>
        <w:color w:val="D2232A"/>
      </w:rPr>
    </w:lvl>
    <w:lvl w:ilvl="3">
      <w:start w:val="1"/>
      <w:numFmt w:val="decimal"/>
      <w:lvlText w:val="(%4)"/>
      <w:lvlJc w:val="left"/>
      <w:pPr>
        <w:ind w:left="1043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403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763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12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483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843" w:hanging="360"/>
      </w:pPr>
      <w:rPr>
        <w:rFonts w:hint="default"/>
      </w:rPr>
    </w:lvl>
  </w:abstractNum>
  <w:abstractNum w:abstractNumId="16" w15:restartNumberingAfterBreak="0">
    <w:nsid w:val="5AFB2B08"/>
    <w:multiLevelType w:val="hybridMultilevel"/>
    <w:tmpl w:val="272C39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E49563D"/>
    <w:multiLevelType w:val="hybridMultilevel"/>
    <w:tmpl w:val="27E00BC0"/>
    <w:lvl w:ilvl="0" w:tplc="0D62DFAA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5447E0"/>
    <w:multiLevelType w:val="multilevel"/>
    <w:tmpl w:val="9E1299BC"/>
    <w:lvl w:ilvl="0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  <w:sz w:val="20"/>
        <w:szCs w:val="20"/>
      </w:rPr>
    </w:lvl>
    <w:lvl w:ilvl="1">
      <w:start w:val="1"/>
      <w:numFmt w:val="bullet"/>
      <w:lvlText w:val=""/>
      <w:lvlJc w:val="left"/>
      <w:pPr>
        <w:ind w:left="840" w:hanging="420"/>
      </w:pPr>
    </w:lvl>
    <w:lvl w:ilvl="2">
      <w:start w:val="1"/>
      <w:numFmt w:val="bullet"/>
      <w:lvlText w:val=""/>
      <w:lvlJc w:val="left"/>
      <w:pPr>
        <w:ind w:left="1260" w:hanging="420"/>
      </w:pPr>
      <w:rPr>
        <w:sz w:val="20"/>
        <w:szCs w:val="20"/>
      </w:rPr>
    </w:lvl>
    <w:lvl w:ilvl="3">
      <w:start w:val="1"/>
      <w:numFmt w:val="bullet"/>
      <w:lvlText w:val=""/>
      <w:lvlJc w:val="left"/>
      <w:pPr>
        <w:ind w:left="1680" w:hanging="420"/>
      </w:pPr>
      <w:rPr>
        <w:sz w:val="20"/>
        <w:szCs w:val="20"/>
      </w:rPr>
    </w:lvl>
    <w:lvl w:ilvl="4">
      <w:start w:val="1"/>
      <w:numFmt w:val="bullet"/>
      <w:lvlText w:val=""/>
      <w:lvlJc w:val="left"/>
      <w:pPr>
        <w:ind w:left="2100" w:hanging="420"/>
      </w:pPr>
      <w:rPr>
        <w:sz w:val="20"/>
        <w:szCs w:val="20"/>
      </w:rPr>
    </w:lvl>
    <w:lvl w:ilvl="5">
      <w:start w:val="1"/>
      <w:numFmt w:val="bullet"/>
      <w:lvlText w:val=""/>
      <w:lvlJc w:val="left"/>
      <w:pPr>
        <w:ind w:left="2520" w:hanging="420"/>
      </w:pPr>
      <w:rPr>
        <w:sz w:val="20"/>
        <w:szCs w:val="20"/>
      </w:rPr>
    </w:lvl>
    <w:lvl w:ilvl="6">
      <w:start w:val="1"/>
      <w:numFmt w:val="bullet"/>
      <w:lvlText w:val=""/>
      <w:lvlJc w:val="left"/>
      <w:pPr>
        <w:ind w:left="2940" w:hanging="420"/>
      </w:pPr>
      <w:rPr>
        <w:sz w:val="20"/>
        <w:szCs w:val="20"/>
      </w:rPr>
    </w:lvl>
    <w:lvl w:ilvl="7">
      <w:start w:val="1"/>
      <w:numFmt w:val="bullet"/>
      <w:lvlText w:val=""/>
      <w:lvlJc w:val="left"/>
      <w:pPr>
        <w:ind w:left="3360" w:hanging="420"/>
      </w:pPr>
      <w:rPr>
        <w:sz w:val="20"/>
        <w:szCs w:val="20"/>
      </w:rPr>
    </w:lvl>
    <w:lvl w:ilvl="8">
      <w:start w:val="1"/>
      <w:numFmt w:val="bullet"/>
      <w:lvlText w:val=""/>
      <w:lvlJc w:val="left"/>
      <w:pPr>
        <w:ind w:left="3780" w:hanging="420"/>
      </w:pPr>
      <w:rPr>
        <w:sz w:val="20"/>
        <w:szCs w:val="20"/>
      </w:rPr>
    </w:lvl>
  </w:abstractNum>
  <w:abstractNum w:abstractNumId="19" w15:restartNumberingAfterBreak="0">
    <w:nsid w:val="64B11D06"/>
    <w:multiLevelType w:val="hybridMultilevel"/>
    <w:tmpl w:val="40A43C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9AA72CA"/>
    <w:multiLevelType w:val="hybridMultilevel"/>
    <w:tmpl w:val="F2F082E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DE82829"/>
    <w:multiLevelType w:val="hybridMultilevel"/>
    <w:tmpl w:val="FF0C1E02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C7140AA"/>
    <w:multiLevelType w:val="hybridMultilevel"/>
    <w:tmpl w:val="AFA82E5E"/>
    <w:lvl w:ilvl="0" w:tplc="727C5F8A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9"/>
  </w:num>
  <w:num w:numId="5">
    <w:abstractNumId w:val="12"/>
  </w:num>
  <w:num w:numId="6">
    <w:abstractNumId w:val="16"/>
  </w:num>
  <w:num w:numId="7">
    <w:abstractNumId w:val="4"/>
  </w:num>
  <w:num w:numId="8">
    <w:abstractNumId w:val="21"/>
  </w:num>
  <w:num w:numId="9">
    <w:abstractNumId w:val="20"/>
  </w:num>
  <w:num w:numId="10">
    <w:abstractNumId w:val="7"/>
  </w:num>
  <w:num w:numId="11">
    <w:abstractNumId w:val="8"/>
  </w:num>
  <w:num w:numId="12">
    <w:abstractNumId w:val="13"/>
  </w:num>
  <w:num w:numId="13">
    <w:abstractNumId w:val="10"/>
  </w:num>
  <w:num w:numId="14">
    <w:abstractNumId w:val="19"/>
  </w:num>
  <w:num w:numId="15">
    <w:abstractNumId w:val="3"/>
  </w:num>
  <w:num w:numId="16">
    <w:abstractNumId w:val="18"/>
  </w:num>
  <w:num w:numId="17">
    <w:abstractNumId w:val="14"/>
  </w:num>
  <w:num w:numId="18">
    <w:abstractNumId w:val="2"/>
  </w:num>
  <w:num w:numId="19">
    <w:abstractNumId w:val="22"/>
  </w:num>
  <w:num w:numId="20">
    <w:abstractNumId w:val="17"/>
  </w:num>
  <w:num w:numId="21">
    <w:abstractNumId w:val="11"/>
  </w:num>
  <w:num w:numId="22">
    <w:abstractNumId w:val="15"/>
  </w:num>
  <w:num w:numId="23">
    <w:abstractNumId w:val="5"/>
  </w:num>
  <w:num w:numId="2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E07"/>
    <w:rsid w:val="00006CE9"/>
    <w:rsid w:val="00011C1E"/>
    <w:rsid w:val="000162F9"/>
    <w:rsid w:val="000168F8"/>
    <w:rsid w:val="00024323"/>
    <w:rsid w:val="00026ECE"/>
    <w:rsid w:val="00033397"/>
    <w:rsid w:val="00036F28"/>
    <w:rsid w:val="00040095"/>
    <w:rsid w:val="00051834"/>
    <w:rsid w:val="00054A22"/>
    <w:rsid w:val="000560CC"/>
    <w:rsid w:val="000568A1"/>
    <w:rsid w:val="00062990"/>
    <w:rsid w:val="000655A6"/>
    <w:rsid w:val="000677CF"/>
    <w:rsid w:val="00070795"/>
    <w:rsid w:val="00080512"/>
    <w:rsid w:val="00091EA0"/>
    <w:rsid w:val="00094D53"/>
    <w:rsid w:val="00096009"/>
    <w:rsid w:val="000B0CA1"/>
    <w:rsid w:val="000B67CE"/>
    <w:rsid w:val="000C291A"/>
    <w:rsid w:val="000C7EB5"/>
    <w:rsid w:val="000D3699"/>
    <w:rsid w:val="000D58AB"/>
    <w:rsid w:val="000D59CF"/>
    <w:rsid w:val="000D696C"/>
    <w:rsid w:val="000E1DEA"/>
    <w:rsid w:val="000E632F"/>
    <w:rsid w:val="000F0805"/>
    <w:rsid w:val="00104690"/>
    <w:rsid w:val="00106F91"/>
    <w:rsid w:val="00110809"/>
    <w:rsid w:val="00121CC1"/>
    <w:rsid w:val="00123B07"/>
    <w:rsid w:val="00126E2F"/>
    <w:rsid w:val="0013346D"/>
    <w:rsid w:val="00146E13"/>
    <w:rsid w:val="00151BB7"/>
    <w:rsid w:val="00155B44"/>
    <w:rsid w:val="00160B11"/>
    <w:rsid w:val="00160F37"/>
    <w:rsid w:val="001610A0"/>
    <w:rsid w:val="00162AB9"/>
    <w:rsid w:val="00162DCA"/>
    <w:rsid w:val="001704BC"/>
    <w:rsid w:val="00170594"/>
    <w:rsid w:val="001750E2"/>
    <w:rsid w:val="00176C71"/>
    <w:rsid w:val="001862BC"/>
    <w:rsid w:val="00190A12"/>
    <w:rsid w:val="00191E6B"/>
    <w:rsid w:val="00196273"/>
    <w:rsid w:val="001977F7"/>
    <w:rsid w:val="001A6B00"/>
    <w:rsid w:val="001B0597"/>
    <w:rsid w:val="001B3783"/>
    <w:rsid w:val="001C1AAF"/>
    <w:rsid w:val="001C1DF4"/>
    <w:rsid w:val="001D02C2"/>
    <w:rsid w:val="001E2D39"/>
    <w:rsid w:val="001E62AA"/>
    <w:rsid w:val="001F168B"/>
    <w:rsid w:val="001F2AEF"/>
    <w:rsid w:val="001F33FD"/>
    <w:rsid w:val="00201213"/>
    <w:rsid w:val="00201425"/>
    <w:rsid w:val="00211387"/>
    <w:rsid w:val="00212D1F"/>
    <w:rsid w:val="00214458"/>
    <w:rsid w:val="00231DE5"/>
    <w:rsid w:val="0023254C"/>
    <w:rsid w:val="002347A2"/>
    <w:rsid w:val="00234C1E"/>
    <w:rsid w:val="00241D8F"/>
    <w:rsid w:val="00243290"/>
    <w:rsid w:val="002473F4"/>
    <w:rsid w:val="0025596E"/>
    <w:rsid w:val="0027083B"/>
    <w:rsid w:val="00270EEB"/>
    <w:rsid w:val="0027787D"/>
    <w:rsid w:val="00280269"/>
    <w:rsid w:val="00280CDB"/>
    <w:rsid w:val="00281D23"/>
    <w:rsid w:val="0029303E"/>
    <w:rsid w:val="002A0978"/>
    <w:rsid w:val="002A4F4F"/>
    <w:rsid w:val="002A682D"/>
    <w:rsid w:val="002A7596"/>
    <w:rsid w:val="002A78CC"/>
    <w:rsid w:val="002B067D"/>
    <w:rsid w:val="002B0AA9"/>
    <w:rsid w:val="002B0B48"/>
    <w:rsid w:val="002B4E38"/>
    <w:rsid w:val="002B75EB"/>
    <w:rsid w:val="002C30EB"/>
    <w:rsid w:val="002D37A2"/>
    <w:rsid w:val="002D4467"/>
    <w:rsid w:val="002E0082"/>
    <w:rsid w:val="002E2480"/>
    <w:rsid w:val="002E2D39"/>
    <w:rsid w:val="002E3321"/>
    <w:rsid w:val="002E4278"/>
    <w:rsid w:val="002F0CD0"/>
    <w:rsid w:val="002F1E03"/>
    <w:rsid w:val="002F3193"/>
    <w:rsid w:val="002F4296"/>
    <w:rsid w:val="002F4B5C"/>
    <w:rsid w:val="002F6AA1"/>
    <w:rsid w:val="003070FC"/>
    <w:rsid w:val="00315E1C"/>
    <w:rsid w:val="003172DC"/>
    <w:rsid w:val="00320980"/>
    <w:rsid w:val="00322A90"/>
    <w:rsid w:val="00324D5E"/>
    <w:rsid w:val="003255F2"/>
    <w:rsid w:val="003327CA"/>
    <w:rsid w:val="00332D64"/>
    <w:rsid w:val="00332E17"/>
    <w:rsid w:val="003348D7"/>
    <w:rsid w:val="003349F6"/>
    <w:rsid w:val="00345209"/>
    <w:rsid w:val="00347A58"/>
    <w:rsid w:val="0035298B"/>
    <w:rsid w:val="0035462D"/>
    <w:rsid w:val="003611C1"/>
    <w:rsid w:val="00361E87"/>
    <w:rsid w:val="00367B5A"/>
    <w:rsid w:val="003743A7"/>
    <w:rsid w:val="003771BF"/>
    <w:rsid w:val="003817D3"/>
    <w:rsid w:val="00381E0C"/>
    <w:rsid w:val="003848C4"/>
    <w:rsid w:val="003941F5"/>
    <w:rsid w:val="00395E3D"/>
    <w:rsid w:val="003A1B87"/>
    <w:rsid w:val="003A2576"/>
    <w:rsid w:val="003A5BBE"/>
    <w:rsid w:val="003B1D4A"/>
    <w:rsid w:val="003B256A"/>
    <w:rsid w:val="003B4A11"/>
    <w:rsid w:val="003B61A8"/>
    <w:rsid w:val="003C0B2F"/>
    <w:rsid w:val="003C1709"/>
    <w:rsid w:val="003C3971"/>
    <w:rsid w:val="003C61EA"/>
    <w:rsid w:val="003E47DA"/>
    <w:rsid w:val="003E6928"/>
    <w:rsid w:val="003E6D67"/>
    <w:rsid w:val="003E775B"/>
    <w:rsid w:val="003E7A5F"/>
    <w:rsid w:val="003F0533"/>
    <w:rsid w:val="003F17A2"/>
    <w:rsid w:val="003F299C"/>
    <w:rsid w:val="003F6E88"/>
    <w:rsid w:val="003F7077"/>
    <w:rsid w:val="00412701"/>
    <w:rsid w:val="00421740"/>
    <w:rsid w:val="00423391"/>
    <w:rsid w:val="004239C7"/>
    <w:rsid w:val="00423C08"/>
    <w:rsid w:val="00424BFB"/>
    <w:rsid w:val="004267AF"/>
    <w:rsid w:val="00435A57"/>
    <w:rsid w:val="004369B4"/>
    <w:rsid w:val="00442A10"/>
    <w:rsid w:val="00445137"/>
    <w:rsid w:val="00454158"/>
    <w:rsid w:val="004550E3"/>
    <w:rsid w:val="00455910"/>
    <w:rsid w:val="00456200"/>
    <w:rsid w:val="0046088A"/>
    <w:rsid w:val="00460E9A"/>
    <w:rsid w:val="00463B02"/>
    <w:rsid w:val="0047000D"/>
    <w:rsid w:val="00471A3B"/>
    <w:rsid w:val="0047224F"/>
    <w:rsid w:val="00475BE3"/>
    <w:rsid w:val="00477A55"/>
    <w:rsid w:val="00481805"/>
    <w:rsid w:val="004875C8"/>
    <w:rsid w:val="00495ADF"/>
    <w:rsid w:val="004962B9"/>
    <w:rsid w:val="004A4210"/>
    <w:rsid w:val="004A73E5"/>
    <w:rsid w:val="004B17E1"/>
    <w:rsid w:val="004B372C"/>
    <w:rsid w:val="004B376D"/>
    <w:rsid w:val="004B5078"/>
    <w:rsid w:val="004C43A9"/>
    <w:rsid w:val="004C6027"/>
    <w:rsid w:val="004D34FE"/>
    <w:rsid w:val="004D3578"/>
    <w:rsid w:val="004D3714"/>
    <w:rsid w:val="004D3A40"/>
    <w:rsid w:val="004D7BA0"/>
    <w:rsid w:val="004E0C1D"/>
    <w:rsid w:val="004E213A"/>
    <w:rsid w:val="004E2858"/>
    <w:rsid w:val="004E29CC"/>
    <w:rsid w:val="004F4D5A"/>
    <w:rsid w:val="00502FEA"/>
    <w:rsid w:val="00515455"/>
    <w:rsid w:val="00515509"/>
    <w:rsid w:val="005177AD"/>
    <w:rsid w:val="0052478F"/>
    <w:rsid w:val="005262BA"/>
    <w:rsid w:val="00526592"/>
    <w:rsid w:val="00526ED9"/>
    <w:rsid w:val="00527742"/>
    <w:rsid w:val="00543E6C"/>
    <w:rsid w:val="00546B89"/>
    <w:rsid w:val="00551CCC"/>
    <w:rsid w:val="0055389A"/>
    <w:rsid w:val="005550F0"/>
    <w:rsid w:val="005609FC"/>
    <w:rsid w:val="00562810"/>
    <w:rsid w:val="00565087"/>
    <w:rsid w:val="00567D27"/>
    <w:rsid w:val="00581C3D"/>
    <w:rsid w:val="00583BDB"/>
    <w:rsid w:val="00591ABF"/>
    <w:rsid w:val="00592A9D"/>
    <w:rsid w:val="005932B1"/>
    <w:rsid w:val="0059383B"/>
    <w:rsid w:val="00594E26"/>
    <w:rsid w:val="005A4F97"/>
    <w:rsid w:val="005A5EFF"/>
    <w:rsid w:val="005B3C08"/>
    <w:rsid w:val="005B3C73"/>
    <w:rsid w:val="005B4A0A"/>
    <w:rsid w:val="005B7836"/>
    <w:rsid w:val="005C0AD0"/>
    <w:rsid w:val="005C1B19"/>
    <w:rsid w:val="005C2897"/>
    <w:rsid w:val="005C534B"/>
    <w:rsid w:val="005C5CE8"/>
    <w:rsid w:val="005C7173"/>
    <w:rsid w:val="005D2E01"/>
    <w:rsid w:val="005D3EE8"/>
    <w:rsid w:val="005E0A30"/>
    <w:rsid w:val="005E14E0"/>
    <w:rsid w:val="005F462A"/>
    <w:rsid w:val="006115F0"/>
    <w:rsid w:val="00612061"/>
    <w:rsid w:val="00612977"/>
    <w:rsid w:val="00613795"/>
    <w:rsid w:val="00613C63"/>
    <w:rsid w:val="00614FDF"/>
    <w:rsid w:val="0061525D"/>
    <w:rsid w:val="00622248"/>
    <w:rsid w:val="00623B0A"/>
    <w:rsid w:val="00625621"/>
    <w:rsid w:val="0062745C"/>
    <w:rsid w:val="006307C1"/>
    <w:rsid w:val="00630AC6"/>
    <w:rsid w:val="006408FB"/>
    <w:rsid w:val="006437A9"/>
    <w:rsid w:val="00647309"/>
    <w:rsid w:val="0064740D"/>
    <w:rsid w:val="00652641"/>
    <w:rsid w:val="0065482E"/>
    <w:rsid w:val="00660B4A"/>
    <w:rsid w:val="006639DB"/>
    <w:rsid w:val="006655F5"/>
    <w:rsid w:val="00667CE9"/>
    <w:rsid w:val="00674DED"/>
    <w:rsid w:val="00674E7D"/>
    <w:rsid w:val="006751F4"/>
    <w:rsid w:val="0067672F"/>
    <w:rsid w:val="00691781"/>
    <w:rsid w:val="006A003B"/>
    <w:rsid w:val="006A1E9D"/>
    <w:rsid w:val="006A43C8"/>
    <w:rsid w:val="006B64FB"/>
    <w:rsid w:val="006B7B92"/>
    <w:rsid w:val="006C1A22"/>
    <w:rsid w:val="006C3915"/>
    <w:rsid w:val="006C791A"/>
    <w:rsid w:val="006D1100"/>
    <w:rsid w:val="006D24D3"/>
    <w:rsid w:val="006D60B5"/>
    <w:rsid w:val="006E554F"/>
    <w:rsid w:val="006E5C86"/>
    <w:rsid w:val="00700E5B"/>
    <w:rsid w:val="00703FDC"/>
    <w:rsid w:val="00712421"/>
    <w:rsid w:val="007148E4"/>
    <w:rsid w:val="00714AEA"/>
    <w:rsid w:val="00715B30"/>
    <w:rsid w:val="007170B2"/>
    <w:rsid w:val="00724182"/>
    <w:rsid w:val="00732D1F"/>
    <w:rsid w:val="00734A5B"/>
    <w:rsid w:val="007353F4"/>
    <w:rsid w:val="007361EC"/>
    <w:rsid w:val="0073751B"/>
    <w:rsid w:val="00744E76"/>
    <w:rsid w:val="007577CB"/>
    <w:rsid w:val="00760FD8"/>
    <w:rsid w:val="00763249"/>
    <w:rsid w:val="007656F0"/>
    <w:rsid w:val="00771315"/>
    <w:rsid w:val="007817BC"/>
    <w:rsid w:val="00781F0F"/>
    <w:rsid w:val="00782AB6"/>
    <w:rsid w:val="00790F8E"/>
    <w:rsid w:val="007A0F21"/>
    <w:rsid w:val="007A2E78"/>
    <w:rsid w:val="007B055C"/>
    <w:rsid w:val="007B4A73"/>
    <w:rsid w:val="007B4BED"/>
    <w:rsid w:val="007C39B6"/>
    <w:rsid w:val="007C4C45"/>
    <w:rsid w:val="007E2211"/>
    <w:rsid w:val="007E5E1E"/>
    <w:rsid w:val="007F2F2F"/>
    <w:rsid w:val="007F348F"/>
    <w:rsid w:val="007F52D4"/>
    <w:rsid w:val="00801728"/>
    <w:rsid w:val="008028A4"/>
    <w:rsid w:val="00805820"/>
    <w:rsid w:val="008068C9"/>
    <w:rsid w:val="00826F97"/>
    <w:rsid w:val="00831AB6"/>
    <w:rsid w:val="008326CD"/>
    <w:rsid w:val="00832B2A"/>
    <w:rsid w:val="0083543F"/>
    <w:rsid w:val="008429A0"/>
    <w:rsid w:val="00843454"/>
    <w:rsid w:val="00850CDD"/>
    <w:rsid w:val="00872E34"/>
    <w:rsid w:val="00874593"/>
    <w:rsid w:val="008768CA"/>
    <w:rsid w:val="00881EAD"/>
    <w:rsid w:val="00883A1A"/>
    <w:rsid w:val="008877E6"/>
    <w:rsid w:val="008947E2"/>
    <w:rsid w:val="008950A5"/>
    <w:rsid w:val="00896117"/>
    <w:rsid w:val="008B735F"/>
    <w:rsid w:val="008B7715"/>
    <w:rsid w:val="008C0085"/>
    <w:rsid w:val="008C0DA0"/>
    <w:rsid w:val="008C2529"/>
    <w:rsid w:val="008C307C"/>
    <w:rsid w:val="008C3A54"/>
    <w:rsid w:val="008D0A45"/>
    <w:rsid w:val="008D400D"/>
    <w:rsid w:val="008D60CD"/>
    <w:rsid w:val="008E6C31"/>
    <w:rsid w:val="008E7670"/>
    <w:rsid w:val="008F542F"/>
    <w:rsid w:val="008F6912"/>
    <w:rsid w:val="0090271F"/>
    <w:rsid w:val="00902E23"/>
    <w:rsid w:val="0090598A"/>
    <w:rsid w:val="00907978"/>
    <w:rsid w:val="009079B5"/>
    <w:rsid w:val="0091348E"/>
    <w:rsid w:val="00913F08"/>
    <w:rsid w:val="009149F9"/>
    <w:rsid w:val="00917CCB"/>
    <w:rsid w:val="0092004A"/>
    <w:rsid w:val="009228DF"/>
    <w:rsid w:val="00923BC8"/>
    <w:rsid w:val="00924C1A"/>
    <w:rsid w:val="00926AAD"/>
    <w:rsid w:val="0092774C"/>
    <w:rsid w:val="00933E3D"/>
    <w:rsid w:val="00935FE6"/>
    <w:rsid w:val="00937B72"/>
    <w:rsid w:val="00942EC2"/>
    <w:rsid w:val="00944C13"/>
    <w:rsid w:val="009453A7"/>
    <w:rsid w:val="009519B8"/>
    <w:rsid w:val="00952C9F"/>
    <w:rsid w:val="009571FF"/>
    <w:rsid w:val="0096115F"/>
    <w:rsid w:val="00963C51"/>
    <w:rsid w:val="00964AEB"/>
    <w:rsid w:val="00967A41"/>
    <w:rsid w:val="00974355"/>
    <w:rsid w:val="00982744"/>
    <w:rsid w:val="00984500"/>
    <w:rsid w:val="009907C8"/>
    <w:rsid w:val="009940EC"/>
    <w:rsid w:val="009A0A2A"/>
    <w:rsid w:val="009A2D2D"/>
    <w:rsid w:val="009B0FC8"/>
    <w:rsid w:val="009B13F6"/>
    <w:rsid w:val="009B275D"/>
    <w:rsid w:val="009B5002"/>
    <w:rsid w:val="009B50E9"/>
    <w:rsid w:val="009B5100"/>
    <w:rsid w:val="009C5E9D"/>
    <w:rsid w:val="009C7131"/>
    <w:rsid w:val="009D3C14"/>
    <w:rsid w:val="009D3F7A"/>
    <w:rsid w:val="009D49CC"/>
    <w:rsid w:val="009E263B"/>
    <w:rsid w:val="009E26D9"/>
    <w:rsid w:val="009E735E"/>
    <w:rsid w:val="009F37B7"/>
    <w:rsid w:val="00A01209"/>
    <w:rsid w:val="00A01596"/>
    <w:rsid w:val="00A0430A"/>
    <w:rsid w:val="00A04627"/>
    <w:rsid w:val="00A10B35"/>
    <w:rsid w:val="00A10F02"/>
    <w:rsid w:val="00A164B4"/>
    <w:rsid w:val="00A21484"/>
    <w:rsid w:val="00A2193D"/>
    <w:rsid w:val="00A2531E"/>
    <w:rsid w:val="00A26C28"/>
    <w:rsid w:val="00A313F6"/>
    <w:rsid w:val="00A329A1"/>
    <w:rsid w:val="00A44388"/>
    <w:rsid w:val="00A52671"/>
    <w:rsid w:val="00A531CC"/>
    <w:rsid w:val="00A53724"/>
    <w:rsid w:val="00A60E60"/>
    <w:rsid w:val="00A6396C"/>
    <w:rsid w:val="00A6421D"/>
    <w:rsid w:val="00A65970"/>
    <w:rsid w:val="00A717C8"/>
    <w:rsid w:val="00A7492C"/>
    <w:rsid w:val="00A74C38"/>
    <w:rsid w:val="00A75E8E"/>
    <w:rsid w:val="00A778EC"/>
    <w:rsid w:val="00A80927"/>
    <w:rsid w:val="00A81D3C"/>
    <w:rsid w:val="00A822C9"/>
    <w:rsid w:val="00A82346"/>
    <w:rsid w:val="00A83020"/>
    <w:rsid w:val="00AA0BE3"/>
    <w:rsid w:val="00AA1FA7"/>
    <w:rsid w:val="00AA3228"/>
    <w:rsid w:val="00AA5DE7"/>
    <w:rsid w:val="00AB0B6C"/>
    <w:rsid w:val="00AB503E"/>
    <w:rsid w:val="00AC17A1"/>
    <w:rsid w:val="00AD29E0"/>
    <w:rsid w:val="00AD7BB3"/>
    <w:rsid w:val="00AF09C5"/>
    <w:rsid w:val="00AF219F"/>
    <w:rsid w:val="00B06CF4"/>
    <w:rsid w:val="00B07DA8"/>
    <w:rsid w:val="00B12DD0"/>
    <w:rsid w:val="00B1355D"/>
    <w:rsid w:val="00B141DB"/>
    <w:rsid w:val="00B14246"/>
    <w:rsid w:val="00B15449"/>
    <w:rsid w:val="00B16478"/>
    <w:rsid w:val="00B22AA3"/>
    <w:rsid w:val="00B22B82"/>
    <w:rsid w:val="00B23C51"/>
    <w:rsid w:val="00B476B7"/>
    <w:rsid w:val="00B5302F"/>
    <w:rsid w:val="00B57386"/>
    <w:rsid w:val="00B57A40"/>
    <w:rsid w:val="00B64704"/>
    <w:rsid w:val="00B67296"/>
    <w:rsid w:val="00B67C56"/>
    <w:rsid w:val="00B71F93"/>
    <w:rsid w:val="00B7207A"/>
    <w:rsid w:val="00B9137F"/>
    <w:rsid w:val="00B9320A"/>
    <w:rsid w:val="00B95F04"/>
    <w:rsid w:val="00B96C0C"/>
    <w:rsid w:val="00BA42A5"/>
    <w:rsid w:val="00BA609B"/>
    <w:rsid w:val="00BC0DEB"/>
    <w:rsid w:val="00BC0F7D"/>
    <w:rsid w:val="00BC6164"/>
    <w:rsid w:val="00BC6218"/>
    <w:rsid w:val="00BD5C61"/>
    <w:rsid w:val="00BE733B"/>
    <w:rsid w:val="00BF1095"/>
    <w:rsid w:val="00BF1C81"/>
    <w:rsid w:val="00C02435"/>
    <w:rsid w:val="00C03D95"/>
    <w:rsid w:val="00C15ECD"/>
    <w:rsid w:val="00C17A60"/>
    <w:rsid w:val="00C20C5B"/>
    <w:rsid w:val="00C30783"/>
    <w:rsid w:val="00C316CA"/>
    <w:rsid w:val="00C325A3"/>
    <w:rsid w:val="00C33079"/>
    <w:rsid w:val="00C3543C"/>
    <w:rsid w:val="00C37049"/>
    <w:rsid w:val="00C371B3"/>
    <w:rsid w:val="00C42538"/>
    <w:rsid w:val="00C45231"/>
    <w:rsid w:val="00C462BA"/>
    <w:rsid w:val="00C4726B"/>
    <w:rsid w:val="00C57E2A"/>
    <w:rsid w:val="00C6035E"/>
    <w:rsid w:val="00C628DE"/>
    <w:rsid w:val="00C64F89"/>
    <w:rsid w:val="00C72833"/>
    <w:rsid w:val="00C745B2"/>
    <w:rsid w:val="00C75FE6"/>
    <w:rsid w:val="00C76AD5"/>
    <w:rsid w:val="00C77191"/>
    <w:rsid w:val="00C8448A"/>
    <w:rsid w:val="00C87084"/>
    <w:rsid w:val="00C91275"/>
    <w:rsid w:val="00C91B3C"/>
    <w:rsid w:val="00C92413"/>
    <w:rsid w:val="00C9289B"/>
    <w:rsid w:val="00C92C8B"/>
    <w:rsid w:val="00C93F40"/>
    <w:rsid w:val="00CA2B5F"/>
    <w:rsid w:val="00CA3B1D"/>
    <w:rsid w:val="00CA3D0C"/>
    <w:rsid w:val="00CA3D41"/>
    <w:rsid w:val="00CA47BF"/>
    <w:rsid w:val="00CB380A"/>
    <w:rsid w:val="00CC3F7F"/>
    <w:rsid w:val="00CC539E"/>
    <w:rsid w:val="00CD110C"/>
    <w:rsid w:val="00CD2E52"/>
    <w:rsid w:val="00CE4DE3"/>
    <w:rsid w:val="00CE5AE6"/>
    <w:rsid w:val="00CF2001"/>
    <w:rsid w:val="00D05ED8"/>
    <w:rsid w:val="00D0664D"/>
    <w:rsid w:val="00D10A91"/>
    <w:rsid w:val="00D11B3A"/>
    <w:rsid w:val="00D15384"/>
    <w:rsid w:val="00D17180"/>
    <w:rsid w:val="00D172BE"/>
    <w:rsid w:val="00D209A0"/>
    <w:rsid w:val="00D2544C"/>
    <w:rsid w:val="00D32758"/>
    <w:rsid w:val="00D32E99"/>
    <w:rsid w:val="00D3471C"/>
    <w:rsid w:val="00D41DE8"/>
    <w:rsid w:val="00D4682F"/>
    <w:rsid w:val="00D543B8"/>
    <w:rsid w:val="00D56778"/>
    <w:rsid w:val="00D62F6B"/>
    <w:rsid w:val="00D67826"/>
    <w:rsid w:val="00D738D6"/>
    <w:rsid w:val="00D74B12"/>
    <w:rsid w:val="00D755EB"/>
    <w:rsid w:val="00D8618D"/>
    <w:rsid w:val="00D878CB"/>
    <w:rsid w:val="00D87E00"/>
    <w:rsid w:val="00D9134D"/>
    <w:rsid w:val="00D91B8B"/>
    <w:rsid w:val="00D926E3"/>
    <w:rsid w:val="00D9546E"/>
    <w:rsid w:val="00D96451"/>
    <w:rsid w:val="00DA2DBA"/>
    <w:rsid w:val="00DA56DF"/>
    <w:rsid w:val="00DA7348"/>
    <w:rsid w:val="00DA7393"/>
    <w:rsid w:val="00DA7A03"/>
    <w:rsid w:val="00DB1818"/>
    <w:rsid w:val="00DB1FB2"/>
    <w:rsid w:val="00DB280F"/>
    <w:rsid w:val="00DB6B99"/>
    <w:rsid w:val="00DB79C1"/>
    <w:rsid w:val="00DC2121"/>
    <w:rsid w:val="00DC309B"/>
    <w:rsid w:val="00DC3C93"/>
    <w:rsid w:val="00DC4DA2"/>
    <w:rsid w:val="00DD0891"/>
    <w:rsid w:val="00DD3CE3"/>
    <w:rsid w:val="00DD4B5E"/>
    <w:rsid w:val="00DD7394"/>
    <w:rsid w:val="00DE0F52"/>
    <w:rsid w:val="00DF0658"/>
    <w:rsid w:val="00DF2B1F"/>
    <w:rsid w:val="00DF4AD9"/>
    <w:rsid w:val="00DF5FE4"/>
    <w:rsid w:val="00DF62CD"/>
    <w:rsid w:val="00E01242"/>
    <w:rsid w:val="00E039EF"/>
    <w:rsid w:val="00E06F9E"/>
    <w:rsid w:val="00E07420"/>
    <w:rsid w:val="00E07FB5"/>
    <w:rsid w:val="00E13370"/>
    <w:rsid w:val="00E155A0"/>
    <w:rsid w:val="00E1702C"/>
    <w:rsid w:val="00E20A3D"/>
    <w:rsid w:val="00E20B05"/>
    <w:rsid w:val="00E2572E"/>
    <w:rsid w:val="00E33221"/>
    <w:rsid w:val="00E356F7"/>
    <w:rsid w:val="00E3622A"/>
    <w:rsid w:val="00E41C4A"/>
    <w:rsid w:val="00E424E1"/>
    <w:rsid w:val="00E445E7"/>
    <w:rsid w:val="00E448DE"/>
    <w:rsid w:val="00E516A8"/>
    <w:rsid w:val="00E5399A"/>
    <w:rsid w:val="00E56B51"/>
    <w:rsid w:val="00E63E0E"/>
    <w:rsid w:val="00E72121"/>
    <w:rsid w:val="00E73B83"/>
    <w:rsid w:val="00E73EF3"/>
    <w:rsid w:val="00E77645"/>
    <w:rsid w:val="00E82E6E"/>
    <w:rsid w:val="00E8611B"/>
    <w:rsid w:val="00E90295"/>
    <w:rsid w:val="00E9165B"/>
    <w:rsid w:val="00E91E03"/>
    <w:rsid w:val="00E95B9A"/>
    <w:rsid w:val="00E95F22"/>
    <w:rsid w:val="00EA4B03"/>
    <w:rsid w:val="00EA7C61"/>
    <w:rsid w:val="00EB2DCB"/>
    <w:rsid w:val="00EB5F6D"/>
    <w:rsid w:val="00EC1BAC"/>
    <w:rsid w:val="00EC4A25"/>
    <w:rsid w:val="00EC7A2E"/>
    <w:rsid w:val="00ED475E"/>
    <w:rsid w:val="00ED721F"/>
    <w:rsid w:val="00EE79F9"/>
    <w:rsid w:val="00EF1994"/>
    <w:rsid w:val="00EF1E9D"/>
    <w:rsid w:val="00EF1FC5"/>
    <w:rsid w:val="00EF3A35"/>
    <w:rsid w:val="00EF52CB"/>
    <w:rsid w:val="00EF696B"/>
    <w:rsid w:val="00F025A2"/>
    <w:rsid w:val="00F03195"/>
    <w:rsid w:val="00F03CC6"/>
    <w:rsid w:val="00F04712"/>
    <w:rsid w:val="00F05529"/>
    <w:rsid w:val="00F0622C"/>
    <w:rsid w:val="00F10DA3"/>
    <w:rsid w:val="00F11C4D"/>
    <w:rsid w:val="00F13DDD"/>
    <w:rsid w:val="00F13E6C"/>
    <w:rsid w:val="00F22EC7"/>
    <w:rsid w:val="00F26035"/>
    <w:rsid w:val="00F26316"/>
    <w:rsid w:val="00F264EF"/>
    <w:rsid w:val="00F26CEE"/>
    <w:rsid w:val="00F307A0"/>
    <w:rsid w:val="00F34B85"/>
    <w:rsid w:val="00F42B78"/>
    <w:rsid w:val="00F465E8"/>
    <w:rsid w:val="00F5130D"/>
    <w:rsid w:val="00F53C80"/>
    <w:rsid w:val="00F653B8"/>
    <w:rsid w:val="00F73192"/>
    <w:rsid w:val="00F76651"/>
    <w:rsid w:val="00F85BCB"/>
    <w:rsid w:val="00F87226"/>
    <w:rsid w:val="00F92643"/>
    <w:rsid w:val="00F92FC4"/>
    <w:rsid w:val="00F9489A"/>
    <w:rsid w:val="00FA1266"/>
    <w:rsid w:val="00FA215D"/>
    <w:rsid w:val="00FA5947"/>
    <w:rsid w:val="00FC1192"/>
    <w:rsid w:val="00FC4CCC"/>
    <w:rsid w:val="00FD5BCE"/>
    <w:rsid w:val="00FD6CF4"/>
    <w:rsid w:val="00FD6EAE"/>
    <w:rsid w:val="00FE11B9"/>
    <w:rsid w:val="00FE181B"/>
    <w:rsid w:val="00FE1CA6"/>
    <w:rsid w:val="00FE5B71"/>
    <w:rsid w:val="00FF1F52"/>
    <w:rsid w:val="1043E25B"/>
    <w:rsid w:val="10D7DCE3"/>
    <w:rsid w:val="5299BEA1"/>
    <w:rsid w:val="622A3668"/>
    <w:rsid w:val="6378E661"/>
    <w:rsid w:val="68FD62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6124CEC"/>
  <w15:chartTrackingRefBased/>
  <w15:docId w15:val="{C296D711-FD45-4BAC-9214-9A315A3F02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annotation text" w:uiPriority="99"/>
    <w:lsdException w:name="header" w:qFormat="1"/>
    <w:lsdException w:name="caption" w:semiHidden="1" w:unhideWhenUsed="1" w:qFormat="1"/>
    <w:lsdException w:name="annotation reference" w:uiPriority="99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TALChar">
    <w:name w:val="TAL Char"/>
    <w:link w:val="TAL"/>
    <w:rsid w:val="009B5100"/>
    <w:rPr>
      <w:rFonts w:ascii="Arial" w:hAnsi="Arial"/>
      <w:sz w:val="18"/>
      <w:lang w:val="en-GB"/>
    </w:rPr>
  </w:style>
  <w:style w:type="paragraph" w:styleId="BodyText">
    <w:name w:val="Body Text"/>
    <w:basedOn w:val="Normal"/>
    <w:link w:val="BodyTextChar"/>
    <w:uiPriority w:val="99"/>
    <w:rsid w:val="009B13F6"/>
    <w:pPr>
      <w:spacing w:after="120"/>
    </w:pPr>
  </w:style>
  <w:style w:type="character" w:customStyle="1" w:styleId="BodyTextChar">
    <w:name w:val="Body Text Char"/>
    <w:link w:val="BodyText"/>
    <w:uiPriority w:val="99"/>
    <w:rsid w:val="009B13F6"/>
    <w:rPr>
      <w:lang w:val="en-GB"/>
    </w:rPr>
  </w:style>
  <w:style w:type="character" w:customStyle="1" w:styleId="THChar">
    <w:name w:val="TH Char"/>
    <w:link w:val="TH"/>
    <w:qFormat/>
    <w:rsid w:val="000E1DEA"/>
    <w:rPr>
      <w:rFonts w:ascii="Arial" w:hAnsi="Arial"/>
      <w:b/>
      <w:lang w:val="en-GB"/>
    </w:rPr>
  </w:style>
  <w:style w:type="paragraph" w:styleId="Caption">
    <w:name w:val="caption"/>
    <w:basedOn w:val="Normal"/>
    <w:next w:val="Normal"/>
    <w:unhideWhenUsed/>
    <w:qFormat/>
    <w:rsid w:val="000E1DEA"/>
    <w:rPr>
      <w:b/>
      <w:bCs/>
    </w:rPr>
  </w:style>
  <w:style w:type="character" w:customStyle="1" w:styleId="TACChar">
    <w:name w:val="TAC Char"/>
    <w:link w:val="TAC"/>
    <w:rsid w:val="008B735F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8B735F"/>
    <w:rPr>
      <w:rFonts w:ascii="Arial" w:hAnsi="Arial"/>
      <w:b/>
      <w:sz w:val="18"/>
      <w:lang w:val="en-GB"/>
    </w:rPr>
  </w:style>
  <w:style w:type="paragraph" w:styleId="BalloonText">
    <w:name w:val="Balloon Text"/>
    <w:basedOn w:val="Normal"/>
    <w:link w:val="BalloonTextChar"/>
    <w:rsid w:val="000560CC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560CC"/>
    <w:rPr>
      <w:rFonts w:ascii="Segoe UI" w:hAnsi="Segoe UI" w:cs="Segoe UI"/>
      <w:sz w:val="18"/>
      <w:szCs w:val="18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qFormat/>
    <w:rsid w:val="00567D27"/>
    <w:rPr>
      <w:rFonts w:ascii="Arial" w:hAnsi="Arial"/>
      <w:b/>
      <w:noProof/>
      <w:sz w:val="18"/>
      <w:lang w:val="en-GB" w:eastAsia="ja-JP"/>
    </w:rPr>
  </w:style>
  <w:style w:type="character" w:customStyle="1" w:styleId="FooterChar">
    <w:name w:val="Footer Char"/>
    <w:basedOn w:val="DefaultParagraphFont"/>
    <w:link w:val="Footer"/>
    <w:rsid w:val="00567D27"/>
    <w:rPr>
      <w:rFonts w:ascii="Arial" w:hAnsi="Arial"/>
      <w:b/>
      <w:i/>
      <w:noProof/>
      <w:sz w:val="18"/>
      <w:lang w:val="en-GB" w:eastAsia="ja-JP"/>
    </w:rPr>
  </w:style>
  <w:style w:type="paragraph" w:styleId="Revision">
    <w:name w:val="Revision"/>
    <w:hidden/>
    <w:uiPriority w:val="99"/>
    <w:semiHidden/>
    <w:rsid w:val="003F7077"/>
    <w:rPr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E155A0"/>
  </w:style>
  <w:style w:type="character" w:styleId="CommentReference">
    <w:name w:val="annotation reference"/>
    <w:basedOn w:val="DefaultParagraphFont"/>
    <w:uiPriority w:val="99"/>
    <w:rsid w:val="00E155A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E155A0"/>
    <w:rPr>
      <w:rFonts w:eastAsiaTheme="minorEastAsia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155A0"/>
    <w:rPr>
      <w:rFonts w:eastAsiaTheme="minorEastAsia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E155A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155A0"/>
    <w:rPr>
      <w:rFonts w:eastAsiaTheme="minorEastAsia"/>
      <w:b/>
      <w:bCs/>
      <w:lang w:val="en-GB" w:eastAsia="en-US"/>
    </w:rPr>
  </w:style>
  <w:style w:type="character" w:styleId="Hyperlink">
    <w:name w:val="Hyperlink"/>
    <w:basedOn w:val="DefaultParagraphFont"/>
    <w:rsid w:val="00E155A0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155A0"/>
    <w:rPr>
      <w:color w:val="605E5C"/>
      <w:shd w:val="clear" w:color="auto" w:fill="E1DFDD"/>
    </w:rPr>
  </w:style>
  <w:style w:type="paragraph" w:customStyle="1" w:styleId="Tabletext">
    <w:name w:val="Table_text"/>
    <w:basedOn w:val="Normal"/>
    <w:link w:val="TabletextChar"/>
    <w:qFormat/>
    <w:rsid w:val="00E155A0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Theme="minorEastAsia"/>
    </w:rPr>
  </w:style>
  <w:style w:type="paragraph" w:customStyle="1" w:styleId="Tablehead">
    <w:name w:val="Table_head"/>
    <w:basedOn w:val="Normal"/>
    <w:link w:val="TableheadChar"/>
    <w:rsid w:val="00E155A0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Theme="minorEastAsia" w:hAnsi="Times New Roman Bold" w:cs="Times New Roman Bold"/>
      <w:b/>
    </w:rPr>
  </w:style>
  <w:style w:type="paragraph" w:customStyle="1" w:styleId="Tablelegend">
    <w:name w:val="Table_legend"/>
    <w:basedOn w:val="Normal"/>
    <w:rsid w:val="00E155A0"/>
    <w:pPr>
      <w:tabs>
        <w:tab w:val="left" w:pos="284"/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Theme="minorEastAsia"/>
      <w:sz w:val="18"/>
    </w:rPr>
  </w:style>
  <w:style w:type="paragraph" w:customStyle="1" w:styleId="TableNo">
    <w:name w:val="Table_No"/>
    <w:basedOn w:val="Normal"/>
    <w:next w:val="Normal"/>
    <w:link w:val="TableNoChar"/>
    <w:rsid w:val="00E155A0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Theme="minorEastAsia"/>
      <w:caps/>
    </w:rPr>
  </w:style>
  <w:style w:type="paragraph" w:customStyle="1" w:styleId="AnnexNo">
    <w:name w:val="Annex_No"/>
    <w:basedOn w:val="Normal"/>
    <w:next w:val="Normal"/>
    <w:rsid w:val="00E155A0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80"/>
      <w:jc w:val="center"/>
      <w:textAlignment w:val="baseline"/>
    </w:pPr>
    <w:rPr>
      <w:rFonts w:eastAsiaTheme="minorEastAsia"/>
      <w:caps/>
      <w:sz w:val="28"/>
    </w:rPr>
  </w:style>
  <w:style w:type="paragraph" w:customStyle="1" w:styleId="Annextitle">
    <w:name w:val="Annex_title"/>
    <w:basedOn w:val="Normal"/>
    <w:next w:val="Normal"/>
    <w:rsid w:val="00E155A0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40" w:after="280"/>
      <w:jc w:val="center"/>
      <w:textAlignment w:val="baseline"/>
    </w:pPr>
    <w:rPr>
      <w:rFonts w:ascii="Times New Roman Bold" w:eastAsiaTheme="minorEastAsia" w:hAnsi="Times New Roman Bold"/>
      <w:b/>
      <w:sz w:val="28"/>
    </w:rPr>
  </w:style>
  <w:style w:type="paragraph" w:customStyle="1" w:styleId="Tablefin">
    <w:name w:val="Table_fin"/>
    <w:basedOn w:val="Normal"/>
    <w:rsid w:val="00E155A0"/>
    <w:pPr>
      <w:tabs>
        <w:tab w:val="left" w:pos="1134"/>
        <w:tab w:val="left" w:pos="1871"/>
        <w:tab w:val="left" w:pos="2268"/>
      </w:tabs>
      <w:suppressAutoHyphens/>
      <w:overflowPunct w:val="0"/>
      <w:autoSpaceDE w:val="0"/>
      <w:autoSpaceDN w:val="0"/>
      <w:spacing w:after="0"/>
      <w:textAlignment w:val="baseline"/>
    </w:pPr>
    <w:rPr>
      <w:rFonts w:eastAsia="Batang"/>
      <w:lang w:val="en-US" w:eastAsia="zh-CN"/>
    </w:rPr>
  </w:style>
  <w:style w:type="paragraph" w:customStyle="1" w:styleId="Tabletitle">
    <w:name w:val="Table_title"/>
    <w:basedOn w:val="Normal"/>
    <w:next w:val="Tabletext"/>
    <w:link w:val="TabletitleChar"/>
    <w:rsid w:val="00E155A0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Theme="minorEastAsia" w:hAnsi="Times New Roman Bold"/>
      <w:b/>
    </w:rPr>
  </w:style>
  <w:style w:type="character" w:customStyle="1" w:styleId="TabletitleChar">
    <w:name w:val="Table_title Char"/>
    <w:link w:val="Tabletitle"/>
    <w:locked/>
    <w:rsid w:val="00E155A0"/>
    <w:rPr>
      <w:rFonts w:ascii="Times New Roman Bold" w:eastAsiaTheme="minorEastAsia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E155A0"/>
    <w:rPr>
      <w:rFonts w:eastAsiaTheme="minorEastAsia"/>
      <w:caps/>
      <w:lang w:val="en-GB" w:eastAsia="en-US"/>
    </w:rPr>
  </w:style>
  <w:style w:type="character" w:customStyle="1" w:styleId="TableheadChar">
    <w:name w:val="Table_head Char"/>
    <w:link w:val="Tablehead"/>
    <w:locked/>
    <w:rsid w:val="00E155A0"/>
    <w:rPr>
      <w:rFonts w:ascii="Times New Roman Bold" w:eastAsiaTheme="minorEastAsia" w:hAnsi="Times New Roman Bold" w:cs="Times New Roman Bold"/>
      <w:b/>
      <w:lang w:val="en-GB" w:eastAsia="en-US"/>
    </w:rPr>
  </w:style>
  <w:style w:type="paragraph" w:styleId="ListParagraph">
    <w:name w:val="List Paragraph"/>
    <w:aliases w:val="- Bullets,?? ??,?????,????,リスト段落,Lista1,列出段落1,中等深浅网格 1 - 着色 21,列表段落,R4_bullets,列表段落1,—ño’i—Ž,¥¡¡¡¡ì¬º¥¹¥È¶ÎÂä,ÁÐ³ö¶ÎÂä,¥ê¥¹¥È¶ÎÂä,1st level - Bullet List Paragraph,Lettre d'introduction,Paragrafo elenco,Normal bullet 2,목록 단락,Bullet list"/>
    <w:basedOn w:val="Normal"/>
    <w:link w:val="ListParagraphChar"/>
    <w:uiPriority w:val="34"/>
    <w:qFormat/>
    <w:rsid w:val="00E155A0"/>
    <w:pPr>
      <w:ind w:left="720"/>
      <w:contextualSpacing/>
    </w:pPr>
    <w:rPr>
      <w:rFonts w:eastAsiaTheme="minorEastAsia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E155A0"/>
    <w:rPr>
      <w:color w:val="605E5C"/>
      <w:shd w:val="clear" w:color="auto" w:fill="E1DFDD"/>
    </w:rPr>
  </w:style>
  <w:style w:type="character" w:customStyle="1" w:styleId="TabletextChar">
    <w:name w:val="Table_text Char"/>
    <w:link w:val="Tabletext"/>
    <w:locked/>
    <w:rsid w:val="00280269"/>
    <w:rPr>
      <w:rFonts w:eastAsiaTheme="minorEastAsia"/>
      <w:lang w:val="en-GB" w:eastAsia="en-US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列表段落 Char,R4_bullets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526592"/>
    <w:rPr>
      <w:rFonts w:eastAsiaTheme="minorEastAsia"/>
      <w:lang w:val="en-GB" w:eastAsia="en-US"/>
    </w:rPr>
  </w:style>
  <w:style w:type="character" w:styleId="FollowedHyperlink">
    <w:name w:val="FollowedHyperlink"/>
    <w:basedOn w:val="DefaultParagraphFont"/>
    <w:rsid w:val="00006CE9"/>
    <w:rPr>
      <w:color w:val="954F72" w:themeColor="followedHyperlink"/>
      <w:u w:val="single"/>
    </w:rPr>
  </w:style>
  <w:style w:type="paragraph" w:customStyle="1" w:styleId="ECCNumberedList">
    <w:name w:val="ECC Numbered List"/>
    <w:basedOn w:val="Normal"/>
    <w:qFormat/>
    <w:rsid w:val="00F307A0"/>
    <w:pPr>
      <w:numPr>
        <w:numId w:val="22"/>
      </w:numPr>
      <w:spacing w:before="240" w:after="0"/>
      <w:jc w:val="both"/>
    </w:pPr>
    <w:rPr>
      <w:rFonts w:ascii="Arial" w:eastAsia="Calibri" w:hAnsi="Arial"/>
    </w:rPr>
  </w:style>
  <w:style w:type="paragraph" w:customStyle="1" w:styleId="ECCNumberedListlevel2">
    <w:name w:val="ECC Numbered List level 2"/>
    <w:basedOn w:val="ECCNumberedList"/>
    <w:qFormat/>
    <w:rsid w:val="00F307A0"/>
    <w:pPr>
      <w:numPr>
        <w:ilvl w:val="1"/>
      </w:numPr>
    </w:pPr>
  </w:style>
  <w:style w:type="table" w:styleId="TableGrid">
    <w:name w:val="Table Grid"/>
    <w:basedOn w:val="TableNormal"/>
    <w:uiPriority w:val="59"/>
    <w:rsid w:val="005E0A30"/>
    <w:rPr>
      <w:rFonts w:ascii="Calibri" w:eastAsia="SimSun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028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18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mailto:michal.szydelko@huawei.co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48FBBED-B6D8-4DD6-98EC-08F3A2D3421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0E1E905-ABE0-4121-B84A-0F32C7271152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5D2642DC-1C74-4337-ACCA-435D32EAD2B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B577BB1-9788-4E65-BF3B-20DB24A9E64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511</Words>
  <Characters>2913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3418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dc:description/>
  <cp:lastModifiedBy>Michal Szydelko, Huawei</cp:lastModifiedBy>
  <cp:revision>2</cp:revision>
  <dcterms:created xsi:type="dcterms:W3CDTF">2025-10-03T20:53:00Z</dcterms:created>
  <dcterms:modified xsi:type="dcterms:W3CDTF">2025-10-03T20:53:00Z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