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F6694" w14:textId="7505C18B" w:rsidR="00885431" w:rsidRPr="00316B62" w:rsidRDefault="00885431" w:rsidP="0088543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316B62">
        <w:rPr>
          <w:rFonts w:eastAsia="SimSun" w:cs="Arial"/>
          <w:sz w:val="24"/>
          <w:szCs w:val="24"/>
          <w:lang w:eastAsia="zh-CN"/>
        </w:rPr>
        <w:t>3GPP TSG-RAN WG4 Meeting #116bis</w:t>
      </w:r>
      <w:r w:rsidRPr="00316B62">
        <w:rPr>
          <w:rFonts w:eastAsia="SimSun" w:cs="Arial"/>
          <w:sz w:val="24"/>
          <w:szCs w:val="24"/>
          <w:lang w:eastAsia="zh-CN"/>
        </w:rPr>
        <w:tab/>
      </w:r>
      <w:r w:rsidR="002E652F" w:rsidRPr="002E652F">
        <w:rPr>
          <w:rFonts w:eastAsia="SimSun" w:cs="Arial"/>
          <w:sz w:val="24"/>
          <w:szCs w:val="24"/>
          <w:lang w:eastAsia="zh-CN"/>
        </w:rPr>
        <w:t>R4-2514466</w:t>
      </w:r>
    </w:p>
    <w:p w14:paraId="4EDF17B4" w14:textId="54F618B5" w:rsidR="00885431" w:rsidRPr="00316B62" w:rsidRDefault="00885431" w:rsidP="00885431">
      <w:pPr>
        <w:pStyle w:val="Header"/>
        <w:tabs>
          <w:tab w:val="right" w:pos="9781"/>
          <w:tab w:val="right" w:pos="13323"/>
        </w:tabs>
        <w:spacing w:before="60" w:after="60"/>
        <w:outlineLvl w:val="0"/>
        <w:rPr>
          <w:rFonts w:eastAsia="SimSun" w:cs="Arial"/>
          <w:b w:val="0"/>
          <w:sz w:val="24"/>
          <w:szCs w:val="24"/>
          <w:lang w:eastAsia="zh-CN"/>
        </w:rPr>
      </w:pPr>
      <w:r w:rsidRPr="00316B62">
        <w:rPr>
          <w:rFonts w:eastAsia="SimSun" w:cs="Arial"/>
          <w:sz w:val="24"/>
          <w:szCs w:val="24"/>
          <w:lang w:eastAsia="zh-CN"/>
        </w:rPr>
        <w:t>Prague, Czech Republic, Oct. 13-17, 2025</w:t>
      </w:r>
    </w:p>
    <w:p w14:paraId="001EB1F9" w14:textId="349E453F" w:rsidR="00885431" w:rsidRPr="00316B62"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36D346AC" w14:textId="77777777" w:rsidR="00885431" w:rsidRPr="00316B62" w:rsidRDefault="00885431" w:rsidP="00885431">
      <w:pPr>
        <w:pStyle w:val="Header"/>
        <w:tabs>
          <w:tab w:val="right" w:pos="9781"/>
          <w:tab w:val="right" w:pos="13323"/>
        </w:tabs>
        <w:spacing w:before="60" w:after="60"/>
        <w:outlineLvl w:val="0"/>
        <w:rPr>
          <w:rFonts w:eastAsia="SimSun" w:cs="Arial"/>
          <w:b w:val="0"/>
          <w:sz w:val="24"/>
          <w:szCs w:val="24"/>
          <w:lang w:eastAsia="zh-CN"/>
        </w:rPr>
      </w:pPr>
    </w:p>
    <w:p w14:paraId="1226C057" w14:textId="3EAC3C60" w:rsidR="00E61455" w:rsidRPr="00316B62" w:rsidRDefault="00E61455" w:rsidP="00E61455">
      <w:pPr>
        <w:tabs>
          <w:tab w:val="left" w:pos="1985"/>
        </w:tabs>
        <w:jc w:val="both"/>
        <w:rPr>
          <w:rFonts w:ascii="Arial" w:hAnsi="Arial" w:cs="Arial"/>
          <w:b/>
          <w:sz w:val="22"/>
          <w:lang w:eastAsia="zh-CN"/>
        </w:rPr>
      </w:pPr>
      <w:r w:rsidRPr="00316B62">
        <w:rPr>
          <w:rFonts w:ascii="Arial" w:hAnsi="Arial" w:cs="Arial"/>
          <w:b/>
          <w:sz w:val="22"/>
        </w:rPr>
        <w:t xml:space="preserve">Title: </w:t>
      </w:r>
      <w:r w:rsidRPr="00316B62">
        <w:rPr>
          <w:rFonts w:ascii="Arial" w:hAnsi="Arial" w:cs="Arial"/>
          <w:b/>
          <w:sz w:val="22"/>
        </w:rPr>
        <w:tab/>
      </w:r>
      <w:r w:rsidR="00885431" w:rsidRPr="00316B62">
        <w:rPr>
          <w:rFonts w:ascii="Arial" w:hAnsi="Arial" w:cs="Arial"/>
          <w:sz w:val="22"/>
          <w:lang w:eastAsia="zh-CN"/>
        </w:rPr>
        <w:t xml:space="preserve">Discussion on </w:t>
      </w:r>
      <w:r w:rsidR="004B5DBA" w:rsidRPr="00316B62">
        <w:rPr>
          <w:rFonts w:ascii="Arial" w:hAnsi="Arial" w:cs="Arial"/>
          <w:sz w:val="22"/>
          <w:lang w:eastAsia="zh-CN"/>
        </w:rPr>
        <w:t>parameters for AAS BS operating in bands below 1 GHz</w:t>
      </w:r>
      <w:r w:rsidR="004B5DBA" w:rsidRPr="00316B62" w:rsidDel="00885431">
        <w:rPr>
          <w:rFonts w:ascii="Arial" w:hAnsi="Arial" w:cs="Arial"/>
          <w:sz w:val="22"/>
          <w:lang w:eastAsia="zh-CN"/>
        </w:rPr>
        <w:t xml:space="preserve"> </w:t>
      </w:r>
    </w:p>
    <w:p w14:paraId="73AD8CE3" w14:textId="70950903" w:rsidR="00E61455" w:rsidRPr="00316B62" w:rsidRDefault="00E61455" w:rsidP="00E61455">
      <w:pPr>
        <w:tabs>
          <w:tab w:val="left" w:pos="1985"/>
        </w:tabs>
        <w:jc w:val="both"/>
        <w:rPr>
          <w:rFonts w:ascii="Arial" w:hAnsi="Arial" w:cs="Arial"/>
          <w:sz w:val="22"/>
          <w:lang w:eastAsia="zh-CN"/>
        </w:rPr>
      </w:pPr>
      <w:r w:rsidRPr="00316B62">
        <w:rPr>
          <w:rFonts w:ascii="Arial" w:hAnsi="Arial" w:cs="Arial"/>
          <w:b/>
          <w:sz w:val="22"/>
        </w:rPr>
        <w:t>Agenda Item:</w:t>
      </w:r>
      <w:r w:rsidRPr="00316B62">
        <w:rPr>
          <w:rFonts w:ascii="Arial" w:hAnsi="Arial" w:cs="Arial"/>
          <w:b/>
          <w:sz w:val="22"/>
        </w:rPr>
        <w:tab/>
      </w:r>
      <w:r w:rsidR="00885431" w:rsidRPr="00316B62">
        <w:rPr>
          <w:rFonts w:ascii="Arial" w:hAnsi="Arial" w:cs="Arial"/>
          <w:sz w:val="22"/>
          <w:lang w:eastAsia="zh-CN"/>
        </w:rPr>
        <w:t>10.4</w:t>
      </w:r>
    </w:p>
    <w:p w14:paraId="6402E503" w14:textId="2087A5A3" w:rsidR="00D84BD0" w:rsidRPr="00316B62" w:rsidRDefault="00D84BD0" w:rsidP="00D84BD0">
      <w:pPr>
        <w:tabs>
          <w:tab w:val="left" w:pos="1985"/>
        </w:tabs>
        <w:jc w:val="both"/>
        <w:rPr>
          <w:rFonts w:ascii="Arial" w:hAnsi="Arial" w:cs="Arial"/>
          <w:sz w:val="22"/>
        </w:rPr>
      </w:pPr>
      <w:r w:rsidRPr="00316B62">
        <w:rPr>
          <w:rFonts w:ascii="Arial" w:hAnsi="Arial" w:cs="Arial"/>
          <w:b/>
          <w:sz w:val="22"/>
        </w:rPr>
        <w:t xml:space="preserve">Source: </w:t>
      </w:r>
      <w:r w:rsidRPr="00316B62">
        <w:rPr>
          <w:rFonts w:ascii="Arial" w:hAnsi="Arial" w:cs="Arial"/>
          <w:b/>
          <w:sz w:val="22"/>
        </w:rPr>
        <w:tab/>
      </w:r>
      <w:r w:rsidR="00885431" w:rsidRPr="00316B62">
        <w:rPr>
          <w:rFonts w:ascii="Arial" w:hAnsi="Arial" w:cs="Arial"/>
          <w:bCs/>
          <w:sz w:val="22"/>
        </w:rPr>
        <w:t xml:space="preserve">Huawei, </w:t>
      </w:r>
      <w:proofErr w:type="spellStart"/>
      <w:r w:rsidR="00885431" w:rsidRPr="00316B62">
        <w:rPr>
          <w:rFonts w:ascii="Arial" w:hAnsi="Arial" w:cs="Arial"/>
          <w:bCs/>
          <w:sz w:val="22"/>
        </w:rPr>
        <w:t>HiSilicon</w:t>
      </w:r>
      <w:proofErr w:type="spellEnd"/>
    </w:p>
    <w:p w14:paraId="5E188A5E" w14:textId="0EEA2746" w:rsidR="00E61455" w:rsidRPr="00316B62" w:rsidRDefault="00E61455" w:rsidP="00E61455">
      <w:pPr>
        <w:tabs>
          <w:tab w:val="left" w:pos="1985"/>
        </w:tabs>
        <w:jc w:val="both"/>
        <w:rPr>
          <w:rFonts w:ascii="Arial" w:hAnsi="Arial" w:cs="Arial"/>
          <w:b/>
          <w:sz w:val="22"/>
          <w:lang w:eastAsia="zh-CN"/>
        </w:rPr>
      </w:pPr>
      <w:r w:rsidRPr="00316B62">
        <w:rPr>
          <w:rFonts w:ascii="Arial" w:hAnsi="Arial" w:cs="Arial"/>
          <w:b/>
          <w:sz w:val="22"/>
        </w:rPr>
        <w:t>Document for:</w:t>
      </w:r>
      <w:r w:rsidRPr="00316B62">
        <w:rPr>
          <w:rFonts w:ascii="Arial" w:hAnsi="Arial" w:cs="Arial"/>
          <w:b/>
          <w:sz w:val="22"/>
        </w:rPr>
        <w:tab/>
      </w:r>
      <w:r w:rsidR="00652538" w:rsidRPr="00316B62">
        <w:rPr>
          <w:rFonts w:ascii="Arial" w:hAnsi="Arial" w:cs="Arial"/>
          <w:sz w:val="22"/>
          <w:lang w:eastAsia="zh-CN"/>
        </w:rPr>
        <w:t>Discussion</w:t>
      </w:r>
    </w:p>
    <w:p w14:paraId="5CDD1EB3" w14:textId="60FDD0A3" w:rsidR="00B4053B" w:rsidRPr="00316B62" w:rsidRDefault="00E84B47" w:rsidP="00E84B47">
      <w:pPr>
        <w:pStyle w:val="Heading1"/>
        <w:rPr>
          <w:lang w:eastAsia="zh-CN"/>
        </w:rPr>
      </w:pPr>
      <w:r w:rsidRPr="00316B62">
        <w:t>1</w:t>
      </w:r>
      <w:r w:rsidRPr="00316B62">
        <w:tab/>
        <w:t>Introduction</w:t>
      </w:r>
    </w:p>
    <w:p w14:paraId="7114BEB3" w14:textId="4780013C" w:rsidR="00863B95" w:rsidRPr="00316B62" w:rsidRDefault="00FB54CC" w:rsidP="006A0DAF">
      <w:pPr>
        <w:overflowPunct/>
        <w:autoSpaceDE/>
        <w:autoSpaceDN/>
        <w:adjustRightInd/>
        <w:textAlignment w:val="auto"/>
        <w:rPr>
          <w:rFonts w:eastAsia="SimSun"/>
          <w:iCs/>
          <w:lang w:eastAsia="zh-CN"/>
        </w:rPr>
      </w:pPr>
      <w:r w:rsidRPr="00316B62">
        <w:rPr>
          <w:rFonts w:eastAsia="SimSun"/>
          <w:iCs/>
          <w:lang w:eastAsia="zh-CN"/>
        </w:rPr>
        <w:t xml:space="preserve">ECC PT1 has submitted to TSG RAN and RAN4 a LS </w:t>
      </w:r>
      <w:r w:rsidR="00885431" w:rsidRPr="00316B62">
        <w:rPr>
          <w:rFonts w:eastAsia="SimSun"/>
          <w:iCs/>
          <w:lang w:eastAsia="zh-CN"/>
        </w:rPr>
        <w:t xml:space="preserve">in </w:t>
      </w:r>
      <w:r w:rsidRPr="00316B62">
        <w:rPr>
          <w:rFonts w:eastAsia="SimSun"/>
          <w:iCs/>
          <w:lang w:eastAsia="zh-CN"/>
        </w:rPr>
        <w:t>R4-2513058</w:t>
      </w:r>
      <w:r w:rsidR="00885431" w:rsidRPr="00316B62">
        <w:rPr>
          <w:rFonts w:eastAsia="SimSun"/>
          <w:iCs/>
          <w:lang w:eastAsia="zh-CN"/>
        </w:rPr>
        <w:t xml:space="preserve"> [1]</w:t>
      </w:r>
      <w:r w:rsidRPr="00316B62">
        <w:rPr>
          <w:rFonts w:eastAsia="SimSun"/>
          <w:iCs/>
          <w:lang w:eastAsia="zh-CN"/>
        </w:rPr>
        <w:t xml:space="preserve"> on the topic of </w:t>
      </w:r>
      <w:r w:rsidR="00863B95" w:rsidRPr="00316B62">
        <w:rPr>
          <w:rFonts w:eastAsia="SimSun"/>
          <w:iCs/>
          <w:lang w:eastAsia="zh-CN"/>
        </w:rPr>
        <w:t>parameters for AAS BS operating in bands below 1 GHz</w:t>
      </w:r>
      <w:r w:rsidRPr="00316B62">
        <w:rPr>
          <w:rFonts w:eastAsia="SimSun"/>
          <w:iCs/>
          <w:lang w:eastAsia="zh-CN"/>
        </w:rPr>
        <w:t xml:space="preserve">. </w:t>
      </w:r>
      <w:r w:rsidR="00695824" w:rsidRPr="00316B62">
        <w:rPr>
          <w:rFonts w:eastAsia="SimSun"/>
          <w:iCs/>
          <w:lang w:eastAsia="zh-CN"/>
        </w:rPr>
        <w:t xml:space="preserve">The work will be carried out in ECC PT1 and captured in new ECC Reports that would form the basis for the update of the regulatory technical conditions in ECC Decision (15)01 </w:t>
      </w:r>
      <w:r w:rsidR="00D66C9E" w:rsidRPr="00316B62">
        <w:rPr>
          <w:rFonts w:eastAsia="SimSun"/>
          <w:iCs/>
          <w:lang w:eastAsia="zh-CN"/>
        </w:rPr>
        <w:t>[2]</w:t>
      </w:r>
      <w:r w:rsidR="00695824" w:rsidRPr="00316B62">
        <w:rPr>
          <w:rFonts w:eastAsia="SimSun"/>
          <w:iCs/>
          <w:lang w:eastAsia="zh-CN"/>
        </w:rPr>
        <w:t xml:space="preserve">, ECC Decision (09)03 </w:t>
      </w:r>
      <w:r w:rsidR="00D66C9E" w:rsidRPr="00316B62">
        <w:rPr>
          <w:rFonts w:eastAsia="SimSun"/>
          <w:iCs/>
          <w:lang w:eastAsia="zh-CN"/>
        </w:rPr>
        <w:t>[3],</w:t>
      </w:r>
      <w:r w:rsidR="00695824" w:rsidRPr="00316B62">
        <w:rPr>
          <w:rFonts w:eastAsia="SimSun"/>
          <w:iCs/>
          <w:lang w:eastAsia="zh-CN"/>
        </w:rPr>
        <w:t xml:space="preserve"> and ECC Decision (06)13 </w:t>
      </w:r>
      <w:r w:rsidR="00D66C9E" w:rsidRPr="00316B62">
        <w:rPr>
          <w:rFonts w:eastAsia="SimSun"/>
          <w:iCs/>
          <w:lang w:eastAsia="zh-CN"/>
        </w:rPr>
        <w:t>[4]</w:t>
      </w:r>
      <w:r w:rsidR="00695824" w:rsidRPr="00316B62">
        <w:rPr>
          <w:rFonts w:eastAsia="SimSun"/>
          <w:iCs/>
          <w:lang w:eastAsia="zh-CN"/>
        </w:rPr>
        <w:t>.</w:t>
      </w:r>
    </w:p>
    <w:p w14:paraId="62486165" w14:textId="4B08A143" w:rsidR="008307CE" w:rsidRPr="00316B62" w:rsidRDefault="008307CE" w:rsidP="008307CE">
      <w:pPr>
        <w:overflowPunct/>
        <w:autoSpaceDE/>
        <w:autoSpaceDN/>
        <w:adjustRightInd/>
        <w:textAlignment w:val="auto"/>
        <w:rPr>
          <w:rFonts w:eastAsia="SimSun"/>
          <w:iCs/>
          <w:lang w:eastAsia="zh-CN"/>
        </w:rPr>
      </w:pPr>
      <w:r w:rsidRPr="00316B62">
        <w:rPr>
          <w:rFonts w:eastAsia="SimSun"/>
          <w:iCs/>
          <w:lang w:eastAsia="zh-CN"/>
        </w:rPr>
        <w:t>ECC PT1 informs that it has started work towards authorisation of AAS BS in the following frequency bands:</w:t>
      </w:r>
    </w:p>
    <w:p w14:paraId="0DCD3B1B" w14:textId="77777777" w:rsidR="008307CE" w:rsidRPr="00316B62"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16B62">
        <w:rPr>
          <w:rFonts w:eastAsia="SimSun"/>
          <w:iCs/>
          <w:lang w:eastAsia="zh-CN"/>
        </w:rPr>
        <w:t xml:space="preserve">694-791 MHz (700 MHz), </w:t>
      </w:r>
    </w:p>
    <w:p w14:paraId="1561455D" w14:textId="77777777" w:rsidR="008307CE" w:rsidRPr="00316B62"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16B62">
        <w:rPr>
          <w:rFonts w:eastAsia="SimSun"/>
          <w:iCs/>
          <w:lang w:eastAsia="zh-CN"/>
        </w:rPr>
        <w:t>791-862 MHz (800 MHz),</w:t>
      </w:r>
    </w:p>
    <w:p w14:paraId="4FAED05C" w14:textId="77777777" w:rsidR="008307CE" w:rsidRPr="00316B62" w:rsidRDefault="008307CE" w:rsidP="008307CE">
      <w:pPr>
        <w:pStyle w:val="ListParagraph"/>
        <w:numPr>
          <w:ilvl w:val="0"/>
          <w:numId w:val="38"/>
        </w:numPr>
        <w:overflowPunct/>
        <w:autoSpaceDE/>
        <w:autoSpaceDN/>
        <w:adjustRightInd/>
        <w:ind w:firstLineChars="0"/>
        <w:textAlignment w:val="auto"/>
        <w:rPr>
          <w:rFonts w:eastAsia="SimSun"/>
          <w:iCs/>
          <w:lang w:eastAsia="zh-CN"/>
        </w:rPr>
      </w:pPr>
      <w:r w:rsidRPr="00316B62">
        <w:rPr>
          <w:rFonts w:eastAsia="SimSun"/>
          <w:iCs/>
          <w:lang w:eastAsia="zh-CN"/>
        </w:rPr>
        <w:t xml:space="preserve">880-960 MHz (900 MHz). </w:t>
      </w:r>
    </w:p>
    <w:p w14:paraId="544FED5F" w14:textId="1DA39664" w:rsidR="009C6CEE" w:rsidRPr="00316B62" w:rsidRDefault="009C6CEE" w:rsidP="00863B95">
      <w:pPr>
        <w:overflowPunct/>
        <w:autoSpaceDE/>
        <w:autoSpaceDN/>
        <w:adjustRightInd/>
        <w:textAlignment w:val="auto"/>
        <w:rPr>
          <w:rFonts w:eastAsia="SimSun"/>
          <w:iCs/>
          <w:lang w:eastAsia="zh-CN"/>
        </w:rPr>
      </w:pPr>
    </w:p>
    <w:p w14:paraId="055D49C5" w14:textId="77777777" w:rsidR="0038155E" w:rsidRPr="00316B62" w:rsidRDefault="0038155E" w:rsidP="0038155E">
      <w:pPr>
        <w:overflowPunct/>
        <w:autoSpaceDE/>
        <w:autoSpaceDN/>
        <w:adjustRightInd/>
        <w:textAlignment w:val="auto"/>
        <w:rPr>
          <w:rFonts w:eastAsia="SimSun"/>
          <w:iCs/>
          <w:lang w:eastAsia="zh-CN"/>
        </w:rPr>
      </w:pPr>
      <w:r w:rsidRPr="00316B62">
        <w:rPr>
          <w:rFonts w:eastAsia="SimSun"/>
          <w:iCs/>
          <w:lang w:eastAsia="zh-CN"/>
        </w:rPr>
        <w:t>ECC PT1 expects that AAS BSs in the three bands under study would be deployed in existing sites and hence the deployment parameters would be similar to non-AAS. However, ECC PT1 does not have information about the technical characteristics of AAS BSs in these frequency bands.</w:t>
      </w:r>
    </w:p>
    <w:p w14:paraId="5B9426A8" w14:textId="1D68F264" w:rsidR="00FB54CC" w:rsidRPr="00316B62" w:rsidRDefault="00FB54CC" w:rsidP="002473B6">
      <w:pPr>
        <w:overflowPunct/>
        <w:autoSpaceDE/>
        <w:autoSpaceDN/>
        <w:adjustRightInd/>
        <w:textAlignment w:val="auto"/>
        <w:rPr>
          <w:rFonts w:eastAsia="SimSun"/>
          <w:iCs/>
          <w:lang w:eastAsia="zh-CN"/>
        </w:rPr>
      </w:pPr>
      <w:r w:rsidRPr="00316B62">
        <w:rPr>
          <w:rFonts w:eastAsia="SimSun"/>
          <w:iCs/>
          <w:lang w:eastAsia="zh-CN"/>
        </w:rPr>
        <w:t>ECC PT1 notes that it does not have the technical information required to conduct compatibility studies, and asks 3GPP for guidance on the following</w:t>
      </w:r>
      <w:r w:rsidR="00A43B74" w:rsidRPr="00316B62">
        <w:rPr>
          <w:rFonts w:eastAsia="SimSun"/>
          <w:iCs/>
          <w:lang w:eastAsia="zh-CN"/>
        </w:rPr>
        <w:t xml:space="preserve"> items</w:t>
      </w:r>
      <w:r w:rsidRPr="00316B62">
        <w:rPr>
          <w:rFonts w:eastAsia="SimSun"/>
          <w:iCs/>
          <w:lang w:eastAsia="zh-CN"/>
        </w:rPr>
        <w:t>:</w:t>
      </w:r>
    </w:p>
    <w:p w14:paraId="6F899C99" w14:textId="77777777" w:rsidR="006D28A4" w:rsidRPr="00316B62" w:rsidRDefault="006D28A4" w:rsidP="00C92266">
      <w:pPr>
        <w:pStyle w:val="ListParagraph"/>
        <w:numPr>
          <w:ilvl w:val="0"/>
          <w:numId w:val="39"/>
        </w:numPr>
        <w:overflowPunct/>
        <w:autoSpaceDE/>
        <w:autoSpaceDN/>
        <w:adjustRightInd/>
        <w:ind w:firstLineChars="0"/>
        <w:textAlignment w:val="auto"/>
        <w:rPr>
          <w:rFonts w:eastAsia="Arial" w:cs="Arial"/>
        </w:rPr>
      </w:pPr>
      <w:r w:rsidRPr="00316B62">
        <w:rPr>
          <w:rFonts w:eastAsia="Arial" w:cs="Arial"/>
        </w:rPr>
        <w:t>Unwanted emissions characteristics of AAS BSs operating in the 700 MHz, 800 MHz and 900 MHz bands.</w:t>
      </w:r>
    </w:p>
    <w:p w14:paraId="0D497AD8" w14:textId="77777777" w:rsidR="006D28A4" w:rsidRPr="00316B62" w:rsidRDefault="006D28A4" w:rsidP="00C92266">
      <w:pPr>
        <w:pStyle w:val="ListParagraph"/>
        <w:numPr>
          <w:ilvl w:val="0"/>
          <w:numId w:val="39"/>
        </w:numPr>
        <w:overflowPunct/>
        <w:autoSpaceDE/>
        <w:autoSpaceDN/>
        <w:adjustRightInd/>
        <w:ind w:firstLineChars="0"/>
        <w:textAlignment w:val="auto"/>
        <w:rPr>
          <w:rFonts w:eastAsia="Arial" w:cs="Arial"/>
        </w:rPr>
      </w:pPr>
      <w:r w:rsidRPr="00316B62">
        <w:rPr>
          <w:rFonts w:eastAsia="Arial" w:cs="Arial"/>
        </w:rPr>
        <w:t>Whether 3GPP TS 37.105 and TS 38.104 BS RF requirements are also applicable for AAS BS operation in bands below 1 GHz under consideration.</w:t>
      </w:r>
    </w:p>
    <w:p w14:paraId="56FA5B40" w14:textId="77777777" w:rsidR="006D28A4" w:rsidRPr="00316B62" w:rsidRDefault="006D28A4" w:rsidP="00C92266">
      <w:pPr>
        <w:pStyle w:val="ListParagraph"/>
        <w:numPr>
          <w:ilvl w:val="0"/>
          <w:numId w:val="39"/>
        </w:numPr>
        <w:overflowPunct/>
        <w:autoSpaceDE/>
        <w:autoSpaceDN/>
        <w:adjustRightInd/>
        <w:ind w:firstLineChars="0"/>
        <w:textAlignment w:val="auto"/>
        <w:rPr>
          <w:rFonts w:eastAsia="Arial" w:cs="Arial"/>
        </w:rPr>
      </w:pPr>
      <w:r w:rsidRPr="00316B62">
        <w:rPr>
          <w:rFonts w:eastAsia="Arial" w:cs="Arial"/>
        </w:rPr>
        <w:t xml:space="preserve">A model and associated parameters for modelling AAS BS antenna arrays in frequencies below 1 GHz, both in-band and out of band for frequency bands under consideration. </w:t>
      </w:r>
    </w:p>
    <w:p w14:paraId="7F938719" w14:textId="13B0A355" w:rsidR="004B5DBA" w:rsidRPr="00316B62" w:rsidRDefault="004B5DBA" w:rsidP="004B5DBA">
      <w:pPr>
        <w:overflowPunct/>
        <w:autoSpaceDE/>
        <w:autoSpaceDN/>
        <w:adjustRightInd/>
        <w:textAlignment w:val="auto"/>
        <w:rPr>
          <w:rFonts w:eastAsia="SimSun"/>
          <w:iCs/>
          <w:lang w:eastAsia="zh-CN"/>
        </w:rPr>
      </w:pPr>
      <w:r w:rsidRPr="00316B62">
        <w:rPr>
          <w:rFonts w:eastAsia="SimSun"/>
          <w:iCs/>
          <w:lang w:eastAsia="zh-CN"/>
        </w:rPr>
        <w:t xml:space="preserve">In this contribution we provide discussion on the questions received in LS from CEPT ECC PT1 (R4-2513058) on AAS BS operation in low frequency bands below 1 GHz. </w:t>
      </w:r>
    </w:p>
    <w:p w14:paraId="7A76A494" w14:textId="77777777" w:rsidR="00210487" w:rsidRPr="00316B62" w:rsidRDefault="00210487" w:rsidP="006A0DAF">
      <w:pPr>
        <w:overflowPunct/>
        <w:autoSpaceDE/>
        <w:autoSpaceDN/>
        <w:adjustRightInd/>
        <w:textAlignment w:val="auto"/>
        <w:rPr>
          <w:rFonts w:eastAsia="SimSun"/>
          <w:iCs/>
          <w:lang w:eastAsia="zh-CN"/>
        </w:rPr>
      </w:pPr>
    </w:p>
    <w:p w14:paraId="3332EBCC" w14:textId="5FD07ACF" w:rsidR="00FB54CC" w:rsidRPr="00316B62" w:rsidRDefault="00E84B47" w:rsidP="00E84B47">
      <w:pPr>
        <w:pStyle w:val="Heading1"/>
      </w:pPr>
      <w:r w:rsidRPr="00316B62">
        <w:t>2</w:t>
      </w:r>
      <w:r w:rsidRPr="00316B62">
        <w:tab/>
        <w:t>Discussion</w:t>
      </w:r>
    </w:p>
    <w:p w14:paraId="2A7D9FEA" w14:textId="707EAF9D" w:rsidR="000A125B" w:rsidRPr="00316B62" w:rsidRDefault="000A125B" w:rsidP="006A0DAF">
      <w:pPr>
        <w:pStyle w:val="Heading1"/>
        <w:ind w:hanging="714"/>
        <w:rPr>
          <w:sz w:val="32"/>
          <w:szCs w:val="18"/>
        </w:rPr>
      </w:pPr>
      <w:r w:rsidRPr="00316B62">
        <w:rPr>
          <w:sz w:val="32"/>
          <w:szCs w:val="18"/>
        </w:rPr>
        <w:t>2.1</w:t>
      </w:r>
      <w:r w:rsidRPr="00316B62">
        <w:rPr>
          <w:sz w:val="32"/>
          <w:szCs w:val="18"/>
        </w:rPr>
        <w:tab/>
      </w:r>
      <w:r w:rsidR="00D55FAF" w:rsidRPr="00316B62">
        <w:rPr>
          <w:rFonts w:eastAsia="Arial" w:cs="Arial"/>
          <w:sz w:val="32"/>
          <w:szCs w:val="18"/>
        </w:rPr>
        <w:t>Unwanted emissions characteristics of AAS BS</w:t>
      </w:r>
    </w:p>
    <w:p w14:paraId="2FF40778" w14:textId="0F9819E6" w:rsidR="00E84B47" w:rsidRPr="00316B62" w:rsidRDefault="00E84B47" w:rsidP="009F4039">
      <w:pPr>
        <w:pStyle w:val="B1"/>
        <w:ind w:left="0" w:firstLine="0"/>
        <w:rPr>
          <w:lang w:val="en-US" w:eastAsia="zh-CN"/>
        </w:rPr>
      </w:pPr>
      <w:r w:rsidRPr="00316B62">
        <w:rPr>
          <w:lang w:val="en-US" w:eastAsia="zh-CN"/>
        </w:rPr>
        <w:t>RAN4 considered in Q4 2024 whether a low frequency boundary should be specified for the BS RF requirements specifications. Specifically, RAN4 considered introduction of a clarification note for AAS BS lower operating band frequency limit in the following form:</w:t>
      </w:r>
    </w:p>
    <w:p w14:paraId="3FCF4143" w14:textId="15FF4313" w:rsidR="00E84B47" w:rsidRPr="00316B62" w:rsidRDefault="00E84B47" w:rsidP="00E84B47">
      <w:pPr>
        <w:rPr>
          <w:iCs/>
          <w:lang w:val="en-US" w:eastAsia="zh-CN"/>
        </w:rPr>
      </w:pPr>
      <w:r w:rsidRPr="00316B62">
        <w:rPr>
          <w:iCs/>
          <w:lang w:val="en-US" w:eastAsia="zh-CN"/>
        </w:rPr>
        <w:t>“</w:t>
      </w:r>
      <w:r w:rsidRPr="00316B62">
        <w:rPr>
          <w:i/>
          <w:iCs/>
          <w:lang w:val="en-US" w:eastAsia="zh-CN"/>
        </w:rPr>
        <w:t>Operating bands below [</w:t>
      </w:r>
      <w:proofErr w:type="spellStart"/>
      <w:r w:rsidRPr="00316B62">
        <w:rPr>
          <w:i/>
          <w:iCs/>
          <w:lang w:val="en-US" w:eastAsia="zh-CN"/>
        </w:rPr>
        <w:t>AAS_low_limit</w:t>
      </w:r>
      <w:proofErr w:type="spellEnd"/>
      <w:r w:rsidRPr="00316B62">
        <w:rPr>
          <w:i/>
          <w:iCs/>
          <w:lang w:val="en-US" w:eastAsia="zh-CN"/>
        </w:rPr>
        <w:t>] MHz are not considered as supported by this specification. Operating bands below [</w:t>
      </w:r>
      <w:proofErr w:type="spellStart"/>
      <w:r w:rsidRPr="00316B62">
        <w:rPr>
          <w:i/>
          <w:iCs/>
          <w:lang w:val="en-US" w:eastAsia="zh-CN"/>
        </w:rPr>
        <w:t>AAS_low_limit</w:t>
      </w:r>
      <w:proofErr w:type="spellEnd"/>
      <w:r w:rsidRPr="00316B62">
        <w:rPr>
          <w:i/>
          <w:iCs/>
          <w:lang w:val="en-US" w:eastAsia="zh-CN"/>
        </w:rPr>
        <w:t>] MHz are still applicable for protection requirements (</w:t>
      </w:r>
      <w:r w:rsidR="005619DF" w:rsidRPr="00316B62">
        <w:rPr>
          <w:i/>
          <w:iCs/>
          <w:lang w:val="en-US" w:eastAsia="zh-CN"/>
        </w:rPr>
        <w:t>i.e.,</w:t>
      </w:r>
      <w:r w:rsidRPr="00316B62">
        <w:rPr>
          <w:i/>
          <w:iCs/>
          <w:lang w:val="en-US" w:eastAsia="zh-CN"/>
        </w:rPr>
        <w:t xml:space="preserve"> Tx spurious co-location and co-existence, Rx blocking co-location).</w:t>
      </w:r>
      <w:r w:rsidRPr="00316B62">
        <w:rPr>
          <w:iCs/>
          <w:lang w:val="en-US" w:eastAsia="zh-CN"/>
        </w:rPr>
        <w:t>”</w:t>
      </w:r>
    </w:p>
    <w:p w14:paraId="6F83D7A0" w14:textId="7CBCF8F4" w:rsidR="00E84B47" w:rsidRPr="00316B62" w:rsidRDefault="00E84B47" w:rsidP="00E84B47">
      <w:pPr>
        <w:pStyle w:val="B1"/>
        <w:ind w:left="0" w:firstLine="0"/>
        <w:rPr>
          <w:lang w:val="en-US" w:eastAsia="zh-CN"/>
        </w:rPr>
      </w:pPr>
      <w:r w:rsidRPr="00316B62">
        <w:rPr>
          <w:lang w:val="en-US" w:eastAsia="zh-CN"/>
        </w:rPr>
        <w:t xml:space="preserve">The topic was discussed </w:t>
      </w:r>
      <w:r w:rsidR="00836B25" w:rsidRPr="00316B62">
        <w:rPr>
          <w:lang w:val="en-US" w:eastAsia="zh-CN"/>
        </w:rPr>
        <w:t xml:space="preserve">and closed </w:t>
      </w:r>
      <w:r w:rsidRPr="00316B62">
        <w:rPr>
          <w:lang w:val="en-US" w:eastAsia="zh-CN"/>
        </w:rPr>
        <w:t>at RAN4#113</w:t>
      </w:r>
      <w:r w:rsidR="00836B25" w:rsidRPr="00316B62">
        <w:rPr>
          <w:lang w:val="en-US" w:eastAsia="zh-CN"/>
        </w:rPr>
        <w:t xml:space="preserve">, there </w:t>
      </w:r>
      <w:r w:rsidRPr="00316B62">
        <w:rPr>
          <w:lang w:val="en-US" w:eastAsia="zh-CN"/>
        </w:rPr>
        <w:t>was no agreement on a lower bound for applicability</w:t>
      </w:r>
      <w:r w:rsidR="00836B25" w:rsidRPr="00316B62">
        <w:rPr>
          <w:lang w:val="en-US" w:eastAsia="zh-CN"/>
        </w:rPr>
        <w:t xml:space="preserve"> of the specifications of RF requirements for AAS</w:t>
      </w:r>
      <w:r w:rsidR="00B5589C" w:rsidRPr="00316B62">
        <w:rPr>
          <w:lang w:val="en-US" w:eastAsia="zh-CN"/>
        </w:rPr>
        <w:t xml:space="preserve"> BS and NR BS</w:t>
      </w:r>
      <w:r w:rsidR="00836B25" w:rsidRPr="00316B62">
        <w:rPr>
          <w:lang w:val="en-US" w:eastAsia="zh-CN"/>
        </w:rPr>
        <w:t xml:space="preserve">. </w:t>
      </w:r>
      <w:r w:rsidR="005619DF" w:rsidRPr="00316B62">
        <w:rPr>
          <w:lang w:val="en-US" w:eastAsia="zh-CN"/>
        </w:rPr>
        <w:t>Therefore,</w:t>
      </w:r>
      <w:r w:rsidR="00836B25" w:rsidRPr="00316B62">
        <w:rPr>
          <w:lang w:val="en-US" w:eastAsia="zh-CN"/>
        </w:rPr>
        <w:t xml:space="preserve"> the </w:t>
      </w:r>
      <w:r w:rsidR="0074427C" w:rsidRPr="00316B62">
        <w:rPr>
          <w:lang w:val="en-US" w:eastAsia="zh-CN"/>
        </w:rPr>
        <w:t>RF</w:t>
      </w:r>
      <w:r w:rsidR="00836B25" w:rsidRPr="00316B62">
        <w:rPr>
          <w:lang w:val="en-US" w:eastAsia="zh-CN"/>
        </w:rPr>
        <w:t xml:space="preserve"> requirements </w:t>
      </w:r>
      <w:r w:rsidR="0074427C" w:rsidRPr="00316B62">
        <w:rPr>
          <w:lang w:val="en-US" w:eastAsia="zh-CN"/>
        </w:rPr>
        <w:t xml:space="preserve">– </w:t>
      </w:r>
      <w:r w:rsidR="00705660" w:rsidRPr="00316B62">
        <w:rPr>
          <w:lang w:val="en-US" w:eastAsia="zh-CN"/>
        </w:rPr>
        <w:t xml:space="preserve">in particular the OTA ACLR limits, the OTA operating band unwanted emissions limits, and the OTA spurious emissions limits – </w:t>
      </w:r>
      <w:r w:rsidR="00836B25" w:rsidRPr="00316B62">
        <w:rPr>
          <w:lang w:val="en-US" w:eastAsia="zh-CN"/>
        </w:rPr>
        <w:t xml:space="preserve">in </w:t>
      </w:r>
      <w:r w:rsidR="00836B25" w:rsidRPr="00316B62">
        <w:t xml:space="preserve">TS 37.105, </w:t>
      </w:r>
      <w:r w:rsidR="0074427C" w:rsidRPr="00316B62">
        <w:t xml:space="preserve">TS 37.145-2, </w:t>
      </w:r>
      <w:r w:rsidR="00836B25" w:rsidRPr="00316B62">
        <w:t>TS 38.104</w:t>
      </w:r>
      <w:r w:rsidR="0074427C" w:rsidRPr="00316B62">
        <w:t>, TS 38.141-2 are valid for 3GPP bands below 1 GHz.</w:t>
      </w:r>
    </w:p>
    <w:p w14:paraId="0F91A2F9" w14:textId="2B4A163E" w:rsidR="0082142A" w:rsidRPr="00316B62" w:rsidRDefault="00136420" w:rsidP="002473B6">
      <w:pPr>
        <w:pStyle w:val="B1"/>
        <w:ind w:left="0" w:firstLine="0"/>
      </w:pPr>
      <w:r w:rsidRPr="00316B62">
        <w:rPr>
          <w:b/>
          <w:bCs/>
          <w:lang w:eastAsia="zh-CN"/>
        </w:rPr>
        <w:lastRenderedPageBreak/>
        <w:t>Proposal 1</w:t>
      </w:r>
      <w:r w:rsidRPr="00316B62">
        <w:rPr>
          <w:lang w:eastAsia="zh-CN"/>
        </w:rPr>
        <w:t xml:space="preserve">: </w:t>
      </w:r>
      <w:bookmarkStart w:id="2" w:name="_Hlk210114728"/>
      <w:r w:rsidR="00FD3AFC" w:rsidRPr="00316B62">
        <w:t>Clarify in the LS reply to CEPT ECC PT1, that t</w:t>
      </w:r>
      <w:r w:rsidR="002F7418" w:rsidRPr="00316B62">
        <w:t xml:space="preserve">he </w:t>
      </w:r>
      <w:bookmarkEnd w:id="2"/>
      <w:r w:rsidR="002F7418" w:rsidRPr="00316B62">
        <w:t xml:space="preserve">RF characteristics of AAS </w:t>
      </w:r>
      <w:r w:rsidR="00A725E4" w:rsidRPr="00316B62">
        <w:t xml:space="preserve">BS </w:t>
      </w:r>
      <w:r w:rsidR="002F7418" w:rsidRPr="00316B62">
        <w:t xml:space="preserve">in </w:t>
      </w:r>
      <w:r w:rsidR="00A725E4" w:rsidRPr="00316B62">
        <w:t xml:space="preserve">operating </w:t>
      </w:r>
      <w:r w:rsidR="002F7418" w:rsidRPr="00316B62">
        <w:t>bands below 1 GHz, in particular the unwanted emissions limits</w:t>
      </w:r>
      <w:r w:rsidR="00FD3AFC" w:rsidRPr="00316B62">
        <w:rPr>
          <w:rFonts w:eastAsia="Arial" w:cs="Arial"/>
        </w:rPr>
        <w:t xml:space="preserve"> of AAS BS operating in the 700 MHz, 800 MHz and 900 MHz bands</w:t>
      </w:r>
      <w:r w:rsidR="002F7418" w:rsidRPr="00316B62">
        <w:t xml:space="preserve">, are </w:t>
      </w:r>
      <w:r w:rsidR="00FD3AFC" w:rsidRPr="00316B62">
        <w:t>already captured since Rel</w:t>
      </w:r>
      <w:r w:rsidR="00FD3AFC" w:rsidRPr="00316B62">
        <w:noBreakHyphen/>
        <w:t xml:space="preserve">15 in </w:t>
      </w:r>
      <w:r w:rsidR="00730BE7" w:rsidRPr="00316B62">
        <w:t>AAS BS specifications (</w:t>
      </w:r>
      <w:r w:rsidR="002F7418" w:rsidRPr="00316B62">
        <w:t xml:space="preserve">TS 37.105, </w:t>
      </w:r>
      <w:r w:rsidR="00FD3AFC" w:rsidRPr="00316B62">
        <w:t xml:space="preserve">TS 37.145-1, </w:t>
      </w:r>
      <w:r w:rsidR="002F7418" w:rsidRPr="00316B62">
        <w:t>TS 37.145-2</w:t>
      </w:r>
      <w:r w:rsidR="00730BE7" w:rsidRPr="00316B62">
        <w:t>)</w:t>
      </w:r>
      <w:r w:rsidR="002F7418" w:rsidRPr="00316B62">
        <w:t>,</w:t>
      </w:r>
      <w:r w:rsidR="00730BE7" w:rsidRPr="00316B62">
        <w:t xml:space="preserve"> and NR BS specifications (</w:t>
      </w:r>
      <w:r w:rsidR="002F7418" w:rsidRPr="00316B62">
        <w:t xml:space="preserve">TS 38.104, </w:t>
      </w:r>
      <w:r w:rsidR="00FD3AFC" w:rsidRPr="00316B62">
        <w:t xml:space="preserve">TS 38.141-1, </w:t>
      </w:r>
      <w:r w:rsidR="002F7418" w:rsidRPr="00316B62">
        <w:t>TS 38.141-2</w:t>
      </w:r>
      <w:r w:rsidR="00730BE7" w:rsidRPr="00316B62">
        <w:t>)</w:t>
      </w:r>
      <w:r w:rsidR="002F7418" w:rsidRPr="00316B62">
        <w:t>.</w:t>
      </w:r>
    </w:p>
    <w:p w14:paraId="54441B05" w14:textId="77777777" w:rsidR="00210487" w:rsidRPr="00316B62" w:rsidRDefault="00210487" w:rsidP="002473B6">
      <w:pPr>
        <w:pStyle w:val="B1"/>
        <w:ind w:left="0" w:firstLine="0"/>
      </w:pPr>
    </w:p>
    <w:p w14:paraId="692D24B3" w14:textId="1E80EF4B" w:rsidR="000A125B" w:rsidRPr="00316B62" w:rsidRDefault="000A125B" w:rsidP="000A125B">
      <w:pPr>
        <w:pStyle w:val="Heading1"/>
        <w:ind w:hanging="714"/>
        <w:rPr>
          <w:sz w:val="32"/>
          <w:szCs w:val="18"/>
        </w:rPr>
      </w:pPr>
      <w:r w:rsidRPr="00316B62">
        <w:rPr>
          <w:sz w:val="32"/>
          <w:szCs w:val="18"/>
        </w:rPr>
        <w:t>2.</w:t>
      </w:r>
      <w:r w:rsidR="00136420" w:rsidRPr="00316B62">
        <w:rPr>
          <w:sz w:val="32"/>
          <w:szCs w:val="18"/>
        </w:rPr>
        <w:t>2</w:t>
      </w:r>
      <w:r w:rsidRPr="00316B62">
        <w:rPr>
          <w:sz w:val="32"/>
          <w:szCs w:val="18"/>
        </w:rPr>
        <w:tab/>
      </w:r>
      <w:r w:rsidRPr="00316B62">
        <w:rPr>
          <w:rFonts w:eastAsia="SimSun"/>
          <w:iCs/>
          <w:sz w:val="32"/>
          <w:szCs w:val="18"/>
          <w:lang w:eastAsia="zh-CN"/>
        </w:rPr>
        <w:t>Antenna model and parameters</w:t>
      </w:r>
    </w:p>
    <w:p w14:paraId="1084D97F" w14:textId="7F3178E4" w:rsidR="009F4039" w:rsidRPr="00316B62" w:rsidRDefault="009F4039" w:rsidP="006A0DAF">
      <w:pPr>
        <w:overflowPunct/>
        <w:autoSpaceDE/>
        <w:autoSpaceDN/>
        <w:adjustRightInd/>
        <w:textAlignment w:val="auto"/>
      </w:pPr>
      <w:r w:rsidRPr="00316B62">
        <w:t xml:space="preserve">3GPP has produced </w:t>
      </w:r>
      <w:r w:rsidR="007F443C" w:rsidRPr="00316B62">
        <w:t xml:space="preserve">technical </w:t>
      </w:r>
      <w:r w:rsidRPr="00316B62">
        <w:t>reports with AAS antenna models and parameters for different bands, for own use and on request from ITU WP5D:</w:t>
      </w:r>
    </w:p>
    <w:p w14:paraId="31D53EBA" w14:textId="27F7C5CE" w:rsidR="0054199E" w:rsidRPr="00316B62" w:rsidRDefault="0054199E" w:rsidP="009F4039">
      <w:pPr>
        <w:pStyle w:val="B1"/>
        <w:numPr>
          <w:ilvl w:val="0"/>
          <w:numId w:val="36"/>
        </w:numPr>
        <w:rPr>
          <w:lang w:val="en-US" w:eastAsia="zh-CN"/>
        </w:rPr>
      </w:pPr>
      <w:r w:rsidRPr="00316B62">
        <w:rPr>
          <w:lang w:val="en-US" w:eastAsia="zh-CN"/>
        </w:rPr>
        <w:t xml:space="preserve">3GPP </w:t>
      </w:r>
      <w:r w:rsidR="009F4039" w:rsidRPr="00316B62">
        <w:rPr>
          <w:lang w:val="en-US" w:eastAsia="zh-CN"/>
        </w:rPr>
        <w:t>TR 38.803, Study on new radio access technology: Radio Frequency (RF) and co-existence aspects.</w:t>
      </w:r>
    </w:p>
    <w:p w14:paraId="53989A94" w14:textId="27B6FB59" w:rsidR="009F4039" w:rsidRPr="00316B62" w:rsidRDefault="009F4039" w:rsidP="006A0DAF">
      <w:pPr>
        <w:pStyle w:val="B1"/>
        <w:ind w:left="360" w:firstLine="0"/>
        <w:rPr>
          <w:lang w:val="en-US" w:eastAsia="zh-CN"/>
        </w:rPr>
      </w:pPr>
      <w:r w:rsidRPr="00316B62">
        <w:rPr>
          <w:lang w:val="en-US" w:eastAsia="zh-CN"/>
        </w:rPr>
        <w:t>This TR contains in section 5.2.3.2.4 a model developed to support sub-array antenna geometries. The model was created to model AAS base station operating within the frequency range 1710 to 4990 MHz. Section 5.2.3.2.4 of this TR also contains a parameter set, to be used with the model, applicable to BSs operating in the 1710 to 4990 MHz range.</w:t>
      </w:r>
    </w:p>
    <w:p w14:paraId="1466311A" w14:textId="77777777" w:rsidR="0054199E" w:rsidRPr="00316B62" w:rsidRDefault="0054199E" w:rsidP="009F4039">
      <w:pPr>
        <w:pStyle w:val="B1"/>
        <w:numPr>
          <w:ilvl w:val="0"/>
          <w:numId w:val="36"/>
        </w:numPr>
        <w:rPr>
          <w:lang w:val="en-US" w:eastAsia="zh-CN"/>
        </w:rPr>
      </w:pPr>
      <w:r w:rsidRPr="00316B62">
        <w:rPr>
          <w:lang w:val="en-US" w:eastAsia="zh-CN"/>
        </w:rPr>
        <w:t xml:space="preserve">3GPP </w:t>
      </w:r>
      <w:r w:rsidR="009F4039" w:rsidRPr="00316B62">
        <w:rPr>
          <w:lang w:val="en-US" w:eastAsia="zh-CN"/>
        </w:rPr>
        <w:t xml:space="preserve">TR 38.922 NR; Study on International Mobile Telecommunications (IMT) parameters for 4400 - 4800 MHz, 7125 - 8400 MHz and 14800 - 15350 MHz. </w:t>
      </w:r>
    </w:p>
    <w:p w14:paraId="206EF782" w14:textId="676C36CA" w:rsidR="009F4039" w:rsidRPr="00316B62" w:rsidRDefault="009F4039" w:rsidP="006A0DAF">
      <w:pPr>
        <w:pStyle w:val="B1"/>
        <w:ind w:left="360" w:firstLine="0"/>
        <w:rPr>
          <w:lang w:val="en-US" w:eastAsia="zh-CN"/>
        </w:rPr>
      </w:pPr>
      <w:r w:rsidRPr="00316B62">
        <w:rPr>
          <w:lang w:val="en-US" w:eastAsia="zh-CN"/>
        </w:rPr>
        <w:t>This TR was created in March 2025 in response to a request from WP5D and is the most recent report in 3GPP with an AAS model and parameters. The model equations (sec</w:t>
      </w:r>
      <w:r w:rsidR="007F443C" w:rsidRPr="00316B62">
        <w:rPr>
          <w:lang w:val="en-US" w:eastAsia="zh-CN"/>
        </w:rPr>
        <w:t>tion</w:t>
      </w:r>
      <w:r w:rsidRPr="00316B62">
        <w:rPr>
          <w:lang w:val="en-US" w:eastAsia="zh-CN"/>
        </w:rPr>
        <w:t xml:space="preserve"> 7.1.3), and the parameters for the 1710 to 4990 MHz range (sec</w:t>
      </w:r>
      <w:r w:rsidR="007F443C" w:rsidRPr="00316B62">
        <w:rPr>
          <w:lang w:val="en-US" w:eastAsia="zh-CN"/>
        </w:rPr>
        <w:t>tion</w:t>
      </w:r>
      <w:r w:rsidRPr="00316B62">
        <w:rPr>
          <w:lang w:val="en-US" w:eastAsia="zh-CN"/>
        </w:rPr>
        <w:t xml:space="preserve"> 4.4), are the same as in TR</w:t>
      </w:r>
      <w:r w:rsidR="007F443C" w:rsidRPr="00316B62">
        <w:rPr>
          <w:lang w:val="en-US" w:eastAsia="zh-CN"/>
        </w:rPr>
        <w:t xml:space="preserve"> </w:t>
      </w:r>
      <w:r w:rsidRPr="00316B62">
        <w:rPr>
          <w:lang w:val="en-US" w:eastAsia="zh-CN"/>
        </w:rPr>
        <w:t xml:space="preserve">38.803. TR38.922 also includes guidance on how to </w:t>
      </w:r>
      <w:bookmarkStart w:id="3" w:name="_Hlk178059006"/>
      <w:r w:rsidRPr="00316B62">
        <w:rPr>
          <w:lang w:val="en-US" w:eastAsia="zh-CN"/>
        </w:rPr>
        <w:t xml:space="preserve">model the array antenna pattern outside the </w:t>
      </w:r>
      <w:bookmarkEnd w:id="3"/>
      <w:r w:rsidRPr="00316B62">
        <w:rPr>
          <w:lang w:val="en-US" w:eastAsia="zh-CN"/>
        </w:rPr>
        <w:t>wanted channel.</w:t>
      </w:r>
    </w:p>
    <w:p w14:paraId="17F797BD" w14:textId="4801E242" w:rsidR="009F4039" w:rsidRPr="00316B62" w:rsidRDefault="00705660" w:rsidP="009F4039">
      <w:pPr>
        <w:pStyle w:val="B1"/>
        <w:ind w:left="0" w:firstLine="0"/>
        <w:rPr>
          <w:lang w:val="en-US" w:eastAsia="zh-CN"/>
        </w:rPr>
      </w:pPr>
      <w:r w:rsidRPr="00316B62">
        <w:rPr>
          <w:lang w:val="en-US" w:eastAsia="zh-CN"/>
        </w:rPr>
        <w:t xml:space="preserve">It is expected that the architecture of AAS </w:t>
      </w:r>
      <w:r w:rsidR="007F443C" w:rsidRPr="00316B62">
        <w:rPr>
          <w:lang w:val="en-US" w:eastAsia="zh-CN"/>
        </w:rPr>
        <w:t xml:space="preserve">BS </w:t>
      </w:r>
      <w:r w:rsidRPr="00316B62">
        <w:rPr>
          <w:lang w:val="en-US" w:eastAsia="zh-CN"/>
        </w:rPr>
        <w:t xml:space="preserve">in </w:t>
      </w:r>
      <w:r w:rsidR="007F443C" w:rsidRPr="00316B62">
        <w:rPr>
          <w:lang w:val="en-US" w:eastAsia="zh-CN"/>
        </w:rPr>
        <w:t xml:space="preserve">operating </w:t>
      </w:r>
      <w:r w:rsidRPr="00316B62">
        <w:rPr>
          <w:lang w:val="en-US" w:eastAsia="zh-CN"/>
        </w:rPr>
        <w:t xml:space="preserve">bands below 1 GHz will be similar to the sub-array antenna geometry considered in the TRs above. </w:t>
      </w:r>
      <w:r w:rsidR="005619DF" w:rsidRPr="00316B62">
        <w:rPr>
          <w:lang w:val="en-US" w:eastAsia="zh-CN"/>
        </w:rPr>
        <w:t>Therefore,</w:t>
      </w:r>
      <w:r w:rsidRPr="00316B62">
        <w:rPr>
          <w:lang w:val="en-US" w:eastAsia="zh-CN"/>
        </w:rPr>
        <w:t xml:space="preserve"> the model in section 7.1 of TR 38.922 could be used by ECC PT1 in their compatibility studies.</w:t>
      </w:r>
      <w:r w:rsidR="00955D6A" w:rsidRPr="00316B62">
        <w:rPr>
          <w:lang w:val="en-US" w:eastAsia="zh-CN"/>
        </w:rPr>
        <w:t xml:space="preserve"> Section 7.1.2 in TR</w:t>
      </w:r>
      <w:r w:rsidR="007F443C" w:rsidRPr="00316B62">
        <w:rPr>
          <w:lang w:val="en-US" w:eastAsia="zh-CN"/>
        </w:rPr>
        <w:t xml:space="preserve"> 38.922</w:t>
      </w:r>
      <w:r w:rsidR="00955D6A" w:rsidRPr="00316B62">
        <w:rPr>
          <w:lang w:val="en-US" w:eastAsia="zh-CN"/>
        </w:rPr>
        <w:t xml:space="preserve"> lists the input parameters required to utilize the model.</w:t>
      </w:r>
    </w:p>
    <w:p w14:paraId="05E9D5E1" w14:textId="5F2D0EF3" w:rsidR="00705660" w:rsidRPr="00316B62" w:rsidRDefault="00620B6D" w:rsidP="009F4039">
      <w:pPr>
        <w:pStyle w:val="B1"/>
        <w:ind w:left="0" w:firstLine="0"/>
        <w:rPr>
          <w:lang w:val="en-US" w:eastAsia="zh-CN"/>
        </w:rPr>
      </w:pPr>
      <w:r w:rsidRPr="00316B62">
        <w:rPr>
          <w:lang w:val="en-US" w:eastAsia="zh-CN"/>
        </w:rPr>
        <w:t xml:space="preserve">It is </w:t>
      </w:r>
      <w:r w:rsidR="00955D6A" w:rsidRPr="00316B62">
        <w:rPr>
          <w:lang w:val="en-US" w:eastAsia="zh-CN"/>
        </w:rPr>
        <w:t>propose</w:t>
      </w:r>
      <w:r w:rsidRPr="00316B62">
        <w:rPr>
          <w:lang w:val="en-US" w:eastAsia="zh-CN"/>
        </w:rPr>
        <w:t>d</w:t>
      </w:r>
      <w:r w:rsidR="00955D6A" w:rsidRPr="00316B62">
        <w:rPr>
          <w:lang w:val="en-US" w:eastAsia="zh-CN"/>
        </w:rPr>
        <w:t xml:space="preserve"> </w:t>
      </w:r>
      <w:r w:rsidRPr="00316B62">
        <w:rPr>
          <w:lang w:val="en-US" w:eastAsia="zh-CN"/>
        </w:rPr>
        <w:t xml:space="preserve">to consider </w:t>
      </w:r>
      <w:r w:rsidR="00955D6A" w:rsidRPr="00316B62">
        <w:rPr>
          <w:lang w:val="en-US" w:eastAsia="zh-CN"/>
        </w:rPr>
        <w:t xml:space="preserve">an </w:t>
      </w:r>
      <w:r w:rsidR="005305EA" w:rsidRPr="00316B62">
        <w:rPr>
          <w:lang w:val="en-US" w:eastAsia="zh-CN"/>
        </w:rPr>
        <w:t xml:space="preserve">antenna array </w:t>
      </w:r>
      <w:r w:rsidR="00955D6A" w:rsidRPr="00316B62">
        <w:rPr>
          <w:lang w:val="en-US" w:eastAsia="zh-CN"/>
        </w:rPr>
        <w:t xml:space="preserve">architecture as shown in the figure </w:t>
      </w:r>
      <w:r w:rsidR="005305EA" w:rsidRPr="00316B62">
        <w:rPr>
          <w:lang w:val="en-US" w:eastAsia="zh-CN"/>
        </w:rPr>
        <w:t xml:space="preserve">1 </w:t>
      </w:r>
      <w:r w:rsidR="00955D6A" w:rsidRPr="00316B62">
        <w:rPr>
          <w:lang w:val="en-US" w:eastAsia="zh-CN"/>
        </w:rPr>
        <w:t>below and the associated parameters in the table</w:t>
      </w:r>
      <w:r w:rsidR="005305EA" w:rsidRPr="00316B62">
        <w:rPr>
          <w:lang w:val="en-US" w:eastAsia="zh-CN"/>
        </w:rPr>
        <w:t xml:space="preserve"> 1</w:t>
      </w:r>
      <w:r w:rsidR="00955D6A" w:rsidRPr="00316B62">
        <w:rPr>
          <w:lang w:val="en-US" w:eastAsia="zh-CN"/>
        </w:rPr>
        <w:t xml:space="preserve"> below:</w:t>
      </w:r>
    </w:p>
    <w:p w14:paraId="031B81C7" w14:textId="6B5E7BA3" w:rsidR="00955D6A" w:rsidRPr="00316B62" w:rsidRDefault="00620B6D" w:rsidP="006A0DAF">
      <w:pPr>
        <w:pStyle w:val="B1"/>
        <w:ind w:left="0" w:firstLine="0"/>
        <w:jc w:val="center"/>
        <w:rPr>
          <w:b/>
          <w:bCs/>
          <w:lang w:val="en-US" w:eastAsia="zh-CN"/>
        </w:rPr>
      </w:pPr>
      <w:r w:rsidRPr="00316B62">
        <w:rPr>
          <w:b/>
          <w:bCs/>
          <w:lang w:val="en-US" w:eastAsia="zh-CN"/>
        </w:rPr>
        <w:t xml:space="preserve">Figure 1: </w:t>
      </w:r>
      <w:r w:rsidR="00EB6897" w:rsidRPr="00316B62">
        <w:rPr>
          <w:b/>
          <w:bCs/>
          <w:lang w:val="en-US" w:eastAsia="zh-CN"/>
        </w:rPr>
        <w:t xml:space="preserve">Proposed antenna array model </w:t>
      </w:r>
      <w:r w:rsidR="00F26ED0" w:rsidRPr="00316B62">
        <w:rPr>
          <w:b/>
          <w:bCs/>
          <w:lang w:val="en-US" w:eastAsia="zh-CN"/>
        </w:rPr>
        <w:t xml:space="preserve">in </w:t>
      </w:r>
      <w:r w:rsidR="00EB6897" w:rsidRPr="00316B62">
        <w:rPr>
          <w:b/>
          <w:bCs/>
          <w:lang w:val="en-US" w:eastAsia="zh-CN"/>
        </w:rPr>
        <w:t>700/800/900 MHz operating bands</w:t>
      </w:r>
    </w:p>
    <w:p w14:paraId="6A83C437" w14:textId="0FDC5FBD" w:rsidR="00955D6A" w:rsidRPr="00316B62" w:rsidRDefault="00955D6A" w:rsidP="00955D6A">
      <w:pPr>
        <w:pStyle w:val="B1"/>
        <w:ind w:left="0" w:firstLine="0"/>
        <w:jc w:val="center"/>
        <w:rPr>
          <w:lang w:val="en-US" w:eastAsia="zh-CN"/>
        </w:rPr>
      </w:pPr>
      <w:r w:rsidRPr="00316B62">
        <w:rPr>
          <w:noProof/>
          <w:lang w:val="en-US" w:eastAsia="zh-CN"/>
        </w:rPr>
        <w:drawing>
          <wp:inline distT="0" distB="0" distL="0" distR="0" wp14:anchorId="3C033F73" wp14:editId="1AAA3C6A">
            <wp:extent cx="1840865" cy="169481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40865" cy="1694815"/>
                    </a:xfrm>
                    <a:prstGeom prst="rect">
                      <a:avLst/>
                    </a:prstGeom>
                    <a:noFill/>
                  </pic:spPr>
                </pic:pic>
              </a:graphicData>
            </a:graphic>
          </wp:inline>
        </w:drawing>
      </w:r>
    </w:p>
    <w:p w14:paraId="0F53931C" w14:textId="77777777" w:rsidR="00016182" w:rsidRPr="00316B62" w:rsidRDefault="00016182" w:rsidP="00620B6D">
      <w:pPr>
        <w:pStyle w:val="B1"/>
        <w:ind w:left="0" w:firstLine="0"/>
        <w:jc w:val="center"/>
        <w:rPr>
          <w:b/>
          <w:bCs/>
          <w:lang w:val="en-US" w:eastAsia="zh-CN"/>
        </w:rPr>
      </w:pPr>
    </w:p>
    <w:p w14:paraId="4455D217" w14:textId="7F6CE329" w:rsidR="00955D6A" w:rsidRPr="00316B62" w:rsidRDefault="00620B6D" w:rsidP="006A0DAF">
      <w:pPr>
        <w:pStyle w:val="B1"/>
        <w:ind w:left="0" w:firstLine="0"/>
        <w:jc w:val="center"/>
        <w:rPr>
          <w:lang w:val="en-US" w:eastAsia="zh-CN"/>
        </w:rPr>
      </w:pPr>
      <w:r w:rsidRPr="00316B62">
        <w:rPr>
          <w:b/>
          <w:bCs/>
          <w:lang w:val="en-US" w:eastAsia="zh-CN"/>
        </w:rPr>
        <w:t>Table 1:</w:t>
      </w:r>
      <w:r w:rsidR="00F26ED0" w:rsidRPr="00316B62">
        <w:rPr>
          <w:b/>
          <w:bCs/>
          <w:lang w:val="en-US" w:eastAsia="zh-CN"/>
        </w:rPr>
        <w:t xml:space="preserve"> Proposed set of parameters for an array model in 700/800/900 MHz operating bands</w:t>
      </w:r>
    </w:p>
    <w:tbl>
      <w:tblPr>
        <w:tblStyle w:val="TableGrid"/>
        <w:tblW w:w="0" w:type="auto"/>
        <w:jc w:val="center"/>
        <w:tblLook w:val="0620" w:firstRow="1" w:lastRow="0" w:firstColumn="0" w:lastColumn="0" w:noHBand="1" w:noVBand="1"/>
      </w:tblPr>
      <w:tblGrid>
        <w:gridCol w:w="5179"/>
        <w:gridCol w:w="2758"/>
      </w:tblGrid>
      <w:tr w:rsidR="009F4039" w:rsidRPr="00316B62" w14:paraId="61246277" w14:textId="77777777" w:rsidTr="002473B6">
        <w:trPr>
          <w:trHeight w:val="20"/>
          <w:jc w:val="center"/>
        </w:trPr>
        <w:tc>
          <w:tcPr>
            <w:tcW w:w="0" w:type="auto"/>
          </w:tcPr>
          <w:p w14:paraId="38145947" w14:textId="77777777" w:rsidR="009F4039" w:rsidRPr="00316B62" w:rsidRDefault="009F4039" w:rsidP="006A0DAF">
            <w:pPr>
              <w:spacing w:after="0"/>
              <w:jc w:val="center"/>
              <w:rPr>
                <w:rFonts w:ascii="Arial" w:hAnsi="Arial" w:cs="Arial"/>
                <w:b/>
                <w:sz w:val="18"/>
                <w:szCs w:val="18"/>
              </w:rPr>
            </w:pPr>
            <w:r w:rsidRPr="00316B62">
              <w:rPr>
                <w:rFonts w:ascii="Arial" w:hAnsi="Arial" w:cs="Arial"/>
                <w:b/>
                <w:sz w:val="18"/>
                <w:szCs w:val="18"/>
              </w:rPr>
              <w:t>Parameter</w:t>
            </w:r>
          </w:p>
        </w:tc>
        <w:tc>
          <w:tcPr>
            <w:tcW w:w="0" w:type="auto"/>
          </w:tcPr>
          <w:p w14:paraId="7FB1C01F" w14:textId="77777777" w:rsidR="009F4039" w:rsidRPr="00316B62" w:rsidRDefault="009F4039" w:rsidP="006A0DAF">
            <w:pPr>
              <w:spacing w:after="0"/>
              <w:jc w:val="center"/>
              <w:rPr>
                <w:rFonts w:ascii="Arial" w:hAnsi="Arial" w:cs="Arial"/>
                <w:b/>
                <w:sz w:val="18"/>
                <w:szCs w:val="18"/>
              </w:rPr>
            </w:pPr>
            <w:r w:rsidRPr="00316B62">
              <w:rPr>
                <w:rFonts w:ascii="Arial" w:hAnsi="Arial" w:cs="Arial"/>
                <w:b/>
                <w:sz w:val="18"/>
                <w:szCs w:val="18"/>
              </w:rPr>
              <w:t>Value</w:t>
            </w:r>
          </w:p>
        </w:tc>
      </w:tr>
      <w:tr w:rsidR="00955D6A" w:rsidRPr="00316B62" w14:paraId="7B0D7F3C" w14:textId="77777777" w:rsidTr="002473B6">
        <w:trPr>
          <w:trHeight w:val="20"/>
          <w:jc w:val="center"/>
        </w:trPr>
        <w:tc>
          <w:tcPr>
            <w:tcW w:w="0" w:type="auto"/>
          </w:tcPr>
          <w:p w14:paraId="485B6940" w14:textId="77777777" w:rsidR="00A5690B" w:rsidRPr="00316B62" w:rsidRDefault="00A5690B" w:rsidP="00A5690B">
            <w:pPr>
              <w:spacing w:after="0"/>
              <w:rPr>
                <w:rFonts w:ascii="Arial" w:hAnsi="Arial" w:cs="Arial"/>
                <w:sz w:val="18"/>
                <w:szCs w:val="18"/>
                <w:lang w:val="en-US" w:eastAsia="zh-CN"/>
              </w:rPr>
            </w:pPr>
            <w:r w:rsidRPr="00316B62">
              <w:rPr>
                <w:rFonts w:ascii="Arial" w:hAnsi="Arial" w:cs="Arial"/>
                <w:sz w:val="18"/>
                <w:szCs w:val="18"/>
                <w:lang w:eastAsia="zh-CN"/>
              </w:rPr>
              <w:t xml:space="preserve">Antenna pattern model </w:t>
            </w:r>
          </w:p>
          <w:p w14:paraId="31E63A79" w14:textId="68A062F9" w:rsidR="00955D6A" w:rsidRPr="00316B62" w:rsidRDefault="00955D6A" w:rsidP="00955D6A">
            <w:pPr>
              <w:spacing w:after="0"/>
              <w:rPr>
                <w:rFonts w:ascii="Arial" w:hAnsi="Arial" w:cs="Arial"/>
                <w:sz w:val="18"/>
                <w:szCs w:val="18"/>
                <w:lang w:val="en-US"/>
              </w:rPr>
            </w:pPr>
          </w:p>
        </w:tc>
        <w:tc>
          <w:tcPr>
            <w:tcW w:w="0" w:type="auto"/>
          </w:tcPr>
          <w:p w14:paraId="685E0C5F" w14:textId="3D139674" w:rsidR="00955D6A" w:rsidRPr="00316B62" w:rsidRDefault="00A5690B" w:rsidP="00955D6A">
            <w:pPr>
              <w:spacing w:after="0"/>
              <w:rPr>
                <w:rFonts w:ascii="Arial" w:hAnsi="Arial" w:cs="Arial"/>
                <w:sz w:val="18"/>
                <w:szCs w:val="18"/>
                <w:lang w:val="en-US"/>
              </w:rPr>
            </w:pPr>
            <w:r w:rsidRPr="00316B62">
              <w:rPr>
                <w:rFonts w:ascii="Arial" w:hAnsi="Arial" w:cs="Arial"/>
                <w:sz w:val="18"/>
                <w:szCs w:val="18"/>
              </w:rPr>
              <w:t>Extended AAS subarray model</w:t>
            </w:r>
          </w:p>
        </w:tc>
      </w:tr>
      <w:tr w:rsidR="00955D6A" w:rsidRPr="00316B62" w14:paraId="52CCDD98" w14:textId="77777777" w:rsidTr="002473B6">
        <w:trPr>
          <w:trHeight w:val="20"/>
          <w:jc w:val="center"/>
        </w:trPr>
        <w:tc>
          <w:tcPr>
            <w:tcW w:w="0" w:type="auto"/>
            <w:hideMark/>
          </w:tcPr>
          <w:p w14:paraId="2068AF4C"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Element gain (</w:t>
            </w:r>
            <w:proofErr w:type="spellStart"/>
            <w:r w:rsidRPr="00316B62">
              <w:rPr>
                <w:rFonts w:ascii="Arial" w:hAnsi="Arial" w:cs="Arial"/>
                <w:sz w:val="18"/>
                <w:szCs w:val="18"/>
                <w:lang w:val="en-US"/>
              </w:rPr>
              <w:t>dBi</w:t>
            </w:r>
            <w:proofErr w:type="spellEnd"/>
            <w:r w:rsidRPr="00316B62">
              <w:rPr>
                <w:rFonts w:ascii="Arial" w:hAnsi="Arial" w:cs="Arial"/>
                <w:sz w:val="18"/>
                <w:szCs w:val="18"/>
                <w:lang w:val="en-US"/>
              </w:rPr>
              <w:t>)</w:t>
            </w:r>
          </w:p>
        </w:tc>
        <w:tc>
          <w:tcPr>
            <w:tcW w:w="0" w:type="auto"/>
            <w:hideMark/>
          </w:tcPr>
          <w:p w14:paraId="6B19AB48" w14:textId="6195D3ED"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5</w:t>
            </w:r>
            <w:r w:rsidR="00A5690B" w:rsidRPr="00316B62">
              <w:rPr>
                <w:rFonts w:ascii="Arial" w:hAnsi="Arial" w:cs="Arial"/>
                <w:sz w:val="18"/>
                <w:szCs w:val="18"/>
                <w:lang w:val="en-US"/>
              </w:rPr>
              <w:t>.5</w:t>
            </w:r>
            <w:r w:rsidRPr="00316B62">
              <w:rPr>
                <w:rFonts w:ascii="Arial" w:hAnsi="Arial" w:cs="Arial"/>
                <w:sz w:val="18"/>
                <w:szCs w:val="18"/>
                <w:lang w:val="en-US"/>
              </w:rPr>
              <w:t xml:space="preserve"> (with 2dB Ohmic loss)</w:t>
            </w:r>
          </w:p>
        </w:tc>
      </w:tr>
      <w:tr w:rsidR="00955D6A" w:rsidRPr="00316B62" w14:paraId="08114E59" w14:textId="77777777" w:rsidTr="002473B6">
        <w:trPr>
          <w:trHeight w:val="20"/>
          <w:jc w:val="center"/>
        </w:trPr>
        <w:tc>
          <w:tcPr>
            <w:tcW w:w="0" w:type="auto"/>
            <w:hideMark/>
          </w:tcPr>
          <w:p w14:paraId="185DF48D"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 xml:space="preserve">Horizontal/vertical 3 dB beam width of single element (degree) </w:t>
            </w:r>
          </w:p>
        </w:tc>
        <w:tc>
          <w:tcPr>
            <w:tcW w:w="0" w:type="auto"/>
            <w:hideMark/>
          </w:tcPr>
          <w:p w14:paraId="677B8103" w14:textId="1E8EBE59" w:rsidR="00955D6A" w:rsidRPr="00316B62" w:rsidRDefault="00955D6A" w:rsidP="00955D6A">
            <w:pPr>
              <w:spacing w:after="0"/>
              <w:rPr>
                <w:rFonts w:ascii="Arial" w:hAnsi="Arial" w:cs="Arial"/>
                <w:sz w:val="18"/>
                <w:szCs w:val="18"/>
              </w:rPr>
            </w:pPr>
            <w:r w:rsidRPr="00316B62">
              <w:rPr>
                <w:rFonts w:ascii="Arial" w:hAnsi="Arial" w:cs="Arial"/>
                <w:sz w:val="18"/>
                <w:szCs w:val="18"/>
              </w:rPr>
              <w:t>9</w:t>
            </w:r>
            <w:r w:rsidR="00A5690B" w:rsidRPr="00316B62">
              <w:rPr>
                <w:rFonts w:ascii="Arial" w:hAnsi="Arial" w:cs="Arial"/>
                <w:sz w:val="18"/>
                <w:szCs w:val="18"/>
              </w:rPr>
              <w:t>0</w:t>
            </w:r>
            <w:r w:rsidRPr="00316B62">
              <w:rPr>
                <w:rFonts w:ascii="Arial" w:hAnsi="Arial" w:cs="Arial"/>
                <w:sz w:val="18"/>
                <w:szCs w:val="18"/>
              </w:rPr>
              <w:t>º for H</w:t>
            </w:r>
            <w:r w:rsidRPr="00316B62">
              <w:rPr>
                <w:rFonts w:ascii="Arial" w:hAnsi="Arial" w:cs="Arial"/>
                <w:sz w:val="18"/>
                <w:szCs w:val="18"/>
              </w:rPr>
              <w:br/>
              <w:t>9</w:t>
            </w:r>
            <w:r w:rsidR="00A5690B" w:rsidRPr="00316B62">
              <w:rPr>
                <w:rFonts w:ascii="Arial" w:hAnsi="Arial" w:cs="Arial"/>
                <w:sz w:val="18"/>
                <w:szCs w:val="18"/>
              </w:rPr>
              <w:t>0</w:t>
            </w:r>
            <w:r w:rsidRPr="00316B62">
              <w:rPr>
                <w:rFonts w:ascii="Arial" w:hAnsi="Arial" w:cs="Arial"/>
                <w:sz w:val="18"/>
                <w:szCs w:val="18"/>
              </w:rPr>
              <w:t>º for V</w:t>
            </w:r>
          </w:p>
        </w:tc>
      </w:tr>
      <w:tr w:rsidR="00955D6A" w:rsidRPr="00316B62" w14:paraId="614F3FCB" w14:textId="77777777" w:rsidTr="002473B6">
        <w:trPr>
          <w:trHeight w:val="20"/>
          <w:jc w:val="center"/>
        </w:trPr>
        <w:tc>
          <w:tcPr>
            <w:tcW w:w="0" w:type="auto"/>
            <w:hideMark/>
          </w:tcPr>
          <w:p w14:paraId="1AF76248"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Horizontal/vertical front</w:t>
            </w:r>
            <w:r w:rsidRPr="00316B62">
              <w:rPr>
                <w:rFonts w:ascii="Arial" w:hAnsi="Arial" w:cs="Arial"/>
                <w:sz w:val="18"/>
                <w:szCs w:val="18"/>
              </w:rPr>
              <w:noBreakHyphen/>
              <w:t>to</w:t>
            </w:r>
            <w:r w:rsidRPr="00316B62">
              <w:rPr>
                <w:rFonts w:ascii="Arial" w:hAnsi="Arial" w:cs="Arial"/>
                <w:sz w:val="18"/>
                <w:szCs w:val="18"/>
              </w:rPr>
              <w:noBreakHyphen/>
              <w:t>back ratio (dB)</w:t>
            </w:r>
          </w:p>
        </w:tc>
        <w:tc>
          <w:tcPr>
            <w:tcW w:w="0" w:type="auto"/>
            <w:hideMark/>
          </w:tcPr>
          <w:p w14:paraId="1F82359B"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30 for both H/V</w:t>
            </w:r>
          </w:p>
        </w:tc>
      </w:tr>
      <w:tr w:rsidR="00955D6A" w:rsidRPr="00316B62" w14:paraId="019C4B8F" w14:textId="77777777" w:rsidTr="002473B6">
        <w:trPr>
          <w:trHeight w:val="20"/>
          <w:jc w:val="center"/>
        </w:trPr>
        <w:tc>
          <w:tcPr>
            <w:tcW w:w="0" w:type="auto"/>
            <w:hideMark/>
          </w:tcPr>
          <w:p w14:paraId="384F2956"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 xml:space="preserve">Antenna polarization </w:t>
            </w:r>
          </w:p>
        </w:tc>
        <w:tc>
          <w:tcPr>
            <w:tcW w:w="0" w:type="auto"/>
            <w:hideMark/>
          </w:tcPr>
          <w:p w14:paraId="4FF192DF"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Linear ±45º polarized sub-array</w:t>
            </w:r>
          </w:p>
        </w:tc>
      </w:tr>
      <w:tr w:rsidR="00955D6A" w:rsidRPr="00316B62" w14:paraId="20655867" w14:textId="77777777" w:rsidTr="002473B6">
        <w:trPr>
          <w:trHeight w:val="20"/>
          <w:jc w:val="center"/>
        </w:trPr>
        <w:tc>
          <w:tcPr>
            <w:tcW w:w="0" w:type="auto"/>
            <w:hideMark/>
          </w:tcPr>
          <w:p w14:paraId="640B588E"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 xml:space="preserve">Antenna array configuration (Row × Column) </w:t>
            </w:r>
          </w:p>
        </w:tc>
        <w:tc>
          <w:tcPr>
            <w:tcW w:w="0" w:type="auto"/>
            <w:hideMark/>
          </w:tcPr>
          <w:p w14:paraId="225134DA"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2</w:t>
            </w:r>
            <w:r w:rsidRPr="00316B62">
              <w:rPr>
                <w:rFonts w:ascii="Arial" w:hAnsi="Arial" w:cs="Arial"/>
                <w:sz w:val="18"/>
                <w:szCs w:val="18"/>
              </w:rPr>
              <w:t>×4</w:t>
            </w:r>
          </w:p>
        </w:tc>
      </w:tr>
      <w:tr w:rsidR="00955D6A" w:rsidRPr="00316B62" w14:paraId="1E89CA00" w14:textId="77777777" w:rsidTr="002473B6">
        <w:trPr>
          <w:trHeight w:val="20"/>
          <w:jc w:val="center"/>
        </w:trPr>
        <w:tc>
          <w:tcPr>
            <w:tcW w:w="0" w:type="auto"/>
            <w:hideMark/>
          </w:tcPr>
          <w:p w14:paraId="6AFD2CA6"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Horizontal/Vertical radiating sub-array or element spacing</w:t>
            </w:r>
          </w:p>
        </w:tc>
        <w:tc>
          <w:tcPr>
            <w:tcW w:w="0" w:type="auto"/>
            <w:hideMark/>
          </w:tcPr>
          <w:p w14:paraId="0DA6D637" w14:textId="65291C65" w:rsidR="00955D6A" w:rsidRPr="00316B62" w:rsidRDefault="00955D6A" w:rsidP="00955D6A">
            <w:pPr>
              <w:spacing w:after="0"/>
              <w:rPr>
                <w:rFonts w:ascii="Arial" w:hAnsi="Arial" w:cs="Arial"/>
                <w:sz w:val="18"/>
                <w:szCs w:val="18"/>
              </w:rPr>
            </w:pPr>
            <w:r w:rsidRPr="00316B62">
              <w:rPr>
                <w:rFonts w:ascii="Arial" w:hAnsi="Arial" w:cs="Arial"/>
                <w:sz w:val="18"/>
                <w:szCs w:val="18"/>
              </w:rPr>
              <w:t>0.</w:t>
            </w:r>
            <w:r w:rsidR="00A5690B" w:rsidRPr="00316B62">
              <w:rPr>
                <w:rFonts w:ascii="Arial" w:hAnsi="Arial" w:cs="Arial"/>
                <w:sz w:val="18"/>
                <w:szCs w:val="18"/>
              </w:rPr>
              <w:t>5</w:t>
            </w:r>
            <w:r w:rsidRPr="00316B62">
              <w:rPr>
                <w:rFonts w:ascii="Arial" w:hAnsi="Arial" w:cs="Arial"/>
                <w:sz w:val="18"/>
                <w:szCs w:val="18"/>
              </w:rPr>
              <w:t xml:space="preserve"> of wavelength for H, </w:t>
            </w:r>
          </w:p>
          <w:p w14:paraId="5474C3D6" w14:textId="75333424" w:rsidR="00955D6A" w:rsidRPr="00316B62" w:rsidRDefault="00955D6A" w:rsidP="00955D6A">
            <w:pPr>
              <w:spacing w:after="0"/>
              <w:rPr>
                <w:rFonts w:ascii="Arial" w:hAnsi="Arial" w:cs="Arial"/>
                <w:sz w:val="18"/>
                <w:szCs w:val="18"/>
              </w:rPr>
            </w:pPr>
            <w:r w:rsidRPr="00316B62">
              <w:rPr>
                <w:rFonts w:ascii="Arial" w:hAnsi="Arial" w:cs="Arial"/>
                <w:sz w:val="18"/>
                <w:szCs w:val="18"/>
              </w:rPr>
              <w:t>2.8 of wavelength for V</w:t>
            </w:r>
          </w:p>
        </w:tc>
      </w:tr>
      <w:tr w:rsidR="00955D6A" w:rsidRPr="00316B62" w14:paraId="32347496" w14:textId="77777777" w:rsidTr="002473B6">
        <w:trPr>
          <w:trHeight w:val="20"/>
          <w:jc w:val="center"/>
        </w:trPr>
        <w:tc>
          <w:tcPr>
            <w:tcW w:w="0" w:type="auto"/>
            <w:hideMark/>
          </w:tcPr>
          <w:p w14:paraId="27173300"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Number of element rows in sub-array</w:t>
            </w:r>
          </w:p>
        </w:tc>
        <w:tc>
          <w:tcPr>
            <w:tcW w:w="0" w:type="auto"/>
            <w:hideMark/>
          </w:tcPr>
          <w:p w14:paraId="400C480A"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4</w:t>
            </w:r>
          </w:p>
        </w:tc>
      </w:tr>
      <w:tr w:rsidR="00955D6A" w:rsidRPr="00316B62" w14:paraId="01CF6817" w14:textId="77777777" w:rsidTr="002473B6">
        <w:trPr>
          <w:trHeight w:val="20"/>
          <w:jc w:val="center"/>
        </w:trPr>
        <w:tc>
          <w:tcPr>
            <w:tcW w:w="0" w:type="auto"/>
            <w:hideMark/>
          </w:tcPr>
          <w:p w14:paraId="216966E0"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 xml:space="preserve">Vertical element separation in sub-array </w:t>
            </w:r>
          </w:p>
        </w:tc>
        <w:tc>
          <w:tcPr>
            <w:tcW w:w="0" w:type="auto"/>
            <w:hideMark/>
          </w:tcPr>
          <w:p w14:paraId="639C64AF" w14:textId="48644708" w:rsidR="00955D6A" w:rsidRPr="00316B62" w:rsidRDefault="00955D6A" w:rsidP="00955D6A">
            <w:pPr>
              <w:spacing w:after="0"/>
              <w:rPr>
                <w:rFonts w:ascii="Arial" w:hAnsi="Arial" w:cs="Arial"/>
                <w:sz w:val="18"/>
                <w:szCs w:val="18"/>
              </w:rPr>
            </w:pPr>
            <w:r w:rsidRPr="00316B62">
              <w:rPr>
                <w:rFonts w:ascii="Arial" w:hAnsi="Arial" w:cs="Arial"/>
                <w:sz w:val="18"/>
                <w:szCs w:val="18"/>
              </w:rPr>
              <w:t>0.7 of wavelength for V</w:t>
            </w:r>
          </w:p>
        </w:tc>
      </w:tr>
      <w:tr w:rsidR="00955D6A" w:rsidRPr="00316B62" w14:paraId="3A11F97D" w14:textId="77777777" w:rsidTr="002473B6">
        <w:trPr>
          <w:trHeight w:val="20"/>
          <w:jc w:val="center"/>
        </w:trPr>
        <w:tc>
          <w:tcPr>
            <w:tcW w:w="0" w:type="auto"/>
            <w:hideMark/>
          </w:tcPr>
          <w:p w14:paraId="0CD8FE05"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Pre-set sub-array down-tilt (degrees)</w:t>
            </w:r>
          </w:p>
        </w:tc>
        <w:tc>
          <w:tcPr>
            <w:tcW w:w="0" w:type="auto"/>
            <w:hideMark/>
          </w:tcPr>
          <w:p w14:paraId="7B95BA1E" w14:textId="18899CC1"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3</w:t>
            </w:r>
          </w:p>
        </w:tc>
      </w:tr>
      <w:tr w:rsidR="00955D6A" w:rsidRPr="00316B62" w14:paraId="3A341349" w14:textId="77777777" w:rsidTr="002473B6">
        <w:trPr>
          <w:trHeight w:val="20"/>
          <w:jc w:val="center"/>
        </w:trPr>
        <w:tc>
          <w:tcPr>
            <w:tcW w:w="0" w:type="auto"/>
            <w:hideMark/>
          </w:tcPr>
          <w:p w14:paraId="5E9D10FE"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Mechanical down-tilt (degrees)</w:t>
            </w:r>
          </w:p>
        </w:tc>
        <w:tc>
          <w:tcPr>
            <w:tcW w:w="0" w:type="auto"/>
            <w:hideMark/>
          </w:tcPr>
          <w:p w14:paraId="4AA1BF48" w14:textId="7004F0F8" w:rsidR="00955D6A" w:rsidRPr="00316B62" w:rsidRDefault="00955D6A" w:rsidP="00955D6A">
            <w:pPr>
              <w:spacing w:after="0"/>
              <w:rPr>
                <w:rFonts w:ascii="Arial" w:hAnsi="Arial" w:cs="Arial"/>
                <w:sz w:val="18"/>
                <w:szCs w:val="18"/>
                <w:lang w:val="en-US"/>
              </w:rPr>
            </w:pPr>
            <w:r w:rsidRPr="00316B62">
              <w:rPr>
                <w:rFonts w:ascii="Arial" w:hAnsi="Arial" w:cs="Arial"/>
                <w:sz w:val="18"/>
                <w:szCs w:val="18"/>
                <w:lang w:val="en-US"/>
              </w:rPr>
              <w:t>6</w:t>
            </w:r>
            <w:r w:rsidR="00316B62" w:rsidRPr="00316B62">
              <w:rPr>
                <w:rFonts w:ascii="Arial" w:hAnsi="Arial" w:cs="Arial"/>
                <w:sz w:val="18"/>
                <w:szCs w:val="18"/>
                <w:lang w:val="en-US"/>
              </w:rPr>
              <w:t xml:space="preserve"> for urban/suburban, 3 for rural</w:t>
            </w:r>
          </w:p>
        </w:tc>
      </w:tr>
      <w:tr w:rsidR="00955D6A" w:rsidRPr="00316B62" w14:paraId="73B8F7E8" w14:textId="77777777" w:rsidTr="002473B6">
        <w:trPr>
          <w:trHeight w:val="20"/>
          <w:jc w:val="center"/>
        </w:trPr>
        <w:tc>
          <w:tcPr>
            <w:tcW w:w="0" w:type="auto"/>
            <w:hideMark/>
          </w:tcPr>
          <w:p w14:paraId="7AD4A119"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Base station horizontal coverage range (degrees)</w:t>
            </w:r>
          </w:p>
        </w:tc>
        <w:tc>
          <w:tcPr>
            <w:tcW w:w="0" w:type="auto"/>
            <w:hideMark/>
          </w:tcPr>
          <w:p w14:paraId="4A352428"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rPr>
              <w:t>±60</w:t>
            </w:r>
          </w:p>
        </w:tc>
      </w:tr>
      <w:tr w:rsidR="00955D6A" w:rsidRPr="00316B62" w14:paraId="53A950AE" w14:textId="77777777" w:rsidTr="002473B6">
        <w:trPr>
          <w:trHeight w:val="20"/>
          <w:jc w:val="center"/>
        </w:trPr>
        <w:tc>
          <w:tcPr>
            <w:tcW w:w="0" w:type="auto"/>
            <w:hideMark/>
          </w:tcPr>
          <w:p w14:paraId="1A0B7645" w14:textId="0A67A7DD"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 xml:space="preserve">Vertical steering range </w:t>
            </w:r>
            <w:r w:rsidR="0060052E" w:rsidRPr="00316B62">
              <w:rPr>
                <w:rFonts w:ascii="Arial" w:hAnsi="Arial" w:cs="Arial"/>
                <w:sz w:val="18"/>
                <w:szCs w:val="18"/>
              </w:rPr>
              <w:t>(degree)</w:t>
            </w:r>
          </w:p>
        </w:tc>
        <w:tc>
          <w:tcPr>
            <w:tcW w:w="0" w:type="auto"/>
            <w:hideMark/>
          </w:tcPr>
          <w:p w14:paraId="44C4F9A0" w14:textId="77777777" w:rsidR="00955D6A" w:rsidRPr="00316B62" w:rsidRDefault="00955D6A" w:rsidP="00955D6A">
            <w:pPr>
              <w:spacing w:after="0"/>
              <w:rPr>
                <w:rFonts w:ascii="Arial" w:hAnsi="Arial" w:cs="Arial"/>
                <w:sz w:val="18"/>
                <w:szCs w:val="18"/>
              </w:rPr>
            </w:pPr>
            <w:r w:rsidRPr="00316B62">
              <w:rPr>
                <w:rFonts w:ascii="Arial" w:hAnsi="Arial" w:cs="Arial"/>
                <w:sz w:val="18"/>
                <w:szCs w:val="18"/>
                <w:lang w:val="en-US"/>
              </w:rPr>
              <w:t>90-100</w:t>
            </w:r>
          </w:p>
        </w:tc>
      </w:tr>
    </w:tbl>
    <w:p w14:paraId="4D4624F6" w14:textId="5D8AD23C" w:rsidR="00136420" w:rsidRPr="00316B62" w:rsidRDefault="00136420" w:rsidP="00136420">
      <w:pPr>
        <w:pStyle w:val="B1"/>
        <w:ind w:left="0" w:firstLine="0"/>
        <w:rPr>
          <w:lang w:eastAsia="zh-CN"/>
        </w:rPr>
      </w:pPr>
    </w:p>
    <w:p w14:paraId="17D328EF" w14:textId="16F0DD44" w:rsidR="006109A1" w:rsidRPr="00316B62" w:rsidRDefault="00136420" w:rsidP="006A0DAF">
      <w:pPr>
        <w:pStyle w:val="B1"/>
        <w:ind w:left="0" w:firstLine="0"/>
        <w:rPr>
          <w:lang w:val="en-US"/>
        </w:rPr>
      </w:pPr>
      <w:r w:rsidRPr="00316B62">
        <w:rPr>
          <w:b/>
          <w:bCs/>
          <w:lang w:eastAsia="zh-CN"/>
        </w:rPr>
        <w:lastRenderedPageBreak/>
        <w:t>Proposal 2</w:t>
      </w:r>
      <w:r w:rsidRPr="00316B62">
        <w:rPr>
          <w:lang w:eastAsia="zh-CN"/>
        </w:rPr>
        <w:t xml:space="preserve">: </w:t>
      </w:r>
      <w:r w:rsidR="006135B6" w:rsidRPr="00316B62">
        <w:t>Clarify in the LS reply to CEPT ECC PT1, that the</w:t>
      </w:r>
      <w:r w:rsidR="006109A1" w:rsidRPr="00316B62">
        <w:t xml:space="preserve"> antenna model in </w:t>
      </w:r>
      <w:r w:rsidR="006109A1" w:rsidRPr="00316B62">
        <w:rPr>
          <w:lang w:val="en-US" w:eastAsia="zh-CN"/>
        </w:rPr>
        <w:t>section 7.1 of TR 38.922 can be used in 700 MHz, 800 MHz and 900 MHz operating bands</w:t>
      </w:r>
      <w:r w:rsidR="007B5F84" w:rsidRPr="00316B62">
        <w:rPr>
          <w:lang w:val="en-US" w:eastAsia="zh-CN"/>
        </w:rPr>
        <w:t xml:space="preserve">, with the following </w:t>
      </w:r>
      <w:r w:rsidR="005305EA" w:rsidRPr="00316B62">
        <w:rPr>
          <w:lang w:val="en-US" w:eastAsia="zh-CN"/>
        </w:rPr>
        <w:t>set of parameters</w:t>
      </w:r>
      <w:r w:rsidR="006109A1" w:rsidRPr="00316B62">
        <w:rPr>
          <w:lang w:val="en-US" w:eastAsia="zh-CN"/>
        </w:rPr>
        <w:t xml:space="preserve"> </w:t>
      </w:r>
      <w:r w:rsidR="007B5F84" w:rsidRPr="00316B62">
        <w:rPr>
          <w:lang w:val="en-US" w:eastAsia="zh-CN"/>
        </w:rPr>
        <w:t xml:space="preserve">to be used in </w:t>
      </w:r>
      <w:r w:rsidR="006109A1" w:rsidRPr="00316B62">
        <w:rPr>
          <w:lang w:val="en-US" w:eastAsia="zh-CN"/>
        </w:rPr>
        <w:t>the model:</w:t>
      </w:r>
    </w:p>
    <w:tbl>
      <w:tblPr>
        <w:tblStyle w:val="TableGrid"/>
        <w:tblW w:w="0" w:type="auto"/>
        <w:jc w:val="center"/>
        <w:tblLook w:val="0620" w:firstRow="1" w:lastRow="0" w:firstColumn="0" w:lastColumn="0" w:noHBand="1" w:noVBand="1"/>
      </w:tblPr>
      <w:tblGrid>
        <w:gridCol w:w="5179"/>
        <w:gridCol w:w="2758"/>
      </w:tblGrid>
      <w:tr w:rsidR="00466F9F" w:rsidRPr="00316B62" w14:paraId="5D16A8DE" w14:textId="77777777" w:rsidTr="00903BC2">
        <w:trPr>
          <w:trHeight w:val="20"/>
          <w:jc w:val="center"/>
        </w:trPr>
        <w:tc>
          <w:tcPr>
            <w:tcW w:w="0" w:type="auto"/>
          </w:tcPr>
          <w:p w14:paraId="7D3CA3EC" w14:textId="77777777" w:rsidR="00466F9F" w:rsidRPr="00316B62" w:rsidRDefault="00466F9F" w:rsidP="00903BC2">
            <w:pPr>
              <w:spacing w:after="0"/>
              <w:jc w:val="center"/>
              <w:rPr>
                <w:rFonts w:ascii="Arial" w:hAnsi="Arial" w:cs="Arial"/>
                <w:b/>
                <w:sz w:val="18"/>
                <w:szCs w:val="18"/>
              </w:rPr>
            </w:pPr>
            <w:r w:rsidRPr="00316B62">
              <w:rPr>
                <w:rFonts w:ascii="Arial" w:hAnsi="Arial" w:cs="Arial"/>
                <w:b/>
                <w:sz w:val="18"/>
                <w:szCs w:val="18"/>
              </w:rPr>
              <w:t>Parameter</w:t>
            </w:r>
          </w:p>
        </w:tc>
        <w:tc>
          <w:tcPr>
            <w:tcW w:w="0" w:type="auto"/>
          </w:tcPr>
          <w:p w14:paraId="1A6984C1" w14:textId="77777777" w:rsidR="00466F9F" w:rsidRPr="00316B62" w:rsidRDefault="00466F9F" w:rsidP="00903BC2">
            <w:pPr>
              <w:spacing w:after="0"/>
              <w:jc w:val="center"/>
              <w:rPr>
                <w:rFonts w:ascii="Arial" w:hAnsi="Arial" w:cs="Arial"/>
                <w:b/>
                <w:sz w:val="18"/>
                <w:szCs w:val="18"/>
              </w:rPr>
            </w:pPr>
            <w:r w:rsidRPr="00316B62">
              <w:rPr>
                <w:rFonts w:ascii="Arial" w:hAnsi="Arial" w:cs="Arial"/>
                <w:b/>
                <w:sz w:val="18"/>
                <w:szCs w:val="18"/>
              </w:rPr>
              <w:t>Value</w:t>
            </w:r>
          </w:p>
        </w:tc>
      </w:tr>
      <w:tr w:rsidR="00466F9F" w:rsidRPr="00316B62" w14:paraId="75F37AC4" w14:textId="77777777" w:rsidTr="00903BC2">
        <w:trPr>
          <w:trHeight w:val="20"/>
          <w:jc w:val="center"/>
        </w:trPr>
        <w:tc>
          <w:tcPr>
            <w:tcW w:w="0" w:type="auto"/>
          </w:tcPr>
          <w:p w14:paraId="7E4B6261" w14:textId="6DCE1B89" w:rsidR="00466F9F" w:rsidRPr="00316B62" w:rsidRDefault="00466F9F" w:rsidP="00903BC2">
            <w:pPr>
              <w:spacing w:after="0"/>
              <w:rPr>
                <w:rFonts w:ascii="Arial" w:hAnsi="Arial" w:cs="Arial"/>
                <w:sz w:val="18"/>
                <w:szCs w:val="18"/>
                <w:lang w:val="en-US" w:eastAsia="zh-CN"/>
              </w:rPr>
            </w:pPr>
            <w:r w:rsidRPr="00316B62">
              <w:rPr>
                <w:rFonts w:ascii="Arial" w:hAnsi="Arial" w:cs="Arial"/>
                <w:sz w:val="18"/>
                <w:szCs w:val="18"/>
                <w:lang w:eastAsia="zh-CN"/>
              </w:rPr>
              <w:t>Antenna pattern model</w:t>
            </w:r>
          </w:p>
        </w:tc>
        <w:tc>
          <w:tcPr>
            <w:tcW w:w="0" w:type="auto"/>
          </w:tcPr>
          <w:p w14:paraId="2D0A0F23" w14:textId="77777777" w:rsidR="00466F9F" w:rsidRPr="00316B62" w:rsidRDefault="00466F9F" w:rsidP="00903BC2">
            <w:pPr>
              <w:spacing w:after="0"/>
              <w:rPr>
                <w:rFonts w:ascii="Arial" w:hAnsi="Arial" w:cs="Arial"/>
                <w:sz w:val="18"/>
                <w:szCs w:val="18"/>
                <w:lang w:val="en-US"/>
              </w:rPr>
            </w:pPr>
            <w:r w:rsidRPr="00316B62">
              <w:rPr>
                <w:rFonts w:ascii="Arial" w:hAnsi="Arial" w:cs="Arial"/>
                <w:sz w:val="18"/>
                <w:szCs w:val="18"/>
              </w:rPr>
              <w:t>Extended AAS subarray model</w:t>
            </w:r>
          </w:p>
        </w:tc>
      </w:tr>
      <w:tr w:rsidR="00466F9F" w:rsidRPr="00316B62" w14:paraId="343F77B2" w14:textId="77777777" w:rsidTr="00903BC2">
        <w:trPr>
          <w:trHeight w:val="20"/>
          <w:jc w:val="center"/>
        </w:trPr>
        <w:tc>
          <w:tcPr>
            <w:tcW w:w="0" w:type="auto"/>
            <w:hideMark/>
          </w:tcPr>
          <w:p w14:paraId="18B9B53B"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Element gain (</w:t>
            </w:r>
            <w:proofErr w:type="spellStart"/>
            <w:r w:rsidRPr="00316B62">
              <w:rPr>
                <w:rFonts w:ascii="Arial" w:hAnsi="Arial" w:cs="Arial"/>
                <w:sz w:val="18"/>
                <w:szCs w:val="18"/>
                <w:lang w:val="en-US"/>
              </w:rPr>
              <w:t>dBi</w:t>
            </w:r>
            <w:proofErr w:type="spellEnd"/>
            <w:r w:rsidRPr="00316B62">
              <w:rPr>
                <w:rFonts w:ascii="Arial" w:hAnsi="Arial" w:cs="Arial"/>
                <w:sz w:val="18"/>
                <w:szCs w:val="18"/>
                <w:lang w:val="en-US"/>
              </w:rPr>
              <w:t>)</w:t>
            </w:r>
          </w:p>
        </w:tc>
        <w:tc>
          <w:tcPr>
            <w:tcW w:w="0" w:type="auto"/>
            <w:hideMark/>
          </w:tcPr>
          <w:p w14:paraId="276A4E02"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5.5 (with 2dB Ohmic loss)</w:t>
            </w:r>
          </w:p>
        </w:tc>
      </w:tr>
      <w:tr w:rsidR="00466F9F" w:rsidRPr="00316B62" w14:paraId="15DE9542" w14:textId="77777777" w:rsidTr="00903BC2">
        <w:trPr>
          <w:trHeight w:val="20"/>
          <w:jc w:val="center"/>
        </w:trPr>
        <w:tc>
          <w:tcPr>
            <w:tcW w:w="0" w:type="auto"/>
            <w:hideMark/>
          </w:tcPr>
          <w:p w14:paraId="01DFC0C2"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Horizontal/vertical 3 dB beam width of single element (degree) </w:t>
            </w:r>
          </w:p>
        </w:tc>
        <w:tc>
          <w:tcPr>
            <w:tcW w:w="0" w:type="auto"/>
            <w:hideMark/>
          </w:tcPr>
          <w:p w14:paraId="7FF284D3"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90º for H</w:t>
            </w:r>
            <w:r w:rsidRPr="00316B62">
              <w:rPr>
                <w:rFonts w:ascii="Arial" w:hAnsi="Arial" w:cs="Arial"/>
                <w:sz w:val="18"/>
                <w:szCs w:val="18"/>
              </w:rPr>
              <w:br/>
              <w:t>90º for V</w:t>
            </w:r>
          </w:p>
        </w:tc>
      </w:tr>
      <w:tr w:rsidR="00466F9F" w:rsidRPr="00316B62" w14:paraId="1CBD34CD" w14:textId="77777777" w:rsidTr="00903BC2">
        <w:trPr>
          <w:trHeight w:val="20"/>
          <w:jc w:val="center"/>
        </w:trPr>
        <w:tc>
          <w:tcPr>
            <w:tcW w:w="0" w:type="auto"/>
            <w:hideMark/>
          </w:tcPr>
          <w:p w14:paraId="1710C019"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Horizontal/vertical front</w:t>
            </w:r>
            <w:r w:rsidRPr="00316B62">
              <w:rPr>
                <w:rFonts w:ascii="Arial" w:hAnsi="Arial" w:cs="Arial"/>
                <w:sz w:val="18"/>
                <w:szCs w:val="18"/>
              </w:rPr>
              <w:noBreakHyphen/>
              <w:t>to</w:t>
            </w:r>
            <w:r w:rsidRPr="00316B62">
              <w:rPr>
                <w:rFonts w:ascii="Arial" w:hAnsi="Arial" w:cs="Arial"/>
                <w:sz w:val="18"/>
                <w:szCs w:val="18"/>
              </w:rPr>
              <w:noBreakHyphen/>
              <w:t>back ratio (dB)</w:t>
            </w:r>
          </w:p>
        </w:tc>
        <w:tc>
          <w:tcPr>
            <w:tcW w:w="0" w:type="auto"/>
            <w:hideMark/>
          </w:tcPr>
          <w:p w14:paraId="78A63E9E"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30 for both H/V</w:t>
            </w:r>
          </w:p>
        </w:tc>
      </w:tr>
      <w:tr w:rsidR="00466F9F" w:rsidRPr="00316B62" w14:paraId="1928FABF" w14:textId="77777777" w:rsidTr="00903BC2">
        <w:trPr>
          <w:trHeight w:val="20"/>
          <w:jc w:val="center"/>
        </w:trPr>
        <w:tc>
          <w:tcPr>
            <w:tcW w:w="0" w:type="auto"/>
            <w:hideMark/>
          </w:tcPr>
          <w:p w14:paraId="219F6AA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Antenna polarization </w:t>
            </w:r>
          </w:p>
        </w:tc>
        <w:tc>
          <w:tcPr>
            <w:tcW w:w="0" w:type="auto"/>
            <w:hideMark/>
          </w:tcPr>
          <w:p w14:paraId="7BCA40E8"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Linear ±45º polarized sub-array</w:t>
            </w:r>
          </w:p>
        </w:tc>
      </w:tr>
      <w:tr w:rsidR="00466F9F" w:rsidRPr="00316B62" w14:paraId="2334E18E" w14:textId="77777777" w:rsidTr="00903BC2">
        <w:trPr>
          <w:trHeight w:val="20"/>
          <w:jc w:val="center"/>
        </w:trPr>
        <w:tc>
          <w:tcPr>
            <w:tcW w:w="0" w:type="auto"/>
            <w:hideMark/>
          </w:tcPr>
          <w:p w14:paraId="54282B9B"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Antenna array configuration (Row × Column) </w:t>
            </w:r>
          </w:p>
        </w:tc>
        <w:tc>
          <w:tcPr>
            <w:tcW w:w="0" w:type="auto"/>
            <w:hideMark/>
          </w:tcPr>
          <w:p w14:paraId="241DB852"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2</w:t>
            </w:r>
            <w:r w:rsidRPr="00316B62">
              <w:rPr>
                <w:rFonts w:ascii="Arial" w:hAnsi="Arial" w:cs="Arial"/>
                <w:sz w:val="18"/>
                <w:szCs w:val="18"/>
              </w:rPr>
              <w:t>×4</w:t>
            </w:r>
          </w:p>
        </w:tc>
      </w:tr>
      <w:tr w:rsidR="00466F9F" w:rsidRPr="00316B62" w14:paraId="09CEBFBB" w14:textId="77777777" w:rsidTr="00903BC2">
        <w:trPr>
          <w:trHeight w:val="20"/>
          <w:jc w:val="center"/>
        </w:trPr>
        <w:tc>
          <w:tcPr>
            <w:tcW w:w="0" w:type="auto"/>
            <w:hideMark/>
          </w:tcPr>
          <w:p w14:paraId="3EBDCE2A"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Horizontal/Vertical radiating sub-array or element spacing</w:t>
            </w:r>
          </w:p>
        </w:tc>
        <w:tc>
          <w:tcPr>
            <w:tcW w:w="0" w:type="auto"/>
            <w:hideMark/>
          </w:tcPr>
          <w:p w14:paraId="129B0956"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0.5 of wavelength for H, </w:t>
            </w:r>
          </w:p>
          <w:p w14:paraId="60C1E72E"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2.8 of wavelength for V</w:t>
            </w:r>
          </w:p>
        </w:tc>
      </w:tr>
      <w:tr w:rsidR="00466F9F" w:rsidRPr="00316B62" w14:paraId="27206F60" w14:textId="77777777" w:rsidTr="00903BC2">
        <w:trPr>
          <w:trHeight w:val="20"/>
          <w:jc w:val="center"/>
        </w:trPr>
        <w:tc>
          <w:tcPr>
            <w:tcW w:w="0" w:type="auto"/>
            <w:hideMark/>
          </w:tcPr>
          <w:p w14:paraId="5B9E319D"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Number of element rows in sub-array</w:t>
            </w:r>
          </w:p>
        </w:tc>
        <w:tc>
          <w:tcPr>
            <w:tcW w:w="0" w:type="auto"/>
            <w:hideMark/>
          </w:tcPr>
          <w:p w14:paraId="5EE23537"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4</w:t>
            </w:r>
          </w:p>
        </w:tc>
      </w:tr>
      <w:tr w:rsidR="00466F9F" w:rsidRPr="00316B62" w14:paraId="4D0354BC" w14:textId="77777777" w:rsidTr="00903BC2">
        <w:trPr>
          <w:trHeight w:val="20"/>
          <w:jc w:val="center"/>
        </w:trPr>
        <w:tc>
          <w:tcPr>
            <w:tcW w:w="0" w:type="auto"/>
            <w:hideMark/>
          </w:tcPr>
          <w:p w14:paraId="225D7B09"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Vertical element separation in sub-array </w:t>
            </w:r>
          </w:p>
        </w:tc>
        <w:tc>
          <w:tcPr>
            <w:tcW w:w="0" w:type="auto"/>
            <w:hideMark/>
          </w:tcPr>
          <w:p w14:paraId="7745D4D8"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0.7 of wavelength for V</w:t>
            </w:r>
          </w:p>
        </w:tc>
      </w:tr>
      <w:tr w:rsidR="00466F9F" w:rsidRPr="00316B62" w14:paraId="68ECAD22" w14:textId="77777777" w:rsidTr="00903BC2">
        <w:trPr>
          <w:trHeight w:val="20"/>
          <w:jc w:val="center"/>
        </w:trPr>
        <w:tc>
          <w:tcPr>
            <w:tcW w:w="0" w:type="auto"/>
            <w:hideMark/>
          </w:tcPr>
          <w:p w14:paraId="13D68A4A"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Pre-set sub-array down-tilt (degrees)</w:t>
            </w:r>
          </w:p>
        </w:tc>
        <w:tc>
          <w:tcPr>
            <w:tcW w:w="0" w:type="auto"/>
            <w:hideMark/>
          </w:tcPr>
          <w:p w14:paraId="2883F221" w14:textId="6F93960E"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3</w:t>
            </w:r>
          </w:p>
        </w:tc>
      </w:tr>
      <w:tr w:rsidR="00466F9F" w:rsidRPr="00316B62" w14:paraId="20021139" w14:textId="77777777" w:rsidTr="00903BC2">
        <w:trPr>
          <w:trHeight w:val="20"/>
          <w:jc w:val="center"/>
        </w:trPr>
        <w:tc>
          <w:tcPr>
            <w:tcW w:w="0" w:type="auto"/>
            <w:hideMark/>
          </w:tcPr>
          <w:p w14:paraId="5ABAE6B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Mechanical down-tilt (degrees)</w:t>
            </w:r>
          </w:p>
        </w:tc>
        <w:tc>
          <w:tcPr>
            <w:tcW w:w="0" w:type="auto"/>
            <w:hideMark/>
          </w:tcPr>
          <w:p w14:paraId="4F30D902" w14:textId="237F1688" w:rsidR="00466F9F" w:rsidRPr="00316B62" w:rsidRDefault="00466F9F" w:rsidP="00903BC2">
            <w:pPr>
              <w:spacing w:after="0"/>
              <w:rPr>
                <w:rFonts w:ascii="Arial" w:hAnsi="Arial" w:cs="Arial"/>
                <w:sz w:val="18"/>
                <w:szCs w:val="18"/>
                <w:lang w:val="en-US"/>
              </w:rPr>
            </w:pPr>
            <w:r w:rsidRPr="00316B62">
              <w:rPr>
                <w:rFonts w:ascii="Arial" w:hAnsi="Arial" w:cs="Arial"/>
                <w:sz w:val="18"/>
                <w:szCs w:val="18"/>
                <w:lang w:val="en-US"/>
              </w:rPr>
              <w:t>6</w:t>
            </w:r>
            <w:r w:rsidR="00316B62" w:rsidRPr="00316B62">
              <w:rPr>
                <w:rFonts w:ascii="Arial" w:hAnsi="Arial" w:cs="Arial"/>
                <w:sz w:val="18"/>
                <w:szCs w:val="18"/>
                <w:lang w:val="en-US"/>
              </w:rPr>
              <w:t xml:space="preserve"> for urban/suburban, 3 for rural</w:t>
            </w:r>
          </w:p>
        </w:tc>
      </w:tr>
      <w:tr w:rsidR="00466F9F" w:rsidRPr="00316B62" w14:paraId="6069F808" w14:textId="77777777" w:rsidTr="00903BC2">
        <w:trPr>
          <w:trHeight w:val="20"/>
          <w:jc w:val="center"/>
        </w:trPr>
        <w:tc>
          <w:tcPr>
            <w:tcW w:w="0" w:type="auto"/>
            <w:hideMark/>
          </w:tcPr>
          <w:p w14:paraId="0A5B75FA"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Base station horizontal coverage range (degrees)</w:t>
            </w:r>
          </w:p>
        </w:tc>
        <w:tc>
          <w:tcPr>
            <w:tcW w:w="0" w:type="auto"/>
            <w:hideMark/>
          </w:tcPr>
          <w:p w14:paraId="71C9A91F"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±60</w:t>
            </w:r>
          </w:p>
        </w:tc>
      </w:tr>
      <w:tr w:rsidR="00466F9F" w:rsidRPr="00316B62" w14:paraId="0772BFF0" w14:textId="77777777" w:rsidTr="00903BC2">
        <w:trPr>
          <w:trHeight w:val="20"/>
          <w:jc w:val="center"/>
        </w:trPr>
        <w:tc>
          <w:tcPr>
            <w:tcW w:w="0" w:type="auto"/>
            <w:hideMark/>
          </w:tcPr>
          <w:p w14:paraId="5C5D28CA" w14:textId="459F781E"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 xml:space="preserve">Vertical steering range </w:t>
            </w:r>
            <w:r w:rsidR="0060052E" w:rsidRPr="00316B62">
              <w:rPr>
                <w:rFonts w:ascii="Arial" w:hAnsi="Arial" w:cs="Arial"/>
                <w:sz w:val="18"/>
                <w:szCs w:val="18"/>
              </w:rPr>
              <w:t>(degree)</w:t>
            </w:r>
          </w:p>
        </w:tc>
        <w:tc>
          <w:tcPr>
            <w:tcW w:w="0" w:type="auto"/>
            <w:hideMark/>
          </w:tcPr>
          <w:p w14:paraId="7CF2BE12"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90-100</w:t>
            </w:r>
          </w:p>
        </w:tc>
      </w:tr>
    </w:tbl>
    <w:p w14:paraId="05BCE01F" w14:textId="77777777" w:rsidR="0082142A" w:rsidRPr="00316B62" w:rsidRDefault="0082142A" w:rsidP="00136420">
      <w:pPr>
        <w:pStyle w:val="B1"/>
        <w:ind w:left="0" w:firstLine="0"/>
        <w:rPr>
          <w:lang w:eastAsia="zh-CN"/>
        </w:rPr>
      </w:pPr>
    </w:p>
    <w:p w14:paraId="08376B57" w14:textId="5B1FB95F" w:rsidR="00136420" w:rsidRPr="00316B62" w:rsidRDefault="00136420" w:rsidP="00136420">
      <w:pPr>
        <w:pStyle w:val="Heading1"/>
        <w:ind w:hanging="714"/>
        <w:rPr>
          <w:sz w:val="32"/>
          <w:szCs w:val="18"/>
        </w:rPr>
      </w:pPr>
      <w:r w:rsidRPr="00316B62">
        <w:rPr>
          <w:sz w:val="32"/>
          <w:szCs w:val="18"/>
        </w:rPr>
        <w:t>2.3</w:t>
      </w:r>
      <w:r w:rsidRPr="00316B62">
        <w:rPr>
          <w:sz w:val="32"/>
          <w:szCs w:val="18"/>
        </w:rPr>
        <w:tab/>
      </w:r>
      <w:r w:rsidRPr="00316B62">
        <w:rPr>
          <w:rFonts w:eastAsia="SimSun"/>
          <w:iCs/>
          <w:sz w:val="32"/>
          <w:szCs w:val="18"/>
          <w:lang w:eastAsia="zh-CN"/>
        </w:rPr>
        <w:t>Out of band characterisation</w:t>
      </w:r>
    </w:p>
    <w:p w14:paraId="1DC0C6FC" w14:textId="2E37951B" w:rsidR="00291F90" w:rsidRPr="00316B62" w:rsidRDefault="00652538" w:rsidP="006A0DAF">
      <w:pPr>
        <w:overflowPunct/>
        <w:autoSpaceDE/>
        <w:autoSpaceDN/>
        <w:adjustRightInd/>
        <w:textAlignment w:val="auto"/>
        <w:rPr>
          <w:strike/>
          <w:lang w:val="en-US"/>
        </w:rPr>
      </w:pPr>
      <w:r w:rsidRPr="00316B62">
        <w:rPr>
          <w:lang w:val="en-US" w:eastAsia="zh-CN"/>
        </w:rPr>
        <w:t xml:space="preserve">Section 7 of TR 38.922 provides analysis for modelling the antenna pattern </w:t>
      </w:r>
      <w:r w:rsidR="00873A26" w:rsidRPr="00316B62">
        <w:t xml:space="preserve">that has support to model the array response outside the wanted carrier bandwidth, within adjacent channels using the correlation factor, </w:t>
      </w:r>
      <w:r w:rsidR="00873A26" w:rsidRPr="00316B62">
        <w:rPr>
          <w:rFonts w:ascii="Symbol" w:hAnsi="Symbol"/>
          <w:i/>
          <w:iCs/>
        </w:rPr>
        <w:t>r</w:t>
      </w:r>
      <w:r w:rsidR="00873A26" w:rsidRPr="00316B62">
        <w:t xml:space="preserve">. </w:t>
      </w:r>
      <w:r w:rsidRPr="00316B62">
        <w:rPr>
          <w:lang w:val="en-US" w:eastAsia="zh-CN"/>
        </w:rPr>
        <w:t xml:space="preserve">The radiation pattern includes a correlation factor </w:t>
      </w:r>
      <w:r w:rsidR="00FA41E5" w:rsidRPr="00316B62">
        <w:rPr>
          <w:lang w:val="en-US" w:eastAsia="zh-CN"/>
        </w:rPr>
        <w:t>ρ</w:t>
      </w:r>
      <w:r w:rsidRPr="00316B62">
        <w:rPr>
          <w:lang w:val="en-US" w:eastAsia="zh-CN"/>
        </w:rPr>
        <w:t xml:space="preserve"> that, for frequencies offset from the wanted signal, is in the interval </w:t>
      </w:r>
      <m:oMath>
        <m:r>
          <m:rPr>
            <m:sty m:val="p"/>
          </m:rPr>
          <w:rPr>
            <w:rFonts w:ascii="Cambria Math" w:hAnsi="Cambria Math"/>
            <w:lang w:val="en-US" w:eastAsia="zh-CN"/>
          </w:rPr>
          <m:t>0≤</m:t>
        </m:r>
        <m:r>
          <w:rPr>
            <w:rFonts w:ascii="Cambria Math" w:hAnsi="Cambria Math"/>
            <w:lang w:val="en-US" w:eastAsia="zh-CN"/>
          </w:rPr>
          <m:t>ρ</m:t>
        </m:r>
        <m:r>
          <m:rPr>
            <m:sty m:val="p"/>
          </m:rPr>
          <w:rPr>
            <w:rFonts w:ascii="Cambria Math" w:hAnsi="Cambria Math"/>
            <w:lang w:val="en-US" w:eastAsia="zh-CN"/>
          </w:rPr>
          <m:t>&lt;1</m:t>
        </m:r>
      </m:oMath>
      <w:r w:rsidRPr="00316B62">
        <w:rPr>
          <w:lang w:val="en-US" w:eastAsia="zh-CN"/>
        </w:rPr>
        <w:t>. The characterisation of the factor as a function of the frequency offset has been discussed in RAN4</w:t>
      </w:r>
      <w:r w:rsidR="009E40FF" w:rsidRPr="00316B62">
        <w:rPr>
          <w:lang w:val="en-US" w:eastAsia="zh-CN"/>
        </w:rPr>
        <w:t xml:space="preserve">, as well as other technical bodies on multiple occasions </w:t>
      </w:r>
      <w:r w:rsidRPr="00316B62">
        <w:rPr>
          <w:lang w:val="en-US" w:eastAsia="zh-CN"/>
        </w:rPr>
        <w:t xml:space="preserve">in the past without conclusion. </w:t>
      </w:r>
      <w:r w:rsidR="00873A26" w:rsidRPr="00316B62">
        <w:rPr>
          <w:lang w:val="en-US" w:eastAsia="zh-CN"/>
        </w:rPr>
        <w:t xml:space="preserve">The out of band antenna gain modelling </w:t>
      </w:r>
      <w:r w:rsidRPr="00316B62">
        <w:rPr>
          <w:lang w:val="en-US" w:eastAsia="zh-CN"/>
        </w:rPr>
        <w:t xml:space="preserve">remains </w:t>
      </w:r>
      <w:r w:rsidR="00873A26" w:rsidRPr="00316B62">
        <w:rPr>
          <w:lang w:val="en-US" w:eastAsia="zh-CN"/>
        </w:rPr>
        <w:t xml:space="preserve">an open issue and is </w:t>
      </w:r>
      <w:r w:rsidRPr="00316B62">
        <w:rPr>
          <w:lang w:val="en-US" w:eastAsia="zh-CN"/>
        </w:rPr>
        <w:t>FFS.</w:t>
      </w:r>
      <w:r w:rsidR="00192144" w:rsidRPr="00316B62">
        <w:rPr>
          <w:lang w:val="en-US" w:eastAsia="zh-CN"/>
        </w:rPr>
        <w:t xml:space="preserve"> </w:t>
      </w:r>
      <w:r w:rsidR="0060052E" w:rsidRPr="00316B62">
        <w:rPr>
          <w:lang w:val="en-US" w:eastAsia="zh-CN"/>
        </w:rPr>
        <w:t>It is suggested that interested companies provide inputs on the correlation factor for the specific bands under study in CEPT ECC PT1. Beyond this, companies are encouraged to provide views on how to address the topic in 3GPP.</w:t>
      </w:r>
    </w:p>
    <w:p w14:paraId="1DAFD0FA" w14:textId="123C6AE1" w:rsidR="00D445C9" w:rsidRPr="00316B62" w:rsidRDefault="00136420" w:rsidP="007D47F0">
      <w:r w:rsidRPr="00316B62">
        <w:rPr>
          <w:b/>
          <w:bCs/>
          <w:lang w:eastAsia="zh-CN"/>
        </w:rPr>
        <w:t>Proposal 3</w:t>
      </w:r>
      <w:r w:rsidRPr="00316B62">
        <w:rPr>
          <w:lang w:eastAsia="zh-CN"/>
        </w:rPr>
        <w:t xml:space="preserve">: </w:t>
      </w:r>
      <w:r w:rsidR="00B5388B" w:rsidRPr="00316B62">
        <w:rPr>
          <w:lang w:eastAsia="zh-CN"/>
        </w:rPr>
        <w:t xml:space="preserve">Companies </w:t>
      </w:r>
      <w:r w:rsidR="00D01CCA" w:rsidRPr="00316B62">
        <w:rPr>
          <w:lang w:eastAsia="zh-CN"/>
        </w:rPr>
        <w:t xml:space="preserve">are encouraged </w:t>
      </w:r>
      <w:r w:rsidR="00B5388B" w:rsidRPr="00316B62">
        <w:rPr>
          <w:lang w:eastAsia="zh-CN"/>
        </w:rPr>
        <w:t xml:space="preserve">to provide their views on </w:t>
      </w:r>
      <w:r w:rsidR="00D445C9" w:rsidRPr="00316B62">
        <w:rPr>
          <w:lang w:eastAsia="zh-CN"/>
        </w:rPr>
        <w:t>the following items</w:t>
      </w:r>
      <w:r w:rsidR="00D01CCA" w:rsidRPr="00316B62">
        <w:t xml:space="preserve"> </w:t>
      </w:r>
      <w:r w:rsidR="00D445C9" w:rsidRPr="00316B62">
        <w:t>at the RAN4#117:</w:t>
      </w:r>
    </w:p>
    <w:p w14:paraId="23887D6D" w14:textId="72DF1D61" w:rsidR="0060052E" w:rsidRPr="00316B62" w:rsidRDefault="0060052E" w:rsidP="0060052E">
      <w:pPr>
        <w:pStyle w:val="ListParagraph"/>
        <w:numPr>
          <w:ilvl w:val="0"/>
          <w:numId w:val="41"/>
        </w:numPr>
        <w:ind w:firstLineChars="0"/>
        <w:rPr>
          <w:lang w:eastAsia="zh-CN"/>
        </w:rPr>
      </w:pPr>
      <w:r w:rsidRPr="00316B62">
        <w:rPr>
          <w:lang w:eastAsia="zh-CN"/>
        </w:rPr>
        <w:t xml:space="preserve">Out of band array response for operation in the </w:t>
      </w:r>
      <w:r w:rsidRPr="00316B62">
        <w:rPr>
          <w:rFonts w:eastAsia="Arial" w:cs="Arial"/>
        </w:rPr>
        <w:t>700 MHz, 800 MHz and 900 MHz bands,</w:t>
      </w:r>
    </w:p>
    <w:p w14:paraId="464077C5" w14:textId="5D98CB3F" w:rsidR="0060052E" w:rsidRPr="00316B62" w:rsidRDefault="0060052E" w:rsidP="0060052E">
      <w:pPr>
        <w:pStyle w:val="ListParagraph"/>
        <w:numPr>
          <w:ilvl w:val="0"/>
          <w:numId w:val="41"/>
        </w:numPr>
        <w:ind w:firstLineChars="0"/>
        <w:rPr>
          <w:lang w:eastAsia="zh-CN"/>
        </w:rPr>
      </w:pPr>
      <w:r w:rsidRPr="00316B62">
        <w:t>Potential technical solution(s) to address the out of band antenna gain modelling</w:t>
      </w:r>
      <w:r w:rsidRPr="00316B62">
        <w:rPr>
          <w:lang w:eastAsia="zh-CN"/>
        </w:rPr>
        <w:t xml:space="preserve"> for </w:t>
      </w:r>
      <w:r w:rsidRPr="00316B62">
        <w:rPr>
          <w:lang w:val="en-US" w:eastAsia="zh-CN"/>
        </w:rPr>
        <w:t>700/800/900 MHz operating bands</w:t>
      </w:r>
      <w:r w:rsidRPr="00316B62">
        <w:rPr>
          <w:lang w:eastAsia="zh-CN"/>
        </w:rPr>
        <w:t>. Band agnostic solution are not precluded.</w:t>
      </w:r>
    </w:p>
    <w:p w14:paraId="13B2D1AF" w14:textId="4075DBCD" w:rsidR="0041532F" w:rsidRPr="00316B62" w:rsidRDefault="0041532F" w:rsidP="0041532F">
      <w:pPr>
        <w:pStyle w:val="ListParagraph"/>
        <w:numPr>
          <w:ilvl w:val="0"/>
          <w:numId w:val="41"/>
        </w:numPr>
        <w:ind w:firstLineChars="0"/>
      </w:pPr>
      <w:r w:rsidRPr="00316B62">
        <w:rPr>
          <w:lang w:eastAsia="zh-CN"/>
        </w:rPr>
        <w:t xml:space="preserve">Possible handling </w:t>
      </w:r>
      <w:r w:rsidR="00F92BB5" w:rsidRPr="00316B62">
        <w:t xml:space="preserve">to formally capture the above technical work in RAN4 (e.g., </w:t>
      </w:r>
      <w:r w:rsidR="004B7A03" w:rsidRPr="00316B62">
        <w:t>SI/WI approach, RAN task, etc.</w:t>
      </w:r>
      <w:r w:rsidR="00F92BB5" w:rsidRPr="00316B62">
        <w:t>)</w:t>
      </w:r>
      <w:r w:rsidRPr="00316B62">
        <w:t>.</w:t>
      </w:r>
    </w:p>
    <w:p w14:paraId="2C3F9ABF" w14:textId="0EFBA1B4" w:rsidR="00F92BB5" w:rsidRPr="00316B62" w:rsidRDefault="00F92BB5" w:rsidP="006A0DAF">
      <w:pPr>
        <w:pStyle w:val="ListParagraph"/>
        <w:numPr>
          <w:ilvl w:val="0"/>
          <w:numId w:val="41"/>
        </w:numPr>
        <w:ind w:firstLineChars="0"/>
      </w:pPr>
      <w:r w:rsidRPr="00316B62">
        <w:t>Envisioned timeline required.</w:t>
      </w:r>
    </w:p>
    <w:p w14:paraId="41140A3C" w14:textId="77777777" w:rsidR="0041532F" w:rsidRPr="00316B62" w:rsidRDefault="0041532F" w:rsidP="006A0DAF">
      <w:pPr>
        <w:rPr>
          <w:lang w:eastAsia="zh-CN"/>
        </w:rPr>
      </w:pPr>
    </w:p>
    <w:p w14:paraId="493933DD" w14:textId="4EF0009B" w:rsidR="00A00E32" w:rsidRPr="00316B62" w:rsidRDefault="00A00E32" w:rsidP="00A00E32">
      <w:pPr>
        <w:pStyle w:val="Heading1"/>
        <w:ind w:hanging="714"/>
        <w:rPr>
          <w:sz w:val="32"/>
          <w:szCs w:val="18"/>
        </w:rPr>
      </w:pPr>
      <w:r w:rsidRPr="00316B62">
        <w:rPr>
          <w:sz w:val="32"/>
          <w:szCs w:val="18"/>
        </w:rPr>
        <w:t>2.4</w:t>
      </w:r>
      <w:r w:rsidRPr="00316B62">
        <w:rPr>
          <w:sz w:val="32"/>
          <w:szCs w:val="18"/>
        </w:rPr>
        <w:tab/>
      </w:r>
      <w:r w:rsidRPr="00316B62">
        <w:rPr>
          <w:rFonts w:eastAsia="SimSun"/>
          <w:iCs/>
          <w:sz w:val="32"/>
          <w:szCs w:val="18"/>
          <w:lang w:eastAsia="zh-CN"/>
        </w:rPr>
        <w:t>Timeline</w:t>
      </w:r>
    </w:p>
    <w:p w14:paraId="164DDEA7" w14:textId="5C278B7E" w:rsidR="00290BE9" w:rsidRPr="00316B62" w:rsidRDefault="00290BE9" w:rsidP="00290BE9">
      <w:r w:rsidRPr="00316B62">
        <w:t xml:space="preserve">Referring to the LS in [1], CEPT ECC PT1 kindly invites 3GPP to provide a response on the above points for the next ECC PT1 meeting scheduled for 12-16 January 2026. It means, that RAN4 shall conclude on this topic by </w:t>
      </w:r>
      <w:bookmarkStart w:id="4" w:name="_Hlk210103289"/>
      <w:r w:rsidRPr="00316B62">
        <w:t xml:space="preserve">RAN4#117 </w:t>
      </w:r>
      <w:bookmarkEnd w:id="4"/>
      <w:r w:rsidRPr="00316B62">
        <w:t xml:space="preserve">(November 2025) meeting the latest. Therefore, the following is proposed: </w:t>
      </w:r>
    </w:p>
    <w:p w14:paraId="01378014" w14:textId="6EC85071" w:rsidR="00A00E32" w:rsidRPr="00316B62" w:rsidRDefault="00817AA4" w:rsidP="00136420">
      <w:pPr>
        <w:pStyle w:val="B1"/>
        <w:ind w:left="0" w:firstLine="0"/>
        <w:rPr>
          <w:lang w:eastAsia="zh-CN"/>
        </w:rPr>
      </w:pPr>
      <w:r w:rsidRPr="00316B62">
        <w:rPr>
          <w:b/>
          <w:bCs/>
          <w:lang w:eastAsia="zh-CN"/>
        </w:rPr>
        <w:t>Proposal 4</w:t>
      </w:r>
      <w:r w:rsidRPr="00316B62">
        <w:rPr>
          <w:lang w:eastAsia="zh-CN"/>
        </w:rPr>
        <w:t xml:space="preserve">: </w:t>
      </w:r>
      <w:r w:rsidR="00290BE9" w:rsidRPr="00316B62">
        <w:rPr>
          <w:lang w:eastAsia="zh-CN"/>
        </w:rPr>
        <w:t xml:space="preserve">RAN4 to send LS reply to </w:t>
      </w:r>
      <w:r w:rsidR="00290BE9" w:rsidRPr="00316B62">
        <w:t>CEPT ECC PT1</w:t>
      </w:r>
      <w:r w:rsidR="00290BE9" w:rsidRPr="00316B62">
        <w:rPr>
          <w:lang w:eastAsia="zh-CN"/>
        </w:rPr>
        <w:t xml:space="preserve"> on questions covered in </w:t>
      </w:r>
      <w:r w:rsidR="00290BE9" w:rsidRPr="00316B62">
        <w:rPr>
          <w:rFonts w:eastAsia="SimSun"/>
          <w:iCs/>
          <w:lang w:eastAsia="zh-CN"/>
        </w:rPr>
        <w:t>R4-25130</w:t>
      </w:r>
      <w:r w:rsidR="00290BE9" w:rsidRPr="00316B62">
        <w:rPr>
          <w:rFonts w:eastAsia="SimSun" w:hint="eastAsia"/>
          <w:iCs/>
          <w:lang w:eastAsia="zh-CN"/>
        </w:rPr>
        <w:t>58</w:t>
      </w:r>
      <w:r w:rsidR="00290BE9" w:rsidRPr="00316B62">
        <w:rPr>
          <w:rFonts w:eastAsia="SimSun"/>
          <w:iCs/>
          <w:lang w:eastAsia="zh-CN"/>
        </w:rPr>
        <w:t xml:space="preserve"> during </w:t>
      </w:r>
      <w:r w:rsidR="00290BE9" w:rsidRPr="00316B62">
        <w:t>RAN4#117 the latest.</w:t>
      </w:r>
    </w:p>
    <w:p w14:paraId="15C2FE82" w14:textId="77777777" w:rsidR="002A6D14" w:rsidRPr="00316B62" w:rsidRDefault="002A6D14" w:rsidP="00136420">
      <w:pPr>
        <w:pStyle w:val="B1"/>
        <w:ind w:left="0" w:firstLine="0"/>
        <w:rPr>
          <w:lang w:eastAsia="zh-CN"/>
        </w:rPr>
      </w:pPr>
    </w:p>
    <w:p w14:paraId="66EF8505" w14:textId="4140ACBE" w:rsidR="00652538" w:rsidRPr="00316B62" w:rsidRDefault="00652538" w:rsidP="00652538">
      <w:pPr>
        <w:pStyle w:val="Heading1"/>
      </w:pPr>
      <w:r w:rsidRPr="00316B62">
        <w:t>3</w:t>
      </w:r>
      <w:r w:rsidRPr="00316B62">
        <w:tab/>
        <w:t>Conclusion</w:t>
      </w:r>
      <w:r w:rsidR="00885431" w:rsidRPr="00316B62">
        <w:t>s</w:t>
      </w:r>
    </w:p>
    <w:p w14:paraId="559F98B7" w14:textId="13D84B68" w:rsidR="00290BE9" w:rsidRPr="00316B62" w:rsidRDefault="00290BE9" w:rsidP="00652538">
      <w:r w:rsidRPr="00316B62">
        <w:t>Based on the above discussion, the following proposals were formulated:</w:t>
      </w:r>
    </w:p>
    <w:p w14:paraId="623108F4" w14:textId="77777777" w:rsidR="00A725E4" w:rsidRPr="00316B62" w:rsidRDefault="00A725E4" w:rsidP="00A725E4">
      <w:pPr>
        <w:pStyle w:val="B1"/>
        <w:ind w:left="0" w:firstLine="0"/>
      </w:pPr>
      <w:r w:rsidRPr="00316B62">
        <w:rPr>
          <w:b/>
          <w:bCs/>
          <w:lang w:eastAsia="zh-CN"/>
        </w:rPr>
        <w:t>Proposal 1</w:t>
      </w:r>
      <w:r w:rsidRPr="00316B62">
        <w:rPr>
          <w:lang w:eastAsia="zh-CN"/>
        </w:rPr>
        <w:t xml:space="preserve">: </w:t>
      </w:r>
      <w:r w:rsidRPr="00316B62">
        <w:t>Clarify in the LS reply to CEPT ECC PT1, that the RF characteristics of AAS BS in operating bands below 1 GHz, in particular the unwanted emissions limits</w:t>
      </w:r>
      <w:r w:rsidRPr="00316B62">
        <w:rPr>
          <w:rFonts w:eastAsia="Arial" w:cs="Arial"/>
        </w:rPr>
        <w:t xml:space="preserve"> of AAS BS operating in the 700 MHz, 800 MHz and 900 MHz bands</w:t>
      </w:r>
      <w:r w:rsidRPr="00316B62">
        <w:t>, are already captured since Rel</w:t>
      </w:r>
      <w:r w:rsidRPr="00316B62">
        <w:noBreakHyphen/>
        <w:t>15 in AAS BS specifications (TS 37.105, TS 37.145-1, TS 37.145-2), and NR BS specifications (TS 38.104, TS 38.141-1, TS 38.141-2).</w:t>
      </w:r>
    </w:p>
    <w:p w14:paraId="7E278B1A" w14:textId="2DF9AF9E" w:rsidR="005305EA" w:rsidRPr="00316B62" w:rsidRDefault="005305EA" w:rsidP="005305EA">
      <w:pPr>
        <w:pStyle w:val="B1"/>
        <w:ind w:left="0" w:firstLine="0"/>
        <w:rPr>
          <w:lang w:val="en-US"/>
        </w:rPr>
      </w:pPr>
      <w:r w:rsidRPr="00316B62">
        <w:rPr>
          <w:b/>
          <w:bCs/>
          <w:lang w:eastAsia="zh-CN"/>
        </w:rPr>
        <w:t>Proposal 2</w:t>
      </w:r>
      <w:r w:rsidRPr="00316B62">
        <w:rPr>
          <w:lang w:eastAsia="zh-CN"/>
        </w:rPr>
        <w:t xml:space="preserve">: </w:t>
      </w:r>
      <w:r w:rsidRPr="00316B62">
        <w:t xml:space="preserve">Clarify in the LS reply to CEPT ECC PT1, that the antenna model in </w:t>
      </w:r>
      <w:r w:rsidRPr="00316B62">
        <w:rPr>
          <w:lang w:val="en-US" w:eastAsia="zh-CN"/>
        </w:rPr>
        <w:t>section 7.1 of TR 38.922 can be used in 700</w:t>
      </w:r>
      <w:r w:rsidR="00976B4A" w:rsidRPr="00316B62">
        <w:rPr>
          <w:lang w:val="en-US" w:eastAsia="zh-CN"/>
        </w:rPr>
        <w:t> </w:t>
      </w:r>
      <w:r w:rsidRPr="00316B62">
        <w:rPr>
          <w:lang w:val="en-US" w:eastAsia="zh-CN"/>
        </w:rPr>
        <w:t>MHz, 800 MHz and 900 MHz operating bands, with the following set of parameters to be used in the model:</w:t>
      </w:r>
    </w:p>
    <w:tbl>
      <w:tblPr>
        <w:tblStyle w:val="TableGrid"/>
        <w:tblW w:w="0" w:type="auto"/>
        <w:jc w:val="center"/>
        <w:tblLook w:val="0620" w:firstRow="1" w:lastRow="0" w:firstColumn="0" w:lastColumn="0" w:noHBand="1" w:noVBand="1"/>
      </w:tblPr>
      <w:tblGrid>
        <w:gridCol w:w="5179"/>
        <w:gridCol w:w="2758"/>
      </w:tblGrid>
      <w:tr w:rsidR="00466F9F" w:rsidRPr="00316B62" w14:paraId="3EF078A2" w14:textId="77777777" w:rsidTr="00903BC2">
        <w:trPr>
          <w:trHeight w:val="20"/>
          <w:jc w:val="center"/>
        </w:trPr>
        <w:tc>
          <w:tcPr>
            <w:tcW w:w="0" w:type="auto"/>
          </w:tcPr>
          <w:p w14:paraId="0DA0820A" w14:textId="77777777" w:rsidR="00466F9F" w:rsidRPr="00316B62" w:rsidRDefault="00466F9F" w:rsidP="00903BC2">
            <w:pPr>
              <w:spacing w:after="0"/>
              <w:jc w:val="center"/>
              <w:rPr>
                <w:rFonts w:ascii="Arial" w:hAnsi="Arial" w:cs="Arial"/>
                <w:b/>
                <w:sz w:val="18"/>
                <w:szCs w:val="18"/>
              </w:rPr>
            </w:pPr>
            <w:r w:rsidRPr="00316B62">
              <w:rPr>
                <w:rFonts w:ascii="Arial" w:hAnsi="Arial" w:cs="Arial"/>
                <w:b/>
                <w:sz w:val="18"/>
                <w:szCs w:val="18"/>
              </w:rPr>
              <w:t>Parameter</w:t>
            </w:r>
          </w:p>
        </w:tc>
        <w:tc>
          <w:tcPr>
            <w:tcW w:w="0" w:type="auto"/>
          </w:tcPr>
          <w:p w14:paraId="61A98216" w14:textId="77777777" w:rsidR="00466F9F" w:rsidRPr="00316B62" w:rsidRDefault="00466F9F" w:rsidP="00903BC2">
            <w:pPr>
              <w:spacing w:after="0"/>
              <w:jc w:val="center"/>
              <w:rPr>
                <w:rFonts w:ascii="Arial" w:hAnsi="Arial" w:cs="Arial"/>
                <w:b/>
                <w:sz w:val="18"/>
                <w:szCs w:val="18"/>
              </w:rPr>
            </w:pPr>
            <w:r w:rsidRPr="00316B62">
              <w:rPr>
                <w:rFonts w:ascii="Arial" w:hAnsi="Arial" w:cs="Arial"/>
                <w:b/>
                <w:sz w:val="18"/>
                <w:szCs w:val="18"/>
              </w:rPr>
              <w:t>Value</w:t>
            </w:r>
          </w:p>
        </w:tc>
      </w:tr>
      <w:tr w:rsidR="00466F9F" w:rsidRPr="00316B62" w14:paraId="2837B5CE" w14:textId="77777777" w:rsidTr="00903BC2">
        <w:trPr>
          <w:trHeight w:val="20"/>
          <w:jc w:val="center"/>
        </w:trPr>
        <w:tc>
          <w:tcPr>
            <w:tcW w:w="0" w:type="auto"/>
          </w:tcPr>
          <w:p w14:paraId="7545F5EB" w14:textId="5F4C7C75" w:rsidR="00466F9F" w:rsidRPr="00316B62" w:rsidRDefault="00466F9F" w:rsidP="00903BC2">
            <w:pPr>
              <w:spacing w:after="0"/>
              <w:rPr>
                <w:rFonts w:ascii="Arial" w:hAnsi="Arial" w:cs="Arial"/>
                <w:sz w:val="18"/>
                <w:szCs w:val="18"/>
                <w:lang w:val="en-US" w:eastAsia="zh-CN"/>
              </w:rPr>
            </w:pPr>
            <w:r w:rsidRPr="00316B62">
              <w:rPr>
                <w:rFonts w:ascii="Arial" w:hAnsi="Arial" w:cs="Arial"/>
                <w:sz w:val="18"/>
                <w:szCs w:val="18"/>
                <w:lang w:eastAsia="zh-CN"/>
              </w:rPr>
              <w:lastRenderedPageBreak/>
              <w:t>Antenna pattern model</w:t>
            </w:r>
          </w:p>
        </w:tc>
        <w:tc>
          <w:tcPr>
            <w:tcW w:w="0" w:type="auto"/>
          </w:tcPr>
          <w:p w14:paraId="17F835E1" w14:textId="77777777" w:rsidR="00466F9F" w:rsidRPr="00316B62" w:rsidRDefault="00466F9F" w:rsidP="00903BC2">
            <w:pPr>
              <w:spacing w:after="0"/>
              <w:rPr>
                <w:rFonts w:ascii="Arial" w:hAnsi="Arial" w:cs="Arial"/>
                <w:sz w:val="18"/>
                <w:szCs w:val="18"/>
                <w:lang w:val="en-US"/>
              </w:rPr>
            </w:pPr>
            <w:r w:rsidRPr="00316B62">
              <w:rPr>
                <w:rFonts w:ascii="Arial" w:hAnsi="Arial" w:cs="Arial"/>
                <w:sz w:val="18"/>
                <w:szCs w:val="18"/>
              </w:rPr>
              <w:t>Extended AAS subarray model</w:t>
            </w:r>
          </w:p>
        </w:tc>
      </w:tr>
      <w:tr w:rsidR="00466F9F" w:rsidRPr="00316B62" w14:paraId="494BAAB4" w14:textId="77777777" w:rsidTr="00903BC2">
        <w:trPr>
          <w:trHeight w:val="20"/>
          <w:jc w:val="center"/>
        </w:trPr>
        <w:tc>
          <w:tcPr>
            <w:tcW w:w="0" w:type="auto"/>
            <w:hideMark/>
          </w:tcPr>
          <w:p w14:paraId="7C467B18"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Element gain (</w:t>
            </w:r>
            <w:proofErr w:type="spellStart"/>
            <w:r w:rsidRPr="00316B62">
              <w:rPr>
                <w:rFonts w:ascii="Arial" w:hAnsi="Arial" w:cs="Arial"/>
                <w:sz w:val="18"/>
                <w:szCs w:val="18"/>
                <w:lang w:val="en-US"/>
              </w:rPr>
              <w:t>dBi</w:t>
            </w:r>
            <w:proofErr w:type="spellEnd"/>
            <w:r w:rsidRPr="00316B62">
              <w:rPr>
                <w:rFonts w:ascii="Arial" w:hAnsi="Arial" w:cs="Arial"/>
                <w:sz w:val="18"/>
                <w:szCs w:val="18"/>
                <w:lang w:val="en-US"/>
              </w:rPr>
              <w:t>)</w:t>
            </w:r>
          </w:p>
        </w:tc>
        <w:tc>
          <w:tcPr>
            <w:tcW w:w="0" w:type="auto"/>
            <w:hideMark/>
          </w:tcPr>
          <w:p w14:paraId="36ED511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5.5 (with 2dB Ohmic loss)</w:t>
            </w:r>
          </w:p>
        </w:tc>
      </w:tr>
      <w:tr w:rsidR="00466F9F" w:rsidRPr="00316B62" w14:paraId="2F6EEDAB" w14:textId="77777777" w:rsidTr="00903BC2">
        <w:trPr>
          <w:trHeight w:val="20"/>
          <w:jc w:val="center"/>
        </w:trPr>
        <w:tc>
          <w:tcPr>
            <w:tcW w:w="0" w:type="auto"/>
            <w:hideMark/>
          </w:tcPr>
          <w:p w14:paraId="76E097B3"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Horizontal/vertical 3 dB beam width of single element (degree) </w:t>
            </w:r>
          </w:p>
        </w:tc>
        <w:tc>
          <w:tcPr>
            <w:tcW w:w="0" w:type="auto"/>
            <w:hideMark/>
          </w:tcPr>
          <w:p w14:paraId="2128A5D7"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90º for H</w:t>
            </w:r>
            <w:r w:rsidRPr="00316B62">
              <w:rPr>
                <w:rFonts w:ascii="Arial" w:hAnsi="Arial" w:cs="Arial"/>
                <w:sz w:val="18"/>
                <w:szCs w:val="18"/>
              </w:rPr>
              <w:br/>
              <w:t>90º for V</w:t>
            </w:r>
          </w:p>
        </w:tc>
      </w:tr>
      <w:tr w:rsidR="00466F9F" w:rsidRPr="00316B62" w14:paraId="1A7260BE" w14:textId="77777777" w:rsidTr="00903BC2">
        <w:trPr>
          <w:trHeight w:val="20"/>
          <w:jc w:val="center"/>
        </w:trPr>
        <w:tc>
          <w:tcPr>
            <w:tcW w:w="0" w:type="auto"/>
            <w:hideMark/>
          </w:tcPr>
          <w:p w14:paraId="4DA0745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Horizontal/vertical front</w:t>
            </w:r>
            <w:r w:rsidRPr="00316B62">
              <w:rPr>
                <w:rFonts w:ascii="Arial" w:hAnsi="Arial" w:cs="Arial"/>
                <w:sz w:val="18"/>
                <w:szCs w:val="18"/>
              </w:rPr>
              <w:noBreakHyphen/>
              <w:t>to</w:t>
            </w:r>
            <w:r w:rsidRPr="00316B62">
              <w:rPr>
                <w:rFonts w:ascii="Arial" w:hAnsi="Arial" w:cs="Arial"/>
                <w:sz w:val="18"/>
                <w:szCs w:val="18"/>
              </w:rPr>
              <w:noBreakHyphen/>
              <w:t>back ratio (dB)</w:t>
            </w:r>
          </w:p>
        </w:tc>
        <w:tc>
          <w:tcPr>
            <w:tcW w:w="0" w:type="auto"/>
            <w:hideMark/>
          </w:tcPr>
          <w:p w14:paraId="1F9B0DF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30 for both H/V</w:t>
            </w:r>
          </w:p>
        </w:tc>
      </w:tr>
      <w:tr w:rsidR="00466F9F" w:rsidRPr="00316B62" w14:paraId="54C3C603" w14:textId="77777777" w:rsidTr="00903BC2">
        <w:trPr>
          <w:trHeight w:val="20"/>
          <w:jc w:val="center"/>
        </w:trPr>
        <w:tc>
          <w:tcPr>
            <w:tcW w:w="0" w:type="auto"/>
            <w:hideMark/>
          </w:tcPr>
          <w:p w14:paraId="30F62779"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Antenna polarization </w:t>
            </w:r>
          </w:p>
        </w:tc>
        <w:tc>
          <w:tcPr>
            <w:tcW w:w="0" w:type="auto"/>
            <w:hideMark/>
          </w:tcPr>
          <w:p w14:paraId="6E552D9D"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Linear ±45º polarized sub-array</w:t>
            </w:r>
          </w:p>
        </w:tc>
      </w:tr>
      <w:tr w:rsidR="00466F9F" w:rsidRPr="00316B62" w14:paraId="1F6807B7" w14:textId="77777777" w:rsidTr="00903BC2">
        <w:trPr>
          <w:trHeight w:val="20"/>
          <w:jc w:val="center"/>
        </w:trPr>
        <w:tc>
          <w:tcPr>
            <w:tcW w:w="0" w:type="auto"/>
            <w:hideMark/>
          </w:tcPr>
          <w:p w14:paraId="7590432B"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Antenna array configuration (Row × Column) </w:t>
            </w:r>
          </w:p>
        </w:tc>
        <w:tc>
          <w:tcPr>
            <w:tcW w:w="0" w:type="auto"/>
            <w:hideMark/>
          </w:tcPr>
          <w:p w14:paraId="3A6DBFE8"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2</w:t>
            </w:r>
            <w:r w:rsidRPr="00316B62">
              <w:rPr>
                <w:rFonts w:ascii="Arial" w:hAnsi="Arial" w:cs="Arial"/>
                <w:sz w:val="18"/>
                <w:szCs w:val="18"/>
              </w:rPr>
              <w:t>×4</w:t>
            </w:r>
          </w:p>
        </w:tc>
      </w:tr>
      <w:tr w:rsidR="00466F9F" w:rsidRPr="00316B62" w14:paraId="7F5D9A58" w14:textId="77777777" w:rsidTr="00903BC2">
        <w:trPr>
          <w:trHeight w:val="20"/>
          <w:jc w:val="center"/>
        </w:trPr>
        <w:tc>
          <w:tcPr>
            <w:tcW w:w="0" w:type="auto"/>
            <w:hideMark/>
          </w:tcPr>
          <w:p w14:paraId="74FCC88D"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Horizontal/Vertical radiating sub-array or element spacing</w:t>
            </w:r>
          </w:p>
        </w:tc>
        <w:tc>
          <w:tcPr>
            <w:tcW w:w="0" w:type="auto"/>
            <w:hideMark/>
          </w:tcPr>
          <w:p w14:paraId="20A6B798"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0.5 of wavelength for H, </w:t>
            </w:r>
          </w:p>
          <w:p w14:paraId="36DE0B2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2.8 of wavelength for V</w:t>
            </w:r>
          </w:p>
        </w:tc>
      </w:tr>
      <w:tr w:rsidR="00466F9F" w:rsidRPr="00316B62" w14:paraId="6057FE6B" w14:textId="77777777" w:rsidTr="00903BC2">
        <w:trPr>
          <w:trHeight w:val="20"/>
          <w:jc w:val="center"/>
        </w:trPr>
        <w:tc>
          <w:tcPr>
            <w:tcW w:w="0" w:type="auto"/>
            <w:hideMark/>
          </w:tcPr>
          <w:p w14:paraId="44F72C5D"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Number of element rows in sub-array</w:t>
            </w:r>
          </w:p>
        </w:tc>
        <w:tc>
          <w:tcPr>
            <w:tcW w:w="0" w:type="auto"/>
            <w:hideMark/>
          </w:tcPr>
          <w:p w14:paraId="596DB224"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4</w:t>
            </w:r>
          </w:p>
        </w:tc>
      </w:tr>
      <w:tr w:rsidR="00466F9F" w:rsidRPr="00316B62" w14:paraId="161B4A63" w14:textId="77777777" w:rsidTr="00903BC2">
        <w:trPr>
          <w:trHeight w:val="20"/>
          <w:jc w:val="center"/>
        </w:trPr>
        <w:tc>
          <w:tcPr>
            <w:tcW w:w="0" w:type="auto"/>
            <w:hideMark/>
          </w:tcPr>
          <w:p w14:paraId="2AC84BEE"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 xml:space="preserve">Vertical element separation in sub-array </w:t>
            </w:r>
          </w:p>
        </w:tc>
        <w:tc>
          <w:tcPr>
            <w:tcW w:w="0" w:type="auto"/>
            <w:hideMark/>
          </w:tcPr>
          <w:p w14:paraId="6115A301"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0.7 of wavelength for V</w:t>
            </w:r>
          </w:p>
        </w:tc>
      </w:tr>
      <w:tr w:rsidR="00466F9F" w:rsidRPr="00316B62" w14:paraId="44022386" w14:textId="77777777" w:rsidTr="00903BC2">
        <w:trPr>
          <w:trHeight w:val="20"/>
          <w:jc w:val="center"/>
        </w:trPr>
        <w:tc>
          <w:tcPr>
            <w:tcW w:w="0" w:type="auto"/>
            <w:hideMark/>
          </w:tcPr>
          <w:p w14:paraId="30017675"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Pre-set sub-array down-tilt (degrees)</w:t>
            </w:r>
          </w:p>
        </w:tc>
        <w:tc>
          <w:tcPr>
            <w:tcW w:w="0" w:type="auto"/>
            <w:hideMark/>
          </w:tcPr>
          <w:p w14:paraId="432A2CB6" w14:textId="7B83C909"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3</w:t>
            </w:r>
          </w:p>
        </w:tc>
      </w:tr>
      <w:tr w:rsidR="00466F9F" w:rsidRPr="00316B62" w14:paraId="2419D3DE" w14:textId="77777777" w:rsidTr="00903BC2">
        <w:trPr>
          <w:trHeight w:val="20"/>
          <w:jc w:val="center"/>
        </w:trPr>
        <w:tc>
          <w:tcPr>
            <w:tcW w:w="0" w:type="auto"/>
            <w:hideMark/>
          </w:tcPr>
          <w:p w14:paraId="2119AA9E"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Mechanical down-tilt (degrees)</w:t>
            </w:r>
          </w:p>
        </w:tc>
        <w:tc>
          <w:tcPr>
            <w:tcW w:w="0" w:type="auto"/>
            <w:hideMark/>
          </w:tcPr>
          <w:p w14:paraId="70B32831" w14:textId="4D9FB752" w:rsidR="00466F9F" w:rsidRPr="00316B62" w:rsidRDefault="00466F9F" w:rsidP="00903BC2">
            <w:pPr>
              <w:spacing w:after="0"/>
              <w:rPr>
                <w:rFonts w:ascii="Arial" w:hAnsi="Arial" w:cs="Arial"/>
                <w:sz w:val="18"/>
                <w:szCs w:val="18"/>
                <w:lang w:val="en-US"/>
              </w:rPr>
            </w:pPr>
            <w:r w:rsidRPr="00316B62">
              <w:rPr>
                <w:rFonts w:ascii="Arial" w:hAnsi="Arial" w:cs="Arial"/>
                <w:sz w:val="18"/>
                <w:szCs w:val="18"/>
                <w:lang w:val="en-US"/>
              </w:rPr>
              <w:t>6</w:t>
            </w:r>
            <w:r w:rsidR="00316B62" w:rsidRPr="00316B62">
              <w:rPr>
                <w:rFonts w:ascii="Arial" w:hAnsi="Arial" w:cs="Arial"/>
                <w:sz w:val="18"/>
                <w:szCs w:val="18"/>
                <w:lang w:val="en-US"/>
              </w:rPr>
              <w:t xml:space="preserve"> for urban/suburban, 3 for rural</w:t>
            </w:r>
          </w:p>
        </w:tc>
      </w:tr>
      <w:tr w:rsidR="00466F9F" w:rsidRPr="00316B62" w14:paraId="467E0CA9" w14:textId="77777777" w:rsidTr="00903BC2">
        <w:trPr>
          <w:trHeight w:val="20"/>
          <w:jc w:val="center"/>
        </w:trPr>
        <w:tc>
          <w:tcPr>
            <w:tcW w:w="0" w:type="auto"/>
            <w:hideMark/>
          </w:tcPr>
          <w:p w14:paraId="0DE1AD10"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Base station horizontal coverage range (degrees)</w:t>
            </w:r>
          </w:p>
        </w:tc>
        <w:tc>
          <w:tcPr>
            <w:tcW w:w="0" w:type="auto"/>
            <w:hideMark/>
          </w:tcPr>
          <w:p w14:paraId="25B9083F"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rPr>
              <w:t>±60</w:t>
            </w:r>
          </w:p>
        </w:tc>
      </w:tr>
      <w:tr w:rsidR="00466F9F" w:rsidRPr="00316B62" w14:paraId="4A24624D" w14:textId="77777777" w:rsidTr="00903BC2">
        <w:trPr>
          <w:trHeight w:val="20"/>
          <w:jc w:val="center"/>
        </w:trPr>
        <w:tc>
          <w:tcPr>
            <w:tcW w:w="0" w:type="auto"/>
            <w:hideMark/>
          </w:tcPr>
          <w:p w14:paraId="6CB89CF0" w14:textId="11CFDE88"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 xml:space="preserve">Vertical steering range </w:t>
            </w:r>
            <w:r w:rsidR="0060052E" w:rsidRPr="00316B62">
              <w:rPr>
                <w:rFonts w:ascii="Arial" w:hAnsi="Arial" w:cs="Arial"/>
                <w:sz w:val="18"/>
                <w:szCs w:val="18"/>
              </w:rPr>
              <w:t>(degree)</w:t>
            </w:r>
          </w:p>
        </w:tc>
        <w:tc>
          <w:tcPr>
            <w:tcW w:w="0" w:type="auto"/>
            <w:hideMark/>
          </w:tcPr>
          <w:p w14:paraId="01699276" w14:textId="77777777" w:rsidR="00466F9F" w:rsidRPr="00316B62" w:rsidRDefault="00466F9F" w:rsidP="00903BC2">
            <w:pPr>
              <w:spacing w:after="0"/>
              <w:rPr>
                <w:rFonts w:ascii="Arial" w:hAnsi="Arial" w:cs="Arial"/>
                <w:sz w:val="18"/>
                <w:szCs w:val="18"/>
              </w:rPr>
            </w:pPr>
            <w:r w:rsidRPr="00316B62">
              <w:rPr>
                <w:rFonts w:ascii="Arial" w:hAnsi="Arial" w:cs="Arial"/>
                <w:sz w:val="18"/>
                <w:szCs w:val="18"/>
                <w:lang w:val="en-US"/>
              </w:rPr>
              <w:t>90-100</w:t>
            </w:r>
          </w:p>
        </w:tc>
      </w:tr>
    </w:tbl>
    <w:p w14:paraId="2AA77888" w14:textId="77777777" w:rsidR="005305EA" w:rsidRPr="00316B62" w:rsidRDefault="005305EA" w:rsidP="001439B9">
      <w:pPr>
        <w:rPr>
          <w:b/>
          <w:bCs/>
          <w:lang w:eastAsia="zh-CN"/>
        </w:rPr>
      </w:pPr>
    </w:p>
    <w:p w14:paraId="4271B467" w14:textId="6CDCF267" w:rsidR="001439B9" w:rsidRPr="00316B62" w:rsidRDefault="001439B9" w:rsidP="001439B9">
      <w:r w:rsidRPr="00316B62">
        <w:rPr>
          <w:b/>
          <w:bCs/>
          <w:lang w:eastAsia="zh-CN"/>
        </w:rPr>
        <w:t>Proposal 3</w:t>
      </w:r>
      <w:r w:rsidRPr="00316B62">
        <w:rPr>
          <w:lang w:eastAsia="zh-CN"/>
        </w:rPr>
        <w:t>: Companies are encouraged to provide their views on the following items</w:t>
      </w:r>
      <w:r w:rsidRPr="00316B62">
        <w:t xml:space="preserve"> at the RAN4#117: </w:t>
      </w:r>
    </w:p>
    <w:p w14:paraId="7FE1EEAE" w14:textId="77777777" w:rsidR="0060052E" w:rsidRPr="00316B62" w:rsidRDefault="0060052E" w:rsidP="0060052E">
      <w:pPr>
        <w:pStyle w:val="ListParagraph"/>
        <w:numPr>
          <w:ilvl w:val="0"/>
          <w:numId w:val="41"/>
        </w:numPr>
        <w:ind w:firstLineChars="0"/>
        <w:rPr>
          <w:lang w:eastAsia="zh-CN"/>
        </w:rPr>
      </w:pPr>
      <w:r w:rsidRPr="00316B62">
        <w:rPr>
          <w:lang w:eastAsia="zh-CN"/>
        </w:rPr>
        <w:t xml:space="preserve">Out of band array response for operation in the </w:t>
      </w:r>
      <w:r w:rsidRPr="00316B62">
        <w:rPr>
          <w:rFonts w:eastAsia="Arial" w:cs="Arial"/>
        </w:rPr>
        <w:t>700 MHz, 800 MHz and 900 MHz bands,</w:t>
      </w:r>
    </w:p>
    <w:p w14:paraId="198E8FA3" w14:textId="77777777" w:rsidR="0060052E" w:rsidRPr="00316B62" w:rsidRDefault="0060052E" w:rsidP="0060052E">
      <w:pPr>
        <w:pStyle w:val="ListParagraph"/>
        <w:numPr>
          <w:ilvl w:val="0"/>
          <w:numId w:val="41"/>
        </w:numPr>
        <w:ind w:firstLineChars="0"/>
        <w:rPr>
          <w:lang w:eastAsia="zh-CN"/>
        </w:rPr>
      </w:pPr>
      <w:r w:rsidRPr="00316B62">
        <w:t>Potential technical solution(s) to address the out of band antenna gain modelling</w:t>
      </w:r>
      <w:r w:rsidRPr="00316B62">
        <w:rPr>
          <w:lang w:eastAsia="zh-CN"/>
        </w:rPr>
        <w:t xml:space="preserve"> for </w:t>
      </w:r>
      <w:r w:rsidRPr="00316B62">
        <w:rPr>
          <w:lang w:val="en-US" w:eastAsia="zh-CN"/>
        </w:rPr>
        <w:t>700/800/900 MHz operating bands</w:t>
      </w:r>
      <w:r w:rsidRPr="00316B62">
        <w:rPr>
          <w:lang w:eastAsia="zh-CN"/>
        </w:rPr>
        <w:t>. Band agnostic solution are not precluded.</w:t>
      </w:r>
    </w:p>
    <w:p w14:paraId="1171823C" w14:textId="77777777" w:rsidR="001439B9" w:rsidRPr="00316B62" w:rsidRDefault="001439B9" w:rsidP="001439B9">
      <w:pPr>
        <w:pStyle w:val="ListParagraph"/>
        <w:numPr>
          <w:ilvl w:val="0"/>
          <w:numId w:val="41"/>
        </w:numPr>
        <w:ind w:firstLineChars="0"/>
      </w:pPr>
      <w:r w:rsidRPr="00316B62">
        <w:rPr>
          <w:lang w:eastAsia="zh-CN"/>
        </w:rPr>
        <w:t xml:space="preserve">Possible handling </w:t>
      </w:r>
      <w:r w:rsidRPr="00316B62">
        <w:t>to formally capture the above technical work in RAN4 (e.g., SI/WI approach, RAN task, etc.).</w:t>
      </w:r>
    </w:p>
    <w:p w14:paraId="2DC1248E" w14:textId="7F44C114" w:rsidR="00A10065" w:rsidRPr="00316B62" w:rsidRDefault="001439B9" w:rsidP="00B37C81">
      <w:pPr>
        <w:pStyle w:val="ListParagraph"/>
        <w:numPr>
          <w:ilvl w:val="0"/>
          <w:numId w:val="41"/>
        </w:numPr>
        <w:ind w:firstLineChars="0"/>
      </w:pPr>
      <w:r w:rsidRPr="00316B62">
        <w:t>Envisioned timeline required.</w:t>
      </w:r>
    </w:p>
    <w:p w14:paraId="1C1241EB" w14:textId="77777777" w:rsidR="00290BE9" w:rsidRPr="00316B62" w:rsidRDefault="00290BE9" w:rsidP="00290BE9">
      <w:pPr>
        <w:pStyle w:val="B1"/>
        <w:ind w:left="0" w:firstLine="0"/>
        <w:rPr>
          <w:lang w:eastAsia="zh-CN"/>
        </w:rPr>
      </w:pPr>
      <w:r w:rsidRPr="00316B62">
        <w:rPr>
          <w:b/>
          <w:bCs/>
          <w:lang w:eastAsia="zh-CN"/>
        </w:rPr>
        <w:t>Proposal 4</w:t>
      </w:r>
      <w:r w:rsidRPr="00316B62">
        <w:rPr>
          <w:lang w:eastAsia="zh-CN"/>
        </w:rPr>
        <w:t xml:space="preserve">: RAN4 to send LS reply to </w:t>
      </w:r>
      <w:r w:rsidRPr="00316B62">
        <w:t>CEPT ECC PT1</w:t>
      </w:r>
      <w:r w:rsidRPr="00316B62">
        <w:rPr>
          <w:lang w:eastAsia="zh-CN"/>
        </w:rPr>
        <w:t xml:space="preserve"> on questions covered in </w:t>
      </w:r>
      <w:r w:rsidRPr="00316B62">
        <w:rPr>
          <w:rFonts w:eastAsia="SimSun"/>
          <w:iCs/>
          <w:lang w:eastAsia="zh-CN"/>
        </w:rPr>
        <w:t>R4-25130</w:t>
      </w:r>
      <w:r w:rsidRPr="00316B62">
        <w:rPr>
          <w:rFonts w:eastAsia="SimSun" w:hint="eastAsia"/>
          <w:iCs/>
          <w:lang w:eastAsia="zh-CN"/>
        </w:rPr>
        <w:t>58</w:t>
      </w:r>
      <w:r w:rsidRPr="00316B62">
        <w:rPr>
          <w:rFonts w:eastAsia="SimSun"/>
          <w:iCs/>
          <w:lang w:eastAsia="zh-CN"/>
        </w:rPr>
        <w:t xml:space="preserve"> during </w:t>
      </w:r>
      <w:r w:rsidRPr="00316B62">
        <w:t>RAN4#117 the latest.</w:t>
      </w:r>
    </w:p>
    <w:p w14:paraId="56316D73" w14:textId="2560000E" w:rsidR="00885431" w:rsidRPr="00316B62" w:rsidRDefault="00885431" w:rsidP="00C8344D">
      <w:r w:rsidRPr="00316B62">
        <w:t>Related Draft CR was provided in [</w:t>
      </w:r>
      <w:r w:rsidR="007534C7" w:rsidRPr="00316B62">
        <w:t>5</w:t>
      </w:r>
      <w:r w:rsidRPr="00316B62">
        <w:t>].</w:t>
      </w:r>
    </w:p>
    <w:p w14:paraId="68DE4D8F" w14:textId="77777777" w:rsidR="00136420" w:rsidRPr="00316B62" w:rsidRDefault="00136420">
      <w:pPr>
        <w:overflowPunct/>
        <w:autoSpaceDE/>
        <w:autoSpaceDN/>
        <w:adjustRightInd/>
        <w:spacing w:after="0"/>
        <w:textAlignment w:val="auto"/>
        <w:rPr>
          <w:rFonts w:ascii="Arial" w:hAnsi="Arial"/>
          <w:sz w:val="36"/>
        </w:rPr>
      </w:pPr>
      <w:r w:rsidRPr="00316B62">
        <w:br w:type="page"/>
      </w:r>
    </w:p>
    <w:p w14:paraId="6B89F5A9" w14:textId="3A68FDD3" w:rsidR="00885431" w:rsidRPr="00316B62" w:rsidRDefault="00885431" w:rsidP="00885431">
      <w:pPr>
        <w:pStyle w:val="Heading1"/>
      </w:pPr>
      <w:r w:rsidRPr="00316B62">
        <w:lastRenderedPageBreak/>
        <w:t>4</w:t>
      </w:r>
      <w:r w:rsidRPr="00316B62">
        <w:tab/>
        <w:t>References</w:t>
      </w:r>
    </w:p>
    <w:p w14:paraId="2C2EDDA8" w14:textId="74D24379" w:rsidR="00C8344D" w:rsidRPr="00316B62" w:rsidRDefault="00885431" w:rsidP="00C8344D">
      <w:r w:rsidRPr="00316B62">
        <w:rPr>
          <w:rFonts w:eastAsia="SimSun"/>
          <w:iCs/>
          <w:lang w:eastAsia="zh-CN"/>
        </w:rPr>
        <w:t>[1]</w:t>
      </w:r>
      <w:r w:rsidRPr="00316B62">
        <w:rPr>
          <w:rFonts w:eastAsia="SimSun"/>
          <w:iCs/>
          <w:lang w:eastAsia="zh-CN"/>
        </w:rPr>
        <w:tab/>
        <w:t>R4-25130</w:t>
      </w:r>
      <w:r w:rsidRPr="00316B62">
        <w:rPr>
          <w:rFonts w:eastAsia="SimSun" w:hint="eastAsia"/>
          <w:iCs/>
          <w:lang w:eastAsia="zh-CN"/>
        </w:rPr>
        <w:t>58</w:t>
      </w:r>
      <w:r w:rsidRPr="00316B62">
        <w:tab/>
      </w:r>
      <w:r w:rsidR="002F3F0D" w:rsidRPr="00316B62">
        <w:tab/>
      </w:r>
      <w:r w:rsidR="009E5BFE" w:rsidRPr="00316B62">
        <w:tab/>
      </w:r>
      <w:r w:rsidRPr="00316B62">
        <w:t>Parameters for AAS BS operating in bands below 1 GHz, CEPT ECC PT1</w:t>
      </w:r>
    </w:p>
    <w:p w14:paraId="1C8CE3C7" w14:textId="495589D7" w:rsidR="00695824" w:rsidRPr="00316B62" w:rsidRDefault="00695824" w:rsidP="00015091">
      <w:pPr>
        <w:ind w:left="420" w:hanging="420"/>
      </w:pPr>
      <w:r w:rsidRPr="00316B62">
        <w:t>[2]</w:t>
      </w:r>
      <w:r w:rsidRPr="00316B62">
        <w:tab/>
        <w:t xml:space="preserve">ECC Decision (15)01 </w:t>
      </w:r>
      <w:r w:rsidR="002F3F0D" w:rsidRPr="00316B62">
        <w:tab/>
      </w:r>
      <w:r w:rsidRPr="00316B62">
        <w:t>Harmonised technical conditions for mobile/fixed</w:t>
      </w:r>
      <w:r w:rsidR="002F3F0D" w:rsidRPr="00316B62">
        <w:t xml:space="preserve"> </w:t>
      </w:r>
      <w:r w:rsidRPr="00316B62">
        <w:t>communications networks (MFCN) in the band</w:t>
      </w:r>
      <w:r w:rsidR="002F3F0D" w:rsidRPr="00316B62">
        <w:t xml:space="preserve"> </w:t>
      </w:r>
      <w:r w:rsidRPr="00316B62">
        <w:t>694-790 MHz including a paired frequency arrangement</w:t>
      </w:r>
      <w:r w:rsidR="002F3F0D" w:rsidRPr="00316B62">
        <w:t xml:space="preserve"> </w:t>
      </w:r>
      <w:r w:rsidRPr="00316B62">
        <w:t>(Frequency Division Duplex 2x30 MHz) and an optional</w:t>
      </w:r>
      <w:r w:rsidR="002F3F0D" w:rsidRPr="00316B62">
        <w:t xml:space="preserve"> </w:t>
      </w:r>
      <w:r w:rsidRPr="00316B62">
        <w:t>unpaired frequency arrangement (Supplemental Downlink)</w:t>
      </w:r>
    </w:p>
    <w:p w14:paraId="61219B17" w14:textId="6A169C5C" w:rsidR="00695824" w:rsidRPr="00316B62" w:rsidRDefault="00695824" w:rsidP="00015091">
      <w:pPr>
        <w:ind w:left="420" w:hanging="420"/>
      </w:pPr>
      <w:r w:rsidRPr="00316B62">
        <w:t>[3]</w:t>
      </w:r>
      <w:r w:rsidRPr="00316B62">
        <w:tab/>
        <w:t xml:space="preserve">ECC Decision (09)03 </w:t>
      </w:r>
      <w:r w:rsidR="002F3F0D" w:rsidRPr="00316B62">
        <w:tab/>
        <w:t>ECC/DEC/(09)03 of 30 October 2009 on harmonised conditions for Mobile/Fixed Communications Networks (MFCN) operating in the band 790-862 MHz</w:t>
      </w:r>
    </w:p>
    <w:p w14:paraId="74140C72" w14:textId="1F699A58" w:rsidR="00163132" w:rsidRPr="002E652F" w:rsidRDefault="00695824" w:rsidP="00015091">
      <w:pPr>
        <w:ind w:left="420" w:hanging="420"/>
      </w:pPr>
      <w:r w:rsidRPr="00316B62">
        <w:t>[4]</w:t>
      </w:r>
      <w:r w:rsidRPr="00316B62">
        <w:tab/>
        <w:t xml:space="preserve">ECC Decision (06)13 </w:t>
      </w:r>
      <w:r w:rsidR="002F3F0D" w:rsidRPr="00316B62">
        <w:tab/>
        <w:t xml:space="preserve">Harmonised technical conditions for mobile/fixed communications networks (MFCN) including </w:t>
      </w:r>
      <w:r w:rsidR="002F3F0D" w:rsidRPr="002E652F">
        <w:t>terrestrial IMT systems, other than GSM and EC-GSM IoT, in the bands 880-915/925-960 MHz and 1710-1785/1805-1880 MHz</w:t>
      </w:r>
    </w:p>
    <w:p w14:paraId="3152D5BF" w14:textId="01497B1E" w:rsidR="007534C7" w:rsidRDefault="007534C7" w:rsidP="00015091">
      <w:pPr>
        <w:ind w:left="420" w:hanging="420"/>
      </w:pPr>
      <w:r w:rsidRPr="002E652F">
        <w:t>[5]</w:t>
      </w:r>
      <w:r w:rsidRPr="002E652F">
        <w:tab/>
      </w:r>
      <w:r w:rsidR="002E652F" w:rsidRPr="002E652F">
        <w:t>R4-2514467</w:t>
      </w:r>
      <w:r w:rsidR="002E652F">
        <w:tab/>
      </w:r>
      <w:r w:rsidRPr="00316B62">
        <w:tab/>
      </w:r>
      <w:r w:rsidRPr="00316B62">
        <w:tab/>
        <w:t>Draft LS reply to CEPT ECC PT1 on AAS BS operation in low frequency bands below 1 GHz</w:t>
      </w:r>
    </w:p>
    <w:sectPr w:rsidR="007534C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7DBF2" w14:textId="77777777" w:rsidR="00BB4877" w:rsidRPr="00A10429" w:rsidRDefault="00BB4877" w:rsidP="0064547A">
      <w:pPr>
        <w:spacing w:after="0"/>
        <w:rPr>
          <w:kern w:val="2"/>
          <w:lang w:eastAsia="zh-CN"/>
        </w:rPr>
      </w:pPr>
      <w:r>
        <w:separator/>
      </w:r>
    </w:p>
  </w:endnote>
  <w:endnote w:type="continuationSeparator" w:id="0">
    <w:p w14:paraId="24403480" w14:textId="77777777" w:rsidR="00BB4877" w:rsidRPr="00A10429" w:rsidRDefault="00BB487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B9E7" w14:textId="77777777" w:rsidR="00BB4877" w:rsidRPr="00A10429" w:rsidRDefault="00BB4877" w:rsidP="0064547A">
      <w:pPr>
        <w:spacing w:after="0"/>
        <w:rPr>
          <w:kern w:val="2"/>
          <w:lang w:eastAsia="zh-CN"/>
        </w:rPr>
      </w:pPr>
      <w:r>
        <w:separator/>
      </w:r>
    </w:p>
  </w:footnote>
  <w:footnote w:type="continuationSeparator" w:id="0">
    <w:p w14:paraId="3CE2BE69" w14:textId="77777777" w:rsidR="00BB4877" w:rsidRPr="00A10429" w:rsidRDefault="00BB487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8C34F3C"/>
    <w:multiLevelType w:val="hybridMultilevel"/>
    <w:tmpl w:val="C9601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9272C"/>
    <w:multiLevelType w:val="hybridMultilevel"/>
    <w:tmpl w:val="0292DA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417867"/>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48D15CA"/>
    <w:multiLevelType w:val="hybridMultilevel"/>
    <w:tmpl w:val="D8E46102"/>
    <w:lvl w:ilvl="0" w:tplc="510A69D6">
      <w:start w:val="1"/>
      <w:numFmt w:val="decimal"/>
      <w:lvlText w:val="%1)"/>
      <w:lvlJc w:val="left"/>
      <w:pPr>
        <w:ind w:left="720" w:hanging="360"/>
      </w:pPr>
      <w:rPr>
        <w:rFonts w:eastAsia="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28"/>
  </w:num>
  <w:num w:numId="4">
    <w:abstractNumId w:val="14"/>
  </w:num>
  <w:num w:numId="5">
    <w:abstractNumId w:val="6"/>
  </w:num>
  <w:num w:numId="6">
    <w:abstractNumId w:val="21"/>
  </w:num>
  <w:num w:numId="7">
    <w:abstractNumId w:val="5"/>
  </w:num>
  <w:num w:numId="8">
    <w:abstractNumId w:val="20"/>
  </w:num>
  <w:num w:numId="9">
    <w:abstractNumId w:val="30"/>
  </w:num>
  <w:num w:numId="10">
    <w:abstractNumId w:val="30"/>
  </w:num>
  <w:num w:numId="11">
    <w:abstractNumId w:val="1"/>
  </w:num>
  <w:num w:numId="12">
    <w:abstractNumId w:val="10"/>
  </w:num>
  <w:num w:numId="13">
    <w:abstractNumId w:val="9"/>
  </w:num>
  <w:num w:numId="14">
    <w:abstractNumId w:val="26"/>
  </w:num>
  <w:num w:numId="15">
    <w:abstractNumId w:val="30"/>
  </w:num>
  <w:num w:numId="16">
    <w:abstractNumId w:val="30"/>
  </w:num>
  <w:num w:numId="17">
    <w:abstractNumId w:val="19"/>
  </w:num>
  <w:num w:numId="18">
    <w:abstractNumId w:val="32"/>
  </w:num>
  <w:num w:numId="19">
    <w:abstractNumId w:val="30"/>
  </w:num>
  <w:num w:numId="20">
    <w:abstractNumId w:val="7"/>
  </w:num>
  <w:num w:numId="21">
    <w:abstractNumId w:val="30"/>
  </w:num>
  <w:num w:numId="22">
    <w:abstractNumId w:val="30"/>
  </w:num>
  <w:num w:numId="23">
    <w:abstractNumId w:val="11"/>
  </w:num>
  <w:num w:numId="24">
    <w:abstractNumId w:val="3"/>
  </w:num>
  <w:num w:numId="25">
    <w:abstractNumId w:val="0"/>
  </w:num>
  <w:num w:numId="26">
    <w:abstractNumId w:val="12"/>
  </w:num>
  <w:num w:numId="27">
    <w:abstractNumId w:val="13"/>
  </w:num>
  <w:num w:numId="28">
    <w:abstractNumId w:val="22"/>
  </w:num>
  <w:num w:numId="29">
    <w:abstractNumId w:val="25"/>
  </w:num>
  <w:num w:numId="30">
    <w:abstractNumId w:val="18"/>
  </w:num>
  <w:num w:numId="31">
    <w:abstractNumId w:val="17"/>
  </w:num>
  <w:num w:numId="32">
    <w:abstractNumId w:val="3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num>
  <w:num w:numId="35">
    <w:abstractNumId w:val="2"/>
  </w:num>
  <w:num w:numId="36">
    <w:abstractNumId w:val="33"/>
  </w:num>
  <w:num w:numId="37">
    <w:abstractNumId w:val="8"/>
  </w:num>
  <w:num w:numId="38">
    <w:abstractNumId w:val="27"/>
  </w:num>
  <w:num w:numId="39">
    <w:abstractNumId w:val="16"/>
  </w:num>
  <w:num w:numId="40">
    <w:abstractNumId w:val="29"/>
  </w:num>
  <w:num w:numId="4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091"/>
    <w:rsid w:val="0001521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25B"/>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420"/>
    <w:rsid w:val="00136834"/>
    <w:rsid w:val="00136F3D"/>
    <w:rsid w:val="00137982"/>
    <w:rsid w:val="001402F2"/>
    <w:rsid w:val="00140C8D"/>
    <w:rsid w:val="0014152A"/>
    <w:rsid w:val="001439B9"/>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048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D14"/>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652F"/>
    <w:rsid w:val="002E750D"/>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ED3"/>
    <w:rsid w:val="002F709A"/>
    <w:rsid w:val="002F7418"/>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7343"/>
    <w:rsid w:val="004B7A0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3C6"/>
    <w:rsid w:val="004D2A2D"/>
    <w:rsid w:val="004D3EAE"/>
    <w:rsid w:val="004D4220"/>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05EA"/>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52E"/>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D2E"/>
    <w:rsid w:val="00612ED4"/>
    <w:rsid w:val="006131EB"/>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24"/>
    <w:rsid w:val="00697320"/>
    <w:rsid w:val="006976DF"/>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660"/>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27C"/>
    <w:rsid w:val="00744F44"/>
    <w:rsid w:val="0074568D"/>
    <w:rsid w:val="00746350"/>
    <w:rsid w:val="00750C5F"/>
    <w:rsid w:val="00751418"/>
    <w:rsid w:val="007518C7"/>
    <w:rsid w:val="00751DA0"/>
    <w:rsid w:val="00751EB1"/>
    <w:rsid w:val="00752920"/>
    <w:rsid w:val="00752CBF"/>
    <w:rsid w:val="007534C7"/>
    <w:rsid w:val="00753695"/>
    <w:rsid w:val="00753A12"/>
    <w:rsid w:val="0075405B"/>
    <w:rsid w:val="0075490F"/>
    <w:rsid w:val="00754E86"/>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214"/>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F84"/>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2A8"/>
    <w:rsid w:val="007D3354"/>
    <w:rsid w:val="007D421D"/>
    <w:rsid w:val="007D44B6"/>
    <w:rsid w:val="007D46BF"/>
    <w:rsid w:val="007D474D"/>
    <w:rsid w:val="007D47F0"/>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E77E3"/>
    <w:rsid w:val="007F00E1"/>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67EE"/>
    <w:rsid w:val="00836B25"/>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90"/>
    <w:rsid w:val="00877C71"/>
    <w:rsid w:val="008825A5"/>
    <w:rsid w:val="00883A32"/>
    <w:rsid w:val="00884ABE"/>
    <w:rsid w:val="00885431"/>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1E8"/>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6622"/>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B4A"/>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EE"/>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0FF"/>
    <w:rsid w:val="009E5BFE"/>
    <w:rsid w:val="009E5F59"/>
    <w:rsid w:val="009E628C"/>
    <w:rsid w:val="009E6778"/>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4657"/>
    <w:rsid w:val="00A5473D"/>
    <w:rsid w:val="00A55FF9"/>
    <w:rsid w:val="00A5690B"/>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5DF"/>
    <w:rsid w:val="00B557B6"/>
    <w:rsid w:val="00B5589C"/>
    <w:rsid w:val="00B55E3B"/>
    <w:rsid w:val="00B5693D"/>
    <w:rsid w:val="00B575C0"/>
    <w:rsid w:val="00B60101"/>
    <w:rsid w:val="00B60A3D"/>
    <w:rsid w:val="00B60F46"/>
    <w:rsid w:val="00B612CF"/>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3976"/>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344D"/>
    <w:rsid w:val="00C846D7"/>
    <w:rsid w:val="00C852AE"/>
    <w:rsid w:val="00C855CA"/>
    <w:rsid w:val="00C857F9"/>
    <w:rsid w:val="00C858F5"/>
    <w:rsid w:val="00C86F92"/>
    <w:rsid w:val="00C873DD"/>
    <w:rsid w:val="00C9034A"/>
    <w:rsid w:val="00C9043E"/>
    <w:rsid w:val="00C90892"/>
    <w:rsid w:val="00C90A5C"/>
    <w:rsid w:val="00C90F63"/>
    <w:rsid w:val="00C917EF"/>
    <w:rsid w:val="00C92266"/>
    <w:rsid w:val="00C92D18"/>
    <w:rsid w:val="00C937EC"/>
    <w:rsid w:val="00C9383E"/>
    <w:rsid w:val="00C93EA4"/>
    <w:rsid w:val="00C94638"/>
    <w:rsid w:val="00C94C5A"/>
    <w:rsid w:val="00C95F69"/>
    <w:rsid w:val="00C9619A"/>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47"/>
    <w:rsid w:val="00E84B74"/>
    <w:rsid w:val="00E84CD7"/>
    <w:rsid w:val="00E84DC7"/>
    <w:rsid w:val="00E851BF"/>
    <w:rsid w:val="00E85941"/>
    <w:rsid w:val="00E85D0F"/>
    <w:rsid w:val="00E865E7"/>
    <w:rsid w:val="00E86651"/>
    <w:rsid w:val="00E87011"/>
    <w:rsid w:val="00E8731A"/>
    <w:rsid w:val="00E907B6"/>
    <w:rsid w:val="00E90EC3"/>
    <w:rsid w:val="00E918A6"/>
    <w:rsid w:val="00E92245"/>
    <w:rsid w:val="00E9273C"/>
    <w:rsid w:val="00E92BC2"/>
    <w:rsid w:val="00E932BF"/>
    <w:rsid w:val="00E9427E"/>
    <w:rsid w:val="00E9434E"/>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897"/>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90524"/>
    <w:rsid w:val="00F91CCC"/>
    <w:rsid w:val="00F91DB5"/>
    <w:rsid w:val="00F92112"/>
    <w:rsid w:val="00F92BB5"/>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F9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34"/>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 Huawei</cp:lastModifiedBy>
  <cp:revision>2</cp:revision>
  <dcterms:created xsi:type="dcterms:W3CDTF">2025-10-03T20:51:00Z</dcterms:created>
  <dcterms:modified xsi:type="dcterms:W3CDTF">2025-10-03T20:51:00Z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