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277E" w14:textId="3C566D37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#116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R4-250</w:t>
      </w:r>
      <w:r w:rsidR="00C659E9">
        <w:rPr>
          <w:rFonts w:ascii="Arial" w:hAnsi="Arial" w:cs="Arial"/>
          <w:b/>
          <w:bCs/>
          <w:sz w:val="24"/>
          <w:szCs w:val="24"/>
        </w:rPr>
        <w:t>9824</w:t>
      </w:r>
    </w:p>
    <w:p w14:paraId="7223C498" w14:textId="77777777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Bengaluru, India, 25th – 29th August 2025</w:t>
      </w:r>
    </w:p>
    <w:p w14:paraId="1292F699" w14:textId="77777777" w:rsidR="00B97703" w:rsidRDefault="00B97703">
      <w:pPr>
        <w:rPr>
          <w:rFonts w:ascii="Arial" w:hAnsi="Arial" w:cs="Arial"/>
        </w:rPr>
      </w:pPr>
    </w:p>
    <w:p w14:paraId="2B0B0DE5" w14:textId="5C1CF4CB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63C5" w:rsidRPr="00C659E9">
        <w:rPr>
          <w:rFonts w:ascii="Arial" w:hAnsi="Arial" w:cs="Arial"/>
          <w:bCs/>
          <w:sz w:val="22"/>
          <w:szCs w:val="22"/>
        </w:rPr>
        <w:t xml:space="preserve">Response </w:t>
      </w:r>
      <w:r w:rsidRPr="00C659E9">
        <w:rPr>
          <w:rFonts w:ascii="Arial" w:hAnsi="Arial" w:cs="Arial"/>
          <w:bCs/>
          <w:sz w:val="22"/>
          <w:szCs w:val="22"/>
        </w:rPr>
        <w:t xml:space="preserve">LS on </w:t>
      </w:r>
      <w:r w:rsidR="00AA63C5" w:rsidRPr="00C659E9">
        <w:rPr>
          <w:rFonts w:ascii="Arial" w:hAnsi="Arial" w:cs="Arial"/>
          <w:bCs/>
          <w:sz w:val="22"/>
          <w:szCs w:val="22"/>
        </w:rPr>
        <w:t>the RAN simulation assumptions for ULBC</w:t>
      </w:r>
    </w:p>
    <w:p w14:paraId="6220DA83" w14:textId="740104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A63C5">
        <w:rPr>
          <w:rFonts w:ascii="Arial" w:hAnsi="Arial" w:cs="Arial"/>
          <w:sz w:val="22"/>
          <w:szCs w:val="22"/>
        </w:rPr>
        <w:t xml:space="preserve">LS </w:t>
      </w:r>
      <w:r w:rsidR="008F5AFE" w:rsidRPr="00AA63C5">
        <w:rPr>
          <w:rFonts w:ascii="Arial" w:hAnsi="Arial" w:cs="Arial"/>
          <w:sz w:val="22"/>
          <w:szCs w:val="22"/>
        </w:rPr>
        <w:t xml:space="preserve">R4-2509024/S4-251584 on the RAN simulation assumptions for ULBC </w:t>
      </w:r>
      <w:r w:rsidRPr="00AA63C5">
        <w:rPr>
          <w:rFonts w:ascii="Arial" w:hAnsi="Arial" w:cs="Arial"/>
          <w:sz w:val="22"/>
          <w:szCs w:val="22"/>
        </w:rPr>
        <w:t xml:space="preserve">from </w:t>
      </w:r>
      <w:r w:rsidR="008F5AFE" w:rsidRPr="00AA63C5">
        <w:rPr>
          <w:rFonts w:ascii="Arial" w:hAnsi="Arial" w:cs="Arial"/>
          <w:sz w:val="22"/>
          <w:szCs w:val="22"/>
        </w:rPr>
        <w:t>SA WG4</w:t>
      </w:r>
    </w:p>
    <w:p w14:paraId="216BC901" w14:textId="714134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>Release 20</w:t>
      </w:r>
    </w:p>
    <w:bookmarkEnd w:id="2"/>
    <w:bookmarkEnd w:id="3"/>
    <w:bookmarkEnd w:id="4"/>
    <w:p w14:paraId="3F0AF70B" w14:textId="7A466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>FS_ULBC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3D6238C4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A63C5" w:rsidRPr="00AA63C5">
        <w:rPr>
          <w:rFonts w:ascii="Arial" w:hAnsi="Arial" w:cs="Arial"/>
          <w:bCs/>
          <w:sz w:val="22"/>
          <w:szCs w:val="22"/>
        </w:rPr>
        <w:t>Xiaomi</w:t>
      </w:r>
      <w:r w:rsidR="00511F4D">
        <w:rPr>
          <w:rFonts w:ascii="Arial" w:hAnsi="Arial" w:cs="Arial"/>
          <w:bCs/>
          <w:sz w:val="22"/>
          <w:szCs w:val="22"/>
        </w:rPr>
        <w:t xml:space="preserve"> (RAN4)</w:t>
      </w:r>
    </w:p>
    <w:p w14:paraId="77F9BF4A" w14:textId="080F2C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>SA WG4</w:t>
      </w:r>
    </w:p>
    <w:p w14:paraId="432C797C" w14:textId="4928F4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53529832" w:rsidR="008F5AFE" w:rsidRPr="00AA63C5" w:rsidRDefault="008F5AFE" w:rsidP="008F5AFE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r>
        <w:rPr>
          <w:lang w:val="fr-FR"/>
        </w:rPr>
        <w:t>Name</w:t>
      </w:r>
      <w:r w:rsidRPr="00232147">
        <w:rPr>
          <w:lang w:val="fr-FR"/>
        </w:rPr>
        <w:t>:</w:t>
      </w:r>
      <w:r w:rsidRPr="00232147">
        <w:rPr>
          <w:bCs/>
          <w:lang w:val="fr-FR"/>
        </w:rPr>
        <w:tab/>
      </w:r>
      <w:r w:rsidRPr="00AA63C5">
        <w:rPr>
          <w:b w:val="0"/>
          <w:lang w:val="fr-FR"/>
        </w:rPr>
        <w:t xml:space="preserve">Haijie Qiu </w:t>
      </w:r>
      <w:r w:rsidRPr="00AA63C5">
        <w:rPr>
          <w:bCs/>
          <w:lang w:val="fr-FR"/>
        </w:rPr>
        <w:tab/>
      </w:r>
    </w:p>
    <w:p w14:paraId="169C2495" w14:textId="0157739C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proofErr w:type="spellStart"/>
      <w:r w:rsidRPr="00AA63C5">
        <w:rPr>
          <w:b w:val="0"/>
          <w:bCs/>
        </w:rPr>
        <w:t>qiuhaijie</w:t>
      </w:r>
      <w:proofErr w:type="spellEnd"/>
      <w:r w:rsidRPr="00AA63C5">
        <w:rPr>
          <w:b w:val="0"/>
          <w:bCs/>
        </w:rPr>
        <w:t xml:space="preserve"> AT </w:t>
      </w:r>
      <w:proofErr w:type="spellStart"/>
      <w:r w:rsidRPr="00AA63C5">
        <w:rPr>
          <w:b w:val="0"/>
          <w:bCs/>
        </w:rPr>
        <w:t>xiaomi</w:t>
      </w:r>
      <w:proofErr w:type="spellEnd"/>
      <w:r w:rsidRPr="00AA63C5">
        <w:rPr>
          <w:b w:val="0"/>
          <w:bCs/>
        </w:rPr>
        <w:t xml:space="preserve"> DOT com</w:t>
      </w:r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77AEF466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AA63C5">
        <w:rPr>
          <w:rFonts w:ascii="Arial" w:hAnsi="Arial" w:cs="Arial" w:hint="eastAsia"/>
          <w:b/>
          <w:sz w:val="22"/>
          <w:szCs w:val="22"/>
          <w:lang w:eastAsia="zh-CN"/>
        </w:rPr>
        <w:t>N</w:t>
      </w:r>
      <w:r w:rsidR="00AA63C5">
        <w:rPr>
          <w:rFonts w:ascii="Arial" w:hAnsi="Arial" w:cs="Arial"/>
          <w:b/>
          <w:sz w:val="22"/>
          <w:szCs w:val="22"/>
          <w:lang w:eastAsia="zh-CN"/>
        </w:rPr>
        <w:t>o</w:t>
      </w:r>
      <w:r w:rsidR="00AA63C5">
        <w:rPr>
          <w:rFonts w:ascii="Arial" w:hAnsi="Arial" w:cs="Arial" w:hint="eastAsia"/>
          <w:b/>
          <w:sz w:val="22"/>
          <w:szCs w:val="22"/>
          <w:lang w:eastAsia="zh-CN"/>
        </w:rPr>
        <w:t>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E55318" w14:textId="6840CCE4" w:rsidR="008F5AFE" w:rsidRPr="00AA63C5" w:rsidRDefault="008F5AFE" w:rsidP="000F6242">
      <w:pPr>
        <w:rPr>
          <w:rFonts w:ascii="Arial" w:hAnsi="Arial" w:cs="Arial"/>
        </w:rPr>
      </w:pPr>
      <w:r w:rsidRPr="00AA63C5">
        <w:rPr>
          <w:rFonts w:ascii="Arial" w:hAnsi="Arial" w:cs="Arial"/>
        </w:rPr>
        <w:t xml:space="preserve">RAN4 </w:t>
      </w:r>
      <w:r w:rsidR="00AA63C5" w:rsidRPr="00AA63C5">
        <w:rPr>
          <w:rFonts w:ascii="Arial" w:hAnsi="Arial" w:cs="Arial"/>
          <w:lang w:eastAsia="zh-CN"/>
        </w:rPr>
        <w:t xml:space="preserve">would like to thank for the LS from SA in R4-2509024. RAN4 would like to provide the following response to the question. </w:t>
      </w:r>
    </w:p>
    <w:p w14:paraId="5A917822" w14:textId="77777777" w:rsidR="00AA63C5" w:rsidRDefault="00AA63C5" w:rsidP="00AA63C5">
      <w:pPr>
        <w:rPr>
          <w:rFonts w:ascii="Arial" w:eastAsia="等线" w:hAnsi="Arial" w:cs="Arial"/>
          <w:lang w:eastAsia="zh-CN"/>
        </w:rPr>
      </w:pPr>
      <w:r w:rsidRPr="00AA63C5">
        <w:rPr>
          <w:rFonts w:hint="eastAsia"/>
          <w:b/>
          <w:bCs/>
          <w:lang w:eastAsia="zh-CN"/>
        </w:rPr>
        <w:t>Question</w:t>
      </w:r>
      <w:r w:rsidRPr="00AA63C5">
        <w:rPr>
          <w:b/>
          <w:bCs/>
        </w:rPr>
        <w:t xml:space="preserve"> from SA4:</w:t>
      </w:r>
      <w:r>
        <w:rPr>
          <w:color w:val="0070C0"/>
        </w:rPr>
        <w:t xml:space="preserve"> </w:t>
      </w:r>
      <w:r>
        <w:rPr>
          <w:rFonts w:ascii="Arial" w:eastAsia="等线" w:hAnsi="Arial" w:cs="Arial"/>
          <w:lang w:eastAsia="zh-CN"/>
        </w:rPr>
        <w:t xml:space="preserve">What are the supported power classes for UE and HPUE for NB-IoT NTN in the current release, and if any updates are expected from future releases, and in which band(s)? </w:t>
      </w:r>
    </w:p>
    <w:p w14:paraId="56AF1B1C" w14:textId="77777777" w:rsidR="00BE091B" w:rsidRDefault="00AA63C5" w:rsidP="000F6242">
      <w:pPr>
        <w:rPr>
          <w:b/>
          <w:bCs/>
          <w:lang w:eastAsia="zh-CN"/>
        </w:rPr>
      </w:pPr>
      <w:r w:rsidRPr="00AA63C5">
        <w:rPr>
          <w:rFonts w:hint="eastAsia"/>
          <w:b/>
          <w:bCs/>
          <w:lang w:eastAsia="zh-CN"/>
        </w:rPr>
        <w:t>A</w:t>
      </w:r>
      <w:r w:rsidRPr="00AA63C5">
        <w:rPr>
          <w:b/>
          <w:bCs/>
          <w:lang w:eastAsia="zh-CN"/>
        </w:rPr>
        <w:t>nswer from RAN4:</w:t>
      </w:r>
      <w:r>
        <w:rPr>
          <w:b/>
          <w:bCs/>
          <w:lang w:eastAsia="zh-CN"/>
        </w:rPr>
        <w:t xml:space="preserve"> </w:t>
      </w:r>
    </w:p>
    <w:p w14:paraId="65DC9BBD" w14:textId="19895A7C" w:rsidR="00BE091B" w:rsidRPr="00BE091B" w:rsidRDefault="00BE091B" w:rsidP="000F6242">
      <w:pPr>
        <w:rPr>
          <w:rFonts w:ascii="Arial" w:hAnsi="Arial" w:cs="Arial"/>
          <w:lang w:eastAsia="zh-CN"/>
        </w:rPr>
      </w:pPr>
      <w:r w:rsidRPr="00BE091B">
        <w:rPr>
          <w:rFonts w:ascii="Arial" w:hAnsi="Arial" w:cs="Arial"/>
          <w:lang w:eastAsia="zh-CN"/>
        </w:rPr>
        <w:t>From Rel-18 onwards, PC3 (23dBm) and PC5 (20 dBm) are supported for NB-IoT NTN UE on bands 256,255,</w:t>
      </w:r>
      <w:r w:rsidR="00954F2D">
        <w:rPr>
          <w:rFonts w:ascii="Arial" w:hAnsi="Arial" w:cs="Arial"/>
          <w:lang w:eastAsia="zh-CN"/>
        </w:rPr>
        <w:t xml:space="preserve"> </w:t>
      </w:r>
      <w:r w:rsidRPr="00BE091B">
        <w:rPr>
          <w:rFonts w:ascii="Arial" w:hAnsi="Arial" w:cs="Arial"/>
          <w:lang w:eastAsia="zh-CN"/>
        </w:rPr>
        <w:t xml:space="preserve">254,253 and 252. </w:t>
      </w:r>
    </w:p>
    <w:p w14:paraId="40FB2660" w14:textId="35F6740A" w:rsidR="00AA63C5" w:rsidRDefault="00BE091B" w:rsidP="000F6242">
      <w:pPr>
        <w:rPr>
          <w:rFonts w:ascii="Arial" w:hAnsi="Arial" w:cs="Arial"/>
          <w:lang w:eastAsia="zh-CN"/>
        </w:rPr>
      </w:pPr>
      <w:r w:rsidRPr="00BE091B">
        <w:rPr>
          <w:rFonts w:ascii="Arial" w:hAnsi="Arial" w:cs="Arial"/>
          <w:lang w:eastAsia="zh-CN"/>
        </w:rPr>
        <w:t xml:space="preserve">In Rel-19, RAN4 are introducing new power classes for NB-IoT NTN UE including PC1 (31dBm) and PC2 (26dBm) on above mentioned IoT NTN operating bands. </w:t>
      </w:r>
    </w:p>
    <w:p w14:paraId="4ACE74EE" w14:textId="601C9E16" w:rsidR="0023301C" w:rsidRPr="00BE091B" w:rsidRDefault="0023301C" w:rsidP="000F6242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Rel-20, RAN4 is expected to discuss the feasibility of introducing new power classes for NB-IoT NTN operation. </w:t>
      </w:r>
    </w:p>
    <w:p w14:paraId="3A0138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2E4383" w14:textId="68B5A9A1" w:rsidR="00B97703" w:rsidRPr="00AA63C5" w:rsidRDefault="00B97703" w:rsidP="00AA63C5">
      <w:pPr>
        <w:spacing w:after="120"/>
        <w:ind w:left="1985" w:hanging="1985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5AFE" w:rsidRPr="00AA63C5">
        <w:rPr>
          <w:rFonts w:ascii="Arial" w:hAnsi="Arial" w:cs="Arial"/>
          <w:b/>
        </w:rPr>
        <w:t>SA4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 xml:space="preserve">RAN4 respectfully asks SA4 to take above response into account for their future work. </w:t>
      </w:r>
    </w:p>
    <w:p w14:paraId="2DE0F92B" w14:textId="38DB2A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F5AFE">
        <w:rPr>
          <w:rFonts w:cs="Arial"/>
          <w:szCs w:val="36"/>
        </w:rPr>
        <w:t>RAN4</w:t>
      </w:r>
      <w:r w:rsidR="000F6242" w:rsidRPr="000F6242">
        <w:rPr>
          <w:rFonts w:cs="Arial"/>
          <w:bCs/>
          <w:szCs w:val="36"/>
        </w:rPr>
        <w:t xml:space="preserve"> WG</w:t>
      </w:r>
      <w:r w:rsidR="008F5A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AC3B4C6" w14:textId="19C01E44" w:rsidR="002F1940" w:rsidRDefault="00BE091B" w:rsidP="002F1940">
      <w:bookmarkStart w:id="7" w:name="OLE_LINK55"/>
      <w:bookmarkStart w:id="8" w:name="OLE_LINK56"/>
      <w:bookmarkStart w:id="9" w:name="OLE_LINK53"/>
      <w:bookmarkStart w:id="10" w:name="OLE_LINK54"/>
      <w:r>
        <w:t>RAN4#116-bis</w:t>
      </w:r>
      <w:r w:rsidR="002F1940">
        <w:tab/>
      </w:r>
      <w:r>
        <w:t>13</w:t>
      </w:r>
      <w:r w:rsidRPr="00BE091B">
        <w:rPr>
          <w:vertAlign w:val="superscript"/>
        </w:rPr>
        <w:t>th</w:t>
      </w:r>
      <w:r>
        <w:t xml:space="preserve"> </w:t>
      </w:r>
      <w:r w:rsidR="002F1940">
        <w:t>-</w:t>
      </w:r>
      <w:r w:rsidR="0023301C">
        <w:t xml:space="preserve"> 17</w:t>
      </w:r>
      <w:r w:rsidR="0023301C" w:rsidRPr="0023301C">
        <w:rPr>
          <w:vertAlign w:val="superscript"/>
        </w:rPr>
        <w:t>th</w:t>
      </w:r>
      <w:r w:rsidR="0023301C">
        <w:t xml:space="preserve"> October 2025</w:t>
      </w:r>
      <w:bookmarkEnd w:id="7"/>
      <w:bookmarkEnd w:id="8"/>
      <w:r w:rsidR="0023301C">
        <w:tab/>
      </w:r>
      <w:r w:rsidR="00C01DBD">
        <w:tab/>
      </w:r>
      <w:r w:rsidR="0023301C">
        <w:t>Prague, CZ</w:t>
      </w:r>
    </w:p>
    <w:p w14:paraId="30FAD4B7" w14:textId="3956A2CA" w:rsidR="002F1940" w:rsidRPr="002F1940" w:rsidRDefault="00BE091B" w:rsidP="002F1940">
      <w:r>
        <w:t>RAN4#117</w:t>
      </w:r>
      <w:r w:rsidR="002F1940">
        <w:tab/>
      </w:r>
      <w:r w:rsidR="0023301C">
        <w:t>17</w:t>
      </w:r>
      <w:r w:rsidR="0023301C" w:rsidRPr="0023301C">
        <w:rPr>
          <w:vertAlign w:val="superscript"/>
        </w:rPr>
        <w:t>th</w:t>
      </w:r>
      <w:r w:rsidR="0023301C">
        <w:t xml:space="preserve"> – 21</w:t>
      </w:r>
      <w:r w:rsidR="0023301C" w:rsidRPr="0023301C">
        <w:rPr>
          <w:vertAlign w:val="superscript"/>
        </w:rPr>
        <w:t>st</w:t>
      </w:r>
      <w:r w:rsidR="0023301C">
        <w:t xml:space="preserve"> November 2025</w:t>
      </w:r>
      <w:r w:rsidR="0023301C">
        <w:tab/>
      </w:r>
      <w:r w:rsidR="0023301C">
        <w:tab/>
        <w:t>Dallas, US</w:t>
      </w:r>
    </w:p>
    <w:bookmarkEnd w:id="9"/>
    <w:bookmarkEnd w:id="10"/>
    <w:p w14:paraId="21BF4095" w14:textId="129CA36C" w:rsidR="002F1940" w:rsidRPr="0023301C" w:rsidRDefault="0023301C" w:rsidP="0023301C">
      <w:pPr>
        <w:pStyle w:val="1"/>
        <w:rPr>
          <w:szCs w:val="36"/>
        </w:rPr>
      </w:pPr>
      <w:r w:rsidRPr="0023301C">
        <w:rPr>
          <w:rFonts w:hint="eastAsia"/>
          <w:szCs w:val="36"/>
        </w:rPr>
        <w:lastRenderedPageBreak/>
        <w:t>R</w:t>
      </w:r>
      <w:r w:rsidRPr="0023301C">
        <w:rPr>
          <w:szCs w:val="36"/>
        </w:rPr>
        <w:t xml:space="preserve">eference </w:t>
      </w:r>
    </w:p>
    <w:p w14:paraId="1E361A50" w14:textId="3ED61DA5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  <w:r w:rsidRPr="0023301C">
        <w:rPr>
          <w:rFonts w:hint="eastAsia"/>
          <w:b w:val="0"/>
          <w:bCs/>
          <w:sz w:val="20"/>
          <w:lang w:eastAsia="zh-CN"/>
        </w:rPr>
        <w:t>[</w:t>
      </w:r>
      <w:r w:rsidRPr="0023301C">
        <w:rPr>
          <w:b w:val="0"/>
          <w:bCs/>
          <w:sz w:val="20"/>
          <w:lang w:eastAsia="zh-CN"/>
        </w:rPr>
        <w:t>1] TS 36.102</w:t>
      </w:r>
      <w:r>
        <w:rPr>
          <w:b w:val="0"/>
          <w:bCs/>
          <w:sz w:val="20"/>
          <w:lang w:eastAsia="zh-CN"/>
        </w:rPr>
        <w:t>,</w:t>
      </w:r>
      <w:r w:rsidRPr="0023301C">
        <w:rPr>
          <w:b w:val="0"/>
          <w:bCs/>
          <w:sz w:val="20"/>
          <w:lang w:eastAsia="zh-CN"/>
        </w:rPr>
        <w:t xml:space="preserve"> </w:t>
      </w:r>
      <w:r w:rsidRPr="0023301C">
        <w:rPr>
          <w:rFonts w:cs="v5.0.0"/>
          <w:b w:val="0"/>
          <w:bCs/>
          <w:sz w:val="20"/>
        </w:rPr>
        <w:t>User Equipment (UE) radio transmission and reception for satellite access</w:t>
      </w:r>
      <w:r>
        <w:rPr>
          <w:rFonts w:cs="v5.0.0"/>
          <w:b w:val="0"/>
          <w:bCs/>
          <w:sz w:val="20"/>
        </w:rPr>
        <w:t>, version 19.0.0</w:t>
      </w: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DD438" w14:textId="77777777" w:rsidR="00B771C4" w:rsidRDefault="00B771C4">
      <w:pPr>
        <w:spacing w:after="0"/>
      </w:pPr>
      <w:r>
        <w:separator/>
      </w:r>
    </w:p>
  </w:endnote>
  <w:endnote w:type="continuationSeparator" w:id="0">
    <w:p w14:paraId="78A30664" w14:textId="77777777" w:rsidR="00B771C4" w:rsidRDefault="00B771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BD1CC" w14:textId="77777777" w:rsidR="00B771C4" w:rsidRDefault="00B771C4">
      <w:pPr>
        <w:spacing w:after="0"/>
      </w:pPr>
      <w:r>
        <w:separator/>
      </w:r>
    </w:p>
  </w:footnote>
  <w:footnote w:type="continuationSeparator" w:id="0">
    <w:p w14:paraId="7676B15C" w14:textId="77777777" w:rsidR="00B771C4" w:rsidRDefault="00B771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17DE"/>
    <w:rsid w:val="000F6242"/>
    <w:rsid w:val="0023301C"/>
    <w:rsid w:val="002F1940"/>
    <w:rsid w:val="00383545"/>
    <w:rsid w:val="00433500"/>
    <w:rsid w:val="00433F71"/>
    <w:rsid w:val="00440D43"/>
    <w:rsid w:val="004E3939"/>
    <w:rsid w:val="00511F4D"/>
    <w:rsid w:val="007F4F92"/>
    <w:rsid w:val="008138B2"/>
    <w:rsid w:val="00823866"/>
    <w:rsid w:val="00834896"/>
    <w:rsid w:val="008D772F"/>
    <w:rsid w:val="008F5AFE"/>
    <w:rsid w:val="00954F2D"/>
    <w:rsid w:val="0099764C"/>
    <w:rsid w:val="00AA63C5"/>
    <w:rsid w:val="00B771C4"/>
    <w:rsid w:val="00B97703"/>
    <w:rsid w:val="00BE091B"/>
    <w:rsid w:val="00C01DBD"/>
    <w:rsid w:val="00C659E9"/>
    <w:rsid w:val="00CF6087"/>
    <w:rsid w:val="00DA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Haijie Qiu| 邱海杰</cp:lastModifiedBy>
  <cp:revision>7</cp:revision>
  <cp:lastPrinted>2002-04-23T07:10:00Z</cp:lastPrinted>
  <dcterms:created xsi:type="dcterms:W3CDTF">2025-08-14T02:23:00Z</dcterms:created>
  <dcterms:modified xsi:type="dcterms:W3CDTF">2025-08-14T11:17:00Z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</Properties>
</file>