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69E7E" w14:textId="6387BB59" w:rsidR="005E411F" w:rsidRPr="00D8224F" w:rsidRDefault="005E411F" w:rsidP="005E411F">
      <w:pPr>
        <w:tabs>
          <w:tab w:val="right" w:pos="9072"/>
        </w:tabs>
        <w:snapToGrid w:val="0"/>
        <w:spacing w:after="60"/>
        <w:ind w:left="376" w:hanging="376"/>
        <w:rPr>
          <w:rFonts w:ascii="Arial" w:eastAsiaTheme="minorEastAsia" w:hAnsi="Arial"/>
          <w:b/>
          <w:i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Cs w:val="24"/>
          <w:lang w:eastAsia="zh-CN"/>
        </w:rPr>
        <w:t>3</w:t>
      </w:r>
      <w:r>
        <w:rPr>
          <w:rFonts w:ascii="Arial" w:hAnsi="Arial" w:cs="Arial"/>
          <w:b/>
          <w:szCs w:val="24"/>
          <w:lang w:eastAsia="zh-CN"/>
        </w:rPr>
        <w:t>GPP TSG-RAN WG4 Meeting #11</w:t>
      </w:r>
      <w:r w:rsidR="000462EF">
        <w:rPr>
          <w:rFonts w:ascii="Arial" w:hAnsi="Arial" w:cs="Arial" w:hint="eastAsia"/>
          <w:b/>
          <w:szCs w:val="24"/>
          <w:lang w:eastAsia="zh-CN"/>
        </w:rPr>
        <w:t>5</w:t>
      </w:r>
      <w:r w:rsidRPr="003859D4">
        <w:rPr>
          <w:rFonts w:ascii="Arial" w:eastAsia="MS Mincho" w:hAnsi="Arial"/>
          <w:b/>
          <w:szCs w:val="24"/>
          <w:lang w:val="en-US"/>
        </w:rPr>
        <w:tab/>
      </w:r>
      <w:r w:rsidR="000462EF" w:rsidRPr="000462EF">
        <w:rPr>
          <w:rFonts w:ascii="Arial" w:eastAsiaTheme="minorEastAsia" w:hAnsi="Arial"/>
          <w:b/>
          <w:szCs w:val="24"/>
          <w:lang w:val="en-US" w:eastAsia="zh-CN"/>
        </w:rPr>
        <w:t>R4-2507550</w:t>
      </w:r>
    </w:p>
    <w:p w14:paraId="40984531" w14:textId="77777777" w:rsidR="00206732" w:rsidRDefault="00206732" w:rsidP="00206732">
      <w:pPr>
        <w:tabs>
          <w:tab w:val="right" w:pos="9639"/>
        </w:tabs>
        <w:spacing w:after="0"/>
        <w:rPr>
          <w:rFonts w:ascii="Arial" w:eastAsiaTheme="minorEastAsia" w:hAnsi="Arial"/>
          <w:b/>
          <w:noProof/>
          <w:sz w:val="24"/>
          <w:szCs w:val="24"/>
          <w:lang w:eastAsia="zh-CN"/>
        </w:rPr>
      </w:pPr>
      <w:r w:rsidRPr="00445F93">
        <w:rPr>
          <w:rFonts w:ascii="Arial" w:eastAsiaTheme="minorEastAsia" w:hAnsi="Arial"/>
          <w:b/>
          <w:noProof/>
          <w:sz w:val="24"/>
          <w:szCs w:val="24"/>
          <w:lang w:eastAsia="zh-CN"/>
        </w:rPr>
        <w:t>St Julian’s, Malta, 19th – 25th May 2025</w:t>
      </w:r>
    </w:p>
    <w:p w14:paraId="37119632" w14:textId="77777777" w:rsidR="00AD4949" w:rsidRPr="002E51EA" w:rsidRDefault="00AD4949" w:rsidP="007706B8">
      <w:pPr>
        <w:pStyle w:val="CRCoverPage"/>
        <w:outlineLvl w:val="0"/>
        <w:rPr>
          <w:rFonts w:cs="Arial"/>
          <w:b/>
          <w:sz w:val="24"/>
          <w:szCs w:val="24"/>
          <w:lang w:eastAsia="zh-CN"/>
        </w:rPr>
      </w:pPr>
    </w:p>
    <w:p w14:paraId="4124ABE3" w14:textId="0AF2CFCF" w:rsidR="00C04ACE" w:rsidRDefault="002151B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094AD5">
        <w:rPr>
          <w:rFonts w:ascii="Arial" w:eastAsiaTheme="minorEastAsia" w:hAnsi="Arial" w:cs="Arial" w:hint="eastAsia"/>
          <w:color w:val="000000"/>
          <w:sz w:val="22"/>
          <w:lang w:eastAsia="zh-CN"/>
        </w:rPr>
        <w:t>6.</w:t>
      </w:r>
      <w:r w:rsidR="00143FAB">
        <w:rPr>
          <w:rFonts w:ascii="Arial" w:eastAsiaTheme="minorEastAsia" w:hAnsi="Arial" w:cs="Arial" w:hint="eastAsia"/>
          <w:color w:val="000000"/>
          <w:sz w:val="22"/>
          <w:lang w:eastAsia="zh-CN"/>
        </w:rPr>
        <w:t>8</w:t>
      </w:r>
    </w:p>
    <w:p w14:paraId="4124ABE4" w14:textId="77777777" w:rsidR="00C04ACE" w:rsidRDefault="002151BE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Cs/>
          <w:sz w:val="22"/>
        </w:rPr>
        <w:t>Moderator (</w:t>
      </w:r>
      <w:r>
        <w:rPr>
          <w:rFonts w:ascii="Arial" w:hAnsi="Arial" w:cs="Arial" w:hint="eastAsia"/>
          <w:color w:val="000000"/>
          <w:sz w:val="22"/>
          <w:lang w:eastAsia="zh-CN"/>
        </w:rPr>
        <w:t>China Telecom</w:t>
      </w:r>
      <w:r>
        <w:rPr>
          <w:rFonts w:ascii="Arial" w:hAnsi="Arial" w:cs="Arial"/>
          <w:color w:val="000000"/>
          <w:sz w:val="22"/>
          <w:lang w:eastAsia="zh-CN"/>
        </w:rPr>
        <w:t>)</w:t>
      </w:r>
    </w:p>
    <w:p w14:paraId="4124ABE5" w14:textId="207C1D06" w:rsidR="00C04ACE" w:rsidRDefault="002151BE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Topic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 summary for 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[11</w:t>
      </w:r>
      <w:r w:rsidR="0028392B">
        <w:rPr>
          <w:rFonts w:ascii="Arial" w:eastAsiaTheme="minorEastAsia" w:hAnsi="Arial" w:cs="Arial" w:hint="eastAsia"/>
          <w:color w:val="000000"/>
          <w:sz w:val="22"/>
          <w:lang w:eastAsia="zh-CN"/>
        </w:rPr>
        <w:t>5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>][</w:t>
      </w:r>
      <w:r w:rsidR="0028392B">
        <w:rPr>
          <w:rFonts w:ascii="Arial" w:eastAsiaTheme="minorEastAsia" w:hAnsi="Arial" w:cs="Arial" w:hint="eastAsia"/>
          <w:color w:val="000000"/>
          <w:sz w:val="22"/>
          <w:lang w:eastAsia="zh-CN"/>
        </w:rPr>
        <w:t>111</w:t>
      </w:r>
      <w:r w:rsidR="00D422B0" w:rsidRPr="00D422B0">
        <w:rPr>
          <w:rFonts w:ascii="Arial" w:eastAsiaTheme="minorEastAsia" w:hAnsi="Arial" w:cs="Arial"/>
          <w:color w:val="000000"/>
          <w:sz w:val="22"/>
          <w:lang w:eastAsia="zh-CN"/>
        </w:rPr>
        <w:t xml:space="preserve">] </w:t>
      </w:r>
      <w:proofErr w:type="spellStart"/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HPUE_Basket_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CADC</w:t>
      </w:r>
      <w:r w:rsidR="00473BA5" w:rsidRPr="00473BA5">
        <w:rPr>
          <w:rFonts w:ascii="Arial" w:eastAsiaTheme="minorEastAsia" w:hAnsi="Arial" w:cs="Arial"/>
          <w:color w:val="000000"/>
          <w:sz w:val="22"/>
          <w:lang w:eastAsia="zh-CN"/>
        </w:rPr>
        <w:t>_</w:t>
      </w:r>
      <w:r w:rsidR="00BB2B67">
        <w:rPr>
          <w:rFonts w:ascii="Arial" w:eastAsiaTheme="minorEastAsia" w:hAnsi="Arial" w:cs="Arial" w:hint="eastAsia"/>
          <w:color w:val="000000"/>
          <w:sz w:val="22"/>
          <w:lang w:eastAsia="zh-CN"/>
        </w:rPr>
        <w:t>SUL</w:t>
      </w:r>
      <w:proofErr w:type="spellEnd"/>
    </w:p>
    <w:p w14:paraId="4124ABE6" w14:textId="77777777" w:rsidR="00C04ACE" w:rsidRDefault="002151BE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4124ABE7" w14:textId="77777777" w:rsidR="00C04ACE" w:rsidRDefault="002151BE">
      <w:pPr>
        <w:pStyle w:val="Heading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4124ABE8" w14:textId="77777777" w:rsidR="00C04ACE" w:rsidRDefault="002151BE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List of candidate target of discussions for this topic. </w:t>
      </w:r>
    </w:p>
    <w:p w14:paraId="3207424E" w14:textId="77777777" w:rsidR="00BC00DE" w:rsidRPr="00BC00DE" w:rsidRDefault="0065663B" w:rsidP="00632269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>
        <w:rPr>
          <w:rFonts w:eastAsiaTheme="minorEastAsia" w:hint="eastAsia"/>
          <w:i/>
          <w:color w:val="0070C0"/>
          <w:lang w:eastAsia="zh-CN"/>
        </w:rPr>
        <w:t>T</w:t>
      </w:r>
      <w:r w:rsidR="00BC00DE">
        <w:rPr>
          <w:rFonts w:eastAsiaTheme="minorEastAsia" w:hint="eastAsia"/>
          <w:i/>
          <w:color w:val="0070C0"/>
          <w:lang w:eastAsia="zh-CN"/>
        </w:rPr>
        <w:t>Ps</w:t>
      </w:r>
    </w:p>
    <w:p w14:paraId="2E5C1E5A" w14:textId="3740953A" w:rsidR="007D08ED" w:rsidRPr="00951ECC" w:rsidRDefault="00951ECC" w:rsidP="00951ECC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951ECC">
        <w:rPr>
          <w:rFonts w:eastAsiaTheme="minorEastAsia"/>
          <w:i/>
          <w:color w:val="0070C0"/>
          <w:lang w:eastAsia="zh-CN"/>
        </w:rPr>
        <w:t xml:space="preserve">draft CRs </w:t>
      </w:r>
    </w:p>
    <w:p w14:paraId="6980F22E" w14:textId="2EFE9DF8" w:rsidR="00951ECC" w:rsidRPr="00632269" w:rsidRDefault="00942A55" w:rsidP="00951ECC">
      <w:pPr>
        <w:pStyle w:val="ListParagraph"/>
        <w:numPr>
          <w:ilvl w:val="0"/>
          <w:numId w:val="5"/>
        </w:numPr>
        <w:ind w:firstLineChars="0"/>
        <w:rPr>
          <w:i/>
          <w:color w:val="0070C0"/>
          <w:lang w:eastAsia="zh-CN"/>
        </w:rPr>
      </w:pPr>
      <w:r w:rsidRPr="00942A55">
        <w:rPr>
          <w:rFonts w:eastAsiaTheme="minorEastAsia"/>
          <w:i/>
          <w:color w:val="0070C0"/>
          <w:lang w:eastAsia="zh-CN"/>
        </w:rPr>
        <w:t>MSD</w:t>
      </w:r>
      <w:r>
        <w:rPr>
          <w:rFonts w:eastAsiaTheme="minorEastAsia" w:hint="eastAsia"/>
          <w:i/>
          <w:color w:val="0070C0"/>
          <w:lang w:eastAsia="zh-CN"/>
        </w:rPr>
        <w:t xml:space="preserve"> </w:t>
      </w:r>
      <w:r w:rsidRPr="00942A55">
        <w:rPr>
          <w:rFonts w:eastAsiaTheme="minorEastAsia"/>
          <w:i/>
          <w:color w:val="0070C0"/>
          <w:lang w:eastAsia="zh-CN"/>
        </w:rPr>
        <w:t>for 3Tx UL</w:t>
      </w:r>
      <w:r>
        <w:rPr>
          <w:rFonts w:eastAsiaTheme="minorEastAsia" w:hint="eastAsia"/>
          <w:i/>
          <w:color w:val="0070C0"/>
          <w:lang w:eastAsia="zh-CN"/>
        </w:rPr>
        <w:t xml:space="preserve"> </w:t>
      </w:r>
      <w:r w:rsidRPr="00942A55">
        <w:rPr>
          <w:rFonts w:eastAsiaTheme="minorEastAsia"/>
          <w:i/>
          <w:color w:val="0070C0"/>
          <w:lang w:eastAsia="zh-CN"/>
        </w:rPr>
        <w:t>CA</w:t>
      </w:r>
      <w:r>
        <w:rPr>
          <w:rFonts w:eastAsiaTheme="minorEastAsia" w:hint="eastAsia"/>
          <w:i/>
          <w:color w:val="0070C0"/>
          <w:lang w:eastAsia="zh-CN"/>
        </w:rPr>
        <w:t xml:space="preserve"> </w:t>
      </w:r>
      <w:r w:rsidRPr="00942A55">
        <w:rPr>
          <w:rFonts w:eastAsiaTheme="minorEastAsia"/>
          <w:i/>
          <w:color w:val="0070C0"/>
          <w:lang w:eastAsia="zh-CN"/>
        </w:rPr>
        <w:t>combinations with 2Tx FDD + 1Tx TDD</w:t>
      </w:r>
    </w:p>
    <w:p w14:paraId="35A3ACDB" w14:textId="77777777" w:rsidR="00196D37" w:rsidRDefault="00196D37" w:rsidP="00196D37">
      <w:pPr>
        <w:pStyle w:val="Heading1"/>
        <w:numPr>
          <w:ilvl w:val="0"/>
          <w:numId w:val="15"/>
        </w:numPr>
        <w:tabs>
          <w:tab w:val="left" w:pos="1275"/>
        </w:tabs>
        <w:ind w:left="432" w:hanging="432"/>
      </w:pPr>
      <w:r>
        <w:t>Topic</w:t>
      </w:r>
      <w:r>
        <w:rPr>
          <w:spacing w:val="-11"/>
        </w:rPr>
        <w:t xml:space="preserve"> </w:t>
      </w:r>
      <w:r>
        <w:t>#1:</w:t>
      </w:r>
      <w:r>
        <w:rPr>
          <w:spacing w:val="19"/>
        </w:rPr>
        <w:t xml:space="preserve"> </w:t>
      </w:r>
      <w:r>
        <w:rPr>
          <w:spacing w:val="-5"/>
        </w:rPr>
        <w:t>TPs</w:t>
      </w:r>
    </w:p>
    <w:p w14:paraId="632B1976" w14:textId="77777777" w:rsidR="00196D37" w:rsidRDefault="00196D37" w:rsidP="00196D37">
      <w:pPr>
        <w:spacing w:before="279"/>
        <w:ind w:left="141"/>
        <w:rPr>
          <w:i/>
        </w:rPr>
      </w:pPr>
      <w:r>
        <w:rPr>
          <w:i/>
          <w:sz w:val="22"/>
        </w:rPr>
        <w:t>Main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technical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topic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overview.</w:t>
      </w:r>
      <w:r>
        <w:rPr>
          <w:i/>
          <w:spacing w:val="7"/>
          <w:sz w:val="22"/>
        </w:rPr>
        <w:t xml:space="preserve"> </w:t>
      </w:r>
      <w:r>
        <w:rPr>
          <w:i/>
          <w:sz w:val="22"/>
        </w:rPr>
        <w:t>The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structure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can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be</w:t>
      </w:r>
      <w:r>
        <w:rPr>
          <w:i/>
          <w:spacing w:val="-8"/>
          <w:sz w:val="22"/>
        </w:rPr>
        <w:t xml:space="preserve"> </w:t>
      </w:r>
      <w:r>
        <w:rPr>
          <w:i/>
          <w:sz w:val="22"/>
        </w:rPr>
        <w:t>done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based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on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sub-agenda</w:t>
      </w:r>
      <w:r>
        <w:rPr>
          <w:i/>
          <w:spacing w:val="-8"/>
          <w:sz w:val="22"/>
        </w:rPr>
        <w:t xml:space="preserve"> </w:t>
      </w:r>
      <w:r>
        <w:rPr>
          <w:i/>
          <w:spacing w:val="-2"/>
          <w:sz w:val="22"/>
        </w:rPr>
        <w:t>basis.</w:t>
      </w:r>
    </w:p>
    <w:p w14:paraId="7045B9D5" w14:textId="5B8FA32A" w:rsidR="00196D37" w:rsidRPr="00196D37" w:rsidRDefault="00196D37" w:rsidP="00196D37">
      <w:pPr>
        <w:pStyle w:val="Heading2"/>
        <w:numPr>
          <w:ilvl w:val="1"/>
          <w:numId w:val="15"/>
        </w:numPr>
        <w:tabs>
          <w:tab w:val="left" w:pos="1275"/>
        </w:tabs>
      </w:pPr>
      <w:bookmarkStart w:id="2" w:name="Companies’_contributions_summary(8)"/>
      <w:bookmarkEnd w:id="2"/>
      <w:r>
        <w:t>Companies’</w:t>
      </w:r>
      <w:r>
        <w:rPr>
          <w:spacing w:val="23"/>
        </w:rPr>
        <w:t xml:space="preserve"> </w:t>
      </w:r>
      <w:r>
        <w:t>contributions</w:t>
      </w:r>
      <w:r>
        <w:rPr>
          <w:spacing w:val="23"/>
        </w:rPr>
        <w:t xml:space="preserve"> </w:t>
      </w:r>
      <w:r>
        <w:rPr>
          <w:spacing w:val="-2"/>
        </w:rPr>
        <w:t>summary(8)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1"/>
        <w:gridCol w:w="3221"/>
        <w:gridCol w:w="3221"/>
      </w:tblGrid>
      <w:tr w:rsidR="00196D37" w14:paraId="0E0AFAF3" w14:textId="77777777" w:rsidTr="00FC489F">
        <w:trPr>
          <w:trHeight w:val="539"/>
        </w:trPr>
        <w:tc>
          <w:tcPr>
            <w:tcW w:w="3221" w:type="dxa"/>
          </w:tcPr>
          <w:p w14:paraId="3DF7247A" w14:textId="77777777" w:rsidR="00196D37" w:rsidRDefault="00196D37" w:rsidP="00FC489F">
            <w:pPr>
              <w:pStyle w:val="TableParagraph"/>
              <w:rPr>
                <w:b/>
              </w:rPr>
            </w:pPr>
            <w:r>
              <w:rPr>
                <w:b/>
                <w:spacing w:val="-4"/>
              </w:rPr>
              <w:t>T-doc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number</w:t>
            </w:r>
          </w:p>
        </w:tc>
        <w:tc>
          <w:tcPr>
            <w:tcW w:w="3221" w:type="dxa"/>
          </w:tcPr>
          <w:p w14:paraId="4D3F3F26" w14:textId="77777777" w:rsidR="00196D37" w:rsidRDefault="00196D37" w:rsidP="00FC489F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Title</w:t>
            </w:r>
          </w:p>
        </w:tc>
        <w:tc>
          <w:tcPr>
            <w:tcW w:w="3221" w:type="dxa"/>
          </w:tcPr>
          <w:p w14:paraId="0E66850D" w14:textId="77777777" w:rsidR="00196D37" w:rsidRDefault="00196D37" w:rsidP="00FC489F">
            <w:pPr>
              <w:pStyle w:val="TableParagraph"/>
              <w:ind w:left="121"/>
              <w:rPr>
                <w:b/>
              </w:rPr>
            </w:pPr>
            <w:r>
              <w:rPr>
                <w:b/>
                <w:spacing w:val="-2"/>
              </w:rPr>
              <w:t>Company</w:t>
            </w:r>
          </w:p>
        </w:tc>
      </w:tr>
      <w:tr w:rsidR="00196D37" w14:paraId="458E020A" w14:textId="77777777" w:rsidTr="00FC489F">
        <w:trPr>
          <w:trHeight w:val="810"/>
        </w:trPr>
        <w:tc>
          <w:tcPr>
            <w:tcW w:w="3221" w:type="dxa"/>
          </w:tcPr>
          <w:p w14:paraId="757491BB" w14:textId="77777777" w:rsidR="00196D37" w:rsidRDefault="00196D37" w:rsidP="00FC489F">
            <w:pPr>
              <w:pStyle w:val="TableParagraph"/>
            </w:pPr>
            <w:r>
              <w:rPr>
                <w:spacing w:val="-2"/>
              </w:rPr>
              <w:t>R4-2505655</w:t>
            </w:r>
          </w:p>
        </w:tc>
        <w:tc>
          <w:tcPr>
            <w:tcW w:w="3221" w:type="dxa"/>
          </w:tcPr>
          <w:p w14:paraId="1407B4F0" w14:textId="77777777" w:rsidR="00196D37" w:rsidRDefault="00196D37" w:rsidP="00FC489F">
            <w:pPr>
              <w:pStyle w:val="TableParagraph"/>
            </w:pPr>
            <w:r>
              <w:t>TP</w:t>
            </w:r>
            <w:r>
              <w:rPr>
                <w:spacing w:val="2"/>
              </w:rPr>
              <w:t xml:space="preserve"> </w:t>
            </w:r>
            <w:r>
              <w:t>for</w:t>
            </w:r>
            <w:r>
              <w:rPr>
                <w:spacing w:val="2"/>
              </w:rPr>
              <w:t xml:space="preserve"> </w:t>
            </w:r>
            <w:r>
              <w:t>TR38.746</w:t>
            </w:r>
            <w:r>
              <w:rPr>
                <w:spacing w:val="2"/>
              </w:rPr>
              <w:t xml:space="preserve"> </w:t>
            </w:r>
            <w:r>
              <w:t>addition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PC2</w:t>
            </w:r>
          </w:p>
          <w:p w14:paraId="06B5145D" w14:textId="77777777" w:rsidR="00196D37" w:rsidRDefault="00196D37" w:rsidP="00FC489F">
            <w:pPr>
              <w:pStyle w:val="TableParagraph"/>
              <w:spacing w:before="18" w:line="240" w:lineRule="auto"/>
            </w:pPr>
            <w:r>
              <w:t>ULCA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CA_n3-n78-</w:t>
            </w:r>
            <w:r>
              <w:rPr>
                <w:spacing w:val="-5"/>
              </w:rPr>
              <w:t>n79</w:t>
            </w:r>
          </w:p>
        </w:tc>
        <w:tc>
          <w:tcPr>
            <w:tcW w:w="3221" w:type="dxa"/>
          </w:tcPr>
          <w:p w14:paraId="6BDAD799" w14:textId="77777777" w:rsidR="00196D37" w:rsidRDefault="00196D37" w:rsidP="00FC489F">
            <w:pPr>
              <w:pStyle w:val="TableParagraph"/>
              <w:ind w:left="121"/>
            </w:pPr>
            <w:r>
              <w:t>SoftBank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Corp.</w:t>
            </w:r>
          </w:p>
        </w:tc>
      </w:tr>
      <w:tr w:rsidR="00196D37" w14:paraId="249904E1" w14:textId="77777777" w:rsidTr="00FC489F">
        <w:trPr>
          <w:trHeight w:val="1081"/>
        </w:trPr>
        <w:tc>
          <w:tcPr>
            <w:tcW w:w="3221" w:type="dxa"/>
          </w:tcPr>
          <w:p w14:paraId="73F12467" w14:textId="77777777" w:rsidR="00196D37" w:rsidRDefault="00196D37" w:rsidP="00FC489F">
            <w:pPr>
              <w:pStyle w:val="TableParagraph"/>
            </w:pPr>
            <w:r>
              <w:rPr>
                <w:spacing w:val="-2"/>
              </w:rPr>
              <w:t>R4-2506914</w:t>
            </w:r>
          </w:p>
        </w:tc>
        <w:tc>
          <w:tcPr>
            <w:tcW w:w="3221" w:type="dxa"/>
          </w:tcPr>
          <w:p w14:paraId="050E7D68" w14:textId="77777777" w:rsidR="00196D37" w:rsidRDefault="00196D37" w:rsidP="00FC489F">
            <w:pPr>
              <w:pStyle w:val="TableParagraph"/>
            </w:pPr>
            <w:r>
              <w:t>TP</w:t>
            </w:r>
            <w:r>
              <w:rPr>
                <w:spacing w:val="53"/>
              </w:rPr>
              <w:t xml:space="preserve"> </w:t>
            </w:r>
            <w:r>
              <w:t>to</w:t>
            </w:r>
            <w:r>
              <w:rPr>
                <w:spacing w:val="53"/>
              </w:rPr>
              <w:t xml:space="preserve"> </w:t>
            </w:r>
            <w:r>
              <w:t>TR38.792</w:t>
            </w:r>
            <w:r>
              <w:rPr>
                <w:spacing w:val="54"/>
              </w:rPr>
              <w:t xml:space="preserve"> </w:t>
            </w:r>
            <w:r>
              <w:t>on</w:t>
            </w:r>
            <w:r>
              <w:rPr>
                <w:spacing w:val="53"/>
              </w:rPr>
              <w:t xml:space="preserve"> </w:t>
            </w:r>
            <w:r>
              <w:t>MSD</w:t>
            </w:r>
            <w:r>
              <w:rPr>
                <w:spacing w:val="53"/>
              </w:rPr>
              <w:t xml:space="preserve"> </w:t>
            </w:r>
            <w:r>
              <w:rPr>
                <w:spacing w:val="-4"/>
              </w:rPr>
              <w:t>defi-</w:t>
            </w:r>
          </w:p>
          <w:p w14:paraId="17EDA72C" w14:textId="77777777" w:rsidR="00196D37" w:rsidRDefault="00196D37" w:rsidP="00FC489F">
            <w:pPr>
              <w:pStyle w:val="TableParagraph"/>
              <w:spacing w:before="18" w:line="256" w:lineRule="auto"/>
            </w:pPr>
            <w:proofErr w:type="spellStart"/>
            <w:r>
              <w:t>nition</w:t>
            </w:r>
            <w:proofErr w:type="spellEnd"/>
            <w:r>
              <w:rPr>
                <w:spacing w:val="40"/>
              </w:rPr>
              <w:t xml:space="preserve"> </w:t>
            </w:r>
            <w:r>
              <w:t>approach</w:t>
            </w:r>
            <w:r>
              <w:rPr>
                <w:spacing w:val="40"/>
              </w:rPr>
              <w:t xml:space="preserve"> </w:t>
            </w:r>
            <w:r>
              <w:t>for</w:t>
            </w:r>
            <w:r>
              <w:rPr>
                <w:spacing w:val="40"/>
              </w:rPr>
              <w:t xml:space="preserve"> </w:t>
            </w:r>
            <w:r>
              <w:t>PC1.5</w:t>
            </w:r>
            <w:r>
              <w:rPr>
                <w:spacing w:val="40"/>
              </w:rPr>
              <w:t xml:space="preserve"> </w:t>
            </w:r>
            <w:r>
              <w:t>with HPUE on both FDD and TDD</w:t>
            </w:r>
          </w:p>
        </w:tc>
        <w:tc>
          <w:tcPr>
            <w:tcW w:w="3221" w:type="dxa"/>
          </w:tcPr>
          <w:p w14:paraId="1332F2CB" w14:textId="77777777" w:rsidR="00196D37" w:rsidRDefault="00196D37" w:rsidP="00FC489F">
            <w:pPr>
              <w:pStyle w:val="TableParagraph"/>
              <w:ind w:left="121"/>
            </w:pPr>
            <w:r>
              <w:rPr>
                <w:spacing w:val="-4"/>
              </w:rPr>
              <w:t>OPPO</w:t>
            </w:r>
          </w:p>
        </w:tc>
      </w:tr>
      <w:tr w:rsidR="00196D37" w14:paraId="78623233" w14:textId="77777777" w:rsidTr="00FC489F">
        <w:trPr>
          <w:trHeight w:val="810"/>
        </w:trPr>
        <w:tc>
          <w:tcPr>
            <w:tcW w:w="3221" w:type="dxa"/>
          </w:tcPr>
          <w:p w14:paraId="1D5CE8E2" w14:textId="77777777" w:rsidR="00196D37" w:rsidRDefault="00196D37" w:rsidP="00FC489F">
            <w:pPr>
              <w:pStyle w:val="TableParagraph"/>
            </w:pPr>
            <w:r>
              <w:rPr>
                <w:spacing w:val="-2"/>
              </w:rPr>
              <w:t>R4-2507280</w:t>
            </w:r>
          </w:p>
        </w:tc>
        <w:tc>
          <w:tcPr>
            <w:tcW w:w="3221" w:type="dxa"/>
          </w:tcPr>
          <w:p w14:paraId="105EE1F9" w14:textId="77777777" w:rsidR="00196D37" w:rsidRDefault="00196D37" w:rsidP="00FC489F">
            <w:pPr>
              <w:pStyle w:val="TableParagraph"/>
            </w:pPr>
            <w:r>
              <w:t>TP</w:t>
            </w:r>
            <w:r>
              <w:rPr>
                <w:spacing w:val="78"/>
                <w:w w:val="150"/>
              </w:rPr>
              <w:t xml:space="preserve"> </w:t>
            </w:r>
            <w:r>
              <w:t>to</w:t>
            </w:r>
            <w:r>
              <w:rPr>
                <w:spacing w:val="78"/>
                <w:w w:val="150"/>
              </w:rPr>
              <w:t xml:space="preserve"> </w:t>
            </w:r>
            <w:r>
              <w:t>TR</w:t>
            </w:r>
            <w:r>
              <w:rPr>
                <w:spacing w:val="78"/>
                <w:w w:val="150"/>
              </w:rPr>
              <w:t xml:space="preserve"> </w:t>
            </w:r>
            <w:r>
              <w:t>38.746</w:t>
            </w:r>
            <w:r>
              <w:rPr>
                <w:spacing w:val="78"/>
                <w:w w:val="150"/>
              </w:rPr>
              <w:t xml:space="preserve"> </w:t>
            </w:r>
            <w:r>
              <w:t>for</w:t>
            </w:r>
            <w:r>
              <w:rPr>
                <w:spacing w:val="78"/>
                <w:w w:val="150"/>
              </w:rPr>
              <w:t xml:space="preserve"> </w:t>
            </w:r>
            <w:r>
              <w:rPr>
                <w:spacing w:val="-2"/>
              </w:rPr>
              <w:t>adding</w:t>
            </w:r>
          </w:p>
          <w:p w14:paraId="230FC5F4" w14:textId="77777777" w:rsidR="00196D37" w:rsidRDefault="00196D37" w:rsidP="00FC489F">
            <w:pPr>
              <w:pStyle w:val="TableParagraph"/>
              <w:spacing w:before="18" w:line="240" w:lineRule="auto"/>
            </w:pPr>
            <w:r>
              <w:t>CA_n18-n41</w:t>
            </w:r>
            <w:r>
              <w:rPr>
                <w:spacing w:val="-7"/>
              </w:rPr>
              <w:t xml:space="preserve"> </w:t>
            </w:r>
            <w:r>
              <w:t>with</w:t>
            </w:r>
            <w:r>
              <w:rPr>
                <w:spacing w:val="-7"/>
              </w:rPr>
              <w:t xml:space="preserve"> </w:t>
            </w:r>
            <w:r>
              <w:t>UL</w:t>
            </w:r>
            <w:r>
              <w:rPr>
                <w:spacing w:val="-7"/>
              </w:rPr>
              <w:t xml:space="preserve"> </w:t>
            </w:r>
            <w:r>
              <w:t>PC1.5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n41</w:t>
            </w:r>
          </w:p>
        </w:tc>
        <w:tc>
          <w:tcPr>
            <w:tcW w:w="3221" w:type="dxa"/>
          </w:tcPr>
          <w:p w14:paraId="2F29F9D5" w14:textId="77777777" w:rsidR="00196D37" w:rsidRDefault="00196D37" w:rsidP="00FC489F">
            <w:pPr>
              <w:pStyle w:val="TableParagraph"/>
              <w:ind w:left="121"/>
            </w:pPr>
            <w:r>
              <w:t>KDDI,</w:t>
            </w:r>
            <w:r>
              <w:rPr>
                <w:spacing w:val="-8"/>
              </w:rPr>
              <w:t xml:space="preserve"> </w:t>
            </w:r>
            <w:r>
              <w:t>Murata,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Samsung</w:t>
            </w:r>
          </w:p>
        </w:tc>
      </w:tr>
      <w:tr w:rsidR="00196D37" w14:paraId="7DAB540F" w14:textId="77777777" w:rsidTr="00FC489F">
        <w:trPr>
          <w:trHeight w:val="1081"/>
        </w:trPr>
        <w:tc>
          <w:tcPr>
            <w:tcW w:w="3221" w:type="dxa"/>
          </w:tcPr>
          <w:p w14:paraId="6A2CB5DA" w14:textId="77777777" w:rsidR="00196D37" w:rsidRDefault="00196D37" w:rsidP="00FC489F">
            <w:pPr>
              <w:pStyle w:val="TableParagraph"/>
            </w:pPr>
            <w:r>
              <w:rPr>
                <w:spacing w:val="-2"/>
              </w:rPr>
              <w:t>R4-2507316</w:t>
            </w:r>
          </w:p>
        </w:tc>
        <w:tc>
          <w:tcPr>
            <w:tcW w:w="3221" w:type="dxa"/>
          </w:tcPr>
          <w:p w14:paraId="5049589E" w14:textId="77777777" w:rsidR="00196D37" w:rsidRDefault="00196D37" w:rsidP="00FC489F">
            <w:pPr>
              <w:pStyle w:val="TableParagraph"/>
            </w:pPr>
            <w:r>
              <w:t>TP</w:t>
            </w:r>
            <w:r>
              <w:rPr>
                <w:spacing w:val="78"/>
                <w:w w:val="150"/>
              </w:rPr>
              <w:t xml:space="preserve"> </w:t>
            </w:r>
            <w:r>
              <w:t>to</w:t>
            </w:r>
            <w:r>
              <w:rPr>
                <w:spacing w:val="78"/>
                <w:w w:val="150"/>
              </w:rPr>
              <w:t xml:space="preserve"> </w:t>
            </w:r>
            <w:r>
              <w:t>TR</w:t>
            </w:r>
            <w:r>
              <w:rPr>
                <w:spacing w:val="78"/>
                <w:w w:val="150"/>
              </w:rPr>
              <w:t xml:space="preserve"> </w:t>
            </w:r>
            <w:r>
              <w:t>38.746</w:t>
            </w:r>
            <w:r>
              <w:rPr>
                <w:spacing w:val="78"/>
                <w:w w:val="150"/>
              </w:rPr>
              <w:t xml:space="preserve"> </w:t>
            </w:r>
            <w:r>
              <w:t>for</w:t>
            </w:r>
            <w:r>
              <w:rPr>
                <w:spacing w:val="78"/>
                <w:w w:val="150"/>
              </w:rPr>
              <w:t xml:space="preserve"> </w:t>
            </w:r>
            <w:r>
              <w:rPr>
                <w:spacing w:val="-2"/>
              </w:rPr>
              <w:t>adding</w:t>
            </w:r>
          </w:p>
          <w:p w14:paraId="28D978DF" w14:textId="77777777" w:rsidR="00196D37" w:rsidRDefault="00196D37" w:rsidP="00FC489F">
            <w:pPr>
              <w:pStyle w:val="TableParagraph"/>
              <w:spacing w:before="18" w:line="256" w:lineRule="auto"/>
            </w:pPr>
            <w:r>
              <w:rPr>
                <w:spacing w:val="-2"/>
              </w:rPr>
              <w:t>CA_n18-n77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with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High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power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 xml:space="preserve">UL </w:t>
            </w:r>
            <w:r>
              <w:rPr>
                <w:spacing w:val="-4"/>
              </w:rPr>
              <w:t>n77</w:t>
            </w:r>
          </w:p>
        </w:tc>
        <w:tc>
          <w:tcPr>
            <w:tcW w:w="3221" w:type="dxa"/>
          </w:tcPr>
          <w:p w14:paraId="39FEC3D3" w14:textId="77777777" w:rsidR="00196D37" w:rsidRDefault="00196D37" w:rsidP="00FC489F">
            <w:pPr>
              <w:pStyle w:val="TableParagraph"/>
              <w:ind w:left="121"/>
            </w:pPr>
            <w:r>
              <w:t>KDDI,</w:t>
            </w:r>
            <w:r>
              <w:rPr>
                <w:spacing w:val="-8"/>
              </w:rPr>
              <w:t xml:space="preserve"> </w:t>
            </w:r>
            <w:r>
              <w:t>Murata,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Samsung</w:t>
            </w:r>
          </w:p>
        </w:tc>
      </w:tr>
      <w:tr w:rsidR="00196D37" w14:paraId="4CA35626" w14:textId="77777777" w:rsidTr="00FC489F">
        <w:trPr>
          <w:trHeight w:val="810"/>
        </w:trPr>
        <w:tc>
          <w:tcPr>
            <w:tcW w:w="3221" w:type="dxa"/>
          </w:tcPr>
          <w:p w14:paraId="30C4BE8F" w14:textId="77777777" w:rsidR="00196D37" w:rsidRDefault="00196D37" w:rsidP="00FC489F">
            <w:pPr>
              <w:pStyle w:val="TableParagraph"/>
            </w:pPr>
            <w:r>
              <w:rPr>
                <w:spacing w:val="-2"/>
              </w:rPr>
              <w:t>R4-2507317</w:t>
            </w:r>
          </w:p>
        </w:tc>
        <w:tc>
          <w:tcPr>
            <w:tcW w:w="3221" w:type="dxa"/>
          </w:tcPr>
          <w:p w14:paraId="06CF3836" w14:textId="77777777" w:rsidR="00196D37" w:rsidRDefault="00196D37" w:rsidP="00FC489F">
            <w:pPr>
              <w:pStyle w:val="TableParagraph"/>
            </w:pPr>
            <w:r>
              <w:t>TP</w:t>
            </w:r>
            <w:r>
              <w:rPr>
                <w:spacing w:val="54"/>
              </w:rPr>
              <w:t xml:space="preserve"> </w:t>
            </w:r>
            <w:r>
              <w:t>for</w:t>
            </w:r>
            <w:r>
              <w:rPr>
                <w:spacing w:val="55"/>
              </w:rPr>
              <w:t xml:space="preserve"> </w:t>
            </w:r>
            <w:r>
              <w:t>HPUE</w:t>
            </w:r>
            <w:r>
              <w:rPr>
                <w:spacing w:val="55"/>
              </w:rPr>
              <w:t xml:space="preserve"> </w:t>
            </w:r>
            <w:r>
              <w:t>CA_n28-n41-</w:t>
            </w:r>
            <w:r>
              <w:rPr>
                <w:spacing w:val="-5"/>
              </w:rPr>
              <w:t>n74</w:t>
            </w:r>
          </w:p>
          <w:p w14:paraId="56AC354D" w14:textId="77777777" w:rsidR="00196D37" w:rsidRDefault="00196D37" w:rsidP="00FC489F">
            <w:pPr>
              <w:pStyle w:val="TableParagraph"/>
              <w:spacing w:before="18" w:line="240" w:lineRule="auto"/>
            </w:pPr>
            <w:r>
              <w:t>with</w:t>
            </w:r>
            <w:r>
              <w:rPr>
                <w:spacing w:val="-5"/>
              </w:rPr>
              <w:t xml:space="preserve"> </w:t>
            </w:r>
            <w:r>
              <w:t>2UL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TR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38.746</w:t>
            </w:r>
          </w:p>
        </w:tc>
        <w:tc>
          <w:tcPr>
            <w:tcW w:w="3221" w:type="dxa"/>
          </w:tcPr>
          <w:p w14:paraId="2785A1F7" w14:textId="77777777" w:rsidR="00196D37" w:rsidRDefault="00196D37" w:rsidP="00FC489F">
            <w:pPr>
              <w:pStyle w:val="TableParagraph"/>
              <w:ind w:left="121"/>
            </w:pPr>
            <w:r>
              <w:t>KDDI,</w:t>
            </w:r>
            <w:r>
              <w:rPr>
                <w:spacing w:val="-10"/>
              </w:rPr>
              <w:t xml:space="preserve"> </w:t>
            </w:r>
            <w:r>
              <w:t>Qualcomm,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Samsung</w:t>
            </w:r>
          </w:p>
        </w:tc>
      </w:tr>
      <w:tr w:rsidR="00196D37" w14:paraId="38C49AB1" w14:textId="77777777" w:rsidTr="00FC489F">
        <w:trPr>
          <w:trHeight w:val="810"/>
        </w:trPr>
        <w:tc>
          <w:tcPr>
            <w:tcW w:w="3221" w:type="dxa"/>
          </w:tcPr>
          <w:p w14:paraId="312CCC58" w14:textId="77777777" w:rsidR="00196D37" w:rsidRDefault="00196D37" w:rsidP="00FC489F">
            <w:pPr>
              <w:pStyle w:val="TableParagraph"/>
            </w:pPr>
            <w:r>
              <w:rPr>
                <w:spacing w:val="-2"/>
              </w:rPr>
              <w:t>R4-2507318</w:t>
            </w:r>
          </w:p>
        </w:tc>
        <w:tc>
          <w:tcPr>
            <w:tcW w:w="3221" w:type="dxa"/>
          </w:tcPr>
          <w:p w14:paraId="1EA80BF6" w14:textId="77777777" w:rsidR="00196D37" w:rsidRDefault="00196D37" w:rsidP="00FC489F">
            <w:pPr>
              <w:pStyle w:val="TableParagraph"/>
            </w:pPr>
            <w:r>
              <w:t>TP</w:t>
            </w:r>
            <w:r>
              <w:rPr>
                <w:spacing w:val="54"/>
              </w:rPr>
              <w:t xml:space="preserve"> </w:t>
            </w:r>
            <w:r>
              <w:t>for</w:t>
            </w:r>
            <w:r>
              <w:rPr>
                <w:spacing w:val="55"/>
              </w:rPr>
              <w:t xml:space="preserve"> </w:t>
            </w:r>
            <w:r>
              <w:t>HPUE</w:t>
            </w:r>
            <w:r>
              <w:rPr>
                <w:spacing w:val="55"/>
              </w:rPr>
              <w:t xml:space="preserve"> </w:t>
            </w:r>
            <w:r>
              <w:t>CA_n28-n74-</w:t>
            </w:r>
            <w:r>
              <w:rPr>
                <w:spacing w:val="-5"/>
              </w:rPr>
              <w:t>n77</w:t>
            </w:r>
          </w:p>
          <w:p w14:paraId="2FDF947D" w14:textId="77777777" w:rsidR="00196D37" w:rsidRDefault="00196D37" w:rsidP="00FC489F">
            <w:pPr>
              <w:pStyle w:val="TableParagraph"/>
              <w:spacing w:before="18" w:line="240" w:lineRule="auto"/>
            </w:pPr>
            <w:r>
              <w:t>with</w:t>
            </w:r>
            <w:r>
              <w:rPr>
                <w:spacing w:val="-5"/>
              </w:rPr>
              <w:t xml:space="preserve"> </w:t>
            </w:r>
            <w:r>
              <w:t>2UL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TR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38.746</w:t>
            </w:r>
          </w:p>
        </w:tc>
        <w:tc>
          <w:tcPr>
            <w:tcW w:w="3221" w:type="dxa"/>
          </w:tcPr>
          <w:p w14:paraId="2F505B20" w14:textId="77777777" w:rsidR="00196D37" w:rsidRDefault="00196D37" w:rsidP="00FC489F">
            <w:pPr>
              <w:pStyle w:val="TableParagraph"/>
              <w:ind w:left="121"/>
            </w:pPr>
            <w:r>
              <w:t>KDDI,</w:t>
            </w:r>
            <w:r>
              <w:rPr>
                <w:spacing w:val="-10"/>
              </w:rPr>
              <w:t xml:space="preserve"> </w:t>
            </w:r>
            <w:r>
              <w:t>Qualcomm,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Samsung</w:t>
            </w:r>
          </w:p>
        </w:tc>
      </w:tr>
    </w:tbl>
    <w:p w14:paraId="696F3763" w14:textId="77777777" w:rsidR="00196D37" w:rsidRDefault="00196D37" w:rsidP="00196D37">
      <w:pPr>
        <w:pStyle w:val="BodyText"/>
        <w:rPr>
          <w:b/>
        </w:rPr>
      </w:pPr>
    </w:p>
    <w:p w14:paraId="028AF42D" w14:textId="77777777" w:rsidR="00196D37" w:rsidRDefault="00196D37" w:rsidP="00D87DD0">
      <w:pPr>
        <w:rPr>
          <w:b/>
        </w:rPr>
      </w:pPr>
      <w:r>
        <w:rPr>
          <w:b/>
          <w:sz w:val="22"/>
        </w:rPr>
        <w:t>Feedback</w:t>
      </w:r>
      <w:r>
        <w:rPr>
          <w:b/>
          <w:spacing w:val="-12"/>
          <w:sz w:val="22"/>
        </w:rPr>
        <w:t xml:space="preserve"> </w:t>
      </w:r>
      <w:r>
        <w:rPr>
          <w:b/>
          <w:sz w:val="22"/>
        </w:rPr>
        <w:t>Form</w:t>
      </w:r>
      <w:r>
        <w:rPr>
          <w:b/>
          <w:spacing w:val="-12"/>
          <w:sz w:val="22"/>
        </w:rPr>
        <w:t xml:space="preserve"> </w:t>
      </w:r>
      <w:r>
        <w:rPr>
          <w:b/>
          <w:spacing w:val="-5"/>
          <w:sz w:val="22"/>
        </w:rPr>
        <w:t>1:</w:t>
      </w:r>
    </w:p>
    <w:p w14:paraId="27C61DEB" w14:textId="3297EB9C" w:rsidR="00196D37" w:rsidRDefault="00E93C53" w:rsidP="00196D37">
      <w:pPr>
        <w:pStyle w:val="BodyText"/>
        <w:spacing w:before="7" w:after="1"/>
        <w:rPr>
          <w:b/>
          <w:sz w:val="12"/>
        </w:rPr>
      </w:pPr>
      <w:r w:rsidRPr="00D25F18">
        <w:rPr>
          <w:rFonts w:hint="eastAsia"/>
          <w:bCs/>
          <w:spacing w:val="-5"/>
          <w:sz w:val="22"/>
          <w:highlight w:val="yellow"/>
          <w:lang w:eastAsia="zh-CN"/>
        </w:rPr>
        <w:t>Contribution R4-250</w:t>
      </w:r>
      <w:r w:rsidR="001D0FCD">
        <w:rPr>
          <w:rFonts w:hint="eastAsia"/>
          <w:bCs/>
          <w:spacing w:val="-5"/>
          <w:sz w:val="22"/>
          <w:highlight w:val="yellow"/>
          <w:lang w:eastAsia="zh-CN"/>
        </w:rPr>
        <w:t>5655</w:t>
      </w:r>
      <w:r w:rsidRPr="00D25F18">
        <w:rPr>
          <w:rFonts w:hint="eastAsia"/>
          <w:bCs/>
          <w:spacing w:val="-5"/>
          <w:sz w:val="22"/>
          <w:highlight w:val="yellow"/>
          <w:lang w:eastAsia="zh-CN"/>
        </w:rPr>
        <w:t xml:space="preserve">, </w:t>
      </w:r>
      <w:r w:rsidRPr="00D25F18">
        <w:rPr>
          <w:bCs/>
          <w:sz w:val="22"/>
          <w:highlight w:val="yellow"/>
        </w:rPr>
        <w:t>R4-250</w:t>
      </w:r>
      <w:r w:rsidR="001D0FCD">
        <w:rPr>
          <w:rFonts w:hint="eastAsia"/>
          <w:bCs/>
          <w:sz w:val="22"/>
          <w:highlight w:val="yellow"/>
          <w:lang w:eastAsia="zh-CN"/>
        </w:rPr>
        <w:t>6914</w:t>
      </w:r>
      <w:r w:rsidRPr="00D25F18">
        <w:rPr>
          <w:rFonts w:hint="eastAsia"/>
          <w:bCs/>
          <w:sz w:val="22"/>
          <w:highlight w:val="yellow"/>
          <w:lang w:eastAsia="zh-CN"/>
        </w:rPr>
        <w:t>,</w:t>
      </w:r>
      <w:r w:rsidRPr="00D25F18">
        <w:rPr>
          <w:bCs/>
          <w:sz w:val="22"/>
          <w:highlight w:val="yellow"/>
        </w:rPr>
        <w:t xml:space="preserve"> R4-2507</w:t>
      </w:r>
      <w:r w:rsidR="001D0FCD">
        <w:rPr>
          <w:rFonts w:hint="eastAsia"/>
          <w:bCs/>
          <w:sz w:val="22"/>
          <w:highlight w:val="yellow"/>
          <w:lang w:eastAsia="zh-CN"/>
        </w:rPr>
        <w:t>280</w:t>
      </w:r>
      <w:r w:rsidRPr="00D25F18">
        <w:rPr>
          <w:rFonts w:hint="eastAsia"/>
          <w:bCs/>
          <w:sz w:val="22"/>
          <w:highlight w:val="yellow"/>
          <w:lang w:eastAsia="zh-CN"/>
        </w:rPr>
        <w:t>,</w:t>
      </w:r>
      <w:r w:rsidRPr="00D25F18">
        <w:rPr>
          <w:bCs/>
          <w:sz w:val="22"/>
          <w:highlight w:val="yellow"/>
        </w:rPr>
        <w:t xml:space="preserve"> R4-2507</w:t>
      </w:r>
      <w:r w:rsidR="001D0FCD">
        <w:rPr>
          <w:rFonts w:hint="eastAsia"/>
          <w:bCs/>
          <w:sz w:val="22"/>
          <w:highlight w:val="yellow"/>
          <w:lang w:eastAsia="zh-CN"/>
        </w:rPr>
        <w:t>316,</w:t>
      </w:r>
      <w:r w:rsidR="001D0FCD" w:rsidRPr="001D0FCD">
        <w:rPr>
          <w:bCs/>
          <w:sz w:val="22"/>
          <w:highlight w:val="yellow"/>
        </w:rPr>
        <w:t xml:space="preserve"> </w:t>
      </w:r>
      <w:r w:rsidR="001D0FCD" w:rsidRPr="00D25F18">
        <w:rPr>
          <w:bCs/>
          <w:sz w:val="22"/>
          <w:highlight w:val="yellow"/>
        </w:rPr>
        <w:t>R4-2507</w:t>
      </w:r>
      <w:r w:rsidR="001D0FCD">
        <w:rPr>
          <w:rFonts w:hint="eastAsia"/>
          <w:bCs/>
          <w:sz w:val="22"/>
          <w:highlight w:val="yellow"/>
          <w:lang w:eastAsia="zh-CN"/>
        </w:rPr>
        <w:t>31</w:t>
      </w:r>
      <w:r w:rsidR="001D0FCD">
        <w:rPr>
          <w:rFonts w:hint="eastAsia"/>
          <w:bCs/>
          <w:sz w:val="22"/>
          <w:highlight w:val="yellow"/>
          <w:lang w:eastAsia="zh-CN"/>
        </w:rPr>
        <w:t xml:space="preserve">7, </w:t>
      </w:r>
      <w:r w:rsidR="001D0FCD" w:rsidRPr="00D25F18">
        <w:rPr>
          <w:bCs/>
          <w:sz w:val="22"/>
          <w:highlight w:val="yellow"/>
        </w:rPr>
        <w:t>R4-2507</w:t>
      </w:r>
      <w:r w:rsidR="001D0FCD">
        <w:rPr>
          <w:rFonts w:hint="eastAsia"/>
          <w:bCs/>
          <w:sz w:val="22"/>
          <w:highlight w:val="yellow"/>
          <w:lang w:eastAsia="zh-CN"/>
        </w:rPr>
        <w:t>31</w:t>
      </w:r>
      <w:r w:rsidR="001D0FCD">
        <w:rPr>
          <w:rFonts w:hint="eastAsia"/>
          <w:bCs/>
          <w:sz w:val="22"/>
          <w:highlight w:val="yellow"/>
          <w:lang w:eastAsia="zh-CN"/>
        </w:rPr>
        <w:t>8</w:t>
      </w:r>
      <w:r w:rsidRPr="00D25F18">
        <w:rPr>
          <w:rFonts w:hint="eastAsia"/>
          <w:bCs/>
          <w:sz w:val="22"/>
          <w:highlight w:val="yellow"/>
          <w:lang w:eastAsia="zh-CN"/>
        </w:rPr>
        <w:t xml:space="preserve"> have been flagged.</w:t>
      </w:r>
    </w:p>
    <w:tbl>
      <w:tblPr>
        <w:tblW w:w="0" w:type="auto"/>
        <w:tblInd w:w="1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4"/>
      </w:tblGrid>
      <w:tr w:rsidR="00196D37" w14:paraId="1876E7B6" w14:textId="77777777" w:rsidTr="00FC489F">
        <w:trPr>
          <w:trHeight w:val="1898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14:paraId="0FD7857E" w14:textId="2BBA2EEC" w:rsidR="00196D37" w:rsidRDefault="0021175F" w:rsidP="00FC489F">
            <w:pPr>
              <w:pStyle w:val="TableParagraph"/>
              <w:spacing w:before="124" w:line="240" w:lineRule="auto"/>
              <w:ind w:left="138"/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1</w:t>
            </w:r>
            <w:r w:rsidR="00196D37">
              <w:rPr>
                <w:b/>
                <w:spacing w:val="-9"/>
              </w:rPr>
              <w:t xml:space="preserve"> </w:t>
            </w:r>
            <w:r w:rsidR="00196D37">
              <w:rPr>
                <w:b/>
              </w:rPr>
              <w:t>–</w:t>
            </w:r>
            <w:r w:rsidR="00196D37">
              <w:rPr>
                <w:b/>
                <w:spacing w:val="-8"/>
              </w:rPr>
              <w:t xml:space="preserve"> </w:t>
            </w:r>
            <w:r w:rsidR="00196D37">
              <w:rPr>
                <w:b/>
              </w:rPr>
              <w:t>Samsung</w:t>
            </w:r>
            <w:r w:rsidR="00196D37">
              <w:rPr>
                <w:b/>
                <w:spacing w:val="-8"/>
              </w:rPr>
              <w:t xml:space="preserve"> </w:t>
            </w:r>
            <w:r w:rsidR="00196D37">
              <w:rPr>
                <w:b/>
              </w:rPr>
              <w:t>Electronics</w:t>
            </w:r>
            <w:r w:rsidR="00196D37">
              <w:rPr>
                <w:b/>
                <w:spacing w:val="-9"/>
              </w:rPr>
              <w:t xml:space="preserve"> </w:t>
            </w:r>
            <w:r w:rsidR="00196D37">
              <w:rPr>
                <w:b/>
                <w:spacing w:val="-5"/>
              </w:rPr>
              <w:t>Co.</w:t>
            </w:r>
          </w:p>
          <w:p w14:paraId="5A28F0D0" w14:textId="77777777" w:rsidR="00196D37" w:rsidRDefault="00196D37" w:rsidP="00FC489F">
            <w:pPr>
              <w:pStyle w:val="TableParagraph"/>
              <w:spacing w:before="168" w:line="240" w:lineRule="auto"/>
              <w:ind w:left="248"/>
              <w:jc w:val="both"/>
            </w:pPr>
            <w:r>
              <w:t>Samsung</w:t>
            </w:r>
            <w:r>
              <w:rPr>
                <w:spacing w:val="-10"/>
              </w:rPr>
              <w:t xml:space="preserve"> </w:t>
            </w:r>
            <w:r>
              <w:t>Tina</w:t>
            </w:r>
            <w:r>
              <w:rPr>
                <w:spacing w:val="-10"/>
              </w:rPr>
              <w:t xml:space="preserve"> </w:t>
            </w:r>
            <w:r>
              <w:t>flag</w:t>
            </w:r>
            <w:r>
              <w:rPr>
                <w:spacing w:val="-10"/>
              </w:rPr>
              <w:t xml:space="preserve"> </w:t>
            </w:r>
            <w:r>
              <w:t>R4-</w:t>
            </w:r>
            <w:r>
              <w:rPr>
                <w:spacing w:val="-2"/>
              </w:rPr>
              <w:t>2506914(OPPO):</w:t>
            </w:r>
          </w:p>
          <w:p w14:paraId="6FAB44AF" w14:textId="745190CC" w:rsidR="00196D37" w:rsidRDefault="00196D37" w:rsidP="00FC489F">
            <w:pPr>
              <w:pStyle w:val="TableParagraph"/>
              <w:spacing w:before="107" w:line="256" w:lineRule="auto"/>
              <w:ind w:left="248" w:right="102"/>
              <w:jc w:val="both"/>
            </w:pPr>
            <w:r>
              <w:t>Thanks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 w:rsidR="00D62261">
              <w:t>your contribution</w:t>
            </w:r>
            <w:r>
              <w:t>.</w:t>
            </w:r>
            <w:r>
              <w:rPr>
                <w:spacing w:val="27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t>is</w:t>
            </w:r>
            <w:r>
              <w:rPr>
                <w:spacing w:val="-1"/>
              </w:rPr>
              <w:t xml:space="preserve"> </w:t>
            </w:r>
            <w:r>
              <w:t>my</w:t>
            </w:r>
            <w:r>
              <w:rPr>
                <w:spacing w:val="-1"/>
              </w:rPr>
              <w:t xml:space="preserve"> </w:t>
            </w:r>
            <w:r>
              <w:t>understanding</w:t>
            </w:r>
            <w:r>
              <w:rPr>
                <w:spacing w:val="-1"/>
              </w:rPr>
              <w:t xml:space="preserve"> </w:t>
            </w:r>
            <w:r>
              <w:t>that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MSD</w:t>
            </w:r>
            <w:r>
              <w:rPr>
                <w:spacing w:val="-2"/>
              </w:rPr>
              <w:t xml:space="preserve"> </w:t>
            </w:r>
            <w:r>
              <w:t>common</w:t>
            </w:r>
            <w:r>
              <w:rPr>
                <w:spacing w:val="-1"/>
              </w:rPr>
              <w:t xml:space="preserve"> </w:t>
            </w:r>
            <w:r>
              <w:t>rule</w:t>
            </w:r>
            <w:r>
              <w:rPr>
                <w:spacing w:val="-1"/>
              </w:rPr>
              <w:t xml:space="preserve"> </w:t>
            </w:r>
            <w:r>
              <w:t>should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discussed</w:t>
            </w:r>
            <w:r>
              <w:rPr>
                <w:spacing w:val="-1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non- spectrum</w:t>
            </w:r>
            <w:r>
              <w:rPr>
                <w:spacing w:val="-14"/>
              </w:rPr>
              <w:t xml:space="preserve"> </w:t>
            </w:r>
            <w:r>
              <w:t>WI</w:t>
            </w:r>
            <w:r>
              <w:rPr>
                <w:spacing w:val="-14"/>
              </w:rPr>
              <w:t xml:space="preserve"> </w:t>
            </w:r>
            <w:r>
              <w:t>first,</w:t>
            </w:r>
            <w:r>
              <w:rPr>
                <w:spacing w:val="-14"/>
              </w:rPr>
              <w:t xml:space="preserve"> </w:t>
            </w:r>
            <w:r>
              <w:t>there</w:t>
            </w:r>
            <w:r>
              <w:rPr>
                <w:spacing w:val="-13"/>
              </w:rPr>
              <w:t xml:space="preserve"> </w:t>
            </w:r>
            <w:r>
              <w:t>is</w:t>
            </w:r>
            <w:r>
              <w:rPr>
                <w:spacing w:val="-14"/>
              </w:rPr>
              <w:t xml:space="preserve"> </w:t>
            </w:r>
            <w:r>
              <w:t>on-going</w:t>
            </w:r>
            <w:r>
              <w:rPr>
                <w:spacing w:val="-14"/>
              </w:rPr>
              <w:t xml:space="preserve"> </w:t>
            </w:r>
            <w:r>
              <w:t>discussion</w:t>
            </w:r>
            <w:r>
              <w:rPr>
                <w:spacing w:val="-14"/>
              </w:rPr>
              <w:t xml:space="preserve"> </w:t>
            </w:r>
            <w:r>
              <w:t>in</w:t>
            </w:r>
            <w:r>
              <w:rPr>
                <w:spacing w:val="-13"/>
              </w:rPr>
              <w:t xml:space="preserve"> </w:t>
            </w:r>
            <w:r>
              <w:t>Rel-19</w:t>
            </w:r>
            <w:r>
              <w:rPr>
                <w:spacing w:val="-14"/>
              </w:rPr>
              <w:t xml:space="preserve"> </w:t>
            </w:r>
            <w:r w:rsidR="007C2FA9">
              <w:t>HPUE (</w:t>
            </w:r>
            <w:r>
              <w:t>non-spectrum),</w:t>
            </w:r>
            <w:r>
              <w:rPr>
                <w:spacing w:val="-14"/>
              </w:rPr>
              <w:t xml:space="preserve"> </w:t>
            </w:r>
            <w:r>
              <w:t>this</w:t>
            </w:r>
            <w:r>
              <w:rPr>
                <w:spacing w:val="-14"/>
              </w:rPr>
              <w:t xml:space="preserve"> </w:t>
            </w:r>
            <w:r>
              <w:t>is</w:t>
            </w:r>
            <w:r>
              <w:rPr>
                <w:spacing w:val="-13"/>
              </w:rPr>
              <w:t xml:space="preserve"> </w:t>
            </w:r>
            <w:r>
              <w:t>one</w:t>
            </w:r>
            <w:r>
              <w:rPr>
                <w:spacing w:val="-14"/>
              </w:rPr>
              <w:t xml:space="preserve"> </w:t>
            </w:r>
            <w:r>
              <w:t>of</w:t>
            </w:r>
            <w:r>
              <w:rPr>
                <w:spacing w:val="-14"/>
              </w:rPr>
              <w:t xml:space="preserve"> </w:t>
            </w:r>
            <w:r>
              <w:t>the</w:t>
            </w:r>
            <w:r>
              <w:rPr>
                <w:spacing w:val="-14"/>
              </w:rPr>
              <w:t xml:space="preserve"> </w:t>
            </w:r>
            <w:r>
              <w:t>scenarios and the assumption needs to be aligned among different places.</w:t>
            </w:r>
          </w:p>
        </w:tc>
      </w:tr>
      <w:tr w:rsidR="00196D37" w14:paraId="233CBD8E" w14:textId="77777777" w:rsidTr="00FC489F">
        <w:trPr>
          <w:trHeight w:val="2258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14:paraId="24A3E798" w14:textId="31241015" w:rsidR="00196D37" w:rsidRDefault="0021175F" w:rsidP="00FC489F">
            <w:pPr>
              <w:pStyle w:val="TableParagraph"/>
              <w:spacing w:before="124" w:line="240" w:lineRule="auto"/>
              <w:ind w:left="138"/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2</w:t>
            </w:r>
            <w:r w:rsidR="00196D37">
              <w:rPr>
                <w:b/>
                <w:spacing w:val="-8"/>
              </w:rPr>
              <w:t xml:space="preserve"> </w:t>
            </w:r>
            <w:r w:rsidR="00196D37">
              <w:rPr>
                <w:b/>
              </w:rPr>
              <w:t>–</w:t>
            </w:r>
            <w:r w:rsidR="00196D37">
              <w:rPr>
                <w:b/>
                <w:spacing w:val="-7"/>
              </w:rPr>
              <w:t xml:space="preserve"> </w:t>
            </w:r>
            <w:r w:rsidR="00196D37">
              <w:rPr>
                <w:b/>
              </w:rPr>
              <w:t>Qualcomm</w:t>
            </w:r>
            <w:r w:rsidR="00196D37">
              <w:rPr>
                <w:b/>
                <w:spacing w:val="-7"/>
              </w:rPr>
              <w:t xml:space="preserve"> </w:t>
            </w:r>
            <w:r w:rsidR="00196D37">
              <w:rPr>
                <w:b/>
              </w:rPr>
              <w:t>Finland</w:t>
            </w:r>
            <w:r w:rsidR="00196D37">
              <w:rPr>
                <w:b/>
                <w:spacing w:val="-8"/>
              </w:rPr>
              <w:t xml:space="preserve"> </w:t>
            </w:r>
            <w:r w:rsidR="00196D37">
              <w:rPr>
                <w:b/>
              </w:rPr>
              <w:t>RFFE</w:t>
            </w:r>
            <w:r w:rsidR="00196D37">
              <w:rPr>
                <w:b/>
                <w:spacing w:val="-7"/>
              </w:rPr>
              <w:t xml:space="preserve"> </w:t>
            </w:r>
            <w:r w:rsidR="00196D37">
              <w:rPr>
                <w:b/>
                <w:spacing w:val="-5"/>
              </w:rPr>
              <w:t>Oy</w:t>
            </w:r>
          </w:p>
          <w:p w14:paraId="3EF867B8" w14:textId="77777777" w:rsidR="00196D37" w:rsidRDefault="00196D37" w:rsidP="00FC489F">
            <w:pPr>
              <w:pStyle w:val="TableParagraph"/>
              <w:spacing w:before="168" w:line="240" w:lineRule="auto"/>
              <w:ind w:left="248"/>
              <w:jc w:val="both"/>
            </w:pPr>
            <w:r>
              <w:t>Qualcomm</w:t>
            </w:r>
            <w:r>
              <w:rPr>
                <w:spacing w:val="-9"/>
              </w:rPr>
              <w:t xml:space="preserve"> </w:t>
            </w:r>
            <w:r>
              <w:t>(Antti)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flags:</w:t>
            </w:r>
          </w:p>
          <w:p w14:paraId="5AAFCBD8" w14:textId="77777777" w:rsidR="00196D37" w:rsidRDefault="00196D37" w:rsidP="00FC489F">
            <w:pPr>
              <w:pStyle w:val="TableParagraph"/>
              <w:spacing w:before="107" w:line="256" w:lineRule="auto"/>
              <w:ind w:left="248" w:right="102"/>
              <w:jc w:val="both"/>
            </w:pPr>
            <w:r>
              <w:t>R4-2505655:</w:t>
            </w:r>
            <w:r>
              <w:rPr>
                <w:spacing w:val="33"/>
              </w:rPr>
              <w:t xml:space="preserve"> </w:t>
            </w:r>
            <w:r>
              <w:t>Instead of increasing MSD 1-1 with interferer increase, you could calculate resulting new MSD</w:t>
            </w:r>
            <w:r>
              <w:rPr>
                <w:spacing w:val="-13"/>
              </w:rPr>
              <w:t xml:space="preserve"> </w:t>
            </w:r>
            <w:r>
              <w:t>based</w:t>
            </w:r>
            <w:r>
              <w:rPr>
                <w:spacing w:val="-13"/>
              </w:rPr>
              <w:t xml:space="preserve"> </w:t>
            </w:r>
            <w:r>
              <w:t>on</w:t>
            </w:r>
            <w:r>
              <w:rPr>
                <w:spacing w:val="-13"/>
              </w:rPr>
              <w:t xml:space="preserve"> </w:t>
            </w:r>
            <w:r>
              <w:t>interferer</w:t>
            </w:r>
            <w:r>
              <w:rPr>
                <w:spacing w:val="-13"/>
              </w:rPr>
              <w:t xml:space="preserve"> </w:t>
            </w:r>
            <w:r>
              <w:t>increase,</w:t>
            </w:r>
            <w:r>
              <w:rPr>
                <w:spacing w:val="-12"/>
              </w:rPr>
              <w:t xml:space="preserve"> </w:t>
            </w:r>
            <w:r>
              <w:t>you</w:t>
            </w:r>
            <w:r>
              <w:rPr>
                <w:spacing w:val="-13"/>
              </w:rPr>
              <w:t xml:space="preserve"> </w:t>
            </w:r>
            <w:r>
              <w:t>get</w:t>
            </w:r>
            <w:r>
              <w:rPr>
                <w:spacing w:val="-13"/>
              </w:rPr>
              <w:t xml:space="preserve"> </w:t>
            </w:r>
            <w:r>
              <w:t>lower</w:t>
            </w:r>
            <w:r>
              <w:rPr>
                <w:spacing w:val="-13"/>
              </w:rPr>
              <w:t xml:space="preserve"> </w:t>
            </w:r>
            <w:r>
              <w:t>numbers</w:t>
            </w:r>
            <w:r>
              <w:rPr>
                <w:spacing w:val="-13"/>
              </w:rPr>
              <w:t xml:space="preserve"> </w:t>
            </w:r>
            <w:r>
              <w:t>for</w:t>
            </w:r>
            <w:r>
              <w:rPr>
                <w:spacing w:val="-13"/>
              </w:rPr>
              <w:t xml:space="preserve"> </w:t>
            </w:r>
            <w:r>
              <w:t>cases</w:t>
            </w:r>
            <w:r>
              <w:rPr>
                <w:spacing w:val="-13"/>
              </w:rPr>
              <w:t xml:space="preserve"> </w:t>
            </w:r>
            <w:r>
              <w:t>where</w:t>
            </w:r>
            <w:r>
              <w:rPr>
                <w:spacing w:val="-13"/>
              </w:rPr>
              <w:t xml:space="preserve"> </w:t>
            </w:r>
            <w:r>
              <w:t>OC3</w:t>
            </w:r>
            <w:r>
              <w:rPr>
                <w:spacing w:val="-13"/>
              </w:rPr>
              <w:t xml:space="preserve"> </w:t>
            </w:r>
            <w:r>
              <w:t>MSD</w:t>
            </w:r>
            <w:r>
              <w:rPr>
                <w:spacing w:val="-13"/>
              </w:rPr>
              <w:t xml:space="preserve"> </w:t>
            </w:r>
            <w:r>
              <w:t>is</w:t>
            </w:r>
            <w:r>
              <w:rPr>
                <w:spacing w:val="-13"/>
              </w:rPr>
              <w:t xml:space="preserve"> </w:t>
            </w:r>
            <w:r>
              <w:t>not</w:t>
            </w:r>
            <w:r>
              <w:rPr>
                <w:spacing w:val="-13"/>
              </w:rPr>
              <w:t xml:space="preserve"> </w:t>
            </w:r>
            <w:r>
              <w:t>very</w:t>
            </w:r>
            <w:r>
              <w:rPr>
                <w:spacing w:val="-13"/>
              </w:rPr>
              <w:t xml:space="preserve"> </w:t>
            </w:r>
            <w:r>
              <w:t>high:</w:t>
            </w:r>
            <w:r>
              <w:rPr>
                <w:spacing w:val="6"/>
              </w:rPr>
              <w:t xml:space="preserve"> </w:t>
            </w:r>
            <w:r>
              <w:t>n78 IMD5=8.5dB, n3 IMD4=11.5dB.</w:t>
            </w:r>
          </w:p>
          <w:p w14:paraId="252BFAAE" w14:textId="10942BA1" w:rsidR="00196D37" w:rsidRDefault="00196D37" w:rsidP="00FC489F">
            <w:pPr>
              <w:pStyle w:val="TableParagraph"/>
              <w:spacing w:before="91" w:line="240" w:lineRule="auto"/>
              <w:ind w:left="248"/>
              <w:jc w:val="both"/>
            </w:pPr>
            <w:r>
              <w:t>R4-2506914:</w:t>
            </w:r>
            <w:r>
              <w:rPr>
                <w:spacing w:val="10"/>
              </w:rPr>
              <w:t xml:space="preserve"> </w:t>
            </w:r>
            <w:r>
              <w:t>This</w:t>
            </w:r>
            <w:r>
              <w:rPr>
                <w:spacing w:val="-7"/>
              </w:rPr>
              <w:t xml:space="preserve"> </w:t>
            </w:r>
            <w:r>
              <w:t>is</w:t>
            </w:r>
            <w:r>
              <w:rPr>
                <w:spacing w:val="-6"/>
              </w:rPr>
              <w:t xml:space="preserve"> </w:t>
            </w:r>
            <w:r w:rsidR="00984EEF">
              <w:t>a valid</w:t>
            </w:r>
            <w:r>
              <w:rPr>
                <w:spacing w:val="-6"/>
              </w:rPr>
              <w:t xml:space="preserve"> </w:t>
            </w:r>
            <w:r>
              <w:t>point,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could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6"/>
              </w:rPr>
              <w:t xml:space="preserve"> </w:t>
            </w:r>
            <w:r>
              <w:t>discussed</w:t>
            </w:r>
            <w:r>
              <w:rPr>
                <w:spacing w:val="-7"/>
              </w:rPr>
              <w:t xml:space="preserve"> </w:t>
            </w:r>
            <w:r>
              <w:t>along</w:t>
            </w:r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HPUE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MSD</w:t>
            </w:r>
          </w:p>
        </w:tc>
      </w:tr>
      <w:tr w:rsidR="00196D37" w14:paraId="715C8FCD" w14:textId="77777777" w:rsidTr="00FC489F">
        <w:trPr>
          <w:trHeight w:val="1309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14:paraId="6C40A9FB" w14:textId="75397CA4" w:rsidR="00196D37" w:rsidRDefault="0021175F" w:rsidP="00FC489F">
            <w:pPr>
              <w:pStyle w:val="TableParagraph"/>
              <w:spacing w:before="120" w:line="240" w:lineRule="auto"/>
              <w:ind w:left="138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3</w:t>
            </w:r>
            <w:r w:rsidR="00196D37">
              <w:rPr>
                <w:b/>
                <w:spacing w:val="-3"/>
              </w:rPr>
              <w:t xml:space="preserve"> </w:t>
            </w:r>
            <w:r w:rsidR="00196D37">
              <w:rPr>
                <w:b/>
              </w:rPr>
              <w:t>–</w:t>
            </w:r>
            <w:r w:rsidR="00196D37">
              <w:rPr>
                <w:b/>
                <w:spacing w:val="-2"/>
              </w:rPr>
              <w:t xml:space="preserve"> CHTTL</w:t>
            </w:r>
          </w:p>
          <w:p w14:paraId="07C5E145" w14:textId="77777777" w:rsidR="00196D37" w:rsidRDefault="00196D37" w:rsidP="00FC489F">
            <w:pPr>
              <w:pStyle w:val="TableParagraph"/>
              <w:spacing w:before="168" w:line="240" w:lineRule="auto"/>
              <w:ind w:left="248"/>
            </w:pPr>
            <w:r>
              <w:t>CHTTL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flag:</w:t>
            </w:r>
          </w:p>
          <w:p w14:paraId="4D5FDAE0" w14:textId="77777777" w:rsidR="00196D37" w:rsidRDefault="00196D37" w:rsidP="00FC489F">
            <w:pPr>
              <w:pStyle w:val="TableParagraph"/>
              <w:spacing w:before="107" w:line="240" w:lineRule="auto"/>
              <w:ind w:left="248"/>
            </w:pPr>
            <w:r>
              <w:t>R4-2505655:</w:t>
            </w:r>
            <w:r>
              <w:rPr>
                <w:spacing w:val="11"/>
              </w:rPr>
              <w:t xml:space="preserve"> </w:t>
            </w:r>
            <w:r>
              <w:t>UL</w:t>
            </w:r>
            <w:r>
              <w:rPr>
                <w:spacing w:val="-6"/>
              </w:rPr>
              <w:t xml:space="preserve"> </w:t>
            </w:r>
            <w:r>
              <w:t>RB</w:t>
            </w:r>
            <w:r>
              <w:rPr>
                <w:spacing w:val="-5"/>
              </w:rPr>
              <w:t xml:space="preserve"> </w:t>
            </w:r>
            <w:r>
              <w:t>52</w:t>
            </w:r>
            <w:r>
              <w:rPr>
                <w:spacing w:val="-5"/>
              </w:rPr>
              <w:t xml:space="preserve"> </w:t>
            </w:r>
            <w:r>
              <w:t>should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50?</w:t>
            </w:r>
          </w:p>
        </w:tc>
      </w:tr>
      <w:tr w:rsidR="00196D37" w14:paraId="789605FE" w14:textId="77777777" w:rsidTr="00FC489F">
        <w:trPr>
          <w:trHeight w:val="2339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14:paraId="41CB1140" w14:textId="77777777" w:rsidR="00196D37" w:rsidRDefault="00196D37" w:rsidP="00FC489F">
            <w:pPr>
              <w:pStyle w:val="TableParagraph"/>
              <w:spacing w:line="256" w:lineRule="auto"/>
              <w:ind w:left="248"/>
            </w:pPr>
            <w:r>
              <w:t>R4-2506914: It</w:t>
            </w:r>
            <w:r>
              <w:rPr>
                <w:spacing w:val="-7"/>
              </w:rPr>
              <w:t xml:space="preserve"> </w:t>
            </w:r>
            <w:r>
              <w:t>seems</w:t>
            </w:r>
            <w:r>
              <w:rPr>
                <w:spacing w:val="-6"/>
              </w:rPr>
              <w:t xml:space="preserve"> </w:t>
            </w:r>
            <w:r>
              <w:t>this</w:t>
            </w:r>
            <w:r>
              <w:rPr>
                <w:spacing w:val="-6"/>
              </w:rPr>
              <w:t xml:space="preserve"> </w:t>
            </w:r>
            <w:r>
              <w:t>topic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referred</w:t>
            </w:r>
            <w:r>
              <w:rPr>
                <w:spacing w:val="-6"/>
              </w:rPr>
              <w:t xml:space="preserve"> </w:t>
            </w:r>
            <w:r>
              <w:t>discussion</w:t>
            </w:r>
            <w:r>
              <w:rPr>
                <w:spacing w:val="-6"/>
              </w:rPr>
              <w:t xml:space="preserve"> </w:t>
            </w:r>
            <w:r>
              <w:t>paper</w:t>
            </w:r>
            <w:r>
              <w:rPr>
                <w:spacing w:val="-6"/>
              </w:rPr>
              <w:t xml:space="preserve"> </w:t>
            </w:r>
            <w:r>
              <w:t>seems</w:t>
            </w:r>
            <w:r>
              <w:rPr>
                <w:spacing w:val="-6"/>
              </w:rPr>
              <w:t xml:space="preserve"> </w:t>
            </w:r>
            <w:r>
              <w:t>still</w:t>
            </w:r>
            <w:r>
              <w:rPr>
                <w:spacing w:val="-7"/>
              </w:rPr>
              <w:t xml:space="preserve"> </w:t>
            </w:r>
            <w:r>
              <w:t>under</w:t>
            </w:r>
            <w:r>
              <w:rPr>
                <w:spacing w:val="-6"/>
              </w:rPr>
              <w:t xml:space="preserve"> </w:t>
            </w:r>
            <w:r>
              <w:t>discussion?</w:t>
            </w:r>
            <w:r>
              <w:rPr>
                <w:spacing w:val="13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 xml:space="preserve">note that the common requirements should be </w:t>
            </w:r>
            <w:proofErr w:type="gramStart"/>
            <w:r>
              <w:t>done</w:t>
            </w:r>
            <w:proofErr w:type="gramEnd"/>
            <w:r>
              <w:t xml:space="preserve"> first before working on the band specific requirements.</w:t>
            </w:r>
          </w:p>
          <w:p w14:paraId="26619C98" w14:textId="4424450F" w:rsidR="00196D37" w:rsidRDefault="00196D37" w:rsidP="00FC489F">
            <w:pPr>
              <w:pStyle w:val="TableParagraph"/>
              <w:spacing w:before="84" w:line="256" w:lineRule="auto"/>
              <w:ind w:left="248"/>
            </w:pPr>
            <w:r>
              <w:t>R4-2507280:</w:t>
            </w:r>
            <w:r>
              <w:rPr>
                <w:spacing w:val="7"/>
              </w:rPr>
              <w:t xml:space="preserve"> </w:t>
            </w:r>
            <w:r>
              <w:t>CA_n18A-n41A</w:t>
            </w:r>
            <w:r>
              <w:rPr>
                <w:spacing w:val="-11"/>
              </w:rPr>
              <w:t xml:space="preserve"> </w:t>
            </w:r>
            <w:r>
              <w:t>with</w:t>
            </w:r>
            <w:r>
              <w:rPr>
                <w:spacing w:val="-11"/>
              </w:rPr>
              <w:t xml:space="preserve"> </w:t>
            </w:r>
            <w:r>
              <w:t>PC1.5</w:t>
            </w:r>
            <w:r>
              <w:rPr>
                <w:spacing w:val="-11"/>
              </w:rPr>
              <w:t xml:space="preserve"> </w:t>
            </w:r>
            <w:r>
              <w:t>n41</w:t>
            </w:r>
            <w:r>
              <w:rPr>
                <w:spacing w:val="-11"/>
              </w:rPr>
              <w:t xml:space="preserve"> </w:t>
            </w:r>
            <w:r>
              <w:t>seems</w:t>
            </w:r>
            <w:r>
              <w:rPr>
                <w:spacing w:val="-11"/>
              </w:rPr>
              <w:t xml:space="preserve"> </w:t>
            </w:r>
            <w:r>
              <w:t>not</w:t>
            </w:r>
            <w:r>
              <w:rPr>
                <w:spacing w:val="-11"/>
              </w:rPr>
              <w:t xml:space="preserve"> </w:t>
            </w:r>
            <w:r>
              <w:t>requested</w:t>
            </w:r>
            <w:r>
              <w:rPr>
                <w:spacing w:val="-11"/>
              </w:rPr>
              <w:t xml:space="preserve"> </w:t>
            </w:r>
            <w:r>
              <w:t>in</w:t>
            </w:r>
            <w:r>
              <w:rPr>
                <w:spacing w:val="-11"/>
              </w:rPr>
              <w:t xml:space="preserve"> </w:t>
            </w:r>
            <w:r>
              <w:t>the</w:t>
            </w:r>
            <w:r>
              <w:rPr>
                <w:spacing w:val="-11"/>
              </w:rPr>
              <w:t xml:space="preserve"> </w:t>
            </w:r>
            <w:r>
              <w:t>WID,</w:t>
            </w:r>
            <w:r>
              <w:rPr>
                <w:spacing w:val="-11"/>
              </w:rPr>
              <w:t xml:space="preserve"> </w:t>
            </w:r>
            <w:r>
              <w:t>and</w:t>
            </w:r>
            <w:r>
              <w:rPr>
                <w:spacing w:val="-11"/>
              </w:rPr>
              <w:t xml:space="preserve"> </w:t>
            </w:r>
            <w:r>
              <w:t>PC2</w:t>
            </w:r>
            <w:r>
              <w:rPr>
                <w:spacing w:val="-11"/>
              </w:rPr>
              <w:t xml:space="preserve"> </w:t>
            </w:r>
            <w:r>
              <w:t>is</w:t>
            </w:r>
            <w:r>
              <w:rPr>
                <w:spacing w:val="-11"/>
              </w:rPr>
              <w:t xml:space="preserve"> </w:t>
            </w:r>
            <w:r>
              <w:t>already</w:t>
            </w:r>
            <w:r>
              <w:rPr>
                <w:spacing w:val="-11"/>
              </w:rPr>
              <w:t xml:space="preserve"> </w:t>
            </w:r>
            <w:r>
              <w:t>specified in Rel.18</w:t>
            </w:r>
          </w:p>
          <w:p w14:paraId="09C12C9E" w14:textId="77777777" w:rsidR="00196D37" w:rsidRDefault="00196D37" w:rsidP="00FC489F">
            <w:pPr>
              <w:pStyle w:val="TableParagraph"/>
              <w:spacing w:before="90" w:line="256" w:lineRule="auto"/>
              <w:ind w:left="248"/>
            </w:pPr>
            <w:r>
              <w:t>R4-2507316:</w:t>
            </w:r>
            <w:r>
              <w:rPr>
                <w:spacing w:val="34"/>
              </w:rPr>
              <w:t xml:space="preserve"> </w:t>
            </w:r>
            <w:r>
              <w:t>CA_n18A-n77A with PC1.5 n77 seems not requested in the WID yet, and PC2 is already specified in Rel.18</w:t>
            </w:r>
          </w:p>
          <w:p w14:paraId="52D9621E" w14:textId="77777777" w:rsidR="00196D37" w:rsidRDefault="00196D37" w:rsidP="00FC489F">
            <w:pPr>
              <w:pStyle w:val="TableParagraph"/>
              <w:spacing w:before="90" w:line="240" w:lineRule="auto"/>
              <w:ind w:left="248"/>
            </w:pPr>
            <w:r>
              <w:t>R4-2507317:</w:t>
            </w:r>
            <w:r>
              <w:rPr>
                <w:spacing w:val="-2"/>
              </w:rPr>
              <w:t xml:space="preserve"> </w:t>
            </w:r>
            <w:r>
              <w:t>CA_n41A^7-n74A</w:t>
            </w:r>
            <w:r>
              <w:rPr>
                <w:spacing w:val="-14"/>
              </w:rPr>
              <w:t xml:space="preserve"> </w:t>
            </w:r>
            <w:r>
              <w:t>not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correct</w:t>
            </w:r>
          </w:p>
        </w:tc>
      </w:tr>
      <w:tr w:rsidR="00196D37" w14:paraId="693791BB" w14:textId="77777777" w:rsidTr="00FC489F">
        <w:trPr>
          <w:trHeight w:val="9159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14:paraId="2E70CD19" w14:textId="0A34CEB3" w:rsidR="00196D37" w:rsidRDefault="0021175F" w:rsidP="00FC489F">
            <w:pPr>
              <w:pStyle w:val="TableParagraph"/>
              <w:spacing w:before="124" w:line="240" w:lineRule="auto"/>
              <w:ind w:left="138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4</w:t>
            </w:r>
            <w:r w:rsidR="00196D37">
              <w:rPr>
                <w:b/>
                <w:spacing w:val="-4"/>
              </w:rPr>
              <w:t xml:space="preserve"> </w:t>
            </w:r>
            <w:r w:rsidR="00196D37">
              <w:rPr>
                <w:b/>
              </w:rPr>
              <w:t>–</w:t>
            </w:r>
            <w:r w:rsidR="00196D37">
              <w:rPr>
                <w:b/>
                <w:spacing w:val="-4"/>
              </w:rPr>
              <w:t xml:space="preserve"> </w:t>
            </w:r>
            <w:r w:rsidR="00196D37">
              <w:rPr>
                <w:b/>
              </w:rPr>
              <w:t>OPPO</w:t>
            </w:r>
            <w:r w:rsidR="00196D37">
              <w:rPr>
                <w:b/>
                <w:spacing w:val="-4"/>
              </w:rPr>
              <w:t xml:space="preserve"> </w:t>
            </w:r>
            <w:r w:rsidR="00196D37">
              <w:rPr>
                <w:b/>
                <w:spacing w:val="-2"/>
              </w:rPr>
              <w:t>Beijing</w:t>
            </w:r>
          </w:p>
          <w:p w14:paraId="3878FA3F" w14:textId="77777777" w:rsidR="00196D37" w:rsidRDefault="00196D37" w:rsidP="00FC489F">
            <w:pPr>
              <w:pStyle w:val="TableParagraph"/>
              <w:spacing w:before="168" w:line="684" w:lineRule="auto"/>
              <w:ind w:left="248" w:right="3500"/>
            </w:pPr>
            <w:r>
              <w:t>Reply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Samsung,</w:t>
            </w:r>
            <w:r>
              <w:rPr>
                <w:spacing w:val="-12"/>
              </w:rPr>
              <w:t xml:space="preserve"> </w:t>
            </w:r>
            <w:r>
              <w:t>QC,</w:t>
            </w:r>
            <w:r>
              <w:rPr>
                <w:spacing w:val="-12"/>
              </w:rPr>
              <w:t xml:space="preserve"> </w:t>
            </w:r>
            <w:r>
              <w:t>CHTTL</w:t>
            </w:r>
            <w:r>
              <w:rPr>
                <w:spacing w:val="-12"/>
              </w:rPr>
              <w:t xml:space="preserve"> </w:t>
            </w:r>
            <w:r>
              <w:t>comments</w:t>
            </w:r>
            <w:r>
              <w:rPr>
                <w:spacing w:val="-12"/>
              </w:rPr>
              <w:t xml:space="preserve"> </w:t>
            </w:r>
            <w:r>
              <w:t>on</w:t>
            </w:r>
            <w:r>
              <w:rPr>
                <w:spacing w:val="-12"/>
              </w:rPr>
              <w:t xml:space="preserve"> </w:t>
            </w:r>
            <w:r>
              <w:t>R4-2506914. Thanks for your comments.</w:t>
            </w:r>
          </w:p>
          <w:p w14:paraId="14250547" w14:textId="4CBF76BE" w:rsidR="00196D37" w:rsidRDefault="00196D37" w:rsidP="00FC489F">
            <w:pPr>
              <w:pStyle w:val="TableParagraph"/>
              <w:spacing w:line="256" w:lineRule="auto"/>
              <w:ind w:left="248" w:right="102"/>
              <w:jc w:val="both"/>
            </w:pPr>
            <w:r>
              <w:t xml:space="preserve">The intention of this TP is to introduce the MSD power configuration for PC1.5 FDD+TDD CA. In our view, this is </w:t>
            </w:r>
            <w:r w:rsidR="0067410A">
              <w:t>a brand</w:t>
            </w:r>
            <w:r>
              <w:t xml:space="preserve"> combination specific issue.</w:t>
            </w:r>
          </w:p>
          <w:p w14:paraId="6B4825B8" w14:textId="77777777" w:rsidR="00196D37" w:rsidRDefault="00196D37" w:rsidP="00FC489F">
            <w:pPr>
              <w:pStyle w:val="TableParagraph"/>
              <w:spacing w:before="198" w:line="240" w:lineRule="auto"/>
              <w:ind w:left="0"/>
              <w:rPr>
                <w:b/>
              </w:rPr>
            </w:pPr>
          </w:p>
          <w:p w14:paraId="49DBF523" w14:textId="407DBBAB" w:rsidR="00196D37" w:rsidRDefault="00196D37" w:rsidP="00FC489F">
            <w:pPr>
              <w:pStyle w:val="TableParagraph"/>
              <w:spacing w:line="256" w:lineRule="auto"/>
              <w:ind w:left="248" w:right="101"/>
              <w:jc w:val="both"/>
            </w:pPr>
            <w:r>
              <w:t>We</w:t>
            </w:r>
            <w:r>
              <w:rPr>
                <w:spacing w:val="-16"/>
              </w:rPr>
              <w:t xml:space="preserve"> </w:t>
            </w:r>
            <w:r>
              <w:t>understand</w:t>
            </w:r>
            <w:r>
              <w:rPr>
                <w:spacing w:val="-14"/>
              </w:rPr>
              <w:t xml:space="preserve"> </w:t>
            </w:r>
            <w:r>
              <w:t>there</w:t>
            </w:r>
            <w:r>
              <w:rPr>
                <w:spacing w:val="-14"/>
              </w:rPr>
              <w:t xml:space="preserve"> </w:t>
            </w:r>
            <w:r>
              <w:t>might</w:t>
            </w:r>
            <w:r>
              <w:rPr>
                <w:spacing w:val="-13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 w:rsidR="0067410A">
              <w:t>some</w:t>
            </w:r>
            <w:r w:rsidR="0067410A">
              <w:rPr>
                <w:rFonts w:eastAsiaTheme="minorEastAsia"/>
                <w:lang w:eastAsia="zh-CN"/>
              </w:rPr>
              <w:t xml:space="preserve"> </w:t>
            </w:r>
            <w:r w:rsidR="0067410A">
              <w:rPr>
                <w:rFonts w:eastAsiaTheme="minorEastAsia"/>
                <w:lang w:eastAsia="zh-CN"/>
              </w:rPr>
              <w:t>“</w:t>
            </w:r>
            <w:r w:rsidR="0067410A">
              <w:rPr>
                <w:spacing w:val="-14"/>
              </w:rPr>
              <w:t>general</w:t>
            </w:r>
            <w:r>
              <w:rPr>
                <w:spacing w:val="-14"/>
              </w:rPr>
              <w:t xml:space="preserve"> </w:t>
            </w:r>
            <w:r>
              <w:t>requirements”</w:t>
            </w:r>
            <w:r>
              <w:rPr>
                <w:spacing w:val="-13"/>
              </w:rPr>
              <w:t xml:space="preserve"> </w:t>
            </w:r>
            <w:r>
              <w:t>need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be</w:t>
            </w:r>
            <w:r>
              <w:rPr>
                <w:spacing w:val="-14"/>
              </w:rPr>
              <w:t xml:space="preserve"> </w:t>
            </w:r>
            <w:r w:rsidR="00152B9B">
              <w:t>defined;</w:t>
            </w:r>
            <w:r>
              <w:rPr>
                <w:spacing w:val="-13"/>
              </w:rPr>
              <w:t xml:space="preserve"> </w:t>
            </w:r>
            <w:r>
              <w:t>however,</w:t>
            </w:r>
            <w:r>
              <w:rPr>
                <w:spacing w:val="-14"/>
              </w:rPr>
              <w:t xml:space="preserve"> </w:t>
            </w:r>
            <w:r>
              <w:t>it</w:t>
            </w:r>
            <w:r>
              <w:rPr>
                <w:spacing w:val="-14"/>
              </w:rPr>
              <w:t xml:space="preserve"> </w:t>
            </w:r>
            <w:r>
              <w:t>is</w:t>
            </w:r>
            <w:r>
              <w:rPr>
                <w:spacing w:val="-14"/>
              </w:rPr>
              <w:t xml:space="preserve"> </w:t>
            </w:r>
            <w:r>
              <w:t>unclear</w:t>
            </w:r>
            <w:r>
              <w:rPr>
                <w:spacing w:val="-13"/>
              </w:rPr>
              <w:t xml:space="preserve"> </w:t>
            </w:r>
            <w:r>
              <w:t>what kind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general</w:t>
            </w:r>
            <w:r>
              <w:rPr>
                <w:spacing w:val="-2"/>
              </w:rPr>
              <w:t xml:space="preserve"> </w:t>
            </w:r>
            <w:r>
              <w:t>requirements</w:t>
            </w:r>
            <w:r>
              <w:rPr>
                <w:spacing w:val="-2"/>
              </w:rPr>
              <w:t xml:space="preserve"> </w:t>
            </w:r>
            <w:r>
              <w:t>need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2"/>
              </w:rPr>
              <w:t xml:space="preserve"> </w:t>
            </w:r>
            <w:r>
              <w:t>defined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prevent</w:t>
            </w:r>
            <w:r>
              <w:rPr>
                <w:spacing w:val="-2"/>
              </w:rPr>
              <w:t xml:space="preserve"> </w:t>
            </w:r>
            <w:r>
              <w:t>MSD</w:t>
            </w:r>
            <w:r>
              <w:rPr>
                <w:spacing w:val="-2"/>
              </w:rPr>
              <w:t xml:space="preserve"> </w:t>
            </w:r>
            <w:r>
              <w:t>from</w:t>
            </w:r>
            <w:r>
              <w:rPr>
                <w:spacing w:val="-2"/>
              </w:rPr>
              <w:t xml:space="preserve"> </w:t>
            </w:r>
            <w:r>
              <w:t>analysis.</w:t>
            </w:r>
            <w:r>
              <w:rPr>
                <w:spacing w:val="2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this</w:t>
            </w:r>
            <w:r>
              <w:rPr>
                <w:spacing w:val="-2"/>
              </w:rPr>
              <w:t xml:space="preserve"> </w:t>
            </w:r>
            <w:r>
              <w:t>is</w:t>
            </w:r>
            <w:r>
              <w:rPr>
                <w:spacing w:val="-2"/>
              </w:rPr>
              <w:t xml:space="preserve"> </w:t>
            </w:r>
            <w:r>
              <w:t>not</w:t>
            </w:r>
            <w:r>
              <w:rPr>
                <w:spacing w:val="-2"/>
              </w:rPr>
              <w:t xml:space="preserve"> </w:t>
            </w:r>
            <w:r>
              <w:t>the reason to prevent MSD analysis from starting as early as possible in Rel-19.</w:t>
            </w:r>
          </w:p>
          <w:p w14:paraId="16580BC5" w14:textId="77777777" w:rsidR="00196D37" w:rsidRDefault="00196D37" w:rsidP="00FC489F">
            <w:pPr>
              <w:pStyle w:val="TableParagraph"/>
              <w:spacing w:before="198" w:line="240" w:lineRule="auto"/>
              <w:ind w:left="0"/>
              <w:rPr>
                <w:b/>
              </w:rPr>
            </w:pPr>
          </w:p>
          <w:p w14:paraId="4AC8460E" w14:textId="206C27DF" w:rsidR="00196D37" w:rsidRDefault="00196D37" w:rsidP="00FC489F">
            <w:pPr>
              <w:pStyle w:val="TableParagraph"/>
              <w:spacing w:line="256" w:lineRule="auto"/>
              <w:ind w:left="248" w:right="100"/>
              <w:jc w:val="both"/>
            </w:pPr>
            <w:r>
              <w:t>And</w:t>
            </w:r>
            <w:r>
              <w:rPr>
                <w:spacing w:val="-7"/>
              </w:rPr>
              <w:t xml:space="preserve"> </w:t>
            </w:r>
            <w:r>
              <w:t>it</w:t>
            </w:r>
            <w:r>
              <w:rPr>
                <w:spacing w:val="-7"/>
              </w:rPr>
              <w:t xml:space="preserve"> </w:t>
            </w:r>
            <w:r>
              <w:t>needs</w:t>
            </w:r>
            <w:r>
              <w:rPr>
                <w:spacing w:val="-7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be</w:t>
            </w:r>
            <w:r>
              <w:rPr>
                <w:spacing w:val="-7"/>
              </w:rPr>
              <w:t xml:space="preserve"> </w:t>
            </w:r>
            <w:r>
              <w:t>highlighted</w:t>
            </w:r>
            <w:r>
              <w:rPr>
                <w:spacing w:val="-7"/>
              </w:rPr>
              <w:t xml:space="preserve"> </w:t>
            </w:r>
            <w:r>
              <w:t>that</w:t>
            </w:r>
            <w:r>
              <w:rPr>
                <w:spacing w:val="-7"/>
              </w:rPr>
              <w:t xml:space="preserve"> </w:t>
            </w:r>
            <w:r>
              <w:t>there</w:t>
            </w:r>
            <w:r>
              <w:rPr>
                <w:spacing w:val="-7"/>
              </w:rPr>
              <w:t xml:space="preserve"> </w:t>
            </w:r>
            <w:r>
              <w:t>are</w:t>
            </w:r>
            <w:r>
              <w:rPr>
                <w:spacing w:val="-7"/>
              </w:rPr>
              <w:t xml:space="preserve"> </w:t>
            </w:r>
            <w:r>
              <w:t>many</w:t>
            </w:r>
            <w:r>
              <w:rPr>
                <w:spacing w:val="-7"/>
              </w:rPr>
              <w:t xml:space="preserve"> </w:t>
            </w:r>
            <w:r>
              <w:t>band</w:t>
            </w:r>
            <w:r>
              <w:rPr>
                <w:spacing w:val="-7"/>
              </w:rPr>
              <w:t xml:space="preserve"> </w:t>
            </w:r>
            <w:r>
              <w:t>combinations</w:t>
            </w:r>
            <w:r>
              <w:rPr>
                <w:spacing w:val="-7"/>
              </w:rPr>
              <w:t xml:space="preserve"> </w:t>
            </w:r>
            <w:r>
              <w:t>in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r>
              <w:t>Rel-19</w:t>
            </w:r>
            <w:r>
              <w:rPr>
                <w:spacing w:val="-7"/>
              </w:rPr>
              <w:t xml:space="preserve"> </w:t>
            </w:r>
            <w:r>
              <w:t>basket</w:t>
            </w:r>
            <w:r>
              <w:rPr>
                <w:spacing w:val="-7"/>
              </w:rPr>
              <w:t xml:space="preserve"> </w:t>
            </w:r>
            <w:r>
              <w:t>WI</w:t>
            </w:r>
            <w:r>
              <w:rPr>
                <w:spacing w:val="-7"/>
              </w:rPr>
              <w:t xml:space="preserve"> </w:t>
            </w:r>
            <w:r>
              <w:t>waiting</w:t>
            </w:r>
            <w:r>
              <w:rPr>
                <w:spacing w:val="-7"/>
              </w:rPr>
              <w:t xml:space="preserve"> </w:t>
            </w:r>
            <w:r>
              <w:t>for the</w:t>
            </w:r>
            <w:r>
              <w:rPr>
                <w:spacing w:val="-4"/>
              </w:rPr>
              <w:t xml:space="preserve"> </w:t>
            </w:r>
            <w:r>
              <w:t>MSD</w:t>
            </w:r>
            <w:r>
              <w:rPr>
                <w:spacing w:val="-4"/>
              </w:rPr>
              <w:t xml:space="preserve"> </w:t>
            </w:r>
            <w:r>
              <w:t>analysis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complete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band</w:t>
            </w:r>
            <w:r>
              <w:rPr>
                <w:spacing w:val="-4"/>
              </w:rPr>
              <w:t xml:space="preserve"> </w:t>
            </w:r>
            <w:r>
              <w:t>combination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time.</w:t>
            </w:r>
            <w:r>
              <w:rPr>
                <w:spacing w:val="16"/>
              </w:rPr>
              <w:t xml:space="preserve"> </w:t>
            </w:r>
            <w:r>
              <w:t>All</w:t>
            </w:r>
            <w:r>
              <w:rPr>
                <w:spacing w:val="-4"/>
              </w:rPr>
              <w:t xml:space="preserve"> </w:t>
            </w:r>
            <w:r>
              <w:t>they</w:t>
            </w:r>
            <w:r>
              <w:rPr>
                <w:spacing w:val="-4"/>
              </w:rPr>
              <w:t xml:space="preserve"> </w:t>
            </w:r>
            <w:r>
              <w:t>need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clarify</w:t>
            </w:r>
            <w:r>
              <w:rPr>
                <w:spacing w:val="-4"/>
              </w:rPr>
              <w:t xml:space="preserve"> </w:t>
            </w:r>
            <w:r>
              <w:t>what</w:t>
            </w:r>
            <w:r>
              <w:rPr>
                <w:spacing w:val="-4"/>
              </w:rPr>
              <w:t xml:space="preserve"> </w:t>
            </w:r>
            <w:r>
              <w:t>is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power configuration of each band in the MSD analysis.</w:t>
            </w:r>
            <w:r>
              <w:rPr>
                <w:spacing w:val="40"/>
              </w:rPr>
              <w:t xml:space="preserve"> </w:t>
            </w:r>
            <w:r>
              <w:t xml:space="preserve">We are puzzled why this simple issue </w:t>
            </w:r>
            <w:proofErr w:type="gramStart"/>
            <w:r>
              <w:t>has to</w:t>
            </w:r>
            <w:proofErr w:type="gramEnd"/>
            <w:r>
              <w:t xml:space="preserve"> wait for the lengthy general requirement discussion.</w:t>
            </w:r>
            <w:r>
              <w:rPr>
                <w:spacing w:val="40"/>
              </w:rPr>
              <w:t xml:space="preserve"> </w:t>
            </w:r>
            <w:r>
              <w:t xml:space="preserve">If hold on all the MSD analysis of the Rel-19 PC1.5 basket WI just because of </w:t>
            </w:r>
            <w:r w:rsidR="00D723C0">
              <w:t>the</w:t>
            </w:r>
            <w:r w:rsidR="00D723C0">
              <w:rPr>
                <w:rFonts w:eastAsiaTheme="minorEastAsia" w:hint="eastAsia"/>
                <w:lang w:eastAsia="zh-CN"/>
              </w:rPr>
              <w:t xml:space="preserve"> </w:t>
            </w:r>
            <w:r w:rsidR="00D723C0">
              <w:rPr>
                <w:rFonts w:eastAsiaTheme="minorEastAsia"/>
                <w:lang w:eastAsia="zh-CN"/>
              </w:rPr>
              <w:t>“</w:t>
            </w:r>
            <w:r w:rsidR="00D723C0">
              <w:t>general</w:t>
            </w:r>
            <w:r>
              <w:t xml:space="preserve"> requirements” are </w:t>
            </w:r>
            <w:r w:rsidR="0067410A">
              <w:t>discussing,</w:t>
            </w:r>
            <w:r>
              <w:t xml:space="preserve"> then it will put the basket WI in risk of not completing them on time.</w:t>
            </w:r>
          </w:p>
          <w:p w14:paraId="0034577D" w14:textId="77777777" w:rsidR="00196D37" w:rsidRDefault="00196D37" w:rsidP="00FC489F">
            <w:pPr>
              <w:pStyle w:val="TableParagraph"/>
              <w:spacing w:before="199" w:line="240" w:lineRule="auto"/>
              <w:ind w:left="0"/>
              <w:rPr>
                <w:b/>
              </w:rPr>
            </w:pPr>
          </w:p>
          <w:p w14:paraId="730D0610" w14:textId="1D5128F5" w:rsidR="00196D37" w:rsidRDefault="00196D37" w:rsidP="00FC489F">
            <w:pPr>
              <w:pStyle w:val="TableParagraph"/>
              <w:spacing w:before="1" w:line="256" w:lineRule="auto"/>
              <w:ind w:left="248" w:right="102"/>
              <w:jc w:val="both"/>
            </w:pPr>
            <w:r>
              <w:rPr>
                <w:spacing w:val="-2"/>
              </w:rPr>
              <w:t>Therefore,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we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should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speed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up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MSD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analysis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Rel-19,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instead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keep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waiting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for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the</w:t>
            </w:r>
            <w:r w:rsidR="00D723C0">
              <w:rPr>
                <w:rFonts w:eastAsiaTheme="minorEastAsia" w:hint="eastAsia"/>
                <w:lang w:eastAsia="zh-CN"/>
              </w:rPr>
              <w:t xml:space="preserve"> </w:t>
            </w:r>
            <w:r w:rsidR="00D723C0">
              <w:rPr>
                <w:rFonts w:eastAsiaTheme="minorEastAsia"/>
                <w:lang w:eastAsia="zh-CN"/>
              </w:rPr>
              <w:t>“</w:t>
            </w:r>
            <w:r>
              <w:rPr>
                <w:spacing w:val="-2"/>
              </w:rPr>
              <w:t>general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require</w:t>
            </w:r>
            <w:r>
              <w:t>ments”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block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basket</w:t>
            </w:r>
            <w:r>
              <w:rPr>
                <w:spacing w:val="-5"/>
              </w:rPr>
              <w:t xml:space="preserve"> </w:t>
            </w:r>
            <w:r>
              <w:t>work</w:t>
            </w:r>
            <w:r>
              <w:rPr>
                <w:spacing w:val="-5"/>
              </w:rPr>
              <w:t xml:space="preserve"> </w:t>
            </w:r>
            <w:r>
              <w:t>especially</w:t>
            </w:r>
            <w:r>
              <w:rPr>
                <w:spacing w:val="-5"/>
              </w:rPr>
              <w:t xml:space="preserve"> </w:t>
            </w:r>
            <w:r>
              <w:t>considering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MSD</w:t>
            </w:r>
            <w:r>
              <w:rPr>
                <w:spacing w:val="-5"/>
              </w:rPr>
              <w:t xml:space="preserve"> </w:t>
            </w:r>
            <w:r>
              <w:t>analysis</w:t>
            </w:r>
            <w:r>
              <w:rPr>
                <w:spacing w:val="-5"/>
              </w:rPr>
              <w:t xml:space="preserve"> </w:t>
            </w:r>
            <w:r>
              <w:t>is</w:t>
            </w:r>
            <w:r>
              <w:rPr>
                <w:spacing w:val="-5"/>
              </w:rPr>
              <w:t xml:space="preserve"> </w:t>
            </w:r>
            <w:r>
              <w:t>time</w:t>
            </w:r>
            <w:r>
              <w:rPr>
                <w:spacing w:val="-5"/>
              </w:rPr>
              <w:t xml:space="preserve"> </w:t>
            </w:r>
            <w:r>
              <w:t>consuming.</w:t>
            </w:r>
            <w:r>
              <w:rPr>
                <w:spacing w:val="17"/>
              </w:rPr>
              <w:t xml:space="preserve"> </w:t>
            </w:r>
            <w:r>
              <w:t xml:space="preserve">Although the MSD simplification is under discussion, it will not be applied to the Rel-19 basket </w:t>
            </w:r>
            <w:proofErr w:type="spellStart"/>
            <w:r>
              <w:t>WIs.</w:t>
            </w:r>
            <w:proofErr w:type="spellEnd"/>
          </w:p>
          <w:p w14:paraId="55AE81BC" w14:textId="77777777" w:rsidR="00196D37" w:rsidRDefault="00196D37" w:rsidP="00FC489F">
            <w:pPr>
              <w:pStyle w:val="TableParagraph"/>
              <w:spacing w:before="198" w:line="240" w:lineRule="auto"/>
              <w:ind w:left="0"/>
              <w:rPr>
                <w:b/>
              </w:rPr>
            </w:pPr>
          </w:p>
          <w:p w14:paraId="22B3DD25" w14:textId="44A3EC75" w:rsidR="00196D37" w:rsidRDefault="00196D37" w:rsidP="00FC489F">
            <w:pPr>
              <w:pStyle w:val="TableParagraph"/>
              <w:spacing w:line="256" w:lineRule="auto"/>
              <w:ind w:left="248" w:right="100"/>
              <w:jc w:val="both"/>
            </w:pPr>
            <w:r>
              <w:t xml:space="preserve">Hope </w:t>
            </w:r>
            <w:r w:rsidR="00E508E4">
              <w:t>the above</w:t>
            </w:r>
            <w:r>
              <w:t xml:space="preserve"> can clarify the urgent situation.</w:t>
            </w:r>
            <w:r>
              <w:rPr>
                <w:spacing w:val="40"/>
              </w:rPr>
              <w:t xml:space="preserve"> </w:t>
            </w:r>
            <w:r>
              <w:t xml:space="preserve">The completing date of </w:t>
            </w:r>
            <w:r w:rsidR="00D723C0">
              <w:rPr>
                <w:rFonts w:eastAsiaTheme="minorEastAsia"/>
                <w:lang w:eastAsia="zh-CN"/>
              </w:rPr>
              <w:t>“</w:t>
            </w:r>
            <w:r>
              <w:t>general requirements” (appreciate the hard work there!)</w:t>
            </w:r>
            <w:r>
              <w:rPr>
                <w:spacing w:val="27"/>
              </w:rPr>
              <w:t xml:space="preserve"> </w:t>
            </w:r>
            <w:r>
              <w:t>needs to leave enough time room for the basket WI to do its work.</w:t>
            </w:r>
            <w:r>
              <w:rPr>
                <w:spacing w:val="27"/>
              </w:rPr>
              <w:t xml:space="preserve"> </w:t>
            </w:r>
            <w:r>
              <w:t xml:space="preserve">And </w:t>
            </w:r>
            <w:proofErr w:type="gramStart"/>
            <w:r>
              <w:t>now</w:t>
            </w:r>
            <w:proofErr w:type="gramEnd"/>
            <w:r>
              <w:t xml:space="preserve"> </w:t>
            </w:r>
            <w:proofErr w:type="gramStart"/>
            <w:r>
              <w:t>is</w:t>
            </w:r>
            <w:proofErr w:type="gramEnd"/>
            <w:r>
              <w:t xml:space="preserve"> the last</w:t>
            </w:r>
            <w:r>
              <w:rPr>
                <w:spacing w:val="-10"/>
              </w:rPr>
              <w:t xml:space="preserve"> </w:t>
            </w:r>
            <w:r>
              <w:t>two</w:t>
            </w:r>
            <w:r>
              <w:rPr>
                <w:spacing w:val="-10"/>
              </w:rPr>
              <w:t xml:space="preserve"> </w:t>
            </w:r>
            <w:r w:rsidR="009E2561">
              <w:t>meetings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Rel-19</w:t>
            </w:r>
            <w:r>
              <w:rPr>
                <w:spacing w:val="-10"/>
              </w:rPr>
              <w:t xml:space="preserve"> </w:t>
            </w:r>
            <w:r>
              <w:t>(regardless</w:t>
            </w:r>
            <w:r>
              <w:rPr>
                <w:spacing w:val="-10"/>
              </w:rPr>
              <w:t xml:space="preserve"> </w:t>
            </w:r>
            <w:r>
              <w:t>of</w:t>
            </w:r>
            <w:r>
              <w:rPr>
                <w:spacing w:val="-10"/>
              </w:rPr>
              <w:t xml:space="preserve"> </w:t>
            </w:r>
            <w:r>
              <w:t>whether</w:t>
            </w:r>
            <w:r>
              <w:rPr>
                <w:spacing w:val="-10"/>
              </w:rPr>
              <w:t xml:space="preserve"> </w:t>
            </w:r>
            <w:r>
              <w:t>basket</w:t>
            </w:r>
            <w:r>
              <w:rPr>
                <w:spacing w:val="-10"/>
              </w:rPr>
              <w:t xml:space="preserve"> </w:t>
            </w:r>
            <w:r>
              <w:t>WI</w:t>
            </w:r>
            <w:r>
              <w:rPr>
                <w:spacing w:val="-10"/>
              </w:rPr>
              <w:t xml:space="preserve"> </w:t>
            </w:r>
            <w:r>
              <w:t>can</w:t>
            </w:r>
            <w:r>
              <w:rPr>
                <w:spacing w:val="-10"/>
              </w:rPr>
              <w:t xml:space="preserve"> </w:t>
            </w:r>
            <w:r>
              <w:t>be</w:t>
            </w:r>
            <w:r>
              <w:rPr>
                <w:spacing w:val="-10"/>
              </w:rPr>
              <w:t xml:space="preserve"> </w:t>
            </w:r>
            <w:r>
              <w:t>extended</w:t>
            </w:r>
            <w:r>
              <w:rPr>
                <w:spacing w:val="-10"/>
              </w:rPr>
              <w:t xml:space="preserve"> </w:t>
            </w:r>
            <w:r>
              <w:t>one</w:t>
            </w:r>
            <w:r>
              <w:rPr>
                <w:spacing w:val="-10"/>
              </w:rPr>
              <w:t xml:space="preserve"> </w:t>
            </w:r>
            <w:r>
              <w:t>quarter</w:t>
            </w:r>
            <w:r>
              <w:rPr>
                <w:spacing w:val="-10"/>
              </w:rPr>
              <w:t xml:space="preserve"> </w:t>
            </w:r>
            <w:r>
              <w:t>or</w:t>
            </w:r>
            <w:r>
              <w:rPr>
                <w:spacing w:val="-10"/>
              </w:rPr>
              <w:t xml:space="preserve"> </w:t>
            </w:r>
            <w:r>
              <w:t>not).</w:t>
            </w:r>
            <w:r>
              <w:rPr>
                <w:spacing w:val="8"/>
              </w:rPr>
              <w:t xml:space="preserve"> </w:t>
            </w:r>
            <w:r>
              <w:t>This</w:t>
            </w:r>
            <w:r>
              <w:rPr>
                <w:spacing w:val="-10"/>
              </w:rPr>
              <w:t xml:space="preserve"> </w:t>
            </w:r>
            <w:r>
              <w:t xml:space="preserve">has already been such </w:t>
            </w:r>
            <w:r w:rsidR="009E2561">
              <w:t>late</w:t>
            </w:r>
            <w:r>
              <w:t xml:space="preserve">, some decision </w:t>
            </w:r>
            <w:proofErr w:type="gramStart"/>
            <w:r>
              <w:t>need</w:t>
            </w:r>
            <w:proofErr w:type="gramEnd"/>
            <w:r>
              <w:t xml:space="preserve"> to be made to speed up the basket work.</w:t>
            </w:r>
          </w:p>
        </w:tc>
      </w:tr>
      <w:tr w:rsidR="00196D37" w14:paraId="3D8807E4" w14:textId="77777777" w:rsidTr="00FC489F">
        <w:trPr>
          <w:trHeight w:val="2530"/>
        </w:trPr>
        <w:tc>
          <w:tcPr>
            <w:tcW w:w="9614" w:type="dxa"/>
            <w:tcBorders>
              <w:top w:val="single" w:sz="4" w:space="0" w:color="000000"/>
              <w:bottom w:val="nil"/>
            </w:tcBorders>
          </w:tcPr>
          <w:p w14:paraId="13DEA31B" w14:textId="0952E260" w:rsidR="00196D37" w:rsidRDefault="0021175F" w:rsidP="00FC489F">
            <w:pPr>
              <w:pStyle w:val="TableParagraph"/>
              <w:spacing w:before="124" w:line="240" w:lineRule="auto"/>
              <w:ind w:left="138"/>
              <w:jc w:val="both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5</w:t>
            </w:r>
            <w:r w:rsidR="00196D37">
              <w:rPr>
                <w:b/>
                <w:spacing w:val="-10"/>
              </w:rPr>
              <w:t xml:space="preserve"> </w:t>
            </w:r>
            <w:r w:rsidR="00196D37">
              <w:rPr>
                <w:b/>
              </w:rPr>
              <w:t>–</w:t>
            </w:r>
            <w:r w:rsidR="00196D37">
              <w:rPr>
                <w:b/>
                <w:spacing w:val="-10"/>
              </w:rPr>
              <w:t xml:space="preserve"> </w:t>
            </w:r>
            <w:r w:rsidR="00196D37">
              <w:rPr>
                <w:b/>
              </w:rPr>
              <w:t>Skyworks</w:t>
            </w:r>
            <w:r w:rsidR="00196D37">
              <w:rPr>
                <w:b/>
                <w:spacing w:val="-10"/>
              </w:rPr>
              <w:t xml:space="preserve"> </w:t>
            </w:r>
            <w:r w:rsidR="00196D37">
              <w:rPr>
                <w:b/>
              </w:rPr>
              <w:t>Solutions</w:t>
            </w:r>
            <w:r w:rsidR="00196D37">
              <w:rPr>
                <w:b/>
                <w:spacing w:val="-10"/>
              </w:rPr>
              <w:t xml:space="preserve"> </w:t>
            </w:r>
            <w:r w:rsidR="00196D37">
              <w:rPr>
                <w:b/>
                <w:spacing w:val="-4"/>
              </w:rPr>
              <w:t>Inc.</w:t>
            </w:r>
          </w:p>
          <w:p w14:paraId="5F23F310" w14:textId="6DD949CD" w:rsidR="00196D37" w:rsidRDefault="00196D37" w:rsidP="00FC489F">
            <w:pPr>
              <w:pStyle w:val="TableParagraph"/>
              <w:spacing w:before="168" w:line="256" w:lineRule="auto"/>
              <w:ind w:left="248" w:right="102"/>
              <w:jc w:val="both"/>
            </w:pPr>
            <w:r>
              <w:rPr>
                <w:spacing w:val="-2"/>
              </w:rPr>
              <w:t>Softbank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R4-2505655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CA_n78-n79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not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supported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when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n78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is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implemented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with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an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n77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filter.</w:t>
            </w:r>
            <w:r>
              <w:rPr>
                <w:spacing w:val="19"/>
              </w:rPr>
              <w:t xml:space="preserve"> </w:t>
            </w:r>
            <w:r>
              <w:rPr>
                <w:spacing w:val="-2"/>
              </w:rPr>
              <w:t xml:space="preserve">IMDs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two</w:t>
            </w:r>
            <w:r>
              <w:rPr>
                <w:spacing w:val="-3"/>
              </w:rPr>
              <w:t xml:space="preserve"> </w:t>
            </w:r>
            <w:r>
              <w:t>bands</w:t>
            </w:r>
            <w:r>
              <w:rPr>
                <w:spacing w:val="-3"/>
              </w:rPr>
              <w:t xml:space="preserve"> </w:t>
            </w:r>
            <w:r>
              <w:t>can</w:t>
            </w:r>
            <w:r>
              <w:rPr>
                <w:spacing w:val="-3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strong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even</w:t>
            </w:r>
            <w:r>
              <w:rPr>
                <w:spacing w:val="-3"/>
              </w:rPr>
              <w:t xml:space="preserve"> </w:t>
            </w:r>
            <w:r>
              <w:t>stronger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PC2.</w:t>
            </w:r>
            <w:r>
              <w:rPr>
                <w:spacing w:val="20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lower</w:t>
            </w:r>
            <w:r>
              <w:rPr>
                <w:spacing w:val="-3"/>
              </w:rPr>
              <w:t xml:space="preserve"> </w:t>
            </w:r>
            <w:r>
              <w:t>IMD3</w:t>
            </w:r>
            <w:r>
              <w:rPr>
                <w:spacing w:val="-3"/>
              </w:rPr>
              <w:t xml:space="preserve"> </w:t>
            </w:r>
            <w:r>
              <w:t>interferes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all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bands down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1.7GHz.</w:t>
            </w:r>
            <w:r>
              <w:rPr>
                <w:spacing w:val="4"/>
              </w:rPr>
              <w:t xml:space="preserve"> </w:t>
            </w:r>
            <w:r w:rsidR="009E2561">
              <w:t>We</w:t>
            </w:r>
            <w:r>
              <w:rPr>
                <w:spacing w:val="-13"/>
              </w:rPr>
              <w:t xml:space="preserve"> </w:t>
            </w:r>
            <w:r>
              <w:t>need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4"/>
              </w:rPr>
              <w:t xml:space="preserve"> </w:t>
            </w:r>
            <w:r>
              <w:t>check</w:t>
            </w:r>
            <w:r>
              <w:rPr>
                <w:spacing w:val="-13"/>
              </w:rPr>
              <w:t xml:space="preserve"> </w:t>
            </w:r>
            <w:r>
              <w:t>if</w:t>
            </w:r>
            <w:r>
              <w:rPr>
                <w:spacing w:val="-14"/>
              </w:rPr>
              <w:t xml:space="preserve"> </w:t>
            </w:r>
            <w:r>
              <w:t>some</w:t>
            </w:r>
            <w:r>
              <w:rPr>
                <w:spacing w:val="-14"/>
              </w:rPr>
              <w:t xml:space="preserve"> </w:t>
            </w:r>
            <w:r>
              <w:t>band</w:t>
            </w:r>
            <w:r>
              <w:rPr>
                <w:spacing w:val="-14"/>
              </w:rPr>
              <w:t xml:space="preserve"> </w:t>
            </w:r>
            <w:r>
              <w:t>protection</w:t>
            </w:r>
            <w:r>
              <w:rPr>
                <w:spacing w:val="-13"/>
              </w:rPr>
              <w:t xml:space="preserve"> </w:t>
            </w:r>
            <w:r>
              <w:t>issues</w:t>
            </w:r>
            <w:r>
              <w:rPr>
                <w:spacing w:val="-14"/>
              </w:rPr>
              <w:t xml:space="preserve"> </w:t>
            </w:r>
            <w:r>
              <w:t>may</w:t>
            </w:r>
            <w:r>
              <w:rPr>
                <w:spacing w:val="-14"/>
              </w:rPr>
              <w:t xml:space="preserve"> </w:t>
            </w:r>
            <w:r>
              <w:t>arise</w:t>
            </w:r>
            <w:r>
              <w:rPr>
                <w:spacing w:val="-14"/>
              </w:rPr>
              <w:t xml:space="preserve"> </w:t>
            </w:r>
            <w:r>
              <w:t>(we</w:t>
            </w:r>
            <w:r>
              <w:rPr>
                <w:spacing w:val="-13"/>
              </w:rPr>
              <w:t xml:space="preserve"> </w:t>
            </w:r>
            <w:r>
              <w:t>will</w:t>
            </w:r>
            <w:r>
              <w:rPr>
                <w:spacing w:val="-14"/>
              </w:rPr>
              <w:t xml:space="preserve"> </w:t>
            </w:r>
            <w:r>
              <w:t>provide</w:t>
            </w:r>
            <w:r>
              <w:rPr>
                <w:spacing w:val="-14"/>
              </w:rPr>
              <w:t xml:space="preserve"> </w:t>
            </w:r>
            <w:proofErr w:type="gramStart"/>
            <w:r>
              <w:t>our</w:t>
            </w:r>
            <w:r>
              <w:rPr>
                <w:spacing w:val="-14"/>
              </w:rPr>
              <w:t xml:space="preserve"> </w:t>
            </w:r>
            <w:r>
              <w:t>feedback</w:t>
            </w:r>
            <w:proofErr w:type="gramEnd"/>
            <w:r>
              <w:t xml:space="preserve"> </w:t>
            </w:r>
            <w:r w:rsidR="00984EEF">
              <w:t>at</w:t>
            </w:r>
            <w:r>
              <w:t xml:space="preserve"> this meeting)</w:t>
            </w:r>
          </w:p>
          <w:p w14:paraId="013085C2" w14:textId="50F851AC" w:rsidR="00196D37" w:rsidRPr="00CD528B" w:rsidRDefault="00123074" w:rsidP="00FC489F">
            <w:pPr>
              <w:pStyle w:val="TableParagraph"/>
              <w:spacing w:before="90" w:line="343" w:lineRule="auto"/>
              <w:ind w:left="248" w:right="188"/>
              <w:jc w:val="both"/>
              <w:rPr>
                <w:rFonts w:eastAsiaTheme="minorEastAsia" w:hint="eastAsia"/>
                <w:lang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1" allowOverlap="1" wp14:anchorId="48FE92A3" wp14:editId="35810C9B">
                      <wp:simplePos x="0" y="0"/>
                      <wp:positionH relativeFrom="page">
                        <wp:posOffset>-64135</wp:posOffset>
                      </wp:positionH>
                      <wp:positionV relativeFrom="paragraph">
                        <wp:posOffset>554355</wp:posOffset>
                      </wp:positionV>
                      <wp:extent cx="6339840" cy="937260"/>
                      <wp:effectExtent l="0" t="0" r="0" b="0"/>
                      <wp:wrapNone/>
                      <wp:docPr id="6" name="Text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6339840" cy="93726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tbl>
                                  <w:tblPr>
                                    <w:tblW w:w="0" w:type="auto"/>
                                    <w:tblInd w:w="75" w:type="dxa"/>
                                    <w:tblBorders>
                                      <w:top w:val="single" w:sz="12" w:space="0" w:color="000000"/>
                                      <w:left w:val="single" w:sz="12" w:space="0" w:color="000000"/>
                                      <w:bottom w:val="single" w:sz="12" w:space="0" w:color="000000"/>
                                      <w:right w:val="single" w:sz="12" w:space="0" w:color="000000"/>
                                      <w:insideH w:val="single" w:sz="12" w:space="0" w:color="000000"/>
                                      <w:insideV w:val="single" w:sz="12" w:space="0" w:color="000000"/>
                                    </w:tblBorders>
                                    <w:tblLayout w:type="fixed"/>
                                    <w:tblCellMar>
                                      <w:left w:w="0" w:type="dxa"/>
                                      <w:right w:w="0" w:type="dxa"/>
                                    </w:tblCellMar>
                                    <w:tblLook w:val="01E0" w:firstRow="1" w:lastRow="1" w:firstColumn="1" w:lastColumn="1" w:noHBand="0" w:noVBand="0"/>
                                  </w:tblPr>
                                  <w:tblGrid>
                                    <w:gridCol w:w="9614"/>
                                  </w:tblGrid>
                                  <w:tr w:rsidR="00196D37" w14:paraId="39EBB6D2" w14:textId="77777777">
                                    <w:trPr>
                                      <w:trHeight w:val="1054"/>
                                    </w:trPr>
                                    <w:tc>
                                      <w:tcPr>
                                        <w:tcW w:w="9614" w:type="dxa"/>
                                        <w:tcBorders>
                                          <w:top w:val="nil"/>
                                        </w:tcBorders>
                                      </w:tcPr>
                                      <w:p w14:paraId="49961D8A" w14:textId="77777777" w:rsidR="00CD528B" w:rsidRDefault="00196D37">
                                        <w:pPr>
                                          <w:pStyle w:val="TableParagraph"/>
                                          <w:spacing w:line="256" w:lineRule="auto"/>
                                          <w:ind w:left="248" w:right="-104"/>
                                          <w:rPr>
                                            <w:rFonts w:eastAsiaTheme="minorEastAsia"/>
                                            <w:spacing w:val="-16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spacing w:val="-2"/>
                                          </w:rPr>
                                          <w:t>KDDI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R4-2507317:</w:t>
                                        </w:r>
                                        <w:r>
                                          <w:rPr>
                                            <w:spacing w:val="14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what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is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the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reason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for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the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note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7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to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be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attached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to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n41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in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CA_n41A-n74A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>and</w:t>
                                        </w:r>
                                        <w:r>
                                          <w:rPr>
                                            <w:spacing w:val="-16"/>
                                          </w:rPr>
                                          <w:t xml:space="preserve"> </w:t>
                                        </w:r>
                                      </w:p>
                                      <w:p w14:paraId="346AF985" w14:textId="5F4B5C82" w:rsidR="00196D37" w:rsidRDefault="00196D37">
                                        <w:pPr>
                                          <w:pStyle w:val="TableParagraph"/>
                                          <w:spacing w:line="256" w:lineRule="auto"/>
                                          <w:ind w:left="248" w:right="-104"/>
                                        </w:pPr>
                                        <w:r>
                                          <w:rPr>
                                            <w:spacing w:val="-2"/>
                                          </w:rPr>
                                          <w:t>CA_n28A_n</w:t>
                                        </w:r>
                                        <w:r w:rsidR="00A76F04">
                                          <w:rPr>
                                            <w:rFonts w:eastAsiaTheme="minorEastAsia" w:hint="eastAsia"/>
                                            <w:spacing w:val="-2"/>
                                            <w:lang w:eastAsia="zh-CN"/>
                                          </w:rPr>
                                          <w:t>41A.</w:t>
                                        </w:r>
                                        <w:r>
                                          <w:rPr>
                                            <w:spacing w:val="-2"/>
                                          </w:rPr>
                                          <w:t xml:space="preserve"> </w:t>
                                        </w:r>
                                        <w:r>
                                          <w:t>how to is PC2 only for band n41 or the combination, this is unclear. is n41 1UL PC2 missing?</w:t>
                                        </w:r>
                                      </w:p>
                                      <w:p w14:paraId="06F32C00" w14:textId="77777777" w:rsidR="00196D37" w:rsidRDefault="00196D37">
                                        <w:pPr>
                                          <w:pStyle w:val="TableParagraph"/>
                                          <w:spacing w:before="84" w:line="240" w:lineRule="auto"/>
                                          <w:ind w:left="248"/>
                                        </w:pPr>
                                        <w:r>
                                          <w:t>KDDI</w:t>
                                        </w:r>
                                        <w:r>
                                          <w:rPr>
                                            <w:spacing w:val="-7"/>
                                          </w:rPr>
                                          <w:t xml:space="preserve"> </w:t>
                                        </w:r>
                                        <w:r>
                                          <w:t>R4-2507318:</w:t>
                                        </w:r>
                                        <w:r>
                                          <w:rPr>
                                            <w:spacing w:val="10"/>
                                          </w:rPr>
                                          <w:t xml:space="preserve"> </w:t>
                                        </w:r>
                                        <w:r>
                                          <w:t>IMD3</w:t>
                                        </w:r>
                                        <w:r>
                                          <w:rPr>
                                            <w:spacing w:val="-6"/>
                                          </w:rPr>
                                          <w:t xml:space="preserve"> </w:t>
                                        </w:r>
                                        <w:r>
                                          <w:t>MSD</w:t>
                                        </w:r>
                                        <w:r>
                                          <w:rPr>
                                            <w:spacing w:val="-6"/>
                                          </w:rPr>
                                          <w:t xml:space="preserve"> </w:t>
                                        </w:r>
                                        <w:r>
                                          <w:t>is</w:t>
                                        </w:r>
                                        <w:r>
                                          <w:rPr>
                                            <w:spacing w:val="-6"/>
                                          </w:rPr>
                                          <w:t xml:space="preserve"> </w:t>
                                        </w:r>
                                        <w:r>
                                          <w:t>missing</w:t>
                                        </w:r>
                                        <w:r>
                                          <w:rPr>
                                            <w:spacing w:val="-6"/>
                                          </w:rPr>
                                          <w:t xml:space="preserve"> </w:t>
                                        </w:r>
                                        <w:r>
                                          <w:t>in</w:t>
                                        </w:r>
                                        <w:r>
                                          <w:rPr>
                                            <w:spacing w:val="-6"/>
                                          </w:rPr>
                                          <w:t xml:space="preserve"> </w:t>
                                        </w:r>
                                        <w:r>
                                          <w:t>the</w:t>
                                        </w:r>
                                        <w:r>
                                          <w:rPr>
                                            <w:spacing w:val="-6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pacing w:val="-4"/>
                                          </w:rPr>
                                          <w:t>table</w:t>
                                        </w:r>
                                      </w:p>
                                    </w:tc>
                                  </w:tr>
                                </w:tbl>
                                <w:p w14:paraId="22D16052" w14:textId="77777777" w:rsidR="00196D37" w:rsidRDefault="00196D37" w:rsidP="00196D37">
                                  <w:pPr>
                                    <w:pStyle w:val="BodyText"/>
                                  </w:pPr>
                                </w:p>
                              </w:txbxContent>
                            </wps:txbx>
                            <wps:bodyPr wrap="square" lIns="0" tIns="0" rIns="0" bIns="0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8FE92A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6" o:spid="_x0000_s1026" type="#_x0000_t202" style="position:absolute;left:0;text-align:left;margin-left:-5.05pt;margin-top:43.65pt;width:499.2pt;height:73.8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" filled="f" stroked="f">
                      <v:textbox inset="0,0,0,0">
                        <w:txbxContent>
                          <w:tbl>
                            <w:tblPr>
                              <w:tblW w:w="0" w:type="auto"/>
                              <w:tblInd w:w="75" w:type="dxa"/>
                              <w:tblBorders>
                                <w:top w:val="single" w:sz="12" w:space="0" w:color="000000"/>
                                <w:left w:val="single" w:sz="12" w:space="0" w:color="000000"/>
                                <w:bottom w:val="single" w:sz="12" w:space="0" w:color="000000"/>
                                <w:right w:val="single" w:sz="12" w:space="0" w:color="000000"/>
                                <w:insideH w:val="single" w:sz="12" w:space="0" w:color="000000"/>
                                <w:insideV w:val="single" w:sz="12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9614"/>
                            </w:tblGrid>
                            <w:tr w:rsidR="00196D37" w14:paraId="39EBB6D2" w14:textId="77777777">
                              <w:trPr>
                                <w:trHeight w:val="1054"/>
                              </w:trPr>
                              <w:tc>
                                <w:tcPr>
                                  <w:tcW w:w="9614" w:type="dxa"/>
                                  <w:tcBorders>
                                    <w:top w:val="nil"/>
                                  </w:tcBorders>
                                </w:tcPr>
                                <w:p w14:paraId="49961D8A" w14:textId="77777777" w:rsidR="00CD528B" w:rsidRDefault="00196D37">
                                  <w:pPr>
                                    <w:pStyle w:val="TableParagraph"/>
                                    <w:spacing w:line="256" w:lineRule="auto"/>
                                    <w:ind w:left="248" w:right="-104"/>
                                    <w:rPr>
                                      <w:rFonts w:eastAsiaTheme="minorEastAsia"/>
                                      <w:spacing w:val="-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spacing w:val="-2"/>
                                    </w:rPr>
                                    <w:t>KDDI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R4-2507317:</w:t>
                                  </w:r>
                                  <w:r>
                                    <w:rPr>
                                      <w:spacing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what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is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reason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for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the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note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7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be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attached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to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n41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in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CA_n41A-n74A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</w:rPr>
                                    <w:t>and</w:t>
                                  </w:r>
                                  <w:r>
                                    <w:rPr>
                                      <w:spacing w:val="-16"/>
                                    </w:rPr>
                                    <w:t xml:space="preserve"> </w:t>
                                  </w:r>
                                </w:p>
                                <w:p w14:paraId="346AF985" w14:textId="5F4B5C82" w:rsidR="00196D37" w:rsidRDefault="00196D37">
                                  <w:pPr>
                                    <w:pStyle w:val="TableParagraph"/>
                                    <w:spacing w:line="256" w:lineRule="auto"/>
                                    <w:ind w:left="248" w:right="-104"/>
                                  </w:pPr>
                                  <w:r>
                                    <w:rPr>
                                      <w:spacing w:val="-2"/>
                                    </w:rPr>
                                    <w:t>CA_n28A_n</w:t>
                                  </w:r>
                                  <w:r w:rsidR="00A76F04">
                                    <w:rPr>
                                      <w:rFonts w:eastAsiaTheme="minorEastAsia" w:hint="eastAsia"/>
                                      <w:spacing w:val="-2"/>
                                      <w:lang w:eastAsia="zh-CN"/>
                                    </w:rPr>
                                    <w:t>41A.</w:t>
                                  </w:r>
                                  <w:r>
                                    <w:rPr>
                                      <w:spacing w:val="-2"/>
                                    </w:rPr>
                                    <w:t xml:space="preserve"> </w:t>
                                  </w:r>
                                  <w:r>
                                    <w:t>how to is PC2 only for band n41 or the combination, this is unclear. is n41 1UL PC2 missing?</w:t>
                                  </w:r>
                                </w:p>
                                <w:p w14:paraId="06F32C00" w14:textId="77777777" w:rsidR="00196D37" w:rsidRDefault="00196D37">
                                  <w:pPr>
                                    <w:pStyle w:val="TableParagraph"/>
                                    <w:spacing w:before="84" w:line="240" w:lineRule="auto"/>
                                    <w:ind w:left="248"/>
                                  </w:pPr>
                                  <w:r>
                                    <w:t>KDDI</w:t>
                                  </w:r>
                                  <w:r>
                                    <w:rPr>
                                      <w:spacing w:val="-7"/>
                                    </w:rPr>
                                    <w:t xml:space="preserve"> </w:t>
                                  </w:r>
                                  <w:r>
                                    <w:t>R4-2507318:</w:t>
                                  </w:r>
                                  <w:r>
                                    <w:rPr>
                                      <w:spacing w:val="10"/>
                                    </w:rPr>
                                    <w:t xml:space="preserve"> </w:t>
                                  </w:r>
                                  <w:r>
                                    <w:t>IMD3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MSD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is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missing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in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t>the</w:t>
                                  </w:r>
                                  <w:r>
                                    <w:rPr>
                                      <w:spacing w:val="-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</w:rPr>
                                    <w:t>table</w:t>
                                  </w:r>
                                </w:p>
                              </w:tc>
                            </w:tr>
                          </w:tbl>
                          <w:p w14:paraId="22D16052" w14:textId="77777777" w:rsidR="00196D37" w:rsidRDefault="00196D37" w:rsidP="00196D37">
                            <w:pPr>
                              <w:pStyle w:val="BodyText"/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196D37">
              <w:t>Oppo</w:t>
            </w:r>
            <w:r w:rsidR="00196D37">
              <w:rPr>
                <w:spacing w:val="-7"/>
              </w:rPr>
              <w:t xml:space="preserve"> </w:t>
            </w:r>
            <w:r w:rsidR="00196D37">
              <w:t>R4-2506914: It</w:t>
            </w:r>
            <w:r w:rsidR="00196D37">
              <w:rPr>
                <w:spacing w:val="-7"/>
              </w:rPr>
              <w:t xml:space="preserve"> </w:t>
            </w:r>
            <w:r w:rsidR="00196D37">
              <w:t>would</w:t>
            </w:r>
            <w:r w:rsidR="00196D37">
              <w:rPr>
                <w:spacing w:val="-7"/>
              </w:rPr>
              <w:t xml:space="preserve"> </w:t>
            </w:r>
            <w:r w:rsidR="00196D37">
              <w:t>be</w:t>
            </w:r>
            <w:r w:rsidR="00196D37">
              <w:rPr>
                <w:spacing w:val="-7"/>
              </w:rPr>
              <w:t xml:space="preserve"> </w:t>
            </w:r>
            <w:r w:rsidR="00196D37">
              <w:t>useful</w:t>
            </w:r>
            <w:r w:rsidR="00196D37">
              <w:rPr>
                <w:spacing w:val="-7"/>
              </w:rPr>
              <w:t xml:space="preserve"> </w:t>
            </w:r>
            <w:r w:rsidR="00196D37">
              <w:t>to</w:t>
            </w:r>
            <w:r w:rsidR="00196D37">
              <w:rPr>
                <w:spacing w:val="-7"/>
              </w:rPr>
              <w:t xml:space="preserve"> </w:t>
            </w:r>
            <w:r w:rsidR="00196D37">
              <w:t>discuss</w:t>
            </w:r>
            <w:r w:rsidR="00196D37">
              <w:rPr>
                <w:spacing w:val="-7"/>
              </w:rPr>
              <w:t xml:space="preserve"> </w:t>
            </w:r>
            <w:r w:rsidR="00196D37">
              <w:t>this</w:t>
            </w:r>
            <w:r w:rsidR="00196D37">
              <w:rPr>
                <w:spacing w:val="-7"/>
              </w:rPr>
              <w:t xml:space="preserve"> </w:t>
            </w:r>
            <w:r w:rsidR="00196D37">
              <w:t>within</w:t>
            </w:r>
            <w:r w:rsidR="00196D37">
              <w:rPr>
                <w:spacing w:val="-7"/>
              </w:rPr>
              <w:t xml:space="preserve"> </w:t>
            </w:r>
            <w:r w:rsidR="00196D37">
              <w:t>the</w:t>
            </w:r>
            <w:r w:rsidR="00196D37">
              <w:rPr>
                <w:spacing w:val="-7"/>
              </w:rPr>
              <w:t xml:space="preserve"> </w:t>
            </w:r>
            <w:r w:rsidR="00196D37">
              <w:t>2UL</w:t>
            </w:r>
            <w:r w:rsidR="00196D37">
              <w:rPr>
                <w:spacing w:val="-7"/>
              </w:rPr>
              <w:t xml:space="preserve"> </w:t>
            </w:r>
            <w:r w:rsidR="00196D37">
              <w:t>HPUE</w:t>
            </w:r>
            <w:r w:rsidR="00196D37">
              <w:rPr>
                <w:spacing w:val="-7"/>
              </w:rPr>
              <w:t xml:space="preserve"> </w:t>
            </w:r>
            <w:r w:rsidR="00196D37">
              <w:t>MSD</w:t>
            </w:r>
            <w:r w:rsidR="00196D37">
              <w:rPr>
                <w:spacing w:val="-7"/>
              </w:rPr>
              <w:t xml:space="preserve"> </w:t>
            </w:r>
            <w:r w:rsidR="00196D37">
              <w:t>simplification</w:t>
            </w:r>
            <w:r w:rsidR="00196D37">
              <w:rPr>
                <w:spacing w:val="-7"/>
              </w:rPr>
              <w:t xml:space="preserve"> </w:t>
            </w:r>
            <w:r w:rsidR="00196D37">
              <w:t>to</w:t>
            </w:r>
            <w:r w:rsidR="00196D37">
              <w:rPr>
                <w:spacing w:val="-7"/>
              </w:rPr>
              <w:t xml:space="preserve"> </w:t>
            </w:r>
            <w:r w:rsidR="00196D37">
              <w:t>align KDDI</w:t>
            </w:r>
            <w:r w:rsidR="00196D37">
              <w:rPr>
                <w:spacing w:val="-1"/>
              </w:rPr>
              <w:t xml:space="preserve"> </w:t>
            </w:r>
            <w:r w:rsidR="00196D37">
              <w:t>R4-2507316: is</w:t>
            </w:r>
            <w:r w:rsidR="00196D37">
              <w:rPr>
                <w:spacing w:val="-1"/>
              </w:rPr>
              <w:t xml:space="preserve"> </w:t>
            </w:r>
            <w:r w:rsidR="00196D37">
              <w:t>the</w:t>
            </w:r>
            <w:r w:rsidR="00196D37">
              <w:rPr>
                <w:spacing w:val="-1"/>
              </w:rPr>
              <w:t xml:space="preserve"> </w:t>
            </w:r>
            <w:r w:rsidR="00196D37">
              <w:t>second</w:t>
            </w:r>
            <w:r w:rsidR="00196D37">
              <w:rPr>
                <w:spacing w:val="-1"/>
              </w:rPr>
              <w:t xml:space="preserve"> </w:t>
            </w:r>
            <w:r w:rsidR="00196D37">
              <w:t>test</w:t>
            </w:r>
            <w:r w:rsidR="00196D37">
              <w:rPr>
                <w:spacing w:val="-1"/>
              </w:rPr>
              <w:t xml:space="preserve"> </w:t>
            </w:r>
            <w:r w:rsidR="00196D37">
              <w:t>point</w:t>
            </w:r>
            <w:r w:rsidR="00196D37">
              <w:rPr>
                <w:spacing w:val="-1"/>
              </w:rPr>
              <w:t xml:space="preserve"> </w:t>
            </w:r>
            <w:proofErr w:type="gramStart"/>
            <w:r w:rsidR="00196D37">
              <w:t>really</w:t>
            </w:r>
            <w:r w:rsidR="00196D37">
              <w:rPr>
                <w:spacing w:val="-1"/>
              </w:rPr>
              <w:t xml:space="preserve"> </w:t>
            </w:r>
            <w:r w:rsidR="00196D37">
              <w:t>necessary</w:t>
            </w:r>
            <w:proofErr w:type="gramEnd"/>
            <w:r w:rsidR="00196D37">
              <w:t xml:space="preserve">? </w:t>
            </w:r>
            <w:r w:rsidR="0067410A">
              <w:t>This</w:t>
            </w:r>
            <w:r w:rsidR="00196D37">
              <w:rPr>
                <w:spacing w:val="-1"/>
              </w:rPr>
              <w:t xml:space="preserve"> </w:t>
            </w:r>
            <w:r w:rsidR="00196D37">
              <w:t>is</w:t>
            </w:r>
            <w:r w:rsidR="00196D37">
              <w:rPr>
                <w:spacing w:val="-1"/>
              </w:rPr>
              <w:t xml:space="preserve"> </w:t>
            </w:r>
            <w:r w:rsidR="00196D37">
              <w:t>purely</w:t>
            </w:r>
            <w:r w:rsidR="00196D37">
              <w:rPr>
                <w:spacing w:val="-1"/>
              </w:rPr>
              <w:t xml:space="preserve"> </w:t>
            </w:r>
            <w:r w:rsidR="00196D37">
              <w:t>5dB</w:t>
            </w:r>
            <w:r w:rsidR="00196D37">
              <w:rPr>
                <w:spacing w:val="-1"/>
              </w:rPr>
              <w:t xml:space="preserve"> </w:t>
            </w:r>
            <w:r w:rsidR="00196D37">
              <w:t>scaling</w:t>
            </w:r>
            <w:r w:rsidR="00196D37">
              <w:rPr>
                <w:spacing w:val="-1"/>
              </w:rPr>
              <w:t xml:space="preserve"> </w:t>
            </w:r>
            <w:r w:rsidR="00196D37">
              <w:t>with</w:t>
            </w:r>
            <w:r w:rsidR="00196D37">
              <w:rPr>
                <w:spacing w:val="-1"/>
              </w:rPr>
              <w:t xml:space="preserve"> </w:t>
            </w:r>
            <w:r w:rsidR="00196D37">
              <w:t>the</w:t>
            </w:r>
            <w:r w:rsidR="00196D37">
              <w:rPr>
                <w:spacing w:val="-1"/>
              </w:rPr>
              <w:t xml:space="preserve"> </w:t>
            </w:r>
            <w:r w:rsidR="00196D37">
              <w:t>3x</w:t>
            </w:r>
            <w:r w:rsidR="00196D37">
              <w:rPr>
                <w:spacing w:val="-1"/>
              </w:rPr>
              <w:t xml:space="preserve"> </w:t>
            </w:r>
            <w:r w:rsidR="00196D37">
              <w:t>DL</w:t>
            </w:r>
          </w:p>
        </w:tc>
      </w:tr>
    </w:tbl>
    <w:p w14:paraId="6D639DE4" w14:textId="4261A7E8" w:rsidR="00196D37" w:rsidRDefault="00196D37" w:rsidP="00123074">
      <w:pPr>
        <w:pStyle w:val="BodyText"/>
        <w:spacing w:before="79"/>
        <w:ind w:right="266"/>
        <w:jc w:val="right"/>
      </w:pPr>
    </w:p>
    <w:p w14:paraId="21AD21D3" w14:textId="77777777" w:rsidR="00196D37" w:rsidRDefault="00196D37" w:rsidP="00196D37">
      <w:pPr>
        <w:pStyle w:val="BodyText"/>
      </w:pPr>
    </w:p>
    <w:p w14:paraId="09F76802" w14:textId="77777777" w:rsidR="00196D37" w:rsidRDefault="00196D37" w:rsidP="00196D37">
      <w:pPr>
        <w:pStyle w:val="BodyText"/>
      </w:pPr>
    </w:p>
    <w:p w14:paraId="735DCBB9" w14:textId="77777777" w:rsidR="00196D37" w:rsidRDefault="00196D37" w:rsidP="00196D37">
      <w:pPr>
        <w:pStyle w:val="BodyText"/>
      </w:pPr>
    </w:p>
    <w:p w14:paraId="6AB44236" w14:textId="77777777" w:rsidR="00C473AA" w:rsidRDefault="00C473AA" w:rsidP="00B62BA7">
      <w:pPr>
        <w:pStyle w:val="Heading1"/>
        <w:numPr>
          <w:ilvl w:val="0"/>
          <w:numId w:val="15"/>
        </w:numPr>
        <w:tabs>
          <w:tab w:val="left" w:pos="1275"/>
        </w:tabs>
      </w:pPr>
      <w:r>
        <w:lastRenderedPageBreak/>
        <w:t>Topic</w:t>
      </w:r>
      <w:r>
        <w:rPr>
          <w:spacing w:val="-6"/>
        </w:rPr>
        <w:t xml:space="preserve"> </w:t>
      </w:r>
      <w:r>
        <w:t>#2:</w:t>
      </w:r>
      <w:r>
        <w:rPr>
          <w:spacing w:val="26"/>
        </w:rPr>
        <w:t xml:space="preserve"> </w:t>
      </w:r>
      <w:r>
        <w:t>draft</w:t>
      </w:r>
      <w:r>
        <w:rPr>
          <w:spacing w:val="-5"/>
        </w:rPr>
        <w:t xml:space="preserve"> </w:t>
      </w:r>
      <w:r>
        <w:rPr>
          <w:spacing w:val="-4"/>
        </w:rPr>
        <w:t>CRs.</w:t>
      </w:r>
    </w:p>
    <w:p w14:paraId="205CF606" w14:textId="77777777" w:rsidR="00C473AA" w:rsidRDefault="00C473AA" w:rsidP="00C473AA">
      <w:pPr>
        <w:spacing w:before="279"/>
        <w:ind w:left="141"/>
        <w:rPr>
          <w:i/>
        </w:rPr>
      </w:pPr>
      <w:r>
        <w:rPr>
          <w:i/>
          <w:sz w:val="22"/>
        </w:rPr>
        <w:t>Main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technical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topic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overview.</w:t>
      </w:r>
      <w:r>
        <w:rPr>
          <w:i/>
          <w:spacing w:val="7"/>
          <w:sz w:val="22"/>
        </w:rPr>
        <w:t xml:space="preserve"> </w:t>
      </w:r>
      <w:r>
        <w:rPr>
          <w:i/>
          <w:sz w:val="22"/>
        </w:rPr>
        <w:t>The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structure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can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be</w:t>
      </w:r>
      <w:r>
        <w:rPr>
          <w:i/>
          <w:spacing w:val="-8"/>
          <w:sz w:val="22"/>
        </w:rPr>
        <w:t xml:space="preserve"> </w:t>
      </w:r>
      <w:r>
        <w:rPr>
          <w:i/>
          <w:sz w:val="22"/>
        </w:rPr>
        <w:t>done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based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on</w:t>
      </w:r>
      <w:r>
        <w:rPr>
          <w:i/>
          <w:spacing w:val="-9"/>
          <w:sz w:val="22"/>
        </w:rPr>
        <w:t xml:space="preserve"> </w:t>
      </w:r>
      <w:r>
        <w:rPr>
          <w:i/>
          <w:sz w:val="22"/>
        </w:rPr>
        <w:t>sub-agenda</w:t>
      </w:r>
      <w:r>
        <w:rPr>
          <w:i/>
          <w:spacing w:val="-8"/>
          <w:sz w:val="22"/>
        </w:rPr>
        <w:t xml:space="preserve"> </w:t>
      </w:r>
      <w:r>
        <w:rPr>
          <w:i/>
          <w:spacing w:val="-2"/>
          <w:sz w:val="22"/>
        </w:rPr>
        <w:t>basis.</w:t>
      </w:r>
    </w:p>
    <w:p w14:paraId="6E686979" w14:textId="77777777" w:rsidR="00C473AA" w:rsidRDefault="00C473AA" w:rsidP="00E42859">
      <w:pPr>
        <w:pStyle w:val="Heading2"/>
        <w:numPr>
          <w:ilvl w:val="1"/>
          <w:numId w:val="15"/>
        </w:numPr>
        <w:tabs>
          <w:tab w:val="left" w:pos="1275"/>
        </w:tabs>
      </w:pPr>
      <w:bookmarkStart w:id="3" w:name="Companies’_contributions_summary(16)"/>
      <w:bookmarkEnd w:id="3"/>
      <w:r>
        <w:t>Companies’</w:t>
      </w:r>
      <w:r>
        <w:rPr>
          <w:spacing w:val="23"/>
        </w:rPr>
        <w:t xml:space="preserve"> </w:t>
      </w:r>
      <w:r>
        <w:t>contributions</w:t>
      </w:r>
      <w:r>
        <w:rPr>
          <w:spacing w:val="23"/>
        </w:rPr>
        <w:t xml:space="preserve"> </w:t>
      </w:r>
      <w:r>
        <w:rPr>
          <w:spacing w:val="-2"/>
        </w:rPr>
        <w:t>summary(16)</w:t>
      </w:r>
    </w:p>
    <w:p w14:paraId="2F24B621" w14:textId="77777777" w:rsidR="00C473AA" w:rsidRDefault="00C473AA" w:rsidP="00C473AA">
      <w:pPr>
        <w:pStyle w:val="BodyText"/>
        <w:spacing w:before="7" w:after="1"/>
        <w:rPr>
          <w:b/>
          <w:sz w:val="19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1"/>
        <w:gridCol w:w="3221"/>
        <w:gridCol w:w="3221"/>
      </w:tblGrid>
      <w:tr w:rsidR="00C473AA" w14:paraId="2A2163D7" w14:textId="77777777" w:rsidTr="00FC489F">
        <w:trPr>
          <w:trHeight w:val="539"/>
        </w:trPr>
        <w:tc>
          <w:tcPr>
            <w:tcW w:w="3221" w:type="dxa"/>
          </w:tcPr>
          <w:p w14:paraId="2E6BEC74" w14:textId="77777777" w:rsidR="00C473AA" w:rsidRDefault="00C473AA" w:rsidP="00FC489F">
            <w:pPr>
              <w:pStyle w:val="TableParagraph"/>
              <w:rPr>
                <w:b/>
              </w:rPr>
            </w:pPr>
            <w:r>
              <w:rPr>
                <w:b/>
                <w:spacing w:val="-4"/>
              </w:rPr>
              <w:t>T-doc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number</w:t>
            </w:r>
          </w:p>
        </w:tc>
        <w:tc>
          <w:tcPr>
            <w:tcW w:w="3221" w:type="dxa"/>
          </w:tcPr>
          <w:p w14:paraId="7D5AD728" w14:textId="77777777" w:rsidR="00C473AA" w:rsidRDefault="00C473AA" w:rsidP="00FC489F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Title</w:t>
            </w:r>
          </w:p>
        </w:tc>
        <w:tc>
          <w:tcPr>
            <w:tcW w:w="3221" w:type="dxa"/>
          </w:tcPr>
          <w:p w14:paraId="20FD2281" w14:textId="77777777" w:rsidR="00C473AA" w:rsidRDefault="00C473AA" w:rsidP="00FC489F">
            <w:pPr>
              <w:pStyle w:val="TableParagraph"/>
              <w:ind w:left="121"/>
              <w:rPr>
                <w:b/>
              </w:rPr>
            </w:pPr>
            <w:r>
              <w:rPr>
                <w:b/>
                <w:spacing w:val="-2"/>
              </w:rPr>
              <w:t>Company</w:t>
            </w:r>
          </w:p>
        </w:tc>
      </w:tr>
      <w:tr w:rsidR="00C473AA" w14:paraId="789B1DAC" w14:textId="77777777" w:rsidTr="00FC489F">
        <w:trPr>
          <w:trHeight w:val="1352"/>
        </w:trPr>
        <w:tc>
          <w:tcPr>
            <w:tcW w:w="3221" w:type="dxa"/>
          </w:tcPr>
          <w:p w14:paraId="5DFFF2B0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R4-2505631</w:t>
            </w:r>
          </w:p>
        </w:tc>
        <w:tc>
          <w:tcPr>
            <w:tcW w:w="3221" w:type="dxa"/>
          </w:tcPr>
          <w:p w14:paraId="3F0E43FF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(HPUE_NR_CADC_SUL_R19)</w:t>
            </w:r>
          </w:p>
          <w:p w14:paraId="2153635B" w14:textId="77777777" w:rsidR="00C473AA" w:rsidRDefault="00C473AA" w:rsidP="00FC489F">
            <w:pPr>
              <w:pStyle w:val="TableParagraph"/>
              <w:spacing w:before="18" w:line="256" w:lineRule="auto"/>
              <w:ind w:right="113"/>
              <w:jc w:val="both"/>
            </w:pPr>
            <w:r>
              <w:t>CR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addition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correction</w:t>
            </w:r>
            <w:r>
              <w:rPr>
                <w:spacing w:val="-1"/>
              </w:rPr>
              <w:t xml:space="preserve"> </w:t>
            </w:r>
            <w:r>
              <w:t>of notes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clause</w:t>
            </w:r>
            <w:r>
              <w:rPr>
                <w:spacing w:val="-12"/>
              </w:rPr>
              <w:t xml:space="preserve"> </w:t>
            </w:r>
            <w:r>
              <w:t>6.2A.1.3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MOP for Inter-band CA - TS38.101-1</w:t>
            </w:r>
          </w:p>
        </w:tc>
        <w:tc>
          <w:tcPr>
            <w:tcW w:w="3221" w:type="dxa"/>
          </w:tcPr>
          <w:p w14:paraId="17176C1C" w14:textId="77777777" w:rsidR="00C473AA" w:rsidRDefault="00C473AA" w:rsidP="00FC489F">
            <w:pPr>
              <w:pStyle w:val="TableParagraph"/>
              <w:ind w:left="121"/>
            </w:pPr>
            <w:r>
              <w:t>Anritsu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Limited</w:t>
            </w:r>
          </w:p>
        </w:tc>
      </w:tr>
      <w:tr w:rsidR="00C473AA" w14:paraId="6AEAE3BC" w14:textId="77777777" w:rsidTr="00FC489F">
        <w:trPr>
          <w:trHeight w:val="1352"/>
        </w:trPr>
        <w:tc>
          <w:tcPr>
            <w:tcW w:w="3221" w:type="dxa"/>
          </w:tcPr>
          <w:p w14:paraId="71CE55D4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R4-2505632</w:t>
            </w:r>
          </w:p>
        </w:tc>
        <w:tc>
          <w:tcPr>
            <w:tcW w:w="3221" w:type="dxa"/>
          </w:tcPr>
          <w:p w14:paraId="13BF9A15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(HPUE_NR_CADC_SUL_R19)</w:t>
            </w:r>
          </w:p>
          <w:p w14:paraId="3886D90B" w14:textId="77777777" w:rsidR="00C473AA" w:rsidRDefault="00C473AA" w:rsidP="00FC489F">
            <w:pPr>
              <w:pStyle w:val="TableParagraph"/>
              <w:spacing w:before="18" w:line="256" w:lineRule="auto"/>
              <w:ind w:right="113"/>
              <w:jc w:val="both"/>
            </w:pPr>
            <w:r>
              <w:t>CR</w:t>
            </w:r>
            <w:r>
              <w:rPr>
                <w:spacing w:val="-1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addition</w:t>
            </w:r>
            <w:r>
              <w:rPr>
                <w:spacing w:val="-1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correction</w:t>
            </w:r>
            <w:r>
              <w:rPr>
                <w:spacing w:val="-1"/>
              </w:rPr>
              <w:t xml:space="preserve"> </w:t>
            </w:r>
            <w:r>
              <w:t>of notes</w:t>
            </w:r>
            <w:r>
              <w:rPr>
                <w:spacing w:val="-12"/>
              </w:rPr>
              <w:t xml:space="preserve"> </w:t>
            </w:r>
            <w:r>
              <w:t>in</w:t>
            </w:r>
            <w:r>
              <w:rPr>
                <w:spacing w:val="-12"/>
              </w:rPr>
              <w:t xml:space="preserve"> </w:t>
            </w:r>
            <w:r>
              <w:t>clause</w:t>
            </w:r>
            <w:r>
              <w:rPr>
                <w:spacing w:val="-12"/>
              </w:rPr>
              <w:t xml:space="preserve"> </w:t>
            </w:r>
            <w:r>
              <w:t>6.2A.1.3</w:t>
            </w:r>
            <w:r>
              <w:rPr>
                <w:spacing w:val="-12"/>
              </w:rPr>
              <w:t xml:space="preserve"> </w:t>
            </w:r>
            <w:r>
              <w:t>UE</w:t>
            </w:r>
            <w:r>
              <w:rPr>
                <w:spacing w:val="-12"/>
              </w:rPr>
              <w:t xml:space="preserve"> </w:t>
            </w:r>
            <w:r>
              <w:t>MOP for Inter-band CA - TS38.101-1</w:t>
            </w:r>
          </w:p>
        </w:tc>
        <w:tc>
          <w:tcPr>
            <w:tcW w:w="3221" w:type="dxa"/>
          </w:tcPr>
          <w:p w14:paraId="2841446D" w14:textId="77777777" w:rsidR="00C473AA" w:rsidRDefault="00C473AA" w:rsidP="00FC489F">
            <w:pPr>
              <w:pStyle w:val="TableParagraph"/>
              <w:ind w:left="121"/>
            </w:pPr>
            <w:r>
              <w:t>Anritsu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Limited</w:t>
            </w:r>
          </w:p>
        </w:tc>
      </w:tr>
      <w:tr w:rsidR="00C473AA" w14:paraId="49386E1D" w14:textId="77777777" w:rsidTr="00FC489F">
        <w:trPr>
          <w:trHeight w:val="1081"/>
        </w:trPr>
        <w:tc>
          <w:tcPr>
            <w:tcW w:w="3221" w:type="dxa"/>
          </w:tcPr>
          <w:p w14:paraId="06286FBA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R4-2507263</w:t>
            </w:r>
          </w:p>
        </w:tc>
        <w:tc>
          <w:tcPr>
            <w:tcW w:w="3221" w:type="dxa"/>
          </w:tcPr>
          <w:p w14:paraId="5852ED8A" w14:textId="77777777" w:rsidR="00C473AA" w:rsidRDefault="00C473AA" w:rsidP="00FC489F">
            <w:pPr>
              <w:pStyle w:val="TableParagraph"/>
            </w:pPr>
            <w:r>
              <w:t>Draft</w:t>
            </w:r>
            <w:r>
              <w:rPr>
                <w:spacing w:val="15"/>
              </w:rPr>
              <w:t xml:space="preserve"> </w:t>
            </w:r>
            <w:r>
              <w:t>CR</w:t>
            </w:r>
            <w:r>
              <w:rPr>
                <w:spacing w:val="15"/>
              </w:rPr>
              <w:t xml:space="preserve"> </w:t>
            </w:r>
            <w:r>
              <w:t>for</w:t>
            </w:r>
            <w:r>
              <w:rPr>
                <w:spacing w:val="15"/>
              </w:rPr>
              <w:t xml:space="preserve"> </w:t>
            </w:r>
            <w:r>
              <w:t>TS</w:t>
            </w:r>
            <w:r>
              <w:rPr>
                <w:spacing w:val="15"/>
              </w:rPr>
              <w:t xml:space="preserve"> </w:t>
            </w:r>
            <w:r>
              <w:t>38.101-1</w:t>
            </w:r>
            <w:r>
              <w:rPr>
                <w:spacing w:val="15"/>
              </w:rPr>
              <w:t xml:space="preserve"> </w:t>
            </w:r>
            <w:r>
              <w:t>to</w:t>
            </w:r>
            <w:r>
              <w:rPr>
                <w:spacing w:val="15"/>
              </w:rPr>
              <w:t xml:space="preserve"> </w:t>
            </w:r>
            <w:r>
              <w:rPr>
                <w:spacing w:val="-5"/>
              </w:rPr>
              <w:t>add</w:t>
            </w:r>
          </w:p>
          <w:p w14:paraId="006F9F1A" w14:textId="77777777" w:rsidR="00C473AA" w:rsidRDefault="00C473AA" w:rsidP="00FC489F">
            <w:pPr>
              <w:pStyle w:val="TableParagraph"/>
              <w:spacing w:before="18" w:line="256" w:lineRule="auto"/>
            </w:pPr>
            <w:r>
              <w:t>HPUE</w:t>
            </w:r>
            <w:r>
              <w:rPr>
                <w:spacing w:val="40"/>
              </w:rPr>
              <w:t xml:space="preserve"> </w:t>
            </w:r>
            <w:r>
              <w:t>notes</w:t>
            </w:r>
            <w:r>
              <w:rPr>
                <w:spacing w:val="40"/>
              </w:rPr>
              <w:t xml:space="preserve"> </w:t>
            </w:r>
            <w:r>
              <w:t>for</w:t>
            </w:r>
            <w:r>
              <w:rPr>
                <w:spacing w:val="40"/>
              </w:rPr>
              <w:t xml:space="preserve"> </w:t>
            </w:r>
            <w:r>
              <w:t>some</w:t>
            </w:r>
            <w:r>
              <w:rPr>
                <w:spacing w:val="40"/>
              </w:rPr>
              <w:t xml:space="preserve"> </w:t>
            </w:r>
            <w:r>
              <w:t>NR-CA band combinations</w:t>
            </w:r>
          </w:p>
        </w:tc>
        <w:tc>
          <w:tcPr>
            <w:tcW w:w="3221" w:type="dxa"/>
          </w:tcPr>
          <w:p w14:paraId="5537655C" w14:textId="77777777" w:rsidR="00C473AA" w:rsidRDefault="00C473AA" w:rsidP="00FC489F">
            <w:pPr>
              <w:pStyle w:val="TableParagraph"/>
              <w:ind w:left="121"/>
            </w:pPr>
            <w:r>
              <w:t>KDDI,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Samsung</w:t>
            </w:r>
          </w:p>
        </w:tc>
      </w:tr>
      <w:tr w:rsidR="00C473AA" w14:paraId="54DE0D36" w14:textId="77777777" w:rsidTr="00FC489F">
        <w:trPr>
          <w:trHeight w:val="810"/>
        </w:trPr>
        <w:tc>
          <w:tcPr>
            <w:tcW w:w="3221" w:type="dxa"/>
          </w:tcPr>
          <w:p w14:paraId="14E51EDC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R4-2507597</w:t>
            </w:r>
          </w:p>
        </w:tc>
        <w:tc>
          <w:tcPr>
            <w:tcW w:w="3221" w:type="dxa"/>
          </w:tcPr>
          <w:p w14:paraId="34DDACF9" w14:textId="77777777" w:rsidR="00C473AA" w:rsidRDefault="00C473AA" w:rsidP="00FC489F">
            <w:pPr>
              <w:pStyle w:val="TableParagraph"/>
            </w:pPr>
            <w:r>
              <w:t>draft</w:t>
            </w:r>
            <w:r>
              <w:rPr>
                <w:spacing w:val="20"/>
              </w:rPr>
              <w:t xml:space="preserve"> </w:t>
            </w:r>
            <w:r>
              <w:t>CR</w:t>
            </w:r>
            <w:r>
              <w:rPr>
                <w:spacing w:val="21"/>
              </w:rPr>
              <w:t xml:space="preserve"> </w:t>
            </w:r>
            <w:r>
              <w:t>38.101-1</w:t>
            </w:r>
            <w:r>
              <w:rPr>
                <w:spacing w:val="21"/>
              </w:rPr>
              <w:t xml:space="preserve"> </w:t>
            </w:r>
            <w:r>
              <w:t>adding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HPUE</w:t>
            </w:r>
          </w:p>
          <w:p w14:paraId="37419823" w14:textId="77777777" w:rsidR="00C473AA" w:rsidRDefault="00C473AA" w:rsidP="00FC489F">
            <w:pPr>
              <w:pStyle w:val="TableParagraph"/>
              <w:spacing w:before="18" w:line="240" w:lineRule="auto"/>
            </w:pPr>
            <w:r>
              <w:t>notes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2</w:t>
            </w:r>
            <w:r>
              <w:rPr>
                <w:spacing w:val="-7"/>
              </w:rPr>
              <w:t xml:space="preserve"> </w:t>
            </w:r>
            <w:r>
              <w:t>bands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configurations</w:t>
            </w:r>
          </w:p>
        </w:tc>
        <w:tc>
          <w:tcPr>
            <w:tcW w:w="3221" w:type="dxa"/>
          </w:tcPr>
          <w:p w14:paraId="6A763BB9" w14:textId="77777777" w:rsidR="00C473AA" w:rsidRDefault="00C473AA" w:rsidP="00FC489F">
            <w:pPr>
              <w:pStyle w:val="TableParagraph"/>
              <w:ind w:left="121"/>
            </w:pPr>
            <w:r>
              <w:t>Ericsson,</w:t>
            </w:r>
            <w:r>
              <w:rPr>
                <w:spacing w:val="-7"/>
              </w:rPr>
              <w:t xml:space="preserve"> </w:t>
            </w:r>
            <w:r>
              <w:t>BT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plc</w:t>
            </w:r>
          </w:p>
        </w:tc>
      </w:tr>
      <w:tr w:rsidR="00C473AA" w14:paraId="0C119B2D" w14:textId="77777777" w:rsidTr="00FC489F">
        <w:trPr>
          <w:trHeight w:val="810"/>
        </w:trPr>
        <w:tc>
          <w:tcPr>
            <w:tcW w:w="3221" w:type="dxa"/>
          </w:tcPr>
          <w:p w14:paraId="65ADA4C2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R4-2507598</w:t>
            </w:r>
          </w:p>
        </w:tc>
        <w:tc>
          <w:tcPr>
            <w:tcW w:w="3221" w:type="dxa"/>
          </w:tcPr>
          <w:p w14:paraId="5196A601" w14:textId="77777777" w:rsidR="00C473AA" w:rsidRDefault="00C473AA" w:rsidP="00FC489F">
            <w:pPr>
              <w:pStyle w:val="TableParagraph"/>
            </w:pPr>
            <w:r>
              <w:t>draft</w:t>
            </w:r>
            <w:r>
              <w:rPr>
                <w:spacing w:val="20"/>
              </w:rPr>
              <w:t xml:space="preserve"> </w:t>
            </w:r>
            <w:r>
              <w:t>CR</w:t>
            </w:r>
            <w:r>
              <w:rPr>
                <w:spacing w:val="21"/>
              </w:rPr>
              <w:t xml:space="preserve"> </w:t>
            </w:r>
            <w:r>
              <w:t>38.101-1</w:t>
            </w:r>
            <w:r>
              <w:rPr>
                <w:spacing w:val="21"/>
              </w:rPr>
              <w:t xml:space="preserve"> </w:t>
            </w:r>
            <w:r>
              <w:t>adding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HPUE</w:t>
            </w:r>
          </w:p>
          <w:p w14:paraId="1B6B540D" w14:textId="77777777" w:rsidR="00C473AA" w:rsidRDefault="00C473AA" w:rsidP="00FC489F">
            <w:pPr>
              <w:pStyle w:val="TableParagraph"/>
              <w:spacing w:before="18" w:line="240" w:lineRule="auto"/>
            </w:pPr>
            <w:r>
              <w:t>notes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3</w:t>
            </w:r>
            <w:r>
              <w:rPr>
                <w:spacing w:val="-7"/>
              </w:rPr>
              <w:t xml:space="preserve"> </w:t>
            </w:r>
            <w:r>
              <w:t>bands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configurations</w:t>
            </w:r>
          </w:p>
        </w:tc>
        <w:tc>
          <w:tcPr>
            <w:tcW w:w="3221" w:type="dxa"/>
          </w:tcPr>
          <w:p w14:paraId="7F842879" w14:textId="77777777" w:rsidR="00C473AA" w:rsidRDefault="00C473AA" w:rsidP="00FC489F">
            <w:pPr>
              <w:pStyle w:val="TableParagraph"/>
              <w:ind w:left="121"/>
            </w:pPr>
            <w:r>
              <w:t>Ericsson,</w:t>
            </w:r>
            <w:r>
              <w:rPr>
                <w:spacing w:val="-7"/>
              </w:rPr>
              <w:t xml:space="preserve"> </w:t>
            </w:r>
            <w:r>
              <w:t>BT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plc</w:t>
            </w:r>
          </w:p>
        </w:tc>
      </w:tr>
      <w:tr w:rsidR="00C473AA" w14:paraId="0A4A0AEB" w14:textId="77777777" w:rsidTr="00FC489F">
        <w:trPr>
          <w:trHeight w:val="810"/>
        </w:trPr>
        <w:tc>
          <w:tcPr>
            <w:tcW w:w="3221" w:type="dxa"/>
          </w:tcPr>
          <w:p w14:paraId="1A7AD282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R4-2507607</w:t>
            </w:r>
          </w:p>
        </w:tc>
        <w:tc>
          <w:tcPr>
            <w:tcW w:w="3221" w:type="dxa"/>
          </w:tcPr>
          <w:p w14:paraId="74EA91CD" w14:textId="77777777" w:rsidR="00C473AA" w:rsidRDefault="00C473AA" w:rsidP="00FC489F">
            <w:pPr>
              <w:pStyle w:val="TableParagraph"/>
            </w:pPr>
            <w:r>
              <w:t>draft</w:t>
            </w:r>
            <w:r>
              <w:rPr>
                <w:spacing w:val="20"/>
              </w:rPr>
              <w:t xml:space="preserve"> </w:t>
            </w:r>
            <w:r>
              <w:t>CR</w:t>
            </w:r>
            <w:r>
              <w:rPr>
                <w:spacing w:val="21"/>
              </w:rPr>
              <w:t xml:space="preserve"> </w:t>
            </w:r>
            <w:r>
              <w:t>38.101-1</w:t>
            </w:r>
            <w:r>
              <w:rPr>
                <w:spacing w:val="21"/>
              </w:rPr>
              <w:t xml:space="preserve"> </w:t>
            </w:r>
            <w:r>
              <w:t>adding</w:t>
            </w:r>
            <w:r>
              <w:rPr>
                <w:spacing w:val="21"/>
              </w:rPr>
              <w:t xml:space="preserve"> </w:t>
            </w:r>
            <w:r>
              <w:rPr>
                <w:spacing w:val="-4"/>
              </w:rPr>
              <w:t>HPUE</w:t>
            </w:r>
          </w:p>
          <w:p w14:paraId="65E857BC" w14:textId="77777777" w:rsidR="00C473AA" w:rsidRDefault="00C473AA" w:rsidP="00FC489F">
            <w:pPr>
              <w:pStyle w:val="TableParagraph"/>
              <w:spacing w:before="18" w:line="240" w:lineRule="auto"/>
            </w:pPr>
            <w:r>
              <w:t>notes</w:t>
            </w:r>
            <w:r>
              <w:rPr>
                <w:spacing w:val="-8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n1-n78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8"/>
              </w:rPr>
              <w:t xml:space="preserve"> </w:t>
            </w:r>
            <w:r>
              <w:t>CA_n3-</w:t>
            </w:r>
            <w:r>
              <w:rPr>
                <w:spacing w:val="-5"/>
              </w:rPr>
              <w:t>n78</w:t>
            </w:r>
          </w:p>
        </w:tc>
        <w:tc>
          <w:tcPr>
            <w:tcW w:w="3221" w:type="dxa"/>
          </w:tcPr>
          <w:p w14:paraId="1D7AC7A7" w14:textId="77777777" w:rsidR="00C473AA" w:rsidRDefault="00C473AA" w:rsidP="00FC489F">
            <w:pPr>
              <w:pStyle w:val="TableParagraph"/>
              <w:ind w:left="121"/>
            </w:pPr>
            <w:r>
              <w:t>Ericsson,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Telstra</w:t>
            </w:r>
          </w:p>
        </w:tc>
      </w:tr>
      <w:tr w:rsidR="00C473AA" w14:paraId="6A92040D" w14:textId="77777777" w:rsidTr="00FC489F">
        <w:trPr>
          <w:trHeight w:val="810"/>
        </w:trPr>
        <w:tc>
          <w:tcPr>
            <w:tcW w:w="3221" w:type="dxa"/>
          </w:tcPr>
          <w:p w14:paraId="55918427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R4-2507608</w:t>
            </w:r>
          </w:p>
        </w:tc>
        <w:tc>
          <w:tcPr>
            <w:tcW w:w="3221" w:type="dxa"/>
          </w:tcPr>
          <w:p w14:paraId="4A87C181" w14:textId="77777777" w:rsidR="00C473AA" w:rsidRDefault="00C473AA" w:rsidP="00FC489F">
            <w:pPr>
              <w:pStyle w:val="TableParagraph"/>
            </w:pPr>
            <w:r>
              <w:t>draft</w:t>
            </w:r>
            <w:r>
              <w:rPr>
                <w:spacing w:val="-8"/>
              </w:rPr>
              <w:t xml:space="preserve"> </w:t>
            </w:r>
            <w:r>
              <w:t>CR</w:t>
            </w:r>
            <w:r>
              <w:rPr>
                <w:spacing w:val="-6"/>
              </w:rPr>
              <w:t xml:space="preserve"> </w:t>
            </w:r>
            <w:r>
              <w:t>38.101-1</w:t>
            </w:r>
            <w:r>
              <w:rPr>
                <w:spacing w:val="-7"/>
              </w:rPr>
              <w:t xml:space="preserve"> </w:t>
            </w:r>
            <w:r>
              <w:t>adding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missing</w:t>
            </w:r>
          </w:p>
          <w:p w14:paraId="55175CEF" w14:textId="77777777" w:rsidR="00C473AA" w:rsidRDefault="00C473AA" w:rsidP="00FC489F">
            <w:pPr>
              <w:pStyle w:val="TableParagraph"/>
              <w:spacing w:before="18" w:line="240" w:lineRule="auto"/>
            </w:pPr>
            <w:r>
              <w:t>intra-band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note</w:t>
            </w:r>
          </w:p>
        </w:tc>
        <w:tc>
          <w:tcPr>
            <w:tcW w:w="3221" w:type="dxa"/>
          </w:tcPr>
          <w:p w14:paraId="7C552C50" w14:textId="77777777" w:rsidR="00C473AA" w:rsidRDefault="00C473AA" w:rsidP="00FC489F">
            <w:pPr>
              <w:pStyle w:val="TableParagraph"/>
              <w:ind w:left="121"/>
            </w:pPr>
            <w:r>
              <w:rPr>
                <w:spacing w:val="-2"/>
              </w:rPr>
              <w:t>Ericsson</w:t>
            </w:r>
          </w:p>
        </w:tc>
      </w:tr>
    </w:tbl>
    <w:p w14:paraId="4BA5F9AC" w14:textId="77777777" w:rsidR="00E42859" w:rsidRDefault="00E42859" w:rsidP="00E42859">
      <w:pPr>
        <w:rPr>
          <w:b/>
          <w:sz w:val="22"/>
        </w:rPr>
      </w:pPr>
    </w:p>
    <w:p w14:paraId="392C79EF" w14:textId="66A6E7CE" w:rsidR="00115D90" w:rsidRDefault="00C473AA" w:rsidP="00E42859">
      <w:pPr>
        <w:rPr>
          <w:b/>
          <w:spacing w:val="-5"/>
          <w:sz w:val="22"/>
        </w:rPr>
      </w:pPr>
      <w:r>
        <w:rPr>
          <w:b/>
          <w:sz w:val="22"/>
        </w:rPr>
        <w:t>Feedback</w:t>
      </w:r>
      <w:r>
        <w:rPr>
          <w:b/>
          <w:spacing w:val="-12"/>
          <w:sz w:val="22"/>
        </w:rPr>
        <w:t xml:space="preserve"> </w:t>
      </w:r>
      <w:r>
        <w:rPr>
          <w:b/>
          <w:sz w:val="22"/>
        </w:rPr>
        <w:t>Form</w:t>
      </w:r>
      <w:r>
        <w:rPr>
          <w:b/>
          <w:spacing w:val="-12"/>
          <w:sz w:val="22"/>
        </w:rPr>
        <w:t xml:space="preserve"> </w:t>
      </w:r>
      <w:r>
        <w:rPr>
          <w:b/>
          <w:spacing w:val="-5"/>
          <w:sz w:val="22"/>
        </w:rPr>
        <w:t>2:</w:t>
      </w:r>
    </w:p>
    <w:p w14:paraId="27A613B2" w14:textId="5C2C5FEC" w:rsidR="006E2E33" w:rsidRPr="006E2E33" w:rsidRDefault="006E2E33" w:rsidP="00E42859">
      <w:pPr>
        <w:rPr>
          <w:rFonts w:hint="eastAsia"/>
          <w:bCs/>
          <w:spacing w:val="-5"/>
          <w:sz w:val="22"/>
          <w:lang w:eastAsia="zh-CN"/>
        </w:rPr>
      </w:pPr>
      <w:r w:rsidRPr="006E2E33">
        <w:rPr>
          <w:bCs/>
          <w:spacing w:val="-5"/>
          <w:sz w:val="22"/>
        </w:rPr>
        <w:tab/>
      </w:r>
      <w:r w:rsidRPr="00D25F18">
        <w:rPr>
          <w:rFonts w:hint="eastAsia"/>
          <w:bCs/>
          <w:spacing w:val="-5"/>
          <w:sz w:val="22"/>
          <w:highlight w:val="yellow"/>
          <w:lang w:eastAsia="zh-CN"/>
        </w:rPr>
        <w:t xml:space="preserve">Contribution R4-2507263, </w:t>
      </w:r>
      <w:r w:rsidRPr="00D25F18">
        <w:rPr>
          <w:bCs/>
          <w:sz w:val="22"/>
          <w:highlight w:val="yellow"/>
        </w:rPr>
        <w:t>R4-2507597</w:t>
      </w:r>
      <w:r w:rsidRPr="00D25F18">
        <w:rPr>
          <w:rFonts w:hint="eastAsia"/>
          <w:bCs/>
          <w:sz w:val="22"/>
          <w:highlight w:val="yellow"/>
          <w:lang w:eastAsia="zh-CN"/>
        </w:rPr>
        <w:t>,</w:t>
      </w:r>
      <w:r w:rsidRPr="00D25F18">
        <w:rPr>
          <w:bCs/>
          <w:sz w:val="22"/>
          <w:highlight w:val="yellow"/>
        </w:rPr>
        <w:t xml:space="preserve"> </w:t>
      </w:r>
      <w:r w:rsidRPr="00D25F18">
        <w:rPr>
          <w:bCs/>
          <w:sz w:val="22"/>
          <w:highlight w:val="yellow"/>
        </w:rPr>
        <w:t>R4-2507598</w:t>
      </w:r>
      <w:r w:rsidRPr="00D25F18">
        <w:rPr>
          <w:rFonts w:hint="eastAsia"/>
          <w:bCs/>
          <w:sz w:val="22"/>
          <w:highlight w:val="yellow"/>
          <w:lang w:eastAsia="zh-CN"/>
        </w:rPr>
        <w:t>,</w:t>
      </w:r>
      <w:r w:rsidRPr="00D25F18">
        <w:rPr>
          <w:bCs/>
          <w:sz w:val="22"/>
          <w:highlight w:val="yellow"/>
        </w:rPr>
        <w:t xml:space="preserve"> </w:t>
      </w:r>
      <w:r w:rsidRPr="00D25F18">
        <w:rPr>
          <w:bCs/>
          <w:sz w:val="22"/>
          <w:highlight w:val="yellow"/>
        </w:rPr>
        <w:t>R4-2507608</w:t>
      </w:r>
      <w:r w:rsidRPr="00D25F18">
        <w:rPr>
          <w:rFonts w:hint="eastAsia"/>
          <w:bCs/>
          <w:sz w:val="22"/>
          <w:highlight w:val="yellow"/>
          <w:lang w:eastAsia="zh-CN"/>
        </w:rPr>
        <w:t xml:space="preserve"> have been flagged.</w:t>
      </w:r>
    </w:p>
    <w:p w14:paraId="6203C12A" w14:textId="77777777" w:rsidR="00C473AA" w:rsidRDefault="00C473AA" w:rsidP="00C473AA">
      <w:pPr>
        <w:pStyle w:val="BodyText"/>
        <w:spacing w:before="7" w:after="1"/>
        <w:rPr>
          <w:b/>
          <w:sz w:val="12"/>
        </w:rPr>
      </w:pPr>
    </w:p>
    <w:tbl>
      <w:tblPr>
        <w:tblW w:w="0" w:type="auto"/>
        <w:tblInd w:w="1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4"/>
      </w:tblGrid>
      <w:tr w:rsidR="00C473AA" w14:paraId="35C4E659" w14:textId="77777777" w:rsidTr="00FC489F">
        <w:trPr>
          <w:trHeight w:val="2886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14:paraId="6112A7CB" w14:textId="58C88FE2" w:rsidR="00C473AA" w:rsidRDefault="00DF2689" w:rsidP="00FC489F">
            <w:pPr>
              <w:pStyle w:val="TableParagraph"/>
              <w:spacing w:before="120" w:line="240" w:lineRule="auto"/>
              <w:ind w:left="138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1</w:t>
            </w:r>
            <w:r w:rsidR="00C473AA">
              <w:rPr>
                <w:b/>
                <w:spacing w:val="-3"/>
              </w:rPr>
              <w:t xml:space="preserve"> </w:t>
            </w:r>
            <w:r w:rsidR="00C473AA">
              <w:rPr>
                <w:b/>
              </w:rPr>
              <w:t>–</w:t>
            </w:r>
            <w:r w:rsidR="00C473AA">
              <w:rPr>
                <w:b/>
                <w:spacing w:val="-2"/>
              </w:rPr>
              <w:t xml:space="preserve"> CHTTL</w:t>
            </w:r>
          </w:p>
          <w:p w14:paraId="23BBF29C" w14:textId="77777777" w:rsidR="00C473AA" w:rsidRDefault="00C473AA" w:rsidP="00FC489F">
            <w:pPr>
              <w:pStyle w:val="TableParagraph"/>
              <w:spacing w:before="168" w:line="240" w:lineRule="auto"/>
              <w:ind w:left="248"/>
            </w:pPr>
            <w:r>
              <w:rPr>
                <w:spacing w:val="-2"/>
              </w:rPr>
              <w:t>R4-2507263:</w:t>
            </w:r>
            <w:r>
              <w:rPr>
                <w:spacing w:val="26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PC2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CA_n1A-n28A-n77(3A),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CA_n1A-n41A-n77(3A),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CA_n1A-n18A-n28A-n41A,</w:t>
            </w:r>
            <w:r>
              <w:rPr>
                <w:spacing w:val="-9"/>
              </w:rPr>
              <w:t xml:space="preserve"> </w:t>
            </w:r>
            <w:r>
              <w:rPr>
                <w:spacing w:val="-5"/>
              </w:rPr>
              <w:t>and</w:t>
            </w:r>
          </w:p>
          <w:p w14:paraId="7C5718AB" w14:textId="77777777" w:rsidR="00C473AA" w:rsidRDefault="00C473AA" w:rsidP="00FC489F">
            <w:pPr>
              <w:pStyle w:val="TableParagraph"/>
              <w:spacing w:before="18" w:line="240" w:lineRule="auto"/>
              <w:ind w:left="248"/>
            </w:pPr>
            <w:r>
              <w:t>the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5"/>
              </w:rPr>
              <w:t xml:space="preserve"> </w:t>
            </w:r>
            <w:r>
              <w:t>PC1.5</w:t>
            </w:r>
            <w:r>
              <w:rPr>
                <w:spacing w:val="-5"/>
              </w:rPr>
              <w:t xml:space="preserve"> </w:t>
            </w:r>
            <w:r>
              <w:t>seems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5"/>
              </w:rPr>
              <w:t xml:space="preserve"> </w:t>
            </w:r>
            <w:r>
              <w:t>not</w:t>
            </w:r>
            <w:r>
              <w:rPr>
                <w:spacing w:val="-5"/>
              </w:rPr>
              <w:t xml:space="preserve"> </w:t>
            </w:r>
            <w:r>
              <w:t>requested</w:t>
            </w:r>
            <w:r>
              <w:rPr>
                <w:spacing w:val="-6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WID</w:t>
            </w:r>
            <w:r>
              <w:rPr>
                <w:spacing w:val="-6"/>
              </w:rPr>
              <w:t xml:space="preserve"> </w:t>
            </w:r>
            <w:r>
              <w:rPr>
                <w:spacing w:val="-5"/>
              </w:rPr>
              <w:t>yet</w:t>
            </w:r>
          </w:p>
          <w:p w14:paraId="345A5BB2" w14:textId="77777777" w:rsidR="00C473AA" w:rsidRDefault="00C473AA" w:rsidP="00FC489F">
            <w:pPr>
              <w:pStyle w:val="TableParagraph"/>
              <w:spacing w:before="108" w:line="240" w:lineRule="auto"/>
              <w:ind w:left="248"/>
            </w:pPr>
            <w:r>
              <w:t>R4-2507597:</w:t>
            </w:r>
            <w:r>
              <w:rPr>
                <w:spacing w:val="10"/>
              </w:rPr>
              <w:t xml:space="preserve"> </w:t>
            </w:r>
            <w:r>
              <w:t>not</w:t>
            </w:r>
            <w:r>
              <w:rPr>
                <w:spacing w:val="-6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flag,</w:t>
            </w:r>
            <w:r>
              <w:rPr>
                <w:spacing w:val="-6"/>
              </w:rPr>
              <w:t xml:space="preserve"> </w:t>
            </w:r>
            <w:r>
              <w:t>just</w:t>
            </w:r>
            <w:r>
              <w:rPr>
                <w:spacing w:val="-6"/>
              </w:rPr>
              <w:t xml:space="preserve"> </w:t>
            </w:r>
            <w:r>
              <w:t>some</w:t>
            </w:r>
            <w:r>
              <w:rPr>
                <w:spacing w:val="-5"/>
              </w:rPr>
              <w:t xml:space="preserve"> </w:t>
            </w:r>
            <w:r>
              <w:t>added</w:t>
            </w:r>
            <w:r>
              <w:rPr>
                <w:spacing w:val="-6"/>
              </w:rPr>
              <w:t xml:space="preserve"> </w:t>
            </w:r>
            <w:r>
              <w:t>notes</w:t>
            </w:r>
            <w:r>
              <w:rPr>
                <w:spacing w:val="-6"/>
              </w:rPr>
              <w:t xml:space="preserve"> </w:t>
            </w:r>
            <w:r>
              <w:t>are</w:t>
            </w:r>
            <w:r>
              <w:rPr>
                <w:spacing w:val="-6"/>
              </w:rPr>
              <w:t xml:space="preserve"> </w:t>
            </w:r>
            <w:r>
              <w:t>for</w:t>
            </w:r>
            <w:r>
              <w:rPr>
                <w:spacing w:val="-5"/>
              </w:rPr>
              <w:t xml:space="preserve"> </w:t>
            </w:r>
            <w:r>
              <w:t>PC1.5,</w:t>
            </w:r>
            <w:r>
              <w:rPr>
                <w:spacing w:val="-6"/>
              </w:rPr>
              <w:t xml:space="preserve"> </w:t>
            </w:r>
            <w:r>
              <w:t>but</w:t>
            </w:r>
            <w:r>
              <w:rPr>
                <w:spacing w:val="-6"/>
              </w:rPr>
              <w:t xml:space="preserve"> </w:t>
            </w:r>
            <w:r>
              <w:t>cover</w:t>
            </w:r>
            <w:r>
              <w:rPr>
                <w:spacing w:val="-6"/>
              </w:rPr>
              <w:t xml:space="preserve"> </w:t>
            </w:r>
            <w:r>
              <w:t>page</w:t>
            </w:r>
            <w:r>
              <w:rPr>
                <w:spacing w:val="-5"/>
              </w:rPr>
              <w:t xml:space="preserve"> </w:t>
            </w:r>
            <w:r>
              <w:t>mention</w:t>
            </w:r>
            <w:r>
              <w:rPr>
                <w:spacing w:val="-6"/>
              </w:rPr>
              <w:t xml:space="preserve"> </w:t>
            </w:r>
            <w:r>
              <w:t>adding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PC2.</w:t>
            </w:r>
          </w:p>
          <w:p w14:paraId="097C9402" w14:textId="77777777" w:rsidR="00C473AA" w:rsidRDefault="00C473AA" w:rsidP="00FC489F">
            <w:pPr>
              <w:pStyle w:val="TableParagraph"/>
              <w:spacing w:before="107" w:line="256" w:lineRule="auto"/>
              <w:ind w:left="248"/>
            </w:pPr>
            <w:r>
              <w:t>R4-2507598: The</w:t>
            </w:r>
            <w:r>
              <w:rPr>
                <w:spacing w:val="-12"/>
              </w:rPr>
              <w:t xml:space="preserve"> </w:t>
            </w:r>
            <w:r>
              <w:t>PC2</w:t>
            </w:r>
            <w:r>
              <w:rPr>
                <w:spacing w:val="-12"/>
              </w:rPr>
              <w:t xml:space="preserve"> </w:t>
            </w:r>
            <w:r>
              <w:t>3Tx</w:t>
            </w:r>
            <w:r>
              <w:rPr>
                <w:spacing w:val="-12"/>
              </w:rPr>
              <w:t xml:space="preserve"> </w:t>
            </w:r>
            <w:r>
              <w:t>changes</w:t>
            </w:r>
            <w:r>
              <w:rPr>
                <w:spacing w:val="-12"/>
              </w:rPr>
              <w:t xml:space="preserve"> </w:t>
            </w:r>
            <w:r>
              <w:t>to</w:t>
            </w:r>
            <w:r>
              <w:rPr>
                <w:spacing w:val="-12"/>
              </w:rPr>
              <w:t xml:space="preserve"> </w:t>
            </w:r>
            <w:r>
              <w:t>CA_n7A-n28A-n78A,</w:t>
            </w:r>
            <w:r>
              <w:rPr>
                <w:spacing w:val="-12"/>
              </w:rPr>
              <w:t xml:space="preserve"> </w:t>
            </w:r>
            <w:r>
              <w:t>CA_n7A-n28A-n78(2A)</w:t>
            </w:r>
            <w:r>
              <w:rPr>
                <w:spacing w:val="-12"/>
              </w:rPr>
              <w:t xml:space="preserve"> </w:t>
            </w:r>
            <w:r>
              <w:t>are</w:t>
            </w:r>
            <w:r>
              <w:rPr>
                <w:spacing w:val="-12"/>
              </w:rPr>
              <w:t xml:space="preserve"> </w:t>
            </w:r>
            <w:r>
              <w:t>not</w:t>
            </w:r>
            <w:r>
              <w:rPr>
                <w:spacing w:val="-12"/>
              </w:rPr>
              <w:t xml:space="preserve"> </w:t>
            </w:r>
            <w:r>
              <w:t>mentioned on the cover page, and seems not in the WID, others are fine</w:t>
            </w:r>
          </w:p>
          <w:p w14:paraId="0B46CA20" w14:textId="250CA153" w:rsidR="00C473AA" w:rsidRDefault="00C473AA" w:rsidP="00FC489F">
            <w:pPr>
              <w:pStyle w:val="TableParagraph"/>
              <w:spacing w:before="90" w:line="256" w:lineRule="auto"/>
              <w:ind w:left="248"/>
            </w:pPr>
            <w:r>
              <w:t>R4-2507608: confused</w:t>
            </w:r>
            <w:r>
              <w:rPr>
                <w:spacing w:val="-10"/>
              </w:rPr>
              <w:t xml:space="preserve"> </w:t>
            </w:r>
            <w:r>
              <w:t>about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reason,</w:t>
            </w:r>
            <w:r>
              <w:rPr>
                <w:spacing w:val="-9"/>
              </w:rPr>
              <w:t xml:space="preserve"> </w:t>
            </w:r>
            <w:r>
              <w:t>isn’t</w:t>
            </w:r>
            <w:r>
              <w:rPr>
                <w:spacing w:val="-10"/>
              </w:rPr>
              <w:t xml:space="preserve"> </w:t>
            </w:r>
            <w:r>
              <w:t>this</w:t>
            </w:r>
            <w:r>
              <w:rPr>
                <w:spacing w:val="-10"/>
              </w:rPr>
              <w:t xml:space="preserve"> </w:t>
            </w:r>
            <w:r>
              <w:t>based</w:t>
            </w:r>
            <w:r>
              <w:rPr>
                <w:spacing w:val="-10"/>
              </w:rPr>
              <w:t xml:space="preserve"> </w:t>
            </w:r>
            <w:r>
              <w:t>on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>request?</w:t>
            </w:r>
            <w:r>
              <w:rPr>
                <w:spacing w:val="8"/>
              </w:rPr>
              <w:t xml:space="preserve"> </w:t>
            </w:r>
            <w:r>
              <w:t>Having</w:t>
            </w:r>
            <w:r>
              <w:rPr>
                <w:spacing w:val="-10"/>
              </w:rPr>
              <w:t xml:space="preserve"> </w:t>
            </w:r>
            <w:r>
              <w:t>PC2</w:t>
            </w:r>
            <w:r>
              <w:rPr>
                <w:spacing w:val="-10"/>
              </w:rPr>
              <w:t xml:space="preserve"> </w:t>
            </w:r>
            <w:r>
              <w:t>support</w:t>
            </w:r>
            <w:r>
              <w:rPr>
                <w:spacing w:val="-10"/>
              </w:rPr>
              <w:t xml:space="preserve"> </w:t>
            </w:r>
            <w:r>
              <w:t>in</w:t>
            </w:r>
            <w:r>
              <w:rPr>
                <w:spacing w:val="-10"/>
              </w:rPr>
              <w:t xml:space="preserve"> </w:t>
            </w:r>
            <w:r>
              <w:t>the</w:t>
            </w:r>
            <w:r>
              <w:rPr>
                <w:spacing w:val="-10"/>
              </w:rPr>
              <w:t xml:space="preserve"> </w:t>
            </w:r>
            <w:r>
              <w:t xml:space="preserve">single band does not mean it should automatically </w:t>
            </w:r>
            <w:r w:rsidR="00475FA5">
              <w:t>add</w:t>
            </w:r>
            <w:r>
              <w:t xml:space="preserve"> support to the intra-band DL CA.</w:t>
            </w:r>
          </w:p>
        </w:tc>
      </w:tr>
      <w:tr w:rsidR="00C473AA" w14:paraId="2CDC6EC2" w14:textId="77777777" w:rsidTr="00FC489F">
        <w:trPr>
          <w:trHeight w:val="1898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14:paraId="5DC5AB10" w14:textId="66DDED63" w:rsidR="00C473AA" w:rsidRDefault="00DF2689" w:rsidP="00FC489F">
            <w:pPr>
              <w:pStyle w:val="TableParagraph"/>
              <w:spacing w:before="124" w:line="240" w:lineRule="auto"/>
              <w:ind w:left="138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lastRenderedPageBreak/>
              <w:t>2</w:t>
            </w:r>
            <w:r w:rsidR="00C473AA">
              <w:rPr>
                <w:b/>
                <w:spacing w:val="-10"/>
              </w:rPr>
              <w:t xml:space="preserve"> </w:t>
            </w:r>
            <w:r w:rsidR="00C473AA">
              <w:rPr>
                <w:b/>
              </w:rPr>
              <w:t>–</w:t>
            </w:r>
            <w:r w:rsidR="00C473AA">
              <w:rPr>
                <w:b/>
                <w:spacing w:val="-10"/>
              </w:rPr>
              <w:t xml:space="preserve"> </w:t>
            </w:r>
            <w:r w:rsidR="00C473AA">
              <w:rPr>
                <w:b/>
              </w:rPr>
              <w:t>Skyworks</w:t>
            </w:r>
            <w:r w:rsidR="00C473AA">
              <w:rPr>
                <w:b/>
                <w:spacing w:val="-10"/>
              </w:rPr>
              <w:t xml:space="preserve"> </w:t>
            </w:r>
            <w:r w:rsidR="00C473AA">
              <w:rPr>
                <w:b/>
              </w:rPr>
              <w:t>Solutions</w:t>
            </w:r>
            <w:r w:rsidR="00C473AA">
              <w:rPr>
                <w:b/>
                <w:spacing w:val="-10"/>
              </w:rPr>
              <w:t xml:space="preserve"> </w:t>
            </w:r>
            <w:r w:rsidR="00C473AA">
              <w:rPr>
                <w:b/>
                <w:spacing w:val="-4"/>
              </w:rPr>
              <w:t>Inc.</w:t>
            </w:r>
          </w:p>
          <w:p w14:paraId="034070A3" w14:textId="6D4F3C7A" w:rsidR="00C473AA" w:rsidRDefault="00C473AA" w:rsidP="00FC489F">
            <w:pPr>
              <w:pStyle w:val="TableParagraph"/>
              <w:spacing w:before="168" w:line="256" w:lineRule="auto"/>
              <w:ind w:left="248"/>
            </w:pPr>
            <w:r>
              <w:t>R4-257597:</w:t>
            </w:r>
            <w:r>
              <w:rPr>
                <w:spacing w:val="40"/>
              </w:rPr>
              <w:t xml:space="preserve"> </w:t>
            </w:r>
            <w:r>
              <w:t>it is unclear if HPUE MSD has been analyzed for the dual UL configurations.</w:t>
            </w:r>
            <w:r>
              <w:rPr>
                <w:spacing w:val="40"/>
              </w:rPr>
              <w:t xml:space="preserve"> </w:t>
            </w:r>
            <w:r w:rsidR="005544FE">
              <w:t>There</w:t>
            </w:r>
            <w:r>
              <w:t xml:space="preserve"> is no</w:t>
            </w:r>
            <w:r>
              <w:rPr>
                <w:spacing w:val="40"/>
              </w:rPr>
              <w:t xml:space="preserve"> </w:t>
            </w:r>
            <w:r>
              <w:t xml:space="preserve">mention of analysis </w:t>
            </w:r>
            <w:r w:rsidR="00475FA5">
              <w:t>on</w:t>
            </w:r>
            <w:r>
              <w:t xml:space="preserve"> the cover page.</w:t>
            </w:r>
          </w:p>
          <w:p w14:paraId="5A2DDF4D" w14:textId="562B9EEE" w:rsidR="00C473AA" w:rsidRDefault="00C473AA" w:rsidP="00FC489F">
            <w:pPr>
              <w:pStyle w:val="TableParagraph"/>
              <w:spacing w:before="90" w:line="256" w:lineRule="auto"/>
              <w:ind w:left="248"/>
            </w:pPr>
            <w:r>
              <w:t>R4-257598:</w:t>
            </w:r>
            <w:r>
              <w:rPr>
                <w:spacing w:val="27"/>
              </w:rPr>
              <w:t xml:space="preserve"> </w:t>
            </w:r>
            <w:r>
              <w:t xml:space="preserve">it is unclear if HPUE MSD to third band has been analyzed for the dual UL configurations. </w:t>
            </w:r>
            <w:r w:rsidR="00475FA5">
              <w:t>There</w:t>
            </w:r>
            <w:r>
              <w:t xml:space="preserve"> is no mention of analysis </w:t>
            </w:r>
            <w:r w:rsidR="005544FE">
              <w:t>on</w:t>
            </w:r>
            <w:r>
              <w:t xml:space="preserve"> the cover page.</w:t>
            </w:r>
          </w:p>
        </w:tc>
      </w:tr>
      <w:tr w:rsidR="00C473AA" w14:paraId="0047EF98" w14:textId="77777777" w:rsidTr="00FC489F">
        <w:trPr>
          <w:trHeight w:val="973"/>
        </w:trPr>
        <w:tc>
          <w:tcPr>
            <w:tcW w:w="9614" w:type="dxa"/>
            <w:tcBorders>
              <w:top w:val="single" w:sz="4" w:space="0" w:color="000000"/>
            </w:tcBorders>
          </w:tcPr>
          <w:p w14:paraId="1F91D488" w14:textId="04741E93" w:rsidR="00C473AA" w:rsidRDefault="00DF2689" w:rsidP="00FC489F">
            <w:pPr>
              <w:pStyle w:val="TableParagraph"/>
              <w:spacing w:before="124" w:line="240" w:lineRule="auto"/>
              <w:ind w:left="138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3</w:t>
            </w:r>
            <w:r w:rsidR="00C473AA">
              <w:rPr>
                <w:b/>
                <w:spacing w:val="-10"/>
              </w:rPr>
              <w:t xml:space="preserve"> </w:t>
            </w:r>
            <w:r w:rsidR="00C473AA">
              <w:rPr>
                <w:b/>
              </w:rPr>
              <w:t>–</w:t>
            </w:r>
            <w:r w:rsidR="00C473AA">
              <w:rPr>
                <w:b/>
                <w:spacing w:val="-10"/>
              </w:rPr>
              <w:t xml:space="preserve"> </w:t>
            </w:r>
            <w:r w:rsidR="00C473AA">
              <w:rPr>
                <w:b/>
              </w:rPr>
              <w:t>Skyworks</w:t>
            </w:r>
            <w:r w:rsidR="00C473AA">
              <w:rPr>
                <w:b/>
                <w:spacing w:val="-10"/>
              </w:rPr>
              <w:t xml:space="preserve"> </w:t>
            </w:r>
            <w:r w:rsidR="00C473AA">
              <w:rPr>
                <w:b/>
              </w:rPr>
              <w:t>Solutions</w:t>
            </w:r>
            <w:r w:rsidR="00C473AA">
              <w:rPr>
                <w:b/>
                <w:spacing w:val="-10"/>
              </w:rPr>
              <w:t xml:space="preserve"> </w:t>
            </w:r>
            <w:r w:rsidR="00C473AA">
              <w:rPr>
                <w:b/>
                <w:spacing w:val="-4"/>
              </w:rPr>
              <w:t>Inc.</w:t>
            </w:r>
          </w:p>
          <w:p w14:paraId="389326E5" w14:textId="77777777" w:rsidR="00C473AA" w:rsidRDefault="00C473AA" w:rsidP="00FC489F">
            <w:pPr>
              <w:pStyle w:val="TableParagraph"/>
              <w:spacing w:before="168" w:line="240" w:lineRule="auto"/>
              <w:ind w:left="248"/>
            </w:pPr>
            <w:r>
              <w:t>R4-2507608</w:t>
            </w:r>
            <w:r>
              <w:rPr>
                <w:spacing w:val="-6"/>
              </w:rPr>
              <w:t xml:space="preserve"> </w:t>
            </w:r>
            <w:r>
              <w:t>n7</w:t>
            </w:r>
            <w:r>
              <w:rPr>
                <w:spacing w:val="-5"/>
              </w:rPr>
              <w:t xml:space="preserve"> </w:t>
            </w:r>
            <w:r>
              <w:t>PC2</w:t>
            </w:r>
            <w:r>
              <w:rPr>
                <w:spacing w:val="-5"/>
              </w:rPr>
              <w:t xml:space="preserve"> </w:t>
            </w:r>
            <w:r>
              <w:t>UL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CA_n7(B)</w:t>
            </w:r>
            <w:r>
              <w:rPr>
                <w:spacing w:val="-5"/>
              </w:rPr>
              <w:t xml:space="preserve"> </w:t>
            </w:r>
            <w:r>
              <w:t>may</w:t>
            </w:r>
            <w:r>
              <w:rPr>
                <w:spacing w:val="-5"/>
              </w:rPr>
              <w:t xml:space="preserve"> </w:t>
            </w:r>
            <w:r>
              <w:t>have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small</w:t>
            </w:r>
            <w:r>
              <w:rPr>
                <w:spacing w:val="-5"/>
              </w:rPr>
              <w:t xml:space="preserve"> </w:t>
            </w:r>
            <w:r>
              <w:t>MSD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proofErr w:type="spellStart"/>
            <w:r>
              <w:t>SCell</w:t>
            </w:r>
            <w:proofErr w:type="spellEnd"/>
            <w:r>
              <w:t>,</w:t>
            </w:r>
            <w:r>
              <w:rPr>
                <w:spacing w:val="-6"/>
              </w:rPr>
              <w:t xml:space="preserve"> </w:t>
            </w:r>
            <w:r>
              <w:t>we</w:t>
            </w:r>
            <w:r>
              <w:rPr>
                <w:spacing w:val="-5"/>
              </w:rPr>
              <w:t xml:space="preserve"> </w:t>
            </w:r>
            <w:r>
              <w:t>need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crosscheck</w:t>
            </w:r>
          </w:p>
        </w:tc>
      </w:tr>
    </w:tbl>
    <w:p w14:paraId="62BF49DF" w14:textId="77777777" w:rsidR="00C473AA" w:rsidRDefault="00C473AA" w:rsidP="00C473AA">
      <w:pPr>
        <w:pStyle w:val="BodyText"/>
        <w:rPr>
          <w:b/>
        </w:rPr>
      </w:pPr>
    </w:p>
    <w:p w14:paraId="6B4B28E3" w14:textId="77777777" w:rsidR="00B62BA7" w:rsidRDefault="00B62BA7" w:rsidP="00C473AA">
      <w:pPr>
        <w:pStyle w:val="BodyText"/>
        <w:rPr>
          <w:b/>
        </w:rPr>
      </w:pPr>
    </w:p>
    <w:p w14:paraId="535E6D7F" w14:textId="69D3BAC6" w:rsidR="00C473AA" w:rsidRPr="00E11B7D" w:rsidRDefault="00C473AA" w:rsidP="00B62BA7">
      <w:pPr>
        <w:pStyle w:val="Heading1"/>
        <w:numPr>
          <w:ilvl w:val="0"/>
          <w:numId w:val="15"/>
        </w:numPr>
        <w:tabs>
          <w:tab w:val="left" w:pos="1275"/>
        </w:tabs>
        <w:spacing w:line="268" w:lineRule="auto"/>
        <w:ind w:right="1020"/>
      </w:pPr>
      <w:r>
        <w:t>Topic #3: MSD for 3Tx UL CA combinations with 2Tx FDD + 1Tx TDD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1"/>
        <w:gridCol w:w="3221"/>
        <w:gridCol w:w="3221"/>
      </w:tblGrid>
      <w:tr w:rsidR="00C473AA" w14:paraId="60C6E994" w14:textId="77777777" w:rsidTr="00FC489F">
        <w:trPr>
          <w:trHeight w:val="539"/>
        </w:trPr>
        <w:tc>
          <w:tcPr>
            <w:tcW w:w="3221" w:type="dxa"/>
          </w:tcPr>
          <w:p w14:paraId="689B7D99" w14:textId="77777777" w:rsidR="00C473AA" w:rsidRDefault="00C473AA" w:rsidP="00FC489F">
            <w:pPr>
              <w:pStyle w:val="TableParagraph"/>
              <w:rPr>
                <w:b/>
              </w:rPr>
            </w:pPr>
            <w:r>
              <w:rPr>
                <w:b/>
                <w:spacing w:val="-4"/>
              </w:rPr>
              <w:t>T-doc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number</w:t>
            </w:r>
          </w:p>
        </w:tc>
        <w:tc>
          <w:tcPr>
            <w:tcW w:w="3221" w:type="dxa"/>
          </w:tcPr>
          <w:p w14:paraId="302E35F8" w14:textId="77777777" w:rsidR="00C473AA" w:rsidRDefault="00C473AA" w:rsidP="00FC489F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Title</w:t>
            </w:r>
          </w:p>
        </w:tc>
        <w:tc>
          <w:tcPr>
            <w:tcW w:w="3221" w:type="dxa"/>
          </w:tcPr>
          <w:p w14:paraId="77D92755" w14:textId="77777777" w:rsidR="00C473AA" w:rsidRDefault="00C473AA" w:rsidP="00FC489F">
            <w:pPr>
              <w:pStyle w:val="TableParagraph"/>
              <w:ind w:left="121"/>
              <w:rPr>
                <w:b/>
              </w:rPr>
            </w:pPr>
            <w:r>
              <w:rPr>
                <w:b/>
                <w:spacing w:val="-2"/>
              </w:rPr>
              <w:t>Company</w:t>
            </w:r>
          </w:p>
        </w:tc>
      </w:tr>
      <w:tr w:rsidR="00C473AA" w14:paraId="49D44DF2" w14:textId="77777777" w:rsidTr="00FC489F">
        <w:trPr>
          <w:trHeight w:val="810"/>
        </w:trPr>
        <w:tc>
          <w:tcPr>
            <w:tcW w:w="3221" w:type="dxa"/>
          </w:tcPr>
          <w:p w14:paraId="49FBBCCA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R4-2506182</w:t>
            </w:r>
          </w:p>
        </w:tc>
        <w:tc>
          <w:tcPr>
            <w:tcW w:w="3221" w:type="dxa"/>
          </w:tcPr>
          <w:p w14:paraId="59866C0B" w14:textId="77777777" w:rsidR="00C473AA" w:rsidRDefault="00C473AA" w:rsidP="00FC489F">
            <w:pPr>
              <w:pStyle w:val="TableParagraph"/>
            </w:pPr>
            <w:r>
              <w:t>MSD</w:t>
            </w:r>
            <w:r>
              <w:rPr>
                <w:spacing w:val="36"/>
              </w:rPr>
              <w:t xml:space="preserve"> </w:t>
            </w:r>
            <w:r>
              <w:t>for</w:t>
            </w:r>
            <w:r>
              <w:rPr>
                <w:spacing w:val="36"/>
              </w:rPr>
              <w:t xml:space="preserve"> </w:t>
            </w:r>
            <w:r>
              <w:t>3Tx</w:t>
            </w:r>
            <w:r>
              <w:rPr>
                <w:spacing w:val="36"/>
              </w:rPr>
              <w:t xml:space="preserve"> </w:t>
            </w:r>
            <w:r>
              <w:t>UL</w:t>
            </w:r>
            <w:r>
              <w:rPr>
                <w:spacing w:val="36"/>
              </w:rPr>
              <w:t xml:space="preserve"> </w:t>
            </w:r>
            <w:r>
              <w:t>CA</w:t>
            </w:r>
            <w:r>
              <w:rPr>
                <w:spacing w:val="36"/>
              </w:rPr>
              <w:t xml:space="preserve"> </w:t>
            </w:r>
            <w:proofErr w:type="spellStart"/>
            <w:r>
              <w:rPr>
                <w:spacing w:val="-2"/>
              </w:rPr>
              <w:t>combina</w:t>
            </w:r>
            <w:proofErr w:type="spellEnd"/>
            <w:r>
              <w:rPr>
                <w:spacing w:val="-2"/>
              </w:rPr>
              <w:t>-</w:t>
            </w:r>
          </w:p>
          <w:p w14:paraId="14EBD9F6" w14:textId="77777777" w:rsidR="00C473AA" w:rsidRDefault="00C473AA" w:rsidP="00FC489F">
            <w:pPr>
              <w:pStyle w:val="TableParagraph"/>
              <w:spacing w:before="18" w:line="240" w:lineRule="auto"/>
            </w:pPr>
            <w:proofErr w:type="spellStart"/>
            <w:r>
              <w:t>tions</w:t>
            </w:r>
            <w:proofErr w:type="spellEnd"/>
            <w:r>
              <w:rPr>
                <w:spacing w:val="-6"/>
              </w:rPr>
              <w:t xml:space="preserve"> </w:t>
            </w:r>
            <w:r>
              <w:t>with</w:t>
            </w:r>
            <w:r>
              <w:rPr>
                <w:spacing w:val="-5"/>
              </w:rPr>
              <w:t xml:space="preserve"> </w:t>
            </w:r>
            <w:r>
              <w:t>2Tx</w:t>
            </w:r>
            <w:r>
              <w:rPr>
                <w:spacing w:val="-6"/>
              </w:rPr>
              <w:t xml:space="preserve"> </w:t>
            </w:r>
            <w:r>
              <w:t>FDD</w:t>
            </w:r>
            <w:r>
              <w:rPr>
                <w:spacing w:val="-5"/>
              </w:rPr>
              <w:t xml:space="preserve"> </w:t>
            </w:r>
            <w:r>
              <w:t>+</w:t>
            </w:r>
            <w:r>
              <w:rPr>
                <w:spacing w:val="-6"/>
              </w:rPr>
              <w:t xml:space="preserve"> </w:t>
            </w:r>
            <w:r>
              <w:t>1Tx</w:t>
            </w:r>
            <w:r>
              <w:rPr>
                <w:spacing w:val="-5"/>
              </w:rPr>
              <w:t xml:space="preserve"> TDD</w:t>
            </w:r>
          </w:p>
        </w:tc>
        <w:tc>
          <w:tcPr>
            <w:tcW w:w="3221" w:type="dxa"/>
          </w:tcPr>
          <w:p w14:paraId="37155E6D" w14:textId="77777777" w:rsidR="00C473AA" w:rsidRDefault="00C473AA" w:rsidP="00FC489F">
            <w:pPr>
              <w:pStyle w:val="TableParagraph"/>
              <w:ind w:left="121"/>
            </w:pPr>
            <w:r>
              <w:rPr>
                <w:spacing w:val="-4"/>
              </w:rPr>
              <w:t>T-Mobile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USA</w:t>
            </w:r>
          </w:p>
        </w:tc>
      </w:tr>
      <w:tr w:rsidR="00C473AA" w14:paraId="4E2474CF" w14:textId="77777777" w:rsidTr="00FC489F">
        <w:trPr>
          <w:trHeight w:val="810"/>
        </w:trPr>
        <w:tc>
          <w:tcPr>
            <w:tcW w:w="3221" w:type="dxa"/>
          </w:tcPr>
          <w:p w14:paraId="70BF084A" w14:textId="77777777" w:rsidR="00C473AA" w:rsidRDefault="00C473AA" w:rsidP="00FC489F">
            <w:pPr>
              <w:pStyle w:val="TableParagraph"/>
            </w:pPr>
            <w:r>
              <w:rPr>
                <w:spacing w:val="-2"/>
              </w:rPr>
              <w:t>R4-2506915</w:t>
            </w:r>
          </w:p>
        </w:tc>
        <w:tc>
          <w:tcPr>
            <w:tcW w:w="3221" w:type="dxa"/>
          </w:tcPr>
          <w:p w14:paraId="6BADF4BE" w14:textId="77777777" w:rsidR="00C473AA" w:rsidRDefault="00C473AA" w:rsidP="00FC489F">
            <w:pPr>
              <w:pStyle w:val="TableParagraph"/>
            </w:pPr>
            <w:r>
              <w:t>R19</w:t>
            </w:r>
            <w:r>
              <w:rPr>
                <w:spacing w:val="17"/>
              </w:rPr>
              <w:t xml:space="preserve"> </w:t>
            </w:r>
            <w:r>
              <w:t>MSD</w:t>
            </w:r>
            <w:r>
              <w:rPr>
                <w:spacing w:val="17"/>
              </w:rPr>
              <w:t xml:space="preserve"> </w:t>
            </w:r>
            <w:r>
              <w:t>for</w:t>
            </w:r>
            <w:r>
              <w:rPr>
                <w:spacing w:val="17"/>
              </w:rPr>
              <w:t xml:space="preserve"> </w:t>
            </w:r>
            <w:r>
              <w:t>PC1.5</w:t>
            </w:r>
            <w:r>
              <w:rPr>
                <w:spacing w:val="18"/>
              </w:rPr>
              <w:t xml:space="preserve"> </w:t>
            </w:r>
            <w:r>
              <w:t>with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HPUE</w:t>
            </w:r>
          </w:p>
          <w:p w14:paraId="0B931297" w14:textId="77777777" w:rsidR="00C473AA" w:rsidRDefault="00C473AA" w:rsidP="00FC489F">
            <w:pPr>
              <w:pStyle w:val="TableParagraph"/>
              <w:spacing w:before="18" w:line="240" w:lineRule="auto"/>
            </w:pPr>
            <w:r>
              <w:t>on</w:t>
            </w:r>
            <w:r>
              <w:rPr>
                <w:spacing w:val="-5"/>
              </w:rPr>
              <w:t xml:space="preserve"> </w:t>
            </w:r>
            <w:r>
              <w:t>both</w:t>
            </w:r>
            <w:r>
              <w:rPr>
                <w:spacing w:val="-5"/>
              </w:rPr>
              <w:t xml:space="preserve"> </w:t>
            </w:r>
            <w:r>
              <w:t>FDD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TDD</w:t>
            </w:r>
          </w:p>
        </w:tc>
        <w:tc>
          <w:tcPr>
            <w:tcW w:w="3221" w:type="dxa"/>
          </w:tcPr>
          <w:p w14:paraId="243CDE2F" w14:textId="77777777" w:rsidR="00C473AA" w:rsidRDefault="00C473AA" w:rsidP="00FC489F">
            <w:pPr>
              <w:pStyle w:val="TableParagraph"/>
              <w:ind w:left="121"/>
            </w:pPr>
            <w:r>
              <w:rPr>
                <w:spacing w:val="-4"/>
              </w:rPr>
              <w:t>OPPO</w:t>
            </w:r>
          </w:p>
        </w:tc>
      </w:tr>
    </w:tbl>
    <w:p w14:paraId="67A20AD4" w14:textId="77777777" w:rsidR="00C473AA" w:rsidRDefault="00C473AA" w:rsidP="00C473AA">
      <w:pPr>
        <w:pStyle w:val="TableParagraph"/>
        <w:sectPr w:rsidR="00C473AA" w:rsidSect="00C473AA">
          <w:headerReference w:type="default" r:id="rId10"/>
          <w:footerReference w:type="default" r:id="rId11"/>
          <w:pgSz w:w="11910" w:h="16840"/>
          <w:pgMar w:top="1320" w:right="566" w:bottom="760" w:left="992" w:header="885" w:footer="561" w:gutter="0"/>
          <w:cols w:space="720"/>
        </w:sectPr>
      </w:pPr>
    </w:p>
    <w:p w14:paraId="4E865ADB" w14:textId="77777777" w:rsidR="00C473AA" w:rsidRDefault="00C473AA" w:rsidP="00C473AA">
      <w:pPr>
        <w:pStyle w:val="ListParagraph"/>
        <w:widowControl w:val="0"/>
        <w:numPr>
          <w:ilvl w:val="0"/>
          <w:numId w:val="16"/>
        </w:numPr>
        <w:tabs>
          <w:tab w:val="left" w:pos="685"/>
          <w:tab w:val="left" w:pos="687"/>
        </w:tabs>
        <w:overflowPunct/>
        <w:adjustRightInd/>
        <w:spacing w:before="99" w:after="0" w:line="256" w:lineRule="auto"/>
        <w:ind w:right="582" w:firstLineChars="0"/>
        <w:textAlignment w:val="auto"/>
      </w:pPr>
      <w:r>
        <w:rPr>
          <w:sz w:val="22"/>
        </w:rPr>
        <w:lastRenderedPageBreak/>
        <w:t>Issue</w:t>
      </w:r>
      <w:r>
        <w:rPr>
          <w:spacing w:val="-7"/>
          <w:sz w:val="22"/>
        </w:rPr>
        <w:t xml:space="preserve"> </w:t>
      </w:r>
      <w:r>
        <w:rPr>
          <w:sz w:val="22"/>
        </w:rPr>
        <w:t>1: The</w:t>
      </w:r>
      <w:r>
        <w:rPr>
          <w:spacing w:val="-7"/>
          <w:sz w:val="22"/>
        </w:rPr>
        <w:t xml:space="preserve"> </w:t>
      </w:r>
      <w:r>
        <w:rPr>
          <w:sz w:val="22"/>
        </w:rPr>
        <w:t>MSD</w:t>
      </w:r>
      <w:r>
        <w:rPr>
          <w:spacing w:val="-7"/>
          <w:sz w:val="22"/>
        </w:rPr>
        <w:t xml:space="preserve"> </w:t>
      </w:r>
      <w:r>
        <w:rPr>
          <w:sz w:val="22"/>
        </w:rPr>
        <w:t>calculations</w:t>
      </w:r>
      <w:r>
        <w:rPr>
          <w:spacing w:val="-7"/>
          <w:sz w:val="22"/>
        </w:rPr>
        <w:t xml:space="preserve"> </w:t>
      </w:r>
      <w:r>
        <w:rPr>
          <w:sz w:val="22"/>
        </w:rPr>
        <w:t>result</w:t>
      </w:r>
      <w:r>
        <w:rPr>
          <w:spacing w:val="-7"/>
          <w:sz w:val="22"/>
        </w:rPr>
        <w:t xml:space="preserve"> </w:t>
      </w:r>
      <w:r>
        <w:rPr>
          <w:sz w:val="22"/>
        </w:rPr>
        <w:t>in</w:t>
      </w:r>
      <w:r>
        <w:rPr>
          <w:spacing w:val="-7"/>
          <w:sz w:val="22"/>
        </w:rPr>
        <w:t xml:space="preserve"> </w:t>
      </w:r>
      <w:r>
        <w:rPr>
          <w:sz w:val="22"/>
        </w:rPr>
        <w:t>significantly</w:t>
      </w:r>
      <w:r>
        <w:rPr>
          <w:spacing w:val="-7"/>
          <w:sz w:val="22"/>
        </w:rPr>
        <w:t xml:space="preserve"> </w:t>
      </w:r>
      <w:r>
        <w:rPr>
          <w:sz w:val="22"/>
        </w:rPr>
        <w:t>different</w:t>
      </w:r>
      <w:r>
        <w:rPr>
          <w:spacing w:val="-7"/>
          <w:sz w:val="22"/>
        </w:rPr>
        <w:t xml:space="preserve"> </w:t>
      </w:r>
      <w:r>
        <w:rPr>
          <w:sz w:val="22"/>
        </w:rPr>
        <w:t>MSD</w:t>
      </w:r>
      <w:r>
        <w:rPr>
          <w:spacing w:val="-7"/>
          <w:sz w:val="22"/>
        </w:rPr>
        <w:t xml:space="preserve"> </w:t>
      </w:r>
      <w:r>
        <w:rPr>
          <w:sz w:val="22"/>
        </w:rPr>
        <w:t>for</w:t>
      </w:r>
      <w:r>
        <w:rPr>
          <w:spacing w:val="-7"/>
          <w:sz w:val="22"/>
        </w:rPr>
        <w:t xml:space="preserve"> </w:t>
      </w:r>
      <w:r>
        <w:rPr>
          <w:sz w:val="22"/>
        </w:rPr>
        <w:t>26</w:t>
      </w:r>
      <w:r>
        <w:rPr>
          <w:spacing w:val="-7"/>
          <w:sz w:val="22"/>
        </w:rPr>
        <w:t xml:space="preserve"> </w:t>
      </w:r>
      <w:r>
        <w:rPr>
          <w:sz w:val="22"/>
        </w:rPr>
        <w:t>dBm</w:t>
      </w:r>
      <w:r>
        <w:rPr>
          <w:spacing w:val="-7"/>
          <w:sz w:val="22"/>
        </w:rPr>
        <w:t xml:space="preserve"> </w:t>
      </w:r>
      <w:r>
        <w:rPr>
          <w:sz w:val="22"/>
        </w:rPr>
        <w:t>+</w:t>
      </w:r>
      <w:r>
        <w:rPr>
          <w:spacing w:val="-7"/>
          <w:sz w:val="22"/>
        </w:rPr>
        <w:t xml:space="preserve"> </w:t>
      </w:r>
      <w:r>
        <w:rPr>
          <w:sz w:val="22"/>
        </w:rPr>
        <w:t>26</w:t>
      </w:r>
      <w:r>
        <w:rPr>
          <w:spacing w:val="-7"/>
          <w:sz w:val="22"/>
        </w:rPr>
        <w:t xml:space="preserve"> </w:t>
      </w:r>
      <w:r>
        <w:rPr>
          <w:sz w:val="22"/>
        </w:rPr>
        <w:t>dBm</w:t>
      </w:r>
      <w:r>
        <w:rPr>
          <w:spacing w:val="-7"/>
          <w:sz w:val="22"/>
        </w:rPr>
        <w:t xml:space="preserve"> </w:t>
      </w:r>
      <w:r>
        <w:rPr>
          <w:sz w:val="22"/>
        </w:rPr>
        <w:t>compared</w:t>
      </w:r>
      <w:r>
        <w:rPr>
          <w:spacing w:val="-7"/>
          <w:sz w:val="22"/>
        </w:rPr>
        <w:t xml:space="preserve"> </w:t>
      </w:r>
      <w:r>
        <w:rPr>
          <w:sz w:val="22"/>
        </w:rPr>
        <w:t>to 23 dBm + 27.8 dBm</w:t>
      </w:r>
    </w:p>
    <w:p w14:paraId="1358565B" w14:textId="77777777" w:rsidR="00C473AA" w:rsidRDefault="00C473AA" w:rsidP="00C473AA">
      <w:pPr>
        <w:pStyle w:val="BodyText"/>
        <w:spacing w:before="76"/>
      </w:pPr>
    </w:p>
    <w:p w14:paraId="3EF5AFE2" w14:textId="77777777" w:rsidR="00C473AA" w:rsidRDefault="00C473AA" w:rsidP="00C473AA">
      <w:pPr>
        <w:pStyle w:val="ListParagraph"/>
        <w:widowControl w:val="0"/>
        <w:numPr>
          <w:ilvl w:val="1"/>
          <w:numId w:val="16"/>
        </w:numPr>
        <w:tabs>
          <w:tab w:val="left" w:pos="1167"/>
          <w:tab w:val="left" w:pos="1169"/>
        </w:tabs>
        <w:overflowPunct/>
        <w:adjustRightInd/>
        <w:spacing w:after="0" w:line="256" w:lineRule="auto"/>
        <w:ind w:right="972" w:firstLineChars="0"/>
        <w:textAlignment w:val="auto"/>
      </w:pPr>
      <w:r>
        <w:rPr>
          <w:sz w:val="22"/>
        </w:rPr>
        <w:t>Approach</w:t>
      </w:r>
      <w:r>
        <w:rPr>
          <w:spacing w:val="-8"/>
          <w:sz w:val="22"/>
        </w:rPr>
        <w:t xml:space="preserve"> </w:t>
      </w:r>
      <w:r>
        <w:rPr>
          <w:sz w:val="22"/>
        </w:rPr>
        <w:t>1: Define</w:t>
      </w:r>
      <w:r>
        <w:rPr>
          <w:spacing w:val="-8"/>
          <w:sz w:val="22"/>
        </w:rPr>
        <w:t xml:space="preserve"> </w:t>
      </w:r>
      <w:r>
        <w:rPr>
          <w:sz w:val="22"/>
        </w:rPr>
        <w:t>separate</w:t>
      </w:r>
      <w:r>
        <w:rPr>
          <w:spacing w:val="-8"/>
          <w:sz w:val="22"/>
        </w:rPr>
        <w:t xml:space="preserve"> </w:t>
      </w:r>
      <w:r>
        <w:rPr>
          <w:sz w:val="22"/>
        </w:rPr>
        <w:t>requirements</w:t>
      </w:r>
      <w:r>
        <w:rPr>
          <w:spacing w:val="-8"/>
          <w:sz w:val="22"/>
        </w:rPr>
        <w:t xml:space="preserve"> </w:t>
      </w:r>
      <w:r>
        <w:rPr>
          <w:sz w:val="22"/>
        </w:rPr>
        <w:t>in</w:t>
      </w:r>
      <w:r>
        <w:rPr>
          <w:spacing w:val="-8"/>
          <w:sz w:val="22"/>
        </w:rPr>
        <w:t xml:space="preserve"> </w:t>
      </w:r>
      <w:r>
        <w:rPr>
          <w:sz w:val="22"/>
        </w:rPr>
        <w:t>the</w:t>
      </w:r>
      <w:r>
        <w:rPr>
          <w:spacing w:val="-8"/>
          <w:sz w:val="22"/>
        </w:rPr>
        <w:t xml:space="preserve"> </w:t>
      </w:r>
      <w:r>
        <w:rPr>
          <w:sz w:val="22"/>
        </w:rPr>
        <w:t>spec</w:t>
      </w:r>
      <w:r>
        <w:rPr>
          <w:spacing w:val="-8"/>
          <w:sz w:val="22"/>
        </w:rPr>
        <w:t xml:space="preserve"> </w:t>
      </w:r>
      <w:r>
        <w:rPr>
          <w:sz w:val="22"/>
        </w:rPr>
        <w:t>with</w:t>
      </w:r>
      <w:r>
        <w:rPr>
          <w:spacing w:val="-8"/>
          <w:sz w:val="22"/>
        </w:rPr>
        <w:t xml:space="preserve"> </w:t>
      </w:r>
      <w:r>
        <w:rPr>
          <w:sz w:val="22"/>
        </w:rPr>
        <w:t>information</w:t>
      </w:r>
      <w:r>
        <w:rPr>
          <w:spacing w:val="-8"/>
          <w:sz w:val="22"/>
        </w:rPr>
        <w:t xml:space="preserve"> </w:t>
      </w:r>
      <w:r>
        <w:rPr>
          <w:sz w:val="22"/>
        </w:rPr>
        <w:t>of</w:t>
      </w:r>
      <w:r>
        <w:rPr>
          <w:spacing w:val="-8"/>
          <w:sz w:val="22"/>
        </w:rPr>
        <w:t xml:space="preserve"> </w:t>
      </w:r>
      <w:r>
        <w:rPr>
          <w:sz w:val="22"/>
        </w:rPr>
        <w:t>power</w:t>
      </w:r>
      <w:r>
        <w:rPr>
          <w:spacing w:val="-8"/>
          <w:sz w:val="22"/>
        </w:rPr>
        <w:t xml:space="preserve"> </w:t>
      </w:r>
      <w:r>
        <w:rPr>
          <w:sz w:val="22"/>
        </w:rPr>
        <w:t>capability</w:t>
      </w:r>
      <w:r>
        <w:rPr>
          <w:spacing w:val="-8"/>
          <w:sz w:val="22"/>
        </w:rPr>
        <w:t xml:space="preserve"> </w:t>
      </w:r>
      <w:r>
        <w:rPr>
          <w:sz w:val="22"/>
        </w:rPr>
        <w:t>in each band.</w:t>
      </w:r>
    </w:p>
    <w:p w14:paraId="72694E3C" w14:textId="77777777" w:rsidR="00C473AA" w:rsidRDefault="00C473AA" w:rsidP="00C473AA">
      <w:pPr>
        <w:pStyle w:val="ListParagraph"/>
        <w:widowControl w:val="0"/>
        <w:numPr>
          <w:ilvl w:val="1"/>
          <w:numId w:val="16"/>
        </w:numPr>
        <w:tabs>
          <w:tab w:val="left" w:pos="1167"/>
        </w:tabs>
        <w:overflowPunct/>
        <w:adjustRightInd/>
        <w:spacing w:before="180" w:after="0"/>
        <w:ind w:left="1167" w:firstLineChars="0" w:hanging="212"/>
        <w:textAlignment w:val="auto"/>
      </w:pPr>
      <w:r>
        <w:rPr>
          <w:sz w:val="22"/>
        </w:rPr>
        <w:t>Approach</w:t>
      </w:r>
      <w:r>
        <w:rPr>
          <w:spacing w:val="-8"/>
          <w:sz w:val="22"/>
        </w:rPr>
        <w:t xml:space="preserve"> </w:t>
      </w:r>
      <w:r>
        <w:rPr>
          <w:sz w:val="22"/>
        </w:rPr>
        <w:t>2:</w:t>
      </w:r>
      <w:r>
        <w:rPr>
          <w:spacing w:val="9"/>
          <w:sz w:val="22"/>
        </w:rPr>
        <w:t xml:space="preserve"> </w:t>
      </w:r>
      <w:r>
        <w:rPr>
          <w:sz w:val="22"/>
        </w:rPr>
        <w:t>Define</w:t>
      </w:r>
      <w:r>
        <w:rPr>
          <w:spacing w:val="-7"/>
          <w:sz w:val="22"/>
        </w:rPr>
        <w:t xml:space="preserve"> </w:t>
      </w:r>
      <w:r>
        <w:rPr>
          <w:sz w:val="22"/>
        </w:rPr>
        <w:t>same</w:t>
      </w:r>
      <w:r>
        <w:rPr>
          <w:spacing w:val="-7"/>
          <w:sz w:val="22"/>
        </w:rPr>
        <w:t xml:space="preserve"> </w:t>
      </w:r>
      <w:r>
        <w:rPr>
          <w:sz w:val="22"/>
        </w:rPr>
        <w:t>requirements</w:t>
      </w:r>
      <w:r>
        <w:rPr>
          <w:spacing w:val="-8"/>
          <w:sz w:val="22"/>
        </w:rPr>
        <w:t xml:space="preserve"> </w:t>
      </w:r>
      <w:r>
        <w:rPr>
          <w:sz w:val="22"/>
        </w:rPr>
        <w:t>based</w:t>
      </w:r>
      <w:r>
        <w:rPr>
          <w:spacing w:val="-7"/>
          <w:sz w:val="22"/>
        </w:rPr>
        <w:t xml:space="preserve"> </w:t>
      </w:r>
      <w:r>
        <w:rPr>
          <w:sz w:val="22"/>
        </w:rPr>
        <w:t>on</w:t>
      </w:r>
      <w:r>
        <w:rPr>
          <w:spacing w:val="-7"/>
          <w:sz w:val="22"/>
        </w:rPr>
        <w:t xml:space="preserve"> </w:t>
      </w:r>
      <w:r>
        <w:rPr>
          <w:sz w:val="22"/>
        </w:rPr>
        <w:t>the</w:t>
      </w:r>
      <w:r>
        <w:rPr>
          <w:spacing w:val="-7"/>
          <w:sz w:val="22"/>
        </w:rPr>
        <w:t xml:space="preserve"> </w:t>
      </w:r>
      <w:r>
        <w:rPr>
          <w:sz w:val="22"/>
        </w:rPr>
        <w:t>worst</w:t>
      </w:r>
      <w:r>
        <w:rPr>
          <w:spacing w:val="-8"/>
          <w:sz w:val="22"/>
        </w:rPr>
        <w:t xml:space="preserve"> </w:t>
      </w:r>
      <w:r>
        <w:rPr>
          <w:spacing w:val="-4"/>
          <w:sz w:val="22"/>
        </w:rPr>
        <w:t>case.</w:t>
      </w:r>
    </w:p>
    <w:p w14:paraId="4CEB4B88" w14:textId="77777777" w:rsidR="00C473AA" w:rsidRDefault="00C473AA" w:rsidP="00C473AA">
      <w:pPr>
        <w:pStyle w:val="BodyText"/>
        <w:spacing w:before="94"/>
      </w:pPr>
    </w:p>
    <w:p w14:paraId="79BD846F" w14:textId="77777777" w:rsidR="00C473AA" w:rsidRDefault="00C473AA" w:rsidP="00C473AA">
      <w:pPr>
        <w:pStyle w:val="ListParagraph"/>
        <w:widowControl w:val="0"/>
        <w:numPr>
          <w:ilvl w:val="0"/>
          <w:numId w:val="16"/>
        </w:numPr>
        <w:tabs>
          <w:tab w:val="left" w:pos="685"/>
        </w:tabs>
        <w:overflowPunct/>
        <w:adjustRightInd/>
        <w:spacing w:after="0"/>
        <w:ind w:left="685" w:firstLineChars="0" w:hanging="212"/>
        <w:textAlignment w:val="auto"/>
      </w:pPr>
      <w:r>
        <w:rPr>
          <w:sz w:val="22"/>
        </w:rPr>
        <w:t>Way</w:t>
      </w:r>
      <w:r>
        <w:rPr>
          <w:spacing w:val="-9"/>
          <w:sz w:val="22"/>
        </w:rPr>
        <w:t xml:space="preserve"> </w:t>
      </w:r>
      <w:r>
        <w:rPr>
          <w:sz w:val="22"/>
        </w:rPr>
        <w:t>Forward:</w:t>
      </w:r>
      <w:r>
        <w:rPr>
          <w:spacing w:val="8"/>
          <w:sz w:val="22"/>
        </w:rPr>
        <w:t xml:space="preserve"> </w:t>
      </w:r>
      <w:r>
        <w:rPr>
          <w:sz w:val="22"/>
        </w:rPr>
        <w:t>Adopt</w:t>
      </w:r>
      <w:r>
        <w:rPr>
          <w:spacing w:val="-8"/>
          <w:sz w:val="22"/>
        </w:rPr>
        <w:t xml:space="preserve"> </w:t>
      </w:r>
      <w:r>
        <w:rPr>
          <w:sz w:val="22"/>
        </w:rPr>
        <w:t>Approach</w:t>
      </w:r>
      <w:r>
        <w:rPr>
          <w:spacing w:val="-9"/>
          <w:sz w:val="22"/>
        </w:rPr>
        <w:t xml:space="preserve"> </w:t>
      </w:r>
      <w:r>
        <w:rPr>
          <w:sz w:val="22"/>
        </w:rPr>
        <w:t>1</w:t>
      </w:r>
      <w:r>
        <w:rPr>
          <w:spacing w:val="-8"/>
          <w:sz w:val="22"/>
        </w:rPr>
        <w:t xml:space="preserve"> </w:t>
      </w:r>
      <w:r>
        <w:rPr>
          <w:sz w:val="22"/>
        </w:rPr>
        <w:t>in</w:t>
      </w:r>
      <w:r>
        <w:rPr>
          <w:spacing w:val="-8"/>
          <w:sz w:val="22"/>
        </w:rPr>
        <w:t xml:space="preserve"> </w:t>
      </w:r>
      <w:r>
        <w:rPr>
          <w:sz w:val="22"/>
        </w:rPr>
        <w:t>Rel-19</w:t>
      </w:r>
      <w:r>
        <w:rPr>
          <w:spacing w:val="-8"/>
          <w:sz w:val="22"/>
        </w:rPr>
        <w:t xml:space="preserve"> </w:t>
      </w:r>
      <w:r>
        <w:rPr>
          <w:sz w:val="22"/>
        </w:rPr>
        <w:t>MSD</w:t>
      </w:r>
      <w:r>
        <w:rPr>
          <w:spacing w:val="-8"/>
          <w:sz w:val="22"/>
        </w:rPr>
        <w:t xml:space="preserve"> </w:t>
      </w:r>
      <w:r>
        <w:rPr>
          <w:spacing w:val="-2"/>
          <w:sz w:val="22"/>
        </w:rPr>
        <w:t>analysis.</w:t>
      </w:r>
    </w:p>
    <w:p w14:paraId="54434C9E" w14:textId="77777777" w:rsidR="00C473AA" w:rsidRDefault="00C473AA" w:rsidP="00C473AA">
      <w:pPr>
        <w:pStyle w:val="BodyText"/>
      </w:pPr>
    </w:p>
    <w:p w14:paraId="719692F7" w14:textId="77777777" w:rsidR="00C473AA" w:rsidRDefault="00C473AA" w:rsidP="00E11B7D">
      <w:pPr>
        <w:rPr>
          <w:b/>
        </w:rPr>
      </w:pPr>
      <w:r>
        <w:rPr>
          <w:b/>
          <w:sz w:val="22"/>
        </w:rPr>
        <w:t>Feedback</w:t>
      </w:r>
      <w:r>
        <w:rPr>
          <w:b/>
          <w:spacing w:val="-12"/>
          <w:sz w:val="22"/>
        </w:rPr>
        <w:t xml:space="preserve"> </w:t>
      </w:r>
      <w:r>
        <w:rPr>
          <w:b/>
          <w:sz w:val="22"/>
        </w:rPr>
        <w:t>Form</w:t>
      </w:r>
      <w:r>
        <w:rPr>
          <w:b/>
          <w:spacing w:val="-12"/>
          <w:sz w:val="22"/>
        </w:rPr>
        <w:t xml:space="preserve"> </w:t>
      </w:r>
      <w:r>
        <w:rPr>
          <w:b/>
          <w:spacing w:val="-5"/>
          <w:sz w:val="22"/>
        </w:rPr>
        <w:t>3:</w:t>
      </w:r>
    </w:p>
    <w:p w14:paraId="3890FAE7" w14:textId="77777777" w:rsidR="00C473AA" w:rsidRDefault="00C473AA" w:rsidP="00C473AA">
      <w:pPr>
        <w:pStyle w:val="BodyText"/>
        <w:spacing w:before="7"/>
        <w:rPr>
          <w:b/>
          <w:sz w:val="12"/>
        </w:rPr>
      </w:pPr>
    </w:p>
    <w:tbl>
      <w:tblPr>
        <w:tblW w:w="9614" w:type="dxa"/>
        <w:tblInd w:w="17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4"/>
      </w:tblGrid>
      <w:tr w:rsidR="00C473AA" w14:paraId="3872785F" w14:textId="77777777" w:rsidTr="009C72E7">
        <w:trPr>
          <w:trHeight w:val="1350"/>
        </w:trPr>
        <w:tc>
          <w:tcPr>
            <w:tcW w:w="9614" w:type="dxa"/>
            <w:tcBorders>
              <w:bottom w:val="single" w:sz="4" w:space="0" w:color="000000"/>
            </w:tcBorders>
          </w:tcPr>
          <w:p w14:paraId="2CF63C6C" w14:textId="77777777" w:rsidR="00C473AA" w:rsidRDefault="00C473AA" w:rsidP="00FC489F">
            <w:pPr>
              <w:pStyle w:val="TableParagraph"/>
              <w:spacing w:before="118" w:line="240" w:lineRule="auto"/>
              <w:ind w:left="138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Qualcomm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Finland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RFFE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Oy</w:t>
            </w:r>
          </w:p>
          <w:p w14:paraId="7D78C02A" w14:textId="77777777" w:rsidR="00C473AA" w:rsidRDefault="00C473AA" w:rsidP="00FC489F">
            <w:pPr>
              <w:pStyle w:val="TableParagraph"/>
              <w:spacing w:before="168" w:line="240" w:lineRule="auto"/>
              <w:ind w:left="248"/>
            </w:pPr>
            <w:r>
              <w:t>Qualcomm</w:t>
            </w:r>
            <w:r>
              <w:rPr>
                <w:spacing w:val="-9"/>
              </w:rPr>
              <w:t xml:space="preserve"> </w:t>
            </w:r>
            <w:r>
              <w:t>(Antti)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flags:</w:t>
            </w:r>
          </w:p>
          <w:p w14:paraId="1C710FA9" w14:textId="2E61E4A0" w:rsidR="00C473AA" w:rsidRDefault="00C473AA" w:rsidP="00FC489F">
            <w:pPr>
              <w:pStyle w:val="TableParagraph"/>
              <w:spacing w:before="108" w:line="240" w:lineRule="auto"/>
              <w:ind w:left="248"/>
            </w:pPr>
            <w:r>
              <w:t>R4-2506915:</w:t>
            </w:r>
            <w:r>
              <w:rPr>
                <w:spacing w:val="7"/>
              </w:rPr>
              <w:t xml:space="preserve"> </w:t>
            </w:r>
            <w:r>
              <w:t>This</w:t>
            </w:r>
            <w:r>
              <w:rPr>
                <w:spacing w:val="-10"/>
              </w:rPr>
              <w:t xml:space="preserve"> </w:t>
            </w:r>
            <w:r>
              <w:t>is</w:t>
            </w:r>
            <w:r>
              <w:rPr>
                <w:spacing w:val="-11"/>
              </w:rPr>
              <w:t xml:space="preserve"> </w:t>
            </w:r>
            <w:r w:rsidR="005544FE">
              <w:t>a valid</w:t>
            </w:r>
            <w:r>
              <w:rPr>
                <w:spacing w:val="-10"/>
              </w:rPr>
              <w:t xml:space="preserve"> </w:t>
            </w:r>
            <w:r>
              <w:t>point,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10"/>
              </w:rPr>
              <w:t xml:space="preserve"> </w:t>
            </w:r>
            <w:r>
              <w:t>could</w:t>
            </w:r>
            <w:r>
              <w:rPr>
                <w:spacing w:val="-11"/>
              </w:rPr>
              <w:t xml:space="preserve"> </w:t>
            </w:r>
            <w:r>
              <w:t>be</w:t>
            </w:r>
            <w:r>
              <w:rPr>
                <w:spacing w:val="-10"/>
              </w:rPr>
              <w:t xml:space="preserve"> </w:t>
            </w:r>
            <w:r>
              <w:t>discussed</w:t>
            </w:r>
            <w:r>
              <w:rPr>
                <w:spacing w:val="-11"/>
              </w:rPr>
              <w:t xml:space="preserve"> </w:t>
            </w:r>
            <w:r>
              <w:t>along</w:t>
            </w:r>
            <w:r>
              <w:rPr>
                <w:spacing w:val="-10"/>
              </w:rPr>
              <w:t xml:space="preserve"> </w:t>
            </w:r>
            <w:r>
              <w:t>with</w:t>
            </w:r>
            <w:r>
              <w:rPr>
                <w:spacing w:val="-10"/>
              </w:rPr>
              <w:t xml:space="preserve"> </w:t>
            </w:r>
            <w:r>
              <w:t>HPUE</w:t>
            </w:r>
            <w:r>
              <w:rPr>
                <w:spacing w:val="-11"/>
              </w:rPr>
              <w:t xml:space="preserve"> </w:t>
            </w:r>
            <w:r>
              <w:t>MSD</w:t>
            </w:r>
            <w:r>
              <w:rPr>
                <w:spacing w:val="-10"/>
              </w:rPr>
              <w:t xml:space="preserve"> </w:t>
            </w:r>
            <w:r>
              <w:t>before</w:t>
            </w:r>
            <w:r>
              <w:rPr>
                <w:spacing w:val="-11"/>
              </w:rPr>
              <w:t xml:space="preserve"> </w:t>
            </w:r>
            <w:r>
              <w:t>agreeing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anything</w:t>
            </w:r>
          </w:p>
        </w:tc>
      </w:tr>
      <w:tr w:rsidR="00C473AA" w14:paraId="047690E7" w14:textId="77777777" w:rsidTr="009C72E7">
        <w:trPr>
          <w:trHeight w:val="1305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14:paraId="1A80B446" w14:textId="77777777" w:rsidR="00C473AA" w:rsidRDefault="00C473AA" w:rsidP="00FC489F">
            <w:pPr>
              <w:pStyle w:val="TableParagraph"/>
              <w:spacing w:before="120" w:line="240" w:lineRule="auto"/>
              <w:ind w:left="138"/>
              <w:rPr>
                <w:b/>
              </w:rPr>
            </w:pPr>
            <w:r>
              <w:rPr>
                <w:b/>
                <w:spacing w:val="-2"/>
              </w:rPr>
              <w:t>2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VIVO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MOBILE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COMMUNICATION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IBER</w:t>
            </w:r>
          </w:p>
          <w:p w14:paraId="56909A26" w14:textId="5F39BDB4" w:rsidR="00C473AA" w:rsidRDefault="00C473AA" w:rsidP="00FC489F">
            <w:pPr>
              <w:pStyle w:val="TableParagraph"/>
              <w:spacing w:before="168" w:line="240" w:lineRule="auto"/>
              <w:ind w:left="248"/>
            </w:pPr>
            <w:r>
              <w:t>To</w:t>
            </w:r>
            <w:r>
              <w:rPr>
                <w:spacing w:val="-8"/>
              </w:rPr>
              <w:t xml:space="preserve"> </w:t>
            </w:r>
            <w:r>
              <w:t>simplify</w:t>
            </w:r>
            <w:r>
              <w:rPr>
                <w:spacing w:val="-8"/>
              </w:rPr>
              <w:t xml:space="preserve"> </w:t>
            </w:r>
            <w:r>
              <w:t>MSD,</w:t>
            </w:r>
            <w:r>
              <w:rPr>
                <w:spacing w:val="-8"/>
              </w:rPr>
              <w:t xml:space="preserve"> </w:t>
            </w:r>
            <w:r w:rsidR="005544FE">
              <w:t>approach</w:t>
            </w:r>
            <w:r>
              <w:rPr>
                <w:spacing w:val="-8"/>
              </w:rPr>
              <w:t xml:space="preserve"> </w:t>
            </w:r>
            <w:r>
              <w:t>1</w:t>
            </w:r>
            <w:r>
              <w:rPr>
                <w:spacing w:val="-8"/>
              </w:rPr>
              <w:t xml:space="preserve"> </w:t>
            </w:r>
            <w:r>
              <w:t>is</w:t>
            </w:r>
            <w:r>
              <w:rPr>
                <w:spacing w:val="-8"/>
              </w:rPr>
              <w:t xml:space="preserve"> </w:t>
            </w:r>
            <w:r w:rsidR="005544FE">
              <w:rPr>
                <w:spacing w:val="-2"/>
              </w:rPr>
              <w:t>preferred</w:t>
            </w:r>
            <w:r>
              <w:rPr>
                <w:spacing w:val="-2"/>
              </w:rPr>
              <w:t>.</w:t>
            </w:r>
          </w:p>
        </w:tc>
      </w:tr>
      <w:tr w:rsidR="00C473AA" w14:paraId="19421BF0" w14:textId="77777777" w:rsidTr="009C72E7">
        <w:trPr>
          <w:trHeight w:val="1244"/>
        </w:trPr>
        <w:tc>
          <w:tcPr>
            <w:tcW w:w="9614" w:type="dxa"/>
            <w:tcBorders>
              <w:top w:val="single" w:sz="4" w:space="0" w:color="000000"/>
              <w:bottom w:val="single" w:sz="4" w:space="0" w:color="000000"/>
            </w:tcBorders>
          </w:tcPr>
          <w:p w14:paraId="53A1B360" w14:textId="77777777" w:rsidR="00C473AA" w:rsidRDefault="00C473AA" w:rsidP="00FC489F">
            <w:pPr>
              <w:pStyle w:val="TableParagraph"/>
              <w:spacing w:before="124" w:line="240" w:lineRule="auto"/>
              <w:ind w:left="138"/>
              <w:rPr>
                <w:b/>
              </w:rPr>
            </w:pPr>
            <w:r>
              <w:rPr>
                <w:b/>
              </w:rPr>
              <w:t>3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Skyworks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Solutions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Inc.</w:t>
            </w:r>
          </w:p>
          <w:p w14:paraId="7D6B5252" w14:textId="38B8DB90" w:rsidR="00C473AA" w:rsidRDefault="00C473AA" w:rsidP="00FC489F">
            <w:pPr>
              <w:pStyle w:val="TableParagraph"/>
              <w:spacing w:before="168" w:line="256" w:lineRule="auto"/>
              <w:ind w:left="248"/>
            </w:pPr>
            <w:r>
              <w:rPr>
                <w:spacing w:val="-2"/>
              </w:rPr>
              <w:t>Skyworks:</w:t>
            </w:r>
            <w:r>
              <w:rPr>
                <w:spacing w:val="16"/>
              </w:rPr>
              <w:t xml:space="preserve"> </w:t>
            </w:r>
            <w:proofErr w:type="gramStart"/>
            <w:r>
              <w:rPr>
                <w:spacing w:val="-2"/>
              </w:rPr>
              <w:t>Similar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to</w:t>
            </w:r>
            <w:proofErr w:type="gramEnd"/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Qualcomm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comment,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we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would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need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to</w:t>
            </w:r>
            <w:r>
              <w:rPr>
                <w:spacing w:val="-10"/>
              </w:rPr>
              <w:t xml:space="preserve"> </w:t>
            </w:r>
            <w:r w:rsidR="005544FE">
              <w:rPr>
                <w:spacing w:val="-2"/>
              </w:rPr>
              <w:t>check</w:t>
            </w:r>
            <w:r>
              <w:rPr>
                <w:spacing w:val="16"/>
              </w:rPr>
              <w:t xml:space="preserve"> </w:t>
            </w:r>
            <w:r>
              <w:rPr>
                <w:spacing w:val="-2"/>
              </w:rPr>
              <w:t>as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our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view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26dBm+26dBm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 xml:space="preserve">PC1.5 </w:t>
            </w:r>
            <w:r>
              <w:t>can easily be derived from 23dBm+23dBm PC2 as the PAs are at the same back-off</w:t>
            </w:r>
          </w:p>
        </w:tc>
      </w:tr>
      <w:tr w:rsidR="009C72E7" w14:paraId="1FFD6E59" w14:textId="77777777" w:rsidTr="009C72E7">
        <w:trPr>
          <w:trHeight w:val="1122"/>
        </w:trPr>
        <w:tc>
          <w:tcPr>
            <w:tcW w:w="9614" w:type="dxa"/>
            <w:tcBorders>
              <w:top w:val="nil"/>
              <w:bottom w:val="single" w:sz="4" w:space="0" w:color="000000"/>
            </w:tcBorders>
          </w:tcPr>
          <w:p w14:paraId="76E8EB25" w14:textId="190896E1" w:rsidR="009C72E7" w:rsidRDefault="009C72E7" w:rsidP="009C72E7">
            <w:pPr>
              <w:pStyle w:val="TableParagraph"/>
              <w:spacing w:before="118" w:line="240" w:lineRule="auto"/>
              <w:ind w:left="138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4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Samsung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Electronics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5"/>
              </w:rPr>
              <w:t>Co.</w:t>
            </w:r>
          </w:p>
          <w:p w14:paraId="4B233036" w14:textId="77777777" w:rsidR="009C72E7" w:rsidRDefault="009C72E7" w:rsidP="00FC489F">
            <w:pPr>
              <w:pStyle w:val="TableParagraph"/>
              <w:spacing w:line="343" w:lineRule="auto"/>
              <w:ind w:left="248"/>
            </w:pPr>
            <w:r>
              <w:rPr>
                <w:spacing w:val="-2"/>
              </w:rPr>
              <w:t>Samsung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Tina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flag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R4-2506915(OPPO)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which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our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understanding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is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companion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paper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for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 xml:space="preserve">R4-2506914. </w:t>
            </w:r>
            <w:r>
              <w:t>Same comment as for R4-2506914.</w:t>
            </w:r>
          </w:p>
        </w:tc>
      </w:tr>
    </w:tbl>
    <w:p w14:paraId="18367B50" w14:textId="77777777" w:rsidR="00C473AA" w:rsidRDefault="00C473AA" w:rsidP="00C473AA"/>
    <w:p w14:paraId="0B5ED3AD" w14:textId="6AC130B6" w:rsidR="00AF4915" w:rsidRPr="00A77095" w:rsidRDefault="00AF4915" w:rsidP="00AF4915">
      <w:pPr>
        <w:spacing w:after="120"/>
        <w:rPr>
          <w:color w:val="0070C0"/>
          <w:szCs w:val="24"/>
          <w:lang w:val="en-US" w:eastAsia="zh-CN"/>
        </w:rPr>
      </w:pPr>
    </w:p>
    <w:p w14:paraId="3945BF7B" w14:textId="77777777" w:rsidR="00BE0382" w:rsidRPr="00483076" w:rsidRDefault="00BE0382" w:rsidP="00BE0382">
      <w:pPr>
        <w:pStyle w:val="ListParagraph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color w:val="0070C0"/>
          <w:szCs w:val="24"/>
          <w:lang w:eastAsia="zh-CN"/>
        </w:rPr>
      </w:pPr>
    </w:p>
    <w:p w14:paraId="46BC536F" w14:textId="77777777" w:rsidR="00382022" w:rsidRPr="00382022" w:rsidRDefault="00382022" w:rsidP="00382022">
      <w:pPr>
        <w:spacing w:after="120"/>
        <w:rPr>
          <w:color w:val="0070C0"/>
          <w:szCs w:val="24"/>
          <w:lang w:eastAsia="zh-CN"/>
        </w:rPr>
      </w:pPr>
    </w:p>
    <w:sectPr w:rsidR="00382022" w:rsidRPr="0038202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C82B5" w14:textId="77777777" w:rsidR="00A72A37" w:rsidRDefault="00A72A37">
      <w:pPr>
        <w:spacing w:after="0"/>
      </w:pPr>
      <w:r>
        <w:separator/>
      </w:r>
    </w:p>
  </w:endnote>
  <w:endnote w:type="continuationSeparator" w:id="0">
    <w:p w14:paraId="6EB85F3A" w14:textId="77777777" w:rsidR="00A72A37" w:rsidRDefault="00A72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E74E0" w14:textId="77777777" w:rsidR="00196D37" w:rsidRDefault="00196D37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DC32A28" wp14:editId="03351128">
              <wp:simplePos x="0" y="0"/>
              <wp:positionH relativeFrom="page">
                <wp:posOffset>3707269</wp:posOffset>
              </wp:positionH>
              <wp:positionV relativeFrom="page">
                <wp:posOffset>10195836</wp:posOffset>
              </wp:positionV>
              <wp:extent cx="158750" cy="17907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8750" cy="179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6384C58" w14:textId="77777777" w:rsidR="00196D37" w:rsidRDefault="00196D37">
                          <w:pPr>
                            <w:pStyle w:val="H6"/>
                            <w:spacing w:before="9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2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C32A28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291.9pt;margin-top:802.8pt;width:12.5pt;height:14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" filled="f" stroked="f">
              <v:textbox inset="0,0,0,0">
                <w:txbxContent>
                  <w:p w14:paraId="06384C58" w14:textId="77777777" w:rsidR="00196D37" w:rsidRDefault="00196D37">
                    <w:pPr>
                      <w:pStyle w:val="H6"/>
                      <w:spacing w:before="9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2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704D9" w14:textId="77777777" w:rsidR="00A72A37" w:rsidRDefault="00A72A37">
      <w:pPr>
        <w:spacing w:after="0"/>
      </w:pPr>
      <w:r>
        <w:separator/>
      </w:r>
    </w:p>
  </w:footnote>
  <w:footnote w:type="continuationSeparator" w:id="0">
    <w:p w14:paraId="62B8F1BB" w14:textId="77777777" w:rsidR="00A72A37" w:rsidRDefault="00A72A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333C" w14:textId="7D0A3BF7" w:rsidR="00196D37" w:rsidRDefault="00196D37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" w15:restartNumberingAfterBreak="0">
    <w:nsid w:val="240039E3"/>
    <w:multiLevelType w:val="hybridMultilevel"/>
    <w:tmpl w:val="F3D4C9D6"/>
    <w:lvl w:ilvl="0" w:tplc="013C9A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F10DD5"/>
    <w:multiLevelType w:val="hybridMultilevel"/>
    <w:tmpl w:val="C69AAFD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4" w15:restartNumberingAfterBreak="0">
    <w:nsid w:val="3CBC2DEF"/>
    <w:multiLevelType w:val="hybridMultilevel"/>
    <w:tmpl w:val="BC8E1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F701B2"/>
    <w:multiLevelType w:val="hybridMultilevel"/>
    <w:tmpl w:val="CD42F2E8"/>
    <w:lvl w:ilvl="0" w:tplc="D44C139C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D6FD1"/>
    <w:multiLevelType w:val="hybridMultilevel"/>
    <w:tmpl w:val="18CA7B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C2B2658"/>
    <w:multiLevelType w:val="multilevel"/>
    <w:tmpl w:val="7488E6D6"/>
    <w:lvl w:ilvl="0">
      <w:start w:val="1"/>
      <w:numFmt w:val="decimal"/>
      <w:lvlText w:val="%1"/>
      <w:lvlJc w:val="left"/>
      <w:pPr>
        <w:ind w:left="1275" w:hanging="1134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75" w:hanging="11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•"/>
      <w:lvlJc w:val="left"/>
      <w:pPr>
        <w:ind w:left="3093" w:hanging="1134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4000" w:hanging="1134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907" w:hanging="1134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813" w:hanging="113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720" w:hanging="113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627" w:hanging="113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534" w:hanging="1134"/>
      </w:pPr>
      <w:rPr>
        <w:rFonts w:hint="default"/>
        <w:lang w:val="en-US" w:eastAsia="en-US" w:bidi="ar-SA"/>
      </w:rPr>
    </w:lvl>
  </w:abstractNum>
  <w:abstractNum w:abstractNumId="9" w15:restartNumberingAfterBreak="0">
    <w:nsid w:val="5D7E656B"/>
    <w:multiLevelType w:val="hybridMultilevel"/>
    <w:tmpl w:val="FE908BA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F005774"/>
    <w:multiLevelType w:val="hybridMultilevel"/>
    <w:tmpl w:val="79008E1E"/>
    <w:lvl w:ilvl="0" w:tplc="BA805C74">
      <w:start w:val="1"/>
      <w:numFmt w:val="bullet"/>
      <w:lvlText w:val="•"/>
      <w:lvlJc w:val="left"/>
      <w:pPr>
        <w:ind w:left="440" w:hanging="44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76672497"/>
    <w:multiLevelType w:val="hybridMultilevel"/>
    <w:tmpl w:val="DE227DEC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BB3F84"/>
    <w:multiLevelType w:val="hybridMultilevel"/>
    <w:tmpl w:val="C422C0A4"/>
    <w:lvl w:ilvl="0" w:tplc="094C00CC">
      <w:numFmt w:val="bullet"/>
      <w:lvlText w:val="●"/>
      <w:lvlJc w:val="left"/>
      <w:pPr>
        <w:ind w:left="687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1" w:tplc="EBB07552">
      <w:numFmt w:val="bullet"/>
      <w:lvlText w:val="○"/>
      <w:lvlJc w:val="left"/>
      <w:pPr>
        <w:ind w:left="116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2" w:tplc="25E427BE">
      <w:numFmt w:val="bullet"/>
      <w:lvlText w:val="•"/>
      <w:lvlJc w:val="left"/>
      <w:pPr>
        <w:ind w:left="2180" w:hanging="214"/>
      </w:pPr>
      <w:rPr>
        <w:rFonts w:hint="default"/>
        <w:lang w:val="en-US" w:eastAsia="en-US" w:bidi="ar-SA"/>
      </w:rPr>
    </w:lvl>
    <w:lvl w:ilvl="3" w:tplc="0996FC50">
      <w:numFmt w:val="bullet"/>
      <w:lvlText w:val="•"/>
      <w:lvlJc w:val="left"/>
      <w:pPr>
        <w:ind w:left="3201" w:hanging="214"/>
      </w:pPr>
      <w:rPr>
        <w:rFonts w:hint="default"/>
        <w:lang w:val="en-US" w:eastAsia="en-US" w:bidi="ar-SA"/>
      </w:rPr>
    </w:lvl>
    <w:lvl w:ilvl="4" w:tplc="0EF63020">
      <w:numFmt w:val="bullet"/>
      <w:lvlText w:val="•"/>
      <w:lvlJc w:val="left"/>
      <w:pPr>
        <w:ind w:left="4222" w:hanging="214"/>
      </w:pPr>
      <w:rPr>
        <w:rFonts w:hint="default"/>
        <w:lang w:val="en-US" w:eastAsia="en-US" w:bidi="ar-SA"/>
      </w:rPr>
    </w:lvl>
    <w:lvl w:ilvl="5" w:tplc="B68ED67C">
      <w:numFmt w:val="bullet"/>
      <w:lvlText w:val="•"/>
      <w:lvlJc w:val="left"/>
      <w:pPr>
        <w:ind w:left="5243" w:hanging="214"/>
      </w:pPr>
      <w:rPr>
        <w:rFonts w:hint="default"/>
        <w:lang w:val="en-US" w:eastAsia="en-US" w:bidi="ar-SA"/>
      </w:rPr>
    </w:lvl>
    <w:lvl w:ilvl="6" w:tplc="E116C8B4">
      <w:numFmt w:val="bullet"/>
      <w:lvlText w:val="•"/>
      <w:lvlJc w:val="left"/>
      <w:pPr>
        <w:ind w:left="6264" w:hanging="214"/>
      </w:pPr>
      <w:rPr>
        <w:rFonts w:hint="default"/>
        <w:lang w:val="en-US" w:eastAsia="en-US" w:bidi="ar-SA"/>
      </w:rPr>
    </w:lvl>
    <w:lvl w:ilvl="7" w:tplc="3E40A946">
      <w:numFmt w:val="bullet"/>
      <w:lvlText w:val="•"/>
      <w:lvlJc w:val="left"/>
      <w:pPr>
        <w:ind w:left="7285" w:hanging="214"/>
      </w:pPr>
      <w:rPr>
        <w:rFonts w:hint="default"/>
        <w:lang w:val="en-US" w:eastAsia="en-US" w:bidi="ar-SA"/>
      </w:rPr>
    </w:lvl>
    <w:lvl w:ilvl="8" w:tplc="4B706B86">
      <w:numFmt w:val="bullet"/>
      <w:lvlText w:val="•"/>
      <w:lvlJc w:val="left"/>
      <w:pPr>
        <w:ind w:left="8305" w:hanging="214"/>
      </w:pPr>
      <w:rPr>
        <w:rFonts w:hint="default"/>
        <w:lang w:val="en-US" w:eastAsia="en-US" w:bidi="ar-SA"/>
      </w:rPr>
    </w:lvl>
  </w:abstractNum>
  <w:num w:numId="1" w16cid:durableId="1348212901">
    <w:abstractNumId w:val="3"/>
  </w:num>
  <w:num w:numId="2" w16cid:durableId="371736640">
    <w:abstractNumId w:val="7"/>
  </w:num>
  <w:num w:numId="3" w16cid:durableId="337200570">
    <w:abstractNumId w:val="2"/>
  </w:num>
  <w:num w:numId="4" w16cid:durableId="107742210">
    <w:abstractNumId w:val="9"/>
  </w:num>
  <w:num w:numId="5" w16cid:durableId="10761144">
    <w:abstractNumId w:val="10"/>
  </w:num>
  <w:num w:numId="6" w16cid:durableId="479224814">
    <w:abstractNumId w:val="3"/>
  </w:num>
  <w:num w:numId="7" w16cid:durableId="44761965">
    <w:abstractNumId w:val="0"/>
  </w:num>
  <w:num w:numId="8" w16cid:durableId="1716198842">
    <w:abstractNumId w:val="1"/>
  </w:num>
  <w:num w:numId="9" w16cid:durableId="1370304964">
    <w:abstractNumId w:val="7"/>
  </w:num>
  <w:num w:numId="10" w16cid:durableId="27217062">
    <w:abstractNumId w:val="4"/>
  </w:num>
  <w:num w:numId="11" w16cid:durableId="1855992905">
    <w:abstractNumId w:val="5"/>
  </w:num>
  <w:num w:numId="12" w16cid:durableId="1644386232">
    <w:abstractNumId w:val="11"/>
  </w:num>
  <w:num w:numId="13" w16cid:durableId="217206150">
    <w:abstractNumId w:val="6"/>
  </w:num>
  <w:num w:numId="14" w16cid:durableId="856309197">
    <w:abstractNumId w:val="3"/>
  </w:num>
  <w:num w:numId="15" w16cid:durableId="229317740">
    <w:abstractNumId w:val="8"/>
  </w:num>
  <w:num w:numId="16" w16cid:durableId="10339665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B6F"/>
    <w:rsid w:val="0000223C"/>
    <w:rsid w:val="00004165"/>
    <w:rsid w:val="00010F90"/>
    <w:rsid w:val="00014F4A"/>
    <w:rsid w:val="00017960"/>
    <w:rsid w:val="00020C56"/>
    <w:rsid w:val="0002198B"/>
    <w:rsid w:val="00026ACC"/>
    <w:rsid w:val="0003171D"/>
    <w:rsid w:val="00031C1D"/>
    <w:rsid w:val="00035C50"/>
    <w:rsid w:val="0003644A"/>
    <w:rsid w:val="000457A1"/>
    <w:rsid w:val="000462EF"/>
    <w:rsid w:val="00050001"/>
    <w:rsid w:val="0005148F"/>
    <w:rsid w:val="00052041"/>
    <w:rsid w:val="0005326A"/>
    <w:rsid w:val="00055E62"/>
    <w:rsid w:val="0006266D"/>
    <w:rsid w:val="00065506"/>
    <w:rsid w:val="00065EC9"/>
    <w:rsid w:val="000727A0"/>
    <w:rsid w:val="0007382E"/>
    <w:rsid w:val="00074627"/>
    <w:rsid w:val="000766E1"/>
    <w:rsid w:val="00076ABC"/>
    <w:rsid w:val="00077FF6"/>
    <w:rsid w:val="00080D82"/>
    <w:rsid w:val="00081692"/>
    <w:rsid w:val="00082C46"/>
    <w:rsid w:val="0008535C"/>
    <w:rsid w:val="00085A0E"/>
    <w:rsid w:val="00087548"/>
    <w:rsid w:val="00091CD5"/>
    <w:rsid w:val="00093E7E"/>
    <w:rsid w:val="00094AD5"/>
    <w:rsid w:val="000A10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B555B"/>
    <w:rsid w:val="000C23EB"/>
    <w:rsid w:val="000C2553"/>
    <w:rsid w:val="000C38C3"/>
    <w:rsid w:val="000C4549"/>
    <w:rsid w:val="000C4D73"/>
    <w:rsid w:val="000D09FD"/>
    <w:rsid w:val="000D19DE"/>
    <w:rsid w:val="000D44FB"/>
    <w:rsid w:val="000D574B"/>
    <w:rsid w:val="000D6CFC"/>
    <w:rsid w:val="000D7509"/>
    <w:rsid w:val="000D7CDD"/>
    <w:rsid w:val="000E537B"/>
    <w:rsid w:val="000E56E4"/>
    <w:rsid w:val="000E57D0"/>
    <w:rsid w:val="000E7858"/>
    <w:rsid w:val="000E7FD9"/>
    <w:rsid w:val="000F0ADC"/>
    <w:rsid w:val="000F2ECB"/>
    <w:rsid w:val="000F39CA"/>
    <w:rsid w:val="000F4ABE"/>
    <w:rsid w:val="001015B4"/>
    <w:rsid w:val="00103452"/>
    <w:rsid w:val="001034C3"/>
    <w:rsid w:val="001072A3"/>
    <w:rsid w:val="00107927"/>
    <w:rsid w:val="00110E26"/>
    <w:rsid w:val="00111321"/>
    <w:rsid w:val="001128E7"/>
    <w:rsid w:val="001136C5"/>
    <w:rsid w:val="00115D90"/>
    <w:rsid w:val="001171BC"/>
    <w:rsid w:val="00117BD6"/>
    <w:rsid w:val="001206C2"/>
    <w:rsid w:val="00121978"/>
    <w:rsid w:val="00123074"/>
    <w:rsid w:val="00123422"/>
    <w:rsid w:val="0012395D"/>
    <w:rsid w:val="00124B6A"/>
    <w:rsid w:val="00125D1D"/>
    <w:rsid w:val="00130462"/>
    <w:rsid w:val="00132A29"/>
    <w:rsid w:val="0013363E"/>
    <w:rsid w:val="001342E2"/>
    <w:rsid w:val="00134871"/>
    <w:rsid w:val="00136D4C"/>
    <w:rsid w:val="00142538"/>
    <w:rsid w:val="00142BB9"/>
    <w:rsid w:val="00143FAB"/>
    <w:rsid w:val="00144F96"/>
    <w:rsid w:val="00151EAC"/>
    <w:rsid w:val="00152B9B"/>
    <w:rsid w:val="00153528"/>
    <w:rsid w:val="00154E68"/>
    <w:rsid w:val="00157DEC"/>
    <w:rsid w:val="00162548"/>
    <w:rsid w:val="0016517A"/>
    <w:rsid w:val="001667A3"/>
    <w:rsid w:val="00166B0B"/>
    <w:rsid w:val="001672A4"/>
    <w:rsid w:val="001675EA"/>
    <w:rsid w:val="00167A0E"/>
    <w:rsid w:val="00172183"/>
    <w:rsid w:val="001751AB"/>
    <w:rsid w:val="00175A3F"/>
    <w:rsid w:val="0017710E"/>
    <w:rsid w:val="00180E09"/>
    <w:rsid w:val="00183D4C"/>
    <w:rsid w:val="00183F6D"/>
    <w:rsid w:val="0018670E"/>
    <w:rsid w:val="001869A6"/>
    <w:rsid w:val="001872A4"/>
    <w:rsid w:val="0019219A"/>
    <w:rsid w:val="00195077"/>
    <w:rsid w:val="00196D37"/>
    <w:rsid w:val="001A033F"/>
    <w:rsid w:val="001A08AA"/>
    <w:rsid w:val="001A0981"/>
    <w:rsid w:val="001A546C"/>
    <w:rsid w:val="001A59CB"/>
    <w:rsid w:val="001B5C8B"/>
    <w:rsid w:val="001B7991"/>
    <w:rsid w:val="001C135E"/>
    <w:rsid w:val="001C1409"/>
    <w:rsid w:val="001C2AE6"/>
    <w:rsid w:val="001C4A89"/>
    <w:rsid w:val="001C6177"/>
    <w:rsid w:val="001C638F"/>
    <w:rsid w:val="001D0363"/>
    <w:rsid w:val="001D0FCD"/>
    <w:rsid w:val="001D12B4"/>
    <w:rsid w:val="001D1B07"/>
    <w:rsid w:val="001D28F5"/>
    <w:rsid w:val="001D55F4"/>
    <w:rsid w:val="001D7D94"/>
    <w:rsid w:val="001E0A28"/>
    <w:rsid w:val="001E1B05"/>
    <w:rsid w:val="001E4062"/>
    <w:rsid w:val="001E4218"/>
    <w:rsid w:val="001E6C4D"/>
    <w:rsid w:val="001E767D"/>
    <w:rsid w:val="001F0B20"/>
    <w:rsid w:val="001F37A8"/>
    <w:rsid w:val="001F45B6"/>
    <w:rsid w:val="001F7B2F"/>
    <w:rsid w:val="00200A62"/>
    <w:rsid w:val="00203740"/>
    <w:rsid w:val="00206732"/>
    <w:rsid w:val="00206DBE"/>
    <w:rsid w:val="0021175F"/>
    <w:rsid w:val="002138EA"/>
    <w:rsid w:val="002139EA"/>
    <w:rsid w:val="00213F84"/>
    <w:rsid w:val="00214FBD"/>
    <w:rsid w:val="002151BE"/>
    <w:rsid w:val="002151F2"/>
    <w:rsid w:val="00221E08"/>
    <w:rsid w:val="00222897"/>
    <w:rsid w:val="00222B0C"/>
    <w:rsid w:val="002234D0"/>
    <w:rsid w:val="002262D7"/>
    <w:rsid w:val="00235394"/>
    <w:rsid w:val="00235577"/>
    <w:rsid w:val="002371B2"/>
    <w:rsid w:val="0023773F"/>
    <w:rsid w:val="002435CA"/>
    <w:rsid w:val="00243A26"/>
    <w:rsid w:val="00243C65"/>
    <w:rsid w:val="0024469F"/>
    <w:rsid w:val="00250B5B"/>
    <w:rsid w:val="00252C18"/>
    <w:rsid w:val="00252DB8"/>
    <w:rsid w:val="002537BC"/>
    <w:rsid w:val="00255C08"/>
    <w:rsid w:val="00255C58"/>
    <w:rsid w:val="0025773B"/>
    <w:rsid w:val="00260EC7"/>
    <w:rsid w:val="00261539"/>
    <w:rsid w:val="0026179F"/>
    <w:rsid w:val="0026202E"/>
    <w:rsid w:val="002666AE"/>
    <w:rsid w:val="00274E1A"/>
    <w:rsid w:val="00274E25"/>
    <w:rsid w:val="00277394"/>
    <w:rsid w:val="002775B1"/>
    <w:rsid w:val="002775B9"/>
    <w:rsid w:val="002801ED"/>
    <w:rsid w:val="002801FB"/>
    <w:rsid w:val="002811C4"/>
    <w:rsid w:val="00282213"/>
    <w:rsid w:val="0028392B"/>
    <w:rsid w:val="00284016"/>
    <w:rsid w:val="002858BF"/>
    <w:rsid w:val="00287DBB"/>
    <w:rsid w:val="00290010"/>
    <w:rsid w:val="002939AF"/>
    <w:rsid w:val="00294491"/>
    <w:rsid w:val="002946E9"/>
    <w:rsid w:val="00294BDE"/>
    <w:rsid w:val="0029658A"/>
    <w:rsid w:val="002A0198"/>
    <w:rsid w:val="002A0CED"/>
    <w:rsid w:val="002A4CD0"/>
    <w:rsid w:val="002A5EB0"/>
    <w:rsid w:val="002A7DA6"/>
    <w:rsid w:val="002B0BCB"/>
    <w:rsid w:val="002B23B8"/>
    <w:rsid w:val="002B516C"/>
    <w:rsid w:val="002B5E1D"/>
    <w:rsid w:val="002B60C1"/>
    <w:rsid w:val="002B72A1"/>
    <w:rsid w:val="002B7474"/>
    <w:rsid w:val="002C4B52"/>
    <w:rsid w:val="002C5A6F"/>
    <w:rsid w:val="002C7DF8"/>
    <w:rsid w:val="002D03E5"/>
    <w:rsid w:val="002D36EB"/>
    <w:rsid w:val="002D56BF"/>
    <w:rsid w:val="002D6BDF"/>
    <w:rsid w:val="002E2CE9"/>
    <w:rsid w:val="002E3904"/>
    <w:rsid w:val="002E3BF7"/>
    <w:rsid w:val="002E403E"/>
    <w:rsid w:val="002E4C74"/>
    <w:rsid w:val="002E51EA"/>
    <w:rsid w:val="002F112B"/>
    <w:rsid w:val="002F158C"/>
    <w:rsid w:val="002F4093"/>
    <w:rsid w:val="002F5636"/>
    <w:rsid w:val="003022A5"/>
    <w:rsid w:val="00307E51"/>
    <w:rsid w:val="00311363"/>
    <w:rsid w:val="00315867"/>
    <w:rsid w:val="00317CB7"/>
    <w:rsid w:val="00321150"/>
    <w:rsid w:val="00325BA0"/>
    <w:rsid w:val="003260D7"/>
    <w:rsid w:val="0033052D"/>
    <w:rsid w:val="00336697"/>
    <w:rsid w:val="0033775B"/>
    <w:rsid w:val="003407E2"/>
    <w:rsid w:val="003418CB"/>
    <w:rsid w:val="00343C9A"/>
    <w:rsid w:val="00352BAF"/>
    <w:rsid w:val="003533C7"/>
    <w:rsid w:val="00355873"/>
    <w:rsid w:val="0035660F"/>
    <w:rsid w:val="00360E8B"/>
    <w:rsid w:val="003628B9"/>
    <w:rsid w:val="00362D8F"/>
    <w:rsid w:val="00367724"/>
    <w:rsid w:val="00367C37"/>
    <w:rsid w:val="003710BA"/>
    <w:rsid w:val="003770F6"/>
    <w:rsid w:val="00382022"/>
    <w:rsid w:val="00383E37"/>
    <w:rsid w:val="003864E5"/>
    <w:rsid w:val="00387C1F"/>
    <w:rsid w:val="00393042"/>
    <w:rsid w:val="00394AD5"/>
    <w:rsid w:val="0039642D"/>
    <w:rsid w:val="003A02AF"/>
    <w:rsid w:val="003A2E40"/>
    <w:rsid w:val="003A3739"/>
    <w:rsid w:val="003B0158"/>
    <w:rsid w:val="003B40B6"/>
    <w:rsid w:val="003B43E2"/>
    <w:rsid w:val="003B56DB"/>
    <w:rsid w:val="003B755E"/>
    <w:rsid w:val="003C228E"/>
    <w:rsid w:val="003C51E7"/>
    <w:rsid w:val="003C6893"/>
    <w:rsid w:val="003C6DE2"/>
    <w:rsid w:val="003C6EB8"/>
    <w:rsid w:val="003D1EFD"/>
    <w:rsid w:val="003D28BF"/>
    <w:rsid w:val="003D4215"/>
    <w:rsid w:val="003D4C47"/>
    <w:rsid w:val="003D7719"/>
    <w:rsid w:val="003E390C"/>
    <w:rsid w:val="003E40EE"/>
    <w:rsid w:val="003E5DA6"/>
    <w:rsid w:val="003E73C6"/>
    <w:rsid w:val="003F1C1B"/>
    <w:rsid w:val="003F3A2F"/>
    <w:rsid w:val="003F791B"/>
    <w:rsid w:val="00401144"/>
    <w:rsid w:val="00403612"/>
    <w:rsid w:val="00404831"/>
    <w:rsid w:val="00405FEB"/>
    <w:rsid w:val="004066AF"/>
    <w:rsid w:val="004066CD"/>
    <w:rsid w:val="00407661"/>
    <w:rsid w:val="00410314"/>
    <w:rsid w:val="00412063"/>
    <w:rsid w:val="00412EB1"/>
    <w:rsid w:val="00413DDE"/>
    <w:rsid w:val="00414118"/>
    <w:rsid w:val="00416084"/>
    <w:rsid w:val="00416713"/>
    <w:rsid w:val="00420F50"/>
    <w:rsid w:val="00424F8C"/>
    <w:rsid w:val="00426275"/>
    <w:rsid w:val="004271BA"/>
    <w:rsid w:val="00430497"/>
    <w:rsid w:val="00430885"/>
    <w:rsid w:val="00430EA5"/>
    <w:rsid w:val="00434DC1"/>
    <w:rsid w:val="004350F4"/>
    <w:rsid w:val="004412A0"/>
    <w:rsid w:val="00442337"/>
    <w:rsid w:val="00442F2C"/>
    <w:rsid w:val="00443290"/>
    <w:rsid w:val="004448F5"/>
    <w:rsid w:val="00446408"/>
    <w:rsid w:val="004465B9"/>
    <w:rsid w:val="00446603"/>
    <w:rsid w:val="00450F27"/>
    <w:rsid w:val="004510E5"/>
    <w:rsid w:val="00455D68"/>
    <w:rsid w:val="00456A75"/>
    <w:rsid w:val="004577D5"/>
    <w:rsid w:val="00457FF7"/>
    <w:rsid w:val="00461E39"/>
    <w:rsid w:val="00462D3A"/>
    <w:rsid w:val="004633DE"/>
    <w:rsid w:val="00463521"/>
    <w:rsid w:val="00464F92"/>
    <w:rsid w:val="0047022B"/>
    <w:rsid w:val="00471125"/>
    <w:rsid w:val="004713D8"/>
    <w:rsid w:val="0047195C"/>
    <w:rsid w:val="0047375D"/>
    <w:rsid w:val="00473BA5"/>
    <w:rsid w:val="0047437A"/>
    <w:rsid w:val="0047452A"/>
    <w:rsid w:val="00475FA5"/>
    <w:rsid w:val="00480969"/>
    <w:rsid w:val="00480E42"/>
    <w:rsid w:val="00483076"/>
    <w:rsid w:val="004845F4"/>
    <w:rsid w:val="00484C5D"/>
    <w:rsid w:val="00484EF4"/>
    <w:rsid w:val="0048543E"/>
    <w:rsid w:val="004868C1"/>
    <w:rsid w:val="0048750F"/>
    <w:rsid w:val="00490597"/>
    <w:rsid w:val="004946B6"/>
    <w:rsid w:val="0049712A"/>
    <w:rsid w:val="004A17E9"/>
    <w:rsid w:val="004A1BC5"/>
    <w:rsid w:val="004A33BD"/>
    <w:rsid w:val="004A446B"/>
    <w:rsid w:val="004A495F"/>
    <w:rsid w:val="004A7544"/>
    <w:rsid w:val="004B6A5E"/>
    <w:rsid w:val="004B6B0F"/>
    <w:rsid w:val="004C1A2A"/>
    <w:rsid w:val="004C44AE"/>
    <w:rsid w:val="004C54E5"/>
    <w:rsid w:val="004C77E1"/>
    <w:rsid w:val="004C7DC8"/>
    <w:rsid w:val="004D21B0"/>
    <w:rsid w:val="004D5B97"/>
    <w:rsid w:val="004D737D"/>
    <w:rsid w:val="004E2659"/>
    <w:rsid w:val="004E39EE"/>
    <w:rsid w:val="004E475C"/>
    <w:rsid w:val="004E56E0"/>
    <w:rsid w:val="004E7329"/>
    <w:rsid w:val="004F2CB0"/>
    <w:rsid w:val="004F337C"/>
    <w:rsid w:val="004F711C"/>
    <w:rsid w:val="004F7C93"/>
    <w:rsid w:val="00500C48"/>
    <w:rsid w:val="005017F7"/>
    <w:rsid w:val="00501FA7"/>
    <w:rsid w:val="005034DC"/>
    <w:rsid w:val="00505BFA"/>
    <w:rsid w:val="005071B4"/>
    <w:rsid w:val="00507687"/>
    <w:rsid w:val="005117A9"/>
    <w:rsid w:val="00511F57"/>
    <w:rsid w:val="005143E9"/>
    <w:rsid w:val="00515CBE"/>
    <w:rsid w:val="00515E2B"/>
    <w:rsid w:val="005160BF"/>
    <w:rsid w:val="00522A7E"/>
    <w:rsid w:val="00522F20"/>
    <w:rsid w:val="00527C93"/>
    <w:rsid w:val="005308DB"/>
    <w:rsid w:val="00530A2E"/>
    <w:rsid w:val="00530A6C"/>
    <w:rsid w:val="00530FBE"/>
    <w:rsid w:val="00533159"/>
    <w:rsid w:val="005339DB"/>
    <w:rsid w:val="00534C89"/>
    <w:rsid w:val="0054053B"/>
    <w:rsid w:val="00541573"/>
    <w:rsid w:val="0054348A"/>
    <w:rsid w:val="00553780"/>
    <w:rsid w:val="005544FE"/>
    <w:rsid w:val="005575A5"/>
    <w:rsid w:val="00571777"/>
    <w:rsid w:val="00575F28"/>
    <w:rsid w:val="00580FF5"/>
    <w:rsid w:val="0058227A"/>
    <w:rsid w:val="0058519C"/>
    <w:rsid w:val="00585CB2"/>
    <w:rsid w:val="00590850"/>
    <w:rsid w:val="0059149A"/>
    <w:rsid w:val="005956EE"/>
    <w:rsid w:val="005A00E4"/>
    <w:rsid w:val="005A083E"/>
    <w:rsid w:val="005A0E6C"/>
    <w:rsid w:val="005A4E2C"/>
    <w:rsid w:val="005B32A2"/>
    <w:rsid w:val="005B4596"/>
    <w:rsid w:val="005B4802"/>
    <w:rsid w:val="005B534E"/>
    <w:rsid w:val="005C1EA6"/>
    <w:rsid w:val="005C58DC"/>
    <w:rsid w:val="005C6458"/>
    <w:rsid w:val="005C7A2D"/>
    <w:rsid w:val="005D0B99"/>
    <w:rsid w:val="005D308E"/>
    <w:rsid w:val="005D3A48"/>
    <w:rsid w:val="005D7AF8"/>
    <w:rsid w:val="005E17BF"/>
    <w:rsid w:val="005E2B37"/>
    <w:rsid w:val="005E366A"/>
    <w:rsid w:val="005E411F"/>
    <w:rsid w:val="005F2145"/>
    <w:rsid w:val="006016E1"/>
    <w:rsid w:val="00602571"/>
    <w:rsid w:val="0060278C"/>
    <w:rsid w:val="00602D27"/>
    <w:rsid w:val="0061207C"/>
    <w:rsid w:val="006144A1"/>
    <w:rsid w:val="00615EBB"/>
    <w:rsid w:val="00616096"/>
    <w:rsid w:val="006160A2"/>
    <w:rsid w:val="006173CA"/>
    <w:rsid w:val="00617C29"/>
    <w:rsid w:val="00625A6F"/>
    <w:rsid w:val="00626B05"/>
    <w:rsid w:val="006302AA"/>
    <w:rsid w:val="00632269"/>
    <w:rsid w:val="006363BD"/>
    <w:rsid w:val="006412DC"/>
    <w:rsid w:val="0064146C"/>
    <w:rsid w:val="006418C7"/>
    <w:rsid w:val="00642BC6"/>
    <w:rsid w:val="00644790"/>
    <w:rsid w:val="006501AF"/>
    <w:rsid w:val="00650DDE"/>
    <w:rsid w:val="00653BCF"/>
    <w:rsid w:val="0065505B"/>
    <w:rsid w:val="00655E38"/>
    <w:rsid w:val="0065663B"/>
    <w:rsid w:val="00656813"/>
    <w:rsid w:val="00661EC9"/>
    <w:rsid w:val="00665CF9"/>
    <w:rsid w:val="006670AC"/>
    <w:rsid w:val="00672307"/>
    <w:rsid w:val="006723F0"/>
    <w:rsid w:val="0067410A"/>
    <w:rsid w:val="006743B4"/>
    <w:rsid w:val="006808C6"/>
    <w:rsid w:val="00682668"/>
    <w:rsid w:val="006860B2"/>
    <w:rsid w:val="00692A68"/>
    <w:rsid w:val="00692EAB"/>
    <w:rsid w:val="006933C8"/>
    <w:rsid w:val="00695D85"/>
    <w:rsid w:val="006A30A2"/>
    <w:rsid w:val="006A5D92"/>
    <w:rsid w:val="006A6D23"/>
    <w:rsid w:val="006B25DE"/>
    <w:rsid w:val="006B314D"/>
    <w:rsid w:val="006B61DB"/>
    <w:rsid w:val="006B6DDB"/>
    <w:rsid w:val="006C0BD7"/>
    <w:rsid w:val="006C1C3B"/>
    <w:rsid w:val="006C24C3"/>
    <w:rsid w:val="006C4E43"/>
    <w:rsid w:val="006C643E"/>
    <w:rsid w:val="006D2932"/>
    <w:rsid w:val="006D3671"/>
    <w:rsid w:val="006D4176"/>
    <w:rsid w:val="006D482C"/>
    <w:rsid w:val="006E0A73"/>
    <w:rsid w:val="006E0FEE"/>
    <w:rsid w:val="006E1E4B"/>
    <w:rsid w:val="006E2E33"/>
    <w:rsid w:val="006E3DDA"/>
    <w:rsid w:val="006E529E"/>
    <w:rsid w:val="006E6C11"/>
    <w:rsid w:val="006F7A87"/>
    <w:rsid w:val="006F7C0C"/>
    <w:rsid w:val="00700755"/>
    <w:rsid w:val="00703C1B"/>
    <w:rsid w:val="00704783"/>
    <w:rsid w:val="00704A99"/>
    <w:rsid w:val="0070646B"/>
    <w:rsid w:val="007130A2"/>
    <w:rsid w:val="00715463"/>
    <w:rsid w:val="00721413"/>
    <w:rsid w:val="00722C6C"/>
    <w:rsid w:val="00725E4E"/>
    <w:rsid w:val="00730655"/>
    <w:rsid w:val="0073109C"/>
    <w:rsid w:val="00731D77"/>
    <w:rsid w:val="00732360"/>
    <w:rsid w:val="0073390A"/>
    <w:rsid w:val="00734E64"/>
    <w:rsid w:val="00736B37"/>
    <w:rsid w:val="00740A35"/>
    <w:rsid w:val="0074336A"/>
    <w:rsid w:val="007439F2"/>
    <w:rsid w:val="00746F25"/>
    <w:rsid w:val="007507D1"/>
    <w:rsid w:val="007520B4"/>
    <w:rsid w:val="00754C3F"/>
    <w:rsid w:val="00761916"/>
    <w:rsid w:val="00762000"/>
    <w:rsid w:val="00762C9A"/>
    <w:rsid w:val="00762FB6"/>
    <w:rsid w:val="0076417D"/>
    <w:rsid w:val="007655D5"/>
    <w:rsid w:val="00765ABD"/>
    <w:rsid w:val="007706B8"/>
    <w:rsid w:val="00771156"/>
    <w:rsid w:val="007763C1"/>
    <w:rsid w:val="00777531"/>
    <w:rsid w:val="00777E82"/>
    <w:rsid w:val="00781359"/>
    <w:rsid w:val="00782AAC"/>
    <w:rsid w:val="00784819"/>
    <w:rsid w:val="00786621"/>
    <w:rsid w:val="00786921"/>
    <w:rsid w:val="00795947"/>
    <w:rsid w:val="007A00AD"/>
    <w:rsid w:val="007A1EAA"/>
    <w:rsid w:val="007A3E5A"/>
    <w:rsid w:val="007A79FD"/>
    <w:rsid w:val="007B0B9D"/>
    <w:rsid w:val="007B26E3"/>
    <w:rsid w:val="007B3CF8"/>
    <w:rsid w:val="007B5A43"/>
    <w:rsid w:val="007B709B"/>
    <w:rsid w:val="007C1343"/>
    <w:rsid w:val="007C2FA9"/>
    <w:rsid w:val="007C5E79"/>
    <w:rsid w:val="007C5EF1"/>
    <w:rsid w:val="007C7746"/>
    <w:rsid w:val="007C7BF5"/>
    <w:rsid w:val="007C7DCB"/>
    <w:rsid w:val="007D08ED"/>
    <w:rsid w:val="007D19B7"/>
    <w:rsid w:val="007D2748"/>
    <w:rsid w:val="007D75E5"/>
    <w:rsid w:val="007D773E"/>
    <w:rsid w:val="007E066E"/>
    <w:rsid w:val="007E1356"/>
    <w:rsid w:val="007E20FC"/>
    <w:rsid w:val="007E2946"/>
    <w:rsid w:val="007E5D62"/>
    <w:rsid w:val="007E7062"/>
    <w:rsid w:val="007E7114"/>
    <w:rsid w:val="007F0E1E"/>
    <w:rsid w:val="007F29A7"/>
    <w:rsid w:val="007F53E4"/>
    <w:rsid w:val="008004B4"/>
    <w:rsid w:val="00805BE8"/>
    <w:rsid w:val="008069B5"/>
    <w:rsid w:val="00816078"/>
    <w:rsid w:val="008177E3"/>
    <w:rsid w:val="00823AA9"/>
    <w:rsid w:val="008255B9"/>
    <w:rsid w:val="00825CD8"/>
    <w:rsid w:val="00827324"/>
    <w:rsid w:val="00830644"/>
    <w:rsid w:val="0083443E"/>
    <w:rsid w:val="008355EA"/>
    <w:rsid w:val="00837458"/>
    <w:rsid w:val="00837AAE"/>
    <w:rsid w:val="008429AD"/>
    <w:rsid w:val="008429DB"/>
    <w:rsid w:val="0084353C"/>
    <w:rsid w:val="00844072"/>
    <w:rsid w:val="00847803"/>
    <w:rsid w:val="0085016D"/>
    <w:rsid w:val="00850587"/>
    <w:rsid w:val="00850C75"/>
    <w:rsid w:val="00850E39"/>
    <w:rsid w:val="0085477A"/>
    <w:rsid w:val="00855107"/>
    <w:rsid w:val="00855173"/>
    <w:rsid w:val="008557D9"/>
    <w:rsid w:val="00855BF7"/>
    <w:rsid w:val="00856214"/>
    <w:rsid w:val="00856C8A"/>
    <w:rsid w:val="00862089"/>
    <w:rsid w:val="00863D1A"/>
    <w:rsid w:val="00866D5B"/>
    <w:rsid w:val="00866FF5"/>
    <w:rsid w:val="00867634"/>
    <w:rsid w:val="00871B11"/>
    <w:rsid w:val="0087332D"/>
    <w:rsid w:val="00873E1F"/>
    <w:rsid w:val="00874C16"/>
    <w:rsid w:val="0087646E"/>
    <w:rsid w:val="00876968"/>
    <w:rsid w:val="008827C9"/>
    <w:rsid w:val="00886D1F"/>
    <w:rsid w:val="00891EE1"/>
    <w:rsid w:val="00893505"/>
    <w:rsid w:val="00893987"/>
    <w:rsid w:val="008963EF"/>
    <w:rsid w:val="0089688E"/>
    <w:rsid w:val="008A1494"/>
    <w:rsid w:val="008A1FBE"/>
    <w:rsid w:val="008A2C2D"/>
    <w:rsid w:val="008A4187"/>
    <w:rsid w:val="008B3194"/>
    <w:rsid w:val="008B5AE7"/>
    <w:rsid w:val="008C577D"/>
    <w:rsid w:val="008C60E9"/>
    <w:rsid w:val="008C68FB"/>
    <w:rsid w:val="008D1B7C"/>
    <w:rsid w:val="008D6657"/>
    <w:rsid w:val="008D68DD"/>
    <w:rsid w:val="008E1F60"/>
    <w:rsid w:val="008E1FBE"/>
    <w:rsid w:val="008E307E"/>
    <w:rsid w:val="008F4DD1"/>
    <w:rsid w:val="008F6056"/>
    <w:rsid w:val="009013A3"/>
    <w:rsid w:val="00901C72"/>
    <w:rsid w:val="00902C07"/>
    <w:rsid w:val="00903654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1938"/>
    <w:rsid w:val="0093276D"/>
    <w:rsid w:val="00933D12"/>
    <w:rsid w:val="00934B0F"/>
    <w:rsid w:val="00937065"/>
    <w:rsid w:val="00940285"/>
    <w:rsid w:val="009415B0"/>
    <w:rsid w:val="00942A55"/>
    <w:rsid w:val="00943FD5"/>
    <w:rsid w:val="0094636F"/>
    <w:rsid w:val="00946AC8"/>
    <w:rsid w:val="00947E7E"/>
    <w:rsid w:val="0095139A"/>
    <w:rsid w:val="00951ECC"/>
    <w:rsid w:val="00953E16"/>
    <w:rsid w:val="009542AC"/>
    <w:rsid w:val="00956385"/>
    <w:rsid w:val="00961BB2"/>
    <w:rsid w:val="00962108"/>
    <w:rsid w:val="00962200"/>
    <w:rsid w:val="009638D6"/>
    <w:rsid w:val="00966569"/>
    <w:rsid w:val="009670C9"/>
    <w:rsid w:val="00967AEB"/>
    <w:rsid w:val="0097205A"/>
    <w:rsid w:val="0097408E"/>
    <w:rsid w:val="00974BB2"/>
    <w:rsid w:val="00974FA7"/>
    <w:rsid w:val="009756E5"/>
    <w:rsid w:val="00977A8C"/>
    <w:rsid w:val="009803AB"/>
    <w:rsid w:val="009809FF"/>
    <w:rsid w:val="00983910"/>
    <w:rsid w:val="00984EEF"/>
    <w:rsid w:val="009932AC"/>
    <w:rsid w:val="00993853"/>
    <w:rsid w:val="00994351"/>
    <w:rsid w:val="0099463F"/>
    <w:rsid w:val="00996A8F"/>
    <w:rsid w:val="009A1093"/>
    <w:rsid w:val="009A1DBF"/>
    <w:rsid w:val="009A4C38"/>
    <w:rsid w:val="009A68E6"/>
    <w:rsid w:val="009A7598"/>
    <w:rsid w:val="009A7EA2"/>
    <w:rsid w:val="009B1DF8"/>
    <w:rsid w:val="009B3AE7"/>
    <w:rsid w:val="009B3D20"/>
    <w:rsid w:val="009B5418"/>
    <w:rsid w:val="009B61B4"/>
    <w:rsid w:val="009C0727"/>
    <w:rsid w:val="009C07A4"/>
    <w:rsid w:val="009C3C80"/>
    <w:rsid w:val="009C3D9B"/>
    <w:rsid w:val="009C3F81"/>
    <w:rsid w:val="009C492F"/>
    <w:rsid w:val="009C5A7E"/>
    <w:rsid w:val="009C60A8"/>
    <w:rsid w:val="009C72E7"/>
    <w:rsid w:val="009D2FF2"/>
    <w:rsid w:val="009D3226"/>
    <w:rsid w:val="009D3385"/>
    <w:rsid w:val="009D793C"/>
    <w:rsid w:val="009E16A9"/>
    <w:rsid w:val="009E2561"/>
    <w:rsid w:val="009E375F"/>
    <w:rsid w:val="009E39D4"/>
    <w:rsid w:val="009E3AEA"/>
    <w:rsid w:val="009E433B"/>
    <w:rsid w:val="009E497C"/>
    <w:rsid w:val="009E5401"/>
    <w:rsid w:val="009E6933"/>
    <w:rsid w:val="009E7172"/>
    <w:rsid w:val="009F1250"/>
    <w:rsid w:val="009F7DDE"/>
    <w:rsid w:val="00A01893"/>
    <w:rsid w:val="00A044C3"/>
    <w:rsid w:val="00A0758F"/>
    <w:rsid w:val="00A1570A"/>
    <w:rsid w:val="00A1632E"/>
    <w:rsid w:val="00A17866"/>
    <w:rsid w:val="00A211B4"/>
    <w:rsid w:val="00A21E74"/>
    <w:rsid w:val="00A223CF"/>
    <w:rsid w:val="00A2291C"/>
    <w:rsid w:val="00A33DDF"/>
    <w:rsid w:val="00A34547"/>
    <w:rsid w:val="00A376B7"/>
    <w:rsid w:val="00A40493"/>
    <w:rsid w:val="00A41BF5"/>
    <w:rsid w:val="00A4269C"/>
    <w:rsid w:val="00A44778"/>
    <w:rsid w:val="00A449F2"/>
    <w:rsid w:val="00A45026"/>
    <w:rsid w:val="00A469E7"/>
    <w:rsid w:val="00A52979"/>
    <w:rsid w:val="00A604A4"/>
    <w:rsid w:val="00A61099"/>
    <w:rsid w:val="00A616A5"/>
    <w:rsid w:val="00A61B7D"/>
    <w:rsid w:val="00A62343"/>
    <w:rsid w:val="00A625EE"/>
    <w:rsid w:val="00A6605B"/>
    <w:rsid w:val="00A66ADC"/>
    <w:rsid w:val="00A7147D"/>
    <w:rsid w:val="00A72A37"/>
    <w:rsid w:val="00A737F6"/>
    <w:rsid w:val="00A76F04"/>
    <w:rsid w:val="00A77095"/>
    <w:rsid w:val="00A81B15"/>
    <w:rsid w:val="00A837FF"/>
    <w:rsid w:val="00A84052"/>
    <w:rsid w:val="00A84DC8"/>
    <w:rsid w:val="00A85DBC"/>
    <w:rsid w:val="00A87FEB"/>
    <w:rsid w:val="00A93DA4"/>
    <w:rsid w:val="00A93F9F"/>
    <w:rsid w:val="00A9420E"/>
    <w:rsid w:val="00A95887"/>
    <w:rsid w:val="00A97648"/>
    <w:rsid w:val="00AA1CFD"/>
    <w:rsid w:val="00AA2239"/>
    <w:rsid w:val="00AA22EA"/>
    <w:rsid w:val="00AA26C1"/>
    <w:rsid w:val="00AA2E61"/>
    <w:rsid w:val="00AA33D2"/>
    <w:rsid w:val="00AA3D64"/>
    <w:rsid w:val="00AB0C57"/>
    <w:rsid w:val="00AB1195"/>
    <w:rsid w:val="00AB22AE"/>
    <w:rsid w:val="00AB4182"/>
    <w:rsid w:val="00AC0798"/>
    <w:rsid w:val="00AC11BA"/>
    <w:rsid w:val="00AC27DB"/>
    <w:rsid w:val="00AC361B"/>
    <w:rsid w:val="00AC4014"/>
    <w:rsid w:val="00AC6A97"/>
    <w:rsid w:val="00AC6D6B"/>
    <w:rsid w:val="00AD0013"/>
    <w:rsid w:val="00AD111C"/>
    <w:rsid w:val="00AD4949"/>
    <w:rsid w:val="00AD7736"/>
    <w:rsid w:val="00AD7F3A"/>
    <w:rsid w:val="00AE10CE"/>
    <w:rsid w:val="00AE70D4"/>
    <w:rsid w:val="00AE7868"/>
    <w:rsid w:val="00AF0407"/>
    <w:rsid w:val="00AF049B"/>
    <w:rsid w:val="00AF4796"/>
    <w:rsid w:val="00AF4915"/>
    <w:rsid w:val="00AF4D8B"/>
    <w:rsid w:val="00B01755"/>
    <w:rsid w:val="00B01969"/>
    <w:rsid w:val="00B023F6"/>
    <w:rsid w:val="00B067CA"/>
    <w:rsid w:val="00B1267F"/>
    <w:rsid w:val="00B12B26"/>
    <w:rsid w:val="00B12D68"/>
    <w:rsid w:val="00B163F8"/>
    <w:rsid w:val="00B224F1"/>
    <w:rsid w:val="00B225E9"/>
    <w:rsid w:val="00B23166"/>
    <w:rsid w:val="00B2472D"/>
    <w:rsid w:val="00B24CA0"/>
    <w:rsid w:val="00B2549F"/>
    <w:rsid w:val="00B408EE"/>
    <w:rsid w:val="00B4108D"/>
    <w:rsid w:val="00B446AF"/>
    <w:rsid w:val="00B45D75"/>
    <w:rsid w:val="00B4613D"/>
    <w:rsid w:val="00B57265"/>
    <w:rsid w:val="00B577E3"/>
    <w:rsid w:val="00B62BA7"/>
    <w:rsid w:val="00B633AE"/>
    <w:rsid w:val="00B63BF9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62B3"/>
    <w:rsid w:val="00B87725"/>
    <w:rsid w:val="00B9546B"/>
    <w:rsid w:val="00B96B5D"/>
    <w:rsid w:val="00B9755E"/>
    <w:rsid w:val="00BA259A"/>
    <w:rsid w:val="00BA259C"/>
    <w:rsid w:val="00BA29D3"/>
    <w:rsid w:val="00BA307F"/>
    <w:rsid w:val="00BA5280"/>
    <w:rsid w:val="00BA5D80"/>
    <w:rsid w:val="00BA605F"/>
    <w:rsid w:val="00BB0C47"/>
    <w:rsid w:val="00BB14F1"/>
    <w:rsid w:val="00BB2B67"/>
    <w:rsid w:val="00BB572E"/>
    <w:rsid w:val="00BB74FD"/>
    <w:rsid w:val="00BC00DE"/>
    <w:rsid w:val="00BC26F2"/>
    <w:rsid w:val="00BC5982"/>
    <w:rsid w:val="00BC60BF"/>
    <w:rsid w:val="00BD28BF"/>
    <w:rsid w:val="00BD2D12"/>
    <w:rsid w:val="00BD332E"/>
    <w:rsid w:val="00BD6404"/>
    <w:rsid w:val="00BD707B"/>
    <w:rsid w:val="00BE0382"/>
    <w:rsid w:val="00BE33AE"/>
    <w:rsid w:val="00BE5C6B"/>
    <w:rsid w:val="00BF046F"/>
    <w:rsid w:val="00BF5BDB"/>
    <w:rsid w:val="00C01D50"/>
    <w:rsid w:val="00C02D5D"/>
    <w:rsid w:val="00C02EA8"/>
    <w:rsid w:val="00C04ACE"/>
    <w:rsid w:val="00C056DC"/>
    <w:rsid w:val="00C1329B"/>
    <w:rsid w:val="00C1572F"/>
    <w:rsid w:val="00C2222C"/>
    <w:rsid w:val="00C24C05"/>
    <w:rsid w:val="00C24D2F"/>
    <w:rsid w:val="00C26222"/>
    <w:rsid w:val="00C27481"/>
    <w:rsid w:val="00C303E2"/>
    <w:rsid w:val="00C30ED5"/>
    <w:rsid w:val="00C31283"/>
    <w:rsid w:val="00C33C48"/>
    <w:rsid w:val="00C340E5"/>
    <w:rsid w:val="00C3432D"/>
    <w:rsid w:val="00C353C0"/>
    <w:rsid w:val="00C35AA7"/>
    <w:rsid w:val="00C404C3"/>
    <w:rsid w:val="00C4243A"/>
    <w:rsid w:val="00C43BA1"/>
    <w:rsid w:val="00C43DAB"/>
    <w:rsid w:val="00C473AA"/>
    <w:rsid w:val="00C47F08"/>
    <w:rsid w:val="00C505BD"/>
    <w:rsid w:val="00C514A6"/>
    <w:rsid w:val="00C56270"/>
    <w:rsid w:val="00C56804"/>
    <w:rsid w:val="00C5739F"/>
    <w:rsid w:val="00C57CF0"/>
    <w:rsid w:val="00C63557"/>
    <w:rsid w:val="00C649BD"/>
    <w:rsid w:val="00C65891"/>
    <w:rsid w:val="00C66AC9"/>
    <w:rsid w:val="00C67915"/>
    <w:rsid w:val="00C724D3"/>
    <w:rsid w:val="00C72951"/>
    <w:rsid w:val="00C750C3"/>
    <w:rsid w:val="00C77DD9"/>
    <w:rsid w:val="00C823E3"/>
    <w:rsid w:val="00C83BE6"/>
    <w:rsid w:val="00C84742"/>
    <w:rsid w:val="00C85354"/>
    <w:rsid w:val="00C86ABA"/>
    <w:rsid w:val="00C9328B"/>
    <w:rsid w:val="00C93CF9"/>
    <w:rsid w:val="00C93F90"/>
    <w:rsid w:val="00C943F3"/>
    <w:rsid w:val="00C97CD7"/>
    <w:rsid w:val="00CA08C6"/>
    <w:rsid w:val="00CA0A77"/>
    <w:rsid w:val="00CA2729"/>
    <w:rsid w:val="00CA3057"/>
    <w:rsid w:val="00CA45F8"/>
    <w:rsid w:val="00CB0305"/>
    <w:rsid w:val="00CB05DA"/>
    <w:rsid w:val="00CB0CCB"/>
    <w:rsid w:val="00CB33C7"/>
    <w:rsid w:val="00CB6DA7"/>
    <w:rsid w:val="00CB7E4C"/>
    <w:rsid w:val="00CC25B4"/>
    <w:rsid w:val="00CC4D38"/>
    <w:rsid w:val="00CC52F0"/>
    <w:rsid w:val="00CC5F88"/>
    <w:rsid w:val="00CC69C8"/>
    <w:rsid w:val="00CC77A2"/>
    <w:rsid w:val="00CD307E"/>
    <w:rsid w:val="00CD528B"/>
    <w:rsid w:val="00CD629F"/>
    <w:rsid w:val="00CD6A1B"/>
    <w:rsid w:val="00CE0A7F"/>
    <w:rsid w:val="00CE1718"/>
    <w:rsid w:val="00CE3B37"/>
    <w:rsid w:val="00CE7968"/>
    <w:rsid w:val="00CF093E"/>
    <w:rsid w:val="00CF1D76"/>
    <w:rsid w:val="00CF4156"/>
    <w:rsid w:val="00CF5F33"/>
    <w:rsid w:val="00D00205"/>
    <w:rsid w:val="00D0036C"/>
    <w:rsid w:val="00D01935"/>
    <w:rsid w:val="00D01B87"/>
    <w:rsid w:val="00D01C07"/>
    <w:rsid w:val="00D02050"/>
    <w:rsid w:val="00D03D00"/>
    <w:rsid w:val="00D05C30"/>
    <w:rsid w:val="00D10052"/>
    <w:rsid w:val="00D11359"/>
    <w:rsid w:val="00D13997"/>
    <w:rsid w:val="00D16F97"/>
    <w:rsid w:val="00D22E30"/>
    <w:rsid w:val="00D25F18"/>
    <w:rsid w:val="00D3188C"/>
    <w:rsid w:val="00D35373"/>
    <w:rsid w:val="00D35F9B"/>
    <w:rsid w:val="00D36B69"/>
    <w:rsid w:val="00D408DD"/>
    <w:rsid w:val="00D41EE2"/>
    <w:rsid w:val="00D4216C"/>
    <w:rsid w:val="00D422B0"/>
    <w:rsid w:val="00D45D72"/>
    <w:rsid w:val="00D520E4"/>
    <w:rsid w:val="00D53A38"/>
    <w:rsid w:val="00D575DD"/>
    <w:rsid w:val="00D57DFA"/>
    <w:rsid w:val="00D62261"/>
    <w:rsid w:val="00D62E50"/>
    <w:rsid w:val="00D67FCF"/>
    <w:rsid w:val="00D703A4"/>
    <w:rsid w:val="00D709CE"/>
    <w:rsid w:val="00D71F73"/>
    <w:rsid w:val="00D723C0"/>
    <w:rsid w:val="00D72808"/>
    <w:rsid w:val="00D738EF"/>
    <w:rsid w:val="00D80786"/>
    <w:rsid w:val="00D81CAB"/>
    <w:rsid w:val="00D8576F"/>
    <w:rsid w:val="00D8677F"/>
    <w:rsid w:val="00D87DD0"/>
    <w:rsid w:val="00D97F0C"/>
    <w:rsid w:val="00DA3A86"/>
    <w:rsid w:val="00DA40D5"/>
    <w:rsid w:val="00DB1937"/>
    <w:rsid w:val="00DB3D7E"/>
    <w:rsid w:val="00DC2500"/>
    <w:rsid w:val="00DC4F72"/>
    <w:rsid w:val="00DC77DC"/>
    <w:rsid w:val="00DD0453"/>
    <w:rsid w:val="00DD0C2C"/>
    <w:rsid w:val="00DD19DE"/>
    <w:rsid w:val="00DD28BC"/>
    <w:rsid w:val="00DE0C10"/>
    <w:rsid w:val="00DE31F0"/>
    <w:rsid w:val="00DE3D1C"/>
    <w:rsid w:val="00DF059B"/>
    <w:rsid w:val="00DF0DA1"/>
    <w:rsid w:val="00DF2689"/>
    <w:rsid w:val="00DF341A"/>
    <w:rsid w:val="00DF3C1D"/>
    <w:rsid w:val="00DF3DEE"/>
    <w:rsid w:val="00DF5D6B"/>
    <w:rsid w:val="00E01C41"/>
    <w:rsid w:val="00E0227D"/>
    <w:rsid w:val="00E04B84"/>
    <w:rsid w:val="00E06466"/>
    <w:rsid w:val="00E06835"/>
    <w:rsid w:val="00E06FDA"/>
    <w:rsid w:val="00E11B7D"/>
    <w:rsid w:val="00E148C4"/>
    <w:rsid w:val="00E15619"/>
    <w:rsid w:val="00E160A5"/>
    <w:rsid w:val="00E1713D"/>
    <w:rsid w:val="00E20A43"/>
    <w:rsid w:val="00E22E91"/>
    <w:rsid w:val="00E23898"/>
    <w:rsid w:val="00E239A1"/>
    <w:rsid w:val="00E25634"/>
    <w:rsid w:val="00E30EB0"/>
    <w:rsid w:val="00E319F1"/>
    <w:rsid w:val="00E33CD2"/>
    <w:rsid w:val="00E37E3A"/>
    <w:rsid w:val="00E40E90"/>
    <w:rsid w:val="00E42859"/>
    <w:rsid w:val="00E45C7E"/>
    <w:rsid w:val="00E508E4"/>
    <w:rsid w:val="00E531EB"/>
    <w:rsid w:val="00E54874"/>
    <w:rsid w:val="00E54B6F"/>
    <w:rsid w:val="00E55ACA"/>
    <w:rsid w:val="00E56DCE"/>
    <w:rsid w:val="00E57B74"/>
    <w:rsid w:val="00E65BC6"/>
    <w:rsid w:val="00E661FF"/>
    <w:rsid w:val="00E726EB"/>
    <w:rsid w:val="00E72CF1"/>
    <w:rsid w:val="00E72FBC"/>
    <w:rsid w:val="00E74F6A"/>
    <w:rsid w:val="00E80B52"/>
    <w:rsid w:val="00E824C3"/>
    <w:rsid w:val="00E840B3"/>
    <w:rsid w:val="00E84D10"/>
    <w:rsid w:val="00E8629F"/>
    <w:rsid w:val="00E91008"/>
    <w:rsid w:val="00E91735"/>
    <w:rsid w:val="00E91E1D"/>
    <w:rsid w:val="00E9374E"/>
    <w:rsid w:val="00E93C53"/>
    <w:rsid w:val="00E94F54"/>
    <w:rsid w:val="00E9771E"/>
    <w:rsid w:val="00E9787D"/>
    <w:rsid w:val="00E97AD5"/>
    <w:rsid w:val="00EA019C"/>
    <w:rsid w:val="00EA1111"/>
    <w:rsid w:val="00EA3B4F"/>
    <w:rsid w:val="00EA3C24"/>
    <w:rsid w:val="00EA73DF"/>
    <w:rsid w:val="00EB13A8"/>
    <w:rsid w:val="00EB5C97"/>
    <w:rsid w:val="00EB61AE"/>
    <w:rsid w:val="00EC05F8"/>
    <w:rsid w:val="00EC136A"/>
    <w:rsid w:val="00EC322D"/>
    <w:rsid w:val="00EC40FC"/>
    <w:rsid w:val="00EC518F"/>
    <w:rsid w:val="00ED383A"/>
    <w:rsid w:val="00ED3C98"/>
    <w:rsid w:val="00ED57C7"/>
    <w:rsid w:val="00ED692D"/>
    <w:rsid w:val="00ED7948"/>
    <w:rsid w:val="00ED7A06"/>
    <w:rsid w:val="00EE1080"/>
    <w:rsid w:val="00EF1EC5"/>
    <w:rsid w:val="00EF4C88"/>
    <w:rsid w:val="00EF55EB"/>
    <w:rsid w:val="00F00DCC"/>
    <w:rsid w:val="00F0156F"/>
    <w:rsid w:val="00F01868"/>
    <w:rsid w:val="00F041C2"/>
    <w:rsid w:val="00F059D4"/>
    <w:rsid w:val="00F05AC8"/>
    <w:rsid w:val="00F07167"/>
    <w:rsid w:val="00F07170"/>
    <w:rsid w:val="00F072D8"/>
    <w:rsid w:val="00F07CE0"/>
    <w:rsid w:val="00F115F5"/>
    <w:rsid w:val="00F13D05"/>
    <w:rsid w:val="00F16259"/>
    <w:rsid w:val="00F164A8"/>
    <w:rsid w:val="00F1679D"/>
    <w:rsid w:val="00F1682C"/>
    <w:rsid w:val="00F176AB"/>
    <w:rsid w:val="00F20B91"/>
    <w:rsid w:val="00F21139"/>
    <w:rsid w:val="00F21E6B"/>
    <w:rsid w:val="00F24B8B"/>
    <w:rsid w:val="00F30D2E"/>
    <w:rsid w:val="00F33B5F"/>
    <w:rsid w:val="00F35516"/>
    <w:rsid w:val="00F35790"/>
    <w:rsid w:val="00F36D64"/>
    <w:rsid w:val="00F4136D"/>
    <w:rsid w:val="00F4212E"/>
    <w:rsid w:val="00F42C20"/>
    <w:rsid w:val="00F439A1"/>
    <w:rsid w:val="00F43E34"/>
    <w:rsid w:val="00F475B0"/>
    <w:rsid w:val="00F53053"/>
    <w:rsid w:val="00F53FE2"/>
    <w:rsid w:val="00F5469F"/>
    <w:rsid w:val="00F54BED"/>
    <w:rsid w:val="00F5580F"/>
    <w:rsid w:val="00F575FF"/>
    <w:rsid w:val="00F618EF"/>
    <w:rsid w:val="00F624D2"/>
    <w:rsid w:val="00F630C5"/>
    <w:rsid w:val="00F65582"/>
    <w:rsid w:val="00F65AA0"/>
    <w:rsid w:val="00F66B54"/>
    <w:rsid w:val="00F66E75"/>
    <w:rsid w:val="00F757CE"/>
    <w:rsid w:val="00F763CD"/>
    <w:rsid w:val="00F77EB0"/>
    <w:rsid w:val="00F84C58"/>
    <w:rsid w:val="00F84CCA"/>
    <w:rsid w:val="00F87CDD"/>
    <w:rsid w:val="00F90272"/>
    <w:rsid w:val="00F933F0"/>
    <w:rsid w:val="00F937A3"/>
    <w:rsid w:val="00F94715"/>
    <w:rsid w:val="00F958BF"/>
    <w:rsid w:val="00F96A3D"/>
    <w:rsid w:val="00FA4718"/>
    <w:rsid w:val="00FA5848"/>
    <w:rsid w:val="00FA6899"/>
    <w:rsid w:val="00FA76CA"/>
    <w:rsid w:val="00FA7F3D"/>
    <w:rsid w:val="00FB0F6F"/>
    <w:rsid w:val="00FB38D8"/>
    <w:rsid w:val="00FC051F"/>
    <w:rsid w:val="00FC06FF"/>
    <w:rsid w:val="00FC2659"/>
    <w:rsid w:val="00FC29A2"/>
    <w:rsid w:val="00FC45F4"/>
    <w:rsid w:val="00FC69B4"/>
    <w:rsid w:val="00FC7C2B"/>
    <w:rsid w:val="00FD0694"/>
    <w:rsid w:val="00FD25BE"/>
    <w:rsid w:val="00FD2E70"/>
    <w:rsid w:val="00FD7AA7"/>
    <w:rsid w:val="00FE1427"/>
    <w:rsid w:val="00FE3B84"/>
    <w:rsid w:val="00FE473C"/>
    <w:rsid w:val="00FE7F2D"/>
    <w:rsid w:val="00FF1FCB"/>
    <w:rsid w:val="00FF52D4"/>
    <w:rsid w:val="00FF6AA4"/>
    <w:rsid w:val="00FF6B09"/>
    <w:rsid w:val="34B5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24ABE0"/>
  <w15:docId w15:val="{AEA4DB35-F180-4322-8DAE-D50F5CADE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6933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ind w:left="3096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ind w:left="3816" w:hanging="360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1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val="en-GB" w:eastAsia="en-US"/>
    </w:rPr>
  </w:style>
  <w:style w:type="paragraph" w:styleId="Revision">
    <w:name w:val="Revision"/>
    <w:hidden/>
    <w:uiPriority w:val="99"/>
    <w:semiHidden/>
    <w:rsid w:val="00D01935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E1E4B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196D37"/>
    <w:pPr>
      <w:widowControl w:val="0"/>
      <w:autoSpaceDE w:val="0"/>
      <w:autoSpaceDN w:val="0"/>
      <w:spacing w:after="0" w:line="236" w:lineRule="exact"/>
      <w:ind w:left="122"/>
    </w:pPr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8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4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46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1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9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4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13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9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8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02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8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4C4CB95-FD67-4C52-9AB8-0C8CAB5558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406</TotalTime>
  <Pages>6</Pages>
  <Words>1192</Words>
  <Characters>6800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 Telecom - Lei GAO</Company>
  <LinksUpToDate>false</LinksUpToDate>
  <CharactersWithSpaces>7977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Lei GAO</cp:lastModifiedBy>
  <cp:revision>144</cp:revision>
  <cp:lastPrinted>2019-04-25T01:09:00Z</cp:lastPrinted>
  <dcterms:created xsi:type="dcterms:W3CDTF">2024-11-14T17:34:00Z</dcterms:created>
  <dcterms:modified xsi:type="dcterms:W3CDTF">2025-05-19T06:56:00Z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2015_ms_pID_725343">
    <vt:lpwstr>(3)7gzBaYOVsgkym9rocQHe1ywbMfntZQbzg1daTP9P58qYTFQgWUOUTKPyl6MW8DKYOUm53KUp
0cmJJ+QCe5mfLHzGo7CPFgZT20UXWrO2EhwdYO58UFS/FggzcxQvsR1zw1iLFwbALi8zHHgB
iA6x+WWA76JLlmmP9Cq+iBhVMDHZ+FHZZ7bkHKwyYVZWM8Ruk60ImJbO+qRaz3kADfw95v1t
Cw8Mscg+srtWv4JD8a</vt:lpwstr>
  </property>
  <property fmtid="{D5CDD505-2E9C-101B-9397-08002B2CF9AE}" pid="14" name="_2015_ms_pID_7253431">
    <vt:lpwstr>2cqxh6dIEpmg7yAhZqb5WUWV0AZ0dOyo7xM8C4K+2YmJ8BbPqW1S8F
nXmyGSTcbR8LfhMf/g6sm0rkd0w9RwFxShC/2/5R0IRnqQR9IggXdjsdHIuseu7XlqKxKaKS
LrZbwWH06R2Ygko8iwzcCVQrLHoswAy+R7/Jn7rEFxtCrAHCMTbwJOPfQIVlSUV6Z8aBX1RM
vXpMp/cGsPRxRZxFeor3vDEijO5Feutg8pZ8</vt:lpwstr>
  </property>
  <property fmtid="{D5CDD505-2E9C-101B-9397-08002B2CF9AE}" pid="15" name="_2015_ms_pID_7253432">
    <vt:lpwstr>cA==</vt:lpwstr>
  </property>
  <property fmtid="{D5CDD505-2E9C-101B-9397-08002B2CF9AE}" pid="16" name="KSOProductBuildVer">
    <vt:lpwstr>2052-11.8.2.10393</vt:lpwstr>
  </property>
</Properties>
</file>