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0921E292" w14:textId="4E36B294" w:rsidR="00AE16D1" w:rsidRPr="002C662F" w:rsidRDefault="00AE16D1" w:rsidP="00AE16D1">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w:t>
      </w:r>
      <w:r w:rsidR="00277223">
        <w:rPr>
          <w:rFonts w:ascii="Arial" w:hAnsi="Arial" w:cs="Arial" w:hint="eastAsia"/>
          <w:b/>
          <w:lang w:eastAsia="zh-CN"/>
        </w:rPr>
        <w:t>5</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sidR="004B538F">
        <w:rPr>
          <w:rFonts w:ascii="Arial" w:hAnsi="Arial" w:cs="Arial" w:hint="eastAsia"/>
          <w:b/>
          <w:lang w:eastAsia="zh-CN"/>
        </w:rPr>
        <w:t xml:space="preserve">            </w:t>
      </w:r>
      <w:r w:rsidR="00CA3E72">
        <w:rPr>
          <w:rFonts w:ascii="Arial" w:hAnsi="Arial" w:cs="Arial" w:hint="eastAsia"/>
          <w:b/>
          <w:lang w:eastAsia="zh-CN"/>
        </w:rPr>
        <w:t xml:space="preserve">      </w:t>
      </w:r>
      <w:r w:rsidRPr="006D15A0">
        <w:rPr>
          <w:rFonts w:ascii="Arial" w:hAnsi="Arial" w:cs="Arial"/>
          <w:b/>
          <w:lang w:eastAsia="zh-CN"/>
        </w:rPr>
        <w:t>R4-2</w:t>
      </w:r>
      <w:r w:rsidR="00646B2D">
        <w:rPr>
          <w:rFonts w:ascii="Arial" w:hAnsi="Arial" w:cs="Arial" w:hint="eastAsia"/>
          <w:b/>
          <w:lang w:eastAsia="zh-CN"/>
        </w:rPr>
        <w:t>50</w:t>
      </w:r>
      <w:r w:rsidR="00CA3E72">
        <w:rPr>
          <w:rFonts w:ascii="Arial" w:hAnsi="Arial" w:cs="Arial" w:hint="eastAsia"/>
          <w:b/>
          <w:lang w:eastAsia="zh-CN"/>
        </w:rPr>
        <w:t>6040</w:t>
      </w:r>
    </w:p>
    <w:p w14:paraId="41A87E24" w14:textId="633BCFD4" w:rsidR="004B538F" w:rsidRPr="002C662F" w:rsidRDefault="00277223" w:rsidP="004B538F">
      <w:pPr>
        <w:jc w:val="both"/>
        <w:rPr>
          <w:rFonts w:ascii="Arial" w:hAnsi="Arial"/>
          <w:b/>
          <w:lang w:val="en-US" w:eastAsia="zh-CN"/>
        </w:rPr>
      </w:pPr>
      <w:r>
        <w:rPr>
          <w:rFonts w:ascii="Arial" w:hAnsi="Arial" w:hint="eastAsia"/>
          <w:b/>
          <w:lang w:val="en-US" w:eastAsia="zh-CN"/>
        </w:rPr>
        <w:t>Malta, MT, May. 19</w:t>
      </w:r>
      <w:r w:rsidR="004B538F" w:rsidRPr="002C662F">
        <w:rPr>
          <w:rFonts w:ascii="Arial" w:hAnsi="Arial" w:hint="eastAsia"/>
          <w:b/>
          <w:lang w:val="en-US" w:eastAsia="zh-CN"/>
        </w:rPr>
        <w:t xml:space="preserve"> </w:t>
      </w:r>
      <w:r w:rsidR="004B538F">
        <w:rPr>
          <w:rFonts w:ascii="Arial" w:hAnsi="Arial"/>
          <w:b/>
          <w:lang w:val="en-US" w:eastAsia="zh-CN"/>
        </w:rPr>
        <w:t>–</w:t>
      </w:r>
      <w:r>
        <w:rPr>
          <w:rFonts w:ascii="Arial" w:hAnsi="Arial" w:hint="eastAsia"/>
          <w:b/>
          <w:lang w:val="en-US" w:eastAsia="zh-CN"/>
        </w:rPr>
        <w:t>May. 23</w:t>
      </w:r>
      <w:r w:rsidR="004B538F">
        <w:rPr>
          <w:rFonts w:ascii="Arial" w:hAnsi="Arial" w:hint="eastAsia"/>
          <w:b/>
          <w:lang w:val="en-US" w:eastAsia="zh-CN"/>
        </w:rPr>
        <w:t>,</w:t>
      </w:r>
      <w:r w:rsidR="004B538F" w:rsidRPr="002C662F">
        <w:rPr>
          <w:rFonts w:ascii="Arial" w:hAnsi="Arial"/>
          <w:b/>
          <w:lang w:val="en-US" w:eastAsia="zh-CN"/>
        </w:rPr>
        <w:t xml:space="preserve"> 20</w:t>
      </w:r>
      <w:r w:rsidR="004B538F">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1FF3D0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8B7F71">
        <w:rPr>
          <w:rFonts w:ascii="Arial" w:eastAsiaTheme="minorEastAsia" w:hAnsi="Arial" w:cs="Arial" w:hint="eastAsia"/>
          <w:b/>
          <w:lang w:eastAsia="zh-CN"/>
        </w:rPr>
        <w:t>system parameter</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r w:rsidR="000B4509">
        <w:rPr>
          <w:rFonts w:ascii="Arial" w:eastAsiaTheme="minorEastAsia" w:hAnsi="Arial" w:cs="Arial" w:hint="eastAsia"/>
          <w:b/>
          <w:lang w:eastAsia="zh-CN"/>
        </w:rPr>
        <w:t>support spectrum less than 5 MHz</w:t>
      </w:r>
    </w:p>
    <w:p w14:paraId="77737CA4" w14:textId="5C3184B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6677C">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7B3F95">
        <w:rPr>
          <w:rFonts w:ascii="Arial" w:eastAsiaTheme="minorEastAsia" w:hAnsi="Arial" w:cs="Arial" w:hint="eastAsia"/>
          <w:b/>
          <w:lang w:eastAsia="zh-CN"/>
        </w:rPr>
        <w:t>10</w:t>
      </w:r>
      <w:r w:rsidR="00CA3E72">
        <w:rPr>
          <w:rFonts w:ascii="Arial" w:eastAsiaTheme="minorEastAsia" w:hAnsi="Arial" w:cs="Arial" w:hint="eastAsia"/>
          <w:b/>
          <w:lang w:eastAsia="zh-CN"/>
        </w:rPr>
        <w:t>.4</w:t>
      </w:r>
      <w:bookmarkStart w:id="2" w:name="_GoBack"/>
      <w:bookmarkEnd w:id="2"/>
      <w:r w:rsidR="003E641D">
        <w:rPr>
          <w:rFonts w:ascii="Arial" w:eastAsiaTheme="minorEastAsia" w:hAnsi="Arial" w:cs="Arial" w:hint="eastAsia"/>
          <w:b/>
          <w:lang w:eastAsia="zh-CN"/>
        </w:rPr>
        <w:t>.1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31B298DF" w:rsidR="004B07BD" w:rsidRDefault="004539C0" w:rsidP="004B07BD">
      <w:pPr>
        <w:rPr>
          <w:lang w:eastAsia="zh-CN"/>
        </w:rPr>
      </w:pPr>
      <w:r>
        <w:rPr>
          <w:lang w:eastAsia="zh-CN"/>
        </w:rPr>
        <w:t>In RAN</w:t>
      </w:r>
      <w:r w:rsidR="00085C0B">
        <w:rPr>
          <w:rFonts w:hint="eastAsia"/>
          <w:lang w:eastAsia="zh-CN"/>
        </w:rPr>
        <w:t>4</w:t>
      </w:r>
      <w:r w:rsidR="004B07BD" w:rsidRPr="004B07BD">
        <w:rPr>
          <w:lang w:eastAsia="zh-CN"/>
        </w:rPr>
        <w:t xml:space="preserve"> #1</w:t>
      </w:r>
      <w:r w:rsidR="00085C0B">
        <w:rPr>
          <w:rFonts w:hint="eastAsia"/>
          <w:lang w:eastAsia="zh-CN"/>
        </w:rPr>
        <w:t>1</w:t>
      </w:r>
      <w:r w:rsidR="00502C58">
        <w:rPr>
          <w:rFonts w:hint="eastAsia"/>
          <w:lang w:eastAsia="zh-CN"/>
        </w:rPr>
        <w:t>4</w:t>
      </w:r>
      <w:r w:rsidR="004410C3">
        <w:rPr>
          <w:rFonts w:hint="eastAsia"/>
          <w:lang w:eastAsia="zh-CN"/>
        </w:rPr>
        <w:t>-bis</w:t>
      </w:r>
      <w:r w:rsidR="009B780D">
        <w:rPr>
          <w:lang w:eastAsia="zh-CN"/>
        </w:rPr>
        <w:t xml:space="preserve"> meeting,</w:t>
      </w:r>
      <w:r w:rsidR="00085C0B">
        <w:rPr>
          <w:rFonts w:hint="eastAsia"/>
          <w:lang w:eastAsia="zh-CN"/>
        </w:rPr>
        <w:t xml:space="preserve"> a WF [1] on NR NTN support spectrum less than 5 MHz </w:t>
      </w:r>
      <w:r w:rsidR="00F37065">
        <w:rPr>
          <w:rFonts w:hint="eastAsia"/>
          <w:lang w:eastAsia="zh-CN"/>
        </w:rPr>
        <w:t xml:space="preserve">system parameter </w:t>
      </w:r>
      <w:r w:rsidR="004B07BD" w:rsidRPr="004B07BD">
        <w:rPr>
          <w:lang w:eastAsia="zh-CN"/>
        </w:rPr>
        <w:t xml:space="preserve">was </w:t>
      </w:r>
      <w:r w:rsidR="00085C0B">
        <w:rPr>
          <w:rFonts w:hint="eastAsia"/>
          <w:lang w:eastAsia="zh-CN"/>
        </w:rPr>
        <w:t>agreed</w:t>
      </w:r>
      <w:r w:rsidR="004B07BD" w:rsidRPr="004B07BD">
        <w:rPr>
          <w:lang w:eastAsia="zh-CN"/>
        </w:rPr>
        <w:t xml:space="preserve">. </w:t>
      </w:r>
      <w:r w:rsidR="00085C0B">
        <w:rPr>
          <w:rFonts w:hint="eastAsia"/>
          <w:lang w:val="en-US" w:eastAsia="zh-CN"/>
        </w:rPr>
        <w:t>However, there are still s</w:t>
      </w:r>
      <w:r w:rsidR="00085C0B" w:rsidRPr="00DD7562">
        <w:rPr>
          <w:lang w:val="en-US" w:eastAsia="zh-CN"/>
        </w:rPr>
        <w:t>ome remaining issues</w:t>
      </w:r>
      <w:r w:rsidR="00085C0B">
        <w:rPr>
          <w:rFonts w:hint="eastAsia"/>
          <w:lang w:val="en-US" w:eastAsia="zh-CN"/>
        </w:rPr>
        <w:t xml:space="preserve"> </w:t>
      </w:r>
      <w:r w:rsidR="00085C0B" w:rsidRPr="00DD7562">
        <w:rPr>
          <w:lang w:val="en-US" w:eastAsia="zh-CN"/>
        </w:rPr>
        <w:t xml:space="preserve">need </w:t>
      </w:r>
      <w:r w:rsidR="00085C0B">
        <w:rPr>
          <w:rFonts w:hint="eastAsia"/>
          <w:lang w:val="en-US" w:eastAsia="zh-CN"/>
        </w:rPr>
        <w:t>to be discussed</w:t>
      </w:r>
      <w:r w:rsidR="00085C0B">
        <w:rPr>
          <w:lang w:val="en-US" w:eastAsia="zh-CN"/>
        </w:rPr>
        <w:t xml:space="preserve"> in </w:t>
      </w:r>
      <w:r w:rsidR="00085C0B">
        <w:rPr>
          <w:rFonts w:hint="eastAsia"/>
          <w:lang w:val="en-US" w:eastAsia="zh-CN"/>
        </w:rPr>
        <w:t>the next</w:t>
      </w:r>
      <w:r w:rsidR="00085C0B" w:rsidRPr="00DD7562">
        <w:rPr>
          <w:lang w:val="en-US" w:eastAsia="zh-CN"/>
        </w:rPr>
        <w:t xml:space="preserve"> meeting.</w:t>
      </w:r>
    </w:p>
    <w:p w14:paraId="2726EB6F" w14:textId="04D9CE5D" w:rsidR="004B07BD" w:rsidRPr="004B07BD" w:rsidRDefault="004B07BD" w:rsidP="0088018C">
      <w:pPr>
        <w:spacing w:before="180"/>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 xml:space="preserve">some </w:t>
      </w:r>
      <w:r w:rsidRPr="004B07BD">
        <w:rPr>
          <w:lang w:eastAsia="zh-CN"/>
        </w:rPr>
        <w:t xml:space="preserve">views on </w:t>
      </w:r>
      <w:r w:rsidR="003234D0">
        <w:rPr>
          <w:rFonts w:hint="eastAsia"/>
          <w:lang w:eastAsia="zh-CN"/>
        </w:rPr>
        <w:t>system parameter</w:t>
      </w:r>
      <w:r w:rsidR="0088018C">
        <w:rPr>
          <w:rFonts w:hint="eastAsia"/>
          <w:lang w:eastAsia="zh-CN"/>
        </w:rPr>
        <w:t xml:space="preserve"> for</w:t>
      </w:r>
      <w:r w:rsidR="003234D0">
        <w:rPr>
          <w:rFonts w:hint="eastAsia"/>
          <w:lang w:eastAsia="zh-CN"/>
        </w:rPr>
        <w:t xml:space="preserve"> NTN</w:t>
      </w:r>
      <w:r w:rsidR="0088018C">
        <w:rPr>
          <w:rFonts w:hint="eastAsia"/>
          <w:lang w:eastAsia="zh-CN"/>
        </w:rPr>
        <w:t xml:space="preserve"> </w:t>
      </w:r>
      <w:r w:rsidR="006207D1">
        <w:rPr>
          <w:rFonts w:hint="eastAsia"/>
          <w:lang w:eastAsia="zh-CN"/>
        </w:rPr>
        <w:t>support</w:t>
      </w:r>
      <w:r w:rsidR="0088018C">
        <w:rPr>
          <w:rFonts w:hint="eastAsia"/>
          <w:lang w:eastAsia="zh-CN"/>
        </w:rPr>
        <w:t xml:space="preserve"> </w:t>
      </w:r>
      <w:r w:rsidR="006207D1">
        <w:rPr>
          <w:rFonts w:hint="eastAsia"/>
          <w:lang w:eastAsia="zh-CN"/>
        </w:rPr>
        <w:t xml:space="preserve">spectrum less than 5 </w:t>
      </w:r>
      <w:proofErr w:type="spellStart"/>
      <w:r w:rsidR="006207D1">
        <w:rPr>
          <w:rFonts w:hint="eastAsia"/>
          <w:lang w:eastAsia="zh-CN"/>
        </w:rPr>
        <w:t>MHz</w:t>
      </w:r>
      <w:r w:rsidRPr="004B07BD">
        <w:rPr>
          <w:lang w:eastAsia="zh-CN"/>
        </w:rPr>
        <w:t>.</w:t>
      </w:r>
      <w:proofErr w:type="spellEnd"/>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5F91E2AD" w14:textId="37889B1A" w:rsidR="008463AB" w:rsidRPr="008463AB" w:rsidRDefault="008463AB" w:rsidP="008463AB">
      <w:pPr>
        <w:rPr>
          <w:lang w:eastAsia="zh-CN"/>
        </w:rPr>
      </w:pPr>
      <w:r w:rsidRPr="008463AB">
        <w:rPr>
          <w:rFonts w:hint="eastAsia"/>
          <w:lang w:eastAsia="zh-CN"/>
        </w:rPr>
        <w:t xml:space="preserve">The </w:t>
      </w:r>
      <w:r w:rsidR="009B2E83">
        <w:rPr>
          <w:rFonts w:hint="eastAsia"/>
          <w:lang w:eastAsia="zh-CN"/>
        </w:rPr>
        <w:t>open issues</w:t>
      </w:r>
      <w:r w:rsidRPr="008463AB">
        <w:rPr>
          <w:lang w:eastAsia="zh-CN"/>
        </w:rPr>
        <w:t xml:space="preserve"> on</w:t>
      </w:r>
      <w:r w:rsidRPr="008463AB">
        <w:rPr>
          <w:rFonts w:hint="eastAsia"/>
          <w:lang w:eastAsia="zh-CN"/>
        </w:rPr>
        <w:t xml:space="preserve"> </w:t>
      </w:r>
      <w:r>
        <w:rPr>
          <w:rFonts w:hint="eastAsia"/>
          <w:lang w:eastAsia="zh-CN"/>
        </w:rPr>
        <w:t>system parameter for NR NTN support spectrum less than 5 MHz</w:t>
      </w:r>
      <w:r w:rsidRPr="008463AB">
        <w:rPr>
          <w:lang w:eastAsia="zh-CN"/>
        </w:rPr>
        <w:t xml:space="preserve"> was</w:t>
      </w:r>
      <w:r w:rsidRPr="008463AB">
        <w:rPr>
          <w:rFonts w:hint="eastAsia"/>
          <w:lang w:eastAsia="zh-CN"/>
        </w:rPr>
        <w:t xml:space="preserve"> </w:t>
      </w:r>
      <w:r w:rsidR="009B2E83">
        <w:rPr>
          <w:rFonts w:hint="eastAsia"/>
          <w:lang w:eastAsia="zh-CN"/>
        </w:rPr>
        <w:t>discussed</w:t>
      </w:r>
      <w:r w:rsidRPr="008463AB">
        <w:rPr>
          <w:rFonts w:hint="eastAsia"/>
          <w:lang w:eastAsia="zh-CN"/>
        </w:rPr>
        <w:t xml:space="preserve"> during the previous meetings, as shown below:</w:t>
      </w:r>
    </w:p>
    <w:tbl>
      <w:tblPr>
        <w:tblStyle w:val="af9"/>
        <w:tblW w:w="0" w:type="auto"/>
        <w:tblLook w:val="04A0" w:firstRow="1" w:lastRow="0" w:firstColumn="1" w:lastColumn="0" w:noHBand="0" w:noVBand="1"/>
      </w:tblPr>
      <w:tblGrid>
        <w:gridCol w:w="9855"/>
      </w:tblGrid>
      <w:tr w:rsidR="008463AB" w14:paraId="28DFEF3A" w14:textId="77777777" w:rsidTr="008463AB">
        <w:tc>
          <w:tcPr>
            <w:tcW w:w="9855" w:type="dxa"/>
          </w:tcPr>
          <w:p w14:paraId="02B76652" w14:textId="77777777" w:rsidR="004410C3" w:rsidRDefault="004410C3" w:rsidP="004410C3">
            <w:pPr>
              <w:rPr>
                <w:b/>
                <w:u w:val="single"/>
                <w:lang w:eastAsia="ko-KR"/>
              </w:rPr>
            </w:pPr>
            <w:r>
              <w:rPr>
                <w:b/>
                <w:u w:val="single"/>
                <w:lang w:eastAsia="ko-KR"/>
              </w:rPr>
              <w:t xml:space="preserve">Issue 1-3: The </w:t>
            </w:r>
            <w:r>
              <w:rPr>
                <w:b/>
                <w:u w:val="single"/>
                <w:lang w:eastAsia="zh-CN"/>
              </w:rPr>
              <w:t>clarification</w:t>
            </w:r>
            <w:r>
              <w:rPr>
                <w:b/>
                <w:u w:val="single"/>
                <w:lang w:eastAsia="ko-KR"/>
              </w:rPr>
              <w:t xml:space="preserve"> on the design of SS/PBCH, RACH preamble formats and CORESET#0 to support 3MHz Channel bandwidth for NTN operation</w:t>
            </w:r>
          </w:p>
          <w:p w14:paraId="50DD0066" w14:textId="77777777" w:rsidR="004410C3" w:rsidRDefault="004410C3" w:rsidP="004410C3">
            <w:pPr>
              <w:pStyle w:val="afb"/>
              <w:widowControl/>
              <w:numPr>
                <w:ilvl w:val="0"/>
                <w:numId w:val="9"/>
              </w:numPr>
              <w:spacing w:before="0" w:after="120" w:line="240" w:lineRule="auto"/>
              <w:ind w:left="720" w:firstLineChars="0"/>
              <w:jc w:val="left"/>
              <w:rPr>
                <w:rFonts w:eastAsia="宋体"/>
              </w:rPr>
            </w:pPr>
            <w:r>
              <w:rPr>
                <w:rFonts w:eastAsia="宋体"/>
              </w:rPr>
              <w:t>Option 1:</w:t>
            </w:r>
            <w:r>
              <w:rPr>
                <w:rFonts w:eastAsia="宋体" w:hint="eastAsia"/>
              </w:rPr>
              <w:t xml:space="preserve"> (</w:t>
            </w:r>
            <w:r>
              <w:rPr>
                <w:rFonts w:eastAsia="宋体"/>
              </w:rPr>
              <w:t>Ericsson</w:t>
            </w:r>
            <w:r>
              <w:rPr>
                <w:rFonts w:eastAsia="宋体" w:hint="eastAsia"/>
              </w:rPr>
              <w:t>)</w:t>
            </w:r>
          </w:p>
          <w:p w14:paraId="49653421" w14:textId="77777777" w:rsidR="004410C3" w:rsidRPr="00F0054E" w:rsidRDefault="004410C3" w:rsidP="004410C3">
            <w:pPr>
              <w:pStyle w:val="afb"/>
              <w:widowControl/>
              <w:numPr>
                <w:ilvl w:val="1"/>
                <w:numId w:val="9"/>
              </w:numPr>
              <w:overflowPunct w:val="0"/>
              <w:autoSpaceDE w:val="0"/>
              <w:autoSpaceDN w:val="0"/>
              <w:adjustRightInd w:val="0"/>
              <w:spacing w:before="0" w:after="120" w:line="240" w:lineRule="auto"/>
              <w:ind w:firstLineChars="0"/>
              <w:jc w:val="left"/>
              <w:textAlignment w:val="baseline"/>
              <w:rPr>
                <w:rFonts w:eastAsia="宋体"/>
              </w:rPr>
            </w:pPr>
            <w:r w:rsidRPr="00F0054E">
              <w:rPr>
                <w:rFonts w:eastAsia="宋体"/>
              </w:rPr>
              <w:t>3MHz CBW for NTN shall follow the same design as for TN for a general case of 3 MHz CBW:</w:t>
            </w:r>
          </w:p>
          <w:p w14:paraId="4A8DB61F" w14:textId="77777777" w:rsidR="004410C3" w:rsidRPr="00F0054E" w:rsidRDefault="004410C3" w:rsidP="004410C3">
            <w:pPr>
              <w:pStyle w:val="afb"/>
              <w:widowControl/>
              <w:numPr>
                <w:ilvl w:val="2"/>
                <w:numId w:val="9"/>
              </w:numPr>
              <w:overflowPunct w:val="0"/>
              <w:autoSpaceDE w:val="0"/>
              <w:autoSpaceDN w:val="0"/>
              <w:adjustRightInd w:val="0"/>
              <w:spacing w:before="0" w:after="120" w:line="240" w:lineRule="auto"/>
              <w:ind w:firstLineChars="0"/>
              <w:jc w:val="left"/>
              <w:textAlignment w:val="baseline"/>
              <w:rPr>
                <w:rFonts w:eastAsia="宋体"/>
              </w:rPr>
            </w:pPr>
            <w:r w:rsidRPr="00F0054E">
              <w:rPr>
                <w:rFonts w:eastAsia="宋体"/>
              </w:rPr>
              <w:t>12 PRB SS/PBCH obtained by puncturing a legacy 20 PRBs SS/PBCH.</w:t>
            </w:r>
          </w:p>
          <w:p w14:paraId="39909ED3" w14:textId="77777777" w:rsidR="004410C3" w:rsidRPr="00F0054E" w:rsidRDefault="004410C3" w:rsidP="004410C3">
            <w:pPr>
              <w:pStyle w:val="afb"/>
              <w:widowControl/>
              <w:numPr>
                <w:ilvl w:val="2"/>
                <w:numId w:val="9"/>
              </w:numPr>
              <w:overflowPunct w:val="0"/>
              <w:autoSpaceDE w:val="0"/>
              <w:autoSpaceDN w:val="0"/>
              <w:adjustRightInd w:val="0"/>
              <w:spacing w:before="0" w:after="120" w:line="240" w:lineRule="auto"/>
              <w:ind w:firstLineChars="0"/>
              <w:jc w:val="left"/>
              <w:textAlignment w:val="baseline"/>
              <w:rPr>
                <w:rFonts w:eastAsia="宋体"/>
              </w:rPr>
            </w:pPr>
            <w:r w:rsidRPr="00F0054E">
              <w:rPr>
                <w:rFonts w:eastAsia="宋体"/>
              </w:rPr>
              <w:t xml:space="preserve">Short RACH preamble formats with </w:t>
            </w:r>
            <w:proofErr w:type="gramStart"/>
            <w:r w:rsidRPr="00F0054E">
              <w:rPr>
                <w:rFonts w:eastAsia="宋体"/>
              </w:rPr>
              <w:t>15kHz</w:t>
            </w:r>
            <w:proofErr w:type="gramEnd"/>
            <w:r w:rsidRPr="00F0054E">
              <w:rPr>
                <w:rFonts w:eastAsia="宋体"/>
              </w:rPr>
              <w:t xml:space="preserve"> SCS, and long PRACH formats with 1.25kHz SCS.</w:t>
            </w:r>
          </w:p>
          <w:p w14:paraId="7C29DD24" w14:textId="77777777" w:rsidR="004410C3" w:rsidRDefault="004410C3" w:rsidP="004410C3">
            <w:pPr>
              <w:pStyle w:val="afb"/>
              <w:widowControl/>
              <w:numPr>
                <w:ilvl w:val="2"/>
                <w:numId w:val="9"/>
              </w:numPr>
              <w:spacing w:before="0" w:after="120" w:line="240" w:lineRule="auto"/>
              <w:ind w:firstLineChars="0"/>
              <w:jc w:val="left"/>
              <w:rPr>
                <w:rFonts w:eastAsia="宋体"/>
              </w:rPr>
            </w:pPr>
            <w:r w:rsidRPr="00F0054E">
              <w:rPr>
                <w:rFonts w:eastAsia="宋体"/>
              </w:rPr>
              <w:t>15 PRB CORESET#0 obtained by puncturing a legacy 24 PRBs CORESET#0.</w:t>
            </w:r>
          </w:p>
          <w:p w14:paraId="6D159BC5" w14:textId="77777777" w:rsidR="004410C3" w:rsidRDefault="004410C3" w:rsidP="004410C3">
            <w:pPr>
              <w:pStyle w:val="afb"/>
              <w:widowControl/>
              <w:numPr>
                <w:ilvl w:val="0"/>
                <w:numId w:val="9"/>
              </w:numPr>
              <w:spacing w:before="0" w:after="120" w:line="240" w:lineRule="auto"/>
              <w:ind w:left="720" w:firstLineChars="0"/>
              <w:jc w:val="left"/>
              <w:rPr>
                <w:rFonts w:eastAsia="宋体"/>
              </w:rPr>
            </w:pPr>
            <w:r>
              <w:rPr>
                <w:rFonts w:eastAsia="宋体"/>
              </w:rPr>
              <w:t>Option 2:</w:t>
            </w:r>
            <w:r>
              <w:rPr>
                <w:rFonts w:eastAsia="宋体" w:hint="eastAsia"/>
              </w:rPr>
              <w:t xml:space="preserve"> (</w:t>
            </w:r>
            <w:r>
              <w:rPr>
                <w:rFonts w:eastAsia="宋体"/>
              </w:rPr>
              <w:t>CATT</w:t>
            </w:r>
            <w:r>
              <w:rPr>
                <w:rFonts w:eastAsia="宋体" w:hint="eastAsia"/>
              </w:rPr>
              <w:t>)</w:t>
            </w:r>
          </w:p>
          <w:p w14:paraId="7105D1C5" w14:textId="77777777" w:rsidR="004410C3" w:rsidRPr="009921D0" w:rsidRDefault="004410C3" w:rsidP="004410C3">
            <w:pPr>
              <w:pStyle w:val="afb"/>
              <w:widowControl/>
              <w:numPr>
                <w:ilvl w:val="1"/>
                <w:numId w:val="9"/>
              </w:numPr>
              <w:spacing w:before="0" w:after="120" w:line="240" w:lineRule="auto"/>
              <w:ind w:left="1440" w:firstLineChars="0"/>
              <w:jc w:val="left"/>
              <w:rPr>
                <w:rFonts w:eastAsia="宋体"/>
              </w:rPr>
            </w:pPr>
            <w:r w:rsidRPr="00F0054E">
              <w:rPr>
                <w:rFonts w:eastAsia="宋体"/>
              </w:rPr>
              <w:t>For NR-NTN UE supporting 3MHz channel bandwidth in the FR1-NTN bands, the reception of 12 RB PBCH based on RB-level puncturing should be supported.</w:t>
            </w:r>
          </w:p>
          <w:p w14:paraId="074D607D" w14:textId="77777777" w:rsidR="004410C3" w:rsidRDefault="004410C3" w:rsidP="004410C3">
            <w:pPr>
              <w:pStyle w:val="afb"/>
              <w:widowControl/>
              <w:numPr>
                <w:ilvl w:val="0"/>
                <w:numId w:val="9"/>
              </w:numPr>
              <w:spacing w:before="0" w:after="120" w:line="240" w:lineRule="auto"/>
              <w:ind w:left="720" w:firstLineChars="0"/>
              <w:jc w:val="left"/>
              <w:rPr>
                <w:rFonts w:eastAsia="宋体"/>
              </w:rPr>
            </w:pPr>
            <w:r>
              <w:rPr>
                <w:rFonts w:eastAsia="宋体"/>
              </w:rPr>
              <w:t>Recommended WF</w:t>
            </w:r>
          </w:p>
          <w:p w14:paraId="17AED2F6" w14:textId="3959517C" w:rsidR="008463AB" w:rsidRPr="004410C3" w:rsidRDefault="004410C3" w:rsidP="004410C3">
            <w:pPr>
              <w:pStyle w:val="afb"/>
              <w:widowControl/>
              <w:numPr>
                <w:ilvl w:val="1"/>
                <w:numId w:val="9"/>
              </w:numPr>
              <w:spacing w:before="0" w:after="120" w:line="240" w:lineRule="auto"/>
              <w:ind w:left="1440" w:firstLineChars="0"/>
              <w:jc w:val="left"/>
              <w:rPr>
                <w:rFonts w:eastAsia="宋体"/>
              </w:rPr>
            </w:pPr>
            <w:r>
              <w:rPr>
                <w:rFonts w:eastAsia="宋体"/>
              </w:rPr>
              <w:t>TBD</w:t>
            </w:r>
          </w:p>
        </w:tc>
      </w:tr>
    </w:tbl>
    <w:p w14:paraId="1D9B2520" w14:textId="77777777" w:rsidR="00553E6D" w:rsidRDefault="00CA7BB7" w:rsidP="007E4D29">
      <w:pPr>
        <w:spacing w:before="180"/>
        <w:rPr>
          <w:lang w:eastAsia="zh-CN"/>
        </w:rPr>
      </w:pPr>
      <w:r>
        <w:rPr>
          <w:rFonts w:hint="eastAsia"/>
          <w:lang w:eastAsia="zh-CN"/>
        </w:rPr>
        <w:t>S</w:t>
      </w:r>
      <w:r w:rsidR="000F56E5">
        <w:rPr>
          <w:lang w:eastAsia="zh-CN"/>
        </w:rPr>
        <w:t xml:space="preserve">ince 3 MHz channel bandwidth </w:t>
      </w:r>
      <w:r w:rsidR="0012244C">
        <w:rPr>
          <w:rFonts w:hint="eastAsia"/>
          <w:lang w:eastAsia="zh-CN"/>
        </w:rPr>
        <w:t>will be introduced</w:t>
      </w:r>
      <w:r w:rsidR="000F56E5">
        <w:rPr>
          <w:lang w:eastAsia="zh-CN"/>
        </w:rPr>
        <w:t>, we believe that the behaviour of UE to support 3 MHz channel bandwidth can be introduced accordingly. Considering that a normal SSB of 5 MHz contains 20 RBs and its occupied bandwidth is 3.6 MHz</w:t>
      </w:r>
      <w:r w:rsidR="003126E7">
        <w:rPr>
          <w:rFonts w:hint="eastAsia"/>
          <w:lang w:eastAsia="zh-CN"/>
        </w:rPr>
        <w:t xml:space="preserve"> (15 KHz SCS)</w:t>
      </w:r>
      <w:r w:rsidR="000F56E5">
        <w:rPr>
          <w:lang w:eastAsia="zh-CN"/>
        </w:rPr>
        <w:t xml:space="preserve">, it means that its SSB bandwidth will be larger than the 3 MHz channel bandwidth, and thus a UE </w:t>
      </w:r>
      <w:r w:rsidR="000F56E5">
        <w:rPr>
          <w:rFonts w:hint="eastAsia"/>
          <w:lang w:eastAsia="zh-CN"/>
        </w:rPr>
        <w:t>operating</w:t>
      </w:r>
      <w:r w:rsidR="000F56E5">
        <w:rPr>
          <w:lang w:eastAsia="zh-CN"/>
        </w:rPr>
        <w:t xml:space="preserve"> on 3 MHz channel bandwidth will not be able to decode the </w:t>
      </w:r>
      <w:r w:rsidR="00345665">
        <w:rPr>
          <w:rFonts w:hint="eastAsia"/>
          <w:lang w:eastAsia="zh-CN"/>
        </w:rPr>
        <w:t>SSB</w:t>
      </w:r>
      <w:r w:rsidR="000F56E5">
        <w:rPr>
          <w:lang w:eastAsia="zh-CN"/>
        </w:rPr>
        <w:t xml:space="preserve"> correctly.</w:t>
      </w:r>
      <w:r w:rsidR="002C51E9">
        <w:rPr>
          <w:rFonts w:hint="eastAsia"/>
          <w:lang w:eastAsia="zh-CN"/>
        </w:rPr>
        <w:t xml:space="preserve"> </w:t>
      </w:r>
    </w:p>
    <w:p w14:paraId="53B96955" w14:textId="63EC02E8" w:rsidR="007E4D29" w:rsidRPr="00CA7BB7" w:rsidRDefault="007E4D29" w:rsidP="007E4D29">
      <w:pPr>
        <w:spacing w:before="180"/>
        <w:rPr>
          <w:b/>
          <w:lang w:eastAsia="zh-CN"/>
        </w:rPr>
      </w:pPr>
      <w:r>
        <w:rPr>
          <w:lang w:eastAsia="zh-CN"/>
        </w:rPr>
        <w:t xml:space="preserve">For TN networks supporting 3 MHz channel bandwidth, RAN1 has designed an </w:t>
      </w:r>
      <w:r>
        <w:rPr>
          <w:rFonts w:hint="eastAsia"/>
          <w:lang w:eastAsia="zh-CN"/>
        </w:rPr>
        <w:t>RB</w:t>
      </w:r>
      <w:r>
        <w:rPr>
          <w:lang w:eastAsia="zh-CN"/>
        </w:rPr>
        <w:t xml:space="preserve">-level </w:t>
      </w:r>
      <w:r>
        <w:rPr>
          <w:rFonts w:hint="eastAsia"/>
          <w:lang w:eastAsia="zh-CN"/>
        </w:rPr>
        <w:t>puncturing</w:t>
      </w:r>
      <w:r>
        <w:rPr>
          <w:lang w:eastAsia="zh-CN"/>
        </w:rPr>
        <w:t xml:space="preserve"> </w:t>
      </w:r>
      <w:r w:rsidR="008B07DA">
        <w:rPr>
          <w:rFonts w:hint="eastAsia"/>
          <w:lang w:eastAsia="zh-CN"/>
        </w:rPr>
        <w:t>method</w:t>
      </w:r>
      <w:r>
        <w:rPr>
          <w:lang w:eastAsia="zh-CN"/>
        </w:rPr>
        <w:t xml:space="preserve"> </w:t>
      </w:r>
      <w:r w:rsidR="008B07DA">
        <w:rPr>
          <w:rFonts w:hint="eastAsia"/>
          <w:lang w:eastAsia="zh-CN"/>
        </w:rPr>
        <w:t>that</w:t>
      </w:r>
      <w:r>
        <w:rPr>
          <w:lang w:eastAsia="zh-CN"/>
        </w:rPr>
        <w:t xml:space="preserve"> reduce</w:t>
      </w:r>
      <w:r>
        <w:rPr>
          <w:rFonts w:hint="eastAsia"/>
          <w:lang w:eastAsia="zh-CN"/>
        </w:rPr>
        <w:t xml:space="preserve"> </w:t>
      </w:r>
      <w:r w:rsidR="008B07DA">
        <w:rPr>
          <w:rFonts w:hint="eastAsia"/>
          <w:lang w:eastAsia="zh-CN"/>
        </w:rPr>
        <w:t>the</w:t>
      </w:r>
      <w:r>
        <w:rPr>
          <w:rFonts w:hint="eastAsia"/>
          <w:lang w:eastAsia="zh-CN"/>
        </w:rPr>
        <w:t xml:space="preserve"> </w:t>
      </w:r>
      <w:r w:rsidR="008B07DA">
        <w:rPr>
          <w:rFonts w:hint="eastAsia"/>
          <w:lang w:eastAsia="zh-CN"/>
        </w:rPr>
        <w:t>number</w:t>
      </w:r>
      <w:r>
        <w:rPr>
          <w:lang w:eastAsia="zh-CN"/>
        </w:rPr>
        <w:t xml:space="preserve"> </w:t>
      </w:r>
      <w:r>
        <w:rPr>
          <w:rFonts w:hint="eastAsia"/>
          <w:lang w:eastAsia="zh-CN"/>
        </w:rPr>
        <w:t>of</w:t>
      </w:r>
      <w:r w:rsidR="008B07DA">
        <w:rPr>
          <w:rFonts w:hint="eastAsia"/>
          <w:lang w:eastAsia="zh-CN"/>
        </w:rPr>
        <w:t xml:space="preserve"> RBs in the</w:t>
      </w:r>
      <w:r>
        <w:rPr>
          <w:lang w:eastAsia="zh-CN"/>
        </w:rPr>
        <w:t xml:space="preserve"> PBCH from 20 RBs to 12 RBs, </w:t>
      </w:r>
      <w:r w:rsidR="008B07DA" w:rsidRPr="008B07DA">
        <w:rPr>
          <w:lang w:eastAsia="zh-CN"/>
        </w:rPr>
        <w:t xml:space="preserve">thereby reducing the bandwidth </w:t>
      </w:r>
      <w:r w:rsidR="008B07DA">
        <w:rPr>
          <w:lang w:eastAsia="zh-CN"/>
        </w:rPr>
        <w:t xml:space="preserve">occupied by the SSB to 2.16 </w:t>
      </w:r>
      <w:proofErr w:type="spellStart"/>
      <w:r w:rsidR="008B07DA">
        <w:rPr>
          <w:lang w:eastAsia="zh-CN"/>
        </w:rPr>
        <w:t>MHz</w:t>
      </w:r>
      <w:r>
        <w:rPr>
          <w:lang w:eastAsia="zh-CN"/>
        </w:rPr>
        <w:t>.</w:t>
      </w:r>
      <w:proofErr w:type="spellEnd"/>
      <w:r w:rsidR="008B07DA">
        <w:rPr>
          <w:rFonts w:hint="eastAsia"/>
          <w:lang w:eastAsia="zh-CN"/>
        </w:rPr>
        <w:t xml:space="preserve"> </w:t>
      </w:r>
      <w:r w:rsidR="008B07DA">
        <w:rPr>
          <w:lang w:eastAsia="zh-CN"/>
        </w:rPr>
        <w:t xml:space="preserve">This </w:t>
      </w:r>
      <w:r w:rsidR="008B07DA">
        <w:rPr>
          <w:rFonts w:hint="eastAsia"/>
          <w:lang w:eastAsia="zh-CN"/>
        </w:rPr>
        <w:t>approach</w:t>
      </w:r>
      <w:r>
        <w:rPr>
          <w:lang w:eastAsia="zh-CN"/>
        </w:rPr>
        <w:t xml:space="preserve"> allows the SSBs to be correctly placed in 3 MHz channel bandwidths, and therefore we believe this </w:t>
      </w:r>
      <w:r w:rsidR="00F32C43">
        <w:rPr>
          <w:rFonts w:hint="eastAsia"/>
          <w:lang w:eastAsia="zh-CN"/>
        </w:rPr>
        <w:t>approach</w:t>
      </w:r>
      <w:r w:rsidR="00F32C43">
        <w:rPr>
          <w:lang w:eastAsia="zh-CN"/>
        </w:rPr>
        <w:t xml:space="preserve"> c</w:t>
      </w:r>
      <w:r w:rsidR="00F32C43">
        <w:rPr>
          <w:rFonts w:hint="eastAsia"/>
          <w:lang w:eastAsia="zh-CN"/>
        </w:rPr>
        <w:t>ould</w:t>
      </w:r>
      <w:r>
        <w:rPr>
          <w:lang w:eastAsia="zh-CN"/>
        </w:rPr>
        <w:t xml:space="preserve"> be reused for</w:t>
      </w:r>
      <w:r w:rsidR="00CF0438">
        <w:rPr>
          <w:rFonts w:hint="eastAsia"/>
          <w:lang w:eastAsia="zh-CN"/>
        </w:rPr>
        <w:t xml:space="preserve"> </w:t>
      </w:r>
      <w:r w:rsidR="00CF0438">
        <w:rPr>
          <w:lang w:eastAsia="zh-CN"/>
        </w:rPr>
        <w:t>NTN networks</w:t>
      </w:r>
      <w:r w:rsidR="00CF0438">
        <w:rPr>
          <w:rFonts w:hint="eastAsia"/>
          <w:lang w:eastAsia="zh-CN"/>
        </w:rPr>
        <w:t xml:space="preserve"> supporting</w:t>
      </w:r>
      <w:r>
        <w:rPr>
          <w:lang w:eastAsia="zh-CN"/>
        </w:rPr>
        <w:t xml:space="preserve"> 3 MHz channel bandwidth. </w:t>
      </w:r>
    </w:p>
    <w:p w14:paraId="38DE4C5D" w14:textId="049F3BC2" w:rsidR="002C51E9" w:rsidRPr="00A479A4" w:rsidRDefault="000D2D34" w:rsidP="000F56E5">
      <w:pPr>
        <w:spacing w:before="180"/>
        <w:rPr>
          <w:b/>
          <w:lang w:eastAsia="zh-CN"/>
        </w:rPr>
      </w:pPr>
      <w:r>
        <w:rPr>
          <w:rFonts w:hint="eastAsia"/>
          <w:b/>
          <w:lang w:eastAsia="zh-CN"/>
        </w:rPr>
        <w:t>Proposal 1</w:t>
      </w:r>
      <w:r w:rsidR="001A0E47" w:rsidRPr="00817DDA">
        <w:rPr>
          <w:rFonts w:hint="eastAsia"/>
          <w:b/>
          <w:lang w:eastAsia="zh-CN"/>
        </w:rPr>
        <w:t>:</w:t>
      </w:r>
      <w:r w:rsidR="001A0E47">
        <w:rPr>
          <w:rFonts w:hint="eastAsia"/>
          <w:b/>
          <w:lang w:eastAsia="zh-CN"/>
        </w:rPr>
        <w:t xml:space="preserve"> For </w:t>
      </w:r>
      <w:r w:rsidR="001A0E47" w:rsidRPr="00020411">
        <w:rPr>
          <w:b/>
          <w:lang w:eastAsia="zh-CN"/>
        </w:rPr>
        <w:t>NR-NTN</w:t>
      </w:r>
      <w:r w:rsidR="001A0E47">
        <w:rPr>
          <w:rFonts w:hint="eastAsia"/>
          <w:b/>
          <w:lang w:eastAsia="zh-CN"/>
        </w:rPr>
        <w:t xml:space="preserve"> UE supporting </w:t>
      </w:r>
      <w:r w:rsidR="001A0E47" w:rsidRPr="00020411">
        <w:rPr>
          <w:b/>
          <w:lang w:eastAsia="zh-CN"/>
        </w:rPr>
        <w:t>3MHz channel bandwidth in the FR1-NTN band</w:t>
      </w:r>
      <w:r w:rsidR="001A0E47">
        <w:rPr>
          <w:rFonts w:hint="eastAsia"/>
          <w:b/>
          <w:lang w:eastAsia="zh-CN"/>
        </w:rPr>
        <w:t xml:space="preserve">s, </w:t>
      </w:r>
      <w:r w:rsidR="007F60ED">
        <w:rPr>
          <w:rFonts w:hint="eastAsia"/>
          <w:b/>
          <w:lang w:eastAsia="zh-CN"/>
        </w:rPr>
        <w:t xml:space="preserve">the reception of 12 RB PBCH based on RB-level puncturing should be supported.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lastRenderedPageBreak/>
        <w:t>Conclusion</w:t>
      </w:r>
    </w:p>
    <w:p w14:paraId="63E8857A" w14:textId="428AC6B8"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3E11F9">
        <w:rPr>
          <w:rFonts w:hint="eastAsia"/>
          <w:lang w:eastAsia="zh-CN"/>
        </w:rPr>
        <w:t xml:space="preserve">system parameters for </w:t>
      </w:r>
      <w:r w:rsidR="003E11F9" w:rsidRPr="003E11F9">
        <w:rPr>
          <w:rFonts w:hint="eastAsia"/>
          <w:lang w:eastAsia="zh-CN"/>
        </w:rPr>
        <w:t>NTN</w:t>
      </w:r>
      <w:r w:rsidR="003E11F9" w:rsidRPr="003E11F9">
        <w:rPr>
          <w:lang w:eastAsia="zh-CN"/>
        </w:rPr>
        <w:t xml:space="preserve"> </w:t>
      </w:r>
      <w:r w:rsidR="003E11F9" w:rsidRPr="003E11F9">
        <w:rPr>
          <w:rFonts w:hint="eastAsia"/>
          <w:lang w:eastAsia="zh-CN"/>
        </w:rPr>
        <w:t>support spectrum less than 5 MHz</w:t>
      </w:r>
      <w:r w:rsidRPr="003E11F9">
        <w:rPr>
          <w:lang w:eastAsia="zh-CN"/>
        </w:rPr>
        <w:t>. The following</w:t>
      </w:r>
      <w:r w:rsidR="00230301" w:rsidRPr="003E11F9">
        <w:rPr>
          <w:rFonts w:hint="eastAsia"/>
          <w:lang w:eastAsia="zh-CN"/>
        </w:rPr>
        <w:t xml:space="preserve"> </w:t>
      </w:r>
      <w:r w:rsidR="0086072F" w:rsidRPr="003E11F9">
        <w:rPr>
          <w:rFonts w:hint="eastAsia"/>
          <w:lang w:eastAsia="zh-CN"/>
        </w:rPr>
        <w:t xml:space="preserve">proposals </w:t>
      </w:r>
      <w:r w:rsidRPr="003E11F9">
        <w:rPr>
          <w:lang w:eastAsia="zh-CN"/>
        </w:rPr>
        <w:t xml:space="preserve">are concluded </w:t>
      </w:r>
      <w:r w:rsidRPr="00794364">
        <w:rPr>
          <w:lang w:val="en-US" w:eastAsia="zh-CN"/>
        </w:rPr>
        <w:t>as follows:</w:t>
      </w:r>
    </w:p>
    <w:p w14:paraId="4163DF56" w14:textId="6BF280CC" w:rsidR="00A479A4" w:rsidRPr="00A479A4" w:rsidRDefault="00714F68" w:rsidP="00A479A4">
      <w:pPr>
        <w:spacing w:before="180"/>
        <w:rPr>
          <w:b/>
          <w:lang w:eastAsia="zh-CN"/>
        </w:rPr>
      </w:pPr>
      <w:r>
        <w:rPr>
          <w:rFonts w:hint="eastAsia"/>
          <w:b/>
          <w:lang w:eastAsia="zh-CN"/>
        </w:rPr>
        <w:t>Proposal 1</w:t>
      </w:r>
      <w:r w:rsidR="00A479A4" w:rsidRPr="00817DDA">
        <w:rPr>
          <w:rFonts w:hint="eastAsia"/>
          <w:b/>
          <w:lang w:eastAsia="zh-CN"/>
        </w:rPr>
        <w:t>:</w:t>
      </w:r>
      <w:r w:rsidR="00A479A4">
        <w:rPr>
          <w:rFonts w:hint="eastAsia"/>
          <w:b/>
          <w:lang w:eastAsia="zh-CN"/>
        </w:rPr>
        <w:t xml:space="preserve"> For </w:t>
      </w:r>
      <w:r w:rsidR="00A479A4" w:rsidRPr="00020411">
        <w:rPr>
          <w:b/>
          <w:lang w:eastAsia="zh-CN"/>
        </w:rPr>
        <w:t>NR-NTN</w:t>
      </w:r>
      <w:r w:rsidR="00A479A4">
        <w:rPr>
          <w:rFonts w:hint="eastAsia"/>
          <w:b/>
          <w:lang w:eastAsia="zh-CN"/>
        </w:rPr>
        <w:t xml:space="preserve"> UE supporting </w:t>
      </w:r>
      <w:r w:rsidR="00A479A4" w:rsidRPr="00020411">
        <w:rPr>
          <w:b/>
          <w:lang w:eastAsia="zh-CN"/>
        </w:rPr>
        <w:t>3MHz channel bandwidth in the FR1-NTN band</w:t>
      </w:r>
      <w:r w:rsidR="00A479A4">
        <w:rPr>
          <w:rFonts w:hint="eastAsia"/>
          <w:b/>
          <w:lang w:eastAsia="zh-CN"/>
        </w:rPr>
        <w:t xml:space="preserve">s, the reception of 12 RB PBCH based on RB-level puncturing should be supported. </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49DC1C00" w14:textId="4288B214" w:rsidR="00C562C3" w:rsidRPr="00583983" w:rsidRDefault="00C87E84" w:rsidP="001320B8">
      <w:pPr>
        <w:numPr>
          <w:ilvl w:val="0"/>
          <w:numId w:val="5"/>
        </w:numPr>
        <w:rPr>
          <w:lang w:eastAsia="zh-CN"/>
        </w:rPr>
      </w:pPr>
      <w:r w:rsidRPr="00C87E84">
        <w:rPr>
          <w:lang w:eastAsia="zh-CN"/>
        </w:rPr>
        <w:t>R4-2</w:t>
      </w:r>
      <w:r w:rsidR="001320B8">
        <w:rPr>
          <w:lang w:eastAsia="zh-CN"/>
        </w:rPr>
        <w:t>50</w:t>
      </w:r>
      <w:r w:rsidR="00145894">
        <w:rPr>
          <w:lang w:eastAsia="zh-CN"/>
        </w:rPr>
        <w:t>4713</w:t>
      </w:r>
      <w:r w:rsidR="008035DF">
        <w:rPr>
          <w:rFonts w:hint="eastAsia"/>
          <w:lang w:eastAsia="zh-CN"/>
        </w:rPr>
        <w:t xml:space="preserve">, </w:t>
      </w:r>
      <w:r w:rsidR="003960AB" w:rsidRPr="003960AB">
        <w:rPr>
          <w:lang w:eastAsia="zh-CN"/>
        </w:rPr>
        <w:t>W</w:t>
      </w:r>
      <w:r w:rsidR="00C562C3">
        <w:rPr>
          <w:rFonts w:hint="eastAsia"/>
          <w:lang w:eastAsia="zh-CN"/>
        </w:rPr>
        <w:t>F</w:t>
      </w:r>
      <w:r w:rsidR="003960AB" w:rsidRPr="003960AB">
        <w:rPr>
          <w:lang w:eastAsia="zh-CN"/>
        </w:rPr>
        <w:t xml:space="preserve"> </w:t>
      </w:r>
      <w:r w:rsidR="001320B8">
        <w:rPr>
          <w:rFonts w:hint="eastAsia"/>
          <w:lang w:eastAsia="zh-CN"/>
        </w:rPr>
        <w:t>for</w:t>
      </w:r>
      <w:r w:rsidR="00155201">
        <w:rPr>
          <w:lang w:eastAsia="zh-CN"/>
        </w:rPr>
        <w:t xml:space="preserve"> [11</w:t>
      </w:r>
      <w:r w:rsidR="001320B8">
        <w:rPr>
          <w:rFonts w:hint="eastAsia"/>
          <w:lang w:eastAsia="zh-CN"/>
        </w:rPr>
        <w:t>4</w:t>
      </w:r>
      <w:r w:rsidR="00145894">
        <w:rPr>
          <w:rFonts w:hint="eastAsia"/>
          <w:lang w:eastAsia="zh-CN"/>
        </w:rPr>
        <w:t>-bis</w:t>
      </w:r>
      <w:r w:rsidR="00155201">
        <w:rPr>
          <w:lang w:eastAsia="zh-CN"/>
        </w:rPr>
        <w:t>][31</w:t>
      </w:r>
      <w:r w:rsidR="00155201">
        <w:rPr>
          <w:rFonts w:hint="eastAsia"/>
          <w:lang w:eastAsia="zh-CN"/>
        </w:rPr>
        <w:t>1</w:t>
      </w:r>
      <w:r w:rsidR="00C562C3">
        <w:rPr>
          <w:lang w:eastAsia="zh-CN"/>
        </w:rPr>
        <w:t>] NR_IoT_NTN_less_than_5MHz_</w:t>
      </w:r>
      <w:r w:rsidR="00C562C3">
        <w:rPr>
          <w:rFonts w:hint="eastAsia"/>
          <w:lang w:eastAsia="zh-CN"/>
        </w:rPr>
        <w:t>UE</w:t>
      </w:r>
      <w:r w:rsidR="003960AB" w:rsidRPr="003960AB">
        <w:rPr>
          <w:lang w:eastAsia="zh-CN"/>
        </w:rPr>
        <w:t>RF</w:t>
      </w:r>
      <w:r w:rsidR="008035DF">
        <w:rPr>
          <w:rFonts w:hint="eastAsia"/>
          <w:lang w:eastAsia="zh-CN"/>
        </w:rPr>
        <w:t xml:space="preserve">, </w:t>
      </w:r>
      <w:r w:rsidR="00C562C3">
        <w:rPr>
          <w:rFonts w:hint="eastAsia"/>
          <w:lang w:eastAsia="zh-CN"/>
        </w:rPr>
        <w:t>Xiaomi</w:t>
      </w:r>
      <w:r w:rsidR="003960AB">
        <w:rPr>
          <w:rFonts w:hint="eastAsia"/>
          <w:lang w:eastAsia="zh-CN"/>
        </w:rPr>
        <w:t>, RAN4 #11</w:t>
      </w:r>
      <w:r w:rsidR="001320B8">
        <w:rPr>
          <w:rFonts w:hint="eastAsia"/>
          <w:lang w:eastAsia="zh-CN"/>
        </w:rPr>
        <w:t>4</w:t>
      </w:r>
      <w:r w:rsidR="00145894">
        <w:rPr>
          <w:rFonts w:hint="eastAsia"/>
          <w:lang w:eastAsia="zh-CN"/>
        </w:rPr>
        <w:t>-bis</w:t>
      </w:r>
    </w:p>
    <w:sectPr w:rsidR="00C562C3"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E3321D" w14:textId="77777777" w:rsidR="0072377D" w:rsidRDefault="0072377D">
      <w:r>
        <w:separator/>
      </w:r>
    </w:p>
  </w:endnote>
  <w:endnote w:type="continuationSeparator" w:id="0">
    <w:p w14:paraId="436A0D3D" w14:textId="77777777" w:rsidR="0072377D" w:rsidRDefault="00723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BD6C96" w14:textId="77777777" w:rsidR="0072377D" w:rsidRDefault="0072377D">
      <w:r>
        <w:separator/>
      </w:r>
    </w:p>
  </w:footnote>
  <w:footnote w:type="continuationSeparator" w:id="0">
    <w:p w14:paraId="631E4D89" w14:textId="77777777" w:rsidR="0072377D" w:rsidRDefault="00723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482B5265"/>
    <w:multiLevelType w:val="hybridMultilevel"/>
    <w:tmpl w:val="84AC33F6"/>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10"/>
  </w:num>
  <w:num w:numId="4">
    <w:abstractNumId w:val="5"/>
  </w:num>
  <w:num w:numId="5">
    <w:abstractNumId w:val="4"/>
  </w:num>
  <w:num w:numId="6">
    <w:abstractNumId w:val="12"/>
  </w:num>
  <w:num w:numId="7">
    <w:abstractNumId w:val="8"/>
  </w:num>
  <w:num w:numId="8">
    <w:abstractNumId w:val="2"/>
  </w:num>
  <w:num w:numId="9">
    <w:abstractNumId w:val="9"/>
  </w:num>
  <w:num w:numId="10">
    <w:abstractNumId w:val="3"/>
  </w:num>
  <w:num w:numId="11">
    <w:abstractNumId w:val="0"/>
  </w:num>
  <w:num w:numId="12">
    <w:abstractNumId w:val="6"/>
  </w:num>
  <w:num w:numId="13">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359"/>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411"/>
    <w:rsid w:val="00020AF9"/>
    <w:rsid w:val="00020C02"/>
    <w:rsid w:val="000210C6"/>
    <w:rsid w:val="00021929"/>
    <w:rsid w:val="000219F4"/>
    <w:rsid w:val="00021E68"/>
    <w:rsid w:val="00022D9C"/>
    <w:rsid w:val="00022E4A"/>
    <w:rsid w:val="00022F01"/>
    <w:rsid w:val="00022FC2"/>
    <w:rsid w:val="00023CC6"/>
    <w:rsid w:val="00024288"/>
    <w:rsid w:val="000248DF"/>
    <w:rsid w:val="000249BA"/>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C1E"/>
    <w:rsid w:val="00062D4E"/>
    <w:rsid w:val="00062D89"/>
    <w:rsid w:val="00062FA1"/>
    <w:rsid w:val="00063713"/>
    <w:rsid w:val="000637CC"/>
    <w:rsid w:val="00063A3F"/>
    <w:rsid w:val="00063DCE"/>
    <w:rsid w:val="000642B8"/>
    <w:rsid w:val="00064467"/>
    <w:rsid w:val="000646F4"/>
    <w:rsid w:val="00064802"/>
    <w:rsid w:val="00064EB3"/>
    <w:rsid w:val="0006547A"/>
    <w:rsid w:val="00065920"/>
    <w:rsid w:val="00066238"/>
    <w:rsid w:val="00066313"/>
    <w:rsid w:val="000672D5"/>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DA6"/>
    <w:rsid w:val="00082E31"/>
    <w:rsid w:val="00083AF1"/>
    <w:rsid w:val="00084B7B"/>
    <w:rsid w:val="00084C07"/>
    <w:rsid w:val="00084D69"/>
    <w:rsid w:val="00085C0B"/>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4D85"/>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9C6"/>
    <w:rsid w:val="000A4C71"/>
    <w:rsid w:val="000A5D77"/>
    <w:rsid w:val="000A6394"/>
    <w:rsid w:val="000A65FD"/>
    <w:rsid w:val="000A69FA"/>
    <w:rsid w:val="000A6A6F"/>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43CC"/>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D34"/>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6E5"/>
    <w:rsid w:val="000F591C"/>
    <w:rsid w:val="000F5C34"/>
    <w:rsid w:val="000F5E33"/>
    <w:rsid w:val="000F6160"/>
    <w:rsid w:val="000F6468"/>
    <w:rsid w:val="000F68DE"/>
    <w:rsid w:val="000F6AF1"/>
    <w:rsid w:val="000F75EA"/>
    <w:rsid w:val="000F765F"/>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44C"/>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33C"/>
    <w:rsid w:val="00130908"/>
    <w:rsid w:val="00130FA9"/>
    <w:rsid w:val="00131132"/>
    <w:rsid w:val="001312B2"/>
    <w:rsid w:val="001312E3"/>
    <w:rsid w:val="00131936"/>
    <w:rsid w:val="00131A22"/>
    <w:rsid w:val="00131E07"/>
    <w:rsid w:val="00131F22"/>
    <w:rsid w:val="00132085"/>
    <w:rsid w:val="001320B8"/>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1EF5"/>
    <w:rsid w:val="00142266"/>
    <w:rsid w:val="001423ED"/>
    <w:rsid w:val="00142513"/>
    <w:rsid w:val="0014290A"/>
    <w:rsid w:val="00142E27"/>
    <w:rsid w:val="00143023"/>
    <w:rsid w:val="001441A9"/>
    <w:rsid w:val="001444B8"/>
    <w:rsid w:val="00144E86"/>
    <w:rsid w:val="001453F3"/>
    <w:rsid w:val="00145894"/>
    <w:rsid w:val="00145B29"/>
    <w:rsid w:val="00145D43"/>
    <w:rsid w:val="0014648F"/>
    <w:rsid w:val="00146882"/>
    <w:rsid w:val="00147055"/>
    <w:rsid w:val="001471CF"/>
    <w:rsid w:val="0014776C"/>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01"/>
    <w:rsid w:val="001552C6"/>
    <w:rsid w:val="0015548A"/>
    <w:rsid w:val="001564CC"/>
    <w:rsid w:val="001564F1"/>
    <w:rsid w:val="00156FC5"/>
    <w:rsid w:val="00157CAC"/>
    <w:rsid w:val="00160036"/>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06D0"/>
    <w:rsid w:val="00171296"/>
    <w:rsid w:val="0017156A"/>
    <w:rsid w:val="001717C4"/>
    <w:rsid w:val="001722A5"/>
    <w:rsid w:val="001729C6"/>
    <w:rsid w:val="00172E6D"/>
    <w:rsid w:val="00172FD5"/>
    <w:rsid w:val="00173401"/>
    <w:rsid w:val="00173534"/>
    <w:rsid w:val="00173595"/>
    <w:rsid w:val="00173AC5"/>
    <w:rsid w:val="001747C5"/>
    <w:rsid w:val="00175A18"/>
    <w:rsid w:val="00175A22"/>
    <w:rsid w:val="00175F75"/>
    <w:rsid w:val="0017663B"/>
    <w:rsid w:val="001769A5"/>
    <w:rsid w:val="00176A43"/>
    <w:rsid w:val="00176BA8"/>
    <w:rsid w:val="00176BFB"/>
    <w:rsid w:val="00177727"/>
    <w:rsid w:val="001800CB"/>
    <w:rsid w:val="00180412"/>
    <w:rsid w:val="00180BC9"/>
    <w:rsid w:val="00180CC6"/>
    <w:rsid w:val="0018154E"/>
    <w:rsid w:val="0018174D"/>
    <w:rsid w:val="00181A09"/>
    <w:rsid w:val="00181B41"/>
    <w:rsid w:val="00181F1C"/>
    <w:rsid w:val="00181F87"/>
    <w:rsid w:val="00182541"/>
    <w:rsid w:val="0018271B"/>
    <w:rsid w:val="00182826"/>
    <w:rsid w:val="00182875"/>
    <w:rsid w:val="00182EA8"/>
    <w:rsid w:val="00183064"/>
    <w:rsid w:val="00183749"/>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2F0B"/>
    <w:rsid w:val="001933CD"/>
    <w:rsid w:val="00193611"/>
    <w:rsid w:val="001936FC"/>
    <w:rsid w:val="00193EB6"/>
    <w:rsid w:val="0019454E"/>
    <w:rsid w:val="001945F7"/>
    <w:rsid w:val="0019474B"/>
    <w:rsid w:val="00195A36"/>
    <w:rsid w:val="00195B04"/>
    <w:rsid w:val="00196005"/>
    <w:rsid w:val="001966F6"/>
    <w:rsid w:val="0019708A"/>
    <w:rsid w:val="00197F7B"/>
    <w:rsid w:val="001A0119"/>
    <w:rsid w:val="001A07B2"/>
    <w:rsid w:val="001A0B04"/>
    <w:rsid w:val="001A0E47"/>
    <w:rsid w:val="001A196C"/>
    <w:rsid w:val="001A1E58"/>
    <w:rsid w:val="001A26A9"/>
    <w:rsid w:val="001A2FA7"/>
    <w:rsid w:val="001A330E"/>
    <w:rsid w:val="001A37B2"/>
    <w:rsid w:val="001A3B1D"/>
    <w:rsid w:val="001A4DC4"/>
    <w:rsid w:val="001A5355"/>
    <w:rsid w:val="001A58A8"/>
    <w:rsid w:val="001A5B74"/>
    <w:rsid w:val="001A6161"/>
    <w:rsid w:val="001A62BC"/>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5B3"/>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6F3"/>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4962"/>
    <w:rsid w:val="00205511"/>
    <w:rsid w:val="00205513"/>
    <w:rsid w:val="00205853"/>
    <w:rsid w:val="00205B56"/>
    <w:rsid w:val="00205F4C"/>
    <w:rsid w:val="00206376"/>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397"/>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4AE"/>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04D"/>
    <w:rsid w:val="00275D12"/>
    <w:rsid w:val="00275FD4"/>
    <w:rsid w:val="0027618C"/>
    <w:rsid w:val="0027618D"/>
    <w:rsid w:val="002762E1"/>
    <w:rsid w:val="00276468"/>
    <w:rsid w:val="002771A4"/>
    <w:rsid w:val="00277223"/>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2B3E"/>
    <w:rsid w:val="00293A11"/>
    <w:rsid w:val="00293BB1"/>
    <w:rsid w:val="00293C10"/>
    <w:rsid w:val="00293C54"/>
    <w:rsid w:val="00294174"/>
    <w:rsid w:val="00294DCE"/>
    <w:rsid w:val="00294F20"/>
    <w:rsid w:val="002954C1"/>
    <w:rsid w:val="00295974"/>
    <w:rsid w:val="002959E5"/>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190B"/>
    <w:rsid w:val="002C217D"/>
    <w:rsid w:val="002C22ED"/>
    <w:rsid w:val="002C240E"/>
    <w:rsid w:val="002C2FE9"/>
    <w:rsid w:val="002C33EB"/>
    <w:rsid w:val="002C36D2"/>
    <w:rsid w:val="002C37FB"/>
    <w:rsid w:val="002C4A4E"/>
    <w:rsid w:val="002C51E9"/>
    <w:rsid w:val="002C5BA5"/>
    <w:rsid w:val="002C5E30"/>
    <w:rsid w:val="002C636D"/>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1AB"/>
    <w:rsid w:val="002E0E59"/>
    <w:rsid w:val="002E1332"/>
    <w:rsid w:val="002E19A7"/>
    <w:rsid w:val="002E234F"/>
    <w:rsid w:val="002E250D"/>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6E7"/>
    <w:rsid w:val="00312FA0"/>
    <w:rsid w:val="003130E4"/>
    <w:rsid w:val="00313149"/>
    <w:rsid w:val="0031383C"/>
    <w:rsid w:val="00313C39"/>
    <w:rsid w:val="0031466E"/>
    <w:rsid w:val="0031479C"/>
    <w:rsid w:val="0031558F"/>
    <w:rsid w:val="00315901"/>
    <w:rsid w:val="0031613C"/>
    <w:rsid w:val="003162D7"/>
    <w:rsid w:val="003167D6"/>
    <w:rsid w:val="00316F8B"/>
    <w:rsid w:val="00317139"/>
    <w:rsid w:val="003172BE"/>
    <w:rsid w:val="003179A8"/>
    <w:rsid w:val="00317A9A"/>
    <w:rsid w:val="00317E4A"/>
    <w:rsid w:val="0032185C"/>
    <w:rsid w:val="00321AE3"/>
    <w:rsid w:val="00322026"/>
    <w:rsid w:val="0032240B"/>
    <w:rsid w:val="003226DD"/>
    <w:rsid w:val="00322803"/>
    <w:rsid w:val="003234D0"/>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B83"/>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665"/>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8FF"/>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37FC"/>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4E53"/>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2866"/>
    <w:rsid w:val="0039323F"/>
    <w:rsid w:val="0039342E"/>
    <w:rsid w:val="0039359B"/>
    <w:rsid w:val="00393611"/>
    <w:rsid w:val="003936DF"/>
    <w:rsid w:val="00393A1B"/>
    <w:rsid w:val="00393AC6"/>
    <w:rsid w:val="0039413F"/>
    <w:rsid w:val="00394429"/>
    <w:rsid w:val="0039462B"/>
    <w:rsid w:val="00394BAE"/>
    <w:rsid w:val="00395C04"/>
    <w:rsid w:val="0039606E"/>
    <w:rsid w:val="003960AB"/>
    <w:rsid w:val="003961D0"/>
    <w:rsid w:val="00396335"/>
    <w:rsid w:val="003969CE"/>
    <w:rsid w:val="00397790"/>
    <w:rsid w:val="0039795D"/>
    <w:rsid w:val="00397DDE"/>
    <w:rsid w:val="003A0237"/>
    <w:rsid w:val="003A0CBF"/>
    <w:rsid w:val="003A21C7"/>
    <w:rsid w:val="003A23CF"/>
    <w:rsid w:val="003A271F"/>
    <w:rsid w:val="003A2978"/>
    <w:rsid w:val="003A3FEE"/>
    <w:rsid w:val="003A40B5"/>
    <w:rsid w:val="003A43FA"/>
    <w:rsid w:val="003A453A"/>
    <w:rsid w:val="003A4945"/>
    <w:rsid w:val="003A49FF"/>
    <w:rsid w:val="003A4B41"/>
    <w:rsid w:val="003A5075"/>
    <w:rsid w:val="003A562B"/>
    <w:rsid w:val="003A58DF"/>
    <w:rsid w:val="003A5C08"/>
    <w:rsid w:val="003A705E"/>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12E"/>
    <w:rsid w:val="003B6712"/>
    <w:rsid w:val="003B68A8"/>
    <w:rsid w:val="003B68B2"/>
    <w:rsid w:val="003B6FD8"/>
    <w:rsid w:val="003B7F4A"/>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1F9"/>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641D"/>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0CA"/>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CDD"/>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0C3"/>
    <w:rsid w:val="004413F2"/>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4A1"/>
    <w:rsid w:val="004506FC"/>
    <w:rsid w:val="00451D9D"/>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7136"/>
    <w:rsid w:val="00457552"/>
    <w:rsid w:val="004575C8"/>
    <w:rsid w:val="00457B92"/>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CB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64A"/>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38F"/>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D7F87"/>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627"/>
    <w:rsid w:val="004E587D"/>
    <w:rsid w:val="004E58D0"/>
    <w:rsid w:val="004E5D9F"/>
    <w:rsid w:val="004E601B"/>
    <w:rsid w:val="004E65AE"/>
    <w:rsid w:val="004E6B1A"/>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C58"/>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332"/>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83B"/>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B1"/>
    <w:rsid w:val="00532BC8"/>
    <w:rsid w:val="00532D71"/>
    <w:rsid w:val="00533C1A"/>
    <w:rsid w:val="00533D8E"/>
    <w:rsid w:val="00534773"/>
    <w:rsid w:val="00534BC5"/>
    <w:rsid w:val="0053505D"/>
    <w:rsid w:val="00535695"/>
    <w:rsid w:val="005356F8"/>
    <w:rsid w:val="00535917"/>
    <w:rsid w:val="00535D5C"/>
    <w:rsid w:val="00536466"/>
    <w:rsid w:val="00536BC8"/>
    <w:rsid w:val="00536EB6"/>
    <w:rsid w:val="00536F45"/>
    <w:rsid w:val="00536F88"/>
    <w:rsid w:val="00537676"/>
    <w:rsid w:val="0053794A"/>
    <w:rsid w:val="0054037A"/>
    <w:rsid w:val="005403DF"/>
    <w:rsid w:val="00540B8B"/>
    <w:rsid w:val="00540E66"/>
    <w:rsid w:val="00540EE4"/>
    <w:rsid w:val="00541173"/>
    <w:rsid w:val="0054135F"/>
    <w:rsid w:val="00541364"/>
    <w:rsid w:val="00541675"/>
    <w:rsid w:val="00542492"/>
    <w:rsid w:val="00542710"/>
    <w:rsid w:val="00542E66"/>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0AE6"/>
    <w:rsid w:val="00551613"/>
    <w:rsid w:val="00551616"/>
    <w:rsid w:val="00551639"/>
    <w:rsid w:val="005517F8"/>
    <w:rsid w:val="00551A11"/>
    <w:rsid w:val="00552022"/>
    <w:rsid w:val="00552267"/>
    <w:rsid w:val="00552D9D"/>
    <w:rsid w:val="00552DBC"/>
    <w:rsid w:val="00552ED8"/>
    <w:rsid w:val="005530AC"/>
    <w:rsid w:val="00553C69"/>
    <w:rsid w:val="00553DD5"/>
    <w:rsid w:val="00553E6D"/>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89C"/>
    <w:rsid w:val="00590CC4"/>
    <w:rsid w:val="00590D69"/>
    <w:rsid w:val="005921CE"/>
    <w:rsid w:val="00592782"/>
    <w:rsid w:val="00592814"/>
    <w:rsid w:val="00592D74"/>
    <w:rsid w:val="00593953"/>
    <w:rsid w:val="00593BBF"/>
    <w:rsid w:val="005941DA"/>
    <w:rsid w:val="0059433B"/>
    <w:rsid w:val="00595025"/>
    <w:rsid w:val="00595060"/>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1DEA"/>
    <w:rsid w:val="005B2684"/>
    <w:rsid w:val="005B286A"/>
    <w:rsid w:val="005B385F"/>
    <w:rsid w:val="005B3AAC"/>
    <w:rsid w:val="005B3E7D"/>
    <w:rsid w:val="005B4CDA"/>
    <w:rsid w:val="005B507D"/>
    <w:rsid w:val="005B5472"/>
    <w:rsid w:val="005B587E"/>
    <w:rsid w:val="005B5C72"/>
    <w:rsid w:val="005B5F08"/>
    <w:rsid w:val="005B65F9"/>
    <w:rsid w:val="005B6AD6"/>
    <w:rsid w:val="005B713A"/>
    <w:rsid w:val="005B725B"/>
    <w:rsid w:val="005C0070"/>
    <w:rsid w:val="005C0336"/>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0FF3"/>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379"/>
    <w:rsid w:val="005F3A98"/>
    <w:rsid w:val="005F3D27"/>
    <w:rsid w:val="005F44CA"/>
    <w:rsid w:val="005F47AC"/>
    <w:rsid w:val="005F5138"/>
    <w:rsid w:val="005F532A"/>
    <w:rsid w:val="005F5CD5"/>
    <w:rsid w:val="005F5E83"/>
    <w:rsid w:val="005F5F21"/>
    <w:rsid w:val="005F6704"/>
    <w:rsid w:val="005F68A8"/>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5FB7"/>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DD3"/>
    <w:rsid w:val="00621F6E"/>
    <w:rsid w:val="00622408"/>
    <w:rsid w:val="00622646"/>
    <w:rsid w:val="00622694"/>
    <w:rsid w:val="00622A07"/>
    <w:rsid w:val="00622F7D"/>
    <w:rsid w:val="00623358"/>
    <w:rsid w:val="00623722"/>
    <w:rsid w:val="0062372E"/>
    <w:rsid w:val="00623DFC"/>
    <w:rsid w:val="00624042"/>
    <w:rsid w:val="0062470A"/>
    <w:rsid w:val="00624965"/>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B2D"/>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6F95"/>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E62"/>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B2D"/>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CBF"/>
    <w:rsid w:val="00714D28"/>
    <w:rsid w:val="00714F6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77D"/>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0D7"/>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3F9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584"/>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D29"/>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0E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BF1"/>
    <w:rsid w:val="00802EDD"/>
    <w:rsid w:val="008030B7"/>
    <w:rsid w:val="00803323"/>
    <w:rsid w:val="008035DF"/>
    <w:rsid w:val="00803811"/>
    <w:rsid w:val="00803913"/>
    <w:rsid w:val="00803B90"/>
    <w:rsid w:val="00803E07"/>
    <w:rsid w:val="008042EB"/>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1C55"/>
    <w:rsid w:val="00812A7D"/>
    <w:rsid w:val="00812D70"/>
    <w:rsid w:val="00814480"/>
    <w:rsid w:val="0081483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621"/>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3AB"/>
    <w:rsid w:val="00846D92"/>
    <w:rsid w:val="0084729B"/>
    <w:rsid w:val="008500C2"/>
    <w:rsid w:val="00850127"/>
    <w:rsid w:val="0085068A"/>
    <w:rsid w:val="00850929"/>
    <w:rsid w:val="00850A88"/>
    <w:rsid w:val="008514BE"/>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0D6B"/>
    <w:rsid w:val="008A13BB"/>
    <w:rsid w:val="008A15A5"/>
    <w:rsid w:val="008A166C"/>
    <w:rsid w:val="008A1EF0"/>
    <w:rsid w:val="008A241C"/>
    <w:rsid w:val="008A2C09"/>
    <w:rsid w:val="008A3028"/>
    <w:rsid w:val="008A3673"/>
    <w:rsid w:val="008A373C"/>
    <w:rsid w:val="008A3A41"/>
    <w:rsid w:val="008A3C44"/>
    <w:rsid w:val="008A3CF0"/>
    <w:rsid w:val="008A4373"/>
    <w:rsid w:val="008A4419"/>
    <w:rsid w:val="008A4EFC"/>
    <w:rsid w:val="008A6FA3"/>
    <w:rsid w:val="008A79EB"/>
    <w:rsid w:val="008A7BCB"/>
    <w:rsid w:val="008A7CC2"/>
    <w:rsid w:val="008B0056"/>
    <w:rsid w:val="008B0628"/>
    <w:rsid w:val="008B07DA"/>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715"/>
    <w:rsid w:val="008B5EE5"/>
    <w:rsid w:val="008B6300"/>
    <w:rsid w:val="008B6534"/>
    <w:rsid w:val="008B67FB"/>
    <w:rsid w:val="008B68AD"/>
    <w:rsid w:val="008B6B94"/>
    <w:rsid w:val="008B71EE"/>
    <w:rsid w:val="008B732B"/>
    <w:rsid w:val="008B74F3"/>
    <w:rsid w:val="008B79C1"/>
    <w:rsid w:val="008B7F71"/>
    <w:rsid w:val="008C12BE"/>
    <w:rsid w:val="008C1881"/>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1AA"/>
    <w:rsid w:val="008E45E2"/>
    <w:rsid w:val="008E4C4F"/>
    <w:rsid w:val="008E4DF3"/>
    <w:rsid w:val="008E4E5B"/>
    <w:rsid w:val="008E52B7"/>
    <w:rsid w:val="008E55BC"/>
    <w:rsid w:val="008E55F4"/>
    <w:rsid w:val="008E57E5"/>
    <w:rsid w:val="008E618A"/>
    <w:rsid w:val="008E654C"/>
    <w:rsid w:val="008E6E98"/>
    <w:rsid w:val="008E6F95"/>
    <w:rsid w:val="008E7C0B"/>
    <w:rsid w:val="008F0C9F"/>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0DB"/>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366F"/>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8D4"/>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37"/>
    <w:rsid w:val="00991F7D"/>
    <w:rsid w:val="009924EE"/>
    <w:rsid w:val="00992807"/>
    <w:rsid w:val="00993427"/>
    <w:rsid w:val="009942BB"/>
    <w:rsid w:val="009955A4"/>
    <w:rsid w:val="00995D02"/>
    <w:rsid w:val="00997126"/>
    <w:rsid w:val="0099755D"/>
    <w:rsid w:val="009975FA"/>
    <w:rsid w:val="0099767C"/>
    <w:rsid w:val="00997CF6"/>
    <w:rsid w:val="00997D69"/>
    <w:rsid w:val="009A0917"/>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96"/>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2E83"/>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EF9"/>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7D2"/>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0CC"/>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3745"/>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571"/>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9A4"/>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B7A"/>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A01"/>
    <w:rsid w:val="00AB4EAC"/>
    <w:rsid w:val="00AB5107"/>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40B"/>
    <w:rsid w:val="00AD776D"/>
    <w:rsid w:val="00AD7B3C"/>
    <w:rsid w:val="00AD7D7A"/>
    <w:rsid w:val="00AD7F4D"/>
    <w:rsid w:val="00AE00D1"/>
    <w:rsid w:val="00AE0358"/>
    <w:rsid w:val="00AE06B8"/>
    <w:rsid w:val="00AE0841"/>
    <w:rsid w:val="00AE0A4D"/>
    <w:rsid w:val="00AE1074"/>
    <w:rsid w:val="00AE115E"/>
    <w:rsid w:val="00AE16D1"/>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7DB"/>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301"/>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6F9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6B6"/>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7646"/>
    <w:rsid w:val="00BD7E1F"/>
    <w:rsid w:val="00BE0323"/>
    <w:rsid w:val="00BE0A77"/>
    <w:rsid w:val="00BE0D5D"/>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657"/>
    <w:rsid w:val="00C157AE"/>
    <w:rsid w:val="00C15936"/>
    <w:rsid w:val="00C15BA5"/>
    <w:rsid w:val="00C15D43"/>
    <w:rsid w:val="00C15D99"/>
    <w:rsid w:val="00C15DFC"/>
    <w:rsid w:val="00C15E71"/>
    <w:rsid w:val="00C16024"/>
    <w:rsid w:val="00C16A77"/>
    <w:rsid w:val="00C16FB6"/>
    <w:rsid w:val="00C174F2"/>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0B"/>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3966"/>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2C3"/>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1E4F"/>
    <w:rsid w:val="00C723CC"/>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379"/>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87E84"/>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E72"/>
    <w:rsid w:val="00CA3F9C"/>
    <w:rsid w:val="00CA40F0"/>
    <w:rsid w:val="00CA455D"/>
    <w:rsid w:val="00CA572C"/>
    <w:rsid w:val="00CA6592"/>
    <w:rsid w:val="00CA6749"/>
    <w:rsid w:val="00CA6C04"/>
    <w:rsid w:val="00CA6DAC"/>
    <w:rsid w:val="00CA6DD2"/>
    <w:rsid w:val="00CA7BB7"/>
    <w:rsid w:val="00CB07C4"/>
    <w:rsid w:val="00CB08D9"/>
    <w:rsid w:val="00CB0C49"/>
    <w:rsid w:val="00CB1003"/>
    <w:rsid w:val="00CB10C7"/>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62F"/>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351"/>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438"/>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4E18"/>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27"/>
    <w:rsid w:val="00D43732"/>
    <w:rsid w:val="00D43CB8"/>
    <w:rsid w:val="00D44037"/>
    <w:rsid w:val="00D441E9"/>
    <w:rsid w:val="00D445D8"/>
    <w:rsid w:val="00D445EC"/>
    <w:rsid w:val="00D44C97"/>
    <w:rsid w:val="00D44EA4"/>
    <w:rsid w:val="00D45022"/>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AB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FC"/>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BCA"/>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0CB"/>
    <w:rsid w:val="00DB1522"/>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6A3F"/>
    <w:rsid w:val="00DE70EB"/>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5DB"/>
    <w:rsid w:val="00E218D4"/>
    <w:rsid w:val="00E21B3C"/>
    <w:rsid w:val="00E22000"/>
    <w:rsid w:val="00E220C0"/>
    <w:rsid w:val="00E228E5"/>
    <w:rsid w:val="00E22A8D"/>
    <w:rsid w:val="00E22EB0"/>
    <w:rsid w:val="00E22ED7"/>
    <w:rsid w:val="00E22F86"/>
    <w:rsid w:val="00E23474"/>
    <w:rsid w:val="00E23C18"/>
    <w:rsid w:val="00E2461D"/>
    <w:rsid w:val="00E25523"/>
    <w:rsid w:val="00E25525"/>
    <w:rsid w:val="00E25579"/>
    <w:rsid w:val="00E25A8E"/>
    <w:rsid w:val="00E25B57"/>
    <w:rsid w:val="00E25BF1"/>
    <w:rsid w:val="00E25CA2"/>
    <w:rsid w:val="00E263DF"/>
    <w:rsid w:val="00E26C19"/>
    <w:rsid w:val="00E26E51"/>
    <w:rsid w:val="00E26FED"/>
    <w:rsid w:val="00E27714"/>
    <w:rsid w:val="00E27861"/>
    <w:rsid w:val="00E27AE4"/>
    <w:rsid w:val="00E27B19"/>
    <w:rsid w:val="00E27F7C"/>
    <w:rsid w:val="00E30B53"/>
    <w:rsid w:val="00E31164"/>
    <w:rsid w:val="00E31721"/>
    <w:rsid w:val="00E32047"/>
    <w:rsid w:val="00E320B9"/>
    <w:rsid w:val="00E323D7"/>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13C"/>
    <w:rsid w:val="00E84517"/>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214"/>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2C1"/>
    <w:rsid w:val="00ED7AE5"/>
    <w:rsid w:val="00ED7B34"/>
    <w:rsid w:val="00EE1525"/>
    <w:rsid w:val="00EE157D"/>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394"/>
    <w:rsid w:val="00EE54C6"/>
    <w:rsid w:val="00EE56CD"/>
    <w:rsid w:val="00EE57BD"/>
    <w:rsid w:val="00EE5A8D"/>
    <w:rsid w:val="00EE623D"/>
    <w:rsid w:val="00EE6258"/>
    <w:rsid w:val="00EE6290"/>
    <w:rsid w:val="00EE630D"/>
    <w:rsid w:val="00EE7106"/>
    <w:rsid w:val="00EE7518"/>
    <w:rsid w:val="00EE76CB"/>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0F"/>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402"/>
    <w:rsid w:val="00F276C6"/>
    <w:rsid w:val="00F27928"/>
    <w:rsid w:val="00F300FB"/>
    <w:rsid w:val="00F3037B"/>
    <w:rsid w:val="00F310E1"/>
    <w:rsid w:val="00F31AC1"/>
    <w:rsid w:val="00F31CDA"/>
    <w:rsid w:val="00F31EC0"/>
    <w:rsid w:val="00F324A4"/>
    <w:rsid w:val="00F32779"/>
    <w:rsid w:val="00F32C43"/>
    <w:rsid w:val="00F334FC"/>
    <w:rsid w:val="00F33EFF"/>
    <w:rsid w:val="00F33F51"/>
    <w:rsid w:val="00F34E15"/>
    <w:rsid w:val="00F35A2D"/>
    <w:rsid w:val="00F36169"/>
    <w:rsid w:val="00F3676C"/>
    <w:rsid w:val="00F369D4"/>
    <w:rsid w:val="00F36BC7"/>
    <w:rsid w:val="00F36DEA"/>
    <w:rsid w:val="00F37065"/>
    <w:rsid w:val="00F37422"/>
    <w:rsid w:val="00F37B42"/>
    <w:rsid w:val="00F37D49"/>
    <w:rsid w:val="00F401FF"/>
    <w:rsid w:val="00F4043D"/>
    <w:rsid w:val="00F40D7B"/>
    <w:rsid w:val="00F40DB9"/>
    <w:rsid w:val="00F41140"/>
    <w:rsid w:val="00F41C3B"/>
    <w:rsid w:val="00F42911"/>
    <w:rsid w:val="00F42E32"/>
    <w:rsid w:val="00F4409A"/>
    <w:rsid w:val="00F44693"/>
    <w:rsid w:val="00F44763"/>
    <w:rsid w:val="00F4510F"/>
    <w:rsid w:val="00F45B43"/>
    <w:rsid w:val="00F4632F"/>
    <w:rsid w:val="00F46E8B"/>
    <w:rsid w:val="00F47397"/>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47B"/>
    <w:rsid w:val="00F62B2D"/>
    <w:rsid w:val="00F630B1"/>
    <w:rsid w:val="00F64012"/>
    <w:rsid w:val="00F645E6"/>
    <w:rsid w:val="00F64B48"/>
    <w:rsid w:val="00F65543"/>
    <w:rsid w:val="00F657D1"/>
    <w:rsid w:val="00F6595C"/>
    <w:rsid w:val="00F6612C"/>
    <w:rsid w:val="00F66169"/>
    <w:rsid w:val="00F6677C"/>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DBC"/>
    <w:rsid w:val="00F82EB2"/>
    <w:rsid w:val="00F83020"/>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1C"/>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030"/>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uiPriority w:val="99"/>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9B2E83"/>
    <w:rPr>
      <w:rFonts w:ascii="Times New Roman" w:eastAsia="等线"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AD00F-7044-4A8A-8D86-2396F29AE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20553</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471</cp:revision>
  <dcterms:created xsi:type="dcterms:W3CDTF">2024-01-18T06:24:00Z</dcterms:created>
  <dcterms:modified xsi:type="dcterms:W3CDTF">2025-05-09T08:03:00Z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