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758EF8E"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E54727">
        <w:rPr>
          <w:rFonts w:ascii="Arial" w:eastAsia="Times New Roman" w:hAnsi="Arial" w:cs="Arial"/>
          <w:b/>
          <w:noProof/>
          <w:kern w:val="0"/>
          <w:sz w:val="24"/>
          <w:szCs w:val="24"/>
          <w:lang w:val="de-DE"/>
          <w14:ligatures w14:val="none"/>
        </w:rPr>
        <w:t>1</w:t>
      </w:r>
      <w:r w:rsidRPr="005513CD">
        <w:rPr>
          <w:rFonts w:ascii="Arial" w:eastAsia="Times New Roman" w:hAnsi="Arial" w:cs="Arial"/>
          <w:b/>
          <w:noProof/>
          <w:kern w:val="0"/>
          <w:sz w:val="24"/>
          <w:szCs w:val="24"/>
          <w:lang w:val="de-DE"/>
          <w14:ligatures w14:val="none"/>
        </w:rPr>
        <w:tab/>
        <w:t>R4-24</w:t>
      </w:r>
      <w:r w:rsidR="00E92921">
        <w:rPr>
          <w:rFonts w:ascii="Arial" w:eastAsia="Times New Roman" w:hAnsi="Arial" w:cs="Arial"/>
          <w:b/>
          <w:noProof/>
          <w:kern w:val="0"/>
          <w:sz w:val="24"/>
          <w:szCs w:val="24"/>
          <w:lang w:val="de-DE"/>
          <w14:ligatures w14:val="none"/>
        </w:rPr>
        <w:t>08844</w:t>
      </w:r>
    </w:p>
    <w:p w14:paraId="239BFA5F" w14:textId="5D079319" w:rsidR="005513CD" w:rsidRPr="005513CD" w:rsidRDefault="00E54727"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Fukuoka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Japan</w:t>
      </w:r>
      <w:r w:rsidR="005513CD" w:rsidRPr="005513CD">
        <w:rPr>
          <w:rFonts w:ascii="Arial" w:eastAsia="Times New Roman" w:hAnsi="Arial" w:cs="Arial"/>
          <w:b/>
          <w:noProof/>
          <w:kern w:val="0"/>
          <w:sz w:val="24"/>
          <w:szCs w:val="24"/>
          <w14:ligatures w14:val="none"/>
        </w:rPr>
        <w:t xml:space="preserve">, </w:t>
      </w:r>
      <w:r w:rsidR="006B7148">
        <w:rPr>
          <w:rFonts w:ascii="Arial" w:eastAsia="Times New Roman" w:hAnsi="Arial" w:cs="Arial"/>
          <w:b/>
          <w:noProof/>
          <w:kern w:val="0"/>
          <w:sz w:val="24"/>
          <w:szCs w:val="24"/>
          <w14:ligatures w14:val="none"/>
        </w:rPr>
        <w:t>Ma</w:t>
      </w:r>
      <w:r>
        <w:rPr>
          <w:rFonts w:ascii="Arial" w:eastAsia="Times New Roman" w:hAnsi="Arial" w:cs="Arial"/>
          <w:b/>
          <w:noProof/>
          <w:kern w:val="0"/>
          <w:sz w:val="24"/>
          <w:szCs w:val="24"/>
          <w14:ligatures w14:val="none"/>
        </w:rPr>
        <w:t>y</w:t>
      </w:r>
      <w:r w:rsidR="005513CD" w:rsidRPr="005513CD">
        <w:rPr>
          <w:rFonts w:ascii="Arial" w:eastAsia="Times New Roman" w:hAnsi="Arial" w:cs="Arial"/>
          <w:b/>
          <w:noProof/>
          <w:kern w:val="0"/>
          <w:sz w:val="24"/>
          <w:szCs w:val="24"/>
          <w14:ligatures w14:val="none"/>
        </w:rPr>
        <w:t xml:space="preserve"> </w:t>
      </w:r>
      <w:r w:rsidR="0063456C">
        <w:rPr>
          <w:rFonts w:ascii="Arial" w:eastAsia="Times New Roman" w:hAnsi="Arial" w:cs="Arial"/>
          <w:b/>
          <w:noProof/>
          <w:kern w:val="0"/>
          <w:sz w:val="24"/>
          <w:szCs w:val="24"/>
          <w14:ligatures w14:val="none"/>
        </w:rPr>
        <w:t>20</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63456C">
        <w:rPr>
          <w:rFonts w:ascii="Arial" w:eastAsia="Times New Roman" w:hAnsi="Arial" w:cs="Arial"/>
          <w:b/>
          <w:noProof/>
          <w:kern w:val="0"/>
          <w:sz w:val="24"/>
          <w:szCs w:val="24"/>
          <w14:ligatures w14:val="none"/>
        </w:rPr>
        <w:t>24</w:t>
      </w:r>
      <w:r w:rsidR="005D0A75">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08997A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963436">
        <w:rPr>
          <w:rFonts w:ascii="Arial" w:eastAsia="Times New Roman" w:hAnsi="Arial" w:cs="Times New Roman"/>
          <w:kern w:val="0"/>
          <w:sz w:val="24"/>
          <w:szCs w:val="20"/>
          <w14:ligatures w14:val="none"/>
        </w:rPr>
        <w:t>6.18.2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42CB88ED"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4B490C">
        <w:rPr>
          <w:rFonts w:ascii="Arial" w:eastAsia="Times New Roman" w:hAnsi="Arial" w:cs="Times New Roman"/>
          <w:kern w:val="0"/>
          <w:sz w:val="24"/>
          <w:szCs w:val="20"/>
          <w14:ligatures w14:val="none"/>
        </w:rPr>
        <w:t>About FDD PC2 CA MSD</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15739ADC" w:rsidR="005513CD" w:rsidRPr="005513CD" w:rsidRDefault="00C13702"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MSD approach for FDD PC2, and in general for all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beyond UE power class</w:t>
      </w:r>
      <w:r w:rsidR="00E15F91">
        <w:rPr>
          <w:rFonts w:ascii="Times New Roman" w:eastAsia="Times New Roman" w:hAnsi="Times New Roman" w:cs="Times New Roman"/>
          <w:kern w:val="0"/>
          <w:sz w:val="20"/>
          <w:szCs w:val="20"/>
          <w14:ligatures w14:val="none"/>
        </w:rPr>
        <w:t xml:space="preserve"> PC3 is considered in this contribution.</w:t>
      </w:r>
    </w:p>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299C5A36" w14:textId="4C3DA1F9" w:rsidR="005513CD" w:rsidRPr="005513CD" w:rsidRDefault="00B20ED3"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on</w:t>
      </w:r>
      <w:r w:rsidR="00C67C77">
        <w:rPr>
          <w:rFonts w:ascii="Times New Roman" w:eastAsia="Times New Roman" w:hAnsi="Times New Roman" w:cs="Times New Roman"/>
          <w:kern w:val="0"/>
          <w:sz w:val="20"/>
          <w:szCs w:val="20"/>
          <w14:ligatures w14:val="none"/>
        </w:rPr>
        <w:t xml:space="preserve"> PC2 FDD MSD guidelines was approved in RAN4#110bis [1]</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789596BD" w14:textId="0AB91A24" w:rsidR="00CE1962" w:rsidRPr="00367FE5" w:rsidRDefault="00F82349" w:rsidP="001173E4">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in RAN4#110bis</w:t>
      </w:r>
    </w:p>
    <w:p w14:paraId="4ECC0253" w14:textId="4718FBC7" w:rsidR="00FE11E4" w:rsidRDefault="00C67C77"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[1] is as follows:</w:t>
      </w:r>
    </w:p>
    <w:p w14:paraId="24E72921" w14:textId="77777777" w:rsidR="00C67C77" w:rsidRPr="00C67C77" w:rsidRDefault="00C67C77" w:rsidP="00C67C77">
      <w:pPr>
        <w:keepNext/>
        <w:keepLines/>
        <w:spacing w:before="120" w:after="180" w:line="240" w:lineRule="auto"/>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lastRenderedPageBreak/>
        <w:t>Proposal: Interested companies are invited to study if simplified guidelines could be proposed to avoid having to recalculate the baseline 1Tx PC3 interference levels and subsequent 1Tx PC2 and 2Tx PC2 MSD levels.</w:t>
      </w:r>
    </w:p>
    <w:p w14:paraId="5321A6DC" w14:textId="77777777" w:rsidR="00C67C77" w:rsidRPr="00C67C77" w:rsidRDefault="00C67C77" w:rsidP="00C67C77">
      <w:pPr>
        <w:keepNext/>
        <w:keepLines/>
        <w:spacing w:before="120" w:after="180" w:line="240" w:lineRule="auto"/>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It is proposed to study guidelines along this line of thought as examples. The granularity/number of cases may be refined, the idea is to start building </w:t>
      </w:r>
      <w:proofErr w:type="gramStart"/>
      <w:r w:rsidRPr="00C67C77">
        <w:rPr>
          <w:rFonts w:ascii="Arial" w:eastAsia="PMingLiU" w:hAnsi="Arial" w:cs="Arial"/>
          <w:b/>
          <w:bCs/>
          <w:i/>
          <w:iCs/>
          <w:kern w:val="0"/>
          <w:sz w:val="20"/>
          <w:szCs w:val="20"/>
          <w:lang w:val="en-GB"/>
          <w14:ligatures w14:val="none"/>
        </w:rPr>
        <w:t>some sort of PC2</w:t>
      </w:r>
      <w:proofErr w:type="gramEnd"/>
      <w:r w:rsidRPr="00C67C77">
        <w:rPr>
          <w:rFonts w:ascii="Arial" w:eastAsia="PMingLiU" w:hAnsi="Arial" w:cs="Arial"/>
          <w:b/>
          <w:bCs/>
          <w:i/>
          <w:iCs/>
          <w:kern w:val="0"/>
          <w:sz w:val="20"/>
          <w:szCs w:val="20"/>
          <w:lang w:val="en-GB"/>
          <w14:ligatures w14:val="none"/>
        </w:rPr>
        <w:t xml:space="preserve"> MSD classes.</w:t>
      </w:r>
    </w:p>
    <w:p w14:paraId="4D0B37E3" w14:textId="77777777" w:rsidR="00C67C77" w:rsidRPr="00C67C77" w:rsidRDefault="00C67C77" w:rsidP="00C67C77">
      <w:pPr>
        <w:keepNext/>
        <w:keepLines/>
        <w:numPr>
          <w:ilvl w:val="0"/>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Case 1: </w:t>
      </w:r>
    </w:p>
    <w:p w14:paraId="426BE3DE" w14:textId="77777777" w:rsidR="00C67C77" w:rsidRPr="00C67C77" w:rsidRDefault="00C67C77" w:rsidP="00C67C77">
      <w:pPr>
        <w:keepNext/>
        <w:keepLines/>
        <w:spacing w:before="120" w:after="180" w:line="240" w:lineRule="auto"/>
        <w:ind w:left="720"/>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1Tx PC3 MSD is specified and MSD value is &gt;= [</w:t>
      </w:r>
      <w:proofErr w:type="gramStart"/>
      <w:r w:rsidRPr="00C67C77">
        <w:rPr>
          <w:rFonts w:ascii="Arial" w:eastAsia="PMingLiU" w:hAnsi="Arial" w:cs="Arial"/>
          <w:b/>
          <w:bCs/>
          <w:i/>
          <w:iCs/>
          <w:kern w:val="0"/>
          <w:sz w:val="20"/>
          <w:szCs w:val="20"/>
          <w:lang w:val="en-GB"/>
          <w14:ligatures w14:val="none"/>
        </w:rPr>
        <w:t>10]</w:t>
      </w:r>
      <w:proofErr w:type="spellStart"/>
      <w:r w:rsidRPr="00C67C77">
        <w:rPr>
          <w:rFonts w:ascii="Arial" w:eastAsia="PMingLiU" w:hAnsi="Arial" w:cs="Arial"/>
          <w:b/>
          <w:bCs/>
          <w:i/>
          <w:iCs/>
          <w:kern w:val="0"/>
          <w:sz w:val="20"/>
          <w:szCs w:val="20"/>
          <w:lang w:val="en-GB"/>
          <w14:ligatures w14:val="none"/>
        </w:rPr>
        <w:t>dB</w:t>
      </w:r>
      <w:proofErr w:type="gramEnd"/>
      <w:r w:rsidRPr="00C67C77">
        <w:rPr>
          <w:rFonts w:ascii="Arial" w:eastAsia="PMingLiU" w:hAnsi="Arial" w:cs="Arial"/>
          <w:b/>
          <w:bCs/>
          <w:i/>
          <w:iCs/>
          <w:kern w:val="0"/>
          <w:sz w:val="20"/>
          <w:szCs w:val="20"/>
          <w:lang w:val="en-GB"/>
          <w14:ligatures w14:val="none"/>
        </w:rPr>
        <w:t>.</w:t>
      </w:r>
      <w:proofErr w:type="spellEnd"/>
      <w:r w:rsidRPr="00C67C77">
        <w:rPr>
          <w:rFonts w:ascii="Arial" w:eastAsia="PMingLiU" w:hAnsi="Arial" w:cs="Arial"/>
          <w:b/>
          <w:bCs/>
          <w:i/>
          <w:iCs/>
          <w:kern w:val="0"/>
          <w:sz w:val="20"/>
          <w:szCs w:val="20"/>
          <w:lang w:val="en-GB"/>
          <w14:ligatures w14:val="none"/>
        </w:rPr>
        <w:t xml:space="preserve"> then MSD class I could be:</w:t>
      </w:r>
    </w:p>
    <w:p w14:paraId="4011A4C6"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1Tx PC2 MSD = 1Tx PC3 MSD + [</w:t>
      </w:r>
      <w:proofErr w:type="gramStart"/>
      <w:r w:rsidRPr="00C67C77">
        <w:rPr>
          <w:rFonts w:ascii="Arial" w:eastAsia="PMingLiU" w:hAnsi="Arial" w:cs="Arial"/>
          <w:b/>
          <w:bCs/>
          <w:i/>
          <w:iCs/>
          <w:kern w:val="0"/>
          <w:sz w:val="20"/>
          <w:szCs w:val="20"/>
          <w:lang w:val="en-GB"/>
          <w14:ligatures w14:val="none"/>
        </w:rPr>
        <w:t>3]dB</w:t>
      </w:r>
      <w:proofErr w:type="gramEnd"/>
      <w:r w:rsidRPr="00C67C77">
        <w:rPr>
          <w:rFonts w:ascii="Arial" w:eastAsia="PMingLiU" w:hAnsi="Arial" w:cs="Arial"/>
          <w:b/>
          <w:bCs/>
          <w:i/>
          <w:iCs/>
          <w:kern w:val="0"/>
          <w:sz w:val="20"/>
          <w:szCs w:val="20"/>
          <w:lang w:val="en-GB"/>
          <w14:ligatures w14:val="none"/>
        </w:rPr>
        <w:t xml:space="preserve">, </w:t>
      </w:r>
    </w:p>
    <w:p w14:paraId="7FEB13B2"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2Tx PC2 MSD = 1Tx PC2 MSD + [</w:t>
      </w:r>
      <w:proofErr w:type="gramStart"/>
      <w:r w:rsidRPr="00C67C77">
        <w:rPr>
          <w:rFonts w:ascii="Arial" w:eastAsia="PMingLiU" w:hAnsi="Arial" w:cs="Arial"/>
          <w:b/>
          <w:bCs/>
          <w:i/>
          <w:iCs/>
          <w:kern w:val="0"/>
          <w:sz w:val="20"/>
          <w:szCs w:val="20"/>
          <w:lang w:val="en-GB"/>
          <w14:ligatures w14:val="none"/>
        </w:rPr>
        <w:t>3]</w:t>
      </w:r>
      <w:proofErr w:type="spellStart"/>
      <w:r w:rsidRPr="00C67C77">
        <w:rPr>
          <w:rFonts w:ascii="Arial" w:eastAsia="PMingLiU" w:hAnsi="Arial" w:cs="Arial"/>
          <w:b/>
          <w:bCs/>
          <w:i/>
          <w:iCs/>
          <w:kern w:val="0"/>
          <w:sz w:val="20"/>
          <w:szCs w:val="20"/>
          <w:lang w:val="en-GB"/>
          <w14:ligatures w14:val="none"/>
        </w:rPr>
        <w:t>dB</w:t>
      </w:r>
      <w:proofErr w:type="gramEnd"/>
      <w:r w:rsidRPr="00C67C77">
        <w:rPr>
          <w:rFonts w:ascii="Arial" w:eastAsia="PMingLiU" w:hAnsi="Arial" w:cs="Arial"/>
          <w:b/>
          <w:bCs/>
          <w:i/>
          <w:iCs/>
          <w:kern w:val="0"/>
          <w:sz w:val="20"/>
          <w:szCs w:val="20"/>
          <w:lang w:val="en-GB"/>
          <w14:ligatures w14:val="none"/>
        </w:rPr>
        <w:t>.</w:t>
      </w:r>
      <w:proofErr w:type="spellEnd"/>
      <w:r w:rsidRPr="00C67C77">
        <w:rPr>
          <w:rFonts w:ascii="Arial" w:eastAsia="PMingLiU" w:hAnsi="Arial" w:cs="Arial"/>
          <w:b/>
          <w:bCs/>
          <w:i/>
          <w:iCs/>
          <w:kern w:val="0"/>
          <w:sz w:val="20"/>
          <w:szCs w:val="20"/>
          <w:lang w:val="en-GB"/>
          <w14:ligatures w14:val="none"/>
        </w:rPr>
        <w:t xml:space="preserve"> </w:t>
      </w:r>
    </w:p>
    <w:p w14:paraId="785F96B6" w14:textId="77777777" w:rsidR="00C67C77" w:rsidRPr="00C67C77" w:rsidRDefault="00C67C77" w:rsidP="00C67C77">
      <w:pPr>
        <w:keepNext/>
        <w:keepLines/>
        <w:spacing w:before="120" w:after="180" w:line="240" w:lineRule="auto"/>
        <w:ind w:left="1440"/>
        <w:contextualSpacing/>
        <w:outlineLvl w:val="2"/>
        <w:rPr>
          <w:rFonts w:ascii="Arial" w:eastAsia="PMingLiU" w:hAnsi="Arial" w:cs="Arial"/>
          <w:b/>
          <w:bCs/>
          <w:i/>
          <w:iCs/>
          <w:kern w:val="0"/>
          <w:sz w:val="20"/>
          <w:szCs w:val="20"/>
          <w:lang w:val="en-GB"/>
          <w14:ligatures w14:val="none"/>
        </w:rPr>
      </w:pPr>
    </w:p>
    <w:p w14:paraId="0625B87C" w14:textId="77777777" w:rsidR="00C67C77" w:rsidRPr="00C67C77" w:rsidRDefault="00C67C77" w:rsidP="00C67C77">
      <w:pPr>
        <w:keepNext/>
        <w:keepLines/>
        <w:numPr>
          <w:ilvl w:val="0"/>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Case 2: </w:t>
      </w:r>
    </w:p>
    <w:p w14:paraId="702323F7" w14:textId="77777777" w:rsidR="00C67C77" w:rsidRPr="00C67C77" w:rsidRDefault="00C67C77" w:rsidP="00C67C77">
      <w:pPr>
        <w:keepNext/>
        <w:keepLines/>
        <w:spacing w:before="120" w:after="180" w:line="240" w:lineRule="auto"/>
        <w:ind w:left="720"/>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1Tx PC3 MSD is specified and [</w:t>
      </w:r>
      <w:proofErr w:type="gramStart"/>
      <w:r w:rsidRPr="00C67C77">
        <w:rPr>
          <w:rFonts w:ascii="Arial" w:eastAsia="PMingLiU" w:hAnsi="Arial" w:cs="Arial"/>
          <w:b/>
          <w:bCs/>
          <w:i/>
          <w:iCs/>
          <w:kern w:val="0"/>
          <w:sz w:val="20"/>
          <w:szCs w:val="20"/>
          <w:lang w:val="en-GB"/>
          <w14:ligatures w14:val="none"/>
        </w:rPr>
        <w:t>3]&lt;</w:t>
      </w:r>
      <w:proofErr w:type="gramEnd"/>
      <w:r w:rsidRPr="00C67C77">
        <w:rPr>
          <w:rFonts w:ascii="Arial" w:eastAsia="PMingLiU" w:hAnsi="Arial" w:cs="Arial"/>
          <w:b/>
          <w:bCs/>
          <w:i/>
          <w:iCs/>
          <w:kern w:val="0"/>
          <w:sz w:val="20"/>
          <w:szCs w:val="20"/>
          <w:lang w:val="en-GB"/>
          <w14:ligatures w14:val="none"/>
        </w:rPr>
        <w:t>= MSD value&lt; [10]dB, then MSD class II could be:</w:t>
      </w:r>
    </w:p>
    <w:p w14:paraId="0F27C068"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1Tx PC2 MSD = 1Tx PC3 MSD + [</w:t>
      </w:r>
      <w:proofErr w:type="gramStart"/>
      <w:r w:rsidRPr="00C67C77">
        <w:rPr>
          <w:rFonts w:ascii="Arial" w:eastAsia="PMingLiU" w:hAnsi="Arial" w:cs="Arial"/>
          <w:b/>
          <w:bCs/>
          <w:i/>
          <w:iCs/>
          <w:kern w:val="0"/>
          <w:sz w:val="20"/>
          <w:szCs w:val="20"/>
          <w:lang w:val="en-GB"/>
          <w14:ligatures w14:val="none"/>
        </w:rPr>
        <w:t>2]dB</w:t>
      </w:r>
      <w:proofErr w:type="gramEnd"/>
      <w:r w:rsidRPr="00C67C77">
        <w:rPr>
          <w:rFonts w:ascii="Arial" w:eastAsia="PMingLiU" w:hAnsi="Arial" w:cs="Arial"/>
          <w:b/>
          <w:bCs/>
          <w:i/>
          <w:iCs/>
          <w:kern w:val="0"/>
          <w:sz w:val="20"/>
          <w:szCs w:val="20"/>
          <w:lang w:val="en-GB"/>
          <w14:ligatures w14:val="none"/>
        </w:rPr>
        <w:t xml:space="preserve">, </w:t>
      </w:r>
    </w:p>
    <w:p w14:paraId="030D0B0F"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2Tx PC2 MSD = 1Tx PC2 MSD + [</w:t>
      </w:r>
      <w:proofErr w:type="gramStart"/>
      <w:r w:rsidRPr="00C67C77">
        <w:rPr>
          <w:rFonts w:ascii="Arial" w:eastAsia="PMingLiU" w:hAnsi="Arial" w:cs="Arial"/>
          <w:b/>
          <w:bCs/>
          <w:i/>
          <w:iCs/>
          <w:kern w:val="0"/>
          <w:sz w:val="20"/>
          <w:szCs w:val="20"/>
          <w:lang w:val="en-GB"/>
          <w14:ligatures w14:val="none"/>
        </w:rPr>
        <w:t>2]</w:t>
      </w:r>
      <w:proofErr w:type="spellStart"/>
      <w:r w:rsidRPr="00C67C77">
        <w:rPr>
          <w:rFonts w:ascii="Arial" w:eastAsia="PMingLiU" w:hAnsi="Arial" w:cs="Arial"/>
          <w:b/>
          <w:bCs/>
          <w:i/>
          <w:iCs/>
          <w:kern w:val="0"/>
          <w:sz w:val="20"/>
          <w:szCs w:val="20"/>
          <w:lang w:val="en-GB"/>
          <w14:ligatures w14:val="none"/>
        </w:rPr>
        <w:t>dB</w:t>
      </w:r>
      <w:proofErr w:type="gramEnd"/>
      <w:r w:rsidRPr="00C67C77">
        <w:rPr>
          <w:rFonts w:ascii="Arial" w:eastAsia="PMingLiU" w:hAnsi="Arial" w:cs="Arial"/>
          <w:b/>
          <w:bCs/>
          <w:i/>
          <w:iCs/>
          <w:kern w:val="0"/>
          <w:sz w:val="20"/>
          <w:szCs w:val="20"/>
          <w:lang w:val="en-GB"/>
          <w14:ligatures w14:val="none"/>
        </w:rPr>
        <w:t>.</w:t>
      </w:r>
      <w:proofErr w:type="spellEnd"/>
    </w:p>
    <w:p w14:paraId="266DF78C" w14:textId="77777777" w:rsidR="00C67C77" w:rsidRPr="00C67C77" w:rsidRDefault="00C67C77" w:rsidP="00C67C77">
      <w:pPr>
        <w:keepNext/>
        <w:keepLines/>
        <w:spacing w:before="120" w:after="180" w:line="240" w:lineRule="auto"/>
        <w:ind w:left="1440"/>
        <w:contextualSpacing/>
        <w:outlineLvl w:val="2"/>
        <w:rPr>
          <w:rFonts w:ascii="Arial" w:eastAsia="PMingLiU" w:hAnsi="Arial" w:cs="Arial"/>
          <w:b/>
          <w:bCs/>
          <w:i/>
          <w:iCs/>
          <w:kern w:val="0"/>
          <w:sz w:val="20"/>
          <w:szCs w:val="20"/>
          <w:lang w:val="en-GB"/>
          <w14:ligatures w14:val="none"/>
        </w:rPr>
      </w:pPr>
    </w:p>
    <w:p w14:paraId="63BE7912" w14:textId="77777777" w:rsidR="00C67C77" w:rsidRPr="00C67C77" w:rsidRDefault="00C67C77" w:rsidP="00C67C77">
      <w:pPr>
        <w:keepNext/>
        <w:keepLines/>
        <w:numPr>
          <w:ilvl w:val="0"/>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Case 3: </w:t>
      </w:r>
    </w:p>
    <w:p w14:paraId="1D3795C3" w14:textId="77777777" w:rsidR="00C67C77" w:rsidRPr="00C67C77" w:rsidRDefault="00C67C77" w:rsidP="00C67C77">
      <w:pPr>
        <w:keepNext/>
        <w:keepLines/>
        <w:spacing w:before="120" w:after="180" w:line="240" w:lineRule="auto"/>
        <w:ind w:left="720"/>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1Tx PC3 MSD is not specified or its value is </w:t>
      </w:r>
      <w:proofErr w:type="gramStart"/>
      <w:r w:rsidRPr="00C67C77">
        <w:rPr>
          <w:rFonts w:ascii="Arial" w:eastAsia="PMingLiU" w:hAnsi="Arial" w:cs="Arial"/>
          <w:b/>
          <w:bCs/>
          <w:i/>
          <w:iCs/>
          <w:kern w:val="0"/>
          <w:sz w:val="20"/>
          <w:szCs w:val="20"/>
          <w:lang w:val="en-GB"/>
          <w14:ligatures w14:val="none"/>
        </w:rPr>
        <w:t>&lt;[</w:t>
      </w:r>
      <w:proofErr w:type="gramEnd"/>
      <w:r w:rsidRPr="00C67C77">
        <w:rPr>
          <w:rFonts w:ascii="Arial" w:eastAsia="PMingLiU" w:hAnsi="Arial" w:cs="Arial"/>
          <w:b/>
          <w:bCs/>
          <w:i/>
          <w:iCs/>
          <w:kern w:val="0"/>
          <w:sz w:val="20"/>
          <w:szCs w:val="20"/>
          <w:lang w:val="en-GB"/>
          <w14:ligatures w14:val="none"/>
        </w:rPr>
        <w:t>3]dB, then:</w:t>
      </w:r>
    </w:p>
    <w:p w14:paraId="787914BB"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Companies are invited to provide guidelines on how to</w:t>
      </w:r>
    </w:p>
    <w:p w14:paraId="581D414B" w14:textId="77777777" w:rsidR="00C67C77" w:rsidRPr="00C67C77" w:rsidRDefault="00C67C77" w:rsidP="00C67C77">
      <w:pPr>
        <w:keepNext/>
        <w:keepLines/>
        <w:numPr>
          <w:ilvl w:val="2"/>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 1) evaluate or re-evaluate the baseline 1Tx PC3 interference levels,</w:t>
      </w:r>
    </w:p>
    <w:p w14:paraId="755EC1B8" w14:textId="77777777" w:rsidR="00C67C77" w:rsidRPr="00C67C77" w:rsidRDefault="00C67C77" w:rsidP="00C67C77">
      <w:pPr>
        <w:keepNext/>
        <w:keepLines/>
        <w:numPr>
          <w:ilvl w:val="2"/>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 2) evaluate the 1Tx PC2 MSD and,</w:t>
      </w:r>
    </w:p>
    <w:p w14:paraId="4F3AAA20" w14:textId="77777777" w:rsidR="00C67C77" w:rsidRPr="00C67C77" w:rsidRDefault="00C67C77" w:rsidP="00C67C77">
      <w:pPr>
        <w:keepNext/>
        <w:keepLines/>
        <w:numPr>
          <w:ilvl w:val="2"/>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 3) evaluate the 2Tx PC2 </w:t>
      </w:r>
      <w:proofErr w:type="gramStart"/>
      <w:r w:rsidRPr="00C67C77">
        <w:rPr>
          <w:rFonts w:ascii="Arial" w:eastAsia="PMingLiU" w:hAnsi="Arial" w:cs="Arial"/>
          <w:b/>
          <w:bCs/>
          <w:i/>
          <w:iCs/>
          <w:kern w:val="0"/>
          <w:sz w:val="20"/>
          <w:szCs w:val="20"/>
          <w:lang w:val="en-GB"/>
          <w14:ligatures w14:val="none"/>
        </w:rPr>
        <w:t>MSD .</w:t>
      </w:r>
      <w:proofErr w:type="gramEnd"/>
    </w:p>
    <w:p w14:paraId="189D7840" w14:textId="77777777" w:rsidR="00C67C77" w:rsidRPr="00C67C77" w:rsidRDefault="00C67C77" w:rsidP="00C67C77">
      <w:pPr>
        <w:keepNext/>
        <w:keepLines/>
        <w:spacing w:before="120" w:after="180" w:line="240" w:lineRule="auto"/>
        <w:ind w:left="2160"/>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 xml:space="preserve"> </w:t>
      </w:r>
    </w:p>
    <w:p w14:paraId="6C1AF4EE" w14:textId="77777777" w:rsidR="00C67C77" w:rsidRPr="00C67C77" w:rsidRDefault="00C67C77" w:rsidP="00C67C77">
      <w:pPr>
        <w:keepNext/>
        <w:keepLines/>
        <w:numPr>
          <w:ilvl w:val="1"/>
          <w:numId w:val="10"/>
        </w:numPr>
        <w:spacing w:before="120" w:after="180" w:line="240" w:lineRule="auto"/>
        <w:contextualSpacing/>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An example of such guidelines can be found in [2] for the example of CA_n71B BCS4/5 SCC MSD and reminded in the Annex.</w:t>
      </w:r>
    </w:p>
    <w:p w14:paraId="61334BD0" w14:textId="77777777" w:rsidR="00C67C77" w:rsidRPr="00C67C77" w:rsidRDefault="00C67C77" w:rsidP="00C67C77">
      <w:pPr>
        <w:keepNext/>
        <w:keepLines/>
        <w:spacing w:before="120" w:after="180" w:line="240" w:lineRule="auto"/>
        <w:outlineLvl w:val="2"/>
        <w:rPr>
          <w:rFonts w:ascii="Arial" w:eastAsia="PMingLiU" w:hAnsi="Arial" w:cs="Arial"/>
          <w:b/>
          <w:bCs/>
          <w:i/>
          <w:iCs/>
          <w:kern w:val="0"/>
          <w:sz w:val="20"/>
          <w:szCs w:val="20"/>
          <w:lang w:val="en-GB"/>
          <w14:ligatures w14:val="none"/>
        </w:rPr>
      </w:pPr>
      <w:r w:rsidRPr="00C67C77">
        <w:rPr>
          <w:rFonts w:ascii="Arial" w:eastAsia="PMingLiU" w:hAnsi="Arial" w:cs="Arial"/>
          <w:b/>
          <w:bCs/>
          <w:i/>
          <w:iCs/>
          <w:kern w:val="0"/>
          <w:sz w:val="20"/>
          <w:szCs w:val="20"/>
          <w:lang w:val="en-GB"/>
          <w14:ligatures w14:val="none"/>
        </w:rPr>
        <w:t>Other guidelines to help simplify writing TP for TRs for PC2 FDD are not precluded.</w:t>
      </w:r>
    </w:p>
    <w:p w14:paraId="3093ABD5" w14:textId="77777777" w:rsidR="00C67C77" w:rsidRPr="00FE11E4" w:rsidRDefault="00C67C77"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47E0C62" w14:textId="77777777" w:rsidR="007833CE" w:rsidRPr="007833CE" w:rsidRDefault="007833CE" w:rsidP="00206CA4">
      <w:pPr>
        <w:spacing w:after="180" w:line="240" w:lineRule="auto"/>
        <w:rPr>
          <w:rFonts w:ascii="Times New Roman" w:eastAsia="Times New Roman" w:hAnsi="Times New Roman" w:cs="Times New Roman"/>
          <w:kern w:val="0"/>
          <w:sz w:val="20"/>
          <w:szCs w:val="20"/>
          <w14:ligatures w14:val="none"/>
        </w:rPr>
      </w:pPr>
    </w:p>
    <w:p w14:paraId="54DDD20A" w14:textId="7275E06A" w:rsidR="00206CA4" w:rsidRPr="00581ABA" w:rsidRDefault="00F82349"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A040B85" w14:textId="33A6DB73" w:rsidR="00734074" w:rsidRDefault="00F82349" w:rsidP="004B490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begin by stating the importa</w:t>
      </w:r>
      <w:r w:rsidR="004B5991">
        <w:rPr>
          <w:rFonts w:ascii="Times New Roman" w:eastAsia="Times New Roman" w:hAnsi="Times New Roman" w:cs="Times New Roman"/>
          <w:kern w:val="0"/>
          <w:sz w:val="20"/>
          <w:szCs w:val="20"/>
          <w14:ligatures w14:val="none"/>
        </w:rPr>
        <w:t xml:space="preserve">nce of this topic; there is huge number of PC3 </w:t>
      </w:r>
      <w:r w:rsidR="00AC5C62">
        <w:rPr>
          <w:rFonts w:ascii="Times New Roman" w:eastAsia="Times New Roman" w:hAnsi="Times New Roman" w:cs="Times New Roman"/>
          <w:kern w:val="0"/>
          <w:sz w:val="20"/>
          <w:szCs w:val="20"/>
          <w14:ligatures w14:val="none"/>
        </w:rPr>
        <w:t xml:space="preserve">FDD </w:t>
      </w:r>
      <w:r w:rsidR="004B5991">
        <w:rPr>
          <w:rFonts w:ascii="Times New Roman" w:eastAsia="Times New Roman" w:hAnsi="Times New Roman" w:cs="Times New Roman"/>
          <w:kern w:val="0"/>
          <w:sz w:val="20"/>
          <w:szCs w:val="20"/>
          <w14:ligatures w14:val="none"/>
        </w:rPr>
        <w:t xml:space="preserve">MSD test points in the specification, and it is more than </w:t>
      </w:r>
      <w:proofErr w:type="spellStart"/>
      <w:r w:rsidR="004B5991">
        <w:rPr>
          <w:rFonts w:ascii="Times New Roman" w:eastAsia="Times New Roman" w:hAnsi="Times New Roman" w:cs="Times New Roman"/>
          <w:kern w:val="0"/>
          <w:sz w:val="20"/>
          <w:szCs w:val="20"/>
          <w14:ligatures w14:val="none"/>
        </w:rPr>
        <w:t>obvioubs</w:t>
      </w:r>
      <w:proofErr w:type="spellEnd"/>
      <w:r w:rsidR="004B5991">
        <w:rPr>
          <w:rFonts w:ascii="Times New Roman" w:eastAsia="Times New Roman" w:hAnsi="Times New Roman" w:cs="Times New Roman"/>
          <w:kern w:val="0"/>
          <w:sz w:val="20"/>
          <w:szCs w:val="20"/>
          <w14:ligatures w14:val="none"/>
        </w:rPr>
        <w:t xml:space="preserve"> that most of </w:t>
      </w:r>
      <w:r w:rsidR="00DC7D56">
        <w:rPr>
          <w:rFonts w:ascii="Times New Roman" w:eastAsia="Times New Roman" w:hAnsi="Times New Roman" w:cs="Times New Roman"/>
          <w:kern w:val="0"/>
          <w:sz w:val="20"/>
          <w:szCs w:val="20"/>
          <w14:ligatures w14:val="none"/>
        </w:rPr>
        <w:t xml:space="preserve">the combinations which have PC3 MSD specified will </w:t>
      </w:r>
      <w:r w:rsidR="006D40FD">
        <w:rPr>
          <w:rFonts w:ascii="Times New Roman" w:eastAsia="Times New Roman" w:hAnsi="Times New Roman" w:cs="Times New Roman"/>
          <w:kern w:val="0"/>
          <w:sz w:val="20"/>
          <w:szCs w:val="20"/>
          <w14:ligatures w14:val="none"/>
        </w:rPr>
        <w:t>be specified with PC2 FDD UL</w:t>
      </w:r>
      <w:r w:rsidR="00AC5C62">
        <w:rPr>
          <w:rFonts w:ascii="Times New Roman" w:eastAsia="Times New Roman" w:hAnsi="Times New Roman" w:cs="Times New Roman"/>
          <w:kern w:val="0"/>
          <w:sz w:val="20"/>
          <w:szCs w:val="20"/>
          <w14:ligatures w14:val="none"/>
        </w:rPr>
        <w:t xml:space="preserve"> during Rel-19/20. </w:t>
      </w:r>
      <w:r w:rsidR="00833316">
        <w:rPr>
          <w:rFonts w:ascii="Times New Roman" w:eastAsia="Times New Roman" w:hAnsi="Times New Roman" w:cs="Times New Roman"/>
          <w:kern w:val="0"/>
          <w:sz w:val="20"/>
          <w:szCs w:val="20"/>
          <w14:ligatures w14:val="none"/>
        </w:rPr>
        <w:t xml:space="preserve">3GPP should discuss the future of the higher power UE MSD work also in larger </w:t>
      </w:r>
      <w:proofErr w:type="spellStart"/>
      <w:r w:rsidR="00833316">
        <w:rPr>
          <w:rFonts w:ascii="Times New Roman" w:eastAsia="Times New Roman" w:hAnsi="Times New Roman" w:cs="Times New Roman"/>
          <w:kern w:val="0"/>
          <w:sz w:val="20"/>
          <w:szCs w:val="20"/>
          <w14:ligatures w14:val="none"/>
        </w:rPr>
        <w:t>contect</w:t>
      </w:r>
      <w:proofErr w:type="spellEnd"/>
      <w:r w:rsidR="00833316">
        <w:rPr>
          <w:rFonts w:ascii="Times New Roman" w:eastAsia="Times New Roman" w:hAnsi="Times New Roman" w:cs="Times New Roman"/>
          <w:kern w:val="0"/>
          <w:sz w:val="20"/>
          <w:szCs w:val="20"/>
          <w14:ligatures w14:val="none"/>
        </w:rPr>
        <w:t xml:space="preserve"> and </w:t>
      </w:r>
      <w:proofErr w:type="gramStart"/>
      <w:r w:rsidR="00833316">
        <w:rPr>
          <w:rFonts w:ascii="Times New Roman" w:eastAsia="Times New Roman" w:hAnsi="Times New Roman" w:cs="Times New Roman"/>
          <w:kern w:val="0"/>
          <w:sz w:val="20"/>
          <w:szCs w:val="20"/>
          <w14:ligatures w14:val="none"/>
        </w:rPr>
        <w:t>not only for</w:t>
      </w:r>
      <w:proofErr w:type="gramEnd"/>
      <w:r w:rsidR="00833316">
        <w:rPr>
          <w:rFonts w:ascii="Times New Roman" w:eastAsia="Times New Roman" w:hAnsi="Times New Roman" w:cs="Times New Roman"/>
          <w:kern w:val="0"/>
          <w:sz w:val="20"/>
          <w:szCs w:val="20"/>
          <w14:ligatures w14:val="none"/>
        </w:rPr>
        <w:t xml:space="preserve"> PC2 FDD</w:t>
      </w:r>
      <w:r w:rsidR="00B53EF6">
        <w:rPr>
          <w:rFonts w:ascii="Times New Roman" w:eastAsia="Times New Roman" w:hAnsi="Times New Roman" w:cs="Times New Roman"/>
          <w:kern w:val="0"/>
          <w:sz w:val="20"/>
          <w:szCs w:val="20"/>
          <w14:ligatures w14:val="none"/>
        </w:rPr>
        <w:t>.</w:t>
      </w:r>
    </w:p>
    <w:p w14:paraId="6C911226" w14:textId="726B29B9" w:rsidR="006D40FD" w:rsidRDefault="006D40FD" w:rsidP="004B490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divide discussion into two</w:t>
      </w:r>
      <w:r w:rsidR="000F106A">
        <w:rPr>
          <w:rFonts w:ascii="Times New Roman" w:eastAsia="Times New Roman" w:hAnsi="Times New Roman" w:cs="Times New Roman"/>
          <w:kern w:val="0"/>
          <w:sz w:val="20"/>
          <w:szCs w:val="20"/>
          <w14:ligatures w14:val="none"/>
        </w:rPr>
        <w:t xml:space="preserve"> completely different </w:t>
      </w:r>
      <w:r w:rsidR="00341A79">
        <w:rPr>
          <w:rFonts w:ascii="Times New Roman" w:eastAsia="Times New Roman" w:hAnsi="Times New Roman" w:cs="Times New Roman"/>
          <w:kern w:val="0"/>
          <w:sz w:val="20"/>
          <w:szCs w:val="20"/>
          <w14:ligatures w14:val="none"/>
        </w:rPr>
        <w:t>Proposals</w:t>
      </w:r>
      <w:r w:rsidR="00F017A9">
        <w:rPr>
          <w:rFonts w:ascii="Times New Roman" w:eastAsia="Times New Roman" w:hAnsi="Times New Roman" w:cs="Times New Roman"/>
          <w:kern w:val="0"/>
          <w:sz w:val="20"/>
          <w:szCs w:val="20"/>
          <w14:ligatures w14:val="none"/>
        </w:rPr>
        <w:t xml:space="preserve"> 1</w:t>
      </w:r>
      <w:r w:rsidR="0088627B">
        <w:rPr>
          <w:rFonts w:ascii="Times New Roman" w:eastAsia="Times New Roman" w:hAnsi="Times New Roman" w:cs="Times New Roman"/>
          <w:kern w:val="0"/>
          <w:sz w:val="20"/>
          <w:szCs w:val="20"/>
          <w14:ligatures w14:val="none"/>
        </w:rPr>
        <w:t xml:space="preserve">. </w:t>
      </w:r>
      <w:r w:rsidR="00F017A9">
        <w:rPr>
          <w:rFonts w:ascii="Times New Roman" w:eastAsia="Times New Roman" w:hAnsi="Times New Roman" w:cs="Times New Roman"/>
          <w:kern w:val="0"/>
          <w:sz w:val="20"/>
          <w:szCs w:val="20"/>
          <w14:ligatures w14:val="none"/>
        </w:rPr>
        <w:t>Proposal</w:t>
      </w:r>
      <w:r w:rsidR="0088627B">
        <w:rPr>
          <w:rFonts w:ascii="Times New Roman" w:eastAsia="Times New Roman" w:hAnsi="Times New Roman" w:cs="Times New Roman"/>
          <w:kern w:val="0"/>
          <w:sz w:val="20"/>
          <w:szCs w:val="20"/>
          <w14:ligatures w14:val="none"/>
        </w:rPr>
        <w:t xml:space="preserve"> 1 is over-arching all RAN4 band combination work and would require several meetings of considerations</w:t>
      </w:r>
      <w:r w:rsidR="000E4DD0">
        <w:rPr>
          <w:rFonts w:ascii="Times New Roman" w:eastAsia="Times New Roman" w:hAnsi="Times New Roman" w:cs="Times New Roman"/>
          <w:kern w:val="0"/>
          <w:sz w:val="20"/>
          <w:szCs w:val="20"/>
          <w14:ligatures w14:val="none"/>
        </w:rPr>
        <w:t xml:space="preserve"> before it could be formally agreed. </w:t>
      </w:r>
      <w:r w:rsidR="00F017A9">
        <w:rPr>
          <w:rFonts w:ascii="Times New Roman" w:eastAsia="Times New Roman" w:hAnsi="Times New Roman" w:cs="Times New Roman"/>
          <w:kern w:val="0"/>
          <w:sz w:val="20"/>
          <w:szCs w:val="20"/>
          <w14:ligatures w14:val="none"/>
        </w:rPr>
        <w:t>Proposal</w:t>
      </w:r>
      <w:r w:rsidR="000E4DD0">
        <w:rPr>
          <w:rFonts w:ascii="Times New Roman" w:eastAsia="Times New Roman" w:hAnsi="Times New Roman" w:cs="Times New Roman"/>
          <w:kern w:val="0"/>
          <w:sz w:val="20"/>
          <w:szCs w:val="20"/>
          <w14:ligatures w14:val="none"/>
        </w:rPr>
        <w:t xml:space="preserve"> 2 is basically offering tools to progress MSD during </w:t>
      </w:r>
      <w:proofErr w:type="spellStart"/>
      <w:r w:rsidR="000E4DD0">
        <w:rPr>
          <w:rFonts w:ascii="Times New Roman" w:eastAsia="Times New Roman" w:hAnsi="Times New Roman" w:cs="Times New Roman"/>
          <w:kern w:val="0"/>
          <w:sz w:val="20"/>
          <w:szCs w:val="20"/>
          <w14:ligatures w14:val="none"/>
        </w:rPr>
        <w:t>during</w:t>
      </w:r>
      <w:proofErr w:type="spellEnd"/>
      <w:r w:rsidR="000E4DD0">
        <w:rPr>
          <w:rFonts w:ascii="Times New Roman" w:eastAsia="Times New Roman" w:hAnsi="Times New Roman" w:cs="Times New Roman"/>
          <w:kern w:val="0"/>
          <w:sz w:val="20"/>
          <w:szCs w:val="20"/>
          <w14:ligatures w14:val="none"/>
        </w:rPr>
        <w:t xml:space="preserve"> the consideration for </w:t>
      </w:r>
      <w:r w:rsidR="00F017A9">
        <w:rPr>
          <w:rFonts w:ascii="Times New Roman" w:eastAsia="Times New Roman" w:hAnsi="Times New Roman" w:cs="Times New Roman"/>
          <w:kern w:val="0"/>
          <w:sz w:val="20"/>
          <w:szCs w:val="20"/>
          <w14:ligatures w14:val="none"/>
        </w:rPr>
        <w:t xml:space="preserve">Proposal </w:t>
      </w:r>
      <w:r w:rsidR="000E4DD0">
        <w:rPr>
          <w:rFonts w:ascii="Times New Roman" w:eastAsia="Times New Roman" w:hAnsi="Times New Roman" w:cs="Times New Roman"/>
          <w:kern w:val="0"/>
          <w:sz w:val="20"/>
          <w:szCs w:val="20"/>
          <w14:ligatures w14:val="none"/>
        </w:rPr>
        <w:t>1.</w:t>
      </w:r>
    </w:p>
    <w:p w14:paraId="124D7D11" w14:textId="6A3E5183" w:rsidR="009C2C25" w:rsidRDefault="00F017A9" w:rsidP="009C2C25">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Proposal</w:t>
      </w:r>
      <w:r w:rsidR="009C2C25" w:rsidRPr="000F106A">
        <w:rPr>
          <w:rFonts w:ascii="Times New Roman" w:eastAsia="Times New Roman" w:hAnsi="Times New Roman" w:cs="Times New Roman"/>
          <w:b/>
          <w:bCs/>
          <w:kern w:val="0"/>
          <w:sz w:val="20"/>
          <w:szCs w:val="20"/>
          <w14:ligatures w14:val="none"/>
        </w:rPr>
        <w:t xml:space="preserve"> 1: </w:t>
      </w:r>
      <w:r w:rsidR="00B53EF6">
        <w:rPr>
          <w:rFonts w:ascii="Times New Roman" w:eastAsia="Times New Roman" w:hAnsi="Times New Roman" w:cs="Times New Roman"/>
          <w:kern w:val="0"/>
          <w:sz w:val="20"/>
          <w:szCs w:val="20"/>
          <w14:ligatures w14:val="none"/>
        </w:rPr>
        <w:t>RAN4 to consider</w:t>
      </w:r>
      <w:r w:rsidR="00B73470">
        <w:rPr>
          <w:rFonts w:ascii="Times New Roman" w:eastAsia="Times New Roman" w:hAnsi="Times New Roman" w:cs="Times New Roman"/>
          <w:kern w:val="0"/>
          <w:sz w:val="20"/>
          <w:szCs w:val="20"/>
          <w14:ligatures w14:val="none"/>
        </w:rPr>
        <w:t xml:space="preserve"> </w:t>
      </w:r>
      <w:proofErr w:type="gramStart"/>
      <w:r w:rsidR="00A83C76">
        <w:rPr>
          <w:rFonts w:ascii="Times New Roman" w:eastAsia="Times New Roman" w:hAnsi="Times New Roman" w:cs="Times New Roman"/>
          <w:kern w:val="0"/>
          <w:sz w:val="20"/>
          <w:szCs w:val="20"/>
          <w14:ligatures w14:val="none"/>
        </w:rPr>
        <w:t>pro’s</w:t>
      </w:r>
      <w:proofErr w:type="gramEnd"/>
      <w:r w:rsidR="00A83C76">
        <w:rPr>
          <w:rFonts w:ascii="Times New Roman" w:eastAsia="Times New Roman" w:hAnsi="Times New Roman" w:cs="Times New Roman"/>
          <w:kern w:val="0"/>
          <w:sz w:val="20"/>
          <w:szCs w:val="20"/>
          <w14:ligatures w14:val="none"/>
        </w:rPr>
        <w:t xml:space="preserve"> and con’s on </w:t>
      </w:r>
      <w:r w:rsidR="00B73470">
        <w:rPr>
          <w:rFonts w:ascii="Times New Roman" w:eastAsia="Times New Roman" w:hAnsi="Times New Roman" w:cs="Times New Roman"/>
          <w:kern w:val="0"/>
          <w:sz w:val="20"/>
          <w:szCs w:val="20"/>
          <w14:ligatures w14:val="none"/>
        </w:rPr>
        <w:t>not</w:t>
      </w:r>
      <w:r w:rsidR="009C2C25">
        <w:rPr>
          <w:rFonts w:ascii="Times New Roman" w:eastAsia="Times New Roman" w:hAnsi="Times New Roman" w:cs="Times New Roman"/>
          <w:kern w:val="0"/>
          <w:sz w:val="20"/>
          <w:szCs w:val="20"/>
          <w14:ligatures w14:val="none"/>
        </w:rPr>
        <w:t xml:space="preserve"> specif</w:t>
      </w:r>
      <w:r w:rsidR="00B73470">
        <w:rPr>
          <w:rFonts w:ascii="Times New Roman" w:eastAsia="Times New Roman" w:hAnsi="Times New Roman" w:cs="Times New Roman"/>
          <w:kern w:val="0"/>
          <w:sz w:val="20"/>
          <w:szCs w:val="20"/>
          <w14:ligatures w14:val="none"/>
        </w:rPr>
        <w:t>ying</w:t>
      </w:r>
      <w:r w:rsidR="009C2C25">
        <w:rPr>
          <w:rFonts w:ascii="Times New Roman" w:eastAsia="Times New Roman" w:hAnsi="Times New Roman" w:cs="Times New Roman"/>
          <w:kern w:val="0"/>
          <w:sz w:val="20"/>
          <w:szCs w:val="20"/>
          <w14:ligatures w14:val="none"/>
        </w:rPr>
        <w:t xml:space="preserve"> </w:t>
      </w:r>
      <w:r w:rsidR="00B73470">
        <w:rPr>
          <w:rFonts w:ascii="Times New Roman" w:eastAsia="Times New Roman" w:hAnsi="Times New Roman" w:cs="Times New Roman"/>
          <w:kern w:val="0"/>
          <w:sz w:val="20"/>
          <w:szCs w:val="20"/>
          <w14:ligatures w14:val="none"/>
        </w:rPr>
        <w:t xml:space="preserve">MSD test points for </w:t>
      </w:r>
      <w:r w:rsidR="00001E0C">
        <w:rPr>
          <w:rFonts w:ascii="Times New Roman" w:eastAsia="Times New Roman" w:hAnsi="Times New Roman" w:cs="Times New Roman"/>
          <w:kern w:val="0"/>
          <w:sz w:val="20"/>
          <w:szCs w:val="20"/>
          <w14:ligatures w14:val="none"/>
        </w:rPr>
        <w:t>any</w:t>
      </w:r>
      <w:r w:rsidR="009F668A">
        <w:rPr>
          <w:rFonts w:ascii="Times New Roman" w:eastAsia="Times New Roman" w:hAnsi="Times New Roman" w:cs="Times New Roman"/>
          <w:kern w:val="0"/>
          <w:sz w:val="20"/>
          <w:szCs w:val="20"/>
          <w14:ligatures w14:val="none"/>
        </w:rPr>
        <w:t xml:space="preserve"> band combination types </w:t>
      </w:r>
      <w:r w:rsidR="0073633B">
        <w:rPr>
          <w:rFonts w:ascii="Times New Roman" w:eastAsia="Times New Roman" w:hAnsi="Times New Roman" w:cs="Times New Roman"/>
          <w:kern w:val="0"/>
          <w:sz w:val="20"/>
          <w:szCs w:val="20"/>
          <w14:ligatures w14:val="none"/>
        </w:rPr>
        <w:t>(</w:t>
      </w:r>
      <w:r w:rsidR="009F668A">
        <w:rPr>
          <w:rFonts w:ascii="Times New Roman" w:eastAsia="Times New Roman" w:hAnsi="Times New Roman" w:cs="Times New Roman"/>
          <w:kern w:val="0"/>
          <w:sz w:val="20"/>
          <w:szCs w:val="20"/>
          <w14:ligatures w14:val="none"/>
        </w:rPr>
        <w:t xml:space="preserve">not limited to </w:t>
      </w:r>
      <w:r w:rsidR="002F077C">
        <w:rPr>
          <w:rFonts w:ascii="Times New Roman" w:eastAsia="Times New Roman" w:hAnsi="Times New Roman" w:cs="Times New Roman"/>
          <w:kern w:val="0"/>
          <w:sz w:val="20"/>
          <w:szCs w:val="20"/>
          <w14:ligatures w14:val="none"/>
        </w:rPr>
        <w:t xml:space="preserve">FDD </w:t>
      </w:r>
      <w:r w:rsidR="009F668A">
        <w:rPr>
          <w:rFonts w:ascii="Times New Roman" w:eastAsia="Times New Roman" w:hAnsi="Times New Roman" w:cs="Times New Roman"/>
          <w:kern w:val="0"/>
          <w:sz w:val="20"/>
          <w:szCs w:val="20"/>
          <w14:ligatures w14:val="none"/>
        </w:rPr>
        <w:t xml:space="preserve">PC2 Single </w:t>
      </w:r>
      <w:r w:rsidR="0073633B">
        <w:rPr>
          <w:rFonts w:ascii="Times New Roman" w:eastAsia="Times New Roman" w:hAnsi="Times New Roman" w:cs="Times New Roman"/>
          <w:kern w:val="0"/>
          <w:sz w:val="20"/>
          <w:szCs w:val="20"/>
          <w14:ligatures w14:val="none"/>
        </w:rPr>
        <w:t xml:space="preserve">UL </w:t>
      </w:r>
      <w:r w:rsidR="009F668A">
        <w:rPr>
          <w:rFonts w:ascii="Times New Roman" w:eastAsia="Times New Roman" w:hAnsi="Times New Roman" w:cs="Times New Roman"/>
          <w:kern w:val="0"/>
          <w:sz w:val="20"/>
          <w:szCs w:val="20"/>
          <w14:ligatures w14:val="none"/>
        </w:rPr>
        <w:t>band</w:t>
      </w:r>
      <w:r w:rsidR="004909F3">
        <w:rPr>
          <w:rFonts w:ascii="Times New Roman" w:eastAsia="Times New Roman" w:hAnsi="Times New Roman" w:cs="Times New Roman"/>
          <w:kern w:val="0"/>
          <w:sz w:val="20"/>
          <w:szCs w:val="20"/>
          <w14:ligatures w14:val="none"/>
        </w:rPr>
        <w:t xml:space="preserve"> combinations</w:t>
      </w:r>
      <w:r w:rsidR="0073633B">
        <w:rPr>
          <w:rFonts w:ascii="Times New Roman" w:eastAsia="Times New Roman" w:hAnsi="Times New Roman" w:cs="Times New Roman"/>
          <w:kern w:val="0"/>
          <w:sz w:val="20"/>
          <w:szCs w:val="20"/>
          <w14:ligatures w14:val="none"/>
        </w:rPr>
        <w:t>)</w:t>
      </w:r>
      <w:r w:rsidR="0097057F">
        <w:rPr>
          <w:rFonts w:ascii="Times New Roman" w:eastAsia="Times New Roman" w:hAnsi="Times New Roman" w:cs="Times New Roman"/>
          <w:kern w:val="0"/>
          <w:sz w:val="20"/>
          <w:szCs w:val="20"/>
          <w14:ligatures w14:val="none"/>
        </w:rPr>
        <w:t xml:space="preserve"> for </w:t>
      </w:r>
      <w:r w:rsidR="00B73470">
        <w:rPr>
          <w:rFonts w:ascii="Times New Roman" w:eastAsia="Times New Roman" w:hAnsi="Times New Roman" w:cs="Times New Roman"/>
          <w:kern w:val="0"/>
          <w:sz w:val="20"/>
          <w:szCs w:val="20"/>
          <w14:ligatures w14:val="none"/>
        </w:rPr>
        <w:t>higher power classes than PC3</w:t>
      </w:r>
      <w:r w:rsidR="00A83C76">
        <w:rPr>
          <w:rFonts w:ascii="Times New Roman" w:eastAsia="Times New Roman" w:hAnsi="Times New Roman" w:cs="Times New Roman"/>
          <w:kern w:val="0"/>
          <w:sz w:val="20"/>
          <w:szCs w:val="20"/>
          <w14:ligatures w14:val="none"/>
        </w:rPr>
        <w:t xml:space="preserve">. Based on the </w:t>
      </w:r>
      <w:r w:rsidR="00F37760">
        <w:rPr>
          <w:rFonts w:ascii="Times New Roman" w:eastAsia="Times New Roman" w:hAnsi="Times New Roman" w:cs="Times New Roman"/>
          <w:kern w:val="0"/>
          <w:sz w:val="20"/>
          <w:szCs w:val="20"/>
          <w14:ligatures w14:val="none"/>
        </w:rPr>
        <w:t>RAN4 assessment, make formal agreement during Rel-</w:t>
      </w:r>
      <w:r w:rsidR="00C6068F">
        <w:rPr>
          <w:rFonts w:ascii="Times New Roman" w:eastAsia="Times New Roman" w:hAnsi="Times New Roman" w:cs="Times New Roman"/>
          <w:kern w:val="0"/>
          <w:sz w:val="20"/>
          <w:szCs w:val="20"/>
          <w14:ligatures w14:val="none"/>
        </w:rPr>
        <w:t xml:space="preserve">19 on the working procedure </w:t>
      </w:r>
      <w:r w:rsidR="007D5E8F">
        <w:rPr>
          <w:rFonts w:ascii="Times New Roman" w:eastAsia="Times New Roman" w:hAnsi="Times New Roman" w:cs="Times New Roman"/>
          <w:kern w:val="0"/>
          <w:sz w:val="20"/>
          <w:szCs w:val="20"/>
          <w14:ligatures w14:val="none"/>
        </w:rPr>
        <w:t>with MSD test points for UE power classes beyond PC3</w:t>
      </w:r>
    </w:p>
    <w:p w14:paraId="68E1D880" w14:textId="0C09CA0A" w:rsidR="00CE5A4C" w:rsidRDefault="007D5E8F" w:rsidP="004B490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Proposal 2</w:t>
      </w:r>
      <w:r>
        <w:rPr>
          <w:rFonts w:ascii="Times New Roman" w:eastAsia="Times New Roman" w:hAnsi="Times New Roman" w:cs="Times New Roman"/>
          <w:kern w:val="0"/>
          <w:sz w:val="20"/>
          <w:szCs w:val="20"/>
          <w14:ligatures w14:val="none"/>
        </w:rPr>
        <w:t xml:space="preserve">: Until Proposal 1 is </w:t>
      </w:r>
      <w:r w:rsidR="00BC2BA7">
        <w:rPr>
          <w:rFonts w:ascii="Times New Roman" w:eastAsia="Times New Roman" w:hAnsi="Times New Roman" w:cs="Times New Roman"/>
          <w:kern w:val="0"/>
          <w:sz w:val="20"/>
          <w:szCs w:val="20"/>
          <w14:ligatures w14:val="none"/>
        </w:rPr>
        <w:t>agreed,</w:t>
      </w:r>
      <w:r w:rsidR="00E271D1">
        <w:rPr>
          <w:rFonts w:ascii="Times New Roman" w:eastAsia="Times New Roman" w:hAnsi="Times New Roman" w:cs="Times New Roman"/>
          <w:kern w:val="0"/>
          <w:sz w:val="20"/>
          <w:szCs w:val="20"/>
          <w14:ligatures w14:val="none"/>
        </w:rPr>
        <w:t xml:space="preserve"> </w:t>
      </w:r>
      <w:r w:rsidR="00BC2BA7">
        <w:rPr>
          <w:rFonts w:ascii="Times New Roman" w:eastAsia="Times New Roman" w:hAnsi="Times New Roman" w:cs="Times New Roman"/>
          <w:kern w:val="0"/>
          <w:sz w:val="20"/>
          <w:szCs w:val="20"/>
          <w14:ligatures w14:val="none"/>
        </w:rPr>
        <w:t>c</w:t>
      </w:r>
      <w:r w:rsidR="00C61D57">
        <w:rPr>
          <w:rFonts w:ascii="Times New Roman" w:eastAsia="Times New Roman" w:hAnsi="Times New Roman" w:cs="Times New Roman"/>
          <w:kern w:val="0"/>
          <w:sz w:val="20"/>
          <w:szCs w:val="20"/>
          <w14:ligatures w14:val="none"/>
        </w:rPr>
        <w:t>ontinue s</w:t>
      </w:r>
      <w:r w:rsidR="0048638A">
        <w:rPr>
          <w:rFonts w:ascii="Times New Roman" w:eastAsia="Times New Roman" w:hAnsi="Times New Roman" w:cs="Times New Roman"/>
          <w:kern w:val="0"/>
          <w:sz w:val="20"/>
          <w:szCs w:val="20"/>
          <w14:ligatures w14:val="none"/>
        </w:rPr>
        <w:t>pecify</w:t>
      </w:r>
      <w:r w:rsidR="00C61D57">
        <w:rPr>
          <w:rFonts w:ascii="Times New Roman" w:eastAsia="Times New Roman" w:hAnsi="Times New Roman" w:cs="Times New Roman"/>
          <w:kern w:val="0"/>
          <w:sz w:val="20"/>
          <w:szCs w:val="20"/>
          <w14:ligatures w14:val="none"/>
        </w:rPr>
        <w:t>ing</w:t>
      </w:r>
      <w:r w:rsidR="0048638A">
        <w:rPr>
          <w:rFonts w:ascii="Times New Roman" w:eastAsia="Times New Roman" w:hAnsi="Times New Roman" w:cs="Times New Roman"/>
          <w:kern w:val="0"/>
          <w:sz w:val="20"/>
          <w:szCs w:val="20"/>
          <w14:ligatures w14:val="none"/>
        </w:rPr>
        <w:t xml:space="preserve"> Single UL band </w:t>
      </w:r>
      <w:r w:rsidR="00E13AF6">
        <w:rPr>
          <w:rFonts w:ascii="Times New Roman" w:eastAsia="Times New Roman" w:hAnsi="Times New Roman" w:cs="Times New Roman"/>
          <w:kern w:val="0"/>
          <w:sz w:val="20"/>
          <w:szCs w:val="20"/>
          <w14:ligatures w14:val="none"/>
        </w:rPr>
        <w:t xml:space="preserve">FDD </w:t>
      </w:r>
      <w:r w:rsidR="0048638A">
        <w:rPr>
          <w:rFonts w:ascii="Times New Roman" w:eastAsia="Times New Roman" w:hAnsi="Times New Roman" w:cs="Times New Roman"/>
          <w:kern w:val="0"/>
          <w:sz w:val="20"/>
          <w:szCs w:val="20"/>
          <w14:ligatures w14:val="none"/>
        </w:rPr>
        <w:t xml:space="preserve">PC2 MSD test points and verify </w:t>
      </w:r>
      <w:r w:rsidR="002F077C">
        <w:rPr>
          <w:rFonts w:ascii="Times New Roman" w:eastAsia="Times New Roman" w:hAnsi="Times New Roman" w:cs="Times New Roman"/>
          <w:kern w:val="0"/>
          <w:sz w:val="20"/>
          <w:szCs w:val="20"/>
          <w14:ligatures w14:val="none"/>
        </w:rPr>
        <w:t xml:space="preserve">FDD </w:t>
      </w:r>
      <w:r w:rsidR="0048638A">
        <w:rPr>
          <w:rFonts w:ascii="Times New Roman" w:eastAsia="Times New Roman" w:hAnsi="Times New Roman" w:cs="Times New Roman"/>
          <w:kern w:val="0"/>
          <w:sz w:val="20"/>
          <w:szCs w:val="20"/>
          <w14:ligatures w14:val="none"/>
        </w:rPr>
        <w:t>PC2 accordingly</w:t>
      </w:r>
      <w:r w:rsidR="006B70E7">
        <w:rPr>
          <w:rFonts w:ascii="Times New Roman" w:eastAsia="Times New Roman" w:hAnsi="Times New Roman" w:cs="Times New Roman"/>
          <w:kern w:val="0"/>
          <w:sz w:val="20"/>
          <w:szCs w:val="20"/>
          <w14:ligatures w14:val="none"/>
        </w:rPr>
        <w:t xml:space="preserve">. In parallel to considerations in </w:t>
      </w:r>
      <w:r w:rsidR="005F57F5">
        <w:rPr>
          <w:rFonts w:ascii="Times New Roman" w:eastAsia="Times New Roman" w:hAnsi="Times New Roman" w:cs="Times New Roman"/>
          <w:kern w:val="0"/>
          <w:sz w:val="20"/>
          <w:szCs w:val="20"/>
          <w14:ligatures w14:val="none"/>
        </w:rPr>
        <w:t>Proposal</w:t>
      </w:r>
      <w:r w:rsidR="006B70E7">
        <w:rPr>
          <w:rFonts w:ascii="Times New Roman" w:eastAsia="Times New Roman" w:hAnsi="Times New Roman" w:cs="Times New Roman"/>
          <w:kern w:val="0"/>
          <w:sz w:val="20"/>
          <w:szCs w:val="20"/>
          <w14:ligatures w14:val="none"/>
        </w:rPr>
        <w:t xml:space="preserve"> 1</w:t>
      </w:r>
      <w:r w:rsidR="00E438AD">
        <w:rPr>
          <w:rFonts w:ascii="Times New Roman" w:eastAsia="Times New Roman" w:hAnsi="Times New Roman" w:cs="Times New Roman"/>
          <w:kern w:val="0"/>
          <w:sz w:val="20"/>
          <w:szCs w:val="20"/>
          <w14:ligatures w14:val="none"/>
        </w:rPr>
        <w:t xml:space="preserve">, </w:t>
      </w:r>
      <w:r w:rsidR="005F57F5">
        <w:rPr>
          <w:rFonts w:ascii="Times New Roman" w:eastAsia="Times New Roman" w:hAnsi="Times New Roman" w:cs="Times New Roman"/>
          <w:kern w:val="0"/>
          <w:sz w:val="20"/>
          <w:szCs w:val="20"/>
          <w14:ligatures w14:val="none"/>
        </w:rPr>
        <w:t xml:space="preserve">continue </w:t>
      </w:r>
      <w:r w:rsidR="00E438AD">
        <w:rPr>
          <w:rFonts w:ascii="Times New Roman" w:eastAsia="Times New Roman" w:hAnsi="Times New Roman" w:cs="Times New Roman"/>
          <w:kern w:val="0"/>
          <w:sz w:val="20"/>
          <w:szCs w:val="20"/>
          <w14:ligatures w14:val="none"/>
        </w:rPr>
        <w:t>prepa</w:t>
      </w:r>
      <w:r w:rsidR="005F57F5">
        <w:rPr>
          <w:rFonts w:ascii="Times New Roman" w:eastAsia="Times New Roman" w:hAnsi="Times New Roman" w:cs="Times New Roman"/>
          <w:kern w:val="0"/>
          <w:sz w:val="20"/>
          <w:szCs w:val="20"/>
          <w14:ligatures w14:val="none"/>
        </w:rPr>
        <w:t>ring</w:t>
      </w:r>
      <w:r w:rsidR="00E438AD">
        <w:rPr>
          <w:rFonts w:ascii="Times New Roman" w:eastAsia="Times New Roman" w:hAnsi="Times New Roman" w:cs="Times New Roman"/>
          <w:kern w:val="0"/>
          <w:sz w:val="20"/>
          <w:szCs w:val="20"/>
          <w14:ligatures w14:val="none"/>
        </w:rPr>
        <w:t xml:space="preserve"> solutions how to handle </w:t>
      </w:r>
      <w:proofErr w:type="gramStart"/>
      <w:r w:rsidR="00E438AD">
        <w:rPr>
          <w:rFonts w:ascii="Times New Roman" w:eastAsia="Times New Roman" w:hAnsi="Times New Roman" w:cs="Times New Roman"/>
          <w:kern w:val="0"/>
          <w:sz w:val="20"/>
          <w:szCs w:val="20"/>
          <w14:ligatures w14:val="none"/>
        </w:rPr>
        <w:t>MSD’s</w:t>
      </w:r>
      <w:proofErr w:type="gramEnd"/>
      <w:r w:rsidR="00E438AD">
        <w:rPr>
          <w:rFonts w:ascii="Times New Roman" w:eastAsia="Times New Roman" w:hAnsi="Times New Roman" w:cs="Times New Roman"/>
          <w:kern w:val="0"/>
          <w:sz w:val="20"/>
          <w:szCs w:val="20"/>
          <w14:ligatures w14:val="none"/>
        </w:rPr>
        <w:t xml:space="preserve"> for </w:t>
      </w:r>
      <w:r w:rsidR="00444ACE">
        <w:rPr>
          <w:rFonts w:ascii="Times New Roman" w:eastAsia="Times New Roman" w:hAnsi="Times New Roman" w:cs="Times New Roman"/>
          <w:kern w:val="0"/>
          <w:sz w:val="20"/>
          <w:szCs w:val="20"/>
          <w14:ligatures w14:val="none"/>
        </w:rPr>
        <w:t>UE power classes higher than PC3</w:t>
      </w:r>
      <w:r w:rsidR="001D58A4">
        <w:rPr>
          <w:rFonts w:ascii="Times New Roman" w:eastAsia="Times New Roman" w:hAnsi="Times New Roman" w:cs="Times New Roman"/>
          <w:kern w:val="0"/>
          <w:sz w:val="20"/>
          <w:szCs w:val="20"/>
          <w14:ligatures w14:val="none"/>
        </w:rPr>
        <w:t xml:space="preserve"> in efficient manner</w:t>
      </w:r>
      <w:r w:rsidR="0048638A">
        <w:rPr>
          <w:rFonts w:ascii="Times New Roman" w:eastAsia="Times New Roman" w:hAnsi="Times New Roman" w:cs="Times New Roman"/>
          <w:kern w:val="0"/>
          <w:sz w:val="20"/>
          <w:szCs w:val="20"/>
          <w14:ligatures w14:val="none"/>
        </w:rPr>
        <w:t xml:space="preserve"> </w:t>
      </w:r>
    </w:p>
    <w:p w14:paraId="570D4B61" w14:textId="36E8BF69" w:rsidR="00FC31EC" w:rsidRPr="001D58A4" w:rsidRDefault="00FC31EC" w:rsidP="004B490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did a very brief analysis along the lines of the WF [1].</w:t>
      </w:r>
    </w:p>
    <w:p w14:paraId="0B450E7C" w14:textId="5BEA90D2" w:rsidR="00150E95" w:rsidRDefault="00F6187B" w:rsidP="004B490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There are numerous different mechanisms</w:t>
      </w:r>
      <w:r w:rsidR="00150E95">
        <w:rPr>
          <w:rFonts w:ascii="Times New Roman" w:eastAsia="Times New Roman" w:hAnsi="Times New Roman" w:cs="Times New Roman"/>
          <w:kern w:val="0"/>
          <w:sz w:val="20"/>
          <w:szCs w:val="20"/>
          <w14:ligatures w14:val="none"/>
        </w:rPr>
        <w:t xml:space="preserve"> which cause different increase in Interference/MSD level, for instance</w:t>
      </w:r>
      <w:r w:rsidR="00EE5A03">
        <w:rPr>
          <w:rFonts w:ascii="Times New Roman" w:eastAsia="Times New Roman" w:hAnsi="Times New Roman" w:cs="Times New Roman"/>
          <w:kern w:val="0"/>
          <w:sz w:val="20"/>
          <w:szCs w:val="20"/>
          <w14:ligatures w14:val="none"/>
        </w:rPr>
        <w:t>:</w:t>
      </w:r>
    </w:p>
    <w:p w14:paraId="288E0490" w14:textId="3B96CE14" w:rsidR="00436974" w:rsidRPr="00B52FFC" w:rsidRDefault="002D35EE" w:rsidP="00B52FFC">
      <w:pPr>
        <w:pStyle w:val="ListParagraph"/>
        <w:numPr>
          <w:ilvl w:val="0"/>
          <w:numId w:val="11"/>
        </w:numPr>
        <w:spacing w:after="180" w:line="240" w:lineRule="auto"/>
        <w:rPr>
          <w:rFonts w:ascii="Times New Roman" w:eastAsia="Times New Roman" w:hAnsi="Times New Roman" w:cs="Times New Roman"/>
          <w:kern w:val="0"/>
          <w:sz w:val="20"/>
          <w:szCs w:val="20"/>
          <w14:ligatures w14:val="none"/>
        </w:rPr>
      </w:pPr>
      <w:r w:rsidRPr="00B52FFC">
        <w:rPr>
          <w:rFonts w:ascii="Times New Roman" w:eastAsia="Times New Roman" w:hAnsi="Times New Roman" w:cs="Times New Roman"/>
          <w:kern w:val="0"/>
          <w:sz w:val="20"/>
          <w:szCs w:val="20"/>
          <w14:ligatures w14:val="none"/>
        </w:rPr>
        <w:t xml:space="preserve">PA/Transceiver noise, impact of increased TX power </w:t>
      </w:r>
      <w:r w:rsidR="00436974" w:rsidRPr="00B52FFC">
        <w:rPr>
          <w:rFonts w:ascii="Times New Roman" w:eastAsia="Times New Roman" w:hAnsi="Times New Roman" w:cs="Times New Roman"/>
          <w:kern w:val="0"/>
          <w:sz w:val="20"/>
          <w:szCs w:val="20"/>
          <w14:ligatures w14:val="none"/>
        </w:rPr>
        <w:t xml:space="preserve">depends </w:t>
      </w:r>
      <w:r w:rsidR="00B52FFC" w:rsidRPr="00B52FFC">
        <w:rPr>
          <w:rFonts w:ascii="Times New Roman" w:eastAsia="Times New Roman" w:hAnsi="Times New Roman" w:cs="Times New Roman"/>
          <w:kern w:val="0"/>
          <w:sz w:val="20"/>
          <w:szCs w:val="20"/>
          <w14:ligatures w14:val="none"/>
        </w:rPr>
        <w:t>for instance</w:t>
      </w:r>
      <w:r w:rsidR="00436974" w:rsidRPr="00B52FFC">
        <w:rPr>
          <w:rFonts w:ascii="Times New Roman" w:eastAsia="Times New Roman" w:hAnsi="Times New Roman" w:cs="Times New Roman"/>
          <w:kern w:val="0"/>
          <w:sz w:val="20"/>
          <w:szCs w:val="20"/>
          <w14:ligatures w14:val="none"/>
        </w:rPr>
        <w:t xml:space="preserve"> on distance between aggressor and </w:t>
      </w:r>
      <w:proofErr w:type="gramStart"/>
      <w:r w:rsidR="00436974" w:rsidRPr="00B52FFC">
        <w:rPr>
          <w:rFonts w:ascii="Times New Roman" w:eastAsia="Times New Roman" w:hAnsi="Times New Roman" w:cs="Times New Roman"/>
          <w:kern w:val="0"/>
          <w:sz w:val="20"/>
          <w:szCs w:val="20"/>
          <w14:ligatures w14:val="none"/>
        </w:rPr>
        <w:t>victim</w:t>
      </w:r>
      <w:proofErr w:type="gramEnd"/>
    </w:p>
    <w:p w14:paraId="10DE3D9F" w14:textId="6DF6B14B" w:rsidR="00D94A8A" w:rsidRPr="00441860" w:rsidRDefault="00436974" w:rsidP="00B52FFC">
      <w:pPr>
        <w:pStyle w:val="ListParagraph"/>
        <w:numPr>
          <w:ilvl w:val="0"/>
          <w:numId w:val="11"/>
        </w:numPr>
        <w:spacing w:after="180" w:line="240" w:lineRule="auto"/>
        <w:rPr>
          <w:rFonts w:ascii="Times New Roman" w:eastAsia="Times New Roman" w:hAnsi="Times New Roman" w:cs="Times New Roman"/>
          <w:kern w:val="0"/>
          <w:sz w:val="20"/>
          <w:szCs w:val="20"/>
          <w:lang w:val="en-GB" w:eastAsia="en-GB"/>
          <w14:ligatures w14:val="none"/>
        </w:rPr>
      </w:pPr>
      <w:r w:rsidRPr="00B52FFC">
        <w:rPr>
          <w:rFonts w:ascii="Times New Roman" w:eastAsia="Times New Roman" w:hAnsi="Times New Roman" w:cs="Times New Roman"/>
          <w:kern w:val="0"/>
          <w:sz w:val="20"/>
          <w:szCs w:val="20"/>
          <w14:ligatures w14:val="none"/>
        </w:rPr>
        <w:t>TX impairments (</w:t>
      </w:r>
      <w:r w:rsidR="006C4D51" w:rsidRPr="00B52FFC">
        <w:rPr>
          <w:rFonts w:ascii="Times New Roman" w:eastAsia="Times New Roman" w:hAnsi="Times New Roman" w:cs="Times New Roman"/>
          <w:kern w:val="0"/>
          <w:sz w:val="20"/>
          <w:szCs w:val="20"/>
          <w14:ligatures w14:val="none"/>
        </w:rPr>
        <w:t>IM3, CIM3, CIM5)</w:t>
      </w:r>
    </w:p>
    <w:p w14:paraId="699E2F32" w14:textId="2BFC69A2" w:rsidR="00441860" w:rsidRPr="006D631A" w:rsidRDefault="00D70BE4" w:rsidP="00B52FFC">
      <w:pPr>
        <w:pStyle w:val="ListParagraph"/>
        <w:numPr>
          <w:ilvl w:val="0"/>
          <w:numId w:val="11"/>
        </w:numPr>
        <w:spacing w:after="18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14:ligatures w14:val="none"/>
        </w:rPr>
        <w:t xml:space="preserve">Exact balance between PRX/DRX interference used for PC3 MSD </w:t>
      </w:r>
      <w:proofErr w:type="gramStart"/>
      <w:r>
        <w:rPr>
          <w:rFonts w:ascii="Times New Roman" w:eastAsia="Times New Roman" w:hAnsi="Times New Roman" w:cs="Times New Roman"/>
          <w:kern w:val="0"/>
          <w:sz w:val="20"/>
          <w:szCs w:val="20"/>
          <w14:ligatures w14:val="none"/>
        </w:rPr>
        <w:t>calculation</w:t>
      </w:r>
      <w:proofErr w:type="gramEnd"/>
      <w:r>
        <w:rPr>
          <w:rFonts w:ascii="Times New Roman" w:eastAsia="Times New Roman" w:hAnsi="Times New Roman" w:cs="Times New Roman"/>
          <w:kern w:val="0"/>
          <w:sz w:val="20"/>
          <w:szCs w:val="20"/>
          <w14:ligatures w14:val="none"/>
        </w:rPr>
        <w:t xml:space="preserve"> </w:t>
      </w:r>
    </w:p>
    <w:p w14:paraId="7B046EB4" w14:textId="0D6D282C" w:rsidR="006D631A" w:rsidRPr="00B52FFC" w:rsidRDefault="006D631A" w:rsidP="00B52FFC">
      <w:pPr>
        <w:pStyle w:val="ListParagraph"/>
        <w:numPr>
          <w:ilvl w:val="0"/>
          <w:numId w:val="11"/>
        </w:numPr>
        <w:spacing w:after="18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14:ligatures w14:val="none"/>
        </w:rPr>
        <w:t>Exact TX noise</w:t>
      </w:r>
      <w:r w:rsidR="008663D4">
        <w:rPr>
          <w:rFonts w:ascii="Times New Roman" w:eastAsia="Times New Roman" w:hAnsi="Times New Roman" w:cs="Times New Roman"/>
          <w:kern w:val="0"/>
          <w:sz w:val="20"/>
          <w:szCs w:val="20"/>
          <w:lang w:val="en-GB"/>
          <w14:ligatures w14:val="none"/>
        </w:rPr>
        <w:t>/TX leakage</w:t>
      </w:r>
      <w:r>
        <w:rPr>
          <w:rFonts w:ascii="Times New Roman" w:eastAsia="Times New Roman" w:hAnsi="Times New Roman" w:cs="Times New Roman"/>
          <w:kern w:val="0"/>
          <w:sz w:val="20"/>
          <w:szCs w:val="20"/>
          <w:lang w:val="en-GB"/>
          <w14:ligatures w14:val="none"/>
        </w:rPr>
        <w:t xml:space="preserve"> combining</w:t>
      </w:r>
      <w:r w:rsidR="008663D4">
        <w:rPr>
          <w:rFonts w:ascii="Times New Roman" w:eastAsia="Times New Roman" w:hAnsi="Times New Roman" w:cs="Times New Roman"/>
          <w:kern w:val="0"/>
          <w:sz w:val="20"/>
          <w:szCs w:val="20"/>
          <w:lang w:val="en-GB"/>
          <w14:ligatures w14:val="none"/>
        </w:rPr>
        <w:t xml:space="preserve"> </w:t>
      </w:r>
      <w:proofErr w:type="gramStart"/>
      <w:r w:rsidR="008663D4">
        <w:rPr>
          <w:rFonts w:ascii="Times New Roman" w:eastAsia="Times New Roman" w:hAnsi="Times New Roman" w:cs="Times New Roman"/>
          <w:kern w:val="0"/>
          <w:sz w:val="20"/>
          <w:szCs w:val="20"/>
          <w:lang w:val="en-GB"/>
          <w14:ligatures w14:val="none"/>
        </w:rPr>
        <w:t>assumptions</w:t>
      </w:r>
      <w:proofErr w:type="gramEnd"/>
      <w:r w:rsidR="008663D4">
        <w:rPr>
          <w:rFonts w:ascii="Times New Roman" w:eastAsia="Times New Roman" w:hAnsi="Times New Roman" w:cs="Times New Roman"/>
          <w:kern w:val="0"/>
          <w:sz w:val="20"/>
          <w:szCs w:val="20"/>
          <w:lang w:val="en-GB"/>
          <w14:ligatures w14:val="none"/>
        </w:rPr>
        <w:t xml:space="preserve"> </w:t>
      </w:r>
    </w:p>
    <w:p w14:paraId="4E5100A9" w14:textId="2EC11926" w:rsidR="00266416" w:rsidRDefault="00EE5A03"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short, there is no way to address these all</w:t>
      </w:r>
      <w:r w:rsidR="00CD3B34">
        <w:rPr>
          <w:rFonts w:ascii="Times New Roman" w:eastAsia="Times New Roman" w:hAnsi="Times New Roman" w:cs="Times New Roman"/>
          <w:kern w:val="0"/>
          <w:sz w:val="20"/>
          <w:szCs w:val="20"/>
          <w14:ligatures w14:val="none"/>
        </w:rPr>
        <w:t xml:space="preserve"> one by one</w:t>
      </w:r>
      <w:r w:rsidR="00112A15">
        <w:rPr>
          <w:rFonts w:ascii="Times New Roman" w:eastAsia="Times New Roman" w:hAnsi="Times New Roman" w:cs="Times New Roman"/>
          <w:kern w:val="0"/>
          <w:sz w:val="20"/>
          <w:szCs w:val="20"/>
          <w14:ligatures w14:val="none"/>
        </w:rPr>
        <w:t xml:space="preserve"> as they are </w:t>
      </w:r>
      <w:proofErr w:type="gramStart"/>
      <w:r w:rsidR="00112A15">
        <w:rPr>
          <w:rFonts w:ascii="Times New Roman" w:eastAsia="Times New Roman" w:hAnsi="Times New Roman" w:cs="Times New Roman"/>
          <w:kern w:val="0"/>
          <w:sz w:val="20"/>
          <w:szCs w:val="20"/>
          <w14:ligatures w14:val="none"/>
        </w:rPr>
        <w:t>more or less company</w:t>
      </w:r>
      <w:proofErr w:type="gramEnd"/>
      <w:r w:rsidR="00112A15">
        <w:rPr>
          <w:rFonts w:ascii="Times New Roman" w:eastAsia="Times New Roman" w:hAnsi="Times New Roman" w:cs="Times New Roman"/>
          <w:kern w:val="0"/>
          <w:sz w:val="20"/>
          <w:szCs w:val="20"/>
          <w14:ligatures w14:val="none"/>
        </w:rPr>
        <w:t xml:space="preserve"> specific</w:t>
      </w:r>
      <w:r w:rsidR="00CD3B34">
        <w:rPr>
          <w:rFonts w:ascii="Times New Roman" w:eastAsia="Times New Roman" w:hAnsi="Times New Roman" w:cs="Times New Roman"/>
          <w:kern w:val="0"/>
          <w:sz w:val="20"/>
          <w:szCs w:val="20"/>
          <w14:ligatures w14:val="none"/>
        </w:rPr>
        <w:t xml:space="preserve">. </w:t>
      </w:r>
      <w:r w:rsidR="00266416">
        <w:rPr>
          <w:rFonts w:ascii="Times New Roman" w:eastAsia="Times New Roman" w:hAnsi="Times New Roman" w:cs="Times New Roman"/>
          <w:kern w:val="0"/>
          <w:sz w:val="20"/>
          <w:szCs w:val="20"/>
          <w14:ligatures w14:val="none"/>
        </w:rPr>
        <w:t>Our rationale is to find the simplest possible method, and to reduce the amount of analysis</w:t>
      </w:r>
      <w:r w:rsidR="000C441A">
        <w:rPr>
          <w:rFonts w:ascii="Times New Roman" w:eastAsia="Times New Roman" w:hAnsi="Times New Roman" w:cs="Times New Roman"/>
          <w:kern w:val="0"/>
          <w:sz w:val="20"/>
          <w:szCs w:val="20"/>
          <w14:ligatures w14:val="none"/>
        </w:rPr>
        <w:t xml:space="preserve"> as much as possible yet guaranteeing fair treatment for the combinations to avoid excessive MSD.</w:t>
      </w:r>
    </w:p>
    <w:p w14:paraId="4505B5D2" w14:textId="06D022E4" w:rsidR="004850F2" w:rsidRDefault="00A640BA"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If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for </w:t>
      </w:r>
      <w:r w:rsidR="00102169">
        <w:rPr>
          <w:rFonts w:ascii="Times New Roman" w:eastAsia="Times New Roman" w:hAnsi="Times New Roman" w:cs="Times New Roman"/>
          <w:kern w:val="0"/>
          <w:sz w:val="20"/>
          <w:szCs w:val="20"/>
          <w14:ligatures w14:val="none"/>
        </w:rPr>
        <w:t>UE power cla</w:t>
      </w:r>
      <w:r w:rsidR="00373427">
        <w:rPr>
          <w:rFonts w:ascii="Times New Roman" w:eastAsia="Times New Roman" w:hAnsi="Times New Roman" w:cs="Times New Roman"/>
          <w:kern w:val="0"/>
          <w:sz w:val="20"/>
          <w:szCs w:val="20"/>
          <w14:ligatures w14:val="none"/>
        </w:rPr>
        <w:t>ss</w:t>
      </w:r>
      <w:r w:rsidR="00102169">
        <w:rPr>
          <w:rFonts w:ascii="Times New Roman" w:eastAsia="Times New Roman" w:hAnsi="Times New Roman" w:cs="Times New Roman"/>
          <w:kern w:val="0"/>
          <w:sz w:val="20"/>
          <w:szCs w:val="20"/>
          <w14:ligatures w14:val="none"/>
        </w:rPr>
        <w:t>es beyond PC3 are continues to be specified, at least initially we</w:t>
      </w:r>
      <w:r w:rsidR="000C441A">
        <w:rPr>
          <w:rFonts w:ascii="Times New Roman" w:eastAsia="Times New Roman" w:hAnsi="Times New Roman" w:cs="Times New Roman"/>
          <w:kern w:val="0"/>
          <w:sz w:val="20"/>
          <w:szCs w:val="20"/>
          <w14:ligatures w14:val="none"/>
        </w:rPr>
        <w:t xml:space="preserve"> would like to have </w:t>
      </w:r>
      <w:r w:rsidR="003C6033">
        <w:rPr>
          <w:rFonts w:ascii="Times New Roman" w:eastAsia="Times New Roman" w:hAnsi="Times New Roman" w:cs="Times New Roman"/>
          <w:kern w:val="0"/>
          <w:sz w:val="20"/>
          <w:szCs w:val="20"/>
          <w14:ligatures w14:val="none"/>
        </w:rPr>
        <w:t xml:space="preserve">very limited </w:t>
      </w:r>
      <w:proofErr w:type="spellStart"/>
      <w:r w:rsidR="003C6033">
        <w:rPr>
          <w:rFonts w:ascii="Times New Roman" w:eastAsia="Times New Roman" w:hAnsi="Times New Roman" w:cs="Times New Roman"/>
          <w:kern w:val="0"/>
          <w:sz w:val="20"/>
          <w:szCs w:val="20"/>
          <w14:ligatures w14:val="none"/>
        </w:rPr>
        <w:t>mount</w:t>
      </w:r>
      <w:proofErr w:type="spellEnd"/>
      <w:r w:rsidR="003C6033">
        <w:rPr>
          <w:rFonts w:ascii="Times New Roman" w:eastAsia="Times New Roman" w:hAnsi="Times New Roman" w:cs="Times New Roman"/>
          <w:kern w:val="0"/>
          <w:sz w:val="20"/>
          <w:szCs w:val="20"/>
          <w14:ligatures w14:val="none"/>
        </w:rPr>
        <w:t xml:space="preserve"> of</w:t>
      </w:r>
      <w:r w:rsidR="002B68A8">
        <w:rPr>
          <w:rFonts w:ascii="Times New Roman" w:eastAsia="Times New Roman" w:hAnsi="Times New Roman" w:cs="Times New Roman"/>
          <w:kern w:val="0"/>
          <w:sz w:val="20"/>
          <w:szCs w:val="20"/>
          <w14:ligatures w14:val="none"/>
        </w:rPr>
        <w:t xml:space="preserve"> cases; </w:t>
      </w:r>
      <w:r w:rsidR="003C6033">
        <w:rPr>
          <w:rFonts w:ascii="Times New Roman" w:eastAsia="Times New Roman" w:hAnsi="Times New Roman" w:cs="Times New Roman"/>
          <w:kern w:val="0"/>
          <w:sz w:val="20"/>
          <w:szCs w:val="20"/>
          <w14:ligatures w14:val="none"/>
        </w:rPr>
        <w:t xml:space="preserve">for instance </w:t>
      </w:r>
      <w:r w:rsidR="002B68A8">
        <w:rPr>
          <w:rFonts w:ascii="Times New Roman" w:eastAsia="Times New Roman" w:hAnsi="Times New Roman" w:cs="Times New Roman"/>
          <w:kern w:val="0"/>
          <w:sz w:val="20"/>
          <w:szCs w:val="20"/>
          <w14:ligatures w14:val="none"/>
        </w:rPr>
        <w:t>t</w:t>
      </w:r>
      <w:r w:rsidR="00EB0BC4">
        <w:rPr>
          <w:rFonts w:ascii="Times New Roman" w:eastAsia="Times New Roman" w:hAnsi="Times New Roman" w:cs="Times New Roman"/>
          <w:kern w:val="0"/>
          <w:sz w:val="20"/>
          <w:szCs w:val="20"/>
          <w14:ligatures w14:val="none"/>
        </w:rPr>
        <w:t>h</w:t>
      </w:r>
      <w:r w:rsidR="002B68A8">
        <w:rPr>
          <w:rFonts w:ascii="Times New Roman" w:eastAsia="Times New Roman" w:hAnsi="Times New Roman" w:cs="Times New Roman"/>
          <w:kern w:val="0"/>
          <w:sz w:val="20"/>
          <w:szCs w:val="20"/>
          <w14:ligatures w14:val="none"/>
        </w:rPr>
        <w:t xml:space="preserve">ose for which have fixed MSD increase in 1TX PC2 and 2TX MSD, and those which are to be </w:t>
      </w:r>
      <w:proofErr w:type="spellStart"/>
      <w:r w:rsidR="002B68A8">
        <w:rPr>
          <w:rFonts w:ascii="Times New Roman" w:eastAsia="Times New Roman" w:hAnsi="Times New Roman" w:cs="Times New Roman"/>
          <w:kern w:val="0"/>
          <w:sz w:val="20"/>
          <w:szCs w:val="20"/>
          <w14:ligatures w14:val="none"/>
        </w:rPr>
        <w:t>analysed</w:t>
      </w:r>
      <w:proofErr w:type="spellEnd"/>
      <w:r w:rsidR="002B68A8">
        <w:rPr>
          <w:rFonts w:ascii="Times New Roman" w:eastAsia="Times New Roman" w:hAnsi="Times New Roman" w:cs="Times New Roman"/>
          <w:kern w:val="0"/>
          <w:sz w:val="20"/>
          <w:szCs w:val="20"/>
          <w14:ligatures w14:val="none"/>
        </w:rPr>
        <w:t xml:space="preserve"> case by case</w:t>
      </w:r>
      <w:r w:rsidR="00393145">
        <w:rPr>
          <w:rFonts w:ascii="Times New Roman" w:eastAsia="Times New Roman" w:hAnsi="Times New Roman" w:cs="Times New Roman"/>
          <w:kern w:val="0"/>
          <w:sz w:val="20"/>
          <w:szCs w:val="20"/>
          <w14:ligatures w14:val="none"/>
        </w:rPr>
        <w:t>. We understand the</w:t>
      </w:r>
      <w:r w:rsidR="005B1562">
        <w:rPr>
          <w:rFonts w:ascii="Times New Roman" w:eastAsia="Times New Roman" w:hAnsi="Times New Roman" w:cs="Times New Roman"/>
          <w:kern w:val="0"/>
          <w:sz w:val="20"/>
          <w:szCs w:val="20"/>
          <w14:ligatures w14:val="none"/>
        </w:rPr>
        <w:t xml:space="preserve"> more cases we specify, the more rigorous the MSD compared to respective PC3 MSD </w:t>
      </w:r>
      <w:proofErr w:type="gramStart"/>
      <w:r w:rsidR="005B1562">
        <w:rPr>
          <w:rFonts w:ascii="Times New Roman" w:eastAsia="Times New Roman" w:hAnsi="Times New Roman" w:cs="Times New Roman"/>
          <w:kern w:val="0"/>
          <w:sz w:val="20"/>
          <w:szCs w:val="20"/>
          <w14:ligatures w14:val="none"/>
        </w:rPr>
        <w:t>is;</w:t>
      </w:r>
      <w:proofErr w:type="gramEnd"/>
      <w:r w:rsidR="005B1562">
        <w:rPr>
          <w:rFonts w:ascii="Times New Roman" w:eastAsia="Times New Roman" w:hAnsi="Times New Roman" w:cs="Times New Roman"/>
          <w:kern w:val="0"/>
          <w:sz w:val="20"/>
          <w:szCs w:val="20"/>
          <w14:ligatures w14:val="none"/>
        </w:rPr>
        <w:t xml:space="preserve"> however </w:t>
      </w:r>
      <w:r w:rsidR="003F2E70">
        <w:rPr>
          <w:rFonts w:ascii="Times New Roman" w:eastAsia="Times New Roman" w:hAnsi="Times New Roman" w:cs="Times New Roman"/>
          <w:kern w:val="0"/>
          <w:sz w:val="20"/>
          <w:szCs w:val="20"/>
          <w14:ligatures w14:val="none"/>
        </w:rPr>
        <w:t>even at fairly low</w:t>
      </w:r>
      <w:r w:rsidR="00F109A3">
        <w:rPr>
          <w:rFonts w:ascii="Times New Roman" w:eastAsia="Times New Roman" w:hAnsi="Times New Roman" w:cs="Times New Roman"/>
          <w:kern w:val="0"/>
          <w:sz w:val="20"/>
          <w:szCs w:val="20"/>
          <w14:ligatures w14:val="none"/>
        </w:rPr>
        <w:t xml:space="preserve"> MSD levels</w:t>
      </w:r>
      <w:r w:rsidR="0094184C">
        <w:rPr>
          <w:rFonts w:ascii="Times New Roman" w:eastAsia="Times New Roman" w:hAnsi="Times New Roman" w:cs="Times New Roman"/>
          <w:kern w:val="0"/>
          <w:sz w:val="20"/>
          <w:szCs w:val="20"/>
          <w14:ligatures w14:val="none"/>
        </w:rPr>
        <w:t xml:space="preserve"> the increase of TX power increases MSD quite a bit.</w:t>
      </w:r>
    </w:p>
    <w:p w14:paraId="7C8E5885" w14:textId="03046362" w:rsidR="00195452" w:rsidRDefault="00373427" w:rsidP="00195452">
      <w:pPr>
        <w:spacing w:after="180" w:line="240" w:lineRule="auto"/>
        <w:rPr>
          <w:rFonts w:ascii="Times New Roman" w:eastAsia="Times New Roman" w:hAnsi="Times New Roman" w:cs="Times New Roman"/>
          <w:kern w:val="0"/>
          <w:sz w:val="20"/>
          <w:szCs w:val="20"/>
          <w14:ligatures w14:val="none"/>
        </w:rPr>
      </w:pPr>
      <w:r>
        <w:rPr>
          <w:rFonts w:ascii="Times New Roman" w:hAnsi="Times New Roman" w:cs="Times New Roman"/>
          <w:bCs/>
          <w:sz w:val="20"/>
          <w:szCs w:val="20"/>
        </w:rPr>
        <w:t xml:space="preserve">One example which </w:t>
      </w:r>
      <w:r w:rsidR="004773BB">
        <w:rPr>
          <w:rFonts w:ascii="Times New Roman" w:hAnsi="Times New Roman" w:cs="Times New Roman"/>
          <w:bCs/>
          <w:sz w:val="20"/>
          <w:szCs w:val="20"/>
        </w:rPr>
        <w:t xml:space="preserve">could be </w:t>
      </w:r>
      <w:r w:rsidR="00B41C3F">
        <w:rPr>
          <w:rFonts w:ascii="Times New Roman" w:hAnsi="Times New Roman" w:cs="Times New Roman"/>
          <w:bCs/>
          <w:sz w:val="20"/>
          <w:szCs w:val="20"/>
        </w:rPr>
        <w:t>considered</w:t>
      </w:r>
      <w:r>
        <w:rPr>
          <w:rFonts w:ascii="Times New Roman" w:hAnsi="Times New Roman" w:cs="Times New Roman"/>
          <w:bCs/>
          <w:sz w:val="20"/>
          <w:szCs w:val="20"/>
        </w:rPr>
        <w:t xml:space="preserve"> if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for UE power classes beyond PC3 are continue</w:t>
      </w:r>
      <w:r w:rsidR="00B41C3F">
        <w:rPr>
          <w:rFonts w:ascii="Times New Roman" w:eastAsia="Times New Roman" w:hAnsi="Times New Roman" w:cs="Times New Roman"/>
          <w:kern w:val="0"/>
          <w:sz w:val="20"/>
          <w:szCs w:val="20"/>
          <w14:ligatures w14:val="none"/>
        </w:rPr>
        <w:t>d</w:t>
      </w:r>
      <w:r>
        <w:rPr>
          <w:rFonts w:ascii="Times New Roman" w:eastAsia="Times New Roman" w:hAnsi="Times New Roman" w:cs="Times New Roman"/>
          <w:kern w:val="0"/>
          <w:sz w:val="20"/>
          <w:szCs w:val="20"/>
          <w14:ligatures w14:val="none"/>
        </w:rPr>
        <w:t xml:space="preserve"> to be spec</w:t>
      </w:r>
      <w:r w:rsidR="00B41C3F">
        <w:rPr>
          <w:rFonts w:ascii="Times New Roman" w:eastAsia="Times New Roman" w:hAnsi="Times New Roman" w:cs="Times New Roman"/>
          <w:kern w:val="0"/>
          <w:sz w:val="20"/>
          <w:szCs w:val="20"/>
          <w14:ligatures w14:val="none"/>
        </w:rPr>
        <w:t>ified is observed below.</w:t>
      </w:r>
    </w:p>
    <w:p w14:paraId="7EB06940" w14:textId="53D0BA35" w:rsidR="00B41C3F" w:rsidRDefault="00B41C3F" w:rsidP="00195452">
      <w:pPr>
        <w:spacing w:after="180" w:line="240" w:lineRule="auto"/>
        <w:rPr>
          <w:rFonts w:ascii="Times New Roman" w:hAnsi="Times New Roman" w:cs="Times New Roman"/>
          <w:bCs/>
          <w:sz w:val="20"/>
          <w:szCs w:val="20"/>
        </w:rPr>
      </w:pPr>
      <w:r w:rsidRPr="00414636">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xml:space="preserve">: </w:t>
      </w:r>
      <w:r w:rsidR="000B2DE9">
        <w:rPr>
          <w:rFonts w:ascii="Times New Roman" w:eastAsia="Times New Roman" w:hAnsi="Times New Roman" w:cs="Times New Roman"/>
          <w:kern w:val="0"/>
          <w:sz w:val="20"/>
          <w:szCs w:val="20"/>
          <w14:ligatures w14:val="none"/>
        </w:rPr>
        <w:t>For instance, the following Single UL band FDD PC2 MSD specification simplification could be considered, if RAN4 agrees to continue specifying PC2 MSD after considerations in Proposal 1</w:t>
      </w:r>
    </w:p>
    <w:p w14:paraId="7BE6D668" w14:textId="77777777" w:rsidR="00195452" w:rsidRPr="003F486E" w:rsidRDefault="00195452" w:rsidP="00195452">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bookmarkStart w:id="0" w:name="_Hlk166095136"/>
      <w:r w:rsidRPr="003F486E">
        <w:rPr>
          <w:rFonts w:ascii="Times New Roman" w:eastAsia="Times New Roman" w:hAnsi="Times New Roman" w:cs="Times New Roman"/>
          <w:kern w:val="0"/>
          <w:sz w:val="20"/>
          <w:szCs w:val="20"/>
          <w14:ligatures w14:val="none"/>
        </w:rPr>
        <w:t>For cases where at least one of the PC3 MSD test points is 5.0dB or more, consider the following rules:</w:t>
      </w:r>
    </w:p>
    <w:p w14:paraId="61BC49CB" w14:textId="77777777" w:rsidR="00195452" w:rsidRPr="003F486E" w:rsidRDefault="00195452" w:rsidP="00195452">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PC2 1TX MSD = PC3 MSD+3dB</w:t>
      </w:r>
    </w:p>
    <w:p w14:paraId="0F67CDE3" w14:textId="77777777" w:rsidR="00195452" w:rsidRPr="003F486E" w:rsidRDefault="00195452" w:rsidP="00195452">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PC2 2TX MSD = PC3 MSD+6dB</w:t>
      </w:r>
    </w:p>
    <w:p w14:paraId="1C52287A" w14:textId="77777777" w:rsidR="00195452" w:rsidRPr="003F486E" w:rsidRDefault="00195452" w:rsidP="00195452">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For cases where PC3 MSD not specified or is below 5.0dB for all MSD test points, do case by case evaluation:</w:t>
      </w:r>
    </w:p>
    <w:p w14:paraId="16E78DD7" w14:textId="77777777" w:rsidR="00195452" w:rsidRPr="003F486E" w:rsidRDefault="00195452" w:rsidP="00195452">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 xml:space="preserve">Interested companies provide their analysis and MSD if any is conclude based on the </w:t>
      </w:r>
      <w:proofErr w:type="gramStart"/>
      <w:r w:rsidRPr="003F486E">
        <w:rPr>
          <w:rFonts w:ascii="Times New Roman" w:eastAsia="Times New Roman" w:hAnsi="Times New Roman" w:cs="Times New Roman"/>
          <w:kern w:val="0"/>
          <w:sz w:val="20"/>
          <w:szCs w:val="20"/>
          <w14:ligatures w14:val="none"/>
        </w:rPr>
        <w:t>input</w:t>
      </w:r>
      <w:proofErr w:type="gramEnd"/>
    </w:p>
    <w:p w14:paraId="4C392973" w14:textId="77777777" w:rsidR="00195452" w:rsidRPr="003F486E" w:rsidRDefault="00195452" w:rsidP="00195452">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 xml:space="preserve">It is not meaningful to agree any rigorous MSD calculation methods in </w:t>
      </w:r>
      <w:proofErr w:type="gramStart"/>
      <w:r w:rsidRPr="003F486E">
        <w:rPr>
          <w:rFonts w:ascii="Times New Roman" w:eastAsia="Times New Roman" w:hAnsi="Times New Roman" w:cs="Times New Roman"/>
          <w:kern w:val="0"/>
          <w:sz w:val="20"/>
          <w:szCs w:val="20"/>
          <w14:ligatures w14:val="none"/>
        </w:rPr>
        <w:t>3GPP</w:t>
      </w:r>
      <w:proofErr w:type="gramEnd"/>
    </w:p>
    <w:p w14:paraId="47F81165" w14:textId="77777777" w:rsidR="00195452" w:rsidRDefault="00195452" w:rsidP="00195452">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If more than one MSD test points is specified for PC2, use the same interferer level to calculate the MSD for the wider victim DL BW</w:t>
      </w:r>
    </w:p>
    <w:bookmarkEnd w:id="0"/>
    <w:p w14:paraId="19721434" w14:textId="77777777" w:rsidR="00394427" w:rsidRPr="007E0918" w:rsidRDefault="00394427" w:rsidP="007E0918">
      <w:pPr>
        <w:spacing w:after="180" w:line="240" w:lineRule="auto"/>
        <w:rPr>
          <w:rFonts w:ascii="Times New Roman" w:eastAsia="Times New Roman" w:hAnsi="Times New Roman" w:cs="Times New Roman"/>
          <w:kern w:val="0"/>
          <w:sz w:val="20"/>
          <w:szCs w:val="20"/>
          <w14:ligatures w14:val="none"/>
        </w:rPr>
      </w:pPr>
    </w:p>
    <w:p w14:paraId="62C26874" w14:textId="7803D8AE" w:rsidR="00005256" w:rsidRDefault="00005256" w:rsidP="00005256">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572E0E18" w14:textId="27551332" w:rsidR="00005256" w:rsidRDefault="00005256" w:rsidP="00005256">
      <w:pPr>
        <w:ind w:right="288"/>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PC2 FDD </w:t>
      </w:r>
      <w:r w:rsidR="002A7BF9">
        <w:rPr>
          <w:rFonts w:ascii="Times New Roman" w:eastAsia="Times New Roman" w:hAnsi="Times New Roman" w:cs="Times New Roman"/>
          <w:bCs/>
          <w:noProof/>
          <w:kern w:val="0"/>
          <w:sz w:val="20"/>
          <w:szCs w:val="20"/>
          <w:lang w:val="de-DE"/>
          <w14:ligatures w14:val="none"/>
        </w:rPr>
        <w:t>MSD guidelines were considered, with the following proposals:</w:t>
      </w:r>
    </w:p>
    <w:p w14:paraId="00E6A450" w14:textId="77777777" w:rsidR="002F077C" w:rsidRDefault="002F077C" w:rsidP="002F077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Proposal</w:t>
      </w:r>
      <w:r w:rsidRPr="000F106A">
        <w:rPr>
          <w:rFonts w:ascii="Times New Roman" w:eastAsia="Times New Roman" w:hAnsi="Times New Roman" w:cs="Times New Roman"/>
          <w:b/>
          <w:bCs/>
          <w:kern w:val="0"/>
          <w:sz w:val="20"/>
          <w:szCs w:val="20"/>
          <w14:ligatures w14:val="none"/>
        </w:rPr>
        <w:t xml:space="preserve"> 1: </w:t>
      </w:r>
      <w:r>
        <w:rPr>
          <w:rFonts w:ascii="Times New Roman" w:eastAsia="Times New Roman" w:hAnsi="Times New Roman" w:cs="Times New Roman"/>
          <w:kern w:val="0"/>
          <w:sz w:val="20"/>
          <w:szCs w:val="20"/>
          <w14:ligatures w14:val="none"/>
        </w:rPr>
        <w:t xml:space="preserve">RAN4 to consider </w:t>
      </w:r>
      <w:proofErr w:type="gramStart"/>
      <w:r>
        <w:rPr>
          <w:rFonts w:ascii="Times New Roman" w:eastAsia="Times New Roman" w:hAnsi="Times New Roman" w:cs="Times New Roman"/>
          <w:kern w:val="0"/>
          <w:sz w:val="20"/>
          <w:szCs w:val="20"/>
          <w14:ligatures w14:val="none"/>
        </w:rPr>
        <w:t>pro’s</w:t>
      </w:r>
      <w:proofErr w:type="gramEnd"/>
      <w:r>
        <w:rPr>
          <w:rFonts w:ascii="Times New Roman" w:eastAsia="Times New Roman" w:hAnsi="Times New Roman" w:cs="Times New Roman"/>
          <w:kern w:val="0"/>
          <w:sz w:val="20"/>
          <w:szCs w:val="20"/>
          <w14:ligatures w14:val="none"/>
        </w:rPr>
        <w:t xml:space="preserve"> and con’s on not specifying MSD test points for any band combination types (not limited to FDD PC2 Single UL band combinations) for higher power classes than PC3. Based on the RAN4 assessment, make formal agreement during Rel-19 on the working procedure with MSD test points for UE power classes beyond PC3</w:t>
      </w:r>
    </w:p>
    <w:p w14:paraId="2B3A48BD" w14:textId="77777777" w:rsidR="002F077C" w:rsidRDefault="002F077C" w:rsidP="002F077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Proposal 2</w:t>
      </w:r>
      <w:r>
        <w:rPr>
          <w:rFonts w:ascii="Times New Roman" w:eastAsia="Times New Roman" w:hAnsi="Times New Roman" w:cs="Times New Roman"/>
          <w:kern w:val="0"/>
          <w:sz w:val="20"/>
          <w:szCs w:val="20"/>
          <w14:ligatures w14:val="none"/>
        </w:rPr>
        <w:t xml:space="preserve">: Until Proposal 1 is agreed, continue specifying Single UL band FDD PC2 MSD test points and verify FDD PC2 accordingly. In parallel to considerations in Proposal 1, continue preparing solutions how to handle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for UE power classes higher than PC3 in efficient manner </w:t>
      </w:r>
    </w:p>
    <w:p w14:paraId="413A1238" w14:textId="2C0797E5" w:rsidR="004909F3" w:rsidRDefault="004909F3" w:rsidP="004909F3">
      <w:pPr>
        <w:spacing w:after="180" w:line="240" w:lineRule="auto"/>
        <w:rPr>
          <w:rFonts w:ascii="Times New Roman" w:hAnsi="Times New Roman" w:cs="Times New Roman"/>
          <w:bCs/>
          <w:sz w:val="20"/>
          <w:szCs w:val="20"/>
        </w:rPr>
      </w:pPr>
      <w:r w:rsidRPr="00414636">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For instance, the following Single UL band FDD PC2 MSD specification simplification could be considered, if RAN4 agree</w:t>
      </w:r>
      <w:r w:rsidR="000B2DE9">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to continue specifying PC2 MSD</w:t>
      </w:r>
      <w:r w:rsidR="000B2DE9">
        <w:rPr>
          <w:rFonts w:ascii="Times New Roman" w:eastAsia="Times New Roman" w:hAnsi="Times New Roman" w:cs="Times New Roman"/>
          <w:kern w:val="0"/>
          <w:sz w:val="20"/>
          <w:szCs w:val="20"/>
          <w14:ligatures w14:val="none"/>
        </w:rPr>
        <w:t xml:space="preserve"> after considerations in Proposal 1</w:t>
      </w:r>
    </w:p>
    <w:p w14:paraId="6BD9B752" w14:textId="77777777" w:rsidR="004909F3" w:rsidRPr="003F486E" w:rsidRDefault="004909F3" w:rsidP="004909F3">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For cases where at least one of the PC3 MSD test points is 5.0dB or more, consider the following rules:</w:t>
      </w:r>
    </w:p>
    <w:p w14:paraId="1A5AC1D9" w14:textId="77777777" w:rsidR="004909F3" w:rsidRPr="003F486E" w:rsidRDefault="004909F3" w:rsidP="004909F3">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PC2 1TX MSD = PC3 MSD+3dB</w:t>
      </w:r>
    </w:p>
    <w:p w14:paraId="26CB5B74" w14:textId="77777777" w:rsidR="004909F3" w:rsidRPr="003F486E" w:rsidRDefault="004909F3" w:rsidP="004909F3">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PC2 2TX MSD = PC3 MSD+6dB</w:t>
      </w:r>
    </w:p>
    <w:p w14:paraId="62803EC4" w14:textId="77777777" w:rsidR="004909F3" w:rsidRPr="003F486E" w:rsidRDefault="004909F3" w:rsidP="004909F3">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For cases where PC3 MSD not specified or is below 5.0dB for all MSD test points, do case by case evaluation:</w:t>
      </w:r>
    </w:p>
    <w:p w14:paraId="6CF4C5EF" w14:textId="77777777" w:rsidR="004909F3" w:rsidRPr="003F486E" w:rsidRDefault="004909F3" w:rsidP="004909F3">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 xml:space="preserve">Interested companies provide their analysis and MSD if any is conclude based on the </w:t>
      </w:r>
      <w:proofErr w:type="gramStart"/>
      <w:r w:rsidRPr="003F486E">
        <w:rPr>
          <w:rFonts w:ascii="Times New Roman" w:eastAsia="Times New Roman" w:hAnsi="Times New Roman" w:cs="Times New Roman"/>
          <w:kern w:val="0"/>
          <w:sz w:val="20"/>
          <w:szCs w:val="20"/>
          <w14:ligatures w14:val="none"/>
        </w:rPr>
        <w:t>input</w:t>
      </w:r>
      <w:proofErr w:type="gramEnd"/>
    </w:p>
    <w:p w14:paraId="055A4EC6" w14:textId="77777777" w:rsidR="004909F3" w:rsidRPr="003F486E" w:rsidRDefault="004909F3" w:rsidP="004909F3">
      <w:pPr>
        <w:pStyle w:val="ListParagraph"/>
        <w:numPr>
          <w:ilvl w:val="1"/>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 xml:space="preserve">It is not meaningful to agree any rigorous MSD calculation methods in </w:t>
      </w:r>
      <w:proofErr w:type="gramStart"/>
      <w:r w:rsidRPr="003F486E">
        <w:rPr>
          <w:rFonts w:ascii="Times New Roman" w:eastAsia="Times New Roman" w:hAnsi="Times New Roman" w:cs="Times New Roman"/>
          <w:kern w:val="0"/>
          <w:sz w:val="20"/>
          <w:szCs w:val="20"/>
          <w14:ligatures w14:val="none"/>
        </w:rPr>
        <w:t>3GPP</w:t>
      </w:r>
      <w:proofErr w:type="gramEnd"/>
    </w:p>
    <w:p w14:paraId="748CB999" w14:textId="77777777" w:rsidR="004909F3" w:rsidRDefault="004909F3" w:rsidP="004909F3">
      <w:pPr>
        <w:pStyle w:val="ListParagraph"/>
        <w:numPr>
          <w:ilvl w:val="0"/>
          <w:numId w:val="12"/>
        </w:numPr>
        <w:spacing w:after="180" w:line="240" w:lineRule="auto"/>
        <w:rPr>
          <w:rFonts w:ascii="Times New Roman" w:eastAsia="Times New Roman" w:hAnsi="Times New Roman" w:cs="Times New Roman"/>
          <w:kern w:val="0"/>
          <w:sz w:val="20"/>
          <w:szCs w:val="20"/>
          <w14:ligatures w14:val="none"/>
        </w:rPr>
      </w:pPr>
      <w:r w:rsidRPr="003F486E">
        <w:rPr>
          <w:rFonts w:ascii="Times New Roman" w:eastAsia="Times New Roman" w:hAnsi="Times New Roman" w:cs="Times New Roman"/>
          <w:kern w:val="0"/>
          <w:sz w:val="20"/>
          <w:szCs w:val="20"/>
          <w14:ligatures w14:val="none"/>
        </w:rPr>
        <w:t>If more than one MSD test points is specified for PC2, use the same interferer level to calculate the MSD for the wider victim DL BW</w:t>
      </w:r>
    </w:p>
    <w:p w14:paraId="08B0A5D0" w14:textId="628FC632" w:rsidR="009F4DFF" w:rsidRPr="00206CA4" w:rsidRDefault="009F4DFF" w:rsidP="00206CA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6802FD45" w:rsidR="00EB30E8" w:rsidRPr="00193B7D" w:rsidRDefault="00193B7D" w:rsidP="005513CD">
      <w:pPr>
        <w:ind w:right="288"/>
        <w:rPr>
          <w:rFonts w:ascii="Times New Roman" w:hAnsi="Times New Roman" w:cs="Times New Roman"/>
          <w:bCs/>
          <w:sz w:val="20"/>
          <w:szCs w:val="20"/>
        </w:rPr>
      </w:pPr>
      <w:r w:rsidRPr="00193B7D">
        <w:rPr>
          <w:rFonts w:ascii="Times New Roman" w:eastAsia="Times New Roman" w:hAnsi="Times New Roman" w:cs="Times New Roman"/>
          <w:bCs/>
          <w:noProof/>
          <w:kern w:val="0"/>
          <w:sz w:val="20"/>
          <w:szCs w:val="20"/>
          <w:lang w:val="de-DE"/>
          <w14:ligatures w14:val="none"/>
        </w:rPr>
        <w:t>R4-240</w:t>
      </w:r>
      <w:r w:rsidR="00241A2B">
        <w:rPr>
          <w:rFonts w:ascii="Times New Roman" w:eastAsia="Times New Roman" w:hAnsi="Times New Roman" w:cs="Times New Roman"/>
          <w:bCs/>
          <w:noProof/>
          <w:kern w:val="0"/>
          <w:sz w:val="20"/>
          <w:szCs w:val="20"/>
          <w:lang w:val="de-DE"/>
          <w14:ligatures w14:val="none"/>
        </w:rPr>
        <w:t>6574</w:t>
      </w:r>
      <w:r>
        <w:rPr>
          <w:rFonts w:ascii="Times New Roman" w:eastAsia="Times New Roman" w:hAnsi="Times New Roman" w:cs="Times New Roman"/>
          <w:bCs/>
          <w:noProof/>
          <w:kern w:val="0"/>
          <w:sz w:val="20"/>
          <w:szCs w:val="20"/>
          <w:lang w:val="de-DE"/>
          <w14:ligatures w14:val="none"/>
        </w:rPr>
        <w:t>, “</w:t>
      </w:r>
      <w:r w:rsidR="00241A2B" w:rsidRPr="00241A2B">
        <w:t xml:space="preserve"> </w:t>
      </w:r>
      <w:r w:rsidR="00241A2B" w:rsidRPr="00241A2B">
        <w:rPr>
          <w:rFonts w:ascii="Times New Roman" w:eastAsia="Times New Roman" w:hAnsi="Times New Roman" w:cs="Times New Roman"/>
          <w:kern w:val="0"/>
          <w:sz w:val="20"/>
          <w:szCs w:val="20"/>
          <w14:ligatures w14:val="none"/>
        </w:rPr>
        <w:t>WF on PC2 FDD MSD Guidelines</w:t>
      </w:r>
      <w:r>
        <w:rPr>
          <w:rFonts w:ascii="Times New Roman" w:eastAsia="Times New Roman" w:hAnsi="Times New Roman" w:cs="Times New Roman"/>
          <w:kern w:val="0"/>
          <w:sz w:val="20"/>
          <w:szCs w:val="20"/>
          <w14:ligatures w14:val="none"/>
        </w:rPr>
        <w:t>”</w:t>
      </w:r>
      <w:r w:rsidR="00E54727">
        <w:rPr>
          <w:rFonts w:ascii="Times New Roman" w:eastAsia="Times New Roman" w:hAnsi="Times New Roman" w:cs="Times New Roman"/>
          <w:kern w:val="0"/>
          <w:sz w:val="20"/>
          <w:szCs w:val="20"/>
          <w14:ligatures w14:val="none"/>
        </w:rPr>
        <w:t xml:space="preserve">, </w:t>
      </w:r>
      <w:r w:rsidR="00241A2B">
        <w:rPr>
          <w:rFonts w:ascii="Times New Roman" w:eastAsia="Times New Roman" w:hAnsi="Times New Roman" w:cs="Times New Roman"/>
          <w:kern w:val="0"/>
          <w:sz w:val="20"/>
          <w:szCs w:val="20"/>
          <w14:ligatures w14:val="none"/>
        </w:rPr>
        <w:t>Skyworks</w:t>
      </w:r>
      <w:r w:rsidR="002216DD">
        <w:rPr>
          <w:rFonts w:ascii="Times New Roman" w:eastAsia="Times New Roman" w:hAnsi="Times New Roman" w:cs="Times New Roman"/>
          <w:kern w:val="0"/>
          <w:sz w:val="20"/>
          <w:szCs w:val="20"/>
          <w14:ligatures w14:val="none"/>
        </w:rPr>
        <w:t>, Qualcomm</w:t>
      </w:r>
    </w:p>
    <w:sectPr w:rsidR="00EB30E8" w:rsidRPr="00193B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2655"/>
    <w:multiLevelType w:val="hybridMultilevel"/>
    <w:tmpl w:val="740C8E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702FC2"/>
    <w:multiLevelType w:val="hybridMultilevel"/>
    <w:tmpl w:val="B9F2F0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01740D"/>
    <w:multiLevelType w:val="hybridMultilevel"/>
    <w:tmpl w:val="AD6E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A2AFA"/>
    <w:multiLevelType w:val="hybridMultilevel"/>
    <w:tmpl w:val="ECAE6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2056B4E"/>
    <w:multiLevelType w:val="hybridMultilevel"/>
    <w:tmpl w:val="F7F6274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9"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2"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3" w15:restartNumberingAfterBreak="0">
    <w:nsid w:val="6CFF3F01"/>
    <w:multiLevelType w:val="hybridMultilevel"/>
    <w:tmpl w:val="B1F22B5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874186"/>
    <w:multiLevelType w:val="hybridMultilevel"/>
    <w:tmpl w:val="EA6239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FCB5BBD"/>
    <w:multiLevelType w:val="hybridMultilevel"/>
    <w:tmpl w:val="6C94F0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3717461">
    <w:abstractNumId w:val="7"/>
  </w:num>
  <w:num w:numId="2" w16cid:durableId="403166">
    <w:abstractNumId w:val="9"/>
  </w:num>
  <w:num w:numId="3" w16cid:durableId="1369914351">
    <w:abstractNumId w:val="14"/>
  </w:num>
  <w:num w:numId="4" w16cid:durableId="972949259">
    <w:abstractNumId w:val="5"/>
  </w:num>
  <w:num w:numId="5" w16cid:durableId="608388262">
    <w:abstractNumId w:val="11"/>
  </w:num>
  <w:num w:numId="6" w16cid:durableId="442846795">
    <w:abstractNumId w:val="8"/>
  </w:num>
  <w:num w:numId="7" w16cid:durableId="24331905">
    <w:abstractNumId w:val="12"/>
  </w:num>
  <w:num w:numId="8" w16cid:durableId="1274435150">
    <w:abstractNumId w:val="2"/>
  </w:num>
  <w:num w:numId="9" w16cid:durableId="71046761">
    <w:abstractNumId w:val="15"/>
  </w:num>
  <w:num w:numId="10" w16cid:durableId="2035419288">
    <w:abstractNumId w:val="10"/>
  </w:num>
  <w:num w:numId="11" w16cid:durableId="877427814">
    <w:abstractNumId w:val="3"/>
  </w:num>
  <w:num w:numId="12" w16cid:durableId="1469588615">
    <w:abstractNumId w:val="16"/>
  </w:num>
  <w:num w:numId="13" w16cid:durableId="1735157866">
    <w:abstractNumId w:val="13"/>
  </w:num>
  <w:num w:numId="14" w16cid:durableId="1742830041">
    <w:abstractNumId w:val="4"/>
  </w:num>
  <w:num w:numId="15" w16cid:durableId="1650596699">
    <w:abstractNumId w:val="1"/>
  </w:num>
  <w:num w:numId="16" w16cid:durableId="1717465331">
    <w:abstractNumId w:val="6"/>
  </w:num>
  <w:num w:numId="17" w16cid:durableId="2091660845">
    <w:abstractNumId w:val="0"/>
  </w:num>
  <w:num w:numId="18" w16cid:durableId="14390640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E0C"/>
    <w:rsid w:val="00005256"/>
    <w:rsid w:val="000062F3"/>
    <w:rsid w:val="00007CCE"/>
    <w:rsid w:val="0001393E"/>
    <w:rsid w:val="000160A5"/>
    <w:rsid w:val="00027CD3"/>
    <w:rsid w:val="00032316"/>
    <w:rsid w:val="00033C67"/>
    <w:rsid w:val="00035631"/>
    <w:rsid w:val="0004112E"/>
    <w:rsid w:val="00051D0F"/>
    <w:rsid w:val="000522C6"/>
    <w:rsid w:val="0006502F"/>
    <w:rsid w:val="00074D03"/>
    <w:rsid w:val="00080B5E"/>
    <w:rsid w:val="00081E3D"/>
    <w:rsid w:val="000821EC"/>
    <w:rsid w:val="000833F1"/>
    <w:rsid w:val="0009471F"/>
    <w:rsid w:val="00097450"/>
    <w:rsid w:val="000A4A8C"/>
    <w:rsid w:val="000A6928"/>
    <w:rsid w:val="000B2DE9"/>
    <w:rsid w:val="000C441A"/>
    <w:rsid w:val="000C783D"/>
    <w:rsid w:val="000D1150"/>
    <w:rsid w:val="000D1392"/>
    <w:rsid w:val="000D157E"/>
    <w:rsid w:val="000D3161"/>
    <w:rsid w:val="000E4DD0"/>
    <w:rsid w:val="000E55AD"/>
    <w:rsid w:val="000E6104"/>
    <w:rsid w:val="000F106A"/>
    <w:rsid w:val="000F15C9"/>
    <w:rsid w:val="00102169"/>
    <w:rsid w:val="001067CB"/>
    <w:rsid w:val="00112A15"/>
    <w:rsid w:val="00112FA4"/>
    <w:rsid w:val="001139B0"/>
    <w:rsid w:val="001173E4"/>
    <w:rsid w:val="00126F73"/>
    <w:rsid w:val="00137806"/>
    <w:rsid w:val="00144AE6"/>
    <w:rsid w:val="00150E95"/>
    <w:rsid w:val="00152BA1"/>
    <w:rsid w:val="00162686"/>
    <w:rsid w:val="00163FF0"/>
    <w:rsid w:val="0016483F"/>
    <w:rsid w:val="001664FC"/>
    <w:rsid w:val="00167B56"/>
    <w:rsid w:val="00171D57"/>
    <w:rsid w:val="001824A1"/>
    <w:rsid w:val="00184BEA"/>
    <w:rsid w:val="00193B7D"/>
    <w:rsid w:val="001951DC"/>
    <w:rsid w:val="00195452"/>
    <w:rsid w:val="001A27ED"/>
    <w:rsid w:val="001A38C6"/>
    <w:rsid w:val="001C18B6"/>
    <w:rsid w:val="001C3960"/>
    <w:rsid w:val="001D0070"/>
    <w:rsid w:val="001D58A4"/>
    <w:rsid w:val="001E10F4"/>
    <w:rsid w:val="001E4991"/>
    <w:rsid w:val="001E5F7E"/>
    <w:rsid w:val="001E6B2A"/>
    <w:rsid w:val="001F67AA"/>
    <w:rsid w:val="00200A53"/>
    <w:rsid w:val="00206C8A"/>
    <w:rsid w:val="00206CA4"/>
    <w:rsid w:val="0021026D"/>
    <w:rsid w:val="002216DD"/>
    <w:rsid w:val="002219D4"/>
    <w:rsid w:val="00222E80"/>
    <w:rsid w:val="00230A42"/>
    <w:rsid w:val="00231284"/>
    <w:rsid w:val="00233199"/>
    <w:rsid w:val="00241A2B"/>
    <w:rsid w:val="00247C46"/>
    <w:rsid w:val="0025440D"/>
    <w:rsid w:val="00260B98"/>
    <w:rsid w:val="00266416"/>
    <w:rsid w:val="00272E8F"/>
    <w:rsid w:val="002739DC"/>
    <w:rsid w:val="0028071C"/>
    <w:rsid w:val="0028432A"/>
    <w:rsid w:val="00287F30"/>
    <w:rsid w:val="00290B79"/>
    <w:rsid w:val="002A5B13"/>
    <w:rsid w:val="002A7BF9"/>
    <w:rsid w:val="002B2BD2"/>
    <w:rsid w:val="002B5439"/>
    <w:rsid w:val="002B5453"/>
    <w:rsid w:val="002B68A8"/>
    <w:rsid w:val="002B7CC2"/>
    <w:rsid w:val="002C3E8B"/>
    <w:rsid w:val="002C44DD"/>
    <w:rsid w:val="002D33D3"/>
    <w:rsid w:val="002D35EE"/>
    <w:rsid w:val="002E272A"/>
    <w:rsid w:val="002E2825"/>
    <w:rsid w:val="002E57F7"/>
    <w:rsid w:val="002E7AAD"/>
    <w:rsid w:val="002F077C"/>
    <w:rsid w:val="002F2FAD"/>
    <w:rsid w:val="002F3D12"/>
    <w:rsid w:val="00313297"/>
    <w:rsid w:val="00317278"/>
    <w:rsid w:val="00321BF7"/>
    <w:rsid w:val="0033513D"/>
    <w:rsid w:val="00337FAD"/>
    <w:rsid w:val="0034110A"/>
    <w:rsid w:val="00341A79"/>
    <w:rsid w:val="00347462"/>
    <w:rsid w:val="003523AB"/>
    <w:rsid w:val="003550D9"/>
    <w:rsid w:val="00361D49"/>
    <w:rsid w:val="0036375E"/>
    <w:rsid w:val="003648BA"/>
    <w:rsid w:val="00365143"/>
    <w:rsid w:val="00366D0F"/>
    <w:rsid w:val="00367FE5"/>
    <w:rsid w:val="00371B7B"/>
    <w:rsid w:val="003732CD"/>
    <w:rsid w:val="00373427"/>
    <w:rsid w:val="00393145"/>
    <w:rsid w:val="00394427"/>
    <w:rsid w:val="003A0404"/>
    <w:rsid w:val="003A3F92"/>
    <w:rsid w:val="003B3551"/>
    <w:rsid w:val="003B675C"/>
    <w:rsid w:val="003C2793"/>
    <w:rsid w:val="003C6033"/>
    <w:rsid w:val="003D5E12"/>
    <w:rsid w:val="003D678B"/>
    <w:rsid w:val="003E1AC5"/>
    <w:rsid w:val="003E5D62"/>
    <w:rsid w:val="003F04DC"/>
    <w:rsid w:val="003F2E70"/>
    <w:rsid w:val="003F486E"/>
    <w:rsid w:val="003F5E62"/>
    <w:rsid w:val="003F717D"/>
    <w:rsid w:val="0041275B"/>
    <w:rsid w:val="00414636"/>
    <w:rsid w:val="004151B4"/>
    <w:rsid w:val="00420EB7"/>
    <w:rsid w:val="00421462"/>
    <w:rsid w:val="00424CBE"/>
    <w:rsid w:val="00427A5A"/>
    <w:rsid w:val="00427D11"/>
    <w:rsid w:val="00433C38"/>
    <w:rsid w:val="00436974"/>
    <w:rsid w:val="00436F02"/>
    <w:rsid w:val="00441860"/>
    <w:rsid w:val="00444ACE"/>
    <w:rsid w:val="004457BB"/>
    <w:rsid w:val="0045365D"/>
    <w:rsid w:val="00456B14"/>
    <w:rsid w:val="0047345A"/>
    <w:rsid w:val="004773BB"/>
    <w:rsid w:val="0048049C"/>
    <w:rsid w:val="004850F2"/>
    <w:rsid w:val="00485A28"/>
    <w:rsid w:val="0048638A"/>
    <w:rsid w:val="00487A16"/>
    <w:rsid w:val="00490253"/>
    <w:rsid w:val="004909F3"/>
    <w:rsid w:val="00495ECF"/>
    <w:rsid w:val="004A0F54"/>
    <w:rsid w:val="004A5E5D"/>
    <w:rsid w:val="004A6558"/>
    <w:rsid w:val="004A720F"/>
    <w:rsid w:val="004B0EC3"/>
    <w:rsid w:val="004B490C"/>
    <w:rsid w:val="004B5991"/>
    <w:rsid w:val="004B5B66"/>
    <w:rsid w:val="004B7E30"/>
    <w:rsid w:val="004F3E31"/>
    <w:rsid w:val="00503BD2"/>
    <w:rsid w:val="005061E1"/>
    <w:rsid w:val="00543870"/>
    <w:rsid w:val="00545CAA"/>
    <w:rsid w:val="005513CD"/>
    <w:rsid w:val="00554C88"/>
    <w:rsid w:val="00576D04"/>
    <w:rsid w:val="00581ABA"/>
    <w:rsid w:val="005A31DE"/>
    <w:rsid w:val="005A3681"/>
    <w:rsid w:val="005A7EE0"/>
    <w:rsid w:val="005B1562"/>
    <w:rsid w:val="005C2864"/>
    <w:rsid w:val="005C38A6"/>
    <w:rsid w:val="005C458A"/>
    <w:rsid w:val="005C63D4"/>
    <w:rsid w:val="005D0A75"/>
    <w:rsid w:val="005F1BDD"/>
    <w:rsid w:val="005F57F5"/>
    <w:rsid w:val="005F6164"/>
    <w:rsid w:val="005F6549"/>
    <w:rsid w:val="0060043B"/>
    <w:rsid w:val="0060095E"/>
    <w:rsid w:val="00603743"/>
    <w:rsid w:val="0061524F"/>
    <w:rsid w:val="00615BDE"/>
    <w:rsid w:val="00627200"/>
    <w:rsid w:val="0063456C"/>
    <w:rsid w:val="00642757"/>
    <w:rsid w:val="00644C15"/>
    <w:rsid w:val="006477BF"/>
    <w:rsid w:val="00651967"/>
    <w:rsid w:val="00653EFD"/>
    <w:rsid w:val="00662492"/>
    <w:rsid w:val="006747FB"/>
    <w:rsid w:val="00674A40"/>
    <w:rsid w:val="006800CC"/>
    <w:rsid w:val="00686DC7"/>
    <w:rsid w:val="0069147B"/>
    <w:rsid w:val="006914CF"/>
    <w:rsid w:val="00695C1E"/>
    <w:rsid w:val="006B293C"/>
    <w:rsid w:val="006B2AE9"/>
    <w:rsid w:val="006B70E7"/>
    <w:rsid w:val="006B7148"/>
    <w:rsid w:val="006C0D81"/>
    <w:rsid w:val="006C2F9C"/>
    <w:rsid w:val="006C4D51"/>
    <w:rsid w:val="006C50C5"/>
    <w:rsid w:val="006C7103"/>
    <w:rsid w:val="006D16AC"/>
    <w:rsid w:val="006D40FD"/>
    <w:rsid w:val="006D631A"/>
    <w:rsid w:val="006F3827"/>
    <w:rsid w:val="006F7386"/>
    <w:rsid w:val="00703A01"/>
    <w:rsid w:val="00706356"/>
    <w:rsid w:val="00706619"/>
    <w:rsid w:val="00707E5F"/>
    <w:rsid w:val="00717C63"/>
    <w:rsid w:val="00720411"/>
    <w:rsid w:val="0072214B"/>
    <w:rsid w:val="007244E8"/>
    <w:rsid w:val="007268D0"/>
    <w:rsid w:val="00734074"/>
    <w:rsid w:val="00734360"/>
    <w:rsid w:val="0073633B"/>
    <w:rsid w:val="00737650"/>
    <w:rsid w:val="0075186B"/>
    <w:rsid w:val="00755E8B"/>
    <w:rsid w:val="00765493"/>
    <w:rsid w:val="00771EA5"/>
    <w:rsid w:val="007763AE"/>
    <w:rsid w:val="007833CE"/>
    <w:rsid w:val="00784098"/>
    <w:rsid w:val="00793E21"/>
    <w:rsid w:val="0079792B"/>
    <w:rsid w:val="007A3168"/>
    <w:rsid w:val="007A5D7A"/>
    <w:rsid w:val="007B277A"/>
    <w:rsid w:val="007B55CD"/>
    <w:rsid w:val="007C3854"/>
    <w:rsid w:val="007C4950"/>
    <w:rsid w:val="007C5330"/>
    <w:rsid w:val="007D5E8F"/>
    <w:rsid w:val="007D65B4"/>
    <w:rsid w:val="007D7103"/>
    <w:rsid w:val="007E0687"/>
    <w:rsid w:val="007E0918"/>
    <w:rsid w:val="007E3494"/>
    <w:rsid w:val="007F1B1D"/>
    <w:rsid w:val="007F54C5"/>
    <w:rsid w:val="007F5AD9"/>
    <w:rsid w:val="007F60AF"/>
    <w:rsid w:val="00800FD1"/>
    <w:rsid w:val="008053AE"/>
    <w:rsid w:val="0081004C"/>
    <w:rsid w:val="00827204"/>
    <w:rsid w:val="00827F2F"/>
    <w:rsid w:val="00831B47"/>
    <w:rsid w:val="00833316"/>
    <w:rsid w:val="008427CC"/>
    <w:rsid w:val="00846672"/>
    <w:rsid w:val="0085088F"/>
    <w:rsid w:val="00865818"/>
    <w:rsid w:val="008663D4"/>
    <w:rsid w:val="00867230"/>
    <w:rsid w:val="00874EFB"/>
    <w:rsid w:val="0088627B"/>
    <w:rsid w:val="0088798D"/>
    <w:rsid w:val="008904DA"/>
    <w:rsid w:val="008905B1"/>
    <w:rsid w:val="008A054D"/>
    <w:rsid w:val="008A5A5D"/>
    <w:rsid w:val="008B0F05"/>
    <w:rsid w:val="008B6419"/>
    <w:rsid w:val="008B696A"/>
    <w:rsid w:val="008C7C14"/>
    <w:rsid w:val="008D0DED"/>
    <w:rsid w:val="008E4416"/>
    <w:rsid w:val="009014A0"/>
    <w:rsid w:val="009071C7"/>
    <w:rsid w:val="0090772A"/>
    <w:rsid w:val="00914C48"/>
    <w:rsid w:val="00920999"/>
    <w:rsid w:val="00921B9C"/>
    <w:rsid w:val="0094184C"/>
    <w:rsid w:val="00963436"/>
    <w:rsid w:val="0096518D"/>
    <w:rsid w:val="009702F2"/>
    <w:rsid w:val="0097057F"/>
    <w:rsid w:val="0098025C"/>
    <w:rsid w:val="0098078B"/>
    <w:rsid w:val="00980A4B"/>
    <w:rsid w:val="0098395F"/>
    <w:rsid w:val="009871C1"/>
    <w:rsid w:val="00987E17"/>
    <w:rsid w:val="00991ACF"/>
    <w:rsid w:val="00991D34"/>
    <w:rsid w:val="0099284D"/>
    <w:rsid w:val="009B3EB4"/>
    <w:rsid w:val="009C2C25"/>
    <w:rsid w:val="009D2E61"/>
    <w:rsid w:val="009D7809"/>
    <w:rsid w:val="009E2764"/>
    <w:rsid w:val="009F4DFF"/>
    <w:rsid w:val="009F668A"/>
    <w:rsid w:val="00A0120C"/>
    <w:rsid w:val="00A06CF9"/>
    <w:rsid w:val="00A16627"/>
    <w:rsid w:val="00A23651"/>
    <w:rsid w:val="00A24D90"/>
    <w:rsid w:val="00A267DD"/>
    <w:rsid w:val="00A30CD7"/>
    <w:rsid w:val="00A33537"/>
    <w:rsid w:val="00A54986"/>
    <w:rsid w:val="00A640BA"/>
    <w:rsid w:val="00A83C76"/>
    <w:rsid w:val="00A8434E"/>
    <w:rsid w:val="00A84943"/>
    <w:rsid w:val="00A84C8B"/>
    <w:rsid w:val="00A850A2"/>
    <w:rsid w:val="00A85CE5"/>
    <w:rsid w:val="00A965BA"/>
    <w:rsid w:val="00AA2B10"/>
    <w:rsid w:val="00AA4F1B"/>
    <w:rsid w:val="00AA74AC"/>
    <w:rsid w:val="00AB204F"/>
    <w:rsid w:val="00AB6C46"/>
    <w:rsid w:val="00AC5C62"/>
    <w:rsid w:val="00AD5BB9"/>
    <w:rsid w:val="00AD7F02"/>
    <w:rsid w:val="00AE19F9"/>
    <w:rsid w:val="00B11F38"/>
    <w:rsid w:val="00B16DB0"/>
    <w:rsid w:val="00B179B3"/>
    <w:rsid w:val="00B20ED3"/>
    <w:rsid w:val="00B27651"/>
    <w:rsid w:val="00B31679"/>
    <w:rsid w:val="00B41C3F"/>
    <w:rsid w:val="00B43ED8"/>
    <w:rsid w:val="00B44385"/>
    <w:rsid w:val="00B45720"/>
    <w:rsid w:val="00B52FFC"/>
    <w:rsid w:val="00B53EF6"/>
    <w:rsid w:val="00B65E5E"/>
    <w:rsid w:val="00B71374"/>
    <w:rsid w:val="00B73470"/>
    <w:rsid w:val="00B81627"/>
    <w:rsid w:val="00B875FB"/>
    <w:rsid w:val="00B9534E"/>
    <w:rsid w:val="00B95EFD"/>
    <w:rsid w:val="00B97AD4"/>
    <w:rsid w:val="00BA2B72"/>
    <w:rsid w:val="00BB531B"/>
    <w:rsid w:val="00BB65CC"/>
    <w:rsid w:val="00BC26B0"/>
    <w:rsid w:val="00BC2BA7"/>
    <w:rsid w:val="00BD6419"/>
    <w:rsid w:val="00BE23DB"/>
    <w:rsid w:val="00BE3A9E"/>
    <w:rsid w:val="00BF7BA0"/>
    <w:rsid w:val="00C13702"/>
    <w:rsid w:val="00C1629E"/>
    <w:rsid w:val="00C216EC"/>
    <w:rsid w:val="00C31047"/>
    <w:rsid w:val="00C3127A"/>
    <w:rsid w:val="00C32AB2"/>
    <w:rsid w:val="00C33871"/>
    <w:rsid w:val="00C3434F"/>
    <w:rsid w:val="00C34D7A"/>
    <w:rsid w:val="00C35957"/>
    <w:rsid w:val="00C44B08"/>
    <w:rsid w:val="00C44CB6"/>
    <w:rsid w:val="00C523B6"/>
    <w:rsid w:val="00C532D6"/>
    <w:rsid w:val="00C54642"/>
    <w:rsid w:val="00C6068F"/>
    <w:rsid w:val="00C616D2"/>
    <w:rsid w:val="00C61D57"/>
    <w:rsid w:val="00C67C77"/>
    <w:rsid w:val="00C70A07"/>
    <w:rsid w:val="00C77A3B"/>
    <w:rsid w:val="00C87CC3"/>
    <w:rsid w:val="00CA124E"/>
    <w:rsid w:val="00CB0220"/>
    <w:rsid w:val="00CB465C"/>
    <w:rsid w:val="00CB5BE4"/>
    <w:rsid w:val="00CC7D30"/>
    <w:rsid w:val="00CD3B34"/>
    <w:rsid w:val="00CD451D"/>
    <w:rsid w:val="00CD75B4"/>
    <w:rsid w:val="00CE1962"/>
    <w:rsid w:val="00CE3C19"/>
    <w:rsid w:val="00CE5971"/>
    <w:rsid w:val="00CE5A4C"/>
    <w:rsid w:val="00CF0825"/>
    <w:rsid w:val="00CF67C8"/>
    <w:rsid w:val="00CF7D7B"/>
    <w:rsid w:val="00D02380"/>
    <w:rsid w:val="00D0292B"/>
    <w:rsid w:val="00D02A94"/>
    <w:rsid w:val="00D04110"/>
    <w:rsid w:val="00D05670"/>
    <w:rsid w:val="00D07474"/>
    <w:rsid w:val="00D15874"/>
    <w:rsid w:val="00D21685"/>
    <w:rsid w:val="00D23DE5"/>
    <w:rsid w:val="00D36834"/>
    <w:rsid w:val="00D51C9A"/>
    <w:rsid w:val="00D70BE4"/>
    <w:rsid w:val="00D85C78"/>
    <w:rsid w:val="00D86A32"/>
    <w:rsid w:val="00D92562"/>
    <w:rsid w:val="00D94A8A"/>
    <w:rsid w:val="00D962DC"/>
    <w:rsid w:val="00DA1482"/>
    <w:rsid w:val="00DA45DB"/>
    <w:rsid w:val="00DB331A"/>
    <w:rsid w:val="00DC7D56"/>
    <w:rsid w:val="00DD799C"/>
    <w:rsid w:val="00DE0302"/>
    <w:rsid w:val="00DF4EE8"/>
    <w:rsid w:val="00DF7489"/>
    <w:rsid w:val="00E01C42"/>
    <w:rsid w:val="00E108F5"/>
    <w:rsid w:val="00E12399"/>
    <w:rsid w:val="00E13AF6"/>
    <w:rsid w:val="00E15F91"/>
    <w:rsid w:val="00E22896"/>
    <w:rsid w:val="00E271D1"/>
    <w:rsid w:val="00E3746C"/>
    <w:rsid w:val="00E438AD"/>
    <w:rsid w:val="00E5117C"/>
    <w:rsid w:val="00E52446"/>
    <w:rsid w:val="00E541D2"/>
    <w:rsid w:val="00E54727"/>
    <w:rsid w:val="00E70EFD"/>
    <w:rsid w:val="00E732EA"/>
    <w:rsid w:val="00E75B72"/>
    <w:rsid w:val="00E76D23"/>
    <w:rsid w:val="00E8399E"/>
    <w:rsid w:val="00E8419D"/>
    <w:rsid w:val="00E858CD"/>
    <w:rsid w:val="00E92921"/>
    <w:rsid w:val="00E96729"/>
    <w:rsid w:val="00E97B1C"/>
    <w:rsid w:val="00EA2766"/>
    <w:rsid w:val="00EB0BC4"/>
    <w:rsid w:val="00EB30E8"/>
    <w:rsid w:val="00EB68D0"/>
    <w:rsid w:val="00EC374C"/>
    <w:rsid w:val="00ED507D"/>
    <w:rsid w:val="00ED60C5"/>
    <w:rsid w:val="00EE29C5"/>
    <w:rsid w:val="00EE5A03"/>
    <w:rsid w:val="00EF66CE"/>
    <w:rsid w:val="00F017A9"/>
    <w:rsid w:val="00F109A3"/>
    <w:rsid w:val="00F139C1"/>
    <w:rsid w:val="00F14BAB"/>
    <w:rsid w:val="00F16260"/>
    <w:rsid w:val="00F343EC"/>
    <w:rsid w:val="00F37760"/>
    <w:rsid w:val="00F3789B"/>
    <w:rsid w:val="00F4445E"/>
    <w:rsid w:val="00F50BE9"/>
    <w:rsid w:val="00F5773D"/>
    <w:rsid w:val="00F6156D"/>
    <w:rsid w:val="00F6187B"/>
    <w:rsid w:val="00F658CD"/>
    <w:rsid w:val="00F7491F"/>
    <w:rsid w:val="00F777DB"/>
    <w:rsid w:val="00F821CE"/>
    <w:rsid w:val="00F82349"/>
    <w:rsid w:val="00FC31EC"/>
    <w:rsid w:val="00FC3E00"/>
    <w:rsid w:val="00FC495B"/>
    <w:rsid w:val="00FD02BC"/>
    <w:rsid w:val="00FD7644"/>
    <w:rsid w:val="00FE11E4"/>
    <w:rsid w:val="00FE52C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77C"/>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2024-05-13T11:06:00Z</dcterms:created>
  <dcterms:modified xsi:type="dcterms:W3CDTF">2024-05-13T11:06:00Z</dcterms:modified>
</cp:coreProperties>
</file>