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A0B6F" w14:textId="4AB93873" w:rsidR="00A21DCA" w:rsidRPr="00E81DEB" w:rsidRDefault="00A21DCA" w:rsidP="00A21DCA">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E81DEB">
        <w:rPr>
          <w:rFonts w:ascii="Arial" w:hAnsi="Arial" w:cs="Arial"/>
          <w:b/>
          <w:sz w:val="24"/>
          <w:szCs w:val="28"/>
          <w:lang w:val="en-US"/>
        </w:rPr>
        <w:t>3GPP TSG RAN WG4 Meeting #110bis</w:t>
      </w:r>
      <w:r w:rsidRPr="00E81DEB">
        <w:rPr>
          <w:rFonts w:ascii="Arial" w:hAnsi="Arial" w:cs="Arial"/>
          <w:b/>
          <w:sz w:val="24"/>
          <w:szCs w:val="28"/>
        </w:rPr>
        <w:tab/>
      </w:r>
      <w:r w:rsidR="00F22359" w:rsidRPr="00F22359">
        <w:rPr>
          <w:rFonts w:ascii="Arial" w:hAnsi="Arial" w:cs="Arial"/>
          <w:b/>
          <w:sz w:val="24"/>
          <w:szCs w:val="28"/>
          <w:lang w:val="en-US"/>
        </w:rPr>
        <w:t>R4-2405111</w:t>
      </w:r>
    </w:p>
    <w:p w14:paraId="19C5879B" w14:textId="77777777" w:rsidR="00A21DCA" w:rsidRPr="001D2FBF" w:rsidRDefault="00A21DCA" w:rsidP="00A21DCA">
      <w:pPr>
        <w:widowControl w:val="0"/>
        <w:tabs>
          <w:tab w:val="right" w:pos="9072"/>
        </w:tabs>
        <w:spacing w:after="0"/>
        <w:rPr>
          <w:rFonts w:ascii="Arial" w:hAnsi="Arial" w:cs="Arial"/>
          <w:b/>
          <w:sz w:val="24"/>
          <w:szCs w:val="28"/>
          <w:lang w:val="en-US"/>
        </w:rPr>
      </w:pPr>
      <w:r w:rsidRPr="00E81DEB">
        <w:rPr>
          <w:rFonts w:ascii="Arial" w:eastAsiaTheme="minorEastAsia" w:hAnsi="Arial" w:cs="Arial"/>
          <w:b/>
          <w:sz w:val="24"/>
          <w:szCs w:val="24"/>
          <w:lang w:eastAsia="zh-CN"/>
        </w:rPr>
        <w:t>Changsha, China, April 15</w:t>
      </w:r>
      <w:r w:rsidRPr="00E81DEB">
        <w:rPr>
          <w:rFonts w:ascii="Arial" w:eastAsiaTheme="minorEastAsia" w:hAnsi="Arial" w:cs="Arial"/>
          <w:b/>
          <w:sz w:val="24"/>
          <w:szCs w:val="24"/>
          <w:vertAlign w:val="superscript"/>
          <w:lang w:eastAsia="zh-CN"/>
        </w:rPr>
        <w:t>th</w:t>
      </w:r>
      <w:r w:rsidRPr="00E81DEB">
        <w:rPr>
          <w:rFonts w:ascii="Arial" w:eastAsiaTheme="minorEastAsia" w:hAnsi="Arial" w:cs="Arial"/>
          <w:b/>
          <w:sz w:val="24"/>
          <w:szCs w:val="24"/>
          <w:lang w:eastAsia="zh-CN"/>
        </w:rPr>
        <w:t xml:space="preserve"> – 19</w:t>
      </w:r>
      <w:r w:rsidRPr="00E81DEB">
        <w:rPr>
          <w:rFonts w:ascii="Arial" w:eastAsiaTheme="minorEastAsia" w:hAnsi="Arial" w:cs="Arial"/>
          <w:b/>
          <w:sz w:val="24"/>
          <w:szCs w:val="24"/>
          <w:vertAlign w:val="superscript"/>
          <w:lang w:eastAsia="zh-CN"/>
        </w:rPr>
        <w:t>th</w:t>
      </w:r>
      <w:r w:rsidRPr="00E81DEB">
        <w:rPr>
          <w:rFonts w:ascii="Arial" w:eastAsiaTheme="minorEastAsia" w:hAnsi="Arial" w:cs="Arial"/>
          <w:b/>
          <w:sz w:val="24"/>
          <w:szCs w:val="24"/>
          <w:lang w:eastAsia="zh-CN"/>
        </w:rPr>
        <w:t>, 2024</w:t>
      </w:r>
    </w:p>
    <w:bookmarkEnd w:id="1"/>
    <w:p w14:paraId="1002F0E8" w14:textId="77777777" w:rsidR="00A32C29" w:rsidRPr="00BA1C0C" w:rsidRDefault="00A32C29" w:rsidP="00A32C29">
      <w:pPr>
        <w:pStyle w:val="a3"/>
      </w:pPr>
    </w:p>
    <w:p w14:paraId="5BE0A13D" w14:textId="32249B93" w:rsidR="00A32C29" w:rsidRPr="002D2977" w:rsidRDefault="00A32C29" w:rsidP="00A32C29">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876DF" w:rsidRPr="00B876DF">
        <w:rPr>
          <w:rFonts w:ascii="Arial" w:hAnsi="Arial"/>
          <w:sz w:val="24"/>
          <w:lang w:val="en-US"/>
        </w:rPr>
        <w:t>6.16.7.1</w:t>
      </w:r>
    </w:p>
    <w:p w14:paraId="53967A66" w14:textId="77777777" w:rsidR="00A32C29" w:rsidRPr="002D2977" w:rsidRDefault="00A32C29" w:rsidP="00A32C29">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4EE281B5" w14:textId="3D0872BB" w:rsidR="00A32C29" w:rsidRPr="002D2977" w:rsidRDefault="00A32C29" w:rsidP="00A32C2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A32C29">
        <w:rPr>
          <w:rFonts w:ascii="Arial" w:hAnsi="Arial"/>
          <w:sz w:val="24"/>
          <w:lang w:val="en-US"/>
        </w:rPr>
        <w:t xml:space="preserve">Discussion on </w:t>
      </w:r>
      <w:r w:rsidR="00D61D65">
        <w:rPr>
          <w:rFonts w:ascii="Arial" w:hAnsi="Arial"/>
          <w:sz w:val="24"/>
          <w:lang w:val="en-US"/>
        </w:rPr>
        <w:t>test cases de</w:t>
      </w:r>
      <w:r w:rsidR="00281771">
        <w:rPr>
          <w:rFonts w:ascii="Arial" w:hAnsi="Arial"/>
          <w:sz w:val="24"/>
          <w:lang w:val="en-US"/>
        </w:rPr>
        <w:t>sign</w:t>
      </w:r>
      <w:r w:rsidRPr="00A32C29">
        <w:rPr>
          <w:rFonts w:ascii="Arial" w:hAnsi="Arial"/>
          <w:sz w:val="24"/>
          <w:lang w:val="en-US"/>
        </w:rPr>
        <w:t xml:space="preserve"> for NTN bands above 10GHz</w:t>
      </w:r>
    </w:p>
    <w:p w14:paraId="6296D0BF" w14:textId="77777777" w:rsidR="00A32C29" w:rsidRPr="002D2977" w:rsidRDefault="00A32C29" w:rsidP="00A32C29">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4ED320FA" w14:textId="77777777" w:rsidR="00A32C29" w:rsidRPr="002D2977" w:rsidRDefault="00A32C29" w:rsidP="00A32C29">
      <w:pPr>
        <w:pStyle w:val="1"/>
        <w:numPr>
          <w:ilvl w:val="0"/>
          <w:numId w:val="1"/>
        </w:numPr>
        <w:rPr>
          <w:lang w:val="en-US"/>
        </w:rPr>
      </w:pPr>
      <w:r w:rsidRPr="002D2977">
        <w:rPr>
          <w:lang w:val="en-US"/>
        </w:rPr>
        <w:t>Introduction</w:t>
      </w:r>
    </w:p>
    <w:p w14:paraId="32ABFE2E" w14:textId="03FA4B64" w:rsidR="0083609B" w:rsidRPr="00472C8C" w:rsidRDefault="0083609B" w:rsidP="0083609B">
      <w:pPr>
        <w:jc w:val="both"/>
        <w:rPr>
          <w:rFonts w:eastAsiaTheme="minorEastAsia"/>
          <w:color w:val="FF0000"/>
          <w:lang w:val="en-US" w:eastAsia="zh-CN"/>
        </w:rPr>
      </w:pPr>
      <w:r w:rsidRPr="00C07079">
        <w:rPr>
          <w:rFonts w:eastAsiaTheme="minorEastAsia"/>
          <w:lang w:val="en-US" w:eastAsia="zh-CN"/>
        </w:rPr>
        <w:t>In Rel-18, the core part on NR NTN Enhancements have been finalized, which include NTN bands above 10GHz, NW verified UE location and NTN mobility enhancements. The latest progress was captured in WF [1]. As per the working plan, the discussion on performance requirements on NTN needs to be triggered. In the last meeting, companies provided initial thinking on the coverage of test cases and no details were discussed. The summary on baseline requirements were captured in</w:t>
      </w:r>
      <w:r>
        <w:rPr>
          <w:rFonts w:eastAsiaTheme="minorEastAsia"/>
          <w:lang w:val="en-US" w:eastAsia="zh-CN"/>
        </w:rPr>
        <w:t xml:space="preserve"> [</w:t>
      </w:r>
      <w:r w:rsidR="00BB390B">
        <w:rPr>
          <w:rFonts w:eastAsiaTheme="minorEastAsia"/>
          <w:lang w:val="en-US" w:eastAsia="zh-CN"/>
        </w:rPr>
        <w:t>1</w:t>
      </w:r>
      <w:r>
        <w:rPr>
          <w:rFonts w:eastAsiaTheme="minorEastAsia"/>
          <w:lang w:val="en-US" w:eastAsia="zh-CN"/>
        </w:rPr>
        <w:t>]</w:t>
      </w:r>
      <w:r w:rsidRPr="00C07079">
        <w:rPr>
          <w:rFonts w:eastAsiaTheme="minorEastAsia"/>
          <w:lang w:val="en-US" w:eastAsia="zh-CN"/>
        </w:rPr>
        <w:t xml:space="preserve">. Based on it, we would like to further provide our views on the </w:t>
      </w:r>
      <w:r w:rsidR="00D61D65" w:rsidRPr="00D61D65">
        <w:rPr>
          <w:rFonts w:eastAsiaTheme="minorEastAsia"/>
          <w:lang w:val="en-US" w:eastAsia="zh-CN"/>
        </w:rPr>
        <w:t>test cases des</w:t>
      </w:r>
      <w:r w:rsidR="00D61D65">
        <w:rPr>
          <w:rFonts w:eastAsiaTheme="minorEastAsia"/>
          <w:lang w:val="en-US" w:eastAsia="zh-CN"/>
        </w:rPr>
        <w:t>ign</w:t>
      </w:r>
      <w:r w:rsidR="00D61D65" w:rsidRPr="00D61D65">
        <w:rPr>
          <w:rFonts w:eastAsiaTheme="minorEastAsia"/>
          <w:lang w:val="en-US" w:eastAsia="zh-CN"/>
        </w:rPr>
        <w:t xml:space="preserve"> for NTN bands above 10GHz </w:t>
      </w:r>
      <w:r w:rsidRPr="00C07079">
        <w:rPr>
          <w:rFonts w:eastAsiaTheme="minorEastAsia"/>
          <w:lang w:val="en-US" w:eastAsia="zh-CN"/>
        </w:rPr>
        <w:t>in this paper.</w:t>
      </w:r>
    </w:p>
    <w:p w14:paraId="27CF0A03" w14:textId="5F7BD567" w:rsidR="00A32C29" w:rsidRPr="00B9276C" w:rsidRDefault="00A32C29" w:rsidP="00A32C29">
      <w:pPr>
        <w:pStyle w:val="1"/>
        <w:numPr>
          <w:ilvl w:val="0"/>
          <w:numId w:val="1"/>
        </w:numPr>
        <w:rPr>
          <w:lang w:val="en-US"/>
        </w:rPr>
      </w:pPr>
      <w:r w:rsidRPr="002D2977">
        <w:rPr>
          <w:lang w:val="en-US"/>
        </w:rPr>
        <w:t>Discussion</w:t>
      </w:r>
    </w:p>
    <w:tbl>
      <w:tblPr>
        <w:tblStyle w:val="aa"/>
        <w:tblW w:w="0" w:type="auto"/>
        <w:tblLook w:val="04A0" w:firstRow="1" w:lastRow="0" w:firstColumn="1" w:lastColumn="0" w:noHBand="0" w:noVBand="1"/>
      </w:tblPr>
      <w:tblGrid>
        <w:gridCol w:w="9562"/>
      </w:tblGrid>
      <w:tr w:rsidR="00A32C29" w14:paraId="196760F2" w14:textId="77777777" w:rsidTr="006B0C82">
        <w:tc>
          <w:tcPr>
            <w:tcW w:w="9562" w:type="dxa"/>
          </w:tcPr>
          <w:p w14:paraId="4CBFDD05" w14:textId="77777777" w:rsidR="00A32C29" w:rsidRPr="009E3E83" w:rsidRDefault="00A32C29" w:rsidP="006B0C82">
            <w:pPr>
              <w:outlineLvl w:val="2"/>
              <w:rPr>
                <w:b/>
                <w:u w:val="single"/>
                <w:lang w:eastAsia="ko-KR"/>
              </w:rPr>
            </w:pPr>
            <w:r w:rsidRPr="009E3E83">
              <w:rPr>
                <w:b/>
                <w:u w:val="single"/>
                <w:lang w:eastAsia="ko-KR"/>
              </w:rPr>
              <w:t>Issue 6-2: NTN bands above 10 GHz</w:t>
            </w:r>
          </w:p>
          <w:p w14:paraId="778EF10A" w14:textId="77777777" w:rsidR="00A32C29" w:rsidRPr="009E3E83" w:rsidRDefault="00A32C29" w:rsidP="006B0C82">
            <w:pPr>
              <w:spacing w:after="120" w:line="252" w:lineRule="auto"/>
              <w:ind w:firstLine="284"/>
              <w:rPr>
                <w:b/>
                <w:bCs/>
                <w:highlight w:val="green"/>
                <w:u w:val="single"/>
                <w:lang w:eastAsia="ja-JP"/>
              </w:rPr>
            </w:pPr>
            <w:r w:rsidRPr="009E3E83">
              <w:rPr>
                <w:b/>
                <w:bCs/>
                <w:highlight w:val="green"/>
                <w:u w:val="single"/>
                <w:lang w:eastAsia="ja-JP"/>
              </w:rPr>
              <w:t xml:space="preserve">Agreement: </w:t>
            </w:r>
          </w:p>
          <w:p w14:paraId="41C1FFDF" w14:textId="77777777" w:rsidR="00A32C29" w:rsidRPr="009E3E83" w:rsidRDefault="00A32C29" w:rsidP="006B0C82">
            <w:pPr>
              <w:pStyle w:val="a8"/>
              <w:numPr>
                <w:ilvl w:val="0"/>
                <w:numId w:val="6"/>
              </w:numPr>
              <w:overflowPunct w:val="0"/>
              <w:autoSpaceDE w:val="0"/>
              <w:autoSpaceDN w:val="0"/>
              <w:adjustRightInd w:val="0"/>
              <w:spacing w:line="276" w:lineRule="auto"/>
              <w:ind w:left="644" w:firstLineChars="0"/>
              <w:textAlignment w:val="baseline"/>
              <w:rPr>
                <w:lang w:eastAsia="ja-JP"/>
              </w:rPr>
            </w:pPr>
            <w:r w:rsidRPr="009E3E83">
              <w:rPr>
                <w:lang w:eastAsia="ja-JP"/>
              </w:rPr>
              <w:t>For FR2-NTN Type 1 and Type 2 UEs, the below are baseline. Type 1 and Type 2 UEs can have different sets of test cases.</w:t>
            </w:r>
          </w:p>
          <w:p w14:paraId="4A81F5F0" w14:textId="77777777" w:rsidR="00A32C29" w:rsidRPr="009E3E83" w:rsidRDefault="00A32C29" w:rsidP="006B0C82">
            <w:pPr>
              <w:pStyle w:val="a8"/>
              <w:numPr>
                <w:ilvl w:val="1"/>
                <w:numId w:val="6"/>
              </w:numPr>
              <w:overflowPunct w:val="0"/>
              <w:autoSpaceDE w:val="0"/>
              <w:autoSpaceDN w:val="0"/>
              <w:adjustRightInd w:val="0"/>
              <w:spacing w:line="276" w:lineRule="auto"/>
              <w:ind w:left="1364" w:firstLineChars="0"/>
              <w:textAlignment w:val="baseline"/>
              <w:rPr>
                <w:lang w:eastAsia="ja-JP"/>
              </w:rPr>
            </w:pPr>
            <w:r w:rsidRPr="009E3E83">
              <w:rPr>
                <w:lang w:eastAsia="ja-JP"/>
              </w:rPr>
              <w:t>RRC Idle and Inactive mobility in intra-satellite scenario</w:t>
            </w:r>
          </w:p>
          <w:p w14:paraId="76C4CF8D" w14:textId="77777777" w:rsidR="00A32C29" w:rsidRPr="009E3E83" w:rsidRDefault="00A32C29" w:rsidP="006B0C82">
            <w:pPr>
              <w:pStyle w:val="a8"/>
              <w:numPr>
                <w:ilvl w:val="1"/>
                <w:numId w:val="6"/>
              </w:numPr>
              <w:overflowPunct w:val="0"/>
              <w:autoSpaceDE w:val="0"/>
              <w:autoSpaceDN w:val="0"/>
              <w:adjustRightInd w:val="0"/>
              <w:spacing w:line="276" w:lineRule="auto"/>
              <w:ind w:left="1364" w:firstLineChars="0"/>
              <w:textAlignment w:val="baseline"/>
              <w:rPr>
                <w:lang w:eastAsia="ja-JP"/>
              </w:rPr>
            </w:pPr>
            <w:r w:rsidRPr="009E3E83">
              <w:rPr>
                <w:lang w:eastAsia="ja-JP"/>
              </w:rPr>
              <w:t>UL timing accuracy</w:t>
            </w:r>
          </w:p>
          <w:p w14:paraId="775B4C7B" w14:textId="77777777" w:rsidR="00A32C29" w:rsidRPr="009E3E83" w:rsidRDefault="00A32C29" w:rsidP="006B0C82">
            <w:pPr>
              <w:pStyle w:val="a8"/>
              <w:numPr>
                <w:ilvl w:val="1"/>
                <w:numId w:val="6"/>
              </w:numPr>
              <w:overflowPunct w:val="0"/>
              <w:autoSpaceDE w:val="0"/>
              <w:autoSpaceDN w:val="0"/>
              <w:adjustRightInd w:val="0"/>
              <w:spacing w:line="276" w:lineRule="auto"/>
              <w:ind w:left="1364" w:firstLineChars="0"/>
              <w:textAlignment w:val="baseline"/>
              <w:rPr>
                <w:lang w:eastAsia="ja-JP"/>
              </w:rPr>
            </w:pPr>
            <w:r w:rsidRPr="009E3E83">
              <w:rPr>
                <w:lang w:eastAsia="ja-JP"/>
              </w:rPr>
              <w:t>L1-RSRP</w:t>
            </w:r>
          </w:p>
          <w:p w14:paraId="0491F90F" w14:textId="77777777" w:rsidR="00A32C29" w:rsidRPr="009E3E83" w:rsidRDefault="00A32C29" w:rsidP="006B0C82">
            <w:pPr>
              <w:pStyle w:val="a8"/>
              <w:numPr>
                <w:ilvl w:val="1"/>
                <w:numId w:val="6"/>
              </w:numPr>
              <w:overflowPunct w:val="0"/>
              <w:autoSpaceDE w:val="0"/>
              <w:autoSpaceDN w:val="0"/>
              <w:adjustRightInd w:val="0"/>
              <w:spacing w:line="276" w:lineRule="auto"/>
              <w:ind w:left="1364" w:firstLineChars="0"/>
              <w:textAlignment w:val="baseline"/>
              <w:rPr>
                <w:lang w:eastAsia="ja-JP"/>
              </w:rPr>
            </w:pPr>
            <w:r w:rsidRPr="009E3E83">
              <w:rPr>
                <w:lang w:eastAsia="ja-JP"/>
              </w:rPr>
              <w:t>RLM</w:t>
            </w:r>
          </w:p>
          <w:p w14:paraId="6F0C56FD" w14:textId="77777777" w:rsidR="00A32C29" w:rsidRPr="009E3E83" w:rsidRDefault="00A32C29" w:rsidP="006B0C82">
            <w:pPr>
              <w:pStyle w:val="a8"/>
              <w:numPr>
                <w:ilvl w:val="1"/>
                <w:numId w:val="6"/>
              </w:numPr>
              <w:overflowPunct w:val="0"/>
              <w:autoSpaceDE w:val="0"/>
              <w:autoSpaceDN w:val="0"/>
              <w:adjustRightInd w:val="0"/>
              <w:spacing w:line="276" w:lineRule="auto"/>
              <w:ind w:left="1364" w:firstLineChars="0"/>
              <w:textAlignment w:val="baseline"/>
              <w:rPr>
                <w:lang w:eastAsia="ja-JP"/>
              </w:rPr>
            </w:pPr>
            <w:r w:rsidRPr="009E3E83">
              <w:rPr>
                <w:lang w:eastAsia="ja-JP"/>
              </w:rPr>
              <w:t>L3 measurements in intra-satellite scenario</w:t>
            </w:r>
          </w:p>
          <w:p w14:paraId="47721DFF" w14:textId="77777777" w:rsidR="00A32C29" w:rsidRPr="009E3E83" w:rsidRDefault="00A32C29" w:rsidP="006B0C82">
            <w:pPr>
              <w:pStyle w:val="a8"/>
              <w:numPr>
                <w:ilvl w:val="1"/>
                <w:numId w:val="6"/>
              </w:numPr>
              <w:overflowPunct w:val="0"/>
              <w:autoSpaceDE w:val="0"/>
              <w:autoSpaceDN w:val="0"/>
              <w:adjustRightInd w:val="0"/>
              <w:spacing w:line="276" w:lineRule="auto"/>
              <w:ind w:left="1364" w:firstLineChars="0"/>
              <w:textAlignment w:val="baseline"/>
              <w:rPr>
                <w:lang w:eastAsia="ja-JP"/>
              </w:rPr>
            </w:pPr>
            <w:r w:rsidRPr="009E3E83">
              <w:rPr>
                <w:lang w:eastAsia="ja-JP"/>
              </w:rPr>
              <w:t>Intra-satellite Handover</w:t>
            </w:r>
          </w:p>
          <w:p w14:paraId="7FF5A3AA" w14:textId="77777777" w:rsidR="00A32C29" w:rsidRPr="009E3E83" w:rsidRDefault="00A32C29" w:rsidP="006B0C82">
            <w:pPr>
              <w:pStyle w:val="a8"/>
              <w:numPr>
                <w:ilvl w:val="1"/>
                <w:numId w:val="6"/>
              </w:numPr>
              <w:overflowPunct w:val="0"/>
              <w:autoSpaceDE w:val="0"/>
              <w:autoSpaceDN w:val="0"/>
              <w:adjustRightInd w:val="0"/>
              <w:spacing w:line="276" w:lineRule="auto"/>
              <w:ind w:left="1364" w:firstLineChars="0"/>
              <w:textAlignment w:val="baseline"/>
              <w:rPr>
                <w:lang w:eastAsia="ja-JP"/>
              </w:rPr>
            </w:pPr>
            <w:r w:rsidRPr="009E3E83">
              <w:rPr>
                <w:lang w:eastAsia="ja-JP"/>
              </w:rPr>
              <w:t>Blind inter-satellite Handover</w:t>
            </w:r>
          </w:p>
          <w:p w14:paraId="0D949D68" w14:textId="77777777" w:rsidR="00A32C29" w:rsidRPr="00015501" w:rsidRDefault="00A32C29" w:rsidP="006B0C82">
            <w:pPr>
              <w:pStyle w:val="a8"/>
              <w:numPr>
                <w:ilvl w:val="1"/>
                <w:numId w:val="6"/>
              </w:numPr>
              <w:overflowPunct w:val="0"/>
              <w:autoSpaceDE w:val="0"/>
              <w:autoSpaceDN w:val="0"/>
              <w:adjustRightInd w:val="0"/>
              <w:spacing w:line="276" w:lineRule="auto"/>
              <w:ind w:left="1364" w:firstLineChars="0"/>
              <w:textAlignment w:val="baseline"/>
              <w:rPr>
                <w:lang w:eastAsia="ja-JP"/>
              </w:rPr>
            </w:pPr>
            <w:r w:rsidRPr="009E3E83">
              <w:rPr>
                <w:lang w:eastAsia="ja-JP"/>
              </w:rPr>
              <w:t>For relative accuracy for intra-frequency measurement, FFS whether to define requirements for intra-sat only based on the assumption of same Rx beam.</w:t>
            </w:r>
          </w:p>
        </w:tc>
      </w:tr>
    </w:tbl>
    <w:p w14:paraId="2DFEE64D" w14:textId="1C55271B" w:rsidR="00A32C29" w:rsidRDefault="00A32C29" w:rsidP="00A32C29">
      <w:pPr>
        <w:rPr>
          <w:lang w:val="en-US"/>
        </w:rPr>
      </w:pPr>
    </w:p>
    <w:p w14:paraId="09C9E558" w14:textId="568ADDB3" w:rsidR="00762DD2" w:rsidRPr="00762DD2" w:rsidRDefault="00A81A2A" w:rsidP="00A32C29">
      <w:pPr>
        <w:rPr>
          <w:rFonts w:eastAsiaTheme="minorEastAsia"/>
          <w:lang w:val="en-US" w:eastAsia="zh-CN"/>
        </w:rPr>
      </w:pPr>
      <w:r>
        <w:rPr>
          <w:rFonts w:eastAsiaTheme="minorEastAsia"/>
          <w:lang w:val="en-US" w:eastAsia="zh-CN"/>
        </w:rPr>
        <w:t>The agreed are shown as above</w:t>
      </w:r>
      <w:r w:rsidR="0003015F">
        <w:rPr>
          <w:rFonts w:eastAsiaTheme="minorEastAsia"/>
          <w:lang w:val="en-US" w:eastAsia="zh-CN"/>
        </w:rPr>
        <w:t xml:space="preserve">. </w:t>
      </w:r>
      <w:r w:rsidR="00E71FF7">
        <w:rPr>
          <w:rFonts w:eastAsiaTheme="minorEastAsia"/>
          <w:lang w:val="en-US" w:eastAsia="zh-CN"/>
        </w:rPr>
        <w:t xml:space="preserve">Next, we would provide our views on </w:t>
      </w:r>
      <w:r w:rsidR="00032E12">
        <w:rPr>
          <w:rFonts w:eastAsiaTheme="minorEastAsia"/>
          <w:lang w:val="en-US" w:eastAsia="zh-CN"/>
        </w:rPr>
        <w:t xml:space="preserve">test cases design for </w:t>
      </w:r>
      <w:r w:rsidR="00F13493">
        <w:rPr>
          <w:rFonts w:eastAsiaTheme="minorEastAsia"/>
          <w:lang w:val="en-US" w:eastAsia="zh-CN"/>
        </w:rPr>
        <w:t xml:space="preserve">each </w:t>
      </w:r>
      <w:r w:rsidR="008E2F8F">
        <w:rPr>
          <w:rFonts w:eastAsiaTheme="minorEastAsia"/>
          <w:lang w:val="en-US" w:eastAsia="zh-CN"/>
        </w:rPr>
        <w:t>requirement</w:t>
      </w:r>
      <w:r w:rsidR="00403896">
        <w:rPr>
          <w:rFonts w:eastAsiaTheme="minorEastAsia"/>
          <w:lang w:val="en-US" w:eastAsia="zh-CN"/>
        </w:rPr>
        <w:t xml:space="preserve">. </w:t>
      </w:r>
    </w:p>
    <w:p w14:paraId="787C6E44" w14:textId="232EAD41" w:rsidR="00494641" w:rsidRDefault="00315AB3" w:rsidP="00D23564">
      <w:pPr>
        <w:pStyle w:val="2"/>
        <w:keepLines w:val="0"/>
        <w:widowControl w:val="0"/>
        <w:numPr>
          <w:ilvl w:val="1"/>
          <w:numId w:val="17"/>
        </w:numPr>
        <w:spacing w:line="415" w:lineRule="auto"/>
        <w:rPr>
          <w:rFonts w:ascii="Times New Roman" w:eastAsia="MS Mincho" w:hAnsi="Times New Roman" w:cs="Times New Roman"/>
          <w:lang w:val="en-US"/>
        </w:rPr>
      </w:pPr>
      <w:r w:rsidRPr="00315AB3">
        <w:rPr>
          <w:rFonts w:ascii="Times New Roman" w:eastAsia="MS Mincho" w:hAnsi="Times New Roman" w:cs="Times New Roman"/>
          <w:lang w:val="en-US"/>
        </w:rPr>
        <w:t>RRC Idle and Inactive mobility in intra-satellite scenario</w:t>
      </w:r>
    </w:p>
    <w:p w14:paraId="0B1A9C7B" w14:textId="1D9AC3AD" w:rsidR="00711FBE" w:rsidRDefault="008363FE" w:rsidP="009533FC">
      <w:pPr>
        <w:jc w:val="both"/>
        <w:rPr>
          <w:rFonts w:eastAsiaTheme="minorEastAsia"/>
          <w:lang w:val="en-US" w:eastAsia="zh-CN"/>
        </w:rPr>
      </w:pPr>
      <w:r>
        <w:rPr>
          <w:rFonts w:eastAsiaTheme="minorEastAsia"/>
          <w:lang w:val="en-US" w:eastAsia="zh-CN"/>
        </w:rPr>
        <w:t xml:space="preserve">For </w:t>
      </w:r>
      <w:r w:rsidR="00BA5744" w:rsidRPr="00315AB3">
        <w:rPr>
          <w:lang w:val="en-US"/>
        </w:rPr>
        <w:t>RRC Idle and Inactive mobility in intra-satellite</w:t>
      </w:r>
      <w:r w:rsidR="00BA5744">
        <w:rPr>
          <w:lang w:val="en-US"/>
        </w:rPr>
        <w:t xml:space="preserve"> case, </w:t>
      </w:r>
      <w:r w:rsidR="00314F38">
        <w:rPr>
          <w:lang w:val="en-US"/>
        </w:rPr>
        <w:t>based on</w:t>
      </w:r>
      <w:r w:rsidR="00F53F38">
        <w:rPr>
          <w:lang w:val="en-US"/>
        </w:rPr>
        <w:t xml:space="preserve"> </w:t>
      </w:r>
      <w:r w:rsidR="00397A95">
        <w:rPr>
          <w:lang w:val="en-US"/>
        </w:rPr>
        <w:t xml:space="preserve">agreement reached in </w:t>
      </w:r>
      <w:r w:rsidR="00982357">
        <w:rPr>
          <w:lang w:val="en-US"/>
        </w:rPr>
        <w:t xml:space="preserve">RAN4#108bis, </w:t>
      </w:r>
      <w:r w:rsidR="003C3062">
        <w:rPr>
          <w:lang w:val="en-US"/>
        </w:rPr>
        <w:t xml:space="preserve">for both Type 1 and Type 2 </w:t>
      </w:r>
      <w:r w:rsidR="003C3062" w:rsidRPr="00774287">
        <w:rPr>
          <w:rFonts w:eastAsia="宋体"/>
          <w:szCs w:val="24"/>
          <w:lang w:eastAsia="ja-JP"/>
        </w:rPr>
        <w:t>UE</w:t>
      </w:r>
      <w:r w:rsidR="006B3CD9">
        <w:rPr>
          <w:rFonts w:eastAsia="宋体"/>
          <w:szCs w:val="24"/>
          <w:lang w:eastAsia="ja-JP"/>
        </w:rPr>
        <w:t xml:space="preserve">, </w:t>
      </w:r>
      <w:r w:rsidR="00566BDC">
        <w:rPr>
          <w:rFonts w:eastAsia="宋体"/>
          <w:szCs w:val="24"/>
          <w:lang w:eastAsia="ja-JP"/>
        </w:rPr>
        <w:t xml:space="preserve">the </w:t>
      </w:r>
      <w:r w:rsidR="003C3062" w:rsidRPr="00774287">
        <w:rPr>
          <w:rFonts w:eastAsia="宋体"/>
          <w:szCs w:val="24"/>
          <w:lang w:eastAsia="ja-JP"/>
        </w:rPr>
        <w:t>requirements on RRC Idle and Inactive mobility in intra-satellite scenario</w:t>
      </w:r>
      <w:r w:rsidR="00BA20D8">
        <w:rPr>
          <w:rFonts w:eastAsia="宋体"/>
          <w:szCs w:val="24"/>
          <w:lang w:eastAsia="ja-JP"/>
        </w:rPr>
        <w:t xml:space="preserve"> reuse</w:t>
      </w:r>
      <w:r w:rsidR="003C3062" w:rsidRPr="00774287">
        <w:rPr>
          <w:rFonts w:eastAsia="宋体"/>
          <w:szCs w:val="24"/>
          <w:lang w:eastAsia="ja-JP"/>
        </w:rPr>
        <w:t xml:space="preserve"> FR1 NTN</w:t>
      </w:r>
      <w:r w:rsidR="00056D9C">
        <w:rPr>
          <w:rFonts w:eastAsia="宋体"/>
          <w:szCs w:val="24"/>
          <w:lang w:eastAsia="ja-JP"/>
        </w:rPr>
        <w:t xml:space="preserve"> requirements with </w:t>
      </w:r>
      <w:proofErr w:type="spellStart"/>
      <w:r w:rsidR="00056D9C" w:rsidRPr="00774287">
        <w:rPr>
          <w:rFonts w:eastAsia="宋体"/>
          <w:szCs w:val="24"/>
          <w:lang w:eastAsia="ja-JP"/>
        </w:rPr>
        <w:t>K</w:t>
      </w:r>
      <w:r w:rsidR="00056D9C" w:rsidRPr="007158C9">
        <w:rPr>
          <w:rFonts w:eastAsia="宋体"/>
          <w:szCs w:val="24"/>
          <w:vertAlign w:val="subscript"/>
          <w:lang w:eastAsia="ja-JP"/>
        </w:rPr>
        <w:t>satellite</w:t>
      </w:r>
      <w:proofErr w:type="spellEnd"/>
      <w:r w:rsidR="00056D9C" w:rsidRPr="00774287">
        <w:rPr>
          <w:rFonts w:eastAsia="宋体"/>
          <w:szCs w:val="24"/>
          <w:lang w:eastAsia="ja-JP"/>
        </w:rPr>
        <w:t xml:space="preserve"> = 1</w:t>
      </w:r>
      <w:r w:rsidR="00056D9C">
        <w:rPr>
          <w:rFonts w:eastAsia="宋体"/>
          <w:szCs w:val="24"/>
          <w:lang w:eastAsia="ja-JP"/>
        </w:rPr>
        <w:t xml:space="preserve">. </w:t>
      </w:r>
      <w:r w:rsidR="00357FA5">
        <w:rPr>
          <w:rFonts w:eastAsia="宋体"/>
          <w:szCs w:val="24"/>
          <w:lang w:eastAsia="ja-JP"/>
        </w:rPr>
        <w:t xml:space="preserve">Following the same logic, </w:t>
      </w:r>
      <w:r w:rsidR="00C44614">
        <w:rPr>
          <w:rFonts w:eastAsia="宋体"/>
          <w:szCs w:val="24"/>
          <w:lang w:eastAsia="ja-JP"/>
        </w:rPr>
        <w:t xml:space="preserve">the legacy </w:t>
      </w:r>
      <w:r w:rsidR="009D3703">
        <w:rPr>
          <w:rFonts w:eastAsia="宋体"/>
          <w:szCs w:val="24"/>
          <w:lang w:eastAsia="ja-JP"/>
        </w:rPr>
        <w:t xml:space="preserve">test </w:t>
      </w:r>
      <w:r w:rsidR="005554F6">
        <w:rPr>
          <w:rFonts w:eastAsia="宋体"/>
          <w:szCs w:val="24"/>
          <w:lang w:eastAsia="ja-JP"/>
        </w:rPr>
        <w:t xml:space="preserve">on </w:t>
      </w:r>
      <w:r w:rsidR="009D3703">
        <w:rPr>
          <w:rFonts w:eastAsia="宋体"/>
          <w:szCs w:val="24"/>
          <w:lang w:eastAsia="ja-JP"/>
        </w:rPr>
        <w:t xml:space="preserve">for </w:t>
      </w:r>
      <w:r w:rsidR="005554F6" w:rsidRPr="00774287">
        <w:rPr>
          <w:rFonts w:eastAsia="宋体"/>
          <w:szCs w:val="24"/>
          <w:lang w:eastAsia="ja-JP"/>
        </w:rPr>
        <w:t>RRC Idle mobility</w:t>
      </w:r>
      <w:r w:rsidR="005554F6">
        <w:rPr>
          <w:rFonts w:eastAsia="宋体"/>
          <w:szCs w:val="24"/>
          <w:lang w:eastAsia="ja-JP"/>
        </w:rPr>
        <w:t xml:space="preserve"> </w:t>
      </w:r>
      <w:r w:rsidR="00193670">
        <w:rPr>
          <w:rFonts w:eastAsia="宋体"/>
          <w:szCs w:val="24"/>
          <w:lang w:eastAsia="ja-JP"/>
        </w:rPr>
        <w:t xml:space="preserve">FR1 NTN </w:t>
      </w:r>
      <w:r w:rsidR="00DF3843">
        <w:rPr>
          <w:rFonts w:eastAsia="宋体"/>
          <w:szCs w:val="24"/>
          <w:lang w:eastAsia="ja-JP"/>
        </w:rPr>
        <w:t xml:space="preserve">including test configuration and </w:t>
      </w:r>
      <w:r w:rsidR="00C6485D">
        <w:rPr>
          <w:rFonts w:eastAsia="宋体"/>
          <w:szCs w:val="24"/>
          <w:lang w:eastAsia="ja-JP"/>
        </w:rPr>
        <w:t xml:space="preserve">procedure </w:t>
      </w:r>
      <w:r w:rsidR="008C094E">
        <w:rPr>
          <w:rFonts w:eastAsia="宋体"/>
          <w:szCs w:val="24"/>
          <w:lang w:eastAsia="ja-JP"/>
        </w:rPr>
        <w:t xml:space="preserve">can also be reused </w:t>
      </w:r>
      <w:r w:rsidR="00F22637">
        <w:rPr>
          <w:rFonts w:eastAsia="宋体"/>
          <w:szCs w:val="24"/>
          <w:lang w:eastAsia="ja-JP"/>
        </w:rPr>
        <w:t>for designing the tes</w:t>
      </w:r>
      <w:r w:rsidR="008A27B8">
        <w:rPr>
          <w:rFonts w:eastAsia="宋体"/>
          <w:szCs w:val="24"/>
          <w:lang w:eastAsia="ja-JP"/>
        </w:rPr>
        <w:t xml:space="preserve">t on </w:t>
      </w:r>
      <w:r w:rsidR="00EB5F0B">
        <w:rPr>
          <w:rFonts w:eastAsia="宋体"/>
          <w:szCs w:val="24"/>
          <w:lang w:eastAsia="ja-JP"/>
        </w:rPr>
        <w:t xml:space="preserve">intra-satellite </w:t>
      </w:r>
      <w:r w:rsidR="00495B0D">
        <w:rPr>
          <w:rFonts w:eastAsia="宋体"/>
          <w:szCs w:val="24"/>
          <w:lang w:eastAsia="ja-JP"/>
        </w:rPr>
        <w:t xml:space="preserve">for FR2 NTN. </w:t>
      </w:r>
      <w:r w:rsidR="00201537">
        <w:rPr>
          <w:rFonts w:eastAsia="宋体"/>
          <w:szCs w:val="24"/>
          <w:lang w:eastAsia="ja-JP"/>
        </w:rPr>
        <w:t>Specifically</w:t>
      </w:r>
      <w:r w:rsidR="00417C65">
        <w:rPr>
          <w:rFonts w:eastAsia="宋体"/>
          <w:szCs w:val="24"/>
          <w:lang w:eastAsia="ja-JP"/>
        </w:rPr>
        <w:t xml:space="preserve">, </w:t>
      </w:r>
      <w:r w:rsidR="002D194A">
        <w:rPr>
          <w:rFonts w:eastAsia="宋体"/>
          <w:szCs w:val="24"/>
          <w:lang w:eastAsia="ja-JP"/>
        </w:rPr>
        <w:t xml:space="preserve">there </w:t>
      </w:r>
      <w:r w:rsidR="002C5071">
        <w:rPr>
          <w:rFonts w:eastAsia="宋体"/>
          <w:szCs w:val="24"/>
          <w:lang w:eastAsia="ja-JP"/>
        </w:rPr>
        <w:t xml:space="preserve">already </w:t>
      </w:r>
      <w:r w:rsidR="004771B6">
        <w:rPr>
          <w:rFonts w:eastAsia="宋体"/>
          <w:szCs w:val="24"/>
          <w:lang w:eastAsia="ja-JP"/>
        </w:rPr>
        <w:t>have</w:t>
      </w:r>
      <w:r w:rsidR="002D194A">
        <w:rPr>
          <w:rFonts w:eastAsia="宋体"/>
          <w:szCs w:val="24"/>
          <w:lang w:eastAsia="ja-JP"/>
        </w:rPr>
        <w:t xml:space="preserve"> intra-frequency and inter-frequency </w:t>
      </w:r>
      <w:r w:rsidR="0094696E">
        <w:rPr>
          <w:rFonts w:eastAsia="宋体"/>
          <w:szCs w:val="24"/>
          <w:lang w:eastAsia="ja-JP"/>
        </w:rPr>
        <w:t>cases</w:t>
      </w:r>
      <w:r w:rsidR="00317860">
        <w:rPr>
          <w:rFonts w:eastAsia="宋体"/>
          <w:szCs w:val="24"/>
          <w:lang w:eastAsia="ja-JP"/>
        </w:rPr>
        <w:t xml:space="preserve"> defined in</w:t>
      </w:r>
      <w:r w:rsidR="0094696E">
        <w:rPr>
          <w:rFonts w:eastAsia="宋体"/>
          <w:szCs w:val="24"/>
          <w:lang w:eastAsia="ja-JP"/>
        </w:rPr>
        <w:t xml:space="preserve"> FR1 NTN. To </w:t>
      </w:r>
      <w:r w:rsidR="00C308B2">
        <w:rPr>
          <w:rFonts w:eastAsia="宋体"/>
          <w:szCs w:val="24"/>
          <w:lang w:eastAsia="ja-JP"/>
        </w:rPr>
        <w:t xml:space="preserve">reduce the test burden, we </w:t>
      </w:r>
      <w:r w:rsidR="00155AC6">
        <w:rPr>
          <w:rFonts w:eastAsia="宋体"/>
          <w:szCs w:val="24"/>
          <w:lang w:eastAsia="ja-JP"/>
        </w:rPr>
        <w:t xml:space="preserve">suggest </w:t>
      </w:r>
      <w:r w:rsidR="00155AC6">
        <w:rPr>
          <w:rFonts w:eastAsia="宋体"/>
          <w:szCs w:val="24"/>
          <w:lang w:eastAsia="ja-JP"/>
        </w:rPr>
        <w:lastRenderedPageBreak/>
        <w:t xml:space="preserve">to only define </w:t>
      </w:r>
      <w:r w:rsidR="000F10E3">
        <w:rPr>
          <w:rFonts w:eastAsia="宋体"/>
          <w:szCs w:val="24"/>
          <w:lang w:eastAsia="ja-JP"/>
        </w:rPr>
        <w:t xml:space="preserve">one of </w:t>
      </w:r>
      <w:r w:rsidR="00406B8C" w:rsidRPr="00406B8C">
        <w:rPr>
          <w:rFonts w:eastAsia="宋体"/>
          <w:szCs w:val="24"/>
          <w:lang w:eastAsia="ja-JP"/>
        </w:rPr>
        <w:t>intra-frequency or inter-frequency cases in FR2 NTN</w:t>
      </w:r>
      <w:r w:rsidR="009C22C0">
        <w:rPr>
          <w:rFonts w:eastAsia="宋体"/>
          <w:szCs w:val="24"/>
          <w:lang w:eastAsia="ja-JP"/>
        </w:rPr>
        <w:t xml:space="preserve"> for intra-satellite</w:t>
      </w:r>
      <w:r w:rsidR="00C63082">
        <w:rPr>
          <w:rFonts w:eastAsia="宋体"/>
          <w:szCs w:val="24"/>
          <w:lang w:eastAsia="ja-JP"/>
        </w:rPr>
        <w:t xml:space="preserve"> without further </w:t>
      </w:r>
      <w:r w:rsidR="00C63082">
        <w:rPr>
          <w:rFonts w:eastAsia="宋体" w:hint="eastAsia"/>
          <w:szCs w:val="24"/>
          <w:lang w:eastAsia="zh-CN"/>
        </w:rPr>
        <w:t>differentiation</w:t>
      </w:r>
      <w:r w:rsidR="00C63082">
        <w:rPr>
          <w:rFonts w:eastAsia="宋体"/>
          <w:szCs w:val="24"/>
          <w:lang w:eastAsia="ja-JP"/>
        </w:rPr>
        <w:t xml:space="preserve"> on Type 1 and Type 2 UE.</w:t>
      </w:r>
    </w:p>
    <w:p w14:paraId="4561F1B1" w14:textId="3BC5F6AC" w:rsidR="006B3B87" w:rsidRPr="00FF7BD7" w:rsidRDefault="006B3B87" w:rsidP="00356563">
      <w:pPr>
        <w:jc w:val="both"/>
        <w:rPr>
          <w:rFonts w:eastAsiaTheme="minorEastAsia"/>
          <w:b/>
          <w:lang w:val="en-US" w:eastAsia="zh-CN"/>
        </w:rPr>
      </w:pPr>
      <w:r w:rsidRPr="00FF7BD7">
        <w:rPr>
          <w:rFonts w:eastAsiaTheme="minorEastAsia"/>
          <w:b/>
          <w:lang w:val="en-US" w:eastAsia="zh-CN"/>
        </w:rPr>
        <w:t xml:space="preserve">Proposal </w:t>
      </w:r>
      <w:r w:rsidR="00093A07" w:rsidRPr="00FF7BD7">
        <w:rPr>
          <w:rFonts w:eastAsiaTheme="minorEastAsia"/>
          <w:b/>
          <w:lang w:val="en-US" w:eastAsia="zh-CN"/>
        </w:rPr>
        <w:t>1</w:t>
      </w:r>
      <w:r w:rsidRPr="00FF7BD7">
        <w:rPr>
          <w:rFonts w:eastAsiaTheme="minorEastAsia"/>
          <w:b/>
          <w:lang w:val="en-US" w:eastAsia="zh-CN"/>
        </w:rPr>
        <w:t xml:space="preserve">: To reduce the number of test cases, RAN4 to only define tests for RRC Idle mobility in intra-satellite scenario either </w:t>
      </w:r>
      <w:r w:rsidR="003F6EC0" w:rsidRPr="00FF7BD7">
        <w:rPr>
          <w:rFonts w:eastAsiaTheme="minorEastAsia"/>
          <w:b/>
          <w:lang w:val="en-US" w:eastAsia="zh-CN"/>
        </w:rPr>
        <w:t>for</w:t>
      </w:r>
      <w:r w:rsidRPr="00FF7BD7">
        <w:rPr>
          <w:rFonts w:eastAsiaTheme="minorEastAsia"/>
          <w:b/>
          <w:lang w:val="en-US" w:eastAsia="zh-CN"/>
        </w:rPr>
        <w:t xml:space="preserve"> FR2 intra-frequency or inter-frequency</w:t>
      </w:r>
      <w:r w:rsidR="004434F1" w:rsidRPr="00FF7BD7">
        <w:rPr>
          <w:rFonts w:eastAsiaTheme="minorEastAsia"/>
          <w:b/>
          <w:lang w:val="en-US" w:eastAsia="zh-CN"/>
        </w:rPr>
        <w:t xml:space="preserve"> case</w:t>
      </w:r>
      <w:r w:rsidRPr="00FF7BD7">
        <w:rPr>
          <w:rFonts w:eastAsiaTheme="minorEastAsia"/>
          <w:b/>
          <w:lang w:val="en-US" w:eastAsia="zh-CN"/>
        </w:rPr>
        <w:t>. The legacy test configurations for test case</w:t>
      </w:r>
      <w:r w:rsidR="00AB06CE">
        <w:rPr>
          <w:rFonts w:eastAsiaTheme="minorEastAsia"/>
          <w:b/>
          <w:lang w:val="en-US" w:eastAsia="zh-CN"/>
        </w:rPr>
        <w:t>s</w:t>
      </w:r>
      <w:r w:rsidRPr="00FF7BD7">
        <w:rPr>
          <w:rFonts w:eastAsiaTheme="minorEastAsia"/>
          <w:b/>
          <w:lang w:val="en-US" w:eastAsia="zh-CN"/>
        </w:rPr>
        <w:t xml:space="preserve"> on RRC Idle and Inactive mobility in FR1-NTN can be reused.</w:t>
      </w:r>
    </w:p>
    <w:p w14:paraId="6C9F6F91" w14:textId="2DA9DB2E" w:rsidR="00B9276C" w:rsidRDefault="00B9276C" w:rsidP="00D23564">
      <w:pPr>
        <w:pStyle w:val="2"/>
        <w:keepLines w:val="0"/>
        <w:widowControl w:val="0"/>
        <w:numPr>
          <w:ilvl w:val="1"/>
          <w:numId w:val="17"/>
        </w:numPr>
        <w:spacing w:line="415" w:lineRule="auto"/>
        <w:rPr>
          <w:rFonts w:ascii="Times New Roman" w:eastAsia="MS Mincho" w:hAnsi="Times New Roman" w:cs="Times New Roman"/>
          <w:lang w:val="en-US"/>
        </w:rPr>
      </w:pPr>
      <w:r w:rsidRPr="00564255">
        <w:rPr>
          <w:rFonts w:ascii="Times New Roman" w:eastAsia="MS Mincho" w:hAnsi="Times New Roman" w:cs="Times New Roman"/>
          <w:lang w:val="en-US"/>
        </w:rPr>
        <w:t>UL timing accuracy</w:t>
      </w:r>
    </w:p>
    <w:p w14:paraId="22F12BBB" w14:textId="77777777" w:rsidR="00CE41FA" w:rsidRDefault="007229C8" w:rsidP="009533FC">
      <w:pPr>
        <w:jc w:val="both"/>
        <w:rPr>
          <w:rFonts w:eastAsiaTheme="minorEastAsia"/>
          <w:lang w:eastAsia="zh-CN"/>
        </w:rPr>
      </w:pPr>
      <w:r w:rsidRPr="007229C8">
        <w:rPr>
          <w:rFonts w:eastAsiaTheme="minorEastAsia" w:hint="eastAsia"/>
          <w:lang w:eastAsia="zh-CN"/>
        </w:rPr>
        <w:t>F</w:t>
      </w:r>
      <w:r w:rsidRPr="007229C8">
        <w:rPr>
          <w:rFonts w:eastAsiaTheme="minorEastAsia"/>
          <w:lang w:eastAsia="zh-CN"/>
        </w:rPr>
        <w:t xml:space="preserve">or </w:t>
      </w:r>
      <w:r>
        <w:rPr>
          <w:rFonts w:eastAsiaTheme="minorEastAsia"/>
          <w:lang w:eastAsia="zh-CN"/>
        </w:rPr>
        <w:t>UL timing accuracy,</w:t>
      </w:r>
      <w:r w:rsidR="00CD128A">
        <w:rPr>
          <w:rFonts w:eastAsiaTheme="minorEastAsia"/>
          <w:lang w:eastAsia="zh-CN"/>
        </w:rPr>
        <w:t xml:space="preserve"> </w:t>
      </w:r>
      <w:r w:rsidR="00990F4B">
        <w:rPr>
          <w:rFonts w:eastAsiaTheme="minorEastAsia"/>
          <w:lang w:eastAsia="zh-CN"/>
        </w:rPr>
        <w:t xml:space="preserve">there are </w:t>
      </w:r>
      <w:r w:rsidR="0057047A">
        <w:rPr>
          <w:rFonts w:eastAsiaTheme="minorEastAsia"/>
          <w:lang w:eastAsia="zh-CN"/>
        </w:rPr>
        <w:t xml:space="preserve">two scenarios </w:t>
      </w:r>
      <w:r w:rsidR="00E46385">
        <w:rPr>
          <w:rFonts w:eastAsiaTheme="minorEastAsia"/>
          <w:lang w:eastAsia="zh-CN"/>
        </w:rPr>
        <w:t xml:space="preserve">as </w:t>
      </w:r>
      <w:r w:rsidR="00312769">
        <w:rPr>
          <w:rFonts w:eastAsiaTheme="minorEastAsia"/>
          <w:lang w:eastAsia="zh-CN"/>
        </w:rPr>
        <w:t>60kHz and 120kHz of UL SCS</w:t>
      </w:r>
      <w:r w:rsidR="00B637E6">
        <w:rPr>
          <w:rFonts w:eastAsiaTheme="minorEastAsia"/>
          <w:lang w:eastAsia="zh-CN"/>
        </w:rPr>
        <w:t>. For 60kHz</w:t>
      </w:r>
      <w:r w:rsidR="00D103A8">
        <w:rPr>
          <w:rFonts w:eastAsiaTheme="minorEastAsia"/>
          <w:lang w:eastAsia="zh-CN"/>
        </w:rPr>
        <w:t xml:space="preserve"> of UL SCS</w:t>
      </w:r>
      <w:r w:rsidR="007F1EE3">
        <w:rPr>
          <w:rFonts w:eastAsiaTheme="minorEastAsia"/>
          <w:lang w:eastAsia="zh-CN"/>
        </w:rPr>
        <w:t>,</w:t>
      </w:r>
      <w:r w:rsidR="00A75634">
        <w:rPr>
          <w:rFonts w:eastAsiaTheme="minorEastAsia"/>
          <w:lang w:eastAsia="zh-CN"/>
        </w:rPr>
        <w:t xml:space="preserve"> </w:t>
      </w:r>
      <w:r w:rsidR="00A20704">
        <w:rPr>
          <w:rFonts w:eastAsiaTheme="minorEastAsia"/>
          <w:lang w:eastAsia="zh-CN"/>
        </w:rPr>
        <w:t>considering</w:t>
      </w:r>
      <w:r w:rsidR="00D85B45">
        <w:rPr>
          <w:rFonts w:eastAsiaTheme="minorEastAsia"/>
          <w:lang w:eastAsia="zh-CN"/>
        </w:rPr>
        <w:t xml:space="preserve"> </w:t>
      </w:r>
      <w:r w:rsidR="00117DD8">
        <w:rPr>
          <w:rFonts w:eastAsiaTheme="minorEastAsia"/>
          <w:lang w:eastAsia="zh-CN"/>
        </w:rPr>
        <w:t xml:space="preserve">it was </w:t>
      </w:r>
      <w:r w:rsidR="008B192C">
        <w:rPr>
          <w:rFonts w:eastAsiaTheme="minorEastAsia"/>
          <w:lang w:eastAsia="zh-CN"/>
        </w:rPr>
        <w:t xml:space="preserve">agreed that </w:t>
      </w:r>
      <w:r w:rsidR="00DA71BF">
        <w:rPr>
          <w:rFonts w:eastAsiaTheme="minorEastAsia"/>
          <w:lang w:eastAsia="zh-CN"/>
        </w:rPr>
        <w:t xml:space="preserve">the </w:t>
      </w:r>
      <w:r w:rsidR="007F1EE3">
        <w:rPr>
          <w:rFonts w:eastAsiaTheme="minorEastAsia"/>
          <w:lang w:eastAsia="zh-CN"/>
        </w:rPr>
        <w:t>same timing requiremen</w:t>
      </w:r>
      <w:r w:rsidR="00DA71BF">
        <w:rPr>
          <w:rFonts w:eastAsiaTheme="minorEastAsia"/>
          <w:lang w:eastAsia="zh-CN"/>
        </w:rPr>
        <w:t xml:space="preserve">t is applicable </w:t>
      </w:r>
      <w:r w:rsidR="007F1EE3">
        <w:rPr>
          <w:rFonts w:eastAsiaTheme="minorEastAsia"/>
          <w:lang w:eastAsia="zh-CN"/>
        </w:rPr>
        <w:t>for all cases</w:t>
      </w:r>
      <w:r w:rsidR="00096D19">
        <w:rPr>
          <w:rFonts w:eastAsiaTheme="minorEastAsia"/>
          <w:lang w:eastAsia="zh-CN"/>
        </w:rPr>
        <w:t xml:space="preserve">, </w:t>
      </w:r>
      <w:r w:rsidR="008F0483">
        <w:rPr>
          <w:rFonts w:eastAsiaTheme="minorEastAsia"/>
          <w:lang w:eastAsia="zh-CN"/>
        </w:rPr>
        <w:t>we can consider</w:t>
      </w:r>
      <w:r w:rsidR="00ED292E">
        <w:rPr>
          <w:rFonts w:eastAsiaTheme="minorEastAsia"/>
          <w:lang w:eastAsia="zh-CN"/>
        </w:rPr>
        <w:t xml:space="preserve"> to define </w:t>
      </w:r>
      <w:r w:rsidR="00CA2F8C">
        <w:rPr>
          <w:rFonts w:eastAsiaTheme="minorEastAsia"/>
          <w:lang w:eastAsia="zh-CN"/>
        </w:rPr>
        <w:t xml:space="preserve">the </w:t>
      </w:r>
      <w:r w:rsidR="00ED292E">
        <w:rPr>
          <w:rFonts w:eastAsiaTheme="minorEastAsia"/>
          <w:lang w:eastAsia="zh-CN"/>
        </w:rPr>
        <w:t xml:space="preserve">common </w:t>
      </w:r>
      <w:r w:rsidR="003714F7">
        <w:rPr>
          <w:rFonts w:eastAsiaTheme="minorEastAsia"/>
          <w:lang w:eastAsia="zh-CN"/>
        </w:rPr>
        <w:t>test</w:t>
      </w:r>
      <w:r w:rsidR="00CA2F8C">
        <w:rPr>
          <w:rFonts w:eastAsiaTheme="minorEastAsia"/>
          <w:lang w:eastAsia="zh-CN"/>
        </w:rPr>
        <w:t xml:space="preserve">s including </w:t>
      </w:r>
      <w:r w:rsidR="00BA2C42" w:rsidRPr="00BA2C42">
        <w:rPr>
          <w:rFonts w:eastAsiaTheme="minorEastAsia"/>
          <w:lang w:eastAsia="zh-CN"/>
        </w:rPr>
        <w:t xml:space="preserve">UE Transmit Timing </w:t>
      </w:r>
      <w:r w:rsidR="006D451C">
        <w:rPr>
          <w:rFonts w:eastAsiaTheme="minorEastAsia"/>
          <w:lang w:eastAsia="zh-CN"/>
        </w:rPr>
        <w:t xml:space="preserve">requirement </w:t>
      </w:r>
      <w:r w:rsidR="00BA2C42">
        <w:rPr>
          <w:rFonts w:eastAsiaTheme="minorEastAsia"/>
          <w:lang w:eastAsia="zh-CN"/>
        </w:rPr>
        <w:t xml:space="preserve">and </w:t>
      </w:r>
      <w:r w:rsidR="006D451C" w:rsidRPr="008F5A6B">
        <w:t>timing advance adjustment accuracy</w:t>
      </w:r>
      <w:r w:rsidR="006D451C" w:rsidRPr="007229C8">
        <w:rPr>
          <w:b/>
          <w:lang w:eastAsia="ja-JP"/>
        </w:rPr>
        <w:t xml:space="preserve"> </w:t>
      </w:r>
      <w:r w:rsidR="0017664C">
        <w:rPr>
          <w:lang w:eastAsia="ja-JP"/>
        </w:rPr>
        <w:t xml:space="preserve">requirement </w:t>
      </w:r>
      <w:r w:rsidR="003714F7">
        <w:rPr>
          <w:rFonts w:eastAsiaTheme="minorEastAsia"/>
          <w:lang w:eastAsia="zh-CN"/>
        </w:rPr>
        <w:t xml:space="preserve">to cover </w:t>
      </w:r>
      <w:r w:rsidR="00C631B0">
        <w:rPr>
          <w:rFonts w:eastAsiaTheme="minorEastAsia"/>
          <w:lang w:eastAsia="zh-CN"/>
        </w:rPr>
        <w:t>C</w:t>
      </w:r>
      <w:r w:rsidR="004A776D">
        <w:rPr>
          <w:rFonts w:eastAsiaTheme="minorEastAsia"/>
          <w:lang w:eastAsia="zh-CN"/>
        </w:rPr>
        <w:t xml:space="preserve">ase 1, </w:t>
      </w:r>
      <w:r w:rsidR="00C631B0">
        <w:rPr>
          <w:rFonts w:eastAsiaTheme="minorEastAsia"/>
          <w:lang w:eastAsia="zh-CN"/>
        </w:rPr>
        <w:t>C</w:t>
      </w:r>
      <w:r w:rsidR="004A776D">
        <w:rPr>
          <w:rFonts w:eastAsiaTheme="minorEastAsia"/>
          <w:lang w:eastAsia="zh-CN"/>
        </w:rPr>
        <w:t xml:space="preserve">ase 2 and </w:t>
      </w:r>
      <w:r w:rsidR="00C631B0">
        <w:rPr>
          <w:rFonts w:eastAsiaTheme="minorEastAsia"/>
          <w:lang w:eastAsia="zh-CN"/>
        </w:rPr>
        <w:t>C</w:t>
      </w:r>
      <w:r w:rsidR="004A776D">
        <w:rPr>
          <w:rFonts w:eastAsiaTheme="minorEastAsia"/>
          <w:lang w:eastAsia="zh-CN"/>
        </w:rPr>
        <w:t>ase 3</w:t>
      </w:r>
      <w:r w:rsidR="00C631B0">
        <w:rPr>
          <w:rFonts w:eastAsiaTheme="minorEastAsia"/>
          <w:lang w:eastAsia="zh-CN"/>
        </w:rPr>
        <w:t xml:space="preserve">. </w:t>
      </w:r>
    </w:p>
    <w:p w14:paraId="5C79ABF9" w14:textId="0DAF8E42" w:rsidR="008E64BE" w:rsidRPr="00056E11" w:rsidRDefault="00D103A8" w:rsidP="009533FC">
      <w:pPr>
        <w:jc w:val="both"/>
        <w:rPr>
          <w:rFonts w:eastAsiaTheme="minorEastAsia"/>
          <w:lang w:eastAsia="zh-CN"/>
        </w:rPr>
      </w:pPr>
      <w:r>
        <w:rPr>
          <w:rFonts w:eastAsiaTheme="minorEastAsia"/>
          <w:lang w:eastAsia="zh-CN"/>
        </w:rPr>
        <w:t xml:space="preserve">And for </w:t>
      </w:r>
      <w:r w:rsidR="006817FC">
        <w:rPr>
          <w:rFonts w:eastAsiaTheme="minorEastAsia"/>
          <w:lang w:eastAsia="zh-CN"/>
        </w:rPr>
        <w:t xml:space="preserve">the </w:t>
      </w:r>
      <w:r w:rsidR="006817FC" w:rsidRPr="00BA2C42">
        <w:rPr>
          <w:rFonts w:eastAsiaTheme="minorEastAsia"/>
          <w:lang w:eastAsia="zh-CN"/>
        </w:rPr>
        <w:t xml:space="preserve">UE Transmit Timing </w:t>
      </w:r>
      <w:r w:rsidR="006817FC">
        <w:rPr>
          <w:rFonts w:eastAsiaTheme="minorEastAsia"/>
          <w:lang w:eastAsia="zh-CN"/>
        </w:rPr>
        <w:t>requirement for 120kHz</w:t>
      </w:r>
      <w:r w:rsidRPr="00D103A8">
        <w:rPr>
          <w:rFonts w:eastAsiaTheme="minorEastAsia"/>
          <w:lang w:eastAsia="zh-CN"/>
        </w:rPr>
        <w:t xml:space="preserve"> </w:t>
      </w:r>
      <w:r>
        <w:rPr>
          <w:rFonts w:eastAsiaTheme="minorEastAsia"/>
          <w:lang w:eastAsia="zh-CN"/>
        </w:rPr>
        <w:t xml:space="preserve">of UL SCS, </w:t>
      </w:r>
      <w:r w:rsidR="00624C1A">
        <w:rPr>
          <w:rFonts w:eastAsiaTheme="minorEastAsia"/>
          <w:lang w:eastAsia="zh-CN"/>
        </w:rPr>
        <w:t xml:space="preserve">the difference </w:t>
      </w:r>
      <w:r w:rsidR="005561E8">
        <w:rPr>
          <w:rFonts w:eastAsiaTheme="minorEastAsia"/>
          <w:lang w:eastAsia="zh-CN"/>
        </w:rPr>
        <w:t>between Case 1 and Case 2</w:t>
      </w:r>
      <w:r w:rsidR="00FC438A">
        <w:rPr>
          <w:rFonts w:eastAsiaTheme="minorEastAsia"/>
          <w:lang w:eastAsia="zh-CN"/>
        </w:rPr>
        <w:t xml:space="preserve"> </w:t>
      </w:r>
      <w:r w:rsidR="006C601D">
        <w:rPr>
          <w:rFonts w:eastAsiaTheme="minorEastAsia"/>
          <w:lang w:eastAsia="zh-CN"/>
        </w:rPr>
        <w:t xml:space="preserve">is that </w:t>
      </w:r>
      <w:r w:rsidR="00C9020B">
        <w:rPr>
          <w:rFonts w:eastAsiaTheme="minorEastAsia"/>
          <w:lang w:eastAsia="zh-CN"/>
        </w:rPr>
        <w:t xml:space="preserve">additional </w:t>
      </w:r>
      <w:r w:rsidR="007E3EE4">
        <w:rPr>
          <w:rFonts w:eastAsiaTheme="minorEastAsia"/>
          <w:lang w:eastAsia="zh-CN"/>
        </w:rPr>
        <w:t xml:space="preserve">side condition </w:t>
      </w:r>
      <w:r w:rsidR="0086213D">
        <w:rPr>
          <w:rFonts w:eastAsiaTheme="minorEastAsia"/>
          <w:lang w:eastAsia="zh-CN"/>
        </w:rPr>
        <w:t xml:space="preserve">on update rate </w:t>
      </w:r>
      <w:r w:rsidR="00B77B12">
        <w:rPr>
          <w:rFonts w:eastAsiaTheme="minorEastAsia"/>
          <w:lang w:eastAsia="zh-CN"/>
        </w:rPr>
        <w:t xml:space="preserve">of </w:t>
      </w:r>
      <w:r w:rsidR="00B77B12" w:rsidRPr="009E3E83">
        <w:rPr>
          <w:lang w:eastAsia="ja-JP"/>
        </w:rPr>
        <w:t>ephemeris information</w:t>
      </w:r>
      <w:r w:rsidR="00B77B12">
        <w:rPr>
          <w:lang w:eastAsia="ja-JP"/>
        </w:rPr>
        <w:t xml:space="preserve"> is required </w:t>
      </w:r>
      <w:r w:rsidR="007410EB">
        <w:rPr>
          <w:lang w:eastAsia="ja-JP"/>
        </w:rPr>
        <w:t>for Case 2.</w:t>
      </w:r>
      <w:r w:rsidR="00FF7236">
        <w:rPr>
          <w:lang w:eastAsia="ja-JP"/>
        </w:rPr>
        <w:t xml:space="preserve"> </w:t>
      </w:r>
      <w:r w:rsidR="00D5459E">
        <w:rPr>
          <w:lang w:eastAsia="ja-JP"/>
        </w:rPr>
        <w:t xml:space="preserve">We can also only introduce </w:t>
      </w:r>
      <w:r w:rsidR="00C234D7">
        <w:rPr>
          <w:lang w:eastAsia="ja-JP"/>
        </w:rPr>
        <w:t xml:space="preserve">one case </w:t>
      </w:r>
      <w:r w:rsidR="00EB6CAC">
        <w:rPr>
          <w:lang w:eastAsia="ja-JP"/>
        </w:rPr>
        <w:t xml:space="preserve">to cover Case 1 and Case 2. The </w:t>
      </w:r>
      <w:r w:rsidR="00AA73D9">
        <w:rPr>
          <w:lang w:eastAsia="ja-JP"/>
        </w:rPr>
        <w:t xml:space="preserve">side </w:t>
      </w:r>
      <w:r w:rsidR="00B16608">
        <w:rPr>
          <w:lang w:eastAsia="ja-JP"/>
        </w:rPr>
        <w:t xml:space="preserve">condition </w:t>
      </w:r>
      <w:r w:rsidR="00AA73D9">
        <w:rPr>
          <w:lang w:eastAsia="ja-JP"/>
        </w:rPr>
        <w:t xml:space="preserve">of Case 2 </w:t>
      </w:r>
      <w:r w:rsidR="00AB1351">
        <w:rPr>
          <w:lang w:eastAsia="ja-JP"/>
        </w:rPr>
        <w:t>can</w:t>
      </w:r>
      <w:r w:rsidR="00863556">
        <w:rPr>
          <w:lang w:eastAsia="ja-JP"/>
        </w:rPr>
        <w:t xml:space="preserve"> be</w:t>
      </w:r>
      <w:r w:rsidR="00AB1351">
        <w:rPr>
          <w:lang w:eastAsia="ja-JP"/>
        </w:rPr>
        <w:t xml:space="preserve"> </w:t>
      </w:r>
      <w:r w:rsidR="00BA197C">
        <w:rPr>
          <w:lang w:eastAsia="ja-JP"/>
        </w:rPr>
        <w:t xml:space="preserve">added </w:t>
      </w:r>
      <w:r w:rsidR="00D85323">
        <w:rPr>
          <w:lang w:eastAsia="ja-JP"/>
        </w:rPr>
        <w:t xml:space="preserve">as </w:t>
      </w:r>
      <w:r w:rsidR="00863556">
        <w:rPr>
          <w:lang w:eastAsia="ja-JP"/>
        </w:rPr>
        <w:t xml:space="preserve">the test </w:t>
      </w:r>
      <w:r w:rsidR="00C35029">
        <w:rPr>
          <w:lang w:eastAsia="ja-JP"/>
        </w:rPr>
        <w:t xml:space="preserve">configuration </w:t>
      </w:r>
      <w:r w:rsidR="00863556">
        <w:rPr>
          <w:lang w:eastAsia="ja-JP"/>
        </w:rPr>
        <w:t xml:space="preserve">to </w:t>
      </w:r>
      <w:r w:rsidR="00863556" w:rsidRPr="00863556">
        <w:rPr>
          <w:lang w:eastAsia="ja-JP"/>
        </w:rPr>
        <w:t xml:space="preserve">guarantee </w:t>
      </w:r>
      <w:r w:rsidR="00791121">
        <w:rPr>
          <w:lang w:eastAsia="ja-JP"/>
        </w:rPr>
        <w:t>in the test</w:t>
      </w:r>
      <w:r w:rsidR="00CA3101">
        <w:rPr>
          <w:lang w:eastAsia="ja-JP"/>
        </w:rPr>
        <w:t xml:space="preserve">. </w:t>
      </w:r>
      <w:r w:rsidR="008E64BE" w:rsidRPr="00056E11">
        <w:rPr>
          <w:rFonts w:eastAsiaTheme="minorEastAsia"/>
          <w:lang w:eastAsia="zh-CN"/>
        </w:rPr>
        <w:t xml:space="preserve">And for Case 3, </w:t>
      </w:r>
      <w:r w:rsidR="006942DD" w:rsidRPr="00056E11">
        <w:rPr>
          <w:rFonts w:eastAsiaTheme="minorEastAsia"/>
          <w:lang w:eastAsia="zh-CN"/>
        </w:rPr>
        <w:t>based on the conclusion reached in last meeting,</w:t>
      </w:r>
      <w:r w:rsidR="003D14FA" w:rsidRPr="00056E11">
        <w:rPr>
          <w:rFonts w:eastAsiaTheme="minorEastAsia"/>
          <w:lang w:eastAsia="zh-CN"/>
        </w:rPr>
        <w:t xml:space="preserve"> </w:t>
      </w:r>
      <w:r w:rsidR="00914E11" w:rsidRPr="00056E11">
        <w:rPr>
          <w:rFonts w:eastAsiaTheme="minorEastAsia"/>
          <w:lang w:eastAsia="zh-CN"/>
        </w:rPr>
        <w:t xml:space="preserve">10Ts </w:t>
      </w:r>
      <w:r w:rsidR="00815A63" w:rsidRPr="00056E11">
        <w:rPr>
          <w:rFonts w:eastAsiaTheme="minorEastAsia"/>
          <w:lang w:eastAsia="zh-CN"/>
        </w:rPr>
        <w:t xml:space="preserve">is </w:t>
      </w:r>
      <w:r w:rsidR="007E00B0">
        <w:rPr>
          <w:rFonts w:eastAsiaTheme="minorEastAsia"/>
          <w:lang w:eastAsia="zh-CN"/>
        </w:rPr>
        <w:t>defined</w:t>
      </w:r>
      <w:r w:rsidR="001239CA" w:rsidRPr="00056E11">
        <w:rPr>
          <w:rFonts w:eastAsiaTheme="minorEastAsia"/>
          <w:lang w:eastAsia="zh-CN"/>
        </w:rPr>
        <w:t xml:space="preserve"> </w:t>
      </w:r>
      <w:r w:rsidR="00BF6794" w:rsidRPr="00056E11">
        <w:rPr>
          <w:rFonts w:eastAsiaTheme="minorEastAsia"/>
          <w:lang w:eastAsia="zh-CN"/>
        </w:rPr>
        <w:t xml:space="preserve">as the max timing error </w:t>
      </w:r>
      <w:r w:rsidR="008E0BC5" w:rsidRPr="00056E11">
        <w:rPr>
          <w:rFonts w:eastAsiaTheme="minorEastAsia"/>
          <w:lang w:eastAsia="zh-CN"/>
        </w:rPr>
        <w:t xml:space="preserve">for </w:t>
      </w:r>
      <w:r w:rsidR="00BF6794" w:rsidRPr="00056E11">
        <w:rPr>
          <w:lang w:eastAsia="ja-JP"/>
        </w:rPr>
        <w:t>120kHz of UL SCS</w:t>
      </w:r>
      <w:r w:rsidR="00E268C4" w:rsidRPr="00056E11">
        <w:rPr>
          <w:rFonts w:eastAsiaTheme="minorEastAsia"/>
          <w:lang w:eastAsia="zh-CN"/>
        </w:rPr>
        <w:t xml:space="preserve">. </w:t>
      </w:r>
      <w:r w:rsidR="00977DAD" w:rsidRPr="00056E11">
        <w:rPr>
          <w:rFonts w:eastAsiaTheme="minorEastAsia"/>
          <w:lang w:eastAsia="zh-CN"/>
        </w:rPr>
        <w:t xml:space="preserve">It </w:t>
      </w:r>
      <w:r w:rsidR="00A72D46" w:rsidRPr="00056E11">
        <w:rPr>
          <w:rFonts w:eastAsiaTheme="minorEastAsia"/>
          <w:lang w:eastAsia="zh-CN"/>
        </w:rPr>
        <w:t xml:space="preserve">needs </w:t>
      </w:r>
      <w:r w:rsidR="009267A0" w:rsidRPr="00056E11">
        <w:rPr>
          <w:rFonts w:eastAsiaTheme="minorEastAsia"/>
          <w:lang w:eastAsia="zh-CN"/>
        </w:rPr>
        <w:t>one individual test to verify the Transmit Timing requirement for</w:t>
      </w:r>
      <w:r w:rsidR="009267A0" w:rsidRPr="00056E11">
        <w:rPr>
          <w:snapToGrid w:val="0"/>
          <w:lang w:eastAsia="ko-KR"/>
        </w:rPr>
        <w:t xml:space="preserve"> mobile UE</w:t>
      </w:r>
      <w:r w:rsidR="009267A0" w:rsidRPr="00056E11">
        <w:rPr>
          <w:lang w:eastAsia="ja-JP"/>
        </w:rPr>
        <w:t xml:space="preserve"> in GSO scenario.</w:t>
      </w:r>
    </w:p>
    <w:p w14:paraId="3F8274A4" w14:textId="77777777" w:rsidR="00056E11" w:rsidRPr="007229C8" w:rsidRDefault="00056E11" w:rsidP="005A3872">
      <w:pPr>
        <w:jc w:val="both"/>
        <w:rPr>
          <w:rFonts w:eastAsiaTheme="minorEastAsia"/>
          <w:b/>
          <w:lang w:val="en-US" w:eastAsia="zh-CN"/>
        </w:rPr>
      </w:pPr>
      <w:r w:rsidRPr="007229C8">
        <w:rPr>
          <w:rFonts w:eastAsiaTheme="minorEastAsia"/>
          <w:b/>
          <w:lang w:val="en-US" w:eastAsia="zh-CN"/>
        </w:rPr>
        <w:t xml:space="preserve">Proposal 2: RAN4 to verify following cases on transmit timing for NTN bands above 10GHz, including </w:t>
      </w:r>
    </w:p>
    <w:p w14:paraId="0AC17ADE" w14:textId="77777777" w:rsidR="00056E11" w:rsidRPr="007229C8" w:rsidRDefault="00056E11" w:rsidP="005A3872">
      <w:pPr>
        <w:pStyle w:val="a8"/>
        <w:numPr>
          <w:ilvl w:val="0"/>
          <w:numId w:val="11"/>
        </w:numPr>
        <w:ind w:firstLineChars="0"/>
        <w:jc w:val="both"/>
        <w:rPr>
          <w:rFonts w:eastAsiaTheme="minorEastAsia"/>
          <w:b/>
          <w:lang w:val="en-US" w:eastAsia="zh-CN"/>
        </w:rPr>
      </w:pPr>
      <w:r w:rsidRPr="007229C8">
        <w:rPr>
          <w:rFonts w:eastAsiaTheme="minorEastAsia"/>
          <w:b/>
          <w:lang w:val="en-US" w:eastAsia="zh-CN"/>
        </w:rPr>
        <w:t>UL SCS is 60kHz</w:t>
      </w:r>
    </w:p>
    <w:p w14:paraId="3B934E78" w14:textId="2EE4DA98" w:rsidR="00056E11" w:rsidRPr="007229C8" w:rsidRDefault="00056E11" w:rsidP="005A3872">
      <w:pPr>
        <w:pStyle w:val="a8"/>
        <w:numPr>
          <w:ilvl w:val="1"/>
          <w:numId w:val="13"/>
        </w:numPr>
        <w:ind w:firstLineChars="0"/>
        <w:jc w:val="both"/>
        <w:rPr>
          <w:b/>
          <w:snapToGrid w:val="0"/>
          <w:lang w:eastAsia="ko-KR"/>
        </w:rPr>
      </w:pPr>
      <w:r w:rsidRPr="007229C8">
        <w:rPr>
          <w:b/>
          <w:snapToGrid w:val="0"/>
          <w:lang w:eastAsia="ko-KR"/>
        </w:rPr>
        <w:t>NR UE Transmit Timing Test for FR2 (</w:t>
      </w:r>
      <w:r w:rsidR="001D49DF">
        <w:rPr>
          <w:b/>
          <w:snapToGrid w:val="0"/>
          <w:lang w:eastAsia="ko-KR"/>
        </w:rPr>
        <w:t xml:space="preserve">common </w:t>
      </w:r>
      <w:r w:rsidR="00F94667">
        <w:rPr>
          <w:b/>
          <w:snapToGrid w:val="0"/>
          <w:lang w:eastAsia="ko-KR"/>
        </w:rPr>
        <w:t xml:space="preserve">test </w:t>
      </w:r>
      <w:r w:rsidR="001D49DF">
        <w:rPr>
          <w:b/>
          <w:snapToGrid w:val="0"/>
          <w:lang w:eastAsia="ko-KR"/>
        </w:rPr>
        <w:t xml:space="preserve">for </w:t>
      </w:r>
      <w:r w:rsidR="007C13A1">
        <w:rPr>
          <w:b/>
          <w:snapToGrid w:val="0"/>
          <w:lang w:eastAsia="ko-KR"/>
        </w:rPr>
        <w:t>Case 1,2,3</w:t>
      </w:r>
      <w:r w:rsidRPr="007229C8">
        <w:rPr>
          <w:b/>
          <w:snapToGrid w:val="0"/>
          <w:lang w:eastAsia="ko-KR"/>
        </w:rPr>
        <w:t>)</w:t>
      </w:r>
    </w:p>
    <w:p w14:paraId="1D3637CC" w14:textId="5D2BC498" w:rsidR="00056E11" w:rsidRPr="007229C8" w:rsidRDefault="00056E11" w:rsidP="005A3872">
      <w:pPr>
        <w:pStyle w:val="a8"/>
        <w:numPr>
          <w:ilvl w:val="1"/>
          <w:numId w:val="13"/>
        </w:numPr>
        <w:ind w:firstLineChars="0"/>
        <w:jc w:val="both"/>
        <w:rPr>
          <w:b/>
          <w:snapToGrid w:val="0"/>
          <w:lang w:eastAsia="ko-KR"/>
        </w:rPr>
      </w:pPr>
      <w:r w:rsidRPr="007229C8">
        <w:rPr>
          <w:b/>
        </w:rPr>
        <w:t>SA FR2 timing advance adjustment accuracy</w:t>
      </w:r>
      <w:r w:rsidRPr="007229C8">
        <w:rPr>
          <w:b/>
          <w:lang w:eastAsia="ja-JP"/>
        </w:rPr>
        <w:t xml:space="preserve"> </w:t>
      </w:r>
      <w:r w:rsidRPr="007229C8">
        <w:rPr>
          <w:b/>
          <w:snapToGrid w:val="0"/>
          <w:lang w:eastAsia="ko-KR"/>
        </w:rPr>
        <w:t>(</w:t>
      </w:r>
      <w:r w:rsidR="00CA1C78">
        <w:rPr>
          <w:b/>
          <w:snapToGrid w:val="0"/>
          <w:lang w:eastAsia="ko-KR"/>
        </w:rPr>
        <w:t>common test for Case 1,2,3</w:t>
      </w:r>
      <w:r w:rsidRPr="007229C8">
        <w:rPr>
          <w:b/>
          <w:snapToGrid w:val="0"/>
          <w:lang w:eastAsia="ko-KR"/>
        </w:rPr>
        <w:t>)</w:t>
      </w:r>
    </w:p>
    <w:p w14:paraId="44075DA8" w14:textId="77777777" w:rsidR="00056E11" w:rsidRPr="007229C8" w:rsidRDefault="00056E11" w:rsidP="005A3872">
      <w:pPr>
        <w:pStyle w:val="a8"/>
        <w:numPr>
          <w:ilvl w:val="0"/>
          <w:numId w:val="11"/>
        </w:numPr>
        <w:ind w:firstLineChars="0"/>
        <w:jc w:val="both"/>
        <w:rPr>
          <w:rFonts w:eastAsiaTheme="minorEastAsia"/>
          <w:b/>
          <w:lang w:val="en-US" w:eastAsia="zh-CN"/>
        </w:rPr>
      </w:pPr>
      <w:r w:rsidRPr="007229C8">
        <w:rPr>
          <w:rFonts w:eastAsiaTheme="minorEastAsia"/>
          <w:b/>
          <w:lang w:val="en-US" w:eastAsia="zh-CN"/>
        </w:rPr>
        <w:t>UL SCS is 120kHz</w:t>
      </w:r>
    </w:p>
    <w:p w14:paraId="69A0D9FC" w14:textId="53871CE0" w:rsidR="00056E11" w:rsidRPr="007229C8" w:rsidRDefault="00056E11" w:rsidP="005A3872">
      <w:pPr>
        <w:pStyle w:val="a8"/>
        <w:numPr>
          <w:ilvl w:val="1"/>
          <w:numId w:val="13"/>
        </w:numPr>
        <w:ind w:firstLineChars="0"/>
        <w:jc w:val="both"/>
        <w:rPr>
          <w:b/>
          <w:snapToGrid w:val="0"/>
          <w:lang w:eastAsia="ko-KR"/>
        </w:rPr>
      </w:pPr>
      <w:r w:rsidRPr="007229C8">
        <w:rPr>
          <w:b/>
          <w:snapToGrid w:val="0"/>
          <w:lang w:eastAsia="ko-KR"/>
        </w:rPr>
        <w:t>NR UE Transmit Timing Test for FR2 (</w:t>
      </w:r>
      <w:r w:rsidR="003C166E">
        <w:rPr>
          <w:b/>
          <w:snapToGrid w:val="0"/>
          <w:lang w:eastAsia="ko-KR"/>
        </w:rPr>
        <w:t xml:space="preserve">common test for Case 1 and </w:t>
      </w:r>
      <w:r w:rsidRPr="007229C8">
        <w:rPr>
          <w:b/>
          <w:snapToGrid w:val="0"/>
          <w:lang w:eastAsia="ko-KR"/>
        </w:rPr>
        <w:t xml:space="preserve">case 2), with the test assumption that </w:t>
      </w:r>
      <w:r w:rsidRPr="007229C8">
        <w:rPr>
          <w:b/>
          <w:lang w:eastAsia="ja-JP"/>
        </w:rPr>
        <w:t>ephemeris information be refreshed (i.e. update rate of ephemeris information in SIB19) at least every 7 seconds</w:t>
      </w:r>
    </w:p>
    <w:p w14:paraId="5AD77E39" w14:textId="0E0F5543" w:rsidR="00056E11" w:rsidRPr="00C449CD" w:rsidRDefault="00056E11" w:rsidP="005A3872">
      <w:pPr>
        <w:pStyle w:val="a8"/>
        <w:numPr>
          <w:ilvl w:val="1"/>
          <w:numId w:val="13"/>
        </w:numPr>
        <w:ind w:firstLineChars="0"/>
        <w:jc w:val="both"/>
        <w:rPr>
          <w:rFonts w:eastAsiaTheme="minorEastAsia"/>
          <w:b/>
          <w:lang w:val="en-US" w:eastAsia="zh-CN"/>
        </w:rPr>
      </w:pPr>
      <w:r w:rsidRPr="007229C8">
        <w:rPr>
          <w:b/>
          <w:snapToGrid w:val="0"/>
          <w:lang w:eastAsia="ko-KR"/>
        </w:rPr>
        <w:t>NR UE Transmit Timing Test for FR2 assumed that UE is mobile</w:t>
      </w:r>
      <w:r w:rsidRPr="007229C8">
        <w:rPr>
          <w:b/>
          <w:lang w:eastAsia="ja-JP"/>
        </w:rPr>
        <w:t xml:space="preserve"> for GSO</w:t>
      </w:r>
      <w:r w:rsidRPr="007229C8">
        <w:rPr>
          <w:b/>
          <w:snapToGrid w:val="0"/>
          <w:lang w:eastAsia="ko-KR"/>
        </w:rPr>
        <w:t xml:space="preserve"> (case 3)</w:t>
      </w:r>
    </w:p>
    <w:p w14:paraId="7D46AC26" w14:textId="057AF491" w:rsidR="00C449CD" w:rsidRPr="00C449CD" w:rsidRDefault="00C449CD" w:rsidP="005A3872">
      <w:pPr>
        <w:pStyle w:val="a8"/>
        <w:numPr>
          <w:ilvl w:val="1"/>
          <w:numId w:val="13"/>
        </w:numPr>
        <w:ind w:firstLineChars="0"/>
        <w:jc w:val="both"/>
        <w:rPr>
          <w:b/>
          <w:snapToGrid w:val="0"/>
          <w:lang w:eastAsia="ko-KR"/>
        </w:rPr>
      </w:pPr>
      <w:r w:rsidRPr="007229C8">
        <w:rPr>
          <w:b/>
        </w:rPr>
        <w:t>SA FR2 timing advance adjustment accuracy</w:t>
      </w:r>
      <w:r w:rsidRPr="007229C8">
        <w:rPr>
          <w:b/>
          <w:lang w:eastAsia="ja-JP"/>
        </w:rPr>
        <w:t xml:space="preserve"> </w:t>
      </w:r>
      <w:r w:rsidRPr="007229C8">
        <w:rPr>
          <w:b/>
          <w:snapToGrid w:val="0"/>
          <w:lang w:eastAsia="ko-KR"/>
        </w:rPr>
        <w:t>(</w:t>
      </w:r>
      <w:r>
        <w:rPr>
          <w:b/>
          <w:snapToGrid w:val="0"/>
          <w:lang w:eastAsia="ko-KR"/>
        </w:rPr>
        <w:t>common test for Case 1,2,3</w:t>
      </w:r>
      <w:r w:rsidRPr="007229C8">
        <w:rPr>
          <w:b/>
          <w:snapToGrid w:val="0"/>
          <w:lang w:eastAsia="ko-KR"/>
        </w:rPr>
        <w:t>)</w:t>
      </w:r>
    </w:p>
    <w:p w14:paraId="18BE9EAE" w14:textId="33162A42" w:rsidR="00964D5B" w:rsidRDefault="00B9276C" w:rsidP="00D23564">
      <w:pPr>
        <w:pStyle w:val="2"/>
        <w:keepLines w:val="0"/>
        <w:widowControl w:val="0"/>
        <w:numPr>
          <w:ilvl w:val="1"/>
          <w:numId w:val="17"/>
        </w:numPr>
        <w:spacing w:line="415" w:lineRule="auto"/>
        <w:rPr>
          <w:rFonts w:ascii="Times New Roman" w:eastAsia="MS Mincho" w:hAnsi="Times New Roman" w:cs="Times New Roman"/>
          <w:lang w:val="en-US"/>
        </w:rPr>
      </w:pPr>
      <w:r w:rsidRPr="00564255">
        <w:rPr>
          <w:rFonts w:ascii="Times New Roman" w:eastAsia="MS Mincho" w:hAnsi="Times New Roman" w:cs="Times New Roman"/>
          <w:lang w:val="en-US"/>
        </w:rPr>
        <w:t>L1-RSRP</w:t>
      </w:r>
    </w:p>
    <w:p w14:paraId="3D9F2BA6" w14:textId="0FF3E93B" w:rsidR="00964D5B" w:rsidRDefault="0081635B" w:rsidP="008471CA">
      <w:pPr>
        <w:jc w:val="both"/>
        <w:rPr>
          <w:lang w:eastAsia="x-none"/>
        </w:rPr>
      </w:pPr>
      <w:r>
        <w:rPr>
          <w:rFonts w:eastAsiaTheme="minorEastAsia"/>
          <w:lang w:val="en-US" w:eastAsia="zh-CN"/>
        </w:rPr>
        <w:t xml:space="preserve">Based on following </w:t>
      </w:r>
      <w:r w:rsidR="00E754CC">
        <w:rPr>
          <w:rFonts w:eastAsiaTheme="minorEastAsia"/>
          <w:lang w:val="en-US" w:eastAsia="zh-CN"/>
        </w:rPr>
        <w:t>agreement</w:t>
      </w:r>
      <w:r w:rsidR="000D70D4">
        <w:rPr>
          <w:rFonts w:eastAsiaTheme="minorEastAsia"/>
          <w:lang w:val="en-US" w:eastAsia="zh-CN"/>
        </w:rPr>
        <w:t xml:space="preserve"> reach in the core part,</w:t>
      </w:r>
      <w:r w:rsidR="003E3131">
        <w:rPr>
          <w:rFonts w:eastAsiaTheme="minorEastAsia"/>
          <w:lang w:val="en-US" w:eastAsia="zh-CN"/>
        </w:rPr>
        <w:t xml:space="preserve"> </w:t>
      </w:r>
      <w:r w:rsidR="00D04A7F">
        <w:rPr>
          <w:rFonts w:eastAsiaTheme="minorEastAsia"/>
          <w:lang w:val="en-US" w:eastAsia="zh-CN"/>
        </w:rPr>
        <w:t xml:space="preserve">the legacy </w:t>
      </w:r>
      <w:r w:rsidR="00F55879">
        <w:rPr>
          <w:rFonts w:eastAsiaTheme="minorEastAsia"/>
          <w:lang w:val="en-US" w:eastAsia="zh-CN"/>
        </w:rPr>
        <w:t>L1-RSRP mea</w:t>
      </w:r>
      <w:r w:rsidR="00697D33">
        <w:rPr>
          <w:rFonts w:eastAsiaTheme="minorEastAsia"/>
          <w:lang w:val="en-US" w:eastAsia="zh-CN"/>
        </w:rPr>
        <w:t xml:space="preserve">surement </w:t>
      </w:r>
      <w:r w:rsidR="00B55B03">
        <w:rPr>
          <w:rFonts w:eastAsiaTheme="minorEastAsia"/>
          <w:lang w:val="en-US" w:eastAsia="zh-CN"/>
        </w:rPr>
        <w:t xml:space="preserve">for </w:t>
      </w:r>
      <w:r w:rsidR="002E7BE9">
        <w:rPr>
          <w:rFonts w:eastAsiaTheme="minorEastAsia"/>
          <w:lang w:val="en-US" w:eastAsia="zh-CN"/>
        </w:rPr>
        <w:t>FR1 NTN requirements</w:t>
      </w:r>
      <w:r w:rsidR="00B55B03">
        <w:rPr>
          <w:rFonts w:eastAsiaTheme="minorEastAsia"/>
          <w:lang w:val="en-US" w:eastAsia="zh-CN"/>
        </w:rPr>
        <w:t xml:space="preserve"> </w:t>
      </w:r>
      <w:r w:rsidR="005C4216">
        <w:rPr>
          <w:rFonts w:eastAsiaTheme="minorEastAsia"/>
          <w:lang w:val="en-US" w:eastAsia="zh-CN"/>
        </w:rPr>
        <w:t>is reused for FR2 NTN</w:t>
      </w:r>
      <w:r w:rsidR="000929F4">
        <w:rPr>
          <w:rFonts w:eastAsiaTheme="minorEastAsia"/>
          <w:lang w:val="en-US" w:eastAsia="zh-CN"/>
        </w:rPr>
        <w:t xml:space="preserve">, which </w:t>
      </w:r>
      <w:r w:rsidR="00064DC3">
        <w:rPr>
          <w:rFonts w:eastAsiaTheme="minorEastAsia"/>
          <w:lang w:val="en-US" w:eastAsia="zh-CN"/>
        </w:rPr>
        <w:t>assumes</w:t>
      </w:r>
      <w:r w:rsidR="00B56B36">
        <w:rPr>
          <w:rFonts w:eastAsiaTheme="minorEastAsia"/>
          <w:lang w:val="en-US" w:eastAsia="zh-CN"/>
        </w:rPr>
        <w:t xml:space="preserve"> that </w:t>
      </w:r>
      <w:r w:rsidR="00064DC3" w:rsidRPr="00064DC3">
        <w:rPr>
          <w:rFonts w:eastAsiaTheme="minorEastAsia"/>
          <w:lang w:val="en-US" w:eastAsia="zh-CN"/>
        </w:rPr>
        <w:t>Same UE Rx beam is used for both serving and neighboring cells which belong to the same sat</w:t>
      </w:r>
      <w:r w:rsidR="00565FB1">
        <w:rPr>
          <w:rFonts w:eastAsiaTheme="minorEastAsia"/>
          <w:lang w:val="en-US" w:eastAsia="zh-CN"/>
        </w:rPr>
        <w:t xml:space="preserve"> and </w:t>
      </w:r>
      <w:r w:rsidR="00565FB1">
        <w:rPr>
          <w:lang w:eastAsia="x-none"/>
        </w:rPr>
        <w:t xml:space="preserve">no Rx beam sweeping </w:t>
      </w:r>
      <w:r w:rsidR="00495529">
        <w:rPr>
          <w:lang w:eastAsia="x-none"/>
        </w:rPr>
        <w:t xml:space="preserve">is </w:t>
      </w:r>
      <w:r w:rsidR="00565FB1">
        <w:rPr>
          <w:lang w:eastAsia="x-none"/>
        </w:rPr>
        <w:t>considered for RRM requirement design</w:t>
      </w:r>
      <w:r w:rsidR="00772BCF">
        <w:rPr>
          <w:lang w:eastAsia="x-none"/>
        </w:rPr>
        <w:t xml:space="preserve">. </w:t>
      </w:r>
      <w:r w:rsidR="002818DB">
        <w:rPr>
          <w:lang w:eastAsia="x-none"/>
        </w:rPr>
        <w:t xml:space="preserve">From this perspective, we don’t see strong motivation </w:t>
      </w:r>
      <w:r w:rsidR="00414D80">
        <w:rPr>
          <w:lang w:eastAsia="x-none"/>
        </w:rPr>
        <w:t xml:space="preserve">to define </w:t>
      </w:r>
      <w:r w:rsidR="00394EB9">
        <w:rPr>
          <w:lang w:eastAsia="x-none"/>
        </w:rPr>
        <w:t>similar</w:t>
      </w:r>
      <w:r w:rsidR="00414D80">
        <w:rPr>
          <w:lang w:eastAsia="x-none"/>
        </w:rPr>
        <w:t xml:space="preserve"> test </w:t>
      </w:r>
      <w:r w:rsidR="00CC75B4">
        <w:rPr>
          <w:lang w:eastAsia="x-none"/>
        </w:rPr>
        <w:t xml:space="preserve">for </w:t>
      </w:r>
      <w:r w:rsidR="00BF722E">
        <w:rPr>
          <w:lang w:eastAsia="x-none"/>
        </w:rPr>
        <w:t xml:space="preserve">verifying </w:t>
      </w:r>
      <w:r w:rsidR="00351BC5">
        <w:rPr>
          <w:lang w:eastAsia="x-none"/>
        </w:rPr>
        <w:t xml:space="preserve">L1-RSRP measurement </w:t>
      </w:r>
      <w:r w:rsidR="002F0512" w:rsidRPr="002F0512">
        <w:rPr>
          <w:lang w:eastAsia="x-none"/>
        </w:rPr>
        <w:t xml:space="preserve">accuracy </w:t>
      </w:r>
      <w:r w:rsidR="00435230">
        <w:rPr>
          <w:lang w:eastAsia="x-none"/>
        </w:rPr>
        <w:t>for FR2 NTN case.</w:t>
      </w:r>
    </w:p>
    <w:tbl>
      <w:tblPr>
        <w:tblStyle w:val="aa"/>
        <w:tblW w:w="0" w:type="auto"/>
        <w:tblLook w:val="04A0" w:firstRow="1" w:lastRow="0" w:firstColumn="1" w:lastColumn="0" w:noHBand="0" w:noVBand="1"/>
      </w:tblPr>
      <w:tblGrid>
        <w:gridCol w:w="9562"/>
      </w:tblGrid>
      <w:tr w:rsidR="005F58EF" w14:paraId="4599BE0E" w14:textId="77777777" w:rsidTr="005F58EF">
        <w:tc>
          <w:tcPr>
            <w:tcW w:w="9562" w:type="dxa"/>
          </w:tcPr>
          <w:p w14:paraId="361CF781" w14:textId="77777777" w:rsidR="005F58EF" w:rsidRPr="00774287" w:rsidRDefault="005F58EF" w:rsidP="005F58EF">
            <w:pPr>
              <w:outlineLvl w:val="2"/>
              <w:rPr>
                <w:b/>
                <w:u w:val="single"/>
                <w:lang w:eastAsia="ko-KR"/>
              </w:rPr>
            </w:pPr>
            <w:r w:rsidRPr="00774287">
              <w:rPr>
                <w:b/>
                <w:u w:val="single"/>
                <w:lang w:eastAsia="ko-KR"/>
              </w:rPr>
              <w:t>Issue 2-2: L1 measurements</w:t>
            </w:r>
          </w:p>
          <w:p w14:paraId="104FD03B" w14:textId="77777777" w:rsidR="005F58EF" w:rsidRPr="00774287" w:rsidRDefault="005F58EF" w:rsidP="005F58EF">
            <w:pPr>
              <w:spacing w:after="120" w:line="252" w:lineRule="auto"/>
              <w:ind w:firstLine="284"/>
              <w:rPr>
                <w:b/>
                <w:bCs/>
                <w:u w:val="single"/>
                <w:lang w:eastAsia="ja-JP"/>
              </w:rPr>
            </w:pPr>
            <w:r w:rsidRPr="00774287">
              <w:rPr>
                <w:b/>
                <w:bCs/>
                <w:highlight w:val="green"/>
                <w:u w:val="single"/>
                <w:lang w:eastAsia="ja-JP"/>
              </w:rPr>
              <w:t>Agreement:</w:t>
            </w:r>
          </w:p>
          <w:p w14:paraId="1FEF97A8" w14:textId="56CB3B51" w:rsidR="005F58EF" w:rsidRPr="005F58EF" w:rsidRDefault="005F58EF" w:rsidP="00964D5B">
            <w:pPr>
              <w:pStyle w:val="a8"/>
              <w:numPr>
                <w:ilvl w:val="0"/>
                <w:numId w:val="6"/>
              </w:numPr>
              <w:overflowPunct w:val="0"/>
              <w:autoSpaceDE w:val="0"/>
              <w:autoSpaceDN w:val="0"/>
              <w:adjustRightInd w:val="0"/>
              <w:spacing w:line="276" w:lineRule="auto"/>
              <w:ind w:left="644" w:firstLineChars="0"/>
              <w:textAlignment w:val="baseline"/>
              <w:rPr>
                <w:lang w:eastAsia="ja-JP"/>
              </w:rPr>
            </w:pPr>
            <w:r w:rsidRPr="00774287">
              <w:rPr>
                <w:lang w:eastAsia="ja-JP"/>
              </w:rPr>
              <w:t>For Type 1 and Type 2 UE, L1-RSRP measurements are the same as the existing FR1 NTN requirements (9.5C).</w:t>
            </w:r>
          </w:p>
        </w:tc>
      </w:tr>
    </w:tbl>
    <w:p w14:paraId="06C900AC" w14:textId="77777777" w:rsidR="005F58EF" w:rsidRDefault="005F58EF" w:rsidP="00964D5B">
      <w:pPr>
        <w:rPr>
          <w:rFonts w:eastAsiaTheme="minorEastAsia"/>
          <w:lang w:val="en-US" w:eastAsia="zh-CN"/>
        </w:rPr>
      </w:pPr>
    </w:p>
    <w:p w14:paraId="67CE0866" w14:textId="4CB25092" w:rsidR="00A749B9" w:rsidRPr="00964D5B" w:rsidRDefault="00C80B66" w:rsidP="00174659">
      <w:pPr>
        <w:overflowPunct w:val="0"/>
        <w:autoSpaceDE w:val="0"/>
        <w:autoSpaceDN w:val="0"/>
        <w:adjustRightInd w:val="0"/>
        <w:spacing w:line="276" w:lineRule="auto"/>
        <w:textAlignment w:val="baseline"/>
        <w:rPr>
          <w:rFonts w:eastAsiaTheme="minorEastAsia"/>
          <w:b/>
          <w:lang w:eastAsia="zh-CN"/>
        </w:rPr>
      </w:pPr>
      <w:r w:rsidRPr="00964D5B">
        <w:rPr>
          <w:rFonts w:eastAsiaTheme="minorEastAsia"/>
          <w:b/>
          <w:lang w:eastAsia="zh-CN"/>
        </w:rPr>
        <w:t xml:space="preserve">Proposal 3: </w:t>
      </w:r>
      <w:r w:rsidR="00A448E7" w:rsidRPr="00E56185">
        <w:rPr>
          <w:rFonts w:eastAsiaTheme="minorEastAsia"/>
          <w:b/>
          <w:lang w:eastAsia="zh-CN"/>
        </w:rPr>
        <w:t xml:space="preserve">Considering </w:t>
      </w:r>
      <w:r w:rsidR="00A448E7">
        <w:rPr>
          <w:rFonts w:eastAsiaTheme="minorEastAsia"/>
          <w:b/>
          <w:lang w:eastAsia="zh-CN"/>
        </w:rPr>
        <w:t>L1-RSRP</w:t>
      </w:r>
      <w:r w:rsidR="00A448E7" w:rsidRPr="00E56185">
        <w:rPr>
          <w:rFonts w:eastAsiaTheme="minorEastAsia"/>
          <w:b/>
          <w:lang w:eastAsia="zh-CN"/>
        </w:rPr>
        <w:t xml:space="preserve"> requirements for FR1 NTN is reused for FR2 NTN with </w:t>
      </w:r>
      <w:r w:rsidR="00A448E7" w:rsidRPr="00E56185">
        <w:rPr>
          <w:rFonts w:eastAsia="宋体"/>
          <w:b/>
          <w:szCs w:val="24"/>
          <w:lang w:eastAsia="ja-JP"/>
        </w:rPr>
        <w:t xml:space="preserve">the assumption that </w:t>
      </w:r>
      <w:r w:rsidR="000A6D4C">
        <w:rPr>
          <w:rFonts w:eastAsiaTheme="minorEastAsia"/>
          <w:b/>
          <w:lang w:eastAsia="zh-CN"/>
        </w:rPr>
        <w:t>L1-RSRP</w:t>
      </w:r>
      <w:r w:rsidR="00A448E7" w:rsidRPr="00E56185">
        <w:rPr>
          <w:rFonts w:eastAsia="宋体"/>
          <w:b/>
          <w:szCs w:val="24"/>
          <w:lang w:eastAsia="ja-JP"/>
        </w:rPr>
        <w:t xml:space="preserve"> measurement delay without beam sweeping scaling factor</w:t>
      </w:r>
      <w:r w:rsidR="00A448E7" w:rsidRPr="00E56185">
        <w:rPr>
          <w:rFonts w:eastAsiaTheme="minorEastAsia"/>
          <w:b/>
          <w:lang w:eastAsia="zh-CN"/>
        </w:rPr>
        <w:t xml:space="preserve">, we suggest not to introduce new test on </w:t>
      </w:r>
      <w:r w:rsidR="000A6D4C">
        <w:rPr>
          <w:rFonts w:eastAsiaTheme="minorEastAsia"/>
          <w:b/>
          <w:lang w:eastAsia="zh-CN"/>
        </w:rPr>
        <w:t>L1-RSRP</w:t>
      </w:r>
      <w:r w:rsidR="00A448E7" w:rsidRPr="00E56185">
        <w:rPr>
          <w:rFonts w:eastAsiaTheme="minorEastAsia"/>
          <w:b/>
          <w:lang w:eastAsia="zh-CN"/>
        </w:rPr>
        <w:t xml:space="preserve"> measurement specifically for NTN bands above 10GHz</w:t>
      </w:r>
    </w:p>
    <w:p w14:paraId="6ADD2143" w14:textId="601738FE" w:rsidR="00B9276C" w:rsidRDefault="00B9276C" w:rsidP="00D23564">
      <w:pPr>
        <w:pStyle w:val="2"/>
        <w:keepLines w:val="0"/>
        <w:widowControl w:val="0"/>
        <w:numPr>
          <w:ilvl w:val="1"/>
          <w:numId w:val="17"/>
        </w:numPr>
        <w:spacing w:line="415" w:lineRule="auto"/>
        <w:rPr>
          <w:rFonts w:ascii="Times New Roman" w:eastAsia="MS Mincho" w:hAnsi="Times New Roman" w:cs="Times New Roman"/>
          <w:lang w:val="en-US"/>
        </w:rPr>
      </w:pPr>
      <w:r w:rsidRPr="00B9276C">
        <w:rPr>
          <w:rFonts w:ascii="Times New Roman" w:eastAsia="MS Mincho" w:hAnsi="Times New Roman" w:cs="Times New Roman"/>
          <w:lang w:val="en-US"/>
        </w:rPr>
        <w:lastRenderedPageBreak/>
        <w:t>RLM</w:t>
      </w:r>
    </w:p>
    <w:p w14:paraId="5A1D9AF9" w14:textId="0DBF4293" w:rsidR="00BC5C2C" w:rsidRPr="005000E4" w:rsidRDefault="00F11001" w:rsidP="00943EFA">
      <w:pPr>
        <w:overflowPunct w:val="0"/>
        <w:autoSpaceDE w:val="0"/>
        <w:autoSpaceDN w:val="0"/>
        <w:adjustRightInd w:val="0"/>
        <w:spacing w:line="276" w:lineRule="auto"/>
        <w:jc w:val="both"/>
        <w:textAlignment w:val="baseline"/>
        <w:rPr>
          <w:rFonts w:eastAsiaTheme="minorEastAsia"/>
          <w:szCs w:val="24"/>
          <w:lang w:eastAsia="zh-CN"/>
        </w:rPr>
      </w:pPr>
      <w:r>
        <w:rPr>
          <w:rFonts w:eastAsia="宋体"/>
          <w:szCs w:val="24"/>
          <w:lang w:eastAsia="ja-JP"/>
        </w:rPr>
        <w:t>For this part, we prefer to introduce corresponding tests to verify the DL radio link quality.</w:t>
      </w:r>
      <w:r>
        <w:rPr>
          <w:rFonts w:eastAsia="宋体"/>
          <w:szCs w:val="24"/>
          <w:lang w:eastAsia="ja-JP"/>
        </w:rPr>
        <w:t xml:space="preserve"> </w:t>
      </w:r>
      <w:r w:rsidR="008471CA">
        <w:rPr>
          <w:rFonts w:eastAsiaTheme="minorEastAsia"/>
          <w:szCs w:val="24"/>
          <w:lang w:eastAsia="zh-CN"/>
        </w:rPr>
        <w:t>T</w:t>
      </w:r>
      <w:r w:rsidR="00815B29" w:rsidRPr="005000E4">
        <w:rPr>
          <w:rFonts w:eastAsiaTheme="minorEastAsia"/>
          <w:szCs w:val="24"/>
          <w:lang w:eastAsia="zh-CN"/>
        </w:rPr>
        <w:t xml:space="preserve">he legacy </w:t>
      </w:r>
      <w:r w:rsidR="003A55A0" w:rsidRPr="005000E4">
        <w:rPr>
          <w:rFonts w:eastAsiaTheme="minorEastAsia"/>
          <w:szCs w:val="24"/>
          <w:lang w:eastAsia="zh-CN"/>
        </w:rPr>
        <w:t>RLM requirements</w:t>
      </w:r>
      <w:r w:rsidR="002F4BE4" w:rsidRPr="005000E4">
        <w:rPr>
          <w:rFonts w:eastAsiaTheme="minorEastAsia"/>
          <w:szCs w:val="24"/>
          <w:lang w:eastAsia="zh-CN"/>
        </w:rPr>
        <w:t xml:space="preserve"> on </w:t>
      </w:r>
      <w:r w:rsidR="00961AE2" w:rsidRPr="005000E4">
        <w:rPr>
          <w:rFonts w:eastAsiaTheme="minorEastAsia"/>
          <w:szCs w:val="24"/>
          <w:lang w:eastAsia="zh-CN"/>
        </w:rPr>
        <w:t xml:space="preserve">FR1 NTN </w:t>
      </w:r>
      <w:r w:rsidR="004B2E50">
        <w:rPr>
          <w:rFonts w:eastAsiaTheme="minorEastAsia"/>
          <w:szCs w:val="24"/>
          <w:lang w:eastAsia="zh-CN"/>
        </w:rPr>
        <w:t>can be</w:t>
      </w:r>
      <w:r w:rsidR="00961AE2" w:rsidRPr="005000E4">
        <w:rPr>
          <w:rFonts w:eastAsiaTheme="minorEastAsia"/>
          <w:szCs w:val="24"/>
          <w:lang w:eastAsia="zh-CN"/>
        </w:rPr>
        <w:t xml:space="preserve"> reused </w:t>
      </w:r>
      <w:r w:rsidR="00043C67" w:rsidRPr="005000E4">
        <w:rPr>
          <w:rFonts w:eastAsiaTheme="minorEastAsia"/>
          <w:szCs w:val="24"/>
          <w:lang w:eastAsia="zh-CN"/>
        </w:rPr>
        <w:t xml:space="preserve">for FR2 NTN </w:t>
      </w:r>
      <w:r w:rsidR="001510AB" w:rsidRPr="005000E4">
        <w:rPr>
          <w:rFonts w:eastAsiaTheme="minorEastAsia"/>
          <w:szCs w:val="24"/>
          <w:lang w:eastAsia="zh-CN"/>
        </w:rPr>
        <w:t xml:space="preserve">assumed that </w:t>
      </w:r>
      <w:r w:rsidR="0079581B" w:rsidRPr="005000E4">
        <w:rPr>
          <w:rFonts w:eastAsia="宋体"/>
          <w:szCs w:val="24"/>
          <w:lang w:eastAsia="ja-JP"/>
        </w:rPr>
        <w:t>the measurement delay without beam sweeping scaling factor</w:t>
      </w:r>
      <w:r w:rsidR="005D1E80" w:rsidRPr="005000E4">
        <w:rPr>
          <w:rFonts w:eastAsia="宋体"/>
          <w:szCs w:val="24"/>
          <w:lang w:eastAsia="ja-JP"/>
        </w:rPr>
        <w:t>.</w:t>
      </w:r>
      <w:r w:rsidR="009D324A" w:rsidRPr="005000E4">
        <w:rPr>
          <w:rFonts w:eastAsia="宋体"/>
          <w:szCs w:val="24"/>
          <w:lang w:eastAsia="ja-JP"/>
        </w:rPr>
        <w:t xml:space="preserve"> </w:t>
      </w:r>
    </w:p>
    <w:p w14:paraId="6704CFD3" w14:textId="2A853D28" w:rsidR="00D0062D" w:rsidRPr="003E277F" w:rsidRDefault="00AD3F93" w:rsidP="00D0062D">
      <w:pPr>
        <w:overflowPunct w:val="0"/>
        <w:autoSpaceDE w:val="0"/>
        <w:autoSpaceDN w:val="0"/>
        <w:adjustRightInd w:val="0"/>
        <w:spacing w:line="276" w:lineRule="auto"/>
        <w:textAlignment w:val="baseline"/>
        <w:rPr>
          <w:rFonts w:eastAsiaTheme="minorEastAsia"/>
          <w:b/>
          <w:szCs w:val="24"/>
          <w:lang w:eastAsia="zh-CN"/>
        </w:rPr>
      </w:pPr>
      <w:r w:rsidRPr="00E56185">
        <w:rPr>
          <w:rFonts w:eastAsiaTheme="minorEastAsia"/>
          <w:b/>
          <w:szCs w:val="24"/>
          <w:lang w:eastAsia="zh-CN"/>
        </w:rPr>
        <w:t xml:space="preserve">Proposal 4: </w:t>
      </w:r>
      <w:r w:rsidR="004D4A7D">
        <w:rPr>
          <w:rFonts w:eastAsiaTheme="minorEastAsia"/>
          <w:b/>
          <w:lang w:eastAsia="zh-CN"/>
        </w:rPr>
        <w:t>RAN4</w:t>
      </w:r>
      <w:r w:rsidR="00A531AA">
        <w:rPr>
          <w:rFonts w:eastAsiaTheme="minorEastAsia"/>
          <w:b/>
          <w:lang w:eastAsia="zh-CN"/>
        </w:rPr>
        <w:t xml:space="preserve"> to</w:t>
      </w:r>
      <w:r w:rsidR="00E43CDD" w:rsidRPr="00E56185">
        <w:rPr>
          <w:rFonts w:eastAsiaTheme="minorEastAsia"/>
          <w:b/>
          <w:lang w:eastAsia="zh-CN"/>
        </w:rPr>
        <w:t xml:space="preserve"> introduce new </w:t>
      </w:r>
      <w:r w:rsidR="004B459B" w:rsidRPr="00E56185">
        <w:rPr>
          <w:rFonts w:eastAsiaTheme="minorEastAsia"/>
          <w:b/>
          <w:lang w:eastAsia="zh-CN"/>
        </w:rPr>
        <w:t>test</w:t>
      </w:r>
      <w:r w:rsidR="00BA4B0B">
        <w:rPr>
          <w:rFonts w:eastAsiaTheme="minorEastAsia"/>
          <w:b/>
          <w:lang w:eastAsia="zh-CN"/>
        </w:rPr>
        <w:t>s</w:t>
      </w:r>
      <w:r w:rsidR="00E43CDD" w:rsidRPr="00E56185">
        <w:rPr>
          <w:rFonts w:eastAsiaTheme="minorEastAsia"/>
          <w:b/>
          <w:lang w:eastAsia="zh-CN"/>
        </w:rPr>
        <w:t xml:space="preserve"> on </w:t>
      </w:r>
      <w:r w:rsidR="008642F6" w:rsidRPr="00E56185">
        <w:rPr>
          <w:rFonts w:eastAsiaTheme="minorEastAsia"/>
          <w:b/>
          <w:lang w:eastAsia="zh-CN"/>
        </w:rPr>
        <w:t>RLM</w:t>
      </w:r>
      <w:r w:rsidR="00E43CDD" w:rsidRPr="00E56185">
        <w:rPr>
          <w:rFonts w:eastAsiaTheme="minorEastAsia"/>
          <w:b/>
          <w:lang w:eastAsia="zh-CN"/>
        </w:rPr>
        <w:t xml:space="preserve"> measurement specifically for NTN bands above 10GHz</w:t>
      </w:r>
    </w:p>
    <w:p w14:paraId="4051FD6D" w14:textId="558CB5E9" w:rsidR="00B9276C" w:rsidRDefault="00B9276C" w:rsidP="00D23564">
      <w:pPr>
        <w:pStyle w:val="2"/>
        <w:keepLines w:val="0"/>
        <w:widowControl w:val="0"/>
        <w:numPr>
          <w:ilvl w:val="1"/>
          <w:numId w:val="17"/>
        </w:numPr>
        <w:spacing w:line="415" w:lineRule="auto"/>
        <w:rPr>
          <w:rFonts w:ascii="Times New Roman" w:eastAsia="MS Mincho" w:hAnsi="Times New Roman" w:cs="Times New Roman"/>
          <w:lang w:val="en-US"/>
        </w:rPr>
      </w:pPr>
      <w:r w:rsidRPr="00B9276C">
        <w:rPr>
          <w:rFonts w:ascii="Times New Roman" w:eastAsia="MS Mincho" w:hAnsi="Times New Roman" w:cs="Times New Roman"/>
          <w:lang w:val="en-US"/>
        </w:rPr>
        <w:t>L3 measurements in intra-satellite scenario</w:t>
      </w:r>
    </w:p>
    <w:p w14:paraId="4ABA39DE" w14:textId="2D09E9EC" w:rsidR="006D1CFA" w:rsidRPr="000F5535" w:rsidRDefault="006D1CFA" w:rsidP="00227A85">
      <w:pPr>
        <w:jc w:val="both"/>
        <w:rPr>
          <w:rFonts w:eastAsiaTheme="minorEastAsia"/>
          <w:lang w:eastAsia="zh-CN"/>
        </w:rPr>
      </w:pPr>
      <w:r w:rsidRPr="000F5535">
        <w:rPr>
          <w:rFonts w:eastAsiaTheme="minorEastAsia"/>
          <w:lang w:eastAsia="zh-CN"/>
        </w:rPr>
        <w:t>For the accuracy requirements for L3 measurement</w:t>
      </w:r>
      <w:r w:rsidR="00224043" w:rsidRPr="000F5535">
        <w:rPr>
          <w:rFonts w:eastAsiaTheme="minorEastAsia"/>
          <w:lang w:eastAsia="zh-CN"/>
        </w:rPr>
        <w:t xml:space="preserve"> in NTN bands above 10GHz</w:t>
      </w:r>
      <w:r w:rsidRPr="000F5535">
        <w:rPr>
          <w:rFonts w:eastAsiaTheme="minorEastAsia"/>
          <w:lang w:eastAsia="zh-CN"/>
        </w:rPr>
        <w:t>,</w:t>
      </w:r>
      <w:r w:rsidR="00DC36F6" w:rsidRPr="000F5535">
        <w:rPr>
          <w:rFonts w:eastAsiaTheme="minorEastAsia"/>
          <w:lang w:eastAsia="zh-CN"/>
        </w:rPr>
        <w:t xml:space="preserve"> we propose to </w:t>
      </w:r>
      <w:r w:rsidR="00C12FFA" w:rsidRPr="000F5535">
        <w:rPr>
          <w:rFonts w:eastAsiaTheme="minorEastAsia"/>
          <w:lang w:eastAsia="zh-CN"/>
        </w:rPr>
        <w:t xml:space="preserve">reuse </w:t>
      </w:r>
      <w:r w:rsidR="00456758" w:rsidRPr="000F5535">
        <w:rPr>
          <w:rFonts w:eastAsiaTheme="minorEastAsia"/>
          <w:lang w:eastAsia="zh-CN"/>
        </w:rPr>
        <w:t xml:space="preserve">TN FR2 </w:t>
      </w:r>
      <w:r w:rsidR="00853814" w:rsidRPr="000F5535">
        <w:rPr>
          <w:rFonts w:eastAsiaTheme="minorEastAsia"/>
          <w:lang w:eastAsia="zh-CN"/>
        </w:rPr>
        <w:t xml:space="preserve">accuracy </w:t>
      </w:r>
      <w:r w:rsidR="00D2744C" w:rsidRPr="000F5535">
        <w:rPr>
          <w:rFonts w:eastAsiaTheme="minorEastAsia"/>
          <w:lang w:eastAsia="zh-CN"/>
        </w:rPr>
        <w:t>requirements</w:t>
      </w:r>
      <w:r w:rsidR="006676DC" w:rsidRPr="000F5535">
        <w:rPr>
          <w:rFonts w:eastAsiaTheme="minorEastAsia"/>
          <w:lang w:eastAsia="zh-CN"/>
        </w:rPr>
        <w:t xml:space="preserve">. </w:t>
      </w:r>
      <w:r w:rsidR="005D4A37" w:rsidRPr="000F5535">
        <w:rPr>
          <w:rFonts w:eastAsiaTheme="minorEastAsia"/>
          <w:lang w:eastAsia="zh-CN"/>
        </w:rPr>
        <w:t>Spec</w:t>
      </w:r>
      <w:r w:rsidR="006A1B88" w:rsidRPr="000F5535">
        <w:rPr>
          <w:rFonts w:eastAsiaTheme="minorEastAsia"/>
          <w:lang w:eastAsia="zh-CN"/>
        </w:rPr>
        <w:t xml:space="preserve">ifically, </w:t>
      </w:r>
      <w:r w:rsidR="004C67F2" w:rsidRPr="000F5535">
        <w:rPr>
          <w:rFonts w:eastAsiaTheme="minorEastAsia"/>
          <w:lang w:eastAsia="zh-CN"/>
        </w:rPr>
        <w:t xml:space="preserve">companies raised the </w:t>
      </w:r>
      <w:r w:rsidR="00B0504A">
        <w:rPr>
          <w:rFonts w:eastAsiaTheme="minorEastAsia"/>
          <w:lang w:eastAsia="zh-CN"/>
        </w:rPr>
        <w:t>noticeable</w:t>
      </w:r>
      <w:r w:rsidR="00CD7431" w:rsidRPr="000F5535">
        <w:rPr>
          <w:rFonts w:eastAsiaTheme="minorEastAsia"/>
          <w:lang w:eastAsia="zh-CN"/>
        </w:rPr>
        <w:t xml:space="preserve"> </w:t>
      </w:r>
      <w:r w:rsidR="004C67F2" w:rsidRPr="000F5535">
        <w:rPr>
          <w:rFonts w:eastAsiaTheme="minorEastAsia"/>
          <w:lang w:eastAsia="zh-CN"/>
        </w:rPr>
        <w:t xml:space="preserve">issue </w:t>
      </w:r>
      <w:r w:rsidR="00CD7431" w:rsidRPr="000F5535">
        <w:rPr>
          <w:rFonts w:eastAsiaTheme="minorEastAsia"/>
          <w:lang w:eastAsia="zh-CN"/>
        </w:rPr>
        <w:t xml:space="preserve">on the </w:t>
      </w:r>
      <w:r w:rsidR="00F83523" w:rsidRPr="000F5535">
        <w:rPr>
          <w:rFonts w:eastAsiaTheme="minorEastAsia"/>
          <w:lang w:eastAsia="zh-CN"/>
        </w:rPr>
        <w:t xml:space="preserve">difference </w:t>
      </w:r>
      <w:r w:rsidR="00CD7431" w:rsidRPr="000F5535">
        <w:rPr>
          <w:rFonts w:eastAsiaTheme="minorEastAsia"/>
          <w:lang w:eastAsia="zh-CN"/>
        </w:rPr>
        <w:t>for relative accuracy for intra-frequency measurement</w:t>
      </w:r>
      <w:r w:rsidR="009823B6" w:rsidRPr="000F5535">
        <w:rPr>
          <w:rFonts w:eastAsiaTheme="minorEastAsia"/>
          <w:lang w:eastAsia="zh-CN"/>
        </w:rPr>
        <w:t xml:space="preserve"> for </w:t>
      </w:r>
      <w:r w:rsidR="002C7683" w:rsidRPr="000F5535">
        <w:rPr>
          <w:rFonts w:eastAsiaTheme="minorEastAsia"/>
          <w:lang w:eastAsia="zh-CN"/>
        </w:rPr>
        <w:t>Ka band</w:t>
      </w:r>
      <w:r w:rsidR="00D9175A" w:rsidRPr="000F5535">
        <w:rPr>
          <w:rFonts w:eastAsiaTheme="minorEastAsia"/>
          <w:lang w:eastAsia="zh-CN"/>
        </w:rPr>
        <w:t xml:space="preserve">. </w:t>
      </w:r>
      <w:r w:rsidR="006416D7">
        <w:rPr>
          <w:rFonts w:eastAsiaTheme="minorEastAsia"/>
          <w:lang w:eastAsia="zh-CN"/>
        </w:rPr>
        <w:t xml:space="preserve">Considering </w:t>
      </w:r>
      <w:r w:rsidR="00F0539C">
        <w:rPr>
          <w:rFonts w:eastAsiaTheme="minorEastAsia"/>
          <w:lang w:eastAsia="zh-CN"/>
        </w:rPr>
        <w:t>for L3 measurement</w:t>
      </w:r>
      <w:r w:rsidR="00135726">
        <w:rPr>
          <w:rFonts w:eastAsiaTheme="minorEastAsia"/>
          <w:lang w:eastAsia="zh-CN"/>
        </w:rPr>
        <w:t xml:space="preserve">, </w:t>
      </w:r>
      <w:r w:rsidR="00BF5F20">
        <w:rPr>
          <w:rFonts w:eastAsiaTheme="minorEastAsia"/>
          <w:lang w:eastAsia="zh-CN"/>
        </w:rPr>
        <w:t>only intra-satellite with same Rx beam is assumed,</w:t>
      </w:r>
      <w:r w:rsidR="0089603D">
        <w:rPr>
          <w:rFonts w:eastAsiaTheme="minorEastAsia"/>
          <w:lang w:eastAsia="zh-CN"/>
        </w:rPr>
        <w:t xml:space="preserve"> </w:t>
      </w:r>
      <w:r w:rsidR="00F62D78">
        <w:rPr>
          <w:rFonts w:eastAsiaTheme="minorEastAsia"/>
          <w:lang w:eastAsia="zh-CN"/>
        </w:rPr>
        <w:t xml:space="preserve">the margin </w:t>
      </w:r>
      <w:r w:rsidR="00095044">
        <w:rPr>
          <w:rFonts w:eastAsiaTheme="minorEastAsia"/>
          <w:lang w:eastAsia="zh-CN"/>
        </w:rPr>
        <w:t>introduced</w:t>
      </w:r>
      <w:r w:rsidR="006A3F80">
        <w:rPr>
          <w:rFonts w:eastAsiaTheme="minorEastAsia"/>
          <w:lang w:eastAsia="zh-CN"/>
        </w:rPr>
        <w:t xml:space="preserve"> </w:t>
      </w:r>
      <w:r w:rsidR="00710F3E">
        <w:rPr>
          <w:rFonts w:eastAsiaTheme="minorEastAsia"/>
          <w:lang w:eastAsia="zh-CN"/>
        </w:rPr>
        <w:t>from</w:t>
      </w:r>
      <w:r w:rsidR="00D03DDF">
        <w:rPr>
          <w:rFonts w:eastAsiaTheme="minorEastAsia"/>
          <w:lang w:eastAsia="zh-CN"/>
        </w:rPr>
        <w:t xml:space="preserve"> using different Rx beam </w:t>
      </w:r>
      <w:r w:rsidR="00DF1DEE">
        <w:rPr>
          <w:rFonts w:eastAsiaTheme="minorEastAsia"/>
          <w:lang w:eastAsia="zh-CN"/>
        </w:rPr>
        <w:t xml:space="preserve">for </w:t>
      </w:r>
      <w:r w:rsidR="00D5064F">
        <w:rPr>
          <w:rFonts w:eastAsiaTheme="minorEastAsia"/>
          <w:lang w:eastAsia="zh-CN"/>
        </w:rPr>
        <w:t xml:space="preserve">two cells </w:t>
      </w:r>
      <w:r w:rsidR="004A6DA5">
        <w:rPr>
          <w:rFonts w:eastAsiaTheme="minorEastAsia"/>
          <w:lang w:eastAsia="zh-CN"/>
        </w:rPr>
        <w:t>can be offset.</w:t>
      </w:r>
      <w:r w:rsidR="00154A6F">
        <w:rPr>
          <w:rFonts w:eastAsiaTheme="minorEastAsia"/>
          <w:lang w:eastAsia="zh-CN"/>
        </w:rPr>
        <w:t xml:space="preserve"> It </w:t>
      </w:r>
      <w:r w:rsidR="003235EE">
        <w:rPr>
          <w:rFonts w:eastAsiaTheme="minorEastAsia"/>
          <w:lang w:eastAsia="zh-CN"/>
        </w:rPr>
        <w:t xml:space="preserve">is reasonable for us. </w:t>
      </w:r>
      <w:r w:rsidR="00A76D53">
        <w:rPr>
          <w:rFonts w:eastAsiaTheme="minorEastAsia"/>
          <w:lang w:eastAsia="zh-CN"/>
        </w:rPr>
        <w:t xml:space="preserve">We </w:t>
      </w:r>
      <w:r w:rsidR="004302FB">
        <w:rPr>
          <w:rFonts w:eastAsiaTheme="minorEastAsia"/>
          <w:lang w:eastAsia="zh-CN"/>
        </w:rPr>
        <w:t>are also open to discu</w:t>
      </w:r>
      <w:r w:rsidR="00A65401">
        <w:rPr>
          <w:rFonts w:eastAsiaTheme="minorEastAsia"/>
          <w:lang w:eastAsia="zh-CN"/>
        </w:rPr>
        <w:t xml:space="preserve">ss </w:t>
      </w:r>
      <w:r w:rsidR="003007D5">
        <w:rPr>
          <w:rFonts w:eastAsiaTheme="minorEastAsia"/>
          <w:lang w:eastAsia="zh-CN"/>
        </w:rPr>
        <w:t xml:space="preserve">whether to </w:t>
      </w:r>
      <w:r w:rsidR="00531A2E">
        <w:rPr>
          <w:rFonts w:eastAsiaTheme="minorEastAsia"/>
          <w:lang w:eastAsia="zh-CN"/>
        </w:rPr>
        <w:t>reduce the RF margin</w:t>
      </w:r>
      <w:r w:rsidR="00F80EA2">
        <w:rPr>
          <w:rFonts w:eastAsiaTheme="minorEastAsia"/>
          <w:lang w:eastAsia="zh-CN"/>
        </w:rPr>
        <w:t xml:space="preserve"> for </w:t>
      </w:r>
      <w:r w:rsidR="00F80EA2" w:rsidRPr="00F80EA2">
        <w:rPr>
          <w:rFonts w:eastAsiaTheme="minorEastAsia"/>
          <w:lang w:eastAsia="zh-CN"/>
        </w:rPr>
        <w:t>relative accuracy for intra-frequency measurement</w:t>
      </w:r>
      <w:r w:rsidR="00F80EA2">
        <w:rPr>
          <w:rFonts w:eastAsiaTheme="minorEastAsia"/>
          <w:lang w:eastAsia="zh-CN"/>
        </w:rPr>
        <w:t>.</w:t>
      </w:r>
    </w:p>
    <w:p w14:paraId="36301A33" w14:textId="0F7147DA" w:rsidR="00AE5E3E" w:rsidRDefault="00EA41DB" w:rsidP="004D25F2">
      <w:pPr>
        <w:spacing w:before="120" w:after="120"/>
        <w:jc w:val="both"/>
        <w:rPr>
          <w:rFonts w:eastAsiaTheme="minorEastAsia"/>
          <w:b/>
          <w:lang w:eastAsia="zh-CN"/>
        </w:rPr>
      </w:pPr>
      <w:r w:rsidRPr="006E5D08">
        <w:rPr>
          <w:rFonts w:eastAsiaTheme="minorEastAsia"/>
          <w:b/>
          <w:lang w:eastAsia="zh-CN"/>
        </w:rPr>
        <w:t xml:space="preserve">Proposal </w:t>
      </w:r>
      <w:r w:rsidR="008B2F77" w:rsidRPr="006E5D08">
        <w:rPr>
          <w:rFonts w:eastAsiaTheme="minorEastAsia"/>
          <w:b/>
          <w:lang w:eastAsia="zh-CN"/>
        </w:rPr>
        <w:t>5</w:t>
      </w:r>
      <w:r w:rsidRPr="006E5D08">
        <w:rPr>
          <w:rFonts w:eastAsiaTheme="minorEastAsia"/>
          <w:b/>
          <w:lang w:eastAsia="zh-CN"/>
        </w:rPr>
        <w:t xml:space="preserve">: </w:t>
      </w:r>
      <w:r w:rsidR="00AE5E3E">
        <w:rPr>
          <w:rFonts w:eastAsiaTheme="minorEastAsia"/>
          <w:b/>
          <w:lang w:eastAsia="zh-CN"/>
        </w:rPr>
        <w:t>T</w:t>
      </w:r>
      <w:r w:rsidRPr="006E5D08">
        <w:rPr>
          <w:rFonts w:eastAsiaTheme="minorEastAsia"/>
          <w:b/>
          <w:lang w:eastAsia="zh-CN"/>
        </w:rPr>
        <w:t>he measurement accuracy requirements for TN FR2</w:t>
      </w:r>
      <w:r w:rsidR="00AE5E3E">
        <w:rPr>
          <w:rFonts w:eastAsiaTheme="minorEastAsia"/>
          <w:b/>
          <w:lang w:eastAsia="zh-CN"/>
        </w:rPr>
        <w:t xml:space="preserve"> can be reused to define </w:t>
      </w:r>
      <w:r w:rsidR="00B765AD">
        <w:rPr>
          <w:rFonts w:eastAsiaTheme="minorEastAsia"/>
          <w:b/>
          <w:lang w:eastAsia="zh-CN"/>
        </w:rPr>
        <w:t xml:space="preserve">the corresponding requirements for NTN bands above 10GHz. </w:t>
      </w:r>
      <w:r w:rsidR="00A23B49">
        <w:rPr>
          <w:rFonts w:eastAsiaTheme="minorEastAsia"/>
          <w:b/>
          <w:lang w:eastAsia="zh-CN"/>
        </w:rPr>
        <w:t xml:space="preserve">Specifically, </w:t>
      </w:r>
      <w:r w:rsidR="00964ADA">
        <w:rPr>
          <w:rFonts w:eastAsiaTheme="minorEastAsia"/>
          <w:b/>
          <w:lang w:eastAsia="zh-CN"/>
        </w:rPr>
        <w:t xml:space="preserve">RAN4 to discuss </w:t>
      </w:r>
      <w:r w:rsidR="00DA42A7">
        <w:rPr>
          <w:rFonts w:eastAsiaTheme="minorEastAsia"/>
          <w:b/>
          <w:lang w:eastAsia="zh-CN"/>
        </w:rPr>
        <w:t xml:space="preserve">if </w:t>
      </w:r>
      <w:r w:rsidR="00DB602B">
        <w:rPr>
          <w:rFonts w:eastAsiaTheme="minorEastAsia"/>
          <w:b/>
          <w:lang w:eastAsia="zh-CN"/>
        </w:rPr>
        <w:t xml:space="preserve">any </w:t>
      </w:r>
      <w:r w:rsidR="007F0592">
        <w:rPr>
          <w:rFonts w:eastAsiaTheme="minorEastAsia"/>
          <w:b/>
          <w:lang w:eastAsia="zh-CN"/>
        </w:rPr>
        <w:t xml:space="preserve">adaptation </w:t>
      </w:r>
      <w:r w:rsidR="00A615FC">
        <w:rPr>
          <w:rFonts w:eastAsiaTheme="minorEastAsia"/>
          <w:b/>
          <w:lang w:eastAsia="zh-CN"/>
        </w:rPr>
        <w:t xml:space="preserve">is needed for </w:t>
      </w:r>
      <w:r w:rsidR="00A615FC" w:rsidRPr="006E5D08">
        <w:rPr>
          <w:rFonts w:eastAsiaTheme="minorEastAsia"/>
          <w:b/>
          <w:lang w:eastAsia="zh-CN"/>
        </w:rPr>
        <w:t>relative accuracy for intra-frequency measurement</w:t>
      </w:r>
      <w:r w:rsidR="004F5CC0">
        <w:rPr>
          <w:rFonts w:eastAsiaTheme="minorEastAsia"/>
          <w:b/>
          <w:lang w:eastAsia="zh-CN"/>
        </w:rPr>
        <w:t xml:space="preserve"> with the </w:t>
      </w:r>
      <w:r w:rsidR="004F5CC0" w:rsidRPr="006E5D08">
        <w:rPr>
          <w:rFonts w:eastAsiaTheme="minorEastAsia"/>
          <w:b/>
          <w:lang w:eastAsia="zh-CN"/>
        </w:rPr>
        <w:t>assumption of same Rx beam</w:t>
      </w:r>
    </w:p>
    <w:p w14:paraId="247422A1" w14:textId="414122C4" w:rsidR="00B9276C" w:rsidRDefault="00B9276C" w:rsidP="00D23564">
      <w:pPr>
        <w:pStyle w:val="2"/>
        <w:keepLines w:val="0"/>
        <w:widowControl w:val="0"/>
        <w:numPr>
          <w:ilvl w:val="1"/>
          <w:numId w:val="17"/>
        </w:numPr>
        <w:spacing w:line="415" w:lineRule="auto"/>
        <w:rPr>
          <w:rFonts w:ascii="Times New Roman" w:eastAsia="MS Mincho" w:hAnsi="Times New Roman" w:cs="Times New Roman"/>
          <w:lang w:val="en-US"/>
        </w:rPr>
      </w:pPr>
      <w:bookmarkStart w:id="2" w:name="_GoBack"/>
      <w:bookmarkEnd w:id="2"/>
      <w:r w:rsidRPr="00B9276C">
        <w:rPr>
          <w:rFonts w:ascii="Times New Roman" w:eastAsia="MS Mincho" w:hAnsi="Times New Roman" w:cs="Times New Roman"/>
          <w:lang w:val="en-US"/>
        </w:rPr>
        <w:t xml:space="preserve">Intra-satellite </w:t>
      </w:r>
      <w:r w:rsidR="00F8365A">
        <w:rPr>
          <w:rFonts w:ascii="Times New Roman" w:eastAsia="MS Mincho" w:hAnsi="Times New Roman" w:cs="Times New Roman"/>
          <w:lang w:val="en-US"/>
        </w:rPr>
        <w:t xml:space="preserve">and blind inter-satellite </w:t>
      </w:r>
      <w:r w:rsidRPr="00B9276C">
        <w:rPr>
          <w:rFonts w:ascii="Times New Roman" w:eastAsia="MS Mincho" w:hAnsi="Times New Roman" w:cs="Times New Roman"/>
          <w:lang w:val="en-US"/>
        </w:rPr>
        <w:t>Handover</w:t>
      </w:r>
    </w:p>
    <w:p w14:paraId="6D0649B5" w14:textId="04D7E01A" w:rsidR="00EE73B6" w:rsidRPr="00B47FB4" w:rsidRDefault="00B47FB4" w:rsidP="00B94685">
      <w:pPr>
        <w:jc w:val="both"/>
        <w:rPr>
          <w:rFonts w:eastAsiaTheme="minorEastAsia"/>
          <w:lang w:val="en-US" w:eastAsia="zh-CN"/>
        </w:rPr>
      </w:pPr>
      <w:r>
        <w:rPr>
          <w:rFonts w:eastAsiaTheme="minorEastAsia"/>
          <w:lang w:val="en-US" w:eastAsia="zh-CN"/>
        </w:rPr>
        <w:t xml:space="preserve">For </w:t>
      </w:r>
      <w:r w:rsidR="009E48A8">
        <w:rPr>
          <w:rFonts w:eastAsiaTheme="minorEastAsia"/>
          <w:lang w:val="en-US" w:eastAsia="zh-CN"/>
        </w:rPr>
        <w:t xml:space="preserve">handover </w:t>
      </w:r>
      <w:r w:rsidR="00546B9C">
        <w:rPr>
          <w:rFonts w:eastAsiaTheme="minorEastAsia"/>
          <w:lang w:val="en-US" w:eastAsia="zh-CN"/>
        </w:rPr>
        <w:t>requirements for Ka band</w:t>
      </w:r>
      <w:r w:rsidR="007E6A18">
        <w:rPr>
          <w:rFonts w:eastAsiaTheme="minorEastAsia"/>
          <w:lang w:val="en-US" w:eastAsia="zh-CN"/>
        </w:rPr>
        <w:t>,</w:t>
      </w:r>
      <w:r w:rsidR="00546B9C">
        <w:rPr>
          <w:rFonts w:eastAsiaTheme="minorEastAsia"/>
          <w:lang w:val="en-US" w:eastAsia="zh-CN"/>
        </w:rPr>
        <w:t xml:space="preserve"> </w:t>
      </w:r>
      <w:r w:rsidR="003370DB">
        <w:rPr>
          <w:rFonts w:eastAsiaTheme="minorEastAsia"/>
          <w:lang w:val="en-US" w:eastAsia="zh-CN"/>
        </w:rPr>
        <w:t xml:space="preserve">compared with the existing HO </w:t>
      </w:r>
      <w:r w:rsidR="00DD6BF9">
        <w:rPr>
          <w:rFonts w:eastAsiaTheme="minorEastAsia"/>
          <w:lang w:val="en-US" w:eastAsia="zh-CN"/>
        </w:rPr>
        <w:t xml:space="preserve">for FR1 NTN, </w:t>
      </w:r>
      <w:r w:rsidR="00282922">
        <w:rPr>
          <w:rFonts w:eastAsiaTheme="minorEastAsia"/>
          <w:lang w:val="en-US" w:eastAsia="zh-CN"/>
        </w:rPr>
        <w:t xml:space="preserve">the biggest </w:t>
      </w:r>
      <w:r w:rsidR="004F16D0">
        <w:rPr>
          <w:rFonts w:eastAsiaTheme="minorEastAsia"/>
          <w:lang w:val="en-US" w:eastAsia="zh-CN"/>
        </w:rPr>
        <w:t xml:space="preserve">difference </w:t>
      </w:r>
      <w:r w:rsidR="00A74366">
        <w:rPr>
          <w:rFonts w:eastAsiaTheme="minorEastAsia"/>
          <w:lang w:val="en-US" w:eastAsia="zh-CN"/>
        </w:rPr>
        <w:t xml:space="preserve">is shown </w:t>
      </w:r>
      <w:r w:rsidR="00931C03">
        <w:rPr>
          <w:rFonts w:eastAsiaTheme="minorEastAsia"/>
          <w:lang w:val="en-US" w:eastAsia="zh-CN"/>
        </w:rPr>
        <w:t xml:space="preserve">in the inter-satellite </w:t>
      </w:r>
      <w:r w:rsidR="002C3BD5">
        <w:rPr>
          <w:rFonts w:eastAsiaTheme="minorEastAsia"/>
          <w:lang w:val="en-US" w:eastAsia="zh-CN"/>
        </w:rPr>
        <w:t>scenario</w:t>
      </w:r>
      <w:r w:rsidR="00D238B0">
        <w:rPr>
          <w:rFonts w:eastAsiaTheme="minorEastAsia"/>
          <w:lang w:val="en-US" w:eastAsia="zh-CN"/>
        </w:rPr>
        <w:t xml:space="preserve">, which </w:t>
      </w:r>
      <w:r w:rsidR="006E0867" w:rsidRPr="006E0867">
        <w:rPr>
          <w:rFonts w:eastAsiaTheme="minorEastAsia"/>
          <w:lang w:val="en-US" w:eastAsia="zh-CN"/>
        </w:rPr>
        <w:t>an additional interruption component for UE beam refinement</w:t>
      </w:r>
      <w:r w:rsidR="006E0867">
        <w:rPr>
          <w:rFonts w:eastAsiaTheme="minorEastAsia"/>
          <w:lang w:val="en-US" w:eastAsia="zh-CN"/>
        </w:rPr>
        <w:t xml:space="preserve"> for Type 1 UE and for </w:t>
      </w:r>
      <w:r w:rsidR="002D1100" w:rsidRPr="009F5560">
        <w:rPr>
          <w:iCs/>
          <w:lang w:eastAsia="zh-CN"/>
        </w:rPr>
        <w:t>beam steering</w:t>
      </w:r>
      <w:r w:rsidR="002D1100">
        <w:rPr>
          <w:iCs/>
          <w:lang w:eastAsia="zh-CN"/>
        </w:rPr>
        <w:t xml:space="preserve"> for Type 2 UE. </w:t>
      </w:r>
      <w:r w:rsidR="00204091">
        <w:rPr>
          <w:iCs/>
          <w:lang w:eastAsia="zh-CN"/>
        </w:rPr>
        <w:t>This part</w:t>
      </w:r>
      <w:r w:rsidR="00F323D5">
        <w:rPr>
          <w:iCs/>
          <w:lang w:eastAsia="zh-CN"/>
        </w:rPr>
        <w:t xml:space="preserve"> </w:t>
      </w:r>
      <w:r w:rsidR="00683C8E">
        <w:rPr>
          <w:iCs/>
          <w:lang w:eastAsia="zh-CN"/>
        </w:rPr>
        <w:t xml:space="preserve">shall be tested </w:t>
      </w:r>
      <w:r w:rsidR="00184809">
        <w:rPr>
          <w:iCs/>
          <w:lang w:eastAsia="zh-CN"/>
        </w:rPr>
        <w:t xml:space="preserve">for </w:t>
      </w:r>
      <w:r w:rsidR="00D57A2D">
        <w:rPr>
          <w:iCs/>
          <w:lang w:eastAsia="zh-CN"/>
        </w:rPr>
        <w:t xml:space="preserve">Type 1 and 2 UE on </w:t>
      </w:r>
      <w:r w:rsidR="00184809">
        <w:rPr>
          <w:iCs/>
          <w:lang w:eastAsia="zh-CN"/>
        </w:rPr>
        <w:t xml:space="preserve">both </w:t>
      </w:r>
      <w:r w:rsidR="000D01E0">
        <w:rPr>
          <w:iCs/>
          <w:lang w:eastAsia="zh-CN"/>
        </w:rPr>
        <w:t>intra-frequency and inter-frequency</w:t>
      </w:r>
      <w:r w:rsidR="003F492F">
        <w:rPr>
          <w:iCs/>
          <w:lang w:eastAsia="zh-CN"/>
        </w:rPr>
        <w:t xml:space="preserve">. </w:t>
      </w:r>
      <w:r w:rsidR="007C33D9">
        <w:rPr>
          <w:iCs/>
          <w:lang w:eastAsia="zh-CN"/>
        </w:rPr>
        <w:t>And for i</w:t>
      </w:r>
      <w:r w:rsidR="007C33D9" w:rsidRPr="007C33D9">
        <w:rPr>
          <w:iCs/>
          <w:lang w:eastAsia="zh-CN"/>
        </w:rPr>
        <w:t xml:space="preserve">ntra-satellite </w:t>
      </w:r>
      <w:r w:rsidR="00EF2841">
        <w:rPr>
          <w:iCs/>
          <w:lang w:eastAsia="zh-CN"/>
        </w:rPr>
        <w:t>HO/CHO</w:t>
      </w:r>
      <w:r w:rsidR="007C33D9">
        <w:rPr>
          <w:iCs/>
          <w:lang w:eastAsia="zh-CN"/>
        </w:rPr>
        <w:t xml:space="preserve">, considering </w:t>
      </w:r>
      <w:r w:rsidR="00D8042C">
        <w:rPr>
          <w:iCs/>
          <w:lang w:eastAsia="zh-CN"/>
        </w:rPr>
        <w:t xml:space="preserve">the requirements are the same </w:t>
      </w:r>
      <w:r w:rsidR="00863D50">
        <w:rPr>
          <w:iCs/>
          <w:lang w:eastAsia="zh-CN"/>
        </w:rPr>
        <w:t xml:space="preserve">as </w:t>
      </w:r>
      <w:r w:rsidR="00E341D0" w:rsidRPr="00E341D0">
        <w:rPr>
          <w:iCs/>
          <w:lang w:eastAsia="zh-CN"/>
        </w:rPr>
        <w:t>the existing FR1 NTN HO/CHO requirements</w:t>
      </w:r>
      <w:r w:rsidR="00D515A3">
        <w:rPr>
          <w:iCs/>
          <w:lang w:eastAsia="zh-CN"/>
        </w:rPr>
        <w:t xml:space="preserve">, to reduce the test burden, RAN4 can select </w:t>
      </w:r>
      <w:r w:rsidR="0050690A">
        <w:rPr>
          <w:iCs/>
          <w:lang w:eastAsia="zh-CN"/>
        </w:rPr>
        <w:t xml:space="preserve">some of </w:t>
      </w:r>
      <w:r w:rsidR="00522D49">
        <w:rPr>
          <w:iCs/>
          <w:lang w:eastAsia="zh-CN"/>
        </w:rPr>
        <w:t>tests to define</w:t>
      </w:r>
      <w:r w:rsidR="00EC78C2">
        <w:rPr>
          <w:iCs/>
          <w:lang w:eastAsia="zh-CN"/>
        </w:rPr>
        <w:t xml:space="preserve"> on </w:t>
      </w:r>
      <w:r w:rsidR="00EC78C2" w:rsidRPr="00EC78C2">
        <w:rPr>
          <w:iCs/>
          <w:lang w:eastAsia="zh-CN"/>
        </w:rPr>
        <w:t>handover, time based and distance-based CHO</w:t>
      </w:r>
      <w:r w:rsidR="00522D49">
        <w:rPr>
          <w:iCs/>
          <w:lang w:eastAsia="zh-CN"/>
        </w:rPr>
        <w:t>.</w:t>
      </w:r>
    </w:p>
    <w:p w14:paraId="632218FC" w14:textId="77777777" w:rsidR="003C0EC5" w:rsidRPr="00CC5610" w:rsidRDefault="003C0EC5" w:rsidP="003C0EC5">
      <w:pPr>
        <w:overflowPunct w:val="0"/>
        <w:autoSpaceDE w:val="0"/>
        <w:autoSpaceDN w:val="0"/>
        <w:adjustRightInd w:val="0"/>
        <w:spacing w:line="276" w:lineRule="auto"/>
        <w:jc w:val="both"/>
        <w:textAlignment w:val="baseline"/>
        <w:rPr>
          <w:rFonts w:eastAsiaTheme="minorEastAsia"/>
          <w:b/>
          <w:lang w:eastAsia="zh-CN"/>
        </w:rPr>
      </w:pPr>
      <w:r w:rsidRPr="00CC5610">
        <w:rPr>
          <w:rFonts w:eastAsiaTheme="minorEastAsia"/>
          <w:b/>
          <w:lang w:eastAsia="zh-CN"/>
        </w:rPr>
        <w:t xml:space="preserve">Proposal </w:t>
      </w:r>
      <w:r>
        <w:rPr>
          <w:rFonts w:eastAsiaTheme="minorEastAsia"/>
          <w:b/>
          <w:lang w:eastAsia="zh-CN"/>
        </w:rPr>
        <w:t>6</w:t>
      </w:r>
      <w:r w:rsidRPr="00CC5610">
        <w:rPr>
          <w:rFonts w:eastAsiaTheme="minorEastAsia"/>
          <w:b/>
          <w:lang w:eastAsia="zh-CN"/>
        </w:rPr>
        <w:t xml:space="preserve">: For the test design for intra-satellite </w:t>
      </w:r>
      <w:r w:rsidRPr="00CC5610">
        <w:rPr>
          <w:b/>
          <w:lang w:eastAsia="ja-JP"/>
        </w:rPr>
        <w:t>HO/CHO</w:t>
      </w:r>
      <w:r w:rsidRPr="00CC5610">
        <w:rPr>
          <w:rFonts w:eastAsiaTheme="minorEastAsia"/>
          <w:b/>
          <w:lang w:eastAsia="zh-CN"/>
        </w:rPr>
        <w:t>, RAN4 to define the test cases</w:t>
      </w:r>
      <w:r>
        <w:rPr>
          <w:rFonts w:eastAsiaTheme="minorEastAsia"/>
          <w:b/>
          <w:lang w:eastAsia="zh-CN"/>
        </w:rPr>
        <w:t xml:space="preserve"> on handover, time based and </w:t>
      </w:r>
      <w:r w:rsidRPr="00CC5610">
        <w:rPr>
          <w:b/>
          <w:snapToGrid w:val="0"/>
        </w:rPr>
        <w:t>distance-based</w:t>
      </w:r>
      <w:r>
        <w:rPr>
          <w:b/>
          <w:snapToGrid w:val="0"/>
        </w:rPr>
        <w:t xml:space="preserve"> CHO</w:t>
      </w:r>
      <w:r>
        <w:rPr>
          <w:rFonts w:eastAsiaTheme="minorEastAsia"/>
          <w:b/>
          <w:lang w:eastAsia="zh-CN"/>
        </w:rPr>
        <w:t>.</w:t>
      </w:r>
    </w:p>
    <w:p w14:paraId="17D607D2" w14:textId="040EBD77" w:rsidR="001D40EC" w:rsidRPr="00CC5610" w:rsidRDefault="00035E6C" w:rsidP="004D25F2">
      <w:pPr>
        <w:jc w:val="both"/>
        <w:rPr>
          <w:b/>
          <w:snapToGrid w:val="0"/>
        </w:rPr>
      </w:pPr>
      <w:r w:rsidRPr="00CC5610">
        <w:rPr>
          <w:rFonts w:eastAsiaTheme="minorEastAsia"/>
          <w:b/>
          <w:lang w:eastAsia="zh-CN"/>
        </w:rPr>
        <w:t xml:space="preserve">Proposal </w:t>
      </w:r>
      <w:r w:rsidR="00CE4185">
        <w:rPr>
          <w:rFonts w:eastAsiaTheme="minorEastAsia"/>
          <w:b/>
          <w:lang w:eastAsia="zh-CN"/>
        </w:rPr>
        <w:t>7</w:t>
      </w:r>
      <w:r w:rsidRPr="00CC5610">
        <w:rPr>
          <w:rFonts w:eastAsiaTheme="minorEastAsia"/>
          <w:b/>
          <w:lang w:eastAsia="zh-CN"/>
        </w:rPr>
        <w:t xml:space="preserve">: </w:t>
      </w:r>
      <w:r w:rsidR="00F02D10" w:rsidRPr="00CC5610">
        <w:rPr>
          <w:rFonts w:eastAsiaTheme="minorEastAsia"/>
          <w:b/>
          <w:lang w:eastAsia="zh-CN"/>
        </w:rPr>
        <w:t xml:space="preserve">RAN4 to separately define tests for Type 1 and Type 2 UE </w:t>
      </w:r>
      <w:r w:rsidR="00582894" w:rsidRPr="00CC5610">
        <w:rPr>
          <w:rFonts w:eastAsiaTheme="minorEastAsia"/>
          <w:b/>
          <w:lang w:eastAsia="zh-CN"/>
        </w:rPr>
        <w:t>to ver</w:t>
      </w:r>
      <w:r w:rsidR="00FE5C7D" w:rsidRPr="00CC5610">
        <w:rPr>
          <w:rFonts w:eastAsiaTheme="minorEastAsia"/>
          <w:b/>
          <w:lang w:eastAsia="zh-CN"/>
        </w:rPr>
        <w:t>ify</w:t>
      </w:r>
      <w:r w:rsidR="00F02D10" w:rsidRPr="00CC5610">
        <w:rPr>
          <w:rFonts w:eastAsiaTheme="minorEastAsia"/>
          <w:b/>
          <w:lang w:eastAsia="zh-CN"/>
        </w:rPr>
        <w:t xml:space="preserve"> </w:t>
      </w:r>
      <w:r w:rsidR="00C32175" w:rsidRPr="00CC5610">
        <w:rPr>
          <w:rFonts w:eastAsiaTheme="minorEastAsia"/>
          <w:b/>
          <w:lang w:eastAsia="zh-CN"/>
        </w:rPr>
        <w:t xml:space="preserve">the delay </w:t>
      </w:r>
      <w:r w:rsidR="00AD3064" w:rsidRPr="00CC5610">
        <w:rPr>
          <w:rFonts w:eastAsiaTheme="minorEastAsia"/>
          <w:b/>
          <w:lang w:eastAsia="zh-CN"/>
        </w:rPr>
        <w:t xml:space="preserve">of </w:t>
      </w:r>
      <w:r w:rsidR="00355098" w:rsidRPr="00CC5610">
        <w:rPr>
          <w:rFonts w:eastAsiaTheme="minorEastAsia"/>
          <w:b/>
          <w:lang w:eastAsia="zh-CN"/>
        </w:rPr>
        <w:t>i</w:t>
      </w:r>
      <w:r w:rsidR="00582894" w:rsidRPr="00CC5610">
        <w:rPr>
          <w:rFonts w:eastAsiaTheme="minorEastAsia"/>
          <w:b/>
          <w:lang w:eastAsia="zh-CN"/>
        </w:rPr>
        <w:t xml:space="preserve">nter-satellite </w:t>
      </w:r>
      <w:r w:rsidR="009D4827" w:rsidRPr="00CC5610">
        <w:rPr>
          <w:rFonts w:eastAsiaTheme="minorEastAsia"/>
          <w:b/>
          <w:lang w:eastAsia="zh-CN"/>
        </w:rPr>
        <w:t>h</w:t>
      </w:r>
      <w:r w:rsidR="00582894" w:rsidRPr="00CC5610">
        <w:rPr>
          <w:rFonts w:eastAsiaTheme="minorEastAsia"/>
          <w:b/>
          <w:lang w:eastAsia="zh-CN"/>
        </w:rPr>
        <w:t>andover</w:t>
      </w:r>
      <w:r w:rsidR="00CC5610">
        <w:rPr>
          <w:rFonts w:eastAsiaTheme="minorEastAsia"/>
          <w:b/>
          <w:lang w:eastAsia="zh-CN"/>
        </w:rPr>
        <w:t xml:space="preserve"> on intra-frequency and inter</w:t>
      </w:r>
      <w:r w:rsidR="000414B2">
        <w:rPr>
          <w:rFonts w:eastAsiaTheme="minorEastAsia"/>
          <w:b/>
          <w:lang w:eastAsia="zh-CN"/>
        </w:rPr>
        <w:t>-fre</w:t>
      </w:r>
      <w:r w:rsidR="00CC5610">
        <w:rPr>
          <w:rFonts w:eastAsiaTheme="minorEastAsia"/>
          <w:b/>
          <w:lang w:eastAsia="zh-CN"/>
        </w:rPr>
        <w:t>quency</w:t>
      </w:r>
      <w:r w:rsidR="00DF2B84" w:rsidRPr="00CC5610">
        <w:rPr>
          <w:rFonts w:eastAsiaTheme="minorEastAsia"/>
          <w:b/>
          <w:lang w:eastAsia="zh-CN"/>
        </w:rPr>
        <w:t xml:space="preserve">. </w:t>
      </w:r>
    </w:p>
    <w:p w14:paraId="1EB31804" w14:textId="77777777" w:rsidR="00A32C29" w:rsidRDefault="00A32C29" w:rsidP="00A32C29">
      <w:pPr>
        <w:pStyle w:val="1"/>
        <w:numPr>
          <w:ilvl w:val="0"/>
          <w:numId w:val="1"/>
        </w:numPr>
        <w:rPr>
          <w:lang w:val="en-US"/>
        </w:rPr>
      </w:pPr>
      <w:r>
        <w:rPr>
          <w:lang w:val="en-US"/>
        </w:rPr>
        <w:t>Conclusions</w:t>
      </w:r>
    </w:p>
    <w:p w14:paraId="45B89CF7" w14:textId="11849EBD" w:rsidR="00F24D48" w:rsidRPr="00FF7BD7" w:rsidRDefault="00F24D48" w:rsidP="005D2DE4">
      <w:pPr>
        <w:jc w:val="both"/>
        <w:rPr>
          <w:rFonts w:eastAsiaTheme="minorEastAsia"/>
          <w:b/>
          <w:lang w:val="en-US" w:eastAsia="zh-CN"/>
        </w:rPr>
      </w:pPr>
      <w:r w:rsidRPr="00FF7BD7">
        <w:rPr>
          <w:rFonts w:eastAsiaTheme="minorEastAsia"/>
          <w:b/>
          <w:lang w:val="en-US" w:eastAsia="zh-CN"/>
        </w:rPr>
        <w:t>Proposal 1: To reduce the number of test cases, RAN4 to only define tests for RRC Idle mobility in intra-satellite scenario either for FR2 intra-frequency or inter-frequency case. The legacy test configurations for test case</w:t>
      </w:r>
      <w:r>
        <w:rPr>
          <w:rFonts w:eastAsiaTheme="minorEastAsia"/>
          <w:b/>
          <w:lang w:val="en-US" w:eastAsia="zh-CN"/>
        </w:rPr>
        <w:t>s</w:t>
      </w:r>
      <w:r w:rsidRPr="00FF7BD7">
        <w:rPr>
          <w:rFonts w:eastAsiaTheme="minorEastAsia"/>
          <w:b/>
          <w:lang w:val="en-US" w:eastAsia="zh-CN"/>
        </w:rPr>
        <w:t xml:space="preserve"> on RRC Idle and Inactive mobility in FR1-NTN can be reused.</w:t>
      </w:r>
    </w:p>
    <w:p w14:paraId="566A7E08" w14:textId="77777777" w:rsidR="00F24D48" w:rsidRPr="007229C8" w:rsidRDefault="00F24D48" w:rsidP="005D2DE4">
      <w:pPr>
        <w:jc w:val="both"/>
        <w:rPr>
          <w:rFonts w:eastAsiaTheme="minorEastAsia"/>
          <w:b/>
          <w:lang w:val="en-US" w:eastAsia="zh-CN"/>
        </w:rPr>
      </w:pPr>
      <w:r w:rsidRPr="007229C8">
        <w:rPr>
          <w:rFonts w:eastAsiaTheme="minorEastAsia"/>
          <w:b/>
          <w:lang w:val="en-US" w:eastAsia="zh-CN"/>
        </w:rPr>
        <w:t xml:space="preserve">Proposal 2: RAN4 to verify following cases on transmit timing for NTN bands above 10GHz, including </w:t>
      </w:r>
    </w:p>
    <w:p w14:paraId="4E71CBA0" w14:textId="77777777" w:rsidR="00F24D48" w:rsidRPr="007229C8" w:rsidRDefault="00F24D48" w:rsidP="005D2DE4">
      <w:pPr>
        <w:pStyle w:val="a8"/>
        <w:numPr>
          <w:ilvl w:val="0"/>
          <w:numId w:val="11"/>
        </w:numPr>
        <w:ind w:firstLineChars="0"/>
        <w:jc w:val="both"/>
        <w:rPr>
          <w:rFonts w:eastAsiaTheme="minorEastAsia"/>
          <w:b/>
          <w:lang w:val="en-US" w:eastAsia="zh-CN"/>
        </w:rPr>
      </w:pPr>
      <w:r w:rsidRPr="007229C8">
        <w:rPr>
          <w:rFonts w:eastAsiaTheme="minorEastAsia"/>
          <w:b/>
          <w:lang w:val="en-US" w:eastAsia="zh-CN"/>
        </w:rPr>
        <w:t>UL SCS is 60kHz</w:t>
      </w:r>
    </w:p>
    <w:p w14:paraId="7E9DA757" w14:textId="77777777" w:rsidR="00F24D48" w:rsidRPr="007229C8" w:rsidRDefault="00F24D48" w:rsidP="005D2DE4">
      <w:pPr>
        <w:pStyle w:val="a8"/>
        <w:numPr>
          <w:ilvl w:val="1"/>
          <w:numId w:val="13"/>
        </w:numPr>
        <w:ind w:firstLineChars="0"/>
        <w:jc w:val="both"/>
        <w:rPr>
          <w:b/>
          <w:snapToGrid w:val="0"/>
          <w:lang w:eastAsia="ko-KR"/>
        </w:rPr>
      </w:pPr>
      <w:r w:rsidRPr="007229C8">
        <w:rPr>
          <w:b/>
          <w:snapToGrid w:val="0"/>
          <w:lang w:eastAsia="ko-KR"/>
        </w:rPr>
        <w:t>NR UE Transmit Timing Test for FR2 (</w:t>
      </w:r>
      <w:r>
        <w:rPr>
          <w:b/>
          <w:snapToGrid w:val="0"/>
          <w:lang w:eastAsia="ko-KR"/>
        </w:rPr>
        <w:t>common test for Case 1,2,3</w:t>
      </w:r>
      <w:r w:rsidRPr="007229C8">
        <w:rPr>
          <w:b/>
          <w:snapToGrid w:val="0"/>
          <w:lang w:eastAsia="ko-KR"/>
        </w:rPr>
        <w:t>)</w:t>
      </w:r>
    </w:p>
    <w:p w14:paraId="0129BC3B" w14:textId="77777777" w:rsidR="00F24D48" w:rsidRPr="007229C8" w:rsidRDefault="00F24D48" w:rsidP="005D2DE4">
      <w:pPr>
        <w:pStyle w:val="a8"/>
        <w:numPr>
          <w:ilvl w:val="1"/>
          <w:numId w:val="13"/>
        </w:numPr>
        <w:ind w:firstLineChars="0"/>
        <w:jc w:val="both"/>
        <w:rPr>
          <w:b/>
          <w:snapToGrid w:val="0"/>
          <w:lang w:eastAsia="ko-KR"/>
        </w:rPr>
      </w:pPr>
      <w:r w:rsidRPr="007229C8">
        <w:rPr>
          <w:b/>
        </w:rPr>
        <w:t>SA FR2 timing advance adjustment accuracy</w:t>
      </w:r>
      <w:r w:rsidRPr="007229C8">
        <w:rPr>
          <w:b/>
          <w:lang w:eastAsia="ja-JP"/>
        </w:rPr>
        <w:t xml:space="preserve"> </w:t>
      </w:r>
      <w:r w:rsidRPr="007229C8">
        <w:rPr>
          <w:b/>
          <w:snapToGrid w:val="0"/>
          <w:lang w:eastAsia="ko-KR"/>
        </w:rPr>
        <w:t>(</w:t>
      </w:r>
      <w:r>
        <w:rPr>
          <w:b/>
          <w:snapToGrid w:val="0"/>
          <w:lang w:eastAsia="ko-KR"/>
        </w:rPr>
        <w:t>common test for Case 1,2,3</w:t>
      </w:r>
      <w:r w:rsidRPr="007229C8">
        <w:rPr>
          <w:b/>
          <w:snapToGrid w:val="0"/>
          <w:lang w:eastAsia="ko-KR"/>
        </w:rPr>
        <w:t>)</w:t>
      </w:r>
    </w:p>
    <w:p w14:paraId="3926CE38" w14:textId="77777777" w:rsidR="00F24D48" w:rsidRPr="007229C8" w:rsidRDefault="00F24D48" w:rsidP="005D2DE4">
      <w:pPr>
        <w:pStyle w:val="a8"/>
        <w:numPr>
          <w:ilvl w:val="0"/>
          <w:numId w:val="11"/>
        </w:numPr>
        <w:ind w:firstLineChars="0"/>
        <w:jc w:val="both"/>
        <w:rPr>
          <w:rFonts w:eastAsiaTheme="minorEastAsia"/>
          <w:b/>
          <w:lang w:val="en-US" w:eastAsia="zh-CN"/>
        </w:rPr>
      </w:pPr>
      <w:r w:rsidRPr="007229C8">
        <w:rPr>
          <w:rFonts w:eastAsiaTheme="minorEastAsia"/>
          <w:b/>
          <w:lang w:val="en-US" w:eastAsia="zh-CN"/>
        </w:rPr>
        <w:t>UL SCS is 120kHz</w:t>
      </w:r>
    </w:p>
    <w:p w14:paraId="20C20952" w14:textId="77777777" w:rsidR="00F24D48" w:rsidRPr="007229C8" w:rsidRDefault="00F24D48" w:rsidP="005D2DE4">
      <w:pPr>
        <w:pStyle w:val="a8"/>
        <w:numPr>
          <w:ilvl w:val="1"/>
          <w:numId w:val="13"/>
        </w:numPr>
        <w:ind w:firstLineChars="0"/>
        <w:jc w:val="both"/>
        <w:rPr>
          <w:b/>
          <w:snapToGrid w:val="0"/>
          <w:lang w:eastAsia="ko-KR"/>
        </w:rPr>
      </w:pPr>
      <w:r w:rsidRPr="007229C8">
        <w:rPr>
          <w:b/>
          <w:snapToGrid w:val="0"/>
          <w:lang w:eastAsia="ko-KR"/>
        </w:rPr>
        <w:t>NR UE Transmit Timing Test for FR2 (</w:t>
      </w:r>
      <w:r>
        <w:rPr>
          <w:b/>
          <w:snapToGrid w:val="0"/>
          <w:lang w:eastAsia="ko-KR"/>
        </w:rPr>
        <w:t xml:space="preserve">common test for Case 1 and </w:t>
      </w:r>
      <w:r w:rsidRPr="007229C8">
        <w:rPr>
          <w:b/>
          <w:snapToGrid w:val="0"/>
          <w:lang w:eastAsia="ko-KR"/>
        </w:rPr>
        <w:t xml:space="preserve">case 2), with the test assumption that </w:t>
      </w:r>
      <w:r w:rsidRPr="007229C8">
        <w:rPr>
          <w:b/>
          <w:lang w:eastAsia="ja-JP"/>
        </w:rPr>
        <w:t>ephemeris information be refreshed (i.e. update rate of ephemeris information in SIB19) at least every 7 seconds</w:t>
      </w:r>
    </w:p>
    <w:p w14:paraId="4EEC5EF6" w14:textId="77777777" w:rsidR="00F24D48" w:rsidRPr="00C449CD" w:rsidRDefault="00F24D48" w:rsidP="005D2DE4">
      <w:pPr>
        <w:pStyle w:val="a8"/>
        <w:numPr>
          <w:ilvl w:val="1"/>
          <w:numId w:val="13"/>
        </w:numPr>
        <w:ind w:firstLineChars="0"/>
        <w:jc w:val="both"/>
        <w:rPr>
          <w:rFonts w:eastAsiaTheme="minorEastAsia"/>
          <w:b/>
          <w:lang w:val="en-US" w:eastAsia="zh-CN"/>
        </w:rPr>
      </w:pPr>
      <w:r w:rsidRPr="007229C8">
        <w:rPr>
          <w:b/>
          <w:snapToGrid w:val="0"/>
          <w:lang w:eastAsia="ko-KR"/>
        </w:rPr>
        <w:t>NR UE Transmit Timing Test for FR2 assumed that UE is mobile</w:t>
      </w:r>
      <w:r w:rsidRPr="007229C8">
        <w:rPr>
          <w:b/>
          <w:lang w:eastAsia="ja-JP"/>
        </w:rPr>
        <w:t xml:space="preserve"> for GSO</w:t>
      </w:r>
      <w:r w:rsidRPr="007229C8">
        <w:rPr>
          <w:b/>
          <w:snapToGrid w:val="0"/>
          <w:lang w:eastAsia="ko-KR"/>
        </w:rPr>
        <w:t xml:space="preserve"> (case 3)</w:t>
      </w:r>
    </w:p>
    <w:p w14:paraId="5D03EAD7" w14:textId="77777777" w:rsidR="00F24D48" w:rsidRPr="00C449CD" w:rsidRDefault="00F24D48" w:rsidP="005D2DE4">
      <w:pPr>
        <w:pStyle w:val="a8"/>
        <w:numPr>
          <w:ilvl w:val="1"/>
          <w:numId w:val="13"/>
        </w:numPr>
        <w:ind w:firstLineChars="0"/>
        <w:jc w:val="both"/>
        <w:rPr>
          <w:b/>
          <w:snapToGrid w:val="0"/>
          <w:lang w:eastAsia="ko-KR"/>
        </w:rPr>
      </w:pPr>
      <w:r w:rsidRPr="007229C8">
        <w:rPr>
          <w:b/>
        </w:rPr>
        <w:t>SA FR2 timing advance adjustment accuracy</w:t>
      </w:r>
      <w:r w:rsidRPr="007229C8">
        <w:rPr>
          <w:b/>
          <w:lang w:eastAsia="ja-JP"/>
        </w:rPr>
        <w:t xml:space="preserve"> </w:t>
      </w:r>
      <w:r w:rsidRPr="007229C8">
        <w:rPr>
          <w:b/>
          <w:snapToGrid w:val="0"/>
          <w:lang w:eastAsia="ko-KR"/>
        </w:rPr>
        <w:t>(</w:t>
      </w:r>
      <w:r>
        <w:rPr>
          <w:b/>
          <w:snapToGrid w:val="0"/>
          <w:lang w:eastAsia="ko-KR"/>
        </w:rPr>
        <w:t>common test for Case 1,2,3</w:t>
      </w:r>
      <w:r w:rsidRPr="007229C8">
        <w:rPr>
          <w:b/>
          <w:snapToGrid w:val="0"/>
          <w:lang w:eastAsia="ko-KR"/>
        </w:rPr>
        <w:t>)</w:t>
      </w:r>
    </w:p>
    <w:p w14:paraId="7A553463" w14:textId="77777777" w:rsidR="00F24D48" w:rsidRPr="00964D5B" w:rsidRDefault="00F24D48" w:rsidP="005D2DE4">
      <w:pPr>
        <w:overflowPunct w:val="0"/>
        <w:autoSpaceDE w:val="0"/>
        <w:autoSpaceDN w:val="0"/>
        <w:adjustRightInd w:val="0"/>
        <w:spacing w:line="276" w:lineRule="auto"/>
        <w:jc w:val="both"/>
        <w:textAlignment w:val="baseline"/>
        <w:rPr>
          <w:rFonts w:eastAsiaTheme="minorEastAsia"/>
          <w:b/>
          <w:lang w:eastAsia="zh-CN"/>
        </w:rPr>
      </w:pPr>
      <w:r w:rsidRPr="00964D5B">
        <w:rPr>
          <w:rFonts w:eastAsiaTheme="minorEastAsia"/>
          <w:b/>
          <w:lang w:eastAsia="zh-CN"/>
        </w:rPr>
        <w:lastRenderedPageBreak/>
        <w:t xml:space="preserve">Proposal 3: </w:t>
      </w:r>
      <w:r w:rsidRPr="00E56185">
        <w:rPr>
          <w:rFonts w:eastAsiaTheme="minorEastAsia"/>
          <w:b/>
          <w:lang w:eastAsia="zh-CN"/>
        </w:rPr>
        <w:t xml:space="preserve">Considering </w:t>
      </w:r>
      <w:r>
        <w:rPr>
          <w:rFonts w:eastAsiaTheme="minorEastAsia"/>
          <w:b/>
          <w:lang w:eastAsia="zh-CN"/>
        </w:rPr>
        <w:t>L1-RSRP</w:t>
      </w:r>
      <w:r w:rsidRPr="00E56185">
        <w:rPr>
          <w:rFonts w:eastAsiaTheme="minorEastAsia"/>
          <w:b/>
          <w:lang w:eastAsia="zh-CN"/>
        </w:rPr>
        <w:t xml:space="preserve"> requirements for FR1 NTN is reused for FR2 NTN with </w:t>
      </w:r>
      <w:r w:rsidRPr="00E56185">
        <w:rPr>
          <w:rFonts w:eastAsia="宋体"/>
          <w:b/>
          <w:szCs w:val="24"/>
          <w:lang w:eastAsia="ja-JP"/>
        </w:rPr>
        <w:t xml:space="preserve">the assumption that </w:t>
      </w:r>
      <w:r>
        <w:rPr>
          <w:rFonts w:eastAsiaTheme="minorEastAsia"/>
          <w:b/>
          <w:lang w:eastAsia="zh-CN"/>
        </w:rPr>
        <w:t>L1-RSRP</w:t>
      </w:r>
      <w:r w:rsidRPr="00E56185">
        <w:rPr>
          <w:rFonts w:eastAsia="宋体"/>
          <w:b/>
          <w:szCs w:val="24"/>
          <w:lang w:eastAsia="ja-JP"/>
        </w:rPr>
        <w:t xml:space="preserve"> measurement delay without beam sweeping scaling factor</w:t>
      </w:r>
      <w:r w:rsidRPr="00E56185">
        <w:rPr>
          <w:rFonts w:eastAsiaTheme="minorEastAsia"/>
          <w:b/>
          <w:lang w:eastAsia="zh-CN"/>
        </w:rPr>
        <w:t xml:space="preserve">, we suggest not to introduce new test on </w:t>
      </w:r>
      <w:r>
        <w:rPr>
          <w:rFonts w:eastAsiaTheme="minorEastAsia"/>
          <w:b/>
          <w:lang w:eastAsia="zh-CN"/>
        </w:rPr>
        <w:t>L1-RSRP</w:t>
      </w:r>
      <w:r w:rsidRPr="00E56185">
        <w:rPr>
          <w:rFonts w:eastAsiaTheme="minorEastAsia"/>
          <w:b/>
          <w:lang w:eastAsia="zh-CN"/>
        </w:rPr>
        <w:t xml:space="preserve"> measurement specifically for NTN bands above 10GHz</w:t>
      </w:r>
    </w:p>
    <w:p w14:paraId="31C7A497" w14:textId="77777777" w:rsidR="00F24D48" w:rsidRPr="003E277F" w:rsidRDefault="00F24D48" w:rsidP="005D2DE4">
      <w:pPr>
        <w:overflowPunct w:val="0"/>
        <w:autoSpaceDE w:val="0"/>
        <w:autoSpaceDN w:val="0"/>
        <w:adjustRightInd w:val="0"/>
        <w:spacing w:line="276" w:lineRule="auto"/>
        <w:jc w:val="both"/>
        <w:textAlignment w:val="baseline"/>
        <w:rPr>
          <w:rFonts w:eastAsiaTheme="minorEastAsia"/>
          <w:b/>
          <w:szCs w:val="24"/>
          <w:lang w:eastAsia="zh-CN"/>
        </w:rPr>
      </w:pPr>
      <w:r w:rsidRPr="00E56185">
        <w:rPr>
          <w:rFonts w:eastAsiaTheme="minorEastAsia"/>
          <w:b/>
          <w:szCs w:val="24"/>
          <w:lang w:eastAsia="zh-CN"/>
        </w:rPr>
        <w:t xml:space="preserve">Proposal 4: </w:t>
      </w:r>
      <w:r>
        <w:rPr>
          <w:rFonts w:eastAsiaTheme="minorEastAsia"/>
          <w:b/>
          <w:lang w:eastAsia="zh-CN"/>
        </w:rPr>
        <w:t>RAN4 to</w:t>
      </w:r>
      <w:r w:rsidRPr="00E56185">
        <w:rPr>
          <w:rFonts w:eastAsiaTheme="minorEastAsia"/>
          <w:b/>
          <w:lang w:eastAsia="zh-CN"/>
        </w:rPr>
        <w:t xml:space="preserve"> introduce new test</w:t>
      </w:r>
      <w:r>
        <w:rPr>
          <w:rFonts w:eastAsiaTheme="minorEastAsia"/>
          <w:b/>
          <w:lang w:eastAsia="zh-CN"/>
        </w:rPr>
        <w:t>s</w:t>
      </w:r>
      <w:r w:rsidRPr="00E56185">
        <w:rPr>
          <w:rFonts w:eastAsiaTheme="minorEastAsia"/>
          <w:b/>
          <w:lang w:eastAsia="zh-CN"/>
        </w:rPr>
        <w:t xml:space="preserve"> on RLM measurement specifically for NTN bands above 10GHz</w:t>
      </w:r>
    </w:p>
    <w:p w14:paraId="5301FA9D" w14:textId="77777777" w:rsidR="00F24D48" w:rsidRDefault="00F24D48" w:rsidP="005D2DE4">
      <w:pPr>
        <w:spacing w:before="120" w:after="120"/>
        <w:jc w:val="both"/>
        <w:rPr>
          <w:rFonts w:eastAsiaTheme="minorEastAsia"/>
          <w:b/>
          <w:lang w:eastAsia="zh-CN"/>
        </w:rPr>
      </w:pPr>
      <w:r w:rsidRPr="006E5D08">
        <w:rPr>
          <w:rFonts w:eastAsiaTheme="minorEastAsia"/>
          <w:b/>
          <w:lang w:eastAsia="zh-CN"/>
        </w:rPr>
        <w:t xml:space="preserve">Proposal 5: </w:t>
      </w:r>
      <w:r>
        <w:rPr>
          <w:rFonts w:eastAsiaTheme="minorEastAsia"/>
          <w:b/>
          <w:lang w:eastAsia="zh-CN"/>
        </w:rPr>
        <w:t>T</w:t>
      </w:r>
      <w:r w:rsidRPr="006E5D08">
        <w:rPr>
          <w:rFonts w:eastAsiaTheme="minorEastAsia"/>
          <w:b/>
          <w:lang w:eastAsia="zh-CN"/>
        </w:rPr>
        <w:t>he measurement accuracy requirements for TN FR2</w:t>
      </w:r>
      <w:r>
        <w:rPr>
          <w:rFonts w:eastAsiaTheme="minorEastAsia"/>
          <w:b/>
          <w:lang w:eastAsia="zh-CN"/>
        </w:rPr>
        <w:t xml:space="preserve"> can be reused to define the corresponding requirements for NTN bands above 10GHz. Specifically, RAN4 to discuss if any adaptation is needed for </w:t>
      </w:r>
      <w:r w:rsidRPr="006E5D08">
        <w:rPr>
          <w:rFonts w:eastAsiaTheme="minorEastAsia"/>
          <w:b/>
          <w:lang w:eastAsia="zh-CN"/>
        </w:rPr>
        <w:t>relative accuracy for intra-frequency measurement</w:t>
      </w:r>
      <w:r>
        <w:rPr>
          <w:rFonts w:eastAsiaTheme="minorEastAsia"/>
          <w:b/>
          <w:lang w:eastAsia="zh-CN"/>
        </w:rPr>
        <w:t xml:space="preserve"> with the </w:t>
      </w:r>
      <w:r w:rsidRPr="006E5D08">
        <w:rPr>
          <w:rFonts w:eastAsiaTheme="minorEastAsia"/>
          <w:b/>
          <w:lang w:eastAsia="zh-CN"/>
        </w:rPr>
        <w:t>assumption of same Rx beam</w:t>
      </w:r>
    </w:p>
    <w:p w14:paraId="0DF83700" w14:textId="232D06E6" w:rsidR="00F24D48" w:rsidRPr="00CC5610" w:rsidRDefault="00F24D48" w:rsidP="005D2DE4">
      <w:pPr>
        <w:overflowPunct w:val="0"/>
        <w:autoSpaceDE w:val="0"/>
        <w:autoSpaceDN w:val="0"/>
        <w:adjustRightInd w:val="0"/>
        <w:spacing w:line="276" w:lineRule="auto"/>
        <w:jc w:val="both"/>
        <w:textAlignment w:val="baseline"/>
        <w:rPr>
          <w:rFonts w:eastAsiaTheme="minorEastAsia"/>
          <w:b/>
          <w:lang w:eastAsia="zh-CN"/>
        </w:rPr>
      </w:pPr>
      <w:r w:rsidRPr="00CC5610">
        <w:rPr>
          <w:rFonts w:eastAsiaTheme="minorEastAsia"/>
          <w:b/>
          <w:lang w:eastAsia="zh-CN"/>
        </w:rPr>
        <w:t xml:space="preserve">Proposal </w:t>
      </w:r>
      <w:r>
        <w:rPr>
          <w:rFonts w:eastAsiaTheme="minorEastAsia"/>
          <w:b/>
          <w:lang w:eastAsia="zh-CN"/>
        </w:rPr>
        <w:t>6</w:t>
      </w:r>
      <w:r w:rsidRPr="00CC5610">
        <w:rPr>
          <w:rFonts w:eastAsiaTheme="minorEastAsia"/>
          <w:b/>
          <w:lang w:eastAsia="zh-CN"/>
        </w:rPr>
        <w:t xml:space="preserve">: For the test design for intra-satellite </w:t>
      </w:r>
      <w:r w:rsidRPr="00CC5610">
        <w:rPr>
          <w:b/>
          <w:lang w:eastAsia="ja-JP"/>
        </w:rPr>
        <w:t>HO/CHO</w:t>
      </w:r>
      <w:r w:rsidRPr="00CC5610">
        <w:rPr>
          <w:rFonts w:eastAsiaTheme="minorEastAsia"/>
          <w:b/>
          <w:lang w:eastAsia="zh-CN"/>
        </w:rPr>
        <w:t>, RAN4 to define the test cases</w:t>
      </w:r>
      <w:r>
        <w:rPr>
          <w:rFonts w:eastAsiaTheme="minorEastAsia"/>
          <w:b/>
          <w:lang w:eastAsia="zh-CN"/>
        </w:rPr>
        <w:t xml:space="preserve"> on handover, time based and </w:t>
      </w:r>
      <w:r w:rsidRPr="00CC5610">
        <w:rPr>
          <w:b/>
          <w:snapToGrid w:val="0"/>
        </w:rPr>
        <w:t>distance-based</w:t>
      </w:r>
      <w:r>
        <w:rPr>
          <w:b/>
          <w:snapToGrid w:val="0"/>
        </w:rPr>
        <w:t xml:space="preserve"> CHO</w:t>
      </w:r>
      <w:r>
        <w:rPr>
          <w:rFonts w:eastAsiaTheme="minorEastAsia"/>
          <w:b/>
          <w:lang w:eastAsia="zh-CN"/>
        </w:rPr>
        <w:t>.</w:t>
      </w:r>
    </w:p>
    <w:p w14:paraId="0662A5F0" w14:textId="77777777" w:rsidR="00F24D48" w:rsidRPr="00CC5610" w:rsidRDefault="00F24D48" w:rsidP="005D2DE4">
      <w:pPr>
        <w:jc w:val="both"/>
        <w:rPr>
          <w:b/>
          <w:snapToGrid w:val="0"/>
        </w:rPr>
      </w:pPr>
      <w:r w:rsidRPr="00CC5610">
        <w:rPr>
          <w:rFonts w:eastAsiaTheme="minorEastAsia"/>
          <w:b/>
          <w:lang w:eastAsia="zh-CN"/>
        </w:rPr>
        <w:t xml:space="preserve">Proposal </w:t>
      </w:r>
      <w:r>
        <w:rPr>
          <w:rFonts w:eastAsiaTheme="minorEastAsia"/>
          <w:b/>
          <w:lang w:eastAsia="zh-CN"/>
        </w:rPr>
        <w:t>7</w:t>
      </w:r>
      <w:r w:rsidRPr="00CC5610">
        <w:rPr>
          <w:rFonts w:eastAsiaTheme="minorEastAsia"/>
          <w:b/>
          <w:lang w:eastAsia="zh-CN"/>
        </w:rPr>
        <w:t>: RAN4 to separately define tests for Type 1 and Type 2 UE to verify the delay of inter-satellite handover</w:t>
      </w:r>
      <w:r>
        <w:rPr>
          <w:rFonts w:eastAsiaTheme="minorEastAsia"/>
          <w:b/>
          <w:lang w:eastAsia="zh-CN"/>
        </w:rPr>
        <w:t xml:space="preserve"> on intra-frequency and inter-frequency</w:t>
      </w:r>
      <w:r w:rsidRPr="00CC5610">
        <w:rPr>
          <w:rFonts w:eastAsiaTheme="minorEastAsia"/>
          <w:b/>
          <w:lang w:eastAsia="zh-CN"/>
        </w:rPr>
        <w:t xml:space="preserve">. </w:t>
      </w:r>
    </w:p>
    <w:p w14:paraId="4EF69115" w14:textId="77777777" w:rsidR="00A32C29" w:rsidRDefault="00A32C29" w:rsidP="00A32C29">
      <w:pPr>
        <w:pStyle w:val="1"/>
        <w:numPr>
          <w:ilvl w:val="0"/>
          <w:numId w:val="1"/>
        </w:numPr>
        <w:rPr>
          <w:lang w:val="en-US"/>
        </w:rPr>
      </w:pPr>
      <w:r>
        <w:rPr>
          <w:lang w:val="en-US"/>
        </w:rPr>
        <w:t>Reference</w:t>
      </w:r>
    </w:p>
    <w:p w14:paraId="46427E71" w14:textId="531F30D9" w:rsidR="0083609B" w:rsidRDefault="0083609B" w:rsidP="0083609B">
      <w:pPr>
        <w:rPr>
          <w:lang w:val="en-US"/>
        </w:rPr>
      </w:pPr>
      <w:r w:rsidRPr="00A46802">
        <w:rPr>
          <w:lang w:val="en-US"/>
        </w:rPr>
        <w:t>[</w:t>
      </w:r>
      <w:r>
        <w:rPr>
          <w:lang w:val="en-US"/>
        </w:rPr>
        <w:t>1</w:t>
      </w:r>
      <w:r w:rsidRPr="00A46802">
        <w:rPr>
          <w:lang w:val="en-US"/>
        </w:rPr>
        <w:t xml:space="preserve">] </w:t>
      </w:r>
      <w:r w:rsidRPr="00136D56">
        <w:rPr>
          <w:lang w:val="en-US"/>
        </w:rPr>
        <w:t>R4-2403492</w:t>
      </w:r>
      <w:r>
        <w:rPr>
          <w:lang w:val="en-US"/>
        </w:rPr>
        <w:t xml:space="preserve"> </w:t>
      </w:r>
      <w:r w:rsidRPr="00136D56">
        <w:rPr>
          <w:lang w:val="en-US"/>
        </w:rPr>
        <w:t xml:space="preserve">WF on RRM requirements for </w:t>
      </w:r>
      <w:proofErr w:type="spellStart"/>
      <w:r w:rsidRPr="00136D56">
        <w:rPr>
          <w:lang w:val="en-US"/>
        </w:rPr>
        <w:t>NR_NTN_enh</w:t>
      </w:r>
      <w:proofErr w:type="spellEnd"/>
      <w:r w:rsidRPr="00A46802">
        <w:rPr>
          <w:lang w:val="en-US"/>
        </w:rPr>
        <w:t xml:space="preserve">, </w:t>
      </w:r>
      <w:r w:rsidRPr="00136D56">
        <w:rPr>
          <w:lang w:val="en-US"/>
        </w:rPr>
        <w:t>Qualcomm Incorporated</w:t>
      </w:r>
      <w:r w:rsidRPr="0046459D">
        <w:rPr>
          <w:lang w:val="en-US"/>
        </w:rPr>
        <w:t>.</w:t>
      </w:r>
    </w:p>
    <w:p w14:paraId="6428A75F" w14:textId="0D45B522" w:rsidR="00A32C29" w:rsidRDefault="00A32C29" w:rsidP="00A32C29">
      <w:pPr>
        <w:rPr>
          <w:lang w:val="en-US"/>
        </w:rPr>
      </w:pPr>
    </w:p>
    <w:p w14:paraId="75764674" w14:textId="77777777" w:rsidR="003F38D0" w:rsidRDefault="003F38D0"/>
    <w:sectPr w:rsidR="003F38D0" w:rsidSect="006B0C82">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2AA71" w14:textId="77777777" w:rsidR="00AE38F2" w:rsidRDefault="00AE38F2" w:rsidP="00A32C29">
      <w:pPr>
        <w:spacing w:after="0"/>
      </w:pPr>
      <w:r>
        <w:separator/>
      </w:r>
    </w:p>
  </w:endnote>
  <w:endnote w:type="continuationSeparator" w:id="0">
    <w:p w14:paraId="2A233017" w14:textId="77777777" w:rsidR="00AE38F2" w:rsidRDefault="00AE38F2" w:rsidP="00A32C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90C27" w14:textId="77777777" w:rsidR="00CA2F8C" w:rsidRDefault="00CA2F8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0B342F94" w14:textId="77777777" w:rsidR="00CA2F8C" w:rsidRDefault="00CA2F8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53556" w14:textId="77777777" w:rsidR="00CA2F8C" w:rsidRDefault="00CA2F8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109BD686" w14:textId="77777777" w:rsidR="00CA2F8C" w:rsidRDefault="00CA2F8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80F22" w14:textId="77777777" w:rsidR="00AE38F2" w:rsidRDefault="00AE38F2" w:rsidP="00A32C29">
      <w:pPr>
        <w:spacing w:after="0"/>
      </w:pPr>
      <w:r>
        <w:separator/>
      </w:r>
    </w:p>
  </w:footnote>
  <w:footnote w:type="continuationSeparator" w:id="0">
    <w:p w14:paraId="4C3F36B9" w14:textId="77777777" w:rsidR="00AE38F2" w:rsidRDefault="00AE38F2" w:rsidP="00A32C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55E17"/>
    <w:multiLevelType w:val="hybridMultilevel"/>
    <w:tmpl w:val="A8D22D4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4C481E"/>
    <w:multiLevelType w:val="hybridMultilevel"/>
    <w:tmpl w:val="DE62173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66F8D"/>
    <w:multiLevelType w:val="multilevel"/>
    <w:tmpl w:val="01E062E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8062C9A"/>
    <w:multiLevelType w:val="hybridMultilevel"/>
    <w:tmpl w:val="8E5828C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2D369BE"/>
    <w:multiLevelType w:val="hybridMultilevel"/>
    <w:tmpl w:val="6D605F28"/>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C8D791C"/>
    <w:multiLevelType w:val="hybridMultilevel"/>
    <w:tmpl w:val="0B46F4BE"/>
    <w:lvl w:ilvl="0" w:tplc="08090003">
      <w:start w:val="1"/>
      <w:numFmt w:val="bullet"/>
      <w:lvlText w:val="o"/>
      <w:lvlJc w:val="left"/>
      <w:pPr>
        <w:ind w:left="420" w:hanging="420"/>
      </w:pPr>
      <w:rPr>
        <w:rFonts w:ascii="Courier New" w:hAnsi="Courier New" w:cs="Wingdings"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556848"/>
    <w:multiLevelType w:val="hybridMultilevel"/>
    <w:tmpl w:val="9DC03904"/>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87304"/>
    <w:multiLevelType w:val="multilevel"/>
    <w:tmpl w:val="01E062E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6FE08F6"/>
    <w:multiLevelType w:val="multilevel"/>
    <w:tmpl w:val="01E062E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430573E"/>
    <w:multiLevelType w:val="multilevel"/>
    <w:tmpl w:val="43163750"/>
    <w:lvl w:ilvl="0">
      <w:start w:val="2"/>
      <w:numFmt w:val="decimal"/>
      <w:lvlText w:val="%1"/>
      <w:lvlJc w:val="left"/>
      <w:pPr>
        <w:ind w:left="405" w:hanging="405"/>
      </w:pPr>
      <w:rPr>
        <w:rFonts w:eastAsiaTheme="minorEastAsia" w:hint="default"/>
        <w:b w:val="0"/>
        <w:sz w:val="20"/>
      </w:rPr>
    </w:lvl>
    <w:lvl w:ilvl="1">
      <w:start w:val="2"/>
      <w:numFmt w:val="decimal"/>
      <w:lvlText w:val="%1.%2"/>
      <w:lvlJc w:val="left"/>
      <w:pPr>
        <w:ind w:left="405" w:hanging="405"/>
      </w:pPr>
      <w:rPr>
        <w:rFonts w:eastAsiaTheme="minorEastAsia" w:hint="default"/>
        <w:b w:val="0"/>
        <w:sz w:val="20"/>
      </w:rPr>
    </w:lvl>
    <w:lvl w:ilvl="2">
      <w:start w:val="1"/>
      <w:numFmt w:val="decimal"/>
      <w:lvlText w:val="%1.%2.%3"/>
      <w:lvlJc w:val="left"/>
      <w:pPr>
        <w:ind w:left="720" w:hanging="720"/>
      </w:pPr>
      <w:rPr>
        <w:rFonts w:eastAsiaTheme="minorEastAsia" w:hint="default"/>
        <w:b w:val="0"/>
        <w:sz w:val="20"/>
      </w:rPr>
    </w:lvl>
    <w:lvl w:ilvl="3">
      <w:start w:val="1"/>
      <w:numFmt w:val="decimal"/>
      <w:lvlText w:val="%1.%2.%3.%4"/>
      <w:lvlJc w:val="left"/>
      <w:pPr>
        <w:ind w:left="720" w:hanging="720"/>
      </w:pPr>
      <w:rPr>
        <w:rFonts w:eastAsiaTheme="minorEastAsia" w:hint="default"/>
        <w:b w:val="0"/>
        <w:sz w:val="20"/>
      </w:rPr>
    </w:lvl>
    <w:lvl w:ilvl="4">
      <w:start w:val="1"/>
      <w:numFmt w:val="decimal"/>
      <w:lvlText w:val="%1.%2.%3.%4.%5"/>
      <w:lvlJc w:val="left"/>
      <w:pPr>
        <w:ind w:left="720" w:hanging="720"/>
      </w:pPr>
      <w:rPr>
        <w:rFonts w:eastAsiaTheme="minorEastAsia" w:hint="default"/>
        <w:b w:val="0"/>
        <w:sz w:val="20"/>
      </w:rPr>
    </w:lvl>
    <w:lvl w:ilvl="5">
      <w:start w:val="1"/>
      <w:numFmt w:val="decimal"/>
      <w:lvlText w:val="%1.%2.%3.%4.%5.%6"/>
      <w:lvlJc w:val="left"/>
      <w:pPr>
        <w:ind w:left="1080" w:hanging="1080"/>
      </w:pPr>
      <w:rPr>
        <w:rFonts w:eastAsiaTheme="minorEastAsia" w:hint="default"/>
        <w:b w:val="0"/>
        <w:sz w:val="20"/>
      </w:rPr>
    </w:lvl>
    <w:lvl w:ilvl="6">
      <w:start w:val="1"/>
      <w:numFmt w:val="decimal"/>
      <w:lvlText w:val="%1.%2.%3.%4.%5.%6.%7"/>
      <w:lvlJc w:val="left"/>
      <w:pPr>
        <w:ind w:left="1080" w:hanging="1080"/>
      </w:pPr>
      <w:rPr>
        <w:rFonts w:eastAsiaTheme="minorEastAsia" w:hint="default"/>
        <w:b w:val="0"/>
        <w:sz w:val="20"/>
      </w:rPr>
    </w:lvl>
    <w:lvl w:ilvl="7">
      <w:start w:val="1"/>
      <w:numFmt w:val="decimal"/>
      <w:lvlText w:val="%1.%2.%3.%4.%5.%6.%7.%8"/>
      <w:lvlJc w:val="left"/>
      <w:pPr>
        <w:ind w:left="1440" w:hanging="1440"/>
      </w:pPr>
      <w:rPr>
        <w:rFonts w:eastAsiaTheme="minorEastAsia" w:hint="default"/>
        <w:b w:val="0"/>
        <w:sz w:val="20"/>
      </w:rPr>
    </w:lvl>
    <w:lvl w:ilvl="8">
      <w:start w:val="1"/>
      <w:numFmt w:val="decimal"/>
      <w:lvlText w:val="%1.%2.%3.%4.%5.%6.%7.%8.%9"/>
      <w:lvlJc w:val="left"/>
      <w:pPr>
        <w:ind w:left="1440" w:hanging="1440"/>
      </w:pPr>
      <w:rPr>
        <w:rFonts w:eastAsiaTheme="minorEastAsia" w:hint="default"/>
        <w:b w:val="0"/>
        <w:sz w:val="20"/>
      </w:rPr>
    </w:lvl>
  </w:abstractNum>
  <w:abstractNum w:abstractNumId="14" w15:restartNumberingAfterBreak="0">
    <w:nsid w:val="67267C66"/>
    <w:multiLevelType w:val="multilevel"/>
    <w:tmpl w:val="2F649CB2"/>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5" w15:restartNumberingAfterBreak="0">
    <w:nsid w:val="6E4A637B"/>
    <w:multiLevelType w:val="hybridMultilevel"/>
    <w:tmpl w:val="4878ABAC"/>
    <w:lvl w:ilvl="0" w:tplc="08090003">
      <w:start w:val="1"/>
      <w:numFmt w:val="bullet"/>
      <w:lvlText w:val="o"/>
      <w:lvlJc w:val="left"/>
      <w:pPr>
        <w:ind w:left="420" w:hanging="420"/>
      </w:pPr>
      <w:rPr>
        <w:rFonts w:ascii="Courier New" w:hAnsi="Courier New"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D73A4F"/>
    <w:multiLevelType w:val="hybridMultilevel"/>
    <w:tmpl w:val="466E3C6A"/>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7"/>
  </w:num>
  <w:num w:numId="4">
    <w:abstractNumId w:val="10"/>
  </w:num>
  <w:num w:numId="5">
    <w:abstractNumId w:val="16"/>
  </w:num>
  <w:num w:numId="6">
    <w:abstractNumId w:val="14"/>
  </w:num>
  <w:num w:numId="7">
    <w:abstractNumId w:val="2"/>
  </w:num>
  <w:num w:numId="8">
    <w:abstractNumId w:val="13"/>
  </w:num>
  <w:num w:numId="9">
    <w:abstractNumId w:val="12"/>
  </w:num>
  <w:num w:numId="10">
    <w:abstractNumId w:val="6"/>
  </w:num>
  <w:num w:numId="11">
    <w:abstractNumId w:val="5"/>
  </w:num>
  <w:num w:numId="12">
    <w:abstractNumId w:val="15"/>
  </w:num>
  <w:num w:numId="13">
    <w:abstractNumId w:val="9"/>
  </w:num>
  <w:num w:numId="14">
    <w:abstractNumId w:val="0"/>
  </w:num>
  <w:num w:numId="15">
    <w:abstractNumId w:val="3"/>
  </w:num>
  <w:num w:numId="16">
    <w:abstractNumId w:val="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97F"/>
    <w:rsid w:val="000006F8"/>
    <w:rsid w:val="00005B17"/>
    <w:rsid w:val="00010AED"/>
    <w:rsid w:val="0001184F"/>
    <w:rsid w:val="00011C6A"/>
    <w:rsid w:val="00012B32"/>
    <w:rsid w:val="00024C08"/>
    <w:rsid w:val="0003015F"/>
    <w:rsid w:val="00032E12"/>
    <w:rsid w:val="00035E6C"/>
    <w:rsid w:val="000414B2"/>
    <w:rsid w:val="00043C67"/>
    <w:rsid w:val="000459AD"/>
    <w:rsid w:val="00047B00"/>
    <w:rsid w:val="000536E9"/>
    <w:rsid w:val="00055C70"/>
    <w:rsid w:val="00056D9C"/>
    <w:rsid w:val="00056E11"/>
    <w:rsid w:val="00064DC3"/>
    <w:rsid w:val="0006774F"/>
    <w:rsid w:val="000679E3"/>
    <w:rsid w:val="00071079"/>
    <w:rsid w:val="00074DC5"/>
    <w:rsid w:val="000750F7"/>
    <w:rsid w:val="00081FDA"/>
    <w:rsid w:val="000822DE"/>
    <w:rsid w:val="000825AB"/>
    <w:rsid w:val="00084636"/>
    <w:rsid w:val="0008577E"/>
    <w:rsid w:val="000929F4"/>
    <w:rsid w:val="00093A07"/>
    <w:rsid w:val="00095044"/>
    <w:rsid w:val="00096D19"/>
    <w:rsid w:val="000A2FE7"/>
    <w:rsid w:val="000A57C5"/>
    <w:rsid w:val="000A5D21"/>
    <w:rsid w:val="000A6015"/>
    <w:rsid w:val="000A6D4C"/>
    <w:rsid w:val="000A6EAD"/>
    <w:rsid w:val="000B0217"/>
    <w:rsid w:val="000C23E2"/>
    <w:rsid w:val="000C31BB"/>
    <w:rsid w:val="000C5E34"/>
    <w:rsid w:val="000C748A"/>
    <w:rsid w:val="000D01E0"/>
    <w:rsid w:val="000D0B71"/>
    <w:rsid w:val="000D2C3E"/>
    <w:rsid w:val="000D4DE3"/>
    <w:rsid w:val="000D5269"/>
    <w:rsid w:val="000D6A40"/>
    <w:rsid w:val="000D70D4"/>
    <w:rsid w:val="000E1423"/>
    <w:rsid w:val="000E372E"/>
    <w:rsid w:val="000E4BB2"/>
    <w:rsid w:val="000E5789"/>
    <w:rsid w:val="000F10E3"/>
    <w:rsid w:val="000F14C9"/>
    <w:rsid w:val="000F42B0"/>
    <w:rsid w:val="000F4C86"/>
    <w:rsid w:val="000F5535"/>
    <w:rsid w:val="00100115"/>
    <w:rsid w:val="00102E38"/>
    <w:rsid w:val="0010594D"/>
    <w:rsid w:val="0011181D"/>
    <w:rsid w:val="001118E6"/>
    <w:rsid w:val="0011217C"/>
    <w:rsid w:val="00113C8E"/>
    <w:rsid w:val="00117C55"/>
    <w:rsid w:val="00117DD8"/>
    <w:rsid w:val="001239CA"/>
    <w:rsid w:val="00124328"/>
    <w:rsid w:val="001255D8"/>
    <w:rsid w:val="0012583F"/>
    <w:rsid w:val="0012676C"/>
    <w:rsid w:val="00135726"/>
    <w:rsid w:val="0013628C"/>
    <w:rsid w:val="001416E2"/>
    <w:rsid w:val="00143A8A"/>
    <w:rsid w:val="00146D7E"/>
    <w:rsid w:val="00147B93"/>
    <w:rsid w:val="001510AB"/>
    <w:rsid w:val="00154A6F"/>
    <w:rsid w:val="00155AC6"/>
    <w:rsid w:val="00162470"/>
    <w:rsid w:val="001625BE"/>
    <w:rsid w:val="001650BC"/>
    <w:rsid w:val="00170A48"/>
    <w:rsid w:val="001711F0"/>
    <w:rsid w:val="00174659"/>
    <w:rsid w:val="0017664C"/>
    <w:rsid w:val="00183017"/>
    <w:rsid w:val="00183A44"/>
    <w:rsid w:val="00184809"/>
    <w:rsid w:val="0018537C"/>
    <w:rsid w:val="00193670"/>
    <w:rsid w:val="00197929"/>
    <w:rsid w:val="001A25F5"/>
    <w:rsid w:val="001A2C27"/>
    <w:rsid w:val="001B6AD5"/>
    <w:rsid w:val="001D40EC"/>
    <w:rsid w:val="001D49DF"/>
    <w:rsid w:val="001D6008"/>
    <w:rsid w:val="001E1B45"/>
    <w:rsid w:val="001E2B52"/>
    <w:rsid w:val="001F55B3"/>
    <w:rsid w:val="001F730E"/>
    <w:rsid w:val="00201537"/>
    <w:rsid w:val="00204091"/>
    <w:rsid w:val="0020413E"/>
    <w:rsid w:val="002058E6"/>
    <w:rsid w:val="002113A7"/>
    <w:rsid w:val="00220665"/>
    <w:rsid w:val="00223909"/>
    <w:rsid w:val="00224043"/>
    <w:rsid w:val="00226DC1"/>
    <w:rsid w:val="00227A85"/>
    <w:rsid w:val="0023139F"/>
    <w:rsid w:val="002373D5"/>
    <w:rsid w:val="00240EFA"/>
    <w:rsid w:val="00241964"/>
    <w:rsid w:val="00243C9F"/>
    <w:rsid w:val="002557F4"/>
    <w:rsid w:val="0025605E"/>
    <w:rsid w:val="00262E4B"/>
    <w:rsid w:val="00266671"/>
    <w:rsid w:val="00267191"/>
    <w:rsid w:val="00272CA0"/>
    <w:rsid w:val="0027488A"/>
    <w:rsid w:val="00281771"/>
    <w:rsid w:val="002818DB"/>
    <w:rsid w:val="00282922"/>
    <w:rsid w:val="002903DE"/>
    <w:rsid w:val="00293A04"/>
    <w:rsid w:val="002B0A85"/>
    <w:rsid w:val="002C0BFB"/>
    <w:rsid w:val="002C3BD5"/>
    <w:rsid w:val="002C5071"/>
    <w:rsid w:val="002C7683"/>
    <w:rsid w:val="002D1100"/>
    <w:rsid w:val="002D194A"/>
    <w:rsid w:val="002D7630"/>
    <w:rsid w:val="002D77D3"/>
    <w:rsid w:val="002E42E3"/>
    <w:rsid w:val="002E4420"/>
    <w:rsid w:val="002E49D7"/>
    <w:rsid w:val="002E4E86"/>
    <w:rsid w:val="002E54CA"/>
    <w:rsid w:val="002E5B26"/>
    <w:rsid w:val="002E7BE9"/>
    <w:rsid w:val="002F0512"/>
    <w:rsid w:val="002F19C6"/>
    <w:rsid w:val="002F220F"/>
    <w:rsid w:val="002F438E"/>
    <w:rsid w:val="002F4BE4"/>
    <w:rsid w:val="002F6F7D"/>
    <w:rsid w:val="003007D5"/>
    <w:rsid w:val="00312769"/>
    <w:rsid w:val="0031478A"/>
    <w:rsid w:val="00314F38"/>
    <w:rsid w:val="00315AB3"/>
    <w:rsid w:val="00317860"/>
    <w:rsid w:val="00322115"/>
    <w:rsid w:val="0032261C"/>
    <w:rsid w:val="003235EE"/>
    <w:rsid w:val="0032509C"/>
    <w:rsid w:val="0032620E"/>
    <w:rsid w:val="003336DD"/>
    <w:rsid w:val="003356D5"/>
    <w:rsid w:val="003358FB"/>
    <w:rsid w:val="003370DB"/>
    <w:rsid w:val="00337D43"/>
    <w:rsid w:val="00343A9E"/>
    <w:rsid w:val="003474F6"/>
    <w:rsid w:val="00351283"/>
    <w:rsid w:val="00351BC5"/>
    <w:rsid w:val="00354464"/>
    <w:rsid w:val="00355098"/>
    <w:rsid w:val="00356563"/>
    <w:rsid w:val="00357FA5"/>
    <w:rsid w:val="00360F14"/>
    <w:rsid w:val="003612C9"/>
    <w:rsid w:val="00361DF0"/>
    <w:rsid w:val="003714F7"/>
    <w:rsid w:val="00371FF5"/>
    <w:rsid w:val="003726D5"/>
    <w:rsid w:val="0037661F"/>
    <w:rsid w:val="00384B9F"/>
    <w:rsid w:val="00387077"/>
    <w:rsid w:val="003870C6"/>
    <w:rsid w:val="0039344B"/>
    <w:rsid w:val="003948A2"/>
    <w:rsid w:val="00394EB9"/>
    <w:rsid w:val="00397A95"/>
    <w:rsid w:val="00397BC1"/>
    <w:rsid w:val="00397FF6"/>
    <w:rsid w:val="003A55A0"/>
    <w:rsid w:val="003B7A5A"/>
    <w:rsid w:val="003C09BF"/>
    <w:rsid w:val="003C0EC5"/>
    <w:rsid w:val="003C146F"/>
    <w:rsid w:val="003C166E"/>
    <w:rsid w:val="003C25C0"/>
    <w:rsid w:val="003C2E01"/>
    <w:rsid w:val="003C3062"/>
    <w:rsid w:val="003D14FA"/>
    <w:rsid w:val="003D3487"/>
    <w:rsid w:val="003D4C24"/>
    <w:rsid w:val="003E1D05"/>
    <w:rsid w:val="003E277F"/>
    <w:rsid w:val="003E3131"/>
    <w:rsid w:val="003E716C"/>
    <w:rsid w:val="003F38D0"/>
    <w:rsid w:val="003F492F"/>
    <w:rsid w:val="003F49DF"/>
    <w:rsid w:val="003F58FA"/>
    <w:rsid w:val="003F6EC0"/>
    <w:rsid w:val="00403896"/>
    <w:rsid w:val="00403B81"/>
    <w:rsid w:val="00405D3B"/>
    <w:rsid w:val="00406B8C"/>
    <w:rsid w:val="00414D80"/>
    <w:rsid w:val="00417C65"/>
    <w:rsid w:val="0042100A"/>
    <w:rsid w:val="004302FB"/>
    <w:rsid w:val="00435230"/>
    <w:rsid w:val="00435C1A"/>
    <w:rsid w:val="004371A1"/>
    <w:rsid w:val="004401B2"/>
    <w:rsid w:val="00441832"/>
    <w:rsid w:val="004434F1"/>
    <w:rsid w:val="00444D3C"/>
    <w:rsid w:val="004473D7"/>
    <w:rsid w:val="0044768D"/>
    <w:rsid w:val="00456758"/>
    <w:rsid w:val="00457E53"/>
    <w:rsid w:val="00462CD9"/>
    <w:rsid w:val="00463D34"/>
    <w:rsid w:val="00463F68"/>
    <w:rsid w:val="00463FC2"/>
    <w:rsid w:val="00467612"/>
    <w:rsid w:val="00472C58"/>
    <w:rsid w:val="00472DBB"/>
    <w:rsid w:val="004771B6"/>
    <w:rsid w:val="00490305"/>
    <w:rsid w:val="00491BD6"/>
    <w:rsid w:val="00494641"/>
    <w:rsid w:val="00495529"/>
    <w:rsid w:val="00495B0D"/>
    <w:rsid w:val="004A6DA5"/>
    <w:rsid w:val="004A776D"/>
    <w:rsid w:val="004B2E50"/>
    <w:rsid w:val="004B459B"/>
    <w:rsid w:val="004C3845"/>
    <w:rsid w:val="004C59F5"/>
    <w:rsid w:val="004C67F2"/>
    <w:rsid w:val="004D25F2"/>
    <w:rsid w:val="004D3BB0"/>
    <w:rsid w:val="004D4A7D"/>
    <w:rsid w:val="004E11E7"/>
    <w:rsid w:val="004E40C2"/>
    <w:rsid w:val="004E56B7"/>
    <w:rsid w:val="004E627B"/>
    <w:rsid w:val="004F16D0"/>
    <w:rsid w:val="004F49C8"/>
    <w:rsid w:val="004F5CC0"/>
    <w:rsid w:val="004F63D4"/>
    <w:rsid w:val="005000E4"/>
    <w:rsid w:val="00500FC9"/>
    <w:rsid w:val="0050690A"/>
    <w:rsid w:val="00511670"/>
    <w:rsid w:val="00512C30"/>
    <w:rsid w:val="00517FCC"/>
    <w:rsid w:val="00521748"/>
    <w:rsid w:val="00522D49"/>
    <w:rsid w:val="00531A2E"/>
    <w:rsid w:val="00532470"/>
    <w:rsid w:val="00546B9C"/>
    <w:rsid w:val="005554F6"/>
    <w:rsid w:val="005561E8"/>
    <w:rsid w:val="00561A53"/>
    <w:rsid w:val="00563ABD"/>
    <w:rsid w:val="00564255"/>
    <w:rsid w:val="00565FB1"/>
    <w:rsid w:val="00566B4B"/>
    <w:rsid w:val="00566BDC"/>
    <w:rsid w:val="00567954"/>
    <w:rsid w:val="0057047A"/>
    <w:rsid w:val="00576D08"/>
    <w:rsid w:val="00582894"/>
    <w:rsid w:val="00583E11"/>
    <w:rsid w:val="00587F03"/>
    <w:rsid w:val="0059020C"/>
    <w:rsid w:val="0059214D"/>
    <w:rsid w:val="00592D0A"/>
    <w:rsid w:val="005949A0"/>
    <w:rsid w:val="005958AA"/>
    <w:rsid w:val="005A0836"/>
    <w:rsid w:val="005A21E1"/>
    <w:rsid w:val="005A33F3"/>
    <w:rsid w:val="005A3872"/>
    <w:rsid w:val="005A4097"/>
    <w:rsid w:val="005A677C"/>
    <w:rsid w:val="005B6F59"/>
    <w:rsid w:val="005B79F3"/>
    <w:rsid w:val="005C3C0A"/>
    <w:rsid w:val="005C4216"/>
    <w:rsid w:val="005C6FDF"/>
    <w:rsid w:val="005D1E80"/>
    <w:rsid w:val="005D2DE4"/>
    <w:rsid w:val="005D4A37"/>
    <w:rsid w:val="005D58C7"/>
    <w:rsid w:val="005D6A2A"/>
    <w:rsid w:val="005D7BEC"/>
    <w:rsid w:val="005F1824"/>
    <w:rsid w:val="005F5580"/>
    <w:rsid w:val="005F58EF"/>
    <w:rsid w:val="005F73DF"/>
    <w:rsid w:val="005F763C"/>
    <w:rsid w:val="006002EC"/>
    <w:rsid w:val="0061176E"/>
    <w:rsid w:val="006156B1"/>
    <w:rsid w:val="00624C1A"/>
    <w:rsid w:val="006253E7"/>
    <w:rsid w:val="006266A1"/>
    <w:rsid w:val="0062691F"/>
    <w:rsid w:val="00626FDC"/>
    <w:rsid w:val="00631595"/>
    <w:rsid w:val="00632C79"/>
    <w:rsid w:val="006354B2"/>
    <w:rsid w:val="006416D7"/>
    <w:rsid w:val="00646443"/>
    <w:rsid w:val="0064763F"/>
    <w:rsid w:val="00647FAE"/>
    <w:rsid w:val="0065278D"/>
    <w:rsid w:val="006676DC"/>
    <w:rsid w:val="00675364"/>
    <w:rsid w:val="006767F3"/>
    <w:rsid w:val="006804B9"/>
    <w:rsid w:val="006807D6"/>
    <w:rsid w:val="00680F04"/>
    <w:rsid w:val="006817FC"/>
    <w:rsid w:val="00681B23"/>
    <w:rsid w:val="00681FE6"/>
    <w:rsid w:val="00683C8E"/>
    <w:rsid w:val="006842DB"/>
    <w:rsid w:val="006855B8"/>
    <w:rsid w:val="006942DD"/>
    <w:rsid w:val="00694D4F"/>
    <w:rsid w:val="00695139"/>
    <w:rsid w:val="0069713C"/>
    <w:rsid w:val="00697D33"/>
    <w:rsid w:val="006A1B88"/>
    <w:rsid w:val="006A2D97"/>
    <w:rsid w:val="006A3F80"/>
    <w:rsid w:val="006B0C82"/>
    <w:rsid w:val="006B3B87"/>
    <w:rsid w:val="006B3CD9"/>
    <w:rsid w:val="006B7F16"/>
    <w:rsid w:val="006C02C2"/>
    <w:rsid w:val="006C51A0"/>
    <w:rsid w:val="006C601D"/>
    <w:rsid w:val="006C7A80"/>
    <w:rsid w:val="006D1CFA"/>
    <w:rsid w:val="006D3994"/>
    <w:rsid w:val="006D451C"/>
    <w:rsid w:val="006D4E6E"/>
    <w:rsid w:val="006E0867"/>
    <w:rsid w:val="006E1541"/>
    <w:rsid w:val="006E2FE9"/>
    <w:rsid w:val="006E5B2A"/>
    <w:rsid w:val="006E5D08"/>
    <w:rsid w:val="006E7F65"/>
    <w:rsid w:val="006F02AD"/>
    <w:rsid w:val="007022E1"/>
    <w:rsid w:val="00702EE6"/>
    <w:rsid w:val="00703182"/>
    <w:rsid w:val="00703AC1"/>
    <w:rsid w:val="007055F0"/>
    <w:rsid w:val="00707F8A"/>
    <w:rsid w:val="00710F3E"/>
    <w:rsid w:val="00711FBE"/>
    <w:rsid w:val="00712323"/>
    <w:rsid w:val="00714B4A"/>
    <w:rsid w:val="00715366"/>
    <w:rsid w:val="007158C9"/>
    <w:rsid w:val="007178E4"/>
    <w:rsid w:val="00720D1F"/>
    <w:rsid w:val="007229C8"/>
    <w:rsid w:val="00723A4D"/>
    <w:rsid w:val="007278BA"/>
    <w:rsid w:val="00732F8B"/>
    <w:rsid w:val="007354C5"/>
    <w:rsid w:val="00735D6A"/>
    <w:rsid w:val="00736719"/>
    <w:rsid w:val="007410EB"/>
    <w:rsid w:val="0074238B"/>
    <w:rsid w:val="0074274C"/>
    <w:rsid w:val="00742FBE"/>
    <w:rsid w:val="0074342D"/>
    <w:rsid w:val="00750D37"/>
    <w:rsid w:val="00762DD2"/>
    <w:rsid w:val="00762FC0"/>
    <w:rsid w:val="0076395D"/>
    <w:rsid w:val="0076397B"/>
    <w:rsid w:val="00766502"/>
    <w:rsid w:val="00772BCF"/>
    <w:rsid w:val="00782204"/>
    <w:rsid w:val="007863B7"/>
    <w:rsid w:val="00787753"/>
    <w:rsid w:val="00791121"/>
    <w:rsid w:val="0079173E"/>
    <w:rsid w:val="0079397F"/>
    <w:rsid w:val="00793BFA"/>
    <w:rsid w:val="00793D85"/>
    <w:rsid w:val="00794251"/>
    <w:rsid w:val="00795602"/>
    <w:rsid w:val="0079581B"/>
    <w:rsid w:val="007A1418"/>
    <w:rsid w:val="007A2D80"/>
    <w:rsid w:val="007A5A6F"/>
    <w:rsid w:val="007A7945"/>
    <w:rsid w:val="007B4C4E"/>
    <w:rsid w:val="007B671B"/>
    <w:rsid w:val="007C13A1"/>
    <w:rsid w:val="007C33D9"/>
    <w:rsid w:val="007C61FE"/>
    <w:rsid w:val="007E00B0"/>
    <w:rsid w:val="007E0315"/>
    <w:rsid w:val="007E3EE4"/>
    <w:rsid w:val="007E462C"/>
    <w:rsid w:val="007E6A18"/>
    <w:rsid w:val="007F0592"/>
    <w:rsid w:val="007F1EE3"/>
    <w:rsid w:val="007F28C4"/>
    <w:rsid w:val="007F4229"/>
    <w:rsid w:val="007F5B4F"/>
    <w:rsid w:val="007F79D3"/>
    <w:rsid w:val="00801FD0"/>
    <w:rsid w:val="008102DD"/>
    <w:rsid w:val="00810D6D"/>
    <w:rsid w:val="00812885"/>
    <w:rsid w:val="00812ECD"/>
    <w:rsid w:val="0081408D"/>
    <w:rsid w:val="00815750"/>
    <w:rsid w:val="00815A63"/>
    <w:rsid w:val="00815B29"/>
    <w:rsid w:val="0081635B"/>
    <w:rsid w:val="00823E30"/>
    <w:rsid w:val="008347C6"/>
    <w:rsid w:val="0083609B"/>
    <w:rsid w:val="008363FE"/>
    <w:rsid w:val="008421E2"/>
    <w:rsid w:val="00845FAA"/>
    <w:rsid w:val="008471CA"/>
    <w:rsid w:val="00851F8C"/>
    <w:rsid w:val="00853814"/>
    <w:rsid w:val="00856AED"/>
    <w:rsid w:val="008576BA"/>
    <w:rsid w:val="00857E4C"/>
    <w:rsid w:val="008609A0"/>
    <w:rsid w:val="0086213D"/>
    <w:rsid w:val="00863556"/>
    <w:rsid w:val="00863D50"/>
    <w:rsid w:val="008642F6"/>
    <w:rsid w:val="008677C4"/>
    <w:rsid w:val="00871068"/>
    <w:rsid w:val="00876412"/>
    <w:rsid w:val="00876591"/>
    <w:rsid w:val="00881BA6"/>
    <w:rsid w:val="00881F69"/>
    <w:rsid w:val="00891BCD"/>
    <w:rsid w:val="00891CA7"/>
    <w:rsid w:val="008959EE"/>
    <w:rsid w:val="0089603D"/>
    <w:rsid w:val="008A0B19"/>
    <w:rsid w:val="008A27B8"/>
    <w:rsid w:val="008A3575"/>
    <w:rsid w:val="008A7124"/>
    <w:rsid w:val="008B039D"/>
    <w:rsid w:val="008B03E2"/>
    <w:rsid w:val="008B192C"/>
    <w:rsid w:val="008B2F77"/>
    <w:rsid w:val="008B50C1"/>
    <w:rsid w:val="008C063E"/>
    <w:rsid w:val="008C094E"/>
    <w:rsid w:val="008C3883"/>
    <w:rsid w:val="008D1724"/>
    <w:rsid w:val="008D4E59"/>
    <w:rsid w:val="008D57B3"/>
    <w:rsid w:val="008E0BC5"/>
    <w:rsid w:val="008E2F8F"/>
    <w:rsid w:val="008E64BE"/>
    <w:rsid w:val="008F0483"/>
    <w:rsid w:val="008F1F51"/>
    <w:rsid w:val="008F3116"/>
    <w:rsid w:val="008F5A6B"/>
    <w:rsid w:val="00900243"/>
    <w:rsid w:val="009015BA"/>
    <w:rsid w:val="0090217D"/>
    <w:rsid w:val="009022BA"/>
    <w:rsid w:val="0091004B"/>
    <w:rsid w:val="009144A0"/>
    <w:rsid w:val="00914E11"/>
    <w:rsid w:val="0091602D"/>
    <w:rsid w:val="009178E5"/>
    <w:rsid w:val="00917B61"/>
    <w:rsid w:val="00920582"/>
    <w:rsid w:val="009222A7"/>
    <w:rsid w:val="009267A0"/>
    <w:rsid w:val="00931C03"/>
    <w:rsid w:val="00943EFA"/>
    <w:rsid w:val="0094696E"/>
    <w:rsid w:val="009533FC"/>
    <w:rsid w:val="00953EDC"/>
    <w:rsid w:val="00956AEA"/>
    <w:rsid w:val="009611E0"/>
    <w:rsid w:val="00961AE2"/>
    <w:rsid w:val="00963274"/>
    <w:rsid w:val="0096432E"/>
    <w:rsid w:val="009645F7"/>
    <w:rsid w:val="00964ADA"/>
    <w:rsid w:val="00964D5B"/>
    <w:rsid w:val="00972288"/>
    <w:rsid w:val="00975BFD"/>
    <w:rsid w:val="0097710F"/>
    <w:rsid w:val="00977DAD"/>
    <w:rsid w:val="009814F9"/>
    <w:rsid w:val="00982274"/>
    <w:rsid w:val="00982357"/>
    <w:rsid w:val="009823B6"/>
    <w:rsid w:val="00984295"/>
    <w:rsid w:val="00990F4B"/>
    <w:rsid w:val="00996E5D"/>
    <w:rsid w:val="009975AC"/>
    <w:rsid w:val="009A33B6"/>
    <w:rsid w:val="009A5F01"/>
    <w:rsid w:val="009A711E"/>
    <w:rsid w:val="009B60FA"/>
    <w:rsid w:val="009C22C0"/>
    <w:rsid w:val="009D1953"/>
    <w:rsid w:val="009D324A"/>
    <w:rsid w:val="009D3703"/>
    <w:rsid w:val="009D4827"/>
    <w:rsid w:val="009D482D"/>
    <w:rsid w:val="009D651D"/>
    <w:rsid w:val="009E0D40"/>
    <w:rsid w:val="009E48A8"/>
    <w:rsid w:val="009F1359"/>
    <w:rsid w:val="009F3BEB"/>
    <w:rsid w:val="009F6576"/>
    <w:rsid w:val="009F7A5F"/>
    <w:rsid w:val="00A00DF1"/>
    <w:rsid w:val="00A04340"/>
    <w:rsid w:val="00A05D29"/>
    <w:rsid w:val="00A10941"/>
    <w:rsid w:val="00A10BE2"/>
    <w:rsid w:val="00A1524A"/>
    <w:rsid w:val="00A20704"/>
    <w:rsid w:val="00A21DCA"/>
    <w:rsid w:val="00A23B49"/>
    <w:rsid w:val="00A32C29"/>
    <w:rsid w:val="00A356A9"/>
    <w:rsid w:val="00A40DB4"/>
    <w:rsid w:val="00A441A0"/>
    <w:rsid w:val="00A448E7"/>
    <w:rsid w:val="00A531AA"/>
    <w:rsid w:val="00A5479D"/>
    <w:rsid w:val="00A5541A"/>
    <w:rsid w:val="00A5623C"/>
    <w:rsid w:val="00A615FC"/>
    <w:rsid w:val="00A61D6A"/>
    <w:rsid w:val="00A65401"/>
    <w:rsid w:val="00A6604A"/>
    <w:rsid w:val="00A661F7"/>
    <w:rsid w:val="00A70B18"/>
    <w:rsid w:val="00A70E3B"/>
    <w:rsid w:val="00A71059"/>
    <w:rsid w:val="00A712C2"/>
    <w:rsid w:val="00A71DD7"/>
    <w:rsid w:val="00A72D46"/>
    <w:rsid w:val="00A74366"/>
    <w:rsid w:val="00A749B9"/>
    <w:rsid w:val="00A75634"/>
    <w:rsid w:val="00A764BB"/>
    <w:rsid w:val="00A767FC"/>
    <w:rsid w:val="00A76D53"/>
    <w:rsid w:val="00A77D57"/>
    <w:rsid w:val="00A81A2A"/>
    <w:rsid w:val="00A83754"/>
    <w:rsid w:val="00A90208"/>
    <w:rsid w:val="00A91C30"/>
    <w:rsid w:val="00A922C6"/>
    <w:rsid w:val="00AA0C47"/>
    <w:rsid w:val="00AA2014"/>
    <w:rsid w:val="00AA59EF"/>
    <w:rsid w:val="00AA73D9"/>
    <w:rsid w:val="00AB06CE"/>
    <w:rsid w:val="00AB1351"/>
    <w:rsid w:val="00AB5721"/>
    <w:rsid w:val="00AD23B3"/>
    <w:rsid w:val="00AD3064"/>
    <w:rsid w:val="00AD3F93"/>
    <w:rsid w:val="00AD4907"/>
    <w:rsid w:val="00AE38F2"/>
    <w:rsid w:val="00AE3AE9"/>
    <w:rsid w:val="00AE5E3E"/>
    <w:rsid w:val="00AE64E4"/>
    <w:rsid w:val="00AE7963"/>
    <w:rsid w:val="00B00D51"/>
    <w:rsid w:val="00B04E92"/>
    <w:rsid w:val="00B0504A"/>
    <w:rsid w:val="00B06269"/>
    <w:rsid w:val="00B06C53"/>
    <w:rsid w:val="00B16608"/>
    <w:rsid w:val="00B1689A"/>
    <w:rsid w:val="00B221E1"/>
    <w:rsid w:val="00B24CA8"/>
    <w:rsid w:val="00B26F02"/>
    <w:rsid w:val="00B32FBF"/>
    <w:rsid w:val="00B376D4"/>
    <w:rsid w:val="00B40851"/>
    <w:rsid w:val="00B436F7"/>
    <w:rsid w:val="00B451F9"/>
    <w:rsid w:val="00B46C0A"/>
    <w:rsid w:val="00B47FB4"/>
    <w:rsid w:val="00B51CFA"/>
    <w:rsid w:val="00B532FD"/>
    <w:rsid w:val="00B55B03"/>
    <w:rsid w:val="00B56B36"/>
    <w:rsid w:val="00B637E6"/>
    <w:rsid w:val="00B64D36"/>
    <w:rsid w:val="00B710C2"/>
    <w:rsid w:val="00B7281F"/>
    <w:rsid w:val="00B765AD"/>
    <w:rsid w:val="00B77B12"/>
    <w:rsid w:val="00B80672"/>
    <w:rsid w:val="00B80C59"/>
    <w:rsid w:val="00B876DF"/>
    <w:rsid w:val="00B9276C"/>
    <w:rsid w:val="00B94685"/>
    <w:rsid w:val="00B94BB8"/>
    <w:rsid w:val="00BA197C"/>
    <w:rsid w:val="00BA20D8"/>
    <w:rsid w:val="00BA2C42"/>
    <w:rsid w:val="00BA37D6"/>
    <w:rsid w:val="00BA3BCF"/>
    <w:rsid w:val="00BA4B0B"/>
    <w:rsid w:val="00BA5744"/>
    <w:rsid w:val="00BB390B"/>
    <w:rsid w:val="00BB490F"/>
    <w:rsid w:val="00BC2127"/>
    <w:rsid w:val="00BC5C2C"/>
    <w:rsid w:val="00BC73A1"/>
    <w:rsid w:val="00BD013F"/>
    <w:rsid w:val="00BD13E2"/>
    <w:rsid w:val="00BD79A5"/>
    <w:rsid w:val="00BE0A95"/>
    <w:rsid w:val="00BE4375"/>
    <w:rsid w:val="00BE6D3B"/>
    <w:rsid w:val="00BF3301"/>
    <w:rsid w:val="00BF412B"/>
    <w:rsid w:val="00BF55F1"/>
    <w:rsid w:val="00BF588E"/>
    <w:rsid w:val="00BF5F20"/>
    <w:rsid w:val="00BF621B"/>
    <w:rsid w:val="00BF6794"/>
    <w:rsid w:val="00BF722E"/>
    <w:rsid w:val="00C0104F"/>
    <w:rsid w:val="00C06FA0"/>
    <w:rsid w:val="00C118AD"/>
    <w:rsid w:val="00C12FFA"/>
    <w:rsid w:val="00C151F4"/>
    <w:rsid w:val="00C167A1"/>
    <w:rsid w:val="00C20352"/>
    <w:rsid w:val="00C2233D"/>
    <w:rsid w:val="00C234D7"/>
    <w:rsid w:val="00C25207"/>
    <w:rsid w:val="00C25619"/>
    <w:rsid w:val="00C308B2"/>
    <w:rsid w:val="00C31725"/>
    <w:rsid w:val="00C32175"/>
    <w:rsid w:val="00C35029"/>
    <w:rsid w:val="00C43443"/>
    <w:rsid w:val="00C44614"/>
    <w:rsid w:val="00C449CD"/>
    <w:rsid w:val="00C456EB"/>
    <w:rsid w:val="00C50207"/>
    <w:rsid w:val="00C5766B"/>
    <w:rsid w:val="00C624FF"/>
    <w:rsid w:val="00C63082"/>
    <w:rsid w:val="00C631B0"/>
    <w:rsid w:val="00C6393F"/>
    <w:rsid w:val="00C6485D"/>
    <w:rsid w:val="00C64C71"/>
    <w:rsid w:val="00C650FD"/>
    <w:rsid w:val="00C7147F"/>
    <w:rsid w:val="00C80B66"/>
    <w:rsid w:val="00C8382D"/>
    <w:rsid w:val="00C85326"/>
    <w:rsid w:val="00C85FA3"/>
    <w:rsid w:val="00C9020B"/>
    <w:rsid w:val="00C90F1A"/>
    <w:rsid w:val="00C94BFD"/>
    <w:rsid w:val="00CA1C78"/>
    <w:rsid w:val="00CA2F8C"/>
    <w:rsid w:val="00CA3101"/>
    <w:rsid w:val="00CA375F"/>
    <w:rsid w:val="00CA3F9E"/>
    <w:rsid w:val="00CB1B65"/>
    <w:rsid w:val="00CC5610"/>
    <w:rsid w:val="00CC75B4"/>
    <w:rsid w:val="00CD00BA"/>
    <w:rsid w:val="00CD128A"/>
    <w:rsid w:val="00CD33A7"/>
    <w:rsid w:val="00CD4142"/>
    <w:rsid w:val="00CD7431"/>
    <w:rsid w:val="00CD7B72"/>
    <w:rsid w:val="00CE1ECC"/>
    <w:rsid w:val="00CE3CD3"/>
    <w:rsid w:val="00CE4185"/>
    <w:rsid w:val="00CE41FA"/>
    <w:rsid w:val="00CE6590"/>
    <w:rsid w:val="00CF2D77"/>
    <w:rsid w:val="00CF5481"/>
    <w:rsid w:val="00CF5E6B"/>
    <w:rsid w:val="00D0062D"/>
    <w:rsid w:val="00D00C41"/>
    <w:rsid w:val="00D03105"/>
    <w:rsid w:val="00D03DDF"/>
    <w:rsid w:val="00D04A7F"/>
    <w:rsid w:val="00D07681"/>
    <w:rsid w:val="00D103A8"/>
    <w:rsid w:val="00D11747"/>
    <w:rsid w:val="00D1406A"/>
    <w:rsid w:val="00D16202"/>
    <w:rsid w:val="00D17BA5"/>
    <w:rsid w:val="00D23537"/>
    <w:rsid w:val="00D23564"/>
    <w:rsid w:val="00D238B0"/>
    <w:rsid w:val="00D2527F"/>
    <w:rsid w:val="00D2744C"/>
    <w:rsid w:val="00D3106D"/>
    <w:rsid w:val="00D40BBE"/>
    <w:rsid w:val="00D46A03"/>
    <w:rsid w:val="00D5064F"/>
    <w:rsid w:val="00D515A3"/>
    <w:rsid w:val="00D5459E"/>
    <w:rsid w:val="00D548B0"/>
    <w:rsid w:val="00D57A2D"/>
    <w:rsid w:val="00D61D65"/>
    <w:rsid w:val="00D61E82"/>
    <w:rsid w:val="00D7315E"/>
    <w:rsid w:val="00D8042C"/>
    <w:rsid w:val="00D85323"/>
    <w:rsid w:val="00D85B45"/>
    <w:rsid w:val="00D9175A"/>
    <w:rsid w:val="00D928B3"/>
    <w:rsid w:val="00D93AE4"/>
    <w:rsid w:val="00D94971"/>
    <w:rsid w:val="00D9670D"/>
    <w:rsid w:val="00D96F27"/>
    <w:rsid w:val="00DA42A7"/>
    <w:rsid w:val="00DA71BF"/>
    <w:rsid w:val="00DB602B"/>
    <w:rsid w:val="00DB7BC2"/>
    <w:rsid w:val="00DC1426"/>
    <w:rsid w:val="00DC36F6"/>
    <w:rsid w:val="00DC5ECA"/>
    <w:rsid w:val="00DC6610"/>
    <w:rsid w:val="00DD5F82"/>
    <w:rsid w:val="00DD6BF9"/>
    <w:rsid w:val="00DE7AFE"/>
    <w:rsid w:val="00DF1DEE"/>
    <w:rsid w:val="00DF2B84"/>
    <w:rsid w:val="00DF3843"/>
    <w:rsid w:val="00DF644D"/>
    <w:rsid w:val="00E021BF"/>
    <w:rsid w:val="00E11CA0"/>
    <w:rsid w:val="00E14F0E"/>
    <w:rsid w:val="00E24138"/>
    <w:rsid w:val="00E268C4"/>
    <w:rsid w:val="00E341D0"/>
    <w:rsid w:val="00E35854"/>
    <w:rsid w:val="00E43CDD"/>
    <w:rsid w:val="00E4557A"/>
    <w:rsid w:val="00E46385"/>
    <w:rsid w:val="00E520B0"/>
    <w:rsid w:val="00E52B0D"/>
    <w:rsid w:val="00E53456"/>
    <w:rsid w:val="00E560B0"/>
    <w:rsid w:val="00E56166"/>
    <w:rsid w:val="00E56185"/>
    <w:rsid w:val="00E5672E"/>
    <w:rsid w:val="00E60617"/>
    <w:rsid w:val="00E60E31"/>
    <w:rsid w:val="00E6394B"/>
    <w:rsid w:val="00E64CED"/>
    <w:rsid w:val="00E662FB"/>
    <w:rsid w:val="00E71FF7"/>
    <w:rsid w:val="00E754CC"/>
    <w:rsid w:val="00E77E2B"/>
    <w:rsid w:val="00E87A61"/>
    <w:rsid w:val="00E913AA"/>
    <w:rsid w:val="00E94791"/>
    <w:rsid w:val="00EA0D0E"/>
    <w:rsid w:val="00EA1D1D"/>
    <w:rsid w:val="00EA2751"/>
    <w:rsid w:val="00EA33B9"/>
    <w:rsid w:val="00EA41DB"/>
    <w:rsid w:val="00EA4DFE"/>
    <w:rsid w:val="00EB08C1"/>
    <w:rsid w:val="00EB5F0B"/>
    <w:rsid w:val="00EB6CAC"/>
    <w:rsid w:val="00EC75A7"/>
    <w:rsid w:val="00EC78C2"/>
    <w:rsid w:val="00ED292E"/>
    <w:rsid w:val="00EE0F0A"/>
    <w:rsid w:val="00EE3211"/>
    <w:rsid w:val="00EE73B6"/>
    <w:rsid w:val="00EF2841"/>
    <w:rsid w:val="00EF51F4"/>
    <w:rsid w:val="00EF52AF"/>
    <w:rsid w:val="00EF7711"/>
    <w:rsid w:val="00F02D10"/>
    <w:rsid w:val="00F04357"/>
    <w:rsid w:val="00F0539C"/>
    <w:rsid w:val="00F05BC8"/>
    <w:rsid w:val="00F11001"/>
    <w:rsid w:val="00F12908"/>
    <w:rsid w:val="00F12B31"/>
    <w:rsid w:val="00F12FE9"/>
    <w:rsid w:val="00F13493"/>
    <w:rsid w:val="00F22359"/>
    <w:rsid w:val="00F22637"/>
    <w:rsid w:val="00F22931"/>
    <w:rsid w:val="00F24D48"/>
    <w:rsid w:val="00F30DD6"/>
    <w:rsid w:val="00F323D5"/>
    <w:rsid w:val="00F35AF1"/>
    <w:rsid w:val="00F3742A"/>
    <w:rsid w:val="00F40BB9"/>
    <w:rsid w:val="00F40CF7"/>
    <w:rsid w:val="00F44045"/>
    <w:rsid w:val="00F47F87"/>
    <w:rsid w:val="00F53D04"/>
    <w:rsid w:val="00F53F38"/>
    <w:rsid w:val="00F54919"/>
    <w:rsid w:val="00F55879"/>
    <w:rsid w:val="00F62D78"/>
    <w:rsid w:val="00F64DC7"/>
    <w:rsid w:val="00F664F5"/>
    <w:rsid w:val="00F70121"/>
    <w:rsid w:val="00F702DD"/>
    <w:rsid w:val="00F80EA2"/>
    <w:rsid w:val="00F83523"/>
    <w:rsid w:val="00F8365A"/>
    <w:rsid w:val="00F85778"/>
    <w:rsid w:val="00F858F2"/>
    <w:rsid w:val="00F91494"/>
    <w:rsid w:val="00F94667"/>
    <w:rsid w:val="00F956E7"/>
    <w:rsid w:val="00FA1E13"/>
    <w:rsid w:val="00FA2F25"/>
    <w:rsid w:val="00FA30FD"/>
    <w:rsid w:val="00FB21BC"/>
    <w:rsid w:val="00FB283A"/>
    <w:rsid w:val="00FB7973"/>
    <w:rsid w:val="00FC2765"/>
    <w:rsid w:val="00FC438A"/>
    <w:rsid w:val="00FC5DF0"/>
    <w:rsid w:val="00FE3DB8"/>
    <w:rsid w:val="00FE5C7D"/>
    <w:rsid w:val="00FF1BB0"/>
    <w:rsid w:val="00FF7236"/>
    <w:rsid w:val="00FF7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29008A0"/>
  <w15:chartTrackingRefBased/>
  <w15:docId w15:val="{6ABFBA47-E258-4DFB-B4A2-5C9E35B61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32C29"/>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A32C29"/>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iPriority w:val="9"/>
    <w:unhideWhenUsed/>
    <w:qFormat/>
    <w:rsid w:val="00A32C2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qFormat/>
    <w:rsid w:val="00A32C29"/>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A32C29"/>
    <w:rPr>
      <w:sz w:val="18"/>
      <w:szCs w:val="18"/>
    </w:rPr>
  </w:style>
  <w:style w:type="paragraph" w:styleId="a5">
    <w:name w:val="footer"/>
    <w:basedOn w:val="a"/>
    <w:link w:val="a6"/>
    <w:unhideWhenUsed/>
    <w:rsid w:val="00A32C29"/>
    <w:pPr>
      <w:tabs>
        <w:tab w:val="center" w:pos="4153"/>
        <w:tab w:val="right" w:pos="8306"/>
      </w:tabs>
      <w:snapToGrid w:val="0"/>
    </w:pPr>
    <w:rPr>
      <w:sz w:val="18"/>
      <w:szCs w:val="18"/>
    </w:rPr>
  </w:style>
  <w:style w:type="character" w:customStyle="1" w:styleId="a6">
    <w:name w:val="页脚 字符"/>
    <w:basedOn w:val="a0"/>
    <w:link w:val="a5"/>
    <w:rsid w:val="00A32C29"/>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A32C29"/>
    <w:rPr>
      <w:rFonts w:ascii="Arial" w:eastAsia="MS Mincho" w:hAnsi="Arial" w:cs="Times New Roman"/>
      <w:kern w:val="0"/>
      <w:sz w:val="36"/>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uiPriority w:val="9"/>
    <w:rsid w:val="00A32C29"/>
    <w:rPr>
      <w:rFonts w:asciiTheme="majorHAnsi" w:eastAsiaTheme="majorEastAsia" w:hAnsiTheme="majorHAnsi" w:cstheme="majorBidi"/>
      <w:b/>
      <w:bCs/>
      <w:kern w:val="0"/>
      <w:sz w:val="32"/>
      <w:szCs w:val="32"/>
      <w:lang w:val="en-GB" w:eastAsia="en-US"/>
    </w:rPr>
  </w:style>
  <w:style w:type="character" w:styleId="a7">
    <w:name w:val="page number"/>
    <w:basedOn w:val="a0"/>
    <w:rsid w:val="00A32C29"/>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
    <w:link w:val="a9"/>
    <w:uiPriority w:val="34"/>
    <w:qFormat/>
    <w:rsid w:val="00A32C29"/>
    <w:pPr>
      <w:ind w:firstLineChars="200" w:firstLine="420"/>
    </w:pPr>
  </w:style>
  <w:style w:type="table" w:styleId="aa">
    <w:name w:val="Table Grid"/>
    <w:aliases w:val="TableGrid"/>
    <w:basedOn w:val="a1"/>
    <w:uiPriority w:val="39"/>
    <w:qFormat/>
    <w:rsid w:val="00A32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32C29"/>
    <w:rPr>
      <w:rFonts w:ascii="Times New Roman" w:eastAsia="MS Mincho" w:hAnsi="Times New Roman" w:cs="Times New Roman"/>
      <w:kern w:val="0"/>
      <w:sz w:val="20"/>
      <w:szCs w:val="20"/>
      <w:lang w:val="en-GB" w:eastAsia="en-US"/>
    </w:rPr>
  </w:style>
  <w:style w:type="table" w:styleId="3-1">
    <w:name w:val="List Table 3 Accent 1"/>
    <w:basedOn w:val="a1"/>
    <w:uiPriority w:val="48"/>
    <w:rsid w:val="00A32C2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TAH">
    <w:name w:val="TAH"/>
    <w:basedOn w:val="TAC"/>
    <w:link w:val="TAHCar"/>
    <w:rsid w:val="00583E11"/>
    <w:rPr>
      <w:b/>
    </w:rPr>
  </w:style>
  <w:style w:type="paragraph" w:customStyle="1" w:styleId="TAC">
    <w:name w:val="TAC"/>
    <w:basedOn w:val="a"/>
    <w:link w:val="TACChar"/>
    <w:rsid w:val="00583E11"/>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583E11"/>
    <w:rPr>
      <w:rFonts w:ascii="Arial" w:eastAsia="Times New Roman" w:hAnsi="Arial" w:cs="Times New Roman"/>
      <w:kern w:val="0"/>
      <w:sz w:val="18"/>
      <w:szCs w:val="20"/>
      <w:lang w:val="en-GB" w:eastAsia="en-GB"/>
    </w:rPr>
  </w:style>
  <w:style w:type="character" w:customStyle="1" w:styleId="TAHCar">
    <w:name w:val="TAH Car"/>
    <w:link w:val="TAH"/>
    <w:qFormat/>
    <w:rsid w:val="00583E11"/>
    <w:rPr>
      <w:rFonts w:ascii="Arial" w:eastAsia="Times New Roman" w:hAnsi="Arial" w:cs="Times New Roman"/>
      <w:b/>
      <w:kern w:val="0"/>
      <w:sz w:val="18"/>
      <w:szCs w:val="20"/>
      <w:lang w:val="en-GB" w:eastAsia="en-GB"/>
    </w:rPr>
  </w:style>
  <w:style w:type="paragraph" w:customStyle="1" w:styleId="TH">
    <w:name w:val="TH"/>
    <w:basedOn w:val="a"/>
    <w:link w:val="THChar"/>
    <w:rsid w:val="00583E1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583E11"/>
    <w:rPr>
      <w:rFonts w:ascii="Arial" w:eastAsia="Times New Roman" w:hAnsi="Arial" w:cs="Times New Roman"/>
      <w:b/>
      <w:kern w:val="0"/>
      <w:sz w:val="20"/>
      <w:szCs w:val="20"/>
      <w:lang w:val="en-GB" w:eastAsia="en-GB"/>
    </w:rPr>
  </w:style>
  <w:style w:type="paragraph" w:customStyle="1" w:styleId="TAN">
    <w:name w:val="TAN"/>
    <w:basedOn w:val="a"/>
    <w:link w:val="TANChar"/>
    <w:rsid w:val="00583E11"/>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583E11"/>
    <w:rPr>
      <w:rFonts w:ascii="Arial" w:eastAsia="Times New Roman"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196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D4004-488A-44F7-9A0A-32B3282A0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F5D717-82D3-4FD6-BEE8-5EEA899DDF34}">
  <ds:schemaRefs>
    <ds:schemaRef ds:uri="http://schemas.microsoft.com/sharepoint/v3/contenttype/forms"/>
  </ds:schemaRefs>
</ds:datastoreItem>
</file>

<file path=customXml/itemProps3.xml><?xml version="1.0" encoding="utf-8"?>
<ds:datastoreItem xmlns:ds="http://schemas.openxmlformats.org/officeDocument/2006/customXml" ds:itemID="{4EFD18DB-6940-4790-9345-76492DB767D6}">
  <ds:schemaRefs>
    <ds:schemaRef ds:uri="http://schemas.microsoft.com/office/2006/metadata/properties"/>
    <ds:schemaRef ds:uri="http://purl.org/dc/elements/1.1/"/>
    <ds:schemaRef ds:uri="http://schemas.microsoft.com/office/infopath/2007/PartnerControls"/>
    <ds:schemaRef ds:uri="http://purl.org/dc/terms/"/>
    <ds:schemaRef ds:uri="1c248485-b98a-4513-a581-ff7cb1688d78"/>
    <ds:schemaRef ds:uri="98194d48-cc26-4b7e-909f-baa95c83abfa"/>
    <ds:schemaRef ds:uri="http://schemas.microsoft.com/office/2006/documentManagement/types"/>
    <ds:schemaRef ds:uri="http://purl.org/dc/dcmityp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213C0DD-F530-4DBA-8EBF-00E93B5B4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1365</Words>
  <Characters>7784</Characters>
  <Application>Microsoft Office Word</Application>
  <DocSecurity>0</DocSecurity>
  <Lines>64</Lines>
  <Paragraphs>18</Paragraphs>
  <ScaleCrop>false</ScaleCrop>
  <Company/>
  <LinksUpToDate>false</LinksUpToDate>
  <CharactersWithSpaces>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vivo-Minhua Zheng</dc:creator>
  <cp:keywords/>
  <dc:description/>
  <cp:lastModifiedBy>vivo-Minhua</cp:lastModifiedBy>
  <cp:revision>256</cp:revision>
  <dcterms:created xsi:type="dcterms:W3CDTF">2024-04-02T02:39:00Z</dcterms:created>
  <dcterms:modified xsi:type="dcterms:W3CDTF">2024-04-08T12:44:00Z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