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AAA1B" w14:textId="520B6659" w:rsidR="00F57816" w:rsidRPr="00E13F75" w:rsidRDefault="00F57816" w:rsidP="00F57816">
      <w:pPr>
        <w:pStyle w:val="a5"/>
        <w:tabs>
          <w:tab w:val="left" w:pos="8055"/>
        </w:tabs>
        <w:rPr>
          <w:rFonts w:ascii="Arial" w:hAnsi="Arial" w:cs="Arial"/>
          <w:b/>
          <w:i/>
          <w:sz w:val="24"/>
          <w:szCs w:val="24"/>
        </w:rPr>
      </w:pPr>
      <w:r w:rsidRPr="00E13F75">
        <w:rPr>
          <w:rFonts w:ascii="Arial" w:hAnsi="Arial" w:cs="Arial"/>
          <w:b/>
          <w:sz w:val="24"/>
          <w:szCs w:val="24"/>
        </w:rPr>
        <w:t>3GPP TSG-RAN WG4 Meeting # 1</w:t>
      </w:r>
      <w:r w:rsidR="006F698B">
        <w:rPr>
          <w:rFonts w:ascii="Arial" w:hAnsi="Arial" w:cs="Arial"/>
          <w:b/>
          <w:sz w:val="24"/>
          <w:szCs w:val="24"/>
        </w:rPr>
        <w:t>10</w:t>
      </w:r>
      <w:r w:rsidR="00D72411">
        <w:rPr>
          <w:rFonts w:ascii="Arial" w:hAnsi="Arial" w:cs="Arial"/>
          <w:b/>
          <w:sz w:val="24"/>
          <w:szCs w:val="24"/>
        </w:rPr>
        <w:t>bis</w:t>
      </w:r>
      <w:r>
        <w:rPr>
          <w:rFonts w:ascii="Arial" w:hAnsi="Arial" w:cs="Arial"/>
          <w:b/>
          <w:sz w:val="24"/>
          <w:szCs w:val="24"/>
        </w:rPr>
        <w:tab/>
      </w:r>
      <w:r>
        <w:rPr>
          <w:rFonts w:ascii="Arial" w:hAnsi="Arial" w:cs="Arial"/>
          <w:b/>
          <w:sz w:val="24"/>
          <w:szCs w:val="24"/>
        </w:rPr>
        <w:tab/>
      </w:r>
      <w:r w:rsidR="00214063" w:rsidRPr="00214063">
        <w:rPr>
          <w:rFonts w:ascii="Arial" w:hAnsi="Arial" w:cs="Arial"/>
          <w:b/>
          <w:sz w:val="24"/>
          <w:szCs w:val="24"/>
        </w:rPr>
        <w:t>R4-</w:t>
      </w:r>
      <w:r w:rsidR="00533C74">
        <w:rPr>
          <w:rFonts w:ascii="Arial" w:hAnsi="Arial" w:cs="Arial"/>
          <w:b/>
          <w:sz w:val="24"/>
          <w:szCs w:val="24"/>
        </w:rPr>
        <w:t>2404639</w:t>
      </w:r>
    </w:p>
    <w:p w14:paraId="7A5C8099" w14:textId="62C5F14E" w:rsidR="00F57816" w:rsidRPr="00E13F75" w:rsidRDefault="00D72411" w:rsidP="00F57816">
      <w:pPr>
        <w:pStyle w:val="a5"/>
        <w:tabs>
          <w:tab w:val="left" w:pos="7938"/>
        </w:tabs>
        <w:rPr>
          <w:rFonts w:ascii="Arial" w:hAnsi="Arial" w:cs="Arial"/>
          <w:b/>
          <w:i/>
          <w:sz w:val="24"/>
          <w:szCs w:val="24"/>
        </w:rPr>
      </w:pPr>
      <w:r>
        <w:rPr>
          <w:rFonts w:ascii="Arial" w:eastAsia="宋体" w:hAnsi="Arial" w:cs="Arial"/>
          <w:b/>
          <w:sz w:val="24"/>
          <w:szCs w:val="24"/>
        </w:rPr>
        <w:t>Changsha</w:t>
      </w:r>
      <w:r w:rsidR="00F57816">
        <w:rPr>
          <w:rFonts w:ascii="Arial" w:eastAsia="宋体" w:hAnsi="Arial" w:cs="Arial"/>
          <w:b/>
          <w:sz w:val="24"/>
          <w:szCs w:val="24"/>
        </w:rPr>
        <w:t xml:space="preserve">, </w:t>
      </w:r>
      <w:r>
        <w:rPr>
          <w:rFonts w:ascii="Arial" w:eastAsia="宋体" w:hAnsi="Arial" w:cs="Arial"/>
          <w:b/>
          <w:sz w:val="24"/>
          <w:szCs w:val="24"/>
        </w:rPr>
        <w:t>China</w:t>
      </w:r>
      <w:r w:rsidR="00F57816" w:rsidRPr="00E13633">
        <w:rPr>
          <w:rFonts w:ascii="Arial" w:eastAsia="宋体" w:hAnsi="Arial" w:cs="Arial"/>
          <w:b/>
          <w:sz w:val="24"/>
          <w:szCs w:val="24"/>
        </w:rPr>
        <w:t>,</w:t>
      </w:r>
      <w:r w:rsidR="00F57816">
        <w:rPr>
          <w:rFonts w:ascii="Arial" w:eastAsia="宋体" w:hAnsi="Arial" w:cs="Arial"/>
          <w:b/>
          <w:sz w:val="24"/>
          <w:szCs w:val="24"/>
        </w:rPr>
        <w:t xml:space="preserve"> </w:t>
      </w:r>
      <w:r>
        <w:rPr>
          <w:rFonts w:ascii="Arial" w:eastAsia="宋体" w:hAnsi="Arial" w:cs="Arial"/>
          <w:b/>
          <w:sz w:val="24"/>
          <w:szCs w:val="24"/>
        </w:rPr>
        <w:t>15</w:t>
      </w:r>
      <w:r w:rsidRPr="00D72411">
        <w:rPr>
          <w:rFonts w:ascii="Arial" w:eastAsia="宋体" w:hAnsi="Arial" w:cs="Arial"/>
          <w:b/>
          <w:sz w:val="24"/>
          <w:szCs w:val="24"/>
          <w:vertAlign w:val="superscript"/>
        </w:rPr>
        <w:t>th</w:t>
      </w:r>
      <w:r>
        <w:rPr>
          <w:rFonts w:ascii="Arial" w:eastAsia="宋体" w:hAnsi="Arial" w:cs="Arial"/>
          <w:b/>
          <w:sz w:val="24"/>
          <w:szCs w:val="24"/>
        </w:rPr>
        <w:t xml:space="preserve"> </w:t>
      </w:r>
      <w:r w:rsidR="00F57816" w:rsidRPr="00E13633">
        <w:rPr>
          <w:rFonts w:ascii="Arial" w:eastAsia="宋体" w:hAnsi="Arial" w:cs="Arial"/>
          <w:b/>
          <w:sz w:val="24"/>
          <w:szCs w:val="24"/>
        </w:rPr>
        <w:t>–</w:t>
      </w:r>
      <w:r w:rsidR="00EA7A4F">
        <w:rPr>
          <w:rFonts w:ascii="Arial" w:eastAsia="宋体" w:hAnsi="Arial" w:cs="Arial"/>
          <w:b/>
          <w:sz w:val="24"/>
          <w:szCs w:val="24"/>
        </w:rPr>
        <w:t xml:space="preserve"> </w:t>
      </w:r>
      <w:r>
        <w:rPr>
          <w:rFonts w:ascii="Arial" w:eastAsia="宋体" w:hAnsi="Arial" w:cs="Arial"/>
          <w:b/>
          <w:sz w:val="24"/>
          <w:szCs w:val="24"/>
        </w:rPr>
        <w:t>19</w:t>
      </w:r>
      <w:r w:rsidRPr="00D72411">
        <w:rPr>
          <w:rFonts w:ascii="Arial" w:eastAsia="宋体" w:hAnsi="Arial" w:cs="Arial"/>
          <w:b/>
          <w:sz w:val="24"/>
          <w:szCs w:val="24"/>
          <w:vertAlign w:val="superscript"/>
        </w:rPr>
        <w:t>th</w:t>
      </w:r>
      <w:r>
        <w:rPr>
          <w:rFonts w:ascii="Arial" w:eastAsia="宋体" w:hAnsi="Arial" w:cs="Arial"/>
          <w:b/>
          <w:sz w:val="24"/>
          <w:szCs w:val="24"/>
        </w:rPr>
        <w:t xml:space="preserve"> April</w:t>
      </w:r>
      <w:r w:rsidR="00F57816" w:rsidRPr="00E13633">
        <w:rPr>
          <w:rFonts w:ascii="Arial" w:eastAsia="宋体" w:hAnsi="Arial" w:cs="Arial"/>
          <w:b/>
          <w:sz w:val="24"/>
          <w:szCs w:val="24"/>
        </w:rPr>
        <w:t>, 202</w:t>
      </w:r>
      <w:r w:rsidR="006F698B">
        <w:rPr>
          <w:rFonts w:ascii="Arial" w:eastAsia="宋体" w:hAnsi="Arial" w:cs="Arial"/>
          <w:b/>
          <w:sz w:val="24"/>
          <w:szCs w:val="24"/>
        </w:rPr>
        <w:t>4</w:t>
      </w:r>
    </w:p>
    <w:p w14:paraId="49BE6461" w14:textId="77777777" w:rsidR="00F57816" w:rsidRPr="007B4223" w:rsidRDefault="00F57816" w:rsidP="00F57816">
      <w:pPr>
        <w:pStyle w:val="a5"/>
        <w:tabs>
          <w:tab w:val="left" w:pos="7938"/>
        </w:tabs>
        <w:rPr>
          <w:rFonts w:ascii="Arial" w:hAnsi="Arial" w:cs="Arial"/>
          <w:bCs/>
          <w:iCs/>
          <w:sz w:val="24"/>
          <w:szCs w:val="24"/>
        </w:rPr>
      </w:pPr>
    </w:p>
    <w:p w14:paraId="281DC9F6" w14:textId="1FD012EC"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Agenda item:</w:t>
      </w:r>
      <w:r w:rsidRPr="00E13F75">
        <w:rPr>
          <w:rFonts w:ascii="Arial" w:hAnsi="Arial" w:cs="Arial"/>
          <w:b/>
          <w:sz w:val="24"/>
          <w:szCs w:val="24"/>
        </w:rPr>
        <w:tab/>
      </w:r>
      <w:r w:rsidRPr="00E13F75">
        <w:rPr>
          <w:rFonts w:ascii="Arial" w:hAnsi="Arial" w:cs="Arial"/>
          <w:b/>
          <w:sz w:val="24"/>
          <w:szCs w:val="24"/>
        </w:rPr>
        <w:tab/>
      </w:r>
      <w:r w:rsidR="00D72411">
        <w:rPr>
          <w:rFonts w:ascii="Arial" w:hAnsi="Arial" w:cs="Arial"/>
          <w:bCs/>
          <w:sz w:val="24"/>
          <w:szCs w:val="24"/>
        </w:rPr>
        <w:t>6</w:t>
      </w:r>
      <w:r w:rsidRPr="00DC26D7">
        <w:rPr>
          <w:rFonts w:ascii="Arial" w:hAnsi="Arial" w:cs="Arial"/>
          <w:bCs/>
          <w:sz w:val="24"/>
          <w:szCs w:val="24"/>
        </w:rPr>
        <w:t>.</w:t>
      </w:r>
      <w:r w:rsidR="00D72411">
        <w:rPr>
          <w:rFonts w:ascii="Arial" w:hAnsi="Arial" w:cs="Arial"/>
          <w:bCs/>
          <w:sz w:val="24"/>
          <w:szCs w:val="24"/>
        </w:rPr>
        <w:t>19</w:t>
      </w:r>
      <w:r w:rsidRPr="00DC26D7">
        <w:rPr>
          <w:rFonts w:ascii="Arial" w:hAnsi="Arial" w:cs="Arial"/>
          <w:bCs/>
          <w:sz w:val="24"/>
          <w:szCs w:val="24"/>
        </w:rPr>
        <w:t>.</w:t>
      </w:r>
      <w:r w:rsidR="00506CD8">
        <w:rPr>
          <w:rFonts w:ascii="Arial" w:hAnsi="Arial" w:cs="Arial"/>
          <w:bCs/>
          <w:sz w:val="24"/>
          <w:szCs w:val="24"/>
        </w:rPr>
        <w:t>2</w:t>
      </w:r>
    </w:p>
    <w:p w14:paraId="19D9AB5A"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Samsung</w:t>
      </w:r>
    </w:p>
    <w:p w14:paraId="4E8F4C06" w14:textId="7B61D63F" w:rsidR="00F57816" w:rsidRPr="00E13F75" w:rsidRDefault="00F57816" w:rsidP="00F57816">
      <w:pPr>
        <w:tabs>
          <w:tab w:val="left" w:pos="2100"/>
        </w:tabs>
        <w:spacing w:after="180"/>
        <w:ind w:left="2090" w:hangingChars="871" w:hanging="2090"/>
        <w:jc w:val="left"/>
        <w:rPr>
          <w:rFonts w:ascii="Arial" w:hAnsi="Arial" w:cs="Arial"/>
          <w:b/>
          <w:bCs/>
          <w:sz w:val="24"/>
          <w:szCs w:val="24"/>
        </w:rPr>
      </w:pPr>
      <w:r w:rsidRPr="00E13F75">
        <w:rPr>
          <w:rFonts w:ascii="Arial" w:hAnsi="Arial" w:cs="Arial"/>
          <w:b/>
          <w:bCs/>
          <w:sz w:val="24"/>
          <w:szCs w:val="24"/>
        </w:rPr>
        <w:t>Title:</w:t>
      </w:r>
      <w:r w:rsidRPr="00E13F75">
        <w:rPr>
          <w:rFonts w:ascii="Arial" w:hAnsi="Arial" w:cs="Arial"/>
          <w:b/>
          <w:bCs/>
          <w:sz w:val="24"/>
          <w:szCs w:val="24"/>
        </w:rPr>
        <w:tab/>
      </w:r>
      <w:r>
        <w:rPr>
          <w:rFonts w:ascii="Arial" w:hAnsi="Arial" w:cs="Arial"/>
          <w:sz w:val="24"/>
          <w:szCs w:val="24"/>
        </w:rPr>
        <w:t>D</w:t>
      </w:r>
      <w:r w:rsidRPr="005D775B">
        <w:rPr>
          <w:rFonts w:ascii="Arial" w:hAnsi="Arial" w:cs="Arial"/>
          <w:sz w:val="24"/>
          <w:szCs w:val="24"/>
        </w:rPr>
        <w:t>iscussion on</w:t>
      </w:r>
      <w:r w:rsidR="002F5473" w:rsidRPr="002F5473">
        <w:t xml:space="preserve"> </w:t>
      </w:r>
      <w:r w:rsidR="00D72411">
        <w:rPr>
          <w:rFonts w:ascii="Arial" w:hAnsi="Arial" w:cs="Arial"/>
          <w:sz w:val="24"/>
          <w:szCs w:val="24"/>
        </w:rPr>
        <w:t xml:space="preserve">RRM </w:t>
      </w:r>
      <w:r w:rsidR="00506CD8">
        <w:rPr>
          <w:rFonts w:ascii="Arial" w:hAnsi="Arial" w:cs="Arial" w:hint="eastAsia"/>
          <w:sz w:val="24"/>
          <w:szCs w:val="24"/>
        </w:rPr>
        <w:t>core</w:t>
      </w:r>
      <w:r w:rsidR="00506CD8">
        <w:rPr>
          <w:rFonts w:ascii="Arial" w:hAnsi="Arial" w:cs="Arial"/>
          <w:sz w:val="24"/>
          <w:szCs w:val="24"/>
        </w:rPr>
        <w:t xml:space="preserve"> maintenance for MIMO evolution for downlink and uplink</w:t>
      </w:r>
    </w:p>
    <w:p w14:paraId="6A646216"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Discussion</w:t>
      </w:r>
    </w:p>
    <w:p w14:paraId="2813D304" w14:textId="77777777" w:rsidR="00F57816"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145979D6" w14:textId="25A39246" w:rsidR="00B41191" w:rsidRDefault="00E42BCF" w:rsidP="00B41191">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In this contribution, we</w:t>
      </w:r>
      <w:r w:rsidR="005A12DD">
        <w:rPr>
          <w:rFonts w:ascii="Times New Roman" w:eastAsia="宋体" w:hAnsi="Times New Roman" w:cs="Times New Roman"/>
          <w:sz w:val="20"/>
          <w:szCs w:val="20"/>
        </w:rPr>
        <w:t xml:space="preserve"> discuss </w:t>
      </w:r>
      <w:r w:rsidR="00EA0D2D">
        <w:rPr>
          <w:rFonts w:ascii="Times New Roman" w:eastAsia="宋体" w:hAnsi="Times New Roman" w:cs="Times New Roman"/>
          <w:sz w:val="20"/>
          <w:szCs w:val="20"/>
        </w:rPr>
        <w:t>on RRM core maintenance for Rel-18 MIMO</w:t>
      </w:r>
      <w:r>
        <w:rPr>
          <w:rFonts w:ascii="Times New Roman" w:eastAsia="宋体" w:hAnsi="Times New Roman" w:cs="Times New Roman"/>
          <w:sz w:val="20"/>
          <w:szCs w:val="20"/>
        </w:rPr>
        <w:t xml:space="preserve">. </w:t>
      </w:r>
    </w:p>
    <w:p w14:paraId="254D7B6F" w14:textId="0B1E0E07" w:rsidR="00A823F0" w:rsidRPr="00B41191" w:rsidRDefault="00F57816" w:rsidP="00B41191">
      <w:pPr>
        <w:pStyle w:val="1"/>
        <w:numPr>
          <w:ilvl w:val="0"/>
          <w:numId w:val="1"/>
        </w:numPr>
        <w:tabs>
          <w:tab w:val="clear" w:pos="510"/>
          <w:tab w:val="num" w:pos="360"/>
        </w:tabs>
        <w:ind w:left="1134" w:hanging="1134"/>
        <w:rPr>
          <w:rFonts w:eastAsia="宋体" w:cs="Arial"/>
          <w:bCs/>
          <w:lang w:val="en-US" w:eastAsia="zh-CN"/>
        </w:rPr>
      </w:pPr>
      <w:r>
        <w:rPr>
          <w:rFonts w:eastAsia="宋体" w:cs="Arial"/>
          <w:bCs/>
          <w:lang w:val="en-US" w:eastAsia="zh-CN"/>
        </w:rPr>
        <w:t>Discussion</w:t>
      </w:r>
    </w:p>
    <w:p w14:paraId="29007BDA" w14:textId="4AE66A0D" w:rsidR="00440BB6" w:rsidRDefault="00EE74EC" w:rsidP="00440BB6">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 xml:space="preserve">For </w:t>
      </w:r>
      <w:proofErr w:type="spellStart"/>
      <w:r>
        <w:rPr>
          <w:rFonts w:ascii="Times New Roman" w:eastAsia="宋体" w:hAnsi="Times New Roman" w:cs="Times New Roman"/>
          <w:sz w:val="20"/>
          <w:szCs w:val="20"/>
        </w:rPr>
        <w:t>mDCI</w:t>
      </w:r>
      <w:proofErr w:type="spellEnd"/>
      <w:r>
        <w:rPr>
          <w:rFonts w:ascii="Times New Roman" w:eastAsia="宋体" w:hAnsi="Times New Roman" w:cs="Times New Roman"/>
          <w:sz w:val="20"/>
          <w:szCs w:val="20"/>
        </w:rPr>
        <w:t>, it is agreed for the DL TCI state switching delay. For uplink TCI state switching requirements, the principle of Issue 2-1-4-a and 2-1-4-b are similar in [1]:</w:t>
      </w:r>
    </w:p>
    <w:tbl>
      <w:tblPr>
        <w:tblStyle w:val="a7"/>
        <w:tblW w:w="0" w:type="auto"/>
        <w:tblLook w:val="04A0" w:firstRow="1" w:lastRow="0" w:firstColumn="1" w:lastColumn="0" w:noHBand="0" w:noVBand="1"/>
      </w:tblPr>
      <w:tblGrid>
        <w:gridCol w:w="9629"/>
      </w:tblGrid>
      <w:tr w:rsidR="00EE74EC" w14:paraId="4CF8EB87" w14:textId="77777777" w:rsidTr="00EE74EC">
        <w:tc>
          <w:tcPr>
            <w:tcW w:w="9629" w:type="dxa"/>
          </w:tcPr>
          <w:p w14:paraId="5C38BBA8" w14:textId="77777777" w:rsidR="00EE74EC" w:rsidRPr="00701C91" w:rsidRDefault="00EE74EC" w:rsidP="00EE74EC">
            <w:pPr>
              <w:rPr>
                <w:b/>
                <w:u w:val="single"/>
              </w:rPr>
            </w:pPr>
            <w:r w:rsidRPr="00701C91">
              <w:rPr>
                <w:b/>
                <w:u w:val="single"/>
              </w:rPr>
              <w:t xml:space="preserve">Issue 2-1-4-a: For </w:t>
            </w:r>
            <w:proofErr w:type="spellStart"/>
            <w:r w:rsidRPr="00701C91">
              <w:rPr>
                <w:b/>
                <w:u w:val="single"/>
              </w:rPr>
              <w:t>mDCI</w:t>
            </w:r>
            <w:proofErr w:type="spellEnd"/>
            <w:r w:rsidRPr="00701C91">
              <w:rPr>
                <w:b/>
                <w:u w:val="single"/>
              </w:rPr>
              <w:t xml:space="preserve"> </w:t>
            </w:r>
            <w:proofErr w:type="spellStart"/>
            <w:r w:rsidRPr="00701C91">
              <w:rPr>
                <w:b/>
                <w:u w:val="single"/>
              </w:rPr>
              <w:t>mTRP</w:t>
            </w:r>
            <w:proofErr w:type="spellEnd"/>
            <w:r w:rsidRPr="00701C91">
              <w:rPr>
                <w:b/>
                <w:u w:val="single"/>
              </w:rPr>
              <w:t xml:space="preserve">, how to specify UL TCI state switching requirements for </w:t>
            </w:r>
            <w:proofErr w:type="spellStart"/>
            <w:r w:rsidRPr="00701C91">
              <w:rPr>
                <w:b/>
                <w:u w:val="single"/>
              </w:rPr>
              <w:t>eUTCI</w:t>
            </w:r>
            <w:proofErr w:type="spellEnd"/>
            <w:r w:rsidRPr="00701C91">
              <w:rPr>
                <w:b/>
                <w:u w:val="single"/>
              </w:rPr>
              <w:t xml:space="preserve"> if UE supporting two TAs and but not supporting RTD&gt;CP? </w:t>
            </w:r>
          </w:p>
          <w:p w14:paraId="0784072F" w14:textId="77777777" w:rsidR="00EE74EC" w:rsidRPr="00552F99" w:rsidRDefault="00EE74EC" w:rsidP="00EE74EC">
            <w:pPr>
              <w:rPr>
                <w:b/>
                <w:u w:val="single"/>
              </w:rPr>
            </w:pPr>
            <w:r w:rsidRPr="00552F99">
              <w:rPr>
                <w:b/>
              </w:rPr>
              <w:t>&lt;Way forward &gt;</w:t>
            </w:r>
          </w:p>
          <w:p w14:paraId="6F143FCF" w14:textId="77777777" w:rsidR="00EE74EC" w:rsidRPr="00552F99" w:rsidRDefault="00EE74EC" w:rsidP="00EE74EC">
            <w:pPr>
              <w:pStyle w:val="a8"/>
              <w:numPr>
                <w:ilvl w:val="0"/>
                <w:numId w:val="3"/>
              </w:numPr>
              <w:overflowPunct/>
              <w:autoSpaceDE/>
              <w:autoSpaceDN/>
              <w:adjustRightInd/>
              <w:spacing w:after="120"/>
              <w:ind w:left="780" w:firstLineChars="0"/>
              <w:textAlignment w:val="auto"/>
              <w:rPr>
                <w:b/>
                <w:u w:val="single"/>
                <w:lang w:eastAsia="zh-CN"/>
              </w:rPr>
            </w:pPr>
            <w:r w:rsidRPr="00552F99">
              <w:rPr>
                <w:rFonts w:eastAsiaTheme="minorEastAsia"/>
                <w:lang w:eastAsia="zh-CN"/>
              </w:rPr>
              <w:t>Option 1</w:t>
            </w:r>
          </w:p>
          <w:p w14:paraId="76E0C8B4" w14:textId="77777777" w:rsidR="00EE74EC" w:rsidRPr="00552F99" w:rsidRDefault="00EE74EC" w:rsidP="00EE74EC">
            <w:pPr>
              <w:pStyle w:val="a8"/>
              <w:numPr>
                <w:ilvl w:val="1"/>
                <w:numId w:val="3"/>
              </w:numPr>
              <w:overflowPunct/>
              <w:autoSpaceDE/>
              <w:autoSpaceDN/>
              <w:adjustRightInd/>
              <w:spacing w:after="120"/>
              <w:ind w:left="1500" w:firstLineChars="0"/>
              <w:textAlignment w:val="auto"/>
              <w:rPr>
                <w:u w:val="single"/>
                <w:lang w:eastAsia="zh-CN"/>
              </w:rPr>
            </w:pPr>
            <w:r w:rsidRPr="00552F99">
              <w:rPr>
                <w:rFonts w:eastAsia="Malgun Gothic"/>
                <w:lang w:eastAsia="zh-CN"/>
              </w:rPr>
              <w:t>Known case: T</w:t>
            </w:r>
            <w:r w:rsidRPr="00552F99">
              <w:rPr>
                <w:rFonts w:eastAsia="Malgun Gothic"/>
                <w:vertAlign w:val="subscript"/>
                <w:lang w:eastAsia="zh-CN"/>
              </w:rPr>
              <w:t>HARQ</w:t>
            </w:r>
            <w:r w:rsidRPr="00552F99">
              <w:rPr>
                <w:rFonts w:eastAsia="Malgun Gothic"/>
                <w:lang w:eastAsia="zh-CN"/>
              </w:rPr>
              <w:t xml:space="preserve"> + </w:t>
            </w:r>
            <m:oMath>
              <m:sSubSup>
                <m:sSubSupPr>
                  <m:ctrlPr>
                    <w:rPr>
                      <w:rFonts w:ascii="Cambria Math" w:eastAsia="Malgun Gothic" w:hAnsi="Cambria Math"/>
                      <w:lang w:eastAsia="zh-CN"/>
                    </w:rPr>
                  </m:ctrlPr>
                </m:sSubSupPr>
                <m:e>
                  <m:r>
                    <m:rPr>
                      <m:sty m:val="p"/>
                    </m:rPr>
                    <w:rPr>
                      <w:rFonts w:ascii="Cambria Math" w:eastAsia="Malgun Gothic" w:hAnsi="Cambria Math"/>
                      <w:lang w:eastAsia="zh-CN"/>
                    </w:rPr>
                    <m:t>3N</m:t>
                  </m:r>
                </m:e>
                <m:sub>
                  <m:r>
                    <m:rPr>
                      <m:sty m:val="p"/>
                    </m:rPr>
                    <w:rPr>
                      <w:rFonts w:ascii="Cambria Math" w:eastAsia="Malgun Gothic" w:hAnsi="Cambria Math"/>
                      <w:lang w:eastAsia="zh-CN"/>
                    </w:rPr>
                    <m:t>slot</m:t>
                  </m:r>
                </m:sub>
                <m:sup>
                  <m:r>
                    <m:rPr>
                      <m:sty m:val="p"/>
                    </m:rPr>
                    <w:rPr>
                      <w:rFonts w:ascii="Cambria Math" w:eastAsia="Malgun Gothic" w:hAnsi="Cambria Math"/>
                      <w:lang w:eastAsia="zh-CN"/>
                    </w:rPr>
                    <m:t>subframe,µ</m:t>
                  </m:r>
                </m:sup>
              </m:sSubSup>
            </m:oMath>
            <w:r w:rsidRPr="00552F99">
              <w:rPr>
                <w:rFonts w:eastAsia="Malgun Gothic"/>
                <w:lang w:eastAsia="zh-CN"/>
              </w:rPr>
              <w:t xml:space="preserve"> + </w:t>
            </w:r>
            <w:proofErr w:type="spellStart"/>
            <w:r w:rsidRPr="00552F99">
              <w:rPr>
                <w:rFonts w:eastAsia="Malgun Gothic"/>
                <w:lang w:eastAsia="zh-CN"/>
              </w:rPr>
              <w:t>TO</w:t>
            </w:r>
            <w:r w:rsidRPr="00552F99">
              <w:rPr>
                <w:rFonts w:eastAsia="Malgun Gothic"/>
                <w:vertAlign w:val="subscript"/>
                <w:lang w:eastAsia="zh-CN"/>
              </w:rPr>
              <w:t>k</w:t>
            </w:r>
            <w:proofErr w:type="spellEnd"/>
            <w:r w:rsidRPr="00552F99">
              <w:rPr>
                <w:rFonts w:eastAsia="Malgun Gothic"/>
                <w:vertAlign w:val="subscript"/>
                <w:lang w:eastAsia="zh-CN"/>
              </w:rPr>
              <w:t>-ref</w:t>
            </w:r>
            <w:r w:rsidRPr="00552F99">
              <w:rPr>
                <w:rFonts w:eastAsia="Malgun Gothic"/>
                <w:lang w:eastAsia="zh-CN"/>
              </w:rPr>
              <w:t xml:space="preserve"> (</w:t>
            </w:r>
            <w:proofErr w:type="spellStart"/>
            <w:r w:rsidRPr="00552F99">
              <w:rPr>
                <w:rFonts w:eastAsia="Malgun Gothic"/>
                <w:lang w:eastAsia="zh-CN"/>
              </w:rPr>
              <w:t>T</w:t>
            </w:r>
            <w:r w:rsidRPr="00552F99">
              <w:rPr>
                <w:rFonts w:eastAsia="Malgun Gothic"/>
                <w:vertAlign w:val="subscript"/>
                <w:lang w:eastAsia="zh-CN"/>
              </w:rPr>
              <w:t>first</w:t>
            </w:r>
            <w:proofErr w:type="spellEnd"/>
            <w:r w:rsidRPr="00552F99">
              <w:rPr>
                <w:rFonts w:eastAsia="Malgun Gothic"/>
                <w:vertAlign w:val="subscript"/>
                <w:lang w:eastAsia="zh-CN"/>
              </w:rPr>
              <w:t>-SSB-</w:t>
            </w:r>
            <w:proofErr w:type="spellStart"/>
            <w:r w:rsidRPr="00552F99">
              <w:rPr>
                <w:rFonts w:eastAsia="Malgun Gothic"/>
                <w:vertAlign w:val="subscript"/>
                <w:lang w:eastAsia="zh-CN"/>
              </w:rPr>
              <w:t>DLRef</w:t>
            </w:r>
            <w:proofErr w:type="spellEnd"/>
            <w:r w:rsidRPr="00552F99">
              <w:rPr>
                <w:rFonts w:eastAsia="Malgun Gothic"/>
                <w:lang w:eastAsia="zh-CN"/>
              </w:rPr>
              <w:t xml:space="preserve"> + 2ms)+NM*( </w:t>
            </w:r>
            <w:proofErr w:type="spellStart"/>
            <w:r w:rsidRPr="00552F99">
              <w:rPr>
                <w:rFonts w:eastAsia="Malgun Gothic"/>
                <w:lang w:eastAsia="zh-CN"/>
              </w:rPr>
              <w:t>T</w:t>
            </w:r>
            <w:r w:rsidRPr="00552F99">
              <w:rPr>
                <w:rFonts w:eastAsia="Malgun Gothic"/>
                <w:vertAlign w:val="subscript"/>
                <w:lang w:eastAsia="zh-CN"/>
              </w:rPr>
              <w:t>first</w:t>
            </w:r>
            <w:proofErr w:type="spellEnd"/>
            <w:r w:rsidRPr="00552F99">
              <w:rPr>
                <w:rFonts w:eastAsia="Malgun Gothic"/>
                <w:vertAlign w:val="subscript"/>
                <w:lang w:eastAsia="zh-CN"/>
              </w:rPr>
              <w:t xml:space="preserve">-PL-RS  </w:t>
            </w:r>
            <w:r w:rsidRPr="00552F99">
              <w:rPr>
                <w:rFonts w:eastAsia="Malgun Gothic"/>
                <w:lang w:eastAsia="zh-CN"/>
              </w:rPr>
              <w:t>+ 4*</w:t>
            </w:r>
            <w:proofErr w:type="spellStart"/>
            <w:r w:rsidRPr="00552F99">
              <w:rPr>
                <w:rFonts w:eastAsia="Malgun Gothic"/>
                <w:lang w:eastAsia="zh-CN"/>
              </w:rPr>
              <w:t>T</w:t>
            </w:r>
            <w:r w:rsidRPr="00552F99">
              <w:rPr>
                <w:rFonts w:eastAsia="Malgun Gothic"/>
                <w:vertAlign w:val="subscript"/>
                <w:lang w:eastAsia="zh-CN"/>
              </w:rPr>
              <w:t>target_PL</w:t>
            </w:r>
            <w:proofErr w:type="spellEnd"/>
            <w:r w:rsidRPr="00552F99">
              <w:rPr>
                <w:rFonts w:eastAsia="Malgun Gothic"/>
                <w:vertAlign w:val="subscript"/>
                <w:lang w:eastAsia="zh-CN"/>
              </w:rPr>
              <w:t xml:space="preserve">-RS </w:t>
            </w:r>
            <w:r w:rsidRPr="00552F99">
              <w:rPr>
                <w:rFonts w:eastAsia="Malgun Gothic"/>
                <w:lang w:eastAsia="zh-CN"/>
              </w:rPr>
              <w:t>+ 2ms)</w:t>
            </w:r>
          </w:p>
          <w:p w14:paraId="28809FCC" w14:textId="77777777" w:rsidR="00EE74EC" w:rsidRPr="00552F99" w:rsidRDefault="00EE74EC" w:rsidP="00EE74EC">
            <w:pPr>
              <w:pStyle w:val="a8"/>
              <w:numPr>
                <w:ilvl w:val="1"/>
                <w:numId w:val="3"/>
              </w:numPr>
              <w:overflowPunct/>
              <w:autoSpaceDE/>
              <w:autoSpaceDN/>
              <w:adjustRightInd/>
              <w:spacing w:after="120"/>
              <w:ind w:left="1500" w:firstLineChars="0"/>
              <w:textAlignment w:val="auto"/>
              <w:rPr>
                <w:u w:val="single"/>
                <w:lang w:eastAsia="zh-CN"/>
              </w:rPr>
            </w:pPr>
            <w:r w:rsidRPr="00552F99">
              <w:rPr>
                <w:rFonts w:eastAsia="Malgun Gothic"/>
                <w:lang w:eastAsia="zh-CN"/>
              </w:rPr>
              <w:t>Unknown case: T</w:t>
            </w:r>
            <w:r w:rsidRPr="00552F99">
              <w:rPr>
                <w:rFonts w:eastAsia="Malgun Gothic"/>
                <w:vertAlign w:val="subscript"/>
                <w:lang w:eastAsia="zh-CN"/>
              </w:rPr>
              <w:t>HARQ</w:t>
            </w:r>
            <w:r w:rsidRPr="00552F99">
              <w:rPr>
                <w:rFonts w:eastAsia="Malgun Gothic"/>
                <w:lang w:eastAsia="zh-CN"/>
              </w:rPr>
              <w:t xml:space="preserve"> + </w:t>
            </w:r>
            <m:oMath>
              <m:sSubSup>
                <m:sSubSupPr>
                  <m:ctrlPr>
                    <w:rPr>
                      <w:rFonts w:ascii="Cambria Math" w:eastAsia="Malgun Gothic" w:hAnsi="Cambria Math"/>
                      <w:lang w:eastAsia="zh-CN"/>
                    </w:rPr>
                  </m:ctrlPr>
                </m:sSubSupPr>
                <m:e>
                  <m:r>
                    <m:rPr>
                      <m:sty m:val="p"/>
                    </m:rPr>
                    <w:rPr>
                      <w:rFonts w:ascii="Cambria Math" w:eastAsia="Malgun Gothic" w:hAnsi="Cambria Math"/>
                      <w:lang w:eastAsia="zh-CN"/>
                    </w:rPr>
                    <m:t>3N</m:t>
                  </m:r>
                </m:e>
                <m:sub>
                  <m:r>
                    <m:rPr>
                      <m:sty m:val="p"/>
                    </m:rPr>
                    <w:rPr>
                      <w:rFonts w:ascii="Cambria Math" w:eastAsia="Malgun Gothic" w:hAnsi="Cambria Math"/>
                      <w:lang w:eastAsia="zh-CN"/>
                    </w:rPr>
                    <m:t>slot</m:t>
                  </m:r>
                </m:sub>
                <m:sup>
                  <m:r>
                    <m:rPr>
                      <m:sty m:val="p"/>
                    </m:rPr>
                    <w:rPr>
                      <w:rFonts w:ascii="Cambria Math" w:eastAsia="Malgun Gothic" w:hAnsi="Cambria Math"/>
                      <w:lang w:eastAsia="zh-CN"/>
                    </w:rPr>
                    <m:t>subframe,µ</m:t>
                  </m:r>
                </m:sup>
              </m:sSubSup>
            </m:oMath>
            <w:r w:rsidRPr="00552F99">
              <w:rPr>
                <w:rFonts w:eastAsia="Malgun Gothic"/>
                <w:lang w:eastAsia="zh-CN"/>
              </w:rPr>
              <w:t xml:space="preserve"> + T</w:t>
            </w:r>
            <w:r w:rsidRPr="00552F99">
              <w:rPr>
                <w:rFonts w:eastAsia="Malgun Gothic"/>
                <w:vertAlign w:val="subscript"/>
                <w:lang w:eastAsia="zh-CN"/>
              </w:rPr>
              <w:t xml:space="preserve">L1-RSRP </w:t>
            </w:r>
            <w:r w:rsidRPr="00552F99">
              <w:rPr>
                <w:rFonts w:eastAsia="Malgun Gothic"/>
                <w:lang w:eastAsia="zh-CN"/>
              </w:rPr>
              <w:t xml:space="preserve">+ </w:t>
            </w:r>
            <w:proofErr w:type="spellStart"/>
            <w:r w:rsidRPr="00552F99">
              <w:rPr>
                <w:rFonts w:eastAsia="Malgun Gothic"/>
                <w:lang w:eastAsia="zh-CN"/>
              </w:rPr>
              <w:t>TO</w:t>
            </w:r>
            <w:r w:rsidRPr="00552F99">
              <w:rPr>
                <w:rFonts w:eastAsia="Malgun Gothic"/>
                <w:vertAlign w:val="subscript"/>
                <w:lang w:eastAsia="zh-CN"/>
              </w:rPr>
              <w:t>uk</w:t>
            </w:r>
            <w:proofErr w:type="spellEnd"/>
            <w:r w:rsidRPr="00552F99">
              <w:rPr>
                <w:rFonts w:eastAsia="Malgun Gothic"/>
                <w:vertAlign w:val="subscript"/>
                <w:lang w:eastAsia="zh-CN"/>
              </w:rPr>
              <w:t>-ref</w:t>
            </w:r>
            <w:r w:rsidRPr="00552F99">
              <w:rPr>
                <w:rFonts w:eastAsia="Malgun Gothic"/>
                <w:lang w:eastAsia="zh-CN"/>
              </w:rPr>
              <w:t xml:space="preserve"> (</w:t>
            </w:r>
            <w:proofErr w:type="spellStart"/>
            <w:r w:rsidRPr="00552F99">
              <w:rPr>
                <w:rFonts w:eastAsia="Malgun Gothic"/>
                <w:lang w:eastAsia="zh-CN"/>
              </w:rPr>
              <w:t>T</w:t>
            </w:r>
            <w:r w:rsidRPr="00552F99">
              <w:rPr>
                <w:rFonts w:eastAsia="Malgun Gothic"/>
                <w:vertAlign w:val="subscript"/>
                <w:lang w:eastAsia="zh-CN"/>
              </w:rPr>
              <w:t>first</w:t>
            </w:r>
            <w:proofErr w:type="spellEnd"/>
            <w:r w:rsidRPr="00552F99">
              <w:rPr>
                <w:rFonts w:eastAsia="Malgun Gothic"/>
                <w:vertAlign w:val="subscript"/>
                <w:lang w:eastAsia="zh-CN"/>
              </w:rPr>
              <w:t>-SSB-</w:t>
            </w:r>
            <w:proofErr w:type="spellStart"/>
            <w:r w:rsidRPr="00552F99">
              <w:rPr>
                <w:rFonts w:eastAsia="Malgun Gothic"/>
                <w:vertAlign w:val="subscript"/>
                <w:lang w:eastAsia="zh-CN"/>
              </w:rPr>
              <w:t>DLRef</w:t>
            </w:r>
            <w:proofErr w:type="spellEnd"/>
            <w:r w:rsidRPr="00552F99">
              <w:rPr>
                <w:rFonts w:eastAsia="Malgun Gothic"/>
                <w:lang w:eastAsia="zh-CN"/>
              </w:rPr>
              <w:t xml:space="preserve"> + 2ms)+ </w:t>
            </w:r>
            <w:proofErr w:type="spellStart"/>
            <w:r w:rsidRPr="00552F99">
              <w:rPr>
                <w:rFonts w:eastAsia="Malgun Gothic"/>
                <w:lang w:eastAsia="zh-CN"/>
              </w:rPr>
              <w:t>T</w:t>
            </w:r>
            <w:r w:rsidRPr="00552F99">
              <w:rPr>
                <w:rFonts w:eastAsia="Malgun Gothic"/>
                <w:vertAlign w:val="subscript"/>
                <w:lang w:eastAsia="zh-CN"/>
              </w:rPr>
              <w:t>first</w:t>
            </w:r>
            <w:proofErr w:type="spellEnd"/>
            <w:r w:rsidRPr="00552F99">
              <w:rPr>
                <w:rFonts w:eastAsia="Malgun Gothic"/>
                <w:vertAlign w:val="subscript"/>
                <w:lang w:eastAsia="zh-CN"/>
              </w:rPr>
              <w:t xml:space="preserve">-PL-RS  </w:t>
            </w:r>
            <w:r w:rsidRPr="00552F99">
              <w:rPr>
                <w:rFonts w:eastAsia="Malgun Gothic"/>
                <w:lang w:eastAsia="zh-CN"/>
              </w:rPr>
              <w:t>+ 4*</w:t>
            </w:r>
            <w:proofErr w:type="spellStart"/>
            <w:r w:rsidRPr="00552F99">
              <w:rPr>
                <w:rFonts w:eastAsia="Malgun Gothic"/>
                <w:lang w:eastAsia="zh-CN"/>
              </w:rPr>
              <w:t>T</w:t>
            </w:r>
            <w:r w:rsidRPr="00552F99">
              <w:rPr>
                <w:rFonts w:eastAsia="Malgun Gothic"/>
                <w:vertAlign w:val="subscript"/>
                <w:lang w:eastAsia="zh-CN"/>
              </w:rPr>
              <w:t>target_PL</w:t>
            </w:r>
            <w:proofErr w:type="spellEnd"/>
            <w:r w:rsidRPr="00552F99">
              <w:rPr>
                <w:rFonts w:eastAsia="Malgun Gothic"/>
                <w:vertAlign w:val="subscript"/>
                <w:lang w:eastAsia="zh-CN"/>
              </w:rPr>
              <w:t xml:space="preserve">-RS </w:t>
            </w:r>
            <w:r w:rsidRPr="00552F99">
              <w:rPr>
                <w:rFonts w:eastAsia="Malgun Gothic"/>
                <w:lang w:eastAsia="zh-CN"/>
              </w:rPr>
              <w:t>+ 2ms</w:t>
            </w:r>
          </w:p>
          <w:p w14:paraId="697F1911" w14:textId="77777777" w:rsidR="00EE74EC" w:rsidRPr="00552F99" w:rsidRDefault="00EE74EC" w:rsidP="00EE74EC">
            <w:pPr>
              <w:pStyle w:val="a8"/>
              <w:numPr>
                <w:ilvl w:val="0"/>
                <w:numId w:val="3"/>
              </w:numPr>
              <w:overflowPunct/>
              <w:autoSpaceDE/>
              <w:autoSpaceDN/>
              <w:adjustRightInd/>
              <w:spacing w:after="120"/>
              <w:ind w:left="780" w:firstLineChars="0"/>
              <w:textAlignment w:val="auto"/>
              <w:rPr>
                <w:rFonts w:eastAsiaTheme="minorEastAsia"/>
                <w:lang w:eastAsia="zh-CN"/>
              </w:rPr>
            </w:pPr>
            <w:r w:rsidRPr="00552F99">
              <w:rPr>
                <w:rFonts w:eastAsiaTheme="minorEastAsia"/>
                <w:lang w:eastAsia="zh-CN"/>
              </w:rPr>
              <w:t>Option 2</w:t>
            </w:r>
          </w:p>
          <w:p w14:paraId="4BF197B6" w14:textId="77777777" w:rsidR="00EE74EC" w:rsidRPr="00552F99" w:rsidRDefault="00EE74EC" w:rsidP="00EE74EC">
            <w:pPr>
              <w:pStyle w:val="a8"/>
              <w:numPr>
                <w:ilvl w:val="1"/>
                <w:numId w:val="3"/>
              </w:numPr>
              <w:overflowPunct/>
              <w:autoSpaceDE/>
              <w:autoSpaceDN/>
              <w:adjustRightInd/>
              <w:spacing w:after="120"/>
              <w:ind w:left="1500" w:firstLineChars="0"/>
              <w:textAlignment w:val="auto"/>
              <w:rPr>
                <w:u w:val="single"/>
                <w:lang w:eastAsia="zh-CN"/>
              </w:rPr>
            </w:pPr>
            <w:r w:rsidRPr="00552F99">
              <w:rPr>
                <w:rFonts w:eastAsia="Malgun Gothic"/>
                <w:lang w:eastAsia="zh-CN"/>
              </w:rPr>
              <w:t>Known case: T</w:t>
            </w:r>
            <w:r w:rsidRPr="00552F99">
              <w:rPr>
                <w:rFonts w:eastAsia="Malgun Gothic"/>
                <w:vertAlign w:val="subscript"/>
                <w:lang w:eastAsia="zh-CN"/>
              </w:rPr>
              <w:t>HARQ</w:t>
            </w:r>
            <w:r w:rsidRPr="00552F99">
              <w:rPr>
                <w:rFonts w:eastAsia="Malgun Gothic"/>
                <w:lang w:eastAsia="zh-CN"/>
              </w:rPr>
              <w:t xml:space="preserve"> + </w:t>
            </w:r>
            <m:oMath>
              <m:sSubSup>
                <m:sSubSupPr>
                  <m:ctrlPr>
                    <w:rPr>
                      <w:rFonts w:ascii="Cambria Math" w:eastAsia="Malgun Gothic" w:hAnsi="Cambria Math"/>
                      <w:lang w:eastAsia="zh-CN"/>
                    </w:rPr>
                  </m:ctrlPr>
                </m:sSubSupPr>
                <m:e>
                  <m:r>
                    <m:rPr>
                      <m:sty m:val="p"/>
                    </m:rPr>
                    <w:rPr>
                      <w:rFonts w:ascii="Cambria Math" w:eastAsia="Malgun Gothic" w:hAnsi="Cambria Math"/>
                      <w:lang w:eastAsia="zh-CN"/>
                    </w:rPr>
                    <m:t>3N</m:t>
                  </m:r>
                </m:e>
                <m:sub>
                  <m:r>
                    <m:rPr>
                      <m:sty m:val="p"/>
                    </m:rPr>
                    <w:rPr>
                      <w:rFonts w:ascii="Cambria Math" w:eastAsia="Malgun Gothic" w:hAnsi="Cambria Math"/>
                      <w:lang w:eastAsia="zh-CN"/>
                    </w:rPr>
                    <m:t>slot</m:t>
                  </m:r>
                </m:sub>
                <m:sup>
                  <m:r>
                    <m:rPr>
                      <m:sty m:val="p"/>
                    </m:rPr>
                    <w:rPr>
                      <w:rFonts w:ascii="Cambria Math" w:eastAsia="Malgun Gothic" w:hAnsi="Cambria Math"/>
                      <w:lang w:eastAsia="zh-CN"/>
                    </w:rPr>
                    <m:t>subframe,µ</m:t>
                  </m:r>
                </m:sup>
              </m:sSubSup>
            </m:oMath>
            <w:r w:rsidRPr="00552F99">
              <w:rPr>
                <w:rFonts w:eastAsia="Malgun Gothic"/>
                <w:lang w:eastAsia="zh-CN"/>
              </w:rPr>
              <w:t xml:space="preserve"> + NM*( </w:t>
            </w:r>
            <w:proofErr w:type="spellStart"/>
            <w:r w:rsidRPr="00552F99">
              <w:rPr>
                <w:rFonts w:eastAsia="Malgun Gothic"/>
                <w:lang w:eastAsia="zh-CN"/>
              </w:rPr>
              <w:t>T</w:t>
            </w:r>
            <w:r w:rsidRPr="00552F99">
              <w:rPr>
                <w:rFonts w:eastAsia="Malgun Gothic"/>
                <w:vertAlign w:val="subscript"/>
                <w:lang w:eastAsia="zh-CN"/>
              </w:rPr>
              <w:t>first</w:t>
            </w:r>
            <w:proofErr w:type="spellEnd"/>
            <w:r w:rsidRPr="00552F99">
              <w:rPr>
                <w:rFonts w:eastAsia="Malgun Gothic"/>
                <w:vertAlign w:val="subscript"/>
                <w:lang w:eastAsia="zh-CN"/>
              </w:rPr>
              <w:t xml:space="preserve">-PL-RS  </w:t>
            </w:r>
            <w:r w:rsidRPr="00552F99">
              <w:rPr>
                <w:rFonts w:eastAsia="Malgun Gothic"/>
                <w:lang w:eastAsia="zh-CN"/>
              </w:rPr>
              <w:t>+ 4*</w:t>
            </w:r>
            <w:proofErr w:type="spellStart"/>
            <w:r w:rsidRPr="00552F99">
              <w:rPr>
                <w:rFonts w:eastAsia="Malgun Gothic"/>
                <w:lang w:eastAsia="zh-CN"/>
              </w:rPr>
              <w:t>T</w:t>
            </w:r>
            <w:r w:rsidRPr="00552F99">
              <w:rPr>
                <w:rFonts w:eastAsia="Malgun Gothic"/>
                <w:vertAlign w:val="subscript"/>
                <w:lang w:eastAsia="zh-CN"/>
              </w:rPr>
              <w:t>target_PL</w:t>
            </w:r>
            <w:proofErr w:type="spellEnd"/>
            <w:r w:rsidRPr="00552F99">
              <w:rPr>
                <w:rFonts w:eastAsia="Malgun Gothic"/>
                <w:vertAlign w:val="subscript"/>
                <w:lang w:eastAsia="zh-CN"/>
              </w:rPr>
              <w:t xml:space="preserve">-RS </w:t>
            </w:r>
            <w:r w:rsidRPr="00552F99">
              <w:rPr>
                <w:rFonts w:eastAsia="Malgun Gothic"/>
                <w:lang w:eastAsia="zh-CN"/>
              </w:rPr>
              <w:t>+ 2ms)</w:t>
            </w:r>
          </w:p>
          <w:p w14:paraId="0E560899" w14:textId="77777777" w:rsidR="00EE74EC" w:rsidRPr="00552F99" w:rsidRDefault="00EE74EC" w:rsidP="00EE74EC">
            <w:pPr>
              <w:pStyle w:val="a8"/>
              <w:numPr>
                <w:ilvl w:val="1"/>
                <w:numId w:val="3"/>
              </w:numPr>
              <w:overflowPunct/>
              <w:autoSpaceDE/>
              <w:autoSpaceDN/>
              <w:adjustRightInd/>
              <w:spacing w:after="120"/>
              <w:ind w:left="1500" w:firstLineChars="0"/>
              <w:textAlignment w:val="auto"/>
              <w:rPr>
                <w:u w:val="single"/>
                <w:lang w:eastAsia="zh-CN"/>
              </w:rPr>
            </w:pPr>
            <w:r w:rsidRPr="00552F99">
              <w:rPr>
                <w:rFonts w:eastAsia="Malgun Gothic"/>
                <w:lang w:eastAsia="zh-CN"/>
              </w:rPr>
              <w:t>Unknown case: T</w:t>
            </w:r>
            <w:r w:rsidRPr="00552F99">
              <w:rPr>
                <w:rFonts w:eastAsia="Malgun Gothic"/>
                <w:vertAlign w:val="subscript"/>
                <w:lang w:eastAsia="zh-CN"/>
              </w:rPr>
              <w:t>HARQ</w:t>
            </w:r>
            <w:r w:rsidRPr="00552F99">
              <w:rPr>
                <w:rFonts w:eastAsia="Malgun Gothic"/>
                <w:lang w:eastAsia="zh-CN"/>
              </w:rPr>
              <w:t xml:space="preserve"> + </w:t>
            </w:r>
            <m:oMath>
              <m:sSubSup>
                <m:sSubSupPr>
                  <m:ctrlPr>
                    <w:rPr>
                      <w:rFonts w:ascii="Cambria Math" w:eastAsia="Malgun Gothic" w:hAnsi="Cambria Math"/>
                      <w:lang w:eastAsia="zh-CN"/>
                    </w:rPr>
                  </m:ctrlPr>
                </m:sSubSupPr>
                <m:e>
                  <m:r>
                    <m:rPr>
                      <m:sty m:val="p"/>
                    </m:rPr>
                    <w:rPr>
                      <w:rFonts w:ascii="Cambria Math" w:eastAsia="Malgun Gothic" w:hAnsi="Cambria Math"/>
                      <w:lang w:eastAsia="zh-CN"/>
                    </w:rPr>
                    <m:t>3N</m:t>
                  </m:r>
                </m:e>
                <m:sub>
                  <m:r>
                    <m:rPr>
                      <m:sty m:val="p"/>
                    </m:rPr>
                    <w:rPr>
                      <w:rFonts w:ascii="Cambria Math" w:eastAsia="Malgun Gothic" w:hAnsi="Cambria Math"/>
                      <w:lang w:eastAsia="zh-CN"/>
                    </w:rPr>
                    <m:t>slot</m:t>
                  </m:r>
                </m:sub>
                <m:sup>
                  <m:r>
                    <m:rPr>
                      <m:sty m:val="p"/>
                    </m:rPr>
                    <w:rPr>
                      <w:rFonts w:ascii="Cambria Math" w:eastAsia="Malgun Gothic" w:hAnsi="Cambria Math"/>
                      <w:lang w:eastAsia="zh-CN"/>
                    </w:rPr>
                    <m:t>subframe,µ</m:t>
                  </m:r>
                </m:sup>
              </m:sSubSup>
            </m:oMath>
            <w:r w:rsidRPr="00552F99">
              <w:rPr>
                <w:rFonts w:eastAsia="Malgun Gothic"/>
                <w:lang w:eastAsia="zh-CN"/>
              </w:rPr>
              <w:t xml:space="preserve"> + T</w:t>
            </w:r>
            <w:r w:rsidRPr="00552F99">
              <w:rPr>
                <w:rFonts w:eastAsia="Malgun Gothic"/>
                <w:vertAlign w:val="subscript"/>
                <w:lang w:eastAsia="zh-CN"/>
              </w:rPr>
              <w:t xml:space="preserve">L1-RSRP </w:t>
            </w:r>
            <w:r w:rsidRPr="00552F99">
              <w:rPr>
                <w:rFonts w:eastAsia="Malgun Gothic"/>
                <w:lang w:eastAsia="zh-CN"/>
              </w:rPr>
              <w:t xml:space="preserve">+  </w:t>
            </w:r>
            <w:proofErr w:type="spellStart"/>
            <w:r w:rsidRPr="00552F99">
              <w:rPr>
                <w:rFonts w:eastAsia="Malgun Gothic"/>
                <w:lang w:eastAsia="zh-CN"/>
              </w:rPr>
              <w:t>T</w:t>
            </w:r>
            <w:r w:rsidRPr="00552F99">
              <w:rPr>
                <w:rFonts w:eastAsia="Malgun Gothic"/>
                <w:vertAlign w:val="subscript"/>
                <w:lang w:eastAsia="zh-CN"/>
              </w:rPr>
              <w:t>first</w:t>
            </w:r>
            <w:proofErr w:type="spellEnd"/>
            <w:r w:rsidRPr="00552F99">
              <w:rPr>
                <w:rFonts w:eastAsia="Malgun Gothic"/>
                <w:vertAlign w:val="subscript"/>
                <w:lang w:eastAsia="zh-CN"/>
              </w:rPr>
              <w:t xml:space="preserve">-PL-RS  </w:t>
            </w:r>
            <w:r w:rsidRPr="00552F99">
              <w:rPr>
                <w:rFonts w:eastAsia="Malgun Gothic"/>
                <w:lang w:eastAsia="zh-CN"/>
              </w:rPr>
              <w:t>+ 4*</w:t>
            </w:r>
            <w:proofErr w:type="spellStart"/>
            <w:r w:rsidRPr="00552F99">
              <w:rPr>
                <w:rFonts w:eastAsia="Malgun Gothic"/>
                <w:lang w:eastAsia="zh-CN"/>
              </w:rPr>
              <w:t>T</w:t>
            </w:r>
            <w:r w:rsidRPr="00552F99">
              <w:rPr>
                <w:rFonts w:eastAsia="Malgun Gothic"/>
                <w:vertAlign w:val="subscript"/>
                <w:lang w:eastAsia="zh-CN"/>
              </w:rPr>
              <w:t>target_PL</w:t>
            </w:r>
            <w:proofErr w:type="spellEnd"/>
            <w:r w:rsidRPr="00552F99">
              <w:rPr>
                <w:rFonts w:eastAsia="Malgun Gothic"/>
                <w:vertAlign w:val="subscript"/>
                <w:lang w:eastAsia="zh-CN"/>
              </w:rPr>
              <w:t xml:space="preserve">-RS </w:t>
            </w:r>
            <w:r w:rsidRPr="00552F99">
              <w:rPr>
                <w:rFonts w:eastAsia="Malgun Gothic"/>
                <w:lang w:eastAsia="zh-CN"/>
              </w:rPr>
              <w:t>+ 2ms</w:t>
            </w:r>
          </w:p>
          <w:p w14:paraId="15948324" w14:textId="77777777" w:rsidR="00EE74EC" w:rsidRPr="00552F99" w:rsidRDefault="00EE74EC" w:rsidP="00EE74EC">
            <w:pPr>
              <w:pStyle w:val="a8"/>
              <w:numPr>
                <w:ilvl w:val="0"/>
                <w:numId w:val="3"/>
              </w:numPr>
              <w:overflowPunct/>
              <w:autoSpaceDE/>
              <w:autoSpaceDN/>
              <w:adjustRightInd/>
              <w:spacing w:after="120"/>
              <w:ind w:left="780" w:firstLineChars="0"/>
              <w:textAlignment w:val="auto"/>
              <w:rPr>
                <w:rFonts w:eastAsiaTheme="minorEastAsia"/>
                <w:lang w:eastAsia="zh-CN"/>
              </w:rPr>
            </w:pPr>
            <w:r w:rsidRPr="00552F99">
              <w:rPr>
                <w:rFonts w:eastAsiaTheme="minorEastAsia"/>
                <w:lang w:eastAsia="zh-CN"/>
              </w:rPr>
              <w:t xml:space="preserve">Option 3 </w:t>
            </w:r>
          </w:p>
          <w:p w14:paraId="7D77C056" w14:textId="77777777" w:rsidR="00EE74EC" w:rsidRPr="00552F99" w:rsidRDefault="00EE74EC" w:rsidP="00EE74EC">
            <w:pPr>
              <w:pStyle w:val="a8"/>
              <w:numPr>
                <w:ilvl w:val="1"/>
                <w:numId w:val="3"/>
              </w:numPr>
              <w:overflowPunct/>
              <w:autoSpaceDE/>
              <w:autoSpaceDN/>
              <w:adjustRightInd/>
              <w:spacing w:after="120"/>
              <w:ind w:left="1500" w:firstLineChars="0"/>
              <w:textAlignment w:val="auto"/>
              <w:rPr>
                <w:rFonts w:eastAsiaTheme="minorEastAsia"/>
                <w:lang w:eastAsia="zh-CN"/>
              </w:rPr>
            </w:pPr>
            <w:r w:rsidRPr="00552F99">
              <w:rPr>
                <w:rFonts w:eastAsia="Malgun Gothic"/>
                <w:lang w:eastAsia="zh-CN"/>
              </w:rPr>
              <w:t>RAN4</w:t>
            </w:r>
            <w:r w:rsidRPr="00552F99">
              <w:rPr>
                <w:rFonts w:eastAsiaTheme="minorEastAsia"/>
                <w:lang w:eastAsia="zh-CN"/>
              </w:rPr>
              <w:t xml:space="preserve"> shall discuss which reference signal is considered as the one associated with the UL/joint TCI state, and whether it can be assumed that the associated reference signal is always monitored by UE.</w:t>
            </w:r>
          </w:p>
          <w:p w14:paraId="761A8F49" w14:textId="77777777" w:rsidR="00EE74EC" w:rsidRPr="00552F99" w:rsidRDefault="00EE74EC" w:rsidP="00EE74EC">
            <w:pPr>
              <w:pStyle w:val="a8"/>
              <w:numPr>
                <w:ilvl w:val="0"/>
                <w:numId w:val="3"/>
              </w:numPr>
              <w:overflowPunct/>
              <w:autoSpaceDE/>
              <w:autoSpaceDN/>
              <w:adjustRightInd/>
              <w:spacing w:after="120"/>
              <w:ind w:left="780" w:firstLineChars="0"/>
              <w:textAlignment w:val="auto"/>
              <w:rPr>
                <w:rFonts w:eastAsiaTheme="minorEastAsia"/>
                <w:lang w:eastAsia="zh-CN"/>
              </w:rPr>
            </w:pPr>
            <w:r w:rsidRPr="00552F99">
              <w:rPr>
                <w:rFonts w:eastAsiaTheme="minorEastAsia"/>
                <w:lang w:eastAsia="zh-CN"/>
              </w:rPr>
              <w:t>Option 4</w:t>
            </w:r>
          </w:p>
          <w:p w14:paraId="73F7E106" w14:textId="77777777" w:rsidR="00EE74EC" w:rsidRPr="00552F99" w:rsidRDefault="00EE74EC" w:rsidP="00EE74EC">
            <w:pPr>
              <w:pStyle w:val="a8"/>
              <w:numPr>
                <w:ilvl w:val="1"/>
                <w:numId w:val="3"/>
              </w:numPr>
              <w:overflowPunct/>
              <w:autoSpaceDE/>
              <w:autoSpaceDN/>
              <w:adjustRightInd/>
              <w:spacing w:after="120"/>
              <w:ind w:left="1500" w:firstLineChars="0"/>
              <w:textAlignment w:val="auto"/>
              <w:rPr>
                <w:rFonts w:eastAsia="PMingLiU"/>
                <w:bCs/>
              </w:rPr>
            </w:pPr>
            <w:r w:rsidRPr="00552F99">
              <w:rPr>
                <w:rFonts w:eastAsia="Malgun Gothic"/>
                <w:lang w:eastAsia="zh-CN"/>
              </w:rPr>
              <w:t>Make</w:t>
            </w:r>
            <w:r w:rsidRPr="00552F99">
              <w:rPr>
                <w:rFonts w:eastAsia="PMingLiU"/>
                <w:bCs/>
              </w:rPr>
              <w:t xml:space="preserve"> a down-</w:t>
            </w:r>
            <w:r w:rsidRPr="00552F99">
              <w:rPr>
                <w:rFonts w:eastAsiaTheme="minorEastAsia"/>
                <w:bCs/>
                <w:lang w:eastAsia="zh-CN"/>
              </w:rPr>
              <w:t>selection</w:t>
            </w:r>
            <w:r w:rsidRPr="00552F99">
              <w:rPr>
                <w:rFonts w:eastAsia="PMingLiU"/>
                <w:bCs/>
              </w:rPr>
              <w:t xml:space="preserve"> from the three options for separate UL TCI state switching in </w:t>
            </w:r>
            <w:proofErr w:type="spellStart"/>
            <w:r w:rsidRPr="00552F99">
              <w:rPr>
                <w:rFonts w:eastAsia="PMingLiU"/>
                <w:bCs/>
              </w:rPr>
              <w:t>mDCI</w:t>
            </w:r>
            <w:proofErr w:type="spellEnd"/>
            <w:r w:rsidRPr="00552F99">
              <w:rPr>
                <w:rFonts w:eastAsia="PMingLiU"/>
                <w:bCs/>
              </w:rPr>
              <w:t xml:space="preserve"> </w:t>
            </w:r>
            <w:proofErr w:type="spellStart"/>
            <w:r w:rsidRPr="00552F99">
              <w:rPr>
                <w:rFonts w:eastAsia="PMingLiU"/>
                <w:bCs/>
              </w:rPr>
              <w:t>mTRP</w:t>
            </w:r>
            <w:proofErr w:type="spellEnd"/>
            <w:r w:rsidRPr="00552F99">
              <w:rPr>
                <w:rFonts w:eastAsia="PMingLiU"/>
                <w:bCs/>
              </w:rPr>
              <w:t>:</w:t>
            </w:r>
          </w:p>
          <w:p w14:paraId="0780869D" w14:textId="77777777" w:rsidR="00EE74EC" w:rsidRPr="00552F99" w:rsidRDefault="00EE74EC" w:rsidP="00EE74EC">
            <w:pPr>
              <w:pStyle w:val="a8"/>
              <w:numPr>
                <w:ilvl w:val="2"/>
                <w:numId w:val="3"/>
              </w:numPr>
              <w:overflowPunct/>
              <w:autoSpaceDE/>
              <w:autoSpaceDN/>
              <w:adjustRightInd/>
              <w:spacing w:after="120"/>
              <w:ind w:left="2220" w:firstLineChars="0"/>
              <w:textAlignment w:val="auto"/>
              <w:rPr>
                <w:rFonts w:eastAsia="PMingLiU"/>
                <w:bCs/>
              </w:rPr>
            </w:pPr>
            <w:r w:rsidRPr="00552F99">
              <w:rPr>
                <w:rFonts w:eastAsia="Malgun Gothic"/>
                <w:lang w:eastAsia="zh-CN"/>
              </w:rPr>
              <w:t>Option</w:t>
            </w:r>
            <w:r w:rsidRPr="00552F99">
              <w:rPr>
                <w:rFonts w:eastAsia="PMingLiU"/>
                <w:bCs/>
              </w:rPr>
              <w:t xml:space="preserve"> 1: Add additional time for T/F tracking for separate TCI state switching.</w:t>
            </w:r>
          </w:p>
          <w:p w14:paraId="68B8EA02" w14:textId="77777777" w:rsidR="00EE74EC" w:rsidRPr="00552F99" w:rsidRDefault="00EE74EC" w:rsidP="00EE74EC">
            <w:pPr>
              <w:pStyle w:val="a8"/>
              <w:numPr>
                <w:ilvl w:val="2"/>
                <w:numId w:val="3"/>
              </w:numPr>
              <w:overflowPunct/>
              <w:autoSpaceDE/>
              <w:autoSpaceDN/>
              <w:adjustRightInd/>
              <w:spacing w:after="120"/>
              <w:ind w:left="2220" w:firstLineChars="0"/>
              <w:textAlignment w:val="auto"/>
              <w:rPr>
                <w:rFonts w:eastAsia="PMingLiU"/>
                <w:bCs/>
              </w:rPr>
            </w:pPr>
            <w:r w:rsidRPr="00552F99">
              <w:rPr>
                <w:rFonts w:eastAsia="PMingLiU"/>
                <w:bCs/>
              </w:rPr>
              <w:t>Option 2: Not add additional time for T/F tracking and UE is not mandatory to meet uplink timing requirements for separate TCI state switching.</w:t>
            </w:r>
          </w:p>
          <w:p w14:paraId="18F638AE" w14:textId="77777777" w:rsidR="00EE74EC" w:rsidRPr="00552F99" w:rsidRDefault="00EE74EC" w:rsidP="00EE74EC">
            <w:pPr>
              <w:pStyle w:val="a8"/>
              <w:numPr>
                <w:ilvl w:val="2"/>
                <w:numId w:val="3"/>
              </w:numPr>
              <w:overflowPunct/>
              <w:autoSpaceDE/>
              <w:autoSpaceDN/>
              <w:adjustRightInd/>
              <w:spacing w:after="120"/>
              <w:ind w:left="2220" w:firstLineChars="0"/>
              <w:textAlignment w:val="auto"/>
              <w:rPr>
                <w:rFonts w:eastAsia="PMingLiU"/>
                <w:bCs/>
              </w:rPr>
            </w:pPr>
            <w:r w:rsidRPr="00552F99">
              <w:rPr>
                <w:rFonts w:eastAsia="PMingLiU"/>
                <w:bCs/>
              </w:rPr>
              <w:t>Option 3: Align the same rule as joint UL TCI state switching: UE is not expected to transmit on UL based on the target TCI state unless DL TCI state switch has also been activated yet.</w:t>
            </w:r>
          </w:p>
          <w:p w14:paraId="38E9188B" w14:textId="77777777" w:rsidR="00EE74EC" w:rsidRPr="00552F99" w:rsidRDefault="00EE74EC" w:rsidP="00EE74EC">
            <w:pPr>
              <w:pStyle w:val="a8"/>
              <w:numPr>
                <w:ilvl w:val="0"/>
                <w:numId w:val="3"/>
              </w:numPr>
              <w:overflowPunct/>
              <w:autoSpaceDE/>
              <w:autoSpaceDN/>
              <w:adjustRightInd/>
              <w:spacing w:after="120"/>
              <w:ind w:left="780" w:firstLineChars="0"/>
              <w:textAlignment w:val="auto"/>
              <w:rPr>
                <w:rFonts w:eastAsiaTheme="minorEastAsia"/>
                <w:lang w:eastAsia="zh-CN"/>
              </w:rPr>
            </w:pPr>
            <w:r w:rsidRPr="00552F99">
              <w:rPr>
                <w:rFonts w:eastAsiaTheme="minorEastAsia"/>
                <w:lang w:eastAsia="zh-CN"/>
              </w:rPr>
              <w:t xml:space="preserve">Option 5 </w:t>
            </w:r>
          </w:p>
          <w:p w14:paraId="615F6236" w14:textId="77777777" w:rsidR="00EE74EC" w:rsidRPr="00552F99" w:rsidRDefault="00EE74EC" w:rsidP="00EE74EC">
            <w:pPr>
              <w:pStyle w:val="a8"/>
              <w:numPr>
                <w:ilvl w:val="1"/>
                <w:numId w:val="3"/>
              </w:numPr>
              <w:overflowPunct/>
              <w:autoSpaceDE/>
              <w:autoSpaceDN/>
              <w:adjustRightInd/>
              <w:spacing w:after="120"/>
              <w:ind w:left="1500" w:firstLineChars="0"/>
              <w:textAlignment w:val="auto"/>
              <w:rPr>
                <w:u w:val="single"/>
                <w:lang w:eastAsia="zh-CN"/>
              </w:rPr>
            </w:pPr>
            <w:r w:rsidRPr="00552F99">
              <w:t xml:space="preserve">if PL-RS is maintained, use </w:t>
            </w:r>
            <w:r w:rsidRPr="00552F99">
              <w:rPr>
                <w:rFonts w:eastAsia="PMingLiU"/>
              </w:rPr>
              <w:t>legacy</w:t>
            </w:r>
            <w:r w:rsidRPr="00552F99">
              <w:t xml:space="preserve"> Rel-17 requirements. If PL-RS is not maintained, add further SSB timing and frequency tracking.</w:t>
            </w:r>
          </w:p>
          <w:p w14:paraId="2347AA07" w14:textId="77777777" w:rsidR="00EE74EC" w:rsidRPr="00701C91" w:rsidRDefault="00EE74EC" w:rsidP="00EE74EC">
            <w:pPr>
              <w:pStyle w:val="a8"/>
              <w:overflowPunct/>
              <w:autoSpaceDE/>
              <w:autoSpaceDN/>
              <w:adjustRightInd/>
              <w:spacing w:after="120"/>
              <w:ind w:left="2376" w:firstLineChars="0" w:firstLine="0"/>
              <w:textAlignment w:val="auto"/>
              <w:rPr>
                <w:u w:val="single"/>
                <w:lang w:eastAsia="zh-CN"/>
              </w:rPr>
            </w:pPr>
          </w:p>
          <w:p w14:paraId="0F52A46A" w14:textId="77777777" w:rsidR="00EE74EC" w:rsidRPr="00552F99" w:rsidRDefault="00EE74EC" w:rsidP="00EE74EC">
            <w:pPr>
              <w:spacing w:after="120"/>
              <w:rPr>
                <w:b/>
                <w:u w:val="single"/>
              </w:rPr>
            </w:pPr>
            <w:r w:rsidRPr="00552F99">
              <w:rPr>
                <w:b/>
                <w:u w:val="single"/>
              </w:rPr>
              <w:t xml:space="preserve">Issue 2-1-4-b: For </w:t>
            </w:r>
            <w:proofErr w:type="spellStart"/>
            <w:r w:rsidRPr="00552F99">
              <w:rPr>
                <w:b/>
                <w:u w:val="single"/>
              </w:rPr>
              <w:t>mDCI</w:t>
            </w:r>
            <w:proofErr w:type="spellEnd"/>
            <w:r w:rsidRPr="00552F99">
              <w:rPr>
                <w:b/>
                <w:u w:val="single"/>
              </w:rPr>
              <w:t xml:space="preserve"> </w:t>
            </w:r>
            <w:proofErr w:type="spellStart"/>
            <w:r w:rsidRPr="00552F99">
              <w:rPr>
                <w:b/>
                <w:u w:val="single"/>
              </w:rPr>
              <w:t>mTRP</w:t>
            </w:r>
            <w:proofErr w:type="spellEnd"/>
            <w:r w:rsidRPr="00552F99">
              <w:rPr>
                <w:b/>
                <w:u w:val="single"/>
              </w:rPr>
              <w:t xml:space="preserve">, how to specify UL TCI state switching requirements for </w:t>
            </w:r>
            <w:proofErr w:type="spellStart"/>
            <w:r w:rsidRPr="00552F99">
              <w:rPr>
                <w:b/>
                <w:u w:val="single"/>
              </w:rPr>
              <w:t>eUTCI</w:t>
            </w:r>
            <w:proofErr w:type="spellEnd"/>
            <w:r w:rsidRPr="00552F99">
              <w:rPr>
                <w:b/>
                <w:u w:val="single"/>
              </w:rPr>
              <w:t xml:space="preserve"> if UE supporting two TAs and supporting RTD&gt;CP in FR1? </w:t>
            </w:r>
          </w:p>
          <w:p w14:paraId="707A3020" w14:textId="77777777" w:rsidR="00EE74EC" w:rsidRPr="00552F99" w:rsidRDefault="00EE74EC" w:rsidP="00EE74EC">
            <w:pPr>
              <w:rPr>
                <w:b/>
                <w:u w:val="single"/>
              </w:rPr>
            </w:pPr>
            <w:r w:rsidRPr="00552F99">
              <w:rPr>
                <w:b/>
              </w:rPr>
              <w:t>&lt;Way forward &gt;</w:t>
            </w:r>
          </w:p>
          <w:p w14:paraId="1A952F9E" w14:textId="77777777" w:rsidR="00EE74EC" w:rsidRPr="00552F99" w:rsidRDefault="00EE74EC" w:rsidP="00EE74EC">
            <w:pPr>
              <w:pStyle w:val="a8"/>
              <w:numPr>
                <w:ilvl w:val="0"/>
                <w:numId w:val="3"/>
              </w:numPr>
              <w:overflowPunct/>
              <w:autoSpaceDE/>
              <w:autoSpaceDN/>
              <w:adjustRightInd/>
              <w:spacing w:after="120"/>
              <w:ind w:left="780" w:firstLineChars="0"/>
              <w:textAlignment w:val="auto"/>
              <w:rPr>
                <w:b/>
                <w:u w:val="single"/>
                <w:lang w:eastAsia="zh-CN"/>
              </w:rPr>
            </w:pPr>
            <w:r w:rsidRPr="00552F99">
              <w:rPr>
                <w:rFonts w:eastAsiaTheme="minorEastAsia"/>
                <w:lang w:eastAsia="zh-CN"/>
              </w:rPr>
              <w:t xml:space="preserve">Option 1 </w:t>
            </w:r>
          </w:p>
          <w:p w14:paraId="68507AC4" w14:textId="77777777" w:rsidR="00EE74EC" w:rsidRPr="00552F99" w:rsidRDefault="00EE74EC" w:rsidP="00EE74EC">
            <w:pPr>
              <w:pStyle w:val="a8"/>
              <w:numPr>
                <w:ilvl w:val="1"/>
                <w:numId w:val="3"/>
              </w:numPr>
              <w:overflowPunct/>
              <w:autoSpaceDE/>
              <w:autoSpaceDN/>
              <w:adjustRightInd/>
              <w:spacing w:after="120"/>
              <w:ind w:left="1500" w:firstLineChars="0"/>
              <w:textAlignment w:val="auto"/>
              <w:rPr>
                <w:u w:val="single"/>
                <w:lang w:eastAsia="zh-CN"/>
              </w:rPr>
            </w:pPr>
            <w:r w:rsidRPr="00552F99">
              <w:rPr>
                <w:rFonts w:eastAsia="Malgun Gothic"/>
                <w:lang w:eastAsia="zh-CN"/>
              </w:rPr>
              <w:t>Known case: T</w:t>
            </w:r>
            <w:r w:rsidRPr="00552F99">
              <w:rPr>
                <w:rFonts w:eastAsia="Malgun Gothic"/>
                <w:vertAlign w:val="subscript"/>
                <w:lang w:eastAsia="zh-CN"/>
              </w:rPr>
              <w:t>HARQ</w:t>
            </w:r>
            <w:r w:rsidRPr="00552F99">
              <w:rPr>
                <w:rFonts w:eastAsia="Malgun Gothic"/>
                <w:lang w:eastAsia="zh-CN"/>
              </w:rPr>
              <w:t xml:space="preserve"> + </w:t>
            </w:r>
            <m:oMath>
              <m:sSubSup>
                <m:sSubSupPr>
                  <m:ctrlPr>
                    <w:rPr>
                      <w:rFonts w:ascii="Cambria Math" w:eastAsia="Malgun Gothic" w:hAnsi="Cambria Math"/>
                      <w:lang w:eastAsia="zh-CN"/>
                    </w:rPr>
                  </m:ctrlPr>
                </m:sSubSupPr>
                <m:e>
                  <m:r>
                    <m:rPr>
                      <m:sty m:val="p"/>
                    </m:rPr>
                    <w:rPr>
                      <w:rFonts w:ascii="Cambria Math" w:eastAsia="Malgun Gothic" w:hAnsi="Cambria Math"/>
                      <w:lang w:eastAsia="zh-CN"/>
                    </w:rPr>
                    <m:t>3N</m:t>
                  </m:r>
                </m:e>
                <m:sub>
                  <m:r>
                    <m:rPr>
                      <m:sty m:val="p"/>
                    </m:rPr>
                    <w:rPr>
                      <w:rFonts w:ascii="Cambria Math" w:eastAsia="Malgun Gothic" w:hAnsi="Cambria Math"/>
                      <w:lang w:eastAsia="zh-CN"/>
                    </w:rPr>
                    <m:t>slot</m:t>
                  </m:r>
                </m:sub>
                <m:sup>
                  <m:r>
                    <m:rPr>
                      <m:sty m:val="p"/>
                    </m:rPr>
                    <w:rPr>
                      <w:rFonts w:ascii="Cambria Math" w:eastAsia="Malgun Gothic" w:hAnsi="Cambria Math"/>
                      <w:lang w:eastAsia="zh-CN"/>
                    </w:rPr>
                    <m:t>subframe,µ</m:t>
                  </m:r>
                </m:sup>
              </m:sSubSup>
            </m:oMath>
            <w:r w:rsidRPr="00552F99">
              <w:rPr>
                <w:rFonts w:eastAsia="Malgun Gothic"/>
                <w:lang w:eastAsia="zh-CN"/>
              </w:rPr>
              <w:t xml:space="preserve"> + </w:t>
            </w:r>
            <w:proofErr w:type="spellStart"/>
            <w:r w:rsidRPr="00552F99">
              <w:rPr>
                <w:rFonts w:eastAsia="Malgun Gothic"/>
                <w:lang w:eastAsia="zh-CN"/>
              </w:rPr>
              <w:t>TO</w:t>
            </w:r>
            <w:r w:rsidRPr="00552F99">
              <w:rPr>
                <w:rFonts w:eastAsia="Malgun Gothic"/>
                <w:vertAlign w:val="subscript"/>
                <w:lang w:eastAsia="zh-CN"/>
              </w:rPr>
              <w:t>k</w:t>
            </w:r>
            <w:proofErr w:type="spellEnd"/>
            <w:r w:rsidRPr="00552F99">
              <w:rPr>
                <w:rFonts w:eastAsia="Malgun Gothic"/>
                <w:vertAlign w:val="subscript"/>
                <w:lang w:eastAsia="zh-CN"/>
              </w:rPr>
              <w:t>-ref</w:t>
            </w:r>
            <w:r w:rsidRPr="00552F99">
              <w:rPr>
                <w:rFonts w:eastAsia="Malgun Gothic"/>
                <w:lang w:eastAsia="zh-CN"/>
              </w:rPr>
              <w:t xml:space="preserve"> (</w:t>
            </w:r>
            <w:proofErr w:type="spellStart"/>
            <w:r w:rsidRPr="00552F99">
              <w:rPr>
                <w:rFonts w:eastAsia="Malgun Gothic"/>
                <w:lang w:eastAsia="zh-CN"/>
              </w:rPr>
              <w:t>T</w:t>
            </w:r>
            <w:r w:rsidRPr="00552F99">
              <w:rPr>
                <w:rFonts w:eastAsia="Malgun Gothic"/>
                <w:vertAlign w:val="subscript"/>
                <w:lang w:eastAsia="zh-CN"/>
              </w:rPr>
              <w:t>first</w:t>
            </w:r>
            <w:proofErr w:type="spellEnd"/>
            <w:r w:rsidRPr="00552F99">
              <w:rPr>
                <w:rFonts w:eastAsia="Malgun Gothic"/>
                <w:vertAlign w:val="subscript"/>
                <w:lang w:eastAsia="zh-CN"/>
              </w:rPr>
              <w:t>-SSB-</w:t>
            </w:r>
            <w:proofErr w:type="spellStart"/>
            <w:r w:rsidRPr="00552F99">
              <w:rPr>
                <w:rFonts w:eastAsia="Malgun Gothic"/>
                <w:vertAlign w:val="subscript"/>
                <w:lang w:eastAsia="zh-CN"/>
              </w:rPr>
              <w:t>DLRef</w:t>
            </w:r>
            <w:proofErr w:type="spellEnd"/>
            <w:r w:rsidRPr="00552F99">
              <w:rPr>
                <w:rFonts w:eastAsia="Malgun Gothic"/>
                <w:lang w:eastAsia="zh-CN"/>
              </w:rPr>
              <w:t xml:space="preserve"> + 2ms)+NM*( </w:t>
            </w:r>
            <w:proofErr w:type="spellStart"/>
            <w:r w:rsidRPr="00552F99">
              <w:rPr>
                <w:rFonts w:eastAsia="Malgun Gothic"/>
                <w:lang w:eastAsia="zh-CN"/>
              </w:rPr>
              <w:t>T</w:t>
            </w:r>
            <w:r w:rsidRPr="00552F99">
              <w:rPr>
                <w:rFonts w:eastAsia="Malgun Gothic"/>
                <w:vertAlign w:val="subscript"/>
                <w:lang w:eastAsia="zh-CN"/>
              </w:rPr>
              <w:t>first</w:t>
            </w:r>
            <w:proofErr w:type="spellEnd"/>
            <w:r w:rsidRPr="00552F99">
              <w:rPr>
                <w:rFonts w:eastAsia="Malgun Gothic"/>
                <w:vertAlign w:val="subscript"/>
                <w:lang w:eastAsia="zh-CN"/>
              </w:rPr>
              <w:t xml:space="preserve">-PL-RS  </w:t>
            </w:r>
            <w:r w:rsidRPr="00552F99">
              <w:rPr>
                <w:rFonts w:eastAsia="Malgun Gothic"/>
                <w:lang w:eastAsia="zh-CN"/>
              </w:rPr>
              <w:t>+ 4*</w:t>
            </w:r>
            <w:proofErr w:type="spellStart"/>
            <w:r w:rsidRPr="00552F99">
              <w:rPr>
                <w:rFonts w:eastAsia="Malgun Gothic"/>
                <w:lang w:eastAsia="zh-CN"/>
              </w:rPr>
              <w:t>T</w:t>
            </w:r>
            <w:r w:rsidRPr="00552F99">
              <w:rPr>
                <w:rFonts w:eastAsia="Malgun Gothic"/>
                <w:vertAlign w:val="subscript"/>
                <w:lang w:eastAsia="zh-CN"/>
              </w:rPr>
              <w:t>target_PL</w:t>
            </w:r>
            <w:proofErr w:type="spellEnd"/>
            <w:r w:rsidRPr="00552F99">
              <w:rPr>
                <w:rFonts w:eastAsia="Malgun Gothic"/>
                <w:vertAlign w:val="subscript"/>
                <w:lang w:eastAsia="zh-CN"/>
              </w:rPr>
              <w:t xml:space="preserve">-RS </w:t>
            </w:r>
            <w:r w:rsidRPr="00552F99">
              <w:rPr>
                <w:rFonts w:eastAsia="Malgun Gothic"/>
                <w:lang w:eastAsia="zh-CN"/>
              </w:rPr>
              <w:t>+ 2ms)</w:t>
            </w:r>
          </w:p>
          <w:p w14:paraId="72829E25" w14:textId="77777777" w:rsidR="00EE74EC" w:rsidRPr="00552F99" w:rsidRDefault="00EE74EC" w:rsidP="00EE74EC">
            <w:pPr>
              <w:pStyle w:val="a8"/>
              <w:numPr>
                <w:ilvl w:val="1"/>
                <w:numId w:val="3"/>
              </w:numPr>
              <w:overflowPunct/>
              <w:autoSpaceDE/>
              <w:autoSpaceDN/>
              <w:adjustRightInd/>
              <w:spacing w:after="120"/>
              <w:ind w:left="1500" w:firstLineChars="0"/>
              <w:textAlignment w:val="auto"/>
              <w:rPr>
                <w:u w:val="single"/>
                <w:lang w:eastAsia="zh-CN"/>
              </w:rPr>
            </w:pPr>
            <w:r w:rsidRPr="00552F99">
              <w:rPr>
                <w:rFonts w:eastAsia="Malgun Gothic"/>
                <w:lang w:eastAsia="zh-CN"/>
              </w:rPr>
              <w:t>Unknown case: T</w:t>
            </w:r>
            <w:r w:rsidRPr="00552F99">
              <w:rPr>
                <w:rFonts w:eastAsia="Malgun Gothic"/>
                <w:vertAlign w:val="subscript"/>
                <w:lang w:eastAsia="zh-CN"/>
              </w:rPr>
              <w:t>HARQ</w:t>
            </w:r>
            <w:r w:rsidRPr="00552F99">
              <w:rPr>
                <w:rFonts w:eastAsia="Malgun Gothic"/>
                <w:lang w:eastAsia="zh-CN"/>
              </w:rPr>
              <w:t xml:space="preserve"> + </w:t>
            </w:r>
            <m:oMath>
              <m:sSubSup>
                <m:sSubSupPr>
                  <m:ctrlPr>
                    <w:rPr>
                      <w:rFonts w:ascii="Cambria Math" w:eastAsia="Malgun Gothic" w:hAnsi="Cambria Math"/>
                      <w:lang w:eastAsia="zh-CN"/>
                    </w:rPr>
                  </m:ctrlPr>
                </m:sSubSupPr>
                <m:e>
                  <m:r>
                    <m:rPr>
                      <m:sty m:val="p"/>
                    </m:rPr>
                    <w:rPr>
                      <w:rFonts w:ascii="Cambria Math" w:eastAsia="Malgun Gothic" w:hAnsi="Cambria Math"/>
                      <w:lang w:eastAsia="zh-CN"/>
                    </w:rPr>
                    <m:t>3N</m:t>
                  </m:r>
                </m:e>
                <m:sub>
                  <m:r>
                    <m:rPr>
                      <m:sty m:val="p"/>
                    </m:rPr>
                    <w:rPr>
                      <w:rFonts w:ascii="Cambria Math" w:eastAsia="Malgun Gothic" w:hAnsi="Cambria Math"/>
                      <w:lang w:eastAsia="zh-CN"/>
                    </w:rPr>
                    <m:t>slot</m:t>
                  </m:r>
                </m:sub>
                <m:sup>
                  <m:r>
                    <m:rPr>
                      <m:sty m:val="p"/>
                    </m:rPr>
                    <w:rPr>
                      <w:rFonts w:ascii="Cambria Math" w:eastAsia="Malgun Gothic" w:hAnsi="Cambria Math"/>
                      <w:lang w:eastAsia="zh-CN"/>
                    </w:rPr>
                    <m:t>subframe,µ</m:t>
                  </m:r>
                </m:sup>
              </m:sSubSup>
            </m:oMath>
            <w:r w:rsidRPr="00552F99">
              <w:rPr>
                <w:rFonts w:eastAsia="Malgun Gothic"/>
                <w:lang w:eastAsia="zh-CN"/>
              </w:rPr>
              <w:t xml:space="preserve"> + T</w:t>
            </w:r>
            <w:r w:rsidRPr="00552F99">
              <w:rPr>
                <w:rFonts w:eastAsia="Malgun Gothic"/>
                <w:vertAlign w:val="subscript"/>
                <w:lang w:eastAsia="zh-CN"/>
              </w:rPr>
              <w:t xml:space="preserve">L1-RSRP </w:t>
            </w:r>
            <w:r w:rsidRPr="00552F99">
              <w:rPr>
                <w:rFonts w:eastAsia="Malgun Gothic"/>
                <w:lang w:eastAsia="zh-CN"/>
              </w:rPr>
              <w:t xml:space="preserve">+ </w:t>
            </w:r>
            <w:proofErr w:type="spellStart"/>
            <w:r w:rsidRPr="00552F99">
              <w:rPr>
                <w:rFonts w:eastAsia="Malgun Gothic"/>
                <w:lang w:eastAsia="zh-CN"/>
              </w:rPr>
              <w:t>TO</w:t>
            </w:r>
            <w:r w:rsidRPr="00552F99">
              <w:rPr>
                <w:rFonts w:eastAsia="Malgun Gothic"/>
                <w:vertAlign w:val="subscript"/>
                <w:lang w:eastAsia="zh-CN"/>
              </w:rPr>
              <w:t>uk</w:t>
            </w:r>
            <w:proofErr w:type="spellEnd"/>
            <w:r w:rsidRPr="00552F99">
              <w:rPr>
                <w:rFonts w:eastAsia="Malgun Gothic"/>
                <w:vertAlign w:val="subscript"/>
                <w:lang w:eastAsia="zh-CN"/>
              </w:rPr>
              <w:t>-ref</w:t>
            </w:r>
            <w:r w:rsidRPr="00552F99">
              <w:rPr>
                <w:rFonts w:eastAsia="Malgun Gothic"/>
                <w:lang w:eastAsia="zh-CN"/>
              </w:rPr>
              <w:t xml:space="preserve"> (</w:t>
            </w:r>
            <w:proofErr w:type="spellStart"/>
            <w:r w:rsidRPr="00552F99">
              <w:rPr>
                <w:rFonts w:eastAsia="Malgun Gothic"/>
                <w:lang w:eastAsia="zh-CN"/>
              </w:rPr>
              <w:t>T</w:t>
            </w:r>
            <w:r w:rsidRPr="00552F99">
              <w:rPr>
                <w:rFonts w:eastAsia="Malgun Gothic"/>
                <w:vertAlign w:val="subscript"/>
                <w:lang w:eastAsia="zh-CN"/>
              </w:rPr>
              <w:t>first</w:t>
            </w:r>
            <w:proofErr w:type="spellEnd"/>
            <w:r w:rsidRPr="00552F99">
              <w:rPr>
                <w:rFonts w:eastAsia="Malgun Gothic"/>
                <w:vertAlign w:val="subscript"/>
                <w:lang w:eastAsia="zh-CN"/>
              </w:rPr>
              <w:t>-SSB-</w:t>
            </w:r>
            <w:proofErr w:type="spellStart"/>
            <w:r w:rsidRPr="00552F99">
              <w:rPr>
                <w:rFonts w:eastAsia="Malgun Gothic"/>
                <w:vertAlign w:val="subscript"/>
                <w:lang w:eastAsia="zh-CN"/>
              </w:rPr>
              <w:t>DLRef</w:t>
            </w:r>
            <w:proofErr w:type="spellEnd"/>
            <w:r w:rsidRPr="00552F99">
              <w:rPr>
                <w:rFonts w:eastAsia="Malgun Gothic"/>
                <w:lang w:eastAsia="zh-CN"/>
              </w:rPr>
              <w:t xml:space="preserve"> + 2ms)+ </w:t>
            </w:r>
            <w:proofErr w:type="spellStart"/>
            <w:r w:rsidRPr="00552F99">
              <w:rPr>
                <w:rFonts w:eastAsia="Malgun Gothic"/>
                <w:lang w:eastAsia="zh-CN"/>
              </w:rPr>
              <w:t>T</w:t>
            </w:r>
            <w:r w:rsidRPr="00552F99">
              <w:rPr>
                <w:rFonts w:eastAsia="Malgun Gothic"/>
                <w:vertAlign w:val="subscript"/>
                <w:lang w:eastAsia="zh-CN"/>
              </w:rPr>
              <w:t>first</w:t>
            </w:r>
            <w:proofErr w:type="spellEnd"/>
            <w:r w:rsidRPr="00552F99">
              <w:rPr>
                <w:rFonts w:eastAsia="Malgun Gothic"/>
                <w:vertAlign w:val="subscript"/>
                <w:lang w:eastAsia="zh-CN"/>
              </w:rPr>
              <w:t xml:space="preserve">-PL-RS  </w:t>
            </w:r>
            <w:r w:rsidRPr="00552F99">
              <w:rPr>
                <w:rFonts w:eastAsia="Malgun Gothic"/>
                <w:lang w:eastAsia="zh-CN"/>
              </w:rPr>
              <w:t>+ 4*</w:t>
            </w:r>
            <w:proofErr w:type="spellStart"/>
            <w:r w:rsidRPr="00552F99">
              <w:rPr>
                <w:rFonts w:eastAsia="Malgun Gothic"/>
                <w:lang w:eastAsia="zh-CN"/>
              </w:rPr>
              <w:t>T</w:t>
            </w:r>
            <w:r w:rsidRPr="00552F99">
              <w:rPr>
                <w:rFonts w:eastAsia="Malgun Gothic"/>
                <w:vertAlign w:val="subscript"/>
                <w:lang w:eastAsia="zh-CN"/>
              </w:rPr>
              <w:t>target_PL</w:t>
            </w:r>
            <w:proofErr w:type="spellEnd"/>
            <w:r w:rsidRPr="00552F99">
              <w:rPr>
                <w:rFonts w:eastAsia="Malgun Gothic"/>
                <w:vertAlign w:val="subscript"/>
                <w:lang w:eastAsia="zh-CN"/>
              </w:rPr>
              <w:t xml:space="preserve">-RS </w:t>
            </w:r>
            <w:r w:rsidRPr="00552F99">
              <w:rPr>
                <w:rFonts w:eastAsia="Malgun Gothic"/>
                <w:lang w:eastAsia="zh-CN"/>
              </w:rPr>
              <w:t>+ 2ms</w:t>
            </w:r>
          </w:p>
          <w:p w14:paraId="17F9F5B1" w14:textId="77777777" w:rsidR="00EE74EC" w:rsidRPr="00552F99" w:rsidRDefault="00EE74EC" w:rsidP="00EE74EC">
            <w:pPr>
              <w:pStyle w:val="a8"/>
              <w:numPr>
                <w:ilvl w:val="0"/>
                <w:numId w:val="3"/>
              </w:numPr>
              <w:overflowPunct/>
              <w:autoSpaceDE/>
              <w:autoSpaceDN/>
              <w:adjustRightInd/>
              <w:spacing w:after="120"/>
              <w:ind w:left="780" w:firstLineChars="0"/>
              <w:textAlignment w:val="auto"/>
              <w:rPr>
                <w:b/>
                <w:u w:val="single"/>
                <w:lang w:eastAsia="zh-CN"/>
              </w:rPr>
            </w:pPr>
            <w:r w:rsidRPr="00552F99">
              <w:rPr>
                <w:rFonts w:eastAsiaTheme="minorEastAsia"/>
                <w:lang w:eastAsia="zh-CN"/>
              </w:rPr>
              <w:t>Option 2</w:t>
            </w:r>
          </w:p>
          <w:p w14:paraId="6B5351B4" w14:textId="77777777" w:rsidR="00EE74EC" w:rsidRPr="00552F99" w:rsidRDefault="00EE74EC" w:rsidP="00EE74EC">
            <w:pPr>
              <w:pStyle w:val="a8"/>
              <w:numPr>
                <w:ilvl w:val="1"/>
                <w:numId w:val="3"/>
              </w:numPr>
              <w:overflowPunct/>
              <w:autoSpaceDE/>
              <w:autoSpaceDN/>
              <w:adjustRightInd/>
              <w:spacing w:after="120"/>
              <w:ind w:left="1500" w:firstLineChars="0"/>
              <w:textAlignment w:val="auto"/>
              <w:rPr>
                <w:lang w:eastAsia="zh-CN"/>
              </w:rPr>
            </w:pPr>
            <w:r w:rsidRPr="00552F99">
              <w:rPr>
                <w:rFonts w:eastAsia="Malgun Gothic"/>
                <w:lang w:eastAsia="zh-CN"/>
              </w:rPr>
              <w:t>Known</w:t>
            </w:r>
            <w:r w:rsidRPr="00552F99">
              <w:rPr>
                <w:rFonts w:eastAsiaTheme="minorEastAsia"/>
                <w:lang w:eastAsia="zh-CN"/>
              </w:rPr>
              <w:t xml:space="preserve"> case: </w:t>
            </w:r>
          </w:p>
          <w:p w14:paraId="76724E63" w14:textId="77777777" w:rsidR="00EE74EC" w:rsidRPr="00552F99" w:rsidRDefault="00EE74EC" w:rsidP="00EE74EC">
            <w:pPr>
              <w:pStyle w:val="a8"/>
              <w:numPr>
                <w:ilvl w:val="2"/>
                <w:numId w:val="3"/>
              </w:numPr>
              <w:overflowPunct/>
              <w:autoSpaceDE/>
              <w:autoSpaceDN/>
              <w:adjustRightInd/>
              <w:spacing w:after="120"/>
              <w:ind w:left="2220" w:firstLineChars="0"/>
              <w:textAlignment w:val="auto"/>
              <w:rPr>
                <w:u w:val="single"/>
                <w:lang w:eastAsia="zh-CN"/>
              </w:rPr>
            </w:pPr>
            <w:r w:rsidRPr="00552F99">
              <w:rPr>
                <w:rFonts w:eastAsia="宋体"/>
              </w:rPr>
              <w:t>n+ T</w:t>
            </w:r>
            <w:r w:rsidRPr="00552F99">
              <w:rPr>
                <w:rFonts w:eastAsia="宋体"/>
                <w:vertAlign w:val="subscript"/>
              </w:rPr>
              <w:t>HARQ</w:t>
            </w:r>
            <w:r w:rsidRPr="00552F99">
              <w:rPr>
                <w:rFonts w:eastAsia="宋体"/>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552F99">
              <w:rPr>
                <w:rFonts w:eastAsia="宋体"/>
              </w:rPr>
              <w:t xml:space="preserve"> + </w:t>
            </w:r>
            <w:proofErr w:type="spellStart"/>
            <w:r w:rsidRPr="00552F99">
              <w:rPr>
                <w:rFonts w:eastAsia="宋体"/>
              </w:rPr>
              <w:t>TO</w:t>
            </w:r>
            <w:r w:rsidRPr="00552F99">
              <w:rPr>
                <w:rFonts w:eastAsia="宋体"/>
                <w:vertAlign w:val="subscript"/>
              </w:rPr>
              <w:t>k</w:t>
            </w:r>
            <w:proofErr w:type="spellEnd"/>
            <w:r w:rsidRPr="00552F99">
              <w:rPr>
                <w:rFonts w:eastAsia="宋体"/>
              </w:rPr>
              <w:t>(</w:t>
            </w:r>
            <w:proofErr w:type="spellStart"/>
            <w:r w:rsidRPr="00552F99">
              <w:rPr>
                <w:rFonts w:eastAsia="宋体"/>
              </w:rPr>
              <w:t>T</w:t>
            </w:r>
            <w:r w:rsidRPr="00552F99">
              <w:rPr>
                <w:rFonts w:eastAsia="宋体"/>
                <w:vertAlign w:val="subscript"/>
              </w:rPr>
              <w:t>first</w:t>
            </w:r>
            <w:proofErr w:type="spellEnd"/>
            <w:r w:rsidRPr="00552F99">
              <w:rPr>
                <w:rFonts w:eastAsia="宋体"/>
                <w:vertAlign w:val="subscript"/>
              </w:rPr>
              <w:t>-SSB</w:t>
            </w:r>
            <w:r w:rsidRPr="00552F99">
              <w:rPr>
                <w:rFonts w:eastAsia="宋体"/>
              </w:rPr>
              <w:t xml:space="preserve"> + 2ms)</w:t>
            </w:r>
            <w:r w:rsidRPr="00552F99">
              <w:rPr>
                <w:rFonts w:eastAsia="Malgun Gothic"/>
              </w:rPr>
              <w:t xml:space="preserve"> + OL *T</w:t>
            </w:r>
            <w:r w:rsidRPr="00552F99">
              <w:rPr>
                <w:rFonts w:eastAsia="Malgun Gothic"/>
                <w:vertAlign w:val="subscript"/>
              </w:rPr>
              <w:t xml:space="preserve">SSB </w:t>
            </w:r>
            <w:r w:rsidRPr="00552F99">
              <w:rPr>
                <w:rFonts w:eastAsia="Malgun Gothic"/>
              </w:rPr>
              <w:t>when PL-RS is maintained</w:t>
            </w:r>
          </w:p>
          <w:p w14:paraId="1A3630AA" w14:textId="77777777" w:rsidR="00EE74EC" w:rsidRPr="00552F99" w:rsidRDefault="00EE74EC" w:rsidP="00EE74EC">
            <w:pPr>
              <w:pStyle w:val="a8"/>
              <w:numPr>
                <w:ilvl w:val="2"/>
                <w:numId w:val="3"/>
              </w:numPr>
              <w:overflowPunct/>
              <w:autoSpaceDE/>
              <w:autoSpaceDN/>
              <w:adjustRightInd/>
              <w:spacing w:after="120"/>
              <w:ind w:left="2220" w:firstLineChars="0"/>
              <w:textAlignment w:val="auto"/>
              <w:rPr>
                <w:u w:val="single"/>
                <w:lang w:eastAsia="zh-CN"/>
              </w:rPr>
            </w:pPr>
            <w:proofErr w:type="spellStart"/>
            <w:r w:rsidRPr="00552F99">
              <w:t>n+H</w:t>
            </w:r>
            <w:r w:rsidRPr="00552F99">
              <w:rPr>
                <w:vertAlign w:val="subscript"/>
              </w:rPr>
              <w:t>ARQ</w:t>
            </w:r>
            <w:proofErr w:type="spellEnd"/>
            <w:r w:rsidRPr="00552F99">
              <w:rPr>
                <w:rFonts w:eastAsia="宋体"/>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552F99">
              <w:t>+</w:t>
            </w:r>
            <w:r w:rsidRPr="00552F99">
              <w:rPr>
                <w:rFonts w:eastAsia="宋体"/>
              </w:rPr>
              <w:t xml:space="preserve"> </w:t>
            </w:r>
            <w:proofErr w:type="spellStart"/>
            <w:r w:rsidRPr="00552F99">
              <w:rPr>
                <w:rFonts w:eastAsia="宋体"/>
              </w:rPr>
              <w:t>TO</w:t>
            </w:r>
            <w:r w:rsidRPr="00552F99">
              <w:rPr>
                <w:rFonts w:eastAsia="宋体"/>
                <w:vertAlign w:val="subscript"/>
              </w:rPr>
              <w:t>k</w:t>
            </w:r>
            <w:proofErr w:type="spellEnd"/>
            <w:r w:rsidRPr="00552F99">
              <w:t>*</w:t>
            </w:r>
            <w:proofErr w:type="spellStart"/>
            <w:r w:rsidRPr="00552F99">
              <w:t>T</w:t>
            </w:r>
            <w:r w:rsidRPr="00552F99">
              <w:rPr>
                <w:vertAlign w:val="subscript"/>
              </w:rPr>
              <w:t>firstSSB</w:t>
            </w:r>
            <w:proofErr w:type="spellEnd"/>
            <w:r w:rsidRPr="00552F99">
              <w:t xml:space="preserve">+ </w:t>
            </w:r>
            <w:proofErr w:type="spellStart"/>
            <w:r w:rsidRPr="00552F99">
              <w:t>T</w:t>
            </w:r>
            <w:r w:rsidRPr="00552F99">
              <w:rPr>
                <w:vertAlign w:val="subscript"/>
              </w:rPr>
              <w:t>first_PL</w:t>
            </w:r>
            <w:proofErr w:type="spellEnd"/>
            <w:r w:rsidRPr="00552F99">
              <w:rPr>
                <w:vertAlign w:val="subscript"/>
              </w:rPr>
              <w:t>-RS</w:t>
            </w:r>
            <w:r w:rsidRPr="00552F99">
              <w:t xml:space="preserve"> + 4*T</w:t>
            </w:r>
            <w:r w:rsidRPr="00552F99">
              <w:rPr>
                <w:vertAlign w:val="subscript"/>
              </w:rPr>
              <w:t>PL-RS</w:t>
            </w:r>
            <w:r w:rsidRPr="00552F99">
              <w:t xml:space="preserve"> +2ms</w:t>
            </w:r>
            <w:r w:rsidRPr="00552F99">
              <w:rPr>
                <w:rFonts w:eastAsia="Malgun Gothic"/>
              </w:rPr>
              <w:t>+ OL*T</w:t>
            </w:r>
            <w:r w:rsidRPr="00552F99">
              <w:rPr>
                <w:rFonts w:eastAsia="Malgun Gothic"/>
                <w:vertAlign w:val="subscript"/>
              </w:rPr>
              <w:t>SSB</w:t>
            </w:r>
          </w:p>
          <w:p w14:paraId="2BF5B79C" w14:textId="77777777" w:rsidR="00EE74EC" w:rsidRPr="00552F99" w:rsidRDefault="00EE74EC" w:rsidP="00EE74EC">
            <w:pPr>
              <w:spacing w:afterLines="50" w:after="120"/>
              <w:ind w:left="3124" w:firstLine="284"/>
            </w:pPr>
            <w:proofErr w:type="spellStart"/>
            <w:r w:rsidRPr="00552F99">
              <w:t>T</w:t>
            </w:r>
            <w:r w:rsidRPr="00552F99">
              <w:rPr>
                <w:vertAlign w:val="subscript"/>
              </w:rPr>
              <w:t>first</w:t>
            </w:r>
            <w:proofErr w:type="spellEnd"/>
            <w:r w:rsidRPr="00552F99">
              <w:rPr>
                <w:vertAlign w:val="subscript"/>
              </w:rPr>
              <w:t xml:space="preserve">-SSB </w:t>
            </w:r>
            <w:r w:rsidRPr="00552F99">
              <w:t>is time to first SSB transmission after MAC CE command is decoded by the UE;</w:t>
            </w:r>
          </w:p>
          <w:p w14:paraId="0C91AAF3" w14:textId="77777777" w:rsidR="00EE74EC" w:rsidRPr="00552F99" w:rsidRDefault="00EE74EC" w:rsidP="00EE74EC">
            <w:pPr>
              <w:spacing w:afterLines="50" w:after="120"/>
              <w:ind w:left="3124" w:firstLine="284"/>
            </w:pPr>
            <w:proofErr w:type="spellStart"/>
            <w:r w:rsidRPr="00552F99">
              <w:t>T</w:t>
            </w:r>
            <w:r w:rsidRPr="00552F99">
              <w:rPr>
                <w:vertAlign w:val="subscript"/>
              </w:rPr>
              <w:t>first_PL</w:t>
            </w:r>
            <w:proofErr w:type="spellEnd"/>
            <w:r w:rsidRPr="00552F99">
              <w:rPr>
                <w:vertAlign w:val="subscript"/>
              </w:rPr>
              <w:t xml:space="preserve">-RS </w:t>
            </w:r>
            <w:r w:rsidRPr="00552F99">
              <w:t xml:space="preserve">is time to first pathloss RS transmission after first SSB transmission for T/F tracking. </w:t>
            </w:r>
            <w:proofErr w:type="spellStart"/>
            <w:r w:rsidRPr="00552F99">
              <w:t>T</w:t>
            </w:r>
            <w:r w:rsidRPr="00552F99">
              <w:rPr>
                <w:vertAlign w:val="subscript"/>
              </w:rPr>
              <w:t>first_PL</w:t>
            </w:r>
            <w:proofErr w:type="spellEnd"/>
            <w:r w:rsidRPr="00552F99">
              <w:rPr>
                <w:vertAlign w:val="subscript"/>
              </w:rPr>
              <w:t xml:space="preserve">-RS </w:t>
            </w:r>
            <w:r w:rsidRPr="00552F99">
              <w:t>should be larger than 2ms when PL-RS is CSI-RS.</w:t>
            </w:r>
          </w:p>
          <w:p w14:paraId="4B57E67F" w14:textId="77777777" w:rsidR="00EE74EC" w:rsidRPr="00552F99" w:rsidRDefault="00EE74EC" w:rsidP="00EE74EC">
            <w:pPr>
              <w:spacing w:afterLines="50" w:after="120"/>
              <w:ind w:left="3124" w:firstLine="284"/>
            </w:pPr>
            <w:r w:rsidRPr="00552F99">
              <w:t>OL=1 if SSB overlaps or adjacent to SSB from other TRP in FR2 and SSB periodicity is less than that of other TRP, 0 otherwise</w:t>
            </w:r>
          </w:p>
          <w:p w14:paraId="06327526" w14:textId="77777777" w:rsidR="00EE74EC" w:rsidRPr="00552F99" w:rsidRDefault="00EE74EC" w:rsidP="00EE74EC">
            <w:pPr>
              <w:pStyle w:val="a8"/>
              <w:numPr>
                <w:ilvl w:val="1"/>
                <w:numId w:val="3"/>
              </w:numPr>
              <w:overflowPunct/>
              <w:autoSpaceDE/>
              <w:autoSpaceDN/>
              <w:adjustRightInd/>
              <w:spacing w:after="120"/>
              <w:ind w:left="1500" w:firstLineChars="0"/>
              <w:textAlignment w:val="auto"/>
              <w:rPr>
                <w:lang w:eastAsia="zh-CN"/>
              </w:rPr>
            </w:pPr>
            <w:r w:rsidRPr="00552F99">
              <w:rPr>
                <w:rFonts w:eastAsia="Malgun Gothic"/>
                <w:lang w:eastAsia="zh-CN"/>
              </w:rPr>
              <w:t>Unknown</w:t>
            </w:r>
            <w:r w:rsidRPr="00552F99">
              <w:rPr>
                <w:rFonts w:eastAsiaTheme="minorEastAsia"/>
                <w:lang w:eastAsia="zh-CN"/>
              </w:rPr>
              <w:t xml:space="preserve"> case: </w:t>
            </w:r>
          </w:p>
          <w:p w14:paraId="58C4F291" w14:textId="77777777" w:rsidR="00EE74EC" w:rsidRPr="00552F99" w:rsidRDefault="00EE74EC" w:rsidP="00EE74EC">
            <w:pPr>
              <w:pStyle w:val="a8"/>
              <w:numPr>
                <w:ilvl w:val="2"/>
                <w:numId w:val="3"/>
              </w:numPr>
              <w:overflowPunct/>
              <w:autoSpaceDE/>
              <w:autoSpaceDN/>
              <w:adjustRightInd/>
              <w:spacing w:after="120"/>
              <w:ind w:left="2220" w:firstLineChars="0"/>
              <w:textAlignment w:val="auto"/>
              <w:rPr>
                <w:lang w:eastAsia="zh-CN"/>
              </w:rPr>
            </w:pPr>
            <w:r w:rsidRPr="00552F99">
              <w:rPr>
                <w:rFonts w:eastAsiaTheme="minorEastAsia"/>
                <w:lang w:eastAsia="zh-CN"/>
              </w:rPr>
              <w:t xml:space="preserve">No Requirements. </w:t>
            </w:r>
          </w:p>
          <w:p w14:paraId="169A949F" w14:textId="77777777" w:rsidR="00EE74EC" w:rsidRPr="00552F99" w:rsidRDefault="00EE74EC" w:rsidP="00EE74EC">
            <w:pPr>
              <w:pStyle w:val="a8"/>
              <w:numPr>
                <w:ilvl w:val="0"/>
                <w:numId w:val="3"/>
              </w:numPr>
              <w:overflowPunct/>
              <w:autoSpaceDE/>
              <w:autoSpaceDN/>
              <w:adjustRightInd/>
              <w:spacing w:after="120"/>
              <w:ind w:left="780" w:firstLineChars="0"/>
              <w:textAlignment w:val="auto"/>
              <w:rPr>
                <w:rFonts w:eastAsiaTheme="minorEastAsia"/>
                <w:lang w:eastAsia="zh-CN"/>
              </w:rPr>
            </w:pPr>
            <w:r w:rsidRPr="00552F99">
              <w:rPr>
                <w:rFonts w:eastAsiaTheme="minorEastAsia"/>
                <w:lang w:eastAsia="zh-CN"/>
              </w:rPr>
              <w:t xml:space="preserve">Option 3 </w:t>
            </w:r>
          </w:p>
          <w:p w14:paraId="43445979" w14:textId="77777777" w:rsidR="00EE74EC" w:rsidRPr="00552F99" w:rsidRDefault="00EE74EC" w:rsidP="00EE74EC">
            <w:pPr>
              <w:pStyle w:val="a8"/>
              <w:numPr>
                <w:ilvl w:val="1"/>
                <w:numId w:val="3"/>
              </w:numPr>
              <w:overflowPunct/>
              <w:autoSpaceDE/>
              <w:autoSpaceDN/>
              <w:adjustRightInd/>
              <w:spacing w:after="120"/>
              <w:ind w:left="1500" w:firstLineChars="0"/>
              <w:textAlignment w:val="auto"/>
              <w:rPr>
                <w:rFonts w:eastAsiaTheme="minorEastAsia"/>
                <w:lang w:eastAsia="zh-CN"/>
              </w:rPr>
            </w:pPr>
            <w:r w:rsidRPr="00552F99">
              <w:rPr>
                <w:rFonts w:eastAsia="Malgun Gothic"/>
                <w:lang w:eastAsia="zh-CN"/>
              </w:rPr>
              <w:t>RAN4</w:t>
            </w:r>
            <w:r w:rsidRPr="00552F99">
              <w:rPr>
                <w:rFonts w:eastAsiaTheme="minorEastAsia"/>
                <w:lang w:eastAsia="zh-CN"/>
              </w:rPr>
              <w:t xml:space="preserve"> shall discuss which reference signal is considered as the one associated with the UL/joint TCI state, and whether it can be assumed that the associated reference signal is always monitored by UE.</w:t>
            </w:r>
          </w:p>
          <w:p w14:paraId="30295C43" w14:textId="77777777" w:rsidR="00EE74EC" w:rsidRPr="00552F99" w:rsidRDefault="00EE74EC" w:rsidP="00EE74EC">
            <w:pPr>
              <w:pStyle w:val="a8"/>
              <w:numPr>
                <w:ilvl w:val="0"/>
                <w:numId w:val="3"/>
              </w:numPr>
              <w:overflowPunct/>
              <w:autoSpaceDE/>
              <w:autoSpaceDN/>
              <w:adjustRightInd/>
              <w:spacing w:after="120"/>
              <w:ind w:left="780" w:firstLineChars="0"/>
              <w:textAlignment w:val="auto"/>
              <w:rPr>
                <w:rFonts w:eastAsiaTheme="minorEastAsia"/>
                <w:lang w:eastAsia="zh-CN"/>
              </w:rPr>
            </w:pPr>
            <w:r w:rsidRPr="00552F99">
              <w:rPr>
                <w:rFonts w:eastAsiaTheme="minorEastAsia"/>
                <w:lang w:eastAsia="zh-CN"/>
              </w:rPr>
              <w:t xml:space="preserve">Option 4 </w:t>
            </w:r>
          </w:p>
          <w:p w14:paraId="3DC53FFF" w14:textId="77777777" w:rsidR="00EE74EC" w:rsidRPr="00552F99" w:rsidRDefault="00EE74EC" w:rsidP="00EE74EC">
            <w:pPr>
              <w:pStyle w:val="a8"/>
              <w:numPr>
                <w:ilvl w:val="1"/>
                <w:numId w:val="3"/>
              </w:numPr>
              <w:overflowPunct/>
              <w:autoSpaceDE/>
              <w:autoSpaceDN/>
              <w:adjustRightInd/>
              <w:spacing w:after="120"/>
              <w:ind w:left="1500" w:firstLineChars="0"/>
              <w:textAlignment w:val="auto"/>
              <w:rPr>
                <w:rFonts w:eastAsia="PMingLiU"/>
                <w:bCs/>
              </w:rPr>
            </w:pPr>
            <w:r w:rsidRPr="00552F99">
              <w:rPr>
                <w:rFonts w:eastAsia="PMingLiU"/>
                <w:bCs/>
              </w:rPr>
              <w:t xml:space="preserve">Make a </w:t>
            </w:r>
            <w:r w:rsidRPr="00552F99">
              <w:rPr>
                <w:rFonts w:eastAsia="Malgun Gothic"/>
                <w:lang w:eastAsia="zh-CN"/>
              </w:rPr>
              <w:t>down</w:t>
            </w:r>
            <w:r w:rsidRPr="00552F99">
              <w:rPr>
                <w:rFonts w:eastAsia="PMingLiU"/>
                <w:bCs/>
              </w:rPr>
              <w:t>-</w:t>
            </w:r>
            <w:r w:rsidRPr="00552F99">
              <w:rPr>
                <w:rFonts w:eastAsiaTheme="minorEastAsia"/>
                <w:bCs/>
                <w:lang w:eastAsia="zh-CN"/>
              </w:rPr>
              <w:t>selection</w:t>
            </w:r>
            <w:r w:rsidRPr="00552F99">
              <w:rPr>
                <w:rFonts w:eastAsia="PMingLiU"/>
                <w:bCs/>
              </w:rPr>
              <w:t xml:space="preserve"> from the three options for separate UL TCI state switching in </w:t>
            </w:r>
            <w:proofErr w:type="spellStart"/>
            <w:r w:rsidRPr="00552F99">
              <w:rPr>
                <w:rFonts w:eastAsia="PMingLiU"/>
                <w:bCs/>
              </w:rPr>
              <w:t>mDCI</w:t>
            </w:r>
            <w:proofErr w:type="spellEnd"/>
            <w:r w:rsidRPr="00552F99">
              <w:rPr>
                <w:rFonts w:eastAsia="PMingLiU"/>
                <w:bCs/>
              </w:rPr>
              <w:t xml:space="preserve"> </w:t>
            </w:r>
            <w:proofErr w:type="spellStart"/>
            <w:r w:rsidRPr="00552F99">
              <w:rPr>
                <w:rFonts w:eastAsia="PMingLiU"/>
                <w:bCs/>
              </w:rPr>
              <w:t>mTRP</w:t>
            </w:r>
            <w:proofErr w:type="spellEnd"/>
            <w:r w:rsidRPr="00552F99">
              <w:rPr>
                <w:rFonts w:eastAsia="PMingLiU"/>
                <w:bCs/>
              </w:rPr>
              <w:t>:</w:t>
            </w:r>
          </w:p>
          <w:p w14:paraId="5334E251" w14:textId="77777777" w:rsidR="00EE74EC" w:rsidRPr="00552F99" w:rsidRDefault="00EE74EC" w:rsidP="00EE74EC">
            <w:pPr>
              <w:pStyle w:val="a8"/>
              <w:numPr>
                <w:ilvl w:val="2"/>
                <w:numId w:val="3"/>
              </w:numPr>
              <w:overflowPunct/>
              <w:autoSpaceDE/>
              <w:autoSpaceDN/>
              <w:adjustRightInd/>
              <w:spacing w:after="120"/>
              <w:ind w:left="2220" w:firstLineChars="0"/>
              <w:textAlignment w:val="auto"/>
              <w:rPr>
                <w:rFonts w:eastAsia="PMingLiU"/>
                <w:bCs/>
              </w:rPr>
            </w:pPr>
            <w:r w:rsidRPr="00552F99">
              <w:rPr>
                <w:rFonts w:eastAsia="PMingLiU"/>
                <w:bCs/>
              </w:rPr>
              <w:t>Option 1: Add additional time for T/F tracking for separate TCI state switching.</w:t>
            </w:r>
          </w:p>
          <w:p w14:paraId="2EDB1E9C" w14:textId="77777777" w:rsidR="00EE74EC" w:rsidRPr="00552F99" w:rsidRDefault="00EE74EC" w:rsidP="00EE74EC">
            <w:pPr>
              <w:pStyle w:val="a8"/>
              <w:numPr>
                <w:ilvl w:val="2"/>
                <w:numId w:val="3"/>
              </w:numPr>
              <w:overflowPunct/>
              <w:autoSpaceDE/>
              <w:autoSpaceDN/>
              <w:adjustRightInd/>
              <w:spacing w:after="120"/>
              <w:ind w:left="2220" w:firstLineChars="0"/>
              <w:textAlignment w:val="auto"/>
              <w:rPr>
                <w:rFonts w:eastAsia="PMingLiU"/>
                <w:bCs/>
              </w:rPr>
            </w:pPr>
            <w:r w:rsidRPr="00552F99">
              <w:rPr>
                <w:rFonts w:eastAsia="PMingLiU"/>
                <w:bCs/>
              </w:rPr>
              <w:t>Option 2: Not add additional time for T/F tracking and UE is not mandatory to meet uplink timing requirements for separate TCI state switching.</w:t>
            </w:r>
          </w:p>
          <w:p w14:paraId="273210B4" w14:textId="77777777" w:rsidR="00EE74EC" w:rsidRPr="00552F99" w:rsidRDefault="00EE74EC" w:rsidP="00EE74EC">
            <w:pPr>
              <w:pStyle w:val="a8"/>
              <w:numPr>
                <w:ilvl w:val="2"/>
                <w:numId w:val="3"/>
              </w:numPr>
              <w:overflowPunct/>
              <w:autoSpaceDE/>
              <w:autoSpaceDN/>
              <w:adjustRightInd/>
              <w:spacing w:after="120"/>
              <w:ind w:left="2220" w:firstLineChars="0"/>
              <w:textAlignment w:val="auto"/>
              <w:rPr>
                <w:rFonts w:eastAsia="PMingLiU"/>
                <w:bCs/>
              </w:rPr>
            </w:pPr>
            <w:r w:rsidRPr="00552F99">
              <w:rPr>
                <w:rFonts w:eastAsia="PMingLiU"/>
                <w:bCs/>
              </w:rPr>
              <w:t>Option 3: Align the same rule as joint UL TCI state switching: UE is not expected to transmit on UL based on the target TCI state unless DL TCI state switch has also been activated yet.</w:t>
            </w:r>
          </w:p>
          <w:p w14:paraId="46B78E8D" w14:textId="77777777" w:rsidR="00EE74EC" w:rsidRPr="00552F99" w:rsidRDefault="00EE74EC" w:rsidP="00EE74EC">
            <w:pPr>
              <w:pStyle w:val="a8"/>
              <w:numPr>
                <w:ilvl w:val="0"/>
                <w:numId w:val="3"/>
              </w:numPr>
              <w:overflowPunct/>
              <w:autoSpaceDE/>
              <w:autoSpaceDN/>
              <w:adjustRightInd/>
              <w:spacing w:after="120"/>
              <w:ind w:left="780" w:firstLineChars="0"/>
              <w:textAlignment w:val="auto"/>
              <w:rPr>
                <w:rFonts w:eastAsiaTheme="minorEastAsia"/>
                <w:lang w:eastAsia="zh-CN"/>
              </w:rPr>
            </w:pPr>
            <w:r w:rsidRPr="00552F99">
              <w:rPr>
                <w:rFonts w:eastAsiaTheme="minorEastAsia"/>
                <w:lang w:eastAsia="zh-CN"/>
              </w:rPr>
              <w:t xml:space="preserve">Option 5 </w:t>
            </w:r>
          </w:p>
          <w:p w14:paraId="30AF37B5" w14:textId="2F2574A4" w:rsidR="00EE74EC" w:rsidRPr="00EE74EC" w:rsidRDefault="00EE74EC" w:rsidP="00EE74EC">
            <w:pPr>
              <w:pStyle w:val="a8"/>
              <w:numPr>
                <w:ilvl w:val="1"/>
                <w:numId w:val="3"/>
              </w:numPr>
              <w:overflowPunct/>
              <w:autoSpaceDE/>
              <w:autoSpaceDN/>
              <w:adjustRightInd/>
              <w:spacing w:after="120"/>
              <w:ind w:left="1500" w:firstLineChars="0"/>
              <w:textAlignment w:val="auto"/>
              <w:rPr>
                <w:u w:val="single"/>
                <w:lang w:eastAsia="zh-CN"/>
              </w:rPr>
            </w:pPr>
            <w:r w:rsidRPr="00552F99">
              <w:t xml:space="preserve">if PL-RS is maintained, use </w:t>
            </w:r>
            <w:r w:rsidRPr="00552F99">
              <w:rPr>
                <w:rFonts w:eastAsia="PMingLiU"/>
              </w:rPr>
              <w:t>legacy</w:t>
            </w:r>
            <w:r w:rsidRPr="00552F99">
              <w:t xml:space="preserve"> Rel-17 requirements. If PL-RS is not maintained, add further SSB timing and frequency tracking.</w:t>
            </w:r>
          </w:p>
        </w:tc>
      </w:tr>
    </w:tbl>
    <w:p w14:paraId="047F5037" w14:textId="41668CD8" w:rsidR="00EE74EC" w:rsidRDefault="00865AB8" w:rsidP="00440BB6">
      <w:pPr>
        <w:spacing w:beforeLines="50" w:before="120" w:afterLines="50" w:after="120"/>
        <w:jc w:val="left"/>
        <w:rPr>
          <w:rFonts w:ascii="Times New Roman" w:eastAsia="宋体" w:hAnsi="Times New Roman" w:cs="Times New Roman"/>
          <w:sz w:val="20"/>
          <w:szCs w:val="20"/>
        </w:rPr>
      </w:pPr>
      <w:r w:rsidRPr="00865AB8">
        <w:rPr>
          <w:rFonts w:ascii="Times New Roman" w:eastAsia="宋体" w:hAnsi="Times New Roman" w:cs="Times New Roman"/>
          <w:sz w:val="20"/>
          <w:szCs w:val="20"/>
        </w:rPr>
        <w:lastRenderedPageBreak/>
        <w:t xml:space="preserve">By our understanding, </w:t>
      </w:r>
      <w:r>
        <w:rPr>
          <w:rFonts w:ascii="Times New Roman" w:eastAsia="宋体" w:hAnsi="Times New Roman" w:cs="Times New Roman"/>
          <w:sz w:val="20"/>
          <w:szCs w:val="20"/>
        </w:rPr>
        <w:t xml:space="preserve">the UL TCI state switching delay should be same no matter UE is supported with RTD&gt;CP or not. The only difference should be when UE support two TAs in UL TCI states. </w:t>
      </w:r>
    </w:p>
    <w:p w14:paraId="16361908" w14:textId="3F9BAC71" w:rsidR="00865AB8" w:rsidRDefault="00865AB8" w:rsidP="00440BB6">
      <w:pPr>
        <w:spacing w:beforeLines="50" w:before="120" w:afterLines="50" w:after="120"/>
        <w:jc w:val="left"/>
        <w:rPr>
          <w:rFonts w:ascii="Times New Roman" w:hAnsi="Times New Roman" w:cs="Times New Roman"/>
          <w:sz w:val="20"/>
          <w:szCs w:val="20"/>
          <w:lang w:val="en-GB"/>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 xml:space="preserve">n Rel-17 </w:t>
      </w:r>
      <w:proofErr w:type="spellStart"/>
      <w:r>
        <w:rPr>
          <w:rFonts w:ascii="Times New Roman" w:eastAsia="宋体" w:hAnsi="Times New Roman" w:cs="Times New Roman"/>
          <w:sz w:val="20"/>
          <w:szCs w:val="20"/>
        </w:rPr>
        <w:t>feMIMO</w:t>
      </w:r>
      <w:proofErr w:type="spellEnd"/>
      <w:r>
        <w:rPr>
          <w:rFonts w:ascii="Times New Roman" w:eastAsia="宋体" w:hAnsi="Times New Roman" w:cs="Times New Roman"/>
          <w:sz w:val="20"/>
          <w:szCs w:val="20"/>
        </w:rPr>
        <w:t xml:space="preserve">, there was discussion on whether to track DL-RS for timing and frequency for uplink TCI. However, in Rel-17 </w:t>
      </w:r>
      <w:proofErr w:type="spellStart"/>
      <w:r>
        <w:rPr>
          <w:rFonts w:ascii="Times New Roman" w:eastAsia="宋体" w:hAnsi="Times New Roman" w:cs="Times New Roman"/>
          <w:sz w:val="20"/>
          <w:szCs w:val="20"/>
        </w:rPr>
        <w:t>feMIMO</w:t>
      </w:r>
      <w:proofErr w:type="spellEnd"/>
      <w:r>
        <w:rPr>
          <w:rFonts w:ascii="Times New Roman" w:eastAsia="宋体" w:hAnsi="Times New Roman" w:cs="Times New Roman"/>
          <w:sz w:val="20"/>
          <w:szCs w:val="20"/>
        </w:rPr>
        <w:t xml:space="preserve">, the TAG is only one TAG for two TRPs (serving cell and a cell with different PCI). The uplink timing is using the reference downlink timing and no additional timing tracking and frequency tracking. In Rel-18 MIMO evolution, when two TAGs are introduced, the uplink timing is associated to the downlink timing of one </w:t>
      </w:r>
      <w:proofErr w:type="spellStart"/>
      <w:r>
        <w:rPr>
          <w:rFonts w:ascii="Times New Roman" w:eastAsia="宋体" w:hAnsi="Times New Roman" w:cs="Times New Roman"/>
          <w:sz w:val="20"/>
          <w:szCs w:val="20"/>
        </w:rPr>
        <w:t>coresetPoolIndex</w:t>
      </w:r>
      <w:proofErr w:type="spellEnd"/>
      <w:r>
        <w:rPr>
          <w:rFonts w:ascii="Times New Roman" w:eastAsia="宋体" w:hAnsi="Times New Roman" w:cs="Times New Roman"/>
          <w:sz w:val="20"/>
          <w:szCs w:val="20"/>
        </w:rPr>
        <w:t xml:space="preserve">. </w:t>
      </w:r>
      <w:r>
        <w:rPr>
          <w:rFonts w:ascii="Times New Roman" w:hAnsi="Times New Roman" w:cs="Times New Roman"/>
          <w:sz w:val="20"/>
          <w:szCs w:val="20"/>
          <w:lang w:val="en-GB"/>
        </w:rPr>
        <w:t>According to the latest RAN1 agreement, the uplink timing cannot refer to another TAG ID.</w:t>
      </w:r>
    </w:p>
    <w:p w14:paraId="52333D3F" w14:textId="7FE448DE" w:rsidR="00865AB8" w:rsidRDefault="00865AB8" w:rsidP="00440BB6">
      <w:pPr>
        <w:spacing w:beforeLines="50" w:before="120" w:afterLines="50" w:after="120"/>
        <w:jc w:val="left"/>
        <w:rPr>
          <w:rFonts w:ascii="Times New Roman" w:hAnsi="Times New Roman" w:cs="Times New Roman"/>
          <w:sz w:val="20"/>
          <w:szCs w:val="20"/>
          <w:lang w:val="en-GB"/>
        </w:rPr>
      </w:pPr>
      <w:r>
        <w:rPr>
          <w:rFonts w:ascii="Times New Roman" w:hAnsi="Times New Roman" w:cs="Times New Roman" w:hint="eastAsia"/>
          <w:sz w:val="20"/>
          <w:szCs w:val="20"/>
          <w:lang w:val="en-GB"/>
        </w:rPr>
        <w:t>T</w:t>
      </w:r>
      <w:r>
        <w:rPr>
          <w:rFonts w:ascii="Times New Roman" w:hAnsi="Times New Roman" w:cs="Times New Roman"/>
          <w:sz w:val="20"/>
          <w:szCs w:val="20"/>
          <w:lang w:val="en-GB"/>
        </w:rPr>
        <w:t xml:space="preserve">herefore, we support to add the DL reference timing in UL TCI state switching delay. </w:t>
      </w:r>
    </w:p>
    <w:p w14:paraId="73CC5E9D" w14:textId="1C3D3BC1" w:rsidR="00DA5CDF" w:rsidRDefault="00DA5CDF" w:rsidP="00440BB6">
      <w:pPr>
        <w:spacing w:beforeLines="50" w:before="120" w:afterLines="50" w:after="120"/>
        <w:jc w:val="left"/>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In legacy </w:t>
      </w:r>
      <w:r w:rsidR="001458A1">
        <w:rPr>
          <w:rFonts w:ascii="Times New Roman" w:hAnsi="Times New Roman" w:cs="Times New Roman"/>
          <w:sz w:val="20"/>
          <w:szCs w:val="20"/>
          <w:lang w:val="en-GB"/>
        </w:rPr>
        <w:t>requirements</w:t>
      </w:r>
      <w:r>
        <w:rPr>
          <w:rFonts w:ascii="Times New Roman" w:hAnsi="Times New Roman" w:cs="Times New Roman"/>
          <w:sz w:val="20"/>
          <w:szCs w:val="20"/>
          <w:lang w:val="en-GB"/>
        </w:rPr>
        <w:t xml:space="preserve">, the UE doesn’t track all timing information for a TCI state if this TCI state is not activated. Thus, 1 additional SSB is needed to get </w:t>
      </w:r>
      <w:r w:rsidR="00053818">
        <w:rPr>
          <w:rFonts w:ascii="Times New Roman" w:hAnsi="Times New Roman" w:cs="Times New Roman"/>
          <w:sz w:val="20"/>
          <w:szCs w:val="20"/>
          <w:lang w:val="en-GB"/>
        </w:rPr>
        <w:t>its</w:t>
      </w:r>
      <w:r>
        <w:rPr>
          <w:rFonts w:ascii="Times New Roman" w:hAnsi="Times New Roman" w:cs="Times New Roman"/>
          <w:sz w:val="20"/>
          <w:szCs w:val="20"/>
          <w:lang w:val="en-GB"/>
        </w:rPr>
        <w:t xml:space="preserve"> timing loops for the performance. </w:t>
      </w:r>
    </w:p>
    <w:p w14:paraId="742A0C0A" w14:textId="4C8FCA1C" w:rsidR="005B53B3" w:rsidRDefault="005B53B3" w:rsidP="00440BB6">
      <w:pPr>
        <w:spacing w:beforeLines="50" w:before="120" w:afterLines="50" w:after="120"/>
        <w:jc w:val="left"/>
        <w:rPr>
          <w:rFonts w:ascii="Times New Roman" w:hAnsi="Times New Roman" w:cs="Times New Roman"/>
          <w:sz w:val="20"/>
          <w:szCs w:val="20"/>
          <w:lang w:val="en-GB"/>
        </w:rPr>
      </w:pPr>
      <w:r>
        <w:rPr>
          <w:rFonts w:ascii="Times New Roman" w:hAnsi="Times New Roman" w:cs="Times New Roman"/>
          <w:sz w:val="20"/>
          <w:szCs w:val="20"/>
          <w:lang w:val="en-GB"/>
        </w:rPr>
        <w:t xml:space="preserve">For the UL TCI state, the UE need to track DL timing for target TCI state if the DL timing is not so accurate. In UL TCI state, if the reference signal is SSB or CSI-RS, the UE is required to track additional DL timing based on the associated SSB index. </w:t>
      </w:r>
    </w:p>
    <w:p w14:paraId="43497BCC" w14:textId="56CE2936" w:rsidR="005B53B3" w:rsidRDefault="005B53B3" w:rsidP="00440BB6">
      <w:pPr>
        <w:spacing w:beforeLines="50" w:before="120" w:afterLines="50" w:after="120"/>
        <w:jc w:val="left"/>
        <w:rPr>
          <w:rFonts w:ascii="Times New Roman" w:hAnsi="Times New Roman" w:cs="Times New Roman"/>
          <w:sz w:val="20"/>
          <w:szCs w:val="20"/>
          <w:lang w:val="en-GB"/>
        </w:rPr>
      </w:pPr>
      <w:r>
        <w:rPr>
          <w:rFonts w:ascii="Times New Roman" w:hAnsi="Times New Roman" w:cs="Times New Roman"/>
          <w:sz w:val="20"/>
          <w:szCs w:val="20"/>
          <w:lang w:val="en-GB"/>
        </w:rPr>
        <w:t xml:space="preserve">In Rel-17: </w:t>
      </w:r>
    </w:p>
    <w:p w14:paraId="7F6CA624" w14:textId="77777777" w:rsidR="005B53B3" w:rsidRPr="00DC321E" w:rsidRDefault="005B53B3" w:rsidP="005B53B3">
      <w:pPr>
        <w:pStyle w:val="B10"/>
        <w:rPr>
          <w:lang w:eastAsia="zh-CN"/>
        </w:rPr>
      </w:pPr>
      <w:r w:rsidRPr="00DC321E">
        <w:t xml:space="preserve">PL-RS is maintained provided: </w:t>
      </w:r>
    </w:p>
    <w:p w14:paraId="062EA38D" w14:textId="77777777" w:rsidR="005B53B3" w:rsidRPr="00DC321E" w:rsidRDefault="005B53B3" w:rsidP="005B53B3">
      <w:pPr>
        <w:pStyle w:val="B2"/>
      </w:pPr>
      <w:r w:rsidRPr="00DC321E">
        <w:t>-</w:t>
      </w:r>
      <w:r w:rsidRPr="00DC321E">
        <w:tab/>
      </w:r>
      <w:r>
        <w:tab/>
      </w:r>
      <w:r w:rsidRPr="00DC321E">
        <w:t>the target PL-RS is associated with or included in the UL or joint TCI states in the active TCI list for PUSCH/PUCCH/SRS transmissions</w:t>
      </w:r>
    </w:p>
    <w:p w14:paraId="3E0FCE5D" w14:textId="7FE7D6CE" w:rsidR="005B53B3" w:rsidRDefault="005B53B3" w:rsidP="00440BB6">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When PL-RS is maintained, the PL-RS is used to estimate for pa</w:t>
      </w:r>
      <w:r w:rsidR="00DE12E5">
        <w:rPr>
          <w:rFonts w:ascii="Times New Roman" w:eastAsia="宋体" w:hAnsi="Times New Roman" w:cs="Times New Roman"/>
          <w:sz w:val="20"/>
          <w:szCs w:val="20"/>
          <w:lang w:val="en-GB"/>
        </w:rPr>
        <w:t xml:space="preserve">th loss. For power calculation, the timing/frequency is needed. Therefore, when PL-RS is maintained, it shows this DL reference is with a correct timing. </w:t>
      </w:r>
    </w:p>
    <w:p w14:paraId="7C289A30" w14:textId="36228161" w:rsidR="00DE12E5" w:rsidRDefault="00DE12E5" w:rsidP="00440BB6">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Therefore, if PL-RS and reference signal is the same and PL-RS is maintained,</w:t>
      </w:r>
      <w:r w:rsidR="00D8309A">
        <w:rPr>
          <w:rFonts w:ascii="Times New Roman" w:eastAsia="宋体" w:hAnsi="Times New Roman" w:cs="Times New Roman"/>
          <w:sz w:val="20"/>
          <w:szCs w:val="20"/>
          <w:lang w:val="en-GB"/>
        </w:rPr>
        <w:t xml:space="preserve"> no need to do further 1 SSB DL timing</w:t>
      </w:r>
      <w:r>
        <w:rPr>
          <w:rFonts w:ascii="Times New Roman" w:eastAsia="宋体" w:hAnsi="Times New Roman" w:cs="Times New Roman"/>
          <w:sz w:val="20"/>
          <w:szCs w:val="20"/>
          <w:lang w:val="en-GB"/>
        </w:rPr>
        <w:t xml:space="preserve"> </w:t>
      </w:r>
      <w:r w:rsidR="00D8309A">
        <w:rPr>
          <w:rFonts w:ascii="Times New Roman" w:eastAsia="宋体" w:hAnsi="Times New Roman" w:cs="Times New Roman"/>
          <w:sz w:val="20"/>
          <w:szCs w:val="20"/>
          <w:lang w:val="en-GB"/>
        </w:rPr>
        <w:t xml:space="preserve">tracking. </w:t>
      </w:r>
    </w:p>
    <w:p w14:paraId="64CA428C" w14:textId="4B74BD05" w:rsidR="00741CE8" w:rsidRDefault="00741CE8" w:rsidP="00440BB6">
      <w:pPr>
        <w:spacing w:beforeLines="50" w:before="120" w:afterLines="50" w:after="120"/>
        <w:jc w:val="left"/>
        <w:rPr>
          <w:rFonts w:ascii="Times New Roman" w:eastAsia="宋体" w:hAnsi="Times New Roman" w:cs="Times New Roman"/>
          <w:b/>
          <w:bCs/>
          <w:sz w:val="20"/>
          <w:szCs w:val="20"/>
          <w:lang w:val="en-GB"/>
        </w:rPr>
      </w:pPr>
      <w:r w:rsidRPr="00570CF6">
        <w:rPr>
          <w:rFonts w:ascii="Times New Roman" w:eastAsia="宋体" w:hAnsi="Times New Roman" w:cs="Times New Roman" w:hint="eastAsia"/>
          <w:b/>
          <w:bCs/>
          <w:sz w:val="20"/>
          <w:szCs w:val="20"/>
          <w:lang w:val="en-GB"/>
        </w:rPr>
        <w:t>P</w:t>
      </w:r>
      <w:r w:rsidRPr="00570CF6">
        <w:rPr>
          <w:rFonts w:ascii="Times New Roman" w:eastAsia="宋体" w:hAnsi="Times New Roman" w:cs="Times New Roman"/>
          <w:b/>
          <w:bCs/>
          <w:sz w:val="20"/>
          <w:szCs w:val="20"/>
          <w:lang w:val="en-GB"/>
        </w:rPr>
        <w:t xml:space="preserve">roposal 1: The UL TCI state requirements are the same no matter UE supports RTD&gt;CP or not. The requirements is applied when UE supports two TA. </w:t>
      </w:r>
      <w:r w:rsidR="00570CF6" w:rsidRPr="00570CF6">
        <w:rPr>
          <w:rFonts w:ascii="Times New Roman" w:hAnsi="Times New Roman" w:cs="Times New Roman"/>
          <w:b/>
          <w:bCs/>
          <w:sz w:val="20"/>
          <w:szCs w:val="20"/>
          <w:lang w:val="en-GB"/>
        </w:rPr>
        <w:t xml:space="preserve">Add the DL reference timing in UL TCI state switching delay. If </w:t>
      </w:r>
      <w:r w:rsidR="00570CF6" w:rsidRPr="00570CF6">
        <w:rPr>
          <w:rFonts w:ascii="Times New Roman" w:eastAsia="宋体" w:hAnsi="Times New Roman" w:cs="Times New Roman"/>
          <w:b/>
          <w:bCs/>
          <w:sz w:val="20"/>
          <w:szCs w:val="20"/>
          <w:lang w:val="en-GB"/>
        </w:rPr>
        <w:t>PL-RS and reference signal is the same and PL-RS is maintained, no need to do further 1 SSB DL timing tracking.</w:t>
      </w:r>
    </w:p>
    <w:p w14:paraId="588433AB" w14:textId="64A1A08D" w:rsidR="00F3059E" w:rsidRPr="00F3059E" w:rsidRDefault="00F3059E" w:rsidP="00440BB6">
      <w:pPr>
        <w:spacing w:beforeLines="50" w:before="120" w:afterLines="50" w:after="120"/>
        <w:jc w:val="left"/>
        <w:rPr>
          <w:rFonts w:ascii="Times New Roman" w:eastAsia="宋体" w:hAnsi="Times New Roman" w:cs="Times New Roman"/>
          <w:sz w:val="20"/>
          <w:szCs w:val="20"/>
          <w:lang w:val="en-GB"/>
        </w:rPr>
      </w:pPr>
      <w:r w:rsidRPr="00F3059E">
        <w:rPr>
          <w:rFonts w:ascii="Times New Roman" w:eastAsia="宋体" w:hAnsi="Times New Roman" w:cs="Times New Roman"/>
          <w:sz w:val="20"/>
          <w:szCs w:val="20"/>
          <w:lang w:val="en-GB"/>
        </w:rPr>
        <w:t xml:space="preserve">For </w:t>
      </w:r>
      <w:r>
        <w:rPr>
          <w:rFonts w:ascii="Times New Roman" w:eastAsia="宋体" w:hAnsi="Times New Roman" w:cs="Times New Roman"/>
          <w:sz w:val="20"/>
          <w:szCs w:val="20"/>
          <w:lang w:val="en-GB"/>
        </w:rPr>
        <w:t>measurement restriction of L1-RSRP measurement when RTD&gt;CP in FR1, it is agreed. For scheduling restriction, it is summarized as:</w:t>
      </w:r>
    </w:p>
    <w:tbl>
      <w:tblPr>
        <w:tblStyle w:val="a7"/>
        <w:tblW w:w="0" w:type="auto"/>
        <w:tblLook w:val="04A0" w:firstRow="1" w:lastRow="0" w:firstColumn="1" w:lastColumn="0" w:noHBand="0" w:noVBand="1"/>
      </w:tblPr>
      <w:tblGrid>
        <w:gridCol w:w="9629"/>
      </w:tblGrid>
      <w:tr w:rsidR="00F3059E" w14:paraId="471EE744" w14:textId="77777777" w:rsidTr="00F3059E">
        <w:tc>
          <w:tcPr>
            <w:tcW w:w="9629" w:type="dxa"/>
          </w:tcPr>
          <w:p w14:paraId="06527EBC" w14:textId="77777777" w:rsidR="00F3059E" w:rsidRPr="002A4B24" w:rsidRDefault="00F3059E" w:rsidP="00F3059E">
            <w:pPr>
              <w:spacing w:after="120"/>
              <w:rPr>
                <w:b/>
                <w:u w:val="single"/>
              </w:rPr>
            </w:pPr>
            <w:r w:rsidRPr="007A4CA2">
              <w:rPr>
                <w:rFonts w:hint="eastAsia"/>
                <w:b/>
                <w:u w:val="single"/>
              </w:rPr>
              <w:t>I</w:t>
            </w:r>
            <w:r w:rsidRPr="007A4CA2">
              <w:rPr>
                <w:b/>
                <w:u w:val="single"/>
              </w:rPr>
              <w:t xml:space="preserve">ssue </w:t>
            </w:r>
            <w:r>
              <w:rPr>
                <w:b/>
                <w:u w:val="single"/>
              </w:rPr>
              <w:t xml:space="preserve">2-1-8: Scheduling restriction of </w:t>
            </w:r>
            <w:r w:rsidRPr="002A4B24">
              <w:rPr>
                <w:b/>
                <w:u w:val="single"/>
              </w:rPr>
              <w:t>L1-RSRP measurement when RTD&gt;CP</w:t>
            </w:r>
            <w:r>
              <w:rPr>
                <w:b/>
                <w:u w:val="single"/>
              </w:rPr>
              <w:t xml:space="preserve"> </w:t>
            </w:r>
            <w:r>
              <w:rPr>
                <w:rFonts w:hint="eastAsia"/>
                <w:b/>
                <w:u w:val="single"/>
              </w:rPr>
              <w:t>in</w:t>
            </w:r>
            <w:r>
              <w:rPr>
                <w:b/>
                <w:u w:val="single"/>
              </w:rPr>
              <w:t xml:space="preserve"> </w:t>
            </w:r>
            <w:r>
              <w:rPr>
                <w:rFonts w:hint="eastAsia"/>
                <w:b/>
                <w:u w:val="single"/>
              </w:rPr>
              <w:t>FR</w:t>
            </w:r>
            <w:r>
              <w:rPr>
                <w:b/>
                <w:u w:val="single"/>
              </w:rPr>
              <w:t>1</w:t>
            </w:r>
          </w:p>
          <w:p w14:paraId="25D495BD" w14:textId="77777777" w:rsidR="00F3059E" w:rsidRDefault="00F3059E" w:rsidP="00F3059E">
            <w:r>
              <w:rPr>
                <w:b/>
              </w:rPr>
              <w:t>&lt;Agreement&gt;</w:t>
            </w:r>
            <w:r>
              <w:t>:</w:t>
            </w:r>
          </w:p>
          <w:p w14:paraId="67814A46" w14:textId="77777777" w:rsidR="00F3059E" w:rsidRPr="00A70DF1" w:rsidRDefault="00F3059E" w:rsidP="00F3059E">
            <w:pPr>
              <w:pStyle w:val="B10"/>
              <w:ind w:left="0" w:firstLine="0"/>
            </w:pPr>
            <w:r w:rsidRPr="00A70DF1">
              <w:t>For serving cell or cell with different PCI from serving cell:</w:t>
            </w:r>
          </w:p>
          <w:p w14:paraId="660B5EBB" w14:textId="77777777" w:rsidR="00F3059E" w:rsidRPr="00A70DF1" w:rsidRDefault="00F3059E" w:rsidP="00F3059E">
            <w:pPr>
              <w:pStyle w:val="a8"/>
              <w:numPr>
                <w:ilvl w:val="0"/>
                <w:numId w:val="12"/>
              </w:numPr>
              <w:ind w:left="620" w:firstLineChars="0"/>
            </w:pPr>
            <w:r w:rsidRPr="00A70DF1">
              <w:t xml:space="preserve">If UE not support </w:t>
            </w:r>
            <w:proofErr w:type="spellStart"/>
            <w:r w:rsidRPr="00A70DF1">
              <w:t>twoTA</w:t>
            </w:r>
            <w:proofErr w:type="spellEnd"/>
            <w:r w:rsidRPr="00A70DF1">
              <w:t xml:space="preserve"> or UE support </w:t>
            </w:r>
            <w:proofErr w:type="spellStart"/>
            <w:r w:rsidRPr="00A70DF1">
              <w:t>twoTAs</w:t>
            </w:r>
            <w:proofErr w:type="spellEnd"/>
            <w:r w:rsidRPr="00A70DF1">
              <w:t xml:space="preserve"> but not support RTD&gt;CP, the same as legacy.</w:t>
            </w:r>
          </w:p>
          <w:p w14:paraId="5D3E1D13" w14:textId="77777777" w:rsidR="00F3059E" w:rsidRPr="00A70DF1" w:rsidRDefault="00F3059E" w:rsidP="00F3059E">
            <w:pPr>
              <w:pStyle w:val="a8"/>
              <w:numPr>
                <w:ilvl w:val="0"/>
                <w:numId w:val="12"/>
              </w:numPr>
              <w:ind w:left="620" w:firstLineChars="0"/>
            </w:pPr>
            <w:r w:rsidRPr="00A70DF1">
              <w:t>If two TA and RTD&gt;CP is supported:</w:t>
            </w:r>
          </w:p>
          <w:p w14:paraId="32EE4662" w14:textId="77777777" w:rsidR="00F3059E" w:rsidRPr="00A70DF1" w:rsidRDefault="00F3059E" w:rsidP="00F3059E">
            <w:pPr>
              <w:pStyle w:val="a8"/>
              <w:numPr>
                <w:ilvl w:val="1"/>
                <w:numId w:val="13"/>
              </w:numPr>
              <w:ind w:left="620" w:firstLineChars="0"/>
            </w:pPr>
            <w:r w:rsidRPr="00A70DF1">
              <w:rPr>
                <w:rFonts w:eastAsia="?? ??"/>
              </w:rPr>
              <w:t>Scheduling availability of UE performing L1-RSRP measurement with a same subcarrier spacing as PDSCH/PDCCH on FR1</w:t>
            </w:r>
            <w:r w:rsidRPr="00A70DF1">
              <w:rPr>
                <w:rFonts w:eastAsia="宋体"/>
              </w:rPr>
              <w:t>：</w:t>
            </w:r>
            <w:r w:rsidRPr="00A70DF1">
              <w:t>no restriction</w:t>
            </w:r>
          </w:p>
          <w:p w14:paraId="7A0EE754" w14:textId="77777777" w:rsidR="00F3059E" w:rsidRPr="00A70DF1" w:rsidRDefault="00F3059E" w:rsidP="00F3059E">
            <w:pPr>
              <w:pStyle w:val="a8"/>
              <w:numPr>
                <w:ilvl w:val="1"/>
                <w:numId w:val="13"/>
              </w:numPr>
              <w:ind w:left="620" w:firstLineChars="0"/>
              <w:rPr>
                <w:rFonts w:eastAsia="Yu Mincho"/>
                <w:lang w:eastAsia="ja-JP"/>
              </w:rPr>
            </w:pPr>
            <w:r w:rsidRPr="00A70DF1">
              <w:rPr>
                <w:rFonts w:eastAsia="?? ??"/>
              </w:rPr>
              <w:t>Scheduling availability of UE performing L1-RSRP measurement with a different subcarrier spacing as PDSCH/PDCCH on FR1</w:t>
            </w:r>
            <w:r w:rsidRPr="00A70DF1">
              <w:rPr>
                <w:rFonts w:eastAsia="宋体"/>
              </w:rPr>
              <w:t>：</w:t>
            </w:r>
          </w:p>
          <w:p w14:paraId="28CD7788" w14:textId="77777777" w:rsidR="00F3059E" w:rsidRPr="00A70DF1" w:rsidRDefault="00F3059E" w:rsidP="00F3059E">
            <w:pPr>
              <w:pStyle w:val="a8"/>
              <w:numPr>
                <w:ilvl w:val="2"/>
                <w:numId w:val="13"/>
              </w:numPr>
              <w:ind w:left="620" w:firstLineChars="0"/>
              <w:rPr>
                <w:rFonts w:eastAsia="Yu Mincho"/>
                <w:lang w:eastAsia="ja-JP"/>
              </w:rPr>
            </w:pPr>
            <w:r w:rsidRPr="00A70DF1">
              <w:rPr>
                <w:rFonts w:eastAsia="宋体"/>
              </w:rPr>
              <w:t xml:space="preserve">Option 1: </w:t>
            </w:r>
          </w:p>
          <w:p w14:paraId="6D6F532D" w14:textId="77777777" w:rsidR="00F3059E" w:rsidRPr="00A70DF1" w:rsidRDefault="00F3059E" w:rsidP="00F3059E">
            <w:pPr>
              <w:pStyle w:val="a8"/>
              <w:widowControl w:val="0"/>
              <w:numPr>
                <w:ilvl w:val="3"/>
                <w:numId w:val="13"/>
              </w:numPr>
              <w:overflowPunct/>
              <w:autoSpaceDE/>
              <w:autoSpaceDN/>
              <w:adjustRightInd/>
              <w:spacing w:after="0"/>
              <w:ind w:left="620" w:firstLineChars="0"/>
              <w:jc w:val="both"/>
              <w:textAlignment w:val="auto"/>
            </w:pPr>
            <w:r w:rsidRPr="00A70DF1">
              <w:t xml:space="preserve">Support </w:t>
            </w:r>
            <w:proofErr w:type="spellStart"/>
            <w:r w:rsidRPr="00A70DF1">
              <w:t>simultaneousRxDataSSB-DiffNumerology</w:t>
            </w:r>
            <w:proofErr w:type="spellEnd"/>
            <w:r w:rsidRPr="00A70DF1">
              <w:t>: no restriction</w:t>
            </w:r>
          </w:p>
          <w:p w14:paraId="62D6DD15" w14:textId="77777777" w:rsidR="00F3059E" w:rsidRPr="00A70DF1" w:rsidRDefault="00F3059E" w:rsidP="00F3059E">
            <w:pPr>
              <w:pStyle w:val="a8"/>
              <w:widowControl w:val="0"/>
              <w:numPr>
                <w:ilvl w:val="3"/>
                <w:numId w:val="13"/>
              </w:numPr>
              <w:overflowPunct/>
              <w:autoSpaceDE/>
              <w:autoSpaceDN/>
              <w:adjustRightInd/>
              <w:spacing w:after="0"/>
              <w:ind w:left="620" w:firstLineChars="0"/>
              <w:jc w:val="both"/>
              <w:textAlignment w:val="auto"/>
            </w:pPr>
            <w:r w:rsidRPr="00A70DF1">
              <w:t xml:space="preserve">not support </w:t>
            </w:r>
            <w:proofErr w:type="spellStart"/>
            <w:r w:rsidRPr="00A70DF1">
              <w:t>simultaneousRxDataSSB-DiffNumerology</w:t>
            </w:r>
            <w:proofErr w:type="spellEnd"/>
          </w:p>
          <w:p w14:paraId="67EC52A8" w14:textId="77777777" w:rsidR="00F3059E" w:rsidRPr="00A70DF1" w:rsidRDefault="00F3059E" w:rsidP="00F3059E">
            <w:pPr>
              <w:pStyle w:val="a8"/>
              <w:numPr>
                <w:ilvl w:val="4"/>
                <w:numId w:val="13"/>
              </w:numPr>
              <w:ind w:left="620" w:firstLineChars="0"/>
              <w:rPr>
                <w:rFonts w:eastAsia="Yu Mincho"/>
                <w:lang w:eastAsia="ja-JP"/>
              </w:rPr>
            </w:pPr>
            <w:r w:rsidRPr="00A70DF1">
              <w:rPr>
                <w:lang w:eastAsia="ja-JP"/>
              </w:rPr>
              <w:t>T</w:t>
            </w:r>
            <w:r w:rsidRPr="00A70DF1">
              <w:rPr>
                <w:rFonts w:eastAsia="宋体"/>
              </w:rPr>
              <w:t xml:space="preserve">he UE is not expected to transmit PUCCH/PUSCH/SRS </w:t>
            </w:r>
            <w:r w:rsidRPr="00A70DF1">
              <w:t xml:space="preserve">or receive PDCCH/PDSCH/CSI-RS for tracking/CSI-RS for CQI on symbols and 1 symbol before and after symbols corresponding to the SSB indexes configured </w:t>
            </w:r>
            <w:r w:rsidRPr="00A70DF1">
              <w:rPr>
                <w:lang w:eastAsia="ja-JP"/>
              </w:rPr>
              <w:t>for L1-RSRP measurement</w:t>
            </w:r>
          </w:p>
          <w:p w14:paraId="702BE3AD" w14:textId="77777777" w:rsidR="00F3059E" w:rsidRPr="00A70DF1" w:rsidRDefault="00F3059E" w:rsidP="00F3059E">
            <w:pPr>
              <w:pStyle w:val="a8"/>
              <w:numPr>
                <w:ilvl w:val="2"/>
                <w:numId w:val="13"/>
              </w:numPr>
              <w:ind w:left="620" w:firstLineChars="0"/>
              <w:rPr>
                <w:rFonts w:eastAsia="Yu Mincho"/>
                <w:lang w:eastAsia="ja-JP"/>
              </w:rPr>
            </w:pPr>
            <w:r w:rsidRPr="00A70DF1">
              <w:rPr>
                <w:rFonts w:eastAsia="宋体"/>
              </w:rPr>
              <w:t xml:space="preserve">Option 2: </w:t>
            </w:r>
          </w:p>
          <w:p w14:paraId="5ECA4C39" w14:textId="77777777" w:rsidR="00F3059E" w:rsidRPr="00A70DF1" w:rsidRDefault="00F3059E" w:rsidP="00F3059E">
            <w:pPr>
              <w:pStyle w:val="a8"/>
              <w:numPr>
                <w:ilvl w:val="4"/>
                <w:numId w:val="13"/>
              </w:numPr>
              <w:ind w:left="620" w:firstLineChars="0"/>
              <w:rPr>
                <w:rFonts w:eastAsia="Yu Mincho"/>
                <w:lang w:eastAsia="ja-JP"/>
              </w:rPr>
            </w:pPr>
            <w:r w:rsidRPr="00A70DF1">
              <w:t>no restriction</w:t>
            </w:r>
          </w:p>
          <w:p w14:paraId="11DB0199" w14:textId="77777777" w:rsidR="00F3059E" w:rsidRPr="00A70DF1" w:rsidRDefault="00F3059E" w:rsidP="00F3059E">
            <w:pPr>
              <w:pStyle w:val="a8"/>
              <w:numPr>
                <w:ilvl w:val="2"/>
                <w:numId w:val="13"/>
              </w:numPr>
              <w:ind w:left="620" w:firstLineChars="0"/>
              <w:rPr>
                <w:rFonts w:eastAsia="Yu Mincho"/>
                <w:lang w:eastAsia="ja-JP"/>
              </w:rPr>
            </w:pPr>
            <w:r w:rsidRPr="00A70DF1">
              <w:rPr>
                <w:rFonts w:eastAsia="宋体"/>
              </w:rPr>
              <w:t xml:space="preserve">Option 3: </w:t>
            </w:r>
          </w:p>
          <w:p w14:paraId="19D90AB9" w14:textId="77777777" w:rsidR="00F3059E" w:rsidRPr="00A70DF1" w:rsidRDefault="00F3059E" w:rsidP="00F3059E">
            <w:pPr>
              <w:pStyle w:val="a8"/>
              <w:widowControl w:val="0"/>
              <w:numPr>
                <w:ilvl w:val="3"/>
                <w:numId w:val="13"/>
              </w:numPr>
              <w:overflowPunct/>
              <w:autoSpaceDE/>
              <w:autoSpaceDN/>
              <w:adjustRightInd/>
              <w:spacing w:after="0"/>
              <w:ind w:left="620" w:firstLineChars="0"/>
              <w:jc w:val="both"/>
              <w:textAlignment w:val="auto"/>
            </w:pPr>
            <w:r w:rsidRPr="00A70DF1">
              <w:t xml:space="preserve">Support </w:t>
            </w:r>
            <w:proofErr w:type="spellStart"/>
            <w:r w:rsidRPr="00A70DF1">
              <w:t>simultaneousRxDataSSB-DiffNumerology</w:t>
            </w:r>
            <w:proofErr w:type="spellEnd"/>
            <w:r w:rsidRPr="00A70DF1">
              <w:t>: no restriction</w:t>
            </w:r>
          </w:p>
          <w:p w14:paraId="367D2144" w14:textId="77777777" w:rsidR="00F3059E" w:rsidRPr="00A70DF1" w:rsidRDefault="00F3059E" w:rsidP="00F3059E">
            <w:pPr>
              <w:pStyle w:val="a8"/>
              <w:widowControl w:val="0"/>
              <w:numPr>
                <w:ilvl w:val="3"/>
                <w:numId w:val="13"/>
              </w:numPr>
              <w:overflowPunct/>
              <w:autoSpaceDE/>
              <w:autoSpaceDN/>
              <w:adjustRightInd/>
              <w:spacing w:after="0"/>
              <w:ind w:left="620" w:firstLineChars="0"/>
              <w:jc w:val="both"/>
              <w:textAlignment w:val="auto"/>
            </w:pPr>
            <w:r w:rsidRPr="00A70DF1">
              <w:t xml:space="preserve">not support </w:t>
            </w:r>
            <w:proofErr w:type="spellStart"/>
            <w:r w:rsidRPr="00A70DF1">
              <w:t>simultaneousRxDataSSB-DiffNumerology</w:t>
            </w:r>
            <w:proofErr w:type="spellEnd"/>
          </w:p>
          <w:p w14:paraId="7972012C" w14:textId="77777777" w:rsidR="00F3059E" w:rsidRPr="00A70DF1" w:rsidRDefault="00F3059E" w:rsidP="00F3059E">
            <w:pPr>
              <w:pStyle w:val="a8"/>
              <w:numPr>
                <w:ilvl w:val="4"/>
                <w:numId w:val="13"/>
              </w:numPr>
              <w:ind w:left="620" w:firstLineChars="0"/>
              <w:rPr>
                <w:rFonts w:eastAsia="Yu Mincho"/>
                <w:lang w:eastAsia="ja-JP"/>
              </w:rPr>
            </w:pPr>
            <w:r w:rsidRPr="00A70DF1">
              <w:rPr>
                <w:lang w:eastAsia="ja-JP"/>
              </w:rPr>
              <w:t>T</w:t>
            </w:r>
            <w:r w:rsidRPr="00A70DF1">
              <w:rPr>
                <w:rFonts w:eastAsia="宋体"/>
              </w:rPr>
              <w:t xml:space="preserve">he UE is not expected to transmit PUCCH/PUSCH/SRS </w:t>
            </w:r>
            <w:r w:rsidRPr="00A70DF1">
              <w:t xml:space="preserve">or receive PDCCH/PDSCH/CSI-RS for tracking/CSI-RS for CQI on symbols which are overlapped or partially overlapped with SSB symbols configured </w:t>
            </w:r>
            <w:r w:rsidRPr="00A70DF1">
              <w:rPr>
                <w:lang w:eastAsia="ja-JP"/>
              </w:rPr>
              <w:t>for L1-RSRP measurement</w:t>
            </w:r>
          </w:p>
          <w:p w14:paraId="25A3DC2A" w14:textId="77777777" w:rsidR="00F3059E" w:rsidRPr="00A70DF1" w:rsidRDefault="00F3059E" w:rsidP="00F3059E">
            <w:pPr>
              <w:pStyle w:val="a8"/>
              <w:numPr>
                <w:ilvl w:val="1"/>
                <w:numId w:val="13"/>
              </w:numPr>
              <w:ind w:left="620" w:firstLineChars="0"/>
            </w:pPr>
            <w:r w:rsidRPr="00A70DF1">
              <w:t xml:space="preserve">For cell </w:t>
            </w:r>
            <w:r w:rsidRPr="00A70DF1">
              <w:rPr>
                <w:rFonts w:eastAsia="?? ??"/>
              </w:rPr>
              <w:t>with</w:t>
            </w:r>
            <w:r w:rsidRPr="00A70DF1">
              <w:t xml:space="preserve"> different PCI from serving cell, Scheduling availability of UE performing L1-RSRP measurement in TDD bands on FR1</w:t>
            </w:r>
          </w:p>
          <w:p w14:paraId="1A41EF62" w14:textId="77777777" w:rsidR="00F3059E" w:rsidRPr="00A70DF1" w:rsidRDefault="00F3059E" w:rsidP="00F3059E">
            <w:pPr>
              <w:pStyle w:val="a8"/>
              <w:numPr>
                <w:ilvl w:val="2"/>
                <w:numId w:val="13"/>
              </w:numPr>
              <w:ind w:left="620" w:firstLineChars="0"/>
              <w:rPr>
                <w:rFonts w:eastAsia="Yu Mincho"/>
                <w:lang w:eastAsia="ja-JP"/>
              </w:rPr>
            </w:pPr>
            <w:r w:rsidRPr="00A70DF1">
              <w:rPr>
                <w:rFonts w:eastAsia="宋体"/>
              </w:rPr>
              <w:t xml:space="preserve">Option 1: </w:t>
            </w:r>
          </w:p>
          <w:p w14:paraId="6E8937F3" w14:textId="77777777" w:rsidR="00F3059E" w:rsidRPr="00A70DF1" w:rsidRDefault="00F3059E" w:rsidP="00F3059E">
            <w:pPr>
              <w:pStyle w:val="a8"/>
              <w:numPr>
                <w:ilvl w:val="4"/>
                <w:numId w:val="13"/>
              </w:numPr>
              <w:ind w:left="620" w:firstLineChars="0"/>
              <w:rPr>
                <w:rFonts w:eastAsia="Yu Mincho"/>
                <w:lang w:eastAsia="ja-JP"/>
              </w:rPr>
            </w:pPr>
            <w:r w:rsidRPr="00A70DF1">
              <w:lastRenderedPageBreak/>
              <w:t>The UE is not expected to transmit PUCCH/PUSCH/SRS on the same symbols and 1 symbol before or after the OFDM symbols corresponding to the SSB indexes configured for L1-RSRP measurement, where the transmission of PUCCH/PUSCH/SRS may be on serving cell(s) and cell(s) with PCI different from serving cell(s), and restricted symbols may partially or fully overlap with UL symbols</w:t>
            </w:r>
          </w:p>
          <w:p w14:paraId="21344BB5" w14:textId="77777777" w:rsidR="00F3059E" w:rsidRPr="00A70DF1" w:rsidRDefault="00F3059E" w:rsidP="00F3059E">
            <w:pPr>
              <w:pStyle w:val="a8"/>
              <w:numPr>
                <w:ilvl w:val="2"/>
                <w:numId w:val="13"/>
              </w:numPr>
              <w:ind w:left="620" w:firstLineChars="0"/>
              <w:rPr>
                <w:rFonts w:eastAsia="Yu Mincho"/>
                <w:lang w:eastAsia="ja-JP"/>
              </w:rPr>
            </w:pPr>
            <w:r w:rsidRPr="00A70DF1">
              <w:rPr>
                <w:rFonts w:eastAsia="宋体"/>
              </w:rPr>
              <w:t xml:space="preserve">Option 2: </w:t>
            </w:r>
          </w:p>
          <w:p w14:paraId="6E491DEA" w14:textId="77777777" w:rsidR="00F3059E" w:rsidRPr="00A70DF1" w:rsidRDefault="00F3059E" w:rsidP="00F3059E">
            <w:pPr>
              <w:pStyle w:val="a8"/>
              <w:numPr>
                <w:ilvl w:val="4"/>
                <w:numId w:val="13"/>
              </w:numPr>
              <w:ind w:left="620" w:firstLineChars="0"/>
              <w:rPr>
                <w:rFonts w:eastAsia="Yu Mincho"/>
                <w:lang w:eastAsia="ja-JP"/>
              </w:rPr>
            </w:pPr>
            <w:r w:rsidRPr="00A70DF1">
              <w:t>no restriction</w:t>
            </w:r>
          </w:p>
          <w:p w14:paraId="060D9EEF" w14:textId="77777777" w:rsidR="00F3059E" w:rsidRPr="00A70DF1" w:rsidRDefault="00F3059E" w:rsidP="00F3059E">
            <w:pPr>
              <w:pStyle w:val="a8"/>
              <w:numPr>
                <w:ilvl w:val="2"/>
                <w:numId w:val="13"/>
              </w:numPr>
              <w:ind w:left="620" w:firstLineChars="0"/>
              <w:rPr>
                <w:rFonts w:eastAsia="Yu Mincho"/>
                <w:lang w:eastAsia="ja-JP"/>
              </w:rPr>
            </w:pPr>
            <w:r w:rsidRPr="00A70DF1">
              <w:rPr>
                <w:rFonts w:eastAsia="宋体"/>
              </w:rPr>
              <w:t xml:space="preserve">Option 3: </w:t>
            </w:r>
          </w:p>
          <w:p w14:paraId="0879E3A5" w14:textId="1EBA67AD" w:rsidR="00F3059E" w:rsidRPr="00F3059E" w:rsidRDefault="00F3059E" w:rsidP="00F3059E">
            <w:pPr>
              <w:pStyle w:val="a8"/>
              <w:numPr>
                <w:ilvl w:val="4"/>
                <w:numId w:val="13"/>
              </w:numPr>
              <w:ind w:left="620" w:firstLineChars="0"/>
              <w:rPr>
                <w:rFonts w:eastAsia="Yu Mincho"/>
                <w:lang w:eastAsia="ja-JP"/>
              </w:rPr>
            </w:pPr>
            <w:r w:rsidRPr="00A70DF1">
              <w:t>The UE is not expected to transmit PUCCH/PUSCH/SRS on the symbols configured for L1-RSRP measurement which are overlapped or partially overlapped with SSB symbols configured for L1-RSRP measurement.</w:t>
            </w:r>
          </w:p>
        </w:tc>
      </w:tr>
    </w:tbl>
    <w:p w14:paraId="5835AC50" w14:textId="3BCB1C7B" w:rsidR="00F3059E" w:rsidRPr="00B3281A" w:rsidRDefault="00F80098" w:rsidP="00440BB6">
      <w:pPr>
        <w:spacing w:beforeLines="50" w:before="120" w:afterLines="50" w:after="120"/>
        <w:jc w:val="left"/>
        <w:rPr>
          <w:rFonts w:ascii="Times New Roman" w:hAnsi="Times New Roman" w:cs="Times New Roman"/>
          <w:sz w:val="20"/>
          <w:szCs w:val="20"/>
        </w:rPr>
      </w:pPr>
      <w:r w:rsidRPr="00B3281A">
        <w:rPr>
          <w:rFonts w:ascii="Times New Roman" w:hAnsi="Times New Roman" w:cs="Times New Roman"/>
          <w:sz w:val="20"/>
          <w:szCs w:val="20"/>
        </w:rPr>
        <w:lastRenderedPageBreak/>
        <w:t>In FR1, SCS can be 15kHz or 30kHz or 60kHz, the agreed MRTD is 33us.</w:t>
      </w:r>
    </w:p>
    <w:p w14:paraId="6195A9E8" w14:textId="6A98CD79" w:rsidR="00F80098" w:rsidRDefault="00F80098" w:rsidP="00F80098">
      <w:pPr>
        <w:spacing w:beforeLines="50" w:before="120" w:afterLines="50" w:after="120"/>
        <w:jc w:val="left"/>
        <w:rPr>
          <w:rFonts w:ascii="Times New Roman" w:hAnsi="Times New Roman" w:cs="Times New Roman"/>
          <w:sz w:val="20"/>
          <w:szCs w:val="20"/>
        </w:rPr>
      </w:pPr>
      <w:r w:rsidRPr="00B3281A">
        <w:rPr>
          <w:rFonts w:ascii="Times New Roman" w:hAnsi="Times New Roman" w:cs="Times New Roman"/>
          <w:sz w:val="20"/>
          <w:szCs w:val="20"/>
        </w:rPr>
        <w:t xml:space="preserve">The symbol length of SCS 15kHz is 66.67us and 33.33us for SCS 30kHz and </w:t>
      </w:r>
      <w:r w:rsidR="00434EDB" w:rsidRPr="00B3281A">
        <w:rPr>
          <w:rFonts w:ascii="Times New Roman" w:hAnsi="Times New Roman" w:cs="Times New Roman"/>
          <w:sz w:val="20"/>
          <w:szCs w:val="20"/>
        </w:rPr>
        <w:t>16.67us</w:t>
      </w:r>
      <w:r w:rsidRPr="00B3281A">
        <w:rPr>
          <w:rFonts w:ascii="Times New Roman" w:hAnsi="Times New Roman" w:cs="Times New Roman"/>
          <w:sz w:val="20"/>
          <w:szCs w:val="20"/>
        </w:rPr>
        <w:t xml:space="preserve">. </w:t>
      </w:r>
      <w:r w:rsidR="001F1761" w:rsidRPr="00B3281A">
        <w:rPr>
          <w:rFonts w:ascii="Times New Roman" w:hAnsi="Times New Roman" w:cs="Times New Roman"/>
          <w:sz w:val="20"/>
          <w:szCs w:val="20"/>
        </w:rPr>
        <w:t>So,</w:t>
      </w:r>
      <w:r w:rsidRPr="00B3281A">
        <w:rPr>
          <w:rFonts w:ascii="Times New Roman" w:hAnsi="Times New Roman" w:cs="Times New Roman"/>
          <w:sz w:val="20"/>
          <w:szCs w:val="20"/>
        </w:rPr>
        <w:t xml:space="preserve"> </w:t>
      </w:r>
      <w:r w:rsidR="00434EDB" w:rsidRPr="00B3281A">
        <w:rPr>
          <w:rFonts w:ascii="Times New Roman" w:hAnsi="Times New Roman" w:cs="Times New Roman"/>
          <w:sz w:val="20"/>
          <w:szCs w:val="20"/>
        </w:rPr>
        <w:t>for</w:t>
      </w:r>
      <w:r w:rsidRPr="00B3281A">
        <w:rPr>
          <w:rFonts w:ascii="Times New Roman" w:hAnsi="Times New Roman" w:cs="Times New Roman"/>
          <w:sz w:val="20"/>
          <w:szCs w:val="20"/>
        </w:rPr>
        <w:t xml:space="preserve"> RTD is larger than CP, the maximum of RTD is less than one OFDM symbol</w:t>
      </w:r>
      <w:r w:rsidR="00434EDB" w:rsidRPr="00B3281A">
        <w:rPr>
          <w:rFonts w:ascii="Times New Roman" w:hAnsi="Times New Roman" w:cs="Times New Roman"/>
          <w:sz w:val="20"/>
          <w:szCs w:val="20"/>
        </w:rPr>
        <w:t xml:space="preserve"> in SCS 15kHz/30kHz and two OFDM symbols in SCS 60kHz. </w:t>
      </w:r>
      <w:r w:rsidR="001F1761" w:rsidRPr="00B3281A">
        <w:rPr>
          <w:rFonts w:ascii="Times New Roman" w:hAnsi="Times New Roman" w:cs="Times New Roman"/>
          <w:sz w:val="20"/>
          <w:szCs w:val="20"/>
        </w:rPr>
        <w:t>According to worst case, the scheduling restriction is:</w:t>
      </w:r>
    </w:p>
    <w:p w14:paraId="030F922C" w14:textId="2E59A8E8" w:rsidR="00B3281A" w:rsidRPr="00B3281A" w:rsidRDefault="00B3281A" w:rsidP="00F80098">
      <w:pPr>
        <w:spacing w:beforeLines="50" w:before="120" w:afterLines="50" w:after="120"/>
        <w:jc w:val="left"/>
        <w:rPr>
          <w:rFonts w:ascii="Times New Roman" w:eastAsia="宋体" w:hAnsi="Times New Roman" w:cs="Times New Roman"/>
          <w:b/>
          <w:bCs/>
          <w:sz w:val="20"/>
          <w:szCs w:val="20"/>
          <w:lang w:val="en-GB"/>
        </w:rPr>
      </w:pPr>
      <w:r w:rsidRPr="00570CF6">
        <w:rPr>
          <w:rFonts w:ascii="Times New Roman" w:eastAsia="宋体" w:hAnsi="Times New Roman" w:cs="Times New Roman" w:hint="eastAsia"/>
          <w:b/>
          <w:bCs/>
          <w:sz w:val="20"/>
          <w:szCs w:val="20"/>
          <w:lang w:val="en-GB"/>
        </w:rPr>
        <w:t>P</w:t>
      </w:r>
      <w:r w:rsidRPr="00570CF6">
        <w:rPr>
          <w:rFonts w:ascii="Times New Roman" w:eastAsia="宋体" w:hAnsi="Times New Roman" w:cs="Times New Roman"/>
          <w:b/>
          <w:bCs/>
          <w:sz w:val="20"/>
          <w:szCs w:val="20"/>
          <w:lang w:val="en-GB"/>
        </w:rPr>
        <w:t xml:space="preserve">roposal </w:t>
      </w:r>
      <w:r>
        <w:rPr>
          <w:rFonts w:ascii="Times New Roman" w:eastAsia="宋体" w:hAnsi="Times New Roman" w:cs="Times New Roman"/>
          <w:b/>
          <w:bCs/>
          <w:sz w:val="20"/>
          <w:szCs w:val="20"/>
          <w:lang w:val="en-GB"/>
        </w:rPr>
        <w:t>2</w:t>
      </w:r>
      <w:r w:rsidRPr="00570CF6">
        <w:rPr>
          <w:rFonts w:ascii="Times New Roman" w:eastAsia="宋体" w:hAnsi="Times New Roman" w:cs="Times New Roman"/>
          <w:b/>
          <w:bCs/>
          <w:sz w:val="20"/>
          <w:szCs w:val="20"/>
          <w:lang w:val="en-GB"/>
        </w:rPr>
        <w:t>:</w:t>
      </w:r>
      <w:r>
        <w:rPr>
          <w:rFonts w:ascii="Times New Roman" w:eastAsia="宋体" w:hAnsi="Times New Roman" w:cs="Times New Roman"/>
          <w:b/>
          <w:bCs/>
          <w:sz w:val="20"/>
          <w:szCs w:val="20"/>
          <w:lang w:val="en-GB"/>
        </w:rPr>
        <w:t xml:space="preserve"> For s</w:t>
      </w:r>
      <w:r w:rsidRPr="00B3281A">
        <w:rPr>
          <w:rFonts w:ascii="Times New Roman" w:eastAsia="宋体" w:hAnsi="Times New Roman" w:cs="Times New Roman"/>
          <w:b/>
          <w:bCs/>
          <w:sz w:val="20"/>
          <w:szCs w:val="20"/>
          <w:lang w:val="en-GB"/>
        </w:rPr>
        <w:t xml:space="preserve">cheduling restriction of L1-RSRP measurement when RTD&gt;CP </w:t>
      </w:r>
      <w:r w:rsidRPr="00B3281A">
        <w:rPr>
          <w:rFonts w:ascii="Times New Roman" w:eastAsia="宋体" w:hAnsi="Times New Roman" w:cs="Times New Roman" w:hint="eastAsia"/>
          <w:b/>
          <w:bCs/>
          <w:sz w:val="20"/>
          <w:szCs w:val="20"/>
          <w:lang w:val="en-GB"/>
        </w:rPr>
        <w:t>in</w:t>
      </w:r>
      <w:r w:rsidRPr="00B3281A">
        <w:rPr>
          <w:rFonts w:ascii="Times New Roman" w:eastAsia="宋体" w:hAnsi="Times New Roman" w:cs="Times New Roman"/>
          <w:b/>
          <w:bCs/>
          <w:sz w:val="20"/>
          <w:szCs w:val="20"/>
          <w:lang w:val="en-GB"/>
        </w:rPr>
        <w:t xml:space="preserve"> </w:t>
      </w:r>
      <w:r w:rsidRPr="00B3281A">
        <w:rPr>
          <w:rFonts w:ascii="Times New Roman" w:eastAsia="宋体" w:hAnsi="Times New Roman" w:cs="Times New Roman" w:hint="eastAsia"/>
          <w:b/>
          <w:bCs/>
          <w:sz w:val="20"/>
          <w:szCs w:val="20"/>
          <w:lang w:val="en-GB"/>
        </w:rPr>
        <w:t>FR</w:t>
      </w:r>
      <w:r w:rsidRPr="00B3281A">
        <w:rPr>
          <w:rFonts w:ascii="Times New Roman" w:eastAsia="宋体" w:hAnsi="Times New Roman" w:cs="Times New Roman"/>
          <w:b/>
          <w:bCs/>
          <w:sz w:val="20"/>
          <w:szCs w:val="20"/>
          <w:lang w:val="en-GB"/>
        </w:rPr>
        <w:t>1</w:t>
      </w:r>
    </w:p>
    <w:p w14:paraId="4C5753D6" w14:textId="77777777" w:rsidR="001F1761" w:rsidRPr="00B3281A" w:rsidRDefault="001F1761" w:rsidP="001F1761">
      <w:pPr>
        <w:pStyle w:val="B10"/>
        <w:ind w:left="0" w:firstLine="0"/>
        <w:rPr>
          <w:b/>
          <w:bCs/>
        </w:rPr>
      </w:pPr>
      <w:r w:rsidRPr="00B3281A">
        <w:rPr>
          <w:b/>
          <w:bCs/>
        </w:rPr>
        <w:t>For serving cell or cell with different PCI from serving cell:</w:t>
      </w:r>
    </w:p>
    <w:p w14:paraId="4D382517" w14:textId="77777777" w:rsidR="001F1761" w:rsidRPr="00B3281A" w:rsidRDefault="001F1761" w:rsidP="001F1761">
      <w:pPr>
        <w:pStyle w:val="a8"/>
        <w:numPr>
          <w:ilvl w:val="0"/>
          <w:numId w:val="12"/>
        </w:numPr>
        <w:ind w:left="620" w:firstLineChars="0"/>
        <w:rPr>
          <w:b/>
          <w:bCs/>
        </w:rPr>
      </w:pPr>
      <w:r w:rsidRPr="00B3281A">
        <w:rPr>
          <w:b/>
          <w:bCs/>
        </w:rPr>
        <w:t xml:space="preserve">If UE not support </w:t>
      </w:r>
      <w:proofErr w:type="spellStart"/>
      <w:r w:rsidRPr="00B3281A">
        <w:rPr>
          <w:b/>
          <w:bCs/>
        </w:rPr>
        <w:t>twoTA</w:t>
      </w:r>
      <w:proofErr w:type="spellEnd"/>
      <w:r w:rsidRPr="00B3281A">
        <w:rPr>
          <w:b/>
          <w:bCs/>
        </w:rPr>
        <w:t xml:space="preserve"> or UE support </w:t>
      </w:r>
      <w:proofErr w:type="spellStart"/>
      <w:r w:rsidRPr="00B3281A">
        <w:rPr>
          <w:b/>
          <w:bCs/>
        </w:rPr>
        <w:t>twoTAs</w:t>
      </w:r>
      <w:proofErr w:type="spellEnd"/>
      <w:r w:rsidRPr="00B3281A">
        <w:rPr>
          <w:b/>
          <w:bCs/>
        </w:rPr>
        <w:t xml:space="preserve"> but not support RTD&gt;CP, the same as legacy.</w:t>
      </w:r>
    </w:p>
    <w:p w14:paraId="7DF3AFDB" w14:textId="77777777" w:rsidR="001F1761" w:rsidRPr="00B3281A" w:rsidRDefault="001F1761" w:rsidP="001F1761">
      <w:pPr>
        <w:pStyle w:val="a8"/>
        <w:numPr>
          <w:ilvl w:val="0"/>
          <w:numId w:val="12"/>
        </w:numPr>
        <w:ind w:left="620" w:firstLineChars="0"/>
        <w:rPr>
          <w:b/>
          <w:bCs/>
        </w:rPr>
      </w:pPr>
      <w:r w:rsidRPr="00B3281A">
        <w:rPr>
          <w:b/>
          <w:bCs/>
        </w:rPr>
        <w:t>If two TA and RTD&gt;CP is supported:</w:t>
      </w:r>
    </w:p>
    <w:p w14:paraId="08AE4FDC" w14:textId="77777777" w:rsidR="001F1761" w:rsidRPr="00B3281A" w:rsidRDefault="001F1761" w:rsidP="001F1761">
      <w:pPr>
        <w:pStyle w:val="a8"/>
        <w:numPr>
          <w:ilvl w:val="1"/>
          <w:numId w:val="13"/>
        </w:numPr>
        <w:ind w:left="620" w:firstLineChars="0"/>
        <w:rPr>
          <w:b/>
          <w:bCs/>
        </w:rPr>
      </w:pPr>
      <w:r w:rsidRPr="00B3281A">
        <w:rPr>
          <w:rFonts w:eastAsia="?? ??"/>
          <w:b/>
          <w:bCs/>
        </w:rPr>
        <w:t>Scheduling availability of UE performing L1-RSRP measurement with a same subcarrier spacing as PDSCH/PDCCH on FR1</w:t>
      </w:r>
      <w:r w:rsidRPr="00B3281A">
        <w:rPr>
          <w:rFonts w:eastAsia="宋体"/>
          <w:b/>
          <w:bCs/>
        </w:rPr>
        <w:t>：</w:t>
      </w:r>
      <w:r w:rsidRPr="00B3281A">
        <w:rPr>
          <w:b/>
          <w:bCs/>
        </w:rPr>
        <w:t>no restriction</w:t>
      </w:r>
    </w:p>
    <w:p w14:paraId="223A6299" w14:textId="77777777" w:rsidR="001F1761" w:rsidRPr="00B3281A" w:rsidRDefault="001F1761" w:rsidP="001F1761">
      <w:pPr>
        <w:pStyle w:val="a8"/>
        <w:numPr>
          <w:ilvl w:val="1"/>
          <w:numId w:val="13"/>
        </w:numPr>
        <w:ind w:left="620" w:firstLineChars="0"/>
        <w:rPr>
          <w:rFonts w:eastAsia="Yu Mincho"/>
          <w:b/>
          <w:bCs/>
          <w:lang w:eastAsia="ja-JP"/>
        </w:rPr>
      </w:pPr>
      <w:r w:rsidRPr="00B3281A">
        <w:rPr>
          <w:rFonts w:eastAsia="?? ??"/>
          <w:b/>
          <w:bCs/>
        </w:rPr>
        <w:t>Scheduling availability of UE performing L1-RSRP measurement with a different subcarrier spacing as PDSCH/PDCCH on FR1</w:t>
      </w:r>
      <w:r w:rsidRPr="00B3281A">
        <w:rPr>
          <w:rFonts w:eastAsia="宋体"/>
          <w:b/>
          <w:bCs/>
        </w:rPr>
        <w:t>：</w:t>
      </w:r>
    </w:p>
    <w:p w14:paraId="58DB22D6" w14:textId="721F0CE6" w:rsidR="001F1761" w:rsidRPr="00B3281A" w:rsidRDefault="001F1761" w:rsidP="001F1761">
      <w:pPr>
        <w:pStyle w:val="a8"/>
        <w:widowControl w:val="0"/>
        <w:numPr>
          <w:ilvl w:val="0"/>
          <w:numId w:val="15"/>
        </w:numPr>
        <w:overflowPunct/>
        <w:autoSpaceDE/>
        <w:autoSpaceDN/>
        <w:adjustRightInd/>
        <w:spacing w:after="0"/>
        <w:ind w:firstLineChars="0"/>
        <w:jc w:val="both"/>
        <w:textAlignment w:val="auto"/>
        <w:rPr>
          <w:b/>
          <w:bCs/>
        </w:rPr>
      </w:pPr>
      <w:r w:rsidRPr="00B3281A">
        <w:rPr>
          <w:b/>
          <w:bCs/>
        </w:rPr>
        <w:t xml:space="preserve">Support </w:t>
      </w:r>
      <w:proofErr w:type="spellStart"/>
      <w:r w:rsidRPr="00B3281A">
        <w:rPr>
          <w:b/>
          <w:bCs/>
        </w:rPr>
        <w:t>simultaneousRxDataSSB-DiffNumerology</w:t>
      </w:r>
      <w:proofErr w:type="spellEnd"/>
      <w:r w:rsidRPr="00B3281A">
        <w:rPr>
          <w:b/>
          <w:bCs/>
        </w:rPr>
        <w:t>: no restriction</w:t>
      </w:r>
    </w:p>
    <w:p w14:paraId="69D44EF2" w14:textId="3C36C9E5" w:rsidR="001F1761" w:rsidRPr="00B3281A" w:rsidRDefault="001F1761" w:rsidP="001F1761">
      <w:pPr>
        <w:pStyle w:val="a8"/>
        <w:widowControl w:val="0"/>
        <w:numPr>
          <w:ilvl w:val="0"/>
          <w:numId w:val="15"/>
        </w:numPr>
        <w:overflowPunct/>
        <w:autoSpaceDE/>
        <w:autoSpaceDN/>
        <w:adjustRightInd/>
        <w:spacing w:after="0"/>
        <w:ind w:firstLineChars="0"/>
        <w:jc w:val="both"/>
        <w:textAlignment w:val="auto"/>
        <w:rPr>
          <w:b/>
          <w:bCs/>
        </w:rPr>
      </w:pPr>
      <w:r w:rsidRPr="00B3281A">
        <w:rPr>
          <w:rFonts w:eastAsiaTheme="minorEastAsia"/>
          <w:b/>
          <w:bCs/>
          <w:lang w:eastAsia="zh-CN"/>
        </w:rPr>
        <w:t>N</w:t>
      </w:r>
      <w:r w:rsidRPr="00B3281A">
        <w:rPr>
          <w:b/>
          <w:bCs/>
        </w:rPr>
        <w:t xml:space="preserve">ot support </w:t>
      </w:r>
      <w:proofErr w:type="spellStart"/>
      <w:r w:rsidRPr="00B3281A">
        <w:rPr>
          <w:b/>
          <w:bCs/>
        </w:rPr>
        <w:t>simultaneousRxDataSSB-DiffNumerology</w:t>
      </w:r>
      <w:proofErr w:type="spellEnd"/>
      <w:r w:rsidRPr="00B3281A">
        <w:rPr>
          <w:b/>
          <w:bCs/>
        </w:rPr>
        <w:t>:</w:t>
      </w:r>
    </w:p>
    <w:p w14:paraId="10E586A3" w14:textId="3CE3A76D" w:rsidR="001F1761" w:rsidRPr="00B3281A" w:rsidRDefault="001F1761" w:rsidP="001F1761">
      <w:pPr>
        <w:pStyle w:val="a8"/>
        <w:widowControl w:val="0"/>
        <w:overflowPunct/>
        <w:autoSpaceDE/>
        <w:autoSpaceDN/>
        <w:adjustRightInd/>
        <w:spacing w:after="0"/>
        <w:ind w:left="840" w:firstLineChars="0"/>
        <w:jc w:val="both"/>
        <w:textAlignment w:val="auto"/>
        <w:rPr>
          <w:rFonts w:eastAsia="Yu Mincho"/>
          <w:b/>
          <w:bCs/>
          <w:lang w:eastAsia="ja-JP"/>
        </w:rPr>
      </w:pPr>
      <w:r w:rsidRPr="00B3281A">
        <w:rPr>
          <w:rFonts w:eastAsiaTheme="minorEastAsia"/>
          <w:b/>
          <w:bCs/>
          <w:lang w:eastAsia="zh-CN"/>
        </w:rPr>
        <w:t xml:space="preserve">- </w:t>
      </w:r>
      <w:r w:rsidRPr="00B3281A">
        <w:rPr>
          <w:b/>
          <w:bCs/>
          <w:lang w:eastAsia="ja-JP"/>
        </w:rPr>
        <w:t>T</w:t>
      </w:r>
      <w:r w:rsidRPr="00B3281A">
        <w:rPr>
          <w:rFonts w:eastAsia="宋体"/>
          <w:b/>
          <w:bCs/>
        </w:rPr>
        <w:t xml:space="preserve">he UE is not expected to transmit PUCCH/PUSCH/SRS </w:t>
      </w:r>
      <w:r w:rsidRPr="00B3281A">
        <w:rPr>
          <w:b/>
          <w:bCs/>
        </w:rPr>
        <w:t xml:space="preserve">or receive PDCCH/PDSCH/CSI-RS for tracking/CSI-RS for CQI on symbols and two symbols before and after symbols corresponding to the SSB indexes configured </w:t>
      </w:r>
      <w:r w:rsidRPr="00B3281A">
        <w:rPr>
          <w:b/>
          <w:bCs/>
          <w:lang w:eastAsia="ja-JP"/>
        </w:rPr>
        <w:t>for L1-RSRP measurement</w:t>
      </w:r>
    </w:p>
    <w:p w14:paraId="57FA4D04" w14:textId="049AD1D3" w:rsidR="001F1761" w:rsidRPr="00B3281A" w:rsidRDefault="001F1761" w:rsidP="001F1761">
      <w:pPr>
        <w:pStyle w:val="a8"/>
        <w:ind w:left="620" w:firstLineChars="0" w:firstLine="0"/>
        <w:rPr>
          <w:rFonts w:eastAsia="Yu Mincho"/>
          <w:b/>
          <w:bCs/>
          <w:lang w:eastAsia="ja-JP"/>
        </w:rPr>
      </w:pPr>
    </w:p>
    <w:p w14:paraId="386973F0" w14:textId="77777777" w:rsidR="001F1761" w:rsidRPr="00B3281A" w:rsidRDefault="001F1761" w:rsidP="001F1761">
      <w:pPr>
        <w:pStyle w:val="a8"/>
        <w:numPr>
          <w:ilvl w:val="1"/>
          <w:numId w:val="13"/>
        </w:numPr>
        <w:ind w:left="620" w:firstLineChars="0"/>
        <w:rPr>
          <w:b/>
          <w:bCs/>
        </w:rPr>
      </w:pPr>
      <w:r w:rsidRPr="00B3281A">
        <w:rPr>
          <w:b/>
          <w:bCs/>
        </w:rPr>
        <w:t xml:space="preserve">For cell </w:t>
      </w:r>
      <w:r w:rsidRPr="00B3281A">
        <w:rPr>
          <w:rFonts w:eastAsia="?? ??"/>
          <w:b/>
          <w:bCs/>
        </w:rPr>
        <w:t>with</w:t>
      </w:r>
      <w:r w:rsidRPr="00B3281A">
        <w:rPr>
          <w:b/>
          <w:bCs/>
        </w:rPr>
        <w:t xml:space="preserve"> different PCI from serving cell, Scheduling availability of UE performing L1-RSRP measurement in TDD bands on FR1</w:t>
      </w:r>
    </w:p>
    <w:p w14:paraId="2891239C" w14:textId="63A1B310" w:rsidR="001F1761" w:rsidRPr="00B3281A" w:rsidRDefault="001F1761" w:rsidP="001F1761">
      <w:pPr>
        <w:pStyle w:val="a8"/>
        <w:widowControl w:val="0"/>
        <w:numPr>
          <w:ilvl w:val="0"/>
          <w:numId w:val="14"/>
        </w:numPr>
        <w:overflowPunct/>
        <w:autoSpaceDE/>
        <w:autoSpaceDN/>
        <w:adjustRightInd/>
        <w:spacing w:after="0"/>
        <w:ind w:firstLineChars="0"/>
        <w:jc w:val="both"/>
        <w:textAlignment w:val="auto"/>
        <w:rPr>
          <w:rFonts w:eastAsia="Yu Mincho"/>
          <w:b/>
          <w:bCs/>
          <w:lang w:eastAsia="ja-JP"/>
        </w:rPr>
      </w:pPr>
      <w:r w:rsidRPr="00B3281A">
        <w:rPr>
          <w:b/>
          <w:bCs/>
        </w:rPr>
        <w:t xml:space="preserve">The UE is not expected to transmit PUCCH/PUSCH/SRS on the same symbols and </w:t>
      </w:r>
      <w:r w:rsidRPr="00B3281A">
        <w:rPr>
          <w:rFonts w:eastAsiaTheme="minorEastAsia"/>
          <w:b/>
          <w:bCs/>
          <w:lang w:eastAsia="zh-CN"/>
        </w:rPr>
        <w:t>two</w:t>
      </w:r>
      <w:r w:rsidRPr="00B3281A">
        <w:rPr>
          <w:b/>
          <w:bCs/>
        </w:rPr>
        <w:t xml:space="preserve"> symbols before or after the OFDM symbols corresponding to the SSB indexes configured for L1-RSRP measurement, where the transmission of PUCCH/PUSCH/SRS may be on serving cell(s) and cell(s) with PCI different from serving cell(s), and restricted symbols may partially or fully overlap with UL symbols</w:t>
      </w:r>
    </w:p>
    <w:p w14:paraId="591FA89A" w14:textId="1CEC3893" w:rsidR="001F1761" w:rsidRDefault="001F1761" w:rsidP="001F1761">
      <w:pPr>
        <w:spacing w:beforeLines="50" w:before="120" w:afterLines="50" w:after="120"/>
        <w:jc w:val="left"/>
        <w:rPr>
          <w:rFonts w:ascii="Times New Roman" w:hAnsi="Times New Roman" w:cs="Times New Roman"/>
          <w:sz w:val="20"/>
          <w:szCs w:val="20"/>
        </w:rPr>
      </w:pPr>
    </w:p>
    <w:p w14:paraId="7A10623D" w14:textId="77777777" w:rsidR="00F80098" w:rsidRPr="00F80098" w:rsidRDefault="00F80098" w:rsidP="00440BB6">
      <w:pPr>
        <w:spacing w:beforeLines="50" w:before="120" w:afterLines="50" w:after="120"/>
        <w:jc w:val="left"/>
        <w:rPr>
          <w:rFonts w:ascii="Times New Roman" w:eastAsia="宋体" w:hAnsi="Times New Roman" w:cs="Times New Roman"/>
          <w:b/>
          <w:bCs/>
          <w:sz w:val="20"/>
          <w:szCs w:val="20"/>
        </w:rPr>
      </w:pPr>
    </w:p>
    <w:p w14:paraId="67581969"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39D3B147" w14:textId="53806243" w:rsidR="00B41191" w:rsidRPr="00DF3B48" w:rsidRDefault="00E50B9C" w:rsidP="00B41191">
      <w:pPr>
        <w:spacing w:beforeLines="50" w:before="120" w:afterLines="50" w:after="120"/>
        <w:jc w:val="left"/>
        <w:rPr>
          <w:rFonts w:ascii="Times New Roman" w:eastAsia="宋体" w:hAnsi="Times New Roman" w:cs="Times New Roman"/>
          <w:sz w:val="20"/>
          <w:szCs w:val="20"/>
          <w:lang w:val="en-GB"/>
        </w:rPr>
      </w:pPr>
      <w:r w:rsidRPr="00F720EF">
        <w:rPr>
          <w:rFonts w:ascii="Times New Roman" w:hAnsi="Times New Roman" w:cs="Times New Roman"/>
          <w:sz w:val="20"/>
          <w:szCs w:val="20"/>
        </w:rPr>
        <w:t>In this contribution, we</w:t>
      </w:r>
      <w:r>
        <w:rPr>
          <w:rFonts w:ascii="Times New Roman" w:hAnsi="Times New Roman" w:cs="Times New Roman"/>
          <w:sz w:val="20"/>
          <w:szCs w:val="20"/>
        </w:rPr>
        <w:t xml:space="preserve"> </w:t>
      </w:r>
      <w:r w:rsidRPr="00F720EF">
        <w:rPr>
          <w:rFonts w:ascii="Times New Roman" w:hAnsi="Times New Roman" w:cs="Times New Roman"/>
          <w:sz w:val="20"/>
          <w:szCs w:val="20"/>
        </w:rPr>
        <w:t xml:space="preserve">provide </w:t>
      </w:r>
      <w:r w:rsidR="009C58BC">
        <w:rPr>
          <w:rFonts w:ascii="Times New Roman" w:hAnsi="Times New Roman" w:cs="Times New Roman"/>
          <w:sz w:val="20"/>
          <w:szCs w:val="20"/>
        </w:rPr>
        <w:t xml:space="preserve">our proposals for RRM </w:t>
      </w:r>
      <w:r w:rsidR="00EA0D2D">
        <w:rPr>
          <w:rFonts w:ascii="Times New Roman" w:hAnsi="Times New Roman" w:cs="Times New Roman"/>
          <w:sz w:val="20"/>
          <w:szCs w:val="20"/>
        </w:rPr>
        <w:t>core maintenance</w:t>
      </w:r>
      <w:r w:rsidR="009C58BC">
        <w:rPr>
          <w:rFonts w:ascii="Times New Roman" w:hAnsi="Times New Roman" w:cs="Times New Roman"/>
          <w:sz w:val="20"/>
          <w:szCs w:val="20"/>
        </w:rPr>
        <w:t xml:space="preserve"> of Rel-18 MIMO evolution:</w:t>
      </w:r>
    </w:p>
    <w:p w14:paraId="232533CA" w14:textId="77777777" w:rsidR="00026B9A" w:rsidRDefault="00026B9A" w:rsidP="00026B9A">
      <w:pPr>
        <w:spacing w:beforeLines="50" w:before="120" w:afterLines="50" w:after="120"/>
        <w:jc w:val="left"/>
        <w:rPr>
          <w:rFonts w:ascii="Times New Roman" w:eastAsia="宋体" w:hAnsi="Times New Roman" w:cs="Times New Roman"/>
          <w:b/>
          <w:bCs/>
          <w:sz w:val="20"/>
          <w:szCs w:val="20"/>
          <w:lang w:val="en-GB"/>
        </w:rPr>
      </w:pPr>
      <w:r w:rsidRPr="00570CF6">
        <w:rPr>
          <w:rFonts w:ascii="Times New Roman" w:eastAsia="宋体" w:hAnsi="Times New Roman" w:cs="Times New Roman" w:hint="eastAsia"/>
          <w:b/>
          <w:bCs/>
          <w:sz w:val="20"/>
          <w:szCs w:val="20"/>
          <w:lang w:val="en-GB"/>
        </w:rPr>
        <w:t>P</w:t>
      </w:r>
      <w:r w:rsidRPr="00570CF6">
        <w:rPr>
          <w:rFonts w:ascii="Times New Roman" w:eastAsia="宋体" w:hAnsi="Times New Roman" w:cs="Times New Roman"/>
          <w:b/>
          <w:bCs/>
          <w:sz w:val="20"/>
          <w:szCs w:val="20"/>
          <w:lang w:val="en-GB"/>
        </w:rPr>
        <w:t xml:space="preserve">roposal 1: The UL TCI state requirements are the same no matter UE supports RTD&gt;CP or not. The requirements is applied when UE supports two TA. </w:t>
      </w:r>
      <w:r w:rsidRPr="00570CF6">
        <w:rPr>
          <w:rFonts w:ascii="Times New Roman" w:hAnsi="Times New Roman" w:cs="Times New Roman"/>
          <w:b/>
          <w:bCs/>
          <w:sz w:val="20"/>
          <w:szCs w:val="20"/>
          <w:lang w:val="en-GB"/>
        </w:rPr>
        <w:t xml:space="preserve">Add the DL reference timing in UL TCI state switching delay. If </w:t>
      </w:r>
      <w:r w:rsidRPr="00570CF6">
        <w:rPr>
          <w:rFonts w:ascii="Times New Roman" w:eastAsia="宋体" w:hAnsi="Times New Roman" w:cs="Times New Roman"/>
          <w:b/>
          <w:bCs/>
          <w:sz w:val="20"/>
          <w:szCs w:val="20"/>
          <w:lang w:val="en-GB"/>
        </w:rPr>
        <w:t>PL-RS and reference signal is the same and PL-RS is maintained, no need to do further 1 SSB DL timing tracking.</w:t>
      </w:r>
    </w:p>
    <w:p w14:paraId="053A72F0" w14:textId="77777777" w:rsidR="00026B9A" w:rsidRPr="00B3281A" w:rsidRDefault="00026B9A" w:rsidP="00026B9A">
      <w:pPr>
        <w:spacing w:beforeLines="50" w:before="120" w:afterLines="50" w:after="120"/>
        <w:jc w:val="left"/>
        <w:rPr>
          <w:rFonts w:ascii="Times New Roman" w:eastAsia="宋体" w:hAnsi="Times New Roman" w:cs="Times New Roman"/>
          <w:b/>
          <w:bCs/>
          <w:sz w:val="20"/>
          <w:szCs w:val="20"/>
          <w:lang w:val="en-GB"/>
        </w:rPr>
      </w:pPr>
      <w:r w:rsidRPr="00570CF6">
        <w:rPr>
          <w:rFonts w:ascii="Times New Roman" w:eastAsia="宋体" w:hAnsi="Times New Roman" w:cs="Times New Roman" w:hint="eastAsia"/>
          <w:b/>
          <w:bCs/>
          <w:sz w:val="20"/>
          <w:szCs w:val="20"/>
          <w:lang w:val="en-GB"/>
        </w:rPr>
        <w:t>P</w:t>
      </w:r>
      <w:r w:rsidRPr="00570CF6">
        <w:rPr>
          <w:rFonts w:ascii="Times New Roman" w:eastAsia="宋体" w:hAnsi="Times New Roman" w:cs="Times New Roman"/>
          <w:b/>
          <w:bCs/>
          <w:sz w:val="20"/>
          <w:szCs w:val="20"/>
          <w:lang w:val="en-GB"/>
        </w:rPr>
        <w:t xml:space="preserve">roposal </w:t>
      </w:r>
      <w:r>
        <w:rPr>
          <w:rFonts w:ascii="Times New Roman" w:eastAsia="宋体" w:hAnsi="Times New Roman" w:cs="Times New Roman"/>
          <w:b/>
          <w:bCs/>
          <w:sz w:val="20"/>
          <w:szCs w:val="20"/>
          <w:lang w:val="en-GB"/>
        </w:rPr>
        <w:t>2</w:t>
      </w:r>
      <w:r w:rsidRPr="00570CF6">
        <w:rPr>
          <w:rFonts w:ascii="Times New Roman" w:eastAsia="宋体" w:hAnsi="Times New Roman" w:cs="Times New Roman"/>
          <w:b/>
          <w:bCs/>
          <w:sz w:val="20"/>
          <w:szCs w:val="20"/>
          <w:lang w:val="en-GB"/>
        </w:rPr>
        <w:t>:</w:t>
      </w:r>
      <w:r>
        <w:rPr>
          <w:rFonts w:ascii="Times New Roman" w:eastAsia="宋体" w:hAnsi="Times New Roman" w:cs="Times New Roman"/>
          <w:b/>
          <w:bCs/>
          <w:sz w:val="20"/>
          <w:szCs w:val="20"/>
          <w:lang w:val="en-GB"/>
        </w:rPr>
        <w:t xml:space="preserve"> For s</w:t>
      </w:r>
      <w:r w:rsidRPr="00B3281A">
        <w:rPr>
          <w:rFonts w:ascii="Times New Roman" w:eastAsia="宋体" w:hAnsi="Times New Roman" w:cs="Times New Roman"/>
          <w:b/>
          <w:bCs/>
          <w:sz w:val="20"/>
          <w:szCs w:val="20"/>
          <w:lang w:val="en-GB"/>
        </w:rPr>
        <w:t xml:space="preserve">cheduling restriction of L1-RSRP measurement when RTD&gt;CP </w:t>
      </w:r>
      <w:r w:rsidRPr="00B3281A">
        <w:rPr>
          <w:rFonts w:ascii="Times New Roman" w:eastAsia="宋体" w:hAnsi="Times New Roman" w:cs="Times New Roman" w:hint="eastAsia"/>
          <w:b/>
          <w:bCs/>
          <w:sz w:val="20"/>
          <w:szCs w:val="20"/>
          <w:lang w:val="en-GB"/>
        </w:rPr>
        <w:t>in</w:t>
      </w:r>
      <w:r w:rsidRPr="00B3281A">
        <w:rPr>
          <w:rFonts w:ascii="Times New Roman" w:eastAsia="宋体" w:hAnsi="Times New Roman" w:cs="Times New Roman"/>
          <w:b/>
          <w:bCs/>
          <w:sz w:val="20"/>
          <w:szCs w:val="20"/>
          <w:lang w:val="en-GB"/>
        </w:rPr>
        <w:t xml:space="preserve"> </w:t>
      </w:r>
      <w:r w:rsidRPr="00B3281A">
        <w:rPr>
          <w:rFonts w:ascii="Times New Roman" w:eastAsia="宋体" w:hAnsi="Times New Roman" w:cs="Times New Roman" w:hint="eastAsia"/>
          <w:b/>
          <w:bCs/>
          <w:sz w:val="20"/>
          <w:szCs w:val="20"/>
          <w:lang w:val="en-GB"/>
        </w:rPr>
        <w:t>FR</w:t>
      </w:r>
      <w:r w:rsidRPr="00B3281A">
        <w:rPr>
          <w:rFonts w:ascii="Times New Roman" w:eastAsia="宋体" w:hAnsi="Times New Roman" w:cs="Times New Roman"/>
          <w:b/>
          <w:bCs/>
          <w:sz w:val="20"/>
          <w:szCs w:val="20"/>
          <w:lang w:val="en-GB"/>
        </w:rPr>
        <w:t>1</w:t>
      </w:r>
    </w:p>
    <w:p w14:paraId="2E5814AA" w14:textId="77777777" w:rsidR="00026B9A" w:rsidRPr="00B3281A" w:rsidRDefault="00026B9A" w:rsidP="00026B9A">
      <w:pPr>
        <w:pStyle w:val="B10"/>
        <w:ind w:left="0" w:firstLine="0"/>
        <w:rPr>
          <w:b/>
          <w:bCs/>
        </w:rPr>
      </w:pPr>
      <w:r w:rsidRPr="00B3281A">
        <w:rPr>
          <w:b/>
          <w:bCs/>
        </w:rPr>
        <w:lastRenderedPageBreak/>
        <w:t>For serving cell or cell with different PCI from serving cell:</w:t>
      </w:r>
    </w:p>
    <w:p w14:paraId="041D8F6F" w14:textId="77777777" w:rsidR="00026B9A" w:rsidRPr="00B3281A" w:rsidRDefault="00026B9A" w:rsidP="00026B9A">
      <w:pPr>
        <w:pStyle w:val="a8"/>
        <w:numPr>
          <w:ilvl w:val="0"/>
          <w:numId w:val="12"/>
        </w:numPr>
        <w:ind w:left="620" w:firstLineChars="0"/>
        <w:rPr>
          <w:b/>
          <w:bCs/>
        </w:rPr>
      </w:pPr>
      <w:r w:rsidRPr="00B3281A">
        <w:rPr>
          <w:b/>
          <w:bCs/>
        </w:rPr>
        <w:t xml:space="preserve">If UE not support </w:t>
      </w:r>
      <w:proofErr w:type="spellStart"/>
      <w:r w:rsidRPr="00B3281A">
        <w:rPr>
          <w:b/>
          <w:bCs/>
        </w:rPr>
        <w:t>twoTA</w:t>
      </w:r>
      <w:proofErr w:type="spellEnd"/>
      <w:r w:rsidRPr="00B3281A">
        <w:rPr>
          <w:b/>
          <w:bCs/>
        </w:rPr>
        <w:t xml:space="preserve"> or UE support </w:t>
      </w:r>
      <w:proofErr w:type="spellStart"/>
      <w:r w:rsidRPr="00B3281A">
        <w:rPr>
          <w:b/>
          <w:bCs/>
        </w:rPr>
        <w:t>twoTAs</w:t>
      </w:r>
      <w:proofErr w:type="spellEnd"/>
      <w:r w:rsidRPr="00B3281A">
        <w:rPr>
          <w:b/>
          <w:bCs/>
        </w:rPr>
        <w:t xml:space="preserve"> but not support RTD&gt;CP, the same as legacy.</w:t>
      </w:r>
    </w:p>
    <w:p w14:paraId="7D144859" w14:textId="77777777" w:rsidR="00026B9A" w:rsidRPr="00B3281A" w:rsidRDefault="00026B9A" w:rsidP="00026B9A">
      <w:pPr>
        <w:pStyle w:val="a8"/>
        <w:numPr>
          <w:ilvl w:val="0"/>
          <w:numId w:val="12"/>
        </w:numPr>
        <w:ind w:left="620" w:firstLineChars="0"/>
        <w:rPr>
          <w:b/>
          <w:bCs/>
        </w:rPr>
      </w:pPr>
      <w:r w:rsidRPr="00B3281A">
        <w:rPr>
          <w:b/>
          <w:bCs/>
        </w:rPr>
        <w:t>If two TA and RTD&gt;CP is supported:</w:t>
      </w:r>
    </w:p>
    <w:p w14:paraId="0E2872EC" w14:textId="77777777" w:rsidR="00026B9A" w:rsidRPr="00B3281A" w:rsidRDefault="00026B9A" w:rsidP="00026B9A">
      <w:pPr>
        <w:pStyle w:val="a8"/>
        <w:numPr>
          <w:ilvl w:val="1"/>
          <w:numId w:val="13"/>
        </w:numPr>
        <w:ind w:left="620" w:firstLineChars="0"/>
        <w:rPr>
          <w:b/>
          <w:bCs/>
        </w:rPr>
      </w:pPr>
      <w:r w:rsidRPr="00B3281A">
        <w:rPr>
          <w:rFonts w:eastAsia="?? ??"/>
          <w:b/>
          <w:bCs/>
        </w:rPr>
        <w:t>Scheduling availability of UE performing L1-RSRP measurement with a same subcarrier spacing as PDSCH/PDCCH on FR1</w:t>
      </w:r>
      <w:r w:rsidRPr="00B3281A">
        <w:rPr>
          <w:rFonts w:eastAsia="宋体"/>
          <w:b/>
          <w:bCs/>
        </w:rPr>
        <w:t>：</w:t>
      </w:r>
      <w:r w:rsidRPr="00B3281A">
        <w:rPr>
          <w:b/>
          <w:bCs/>
        </w:rPr>
        <w:t>no restriction</w:t>
      </w:r>
    </w:p>
    <w:p w14:paraId="40CD937D" w14:textId="77777777" w:rsidR="00026B9A" w:rsidRPr="00B3281A" w:rsidRDefault="00026B9A" w:rsidP="00026B9A">
      <w:pPr>
        <w:pStyle w:val="a8"/>
        <w:numPr>
          <w:ilvl w:val="1"/>
          <w:numId w:val="13"/>
        </w:numPr>
        <w:ind w:left="620" w:firstLineChars="0"/>
        <w:rPr>
          <w:rFonts w:eastAsia="Yu Mincho"/>
          <w:b/>
          <w:bCs/>
          <w:lang w:eastAsia="ja-JP"/>
        </w:rPr>
      </w:pPr>
      <w:r w:rsidRPr="00B3281A">
        <w:rPr>
          <w:rFonts w:eastAsia="?? ??"/>
          <w:b/>
          <w:bCs/>
        </w:rPr>
        <w:t>Scheduling availability of UE performing L1-RSRP measurement with a different subcarrier spacing as PDSCH/PDCCH on FR1</w:t>
      </w:r>
      <w:r w:rsidRPr="00B3281A">
        <w:rPr>
          <w:rFonts w:eastAsia="宋体"/>
          <w:b/>
          <w:bCs/>
        </w:rPr>
        <w:t>：</w:t>
      </w:r>
    </w:p>
    <w:p w14:paraId="299FEE64" w14:textId="77777777" w:rsidR="00026B9A" w:rsidRPr="00B3281A" w:rsidRDefault="00026B9A" w:rsidP="00026B9A">
      <w:pPr>
        <w:pStyle w:val="a8"/>
        <w:widowControl w:val="0"/>
        <w:numPr>
          <w:ilvl w:val="0"/>
          <w:numId w:val="15"/>
        </w:numPr>
        <w:overflowPunct/>
        <w:autoSpaceDE/>
        <w:autoSpaceDN/>
        <w:adjustRightInd/>
        <w:spacing w:after="0"/>
        <w:ind w:firstLineChars="0"/>
        <w:jc w:val="both"/>
        <w:textAlignment w:val="auto"/>
        <w:rPr>
          <w:b/>
          <w:bCs/>
        </w:rPr>
      </w:pPr>
      <w:r w:rsidRPr="00B3281A">
        <w:rPr>
          <w:b/>
          <w:bCs/>
        </w:rPr>
        <w:t xml:space="preserve">Support </w:t>
      </w:r>
      <w:proofErr w:type="spellStart"/>
      <w:r w:rsidRPr="00B3281A">
        <w:rPr>
          <w:b/>
          <w:bCs/>
        </w:rPr>
        <w:t>simultaneousRxDataSSB-DiffNumerology</w:t>
      </w:r>
      <w:proofErr w:type="spellEnd"/>
      <w:r w:rsidRPr="00B3281A">
        <w:rPr>
          <w:b/>
          <w:bCs/>
        </w:rPr>
        <w:t>: no restriction</w:t>
      </w:r>
    </w:p>
    <w:p w14:paraId="77892CD8" w14:textId="77777777" w:rsidR="00026B9A" w:rsidRPr="00B3281A" w:rsidRDefault="00026B9A" w:rsidP="00026B9A">
      <w:pPr>
        <w:pStyle w:val="a8"/>
        <w:widowControl w:val="0"/>
        <w:numPr>
          <w:ilvl w:val="0"/>
          <w:numId w:val="15"/>
        </w:numPr>
        <w:overflowPunct/>
        <w:autoSpaceDE/>
        <w:autoSpaceDN/>
        <w:adjustRightInd/>
        <w:spacing w:after="0"/>
        <w:ind w:firstLineChars="0"/>
        <w:jc w:val="both"/>
        <w:textAlignment w:val="auto"/>
        <w:rPr>
          <w:b/>
          <w:bCs/>
        </w:rPr>
      </w:pPr>
      <w:r w:rsidRPr="00B3281A">
        <w:rPr>
          <w:rFonts w:eastAsiaTheme="minorEastAsia"/>
          <w:b/>
          <w:bCs/>
          <w:lang w:eastAsia="zh-CN"/>
        </w:rPr>
        <w:t>N</w:t>
      </w:r>
      <w:r w:rsidRPr="00B3281A">
        <w:rPr>
          <w:b/>
          <w:bCs/>
        </w:rPr>
        <w:t xml:space="preserve">ot support </w:t>
      </w:r>
      <w:proofErr w:type="spellStart"/>
      <w:r w:rsidRPr="00B3281A">
        <w:rPr>
          <w:b/>
          <w:bCs/>
        </w:rPr>
        <w:t>simultaneousRxDataSSB-DiffNumerology</w:t>
      </w:r>
      <w:proofErr w:type="spellEnd"/>
      <w:r w:rsidRPr="00B3281A">
        <w:rPr>
          <w:b/>
          <w:bCs/>
        </w:rPr>
        <w:t>:</w:t>
      </w:r>
    </w:p>
    <w:p w14:paraId="648A5559" w14:textId="77777777" w:rsidR="00026B9A" w:rsidRPr="00B3281A" w:rsidRDefault="00026B9A" w:rsidP="00026B9A">
      <w:pPr>
        <w:pStyle w:val="a8"/>
        <w:widowControl w:val="0"/>
        <w:overflowPunct/>
        <w:autoSpaceDE/>
        <w:autoSpaceDN/>
        <w:adjustRightInd/>
        <w:spacing w:after="0"/>
        <w:ind w:left="840" w:firstLineChars="0"/>
        <w:jc w:val="both"/>
        <w:textAlignment w:val="auto"/>
        <w:rPr>
          <w:rFonts w:eastAsia="Yu Mincho"/>
          <w:b/>
          <w:bCs/>
          <w:lang w:eastAsia="ja-JP"/>
        </w:rPr>
      </w:pPr>
      <w:r w:rsidRPr="00B3281A">
        <w:rPr>
          <w:rFonts w:eastAsiaTheme="minorEastAsia"/>
          <w:b/>
          <w:bCs/>
          <w:lang w:eastAsia="zh-CN"/>
        </w:rPr>
        <w:t xml:space="preserve">- </w:t>
      </w:r>
      <w:r w:rsidRPr="00B3281A">
        <w:rPr>
          <w:b/>
          <w:bCs/>
          <w:lang w:eastAsia="ja-JP"/>
        </w:rPr>
        <w:t>T</w:t>
      </w:r>
      <w:r w:rsidRPr="00B3281A">
        <w:rPr>
          <w:rFonts w:eastAsia="宋体"/>
          <w:b/>
          <w:bCs/>
        </w:rPr>
        <w:t xml:space="preserve">he UE is not expected to transmit PUCCH/PUSCH/SRS </w:t>
      </w:r>
      <w:r w:rsidRPr="00B3281A">
        <w:rPr>
          <w:b/>
          <w:bCs/>
        </w:rPr>
        <w:t xml:space="preserve">or receive PDCCH/PDSCH/CSI-RS for tracking/CSI-RS for CQI on symbols and two symbols before and after symbols corresponding to the SSB indexes configured </w:t>
      </w:r>
      <w:r w:rsidRPr="00B3281A">
        <w:rPr>
          <w:b/>
          <w:bCs/>
          <w:lang w:eastAsia="ja-JP"/>
        </w:rPr>
        <w:t>for L1-RSRP measurement</w:t>
      </w:r>
    </w:p>
    <w:p w14:paraId="29F93357" w14:textId="77777777" w:rsidR="00026B9A" w:rsidRPr="00B3281A" w:rsidRDefault="00026B9A" w:rsidP="00026B9A">
      <w:pPr>
        <w:pStyle w:val="a8"/>
        <w:ind w:left="620" w:firstLineChars="0" w:firstLine="0"/>
        <w:rPr>
          <w:rFonts w:eastAsia="Yu Mincho"/>
          <w:b/>
          <w:bCs/>
          <w:lang w:eastAsia="ja-JP"/>
        </w:rPr>
      </w:pPr>
    </w:p>
    <w:p w14:paraId="58335BAF" w14:textId="77777777" w:rsidR="00026B9A" w:rsidRPr="00B3281A" w:rsidRDefault="00026B9A" w:rsidP="00026B9A">
      <w:pPr>
        <w:pStyle w:val="a8"/>
        <w:numPr>
          <w:ilvl w:val="1"/>
          <w:numId w:val="13"/>
        </w:numPr>
        <w:ind w:left="620" w:firstLineChars="0"/>
        <w:rPr>
          <w:b/>
          <w:bCs/>
        </w:rPr>
      </w:pPr>
      <w:r w:rsidRPr="00B3281A">
        <w:rPr>
          <w:b/>
          <w:bCs/>
        </w:rPr>
        <w:t xml:space="preserve">For cell </w:t>
      </w:r>
      <w:r w:rsidRPr="00B3281A">
        <w:rPr>
          <w:rFonts w:eastAsia="?? ??"/>
          <w:b/>
          <w:bCs/>
        </w:rPr>
        <w:t>with</w:t>
      </w:r>
      <w:r w:rsidRPr="00B3281A">
        <w:rPr>
          <w:b/>
          <w:bCs/>
        </w:rPr>
        <w:t xml:space="preserve"> different PCI from serving cell, Scheduling availability of UE performing L1-RSRP measurement in TDD bands on FR1</w:t>
      </w:r>
    </w:p>
    <w:p w14:paraId="45512290" w14:textId="77777777" w:rsidR="00026B9A" w:rsidRPr="00B3281A" w:rsidRDefault="00026B9A" w:rsidP="00026B9A">
      <w:pPr>
        <w:pStyle w:val="a8"/>
        <w:widowControl w:val="0"/>
        <w:numPr>
          <w:ilvl w:val="0"/>
          <w:numId w:val="14"/>
        </w:numPr>
        <w:overflowPunct/>
        <w:autoSpaceDE/>
        <w:autoSpaceDN/>
        <w:adjustRightInd/>
        <w:spacing w:after="0"/>
        <w:ind w:firstLineChars="0"/>
        <w:jc w:val="both"/>
        <w:textAlignment w:val="auto"/>
        <w:rPr>
          <w:rFonts w:eastAsia="Yu Mincho"/>
          <w:b/>
          <w:bCs/>
          <w:lang w:eastAsia="ja-JP"/>
        </w:rPr>
      </w:pPr>
      <w:r w:rsidRPr="00B3281A">
        <w:rPr>
          <w:b/>
          <w:bCs/>
        </w:rPr>
        <w:t xml:space="preserve">The UE is not expected to transmit PUCCH/PUSCH/SRS on the same symbols and </w:t>
      </w:r>
      <w:r w:rsidRPr="00B3281A">
        <w:rPr>
          <w:rFonts w:eastAsiaTheme="minorEastAsia"/>
          <w:b/>
          <w:bCs/>
          <w:lang w:eastAsia="zh-CN"/>
        </w:rPr>
        <w:t>two</w:t>
      </w:r>
      <w:r w:rsidRPr="00B3281A">
        <w:rPr>
          <w:b/>
          <w:bCs/>
        </w:rPr>
        <w:t xml:space="preserve"> symbols before or after the OFDM symbols corresponding to the SSB indexes configured for L1-RSRP measurement, where the transmission of PUCCH/PUSCH/SRS may be on serving cell(s) and cell(s) with PCI different from serving cell(s), and restricted symbols may partially or fully overlap with UL symbols</w:t>
      </w:r>
    </w:p>
    <w:p w14:paraId="059D87E9" w14:textId="77777777" w:rsidR="00B3281A" w:rsidRPr="00440BB6" w:rsidRDefault="00B3281A" w:rsidP="00D35804">
      <w:pPr>
        <w:spacing w:beforeLines="50" w:before="120" w:afterLines="50" w:after="120"/>
        <w:jc w:val="left"/>
        <w:rPr>
          <w:rFonts w:ascii="Times New Roman" w:eastAsia="宋体" w:hAnsi="Times New Roman" w:cs="Times New Roman"/>
          <w:sz w:val="20"/>
          <w:szCs w:val="20"/>
        </w:rPr>
      </w:pPr>
    </w:p>
    <w:p w14:paraId="2F60978D"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Reference</w:t>
      </w:r>
    </w:p>
    <w:p w14:paraId="1228D8C0" w14:textId="2E8A4C07" w:rsidR="00837413" w:rsidRDefault="00E6778E" w:rsidP="00B41191">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1] R4-</w:t>
      </w:r>
      <w:r w:rsidR="006966B6">
        <w:rPr>
          <w:rFonts w:ascii="Times New Roman" w:eastAsia="宋体" w:hAnsi="Times New Roman" w:cs="Times New Roman"/>
          <w:sz w:val="20"/>
          <w:szCs w:val="20"/>
        </w:rPr>
        <w:t>2403372</w:t>
      </w:r>
      <w:r>
        <w:rPr>
          <w:rFonts w:ascii="Times New Roman" w:eastAsia="宋体" w:hAnsi="Times New Roman" w:cs="Times New Roman"/>
          <w:sz w:val="20"/>
          <w:szCs w:val="20"/>
        </w:rPr>
        <w:t xml:space="preserve">, </w:t>
      </w:r>
      <w:r w:rsidR="006966B6" w:rsidRPr="006966B6">
        <w:rPr>
          <w:rFonts w:ascii="Times New Roman" w:eastAsia="宋体" w:hAnsi="Times New Roman" w:cs="Times New Roman"/>
          <w:sz w:val="20"/>
          <w:szCs w:val="20"/>
        </w:rPr>
        <w:t xml:space="preserve">WF on RRM requirements for </w:t>
      </w:r>
      <w:proofErr w:type="spellStart"/>
      <w:r w:rsidR="006966B6" w:rsidRPr="006966B6">
        <w:rPr>
          <w:rFonts w:ascii="Times New Roman" w:eastAsia="宋体" w:hAnsi="Times New Roman" w:cs="Times New Roman"/>
          <w:sz w:val="20"/>
          <w:szCs w:val="20"/>
        </w:rPr>
        <w:t>NR_MIMO_evo_DL_UL</w:t>
      </w:r>
      <w:proofErr w:type="spellEnd"/>
      <w:r>
        <w:rPr>
          <w:rFonts w:ascii="Times New Roman" w:eastAsia="宋体" w:hAnsi="Times New Roman" w:cs="Times New Roman"/>
          <w:sz w:val="20"/>
          <w:szCs w:val="20"/>
        </w:rPr>
        <w:t>, Samsung</w:t>
      </w:r>
    </w:p>
    <w:sectPr w:rsidR="00837413" w:rsidSect="003F50CD">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A1D9A" w14:textId="77777777" w:rsidR="004C6CD5" w:rsidRDefault="004C6CD5" w:rsidP="00F57816">
      <w:r>
        <w:separator/>
      </w:r>
    </w:p>
  </w:endnote>
  <w:endnote w:type="continuationSeparator" w:id="0">
    <w:p w14:paraId="4584C12F" w14:textId="77777777" w:rsidR="004C6CD5" w:rsidRDefault="004C6CD5" w:rsidP="00F57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 ??">
    <w:altName w:val="Yu Gothic"/>
    <w:charset w:val="80"/>
    <w:family w:val="roman"/>
    <w:pitch w:val="default"/>
    <w:sig w:usb0="00000000" w:usb1="00000000" w:usb2="00000010" w:usb3="00000000" w:csb0="00020000"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405F0" w14:textId="77777777" w:rsidR="004C6CD5" w:rsidRDefault="004C6CD5" w:rsidP="00F57816">
      <w:r>
        <w:separator/>
      </w:r>
    </w:p>
  </w:footnote>
  <w:footnote w:type="continuationSeparator" w:id="0">
    <w:p w14:paraId="0CAB8176" w14:textId="77777777" w:rsidR="004C6CD5" w:rsidRDefault="004C6CD5" w:rsidP="00F578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B2371"/>
    <w:multiLevelType w:val="hybridMultilevel"/>
    <w:tmpl w:val="0930F80A"/>
    <w:lvl w:ilvl="0" w:tplc="34425742">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C6B5A4A"/>
    <w:multiLevelType w:val="hybridMultilevel"/>
    <w:tmpl w:val="14F2CE4E"/>
    <w:lvl w:ilvl="0" w:tplc="FBD82BFE">
      <w:start w:val="1"/>
      <w:numFmt w:val="bullet"/>
      <w:lvlText w:val=""/>
      <w:lvlJc w:val="left"/>
      <w:pPr>
        <w:tabs>
          <w:tab w:val="num" w:pos="720"/>
        </w:tabs>
        <w:ind w:left="720" w:hanging="360"/>
      </w:pPr>
      <w:rPr>
        <w:rFonts w:ascii="Symbol" w:hAnsi="Symbol" w:hint="default"/>
      </w:rPr>
    </w:lvl>
    <w:lvl w:ilvl="1" w:tplc="38AC8B24" w:tentative="1">
      <w:start w:val="1"/>
      <w:numFmt w:val="bullet"/>
      <w:lvlText w:val=""/>
      <w:lvlJc w:val="left"/>
      <w:pPr>
        <w:tabs>
          <w:tab w:val="num" w:pos="1440"/>
        </w:tabs>
        <w:ind w:left="1440" w:hanging="360"/>
      </w:pPr>
      <w:rPr>
        <w:rFonts w:ascii="Symbol" w:hAnsi="Symbol" w:hint="default"/>
      </w:rPr>
    </w:lvl>
    <w:lvl w:ilvl="2" w:tplc="7FB6DEC6" w:tentative="1">
      <w:start w:val="1"/>
      <w:numFmt w:val="bullet"/>
      <w:lvlText w:val=""/>
      <w:lvlJc w:val="left"/>
      <w:pPr>
        <w:tabs>
          <w:tab w:val="num" w:pos="2160"/>
        </w:tabs>
        <w:ind w:left="2160" w:hanging="360"/>
      </w:pPr>
      <w:rPr>
        <w:rFonts w:ascii="Symbol" w:hAnsi="Symbol" w:hint="default"/>
      </w:rPr>
    </w:lvl>
    <w:lvl w:ilvl="3" w:tplc="F3464F2E" w:tentative="1">
      <w:start w:val="1"/>
      <w:numFmt w:val="bullet"/>
      <w:lvlText w:val=""/>
      <w:lvlJc w:val="left"/>
      <w:pPr>
        <w:tabs>
          <w:tab w:val="num" w:pos="2880"/>
        </w:tabs>
        <w:ind w:left="2880" w:hanging="360"/>
      </w:pPr>
      <w:rPr>
        <w:rFonts w:ascii="Symbol" w:hAnsi="Symbol" w:hint="default"/>
      </w:rPr>
    </w:lvl>
    <w:lvl w:ilvl="4" w:tplc="18524D34" w:tentative="1">
      <w:start w:val="1"/>
      <w:numFmt w:val="bullet"/>
      <w:lvlText w:val=""/>
      <w:lvlJc w:val="left"/>
      <w:pPr>
        <w:tabs>
          <w:tab w:val="num" w:pos="3600"/>
        </w:tabs>
        <w:ind w:left="3600" w:hanging="360"/>
      </w:pPr>
      <w:rPr>
        <w:rFonts w:ascii="Symbol" w:hAnsi="Symbol" w:hint="default"/>
      </w:rPr>
    </w:lvl>
    <w:lvl w:ilvl="5" w:tplc="123E1836" w:tentative="1">
      <w:start w:val="1"/>
      <w:numFmt w:val="bullet"/>
      <w:lvlText w:val=""/>
      <w:lvlJc w:val="left"/>
      <w:pPr>
        <w:tabs>
          <w:tab w:val="num" w:pos="4320"/>
        </w:tabs>
        <w:ind w:left="4320" w:hanging="360"/>
      </w:pPr>
      <w:rPr>
        <w:rFonts w:ascii="Symbol" w:hAnsi="Symbol" w:hint="default"/>
      </w:rPr>
    </w:lvl>
    <w:lvl w:ilvl="6" w:tplc="3146A70E" w:tentative="1">
      <w:start w:val="1"/>
      <w:numFmt w:val="bullet"/>
      <w:lvlText w:val=""/>
      <w:lvlJc w:val="left"/>
      <w:pPr>
        <w:tabs>
          <w:tab w:val="num" w:pos="5040"/>
        </w:tabs>
        <w:ind w:left="5040" w:hanging="360"/>
      </w:pPr>
      <w:rPr>
        <w:rFonts w:ascii="Symbol" w:hAnsi="Symbol" w:hint="default"/>
      </w:rPr>
    </w:lvl>
    <w:lvl w:ilvl="7" w:tplc="394689F6" w:tentative="1">
      <w:start w:val="1"/>
      <w:numFmt w:val="bullet"/>
      <w:lvlText w:val=""/>
      <w:lvlJc w:val="left"/>
      <w:pPr>
        <w:tabs>
          <w:tab w:val="num" w:pos="5760"/>
        </w:tabs>
        <w:ind w:left="5760" w:hanging="360"/>
      </w:pPr>
      <w:rPr>
        <w:rFonts w:ascii="Symbol" w:hAnsi="Symbol" w:hint="default"/>
      </w:rPr>
    </w:lvl>
    <w:lvl w:ilvl="8" w:tplc="0E10EB50"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F6527CC"/>
    <w:multiLevelType w:val="hybridMultilevel"/>
    <w:tmpl w:val="E7F0A55A"/>
    <w:lvl w:ilvl="0" w:tplc="E4AE77E4">
      <w:numFmt w:val="bullet"/>
      <w:lvlText w:val="-"/>
      <w:lvlJc w:val="left"/>
      <w:pPr>
        <w:ind w:left="644" w:hanging="360"/>
      </w:pPr>
      <w:rPr>
        <w:rFonts w:ascii="Times New Roman" w:eastAsia="Times New Roman" w:hAnsi="Times New Roman" w:cs="Times New Roman" w:hint="default"/>
        <w:b w:val="0"/>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3A646016"/>
    <w:multiLevelType w:val="hybridMultilevel"/>
    <w:tmpl w:val="0CB60DEA"/>
    <w:lvl w:ilvl="0" w:tplc="80FCADF6">
      <w:start w:val="2"/>
      <w:numFmt w:val="bullet"/>
      <w:lvlText w:val="-"/>
      <w:lvlJc w:val="left"/>
      <w:pPr>
        <w:ind w:left="1260" w:hanging="420"/>
      </w:pPr>
      <w:rPr>
        <w:rFonts w:ascii="Arial" w:eastAsia="Times New Roman" w:hAnsi="Arial" w:cs="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6" w15:restartNumberingAfterBreak="0">
    <w:nsid w:val="3FD74A30"/>
    <w:multiLevelType w:val="hybridMultilevel"/>
    <w:tmpl w:val="07F0CE4C"/>
    <w:lvl w:ilvl="0" w:tplc="ABE0602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DDC3C71"/>
    <w:multiLevelType w:val="hybridMultilevel"/>
    <w:tmpl w:val="0D3ABF44"/>
    <w:lvl w:ilvl="0" w:tplc="73F4FA2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8B73482"/>
    <w:multiLevelType w:val="hybridMultilevel"/>
    <w:tmpl w:val="7E26F99C"/>
    <w:lvl w:ilvl="0" w:tplc="08090001">
      <w:start w:val="1"/>
      <w:numFmt w:val="bullet"/>
      <w:lvlText w:val=""/>
      <w:lvlJc w:val="left"/>
      <w:pPr>
        <w:ind w:left="360" w:hanging="360"/>
      </w:pPr>
      <w:rPr>
        <w:rFonts w:ascii="Symbol" w:hAnsi="Symbol" w:hint="default"/>
      </w:rPr>
    </w:lvl>
    <w:lvl w:ilvl="1" w:tplc="0A860F42">
      <w:start w:val="1"/>
      <w:numFmt w:val="bullet"/>
      <w:lvlText w:val=""/>
      <w:lvlJc w:val="left"/>
      <w:pPr>
        <w:ind w:left="1080" w:hanging="360"/>
      </w:pPr>
      <w:rPr>
        <w:rFonts w:ascii="Wingdings" w:hAnsi="Wingdings"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5B731702"/>
    <w:multiLevelType w:val="hybridMultilevel"/>
    <w:tmpl w:val="AA16C184"/>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8247BF3"/>
    <w:multiLevelType w:val="hybridMultilevel"/>
    <w:tmpl w:val="F412E69A"/>
    <w:lvl w:ilvl="0" w:tplc="1828FAAE">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1F81A6C"/>
    <w:multiLevelType w:val="hybridMultilevel"/>
    <w:tmpl w:val="886E4D14"/>
    <w:lvl w:ilvl="0" w:tplc="C80621B8">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C800EBE"/>
    <w:multiLevelType w:val="hybridMultilevel"/>
    <w:tmpl w:val="643264AE"/>
    <w:lvl w:ilvl="0" w:tplc="80FCADF6">
      <w:start w:val="2"/>
      <w:numFmt w:val="bullet"/>
      <w:lvlText w:val="-"/>
      <w:lvlJc w:val="left"/>
      <w:pPr>
        <w:ind w:left="1260" w:hanging="420"/>
      </w:pPr>
      <w:rPr>
        <w:rFonts w:ascii="Arial" w:eastAsia="Times New Roman" w:hAnsi="Arial" w:cs="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num w:numId="1">
    <w:abstractNumId w:val="4"/>
  </w:num>
  <w:num w:numId="2">
    <w:abstractNumId w:val="11"/>
  </w:num>
  <w:num w:numId="3">
    <w:abstractNumId w:val="8"/>
  </w:num>
  <w:num w:numId="4">
    <w:abstractNumId w:val="1"/>
  </w:num>
  <w:num w:numId="5">
    <w:abstractNumId w:val="7"/>
  </w:num>
  <w:num w:numId="6">
    <w:abstractNumId w:val="3"/>
  </w:num>
  <w:num w:numId="7">
    <w:abstractNumId w:val="13"/>
  </w:num>
  <w:num w:numId="8">
    <w:abstractNumId w:val="9"/>
  </w:num>
  <w:num w:numId="9">
    <w:abstractNumId w:val="0"/>
  </w:num>
  <w:num w:numId="10">
    <w:abstractNumId w:val="10"/>
  </w:num>
  <w:num w:numId="11">
    <w:abstractNumId w:val="12"/>
  </w:num>
  <w:num w:numId="12">
    <w:abstractNumId w:val="2"/>
  </w:num>
  <w:num w:numId="13">
    <w:abstractNumId w:val="6"/>
  </w:num>
  <w:num w:numId="14">
    <w:abstractNumId w:val="5"/>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6"/>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244"/>
    <w:rsid w:val="00006DD9"/>
    <w:rsid w:val="00012F9D"/>
    <w:rsid w:val="00015DAB"/>
    <w:rsid w:val="00026B9A"/>
    <w:rsid w:val="00052CA4"/>
    <w:rsid w:val="00053818"/>
    <w:rsid w:val="00057C23"/>
    <w:rsid w:val="00073F55"/>
    <w:rsid w:val="00074587"/>
    <w:rsid w:val="00096EF2"/>
    <w:rsid w:val="000A1902"/>
    <w:rsid w:val="000E5597"/>
    <w:rsid w:val="000E58AC"/>
    <w:rsid w:val="000E7C20"/>
    <w:rsid w:val="000F374B"/>
    <w:rsid w:val="00100486"/>
    <w:rsid w:val="00112570"/>
    <w:rsid w:val="0011584F"/>
    <w:rsid w:val="001458A1"/>
    <w:rsid w:val="00165C69"/>
    <w:rsid w:val="001726B2"/>
    <w:rsid w:val="001A7751"/>
    <w:rsid w:val="001C48EF"/>
    <w:rsid w:val="001D1A6A"/>
    <w:rsid w:val="001D4F2C"/>
    <w:rsid w:val="001E2D51"/>
    <w:rsid w:val="001E739A"/>
    <w:rsid w:val="001F1761"/>
    <w:rsid w:val="001F6AC6"/>
    <w:rsid w:val="00214063"/>
    <w:rsid w:val="0023072D"/>
    <w:rsid w:val="00245EDD"/>
    <w:rsid w:val="00276972"/>
    <w:rsid w:val="00296592"/>
    <w:rsid w:val="002A7244"/>
    <w:rsid w:val="002B66D0"/>
    <w:rsid w:val="002C4587"/>
    <w:rsid w:val="002F5473"/>
    <w:rsid w:val="00300FDE"/>
    <w:rsid w:val="00303839"/>
    <w:rsid w:val="00341B29"/>
    <w:rsid w:val="00355717"/>
    <w:rsid w:val="00391015"/>
    <w:rsid w:val="00393BA4"/>
    <w:rsid w:val="003947EF"/>
    <w:rsid w:val="003B08A2"/>
    <w:rsid w:val="003B7F90"/>
    <w:rsid w:val="003C30BC"/>
    <w:rsid w:val="003C5D6B"/>
    <w:rsid w:val="003D417F"/>
    <w:rsid w:val="003D4695"/>
    <w:rsid w:val="003F3A6C"/>
    <w:rsid w:val="003F50CD"/>
    <w:rsid w:val="003F698A"/>
    <w:rsid w:val="004165ED"/>
    <w:rsid w:val="004240B9"/>
    <w:rsid w:val="00434EDB"/>
    <w:rsid w:val="00440BB6"/>
    <w:rsid w:val="00443D60"/>
    <w:rsid w:val="00463876"/>
    <w:rsid w:val="00471F53"/>
    <w:rsid w:val="00483FE7"/>
    <w:rsid w:val="004A6914"/>
    <w:rsid w:val="004B1AE1"/>
    <w:rsid w:val="004C3E0B"/>
    <w:rsid w:val="004C4FED"/>
    <w:rsid w:val="004C5279"/>
    <w:rsid w:val="004C6CD5"/>
    <w:rsid w:val="004D7374"/>
    <w:rsid w:val="00503393"/>
    <w:rsid w:val="005058B0"/>
    <w:rsid w:val="00506CD8"/>
    <w:rsid w:val="00512B6A"/>
    <w:rsid w:val="00523EA1"/>
    <w:rsid w:val="00526F1B"/>
    <w:rsid w:val="00533C74"/>
    <w:rsid w:val="00545A98"/>
    <w:rsid w:val="0055605A"/>
    <w:rsid w:val="00570CF6"/>
    <w:rsid w:val="00576B45"/>
    <w:rsid w:val="00586C22"/>
    <w:rsid w:val="005A12DD"/>
    <w:rsid w:val="005B53B3"/>
    <w:rsid w:val="005C4511"/>
    <w:rsid w:val="005D5477"/>
    <w:rsid w:val="005E4A63"/>
    <w:rsid w:val="00601D78"/>
    <w:rsid w:val="00631E71"/>
    <w:rsid w:val="0064391C"/>
    <w:rsid w:val="0064730C"/>
    <w:rsid w:val="00652015"/>
    <w:rsid w:val="00652CAA"/>
    <w:rsid w:val="0065643C"/>
    <w:rsid w:val="006624A9"/>
    <w:rsid w:val="0067344B"/>
    <w:rsid w:val="006966B6"/>
    <w:rsid w:val="006B5F86"/>
    <w:rsid w:val="006B7867"/>
    <w:rsid w:val="006C20A4"/>
    <w:rsid w:val="006D15A5"/>
    <w:rsid w:val="006D53A2"/>
    <w:rsid w:val="006D70D2"/>
    <w:rsid w:val="006D7360"/>
    <w:rsid w:val="006D7FBA"/>
    <w:rsid w:val="006F1C44"/>
    <w:rsid w:val="006F698B"/>
    <w:rsid w:val="007117D5"/>
    <w:rsid w:val="007246E9"/>
    <w:rsid w:val="00741CE8"/>
    <w:rsid w:val="00755947"/>
    <w:rsid w:val="007749B6"/>
    <w:rsid w:val="00785662"/>
    <w:rsid w:val="007B0F65"/>
    <w:rsid w:val="007D0AA7"/>
    <w:rsid w:val="007E4DED"/>
    <w:rsid w:val="00837413"/>
    <w:rsid w:val="008525C5"/>
    <w:rsid w:val="00865AB8"/>
    <w:rsid w:val="00873F19"/>
    <w:rsid w:val="00887377"/>
    <w:rsid w:val="008C522B"/>
    <w:rsid w:val="008E6C0B"/>
    <w:rsid w:val="008F3910"/>
    <w:rsid w:val="00900EB0"/>
    <w:rsid w:val="00910075"/>
    <w:rsid w:val="00912107"/>
    <w:rsid w:val="00915831"/>
    <w:rsid w:val="00917FB2"/>
    <w:rsid w:val="00921160"/>
    <w:rsid w:val="009538A0"/>
    <w:rsid w:val="009739F0"/>
    <w:rsid w:val="00974A23"/>
    <w:rsid w:val="009767E7"/>
    <w:rsid w:val="00980C2C"/>
    <w:rsid w:val="009C3146"/>
    <w:rsid w:val="009C3A8B"/>
    <w:rsid w:val="009C58BC"/>
    <w:rsid w:val="009F6EF0"/>
    <w:rsid w:val="00A0726B"/>
    <w:rsid w:val="00A24246"/>
    <w:rsid w:val="00A65BBA"/>
    <w:rsid w:val="00A823F0"/>
    <w:rsid w:val="00A85332"/>
    <w:rsid w:val="00A85CB9"/>
    <w:rsid w:val="00A87A40"/>
    <w:rsid w:val="00A92D96"/>
    <w:rsid w:val="00AA009D"/>
    <w:rsid w:val="00AA4BE9"/>
    <w:rsid w:val="00AC61FB"/>
    <w:rsid w:val="00B11EF7"/>
    <w:rsid w:val="00B13C26"/>
    <w:rsid w:val="00B22117"/>
    <w:rsid w:val="00B3281A"/>
    <w:rsid w:val="00B3285E"/>
    <w:rsid w:val="00B41191"/>
    <w:rsid w:val="00B413DA"/>
    <w:rsid w:val="00B453FB"/>
    <w:rsid w:val="00BB7153"/>
    <w:rsid w:val="00BD7BB9"/>
    <w:rsid w:val="00BE3587"/>
    <w:rsid w:val="00C02404"/>
    <w:rsid w:val="00C260AF"/>
    <w:rsid w:val="00C33EB8"/>
    <w:rsid w:val="00C45319"/>
    <w:rsid w:val="00C54619"/>
    <w:rsid w:val="00C56036"/>
    <w:rsid w:val="00C72589"/>
    <w:rsid w:val="00C77489"/>
    <w:rsid w:val="00CE06E6"/>
    <w:rsid w:val="00CE6961"/>
    <w:rsid w:val="00CF06BB"/>
    <w:rsid w:val="00D23ECE"/>
    <w:rsid w:val="00D3570E"/>
    <w:rsid w:val="00D35804"/>
    <w:rsid w:val="00D450A6"/>
    <w:rsid w:val="00D46823"/>
    <w:rsid w:val="00D47DB9"/>
    <w:rsid w:val="00D61093"/>
    <w:rsid w:val="00D630CC"/>
    <w:rsid w:val="00D72411"/>
    <w:rsid w:val="00D732E5"/>
    <w:rsid w:val="00D80EFF"/>
    <w:rsid w:val="00D8309A"/>
    <w:rsid w:val="00DA5CDF"/>
    <w:rsid w:val="00DA71A7"/>
    <w:rsid w:val="00DD44CA"/>
    <w:rsid w:val="00DE12E5"/>
    <w:rsid w:val="00DF03CD"/>
    <w:rsid w:val="00DF0CA7"/>
    <w:rsid w:val="00DF3B48"/>
    <w:rsid w:val="00E113CA"/>
    <w:rsid w:val="00E140A1"/>
    <w:rsid w:val="00E42BCF"/>
    <w:rsid w:val="00E50B9C"/>
    <w:rsid w:val="00E57D89"/>
    <w:rsid w:val="00E67234"/>
    <w:rsid w:val="00E6778E"/>
    <w:rsid w:val="00E778F9"/>
    <w:rsid w:val="00E92A89"/>
    <w:rsid w:val="00EA0D2D"/>
    <w:rsid w:val="00EA7A4F"/>
    <w:rsid w:val="00EC48C7"/>
    <w:rsid w:val="00EE74EC"/>
    <w:rsid w:val="00EF3874"/>
    <w:rsid w:val="00F006CF"/>
    <w:rsid w:val="00F150B5"/>
    <w:rsid w:val="00F26510"/>
    <w:rsid w:val="00F3059E"/>
    <w:rsid w:val="00F342A7"/>
    <w:rsid w:val="00F3469B"/>
    <w:rsid w:val="00F479E8"/>
    <w:rsid w:val="00F50A2C"/>
    <w:rsid w:val="00F57816"/>
    <w:rsid w:val="00F6127D"/>
    <w:rsid w:val="00F75060"/>
    <w:rsid w:val="00F80098"/>
    <w:rsid w:val="00F81A34"/>
    <w:rsid w:val="00F948A5"/>
    <w:rsid w:val="00FA6BAD"/>
    <w:rsid w:val="00FB33E3"/>
    <w:rsid w:val="00FB725F"/>
    <w:rsid w:val="00FC3662"/>
    <w:rsid w:val="00FD5630"/>
    <w:rsid w:val="00FE2F71"/>
    <w:rsid w:val="00FF26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61FFB"/>
  <w15:chartTrackingRefBased/>
  <w15:docId w15:val="{4B7792CB-A09B-4993-9EDE-9F3F540B0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7816"/>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F57816"/>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4165E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8525C5"/>
    <w:pPr>
      <w:keepNext/>
      <w:keepLines/>
      <w:spacing w:before="260" w:after="260" w:line="416" w:lineRule="auto"/>
      <w:outlineLvl w:val="2"/>
    </w:pPr>
    <w:rPr>
      <w:b/>
      <w:bCs/>
      <w:sz w:val="32"/>
      <w:szCs w:val="32"/>
    </w:rPr>
  </w:style>
  <w:style w:type="paragraph" w:styleId="7">
    <w:name w:val="heading 7"/>
    <w:basedOn w:val="a"/>
    <w:next w:val="a"/>
    <w:link w:val="70"/>
    <w:uiPriority w:val="9"/>
    <w:semiHidden/>
    <w:unhideWhenUsed/>
    <w:qFormat/>
    <w:rsid w:val="00E42BCF"/>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781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57816"/>
    <w:rPr>
      <w:sz w:val="18"/>
      <w:szCs w:val="18"/>
    </w:rPr>
  </w:style>
  <w:style w:type="paragraph" w:styleId="a5">
    <w:name w:val="footer"/>
    <w:basedOn w:val="a"/>
    <w:link w:val="a6"/>
    <w:unhideWhenUsed/>
    <w:rsid w:val="00F57816"/>
    <w:pPr>
      <w:tabs>
        <w:tab w:val="center" w:pos="4153"/>
        <w:tab w:val="right" w:pos="8306"/>
      </w:tabs>
      <w:snapToGrid w:val="0"/>
      <w:jc w:val="left"/>
    </w:pPr>
    <w:rPr>
      <w:sz w:val="18"/>
      <w:szCs w:val="18"/>
    </w:rPr>
  </w:style>
  <w:style w:type="character" w:customStyle="1" w:styleId="a6">
    <w:name w:val="页脚 字符"/>
    <w:basedOn w:val="a0"/>
    <w:link w:val="a5"/>
    <w:rsid w:val="00F57816"/>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F57816"/>
    <w:rPr>
      <w:rFonts w:ascii="Arial" w:eastAsia="MS Mincho" w:hAnsi="Arial" w:cs="Times New Roman"/>
      <w:kern w:val="0"/>
      <w:sz w:val="36"/>
      <w:szCs w:val="20"/>
      <w:lang w:val="en-GB" w:eastAsia="en-US"/>
    </w:rPr>
  </w:style>
  <w:style w:type="table" w:styleId="a7">
    <w:name w:val="Table Grid"/>
    <w:basedOn w:val="a1"/>
    <w:uiPriority w:val="39"/>
    <w:qFormat/>
    <w:rsid w:val="00F57816"/>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列出段落"/>
    <w:basedOn w:val="a"/>
    <w:link w:val="a9"/>
    <w:uiPriority w:val="34"/>
    <w:qFormat/>
    <w:rsid w:val="00F57816"/>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34"/>
    <w:qFormat/>
    <w:locked/>
    <w:rsid w:val="00F57816"/>
    <w:rPr>
      <w:rFonts w:ascii="Times New Roman" w:eastAsia="MS Mincho" w:hAnsi="Times New Roman" w:cs="Times New Roman"/>
      <w:kern w:val="0"/>
      <w:sz w:val="20"/>
      <w:szCs w:val="20"/>
      <w:lang w:val="en-GB" w:eastAsia="en-US"/>
    </w:rPr>
  </w:style>
  <w:style w:type="paragraph" w:customStyle="1" w:styleId="B10">
    <w:name w:val="B1"/>
    <w:basedOn w:val="aa"/>
    <w:link w:val="B1Zchn"/>
    <w:qFormat/>
    <w:rsid w:val="00F57816"/>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Zchn">
    <w:name w:val="B1 Zchn"/>
    <w:link w:val="B10"/>
    <w:qFormat/>
    <w:rsid w:val="00F57816"/>
    <w:rPr>
      <w:rFonts w:ascii="Times New Roman" w:eastAsia="宋体" w:hAnsi="Times New Roman" w:cs="Times New Roman"/>
      <w:kern w:val="0"/>
      <w:sz w:val="20"/>
      <w:szCs w:val="20"/>
      <w:lang w:val="en-GB" w:eastAsia="en-US"/>
    </w:rPr>
  </w:style>
  <w:style w:type="paragraph" w:styleId="aa">
    <w:name w:val="List"/>
    <w:basedOn w:val="a"/>
    <w:uiPriority w:val="99"/>
    <w:semiHidden/>
    <w:unhideWhenUsed/>
    <w:rsid w:val="00F57816"/>
    <w:pPr>
      <w:ind w:left="200" w:hangingChars="200" w:hanging="200"/>
      <w:contextualSpacing/>
    </w:pPr>
  </w:style>
  <w:style w:type="paragraph" w:customStyle="1" w:styleId="TAL">
    <w:name w:val="TAL"/>
    <w:basedOn w:val="a"/>
    <w:link w:val="TALChar"/>
    <w:rsid w:val="00C56036"/>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C56036"/>
    <w:rPr>
      <w:rFonts w:ascii="Arial" w:hAnsi="Arial" w:cs="Times New Roman"/>
      <w:kern w:val="0"/>
      <w:sz w:val="18"/>
      <w:szCs w:val="20"/>
      <w:lang w:val="en-GB" w:eastAsia="en-US"/>
    </w:rPr>
  </w:style>
  <w:style w:type="paragraph" w:customStyle="1" w:styleId="B1">
    <w:name w:val="B1+"/>
    <w:basedOn w:val="a"/>
    <w:rsid w:val="009767E7"/>
    <w:pPr>
      <w:widowControl/>
      <w:numPr>
        <w:numId w:val="6"/>
      </w:numPr>
      <w:overflowPunct w:val="0"/>
      <w:autoSpaceDE w:val="0"/>
      <w:autoSpaceDN w:val="0"/>
      <w:adjustRightInd w:val="0"/>
      <w:spacing w:after="180"/>
      <w:jc w:val="left"/>
    </w:pPr>
    <w:rPr>
      <w:rFonts w:ascii="Times New Roman" w:eastAsia="Times New Roman" w:hAnsi="Times New Roman" w:cs="Times New Roman"/>
      <w:kern w:val="0"/>
      <w:sz w:val="20"/>
      <w:szCs w:val="20"/>
      <w:lang w:val="en-GB" w:eastAsia="en-US"/>
    </w:rPr>
  </w:style>
  <w:style w:type="paragraph" w:customStyle="1" w:styleId="TAH">
    <w:name w:val="TAH"/>
    <w:basedOn w:val="TAC"/>
    <w:link w:val="TAHCar"/>
    <w:qFormat/>
    <w:rsid w:val="00341B29"/>
    <w:rPr>
      <w:b/>
    </w:rPr>
  </w:style>
  <w:style w:type="paragraph" w:customStyle="1" w:styleId="TAC">
    <w:name w:val="TAC"/>
    <w:basedOn w:val="TAL"/>
    <w:link w:val="TACChar"/>
    <w:qFormat/>
    <w:rsid w:val="00341B29"/>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qFormat/>
    <w:rsid w:val="00341B29"/>
    <w:rPr>
      <w:rFonts w:ascii="Arial" w:eastAsia="Times New Roman" w:hAnsi="Arial" w:cs="Times New Roman"/>
      <w:kern w:val="0"/>
      <w:sz w:val="18"/>
      <w:szCs w:val="20"/>
      <w:lang w:val="en-GB" w:eastAsia="en-GB"/>
    </w:rPr>
  </w:style>
  <w:style w:type="character" w:customStyle="1" w:styleId="TAHCar">
    <w:name w:val="TAH Car"/>
    <w:link w:val="TAH"/>
    <w:qFormat/>
    <w:rsid w:val="00341B29"/>
    <w:rPr>
      <w:rFonts w:ascii="Arial" w:eastAsia="Times New Roman" w:hAnsi="Arial" w:cs="Times New Roman"/>
      <w:b/>
      <w:kern w:val="0"/>
      <w:sz w:val="18"/>
      <w:szCs w:val="20"/>
      <w:lang w:val="en-GB" w:eastAsia="en-GB"/>
    </w:rPr>
  </w:style>
  <w:style w:type="paragraph" w:styleId="ab">
    <w:name w:val="Subtitle"/>
    <w:basedOn w:val="a"/>
    <w:next w:val="a"/>
    <w:link w:val="ac"/>
    <w:uiPriority w:val="11"/>
    <w:qFormat/>
    <w:rsid w:val="004165ED"/>
    <w:pPr>
      <w:spacing w:before="240" w:after="60" w:line="312" w:lineRule="auto"/>
      <w:jc w:val="center"/>
      <w:outlineLvl w:val="1"/>
    </w:pPr>
    <w:rPr>
      <w:b/>
      <w:bCs/>
      <w:kern w:val="28"/>
      <w:sz w:val="32"/>
      <w:szCs w:val="32"/>
    </w:rPr>
  </w:style>
  <w:style w:type="character" w:customStyle="1" w:styleId="ac">
    <w:name w:val="副标题 字符"/>
    <w:basedOn w:val="a0"/>
    <w:link w:val="ab"/>
    <w:uiPriority w:val="11"/>
    <w:rsid w:val="004165ED"/>
    <w:rPr>
      <w:b/>
      <w:bCs/>
      <w:kern w:val="28"/>
      <w:sz w:val="32"/>
      <w:szCs w:val="32"/>
    </w:rPr>
  </w:style>
  <w:style w:type="character" w:customStyle="1" w:styleId="20">
    <w:name w:val="标题 2 字符"/>
    <w:basedOn w:val="a0"/>
    <w:link w:val="2"/>
    <w:uiPriority w:val="9"/>
    <w:rsid w:val="004165ED"/>
    <w:rPr>
      <w:rFonts w:asciiTheme="majorHAnsi" w:eastAsiaTheme="majorEastAsia" w:hAnsiTheme="majorHAnsi" w:cstheme="majorBidi"/>
      <w:b/>
      <w:bCs/>
      <w:sz w:val="32"/>
      <w:szCs w:val="32"/>
    </w:rPr>
  </w:style>
  <w:style w:type="character" w:styleId="ad">
    <w:name w:val="Placeholder Text"/>
    <w:basedOn w:val="a0"/>
    <w:uiPriority w:val="99"/>
    <w:semiHidden/>
    <w:rsid w:val="00A92D96"/>
    <w:rPr>
      <w:color w:val="808080"/>
    </w:rPr>
  </w:style>
  <w:style w:type="character" w:customStyle="1" w:styleId="30">
    <w:name w:val="标题 3 字符"/>
    <w:basedOn w:val="a0"/>
    <w:link w:val="3"/>
    <w:uiPriority w:val="9"/>
    <w:semiHidden/>
    <w:rsid w:val="008525C5"/>
    <w:rPr>
      <w:b/>
      <w:bCs/>
      <w:sz w:val="32"/>
      <w:szCs w:val="32"/>
    </w:rPr>
  </w:style>
  <w:style w:type="paragraph" w:customStyle="1" w:styleId="TH">
    <w:name w:val="TH"/>
    <w:basedOn w:val="a"/>
    <w:link w:val="THChar"/>
    <w:qFormat/>
    <w:rsid w:val="008525C5"/>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8525C5"/>
    <w:rPr>
      <w:rFonts w:ascii="Arial" w:hAnsi="Arial" w:cs="Times New Roman"/>
      <w:b/>
      <w:kern w:val="0"/>
      <w:sz w:val="20"/>
      <w:szCs w:val="20"/>
      <w:lang w:val="en-GB" w:eastAsia="en-US"/>
    </w:rPr>
  </w:style>
  <w:style w:type="paragraph" w:styleId="ae">
    <w:name w:val="Normal (Web)"/>
    <w:basedOn w:val="a"/>
    <w:uiPriority w:val="99"/>
    <w:unhideWhenUsed/>
    <w:qFormat/>
    <w:rsid w:val="00837413"/>
    <w:pPr>
      <w:widowControl/>
      <w:overflowPunct w:val="0"/>
      <w:autoSpaceDE w:val="0"/>
      <w:autoSpaceDN w:val="0"/>
      <w:adjustRightInd w:val="0"/>
      <w:spacing w:before="100" w:beforeAutospacing="1" w:after="100" w:afterAutospacing="1" w:line="259" w:lineRule="auto"/>
      <w:jc w:val="left"/>
      <w:textAlignment w:val="baseline"/>
    </w:pPr>
    <w:rPr>
      <w:rFonts w:ascii="宋体" w:eastAsia="Times New Roman" w:hAnsi="宋体" w:cs="宋体"/>
      <w:kern w:val="0"/>
      <w:sz w:val="24"/>
      <w:szCs w:val="24"/>
    </w:rPr>
  </w:style>
  <w:style w:type="table" w:customStyle="1" w:styleId="TableGrid10">
    <w:name w:val="Table Grid10"/>
    <w:basedOn w:val="a1"/>
    <w:next w:val="a7"/>
    <w:uiPriority w:val="39"/>
    <w:qFormat/>
    <w:rsid w:val="00F006CF"/>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标题 7 字符"/>
    <w:basedOn w:val="a0"/>
    <w:link w:val="7"/>
    <w:rsid w:val="00E42BCF"/>
    <w:rPr>
      <w:b/>
      <w:bCs/>
      <w:sz w:val="24"/>
      <w:szCs w:val="24"/>
    </w:rPr>
  </w:style>
  <w:style w:type="character" w:customStyle="1" w:styleId="B1Char">
    <w:name w:val="B1 Char"/>
    <w:qFormat/>
    <w:rsid w:val="00E42BCF"/>
    <w:rPr>
      <w:rFonts w:ascii="Times New Roman" w:eastAsia="Times New Roman" w:hAnsi="Times New Roman"/>
    </w:rPr>
  </w:style>
  <w:style w:type="paragraph" w:customStyle="1" w:styleId="B2">
    <w:name w:val="B2"/>
    <w:basedOn w:val="21"/>
    <w:link w:val="B2Char"/>
    <w:rsid w:val="005B53B3"/>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5B53B3"/>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5B53B3"/>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2120878">
      <w:bodyDiv w:val="1"/>
      <w:marLeft w:val="0"/>
      <w:marRight w:val="0"/>
      <w:marTop w:val="0"/>
      <w:marBottom w:val="0"/>
      <w:divBdr>
        <w:top w:val="none" w:sz="0" w:space="0" w:color="auto"/>
        <w:left w:val="none" w:sz="0" w:space="0" w:color="auto"/>
        <w:bottom w:val="none" w:sz="0" w:space="0" w:color="auto"/>
        <w:right w:val="none" w:sz="0" w:space="0" w:color="auto"/>
      </w:divBdr>
    </w:div>
    <w:div w:id="1051927259">
      <w:bodyDiv w:val="1"/>
      <w:marLeft w:val="0"/>
      <w:marRight w:val="0"/>
      <w:marTop w:val="0"/>
      <w:marBottom w:val="0"/>
      <w:divBdr>
        <w:top w:val="none" w:sz="0" w:space="0" w:color="auto"/>
        <w:left w:val="none" w:sz="0" w:space="0" w:color="auto"/>
        <w:bottom w:val="none" w:sz="0" w:space="0" w:color="auto"/>
        <w:right w:val="none" w:sz="0" w:space="0" w:color="auto"/>
      </w:divBdr>
      <w:divsChild>
        <w:div w:id="1989244804">
          <w:marLeft w:val="533"/>
          <w:marRight w:val="0"/>
          <w:marTop w:val="77"/>
          <w:marBottom w:val="0"/>
          <w:divBdr>
            <w:top w:val="none" w:sz="0" w:space="0" w:color="auto"/>
            <w:left w:val="none" w:sz="0" w:space="0" w:color="auto"/>
            <w:bottom w:val="none" w:sz="0" w:space="0" w:color="auto"/>
            <w:right w:val="none" w:sz="0" w:space="0" w:color="auto"/>
          </w:divBdr>
        </w:div>
      </w:divsChild>
    </w:div>
    <w:div w:id="1183546405">
      <w:bodyDiv w:val="1"/>
      <w:marLeft w:val="0"/>
      <w:marRight w:val="0"/>
      <w:marTop w:val="0"/>
      <w:marBottom w:val="0"/>
      <w:divBdr>
        <w:top w:val="none" w:sz="0" w:space="0" w:color="auto"/>
        <w:left w:val="none" w:sz="0" w:space="0" w:color="auto"/>
        <w:bottom w:val="none" w:sz="0" w:space="0" w:color="auto"/>
        <w:right w:val="none" w:sz="0" w:space="0" w:color="auto"/>
      </w:divBdr>
    </w:div>
    <w:div w:id="1304626175">
      <w:bodyDiv w:val="1"/>
      <w:marLeft w:val="0"/>
      <w:marRight w:val="0"/>
      <w:marTop w:val="0"/>
      <w:marBottom w:val="0"/>
      <w:divBdr>
        <w:top w:val="none" w:sz="0" w:space="0" w:color="auto"/>
        <w:left w:val="none" w:sz="0" w:space="0" w:color="auto"/>
        <w:bottom w:val="none" w:sz="0" w:space="0" w:color="auto"/>
        <w:right w:val="none" w:sz="0" w:space="0" w:color="auto"/>
      </w:divBdr>
    </w:div>
    <w:div w:id="1453086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348</TotalTime>
  <Pages>5</Pages>
  <Words>1750</Words>
  <Characters>9978</Characters>
  <Application>Microsoft Office Word</Application>
  <DocSecurity>0</DocSecurity>
  <Lines>83</Lines>
  <Paragraphs>23</Paragraphs>
  <ScaleCrop>false</ScaleCrop>
  <Company/>
  <LinksUpToDate>false</LinksUpToDate>
  <CharactersWithSpaces>11705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Yanze Fu, Samsung</cp:lastModifiedBy>
  <cp:revision>55</cp:revision>
  <dcterms:created xsi:type="dcterms:W3CDTF">2024-01-08T02:26:00Z</dcterms:created>
  <dcterms:modified xsi:type="dcterms:W3CDTF">2024-04-08T09:21:00Z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