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9F92B" w14:textId="4BF0BB3B" w:rsidR="00636930" w:rsidRPr="001E0A28" w:rsidRDefault="00636930" w:rsidP="00636930">
      <w:pPr>
        <w:spacing w:after="120"/>
        <w:ind w:left="1985" w:hanging="1985"/>
        <w:rPr>
          <w:rFonts w:ascii="Arial" w:eastAsiaTheme="minorEastAsia" w:hAnsi="Arial" w:cs="Arial"/>
          <w:b/>
        </w:rPr>
      </w:pPr>
      <w:r w:rsidRPr="001E0A28">
        <w:rPr>
          <w:rFonts w:ascii="Arial" w:eastAsiaTheme="minorEastAsia" w:hAnsi="Arial" w:cs="Arial"/>
          <w:b/>
        </w:rPr>
        <w:t>3GPP TSG-RAN WG4 Meeting #</w:t>
      </w:r>
      <w:r>
        <w:rPr>
          <w:rFonts w:ascii="Arial" w:eastAsiaTheme="minorEastAsia" w:hAnsi="Arial" w:cs="Arial"/>
          <w:b/>
        </w:rPr>
        <w:t>110</w:t>
      </w:r>
      <w:r w:rsidRPr="001E0A28">
        <w:rPr>
          <w:rFonts w:ascii="Arial" w:eastAsiaTheme="minorEastAsia" w:hAnsi="Arial" w:cs="Arial"/>
          <w:b/>
        </w:rPr>
        <w:tab/>
      </w:r>
      <w:r>
        <w:rPr>
          <w:rFonts w:ascii="Arial" w:eastAsiaTheme="minorEastAsia" w:hAnsi="Arial" w:cs="Arial"/>
          <w:b/>
        </w:rPr>
        <w:tab/>
      </w:r>
      <w:r>
        <w:rPr>
          <w:rFonts w:ascii="Arial" w:eastAsiaTheme="minorEastAsia" w:hAnsi="Arial" w:cs="Arial"/>
          <w:b/>
        </w:rPr>
        <w:tab/>
      </w:r>
      <w:r>
        <w:rPr>
          <w:rFonts w:ascii="Arial" w:eastAsiaTheme="minorEastAsia" w:hAnsi="Arial" w:cs="Arial"/>
          <w:b/>
        </w:rPr>
        <w:tab/>
      </w:r>
      <w:r>
        <w:rPr>
          <w:rFonts w:ascii="Arial" w:eastAsiaTheme="minorEastAsia" w:hAnsi="Arial" w:cs="Arial"/>
          <w:b/>
        </w:rPr>
        <w:tab/>
      </w:r>
      <w:r>
        <w:rPr>
          <w:rFonts w:ascii="Arial" w:eastAsiaTheme="minorEastAsia" w:hAnsi="Arial" w:cs="Arial"/>
          <w:b/>
        </w:rPr>
        <w:tab/>
      </w:r>
      <w:r>
        <w:rPr>
          <w:rFonts w:ascii="Arial" w:eastAsiaTheme="minorEastAsia" w:hAnsi="Arial" w:cs="Arial"/>
          <w:b/>
        </w:rPr>
        <w:tab/>
      </w:r>
      <w:r>
        <w:rPr>
          <w:rFonts w:ascii="Arial" w:eastAsiaTheme="minorEastAsia" w:hAnsi="Arial" w:cs="Arial"/>
          <w:b/>
        </w:rPr>
        <w:tab/>
      </w:r>
      <w:r>
        <w:rPr>
          <w:rFonts w:ascii="Arial" w:eastAsiaTheme="minorEastAsia" w:hAnsi="Arial" w:cs="Arial"/>
          <w:b/>
        </w:rPr>
        <w:tab/>
      </w:r>
      <w:r>
        <w:rPr>
          <w:rFonts w:ascii="Arial" w:eastAsiaTheme="minorEastAsia" w:hAnsi="Arial" w:cs="Arial"/>
          <w:b/>
        </w:rPr>
        <w:tab/>
      </w:r>
      <w:r>
        <w:rPr>
          <w:rFonts w:ascii="Arial" w:eastAsiaTheme="minorEastAsia" w:hAnsi="Arial" w:cs="Arial"/>
          <w:b/>
        </w:rPr>
        <w:tab/>
      </w:r>
      <w:r>
        <w:rPr>
          <w:rFonts w:ascii="Arial" w:eastAsiaTheme="minorEastAsia" w:hAnsi="Arial" w:cs="Arial"/>
          <w:b/>
        </w:rPr>
        <w:tab/>
      </w:r>
      <w:r w:rsidRPr="00E05CF6">
        <w:rPr>
          <w:rFonts w:ascii="Arial" w:eastAsiaTheme="minorEastAsia" w:hAnsi="Arial" w:cs="Arial"/>
          <w:b/>
        </w:rPr>
        <w:t>R4-2</w:t>
      </w:r>
      <w:r>
        <w:rPr>
          <w:rFonts w:ascii="Arial" w:eastAsiaTheme="minorEastAsia" w:hAnsi="Arial" w:cs="Arial"/>
          <w:b/>
        </w:rPr>
        <w:t>401</w:t>
      </w:r>
      <w:r w:rsidR="00481C2D">
        <w:rPr>
          <w:rFonts w:ascii="Arial" w:eastAsiaTheme="minorEastAsia" w:hAnsi="Arial" w:cs="Arial"/>
          <w:b/>
        </w:rPr>
        <w:t>101</w:t>
      </w:r>
    </w:p>
    <w:p w14:paraId="3D48C897" w14:textId="77777777" w:rsidR="00636930" w:rsidRDefault="00636930" w:rsidP="00636930">
      <w:pPr>
        <w:pStyle w:val="CRCoverPage"/>
        <w:outlineLvl w:val="0"/>
        <w:rPr>
          <w:b/>
          <w:noProof/>
          <w:sz w:val="24"/>
          <w:lang w:eastAsia="zh-CN"/>
        </w:rPr>
      </w:pPr>
      <w:r w:rsidRPr="00FF2F6A">
        <w:rPr>
          <w:b/>
          <w:noProof/>
          <w:sz w:val="24"/>
        </w:rPr>
        <w:t>Athens, GR, 26 Feb – 01 Mar, 2024</w:t>
      </w:r>
    </w:p>
    <w:p w14:paraId="1A031BE8" w14:textId="77777777" w:rsidR="00A06829" w:rsidRDefault="00A06829" w:rsidP="001E0A28">
      <w:pPr>
        <w:spacing w:after="120"/>
        <w:ind w:left="1985" w:hanging="1985"/>
        <w:rPr>
          <w:rFonts w:ascii="Arial" w:eastAsia="MS Mincho" w:hAnsi="Arial" w:cs="Arial"/>
          <w:b/>
          <w:sz w:val="22"/>
        </w:rPr>
      </w:pPr>
    </w:p>
    <w:p w14:paraId="282755FA" w14:textId="1FC186F8"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130452">
        <w:rPr>
          <w:rFonts w:ascii="Arial" w:eastAsiaTheme="minorEastAsia" w:hAnsi="Arial" w:cs="Arial"/>
          <w:color w:val="000000"/>
          <w:sz w:val="22"/>
        </w:rPr>
        <w:t>1</w:t>
      </w:r>
      <w:r w:rsidR="00636930">
        <w:rPr>
          <w:rFonts w:ascii="Arial" w:eastAsiaTheme="minorEastAsia" w:hAnsi="Arial" w:cs="Arial"/>
          <w:color w:val="000000"/>
          <w:sz w:val="22"/>
        </w:rPr>
        <w:t>2</w:t>
      </w:r>
      <w:r w:rsidR="0083518B">
        <w:rPr>
          <w:rFonts w:ascii="Arial" w:eastAsiaTheme="minorEastAsia" w:hAnsi="Arial" w:cs="Arial"/>
          <w:color w:val="000000"/>
          <w:sz w:val="22"/>
        </w:rPr>
        <w:t>.</w:t>
      </w:r>
      <w:r w:rsidR="00752D5B">
        <w:rPr>
          <w:rFonts w:ascii="Arial" w:eastAsiaTheme="minorEastAsia" w:hAnsi="Arial" w:cs="Arial"/>
          <w:color w:val="000000"/>
          <w:sz w:val="22"/>
        </w:rPr>
        <w:t>4</w:t>
      </w:r>
    </w:p>
    <w:p w14:paraId="50D5329D" w14:textId="7521A9DF" w:rsidR="00915D73" w:rsidRPr="00915D73" w:rsidRDefault="00915D73" w:rsidP="00915D73">
      <w:pPr>
        <w:spacing w:after="120"/>
        <w:ind w:left="1985" w:hanging="1985"/>
        <w:rPr>
          <w:rFonts w:ascii="Arial" w:hAnsi="Arial" w:cs="Arial"/>
          <w:color w:val="000000"/>
          <w:sz w:val="22"/>
        </w:rPr>
      </w:pPr>
      <w:r w:rsidRPr="00915D73">
        <w:rPr>
          <w:rFonts w:ascii="Arial" w:eastAsia="MS Mincho" w:hAnsi="Arial" w:cs="Arial"/>
          <w:b/>
          <w:sz w:val="22"/>
        </w:rPr>
        <w:t>Source:</w:t>
      </w:r>
      <w:r w:rsidRPr="00915D73">
        <w:rPr>
          <w:rFonts w:ascii="Arial" w:eastAsia="MS Mincho" w:hAnsi="Arial" w:cs="Arial"/>
          <w:b/>
          <w:sz w:val="22"/>
        </w:rPr>
        <w:tab/>
      </w:r>
      <w:r w:rsidR="004D737D" w:rsidRPr="00B123DE">
        <w:rPr>
          <w:rFonts w:ascii="Arial" w:hAnsi="Arial" w:cs="Arial"/>
          <w:color w:val="000000"/>
          <w:sz w:val="22"/>
        </w:rPr>
        <w:t>Moderator</w:t>
      </w:r>
      <w:r w:rsidR="00321150" w:rsidRPr="00B123DE">
        <w:rPr>
          <w:rFonts w:ascii="Arial" w:hAnsi="Arial" w:cs="Arial"/>
          <w:color w:val="000000"/>
          <w:sz w:val="22"/>
        </w:rPr>
        <w:t xml:space="preserve"> </w:t>
      </w:r>
      <w:r w:rsidR="004D737D" w:rsidRPr="00B123DE">
        <w:rPr>
          <w:rFonts w:ascii="Arial" w:hAnsi="Arial" w:cs="Arial"/>
          <w:color w:val="000000"/>
          <w:sz w:val="22"/>
        </w:rPr>
        <w:t>(</w:t>
      </w:r>
      <w:r w:rsidR="00B123DE" w:rsidRPr="00B123DE">
        <w:rPr>
          <w:rFonts w:ascii="Arial" w:hAnsi="Arial" w:cs="Arial"/>
          <w:color w:val="000000"/>
          <w:sz w:val="22"/>
        </w:rPr>
        <w:t>Apple</w:t>
      </w:r>
      <w:r w:rsidR="004D737D" w:rsidRPr="00B123DE">
        <w:rPr>
          <w:rFonts w:ascii="Arial" w:hAnsi="Arial" w:cs="Arial"/>
          <w:color w:val="000000"/>
          <w:sz w:val="22"/>
        </w:rPr>
        <w:t>)</w:t>
      </w:r>
    </w:p>
    <w:p w14:paraId="1E0389E7" w14:textId="2AB13B97" w:rsidR="00915D73" w:rsidRPr="00873E1F" w:rsidRDefault="00915D73" w:rsidP="00915D73">
      <w:pPr>
        <w:spacing w:after="120"/>
        <w:ind w:left="1985" w:hanging="1985"/>
        <w:rPr>
          <w:rFonts w:ascii="Arial" w:eastAsiaTheme="minorEastAsia" w:hAnsi="Arial" w:cs="Arial"/>
          <w:color w:val="000000"/>
          <w:sz w:val="22"/>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636930" w:rsidRPr="00636930">
        <w:rPr>
          <w:rFonts w:ascii="Arial" w:eastAsia="MS Mincho" w:hAnsi="Arial" w:cs="Arial"/>
          <w:color w:val="000000"/>
          <w:sz w:val="22"/>
        </w:rPr>
        <w:t>Topic summary for [110][142] NR_reply_LS_UE_RF</w:t>
      </w:r>
    </w:p>
    <w:p w14:paraId="67B0962B" w14:textId="0319B659" w:rsidR="00915D73" w:rsidRPr="00484C5D" w:rsidRDefault="00915D73" w:rsidP="00915D73">
      <w:pPr>
        <w:spacing w:after="120"/>
        <w:ind w:left="1985" w:hanging="1985"/>
        <w:rPr>
          <w:rFonts w:ascii="Arial" w:eastAsiaTheme="minorEastAsia" w:hAnsi="Arial" w:cs="Arial"/>
          <w:sz w:val="22"/>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6C536535" w14:textId="16641205" w:rsidR="000E4203" w:rsidRDefault="000E4203" w:rsidP="000E4203">
      <w:pPr>
        <w:rPr>
          <w:iCs/>
          <w:color w:val="000000" w:themeColor="text1"/>
        </w:rPr>
      </w:pPr>
      <w:r w:rsidRPr="00742F84">
        <w:rPr>
          <w:iCs/>
          <w:color w:val="000000" w:themeColor="text1"/>
        </w:rPr>
        <w:t xml:space="preserve">This email thread is focused on </w:t>
      </w:r>
      <w:r>
        <w:rPr>
          <w:iCs/>
          <w:color w:val="000000" w:themeColor="text1"/>
        </w:rPr>
        <w:t xml:space="preserve">the following RF topics under </w:t>
      </w:r>
      <w:r w:rsidRPr="00742F84">
        <w:rPr>
          <w:iCs/>
          <w:color w:val="000000" w:themeColor="text1"/>
        </w:rPr>
        <w:t>AI</w:t>
      </w:r>
      <w:r w:rsidR="00A16545">
        <w:rPr>
          <w:iCs/>
          <w:color w:val="000000" w:themeColor="text1"/>
        </w:rPr>
        <w:t xml:space="preserve"> </w:t>
      </w:r>
      <w:r w:rsidR="00130452">
        <w:rPr>
          <w:iCs/>
          <w:color w:val="000000" w:themeColor="text1"/>
        </w:rPr>
        <w:t>1</w:t>
      </w:r>
      <w:r w:rsidR="00B427C7">
        <w:rPr>
          <w:iCs/>
          <w:color w:val="000000" w:themeColor="text1"/>
        </w:rPr>
        <w:t>2</w:t>
      </w:r>
      <w:r w:rsidR="009C39B2">
        <w:rPr>
          <w:iCs/>
          <w:color w:val="000000" w:themeColor="text1"/>
        </w:rPr>
        <w:t xml:space="preserve">. </w:t>
      </w:r>
    </w:p>
    <w:p w14:paraId="55CC4628" w14:textId="41639150" w:rsidR="00130452" w:rsidRDefault="00B92337" w:rsidP="000F2217">
      <w:pPr>
        <w:pStyle w:val="aff8"/>
        <w:numPr>
          <w:ilvl w:val="0"/>
          <w:numId w:val="3"/>
        </w:numPr>
        <w:ind w:firstLineChars="0"/>
        <w:rPr>
          <w:lang w:val="en-US" w:eastAsia="zh-CN"/>
        </w:rPr>
      </w:pPr>
      <w:r w:rsidRPr="00B92337">
        <w:rPr>
          <w:lang w:val="en-US" w:eastAsia="zh-CN"/>
        </w:rPr>
        <w:t>LS on applicability of maximum aggregated bandwidth UE capabilities to intra-band FR1 CA</w:t>
      </w:r>
      <w:r>
        <w:rPr>
          <w:lang w:val="en-US" w:eastAsia="zh-CN"/>
        </w:rPr>
        <w:t xml:space="preserve"> </w:t>
      </w:r>
      <w:r w:rsidR="00130452" w:rsidRPr="00130452">
        <w:rPr>
          <w:lang w:val="en-US" w:eastAsia="zh-CN"/>
        </w:rPr>
        <w:t>(R2-231</w:t>
      </w:r>
      <w:r>
        <w:rPr>
          <w:lang w:val="en-US" w:eastAsia="zh-CN"/>
        </w:rPr>
        <w:t>3745</w:t>
      </w:r>
      <w:r w:rsidR="00130452" w:rsidRPr="00130452">
        <w:rPr>
          <w:lang w:val="en-US" w:eastAsia="zh-CN"/>
        </w:rPr>
        <w:t>)</w:t>
      </w:r>
    </w:p>
    <w:p w14:paraId="7DA5AD66" w14:textId="31D16308" w:rsidR="00AE5BF5" w:rsidRDefault="00774522" w:rsidP="000F2217">
      <w:pPr>
        <w:pStyle w:val="aff8"/>
        <w:numPr>
          <w:ilvl w:val="0"/>
          <w:numId w:val="3"/>
        </w:numPr>
        <w:ind w:firstLineChars="0"/>
        <w:rPr>
          <w:lang w:val="en-US" w:eastAsia="zh-CN"/>
        </w:rPr>
      </w:pPr>
      <w:r w:rsidRPr="00774522">
        <w:rPr>
          <w:lang w:val="en-US" w:eastAsia="zh-CN"/>
        </w:rPr>
        <w:t>Correct the IE name for HigherpowerLimit feature to align with RAN2</w:t>
      </w:r>
    </w:p>
    <w:p w14:paraId="08C82D8B" w14:textId="3BA18E81" w:rsidR="00577B1A" w:rsidRPr="00045592" w:rsidRDefault="00577B1A" w:rsidP="00D2701A">
      <w:pPr>
        <w:pStyle w:val="1"/>
        <w:rPr>
          <w:lang w:eastAsia="ja-JP"/>
        </w:rPr>
      </w:pPr>
      <w:r>
        <w:rPr>
          <w:lang w:eastAsia="ja-JP"/>
        </w:rPr>
        <w:t>Topic</w:t>
      </w:r>
      <w:r w:rsidRPr="00045592">
        <w:rPr>
          <w:lang w:eastAsia="ja-JP"/>
        </w:rPr>
        <w:t xml:space="preserve"> #</w:t>
      </w:r>
      <w:r w:rsidR="009A50ED">
        <w:rPr>
          <w:lang w:eastAsia="ja-JP"/>
        </w:rPr>
        <w:t>1</w:t>
      </w:r>
      <w:r w:rsidRPr="00045592">
        <w:rPr>
          <w:lang w:eastAsia="ja-JP"/>
        </w:rPr>
        <w:t xml:space="preserve">: </w:t>
      </w:r>
      <w:r w:rsidR="00D2701A" w:rsidRPr="00D2701A">
        <w:rPr>
          <w:lang w:eastAsia="ja-JP"/>
        </w:rPr>
        <w:t>LS on applicability of maximum aggregated bandwidth UE capabilities to intra-band FR1 CA (R2-2313745)</w:t>
      </w:r>
    </w:p>
    <w:p w14:paraId="0287F3C8" w14:textId="77777777" w:rsidR="00577B1A" w:rsidRPr="00045592" w:rsidRDefault="00577B1A" w:rsidP="00577B1A">
      <w:pPr>
        <w:rPr>
          <w:i/>
          <w:color w:val="0070C0"/>
        </w:rPr>
      </w:pPr>
      <w:r w:rsidRPr="00045592">
        <w:rPr>
          <w:i/>
          <w:color w:val="0070C0"/>
        </w:rPr>
        <w:t xml:space="preserve">Main technical </w:t>
      </w:r>
      <w:r>
        <w:rPr>
          <w:i/>
          <w:color w:val="0070C0"/>
        </w:rPr>
        <w:t>topic</w:t>
      </w:r>
      <w:r w:rsidRPr="00045592">
        <w:rPr>
          <w:i/>
          <w:color w:val="0070C0"/>
        </w:rPr>
        <w:t xml:space="preserve"> overview. The structure can be done based on sub-agenda basis. </w:t>
      </w:r>
    </w:p>
    <w:p w14:paraId="34A001AB" w14:textId="77777777" w:rsidR="00577B1A" w:rsidRPr="00CB0305" w:rsidRDefault="00577B1A" w:rsidP="00577B1A">
      <w:pPr>
        <w:pStyle w:val="2"/>
      </w:pPr>
      <w:r w:rsidRPr="00B831AE">
        <w:rPr>
          <w:rFonts w:hint="eastAsia"/>
        </w:rPr>
        <w:t>Companies</w:t>
      </w:r>
      <w:r w:rsidRPr="00B831AE">
        <w:t>’</w:t>
      </w:r>
      <w:r w:rsidRPr="00CB0305">
        <w:t xml:space="preserve"> contributions summary</w:t>
      </w:r>
    </w:p>
    <w:tbl>
      <w:tblPr>
        <w:tblStyle w:val="aff7"/>
        <w:tblW w:w="0" w:type="auto"/>
        <w:tblLayout w:type="fixed"/>
        <w:tblLook w:val="04A0" w:firstRow="1" w:lastRow="0" w:firstColumn="1" w:lastColumn="0" w:noHBand="0" w:noVBand="1"/>
      </w:tblPr>
      <w:tblGrid>
        <w:gridCol w:w="1255"/>
        <w:gridCol w:w="1080"/>
        <w:gridCol w:w="7296"/>
      </w:tblGrid>
      <w:tr w:rsidR="00577B1A" w:rsidRPr="00F53FE2" w14:paraId="5B566D37" w14:textId="77777777" w:rsidTr="00CC0A06">
        <w:trPr>
          <w:trHeight w:val="468"/>
        </w:trPr>
        <w:tc>
          <w:tcPr>
            <w:tcW w:w="1255" w:type="dxa"/>
            <w:vAlign w:val="center"/>
          </w:tcPr>
          <w:p w14:paraId="796CD7EF" w14:textId="77777777" w:rsidR="00577B1A" w:rsidRPr="00045592" w:rsidRDefault="00577B1A" w:rsidP="00091659">
            <w:pPr>
              <w:spacing w:before="120" w:after="120"/>
              <w:rPr>
                <w:b/>
                <w:bCs/>
              </w:rPr>
            </w:pPr>
            <w:r w:rsidRPr="00045592">
              <w:rPr>
                <w:b/>
                <w:bCs/>
              </w:rPr>
              <w:t>T-doc number</w:t>
            </w:r>
          </w:p>
        </w:tc>
        <w:tc>
          <w:tcPr>
            <w:tcW w:w="1080" w:type="dxa"/>
            <w:vAlign w:val="center"/>
          </w:tcPr>
          <w:p w14:paraId="5FA4E25C" w14:textId="77777777" w:rsidR="00577B1A" w:rsidRPr="00045592" w:rsidRDefault="00577B1A" w:rsidP="00091659">
            <w:pPr>
              <w:spacing w:before="120" w:after="120"/>
              <w:rPr>
                <w:b/>
                <w:bCs/>
              </w:rPr>
            </w:pPr>
            <w:r w:rsidRPr="00045592">
              <w:rPr>
                <w:b/>
                <w:bCs/>
              </w:rPr>
              <w:t>Company</w:t>
            </w:r>
          </w:p>
        </w:tc>
        <w:tc>
          <w:tcPr>
            <w:tcW w:w="7296" w:type="dxa"/>
            <w:vAlign w:val="center"/>
          </w:tcPr>
          <w:p w14:paraId="538CCB0C" w14:textId="77777777" w:rsidR="00577B1A" w:rsidRPr="00045592" w:rsidRDefault="00577B1A" w:rsidP="00091659">
            <w:pPr>
              <w:spacing w:before="120" w:after="120"/>
              <w:rPr>
                <w:b/>
                <w:bCs/>
              </w:rPr>
            </w:pPr>
            <w:r w:rsidRPr="00045592">
              <w:rPr>
                <w:b/>
                <w:bCs/>
              </w:rPr>
              <w:t>Proposals</w:t>
            </w:r>
            <w:r>
              <w:rPr>
                <w:b/>
                <w:bCs/>
              </w:rPr>
              <w:t xml:space="preserve"> / Observations</w:t>
            </w:r>
          </w:p>
        </w:tc>
      </w:tr>
      <w:tr w:rsidR="00577B1A" w14:paraId="5D13F014" w14:textId="77777777" w:rsidTr="00CC0A06">
        <w:trPr>
          <w:trHeight w:val="468"/>
        </w:trPr>
        <w:tc>
          <w:tcPr>
            <w:tcW w:w="1255" w:type="dxa"/>
          </w:tcPr>
          <w:p w14:paraId="1DA8B95D" w14:textId="71238A7E" w:rsidR="00CC0A06" w:rsidRPr="00805BE8" w:rsidRDefault="00F452C4" w:rsidP="00091659">
            <w:pPr>
              <w:spacing w:before="120" w:after="120"/>
              <w:rPr>
                <w:rFonts w:asciiTheme="minorHAnsi" w:hAnsiTheme="minorHAnsi" w:cstheme="minorHAnsi"/>
              </w:rPr>
            </w:pPr>
            <w:r w:rsidRPr="00F452C4">
              <w:rPr>
                <w:rFonts w:asciiTheme="minorHAnsi" w:hAnsiTheme="minorHAnsi" w:cstheme="minorHAnsi"/>
              </w:rPr>
              <w:t>R4-2401516</w:t>
            </w:r>
          </w:p>
        </w:tc>
        <w:tc>
          <w:tcPr>
            <w:tcW w:w="1080" w:type="dxa"/>
          </w:tcPr>
          <w:p w14:paraId="6CDBEB37" w14:textId="3980DEC0" w:rsidR="00577B1A" w:rsidRPr="00805BE8" w:rsidRDefault="00F452C4" w:rsidP="00091659">
            <w:pPr>
              <w:spacing w:before="120" w:after="120"/>
              <w:rPr>
                <w:rFonts w:asciiTheme="minorHAnsi" w:hAnsiTheme="minorHAnsi" w:cstheme="minorHAnsi"/>
              </w:rPr>
            </w:pPr>
            <w:r>
              <w:rPr>
                <w:rFonts w:asciiTheme="minorHAnsi" w:hAnsiTheme="minorHAnsi" w:cstheme="minorHAnsi"/>
              </w:rPr>
              <w:t>vivo</w:t>
            </w:r>
          </w:p>
        </w:tc>
        <w:tc>
          <w:tcPr>
            <w:tcW w:w="7296" w:type="dxa"/>
          </w:tcPr>
          <w:p w14:paraId="681606CB" w14:textId="77777777" w:rsidR="00A81D56" w:rsidRPr="006E3E12" w:rsidRDefault="00A81D56" w:rsidP="00A81D56">
            <w:pPr>
              <w:rPr>
                <w:rFonts w:eastAsia="等线"/>
                <w:sz w:val="20"/>
                <w:szCs w:val="20"/>
              </w:rPr>
            </w:pPr>
            <w:r w:rsidRPr="006E3E12">
              <w:rPr>
                <w:rFonts w:eastAsia="等线"/>
                <w:b/>
                <w:bCs/>
                <w:sz w:val="20"/>
                <w:szCs w:val="20"/>
              </w:rPr>
              <w:t>Observation 1:</w:t>
            </w:r>
            <w:r w:rsidRPr="006E3E12">
              <w:rPr>
                <w:rFonts w:eastAsia="等线"/>
                <w:sz w:val="20"/>
                <w:szCs w:val="20"/>
              </w:rPr>
              <w:t xml:space="preserve"> The signaling of maximum aggregated bandwidth is originally intended to be introduced for intra-band CA.</w:t>
            </w:r>
          </w:p>
          <w:p w14:paraId="5D590193" w14:textId="6E3CECA7" w:rsidR="00A81D56" w:rsidRPr="006E3E12" w:rsidRDefault="00A81D56" w:rsidP="00A81D56">
            <w:pPr>
              <w:rPr>
                <w:rFonts w:eastAsia="等线"/>
                <w:sz w:val="20"/>
                <w:szCs w:val="20"/>
              </w:rPr>
            </w:pPr>
            <w:r w:rsidRPr="006E3E12">
              <w:rPr>
                <w:rFonts w:eastAsia="等线"/>
                <w:b/>
                <w:bCs/>
                <w:sz w:val="20"/>
                <w:szCs w:val="20"/>
              </w:rPr>
              <w:t>Observation 2:</w:t>
            </w:r>
            <w:r w:rsidRPr="006E3E12">
              <w:rPr>
                <w:rFonts w:eastAsia="等线"/>
                <w:sz w:val="20"/>
                <w:szCs w:val="20"/>
              </w:rPr>
              <w:t xml:space="preserve"> RAN2 now decide to introduce new capabilit</w:t>
            </w:r>
            <w:r>
              <w:rPr>
                <w:rFonts w:eastAsia="等线"/>
                <w:sz w:val="20"/>
                <w:szCs w:val="20"/>
              </w:rPr>
              <w:t>ies</w:t>
            </w:r>
            <w:r w:rsidRPr="006E3E12">
              <w:rPr>
                <w:rFonts w:eastAsia="等线"/>
                <w:sz w:val="20"/>
                <w:szCs w:val="20"/>
              </w:rPr>
              <w:t xml:space="preserve"> for maximum aggregated bandwidth and there is no need to</w:t>
            </w:r>
            <w:r>
              <w:rPr>
                <w:rFonts w:eastAsia="等线"/>
                <w:sz w:val="20"/>
                <w:szCs w:val="20"/>
              </w:rPr>
              <w:t xml:space="preserve"> argue about</w:t>
            </w:r>
            <w:r w:rsidRPr="006E3E12">
              <w:rPr>
                <w:rFonts w:eastAsia="等线"/>
                <w:sz w:val="20"/>
                <w:szCs w:val="20"/>
              </w:rPr>
              <w:t xml:space="preserve"> the necessity for this capability. </w:t>
            </w:r>
          </w:p>
          <w:p w14:paraId="41AE76E4" w14:textId="1FA3E961" w:rsidR="007B4FC7" w:rsidRPr="00A81D56" w:rsidRDefault="00A81D56" w:rsidP="00A81D56">
            <w:pPr>
              <w:rPr>
                <w:rFonts w:eastAsia="等线"/>
              </w:rPr>
            </w:pPr>
            <w:r w:rsidRPr="006E3E12">
              <w:rPr>
                <w:rFonts w:eastAsia="等线"/>
                <w:b/>
                <w:bCs/>
                <w:sz w:val="20"/>
                <w:szCs w:val="20"/>
              </w:rPr>
              <w:t xml:space="preserve">Proposal: </w:t>
            </w:r>
            <w:r w:rsidRPr="006E3E12">
              <w:rPr>
                <w:rFonts w:eastAsia="等线"/>
                <w:sz w:val="20"/>
                <w:szCs w:val="20"/>
              </w:rPr>
              <w:t>The new maximum aggregated bandwidth UE capabilities can also be applied to FR1 intra-band CA.</w:t>
            </w:r>
          </w:p>
        </w:tc>
      </w:tr>
      <w:tr w:rsidR="00CC0A06" w14:paraId="4A6015A8" w14:textId="77777777" w:rsidTr="00CC0A06">
        <w:trPr>
          <w:trHeight w:val="468"/>
        </w:trPr>
        <w:tc>
          <w:tcPr>
            <w:tcW w:w="1255" w:type="dxa"/>
          </w:tcPr>
          <w:p w14:paraId="0640A43B" w14:textId="0B918B72" w:rsidR="00CC0A06" w:rsidRPr="00A63A85" w:rsidRDefault="00636EB1" w:rsidP="00091659">
            <w:pPr>
              <w:spacing w:before="120" w:after="120"/>
              <w:rPr>
                <w:rFonts w:asciiTheme="minorHAnsi" w:hAnsiTheme="minorHAnsi" w:cstheme="minorHAnsi"/>
              </w:rPr>
            </w:pPr>
            <w:r w:rsidRPr="00F452C4">
              <w:rPr>
                <w:rFonts w:asciiTheme="minorHAnsi" w:hAnsiTheme="minorHAnsi" w:cstheme="minorHAnsi"/>
              </w:rPr>
              <w:t>R4-240151</w:t>
            </w:r>
            <w:r>
              <w:rPr>
                <w:rFonts w:asciiTheme="minorHAnsi" w:hAnsiTheme="minorHAnsi" w:cstheme="minorHAnsi"/>
              </w:rPr>
              <w:t>7</w:t>
            </w:r>
          </w:p>
        </w:tc>
        <w:tc>
          <w:tcPr>
            <w:tcW w:w="1080" w:type="dxa"/>
          </w:tcPr>
          <w:p w14:paraId="78E91CF5" w14:textId="3FAB1D85" w:rsidR="00CC0A06" w:rsidRDefault="00636EB1" w:rsidP="00091659">
            <w:pPr>
              <w:spacing w:before="120" w:after="120"/>
              <w:rPr>
                <w:rFonts w:asciiTheme="minorHAnsi" w:hAnsiTheme="minorHAnsi" w:cstheme="minorHAnsi"/>
              </w:rPr>
            </w:pPr>
            <w:r>
              <w:rPr>
                <w:rFonts w:asciiTheme="minorHAnsi" w:hAnsiTheme="minorHAnsi" w:cstheme="minorHAnsi"/>
              </w:rPr>
              <w:t>vivo</w:t>
            </w:r>
          </w:p>
        </w:tc>
        <w:tc>
          <w:tcPr>
            <w:tcW w:w="7296" w:type="dxa"/>
          </w:tcPr>
          <w:p w14:paraId="714F7CB9" w14:textId="77777777" w:rsidR="00636EB1" w:rsidRPr="00CF1C96" w:rsidRDefault="00636EB1" w:rsidP="00636EB1">
            <w:pPr>
              <w:pStyle w:val="aff8"/>
              <w:widowControl w:val="0"/>
              <w:numPr>
                <w:ilvl w:val="0"/>
                <w:numId w:val="16"/>
              </w:numPr>
              <w:overflowPunct/>
              <w:autoSpaceDE/>
              <w:autoSpaceDN/>
              <w:adjustRightInd/>
              <w:spacing w:after="0"/>
              <w:ind w:firstLineChars="0"/>
              <w:contextualSpacing/>
              <w:jc w:val="both"/>
              <w:textAlignment w:val="auto"/>
              <w:rPr>
                <w:rFonts w:ascii="Arial" w:hAnsi="Arial" w:cs="Arial"/>
                <w:b/>
                <w:sz w:val="22"/>
              </w:rPr>
            </w:pPr>
            <w:r w:rsidRPr="00CF1C96">
              <w:rPr>
                <w:rFonts w:ascii="Arial" w:hAnsi="Arial" w:cs="Arial"/>
                <w:b/>
                <w:sz w:val="22"/>
              </w:rPr>
              <w:t>Overall Description:</w:t>
            </w:r>
          </w:p>
          <w:p w14:paraId="1170C4D0" w14:textId="77777777" w:rsidR="00636EB1" w:rsidRDefault="00636EB1" w:rsidP="00636EB1">
            <w:pPr>
              <w:rPr>
                <w:rFonts w:ascii="Arial" w:hAnsi="Arial" w:cs="Arial"/>
                <w:bCs/>
                <w:sz w:val="22"/>
              </w:rPr>
            </w:pPr>
          </w:p>
          <w:p w14:paraId="2E3B1FED" w14:textId="77777777" w:rsidR="00636EB1" w:rsidRPr="00960662" w:rsidRDefault="00636EB1" w:rsidP="00636EB1">
            <w:pPr>
              <w:rPr>
                <w:rFonts w:ascii="Arial" w:hAnsi="Arial" w:cs="Arial"/>
                <w:bCs/>
                <w:sz w:val="22"/>
              </w:rPr>
            </w:pPr>
            <w:r w:rsidRPr="00960662">
              <w:rPr>
                <w:rFonts w:ascii="Arial" w:hAnsi="Arial" w:cs="Arial"/>
                <w:bCs/>
                <w:sz w:val="22"/>
              </w:rPr>
              <w:t>RAN4</w:t>
            </w:r>
            <w:r>
              <w:rPr>
                <w:rFonts w:ascii="Arial" w:hAnsi="Arial" w:cs="Arial"/>
                <w:bCs/>
                <w:sz w:val="22"/>
              </w:rPr>
              <w:t xml:space="preserve"> would like to thank RAN2 for the LS </w:t>
            </w:r>
            <w:r w:rsidRPr="00960662">
              <w:rPr>
                <w:rFonts w:ascii="Arial" w:hAnsi="Arial" w:cs="Arial"/>
                <w:sz w:val="22"/>
              </w:rPr>
              <w:t>on applicability of maximum aggregated bandwidth UE capabilities to intra-band FR1</w:t>
            </w:r>
            <w:r>
              <w:rPr>
                <w:rFonts w:ascii="Arial" w:hAnsi="Arial" w:cs="Arial"/>
                <w:sz w:val="22"/>
              </w:rPr>
              <w:t xml:space="preserve">. RAN4 conclude that the FR1 intra-band CA can also benefit from the new capabilities, and </w:t>
            </w:r>
            <w:r w:rsidRPr="00340A70">
              <w:rPr>
                <w:rFonts w:ascii="Arial" w:hAnsi="Arial" w:cs="Arial"/>
                <w:sz w:val="22"/>
              </w:rPr>
              <w:t>the new maximum aggregated bandwidth UE capabilities can be applied genericly to intra-band FR1 CA as well as inter-band FR1 CA.</w:t>
            </w:r>
          </w:p>
          <w:p w14:paraId="2D44A210" w14:textId="77777777" w:rsidR="00636EB1" w:rsidRDefault="00636EB1" w:rsidP="00636EB1">
            <w:pPr>
              <w:rPr>
                <w:rFonts w:ascii="Arial" w:hAnsi="Arial" w:cs="Arial"/>
              </w:rPr>
            </w:pPr>
            <w:r>
              <w:rPr>
                <w:rFonts w:ascii="Arial" w:hAnsi="Arial" w:cs="Arial"/>
              </w:rPr>
              <w:t xml:space="preserve">         </w:t>
            </w:r>
          </w:p>
          <w:p w14:paraId="3D0A06EC" w14:textId="77777777" w:rsidR="00636EB1" w:rsidRDefault="00636EB1" w:rsidP="00636EB1">
            <w:pPr>
              <w:spacing w:after="120"/>
              <w:rPr>
                <w:rFonts w:ascii="Arial" w:hAnsi="Arial" w:cs="Arial"/>
                <w:b/>
                <w:sz w:val="22"/>
              </w:rPr>
            </w:pPr>
            <w:r>
              <w:rPr>
                <w:rFonts w:ascii="Arial" w:hAnsi="Arial" w:cs="Arial"/>
                <w:b/>
                <w:sz w:val="22"/>
              </w:rPr>
              <w:t>2.  Actions:</w:t>
            </w:r>
          </w:p>
          <w:p w14:paraId="44B84DAC" w14:textId="77777777" w:rsidR="00636EB1" w:rsidRDefault="00636EB1" w:rsidP="00636EB1">
            <w:pPr>
              <w:spacing w:after="120"/>
              <w:ind w:left="1985" w:hanging="1985"/>
              <w:rPr>
                <w:rFonts w:ascii="Arial" w:hAnsi="Arial" w:cs="Arial"/>
                <w:b/>
                <w:sz w:val="20"/>
                <w:szCs w:val="20"/>
              </w:rPr>
            </w:pPr>
            <w:r>
              <w:rPr>
                <w:rFonts w:ascii="Arial" w:hAnsi="Arial" w:cs="Arial"/>
                <w:b/>
                <w:sz w:val="20"/>
                <w:szCs w:val="20"/>
              </w:rPr>
              <w:t>To: 3GPP TSG RAN WG2</w:t>
            </w:r>
          </w:p>
          <w:p w14:paraId="2208E5AE" w14:textId="49ADE134" w:rsidR="00CC0A06" w:rsidRPr="00636EB1" w:rsidRDefault="00636EB1" w:rsidP="00636EB1">
            <w:pPr>
              <w:rPr>
                <w:rFonts w:ascii="Arial" w:hAnsi="Arial" w:cs="Arial"/>
              </w:rPr>
            </w:pPr>
            <w:r>
              <w:rPr>
                <w:rFonts w:ascii="Arial" w:hAnsi="Arial" w:cs="Arial"/>
                <w:sz w:val="20"/>
                <w:szCs w:val="20"/>
              </w:rPr>
              <w:lastRenderedPageBreak/>
              <w:t xml:space="preserve">RAN4 respectfully asks RAN2 to take the answer above into consideration. </w:t>
            </w:r>
          </w:p>
        </w:tc>
      </w:tr>
      <w:tr w:rsidR="00CC0F79" w14:paraId="0FBB756F" w14:textId="77777777" w:rsidTr="00CC0A06">
        <w:trPr>
          <w:trHeight w:val="468"/>
        </w:trPr>
        <w:tc>
          <w:tcPr>
            <w:tcW w:w="1255" w:type="dxa"/>
          </w:tcPr>
          <w:p w14:paraId="656DBDF3" w14:textId="11B34419" w:rsidR="00CC0F79" w:rsidRPr="00CC0F79" w:rsidRDefault="00922AA4" w:rsidP="00091659">
            <w:pPr>
              <w:spacing w:before="120" w:after="120"/>
              <w:rPr>
                <w:rFonts w:asciiTheme="minorHAnsi" w:hAnsiTheme="minorHAnsi" w:cstheme="minorHAnsi"/>
              </w:rPr>
            </w:pPr>
            <w:r w:rsidRPr="00922AA4">
              <w:rPr>
                <w:rFonts w:asciiTheme="minorHAnsi" w:hAnsiTheme="minorHAnsi" w:cstheme="minorHAnsi"/>
              </w:rPr>
              <w:lastRenderedPageBreak/>
              <w:t>R4-2</w:t>
            </w:r>
            <w:r w:rsidR="006437F5">
              <w:rPr>
                <w:rFonts w:asciiTheme="minorHAnsi" w:hAnsiTheme="minorHAnsi" w:cstheme="minorHAnsi"/>
              </w:rPr>
              <w:t>402065</w:t>
            </w:r>
            <w:r w:rsidRPr="00922AA4">
              <w:rPr>
                <w:rFonts w:asciiTheme="minorHAnsi" w:hAnsiTheme="minorHAnsi" w:cstheme="minorHAnsi"/>
              </w:rPr>
              <w:tab/>
            </w:r>
          </w:p>
        </w:tc>
        <w:tc>
          <w:tcPr>
            <w:tcW w:w="1080" w:type="dxa"/>
          </w:tcPr>
          <w:p w14:paraId="3E1D0E03" w14:textId="10AC993F" w:rsidR="00CC0F79" w:rsidRPr="00CC0F79" w:rsidRDefault="00922AA4" w:rsidP="00091659">
            <w:pPr>
              <w:spacing w:before="120" w:after="120"/>
              <w:rPr>
                <w:rFonts w:asciiTheme="minorHAnsi" w:hAnsiTheme="minorHAnsi" w:cstheme="minorHAnsi"/>
              </w:rPr>
            </w:pPr>
            <w:r w:rsidRPr="00922AA4">
              <w:rPr>
                <w:rFonts w:asciiTheme="minorHAnsi" w:hAnsiTheme="minorHAnsi" w:cstheme="minorHAnsi"/>
              </w:rPr>
              <w:t>Huawei, HiSilicon</w:t>
            </w:r>
          </w:p>
        </w:tc>
        <w:tc>
          <w:tcPr>
            <w:tcW w:w="7296" w:type="dxa"/>
          </w:tcPr>
          <w:p w14:paraId="77B1F512" w14:textId="77777777" w:rsidR="000D1364" w:rsidRDefault="000D1364" w:rsidP="000D1364">
            <w:pPr>
              <w:pStyle w:val="1"/>
              <w:numPr>
                <w:ilvl w:val="0"/>
                <w:numId w:val="0"/>
              </w:numPr>
              <w:ind w:left="533" w:hanging="533"/>
              <w:outlineLvl w:val="0"/>
            </w:pPr>
            <w:r>
              <w:t>1</w:t>
            </w:r>
            <w:r>
              <w:tab/>
              <w:t>Overall description</w:t>
            </w:r>
          </w:p>
          <w:p w14:paraId="0113B7DE" w14:textId="77777777" w:rsidR="000D1364" w:rsidRDefault="000D1364" w:rsidP="000D1364">
            <w:pPr>
              <w:rPr>
                <w:rFonts w:eastAsiaTheme="minorEastAsia"/>
              </w:rPr>
            </w:pPr>
            <w:r>
              <w:rPr>
                <w:rFonts w:eastAsiaTheme="minorEastAsia" w:hint="eastAsia"/>
              </w:rPr>
              <w:t>R</w:t>
            </w:r>
            <w:r>
              <w:rPr>
                <w:rFonts w:eastAsiaTheme="minorEastAsia"/>
              </w:rPr>
              <w:t xml:space="preserve">AN4 thanks RAN2 for the great efforts on </w:t>
            </w:r>
            <w:r w:rsidRPr="00F34817">
              <w:rPr>
                <w:rFonts w:eastAsiaTheme="minorEastAsia"/>
              </w:rPr>
              <w:t>the topic of UE signalling the aggregated BW capability per band combination</w:t>
            </w:r>
            <w:r>
              <w:rPr>
                <w:rFonts w:eastAsiaTheme="minorEastAsia"/>
              </w:rPr>
              <w:t>. A</w:t>
            </w:r>
            <w:r w:rsidRPr="00F34817">
              <w:rPr>
                <w:rFonts w:eastAsiaTheme="minorEastAsia"/>
              </w:rPr>
              <w:t xml:space="preserve">nd </w:t>
            </w:r>
            <w:r w:rsidRPr="0053088F">
              <w:rPr>
                <w:rFonts w:eastAsiaTheme="minorEastAsia"/>
              </w:rPr>
              <w:t xml:space="preserve">RAN4 would like to respectfully request RAN2 to take the </w:t>
            </w:r>
            <w:r>
              <w:rPr>
                <w:rFonts w:eastAsiaTheme="minorEastAsia"/>
              </w:rPr>
              <w:t xml:space="preserve">following </w:t>
            </w:r>
            <w:r w:rsidRPr="0053088F">
              <w:rPr>
                <w:rFonts w:eastAsiaTheme="minorEastAsia"/>
              </w:rPr>
              <w:t>answer into account</w:t>
            </w:r>
            <w:r w:rsidRPr="00F34817">
              <w:rPr>
                <w:rFonts w:eastAsiaTheme="minorEastAsia"/>
              </w:rPr>
              <w:t>.</w:t>
            </w:r>
          </w:p>
          <w:p w14:paraId="6C816A94" w14:textId="77777777" w:rsidR="000D1364" w:rsidRPr="00414CE6" w:rsidRDefault="000D1364" w:rsidP="000D1364">
            <w:pPr>
              <w:rPr>
                <w:rFonts w:eastAsiaTheme="minorEastAsia"/>
                <w:b/>
              </w:rPr>
            </w:pPr>
            <w:r w:rsidRPr="00414CE6">
              <w:rPr>
                <w:rFonts w:eastAsiaTheme="minorEastAsia" w:hint="eastAsia"/>
                <w:b/>
              </w:rPr>
              <w:t>Q</w:t>
            </w:r>
            <w:r w:rsidRPr="00414CE6">
              <w:rPr>
                <w:rFonts w:eastAsiaTheme="minorEastAsia"/>
                <w:b/>
              </w:rPr>
              <w:t xml:space="preserve">uestion: </w:t>
            </w:r>
            <w:r w:rsidRPr="00796B6E">
              <w:rPr>
                <w:rFonts w:eastAsiaTheme="minorEastAsia"/>
              </w:rPr>
              <w:t>Can the new maximum aggregated bandwidth UE capabilities be applied generically to intra-band FR1 CA as well as inter-band FR1 CA?</w:t>
            </w:r>
          </w:p>
          <w:p w14:paraId="3BE2B30B" w14:textId="77777777" w:rsidR="000D1364" w:rsidRPr="00F34817" w:rsidRDefault="000D1364" w:rsidP="000D1364">
            <w:pPr>
              <w:rPr>
                <w:rFonts w:eastAsiaTheme="minorEastAsia"/>
              </w:rPr>
            </w:pPr>
            <w:r w:rsidRPr="00796B6E">
              <w:rPr>
                <w:rFonts w:eastAsiaTheme="minorEastAsia"/>
                <w:b/>
              </w:rPr>
              <w:t>Answer</w:t>
            </w:r>
            <w:r>
              <w:rPr>
                <w:rFonts w:eastAsiaTheme="minorEastAsia"/>
              </w:rPr>
              <w:t xml:space="preserve">: From RAN4’s perspective, no issue is observed, so the answer is </w:t>
            </w:r>
            <w:r w:rsidRPr="00796B6E">
              <w:rPr>
                <w:rFonts w:eastAsiaTheme="minorEastAsia"/>
                <w:b/>
              </w:rPr>
              <w:t>Yes</w:t>
            </w:r>
            <w:r>
              <w:rPr>
                <w:rFonts w:eastAsiaTheme="minorEastAsia"/>
              </w:rPr>
              <w:t>.</w:t>
            </w:r>
          </w:p>
          <w:p w14:paraId="02FB7502" w14:textId="77777777" w:rsidR="000D1364" w:rsidRDefault="000D1364" w:rsidP="000D1364">
            <w:pPr>
              <w:pStyle w:val="1"/>
              <w:numPr>
                <w:ilvl w:val="0"/>
                <w:numId w:val="0"/>
              </w:numPr>
              <w:ind w:left="533" w:hanging="533"/>
              <w:outlineLvl w:val="0"/>
            </w:pPr>
            <w:r>
              <w:t>2</w:t>
            </w:r>
            <w:r>
              <w:tab/>
              <w:t>Actions</w:t>
            </w:r>
          </w:p>
          <w:p w14:paraId="03C47033" w14:textId="77777777" w:rsidR="000D1364" w:rsidRDefault="000D1364" w:rsidP="000D1364">
            <w:pPr>
              <w:spacing w:after="120"/>
              <w:ind w:left="1985" w:hanging="1985"/>
              <w:rPr>
                <w:rFonts w:ascii="Arial" w:hAnsi="Arial" w:cs="Arial"/>
                <w:b/>
              </w:rPr>
            </w:pPr>
            <w:r>
              <w:rPr>
                <w:rFonts w:ascii="Arial" w:hAnsi="Arial" w:cs="Arial"/>
                <w:b/>
              </w:rPr>
              <w:t xml:space="preserve">To </w:t>
            </w:r>
            <w:r w:rsidRPr="00DB463C">
              <w:rPr>
                <w:rFonts w:ascii="Arial" w:hAnsi="Arial" w:cs="Arial"/>
                <w:b/>
                <w:bCs/>
                <w:sz w:val="22"/>
                <w:szCs w:val="22"/>
              </w:rPr>
              <w:t>TSG RAN WG</w:t>
            </w:r>
            <w:r>
              <w:rPr>
                <w:rFonts w:ascii="Arial" w:hAnsi="Arial" w:cs="Arial"/>
                <w:b/>
                <w:bCs/>
                <w:sz w:val="22"/>
                <w:szCs w:val="22"/>
              </w:rPr>
              <w:t>2</w:t>
            </w:r>
          </w:p>
          <w:p w14:paraId="2210F6ED" w14:textId="77777777" w:rsidR="000D1364" w:rsidRDefault="000D1364" w:rsidP="000D1364">
            <w:pPr>
              <w:spacing w:after="120"/>
              <w:ind w:left="993" w:hanging="993"/>
              <w:rPr>
                <w:rFonts w:ascii="Arial" w:hAnsi="Arial" w:cs="Arial"/>
                <w:b/>
                <w:color w:val="0070C0"/>
              </w:rPr>
            </w:pPr>
            <w:r>
              <w:rPr>
                <w:rFonts w:ascii="Arial" w:hAnsi="Arial" w:cs="Arial"/>
                <w:b/>
              </w:rPr>
              <w:t xml:space="preserve">ACTION: </w:t>
            </w:r>
            <w:r w:rsidRPr="000F6242">
              <w:rPr>
                <w:rFonts w:ascii="Arial" w:hAnsi="Arial" w:cs="Arial"/>
                <w:b/>
                <w:color w:val="0070C0"/>
              </w:rPr>
              <w:tab/>
            </w:r>
            <w:r w:rsidRPr="00B25066">
              <w:rPr>
                <w:rFonts w:ascii="Arial" w:hAnsi="Arial" w:cs="Arial"/>
                <w:color w:val="000000" w:themeColor="text1"/>
              </w:rPr>
              <w:t xml:space="preserve">RAN4 would like to </w:t>
            </w:r>
            <w:r>
              <w:rPr>
                <w:rFonts w:ascii="Arial" w:hAnsi="Arial" w:cs="Arial"/>
                <w:color w:val="000000" w:themeColor="text1"/>
              </w:rPr>
              <w:t>respectfully</w:t>
            </w:r>
            <w:r w:rsidRPr="00B25066">
              <w:rPr>
                <w:rFonts w:ascii="Arial" w:hAnsi="Arial" w:cs="Arial"/>
                <w:color w:val="000000" w:themeColor="text1"/>
              </w:rPr>
              <w:t xml:space="preserve"> request RAN</w:t>
            </w:r>
            <w:r>
              <w:rPr>
                <w:rFonts w:ascii="Arial" w:hAnsi="Arial" w:cs="Arial"/>
                <w:color w:val="000000" w:themeColor="text1"/>
              </w:rPr>
              <w:t>2 to take the answer</w:t>
            </w:r>
            <w:r w:rsidRPr="00525230">
              <w:rPr>
                <w:rFonts w:ascii="Arial" w:hAnsi="Arial" w:cs="Arial"/>
                <w:color w:val="000000" w:themeColor="text1"/>
              </w:rPr>
              <w:t xml:space="preserve"> </w:t>
            </w:r>
            <w:r>
              <w:rPr>
                <w:rFonts w:ascii="Arial" w:hAnsi="Arial" w:cs="Arial"/>
                <w:color w:val="000000" w:themeColor="text1"/>
              </w:rPr>
              <w:t>above into account in future meetings.</w:t>
            </w:r>
          </w:p>
          <w:p w14:paraId="7BAF50CB" w14:textId="1D203585" w:rsidR="00CC0F79" w:rsidRPr="00CC0F79" w:rsidRDefault="00CC0F79" w:rsidP="000D1364"/>
        </w:tc>
      </w:tr>
      <w:tr w:rsidR="00FA3257" w14:paraId="69E39633" w14:textId="77777777" w:rsidTr="00CC0A06">
        <w:trPr>
          <w:trHeight w:val="468"/>
        </w:trPr>
        <w:tc>
          <w:tcPr>
            <w:tcW w:w="1255" w:type="dxa"/>
          </w:tcPr>
          <w:p w14:paraId="10F92D46" w14:textId="730669A7" w:rsidR="00FA3257" w:rsidRPr="00922AA4" w:rsidRDefault="00FA3257" w:rsidP="00091659">
            <w:pPr>
              <w:spacing w:before="120" w:after="120"/>
              <w:rPr>
                <w:rFonts w:asciiTheme="minorHAnsi" w:hAnsiTheme="minorHAnsi" w:cstheme="minorHAnsi"/>
              </w:rPr>
            </w:pPr>
            <w:r w:rsidRPr="00FA3257">
              <w:rPr>
                <w:rFonts w:asciiTheme="minorHAnsi" w:hAnsiTheme="minorHAnsi" w:cstheme="minorHAnsi"/>
              </w:rPr>
              <w:t>R4-2400266</w:t>
            </w:r>
          </w:p>
        </w:tc>
        <w:tc>
          <w:tcPr>
            <w:tcW w:w="1080" w:type="dxa"/>
          </w:tcPr>
          <w:p w14:paraId="424A8C87" w14:textId="70B97798" w:rsidR="00FA3257" w:rsidRPr="00922AA4" w:rsidRDefault="00FA3257" w:rsidP="00091659">
            <w:pPr>
              <w:spacing w:before="120" w:after="120"/>
              <w:rPr>
                <w:rFonts w:asciiTheme="minorHAnsi" w:hAnsiTheme="minorHAnsi" w:cstheme="minorHAnsi"/>
              </w:rPr>
            </w:pPr>
            <w:r w:rsidRPr="00FA3257">
              <w:rPr>
                <w:rFonts w:asciiTheme="minorHAnsi" w:hAnsiTheme="minorHAnsi" w:cstheme="minorHAnsi"/>
              </w:rPr>
              <w:t>Qualcomm Incorporated, Ericsson, T-Mobile USA</w:t>
            </w:r>
          </w:p>
        </w:tc>
        <w:tc>
          <w:tcPr>
            <w:tcW w:w="7296" w:type="dxa"/>
          </w:tcPr>
          <w:p w14:paraId="514C1CE6" w14:textId="77777777" w:rsidR="00FA3257" w:rsidRPr="00413409" w:rsidRDefault="00FA3257" w:rsidP="00FA3257">
            <w:pPr>
              <w:spacing w:afterLines="50" w:after="120"/>
              <w:jc w:val="both"/>
              <w:rPr>
                <w:b/>
                <w:bCs/>
                <w:sz w:val="21"/>
                <w:szCs w:val="21"/>
              </w:rPr>
            </w:pPr>
            <w:r w:rsidRPr="00413409">
              <w:rPr>
                <w:b/>
                <w:bCs/>
                <w:sz w:val="21"/>
                <w:szCs w:val="21"/>
              </w:rPr>
              <w:t xml:space="preserve">Observation 1: The </w:t>
            </w:r>
            <w:r w:rsidRPr="00413409">
              <w:rPr>
                <w:rFonts w:eastAsia="宋体"/>
                <w:b/>
                <w:bCs/>
                <w:szCs w:val="20"/>
                <w:lang w:val="en-GB"/>
              </w:rPr>
              <w:t xml:space="preserve">the maximum aggregated bandwidth for a high-level band </w:t>
            </w:r>
            <w:r>
              <w:rPr>
                <w:rFonts w:eastAsia="宋体"/>
                <w:b/>
                <w:bCs/>
                <w:szCs w:val="20"/>
                <w:lang w:val="en-GB"/>
              </w:rPr>
              <w:t>combination</w:t>
            </w:r>
            <w:r w:rsidRPr="00413409">
              <w:rPr>
                <w:rFonts w:eastAsia="宋体"/>
                <w:b/>
                <w:bCs/>
                <w:szCs w:val="20"/>
                <w:lang w:val="en-GB"/>
              </w:rPr>
              <w:t xml:space="preserve"> (e.g., inter-band CA) </w:t>
            </w:r>
            <w:r w:rsidRPr="00413409">
              <w:rPr>
                <w:b/>
                <w:bCs/>
                <w:sz w:val="21"/>
                <w:szCs w:val="21"/>
              </w:rPr>
              <w:t>capabilities shall be also applicable to fallback combinations</w:t>
            </w:r>
            <w:r>
              <w:rPr>
                <w:b/>
                <w:bCs/>
                <w:sz w:val="21"/>
                <w:szCs w:val="21"/>
              </w:rPr>
              <w:t xml:space="preserve"> including intra-band CA</w:t>
            </w:r>
            <w:r w:rsidRPr="00413409">
              <w:rPr>
                <w:b/>
                <w:bCs/>
                <w:sz w:val="21"/>
                <w:szCs w:val="21"/>
              </w:rPr>
              <w:t>.</w:t>
            </w:r>
          </w:p>
          <w:p w14:paraId="6FFD9046" w14:textId="77777777" w:rsidR="00FA3257" w:rsidRPr="00727F6F" w:rsidRDefault="00FA3257" w:rsidP="00FA3257">
            <w:pPr>
              <w:jc w:val="both"/>
              <w:rPr>
                <w:rFonts w:eastAsia="宋体"/>
                <w:b/>
                <w:bCs/>
                <w:szCs w:val="20"/>
                <w:lang w:val="en-GB"/>
              </w:rPr>
            </w:pPr>
            <w:r w:rsidRPr="001164DC">
              <w:rPr>
                <w:rFonts w:eastAsia="宋体"/>
                <w:b/>
                <w:bCs/>
                <w:szCs w:val="20"/>
                <w:lang w:val="en-GB"/>
              </w:rPr>
              <w:t xml:space="preserve">Observation 2: </w:t>
            </w:r>
            <w:r>
              <w:rPr>
                <w:b/>
                <w:bCs/>
                <w:lang w:val="en-GB"/>
              </w:rPr>
              <w:t>T</w:t>
            </w:r>
            <w:r w:rsidRPr="009C65B0">
              <w:rPr>
                <w:b/>
                <w:bCs/>
                <w:lang w:val="en-GB"/>
              </w:rPr>
              <w:t>here will be no problem since RAN2 is to define UE supported maximum aggregated bandwidth capabilities based on what the UE actually supports. This is not to be confused with the tabulated values in current RAN4 specification for FR1 intra-band CA which is a fixed maximum value when the CA combination was introduced</w:t>
            </w:r>
            <w:r>
              <w:rPr>
                <w:b/>
                <w:bCs/>
                <w:lang w:val="en-GB"/>
              </w:rPr>
              <w:t>.</w:t>
            </w:r>
          </w:p>
          <w:p w14:paraId="6D94BCC5" w14:textId="77777777" w:rsidR="00FA3257" w:rsidRPr="003F1E68" w:rsidRDefault="00FA3257" w:rsidP="00FA3257">
            <w:pPr>
              <w:jc w:val="both"/>
              <w:rPr>
                <w:rFonts w:eastAsia="宋体"/>
                <w:b/>
                <w:bCs/>
                <w:szCs w:val="20"/>
                <w:lang w:val="en-GB"/>
              </w:rPr>
            </w:pPr>
            <w:r w:rsidRPr="003F1E68">
              <w:rPr>
                <w:rFonts w:eastAsia="宋体"/>
                <w:b/>
                <w:bCs/>
                <w:szCs w:val="20"/>
                <w:lang w:val="en-GB"/>
              </w:rPr>
              <w:t>Propos</w:t>
            </w:r>
            <w:r>
              <w:rPr>
                <w:rFonts w:eastAsia="宋体"/>
                <w:b/>
                <w:bCs/>
                <w:szCs w:val="20"/>
                <w:lang w:val="en-GB"/>
              </w:rPr>
              <w:t>al</w:t>
            </w:r>
            <w:r w:rsidRPr="003F1E68">
              <w:rPr>
                <w:rFonts w:eastAsia="宋体"/>
                <w:b/>
                <w:bCs/>
                <w:szCs w:val="20"/>
                <w:lang w:val="en-GB"/>
              </w:rPr>
              <w:t xml:space="preserve"> 1: The </w:t>
            </w:r>
            <w:r>
              <w:rPr>
                <w:rFonts w:eastAsia="宋体"/>
                <w:b/>
                <w:bCs/>
                <w:szCs w:val="20"/>
                <w:lang w:val="en-GB"/>
              </w:rPr>
              <w:t>UE supported</w:t>
            </w:r>
            <w:r w:rsidRPr="003F1E68">
              <w:rPr>
                <w:rFonts w:eastAsia="宋体"/>
                <w:b/>
                <w:bCs/>
                <w:szCs w:val="20"/>
                <w:lang w:val="en-GB"/>
              </w:rPr>
              <w:t xml:space="preserve"> maximum aggregated bandwidth UE capabilities </w:t>
            </w:r>
            <w:r>
              <w:rPr>
                <w:rFonts w:eastAsia="宋体"/>
                <w:b/>
                <w:bCs/>
                <w:szCs w:val="20"/>
                <w:lang w:val="en-GB"/>
              </w:rPr>
              <w:t xml:space="preserve">can </w:t>
            </w:r>
            <w:r w:rsidRPr="003F1E68">
              <w:rPr>
                <w:rFonts w:eastAsia="宋体"/>
                <w:b/>
                <w:bCs/>
                <w:szCs w:val="20"/>
                <w:lang w:val="en-GB"/>
              </w:rPr>
              <w:t>be applied to FR1 intra-band CA as well as FR1 inter-band CA.</w:t>
            </w:r>
          </w:p>
          <w:p w14:paraId="40FDF66D" w14:textId="22415759" w:rsidR="00FA3257" w:rsidRPr="00FA3257" w:rsidRDefault="00FA3257" w:rsidP="00FA3257">
            <w:pPr>
              <w:jc w:val="both"/>
              <w:rPr>
                <w:rFonts w:eastAsia="宋体"/>
                <w:b/>
                <w:bCs/>
                <w:lang w:val="en-GB"/>
              </w:rPr>
            </w:pPr>
            <w:r w:rsidRPr="003F1E68">
              <w:rPr>
                <w:rFonts w:eastAsia="宋体"/>
                <w:b/>
                <w:bCs/>
                <w:szCs w:val="20"/>
                <w:lang w:val="en-GB"/>
              </w:rPr>
              <w:t>Proposal 2: To approve the draft reply LS attached in the Annex.</w:t>
            </w:r>
            <w:r w:rsidRPr="006E3E12">
              <w:rPr>
                <w:rFonts w:eastAsia="等线"/>
                <w:sz w:val="20"/>
                <w:szCs w:val="20"/>
              </w:rPr>
              <w:t xml:space="preserve"> </w:t>
            </w:r>
          </w:p>
        </w:tc>
      </w:tr>
      <w:tr w:rsidR="00FA3257" w14:paraId="360065BB" w14:textId="77777777" w:rsidTr="00CC0A06">
        <w:trPr>
          <w:trHeight w:val="468"/>
        </w:trPr>
        <w:tc>
          <w:tcPr>
            <w:tcW w:w="1255" w:type="dxa"/>
          </w:tcPr>
          <w:p w14:paraId="745AF82B" w14:textId="788B6B8F" w:rsidR="00FA3257" w:rsidRPr="00922AA4" w:rsidRDefault="00730DB2" w:rsidP="00091659">
            <w:pPr>
              <w:spacing w:before="120" w:after="120"/>
              <w:rPr>
                <w:rFonts w:asciiTheme="minorHAnsi" w:hAnsiTheme="minorHAnsi" w:cstheme="minorHAnsi"/>
              </w:rPr>
            </w:pPr>
            <w:r w:rsidRPr="00730DB2">
              <w:rPr>
                <w:rFonts w:asciiTheme="minorHAnsi" w:hAnsiTheme="minorHAnsi" w:cstheme="minorHAnsi"/>
              </w:rPr>
              <w:t>R4-2400621</w:t>
            </w:r>
          </w:p>
        </w:tc>
        <w:tc>
          <w:tcPr>
            <w:tcW w:w="1080" w:type="dxa"/>
          </w:tcPr>
          <w:p w14:paraId="60EF9283" w14:textId="1BAF9ED1" w:rsidR="00FA3257" w:rsidRPr="00922AA4" w:rsidRDefault="00730DB2" w:rsidP="00091659">
            <w:pPr>
              <w:spacing w:before="120" w:after="120"/>
              <w:rPr>
                <w:rFonts w:asciiTheme="minorHAnsi" w:hAnsiTheme="minorHAnsi" w:cstheme="minorHAnsi"/>
              </w:rPr>
            </w:pPr>
            <w:r>
              <w:rPr>
                <w:rFonts w:asciiTheme="minorHAnsi" w:hAnsiTheme="minorHAnsi" w:cstheme="minorHAnsi"/>
              </w:rPr>
              <w:t>Nokia</w:t>
            </w:r>
          </w:p>
        </w:tc>
        <w:tc>
          <w:tcPr>
            <w:tcW w:w="7296" w:type="dxa"/>
          </w:tcPr>
          <w:p w14:paraId="122C900A" w14:textId="77777777" w:rsidR="00730DB2" w:rsidRPr="00E4776E" w:rsidRDefault="00730DB2" w:rsidP="00730DB2">
            <w:pPr>
              <w:pStyle w:val="aff8"/>
              <w:numPr>
                <w:ilvl w:val="0"/>
                <w:numId w:val="17"/>
              </w:numPr>
              <w:overflowPunct/>
              <w:autoSpaceDE/>
              <w:autoSpaceDN/>
              <w:adjustRightInd/>
              <w:spacing w:after="120"/>
              <w:ind w:firstLineChars="0"/>
              <w:contextualSpacing/>
              <w:textAlignment w:val="auto"/>
              <w:rPr>
                <w:rFonts w:ascii="Arial" w:hAnsi="Arial" w:cs="Arial"/>
                <w:b/>
              </w:rPr>
            </w:pPr>
            <w:r w:rsidRPr="00E4776E">
              <w:rPr>
                <w:rFonts w:ascii="Arial" w:hAnsi="Arial" w:cs="Arial"/>
                <w:b/>
              </w:rPr>
              <w:t>Overall Description:</w:t>
            </w:r>
          </w:p>
          <w:p w14:paraId="529E9C49" w14:textId="77777777" w:rsidR="00730DB2" w:rsidRDefault="00730DB2" w:rsidP="00730DB2">
            <w:pPr>
              <w:spacing w:after="120"/>
              <w:rPr>
                <w:rFonts w:ascii="Arial" w:hAnsi="Arial" w:cs="Arial"/>
                <w:bCs/>
              </w:rPr>
            </w:pPr>
            <w:r>
              <w:rPr>
                <w:rFonts w:ascii="Arial" w:hAnsi="Arial" w:cs="Arial"/>
                <w:bCs/>
              </w:rPr>
              <w:t xml:space="preserve">On </w:t>
            </w:r>
            <w:r w:rsidRPr="00E4776E">
              <w:rPr>
                <w:rFonts w:ascii="Arial" w:hAnsi="Arial" w:cs="Arial"/>
                <w:bCs/>
              </w:rPr>
              <w:t>applicability of maximum aggregated bandwidth UE capabilities to intra-band FR1 CA</w:t>
            </w:r>
            <w:r>
              <w:rPr>
                <w:rFonts w:ascii="Arial" w:hAnsi="Arial" w:cs="Arial"/>
                <w:bCs/>
              </w:rPr>
              <w:t xml:space="preserve"> RAN2 asked from AN4</w:t>
            </w:r>
          </w:p>
          <w:p w14:paraId="29DE6F64" w14:textId="77777777" w:rsidR="00730DB2" w:rsidRDefault="00730DB2" w:rsidP="00730DB2">
            <w:pPr>
              <w:spacing w:afterLines="50" w:after="120"/>
              <w:ind w:left="1155" w:hangingChars="550" w:hanging="1155"/>
              <w:rPr>
                <w:rFonts w:eastAsiaTheme="minorEastAsia"/>
                <w:sz w:val="21"/>
                <w:szCs w:val="21"/>
                <w:lang w:eastAsia="ja-JP"/>
              </w:rPr>
            </w:pPr>
            <w:r w:rsidRPr="00B31F99">
              <w:rPr>
                <w:rFonts w:eastAsiaTheme="minorEastAsia" w:hint="eastAsia"/>
                <w:b/>
                <w:bCs/>
                <w:sz w:val="21"/>
                <w:szCs w:val="21"/>
                <w:lang w:eastAsia="ja-JP"/>
              </w:rPr>
              <w:t>Q</w:t>
            </w:r>
            <w:r w:rsidRPr="00B31F99">
              <w:rPr>
                <w:rFonts w:eastAsiaTheme="minorEastAsia"/>
                <w:b/>
                <w:bCs/>
                <w:sz w:val="21"/>
                <w:szCs w:val="21"/>
                <w:lang w:eastAsia="ja-JP"/>
              </w:rPr>
              <w:t>uestion)</w:t>
            </w:r>
            <w:r>
              <w:rPr>
                <w:rFonts w:eastAsiaTheme="minorEastAsia"/>
                <w:sz w:val="21"/>
                <w:szCs w:val="21"/>
                <w:lang w:eastAsia="ja-JP"/>
              </w:rPr>
              <w:tab/>
              <w:t xml:space="preserve">Can </w:t>
            </w:r>
            <w:r w:rsidRPr="00B31F99">
              <w:rPr>
                <w:rFonts w:eastAsiaTheme="minorEastAsia"/>
                <w:sz w:val="21"/>
                <w:szCs w:val="21"/>
                <w:lang w:eastAsia="ja-JP"/>
              </w:rPr>
              <w:t xml:space="preserve">the new maximum aggregated bandwidth UE capabilities be applied genericly to </w:t>
            </w:r>
            <w:r>
              <w:rPr>
                <w:rFonts w:eastAsiaTheme="minorEastAsia"/>
                <w:sz w:val="21"/>
                <w:szCs w:val="21"/>
                <w:lang w:eastAsia="ja-JP"/>
              </w:rPr>
              <w:t>intra</w:t>
            </w:r>
            <w:r w:rsidRPr="00B31F99">
              <w:rPr>
                <w:rFonts w:eastAsiaTheme="minorEastAsia"/>
                <w:sz w:val="21"/>
                <w:szCs w:val="21"/>
                <w:lang w:eastAsia="ja-JP"/>
              </w:rPr>
              <w:t xml:space="preserve">-band FR1 CA </w:t>
            </w:r>
            <w:r>
              <w:rPr>
                <w:rFonts w:eastAsiaTheme="minorEastAsia"/>
                <w:sz w:val="21"/>
                <w:szCs w:val="21"/>
                <w:lang w:eastAsia="ja-JP"/>
              </w:rPr>
              <w:t>as well as</w:t>
            </w:r>
            <w:r w:rsidRPr="00B31F99">
              <w:rPr>
                <w:rFonts w:eastAsiaTheme="minorEastAsia"/>
                <w:sz w:val="21"/>
                <w:szCs w:val="21"/>
                <w:lang w:eastAsia="ja-JP"/>
              </w:rPr>
              <w:t xml:space="preserve"> int</w:t>
            </w:r>
            <w:r>
              <w:rPr>
                <w:rFonts w:eastAsiaTheme="minorEastAsia"/>
                <w:sz w:val="21"/>
                <w:szCs w:val="21"/>
                <w:lang w:eastAsia="ja-JP"/>
              </w:rPr>
              <w:t>er</w:t>
            </w:r>
            <w:r w:rsidRPr="00B31F99">
              <w:rPr>
                <w:rFonts w:eastAsiaTheme="minorEastAsia"/>
                <w:sz w:val="21"/>
                <w:szCs w:val="21"/>
                <w:lang w:eastAsia="ja-JP"/>
              </w:rPr>
              <w:t>-band FR1 CA</w:t>
            </w:r>
            <w:r>
              <w:rPr>
                <w:rFonts w:eastAsiaTheme="minorEastAsia"/>
                <w:sz w:val="21"/>
                <w:szCs w:val="21"/>
                <w:lang w:eastAsia="ja-JP"/>
              </w:rPr>
              <w:t>?</w:t>
            </w:r>
          </w:p>
          <w:p w14:paraId="5564251F" w14:textId="77777777" w:rsidR="00730DB2" w:rsidRDefault="00730DB2" w:rsidP="00730DB2">
            <w:pPr>
              <w:spacing w:after="120"/>
              <w:rPr>
                <w:rFonts w:ascii="Arial" w:hAnsi="Arial" w:cs="Arial"/>
                <w:lang w:eastAsia="en-GB"/>
              </w:rPr>
            </w:pPr>
            <w:r>
              <w:rPr>
                <w:rFonts w:ascii="Arial" w:hAnsi="Arial" w:cs="Arial"/>
                <w:lang w:eastAsia="en-GB"/>
              </w:rPr>
              <w:t xml:space="preserve">RAN4 would like to thank RAN2 on continuation of LS exchange on this topic and to inform RAN2 that </w:t>
            </w:r>
            <w:r w:rsidRPr="00CD16F7">
              <w:rPr>
                <w:rFonts w:ascii="Arial" w:hAnsi="Arial" w:cs="Arial"/>
                <w:lang w:eastAsia="en-GB"/>
              </w:rPr>
              <w:t>new signalling can be applied generically to intra-band FR1 CA as well as inter-band FR1 CA</w:t>
            </w:r>
            <w:r>
              <w:rPr>
                <w:rFonts w:ascii="Arial" w:hAnsi="Arial" w:cs="Arial"/>
                <w:lang w:eastAsia="en-GB"/>
              </w:rPr>
              <w:t>.</w:t>
            </w:r>
            <w:r w:rsidRPr="00CD16F7">
              <w:rPr>
                <w:rFonts w:ascii="Arial" w:hAnsi="Arial" w:cs="Arial"/>
                <w:lang w:eastAsia="en-GB"/>
              </w:rPr>
              <w:t xml:space="preserve"> </w:t>
            </w:r>
            <w:r>
              <w:rPr>
                <w:rFonts w:ascii="Arial" w:hAnsi="Arial" w:cs="Arial"/>
                <w:lang w:eastAsia="en-GB"/>
              </w:rPr>
              <w:t>B</w:t>
            </w:r>
            <w:r w:rsidRPr="00CD16F7">
              <w:rPr>
                <w:rFonts w:ascii="Arial" w:hAnsi="Arial" w:cs="Arial"/>
                <w:lang w:eastAsia="en-GB"/>
              </w:rPr>
              <w:t xml:space="preserve">ut also raise the fact that new UE capability is only to </w:t>
            </w:r>
            <w:r w:rsidRPr="00CD16F7">
              <w:rPr>
                <w:rFonts w:ascii="Arial" w:hAnsi="Arial" w:cs="Arial"/>
                <w:lang w:eastAsia="en-GB"/>
              </w:rPr>
              <w:lastRenderedPageBreak/>
              <w:t xml:space="preserve">signal </w:t>
            </w:r>
            <w:r>
              <w:rPr>
                <w:rFonts w:ascii="Arial" w:hAnsi="Arial" w:cs="Arial"/>
                <w:lang w:eastAsia="en-GB"/>
              </w:rPr>
              <w:t>base</w:t>
            </w:r>
            <w:r w:rsidRPr="00CD16F7">
              <w:rPr>
                <w:rFonts w:ascii="Arial" w:hAnsi="Arial" w:cs="Arial"/>
                <w:lang w:eastAsia="en-GB"/>
              </w:rPr>
              <w:t>band</w:t>
            </w:r>
            <w:r>
              <w:rPr>
                <w:rFonts w:ascii="Arial" w:hAnsi="Arial" w:cs="Arial"/>
                <w:lang w:eastAsia="en-GB"/>
              </w:rPr>
              <w:t xml:space="preserve"> bandwidth</w:t>
            </w:r>
            <w:r w:rsidRPr="00CD16F7">
              <w:rPr>
                <w:rFonts w:ascii="Arial" w:hAnsi="Arial" w:cs="Arial"/>
                <w:lang w:eastAsia="en-GB"/>
              </w:rPr>
              <w:t xml:space="preserve"> limitations and not RF</w:t>
            </w:r>
            <w:r>
              <w:rPr>
                <w:rFonts w:ascii="Arial" w:hAnsi="Arial" w:cs="Arial"/>
                <w:lang w:eastAsia="en-GB"/>
              </w:rPr>
              <w:t xml:space="preserve"> aggregated bandwidth limitations. This was also indicated in previous RAN4 LS </w:t>
            </w:r>
            <w:r w:rsidRPr="0074281E">
              <w:rPr>
                <w:rFonts w:ascii="Arial" w:hAnsi="Arial" w:cs="Arial"/>
                <w:lang w:eastAsia="en-GB"/>
              </w:rPr>
              <w:t>R4-2322003</w:t>
            </w:r>
            <w:r w:rsidRPr="00CD16F7">
              <w:rPr>
                <w:rFonts w:ascii="Arial" w:hAnsi="Arial" w:cs="Arial"/>
                <w:lang w:eastAsia="en-GB"/>
              </w:rPr>
              <w:t>.</w:t>
            </w:r>
          </w:p>
          <w:p w14:paraId="7DF0EF46" w14:textId="77777777" w:rsidR="00730DB2" w:rsidRDefault="00730DB2" w:rsidP="00730DB2">
            <w:pPr>
              <w:pStyle w:val="a3"/>
              <w:rPr>
                <w:rFonts w:cs="Arial"/>
              </w:rPr>
            </w:pPr>
          </w:p>
          <w:p w14:paraId="1F18488B" w14:textId="77777777" w:rsidR="00730DB2" w:rsidRDefault="00730DB2" w:rsidP="00730DB2">
            <w:pPr>
              <w:spacing w:after="120"/>
              <w:rPr>
                <w:rFonts w:ascii="Arial" w:hAnsi="Arial" w:cs="Arial"/>
                <w:b/>
              </w:rPr>
            </w:pPr>
            <w:r>
              <w:rPr>
                <w:rFonts w:ascii="Arial" w:hAnsi="Arial" w:cs="Arial"/>
                <w:b/>
              </w:rPr>
              <w:t>2. Actions:</w:t>
            </w:r>
          </w:p>
          <w:p w14:paraId="01A3B692" w14:textId="77777777" w:rsidR="00730DB2" w:rsidRDefault="00730DB2" w:rsidP="00730DB2">
            <w:pPr>
              <w:spacing w:after="120"/>
              <w:ind w:left="1985" w:hanging="1985"/>
              <w:rPr>
                <w:rFonts w:ascii="Arial" w:hAnsi="Arial" w:cs="Arial"/>
                <w:b/>
              </w:rPr>
            </w:pPr>
            <w:r>
              <w:rPr>
                <w:rFonts w:ascii="Arial" w:hAnsi="Arial" w:cs="Arial"/>
                <w:b/>
              </w:rPr>
              <w:t>To RAN2</w:t>
            </w:r>
          </w:p>
          <w:p w14:paraId="61D4A665" w14:textId="012A7E1E" w:rsidR="00FA3257" w:rsidRPr="00730DB2" w:rsidRDefault="00730DB2" w:rsidP="00730DB2">
            <w:pPr>
              <w:spacing w:after="120"/>
              <w:ind w:left="993" w:hanging="993"/>
              <w:rPr>
                <w:rFonts w:ascii="Arial" w:eastAsia="Yu Mincho" w:hAnsi="Arial" w:cs="Arial"/>
              </w:rPr>
            </w:pPr>
            <w:r>
              <w:rPr>
                <w:rFonts w:ascii="Arial" w:hAnsi="Arial" w:cs="Arial"/>
                <w:b/>
              </w:rPr>
              <w:t xml:space="preserve">ACTION: </w:t>
            </w:r>
            <w:r>
              <w:rPr>
                <w:rFonts w:ascii="Arial" w:hAnsi="Arial" w:cs="Arial"/>
                <w:b/>
              </w:rPr>
              <w:tab/>
            </w:r>
            <w:r>
              <w:rPr>
                <w:rFonts w:ascii="Arial" w:hAnsi="Arial" w:cs="Arial"/>
              </w:rPr>
              <w:t xml:space="preserve">RAN4 respectfully asks RAN2 to </w:t>
            </w:r>
            <w:r>
              <w:rPr>
                <w:rFonts w:ascii="Arial" w:eastAsia="Malgun Gothic" w:hAnsi="Arial"/>
                <w:iCs/>
              </w:rPr>
              <w:t>take the above response into account</w:t>
            </w:r>
            <w:r>
              <w:rPr>
                <w:rFonts w:ascii="Arial" w:hAnsi="Arial" w:cs="Arial"/>
              </w:rPr>
              <w:t xml:space="preserve">. </w:t>
            </w:r>
          </w:p>
        </w:tc>
      </w:tr>
      <w:tr w:rsidR="00730DB2" w14:paraId="4B2066BB" w14:textId="77777777" w:rsidTr="00CC0A06">
        <w:trPr>
          <w:trHeight w:val="468"/>
        </w:trPr>
        <w:tc>
          <w:tcPr>
            <w:tcW w:w="1255" w:type="dxa"/>
          </w:tcPr>
          <w:p w14:paraId="2C7D0D80" w14:textId="7EBA9BF8" w:rsidR="00730DB2" w:rsidRPr="00730DB2" w:rsidRDefault="00F56B9C" w:rsidP="00091659">
            <w:pPr>
              <w:spacing w:before="120" w:after="120"/>
              <w:rPr>
                <w:rFonts w:asciiTheme="minorHAnsi" w:hAnsiTheme="minorHAnsi" w:cstheme="minorHAnsi"/>
              </w:rPr>
            </w:pPr>
            <w:r w:rsidRPr="00F56B9C">
              <w:rPr>
                <w:rFonts w:asciiTheme="minorHAnsi" w:hAnsiTheme="minorHAnsi" w:cstheme="minorHAnsi"/>
              </w:rPr>
              <w:lastRenderedPageBreak/>
              <w:t>R4-2401276</w:t>
            </w:r>
          </w:p>
        </w:tc>
        <w:tc>
          <w:tcPr>
            <w:tcW w:w="1080" w:type="dxa"/>
          </w:tcPr>
          <w:p w14:paraId="547BA4DE" w14:textId="4F8155AC" w:rsidR="00730DB2" w:rsidRDefault="00F56B9C" w:rsidP="00091659">
            <w:pPr>
              <w:spacing w:before="120" w:after="120"/>
              <w:rPr>
                <w:rFonts w:asciiTheme="minorHAnsi" w:hAnsiTheme="minorHAnsi" w:cstheme="minorHAnsi"/>
              </w:rPr>
            </w:pPr>
            <w:r>
              <w:rPr>
                <w:rFonts w:asciiTheme="minorHAnsi" w:hAnsiTheme="minorHAnsi" w:cstheme="minorHAnsi"/>
              </w:rPr>
              <w:t>ZTE</w:t>
            </w:r>
          </w:p>
        </w:tc>
        <w:tc>
          <w:tcPr>
            <w:tcW w:w="7296" w:type="dxa"/>
          </w:tcPr>
          <w:p w14:paraId="54CE0C80" w14:textId="77777777" w:rsidR="00F56B9C" w:rsidRDefault="00F56B9C" w:rsidP="00F56B9C">
            <w:pPr>
              <w:pStyle w:val="aff8"/>
              <w:keepNext/>
              <w:keepLines/>
              <w:numPr>
                <w:ilvl w:val="0"/>
                <w:numId w:val="18"/>
              </w:numPr>
              <w:overflowPunct/>
              <w:autoSpaceDE/>
              <w:autoSpaceDN/>
              <w:adjustRightInd/>
              <w:spacing w:afterLines="50" w:after="120"/>
              <w:ind w:firstLineChars="0"/>
              <w:jc w:val="both"/>
              <w:textAlignment w:val="auto"/>
              <w:outlineLvl w:val="0"/>
              <w:rPr>
                <w:rFonts w:ascii="Arial" w:hAnsi="Arial" w:cs="Arial"/>
                <w:b/>
              </w:rPr>
            </w:pPr>
            <w:r>
              <w:rPr>
                <w:rFonts w:ascii="Arial" w:hAnsi="Arial" w:cs="Arial"/>
                <w:b/>
              </w:rPr>
              <w:t>Overall Description:</w:t>
            </w:r>
          </w:p>
          <w:p w14:paraId="7FC27EC9" w14:textId="77777777" w:rsidR="00F56B9C" w:rsidRDefault="00F56B9C" w:rsidP="00F56B9C">
            <w:pPr>
              <w:keepNext/>
              <w:keepLines/>
              <w:tabs>
                <w:tab w:val="center" w:pos="4819"/>
              </w:tabs>
              <w:spacing w:afterLines="50" w:after="120"/>
              <w:rPr>
                <w:rFonts w:ascii="Arial" w:hAnsi="Arial" w:cs="Arial"/>
                <w:bCs/>
              </w:rPr>
            </w:pPr>
            <w:r>
              <w:rPr>
                <w:rFonts w:ascii="Arial" w:hAnsi="Arial" w:cs="Arial" w:hint="eastAsia"/>
              </w:rPr>
              <w:t>R</w:t>
            </w:r>
            <w:r>
              <w:rPr>
                <w:rFonts w:ascii="Arial" w:hAnsi="Arial" w:cs="Arial"/>
              </w:rPr>
              <w:t xml:space="preserve">AN4 would like to thank RAN2 for the LS </w:t>
            </w:r>
            <w:r>
              <w:rPr>
                <w:rFonts w:ascii="Arial" w:eastAsia="宋体" w:hAnsi="Arial" w:cs="Arial"/>
                <w:lang w:eastAsia="en-US"/>
              </w:rPr>
              <w:t xml:space="preserve">about </w:t>
            </w:r>
            <w:bookmarkStart w:id="0" w:name="OLE_LINK1"/>
            <w:bookmarkStart w:id="1" w:name="OLE_LINK2"/>
            <w:r>
              <w:rPr>
                <w:rFonts w:ascii="Arial" w:hAnsi="Arial" w:cs="Arial"/>
                <w:bCs/>
              </w:rPr>
              <w:t xml:space="preserve">maximum aggregated </w:t>
            </w:r>
            <w:bookmarkEnd w:id="0"/>
            <w:r>
              <w:rPr>
                <w:rFonts w:ascii="Arial" w:hAnsi="Arial" w:cs="Arial"/>
                <w:bCs/>
              </w:rPr>
              <w:t>bandwidth UE capabilities to intra-band FR1 CA.</w:t>
            </w:r>
          </w:p>
          <w:bookmarkEnd w:id="1"/>
          <w:p w14:paraId="6386E1A0" w14:textId="77777777" w:rsidR="00F56B9C" w:rsidRDefault="00F56B9C" w:rsidP="00F56B9C">
            <w:pPr>
              <w:keepNext/>
              <w:keepLines/>
              <w:spacing w:afterLines="50" w:after="120"/>
              <w:rPr>
                <w:rFonts w:ascii="Arial" w:hAnsi="Arial" w:cs="Arial"/>
                <w:iCs/>
              </w:rPr>
            </w:pPr>
            <w:r>
              <w:rPr>
                <w:rFonts w:ascii="Arial" w:hAnsi="Arial" w:cs="Arial"/>
              </w:rPr>
              <w:t>RAN4 would like to respectfully provide the following responses for RAN2 consideration.</w:t>
            </w:r>
            <w:r>
              <w:rPr>
                <w:rFonts w:ascii="Arial" w:eastAsia="宋体" w:hAnsi="Arial" w:cs="Arial" w:hint="eastAsia"/>
              </w:rPr>
              <w:t xml:space="preserve"> </w:t>
            </w:r>
            <w:r>
              <w:rPr>
                <w:rFonts w:ascii="Arial" w:eastAsiaTheme="minorEastAsia" w:hAnsi="Arial" w:cs="Arial" w:hint="eastAsia"/>
                <w:bCs/>
              </w:rPr>
              <w:t xml:space="preserve">According to the </w:t>
            </w:r>
            <w:r>
              <w:rPr>
                <w:rFonts w:ascii="Arial" w:hAnsi="Arial" w:cs="Arial"/>
                <w:iCs/>
              </w:rPr>
              <w:t>discussion during RAN4#1</w:t>
            </w:r>
            <w:r>
              <w:rPr>
                <w:rFonts w:ascii="Arial" w:hAnsi="Arial" w:cs="Arial" w:hint="eastAsia"/>
                <w:iCs/>
              </w:rPr>
              <w:t>10</w:t>
            </w:r>
            <w:r>
              <w:rPr>
                <w:rFonts w:ascii="Arial" w:hAnsi="Arial" w:cs="Arial"/>
                <w:iCs/>
              </w:rPr>
              <w:t xml:space="preserve">, </w:t>
            </w:r>
            <w:r>
              <w:rPr>
                <w:rFonts w:ascii="Arial" w:eastAsia="宋体" w:hAnsi="Arial" w:cs="Arial" w:hint="eastAsia"/>
                <w:iCs/>
              </w:rPr>
              <w:t>the responses are:</w:t>
            </w:r>
          </w:p>
          <w:p w14:paraId="488A93A9" w14:textId="77777777" w:rsidR="00F56B9C" w:rsidRDefault="00F56B9C" w:rsidP="00F56B9C">
            <w:pPr>
              <w:spacing w:afterLines="50" w:after="120"/>
              <w:ind w:left="1155" w:hangingChars="550" w:hanging="1155"/>
              <w:rPr>
                <w:rFonts w:ascii="Arial" w:eastAsia="等线" w:hAnsi="Arial" w:cs="Arial"/>
                <w:sz w:val="21"/>
                <w:szCs w:val="21"/>
                <w:lang w:eastAsia="ja-JP"/>
              </w:rPr>
            </w:pPr>
            <w:r>
              <w:rPr>
                <w:rFonts w:ascii="Arial" w:eastAsia="等线" w:hAnsi="Arial" w:cs="Arial"/>
                <w:b/>
                <w:bCs/>
                <w:sz w:val="21"/>
                <w:szCs w:val="21"/>
                <w:lang w:eastAsia="ja-JP"/>
              </w:rPr>
              <w:t>Question)</w:t>
            </w:r>
            <w:r>
              <w:rPr>
                <w:rFonts w:ascii="Arial" w:eastAsia="等线" w:hAnsi="Arial" w:cs="Arial"/>
                <w:sz w:val="21"/>
                <w:szCs w:val="21"/>
                <w:lang w:eastAsia="ja-JP"/>
              </w:rPr>
              <w:tab/>
              <w:t xml:space="preserve">Can </w:t>
            </w:r>
            <w:bookmarkStart w:id="2" w:name="OLE_LINK3"/>
            <w:r>
              <w:rPr>
                <w:rFonts w:ascii="Arial" w:eastAsia="等线" w:hAnsi="Arial" w:cs="Arial"/>
                <w:sz w:val="21"/>
                <w:szCs w:val="21"/>
                <w:lang w:eastAsia="ja-JP"/>
              </w:rPr>
              <w:t>the new maximum aggregated bandwidth UE capabilities be applied genericly to intra-band FR1 CA as well as inter-band FR1 CA</w:t>
            </w:r>
            <w:bookmarkEnd w:id="2"/>
            <w:r>
              <w:rPr>
                <w:rFonts w:ascii="Arial" w:eastAsia="等线" w:hAnsi="Arial" w:cs="Arial"/>
                <w:sz w:val="21"/>
                <w:szCs w:val="21"/>
                <w:lang w:eastAsia="ja-JP"/>
              </w:rPr>
              <w:t>?</w:t>
            </w:r>
          </w:p>
          <w:p w14:paraId="074FA0C0" w14:textId="77777777" w:rsidR="00F56B9C" w:rsidRDefault="00F56B9C" w:rsidP="00F56B9C">
            <w:pPr>
              <w:spacing w:after="0"/>
              <w:ind w:leftChars="200" w:left="1440" w:hangingChars="400" w:hanging="960"/>
              <w:rPr>
                <w:i/>
                <w:iCs/>
              </w:rPr>
            </w:pPr>
            <w:bookmarkStart w:id="3" w:name="OLE_LINK26"/>
            <w:r>
              <w:rPr>
                <w:rFonts w:ascii="Arial" w:eastAsia="宋体" w:hAnsi="Arial" w:cs="Arial" w:hint="eastAsia"/>
              </w:rPr>
              <w:t xml:space="preserve">Answer: Yes, </w:t>
            </w:r>
            <w:r>
              <w:rPr>
                <w:rFonts w:ascii="Arial" w:eastAsia="宋体" w:hAnsi="Arial" w:cs="Arial"/>
                <w:lang w:eastAsia="ja-JP"/>
              </w:rPr>
              <w:t>the new maximum aggregated bandwidth UE capabilities</w:t>
            </w:r>
            <w:r>
              <w:rPr>
                <w:rFonts w:ascii="Arial" w:eastAsia="宋体" w:hAnsi="Arial" w:cs="Arial" w:hint="eastAsia"/>
              </w:rPr>
              <w:t xml:space="preserve"> can</w:t>
            </w:r>
            <w:r>
              <w:rPr>
                <w:rFonts w:ascii="Arial" w:eastAsia="宋体" w:hAnsi="Arial" w:cs="Arial"/>
                <w:lang w:eastAsia="ja-JP"/>
              </w:rPr>
              <w:t xml:space="preserve"> be applied </w:t>
            </w:r>
            <w:r>
              <w:rPr>
                <w:rFonts w:ascii="Arial" w:eastAsia="宋体" w:hAnsi="Arial" w:cs="Arial" w:hint="eastAsia"/>
              </w:rPr>
              <w:t>generically</w:t>
            </w:r>
            <w:r>
              <w:rPr>
                <w:rFonts w:ascii="Arial" w:eastAsia="宋体" w:hAnsi="Arial" w:cs="Arial"/>
                <w:lang w:eastAsia="ja-JP"/>
              </w:rPr>
              <w:t xml:space="preserve"> to intra-band FR1 CA as well as inter-band FR1 CA</w:t>
            </w:r>
          </w:p>
          <w:bookmarkEnd w:id="3"/>
          <w:p w14:paraId="14D69DE0" w14:textId="77777777" w:rsidR="00F56B9C" w:rsidRDefault="00F56B9C" w:rsidP="00F56B9C">
            <w:pPr>
              <w:ind w:left="360"/>
              <w:rPr>
                <w:rFonts w:ascii="Arial" w:hAnsi="Arial" w:cs="Arial"/>
              </w:rPr>
            </w:pPr>
          </w:p>
          <w:p w14:paraId="08734FBA" w14:textId="77777777" w:rsidR="00F56B9C" w:rsidRDefault="00F56B9C" w:rsidP="00F56B9C">
            <w:pPr>
              <w:ind w:leftChars="179" w:left="1230" w:hangingChars="400" w:hanging="800"/>
              <w:rPr>
                <w:rFonts w:ascii="Arial" w:hAnsi="Arial" w:cs="Arial"/>
                <w:iCs/>
              </w:rPr>
            </w:pPr>
            <w:r>
              <w:rPr>
                <w:rFonts w:ascii="Arial" w:eastAsia="宋体" w:hAnsi="Arial" w:cs="Arial" w:hint="eastAsia"/>
                <w:iCs/>
                <w:sz w:val="20"/>
                <w:szCs w:val="20"/>
              </w:rPr>
              <w:t xml:space="preserve"> </w:t>
            </w:r>
          </w:p>
          <w:p w14:paraId="4AC652A2" w14:textId="77777777" w:rsidR="00F56B9C" w:rsidRDefault="00F56B9C" w:rsidP="00F56B9C">
            <w:pPr>
              <w:ind w:left="360"/>
              <w:rPr>
                <w:rFonts w:ascii="Arial" w:hAnsi="Arial" w:cs="Arial"/>
                <w:iCs/>
              </w:rPr>
            </w:pPr>
          </w:p>
          <w:p w14:paraId="355CF64E" w14:textId="77777777" w:rsidR="00F56B9C" w:rsidRDefault="00F56B9C" w:rsidP="00F56B9C">
            <w:pPr>
              <w:keepNext/>
              <w:keepLines/>
              <w:outlineLvl w:val="0"/>
              <w:rPr>
                <w:rFonts w:ascii="Arial" w:hAnsi="Arial" w:cs="Arial"/>
                <w:b/>
              </w:rPr>
            </w:pPr>
            <w:r>
              <w:rPr>
                <w:rFonts w:ascii="Arial" w:hAnsi="Arial" w:cs="Arial"/>
                <w:b/>
              </w:rPr>
              <w:t>2. Actions:</w:t>
            </w:r>
          </w:p>
          <w:p w14:paraId="4A61E5ED" w14:textId="77777777" w:rsidR="00F56B9C" w:rsidRDefault="00F56B9C" w:rsidP="00F56B9C">
            <w:pPr>
              <w:keepNext/>
              <w:keepLines/>
              <w:ind w:left="1985" w:hanging="1985"/>
              <w:rPr>
                <w:rFonts w:ascii="Arial" w:hAnsi="Arial" w:cs="Arial"/>
                <w:b/>
              </w:rPr>
            </w:pPr>
            <w:r>
              <w:rPr>
                <w:rFonts w:ascii="Arial" w:hAnsi="Arial" w:cs="Arial"/>
                <w:b/>
              </w:rPr>
              <w:t>To RAN2:</w:t>
            </w:r>
          </w:p>
          <w:p w14:paraId="2670A96C" w14:textId="7E10A5DE" w:rsidR="00730DB2" w:rsidRPr="00F56B9C" w:rsidRDefault="00F56B9C" w:rsidP="00F56B9C">
            <w:pPr>
              <w:keepNext/>
              <w:keepLines/>
              <w:ind w:left="993" w:hanging="993"/>
              <w:rPr>
                <w:rFonts w:ascii="Arial" w:eastAsia="Yu Mincho" w:hAnsi="Arial" w:cs="Arial"/>
              </w:rPr>
            </w:pPr>
            <w:r>
              <w:rPr>
                <w:rFonts w:ascii="Arial" w:hAnsi="Arial" w:cs="Arial"/>
                <w:b/>
              </w:rPr>
              <w:t xml:space="preserve">ACTION: </w:t>
            </w:r>
            <w:r>
              <w:rPr>
                <w:rFonts w:ascii="Arial" w:hAnsi="Arial" w:cs="Arial"/>
              </w:rPr>
              <w:t>RAN4 respectfully ask RAN2 to take above RAN4 responses into consideration.</w:t>
            </w:r>
          </w:p>
        </w:tc>
      </w:tr>
      <w:tr w:rsidR="002C5B9E" w14:paraId="7A58A9A1" w14:textId="77777777" w:rsidTr="00CC0A06">
        <w:trPr>
          <w:trHeight w:val="468"/>
        </w:trPr>
        <w:tc>
          <w:tcPr>
            <w:tcW w:w="1255" w:type="dxa"/>
          </w:tcPr>
          <w:p w14:paraId="57910F80" w14:textId="7C6475C5" w:rsidR="002C5B9E" w:rsidRPr="00F56B9C" w:rsidRDefault="007E6ABD" w:rsidP="00091659">
            <w:pPr>
              <w:spacing w:before="120" w:after="120"/>
              <w:rPr>
                <w:rFonts w:asciiTheme="minorHAnsi" w:hAnsiTheme="minorHAnsi" w:cstheme="minorHAnsi"/>
              </w:rPr>
            </w:pPr>
            <w:r w:rsidRPr="007E6ABD">
              <w:rPr>
                <w:rFonts w:asciiTheme="minorHAnsi" w:hAnsiTheme="minorHAnsi" w:cstheme="minorHAnsi"/>
              </w:rPr>
              <w:t>R4-2402456</w:t>
            </w:r>
            <w:r>
              <w:rPr>
                <w:rFonts w:asciiTheme="minorHAnsi" w:hAnsiTheme="minorHAnsi" w:cstheme="minorHAnsi"/>
              </w:rPr>
              <w:t>/7</w:t>
            </w:r>
          </w:p>
        </w:tc>
        <w:tc>
          <w:tcPr>
            <w:tcW w:w="1080" w:type="dxa"/>
          </w:tcPr>
          <w:p w14:paraId="730C993C" w14:textId="500BBE61" w:rsidR="002C5B9E" w:rsidRDefault="007E6ABD" w:rsidP="00091659">
            <w:pPr>
              <w:spacing w:before="120" w:after="120"/>
              <w:rPr>
                <w:rFonts w:asciiTheme="minorHAnsi" w:hAnsiTheme="minorHAnsi" w:cstheme="minorHAnsi"/>
              </w:rPr>
            </w:pPr>
            <w:r w:rsidRPr="007E6ABD">
              <w:rPr>
                <w:rFonts w:asciiTheme="minorHAnsi" w:hAnsiTheme="minorHAnsi" w:cstheme="minorHAnsi"/>
              </w:rPr>
              <w:t>T-Mobile USA</w:t>
            </w:r>
          </w:p>
        </w:tc>
        <w:tc>
          <w:tcPr>
            <w:tcW w:w="7296" w:type="dxa"/>
          </w:tcPr>
          <w:p w14:paraId="455F76AD" w14:textId="22391C62" w:rsidR="002C5B9E" w:rsidRPr="007E6ABD" w:rsidRDefault="007E6ABD" w:rsidP="007E6ABD">
            <w:pPr>
              <w:keepNext/>
              <w:keepLines/>
              <w:tabs>
                <w:tab w:val="left" w:pos="1139"/>
              </w:tabs>
              <w:overflowPunct/>
              <w:autoSpaceDE/>
              <w:autoSpaceDN/>
              <w:adjustRightInd/>
              <w:spacing w:afterLines="50" w:after="120"/>
              <w:textAlignment w:val="auto"/>
              <w:outlineLvl w:val="0"/>
              <w:rPr>
                <w:rFonts w:ascii="Arial" w:hAnsi="Arial" w:cs="Arial"/>
                <w:bCs/>
              </w:rPr>
            </w:pPr>
            <w:r w:rsidRPr="007E6ABD">
              <w:rPr>
                <w:rFonts w:ascii="Arial" w:hAnsi="Arial" w:cs="Arial"/>
                <w:bCs/>
              </w:rPr>
              <w:t>[NR_BCS4-Core] CR for 38.101-1: Maximum Aggregated BW for BCS5</w:t>
            </w:r>
          </w:p>
        </w:tc>
      </w:tr>
      <w:tr w:rsidR="007E6ABD" w14:paraId="0D022053" w14:textId="77777777" w:rsidTr="00CC0A06">
        <w:trPr>
          <w:trHeight w:val="468"/>
        </w:trPr>
        <w:tc>
          <w:tcPr>
            <w:tcW w:w="1255" w:type="dxa"/>
          </w:tcPr>
          <w:p w14:paraId="5E689FBF" w14:textId="40599597" w:rsidR="007E6ABD" w:rsidRPr="007E6ABD" w:rsidRDefault="007E6ABD" w:rsidP="007E6ABD">
            <w:pPr>
              <w:spacing w:before="120" w:after="120"/>
              <w:rPr>
                <w:rFonts w:asciiTheme="minorHAnsi" w:hAnsiTheme="minorHAnsi" w:cstheme="minorHAnsi"/>
              </w:rPr>
            </w:pPr>
            <w:r w:rsidRPr="007E6ABD">
              <w:rPr>
                <w:rFonts w:asciiTheme="minorHAnsi" w:hAnsiTheme="minorHAnsi" w:cstheme="minorHAnsi"/>
              </w:rPr>
              <w:t>R4-240245</w:t>
            </w:r>
            <w:r>
              <w:rPr>
                <w:rFonts w:asciiTheme="minorHAnsi" w:hAnsiTheme="minorHAnsi" w:cstheme="minorHAnsi"/>
              </w:rPr>
              <w:t>8/9</w:t>
            </w:r>
          </w:p>
        </w:tc>
        <w:tc>
          <w:tcPr>
            <w:tcW w:w="1080" w:type="dxa"/>
          </w:tcPr>
          <w:p w14:paraId="6EC54331" w14:textId="288DD79C" w:rsidR="007E6ABD" w:rsidRPr="007E6ABD" w:rsidRDefault="007E6ABD" w:rsidP="007E6ABD">
            <w:pPr>
              <w:spacing w:before="120" w:after="120"/>
              <w:rPr>
                <w:rFonts w:asciiTheme="minorHAnsi" w:hAnsiTheme="minorHAnsi" w:cstheme="minorHAnsi"/>
              </w:rPr>
            </w:pPr>
            <w:r w:rsidRPr="007E6ABD">
              <w:rPr>
                <w:rFonts w:asciiTheme="minorHAnsi" w:hAnsiTheme="minorHAnsi" w:cstheme="minorHAnsi"/>
              </w:rPr>
              <w:t>T-Mobile USA</w:t>
            </w:r>
          </w:p>
        </w:tc>
        <w:tc>
          <w:tcPr>
            <w:tcW w:w="7296" w:type="dxa"/>
          </w:tcPr>
          <w:p w14:paraId="20AFA2B8" w14:textId="2B158BBB" w:rsidR="007E6ABD" w:rsidRPr="007E6ABD" w:rsidRDefault="007E6ABD" w:rsidP="007E6ABD">
            <w:pPr>
              <w:keepNext/>
              <w:keepLines/>
              <w:tabs>
                <w:tab w:val="left" w:pos="1139"/>
              </w:tabs>
              <w:spacing w:afterLines="50" w:after="120"/>
              <w:outlineLvl w:val="0"/>
              <w:rPr>
                <w:rFonts w:ascii="Arial" w:hAnsi="Arial" w:cs="Arial"/>
                <w:bCs/>
              </w:rPr>
            </w:pPr>
            <w:r w:rsidRPr="007E6ABD">
              <w:rPr>
                <w:rFonts w:ascii="Arial" w:hAnsi="Arial" w:cs="Arial"/>
                <w:bCs/>
              </w:rPr>
              <w:t>[NR_BCS4-Core] CR for 38.101-3: Maximum Aggregated BW for BCS5</w:t>
            </w:r>
          </w:p>
        </w:tc>
      </w:tr>
    </w:tbl>
    <w:p w14:paraId="60EE14A4" w14:textId="77777777" w:rsidR="00577B1A" w:rsidRDefault="00577B1A" w:rsidP="00577B1A"/>
    <w:p w14:paraId="289ACE91" w14:textId="77777777" w:rsidR="00577B1A" w:rsidRPr="006D4B9B" w:rsidRDefault="00577B1A" w:rsidP="00577B1A">
      <w:pPr>
        <w:rPr>
          <w:i/>
          <w:color w:val="0070C0"/>
        </w:rPr>
      </w:pPr>
      <w:r w:rsidRPr="006D4B9B">
        <w:rPr>
          <w:rFonts w:hint="eastAsia"/>
          <w:i/>
          <w:color w:val="0070C0"/>
        </w:rPr>
        <w:t>T</w:t>
      </w:r>
      <w:r w:rsidRPr="006D4B9B">
        <w:rPr>
          <w:i/>
          <w:color w:val="0070C0"/>
        </w:rPr>
        <w:t>he moderator</w:t>
      </w:r>
      <w:r>
        <w:rPr>
          <w:i/>
          <w:color w:val="0070C0"/>
        </w:rPr>
        <w:t xml:space="preserve"> can suggest a limited number of papers which could be presented.</w:t>
      </w:r>
    </w:p>
    <w:p w14:paraId="55F3553C" w14:textId="77777777" w:rsidR="00577B1A" w:rsidRPr="004A7544" w:rsidRDefault="00577B1A" w:rsidP="00577B1A">
      <w:pPr>
        <w:pStyle w:val="2"/>
      </w:pPr>
      <w:r w:rsidRPr="004A7544">
        <w:rPr>
          <w:rFonts w:hint="eastAsia"/>
        </w:rPr>
        <w:t>Open issues</w:t>
      </w:r>
      <w:r>
        <w:t xml:space="preserve"> summary</w:t>
      </w:r>
    </w:p>
    <w:p w14:paraId="7319C05A" w14:textId="77777777" w:rsidR="00577B1A" w:rsidRDefault="00577B1A" w:rsidP="00577B1A">
      <w:pPr>
        <w:rPr>
          <w:i/>
          <w:color w:val="0070C0"/>
        </w:rPr>
      </w:pPr>
      <w:r>
        <w:rPr>
          <w:rFonts w:hint="eastAsia"/>
          <w:i/>
          <w:color w:val="0070C0"/>
        </w:rPr>
        <w:t xml:space="preserve">Before </w:t>
      </w:r>
      <w:r>
        <w:rPr>
          <w:i/>
          <w:color w:val="0070C0"/>
        </w:rPr>
        <w:t>f2f m</w:t>
      </w:r>
      <w:r w:rsidRPr="00035C50">
        <w:rPr>
          <w:rFonts w:hint="eastAsia"/>
          <w:i/>
          <w:color w:val="0070C0"/>
        </w:rPr>
        <w:t xml:space="preserve">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3DF52991" w14:textId="3445E3D0" w:rsidR="00577B1A" w:rsidRPr="00805BE8" w:rsidRDefault="00577B1A" w:rsidP="00577B1A">
      <w:pPr>
        <w:pStyle w:val="3"/>
        <w:rPr>
          <w:sz w:val="24"/>
          <w:szCs w:val="16"/>
        </w:rPr>
      </w:pPr>
      <w:r w:rsidRPr="00805BE8">
        <w:rPr>
          <w:sz w:val="24"/>
          <w:szCs w:val="16"/>
        </w:rPr>
        <w:lastRenderedPageBreak/>
        <w:t>Sub-</w:t>
      </w:r>
      <w:r>
        <w:rPr>
          <w:sz w:val="24"/>
          <w:szCs w:val="16"/>
        </w:rPr>
        <w:t>topic</w:t>
      </w:r>
      <w:r w:rsidRPr="00805BE8">
        <w:rPr>
          <w:sz w:val="24"/>
          <w:szCs w:val="16"/>
        </w:rPr>
        <w:t xml:space="preserve"> </w:t>
      </w:r>
      <w:r w:rsidR="00591402">
        <w:rPr>
          <w:sz w:val="24"/>
          <w:szCs w:val="16"/>
        </w:rPr>
        <w:t>1</w:t>
      </w:r>
      <w:r w:rsidRPr="00805BE8">
        <w:rPr>
          <w:sz w:val="24"/>
          <w:szCs w:val="16"/>
        </w:rPr>
        <w:t>-1</w:t>
      </w:r>
    </w:p>
    <w:p w14:paraId="014876AC" w14:textId="77777777" w:rsidR="00577B1A" w:rsidRPr="00B831AE" w:rsidRDefault="00577B1A" w:rsidP="00577B1A">
      <w:pPr>
        <w:rPr>
          <w:i/>
          <w:color w:val="0070C0"/>
        </w:rPr>
      </w:pPr>
      <w:r w:rsidRPr="00B831AE">
        <w:rPr>
          <w:rFonts w:hint="eastAsia"/>
          <w:i/>
          <w:color w:val="0070C0"/>
        </w:rPr>
        <w:t>Sub-</w:t>
      </w:r>
      <w:r>
        <w:rPr>
          <w:rFonts w:hint="eastAsia"/>
          <w:i/>
          <w:color w:val="0070C0"/>
        </w:rPr>
        <w:t>topic</w:t>
      </w:r>
      <w:r w:rsidRPr="00B831AE">
        <w:rPr>
          <w:rFonts w:hint="eastAsia"/>
          <w:i/>
          <w:color w:val="0070C0"/>
        </w:rPr>
        <w:t xml:space="preserve"> </w:t>
      </w:r>
      <w:r w:rsidRPr="00B831AE">
        <w:rPr>
          <w:i/>
          <w:color w:val="0070C0"/>
        </w:rPr>
        <w:t>description:</w:t>
      </w:r>
    </w:p>
    <w:p w14:paraId="53FD538A" w14:textId="77777777" w:rsidR="00577B1A" w:rsidRDefault="00577B1A" w:rsidP="00577B1A">
      <w:pPr>
        <w:rPr>
          <w:i/>
          <w:color w:val="0070C0"/>
        </w:rPr>
      </w:pPr>
      <w:r>
        <w:rPr>
          <w:i/>
          <w:color w:val="0070C0"/>
        </w:rPr>
        <w:t xml:space="preserve">Open issues and candidate options before f2f </w:t>
      </w:r>
      <w:r w:rsidRPr="00004165">
        <w:rPr>
          <w:i/>
          <w:color w:val="0070C0"/>
        </w:rPr>
        <w:t>meeting</w:t>
      </w:r>
      <w:r>
        <w:rPr>
          <w:i/>
          <w:color w:val="0070C0"/>
        </w:rPr>
        <w:t>:</w:t>
      </w:r>
    </w:p>
    <w:p w14:paraId="387AB1AC" w14:textId="34B5241B" w:rsidR="00577B1A" w:rsidRPr="00045592" w:rsidRDefault="00577B1A" w:rsidP="00577B1A">
      <w:pPr>
        <w:rPr>
          <w:b/>
          <w:color w:val="0070C0"/>
          <w:u w:val="single"/>
          <w:lang w:eastAsia="ko-KR"/>
        </w:rPr>
      </w:pPr>
      <w:r w:rsidRPr="00045592">
        <w:rPr>
          <w:b/>
          <w:color w:val="0070C0"/>
          <w:u w:val="single"/>
          <w:lang w:eastAsia="ko-KR"/>
        </w:rPr>
        <w:t xml:space="preserve">Issue </w:t>
      </w:r>
      <w:r w:rsidR="00591402">
        <w:rPr>
          <w:b/>
          <w:color w:val="0070C0"/>
          <w:u w:val="single"/>
          <w:lang w:eastAsia="ko-KR"/>
        </w:rPr>
        <w:t>1</w:t>
      </w:r>
      <w:r w:rsidRPr="00045592">
        <w:rPr>
          <w:b/>
          <w:color w:val="0070C0"/>
          <w:u w:val="single"/>
          <w:lang w:eastAsia="ko-KR"/>
        </w:rPr>
        <w:t>-1</w:t>
      </w:r>
      <w:r w:rsidR="00DE0683">
        <w:rPr>
          <w:b/>
          <w:color w:val="0070C0"/>
          <w:u w:val="single"/>
          <w:lang w:eastAsia="ko-KR"/>
        </w:rPr>
        <w:t>-1</w:t>
      </w:r>
      <w:r w:rsidRPr="00045592">
        <w:rPr>
          <w:b/>
          <w:color w:val="0070C0"/>
          <w:u w:val="single"/>
          <w:lang w:eastAsia="ko-KR"/>
        </w:rPr>
        <w:t xml:space="preserve">: </w:t>
      </w:r>
      <w:r w:rsidR="00A15B69">
        <w:rPr>
          <w:b/>
          <w:color w:val="0070C0"/>
          <w:u w:val="single"/>
          <w:lang w:eastAsia="ko-KR"/>
        </w:rPr>
        <w:t xml:space="preserve">Answer to </w:t>
      </w:r>
      <w:r w:rsidR="00FA54E0">
        <w:rPr>
          <w:b/>
          <w:color w:val="0070C0"/>
          <w:u w:val="single"/>
          <w:lang w:eastAsia="ko-KR"/>
        </w:rPr>
        <w:t>RAN2 question</w:t>
      </w:r>
      <w:r w:rsidR="000D2CC7">
        <w:rPr>
          <w:b/>
          <w:color w:val="0070C0"/>
          <w:u w:val="single"/>
          <w:lang w:eastAsia="ko-KR"/>
        </w:rPr>
        <w:t xml:space="preserve">: </w:t>
      </w:r>
      <w:r w:rsidR="00FA54E0" w:rsidRPr="00FA54E0">
        <w:rPr>
          <w:b/>
          <w:color w:val="0070C0"/>
          <w:u w:val="single"/>
          <w:lang w:eastAsia="ko-KR"/>
        </w:rPr>
        <w:t>Can the new maximum aggregated bandwidth UE capabilities be applied genericly to intra-band FR1 CA as well as inter-band FR1 CA?</w:t>
      </w:r>
      <w:r w:rsidR="000D2CC7" w:rsidRPr="000D2CC7">
        <w:rPr>
          <w:b/>
          <w:color w:val="0070C0"/>
          <w:u w:val="single"/>
          <w:lang w:eastAsia="ko-KR"/>
        </w:rPr>
        <w:t>.</w:t>
      </w:r>
    </w:p>
    <w:p w14:paraId="2514077D" w14:textId="77777777" w:rsidR="000D2CC7" w:rsidRPr="00045592" w:rsidRDefault="000D2CC7"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0C701B9B" w14:textId="7409E88A" w:rsidR="000D2CC7" w:rsidRPr="00045592" w:rsidRDefault="000D2CC7"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FA54E0">
        <w:rPr>
          <w:rFonts w:eastAsia="宋体"/>
          <w:color w:val="0070C0"/>
          <w:szCs w:val="24"/>
          <w:lang w:eastAsia="zh-CN"/>
        </w:rPr>
        <w:t>Yes</w:t>
      </w:r>
    </w:p>
    <w:p w14:paraId="30E039BE" w14:textId="1079B61E" w:rsidR="000D2CC7" w:rsidRPr="000D2CC7" w:rsidRDefault="000D2CC7"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FA54E0">
        <w:rPr>
          <w:rFonts w:eastAsia="宋体"/>
          <w:color w:val="0070C0"/>
          <w:szCs w:val="24"/>
          <w:lang w:eastAsia="zh-CN"/>
        </w:rPr>
        <w:t xml:space="preserve">Yes, and </w:t>
      </w:r>
      <w:r w:rsidR="00FA54E0" w:rsidRPr="00FA54E0">
        <w:rPr>
          <w:rFonts w:eastAsia="宋体"/>
          <w:color w:val="0070C0"/>
          <w:szCs w:val="24"/>
          <w:lang w:eastAsia="zh-CN"/>
        </w:rPr>
        <w:t>also raise the fact that new UE capability is only to signal baseband bandwidth limitations and not RF aggregated bandwidth limitations. This was also indicated in previous RAN4 LS R4-2322003.</w:t>
      </w:r>
    </w:p>
    <w:p w14:paraId="33BD8F4B" w14:textId="55261429" w:rsidR="00577B1A" w:rsidRPr="00045592" w:rsidRDefault="00577B1A"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A2EED9E" w14:textId="716B6134" w:rsidR="00577B1A" w:rsidRPr="00045592" w:rsidRDefault="00FA54E0"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TBD</w:t>
      </w:r>
    </w:p>
    <w:p w14:paraId="696775DE" w14:textId="3EB119C1" w:rsidR="00DD3B5A" w:rsidRDefault="00DD3B5A" w:rsidP="00577B1A">
      <w:pPr>
        <w:rPr>
          <w:i/>
          <w:color w:val="0070C0"/>
        </w:rPr>
      </w:pPr>
      <w:r w:rsidRPr="00DD3B5A">
        <w:rPr>
          <w:i/>
          <w:color w:val="0070C0"/>
        </w:rPr>
        <w:t>T-Mobile: RAN2 waits for LS.</w:t>
      </w:r>
    </w:p>
    <w:p w14:paraId="2B35E2BF" w14:textId="1B71AF79" w:rsidR="00AF33ED" w:rsidRPr="00AF33ED" w:rsidRDefault="00AF33ED" w:rsidP="00577B1A">
      <w:pPr>
        <w:rPr>
          <w:rFonts w:eastAsiaTheme="minorEastAsia" w:hint="eastAsia"/>
          <w:i/>
          <w:color w:val="0070C0"/>
        </w:rPr>
      </w:pPr>
      <w:r>
        <w:rPr>
          <w:rFonts w:eastAsiaTheme="minorEastAsia" w:hint="eastAsia"/>
          <w:i/>
          <w:color w:val="0070C0"/>
        </w:rPr>
        <w:t>M</w:t>
      </w:r>
      <w:r>
        <w:rPr>
          <w:rFonts w:eastAsiaTheme="minorEastAsia"/>
          <w:i/>
          <w:color w:val="0070C0"/>
        </w:rPr>
        <w:t>ediatek: if it is applied to intra-band, we have two capabilities: one for FS one for per-BC.</w:t>
      </w:r>
    </w:p>
    <w:p w14:paraId="43E75973" w14:textId="77777777" w:rsidR="00DD3B5A" w:rsidRDefault="00DD3B5A" w:rsidP="00577B1A">
      <w:pPr>
        <w:rPr>
          <w:rFonts w:eastAsiaTheme="minorEastAsia"/>
          <w:i/>
          <w:color w:val="0070C0"/>
          <w:highlight w:val="green"/>
        </w:rPr>
      </w:pPr>
    </w:p>
    <w:p w14:paraId="4958D9B4" w14:textId="4121AC9A" w:rsidR="007A3DBB" w:rsidRDefault="00342F91" w:rsidP="00577B1A">
      <w:pPr>
        <w:rPr>
          <w:rFonts w:eastAsiaTheme="minorEastAsia"/>
          <w:i/>
          <w:color w:val="0070C0"/>
        </w:rPr>
      </w:pPr>
      <w:r w:rsidRPr="00342F91">
        <w:rPr>
          <w:rFonts w:eastAsiaTheme="minorEastAsia" w:hint="eastAsia"/>
          <w:i/>
          <w:color w:val="0070C0"/>
          <w:highlight w:val="green"/>
        </w:rPr>
        <w:t>A</w:t>
      </w:r>
      <w:r w:rsidRPr="00342F91">
        <w:rPr>
          <w:rFonts w:eastAsiaTheme="minorEastAsia"/>
          <w:i/>
          <w:color w:val="0070C0"/>
          <w:highlight w:val="green"/>
        </w:rPr>
        <w:t>greement: Agree on Option 1.</w:t>
      </w:r>
    </w:p>
    <w:p w14:paraId="216CA36E" w14:textId="77777777" w:rsidR="00342F91" w:rsidRDefault="00342F91" w:rsidP="00577B1A">
      <w:pPr>
        <w:rPr>
          <w:rFonts w:eastAsiaTheme="minorEastAsia"/>
          <w:i/>
          <w:color w:val="0070C0"/>
        </w:rPr>
      </w:pPr>
    </w:p>
    <w:p w14:paraId="7AEA4DAB" w14:textId="77777777" w:rsidR="007A3DBB" w:rsidRPr="007A3DBB" w:rsidRDefault="007A3DBB" w:rsidP="00577B1A">
      <w:pPr>
        <w:rPr>
          <w:rFonts w:eastAsiaTheme="minorEastAsia" w:hint="eastAsia"/>
          <w:i/>
          <w:color w:val="0070C0"/>
        </w:rPr>
      </w:pPr>
    </w:p>
    <w:p w14:paraId="617893B5" w14:textId="77FCA4D8" w:rsidR="00A15B69" w:rsidRPr="00012BA3" w:rsidRDefault="00591402" w:rsidP="00012BA3">
      <w:pPr>
        <w:spacing w:after="180"/>
        <w:rPr>
          <w:rFonts w:eastAsia="宋体"/>
          <w:b/>
          <w:color w:val="0070C0"/>
          <w:szCs w:val="20"/>
          <w:u w:val="single"/>
          <w:lang w:eastAsia="ko-KR"/>
        </w:rPr>
      </w:pPr>
      <w:r w:rsidRPr="00045592">
        <w:rPr>
          <w:b/>
          <w:color w:val="0070C0"/>
          <w:u w:val="single"/>
          <w:lang w:eastAsia="ko-KR"/>
        </w:rPr>
        <w:t xml:space="preserve">Issue </w:t>
      </w:r>
      <w:r>
        <w:rPr>
          <w:b/>
          <w:color w:val="0070C0"/>
          <w:u w:val="single"/>
          <w:lang w:eastAsia="ko-KR"/>
        </w:rPr>
        <w:t>1</w:t>
      </w:r>
      <w:r w:rsidRPr="00045592">
        <w:rPr>
          <w:b/>
          <w:color w:val="0070C0"/>
          <w:u w:val="single"/>
          <w:lang w:eastAsia="ko-KR"/>
        </w:rPr>
        <w:t>-</w:t>
      </w:r>
      <w:r w:rsidR="00DE0683">
        <w:rPr>
          <w:b/>
          <w:color w:val="0070C0"/>
          <w:u w:val="single"/>
          <w:lang w:eastAsia="ko-KR"/>
        </w:rPr>
        <w:t>1-</w:t>
      </w:r>
      <w:r>
        <w:rPr>
          <w:b/>
          <w:color w:val="0070C0"/>
          <w:u w:val="single"/>
          <w:lang w:eastAsia="ko-KR"/>
        </w:rPr>
        <w:t>2</w:t>
      </w:r>
      <w:r w:rsidRPr="00045592">
        <w:rPr>
          <w:b/>
          <w:color w:val="0070C0"/>
          <w:u w:val="single"/>
          <w:lang w:eastAsia="ko-KR"/>
        </w:rPr>
        <w:t xml:space="preserve">: </w:t>
      </w:r>
      <w:r w:rsidR="00012BA3">
        <w:rPr>
          <w:b/>
          <w:color w:val="0070C0"/>
          <w:u w:val="single"/>
          <w:lang w:eastAsia="ko-KR"/>
        </w:rPr>
        <w:t xml:space="preserve">Comments on </w:t>
      </w:r>
      <w:r w:rsidR="00012BA3" w:rsidRPr="00012BA3">
        <w:rPr>
          <w:b/>
          <w:color w:val="0070C0"/>
          <w:u w:val="single"/>
          <w:lang w:eastAsia="ko-KR"/>
        </w:rPr>
        <w:t>R4-2402456/7</w:t>
      </w:r>
      <w:r w:rsidR="00012BA3">
        <w:rPr>
          <w:b/>
          <w:color w:val="0070C0"/>
          <w:u w:val="single"/>
          <w:lang w:eastAsia="ko-KR"/>
        </w:rPr>
        <w:t xml:space="preserve"> (</w:t>
      </w:r>
      <w:r w:rsidR="00012BA3" w:rsidRPr="00012BA3">
        <w:rPr>
          <w:b/>
          <w:color w:val="0070C0"/>
          <w:u w:val="single"/>
          <w:lang w:eastAsia="ko-KR"/>
        </w:rPr>
        <w:t>[NR_BCS4-Core] CR for 38.101-1: Maximum Aggregated BW for BCS5</w:t>
      </w:r>
      <w:r w:rsidR="00012BA3">
        <w:rPr>
          <w:b/>
          <w:color w:val="0070C0"/>
          <w:u w:val="single"/>
          <w:lang w:eastAsia="ko-KR"/>
        </w:rPr>
        <w:t>)</w:t>
      </w:r>
    </w:p>
    <w:p w14:paraId="29215C4A" w14:textId="170CCF47" w:rsidR="00591402" w:rsidRPr="00045592" w:rsidRDefault="00591402"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FDE5527" w14:textId="7D3B9EF8" w:rsidR="00591402" w:rsidRPr="00045592" w:rsidRDefault="00591402"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w:t>
      </w:r>
      <w:r w:rsidR="000D2CC7">
        <w:rPr>
          <w:rFonts w:eastAsia="宋体"/>
          <w:color w:val="0070C0"/>
          <w:szCs w:val="24"/>
          <w:lang w:eastAsia="zh-CN"/>
        </w:rPr>
        <w:t>D</w:t>
      </w:r>
    </w:p>
    <w:p w14:paraId="3F0654CA" w14:textId="2EEB8BC3" w:rsidR="003F58C8" w:rsidRDefault="003F58C8" w:rsidP="00DD19DE">
      <w:pPr>
        <w:rPr>
          <w:rFonts w:eastAsiaTheme="minorEastAsia"/>
          <w:color w:val="0070C0"/>
        </w:rPr>
      </w:pPr>
    </w:p>
    <w:p w14:paraId="1D5D91C2" w14:textId="77777777" w:rsidR="00342F91" w:rsidRDefault="00342F91" w:rsidP="00DD19DE">
      <w:pPr>
        <w:rPr>
          <w:rFonts w:eastAsiaTheme="minorEastAsia" w:hint="eastAsia"/>
          <w:color w:val="0070C0"/>
        </w:rPr>
      </w:pPr>
    </w:p>
    <w:p w14:paraId="634D5B76" w14:textId="77777777" w:rsidR="00342F91" w:rsidRPr="00342F91" w:rsidRDefault="00342F91" w:rsidP="00DD19DE">
      <w:pPr>
        <w:rPr>
          <w:rFonts w:eastAsiaTheme="minorEastAsia" w:hint="eastAsia"/>
          <w:color w:val="0070C0"/>
        </w:rPr>
      </w:pPr>
    </w:p>
    <w:p w14:paraId="69040557" w14:textId="7F539C7B" w:rsidR="00012BA3" w:rsidRPr="00012BA3" w:rsidRDefault="00012BA3" w:rsidP="00012BA3">
      <w:pPr>
        <w:spacing w:after="180"/>
        <w:rPr>
          <w:rFonts w:eastAsia="宋体"/>
          <w:b/>
          <w:color w:val="0070C0"/>
          <w:szCs w:val="20"/>
          <w:u w:val="single"/>
          <w:lang w:eastAsia="ko-KR"/>
        </w:rPr>
      </w:pPr>
      <w:r w:rsidRPr="00045592">
        <w:rPr>
          <w:b/>
          <w:color w:val="0070C0"/>
          <w:u w:val="single"/>
          <w:lang w:eastAsia="ko-KR"/>
        </w:rPr>
        <w:t xml:space="preserve">Issue </w:t>
      </w:r>
      <w:r>
        <w:rPr>
          <w:b/>
          <w:color w:val="0070C0"/>
          <w:u w:val="single"/>
          <w:lang w:eastAsia="ko-KR"/>
        </w:rPr>
        <w:t>1</w:t>
      </w:r>
      <w:r w:rsidRPr="00045592">
        <w:rPr>
          <w:b/>
          <w:color w:val="0070C0"/>
          <w:u w:val="single"/>
          <w:lang w:eastAsia="ko-KR"/>
        </w:rPr>
        <w:t>-</w:t>
      </w:r>
      <w:r>
        <w:rPr>
          <w:b/>
          <w:color w:val="0070C0"/>
          <w:u w:val="single"/>
          <w:lang w:eastAsia="ko-KR"/>
        </w:rPr>
        <w:t>1-3</w:t>
      </w:r>
      <w:r w:rsidRPr="00045592">
        <w:rPr>
          <w:b/>
          <w:color w:val="0070C0"/>
          <w:u w:val="single"/>
          <w:lang w:eastAsia="ko-KR"/>
        </w:rPr>
        <w:t xml:space="preserve">: </w:t>
      </w:r>
      <w:r>
        <w:rPr>
          <w:b/>
          <w:color w:val="0070C0"/>
          <w:u w:val="single"/>
          <w:lang w:eastAsia="ko-KR"/>
        </w:rPr>
        <w:t xml:space="preserve">Comments on </w:t>
      </w:r>
      <w:r w:rsidRPr="00012BA3">
        <w:rPr>
          <w:b/>
          <w:color w:val="0070C0"/>
          <w:u w:val="single"/>
          <w:lang w:eastAsia="ko-KR"/>
        </w:rPr>
        <w:t>R4-240245</w:t>
      </w:r>
      <w:r>
        <w:rPr>
          <w:b/>
          <w:color w:val="0070C0"/>
          <w:u w:val="single"/>
          <w:lang w:eastAsia="ko-KR"/>
        </w:rPr>
        <w:t>8</w:t>
      </w:r>
      <w:r w:rsidRPr="00012BA3">
        <w:rPr>
          <w:b/>
          <w:color w:val="0070C0"/>
          <w:u w:val="single"/>
          <w:lang w:eastAsia="ko-KR"/>
        </w:rPr>
        <w:t>/</w:t>
      </w:r>
      <w:r>
        <w:rPr>
          <w:b/>
          <w:color w:val="0070C0"/>
          <w:u w:val="single"/>
          <w:lang w:eastAsia="ko-KR"/>
        </w:rPr>
        <w:t>9 (</w:t>
      </w:r>
      <w:r w:rsidRPr="00012BA3">
        <w:rPr>
          <w:b/>
          <w:color w:val="0070C0"/>
          <w:u w:val="single"/>
          <w:lang w:eastAsia="ko-KR"/>
        </w:rPr>
        <w:t>[NR_BCS4-Core] CR for 38.101-</w:t>
      </w:r>
      <w:r>
        <w:rPr>
          <w:b/>
          <w:color w:val="0070C0"/>
          <w:u w:val="single"/>
          <w:lang w:eastAsia="ko-KR"/>
        </w:rPr>
        <w:t>3</w:t>
      </w:r>
      <w:r w:rsidRPr="00012BA3">
        <w:rPr>
          <w:b/>
          <w:color w:val="0070C0"/>
          <w:u w:val="single"/>
          <w:lang w:eastAsia="ko-KR"/>
        </w:rPr>
        <w:t>: Maximum Aggregated BW for BCS5</w:t>
      </w:r>
      <w:r>
        <w:rPr>
          <w:b/>
          <w:color w:val="0070C0"/>
          <w:u w:val="single"/>
          <w:lang w:eastAsia="ko-KR"/>
        </w:rPr>
        <w:t>)</w:t>
      </w:r>
    </w:p>
    <w:p w14:paraId="5A4DB7E4" w14:textId="77777777" w:rsidR="00012BA3" w:rsidRPr="00045592" w:rsidRDefault="00012BA3" w:rsidP="00012BA3">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2948522" w14:textId="77777777" w:rsidR="00012BA3" w:rsidRPr="00045592" w:rsidRDefault="00012BA3" w:rsidP="00012BA3">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w:t>
      </w:r>
      <w:r>
        <w:rPr>
          <w:rFonts w:eastAsia="宋体"/>
          <w:color w:val="0070C0"/>
          <w:szCs w:val="24"/>
          <w:lang w:eastAsia="zh-CN"/>
        </w:rPr>
        <w:t>D</w:t>
      </w:r>
    </w:p>
    <w:p w14:paraId="002E33F6" w14:textId="77777777" w:rsidR="000D2CC7" w:rsidRDefault="000D2CC7" w:rsidP="00DD19DE">
      <w:pPr>
        <w:rPr>
          <w:color w:val="0070C0"/>
        </w:rPr>
      </w:pPr>
    </w:p>
    <w:p w14:paraId="2F324F14" w14:textId="4726FD79" w:rsidR="00577B1A" w:rsidRPr="00045592" w:rsidRDefault="00577B1A" w:rsidP="00577B1A">
      <w:pPr>
        <w:pStyle w:val="1"/>
        <w:rPr>
          <w:lang w:eastAsia="ja-JP"/>
        </w:rPr>
      </w:pPr>
      <w:r>
        <w:rPr>
          <w:lang w:eastAsia="ja-JP"/>
        </w:rPr>
        <w:t>Topic</w:t>
      </w:r>
      <w:r w:rsidRPr="00045592">
        <w:rPr>
          <w:lang w:eastAsia="ja-JP"/>
        </w:rPr>
        <w:t xml:space="preserve"> #</w:t>
      </w:r>
      <w:r w:rsidR="00065311">
        <w:rPr>
          <w:lang w:eastAsia="ja-JP"/>
        </w:rPr>
        <w:t>2</w:t>
      </w:r>
      <w:r w:rsidRPr="00045592">
        <w:rPr>
          <w:lang w:eastAsia="ja-JP"/>
        </w:rPr>
        <w:t xml:space="preserve">: </w:t>
      </w:r>
      <w:r w:rsidR="001E0DE9" w:rsidRPr="001E0DE9">
        <w:rPr>
          <w:lang w:eastAsia="ja-JP"/>
        </w:rPr>
        <w:t>Correct the IE name for HigherpowerLimit feature to align with RAN2</w:t>
      </w:r>
    </w:p>
    <w:p w14:paraId="381089DC" w14:textId="77777777" w:rsidR="00577B1A" w:rsidRPr="00045592" w:rsidRDefault="00577B1A" w:rsidP="00577B1A">
      <w:pPr>
        <w:rPr>
          <w:i/>
          <w:color w:val="0070C0"/>
        </w:rPr>
      </w:pPr>
      <w:r w:rsidRPr="00045592">
        <w:rPr>
          <w:i/>
          <w:color w:val="0070C0"/>
        </w:rPr>
        <w:t xml:space="preserve">Main technical </w:t>
      </w:r>
      <w:r>
        <w:rPr>
          <w:i/>
          <w:color w:val="0070C0"/>
        </w:rPr>
        <w:t>topic</w:t>
      </w:r>
      <w:r w:rsidRPr="00045592">
        <w:rPr>
          <w:i/>
          <w:color w:val="0070C0"/>
        </w:rPr>
        <w:t xml:space="preserve"> overview. The structure can be done based on sub-agenda basis. </w:t>
      </w:r>
    </w:p>
    <w:p w14:paraId="6D857D5C" w14:textId="77777777" w:rsidR="00577B1A" w:rsidRPr="00CB0305" w:rsidRDefault="00577B1A" w:rsidP="00577B1A">
      <w:pPr>
        <w:pStyle w:val="2"/>
      </w:pPr>
      <w:r w:rsidRPr="00B831AE">
        <w:rPr>
          <w:rFonts w:hint="eastAsia"/>
        </w:rPr>
        <w:t>Companies</w:t>
      </w:r>
      <w:r w:rsidRPr="00B831AE">
        <w:t>’</w:t>
      </w:r>
      <w:r w:rsidRPr="00CB0305">
        <w:t xml:space="preserve"> contributions summary</w:t>
      </w:r>
    </w:p>
    <w:tbl>
      <w:tblPr>
        <w:tblStyle w:val="aff7"/>
        <w:tblW w:w="0" w:type="auto"/>
        <w:tblLayout w:type="fixed"/>
        <w:tblLook w:val="04A0" w:firstRow="1" w:lastRow="0" w:firstColumn="1" w:lastColumn="0" w:noHBand="0" w:noVBand="1"/>
      </w:tblPr>
      <w:tblGrid>
        <w:gridCol w:w="1255"/>
        <w:gridCol w:w="1080"/>
        <w:gridCol w:w="7296"/>
      </w:tblGrid>
      <w:tr w:rsidR="00577B1A" w:rsidRPr="00F53FE2" w14:paraId="733610B2" w14:textId="77777777" w:rsidTr="007F0AD6">
        <w:trPr>
          <w:trHeight w:val="468"/>
        </w:trPr>
        <w:tc>
          <w:tcPr>
            <w:tcW w:w="1255" w:type="dxa"/>
            <w:vAlign w:val="center"/>
          </w:tcPr>
          <w:p w14:paraId="3527145B" w14:textId="77777777" w:rsidR="00577B1A" w:rsidRPr="00045592" w:rsidRDefault="00577B1A" w:rsidP="00091659">
            <w:pPr>
              <w:spacing w:before="120" w:after="120"/>
              <w:rPr>
                <w:b/>
                <w:bCs/>
              </w:rPr>
            </w:pPr>
            <w:r w:rsidRPr="00045592">
              <w:rPr>
                <w:b/>
                <w:bCs/>
              </w:rPr>
              <w:t>T-doc number</w:t>
            </w:r>
          </w:p>
        </w:tc>
        <w:tc>
          <w:tcPr>
            <w:tcW w:w="1080" w:type="dxa"/>
            <w:vAlign w:val="center"/>
          </w:tcPr>
          <w:p w14:paraId="3744AA1F" w14:textId="77777777" w:rsidR="00577B1A" w:rsidRPr="00045592" w:rsidRDefault="00577B1A" w:rsidP="00091659">
            <w:pPr>
              <w:spacing w:before="120" w:after="120"/>
              <w:rPr>
                <w:b/>
                <w:bCs/>
              </w:rPr>
            </w:pPr>
            <w:r w:rsidRPr="00045592">
              <w:rPr>
                <w:b/>
                <w:bCs/>
              </w:rPr>
              <w:t>Company</w:t>
            </w:r>
          </w:p>
        </w:tc>
        <w:tc>
          <w:tcPr>
            <w:tcW w:w="7296" w:type="dxa"/>
            <w:vAlign w:val="center"/>
          </w:tcPr>
          <w:p w14:paraId="603F308A" w14:textId="77777777" w:rsidR="00577B1A" w:rsidRPr="00045592" w:rsidRDefault="00577B1A" w:rsidP="00091659">
            <w:pPr>
              <w:spacing w:before="120" w:after="120"/>
              <w:rPr>
                <w:b/>
                <w:bCs/>
              </w:rPr>
            </w:pPr>
            <w:r w:rsidRPr="00045592">
              <w:rPr>
                <w:b/>
                <w:bCs/>
              </w:rPr>
              <w:t>Proposals</w:t>
            </w:r>
            <w:r>
              <w:rPr>
                <w:b/>
                <w:bCs/>
              </w:rPr>
              <w:t xml:space="preserve"> / Observations</w:t>
            </w:r>
          </w:p>
        </w:tc>
      </w:tr>
      <w:tr w:rsidR="00577B1A" w14:paraId="2EC40B8B" w14:textId="77777777" w:rsidTr="007F0AD6">
        <w:trPr>
          <w:trHeight w:val="468"/>
        </w:trPr>
        <w:tc>
          <w:tcPr>
            <w:tcW w:w="1255" w:type="dxa"/>
          </w:tcPr>
          <w:p w14:paraId="7C2B7273" w14:textId="631EF37E" w:rsidR="00577B1A" w:rsidRPr="00805BE8" w:rsidRDefault="00561056" w:rsidP="00091659">
            <w:pPr>
              <w:spacing w:before="120" w:after="120"/>
              <w:rPr>
                <w:rFonts w:asciiTheme="minorHAnsi" w:hAnsiTheme="minorHAnsi" w:cstheme="minorHAnsi"/>
              </w:rPr>
            </w:pPr>
            <w:r w:rsidRPr="00561056">
              <w:rPr>
                <w:rFonts w:asciiTheme="minorHAnsi" w:hAnsiTheme="minorHAnsi" w:cstheme="minorHAnsi"/>
              </w:rPr>
              <w:t>R4-2400216</w:t>
            </w:r>
          </w:p>
        </w:tc>
        <w:tc>
          <w:tcPr>
            <w:tcW w:w="1080" w:type="dxa"/>
          </w:tcPr>
          <w:p w14:paraId="29D2944C" w14:textId="3285A5BC" w:rsidR="00577B1A" w:rsidRPr="00805BE8" w:rsidRDefault="00561056" w:rsidP="00091659">
            <w:pPr>
              <w:spacing w:before="120" w:after="120"/>
              <w:rPr>
                <w:rFonts w:asciiTheme="minorHAnsi" w:hAnsiTheme="minorHAnsi" w:cstheme="minorHAnsi"/>
              </w:rPr>
            </w:pPr>
            <w:r>
              <w:rPr>
                <w:rFonts w:asciiTheme="minorHAnsi" w:hAnsiTheme="minorHAnsi" w:cstheme="minorHAnsi"/>
              </w:rPr>
              <w:t>Samsung</w:t>
            </w:r>
          </w:p>
        </w:tc>
        <w:tc>
          <w:tcPr>
            <w:tcW w:w="7296" w:type="dxa"/>
          </w:tcPr>
          <w:p w14:paraId="45216F9F" w14:textId="5CBAA6C5" w:rsidR="00DD4108" w:rsidRPr="00561056" w:rsidRDefault="00561056" w:rsidP="00561056">
            <w:pPr>
              <w:spacing w:after="0"/>
              <w:jc w:val="both"/>
              <w:rPr>
                <w:rFonts w:ascii="Arial" w:hAnsi="Arial" w:cs="Arial"/>
                <w:sz w:val="16"/>
                <w:szCs w:val="16"/>
              </w:rPr>
            </w:pPr>
            <w:r w:rsidRPr="00561056">
              <w:rPr>
                <w:rFonts w:ascii="Arial" w:hAnsi="Arial" w:cs="Arial"/>
                <w:sz w:val="16"/>
                <w:szCs w:val="16"/>
              </w:rPr>
              <w:t>Rel17 Cat F CR for 38.101-3 Correct the IE name for HigherpowerLimit feature to align with RAN2</w:t>
            </w:r>
          </w:p>
        </w:tc>
      </w:tr>
      <w:tr w:rsidR="00943302" w14:paraId="4AFB1CA0" w14:textId="77777777" w:rsidTr="007F0AD6">
        <w:trPr>
          <w:trHeight w:val="468"/>
        </w:trPr>
        <w:tc>
          <w:tcPr>
            <w:tcW w:w="1255" w:type="dxa"/>
          </w:tcPr>
          <w:p w14:paraId="457A8AEC" w14:textId="46DB9EF0" w:rsidR="00943302" w:rsidRPr="004C7E55" w:rsidRDefault="00561056" w:rsidP="00943302">
            <w:pPr>
              <w:spacing w:before="120" w:after="120"/>
              <w:rPr>
                <w:rFonts w:asciiTheme="minorHAnsi" w:hAnsiTheme="minorHAnsi" w:cstheme="minorHAnsi"/>
              </w:rPr>
            </w:pPr>
            <w:r w:rsidRPr="00561056">
              <w:rPr>
                <w:rFonts w:asciiTheme="minorHAnsi" w:hAnsiTheme="minorHAnsi" w:cstheme="minorHAnsi"/>
              </w:rPr>
              <w:t>R4-24002</w:t>
            </w:r>
            <w:r>
              <w:rPr>
                <w:rFonts w:asciiTheme="minorHAnsi" w:hAnsiTheme="minorHAnsi" w:cstheme="minorHAnsi"/>
              </w:rPr>
              <w:t>04</w:t>
            </w:r>
          </w:p>
        </w:tc>
        <w:tc>
          <w:tcPr>
            <w:tcW w:w="1080" w:type="dxa"/>
          </w:tcPr>
          <w:p w14:paraId="093062F1" w14:textId="5BFB6F1D" w:rsidR="00943302" w:rsidRDefault="008202CB" w:rsidP="00943302">
            <w:pPr>
              <w:spacing w:before="120" w:after="120"/>
              <w:rPr>
                <w:rFonts w:asciiTheme="minorHAnsi" w:hAnsiTheme="minorHAnsi" w:cstheme="minorHAnsi"/>
              </w:rPr>
            </w:pPr>
            <w:r>
              <w:rPr>
                <w:rFonts w:asciiTheme="minorHAnsi" w:hAnsiTheme="minorHAnsi" w:cstheme="minorHAnsi"/>
              </w:rPr>
              <w:t>Samsung</w:t>
            </w:r>
          </w:p>
        </w:tc>
        <w:tc>
          <w:tcPr>
            <w:tcW w:w="7296" w:type="dxa"/>
          </w:tcPr>
          <w:p w14:paraId="20507DE9" w14:textId="6038C76D" w:rsidR="00943302" w:rsidRPr="00561056" w:rsidRDefault="00561056" w:rsidP="00561056">
            <w:pPr>
              <w:spacing w:after="0"/>
              <w:jc w:val="both"/>
              <w:rPr>
                <w:rFonts w:ascii="Arial" w:hAnsi="Arial" w:cs="Arial"/>
                <w:sz w:val="16"/>
                <w:szCs w:val="16"/>
              </w:rPr>
            </w:pPr>
            <w:r>
              <w:rPr>
                <w:rFonts w:ascii="Arial" w:hAnsi="Arial" w:cs="Arial"/>
                <w:sz w:val="16"/>
                <w:szCs w:val="16"/>
              </w:rPr>
              <w:t>Rel18 Cat F CR for 38.101-3 Correct the IE name for HigherpowerLimit feature to align with RAN2</w:t>
            </w:r>
          </w:p>
        </w:tc>
      </w:tr>
    </w:tbl>
    <w:p w14:paraId="31FB92BD" w14:textId="77777777" w:rsidR="00577B1A" w:rsidRDefault="00577B1A" w:rsidP="00577B1A"/>
    <w:p w14:paraId="1B391BD4" w14:textId="77777777" w:rsidR="00577B1A" w:rsidRPr="006D4B9B" w:rsidRDefault="00577B1A" w:rsidP="00577B1A">
      <w:pPr>
        <w:rPr>
          <w:i/>
          <w:color w:val="0070C0"/>
        </w:rPr>
      </w:pPr>
      <w:r w:rsidRPr="006D4B9B">
        <w:rPr>
          <w:rFonts w:hint="eastAsia"/>
          <w:i/>
          <w:color w:val="0070C0"/>
        </w:rPr>
        <w:t>T</w:t>
      </w:r>
      <w:r w:rsidRPr="006D4B9B">
        <w:rPr>
          <w:i/>
          <w:color w:val="0070C0"/>
        </w:rPr>
        <w:t>he moderator</w:t>
      </w:r>
      <w:r>
        <w:rPr>
          <w:i/>
          <w:color w:val="0070C0"/>
        </w:rPr>
        <w:t xml:space="preserve"> can suggest a limited number of papers which could be presented.</w:t>
      </w:r>
    </w:p>
    <w:p w14:paraId="78ED4C35" w14:textId="77777777" w:rsidR="00577B1A" w:rsidRPr="004A7544" w:rsidRDefault="00577B1A" w:rsidP="00577B1A">
      <w:pPr>
        <w:pStyle w:val="2"/>
      </w:pPr>
      <w:r w:rsidRPr="004A7544">
        <w:rPr>
          <w:rFonts w:hint="eastAsia"/>
        </w:rPr>
        <w:t>Open issues</w:t>
      </w:r>
      <w:r>
        <w:t xml:space="preserve"> summary</w:t>
      </w:r>
    </w:p>
    <w:p w14:paraId="4291964C" w14:textId="77777777" w:rsidR="00577B1A" w:rsidRDefault="00577B1A" w:rsidP="00577B1A">
      <w:pPr>
        <w:rPr>
          <w:i/>
          <w:color w:val="0070C0"/>
        </w:rPr>
      </w:pPr>
      <w:r>
        <w:rPr>
          <w:rFonts w:hint="eastAsia"/>
          <w:i/>
          <w:color w:val="0070C0"/>
        </w:rPr>
        <w:t xml:space="preserve">Before </w:t>
      </w:r>
      <w:r>
        <w:rPr>
          <w:i/>
          <w:color w:val="0070C0"/>
        </w:rPr>
        <w:t>f2f m</w:t>
      </w:r>
      <w:r w:rsidRPr="00035C50">
        <w:rPr>
          <w:rFonts w:hint="eastAsia"/>
          <w:i/>
          <w:color w:val="0070C0"/>
        </w:rPr>
        <w:t xml:space="preserve">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374EADB5" w14:textId="77777777" w:rsidR="00577B1A" w:rsidRPr="00B831AE" w:rsidRDefault="00577B1A" w:rsidP="00577B1A">
      <w:pPr>
        <w:rPr>
          <w:i/>
          <w:color w:val="0070C0"/>
        </w:rPr>
      </w:pPr>
      <w:r w:rsidRPr="00B831AE">
        <w:rPr>
          <w:rFonts w:hint="eastAsia"/>
          <w:i/>
          <w:color w:val="0070C0"/>
        </w:rPr>
        <w:t>Sub-</w:t>
      </w:r>
      <w:r>
        <w:rPr>
          <w:rFonts w:hint="eastAsia"/>
          <w:i/>
          <w:color w:val="0070C0"/>
        </w:rPr>
        <w:t>topic</w:t>
      </w:r>
      <w:r w:rsidRPr="00B831AE">
        <w:rPr>
          <w:rFonts w:hint="eastAsia"/>
          <w:i/>
          <w:color w:val="0070C0"/>
        </w:rPr>
        <w:t xml:space="preserve"> </w:t>
      </w:r>
      <w:r w:rsidRPr="00B831AE">
        <w:rPr>
          <w:i/>
          <w:color w:val="0070C0"/>
        </w:rPr>
        <w:t>description:</w:t>
      </w:r>
    </w:p>
    <w:p w14:paraId="606AC8B3" w14:textId="77777777" w:rsidR="00577B1A" w:rsidRDefault="00577B1A" w:rsidP="00577B1A">
      <w:pPr>
        <w:rPr>
          <w:i/>
          <w:color w:val="0070C0"/>
        </w:rPr>
      </w:pPr>
      <w:r>
        <w:rPr>
          <w:i/>
          <w:color w:val="0070C0"/>
        </w:rPr>
        <w:t xml:space="preserve">Open issues and candidate options before f2f </w:t>
      </w:r>
      <w:r w:rsidRPr="00004165">
        <w:rPr>
          <w:i/>
          <w:color w:val="0070C0"/>
        </w:rPr>
        <w:t>meeting</w:t>
      </w:r>
      <w:r>
        <w:rPr>
          <w:i/>
          <w:color w:val="0070C0"/>
        </w:rPr>
        <w:t>:</w:t>
      </w:r>
    </w:p>
    <w:p w14:paraId="7BA273F5" w14:textId="416280D4" w:rsidR="00577B1A" w:rsidRPr="00045592" w:rsidRDefault="00577B1A" w:rsidP="00577B1A">
      <w:pPr>
        <w:rPr>
          <w:b/>
          <w:color w:val="0070C0"/>
          <w:u w:val="single"/>
          <w:lang w:eastAsia="ko-KR"/>
        </w:rPr>
      </w:pPr>
      <w:r w:rsidRPr="00045592">
        <w:rPr>
          <w:b/>
          <w:color w:val="0070C0"/>
          <w:u w:val="single"/>
          <w:lang w:eastAsia="ko-KR"/>
        </w:rPr>
        <w:t xml:space="preserve">Issue </w:t>
      </w:r>
      <w:r w:rsidR="008346FF">
        <w:rPr>
          <w:b/>
          <w:color w:val="0070C0"/>
          <w:u w:val="single"/>
          <w:lang w:eastAsia="ko-KR"/>
        </w:rPr>
        <w:t>2</w:t>
      </w:r>
      <w:r w:rsidRPr="00045592">
        <w:rPr>
          <w:b/>
          <w:color w:val="0070C0"/>
          <w:u w:val="single"/>
          <w:lang w:eastAsia="ko-KR"/>
        </w:rPr>
        <w:t>-1</w:t>
      </w:r>
      <w:r w:rsidR="007213E2">
        <w:rPr>
          <w:b/>
          <w:color w:val="0070C0"/>
          <w:u w:val="single"/>
          <w:lang w:eastAsia="ko-KR"/>
        </w:rPr>
        <w:t>-1</w:t>
      </w:r>
      <w:r w:rsidRPr="00045592">
        <w:rPr>
          <w:b/>
          <w:color w:val="0070C0"/>
          <w:u w:val="single"/>
          <w:lang w:eastAsia="ko-KR"/>
        </w:rPr>
        <w:t xml:space="preserve">: </w:t>
      </w:r>
      <w:r w:rsidR="001E0DE9">
        <w:rPr>
          <w:b/>
          <w:color w:val="0070C0"/>
          <w:u w:val="single"/>
          <w:lang w:eastAsia="ko-KR"/>
        </w:rPr>
        <w:t>The motivation for the CRs are straightforward</w:t>
      </w:r>
      <w:r w:rsidR="00F1068E" w:rsidRPr="00F1068E">
        <w:rPr>
          <w:b/>
          <w:color w:val="0070C0"/>
          <w:u w:val="single"/>
          <w:lang w:eastAsia="ko-KR"/>
        </w:rPr>
        <w:t>.</w:t>
      </w:r>
    </w:p>
    <w:p w14:paraId="29EF7ABF" w14:textId="77777777" w:rsidR="001E0DE9" w:rsidRDefault="001E0DE9" w:rsidP="001E0DE9">
      <w:pPr>
        <w:pStyle w:val="aff8"/>
        <w:overflowPunct/>
        <w:autoSpaceDE/>
        <w:autoSpaceDN/>
        <w:adjustRightInd/>
        <w:spacing w:after="120"/>
        <w:ind w:left="720" w:firstLineChars="0" w:firstLine="0"/>
        <w:textAlignment w:val="auto"/>
        <w:rPr>
          <w:rFonts w:eastAsia="宋体"/>
          <w:color w:val="0070C0"/>
          <w:szCs w:val="24"/>
          <w:lang w:eastAsia="zh-CN"/>
        </w:rPr>
      </w:pPr>
    </w:p>
    <w:p w14:paraId="67C475F6" w14:textId="7AF5273E" w:rsidR="00577B1A" w:rsidRPr="00045592" w:rsidRDefault="00577B1A" w:rsidP="000F221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6EE54E7" w14:textId="59DEC117" w:rsidR="00577B1A" w:rsidRPr="00045592" w:rsidRDefault="001E0DE9" w:rsidP="000F221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The two CRs can be agreed.</w:t>
      </w:r>
    </w:p>
    <w:p w14:paraId="303C0965" w14:textId="722A90DF" w:rsidR="00577B1A" w:rsidRDefault="00577B1A" w:rsidP="00577B1A">
      <w:pPr>
        <w:rPr>
          <w:i/>
          <w:color w:val="0070C0"/>
        </w:rPr>
      </w:pPr>
    </w:p>
    <w:p w14:paraId="3A23593D" w14:textId="2F32E8E3" w:rsidR="00805F7A" w:rsidRPr="001C17C7" w:rsidRDefault="001C17C7" w:rsidP="00A528C1">
      <w:pPr>
        <w:spacing w:after="120"/>
        <w:rPr>
          <w:rFonts w:eastAsiaTheme="minorEastAsia" w:hint="eastAsia"/>
          <w:color w:val="0070C0"/>
        </w:rPr>
      </w:pPr>
      <w:r>
        <w:rPr>
          <w:rFonts w:eastAsiaTheme="minorEastAsia" w:hint="eastAsia"/>
          <w:color w:val="0070C0"/>
        </w:rPr>
        <w:t>S</w:t>
      </w:r>
      <w:r>
        <w:rPr>
          <w:rFonts w:eastAsiaTheme="minorEastAsia"/>
          <w:color w:val="0070C0"/>
        </w:rPr>
        <w:t>amsung: Apple has the same CRs.</w:t>
      </w:r>
    </w:p>
    <w:p w14:paraId="792353BF" w14:textId="77777777" w:rsidR="00805F7A" w:rsidRPr="00805F7A" w:rsidRDefault="00805F7A" w:rsidP="00A528C1">
      <w:pPr>
        <w:spacing w:after="120"/>
        <w:rPr>
          <w:color w:val="0070C0"/>
        </w:rPr>
      </w:pPr>
    </w:p>
    <w:p w14:paraId="31B63C25" w14:textId="7EC4220A" w:rsidR="00577B1A" w:rsidRDefault="00577B1A" w:rsidP="00577B1A">
      <w:pPr>
        <w:rPr>
          <w:color w:val="0070C0"/>
        </w:rPr>
      </w:pPr>
    </w:p>
    <w:sectPr w:rsidR="00577B1A" w:rsidSect="00715B11">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BF8C7" w14:textId="77777777" w:rsidR="00CC3C0A" w:rsidRDefault="00CC3C0A">
      <w:r>
        <w:separator/>
      </w:r>
    </w:p>
  </w:endnote>
  <w:endnote w:type="continuationSeparator" w:id="0">
    <w:p w14:paraId="2FCF0209" w14:textId="77777777" w:rsidR="00CC3C0A" w:rsidRDefault="00CC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Dotum"/>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1E13F" w14:textId="77777777" w:rsidR="00CC3C0A" w:rsidRDefault="00CC3C0A">
      <w:r>
        <w:separator/>
      </w:r>
    </w:p>
  </w:footnote>
  <w:footnote w:type="continuationSeparator" w:id="0">
    <w:p w14:paraId="36E97974" w14:textId="77777777" w:rsidR="00CC3C0A" w:rsidRDefault="00CC3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C10DA"/>
    <w:multiLevelType w:val="hybridMultilevel"/>
    <w:tmpl w:val="58344D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897774"/>
    <w:multiLevelType w:val="hybridMultilevel"/>
    <w:tmpl w:val="32A8AA22"/>
    <w:lvl w:ilvl="0" w:tplc="FFFFFFFF">
      <w:start w:val="1"/>
      <w:numFmt w:val="decimal"/>
      <w:lvlText w:val="%1)"/>
      <w:lvlJc w:val="left"/>
      <w:pPr>
        <w:ind w:left="360" w:hanging="360"/>
      </w:pPr>
      <w:rPr>
        <w:rFonts w:eastAsiaTheme="minorEastAsia" w:hint="default"/>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0FF5578B"/>
    <w:multiLevelType w:val="hybridMultilevel"/>
    <w:tmpl w:val="38683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E421C8"/>
    <w:multiLevelType w:val="multilevel"/>
    <w:tmpl w:val="10E421C8"/>
    <w:lvl w:ilvl="0">
      <w:start w:val="1"/>
      <w:numFmt w:val="decimal"/>
      <w:pStyle w:val="Proposal"/>
      <w:suff w:val="space"/>
      <w:lvlText w:val="Proposal %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E1F46E5"/>
    <w:multiLevelType w:val="hybridMultilevel"/>
    <w:tmpl w:val="32A8AA22"/>
    <w:lvl w:ilvl="0" w:tplc="EA14B402">
      <w:start w:val="1"/>
      <w:numFmt w:val="decimal"/>
      <w:lvlText w:val="%1)"/>
      <w:lvlJc w:val="left"/>
      <w:pPr>
        <w:ind w:left="360" w:hanging="360"/>
      </w:pPr>
      <w:rPr>
        <w:rFonts w:eastAsiaTheme="minorEastAsi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E3D09C3"/>
    <w:multiLevelType w:val="hybridMultilevel"/>
    <w:tmpl w:val="3420F720"/>
    <w:lvl w:ilvl="0" w:tplc="9C920B98">
      <w:start w:val="3"/>
      <w:numFmt w:val="bullet"/>
      <w:lvlText w:val="-"/>
      <w:lvlJc w:val="left"/>
      <w:pPr>
        <w:ind w:left="644" w:hanging="360"/>
      </w:pPr>
      <w:rPr>
        <w:rFonts w:ascii="Times New Roman" w:eastAsiaTheme="minorEastAsia"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6" w15:restartNumberingAfterBreak="0">
    <w:nsid w:val="33446586"/>
    <w:multiLevelType w:val="multilevel"/>
    <w:tmpl w:val="3344658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15:restartNumberingAfterBreak="0">
    <w:nsid w:val="3E841FDD"/>
    <w:multiLevelType w:val="hybridMultilevel"/>
    <w:tmpl w:val="468E2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5AA07117"/>
    <w:multiLevelType w:val="hybridMultilevel"/>
    <w:tmpl w:val="D040BA40"/>
    <w:lvl w:ilvl="0" w:tplc="A4D2A65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6B9F0036"/>
    <w:multiLevelType w:val="hybridMultilevel"/>
    <w:tmpl w:val="A476CA14"/>
    <w:lvl w:ilvl="0" w:tplc="AE4E8AAE">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70276763"/>
    <w:multiLevelType w:val="hybridMultilevel"/>
    <w:tmpl w:val="784EB688"/>
    <w:lvl w:ilvl="0" w:tplc="4128FAC8">
      <w:numFmt w:val="bullet"/>
      <w:lvlText w:val="-"/>
      <w:lvlJc w:val="left"/>
      <w:pPr>
        <w:ind w:left="720" w:hanging="360"/>
      </w:pPr>
      <w:rPr>
        <w:rFonts w:ascii="Times New Roman" w:eastAsia="MS Mincho"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F61658"/>
    <w:multiLevelType w:val="hybridMultilevel"/>
    <w:tmpl w:val="C07E166A"/>
    <w:lvl w:ilvl="0" w:tplc="040C0003">
      <w:start w:val="1"/>
      <w:numFmt w:val="bullet"/>
      <w:lvlText w:val="o"/>
      <w:lvlJc w:val="left"/>
      <w:pPr>
        <w:ind w:left="1282" w:hanging="420"/>
      </w:pPr>
      <w:rPr>
        <w:rFonts w:ascii="Courier New" w:hAnsi="Courier New" w:cs="Courier New" w:hint="default"/>
      </w:rPr>
    </w:lvl>
    <w:lvl w:ilvl="1" w:tplc="04090003" w:tentative="1">
      <w:start w:val="1"/>
      <w:numFmt w:val="bullet"/>
      <w:lvlText w:val=""/>
      <w:lvlJc w:val="left"/>
      <w:pPr>
        <w:ind w:left="1702" w:hanging="420"/>
      </w:pPr>
      <w:rPr>
        <w:rFonts w:ascii="Wingdings" w:hAnsi="Wingdings" w:hint="default"/>
      </w:rPr>
    </w:lvl>
    <w:lvl w:ilvl="2" w:tplc="04090005" w:tentative="1">
      <w:start w:val="1"/>
      <w:numFmt w:val="bullet"/>
      <w:lvlText w:val=""/>
      <w:lvlJc w:val="left"/>
      <w:pPr>
        <w:ind w:left="2122" w:hanging="420"/>
      </w:pPr>
      <w:rPr>
        <w:rFonts w:ascii="Wingdings" w:hAnsi="Wingdings" w:hint="default"/>
      </w:rPr>
    </w:lvl>
    <w:lvl w:ilvl="3" w:tplc="04090001" w:tentative="1">
      <w:start w:val="1"/>
      <w:numFmt w:val="bullet"/>
      <w:lvlText w:val=""/>
      <w:lvlJc w:val="left"/>
      <w:pPr>
        <w:ind w:left="2542" w:hanging="420"/>
      </w:pPr>
      <w:rPr>
        <w:rFonts w:ascii="Wingdings" w:hAnsi="Wingdings" w:hint="default"/>
      </w:rPr>
    </w:lvl>
    <w:lvl w:ilvl="4" w:tplc="04090003" w:tentative="1">
      <w:start w:val="1"/>
      <w:numFmt w:val="bullet"/>
      <w:lvlText w:val=""/>
      <w:lvlJc w:val="left"/>
      <w:pPr>
        <w:ind w:left="2962" w:hanging="420"/>
      </w:pPr>
      <w:rPr>
        <w:rFonts w:ascii="Wingdings" w:hAnsi="Wingdings" w:hint="default"/>
      </w:rPr>
    </w:lvl>
    <w:lvl w:ilvl="5" w:tplc="04090005" w:tentative="1">
      <w:start w:val="1"/>
      <w:numFmt w:val="bullet"/>
      <w:lvlText w:val=""/>
      <w:lvlJc w:val="left"/>
      <w:pPr>
        <w:ind w:left="3382" w:hanging="420"/>
      </w:pPr>
      <w:rPr>
        <w:rFonts w:ascii="Wingdings" w:hAnsi="Wingdings" w:hint="default"/>
      </w:rPr>
    </w:lvl>
    <w:lvl w:ilvl="6" w:tplc="04090001" w:tentative="1">
      <w:start w:val="1"/>
      <w:numFmt w:val="bullet"/>
      <w:lvlText w:val=""/>
      <w:lvlJc w:val="left"/>
      <w:pPr>
        <w:ind w:left="3802" w:hanging="420"/>
      </w:pPr>
      <w:rPr>
        <w:rFonts w:ascii="Wingdings" w:hAnsi="Wingdings" w:hint="default"/>
      </w:rPr>
    </w:lvl>
    <w:lvl w:ilvl="7" w:tplc="04090003" w:tentative="1">
      <w:start w:val="1"/>
      <w:numFmt w:val="bullet"/>
      <w:lvlText w:val=""/>
      <w:lvlJc w:val="left"/>
      <w:pPr>
        <w:ind w:left="4222" w:hanging="420"/>
      </w:pPr>
      <w:rPr>
        <w:rFonts w:ascii="Wingdings" w:hAnsi="Wingdings" w:hint="default"/>
      </w:rPr>
    </w:lvl>
    <w:lvl w:ilvl="8" w:tplc="04090005" w:tentative="1">
      <w:start w:val="1"/>
      <w:numFmt w:val="bullet"/>
      <w:lvlText w:val=""/>
      <w:lvlJc w:val="left"/>
      <w:pPr>
        <w:ind w:left="4642" w:hanging="420"/>
      </w:pPr>
      <w:rPr>
        <w:rFonts w:ascii="Wingdings" w:hAnsi="Wingdings" w:hint="default"/>
      </w:rPr>
    </w:lvl>
  </w:abstractNum>
  <w:abstractNum w:abstractNumId="16" w15:restartNumberingAfterBreak="0">
    <w:nsid w:val="7C227234"/>
    <w:multiLevelType w:val="hybridMultilevel"/>
    <w:tmpl w:val="33C0CD0C"/>
    <w:lvl w:ilvl="0" w:tplc="0409000F">
      <w:start w:val="1"/>
      <w:numFmt w:val="decimal"/>
      <w:lvlText w:val="%1."/>
      <w:lvlJc w:val="left"/>
      <w:pPr>
        <w:ind w:left="720" w:hanging="360"/>
      </w:pPr>
    </w:lvl>
    <w:lvl w:ilvl="1" w:tplc="D7300A7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5205FC"/>
    <w:multiLevelType w:val="hybridMultilevel"/>
    <w:tmpl w:val="12000216"/>
    <w:lvl w:ilvl="0" w:tplc="90BE6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16"/>
  </w:num>
  <w:num w:numId="4">
    <w:abstractNumId w:val="9"/>
  </w:num>
  <w:num w:numId="5">
    <w:abstractNumId w:val="10"/>
  </w:num>
  <w:num w:numId="6">
    <w:abstractNumId w:val="3"/>
  </w:num>
  <w:num w:numId="7">
    <w:abstractNumId w:val="5"/>
  </w:num>
  <w:num w:numId="8">
    <w:abstractNumId w:val="13"/>
  </w:num>
  <w:num w:numId="9">
    <w:abstractNumId w:val="14"/>
  </w:num>
  <w:num w:numId="10">
    <w:abstractNumId w:val="8"/>
  </w:num>
  <w:num w:numId="11">
    <w:abstractNumId w:val="15"/>
  </w:num>
  <w:num w:numId="12">
    <w:abstractNumId w:val="1"/>
  </w:num>
  <w:num w:numId="13">
    <w:abstractNumId w:val="17"/>
  </w:num>
  <w:num w:numId="14">
    <w:abstractNumId w:val="4"/>
  </w:num>
  <w:num w:numId="15">
    <w:abstractNumId w:val="0"/>
  </w:num>
  <w:num w:numId="16">
    <w:abstractNumId w:val="12"/>
  </w:num>
  <w:num w:numId="17">
    <w:abstractNumId w:val="2"/>
  </w:num>
  <w:num w:numId="1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29BE"/>
    <w:rsid w:val="00004165"/>
    <w:rsid w:val="00012BA3"/>
    <w:rsid w:val="000147EE"/>
    <w:rsid w:val="0001747C"/>
    <w:rsid w:val="00020C56"/>
    <w:rsid w:val="00026ACC"/>
    <w:rsid w:val="00026B09"/>
    <w:rsid w:val="000301F1"/>
    <w:rsid w:val="0003171D"/>
    <w:rsid w:val="00031C1D"/>
    <w:rsid w:val="0003399B"/>
    <w:rsid w:val="00035C50"/>
    <w:rsid w:val="00041436"/>
    <w:rsid w:val="000457A1"/>
    <w:rsid w:val="000478E8"/>
    <w:rsid w:val="00050001"/>
    <w:rsid w:val="00052041"/>
    <w:rsid w:val="0005326A"/>
    <w:rsid w:val="00061948"/>
    <w:rsid w:val="0006266D"/>
    <w:rsid w:val="00065311"/>
    <w:rsid w:val="00065506"/>
    <w:rsid w:val="000662C2"/>
    <w:rsid w:val="0007382E"/>
    <w:rsid w:val="000766E1"/>
    <w:rsid w:val="00077FF6"/>
    <w:rsid w:val="00080D82"/>
    <w:rsid w:val="00081692"/>
    <w:rsid w:val="00082C46"/>
    <w:rsid w:val="00085A0E"/>
    <w:rsid w:val="00087548"/>
    <w:rsid w:val="00091659"/>
    <w:rsid w:val="00093E7E"/>
    <w:rsid w:val="000941E7"/>
    <w:rsid w:val="000A1830"/>
    <w:rsid w:val="000A4121"/>
    <w:rsid w:val="000A4AA3"/>
    <w:rsid w:val="000A550E"/>
    <w:rsid w:val="000B0960"/>
    <w:rsid w:val="000B1A55"/>
    <w:rsid w:val="000B20BB"/>
    <w:rsid w:val="000B2EF6"/>
    <w:rsid w:val="000B2FA6"/>
    <w:rsid w:val="000B4179"/>
    <w:rsid w:val="000B4AA0"/>
    <w:rsid w:val="000C2553"/>
    <w:rsid w:val="000C2988"/>
    <w:rsid w:val="000C38C3"/>
    <w:rsid w:val="000C4549"/>
    <w:rsid w:val="000D09FD"/>
    <w:rsid w:val="000D1364"/>
    <w:rsid w:val="000D19DE"/>
    <w:rsid w:val="000D2CC7"/>
    <w:rsid w:val="000D44FB"/>
    <w:rsid w:val="000D452A"/>
    <w:rsid w:val="000D574B"/>
    <w:rsid w:val="000D6CFC"/>
    <w:rsid w:val="000E4203"/>
    <w:rsid w:val="000E537B"/>
    <w:rsid w:val="000E57D0"/>
    <w:rsid w:val="000E7858"/>
    <w:rsid w:val="000F2217"/>
    <w:rsid w:val="000F39CA"/>
    <w:rsid w:val="0010428E"/>
    <w:rsid w:val="00107927"/>
    <w:rsid w:val="00110973"/>
    <w:rsid w:val="00110E26"/>
    <w:rsid w:val="00111321"/>
    <w:rsid w:val="001128E7"/>
    <w:rsid w:val="00113381"/>
    <w:rsid w:val="00113AA3"/>
    <w:rsid w:val="00117BD6"/>
    <w:rsid w:val="001206C2"/>
    <w:rsid w:val="00121978"/>
    <w:rsid w:val="00123422"/>
    <w:rsid w:val="00123E01"/>
    <w:rsid w:val="00124B6A"/>
    <w:rsid w:val="001256A7"/>
    <w:rsid w:val="00130452"/>
    <w:rsid w:val="00130462"/>
    <w:rsid w:val="00136D4C"/>
    <w:rsid w:val="00141BBE"/>
    <w:rsid w:val="00142538"/>
    <w:rsid w:val="00142BB9"/>
    <w:rsid w:val="00144F96"/>
    <w:rsid w:val="00151EAC"/>
    <w:rsid w:val="00153528"/>
    <w:rsid w:val="00153BBC"/>
    <w:rsid w:val="00154E68"/>
    <w:rsid w:val="00162548"/>
    <w:rsid w:val="00172183"/>
    <w:rsid w:val="001751AB"/>
    <w:rsid w:val="00175A3F"/>
    <w:rsid w:val="00180E09"/>
    <w:rsid w:val="00183D4C"/>
    <w:rsid w:val="00183F6D"/>
    <w:rsid w:val="0018670E"/>
    <w:rsid w:val="001920EC"/>
    <w:rsid w:val="0019219A"/>
    <w:rsid w:val="00192A49"/>
    <w:rsid w:val="00195077"/>
    <w:rsid w:val="00195955"/>
    <w:rsid w:val="001A033F"/>
    <w:rsid w:val="001A08AA"/>
    <w:rsid w:val="001A1955"/>
    <w:rsid w:val="001A3726"/>
    <w:rsid w:val="001A59CB"/>
    <w:rsid w:val="001B7991"/>
    <w:rsid w:val="001C1409"/>
    <w:rsid w:val="001C17C7"/>
    <w:rsid w:val="001C2AE6"/>
    <w:rsid w:val="001C4A89"/>
    <w:rsid w:val="001C6177"/>
    <w:rsid w:val="001D0363"/>
    <w:rsid w:val="001D1066"/>
    <w:rsid w:val="001D12B4"/>
    <w:rsid w:val="001D1B07"/>
    <w:rsid w:val="001D7D94"/>
    <w:rsid w:val="001E0A28"/>
    <w:rsid w:val="001E0DE9"/>
    <w:rsid w:val="001E159E"/>
    <w:rsid w:val="001E4218"/>
    <w:rsid w:val="001E6C4D"/>
    <w:rsid w:val="001E6CD6"/>
    <w:rsid w:val="001F0B20"/>
    <w:rsid w:val="001F55DF"/>
    <w:rsid w:val="00200A62"/>
    <w:rsid w:val="00203740"/>
    <w:rsid w:val="0021216C"/>
    <w:rsid w:val="002138EA"/>
    <w:rsid w:val="002139EA"/>
    <w:rsid w:val="00213F84"/>
    <w:rsid w:val="00213FF9"/>
    <w:rsid w:val="00214FBD"/>
    <w:rsid w:val="00221E08"/>
    <w:rsid w:val="00222897"/>
    <w:rsid w:val="00222B0C"/>
    <w:rsid w:val="00226F93"/>
    <w:rsid w:val="00235117"/>
    <w:rsid w:val="00235394"/>
    <w:rsid w:val="00235577"/>
    <w:rsid w:val="002371B2"/>
    <w:rsid w:val="002435CA"/>
    <w:rsid w:val="00243692"/>
    <w:rsid w:val="0024469F"/>
    <w:rsid w:val="00250B5B"/>
    <w:rsid w:val="002518CE"/>
    <w:rsid w:val="00252DB8"/>
    <w:rsid w:val="002537BC"/>
    <w:rsid w:val="00255C58"/>
    <w:rsid w:val="00260EC7"/>
    <w:rsid w:val="00261539"/>
    <w:rsid w:val="0026179F"/>
    <w:rsid w:val="002666AE"/>
    <w:rsid w:val="00274E1A"/>
    <w:rsid w:val="00274E25"/>
    <w:rsid w:val="00276BCB"/>
    <w:rsid w:val="002775B1"/>
    <w:rsid w:val="002775B9"/>
    <w:rsid w:val="002811C4"/>
    <w:rsid w:val="002812AB"/>
    <w:rsid w:val="00282213"/>
    <w:rsid w:val="00284016"/>
    <w:rsid w:val="002858BF"/>
    <w:rsid w:val="002877C1"/>
    <w:rsid w:val="002939AF"/>
    <w:rsid w:val="00294491"/>
    <w:rsid w:val="00294BDE"/>
    <w:rsid w:val="002A0CED"/>
    <w:rsid w:val="002A282D"/>
    <w:rsid w:val="002A4CD0"/>
    <w:rsid w:val="002A59D5"/>
    <w:rsid w:val="002A7DA6"/>
    <w:rsid w:val="002B516C"/>
    <w:rsid w:val="002B5E1D"/>
    <w:rsid w:val="002B60C1"/>
    <w:rsid w:val="002B78CB"/>
    <w:rsid w:val="002C4B52"/>
    <w:rsid w:val="002C5B9E"/>
    <w:rsid w:val="002C7784"/>
    <w:rsid w:val="002D03E5"/>
    <w:rsid w:val="002D36EB"/>
    <w:rsid w:val="002D6A93"/>
    <w:rsid w:val="002D6BDF"/>
    <w:rsid w:val="002E196D"/>
    <w:rsid w:val="002E2CE9"/>
    <w:rsid w:val="002E3BF7"/>
    <w:rsid w:val="002E403E"/>
    <w:rsid w:val="002E4C74"/>
    <w:rsid w:val="002F158C"/>
    <w:rsid w:val="002F4093"/>
    <w:rsid w:val="002F5636"/>
    <w:rsid w:val="003022A5"/>
    <w:rsid w:val="00307E51"/>
    <w:rsid w:val="00311363"/>
    <w:rsid w:val="0031313B"/>
    <w:rsid w:val="00315867"/>
    <w:rsid w:val="00321150"/>
    <w:rsid w:val="003222E9"/>
    <w:rsid w:val="003260D7"/>
    <w:rsid w:val="00336697"/>
    <w:rsid w:val="003418CB"/>
    <w:rsid w:val="00342F91"/>
    <w:rsid w:val="00350D62"/>
    <w:rsid w:val="00353188"/>
    <w:rsid w:val="00355873"/>
    <w:rsid w:val="0035660F"/>
    <w:rsid w:val="00357710"/>
    <w:rsid w:val="003628B9"/>
    <w:rsid w:val="00362D8F"/>
    <w:rsid w:val="00367724"/>
    <w:rsid w:val="00370407"/>
    <w:rsid w:val="003710BA"/>
    <w:rsid w:val="003770F6"/>
    <w:rsid w:val="00383E37"/>
    <w:rsid w:val="00393042"/>
    <w:rsid w:val="00394AD5"/>
    <w:rsid w:val="0039642D"/>
    <w:rsid w:val="003A2E40"/>
    <w:rsid w:val="003A5136"/>
    <w:rsid w:val="003B0158"/>
    <w:rsid w:val="003B25C0"/>
    <w:rsid w:val="003B40B6"/>
    <w:rsid w:val="003B56DB"/>
    <w:rsid w:val="003B6383"/>
    <w:rsid w:val="003B755E"/>
    <w:rsid w:val="003C228E"/>
    <w:rsid w:val="003C51E7"/>
    <w:rsid w:val="003C6893"/>
    <w:rsid w:val="003C6AAC"/>
    <w:rsid w:val="003C6DE2"/>
    <w:rsid w:val="003D1CE2"/>
    <w:rsid w:val="003D1EFD"/>
    <w:rsid w:val="003D28B2"/>
    <w:rsid w:val="003D28BF"/>
    <w:rsid w:val="003D2BA7"/>
    <w:rsid w:val="003D40FF"/>
    <w:rsid w:val="003D4215"/>
    <w:rsid w:val="003D4C47"/>
    <w:rsid w:val="003D7719"/>
    <w:rsid w:val="003E40EE"/>
    <w:rsid w:val="003E5293"/>
    <w:rsid w:val="003E542E"/>
    <w:rsid w:val="003F1C1B"/>
    <w:rsid w:val="003F3A2F"/>
    <w:rsid w:val="003F58C8"/>
    <w:rsid w:val="00401144"/>
    <w:rsid w:val="00404831"/>
    <w:rsid w:val="00407661"/>
    <w:rsid w:val="00410314"/>
    <w:rsid w:val="004116DD"/>
    <w:rsid w:val="00412063"/>
    <w:rsid w:val="00412D29"/>
    <w:rsid w:val="00412EB1"/>
    <w:rsid w:val="00413DDE"/>
    <w:rsid w:val="00414118"/>
    <w:rsid w:val="00415CE7"/>
    <w:rsid w:val="00416084"/>
    <w:rsid w:val="00424F8C"/>
    <w:rsid w:val="00426275"/>
    <w:rsid w:val="004263B2"/>
    <w:rsid w:val="004271BA"/>
    <w:rsid w:val="00430497"/>
    <w:rsid w:val="00430EA5"/>
    <w:rsid w:val="00432EEB"/>
    <w:rsid w:val="00434DC1"/>
    <w:rsid w:val="004350F4"/>
    <w:rsid w:val="00435EA9"/>
    <w:rsid w:val="004412A0"/>
    <w:rsid w:val="00441744"/>
    <w:rsid w:val="00442337"/>
    <w:rsid w:val="0044420A"/>
    <w:rsid w:val="00446408"/>
    <w:rsid w:val="00450354"/>
    <w:rsid w:val="00450F27"/>
    <w:rsid w:val="004510E5"/>
    <w:rsid w:val="00456A75"/>
    <w:rsid w:val="00461E39"/>
    <w:rsid w:val="00462D3A"/>
    <w:rsid w:val="00463521"/>
    <w:rsid w:val="00471125"/>
    <w:rsid w:val="0047437A"/>
    <w:rsid w:val="00480E42"/>
    <w:rsid w:val="004813C0"/>
    <w:rsid w:val="00481C2D"/>
    <w:rsid w:val="00484C5D"/>
    <w:rsid w:val="0048543E"/>
    <w:rsid w:val="00485501"/>
    <w:rsid w:val="004868C1"/>
    <w:rsid w:val="0048750F"/>
    <w:rsid w:val="00490402"/>
    <w:rsid w:val="0049459C"/>
    <w:rsid w:val="004A17E9"/>
    <w:rsid w:val="004A495F"/>
    <w:rsid w:val="004A7544"/>
    <w:rsid w:val="004B4425"/>
    <w:rsid w:val="004B6B0F"/>
    <w:rsid w:val="004C54E5"/>
    <w:rsid w:val="004C6E5D"/>
    <w:rsid w:val="004C7DC8"/>
    <w:rsid w:val="004C7E55"/>
    <w:rsid w:val="004D21B0"/>
    <w:rsid w:val="004D489D"/>
    <w:rsid w:val="004D737D"/>
    <w:rsid w:val="004E2659"/>
    <w:rsid w:val="004E39EE"/>
    <w:rsid w:val="004E475C"/>
    <w:rsid w:val="004E56E0"/>
    <w:rsid w:val="004E7329"/>
    <w:rsid w:val="004F2CB0"/>
    <w:rsid w:val="005017F7"/>
    <w:rsid w:val="00501FA7"/>
    <w:rsid w:val="005034DC"/>
    <w:rsid w:val="00505BFA"/>
    <w:rsid w:val="00506A4C"/>
    <w:rsid w:val="005071B4"/>
    <w:rsid w:val="00507687"/>
    <w:rsid w:val="00511548"/>
    <w:rsid w:val="005117A9"/>
    <w:rsid w:val="00511F57"/>
    <w:rsid w:val="00512D8C"/>
    <w:rsid w:val="00515CBE"/>
    <w:rsid w:val="00515E2B"/>
    <w:rsid w:val="00522A7E"/>
    <w:rsid w:val="00522F20"/>
    <w:rsid w:val="005308DB"/>
    <w:rsid w:val="00530A2E"/>
    <w:rsid w:val="00530FBE"/>
    <w:rsid w:val="00533159"/>
    <w:rsid w:val="005339DB"/>
    <w:rsid w:val="00534C89"/>
    <w:rsid w:val="00537416"/>
    <w:rsid w:val="00541573"/>
    <w:rsid w:val="0054348A"/>
    <w:rsid w:val="00552C2A"/>
    <w:rsid w:val="00561056"/>
    <w:rsid w:val="0056620D"/>
    <w:rsid w:val="00571777"/>
    <w:rsid w:val="00572DC6"/>
    <w:rsid w:val="005764F9"/>
    <w:rsid w:val="00577B1A"/>
    <w:rsid w:val="00580FF5"/>
    <w:rsid w:val="0058519C"/>
    <w:rsid w:val="00587BD5"/>
    <w:rsid w:val="00590308"/>
    <w:rsid w:val="00591402"/>
    <w:rsid w:val="0059149A"/>
    <w:rsid w:val="005956EE"/>
    <w:rsid w:val="005A083E"/>
    <w:rsid w:val="005B4802"/>
    <w:rsid w:val="005B7460"/>
    <w:rsid w:val="005C1EA6"/>
    <w:rsid w:val="005D0B99"/>
    <w:rsid w:val="005D29BE"/>
    <w:rsid w:val="005D2E12"/>
    <w:rsid w:val="005D308E"/>
    <w:rsid w:val="005D3716"/>
    <w:rsid w:val="005D3A48"/>
    <w:rsid w:val="005D59BE"/>
    <w:rsid w:val="005D7AF8"/>
    <w:rsid w:val="005E17BF"/>
    <w:rsid w:val="005E366A"/>
    <w:rsid w:val="005F2145"/>
    <w:rsid w:val="005F2E56"/>
    <w:rsid w:val="006016E1"/>
    <w:rsid w:val="00602D27"/>
    <w:rsid w:val="006144A1"/>
    <w:rsid w:val="00615EBB"/>
    <w:rsid w:val="00616096"/>
    <w:rsid w:val="006160A2"/>
    <w:rsid w:val="006202C5"/>
    <w:rsid w:val="00626800"/>
    <w:rsid w:val="006302AA"/>
    <w:rsid w:val="006325A6"/>
    <w:rsid w:val="006346E9"/>
    <w:rsid w:val="006363BD"/>
    <w:rsid w:val="00636930"/>
    <w:rsid w:val="00636EB1"/>
    <w:rsid w:val="006412DC"/>
    <w:rsid w:val="006418C7"/>
    <w:rsid w:val="00642BC6"/>
    <w:rsid w:val="006437F5"/>
    <w:rsid w:val="00644790"/>
    <w:rsid w:val="006472BC"/>
    <w:rsid w:val="006501AF"/>
    <w:rsid w:val="00650DDE"/>
    <w:rsid w:val="00653BCF"/>
    <w:rsid w:val="0065505B"/>
    <w:rsid w:val="00665EAD"/>
    <w:rsid w:val="006670AC"/>
    <w:rsid w:val="00672307"/>
    <w:rsid w:val="00673A5D"/>
    <w:rsid w:val="00675E71"/>
    <w:rsid w:val="006808C6"/>
    <w:rsid w:val="00682668"/>
    <w:rsid w:val="006927FB"/>
    <w:rsid w:val="00692A68"/>
    <w:rsid w:val="00695D85"/>
    <w:rsid w:val="006A30A2"/>
    <w:rsid w:val="006A50CC"/>
    <w:rsid w:val="006A6D23"/>
    <w:rsid w:val="006B25DE"/>
    <w:rsid w:val="006B561E"/>
    <w:rsid w:val="006C1C3B"/>
    <w:rsid w:val="006C4E43"/>
    <w:rsid w:val="006C6379"/>
    <w:rsid w:val="006C643E"/>
    <w:rsid w:val="006D110B"/>
    <w:rsid w:val="006D2932"/>
    <w:rsid w:val="006D3671"/>
    <w:rsid w:val="006D4176"/>
    <w:rsid w:val="006D4B9B"/>
    <w:rsid w:val="006E0A73"/>
    <w:rsid w:val="006E0FEE"/>
    <w:rsid w:val="006E17D5"/>
    <w:rsid w:val="006E3595"/>
    <w:rsid w:val="006E6C11"/>
    <w:rsid w:val="006F7C0C"/>
    <w:rsid w:val="00700755"/>
    <w:rsid w:val="0070646B"/>
    <w:rsid w:val="00711BD7"/>
    <w:rsid w:val="007130A2"/>
    <w:rsid w:val="00715463"/>
    <w:rsid w:val="00715B11"/>
    <w:rsid w:val="007213E2"/>
    <w:rsid w:val="00721D19"/>
    <w:rsid w:val="00730655"/>
    <w:rsid w:val="00730DB2"/>
    <w:rsid w:val="00731D77"/>
    <w:rsid w:val="00732360"/>
    <w:rsid w:val="0073390A"/>
    <w:rsid w:val="00734E64"/>
    <w:rsid w:val="007352B0"/>
    <w:rsid w:val="00736B37"/>
    <w:rsid w:val="00740A35"/>
    <w:rsid w:val="00743671"/>
    <w:rsid w:val="00750253"/>
    <w:rsid w:val="007520B4"/>
    <w:rsid w:val="00752D5B"/>
    <w:rsid w:val="00752FA2"/>
    <w:rsid w:val="007655D5"/>
    <w:rsid w:val="00774522"/>
    <w:rsid w:val="007763C1"/>
    <w:rsid w:val="00776EE7"/>
    <w:rsid w:val="00777E82"/>
    <w:rsid w:val="00781359"/>
    <w:rsid w:val="00786921"/>
    <w:rsid w:val="00790426"/>
    <w:rsid w:val="007A1EAA"/>
    <w:rsid w:val="007A3DBB"/>
    <w:rsid w:val="007A79FD"/>
    <w:rsid w:val="007B0B9D"/>
    <w:rsid w:val="007B26E3"/>
    <w:rsid w:val="007B376B"/>
    <w:rsid w:val="007B4FC7"/>
    <w:rsid w:val="007B5A43"/>
    <w:rsid w:val="007B64A6"/>
    <w:rsid w:val="007B709B"/>
    <w:rsid w:val="007C1343"/>
    <w:rsid w:val="007C54F7"/>
    <w:rsid w:val="007C5EF1"/>
    <w:rsid w:val="007C7BF5"/>
    <w:rsid w:val="007D0750"/>
    <w:rsid w:val="007D19B7"/>
    <w:rsid w:val="007D75E5"/>
    <w:rsid w:val="007D773E"/>
    <w:rsid w:val="007E066E"/>
    <w:rsid w:val="007E1356"/>
    <w:rsid w:val="007E20FC"/>
    <w:rsid w:val="007E278C"/>
    <w:rsid w:val="007E6ABD"/>
    <w:rsid w:val="007E7062"/>
    <w:rsid w:val="007F0AD6"/>
    <w:rsid w:val="007F0E1E"/>
    <w:rsid w:val="007F29A7"/>
    <w:rsid w:val="008004B4"/>
    <w:rsid w:val="008050F4"/>
    <w:rsid w:val="00805BE8"/>
    <w:rsid w:val="00805F7A"/>
    <w:rsid w:val="00807B6C"/>
    <w:rsid w:val="00816078"/>
    <w:rsid w:val="008177E3"/>
    <w:rsid w:val="008202CB"/>
    <w:rsid w:val="00823AA9"/>
    <w:rsid w:val="008255B9"/>
    <w:rsid w:val="00825CD8"/>
    <w:rsid w:val="00827324"/>
    <w:rsid w:val="00831431"/>
    <w:rsid w:val="00832C9A"/>
    <w:rsid w:val="00834340"/>
    <w:rsid w:val="008346FF"/>
    <w:rsid w:val="0083518B"/>
    <w:rsid w:val="008355EA"/>
    <w:rsid w:val="0083583B"/>
    <w:rsid w:val="00837458"/>
    <w:rsid w:val="00837AAE"/>
    <w:rsid w:val="008429AD"/>
    <w:rsid w:val="008429DB"/>
    <w:rsid w:val="00850C75"/>
    <w:rsid w:val="00850E39"/>
    <w:rsid w:val="0085477A"/>
    <w:rsid w:val="00855107"/>
    <w:rsid w:val="00855173"/>
    <w:rsid w:val="008557D9"/>
    <w:rsid w:val="00855BF7"/>
    <w:rsid w:val="00855D90"/>
    <w:rsid w:val="00856214"/>
    <w:rsid w:val="00862089"/>
    <w:rsid w:val="00866D5B"/>
    <w:rsid w:val="00866FF5"/>
    <w:rsid w:val="0087332D"/>
    <w:rsid w:val="00873E1F"/>
    <w:rsid w:val="008747DB"/>
    <w:rsid w:val="00874974"/>
    <w:rsid w:val="00874C16"/>
    <w:rsid w:val="00882447"/>
    <w:rsid w:val="00882B4B"/>
    <w:rsid w:val="008860BA"/>
    <w:rsid w:val="00886D1F"/>
    <w:rsid w:val="00891EE1"/>
    <w:rsid w:val="00893987"/>
    <w:rsid w:val="008963EF"/>
    <w:rsid w:val="0089688E"/>
    <w:rsid w:val="008A1FBE"/>
    <w:rsid w:val="008B3194"/>
    <w:rsid w:val="008B5AE7"/>
    <w:rsid w:val="008C4E35"/>
    <w:rsid w:val="008C60E9"/>
    <w:rsid w:val="008D1B7C"/>
    <w:rsid w:val="008D38F9"/>
    <w:rsid w:val="008D6657"/>
    <w:rsid w:val="008D78BB"/>
    <w:rsid w:val="008E01FF"/>
    <w:rsid w:val="008E1F60"/>
    <w:rsid w:val="008E307E"/>
    <w:rsid w:val="008E3635"/>
    <w:rsid w:val="008F4DD1"/>
    <w:rsid w:val="008F6056"/>
    <w:rsid w:val="00902C07"/>
    <w:rsid w:val="00905804"/>
    <w:rsid w:val="009101E2"/>
    <w:rsid w:val="00915D73"/>
    <w:rsid w:val="00916077"/>
    <w:rsid w:val="009170A2"/>
    <w:rsid w:val="009208A6"/>
    <w:rsid w:val="00922AA4"/>
    <w:rsid w:val="00924514"/>
    <w:rsid w:val="00927316"/>
    <w:rsid w:val="0093133D"/>
    <w:rsid w:val="0093194C"/>
    <w:rsid w:val="0093276D"/>
    <w:rsid w:val="00933D12"/>
    <w:rsid w:val="00937065"/>
    <w:rsid w:val="00940285"/>
    <w:rsid w:val="009415B0"/>
    <w:rsid w:val="00943302"/>
    <w:rsid w:val="00947E7E"/>
    <w:rsid w:val="0095139A"/>
    <w:rsid w:val="00953E16"/>
    <w:rsid w:val="009542AC"/>
    <w:rsid w:val="00957A3E"/>
    <w:rsid w:val="00961BB2"/>
    <w:rsid w:val="00962108"/>
    <w:rsid w:val="009638D6"/>
    <w:rsid w:val="0097408E"/>
    <w:rsid w:val="00974BB2"/>
    <w:rsid w:val="00974FA7"/>
    <w:rsid w:val="009756E5"/>
    <w:rsid w:val="009775E2"/>
    <w:rsid w:val="00977A8C"/>
    <w:rsid w:val="00983910"/>
    <w:rsid w:val="00986E66"/>
    <w:rsid w:val="009932AC"/>
    <w:rsid w:val="00994351"/>
    <w:rsid w:val="00996A8F"/>
    <w:rsid w:val="009A1DBF"/>
    <w:rsid w:val="009A4354"/>
    <w:rsid w:val="009A50ED"/>
    <w:rsid w:val="009A68E6"/>
    <w:rsid w:val="009A6E99"/>
    <w:rsid w:val="009A7598"/>
    <w:rsid w:val="009B1DF8"/>
    <w:rsid w:val="009B3D20"/>
    <w:rsid w:val="009B5418"/>
    <w:rsid w:val="009C0727"/>
    <w:rsid w:val="009C39B2"/>
    <w:rsid w:val="009C3C80"/>
    <w:rsid w:val="009C492F"/>
    <w:rsid w:val="009D2FF2"/>
    <w:rsid w:val="009D3226"/>
    <w:rsid w:val="009D3385"/>
    <w:rsid w:val="009D793C"/>
    <w:rsid w:val="009E16A9"/>
    <w:rsid w:val="009E375F"/>
    <w:rsid w:val="009E39D4"/>
    <w:rsid w:val="009E433B"/>
    <w:rsid w:val="009E5401"/>
    <w:rsid w:val="009F56BB"/>
    <w:rsid w:val="00A06829"/>
    <w:rsid w:val="00A0758F"/>
    <w:rsid w:val="00A101D4"/>
    <w:rsid w:val="00A10D11"/>
    <w:rsid w:val="00A1570A"/>
    <w:rsid w:val="00A15B69"/>
    <w:rsid w:val="00A15C9D"/>
    <w:rsid w:val="00A16545"/>
    <w:rsid w:val="00A17866"/>
    <w:rsid w:val="00A17D27"/>
    <w:rsid w:val="00A211B4"/>
    <w:rsid w:val="00A223CF"/>
    <w:rsid w:val="00A33DDF"/>
    <w:rsid w:val="00A34547"/>
    <w:rsid w:val="00A356D6"/>
    <w:rsid w:val="00A376B7"/>
    <w:rsid w:val="00A41BF5"/>
    <w:rsid w:val="00A44778"/>
    <w:rsid w:val="00A469E7"/>
    <w:rsid w:val="00A528C1"/>
    <w:rsid w:val="00A604A4"/>
    <w:rsid w:val="00A61B7D"/>
    <w:rsid w:val="00A61E65"/>
    <w:rsid w:val="00A63A85"/>
    <w:rsid w:val="00A63D3A"/>
    <w:rsid w:val="00A6605B"/>
    <w:rsid w:val="00A66ADC"/>
    <w:rsid w:val="00A676F6"/>
    <w:rsid w:val="00A7147D"/>
    <w:rsid w:val="00A81296"/>
    <w:rsid w:val="00A81B15"/>
    <w:rsid w:val="00A81D56"/>
    <w:rsid w:val="00A837FF"/>
    <w:rsid w:val="00A84052"/>
    <w:rsid w:val="00A84DC8"/>
    <w:rsid w:val="00A85DBC"/>
    <w:rsid w:val="00A86C85"/>
    <w:rsid w:val="00A87FEB"/>
    <w:rsid w:val="00A93F9F"/>
    <w:rsid w:val="00A9420E"/>
    <w:rsid w:val="00A967DE"/>
    <w:rsid w:val="00A970FE"/>
    <w:rsid w:val="00A97648"/>
    <w:rsid w:val="00AA1CFD"/>
    <w:rsid w:val="00AA2239"/>
    <w:rsid w:val="00AA33D2"/>
    <w:rsid w:val="00AB0C57"/>
    <w:rsid w:val="00AB1195"/>
    <w:rsid w:val="00AB4182"/>
    <w:rsid w:val="00AB5B87"/>
    <w:rsid w:val="00AC27DB"/>
    <w:rsid w:val="00AC57B0"/>
    <w:rsid w:val="00AC6D6B"/>
    <w:rsid w:val="00AD2C81"/>
    <w:rsid w:val="00AD7736"/>
    <w:rsid w:val="00AE10CE"/>
    <w:rsid w:val="00AE175E"/>
    <w:rsid w:val="00AE5BF5"/>
    <w:rsid w:val="00AE70D4"/>
    <w:rsid w:val="00AE7868"/>
    <w:rsid w:val="00AF0326"/>
    <w:rsid w:val="00AF0407"/>
    <w:rsid w:val="00AF049B"/>
    <w:rsid w:val="00AF33ED"/>
    <w:rsid w:val="00AF4D8B"/>
    <w:rsid w:val="00B0481C"/>
    <w:rsid w:val="00B067CA"/>
    <w:rsid w:val="00B06DEF"/>
    <w:rsid w:val="00B123DE"/>
    <w:rsid w:val="00B12A67"/>
    <w:rsid w:val="00B12B26"/>
    <w:rsid w:val="00B163F8"/>
    <w:rsid w:val="00B224ED"/>
    <w:rsid w:val="00B2472D"/>
    <w:rsid w:val="00B24CA0"/>
    <w:rsid w:val="00B2549F"/>
    <w:rsid w:val="00B4108D"/>
    <w:rsid w:val="00B427C7"/>
    <w:rsid w:val="00B56ED2"/>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92337"/>
    <w:rsid w:val="00B94305"/>
    <w:rsid w:val="00BA05CB"/>
    <w:rsid w:val="00BA259A"/>
    <w:rsid w:val="00BA259C"/>
    <w:rsid w:val="00BA29D3"/>
    <w:rsid w:val="00BA307F"/>
    <w:rsid w:val="00BA5280"/>
    <w:rsid w:val="00BB14F1"/>
    <w:rsid w:val="00BB3629"/>
    <w:rsid w:val="00BB572E"/>
    <w:rsid w:val="00BB74FD"/>
    <w:rsid w:val="00BC0D4C"/>
    <w:rsid w:val="00BC315A"/>
    <w:rsid w:val="00BC4C43"/>
    <w:rsid w:val="00BC5982"/>
    <w:rsid w:val="00BC60BF"/>
    <w:rsid w:val="00BD1D6B"/>
    <w:rsid w:val="00BD28BF"/>
    <w:rsid w:val="00BD2D12"/>
    <w:rsid w:val="00BD6404"/>
    <w:rsid w:val="00BE33AE"/>
    <w:rsid w:val="00BE49FD"/>
    <w:rsid w:val="00BF046F"/>
    <w:rsid w:val="00BF4D4F"/>
    <w:rsid w:val="00C01D50"/>
    <w:rsid w:val="00C056DC"/>
    <w:rsid w:val="00C12F44"/>
    <w:rsid w:val="00C1329B"/>
    <w:rsid w:val="00C1488F"/>
    <w:rsid w:val="00C14DB8"/>
    <w:rsid w:val="00C1572F"/>
    <w:rsid w:val="00C2257D"/>
    <w:rsid w:val="00C24C05"/>
    <w:rsid w:val="00C24D2F"/>
    <w:rsid w:val="00C26222"/>
    <w:rsid w:val="00C31283"/>
    <w:rsid w:val="00C33C48"/>
    <w:rsid w:val="00C340E5"/>
    <w:rsid w:val="00C358E8"/>
    <w:rsid w:val="00C35AA7"/>
    <w:rsid w:val="00C3654C"/>
    <w:rsid w:val="00C404C3"/>
    <w:rsid w:val="00C43BA1"/>
    <w:rsid w:val="00C43DAB"/>
    <w:rsid w:val="00C47F08"/>
    <w:rsid w:val="00C514A6"/>
    <w:rsid w:val="00C564BB"/>
    <w:rsid w:val="00C5739F"/>
    <w:rsid w:val="00C57CF0"/>
    <w:rsid w:val="00C61423"/>
    <w:rsid w:val="00C63557"/>
    <w:rsid w:val="00C649BD"/>
    <w:rsid w:val="00C65891"/>
    <w:rsid w:val="00C66AC9"/>
    <w:rsid w:val="00C724D3"/>
    <w:rsid w:val="00C72951"/>
    <w:rsid w:val="00C73B3B"/>
    <w:rsid w:val="00C77DD9"/>
    <w:rsid w:val="00C83BE6"/>
    <w:rsid w:val="00C85354"/>
    <w:rsid w:val="00C86ABA"/>
    <w:rsid w:val="00C879A5"/>
    <w:rsid w:val="00C943F3"/>
    <w:rsid w:val="00C94628"/>
    <w:rsid w:val="00C95CAB"/>
    <w:rsid w:val="00CA08C6"/>
    <w:rsid w:val="00CA0A77"/>
    <w:rsid w:val="00CA2729"/>
    <w:rsid w:val="00CA3057"/>
    <w:rsid w:val="00CA45F8"/>
    <w:rsid w:val="00CB0305"/>
    <w:rsid w:val="00CB33C7"/>
    <w:rsid w:val="00CB3FC5"/>
    <w:rsid w:val="00CB6DA7"/>
    <w:rsid w:val="00CB7E4C"/>
    <w:rsid w:val="00CC0A06"/>
    <w:rsid w:val="00CC0F79"/>
    <w:rsid w:val="00CC25B4"/>
    <w:rsid w:val="00CC3C0A"/>
    <w:rsid w:val="00CC5593"/>
    <w:rsid w:val="00CC5F88"/>
    <w:rsid w:val="00CC68CC"/>
    <w:rsid w:val="00CC69C8"/>
    <w:rsid w:val="00CC77A2"/>
    <w:rsid w:val="00CD307E"/>
    <w:rsid w:val="00CD629F"/>
    <w:rsid w:val="00CD6A1B"/>
    <w:rsid w:val="00CE0A7F"/>
    <w:rsid w:val="00CE1718"/>
    <w:rsid w:val="00CF4156"/>
    <w:rsid w:val="00D0036C"/>
    <w:rsid w:val="00D03D00"/>
    <w:rsid w:val="00D048F4"/>
    <w:rsid w:val="00D05C30"/>
    <w:rsid w:val="00D05F40"/>
    <w:rsid w:val="00D10052"/>
    <w:rsid w:val="00D11359"/>
    <w:rsid w:val="00D11D7F"/>
    <w:rsid w:val="00D13F2E"/>
    <w:rsid w:val="00D14450"/>
    <w:rsid w:val="00D2701A"/>
    <w:rsid w:val="00D3188C"/>
    <w:rsid w:val="00D31F00"/>
    <w:rsid w:val="00D32EEE"/>
    <w:rsid w:val="00D35F9B"/>
    <w:rsid w:val="00D36B69"/>
    <w:rsid w:val="00D408DD"/>
    <w:rsid w:val="00D40D94"/>
    <w:rsid w:val="00D45D72"/>
    <w:rsid w:val="00D46E93"/>
    <w:rsid w:val="00D503DC"/>
    <w:rsid w:val="00D520E4"/>
    <w:rsid w:val="00D52E30"/>
    <w:rsid w:val="00D53A38"/>
    <w:rsid w:val="00D575DD"/>
    <w:rsid w:val="00D57DFA"/>
    <w:rsid w:val="00D672E0"/>
    <w:rsid w:val="00D67FCF"/>
    <w:rsid w:val="00D709CE"/>
    <w:rsid w:val="00D71F73"/>
    <w:rsid w:val="00D80786"/>
    <w:rsid w:val="00D81CAB"/>
    <w:rsid w:val="00D8576F"/>
    <w:rsid w:val="00D8677F"/>
    <w:rsid w:val="00D9702B"/>
    <w:rsid w:val="00D97F0C"/>
    <w:rsid w:val="00DA3A86"/>
    <w:rsid w:val="00DB445F"/>
    <w:rsid w:val="00DC2500"/>
    <w:rsid w:val="00DC418C"/>
    <w:rsid w:val="00DC4F72"/>
    <w:rsid w:val="00DC77DC"/>
    <w:rsid w:val="00DD0453"/>
    <w:rsid w:val="00DD0C2C"/>
    <w:rsid w:val="00DD19DE"/>
    <w:rsid w:val="00DD2810"/>
    <w:rsid w:val="00DD28BC"/>
    <w:rsid w:val="00DD3B5A"/>
    <w:rsid w:val="00DD4108"/>
    <w:rsid w:val="00DE0683"/>
    <w:rsid w:val="00DE31F0"/>
    <w:rsid w:val="00DE3D1C"/>
    <w:rsid w:val="00DF1111"/>
    <w:rsid w:val="00DF167F"/>
    <w:rsid w:val="00DF3F7B"/>
    <w:rsid w:val="00E01C41"/>
    <w:rsid w:val="00E0227D"/>
    <w:rsid w:val="00E04B84"/>
    <w:rsid w:val="00E04EE5"/>
    <w:rsid w:val="00E05CF6"/>
    <w:rsid w:val="00E06466"/>
    <w:rsid w:val="00E06835"/>
    <w:rsid w:val="00E06FDA"/>
    <w:rsid w:val="00E11F03"/>
    <w:rsid w:val="00E13D49"/>
    <w:rsid w:val="00E14239"/>
    <w:rsid w:val="00E160A5"/>
    <w:rsid w:val="00E1713D"/>
    <w:rsid w:val="00E20A43"/>
    <w:rsid w:val="00E23898"/>
    <w:rsid w:val="00E265B7"/>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1DB3"/>
    <w:rsid w:val="00E9374E"/>
    <w:rsid w:val="00E947B9"/>
    <w:rsid w:val="00E94F54"/>
    <w:rsid w:val="00E979E1"/>
    <w:rsid w:val="00E97AD5"/>
    <w:rsid w:val="00EA1111"/>
    <w:rsid w:val="00EA3B4F"/>
    <w:rsid w:val="00EA3C24"/>
    <w:rsid w:val="00EA73DF"/>
    <w:rsid w:val="00EB61AE"/>
    <w:rsid w:val="00EC322D"/>
    <w:rsid w:val="00ED383A"/>
    <w:rsid w:val="00EE0268"/>
    <w:rsid w:val="00EE082A"/>
    <w:rsid w:val="00EE1080"/>
    <w:rsid w:val="00EE70DE"/>
    <w:rsid w:val="00EF1EC5"/>
    <w:rsid w:val="00EF4C88"/>
    <w:rsid w:val="00EF55EB"/>
    <w:rsid w:val="00EF79DF"/>
    <w:rsid w:val="00F00921"/>
    <w:rsid w:val="00F00DCC"/>
    <w:rsid w:val="00F0156F"/>
    <w:rsid w:val="00F04F7F"/>
    <w:rsid w:val="00F05AC8"/>
    <w:rsid w:val="00F07167"/>
    <w:rsid w:val="00F072D8"/>
    <w:rsid w:val="00F07CE0"/>
    <w:rsid w:val="00F1068E"/>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452C4"/>
    <w:rsid w:val="00F53053"/>
    <w:rsid w:val="00F5310C"/>
    <w:rsid w:val="00F53FE2"/>
    <w:rsid w:val="00F56B9C"/>
    <w:rsid w:val="00F575FF"/>
    <w:rsid w:val="00F577BA"/>
    <w:rsid w:val="00F618EF"/>
    <w:rsid w:val="00F65582"/>
    <w:rsid w:val="00F66E75"/>
    <w:rsid w:val="00F70E69"/>
    <w:rsid w:val="00F7537E"/>
    <w:rsid w:val="00F77EB0"/>
    <w:rsid w:val="00F87CDD"/>
    <w:rsid w:val="00F933F0"/>
    <w:rsid w:val="00F937A3"/>
    <w:rsid w:val="00F94715"/>
    <w:rsid w:val="00F96A3D"/>
    <w:rsid w:val="00FA00E5"/>
    <w:rsid w:val="00FA3257"/>
    <w:rsid w:val="00FA37EC"/>
    <w:rsid w:val="00FA4718"/>
    <w:rsid w:val="00FA54E0"/>
    <w:rsid w:val="00FA5848"/>
    <w:rsid w:val="00FA6899"/>
    <w:rsid w:val="00FA7F3D"/>
    <w:rsid w:val="00FB38D8"/>
    <w:rsid w:val="00FC051F"/>
    <w:rsid w:val="00FC06FF"/>
    <w:rsid w:val="00FC45F4"/>
    <w:rsid w:val="00FC69B4"/>
    <w:rsid w:val="00FD0694"/>
    <w:rsid w:val="00FD25BE"/>
    <w:rsid w:val="00FD2E70"/>
    <w:rsid w:val="00FD5AE3"/>
    <w:rsid w:val="00FD7645"/>
    <w:rsid w:val="00FD7AA7"/>
    <w:rsid w:val="00FE17F7"/>
    <w:rsid w:val="00FE2E78"/>
    <w:rsid w:val="00FE3F16"/>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1056"/>
    <w:rPr>
      <w:rFonts w:eastAsia="Times New Roman"/>
      <w:sz w:val="24"/>
      <w:szCs w:val="24"/>
      <w:lang w:val="en-US" w:eastAsia="zh-CN"/>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2"/>
      </w:numPr>
      <w:outlineLvl w:val="5"/>
    </w:pPr>
  </w:style>
  <w:style w:type="paragraph" w:styleId="7">
    <w:name w:val="heading 7"/>
    <w:basedOn w:val="H6"/>
    <w:next w:val="a"/>
    <w:link w:val="70"/>
    <w:qFormat/>
    <w:pPr>
      <w:numPr>
        <w:ilvl w:val="6"/>
        <w:numId w:val="2"/>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spacing w:after="180"/>
    </w:pPr>
    <w:rPr>
      <w:rFonts w:eastAsia="宋体"/>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pPr>
    <w:rPr>
      <w:rFonts w:eastAsia="宋体"/>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ind w:left="454" w:hanging="454"/>
    </w:pPr>
    <w:rPr>
      <w:rFonts w:eastAsia="宋体"/>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spacing w:after="180"/>
      <w:ind w:left="1135" w:hanging="851"/>
    </w:pPr>
    <w:rPr>
      <w:rFonts w:eastAsia="宋体"/>
      <w:sz w:val="20"/>
      <w:szCs w:val="20"/>
      <w:lang w:val="x-none"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pPr>
    <w:rPr>
      <w:rFonts w:ascii="Arial" w:eastAsia="宋体" w:hAnsi="Arial"/>
      <w:sz w:val="18"/>
      <w:szCs w:val="20"/>
      <w:lang w:val="x-none" w:eastAsia="en-US"/>
    </w:rPr>
  </w:style>
  <w:style w:type="paragraph" w:styleId="22">
    <w:name w:val="List Number 2"/>
    <w:basedOn w:val="aa"/>
    <w:pPr>
      <w:ind w:left="851"/>
    </w:pPr>
  </w:style>
  <w:style w:type="paragraph" w:styleId="aa">
    <w:name w:val="List Number"/>
    <w:basedOn w:val="ab"/>
  </w:style>
  <w:style w:type="paragraph" w:styleId="ab">
    <w:name w:val="List"/>
    <w:basedOn w:val="a"/>
    <w:pPr>
      <w:spacing w:after="180"/>
      <w:ind w:left="568" w:hanging="284"/>
    </w:pPr>
    <w:rPr>
      <w:rFonts w:eastAsia="宋体"/>
      <w:sz w:val="20"/>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spacing w:after="180"/>
      <w:ind w:left="1702" w:hanging="1418"/>
    </w:pPr>
    <w:rPr>
      <w:rFonts w:eastAsia="宋体"/>
      <w:sz w:val="20"/>
      <w:szCs w:val="20"/>
      <w:lang w:val="en-GB" w:eastAsia="en-US"/>
    </w:rPr>
  </w:style>
  <w:style w:type="paragraph" w:customStyle="1" w:styleId="FP">
    <w:name w:val="FP"/>
    <w:basedOn w:val="a"/>
    <w:rPr>
      <w:rFonts w:eastAsia="宋体"/>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after="180"/>
      <w:jc w:val="center"/>
    </w:pPr>
    <w:rPr>
      <w:rFonts w:ascii="Arial" w:eastAsia="宋体" w:hAnsi="Arial"/>
      <w:b/>
      <w:sz w:val="20"/>
      <w:szCs w:val="20"/>
      <w:lang w:val="x-none"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eastAsia="宋体"/>
      <w:sz w:val="20"/>
      <w:szCs w:val="20"/>
      <w:lang w:val="en-GB" w:eastAsia="en-US"/>
    </w:rPr>
  </w:style>
  <w:style w:type="paragraph" w:customStyle="1" w:styleId="INDENT2">
    <w:name w:val="INDENT2"/>
    <w:basedOn w:val="a"/>
    <w:pPr>
      <w:spacing w:after="180"/>
      <w:ind w:left="1135" w:hanging="284"/>
    </w:pPr>
    <w:rPr>
      <w:rFonts w:eastAsia="宋体"/>
      <w:sz w:val="20"/>
      <w:szCs w:val="20"/>
      <w:lang w:val="en-GB" w:eastAsia="en-US"/>
    </w:rPr>
  </w:style>
  <w:style w:type="paragraph" w:customStyle="1" w:styleId="INDENT3">
    <w:name w:val="INDENT3"/>
    <w:basedOn w:val="a"/>
    <w:pPr>
      <w:spacing w:after="180"/>
      <w:ind w:left="1701" w:hanging="567"/>
    </w:pPr>
    <w:rPr>
      <w:rFonts w:eastAsia="宋体"/>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eastAsia="宋体"/>
      <w:b/>
      <w:szCs w:val="20"/>
      <w:lang w:val="en-GB" w:eastAsia="en-US"/>
    </w:rPr>
  </w:style>
  <w:style w:type="paragraph" w:customStyle="1" w:styleId="RecCCITT">
    <w:name w:val="Rec_CCITT_#"/>
    <w:basedOn w:val="a"/>
    <w:pPr>
      <w:keepNext/>
      <w:keepLines/>
      <w:spacing w:after="180"/>
    </w:pPr>
    <w:rPr>
      <w:rFonts w:eastAsia="宋体"/>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eastAsia="宋体"/>
      <w:sz w:val="20"/>
      <w:szCs w:val="20"/>
      <w:lang w:eastAsia="en-US"/>
    </w:rPr>
  </w:style>
  <w:style w:type="paragraph" w:customStyle="1" w:styleId="CouvRecTitle">
    <w:name w:val="Couv Rec Title"/>
    <w:basedOn w:val="a"/>
    <w:pPr>
      <w:keepNext/>
      <w:keepLines/>
      <w:spacing w:before="240" w:after="180"/>
      <w:ind w:left="1418"/>
    </w:pPr>
    <w:rPr>
      <w:rFonts w:ascii="Arial" w:eastAsia="宋体" w:hAnsi="Arial"/>
      <w:b/>
      <w:sz w:val="36"/>
      <w:szCs w:val="20"/>
      <w:lang w:eastAsia="en-US"/>
    </w:rPr>
  </w:style>
  <w:style w:type="paragraph" w:styleId="ae">
    <w:name w:val="caption"/>
    <w:aliases w:val="cap,Caption Char1 Char,cap Char Char1,Caption Char Char1 Char,cap Char2 Char,Ca,cap Char2,Caption Char C...,Caption Char,cap1,cap2,cap11,Légende-figure,Légende-figure Char,Beschrifubg,Beschriftung Char,label,cap11 Char Char Char,captions,C"/>
    <w:basedOn w:val="a"/>
    <w:next w:val="a"/>
    <w:link w:val="af"/>
    <w:uiPriority w:val="35"/>
    <w:qFormat/>
    <w:pPr>
      <w:spacing w:before="120" w:after="120"/>
    </w:pPr>
    <w:rPr>
      <w:rFonts w:eastAsia="宋体"/>
      <w:b/>
      <w:sz w:val="20"/>
      <w:szCs w:val="20"/>
      <w:lang w:val="en-GB" w:eastAsia="en-US"/>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pPr>
      <w:spacing w:after="180"/>
    </w:pPr>
    <w:rPr>
      <w:rFonts w:ascii="Courier New" w:eastAsia="宋体" w:hAnsi="Courier New"/>
      <w:sz w:val="20"/>
      <w:szCs w:val="20"/>
      <w:lang w:val="nb-NO" w:eastAsia="en-US"/>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pPr>
      <w:spacing w:after="180"/>
    </w:pPr>
    <w:rPr>
      <w:rFonts w:eastAsia="宋体"/>
      <w:sz w:val="20"/>
      <w:szCs w:val="20"/>
      <w:lang w:val="en-GB" w:eastAsia="en-US"/>
    </w:rPr>
  </w:style>
  <w:style w:type="character" w:styleId="af7">
    <w:name w:val="annotation reference"/>
    <w:uiPriority w:val="99"/>
    <w:semiHidden/>
    <w:rPr>
      <w:sz w:val="16"/>
    </w:rPr>
  </w:style>
  <w:style w:type="paragraph" w:customStyle="1" w:styleId="Guidance">
    <w:name w:val="Guidance"/>
    <w:basedOn w:val="a"/>
    <w:link w:val="GuidanceChar"/>
    <w:pPr>
      <w:spacing w:after="180"/>
    </w:pPr>
    <w:rPr>
      <w:rFonts w:eastAsia="宋体"/>
      <w:i/>
      <w:color w:val="0000FF"/>
      <w:sz w:val="20"/>
      <w:szCs w:val="20"/>
      <w:lang w:val="x-none" w:eastAsia="en-US"/>
    </w:rPr>
  </w:style>
  <w:style w:type="paragraph" w:styleId="af8">
    <w:name w:val="annotation text"/>
    <w:basedOn w:val="a"/>
    <w:link w:val="af9"/>
    <w:uiPriority w:val="99"/>
    <w:pPr>
      <w:spacing w:after="180"/>
    </w:pPr>
    <w:rPr>
      <w:rFonts w:eastAsia="宋体"/>
      <w:sz w:val="20"/>
      <w:szCs w:val="20"/>
      <w:lang w:val="en-GB" w:eastAsia="en-US"/>
    </w:rPr>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rPr>
      <w:rFonts w:eastAsia="宋体"/>
      <w:sz w:val="18"/>
      <w:szCs w:val="18"/>
      <w:lang w:val="en-GB" w:eastAsia="en-US"/>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after="180"/>
      <w:ind w:left="1134" w:hanging="1134"/>
      <w:textAlignment w:val="baseline"/>
      <w:outlineLvl w:val="2"/>
    </w:pPr>
    <w:rPr>
      <w:rFonts w:ascii="Arial" w:eastAsia="宋体" w:hAnsi="Arial"/>
      <w:sz w:val="28"/>
      <w:szCs w:val="20"/>
      <w:lang w:val="en-GB"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lang w:val="en-GB" w:eastAsia="en-US"/>
    </w:rPr>
  </w:style>
  <w:style w:type="character" w:customStyle="1" w:styleId="B1Char">
    <w:name w:val="B1 Char"/>
    <w:link w:val="B1"/>
    <w:qFormat/>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cap1 字符,cap2 字符,cap11 字符,Légende-figure 字符,Légende-figure Char 字符,Beschrifubg 字符,label 字符,C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cap2 Char,cap11 Char,Légende-figure Char1"/>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szCs w:val="20"/>
      <w:lang w:val="en-GB" w:eastAsia="en-US"/>
    </w:rPr>
  </w:style>
  <w:style w:type="paragraph" w:styleId="25">
    <w:name w:val="Body Text Indent 2"/>
    <w:basedOn w:val="a"/>
    <w:link w:val="26"/>
    <w:rsid w:val="00C35AA7"/>
    <w:pPr>
      <w:overflowPunct w:val="0"/>
      <w:autoSpaceDE w:val="0"/>
      <w:autoSpaceDN w:val="0"/>
      <w:adjustRightInd w:val="0"/>
      <w:spacing w:after="180"/>
      <w:ind w:left="284"/>
      <w:jc w:val="both"/>
      <w:textAlignment w:val="baseline"/>
    </w:pPr>
    <w:rPr>
      <w:rFonts w:ascii="Arial" w:eastAsia="Yu Mincho" w:hAnsi="Arial"/>
      <w:sz w:val="22"/>
      <w:szCs w:val="20"/>
      <w:lang w:val="en-GB" w:eastAsia="en-US"/>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spacing w:after="180"/>
      <w:textAlignment w:val="baseline"/>
    </w:pPr>
    <w:rPr>
      <w:rFonts w:ascii="Arial" w:eastAsia="Yu Mincho" w:hAnsi="Arial"/>
      <w:b/>
      <w:sz w:val="20"/>
      <w:szCs w:val="20"/>
      <w:lang w:val="en-GB" w:eastAsia="en-US"/>
    </w:rPr>
  </w:style>
  <w:style w:type="paragraph" w:styleId="aff4">
    <w:name w:val="endnote text"/>
    <w:basedOn w:val="a"/>
    <w:link w:val="aff5"/>
    <w:rsid w:val="00C35AA7"/>
    <w:pPr>
      <w:overflowPunct w:val="0"/>
      <w:autoSpaceDE w:val="0"/>
      <w:autoSpaceDN w:val="0"/>
      <w:adjustRightInd w:val="0"/>
      <w:spacing w:after="180"/>
      <w:textAlignment w:val="baseline"/>
    </w:pPr>
    <w:rPr>
      <w:rFonts w:eastAsia="Yu Mincho"/>
      <w:sz w:val="20"/>
      <w:szCs w:val="20"/>
      <w:lang w:val="en-GB" w:eastAsia="en-US"/>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TableGrid"/>
    <w:basedOn w:val="a1"/>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lang w:eastAsia="en-US"/>
    </w:rPr>
  </w:style>
  <w:style w:type="paragraph" w:customStyle="1" w:styleId="tal0">
    <w:name w:val="tal"/>
    <w:basedOn w:val="a"/>
    <w:rsid w:val="00C35AA7"/>
    <w:pPr>
      <w:spacing w:before="100" w:beforeAutospacing="1" w:after="100" w:afterAutospacing="1"/>
    </w:pPr>
    <w:rPr>
      <w:rFonts w:eastAsia="Calibri"/>
      <w:lang w:eastAsia="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목록단락,목록,列"/>
    <w:basedOn w:val="a"/>
    <w:link w:val="aff9"/>
    <w:uiPriority w:val="34"/>
    <w:qFormat/>
    <w:rsid w:val="00C35AA7"/>
    <w:pPr>
      <w:overflowPunct w:val="0"/>
      <w:autoSpaceDE w:val="0"/>
      <w:autoSpaceDN w:val="0"/>
      <w:adjustRightInd w:val="0"/>
      <w:spacing w:after="180"/>
      <w:ind w:firstLineChars="200" w:firstLine="420"/>
      <w:textAlignment w:val="baseline"/>
    </w:pPr>
    <w:rPr>
      <w:rFonts w:eastAsia="MS Mincho"/>
      <w:sz w:val="20"/>
      <w:szCs w:val="20"/>
      <w:lang w:val="en-GB" w:eastAsia="en-US"/>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목록 字符"/>
    <w:link w:val="aff8"/>
    <w:uiPriority w:val="34"/>
    <w:qFormat/>
    <w:locked/>
    <w:rsid w:val="00DD28BC"/>
    <w:rPr>
      <w:rFonts w:eastAsia="MS Mincho"/>
      <w:lang w:val="en-GB" w:eastAsia="en-US"/>
    </w:rPr>
  </w:style>
  <w:style w:type="character" w:customStyle="1" w:styleId="B1Char1">
    <w:name w:val="B1 Char1"/>
    <w:rsid w:val="00EE0268"/>
    <w:rPr>
      <w:rFonts w:ascii="Times New Roman" w:hAnsi="Times New Roman"/>
      <w:lang w:val="en-GB"/>
    </w:rPr>
  </w:style>
  <w:style w:type="paragraph" w:styleId="affa">
    <w:name w:val="Quote"/>
    <w:basedOn w:val="a"/>
    <w:next w:val="a"/>
    <w:link w:val="affb"/>
    <w:uiPriority w:val="29"/>
    <w:qFormat/>
    <w:rsid w:val="00EE0268"/>
    <w:pPr>
      <w:overflowPunct w:val="0"/>
      <w:autoSpaceDE w:val="0"/>
      <w:autoSpaceDN w:val="0"/>
      <w:adjustRightInd w:val="0"/>
      <w:spacing w:before="200" w:after="160"/>
      <w:ind w:left="864" w:right="864"/>
      <w:jc w:val="center"/>
      <w:textAlignment w:val="baseline"/>
    </w:pPr>
    <w:rPr>
      <w:rFonts w:eastAsia="宋体"/>
      <w:i/>
      <w:iCs/>
      <w:color w:val="404040" w:themeColor="text1" w:themeTint="BF"/>
      <w:sz w:val="20"/>
      <w:szCs w:val="20"/>
      <w:lang w:val="en-GB" w:eastAsia="en-US"/>
    </w:rPr>
  </w:style>
  <w:style w:type="character" w:customStyle="1" w:styleId="affb">
    <w:name w:val="引用 字符"/>
    <w:basedOn w:val="a0"/>
    <w:link w:val="affa"/>
    <w:uiPriority w:val="29"/>
    <w:rsid w:val="00EE0268"/>
    <w:rPr>
      <w:i/>
      <w:iCs/>
      <w:color w:val="404040" w:themeColor="text1" w:themeTint="BF"/>
      <w:lang w:val="en-GB" w:eastAsia="en-US"/>
    </w:rPr>
  </w:style>
  <w:style w:type="character" w:customStyle="1" w:styleId="Doc-text2Char">
    <w:name w:val="Doc-text2 Char"/>
    <w:link w:val="Doc-text2"/>
    <w:qFormat/>
    <w:locked/>
    <w:rsid w:val="001F55DF"/>
    <w:rPr>
      <w:rFonts w:ascii="Arial" w:eastAsia="MS Mincho" w:hAnsi="Arial" w:cs="Arial"/>
      <w:szCs w:val="24"/>
    </w:rPr>
  </w:style>
  <w:style w:type="paragraph" w:customStyle="1" w:styleId="Doc-text2">
    <w:name w:val="Doc-text2"/>
    <w:basedOn w:val="a"/>
    <w:link w:val="Doc-text2Char"/>
    <w:qFormat/>
    <w:rsid w:val="001F55DF"/>
    <w:pPr>
      <w:tabs>
        <w:tab w:val="left" w:pos="1622"/>
      </w:tabs>
      <w:ind w:left="1622" w:hanging="363"/>
    </w:pPr>
    <w:rPr>
      <w:rFonts w:ascii="Arial" w:eastAsia="MS Mincho" w:hAnsi="Arial" w:cs="Arial"/>
      <w:sz w:val="20"/>
      <w:lang w:val="sv-SE" w:eastAsia="sv-SE"/>
    </w:rPr>
  </w:style>
  <w:style w:type="character" w:customStyle="1" w:styleId="B1Zchn">
    <w:name w:val="B1 Zchn"/>
    <w:qFormat/>
    <w:rsid w:val="00591402"/>
    <w:rPr>
      <w:rFonts w:ascii="Times New Roman" w:hAnsi="Times New Roman"/>
      <w:lang w:val="en-GB" w:eastAsia="en-US"/>
    </w:rPr>
  </w:style>
  <w:style w:type="paragraph" w:customStyle="1" w:styleId="RAN4Observation">
    <w:name w:val="RAN4 Observation"/>
    <w:basedOn w:val="aff8"/>
    <w:next w:val="a"/>
    <w:rsid w:val="00276BCB"/>
    <w:pPr>
      <w:numPr>
        <w:numId w:val="4"/>
      </w:numPr>
      <w:overflowPunct/>
      <w:autoSpaceDE/>
      <w:autoSpaceDN/>
      <w:adjustRightInd/>
      <w:spacing w:after="160" w:line="259" w:lineRule="auto"/>
      <w:ind w:firstLineChars="0" w:firstLine="0"/>
      <w:contextualSpacing/>
      <w:textAlignment w:val="auto"/>
    </w:pPr>
    <w:rPr>
      <w:rFonts w:eastAsia="Calibri"/>
    </w:rPr>
  </w:style>
  <w:style w:type="paragraph" w:customStyle="1" w:styleId="RAN4proposal">
    <w:name w:val="RAN4 proposal"/>
    <w:basedOn w:val="ae"/>
    <w:next w:val="a"/>
    <w:link w:val="RAN4proposalChar"/>
    <w:qFormat/>
    <w:rsid w:val="00276BCB"/>
    <w:pPr>
      <w:numPr>
        <w:numId w:val="5"/>
      </w:numPr>
      <w:spacing w:before="0" w:after="200"/>
      <w:ind w:left="0" w:firstLine="0"/>
    </w:pPr>
    <w:rPr>
      <w:rFonts w:eastAsiaTheme="minorHAnsi" w:cstheme="minorBidi"/>
      <w:iCs/>
      <w:szCs w:val="18"/>
      <w:lang w:val="en-US"/>
    </w:rPr>
  </w:style>
  <w:style w:type="character" w:customStyle="1" w:styleId="RAN4proposalChar">
    <w:name w:val="RAN4 proposal Char"/>
    <w:link w:val="RAN4proposal"/>
    <w:rsid w:val="00276BCB"/>
    <w:rPr>
      <w:rFonts w:eastAsiaTheme="minorHAnsi" w:cstheme="minorBidi"/>
      <w:b/>
      <w:iCs/>
      <w:szCs w:val="18"/>
      <w:lang w:val="en-US" w:eastAsia="en-US"/>
    </w:rPr>
  </w:style>
  <w:style w:type="paragraph" w:customStyle="1" w:styleId="RAN4observation0">
    <w:name w:val="RAN4 observation"/>
    <w:basedOn w:val="RAN4Observation"/>
    <w:next w:val="a"/>
    <w:link w:val="RAN4observationChar"/>
    <w:qFormat/>
    <w:rsid w:val="00276BCB"/>
  </w:style>
  <w:style w:type="character" w:customStyle="1" w:styleId="RAN4observationChar">
    <w:name w:val="RAN4 observation Char"/>
    <w:basedOn w:val="a0"/>
    <w:link w:val="RAN4observation0"/>
    <w:rsid w:val="00276BCB"/>
    <w:rPr>
      <w:rFonts w:eastAsia="Calibri"/>
      <w:lang w:val="en-GB" w:eastAsia="en-US"/>
    </w:rPr>
  </w:style>
  <w:style w:type="paragraph" w:customStyle="1" w:styleId="Proposal">
    <w:name w:val="Proposal"/>
    <w:basedOn w:val="aff8"/>
    <w:next w:val="a"/>
    <w:link w:val="ProposalChar"/>
    <w:qFormat/>
    <w:rsid w:val="00CC0F79"/>
    <w:pPr>
      <w:numPr>
        <w:numId w:val="6"/>
      </w:numPr>
      <w:overflowPunct/>
      <w:autoSpaceDE/>
      <w:autoSpaceDN/>
      <w:adjustRightInd/>
      <w:ind w:firstLineChars="0"/>
      <w:textAlignment w:val="auto"/>
    </w:pPr>
    <w:rPr>
      <w:b/>
      <w:lang w:val="en-US" w:eastAsia="zh-CN"/>
    </w:rPr>
  </w:style>
  <w:style w:type="character" w:customStyle="1" w:styleId="ProposalChar">
    <w:name w:val="Proposal Char"/>
    <w:basedOn w:val="aff9"/>
    <w:link w:val="Proposal"/>
    <w:rsid w:val="00CC0F79"/>
    <w:rPr>
      <w:rFonts w:eastAsia="MS Mincho"/>
      <w:b/>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5245283">
      <w:bodyDiv w:val="1"/>
      <w:marLeft w:val="0"/>
      <w:marRight w:val="0"/>
      <w:marTop w:val="0"/>
      <w:marBottom w:val="0"/>
      <w:divBdr>
        <w:top w:val="none" w:sz="0" w:space="0" w:color="auto"/>
        <w:left w:val="none" w:sz="0" w:space="0" w:color="auto"/>
        <w:bottom w:val="none" w:sz="0" w:space="0" w:color="auto"/>
        <w:right w:val="none" w:sz="0" w:space="0" w:color="auto"/>
      </w:divBdr>
    </w:div>
    <w:div w:id="138114363">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2321250">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2477703">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7668128">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37692685">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78349859">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86777688">
      <w:bodyDiv w:val="1"/>
      <w:marLeft w:val="0"/>
      <w:marRight w:val="0"/>
      <w:marTop w:val="0"/>
      <w:marBottom w:val="0"/>
      <w:divBdr>
        <w:top w:val="none" w:sz="0" w:space="0" w:color="auto"/>
        <w:left w:val="none" w:sz="0" w:space="0" w:color="auto"/>
        <w:bottom w:val="none" w:sz="0" w:space="0" w:color="auto"/>
        <w:right w:val="none" w:sz="0" w:space="0" w:color="auto"/>
      </w:divBdr>
    </w:div>
    <w:div w:id="1577593955">
      <w:bodyDiv w:val="1"/>
      <w:marLeft w:val="0"/>
      <w:marRight w:val="0"/>
      <w:marTop w:val="0"/>
      <w:marBottom w:val="0"/>
      <w:divBdr>
        <w:top w:val="none" w:sz="0" w:space="0" w:color="auto"/>
        <w:left w:val="none" w:sz="0" w:space="0" w:color="auto"/>
        <w:bottom w:val="none" w:sz="0" w:space="0" w:color="auto"/>
        <w:right w:val="none" w:sz="0" w:space="0" w:color="auto"/>
      </w:divBdr>
    </w:div>
    <w:div w:id="163316790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313844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79201679">
      <w:bodyDiv w:val="1"/>
      <w:marLeft w:val="0"/>
      <w:marRight w:val="0"/>
      <w:marTop w:val="0"/>
      <w:marBottom w:val="0"/>
      <w:divBdr>
        <w:top w:val="none" w:sz="0" w:space="0" w:color="auto"/>
        <w:left w:val="none" w:sz="0" w:space="0" w:color="auto"/>
        <w:bottom w:val="none" w:sz="0" w:space="0" w:color="auto"/>
        <w:right w:val="none" w:sz="0" w:space="0" w:color="auto"/>
      </w:divBdr>
    </w:div>
    <w:div w:id="1891989222">
      <w:bodyDiv w:val="1"/>
      <w:marLeft w:val="0"/>
      <w:marRight w:val="0"/>
      <w:marTop w:val="0"/>
      <w:marBottom w:val="0"/>
      <w:divBdr>
        <w:top w:val="none" w:sz="0" w:space="0" w:color="auto"/>
        <w:left w:val="none" w:sz="0" w:space="0" w:color="auto"/>
        <w:bottom w:val="none" w:sz="0" w:space="0" w:color="auto"/>
        <w:right w:val="none" w:sz="0" w:space="0" w:color="auto"/>
      </w:divBdr>
    </w:div>
    <w:div w:id="189326994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D240E-A2FC-4EDF-99B1-A2DABA83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Pages>
  <Words>1019</Words>
  <Characters>5814</Characters>
  <Application>Microsoft Office Word</Application>
  <DocSecurity>0</DocSecurity>
  <Lines>48</Lines>
  <Paragraphs>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6820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Daixizeng</cp:lastModifiedBy>
  <cp:revision>12</cp:revision>
  <cp:lastPrinted>2019-04-25T01:09:00Z</cp:lastPrinted>
  <dcterms:created xsi:type="dcterms:W3CDTF">2024-02-25T22:00:00Z</dcterms:created>
  <dcterms:modified xsi:type="dcterms:W3CDTF">2024-02-28T09:59:00Z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(3)pDpl1ad8+g1fKbF7TL8rf84VKmTm2PKgsryWYVAE67fZbsKMcp5drXT6eL3odj/iC2DIArQk
R+wBNd3at51PNs6XhfCSgMSDWNQA+6ALs/H0rpU3+5ZQRIVwjkY6a0R+4RM417a+rDI4NRtL
N3HgHRLfKrv7rSMYvXVsEcEoWwXx4FC59CadhePasQjGITlE1IVCOHxJjT1Fhn3XQnXOJG2k
ZurMhxr5SKo8rk8bHa</vt:lpwstr>
  </property>
  <property fmtid="{D5CDD505-2E9C-101B-9397-08002B2CF9AE}" pid="9" name="_2015_ms_pID_7253431">
    <vt:lpwstr>TNU5NeaY94KKxQnFez/fwXxxrh06XCotx8vYwaI6/rhDdSqJDosDUR
gIofN3LXzdQWrCcYr0ip9NilfzdQpDxv/PYmbEUT4MpnTR4jZdufPJEO8khmDUGwrSofPNQb
bgNFO/MtmGGavF/rPIuDQjpw+inbKmZTliPxVJh0tnX/qlIEcqEJJ7k0eWXvEhiXpDOXh13Q
v9qJApziWW2m7Zvw6rbc6MIBJtkuefqRw9e4</vt:lpwstr>
  </property>
  <property fmtid="{D5CDD505-2E9C-101B-9397-08002B2CF9AE}" pid="10" name="_2015_ms_pID_7253432">
    <vt:lpwstr>+jykofVXb0NAjXGEtugV5Ow=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ies>
</file>