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D5C9D" w14:textId="49D66A34" w:rsidR="002B13D8" w:rsidRPr="00846921" w:rsidRDefault="002B13D8" w:rsidP="002B13D8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OLE_LINK8"/>
      <w:bookmarkStart w:id="1" w:name="_Toc92513360"/>
      <w:bookmarkStart w:id="2" w:name="_Ref399006623"/>
      <w:r w:rsidRPr="002B13D8">
        <w:rPr>
          <w:rFonts w:ascii="Arial" w:eastAsia="宋体" w:hAnsi="Arial" w:cs="Arial"/>
          <w:b/>
          <w:kern w:val="0"/>
          <w:sz w:val="24"/>
          <w:szCs w:val="24"/>
        </w:rPr>
        <w:t>3GPP TSG-RAN WG4 Meeting #110</w:t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</w:rPr>
        <w:t xml:space="preserve">   </w:t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Pr="002B13D8">
        <w:rPr>
          <w:rFonts w:ascii="Arial" w:eastAsia="宋体" w:hAnsi="Arial" w:cs="Arial"/>
          <w:b/>
          <w:kern w:val="0"/>
          <w:sz w:val="24"/>
          <w:szCs w:val="24"/>
        </w:rPr>
        <w:tab/>
      </w:r>
      <w:r w:rsidR="00846921" w:rsidRPr="00846921">
        <w:rPr>
          <w:rFonts w:ascii="Arial" w:eastAsia="宋体" w:hAnsi="Arial" w:cs="Arial"/>
          <w:b/>
          <w:kern w:val="0"/>
          <w:sz w:val="24"/>
          <w:szCs w:val="24"/>
        </w:rPr>
        <w:t>R4-2401194</w:t>
      </w:r>
    </w:p>
    <w:p w14:paraId="3BA46994" w14:textId="6E16AE00" w:rsidR="00551A07" w:rsidRPr="002B13D8" w:rsidRDefault="002B13D8" w:rsidP="002B13D8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2B13D8">
        <w:rPr>
          <w:rFonts w:ascii="Arial" w:eastAsia="宋体" w:hAnsi="Arial" w:cs="Arial"/>
          <w:b/>
          <w:kern w:val="0"/>
          <w:sz w:val="24"/>
          <w:szCs w:val="24"/>
        </w:rPr>
        <w:t>Athens, GR, 26 Feb – 01 Mar, 2024</w:t>
      </w:r>
      <w:bookmarkEnd w:id="0"/>
    </w:p>
    <w:p w14:paraId="2D73385F" w14:textId="77777777" w:rsidR="00551A07" w:rsidRDefault="00551A07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384653AD" w14:textId="77777777" w:rsidR="00551A07" w:rsidRDefault="00AF562D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7D04F267" w14:textId="0F3416F7" w:rsidR="00551A07" w:rsidRPr="002414B5" w:rsidRDefault="00AF562D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 xml:space="preserve">Discussion on RRM core requirements for </w:t>
      </w:r>
      <w:r w:rsidR="002414B5" w:rsidRPr="002414B5">
        <w:rPr>
          <w:rFonts w:ascii="Arial" w:hAnsi="Arial" w:cs="Arial"/>
          <w:sz w:val="24"/>
          <w:szCs w:val="24"/>
        </w:rPr>
        <w:t>NTN-TN and NTN-NTN mobility and service continuity enhancements</w:t>
      </w:r>
    </w:p>
    <w:p w14:paraId="41D46276" w14:textId="0AFD7178" w:rsidR="00551A07" w:rsidRDefault="00AF562D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54774A" w:rsidRPr="0054774A">
        <w:rPr>
          <w:rFonts w:ascii="Arial" w:hAnsi="Arial" w:cs="Arial"/>
          <w:sz w:val="24"/>
          <w:szCs w:val="24"/>
        </w:rPr>
        <w:t>8.18.6.3</w:t>
      </w:r>
    </w:p>
    <w:p w14:paraId="0BD22B40" w14:textId="77777777" w:rsidR="00551A07" w:rsidRDefault="00AF562D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1"/>
    <w:bookmarkEnd w:id="2"/>
    <w:p w14:paraId="18D1FCAF" w14:textId="77777777" w:rsidR="00551A07" w:rsidRDefault="00AF56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Introduction</w:t>
      </w:r>
    </w:p>
    <w:p w14:paraId="4AD79586" w14:textId="15F6B256" w:rsidR="00551A07" w:rsidRDefault="00187C7F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187C7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last RAN4#109 meeting, discussion on RRM requirements for Network verified UE location was conducted and a way forward was agreed in [1]. In this contribution, we provide our further consideration of the remaining open issue for SL unlicensed operation based on the progress in last meeting.</w:t>
      </w:r>
    </w:p>
    <w:p w14:paraId="4B900840" w14:textId="77777777" w:rsidR="00551A07" w:rsidRDefault="00AF562D">
      <w:pPr>
        <w:pStyle w:val="af8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6377F" w14:paraId="74D2E0E0" w14:textId="77777777" w:rsidTr="0006377F">
        <w:tc>
          <w:tcPr>
            <w:tcW w:w="9628" w:type="dxa"/>
          </w:tcPr>
          <w:p w14:paraId="0856F44D" w14:textId="77777777" w:rsidR="0006377F" w:rsidRPr="0006377F" w:rsidRDefault="0006377F" w:rsidP="0006377F">
            <w:pPr>
              <w:spacing w:after="180" w:line="276" w:lineRule="auto"/>
              <w:outlineLvl w:val="2"/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6377F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>Issue 5-1: NTN to NTN RACH-less (C)HO</w:t>
            </w:r>
          </w:p>
          <w:p w14:paraId="0AE6E828" w14:textId="77777777" w:rsidR="0006377F" w:rsidRPr="0006377F" w:rsidRDefault="0006377F" w:rsidP="0006377F">
            <w:pPr>
              <w:spacing w:after="120" w:line="252" w:lineRule="auto"/>
              <w:ind w:firstLine="284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yellow"/>
                <w:u w:val="single"/>
                <w:lang w:val="en-GB" w:eastAsia="ja-JP"/>
              </w:rPr>
            </w:pPr>
            <w:bookmarkStart w:id="3" w:name="_Hlk151027226"/>
            <w:r w:rsidRPr="0006377F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yellow"/>
                <w:u w:val="single"/>
                <w:lang w:val="en-GB" w:eastAsia="ja-JP"/>
              </w:rPr>
              <w:t>FFS:</w:t>
            </w:r>
          </w:p>
          <w:bookmarkEnd w:id="3"/>
          <w:p w14:paraId="57650EE0" w14:textId="77777777" w:rsidR="0006377F" w:rsidRPr="0006377F" w:rsidRDefault="0006377F" w:rsidP="0006377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6377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Update TIU as below:</w:t>
            </w:r>
          </w:p>
          <w:p w14:paraId="5AF87C61" w14:textId="77777777" w:rsidR="0006377F" w:rsidRPr="0006377F" w:rsidRDefault="0006377F" w:rsidP="0006377F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364"/>
              <w:textAlignment w:val="baseline"/>
              <w:rPr>
                <w:rFonts w:ascii="Times New Roman" w:eastAsia="MS Mincho" w:hAnsi="Times New Roman" w:cs="Times New Roman"/>
                <w:strike/>
                <w:kern w:val="0"/>
                <w:sz w:val="20"/>
                <w:szCs w:val="20"/>
                <w:lang w:val="en-GB" w:eastAsia="ja-JP"/>
              </w:rPr>
            </w:pPr>
            <w:r w:rsidRPr="0006377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TIU is the interruption uncertainty in acquiring the first UL transmission resource, which can be a configured grant based PUSCH, dynamic grant based PUSCH, SR on PUCCH, according to NW configuration and scheduling</w:t>
            </w:r>
            <w:r w:rsidRPr="0006377F">
              <w:rPr>
                <w:rFonts w:ascii="Times New Roman" w:eastAsia="MS Mincho" w:hAnsi="Times New Roman" w:cs="Times New Roman"/>
                <w:strike/>
                <w:kern w:val="0"/>
                <w:sz w:val="20"/>
                <w:szCs w:val="20"/>
                <w:lang w:val="en-GB" w:eastAsia="ja-JP"/>
              </w:rPr>
              <w:t>, or PRACH if no SSB mapping to pre-allocated grant has RSRP above the threshold while T304 is running.</w:t>
            </w:r>
          </w:p>
          <w:p w14:paraId="115B40D5" w14:textId="3685DFF3" w:rsidR="0006377F" w:rsidRPr="0006377F" w:rsidRDefault="0006377F" w:rsidP="0006377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6377F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Define a new requirement for combination of RACH-less HO with time-based CHO. The requirement is the same as time-based CHO with the adoption of TIU defined for RACH-less HO.</w:t>
            </w:r>
          </w:p>
        </w:tc>
      </w:tr>
    </w:tbl>
    <w:p w14:paraId="281F62F6" w14:textId="02F84B3A" w:rsidR="00A90FA2" w:rsidRDefault="0006377F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For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RACH-less HO requirements, the remaining issue is about the update on T</w:t>
      </w:r>
      <w:r w:rsidRPr="00E07F11">
        <w:rPr>
          <w:rFonts w:ascii="Times New Roman" w:eastAsia="宋体" w:hAnsi="Times New Roman" w:cs="Times New Roman"/>
          <w:bCs/>
          <w:kern w:val="0"/>
          <w:sz w:val="20"/>
          <w:szCs w:val="20"/>
          <w:vertAlign w:val="subscript"/>
        </w:rPr>
        <w:t>IU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. </w:t>
      </w:r>
      <w:r w:rsidR="00705FF0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We understand that </w:t>
      </w:r>
      <w:r w:rsidR="00A90FA2">
        <w:rPr>
          <w:rFonts w:ascii="Times New Roman" w:eastAsia="宋体" w:hAnsi="Times New Roman" w:cs="Times New Roman"/>
          <w:bCs/>
          <w:kern w:val="0"/>
          <w:sz w:val="20"/>
          <w:szCs w:val="20"/>
        </w:rPr>
        <w:t>RAN2</w:t>
      </w:r>
      <w:r w:rsidR="00705FF0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has</w:t>
      </w:r>
      <w:r w:rsidR="00A90FA2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agreed in last meeting that UE shall not trigger RACH for SR when RACH-less HO is configured. So, the PACH part in T</w:t>
      </w:r>
      <w:r w:rsidR="00A90FA2" w:rsidRPr="00E07F11">
        <w:rPr>
          <w:rFonts w:ascii="Times New Roman" w:eastAsia="宋体" w:hAnsi="Times New Roman" w:cs="Times New Roman"/>
          <w:bCs/>
          <w:kern w:val="0"/>
          <w:sz w:val="20"/>
          <w:szCs w:val="20"/>
          <w:vertAlign w:val="subscript"/>
        </w:rPr>
        <w:t>IU</w:t>
      </w:r>
      <w:r w:rsidR="00A90FA2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could be </w:t>
      </w:r>
      <w:r w:rsidR="00AA25FD">
        <w:rPr>
          <w:rFonts w:ascii="Times New Roman" w:eastAsia="宋体" w:hAnsi="Times New Roman" w:cs="Times New Roman"/>
          <w:bCs/>
          <w:kern w:val="0"/>
          <w:sz w:val="20"/>
          <w:szCs w:val="20"/>
        </w:rPr>
        <w:t>removed</w:t>
      </w:r>
      <w:r w:rsidR="00A90FA2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to</w:t>
      </w:r>
      <w:r w:rsidR="004B73B1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in line with higher layer</w:t>
      </w:r>
      <w:r w:rsidR="00303525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configuration.</w:t>
      </w:r>
    </w:p>
    <w:p w14:paraId="6C0E45EB" w14:textId="1B0D6E5D" w:rsidR="00551A07" w:rsidRDefault="001A056B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 w:rsidR="009C7A7B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val="en-GB" w:eastAsia="en-US"/>
        </w:rPr>
        <w:t>1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="00E07F11" w:rsidRPr="00E07F11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R</w:t>
      </w:r>
      <w:r w:rsidR="00E07F11" w:rsidRPr="00E07F11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emove ‘PRACH if no SSB mapping to pre-allocated grant has RSRP above the threshold while T304 is running’</w:t>
      </w:r>
      <w:r w:rsidR="00E07F11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in T</w:t>
      </w:r>
      <w:r w:rsidR="00E07F11" w:rsidRPr="00E07F11">
        <w:rPr>
          <w:rFonts w:ascii="Times New Roman" w:eastAsia="MS Mincho" w:hAnsi="Times New Roman" w:cs="Times New Roman"/>
          <w:b/>
          <w:kern w:val="0"/>
          <w:sz w:val="20"/>
          <w:szCs w:val="20"/>
          <w:vertAlign w:val="subscript"/>
          <w:lang w:val="en-GB" w:eastAsia="en-US"/>
        </w:rPr>
        <w:t>IU</w:t>
      </w:r>
      <w:r w:rsidR="00E07F11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56A21923" w14:textId="7FFFBC84" w:rsidR="007841F6" w:rsidRPr="001A056B" w:rsidRDefault="0034431F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hAnsi="Times New Roman" w:cs="Times New Roman"/>
          <w:bCs/>
          <w:kern w:val="0"/>
          <w:sz w:val="20"/>
          <w:szCs w:val="20"/>
        </w:rPr>
      </w:pPr>
      <w:r w:rsidRPr="0034431F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R</w:t>
      </w:r>
      <w:r w:rsidRPr="0034431F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egarding the </w:t>
      </w:r>
      <w:r w:rsidR="007841F6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requirements for </w:t>
      </w:r>
      <w:r w:rsidR="001B62E5" w:rsidRPr="001B62E5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combination of RACH-less HO with time-based CHO</w:t>
      </w:r>
      <w:r w:rsidR="001B62E5">
        <w:rPr>
          <w:rFonts w:ascii="Times New Roman" w:hAnsi="Times New Roman" w:cs="Times New Roman" w:hint="eastAsia"/>
          <w:bCs/>
          <w:kern w:val="0"/>
          <w:sz w:val="20"/>
          <w:szCs w:val="20"/>
          <w:lang w:val="en-GB"/>
        </w:rPr>
        <w:t>,</w:t>
      </w:r>
      <w:r w:rsidR="001B62E5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</w:t>
      </w:r>
      <w:r w:rsidR="007841F6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we slightly prefer not to explicitly define new requirements for it.</w:t>
      </w:r>
      <w:r w:rsidR="000F27E4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</w:t>
      </w:r>
      <w:r w:rsidR="0063023C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In our understanding</w:t>
      </w:r>
      <w:r w:rsidR="000F27E4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, the support of combination of RACH-less HO with </w:t>
      </w:r>
      <w:r w:rsidR="00FF1DB3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time-based</w:t>
      </w:r>
      <w:r w:rsidR="000F27E4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CHO means the</w:t>
      </w:r>
      <w:r w:rsidR="00F27436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related parameters for the</w:t>
      </w:r>
      <w:r w:rsidR="000F27E4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two </w:t>
      </w:r>
      <w:r w:rsidR="002348EE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features</w:t>
      </w:r>
      <w:r w:rsidR="000F27E4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could be configured</w:t>
      </w:r>
      <w:r w:rsidR="000B5162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by NW</w:t>
      </w:r>
      <w:r w:rsidR="000F27E4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</w:t>
      </w:r>
      <w:r w:rsidR="00F27436" w:rsidRPr="00F27436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simultaneously</w:t>
      </w:r>
      <w:r w:rsidR="000F27E4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.</w:t>
      </w:r>
      <w:r w:rsidR="007841F6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</w:t>
      </w:r>
      <w:r w:rsidR="001A056B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There is no new procedure for such combination. So, we tend to think t</w:t>
      </w:r>
      <w:r w:rsidR="001A056B" w:rsidRPr="001A056B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here is no necessity of introducing a new requirement for combination of RACH-less HO with time-based CHO</w:t>
      </w:r>
      <w:r w:rsidR="009B130C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.</w:t>
      </w:r>
    </w:p>
    <w:p w14:paraId="61436575" w14:textId="103EE149" w:rsidR="0034431F" w:rsidRPr="0034431F" w:rsidRDefault="001A056B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 w:rsidR="009C7A7B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val="en-GB" w:eastAsia="en-US"/>
        </w:rPr>
        <w:t>2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="002D7ED4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NO need to define a </w:t>
      </w:r>
      <w:r w:rsidR="002D7ED4" w:rsidRPr="002D7ED4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new requirement for combination of RACH-less HO with time-based CHO</w:t>
      </w:r>
      <w:r w:rsidR="00A305A4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51A19C96" w14:textId="33802E18" w:rsidR="0006377F" w:rsidRDefault="0006377F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0DCE" w14:paraId="5B18070D" w14:textId="77777777" w:rsidTr="00C00DCE">
        <w:tc>
          <w:tcPr>
            <w:tcW w:w="9628" w:type="dxa"/>
          </w:tcPr>
          <w:p w14:paraId="138783C7" w14:textId="77777777" w:rsidR="00C00DCE" w:rsidRPr="00C00DCE" w:rsidRDefault="00C00DCE" w:rsidP="00C00DCE">
            <w:pPr>
              <w:spacing w:after="180" w:line="276" w:lineRule="auto"/>
              <w:outlineLvl w:val="2"/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C00DCE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 xml:space="preserve">Issue 5-2: </w:t>
            </w:r>
            <w:bookmarkStart w:id="4" w:name="OLE_LINK2"/>
            <w:r w:rsidRPr="00C00DCE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>NTN to NTN Satellite switching without PCI change</w:t>
            </w:r>
            <w:bookmarkEnd w:id="4"/>
          </w:p>
          <w:p w14:paraId="50D71281" w14:textId="77777777" w:rsidR="00C00DCE" w:rsidRPr="00C00DCE" w:rsidRDefault="00C00DCE" w:rsidP="00C00DCE">
            <w:pPr>
              <w:spacing w:after="120" w:line="252" w:lineRule="auto"/>
              <w:ind w:firstLine="284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yellow"/>
                <w:u w:val="single"/>
                <w:lang w:val="en-GB" w:eastAsia="ja-JP"/>
              </w:rPr>
            </w:pPr>
            <w:r w:rsidRPr="00C00DCE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yellow"/>
                <w:u w:val="single"/>
                <w:lang w:val="en-GB" w:eastAsia="ja-JP"/>
              </w:rPr>
              <w:t>FFS:</w:t>
            </w:r>
          </w:p>
          <w:p w14:paraId="65EDB4F4" w14:textId="77777777" w:rsidR="00C00DCE" w:rsidRPr="00C00DCE" w:rsidRDefault="00C00DCE" w:rsidP="00C00DC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For soft and hard satellite switch without PCI change, </w:t>
            </w: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Tinterrupt</w:t>
            </w:r>
            <w:proofErr w:type="spellEnd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= </w:t>
            </w: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Tsearch</w:t>
            </w:r>
            <w:proofErr w:type="spellEnd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+ TIU + </w:t>
            </w: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Tprocessing</w:t>
            </w:r>
            <w:proofErr w:type="spellEnd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+ T∆ + </w:t>
            </w: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Tmargin</w:t>
            </w:r>
            <w:proofErr w:type="spellEnd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(</w:t>
            </w:r>
            <w:proofErr w:type="gram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i.e.</w:t>
            </w:r>
            <w:proofErr w:type="gramEnd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same formula as hard satellite switch). The following are the same for both cases:</w:t>
            </w:r>
          </w:p>
          <w:p w14:paraId="6B43E987" w14:textId="77777777" w:rsidR="00C00DCE" w:rsidRPr="00C00DCE" w:rsidRDefault="00C00DCE" w:rsidP="00C00DCE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36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lastRenderedPageBreak/>
              <w:t>Tprocessing</w:t>
            </w:r>
            <w:proofErr w:type="spellEnd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= 5 </w:t>
            </w: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ms</w:t>
            </w:r>
            <w:proofErr w:type="spellEnd"/>
          </w:p>
          <w:p w14:paraId="2762C7AC" w14:textId="77777777" w:rsidR="00C00DCE" w:rsidRPr="00C00DCE" w:rsidRDefault="00C00DCE" w:rsidP="00C00DCE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36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TIU, T∆ and </w:t>
            </w: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Tmargin</w:t>
            </w:r>
            <w:proofErr w:type="spellEnd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are same as existing requirements.</w:t>
            </w:r>
          </w:p>
          <w:p w14:paraId="1392CD0E" w14:textId="77777777" w:rsidR="00C00DCE" w:rsidRPr="00C00DCE" w:rsidRDefault="00C00DCE" w:rsidP="00C00DCE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36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Ending point of the interruption time: PRACH transmission for PRACH-based case and [first UL transmission excepting PRACH for without RACH performed solution, if supported by RAN2]</w:t>
            </w:r>
          </w:p>
          <w:p w14:paraId="01D15513" w14:textId="77777777" w:rsidR="00C00DCE" w:rsidRPr="00C00DCE" w:rsidRDefault="00C00DCE" w:rsidP="00C00DC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For soft satellite switch without PCI change,</w:t>
            </w:r>
          </w:p>
          <w:p w14:paraId="56B97C36" w14:textId="77777777" w:rsidR="00C00DCE" w:rsidRPr="00C00DCE" w:rsidRDefault="00C00DCE" w:rsidP="00C00DCE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36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Starting point of the interruption time:</w:t>
            </w:r>
          </w:p>
          <w:p w14:paraId="24DF1A4F" w14:textId="77777777" w:rsidR="00C00DCE" w:rsidRPr="00C00DCE" w:rsidRDefault="00C00DCE" w:rsidP="00C00DCE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208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Option 1: between t-Start and t-Service, and the exact starting time is up to UE implementation.</w:t>
            </w:r>
          </w:p>
          <w:p w14:paraId="1E010864" w14:textId="77777777" w:rsidR="00C00DCE" w:rsidRPr="00C00DCE" w:rsidRDefault="00C00DCE" w:rsidP="00C00DCE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208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Option 2: t-Service</w:t>
            </w:r>
          </w:p>
          <w:p w14:paraId="28ABA6F1" w14:textId="77777777" w:rsidR="00C00DCE" w:rsidRPr="00C00DCE" w:rsidRDefault="00C00DCE" w:rsidP="00C00DCE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36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Tsearch</w:t>
            </w:r>
            <w:proofErr w:type="spellEnd"/>
          </w:p>
          <w:p w14:paraId="5C303162" w14:textId="77777777" w:rsidR="00C00DCE" w:rsidRPr="00C00DCE" w:rsidRDefault="00C00DCE" w:rsidP="00C00DCE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208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Decide whether to consider the following known condition.</w:t>
            </w:r>
          </w:p>
          <w:p w14:paraId="3FE36188" w14:textId="77777777" w:rsidR="00C00DCE" w:rsidRPr="00C00DCE" w:rsidRDefault="00C00DCE" w:rsidP="00C00DCE">
            <w:pPr>
              <w:numPr>
                <w:ilvl w:val="3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280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00DCE">
              <w:rPr>
                <w:rFonts w:ascii="Times New Roman" w:eastAsia="宋体" w:hAnsi="Times New Roman" w:cs="Times New Roman"/>
                <w:bCs/>
                <w:kern w:val="0"/>
                <w:sz w:val="20"/>
                <w:szCs w:val="24"/>
                <w:lang w:val="en-GB" w:eastAsia="ja-JP"/>
              </w:rPr>
              <w:t xml:space="preserve">In the interruption requirement a cell is known if it has been meeting the relevant cell identification requirement during the last 5 seconds </w:t>
            </w:r>
            <w:r w:rsidRPr="00C00DCE">
              <w:rPr>
                <w:rFonts w:ascii="Times New Roman" w:eastAsia="宋体" w:hAnsi="Times New Roman" w:cs="Times New Roman"/>
                <w:bCs/>
                <w:kern w:val="0"/>
                <w:sz w:val="20"/>
                <w:szCs w:val="24"/>
                <w:u w:val="single"/>
                <w:lang w:val="en-GB" w:eastAsia="ja-JP"/>
              </w:rPr>
              <w:t>before UE starts synchronizing with target satellite</w:t>
            </w:r>
            <w:r w:rsidRPr="00C00DCE">
              <w:rPr>
                <w:rFonts w:ascii="Times New Roman" w:eastAsia="宋体" w:hAnsi="Times New Roman" w:cs="Times New Roman"/>
                <w:bCs/>
                <w:kern w:val="0"/>
                <w:sz w:val="20"/>
                <w:szCs w:val="24"/>
                <w:lang w:val="en-GB" w:eastAsia="ja-JP"/>
              </w:rPr>
              <w:t xml:space="preserve"> otherwise it is unknown. Relevant cell identification requirements are described in Clause 9.2.5 for intra-frequency handover </w:t>
            </w:r>
            <w:r w:rsidRPr="00C00DCE">
              <w:rPr>
                <w:rFonts w:ascii="Times New Roman" w:eastAsia="宋体" w:hAnsi="Times New Roman" w:cs="Times New Roman"/>
                <w:bCs/>
                <w:strike/>
                <w:kern w:val="0"/>
                <w:sz w:val="20"/>
                <w:szCs w:val="24"/>
                <w:lang w:val="en-GB" w:eastAsia="ja-JP"/>
              </w:rPr>
              <w:t>and Clause 9.3.4 for inter-frequency handover</w:t>
            </w:r>
            <w:r w:rsidRPr="00C00DCE">
              <w:rPr>
                <w:rFonts w:ascii="Times New Roman" w:eastAsia="宋体" w:hAnsi="Times New Roman" w:cs="Times New Roman"/>
                <w:bCs/>
                <w:kern w:val="0"/>
                <w:sz w:val="20"/>
                <w:szCs w:val="24"/>
                <w:lang w:val="en-GB" w:eastAsia="ja-JP"/>
              </w:rPr>
              <w:t>.</w:t>
            </w:r>
          </w:p>
          <w:p w14:paraId="11216B96" w14:textId="77777777" w:rsidR="00C00DCE" w:rsidRPr="00C00DCE" w:rsidRDefault="00C00DCE" w:rsidP="00C00DCE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208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If agreed to not consider known vs. unknown condition,</w:t>
            </w:r>
          </w:p>
          <w:p w14:paraId="4A29106A" w14:textId="77777777" w:rsidR="00C00DCE" w:rsidRPr="00C00DCE" w:rsidRDefault="00C00DCE" w:rsidP="00C00DCE">
            <w:pPr>
              <w:numPr>
                <w:ilvl w:val="3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280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Tfirst_SSB</w:t>
            </w:r>
            <w:proofErr w:type="spellEnd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</w:t>
            </w: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ms</w:t>
            </w:r>
            <w:proofErr w:type="spellEnd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, where </w:t>
            </w: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Tfirst_SSB</w:t>
            </w:r>
            <w:proofErr w:type="spellEnd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is the time to the end of the first complete SSB burst indicated by the SMTC of target satellite.</w:t>
            </w:r>
          </w:p>
          <w:p w14:paraId="246791D2" w14:textId="77777777" w:rsidR="00C00DCE" w:rsidRPr="00C00DCE" w:rsidRDefault="00C00DCE" w:rsidP="00C00DCE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208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Otherwise,</w:t>
            </w:r>
          </w:p>
          <w:p w14:paraId="3451DA90" w14:textId="77777777" w:rsidR="00C00DCE" w:rsidRPr="00C00DCE" w:rsidRDefault="00C00DCE" w:rsidP="00C00DCE">
            <w:pPr>
              <w:numPr>
                <w:ilvl w:val="3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280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Tfirst_SSB</w:t>
            </w:r>
            <w:proofErr w:type="spellEnd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</w:t>
            </w: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ms</w:t>
            </w:r>
            <w:proofErr w:type="spellEnd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, where </w:t>
            </w: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Tfirst_SSB</w:t>
            </w:r>
            <w:proofErr w:type="spellEnd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is the time to the end of the first complete SSB burst indicated by the SMTC of target satellite for unknown target cell [</w:t>
            </w:r>
            <w:r w:rsidRPr="00C00DCE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val="en-GB" w:eastAsia="ja-JP"/>
              </w:rPr>
              <w:t>and the target cell Es/</w:t>
            </w:r>
            <w:proofErr w:type="spellStart"/>
            <w:r w:rsidRPr="00C00DCE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val="en-GB" w:eastAsia="ja-JP"/>
              </w:rPr>
              <w:t>Iot</w:t>
            </w:r>
            <w:proofErr w:type="spellEnd"/>
            <w:r w:rsidRPr="00C00DCE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C00DCE">
              <w:rPr>
                <w:rFonts w:ascii="Arial" w:eastAsia="MS Mincho" w:hAnsi="Arial" w:cs="Arial"/>
                <w:kern w:val="0"/>
                <w:sz w:val="20"/>
                <w:szCs w:val="20"/>
                <w:lang w:val="en-GB" w:eastAsia="ja-JP"/>
              </w:rPr>
              <w:t>≥</w:t>
            </w:r>
            <w:r w:rsidRPr="00C00DCE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val="en-GB" w:eastAsia="ja-JP"/>
              </w:rPr>
              <w:t xml:space="preserve"> -2 dB</w:t>
            </w:r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], and 0 for known target cell.</w:t>
            </w:r>
          </w:p>
          <w:p w14:paraId="433AA5C5" w14:textId="77777777" w:rsidR="00C00DCE" w:rsidRPr="00C00DCE" w:rsidRDefault="00C00DCE" w:rsidP="00C00DC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For hard satellite switch without PCI change,</w:t>
            </w:r>
          </w:p>
          <w:p w14:paraId="3BF66024" w14:textId="77777777" w:rsidR="00C00DCE" w:rsidRPr="00C00DCE" w:rsidRDefault="00C00DCE" w:rsidP="00C00DCE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36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Starting point of the interruption time: t-Service</w:t>
            </w:r>
          </w:p>
          <w:p w14:paraId="75D31C4B" w14:textId="77777777" w:rsidR="00C00DCE" w:rsidRPr="00C00DCE" w:rsidRDefault="00C00DCE" w:rsidP="00C00DCE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36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Tsearch</w:t>
            </w:r>
            <w:proofErr w:type="spellEnd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= </w:t>
            </w: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Tfirst_SSB</w:t>
            </w:r>
            <w:proofErr w:type="spellEnd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</w:t>
            </w: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ms</w:t>
            </w:r>
            <w:proofErr w:type="spellEnd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, where </w:t>
            </w:r>
            <w:proofErr w:type="spellStart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Tfirst_SSB</w:t>
            </w:r>
            <w:proofErr w:type="spellEnd"/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is the time to the end of the first complete SSB burst indicated by the SMTC of target satellite.</w:t>
            </w:r>
          </w:p>
          <w:p w14:paraId="27AE0C3B" w14:textId="4BEBADB5" w:rsidR="00C00DCE" w:rsidRPr="00C00DCE" w:rsidRDefault="00C00DCE" w:rsidP="00C00DC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00DC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Note: The SMTC configuration details need to be updated as RAN2 makes further progress.</w:t>
            </w:r>
          </w:p>
        </w:tc>
      </w:tr>
    </w:tbl>
    <w:p w14:paraId="57751813" w14:textId="652FDDD5" w:rsidR="00C00DCE" w:rsidRDefault="005E3FCD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lastRenderedPageBreak/>
        <w:t xml:space="preserve">According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to RAN2 </w:t>
      </w:r>
      <w:r w:rsidR="005E6375">
        <w:rPr>
          <w:rFonts w:ascii="Times New Roman" w:eastAsia="宋体" w:hAnsi="Times New Roman" w:cs="Times New Roman"/>
          <w:bCs/>
          <w:kern w:val="0"/>
          <w:sz w:val="20"/>
          <w:szCs w:val="20"/>
        </w:rPr>
        <w:t>progress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, </w:t>
      </w:r>
      <w:r w:rsidR="005E6375">
        <w:rPr>
          <w:rFonts w:ascii="Times New Roman" w:eastAsia="宋体" w:hAnsi="Times New Roman" w:cs="Times New Roman"/>
          <w:bCs/>
          <w:kern w:val="0"/>
          <w:sz w:val="20"/>
          <w:szCs w:val="20"/>
        </w:rPr>
        <w:t>T-start for both soft switch scenario and hard switch scenario have been determined.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E3FCD" w14:paraId="41573E3D" w14:textId="77777777" w:rsidTr="005E3FCD">
        <w:tc>
          <w:tcPr>
            <w:tcW w:w="9628" w:type="dxa"/>
          </w:tcPr>
          <w:p w14:paraId="068FFBE0" w14:textId="77777777" w:rsidR="005E3FCD" w:rsidRPr="00F27436" w:rsidRDefault="005E3FCD" w:rsidP="005E3FCD">
            <w:pPr>
              <w:overflowPunct w:val="0"/>
              <w:autoSpaceDE w:val="0"/>
              <w:autoSpaceDN w:val="0"/>
              <w:adjustRightInd w:val="0"/>
              <w:spacing w:after="120" w:line="288" w:lineRule="auto"/>
              <w:textAlignment w:val="baseline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bookmarkStart w:id="5" w:name="OLE_LINK3"/>
            <w:r w:rsidRPr="00F27436">
              <w:rPr>
                <w:rFonts w:ascii="Times New Roman" w:eastAsia="宋体" w:hAnsi="Times New Roman" w:cs="Times New Roman" w:hint="eastAsia"/>
                <w:b/>
                <w:kern w:val="0"/>
                <w:sz w:val="20"/>
                <w:szCs w:val="20"/>
              </w:rPr>
              <w:t>A</w:t>
            </w:r>
            <w:r w:rsidRPr="00F27436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  <w:t>greements in RAN2#123bis</w:t>
            </w:r>
          </w:p>
          <w:bookmarkEnd w:id="5"/>
          <w:p w14:paraId="66A1A721" w14:textId="3B646779" w:rsidR="005E3FCD" w:rsidRPr="005E3FCD" w:rsidRDefault="005E3FCD" w:rsidP="005E3FCD">
            <w:pPr>
              <w:overflowPunct w:val="0"/>
              <w:autoSpaceDE w:val="0"/>
              <w:autoSpaceDN w:val="0"/>
              <w:adjustRightInd w:val="0"/>
              <w:spacing w:line="273" w:lineRule="auto"/>
              <w:ind w:leftChars="100" w:left="210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8.</w:t>
            </w:r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ab/>
              <w:t xml:space="preserve">We introduce a T-start which indicates the earliest occasion when the UE can start synchronizing with target satellite (actual </w:t>
            </w:r>
            <w:proofErr w:type="spellStart"/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signalling</w:t>
            </w:r>
            <w:proofErr w:type="spellEnd"/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is FFS). In soft switch scenario, T-start of target satellite is earlier than T-service of source satellite (FFS if T-start is also used for hard satellite switch)</w:t>
            </w:r>
          </w:p>
          <w:p w14:paraId="0453F494" w14:textId="77777777" w:rsidR="005E3FCD" w:rsidRPr="005E3FCD" w:rsidRDefault="005E3FCD" w:rsidP="005E3FCD">
            <w:pPr>
              <w:overflowPunct w:val="0"/>
              <w:autoSpaceDE w:val="0"/>
              <w:autoSpaceDN w:val="0"/>
              <w:adjustRightInd w:val="0"/>
              <w:spacing w:line="273" w:lineRule="auto"/>
              <w:ind w:leftChars="100" w:left="210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9.</w:t>
            </w:r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ab/>
              <w:t>For soft satellite switching, the exact time when the UE starts synchronizing with target satellite (between T-start and T-service) is up to UE implementation</w:t>
            </w:r>
          </w:p>
          <w:p w14:paraId="4468D2CD" w14:textId="2D176A14" w:rsidR="005E3FCD" w:rsidRPr="00F27436" w:rsidRDefault="005E3FCD" w:rsidP="005E3FCD">
            <w:pPr>
              <w:overflowPunct w:val="0"/>
              <w:autoSpaceDE w:val="0"/>
              <w:autoSpaceDN w:val="0"/>
              <w:adjustRightInd w:val="0"/>
              <w:spacing w:before="240" w:after="120" w:line="288" w:lineRule="auto"/>
              <w:textAlignment w:val="baseline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F27436">
              <w:rPr>
                <w:rFonts w:ascii="Times New Roman" w:eastAsia="宋体" w:hAnsi="Times New Roman" w:cs="Times New Roman" w:hint="eastAsia"/>
                <w:b/>
                <w:kern w:val="0"/>
                <w:sz w:val="20"/>
                <w:szCs w:val="20"/>
              </w:rPr>
              <w:t>A</w:t>
            </w:r>
            <w:r w:rsidRPr="00F27436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  <w:t>greements in RAN2#124</w:t>
            </w:r>
          </w:p>
          <w:p w14:paraId="7D540F12" w14:textId="66EF6AF0" w:rsidR="005E3FCD" w:rsidRPr="005E3FCD" w:rsidRDefault="005E3FCD" w:rsidP="005E3FCD">
            <w:pPr>
              <w:overflowPunct w:val="0"/>
              <w:autoSpaceDE w:val="0"/>
              <w:autoSpaceDN w:val="0"/>
              <w:adjustRightInd w:val="0"/>
              <w:spacing w:line="273" w:lineRule="auto"/>
              <w:ind w:leftChars="100" w:left="210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7.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</w:t>
            </w:r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T-start is explicitly </w:t>
            </w:r>
            <w:proofErr w:type="spellStart"/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signalled</w:t>
            </w:r>
            <w:proofErr w:type="spellEnd"/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(same format as T-service). If T-start is not </w:t>
            </w:r>
            <w:proofErr w:type="spellStart"/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signalled</w:t>
            </w:r>
            <w:proofErr w:type="spellEnd"/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, T-start is assumed to be equal to T-service, </w:t>
            </w:r>
            <w:proofErr w:type="gramStart"/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i.e.</w:t>
            </w:r>
            <w:proofErr w:type="gramEnd"/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hard switch.</w:t>
            </w:r>
          </w:p>
          <w:p w14:paraId="04A8231A" w14:textId="09E664B7" w:rsidR="005E3FCD" w:rsidRPr="005E3FCD" w:rsidRDefault="005E3FCD" w:rsidP="005E3FCD">
            <w:pPr>
              <w:overflowPunct w:val="0"/>
              <w:autoSpaceDE w:val="0"/>
              <w:autoSpaceDN w:val="0"/>
              <w:adjustRightInd w:val="0"/>
              <w:spacing w:line="273" w:lineRule="auto"/>
              <w:ind w:leftChars="100" w:left="210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</w:pPr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lastRenderedPageBreak/>
              <w:t>8.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</w:t>
            </w:r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For R18 we clarify that </w:t>
            </w:r>
            <w:proofErr w:type="spellStart"/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signalling</w:t>
            </w:r>
            <w:proofErr w:type="spellEnd"/>
            <w:r w:rsidRPr="005E3FCD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a T-start higher than T-service is an unforeseen case and the UE will assume T-start = T-service</w:t>
            </w:r>
          </w:p>
        </w:tc>
      </w:tr>
    </w:tbl>
    <w:p w14:paraId="2BFA1C16" w14:textId="5F319628" w:rsidR="005E3FCD" w:rsidRPr="0006377F" w:rsidRDefault="005E6375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lastRenderedPageBreak/>
        <w:t>F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ollowing the above agreements, </w:t>
      </w:r>
      <w:r w:rsidR="00834A62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t</w:t>
      </w:r>
      <w:r w:rsidR="00834A62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he </w:t>
      </w:r>
      <w:r w:rsidR="007269DD" w:rsidRPr="00C00DCE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>starting</w:t>
      </w:r>
      <w:r w:rsidR="00834A62" w:rsidRPr="00C00DCE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 point of the interruption time</w:t>
      </w:r>
      <w:r w:rsidR="00834A62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 for soft switch is </w:t>
      </w:r>
      <w:r w:rsidR="00834A62" w:rsidRPr="00834A62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>between t-Start and t-Service, and the exact starting time is up to UE implementation.</w:t>
      </w:r>
      <w:r w:rsidR="00834A62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 Also, the interruption time for hard switch starts from t-Service. </w:t>
      </w:r>
    </w:p>
    <w:p w14:paraId="7A9D3F81" w14:textId="333E0936" w:rsidR="00551A07" w:rsidRDefault="00AF562D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ja-JP"/>
        </w:rPr>
      </w:pPr>
      <w:r w:rsidRPr="003802C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 w:rsidR="009C7A7B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val="en-GB" w:eastAsia="en-US"/>
        </w:rPr>
        <w:t>3</w:t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:</w:t>
      </w:r>
      <w:r w:rsidR="0037374B" w:rsidRPr="003802C0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5D73C1"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ja-JP"/>
        </w:rPr>
        <w:t>T</w:t>
      </w:r>
      <w:r w:rsidR="003C2CC2" w:rsidRPr="003802C0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he </w:t>
      </w:r>
      <w:r w:rsidR="007269DD" w:rsidRPr="00C00DCE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ja-JP"/>
        </w:rPr>
        <w:t>starting</w:t>
      </w:r>
      <w:r w:rsidR="003C2CC2" w:rsidRPr="00C00DCE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ja-JP"/>
        </w:rPr>
        <w:t xml:space="preserve"> point of the interruption time</w:t>
      </w:r>
      <w:r w:rsidR="003C2CC2"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ja-JP"/>
        </w:rPr>
        <w:t xml:space="preserve"> for soft switch is</w:t>
      </w:r>
      <w:r w:rsidR="005D73C1"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ja-JP"/>
        </w:rPr>
        <w:t xml:space="preserve"> </w:t>
      </w:r>
      <w:r w:rsidR="00F26A78"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ja-JP"/>
        </w:rPr>
        <w:t>between t-Start and t-Service, and the exact starting time is up to UE implementation, and for hard switch is t-Service.</w:t>
      </w:r>
      <w:r w:rsidR="00094FBA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ja-JP"/>
        </w:rPr>
        <w:t xml:space="preserve"> </w:t>
      </w:r>
    </w:p>
    <w:p w14:paraId="1A487170" w14:textId="678532C3" w:rsidR="00D05569" w:rsidRDefault="00094FBA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hAnsi="Times New Roman" w:cs="Times New Roman"/>
          <w:sz w:val="20"/>
        </w:rPr>
      </w:pPr>
      <w:proofErr w:type="spellStart"/>
      <w:r w:rsidRPr="00094FBA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T</w:t>
      </w:r>
      <w:r w:rsidRPr="00094FBA">
        <w:rPr>
          <w:rFonts w:ascii="Times New Roman" w:eastAsia="宋体" w:hAnsi="Times New Roman" w:cs="Times New Roman"/>
          <w:bCs/>
          <w:kern w:val="0"/>
          <w:sz w:val="20"/>
          <w:szCs w:val="20"/>
        </w:rPr>
        <w:t>search</w:t>
      </w:r>
      <w:proofErr w:type="spellEnd"/>
      <w:r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is </w:t>
      </w:r>
      <w:r w:rsidR="00FE6701" w:rsidRPr="00B8619C">
        <w:rPr>
          <w:rFonts w:ascii="Times New Roman" w:hAnsi="Times New Roman" w:cs="Times New Roman"/>
          <w:sz w:val="20"/>
        </w:rPr>
        <w:t>the time required to DL synchronization after satellite switching.</w:t>
      </w:r>
      <w:r w:rsidR="00E86AF1">
        <w:rPr>
          <w:rFonts w:ascii="Times New Roman" w:hAnsi="Times New Roman" w:cs="Times New Roman"/>
          <w:sz w:val="20"/>
        </w:rPr>
        <w:t xml:space="preserve"> We support to consider know/unknown condition for both </w:t>
      </w:r>
      <w:r w:rsidR="003E1382">
        <w:rPr>
          <w:rFonts w:ascii="Times New Roman" w:hAnsi="Times New Roman" w:cs="Times New Roman"/>
          <w:sz w:val="20"/>
        </w:rPr>
        <w:t>soft switch and hard switch</w:t>
      </w:r>
      <w:r w:rsidR="00E86AF1">
        <w:rPr>
          <w:rFonts w:ascii="Times New Roman" w:hAnsi="Times New Roman" w:cs="Times New Roman"/>
          <w:sz w:val="20"/>
        </w:rPr>
        <w:t>.</w:t>
      </w:r>
      <w:r w:rsidR="00D05569">
        <w:rPr>
          <w:rFonts w:ascii="Times New Roman" w:hAnsi="Times New Roman" w:cs="Times New Roman"/>
          <w:sz w:val="20"/>
        </w:rPr>
        <w:t xml:space="preserve"> From our perspective, known condition defined </w:t>
      </w:r>
      <w:r w:rsidR="009B5940">
        <w:rPr>
          <w:rFonts w:ascii="Times New Roman" w:hAnsi="Times New Roman" w:cs="Times New Roman"/>
          <w:sz w:val="20"/>
        </w:rPr>
        <w:t>in handover could be directly reused.</w:t>
      </w:r>
    </w:p>
    <w:p w14:paraId="0E38287B" w14:textId="32EC4524" w:rsidR="009B5940" w:rsidRDefault="009B5940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3802C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 w:rsidR="009C7A7B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val="en-GB" w:eastAsia="en-US"/>
        </w:rPr>
        <w:t>4</w:t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:</w:t>
      </w:r>
      <w:r w:rsidRPr="003802C0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RAN4 to consider the following known condition for </w:t>
      </w:r>
      <w:proofErr w:type="spellStart"/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Tsearch</w:t>
      </w:r>
      <w:proofErr w:type="spellEnd"/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:</w:t>
      </w:r>
    </w:p>
    <w:p w14:paraId="626123C7" w14:textId="26A157FB" w:rsidR="00094FBA" w:rsidRPr="009B5940" w:rsidRDefault="00D05569" w:rsidP="009C693A">
      <w:pPr>
        <w:overflowPunct w:val="0"/>
        <w:autoSpaceDE w:val="0"/>
        <w:autoSpaceDN w:val="0"/>
        <w:adjustRightInd w:val="0"/>
        <w:spacing w:before="120" w:after="120" w:line="288" w:lineRule="auto"/>
        <w:ind w:left="36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B5940">
        <w:rPr>
          <w:rFonts w:ascii="Times New Roman" w:hAnsi="Times New Roman" w:cs="Times New Roman"/>
          <w:b/>
          <w:bCs/>
          <w:sz w:val="20"/>
        </w:rPr>
        <w:t>In the interruption requirement a cell is known if it has been meeting the relevant cell identification requirement during the last 5 seconds otherwise it is unknown</w:t>
      </w:r>
      <w:r w:rsidR="00BF63E8">
        <w:rPr>
          <w:rFonts w:ascii="Times New Roman" w:hAnsi="Times New Roman" w:cs="Times New Roman" w:hint="eastAsia"/>
          <w:b/>
          <w:bCs/>
          <w:sz w:val="20"/>
        </w:rPr>
        <w:t>.</w:t>
      </w:r>
    </w:p>
    <w:p w14:paraId="7D9A30DE" w14:textId="77777777" w:rsidR="00551A07" w:rsidRDefault="00AF562D">
      <w:pPr>
        <w:pStyle w:val="af8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6234BC2B" w14:textId="77777777" w:rsidR="00B317B3" w:rsidRDefault="00B317B3" w:rsidP="00B317B3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val="en-GB" w:eastAsia="en-US"/>
        </w:rPr>
        <w:t>1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E07F11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R</w:t>
      </w:r>
      <w:r w:rsidRPr="00E07F11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emove ‘PRACH if no SSB mapping to pre-allocated grant has RSRP above the threshold while T304 is running’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in T</w:t>
      </w:r>
      <w:r w:rsidRPr="00E07F11">
        <w:rPr>
          <w:rFonts w:ascii="Times New Roman" w:eastAsia="MS Mincho" w:hAnsi="Times New Roman" w:cs="Times New Roman"/>
          <w:b/>
          <w:kern w:val="0"/>
          <w:sz w:val="20"/>
          <w:szCs w:val="20"/>
          <w:vertAlign w:val="subscript"/>
          <w:lang w:val="en-GB" w:eastAsia="en-US"/>
        </w:rPr>
        <w:t>IU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1C23A5A0" w14:textId="77777777" w:rsidR="00B317B3" w:rsidRPr="0034431F" w:rsidRDefault="00B317B3" w:rsidP="00B317B3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val="en-GB" w:eastAsia="en-US"/>
        </w:rPr>
        <w:t>2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: NO need to define a </w:t>
      </w:r>
      <w:r w:rsidRPr="002D7ED4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new requirement for combination of RACH-less HO with time-based CHO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1E95A319" w14:textId="77777777" w:rsidR="00B317B3" w:rsidRDefault="00B317B3" w:rsidP="00B317B3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ja-JP"/>
        </w:rPr>
      </w:pPr>
      <w:r w:rsidRPr="003802C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val="en-GB" w:eastAsia="en-US"/>
        </w:rPr>
        <w:t>3</w:t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:</w:t>
      </w:r>
      <w:r w:rsidRPr="003802C0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ja-JP"/>
        </w:rPr>
        <w:t>T</w:t>
      </w:r>
      <w:r w:rsidRPr="003802C0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he </w:t>
      </w:r>
      <w:r w:rsidRPr="00C00DCE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ja-JP"/>
        </w:rPr>
        <w:t>starting point of the interruption time</w:t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ja-JP"/>
        </w:rPr>
        <w:t xml:space="preserve"> for soft switch is between t-Start and t-Service, and the exact starting time is up to UE implementation, and for hard switch is t-Service.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ja-JP"/>
        </w:rPr>
        <w:t xml:space="preserve"> </w:t>
      </w:r>
    </w:p>
    <w:p w14:paraId="6D9EC3DB" w14:textId="77777777" w:rsidR="00B317B3" w:rsidRDefault="00B317B3" w:rsidP="00B317B3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3802C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val="en-GB" w:eastAsia="en-US"/>
        </w:rPr>
        <w:t>4</w:t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 w:rsidRPr="003802C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:</w:t>
      </w:r>
      <w:r w:rsidRPr="003802C0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RAN4 to consider the following known condition for </w:t>
      </w:r>
      <w:proofErr w:type="spellStart"/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Tsearch</w:t>
      </w:r>
      <w:proofErr w:type="spellEnd"/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:</w:t>
      </w:r>
    </w:p>
    <w:p w14:paraId="7ECC9739" w14:textId="77777777" w:rsidR="00B317B3" w:rsidRPr="009B5940" w:rsidRDefault="00B317B3" w:rsidP="00B317B3">
      <w:pPr>
        <w:overflowPunct w:val="0"/>
        <w:autoSpaceDE w:val="0"/>
        <w:autoSpaceDN w:val="0"/>
        <w:adjustRightInd w:val="0"/>
        <w:spacing w:before="120" w:after="120" w:line="288" w:lineRule="auto"/>
        <w:ind w:left="36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B5940">
        <w:rPr>
          <w:rFonts w:ascii="Times New Roman" w:hAnsi="Times New Roman" w:cs="Times New Roman"/>
          <w:b/>
          <w:bCs/>
          <w:sz w:val="20"/>
        </w:rPr>
        <w:t>In the interruption requirement a cell is known if it has been meeting the relevant cell identification requirement during the last 5 seconds otherwise it is unknown</w:t>
      </w:r>
      <w:r>
        <w:rPr>
          <w:rFonts w:ascii="Times New Roman" w:hAnsi="Times New Roman" w:cs="Times New Roman" w:hint="eastAsia"/>
          <w:b/>
          <w:bCs/>
          <w:sz w:val="20"/>
        </w:rPr>
        <w:t>.</w:t>
      </w:r>
    </w:p>
    <w:p w14:paraId="3670695F" w14:textId="77777777" w:rsidR="00551A07" w:rsidRPr="00B317B3" w:rsidRDefault="00551A07">
      <w:pPr>
        <w:overflowPunct w:val="0"/>
        <w:autoSpaceDE w:val="0"/>
        <w:autoSpaceDN w:val="0"/>
        <w:adjustRightInd w:val="0"/>
        <w:spacing w:before="120" w:after="120" w:line="288" w:lineRule="auto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</w:p>
    <w:p w14:paraId="11873D3A" w14:textId="77777777" w:rsidR="00551A07" w:rsidRDefault="00AF562D">
      <w:pPr>
        <w:pStyle w:val="af8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0C449A23" w14:textId="206458D0" w:rsidR="00551A07" w:rsidRDefault="00D21081">
      <w:pPr>
        <w:pStyle w:val="af8"/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D21081">
        <w:rPr>
          <w:rFonts w:ascii="Times New Roman" w:hAnsi="Times New Roman" w:cs="Times New Roman"/>
          <w:sz w:val="20"/>
          <w:szCs w:val="20"/>
        </w:rPr>
        <w:t>R4-2321362, WF on NTN RRM requirements, Qualcomm Incorporated</w:t>
      </w:r>
    </w:p>
    <w:sectPr w:rsidR="00551A07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7D1DA" w14:textId="77777777" w:rsidR="00C1364B" w:rsidRDefault="00C1364B" w:rsidP="002B13D8">
      <w:r>
        <w:separator/>
      </w:r>
    </w:p>
  </w:endnote>
  <w:endnote w:type="continuationSeparator" w:id="0">
    <w:p w14:paraId="7087103A" w14:textId="77777777" w:rsidR="00C1364B" w:rsidRDefault="00C1364B" w:rsidP="002B1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RomNo9L-Regu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52575" w14:textId="77777777" w:rsidR="00C1364B" w:rsidRDefault="00C1364B" w:rsidP="002B13D8">
      <w:r>
        <w:separator/>
      </w:r>
    </w:p>
  </w:footnote>
  <w:footnote w:type="continuationSeparator" w:id="0">
    <w:p w14:paraId="76652F5D" w14:textId="77777777" w:rsidR="00C1364B" w:rsidRDefault="00C1364B" w:rsidP="002B1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75E45"/>
    <w:multiLevelType w:val="multilevel"/>
    <w:tmpl w:val="0E575E45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E94960"/>
    <w:multiLevelType w:val="multilevel"/>
    <w:tmpl w:val="18E94960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89A1910"/>
    <w:multiLevelType w:val="multilevel"/>
    <w:tmpl w:val="7D48CCF8"/>
    <w:lvl w:ilvl="0">
      <w:start w:val="1"/>
      <w:numFmt w:val="decimal"/>
      <w:lvlText w:val="%1."/>
      <w:lvlJc w:val="left"/>
      <w:pPr>
        <w:tabs>
          <w:tab w:val="num" w:pos="-840"/>
        </w:tabs>
        <w:ind w:left="77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-840"/>
        </w:tabs>
        <w:ind w:left="149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-840"/>
        </w:tabs>
        <w:ind w:left="221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840"/>
        </w:tabs>
        <w:ind w:left="293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-840"/>
        </w:tabs>
        <w:ind w:left="365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-840"/>
        </w:tabs>
        <w:ind w:left="437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840"/>
        </w:tabs>
        <w:ind w:left="509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840"/>
        </w:tabs>
        <w:ind w:left="581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-840"/>
        </w:tabs>
        <w:ind w:left="6539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06778"/>
    <w:rsid w:val="00006CCB"/>
    <w:rsid w:val="00007D45"/>
    <w:rsid w:val="000131DA"/>
    <w:rsid w:val="00016F77"/>
    <w:rsid w:val="00020891"/>
    <w:rsid w:val="00022A2A"/>
    <w:rsid w:val="00022F16"/>
    <w:rsid w:val="0002319A"/>
    <w:rsid w:val="000257EA"/>
    <w:rsid w:val="000266B5"/>
    <w:rsid w:val="00031D3B"/>
    <w:rsid w:val="00031D3C"/>
    <w:rsid w:val="00034706"/>
    <w:rsid w:val="00036443"/>
    <w:rsid w:val="000403BC"/>
    <w:rsid w:val="000421AA"/>
    <w:rsid w:val="00044D54"/>
    <w:rsid w:val="0004721A"/>
    <w:rsid w:val="00050409"/>
    <w:rsid w:val="0005367F"/>
    <w:rsid w:val="000546EF"/>
    <w:rsid w:val="00057B98"/>
    <w:rsid w:val="00061965"/>
    <w:rsid w:val="000636AF"/>
    <w:rsid w:val="0006377F"/>
    <w:rsid w:val="0006485B"/>
    <w:rsid w:val="000655C5"/>
    <w:rsid w:val="00067799"/>
    <w:rsid w:val="00077C6A"/>
    <w:rsid w:val="000823FE"/>
    <w:rsid w:val="00086CF1"/>
    <w:rsid w:val="0009067B"/>
    <w:rsid w:val="000907DF"/>
    <w:rsid w:val="000949B8"/>
    <w:rsid w:val="00094FBA"/>
    <w:rsid w:val="00095284"/>
    <w:rsid w:val="000A0B37"/>
    <w:rsid w:val="000A2828"/>
    <w:rsid w:val="000A2EFB"/>
    <w:rsid w:val="000A2F61"/>
    <w:rsid w:val="000A35ED"/>
    <w:rsid w:val="000A4DB2"/>
    <w:rsid w:val="000A6317"/>
    <w:rsid w:val="000A7309"/>
    <w:rsid w:val="000B1379"/>
    <w:rsid w:val="000B20DA"/>
    <w:rsid w:val="000B3614"/>
    <w:rsid w:val="000B479A"/>
    <w:rsid w:val="000B5162"/>
    <w:rsid w:val="000B5643"/>
    <w:rsid w:val="000C1036"/>
    <w:rsid w:val="000C522D"/>
    <w:rsid w:val="000D0DC0"/>
    <w:rsid w:val="000D35E7"/>
    <w:rsid w:val="000D412E"/>
    <w:rsid w:val="000E1339"/>
    <w:rsid w:val="000E1748"/>
    <w:rsid w:val="000E20BB"/>
    <w:rsid w:val="000E33DF"/>
    <w:rsid w:val="000E3CEA"/>
    <w:rsid w:val="000E4116"/>
    <w:rsid w:val="000E744E"/>
    <w:rsid w:val="000F27E4"/>
    <w:rsid w:val="000F3085"/>
    <w:rsid w:val="000F6C7D"/>
    <w:rsid w:val="0010101B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98B"/>
    <w:rsid w:val="00114521"/>
    <w:rsid w:val="00117477"/>
    <w:rsid w:val="00117D26"/>
    <w:rsid w:val="001221E9"/>
    <w:rsid w:val="00124B5C"/>
    <w:rsid w:val="001335B0"/>
    <w:rsid w:val="00133802"/>
    <w:rsid w:val="0014039C"/>
    <w:rsid w:val="001412B0"/>
    <w:rsid w:val="00141DBB"/>
    <w:rsid w:val="00142F7C"/>
    <w:rsid w:val="0014423D"/>
    <w:rsid w:val="0014749E"/>
    <w:rsid w:val="00150D5C"/>
    <w:rsid w:val="001547F5"/>
    <w:rsid w:val="00157149"/>
    <w:rsid w:val="00161A0A"/>
    <w:rsid w:val="00163991"/>
    <w:rsid w:val="00163FF2"/>
    <w:rsid w:val="00165FEF"/>
    <w:rsid w:val="00170628"/>
    <w:rsid w:val="00170EAD"/>
    <w:rsid w:val="00171897"/>
    <w:rsid w:val="00172A27"/>
    <w:rsid w:val="00173AA6"/>
    <w:rsid w:val="00175127"/>
    <w:rsid w:val="0017680E"/>
    <w:rsid w:val="001820E2"/>
    <w:rsid w:val="0018715E"/>
    <w:rsid w:val="00187C7F"/>
    <w:rsid w:val="00193AF4"/>
    <w:rsid w:val="00194467"/>
    <w:rsid w:val="0019791D"/>
    <w:rsid w:val="001A056B"/>
    <w:rsid w:val="001A32D7"/>
    <w:rsid w:val="001A4CA0"/>
    <w:rsid w:val="001A6020"/>
    <w:rsid w:val="001A7073"/>
    <w:rsid w:val="001A73C3"/>
    <w:rsid w:val="001B4069"/>
    <w:rsid w:val="001B53A4"/>
    <w:rsid w:val="001B62E5"/>
    <w:rsid w:val="001B64CC"/>
    <w:rsid w:val="001C2EA6"/>
    <w:rsid w:val="001C3A6D"/>
    <w:rsid w:val="001C7D1E"/>
    <w:rsid w:val="001D2F3A"/>
    <w:rsid w:val="001D41E1"/>
    <w:rsid w:val="001D59BC"/>
    <w:rsid w:val="001E2DF3"/>
    <w:rsid w:val="001E7E3D"/>
    <w:rsid w:val="001F1AA5"/>
    <w:rsid w:val="001F25B1"/>
    <w:rsid w:val="001F609B"/>
    <w:rsid w:val="001F6903"/>
    <w:rsid w:val="00201283"/>
    <w:rsid w:val="00201AAD"/>
    <w:rsid w:val="002049FE"/>
    <w:rsid w:val="00211C46"/>
    <w:rsid w:val="00212ACD"/>
    <w:rsid w:val="00214360"/>
    <w:rsid w:val="002153E4"/>
    <w:rsid w:val="002202E5"/>
    <w:rsid w:val="00220D75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348EE"/>
    <w:rsid w:val="002414B5"/>
    <w:rsid w:val="0024172F"/>
    <w:rsid w:val="00242604"/>
    <w:rsid w:val="0024352C"/>
    <w:rsid w:val="002469AC"/>
    <w:rsid w:val="00253211"/>
    <w:rsid w:val="00253F85"/>
    <w:rsid w:val="00254EFA"/>
    <w:rsid w:val="0025610F"/>
    <w:rsid w:val="00260CE2"/>
    <w:rsid w:val="0026190D"/>
    <w:rsid w:val="00263213"/>
    <w:rsid w:val="002659F6"/>
    <w:rsid w:val="00266BC4"/>
    <w:rsid w:val="00270F9F"/>
    <w:rsid w:val="002738F2"/>
    <w:rsid w:val="002804F3"/>
    <w:rsid w:val="0028557C"/>
    <w:rsid w:val="002862E6"/>
    <w:rsid w:val="0029066A"/>
    <w:rsid w:val="002906FA"/>
    <w:rsid w:val="002920B3"/>
    <w:rsid w:val="002936E4"/>
    <w:rsid w:val="00293855"/>
    <w:rsid w:val="002946A5"/>
    <w:rsid w:val="00295E16"/>
    <w:rsid w:val="0029707B"/>
    <w:rsid w:val="002A385F"/>
    <w:rsid w:val="002A4483"/>
    <w:rsid w:val="002B0001"/>
    <w:rsid w:val="002B13D8"/>
    <w:rsid w:val="002B2201"/>
    <w:rsid w:val="002B3EC5"/>
    <w:rsid w:val="002B4AC1"/>
    <w:rsid w:val="002B4C06"/>
    <w:rsid w:val="002B6201"/>
    <w:rsid w:val="002C0C1D"/>
    <w:rsid w:val="002C1D73"/>
    <w:rsid w:val="002C5182"/>
    <w:rsid w:val="002D1B95"/>
    <w:rsid w:val="002D37EE"/>
    <w:rsid w:val="002D6F37"/>
    <w:rsid w:val="002D7341"/>
    <w:rsid w:val="002D7ED4"/>
    <w:rsid w:val="002E5D21"/>
    <w:rsid w:val="002E619B"/>
    <w:rsid w:val="002F1E30"/>
    <w:rsid w:val="002F2654"/>
    <w:rsid w:val="002F29D7"/>
    <w:rsid w:val="002F2CBD"/>
    <w:rsid w:val="0030054E"/>
    <w:rsid w:val="003005C2"/>
    <w:rsid w:val="00301B0A"/>
    <w:rsid w:val="00303525"/>
    <w:rsid w:val="00305401"/>
    <w:rsid w:val="00307F6C"/>
    <w:rsid w:val="00325324"/>
    <w:rsid w:val="0032580D"/>
    <w:rsid w:val="00325CCA"/>
    <w:rsid w:val="003264EC"/>
    <w:rsid w:val="00327EE5"/>
    <w:rsid w:val="0033378F"/>
    <w:rsid w:val="00335A14"/>
    <w:rsid w:val="00336982"/>
    <w:rsid w:val="003426DF"/>
    <w:rsid w:val="0034431F"/>
    <w:rsid w:val="00347692"/>
    <w:rsid w:val="00351716"/>
    <w:rsid w:val="003562D6"/>
    <w:rsid w:val="00360618"/>
    <w:rsid w:val="00364866"/>
    <w:rsid w:val="0036570E"/>
    <w:rsid w:val="003670C2"/>
    <w:rsid w:val="00371F4E"/>
    <w:rsid w:val="0037374B"/>
    <w:rsid w:val="003743D5"/>
    <w:rsid w:val="00374D6E"/>
    <w:rsid w:val="003757EE"/>
    <w:rsid w:val="003802C0"/>
    <w:rsid w:val="00380EDD"/>
    <w:rsid w:val="00385AF4"/>
    <w:rsid w:val="003862C9"/>
    <w:rsid w:val="00386474"/>
    <w:rsid w:val="003865A7"/>
    <w:rsid w:val="0038739E"/>
    <w:rsid w:val="00394DE9"/>
    <w:rsid w:val="003968C2"/>
    <w:rsid w:val="003A0542"/>
    <w:rsid w:val="003A71F4"/>
    <w:rsid w:val="003A7825"/>
    <w:rsid w:val="003B2AA2"/>
    <w:rsid w:val="003B77F4"/>
    <w:rsid w:val="003C0969"/>
    <w:rsid w:val="003C19DE"/>
    <w:rsid w:val="003C2CC2"/>
    <w:rsid w:val="003D1A19"/>
    <w:rsid w:val="003D26E4"/>
    <w:rsid w:val="003D2DE6"/>
    <w:rsid w:val="003D577A"/>
    <w:rsid w:val="003D776A"/>
    <w:rsid w:val="003E1081"/>
    <w:rsid w:val="003E1382"/>
    <w:rsid w:val="003E1A97"/>
    <w:rsid w:val="003E6D59"/>
    <w:rsid w:val="003E6ECE"/>
    <w:rsid w:val="003F1036"/>
    <w:rsid w:val="003F789A"/>
    <w:rsid w:val="00400B64"/>
    <w:rsid w:val="00404780"/>
    <w:rsid w:val="004053F9"/>
    <w:rsid w:val="00405EC8"/>
    <w:rsid w:val="004069F7"/>
    <w:rsid w:val="00406CC3"/>
    <w:rsid w:val="0040709F"/>
    <w:rsid w:val="004076E5"/>
    <w:rsid w:val="00407BBD"/>
    <w:rsid w:val="00411FE1"/>
    <w:rsid w:val="00414EC3"/>
    <w:rsid w:val="00415C68"/>
    <w:rsid w:val="0041719A"/>
    <w:rsid w:val="00417E89"/>
    <w:rsid w:val="00420273"/>
    <w:rsid w:val="00422D27"/>
    <w:rsid w:val="00423B62"/>
    <w:rsid w:val="00423B8D"/>
    <w:rsid w:val="00423F0A"/>
    <w:rsid w:val="0043192B"/>
    <w:rsid w:val="0043207C"/>
    <w:rsid w:val="00435A2B"/>
    <w:rsid w:val="004361F5"/>
    <w:rsid w:val="00436737"/>
    <w:rsid w:val="00436BBA"/>
    <w:rsid w:val="0043798D"/>
    <w:rsid w:val="004416FB"/>
    <w:rsid w:val="00442328"/>
    <w:rsid w:val="004431B4"/>
    <w:rsid w:val="004441AF"/>
    <w:rsid w:val="00444C45"/>
    <w:rsid w:val="00445CE0"/>
    <w:rsid w:val="00447234"/>
    <w:rsid w:val="00447443"/>
    <w:rsid w:val="00451510"/>
    <w:rsid w:val="004600CA"/>
    <w:rsid w:val="004629A8"/>
    <w:rsid w:val="004637CB"/>
    <w:rsid w:val="004638F9"/>
    <w:rsid w:val="00463AE8"/>
    <w:rsid w:val="00467D24"/>
    <w:rsid w:val="0047087E"/>
    <w:rsid w:val="004760A9"/>
    <w:rsid w:val="00480900"/>
    <w:rsid w:val="00482EAC"/>
    <w:rsid w:val="00483254"/>
    <w:rsid w:val="0048706F"/>
    <w:rsid w:val="004913D8"/>
    <w:rsid w:val="00492411"/>
    <w:rsid w:val="00492AF5"/>
    <w:rsid w:val="00492C6A"/>
    <w:rsid w:val="00493315"/>
    <w:rsid w:val="00493797"/>
    <w:rsid w:val="00494233"/>
    <w:rsid w:val="00495F2A"/>
    <w:rsid w:val="004A0E13"/>
    <w:rsid w:val="004A0F36"/>
    <w:rsid w:val="004A1E93"/>
    <w:rsid w:val="004A3ED2"/>
    <w:rsid w:val="004A6F63"/>
    <w:rsid w:val="004B0090"/>
    <w:rsid w:val="004B0240"/>
    <w:rsid w:val="004B1DAB"/>
    <w:rsid w:val="004B1FF0"/>
    <w:rsid w:val="004B243F"/>
    <w:rsid w:val="004B4702"/>
    <w:rsid w:val="004B4E01"/>
    <w:rsid w:val="004B73B1"/>
    <w:rsid w:val="004C1182"/>
    <w:rsid w:val="004C31BB"/>
    <w:rsid w:val="004C6B5C"/>
    <w:rsid w:val="004C71C5"/>
    <w:rsid w:val="004D1A2A"/>
    <w:rsid w:val="004D3DBC"/>
    <w:rsid w:val="004D6253"/>
    <w:rsid w:val="004D761F"/>
    <w:rsid w:val="004E26EA"/>
    <w:rsid w:val="004E398D"/>
    <w:rsid w:val="004E3B47"/>
    <w:rsid w:val="004E5248"/>
    <w:rsid w:val="004F0D90"/>
    <w:rsid w:val="004F611E"/>
    <w:rsid w:val="004F72ED"/>
    <w:rsid w:val="004F761D"/>
    <w:rsid w:val="0050010E"/>
    <w:rsid w:val="00500BFC"/>
    <w:rsid w:val="0050117F"/>
    <w:rsid w:val="00503BA9"/>
    <w:rsid w:val="00504120"/>
    <w:rsid w:val="00504E11"/>
    <w:rsid w:val="00507F89"/>
    <w:rsid w:val="00511632"/>
    <w:rsid w:val="005125DB"/>
    <w:rsid w:val="0051271D"/>
    <w:rsid w:val="005142C8"/>
    <w:rsid w:val="00514BB3"/>
    <w:rsid w:val="00522231"/>
    <w:rsid w:val="00522C3E"/>
    <w:rsid w:val="0052380B"/>
    <w:rsid w:val="00524DC3"/>
    <w:rsid w:val="00527D9F"/>
    <w:rsid w:val="00530042"/>
    <w:rsid w:val="0053209B"/>
    <w:rsid w:val="00534727"/>
    <w:rsid w:val="00536614"/>
    <w:rsid w:val="00542199"/>
    <w:rsid w:val="005422A7"/>
    <w:rsid w:val="00543DD8"/>
    <w:rsid w:val="00545893"/>
    <w:rsid w:val="0054774A"/>
    <w:rsid w:val="005478EA"/>
    <w:rsid w:val="00547C7B"/>
    <w:rsid w:val="00551A07"/>
    <w:rsid w:val="00551C93"/>
    <w:rsid w:val="00556779"/>
    <w:rsid w:val="005611F6"/>
    <w:rsid w:val="0056517B"/>
    <w:rsid w:val="00566296"/>
    <w:rsid w:val="00567848"/>
    <w:rsid w:val="00574819"/>
    <w:rsid w:val="00574E20"/>
    <w:rsid w:val="00575F78"/>
    <w:rsid w:val="00576182"/>
    <w:rsid w:val="0058105E"/>
    <w:rsid w:val="00581283"/>
    <w:rsid w:val="00581297"/>
    <w:rsid w:val="00582259"/>
    <w:rsid w:val="00583688"/>
    <w:rsid w:val="00586445"/>
    <w:rsid w:val="005923B9"/>
    <w:rsid w:val="00593BF6"/>
    <w:rsid w:val="0059507C"/>
    <w:rsid w:val="0059599F"/>
    <w:rsid w:val="005A20B5"/>
    <w:rsid w:val="005A27EC"/>
    <w:rsid w:val="005A4D2E"/>
    <w:rsid w:val="005B0C79"/>
    <w:rsid w:val="005B2B3D"/>
    <w:rsid w:val="005B4ECE"/>
    <w:rsid w:val="005B5848"/>
    <w:rsid w:val="005B6A7D"/>
    <w:rsid w:val="005C3BF8"/>
    <w:rsid w:val="005C4942"/>
    <w:rsid w:val="005C5151"/>
    <w:rsid w:val="005D2A76"/>
    <w:rsid w:val="005D2C44"/>
    <w:rsid w:val="005D73C1"/>
    <w:rsid w:val="005E0D1C"/>
    <w:rsid w:val="005E12BC"/>
    <w:rsid w:val="005E3FCD"/>
    <w:rsid w:val="005E6375"/>
    <w:rsid w:val="005F2064"/>
    <w:rsid w:val="005F2264"/>
    <w:rsid w:val="005F58F2"/>
    <w:rsid w:val="005F5D83"/>
    <w:rsid w:val="00600142"/>
    <w:rsid w:val="0060056D"/>
    <w:rsid w:val="006030E8"/>
    <w:rsid w:val="00604729"/>
    <w:rsid w:val="00612F95"/>
    <w:rsid w:val="00613989"/>
    <w:rsid w:val="00613ECD"/>
    <w:rsid w:val="00614B38"/>
    <w:rsid w:val="006158EB"/>
    <w:rsid w:val="00617F85"/>
    <w:rsid w:val="00624BF0"/>
    <w:rsid w:val="00624EA3"/>
    <w:rsid w:val="0062687D"/>
    <w:rsid w:val="006279AF"/>
    <w:rsid w:val="0063023C"/>
    <w:rsid w:val="00631035"/>
    <w:rsid w:val="00632883"/>
    <w:rsid w:val="00634443"/>
    <w:rsid w:val="00635220"/>
    <w:rsid w:val="00635D66"/>
    <w:rsid w:val="006364C4"/>
    <w:rsid w:val="00637EE5"/>
    <w:rsid w:val="00640098"/>
    <w:rsid w:val="006401A3"/>
    <w:rsid w:val="0064529C"/>
    <w:rsid w:val="0064649D"/>
    <w:rsid w:val="00654D3F"/>
    <w:rsid w:val="006556FD"/>
    <w:rsid w:val="00660076"/>
    <w:rsid w:val="00660F92"/>
    <w:rsid w:val="00664D4D"/>
    <w:rsid w:val="00670D2F"/>
    <w:rsid w:val="0067112D"/>
    <w:rsid w:val="00672450"/>
    <w:rsid w:val="006757C5"/>
    <w:rsid w:val="00676DB1"/>
    <w:rsid w:val="006772B8"/>
    <w:rsid w:val="00683859"/>
    <w:rsid w:val="0068552B"/>
    <w:rsid w:val="00686971"/>
    <w:rsid w:val="0068716F"/>
    <w:rsid w:val="00691D05"/>
    <w:rsid w:val="00694890"/>
    <w:rsid w:val="006952A0"/>
    <w:rsid w:val="00695AB1"/>
    <w:rsid w:val="00696099"/>
    <w:rsid w:val="006963EF"/>
    <w:rsid w:val="00696977"/>
    <w:rsid w:val="006976EB"/>
    <w:rsid w:val="006A079A"/>
    <w:rsid w:val="006A6222"/>
    <w:rsid w:val="006B2178"/>
    <w:rsid w:val="006B47BF"/>
    <w:rsid w:val="006B61B7"/>
    <w:rsid w:val="006C0C65"/>
    <w:rsid w:val="006C1D52"/>
    <w:rsid w:val="006C3D6B"/>
    <w:rsid w:val="006C3EEF"/>
    <w:rsid w:val="006C633C"/>
    <w:rsid w:val="006C671B"/>
    <w:rsid w:val="006C7C9F"/>
    <w:rsid w:val="006C7F8A"/>
    <w:rsid w:val="006D0ABE"/>
    <w:rsid w:val="006D2BD3"/>
    <w:rsid w:val="006D5649"/>
    <w:rsid w:val="006D5FDD"/>
    <w:rsid w:val="006D6E6A"/>
    <w:rsid w:val="006D73DC"/>
    <w:rsid w:val="006E2AAA"/>
    <w:rsid w:val="006E33BB"/>
    <w:rsid w:val="006F3E40"/>
    <w:rsid w:val="006F3FEF"/>
    <w:rsid w:val="006F71D5"/>
    <w:rsid w:val="006F71D7"/>
    <w:rsid w:val="006F7D96"/>
    <w:rsid w:val="007001BA"/>
    <w:rsid w:val="007003FB"/>
    <w:rsid w:val="00700C52"/>
    <w:rsid w:val="0070111D"/>
    <w:rsid w:val="0070466C"/>
    <w:rsid w:val="00705A62"/>
    <w:rsid w:val="00705FF0"/>
    <w:rsid w:val="00712732"/>
    <w:rsid w:val="00714413"/>
    <w:rsid w:val="007150F1"/>
    <w:rsid w:val="00716018"/>
    <w:rsid w:val="0071775C"/>
    <w:rsid w:val="007178C4"/>
    <w:rsid w:val="00722517"/>
    <w:rsid w:val="00724DB8"/>
    <w:rsid w:val="007257BE"/>
    <w:rsid w:val="00725D3D"/>
    <w:rsid w:val="007269DD"/>
    <w:rsid w:val="00726BD5"/>
    <w:rsid w:val="00727120"/>
    <w:rsid w:val="00731D3D"/>
    <w:rsid w:val="00732C50"/>
    <w:rsid w:val="00734CC2"/>
    <w:rsid w:val="00735AC9"/>
    <w:rsid w:val="00735EF7"/>
    <w:rsid w:val="00737C66"/>
    <w:rsid w:val="00740271"/>
    <w:rsid w:val="00741A58"/>
    <w:rsid w:val="00745EC0"/>
    <w:rsid w:val="00746C67"/>
    <w:rsid w:val="00750883"/>
    <w:rsid w:val="0075257B"/>
    <w:rsid w:val="00765E02"/>
    <w:rsid w:val="00770A43"/>
    <w:rsid w:val="007715B1"/>
    <w:rsid w:val="00771D76"/>
    <w:rsid w:val="0077305B"/>
    <w:rsid w:val="007732D2"/>
    <w:rsid w:val="007802D7"/>
    <w:rsid w:val="00780A55"/>
    <w:rsid w:val="00782924"/>
    <w:rsid w:val="007841F6"/>
    <w:rsid w:val="007842FA"/>
    <w:rsid w:val="00784600"/>
    <w:rsid w:val="0078548D"/>
    <w:rsid w:val="00786AA6"/>
    <w:rsid w:val="00793A69"/>
    <w:rsid w:val="007955BF"/>
    <w:rsid w:val="00797585"/>
    <w:rsid w:val="007A2F81"/>
    <w:rsid w:val="007B19D2"/>
    <w:rsid w:val="007B3642"/>
    <w:rsid w:val="007B58CD"/>
    <w:rsid w:val="007C1A16"/>
    <w:rsid w:val="007C1B50"/>
    <w:rsid w:val="007C2029"/>
    <w:rsid w:val="007C33EB"/>
    <w:rsid w:val="007C48FF"/>
    <w:rsid w:val="007C6C39"/>
    <w:rsid w:val="007C79EF"/>
    <w:rsid w:val="007C7D2C"/>
    <w:rsid w:val="007D37C6"/>
    <w:rsid w:val="007D5D90"/>
    <w:rsid w:val="007E14ED"/>
    <w:rsid w:val="007E24FD"/>
    <w:rsid w:val="007E302F"/>
    <w:rsid w:val="007E7CA6"/>
    <w:rsid w:val="007E7F89"/>
    <w:rsid w:val="007F018F"/>
    <w:rsid w:val="007F0D28"/>
    <w:rsid w:val="007F20B5"/>
    <w:rsid w:val="007F5E7D"/>
    <w:rsid w:val="00801821"/>
    <w:rsid w:val="008018D3"/>
    <w:rsid w:val="008051D7"/>
    <w:rsid w:val="008055BD"/>
    <w:rsid w:val="0080594B"/>
    <w:rsid w:val="00807D67"/>
    <w:rsid w:val="0081259C"/>
    <w:rsid w:val="00813C9B"/>
    <w:rsid w:val="00814BB2"/>
    <w:rsid w:val="00815C34"/>
    <w:rsid w:val="00820163"/>
    <w:rsid w:val="008217BC"/>
    <w:rsid w:val="0082781A"/>
    <w:rsid w:val="008320CB"/>
    <w:rsid w:val="00834A62"/>
    <w:rsid w:val="00840C27"/>
    <w:rsid w:val="00842C07"/>
    <w:rsid w:val="00845CE5"/>
    <w:rsid w:val="0084626F"/>
    <w:rsid w:val="00846921"/>
    <w:rsid w:val="00846A33"/>
    <w:rsid w:val="00846B4B"/>
    <w:rsid w:val="00855B3A"/>
    <w:rsid w:val="00862EB2"/>
    <w:rsid w:val="00864645"/>
    <w:rsid w:val="00865007"/>
    <w:rsid w:val="00867455"/>
    <w:rsid w:val="00867FAB"/>
    <w:rsid w:val="00873E5E"/>
    <w:rsid w:val="00874364"/>
    <w:rsid w:val="00875ACC"/>
    <w:rsid w:val="00875BDD"/>
    <w:rsid w:val="008761B1"/>
    <w:rsid w:val="00876934"/>
    <w:rsid w:val="008778EE"/>
    <w:rsid w:val="008825EB"/>
    <w:rsid w:val="00883591"/>
    <w:rsid w:val="0088459F"/>
    <w:rsid w:val="00885B30"/>
    <w:rsid w:val="00885D4A"/>
    <w:rsid w:val="00887BA3"/>
    <w:rsid w:val="00891763"/>
    <w:rsid w:val="008936BF"/>
    <w:rsid w:val="00893EE2"/>
    <w:rsid w:val="00895C88"/>
    <w:rsid w:val="008A3383"/>
    <w:rsid w:val="008A5B5F"/>
    <w:rsid w:val="008A6692"/>
    <w:rsid w:val="008A7037"/>
    <w:rsid w:val="008B0187"/>
    <w:rsid w:val="008B0D99"/>
    <w:rsid w:val="008B23C5"/>
    <w:rsid w:val="008B3640"/>
    <w:rsid w:val="008B3B0C"/>
    <w:rsid w:val="008C0839"/>
    <w:rsid w:val="008C0EB1"/>
    <w:rsid w:val="008C14AF"/>
    <w:rsid w:val="008C1D95"/>
    <w:rsid w:val="008C56F8"/>
    <w:rsid w:val="008C67B5"/>
    <w:rsid w:val="008C7DA1"/>
    <w:rsid w:val="008D15E9"/>
    <w:rsid w:val="008D2DF4"/>
    <w:rsid w:val="008D33F5"/>
    <w:rsid w:val="008D3E1F"/>
    <w:rsid w:val="008D55D1"/>
    <w:rsid w:val="008D669D"/>
    <w:rsid w:val="008D691F"/>
    <w:rsid w:val="008D7E14"/>
    <w:rsid w:val="008E5A48"/>
    <w:rsid w:val="008E7C61"/>
    <w:rsid w:val="008F09F0"/>
    <w:rsid w:val="008F3641"/>
    <w:rsid w:val="008F5D83"/>
    <w:rsid w:val="008F68E4"/>
    <w:rsid w:val="008F6F8A"/>
    <w:rsid w:val="008F71BA"/>
    <w:rsid w:val="00902BC8"/>
    <w:rsid w:val="00904BBA"/>
    <w:rsid w:val="00905A4E"/>
    <w:rsid w:val="00906D61"/>
    <w:rsid w:val="00911495"/>
    <w:rsid w:val="00913870"/>
    <w:rsid w:val="00916DDA"/>
    <w:rsid w:val="00917EDF"/>
    <w:rsid w:val="00920CF2"/>
    <w:rsid w:val="00925FDE"/>
    <w:rsid w:val="0092634F"/>
    <w:rsid w:val="00930CC8"/>
    <w:rsid w:val="009312AF"/>
    <w:rsid w:val="009332A4"/>
    <w:rsid w:val="00937467"/>
    <w:rsid w:val="00937B3D"/>
    <w:rsid w:val="009443DD"/>
    <w:rsid w:val="00954A76"/>
    <w:rsid w:val="009574C1"/>
    <w:rsid w:val="00957D50"/>
    <w:rsid w:val="00960114"/>
    <w:rsid w:val="00961A67"/>
    <w:rsid w:val="00961D88"/>
    <w:rsid w:val="009653EE"/>
    <w:rsid w:val="00965A5A"/>
    <w:rsid w:val="0097449D"/>
    <w:rsid w:val="00975E67"/>
    <w:rsid w:val="00976BB8"/>
    <w:rsid w:val="00980CE0"/>
    <w:rsid w:val="00984408"/>
    <w:rsid w:val="00985016"/>
    <w:rsid w:val="00987DD1"/>
    <w:rsid w:val="00990BA8"/>
    <w:rsid w:val="00991258"/>
    <w:rsid w:val="009913D7"/>
    <w:rsid w:val="00991709"/>
    <w:rsid w:val="00991869"/>
    <w:rsid w:val="00994D79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30C"/>
    <w:rsid w:val="009B1C12"/>
    <w:rsid w:val="009B4521"/>
    <w:rsid w:val="009B49FB"/>
    <w:rsid w:val="009B53BC"/>
    <w:rsid w:val="009B5940"/>
    <w:rsid w:val="009B5CAB"/>
    <w:rsid w:val="009B78AB"/>
    <w:rsid w:val="009C1CAF"/>
    <w:rsid w:val="009C5B85"/>
    <w:rsid w:val="009C693A"/>
    <w:rsid w:val="009C6A24"/>
    <w:rsid w:val="009C7A7B"/>
    <w:rsid w:val="009C7C89"/>
    <w:rsid w:val="009D3F5A"/>
    <w:rsid w:val="009D60EC"/>
    <w:rsid w:val="009D7E3B"/>
    <w:rsid w:val="009E0CD1"/>
    <w:rsid w:val="009E168D"/>
    <w:rsid w:val="009E3528"/>
    <w:rsid w:val="009E3638"/>
    <w:rsid w:val="009E3995"/>
    <w:rsid w:val="009E4870"/>
    <w:rsid w:val="009E5E80"/>
    <w:rsid w:val="009E62D1"/>
    <w:rsid w:val="009F1F33"/>
    <w:rsid w:val="009F3DBC"/>
    <w:rsid w:val="009F603B"/>
    <w:rsid w:val="00A00AF1"/>
    <w:rsid w:val="00A0316D"/>
    <w:rsid w:val="00A03785"/>
    <w:rsid w:val="00A0430E"/>
    <w:rsid w:val="00A04B46"/>
    <w:rsid w:val="00A057A4"/>
    <w:rsid w:val="00A067AC"/>
    <w:rsid w:val="00A16D82"/>
    <w:rsid w:val="00A20A0E"/>
    <w:rsid w:val="00A212D8"/>
    <w:rsid w:val="00A234E1"/>
    <w:rsid w:val="00A26175"/>
    <w:rsid w:val="00A279BF"/>
    <w:rsid w:val="00A305A4"/>
    <w:rsid w:val="00A32F11"/>
    <w:rsid w:val="00A3315B"/>
    <w:rsid w:val="00A35ADE"/>
    <w:rsid w:val="00A372D0"/>
    <w:rsid w:val="00A37DC0"/>
    <w:rsid w:val="00A4439C"/>
    <w:rsid w:val="00A455C0"/>
    <w:rsid w:val="00A50943"/>
    <w:rsid w:val="00A50A71"/>
    <w:rsid w:val="00A5121A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67C"/>
    <w:rsid w:val="00A7085D"/>
    <w:rsid w:val="00A72875"/>
    <w:rsid w:val="00A76AEC"/>
    <w:rsid w:val="00A80AC4"/>
    <w:rsid w:val="00A80CF0"/>
    <w:rsid w:val="00A81BB9"/>
    <w:rsid w:val="00A90CDB"/>
    <w:rsid w:val="00A90FA2"/>
    <w:rsid w:val="00A92737"/>
    <w:rsid w:val="00A9393D"/>
    <w:rsid w:val="00A93A0B"/>
    <w:rsid w:val="00A957FD"/>
    <w:rsid w:val="00A959DA"/>
    <w:rsid w:val="00A96429"/>
    <w:rsid w:val="00AA0007"/>
    <w:rsid w:val="00AA0680"/>
    <w:rsid w:val="00AA25FD"/>
    <w:rsid w:val="00AA3967"/>
    <w:rsid w:val="00AA636A"/>
    <w:rsid w:val="00AB4643"/>
    <w:rsid w:val="00AB642E"/>
    <w:rsid w:val="00AB7AC6"/>
    <w:rsid w:val="00AC2C2B"/>
    <w:rsid w:val="00AC728B"/>
    <w:rsid w:val="00AC7A2E"/>
    <w:rsid w:val="00AD01E0"/>
    <w:rsid w:val="00AD2F3B"/>
    <w:rsid w:val="00AD63FD"/>
    <w:rsid w:val="00AE0F3E"/>
    <w:rsid w:val="00AE46E1"/>
    <w:rsid w:val="00AE4E60"/>
    <w:rsid w:val="00AE577D"/>
    <w:rsid w:val="00AF0EA7"/>
    <w:rsid w:val="00AF1DDE"/>
    <w:rsid w:val="00AF2AE1"/>
    <w:rsid w:val="00AF4A78"/>
    <w:rsid w:val="00AF4C11"/>
    <w:rsid w:val="00AF562D"/>
    <w:rsid w:val="00B027DC"/>
    <w:rsid w:val="00B04A33"/>
    <w:rsid w:val="00B06A0F"/>
    <w:rsid w:val="00B06B76"/>
    <w:rsid w:val="00B079D6"/>
    <w:rsid w:val="00B143D7"/>
    <w:rsid w:val="00B160A4"/>
    <w:rsid w:val="00B16F41"/>
    <w:rsid w:val="00B20E27"/>
    <w:rsid w:val="00B24ACE"/>
    <w:rsid w:val="00B2674D"/>
    <w:rsid w:val="00B279F8"/>
    <w:rsid w:val="00B27B81"/>
    <w:rsid w:val="00B30208"/>
    <w:rsid w:val="00B317B3"/>
    <w:rsid w:val="00B33BFA"/>
    <w:rsid w:val="00B342B7"/>
    <w:rsid w:val="00B36C6D"/>
    <w:rsid w:val="00B41166"/>
    <w:rsid w:val="00B42815"/>
    <w:rsid w:val="00B42C98"/>
    <w:rsid w:val="00B462CA"/>
    <w:rsid w:val="00B51430"/>
    <w:rsid w:val="00B55187"/>
    <w:rsid w:val="00B62DBC"/>
    <w:rsid w:val="00B63CBC"/>
    <w:rsid w:val="00B64B9E"/>
    <w:rsid w:val="00B667D4"/>
    <w:rsid w:val="00B7625D"/>
    <w:rsid w:val="00B7665B"/>
    <w:rsid w:val="00B770AC"/>
    <w:rsid w:val="00B777E4"/>
    <w:rsid w:val="00B7796E"/>
    <w:rsid w:val="00B8277D"/>
    <w:rsid w:val="00B83FA8"/>
    <w:rsid w:val="00B85067"/>
    <w:rsid w:val="00B85D20"/>
    <w:rsid w:val="00B86F1C"/>
    <w:rsid w:val="00B87E35"/>
    <w:rsid w:val="00B90795"/>
    <w:rsid w:val="00B9284C"/>
    <w:rsid w:val="00B92F22"/>
    <w:rsid w:val="00B93F1F"/>
    <w:rsid w:val="00B95730"/>
    <w:rsid w:val="00B96B60"/>
    <w:rsid w:val="00BA5E70"/>
    <w:rsid w:val="00BB1931"/>
    <w:rsid w:val="00BB1A1D"/>
    <w:rsid w:val="00BB25FC"/>
    <w:rsid w:val="00BB55E8"/>
    <w:rsid w:val="00BC0657"/>
    <w:rsid w:val="00BC07B9"/>
    <w:rsid w:val="00BC204A"/>
    <w:rsid w:val="00BC662C"/>
    <w:rsid w:val="00BD0F2E"/>
    <w:rsid w:val="00BD2FB9"/>
    <w:rsid w:val="00BD377F"/>
    <w:rsid w:val="00BD3C6C"/>
    <w:rsid w:val="00BD4A57"/>
    <w:rsid w:val="00BE0F5C"/>
    <w:rsid w:val="00BE0FC8"/>
    <w:rsid w:val="00BE3C4D"/>
    <w:rsid w:val="00BE6AAA"/>
    <w:rsid w:val="00BE75FE"/>
    <w:rsid w:val="00BE7BD5"/>
    <w:rsid w:val="00BF0527"/>
    <w:rsid w:val="00BF1454"/>
    <w:rsid w:val="00BF21FF"/>
    <w:rsid w:val="00BF3586"/>
    <w:rsid w:val="00BF37FB"/>
    <w:rsid w:val="00BF5615"/>
    <w:rsid w:val="00BF63E8"/>
    <w:rsid w:val="00BF64CA"/>
    <w:rsid w:val="00BF7337"/>
    <w:rsid w:val="00C00DCE"/>
    <w:rsid w:val="00C014F9"/>
    <w:rsid w:val="00C103CB"/>
    <w:rsid w:val="00C11644"/>
    <w:rsid w:val="00C12E8F"/>
    <w:rsid w:val="00C12FE4"/>
    <w:rsid w:val="00C1364B"/>
    <w:rsid w:val="00C179B6"/>
    <w:rsid w:val="00C21923"/>
    <w:rsid w:val="00C2383C"/>
    <w:rsid w:val="00C25B89"/>
    <w:rsid w:val="00C25BB1"/>
    <w:rsid w:val="00C25E31"/>
    <w:rsid w:val="00C30CB2"/>
    <w:rsid w:val="00C3167E"/>
    <w:rsid w:val="00C332FA"/>
    <w:rsid w:val="00C33C6F"/>
    <w:rsid w:val="00C33F35"/>
    <w:rsid w:val="00C37C9E"/>
    <w:rsid w:val="00C424FE"/>
    <w:rsid w:val="00C45DC3"/>
    <w:rsid w:val="00C505D5"/>
    <w:rsid w:val="00C50B39"/>
    <w:rsid w:val="00C53B1B"/>
    <w:rsid w:val="00C61897"/>
    <w:rsid w:val="00C63258"/>
    <w:rsid w:val="00C64C39"/>
    <w:rsid w:val="00C65069"/>
    <w:rsid w:val="00C66FAB"/>
    <w:rsid w:val="00C70257"/>
    <w:rsid w:val="00C72D8F"/>
    <w:rsid w:val="00C7369C"/>
    <w:rsid w:val="00C73835"/>
    <w:rsid w:val="00C74DD5"/>
    <w:rsid w:val="00C76801"/>
    <w:rsid w:val="00C76C7E"/>
    <w:rsid w:val="00C77A0D"/>
    <w:rsid w:val="00C804BE"/>
    <w:rsid w:val="00C81564"/>
    <w:rsid w:val="00C82334"/>
    <w:rsid w:val="00C8394C"/>
    <w:rsid w:val="00C83E3F"/>
    <w:rsid w:val="00C84637"/>
    <w:rsid w:val="00C86EE6"/>
    <w:rsid w:val="00C9276F"/>
    <w:rsid w:val="00CA04B1"/>
    <w:rsid w:val="00CA06F4"/>
    <w:rsid w:val="00CA16E8"/>
    <w:rsid w:val="00CA1D15"/>
    <w:rsid w:val="00CA1F92"/>
    <w:rsid w:val="00CA2C96"/>
    <w:rsid w:val="00CA4857"/>
    <w:rsid w:val="00CA5E37"/>
    <w:rsid w:val="00CB19D4"/>
    <w:rsid w:val="00CB2F5B"/>
    <w:rsid w:val="00CB4A6C"/>
    <w:rsid w:val="00CB58D0"/>
    <w:rsid w:val="00CC307C"/>
    <w:rsid w:val="00CC601B"/>
    <w:rsid w:val="00CC6940"/>
    <w:rsid w:val="00CC7686"/>
    <w:rsid w:val="00CC7BB4"/>
    <w:rsid w:val="00CD2C09"/>
    <w:rsid w:val="00CD3D06"/>
    <w:rsid w:val="00CD4F70"/>
    <w:rsid w:val="00CD53A5"/>
    <w:rsid w:val="00CD6657"/>
    <w:rsid w:val="00CD7DAC"/>
    <w:rsid w:val="00CF0607"/>
    <w:rsid w:val="00CF37B9"/>
    <w:rsid w:val="00CF7E5B"/>
    <w:rsid w:val="00D01221"/>
    <w:rsid w:val="00D02512"/>
    <w:rsid w:val="00D03580"/>
    <w:rsid w:val="00D05569"/>
    <w:rsid w:val="00D057A3"/>
    <w:rsid w:val="00D10A9E"/>
    <w:rsid w:val="00D11701"/>
    <w:rsid w:val="00D11772"/>
    <w:rsid w:val="00D121D9"/>
    <w:rsid w:val="00D12439"/>
    <w:rsid w:val="00D12B06"/>
    <w:rsid w:val="00D14E71"/>
    <w:rsid w:val="00D17B1C"/>
    <w:rsid w:val="00D21081"/>
    <w:rsid w:val="00D21639"/>
    <w:rsid w:val="00D23258"/>
    <w:rsid w:val="00D257EA"/>
    <w:rsid w:val="00D3102A"/>
    <w:rsid w:val="00D325BC"/>
    <w:rsid w:val="00D33FBA"/>
    <w:rsid w:val="00D35093"/>
    <w:rsid w:val="00D36557"/>
    <w:rsid w:val="00D368EC"/>
    <w:rsid w:val="00D36E58"/>
    <w:rsid w:val="00D42261"/>
    <w:rsid w:val="00D4260C"/>
    <w:rsid w:val="00D43B12"/>
    <w:rsid w:val="00D4415D"/>
    <w:rsid w:val="00D44B2B"/>
    <w:rsid w:val="00D50CED"/>
    <w:rsid w:val="00D5656D"/>
    <w:rsid w:val="00D5688F"/>
    <w:rsid w:val="00D57197"/>
    <w:rsid w:val="00D61F32"/>
    <w:rsid w:val="00D66E02"/>
    <w:rsid w:val="00D75FAF"/>
    <w:rsid w:val="00D83F9A"/>
    <w:rsid w:val="00D84E7E"/>
    <w:rsid w:val="00D85985"/>
    <w:rsid w:val="00D86FE9"/>
    <w:rsid w:val="00D91B82"/>
    <w:rsid w:val="00D91DD8"/>
    <w:rsid w:val="00D926C1"/>
    <w:rsid w:val="00D940F4"/>
    <w:rsid w:val="00D943B2"/>
    <w:rsid w:val="00D94FFA"/>
    <w:rsid w:val="00D971AB"/>
    <w:rsid w:val="00DA3F00"/>
    <w:rsid w:val="00DA5D17"/>
    <w:rsid w:val="00DA7CD7"/>
    <w:rsid w:val="00DB0619"/>
    <w:rsid w:val="00DB1EB2"/>
    <w:rsid w:val="00DB25CF"/>
    <w:rsid w:val="00DB2886"/>
    <w:rsid w:val="00DB2B25"/>
    <w:rsid w:val="00DB531B"/>
    <w:rsid w:val="00DB76FE"/>
    <w:rsid w:val="00DD00D3"/>
    <w:rsid w:val="00DD02A1"/>
    <w:rsid w:val="00DD2BE7"/>
    <w:rsid w:val="00DD36A2"/>
    <w:rsid w:val="00DD4F3B"/>
    <w:rsid w:val="00DE295F"/>
    <w:rsid w:val="00DE6F54"/>
    <w:rsid w:val="00DF0075"/>
    <w:rsid w:val="00DF1D32"/>
    <w:rsid w:val="00DF46DF"/>
    <w:rsid w:val="00DF47C3"/>
    <w:rsid w:val="00DF4901"/>
    <w:rsid w:val="00DF4C73"/>
    <w:rsid w:val="00E056C3"/>
    <w:rsid w:val="00E07F11"/>
    <w:rsid w:val="00E12EEE"/>
    <w:rsid w:val="00E1498A"/>
    <w:rsid w:val="00E16BEC"/>
    <w:rsid w:val="00E1731F"/>
    <w:rsid w:val="00E17325"/>
    <w:rsid w:val="00E21B53"/>
    <w:rsid w:val="00E228D4"/>
    <w:rsid w:val="00E245A0"/>
    <w:rsid w:val="00E26769"/>
    <w:rsid w:val="00E301A9"/>
    <w:rsid w:val="00E30F20"/>
    <w:rsid w:val="00E3495B"/>
    <w:rsid w:val="00E35B9D"/>
    <w:rsid w:val="00E41E5A"/>
    <w:rsid w:val="00E425D9"/>
    <w:rsid w:val="00E451AA"/>
    <w:rsid w:val="00E455F1"/>
    <w:rsid w:val="00E468E7"/>
    <w:rsid w:val="00E47584"/>
    <w:rsid w:val="00E52060"/>
    <w:rsid w:val="00E52AE2"/>
    <w:rsid w:val="00E55758"/>
    <w:rsid w:val="00E605D6"/>
    <w:rsid w:val="00E60C93"/>
    <w:rsid w:val="00E6362C"/>
    <w:rsid w:val="00E63BAD"/>
    <w:rsid w:val="00E6551D"/>
    <w:rsid w:val="00E671A4"/>
    <w:rsid w:val="00E7053A"/>
    <w:rsid w:val="00E73CD3"/>
    <w:rsid w:val="00E80B30"/>
    <w:rsid w:val="00E82049"/>
    <w:rsid w:val="00E835BF"/>
    <w:rsid w:val="00E838AC"/>
    <w:rsid w:val="00E86AF1"/>
    <w:rsid w:val="00E90CEB"/>
    <w:rsid w:val="00E917C9"/>
    <w:rsid w:val="00E91A7A"/>
    <w:rsid w:val="00E95626"/>
    <w:rsid w:val="00EA2262"/>
    <w:rsid w:val="00EA26B0"/>
    <w:rsid w:val="00EA36A6"/>
    <w:rsid w:val="00EA6456"/>
    <w:rsid w:val="00EB12B9"/>
    <w:rsid w:val="00EB1CF3"/>
    <w:rsid w:val="00EB2A16"/>
    <w:rsid w:val="00EB2A3A"/>
    <w:rsid w:val="00EB5136"/>
    <w:rsid w:val="00EB5E09"/>
    <w:rsid w:val="00EC1660"/>
    <w:rsid w:val="00EC4683"/>
    <w:rsid w:val="00EC628E"/>
    <w:rsid w:val="00ED1B34"/>
    <w:rsid w:val="00EE2A52"/>
    <w:rsid w:val="00EE4509"/>
    <w:rsid w:val="00EE5080"/>
    <w:rsid w:val="00EE5E44"/>
    <w:rsid w:val="00EE6C15"/>
    <w:rsid w:val="00EE7FDA"/>
    <w:rsid w:val="00EF11DA"/>
    <w:rsid w:val="00EF1331"/>
    <w:rsid w:val="00EF1C4C"/>
    <w:rsid w:val="00EF1FC3"/>
    <w:rsid w:val="00EF3960"/>
    <w:rsid w:val="00EF3E51"/>
    <w:rsid w:val="00EF572C"/>
    <w:rsid w:val="00F004E9"/>
    <w:rsid w:val="00F06D0A"/>
    <w:rsid w:val="00F11B09"/>
    <w:rsid w:val="00F11E14"/>
    <w:rsid w:val="00F12323"/>
    <w:rsid w:val="00F1512D"/>
    <w:rsid w:val="00F23041"/>
    <w:rsid w:val="00F24CB6"/>
    <w:rsid w:val="00F2504A"/>
    <w:rsid w:val="00F26A78"/>
    <w:rsid w:val="00F26D22"/>
    <w:rsid w:val="00F27118"/>
    <w:rsid w:val="00F27436"/>
    <w:rsid w:val="00F27A56"/>
    <w:rsid w:val="00F3542B"/>
    <w:rsid w:val="00F369A8"/>
    <w:rsid w:val="00F4033C"/>
    <w:rsid w:val="00F419DE"/>
    <w:rsid w:val="00F43BDC"/>
    <w:rsid w:val="00F473DE"/>
    <w:rsid w:val="00F47F2C"/>
    <w:rsid w:val="00F500C5"/>
    <w:rsid w:val="00F5015B"/>
    <w:rsid w:val="00F509F7"/>
    <w:rsid w:val="00F50C43"/>
    <w:rsid w:val="00F512CC"/>
    <w:rsid w:val="00F54937"/>
    <w:rsid w:val="00F57231"/>
    <w:rsid w:val="00F610D9"/>
    <w:rsid w:val="00F64558"/>
    <w:rsid w:val="00F646BD"/>
    <w:rsid w:val="00F65AD1"/>
    <w:rsid w:val="00F70079"/>
    <w:rsid w:val="00F71279"/>
    <w:rsid w:val="00F72147"/>
    <w:rsid w:val="00F752E0"/>
    <w:rsid w:val="00F756B9"/>
    <w:rsid w:val="00F76835"/>
    <w:rsid w:val="00F77342"/>
    <w:rsid w:val="00F83238"/>
    <w:rsid w:val="00F908FC"/>
    <w:rsid w:val="00F95901"/>
    <w:rsid w:val="00F97807"/>
    <w:rsid w:val="00FA06DD"/>
    <w:rsid w:val="00FA1973"/>
    <w:rsid w:val="00FA1F95"/>
    <w:rsid w:val="00FA34F0"/>
    <w:rsid w:val="00FA36D5"/>
    <w:rsid w:val="00FA4079"/>
    <w:rsid w:val="00FA6175"/>
    <w:rsid w:val="00FA6197"/>
    <w:rsid w:val="00FA7A75"/>
    <w:rsid w:val="00FB2314"/>
    <w:rsid w:val="00FB35E4"/>
    <w:rsid w:val="00FB363A"/>
    <w:rsid w:val="00FB4CC9"/>
    <w:rsid w:val="00FB50DD"/>
    <w:rsid w:val="00FB64DD"/>
    <w:rsid w:val="00FB75D2"/>
    <w:rsid w:val="00FC2229"/>
    <w:rsid w:val="00FC472A"/>
    <w:rsid w:val="00FC6E88"/>
    <w:rsid w:val="00FD36E0"/>
    <w:rsid w:val="00FD47C0"/>
    <w:rsid w:val="00FD4827"/>
    <w:rsid w:val="00FD4B02"/>
    <w:rsid w:val="00FD6F65"/>
    <w:rsid w:val="00FE3ECC"/>
    <w:rsid w:val="00FE6701"/>
    <w:rsid w:val="00FE6E56"/>
    <w:rsid w:val="00FE7E19"/>
    <w:rsid w:val="00FF14ED"/>
    <w:rsid w:val="00FF1821"/>
    <w:rsid w:val="00FF1DB3"/>
    <w:rsid w:val="00FF3D89"/>
    <w:rsid w:val="00FF4F3A"/>
    <w:rsid w:val="00FF5C07"/>
    <w:rsid w:val="00FF6303"/>
    <w:rsid w:val="010827C0"/>
    <w:rsid w:val="01746805"/>
    <w:rsid w:val="021138F7"/>
    <w:rsid w:val="021B4775"/>
    <w:rsid w:val="02203082"/>
    <w:rsid w:val="02454335"/>
    <w:rsid w:val="02FB3B40"/>
    <w:rsid w:val="03863284"/>
    <w:rsid w:val="03A174A2"/>
    <w:rsid w:val="03C10655"/>
    <w:rsid w:val="040C6A1A"/>
    <w:rsid w:val="041024E7"/>
    <w:rsid w:val="0435096B"/>
    <w:rsid w:val="04B36EE7"/>
    <w:rsid w:val="05992AE6"/>
    <w:rsid w:val="05B33D67"/>
    <w:rsid w:val="05C80A16"/>
    <w:rsid w:val="05D47115"/>
    <w:rsid w:val="05FE23E4"/>
    <w:rsid w:val="06510766"/>
    <w:rsid w:val="072348A2"/>
    <w:rsid w:val="07A80859"/>
    <w:rsid w:val="07AC08AB"/>
    <w:rsid w:val="07B410B9"/>
    <w:rsid w:val="07F27D26"/>
    <w:rsid w:val="07F93E21"/>
    <w:rsid w:val="08316AA1"/>
    <w:rsid w:val="08A1162F"/>
    <w:rsid w:val="08AF5C17"/>
    <w:rsid w:val="08BA4CE8"/>
    <w:rsid w:val="08BF5E5A"/>
    <w:rsid w:val="08D6535E"/>
    <w:rsid w:val="09040FBB"/>
    <w:rsid w:val="09175C96"/>
    <w:rsid w:val="09497E1A"/>
    <w:rsid w:val="095A2027"/>
    <w:rsid w:val="09B01B82"/>
    <w:rsid w:val="0A344A6A"/>
    <w:rsid w:val="0A4707FD"/>
    <w:rsid w:val="0A5627EE"/>
    <w:rsid w:val="0A6E5D8A"/>
    <w:rsid w:val="0A83122D"/>
    <w:rsid w:val="0AAA7A02"/>
    <w:rsid w:val="0AD85A04"/>
    <w:rsid w:val="0B065FC2"/>
    <w:rsid w:val="0B883382"/>
    <w:rsid w:val="0BAC7657"/>
    <w:rsid w:val="0BCF2C63"/>
    <w:rsid w:val="0BE36304"/>
    <w:rsid w:val="0BF362F6"/>
    <w:rsid w:val="0CB35CD6"/>
    <w:rsid w:val="0CD015CB"/>
    <w:rsid w:val="0CFE4530"/>
    <w:rsid w:val="0D176EEC"/>
    <w:rsid w:val="0D215336"/>
    <w:rsid w:val="0D7116ED"/>
    <w:rsid w:val="0D7A6EF2"/>
    <w:rsid w:val="0D9714ED"/>
    <w:rsid w:val="0DD56120"/>
    <w:rsid w:val="0DF61873"/>
    <w:rsid w:val="0E245536"/>
    <w:rsid w:val="0EC01598"/>
    <w:rsid w:val="0EEF6D6E"/>
    <w:rsid w:val="0F003769"/>
    <w:rsid w:val="0F1D0A44"/>
    <w:rsid w:val="0F266D24"/>
    <w:rsid w:val="0F492922"/>
    <w:rsid w:val="0F5B2655"/>
    <w:rsid w:val="0F615EBD"/>
    <w:rsid w:val="0F84319C"/>
    <w:rsid w:val="0FA364D6"/>
    <w:rsid w:val="0FBA43D5"/>
    <w:rsid w:val="0FE35DA8"/>
    <w:rsid w:val="0FEE1D35"/>
    <w:rsid w:val="10070FAC"/>
    <w:rsid w:val="103D2CB8"/>
    <w:rsid w:val="104B4FEF"/>
    <w:rsid w:val="105F18DB"/>
    <w:rsid w:val="10BB33AB"/>
    <w:rsid w:val="10D967CB"/>
    <w:rsid w:val="10F410F3"/>
    <w:rsid w:val="1118339B"/>
    <w:rsid w:val="112B1988"/>
    <w:rsid w:val="11494E5B"/>
    <w:rsid w:val="116577BB"/>
    <w:rsid w:val="11A22494"/>
    <w:rsid w:val="11CB6F36"/>
    <w:rsid w:val="12614426"/>
    <w:rsid w:val="12B91B6C"/>
    <w:rsid w:val="12DB02AB"/>
    <w:rsid w:val="12F92BFB"/>
    <w:rsid w:val="139B5765"/>
    <w:rsid w:val="13C92283"/>
    <w:rsid w:val="14643D5A"/>
    <w:rsid w:val="14812B5E"/>
    <w:rsid w:val="149363ED"/>
    <w:rsid w:val="14A71C56"/>
    <w:rsid w:val="14BA47B1"/>
    <w:rsid w:val="15DF43FC"/>
    <w:rsid w:val="161D68B6"/>
    <w:rsid w:val="164B3488"/>
    <w:rsid w:val="165B311C"/>
    <w:rsid w:val="16692350"/>
    <w:rsid w:val="167D62DE"/>
    <w:rsid w:val="16D57191"/>
    <w:rsid w:val="17285513"/>
    <w:rsid w:val="17A50911"/>
    <w:rsid w:val="17A76D85"/>
    <w:rsid w:val="18F953B8"/>
    <w:rsid w:val="19700E3F"/>
    <w:rsid w:val="1A1174EE"/>
    <w:rsid w:val="1A473F02"/>
    <w:rsid w:val="1A475CB0"/>
    <w:rsid w:val="1A66082C"/>
    <w:rsid w:val="1ACB635A"/>
    <w:rsid w:val="1BFD3AF7"/>
    <w:rsid w:val="1C1E6EE4"/>
    <w:rsid w:val="1C4017F2"/>
    <w:rsid w:val="1C550B58"/>
    <w:rsid w:val="1D0D5C7E"/>
    <w:rsid w:val="1D346403"/>
    <w:rsid w:val="1D4B5AB7"/>
    <w:rsid w:val="1D7A07D4"/>
    <w:rsid w:val="1D807CC2"/>
    <w:rsid w:val="1D994A74"/>
    <w:rsid w:val="1DB07249"/>
    <w:rsid w:val="1DBA1D91"/>
    <w:rsid w:val="1DF21F19"/>
    <w:rsid w:val="1EC4618E"/>
    <w:rsid w:val="1EC641E0"/>
    <w:rsid w:val="1EE7180F"/>
    <w:rsid w:val="1EE75CB3"/>
    <w:rsid w:val="1F0676D4"/>
    <w:rsid w:val="1F2D0BCF"/>
    <w:rsid w:val="1F333D6D"/>
    <w:rsid w:val="1F672950"/>
    <w:rsid w:val="1F892AF1"/>
    <w:rsid w:val="1FB3416E"/>
    <w:rsid w:val="1FD37FAB"/>
    <w:rsid w:val="1FF2557A"/>
    <w:rsid w:val="20730115"/>
    <w:rsid w:val="20BA42D4"/>
    <w:rsid w:val="212D2229"/>
    <w:rsid w:val="21442F49"/>
    <w:rsid w:val="2163512B"/>
    <w:rsid w:val="221072CF"/>
    <w:rsid w:val="221B5FC3"/>
    <w:rsid w:val="22274E9D"/>
    <w:rsid w:val="22B30F7D"/>
    <w:rsid w:val="230D0B21"/>
    <w:rsid w:val="23785188"/>
    <w:rsid w:val="23963804"/>
    <w:rsid w:val="23AC5953"/>
    <w:rsid w:val="23CE7442"/>
    <w:rsid w:val="24022576"/>
    <w:rsid w:val="240E19B7"/>
    <w:rsid w:val="242A28CA"/>
    <w:rsid w:val="24474A64"/>
    <w:rsid w:val="245C067C"/>
    <w:rsid w:val="24A106B2"/>
    <w:rsid w:val="24B46637"/>
    <w:rsid w:val="24CB12CA"/>
    <w:rsid w:val="24DD54EC"/>
    <w:rsid w:val="24DE5462"/>
    <w:rsid w:val="24EC7B7F"/>
    <w:rsid w:val="25594A92"/>
    <w:rsid w:val="25B053C9"/>
    <w:rsid w:val="26347933"/>
    <w:rsid w:val="26404627"/>
    <w:rsid w:val="26AD0999"/>
    <w:rsid w:val="26AF5F35"/>
    <w:rsid w:val="27182EAE"/>
    <w:rsid w:val="272E180B"/>
    <w:rsid w:val="275E5A6C"/>
    <w:rsid w:val="28313884"/>
    <w:rsid w:val="28702875"/>
    <w:rsid w:val="29833FC3"/>
    <w:rsid w:val="2A0652C0"/>
    <w:rsid w:val="2A0E2346"/>
    <w:rsid w:val="2A2B739C"/>
    <w:rsid w:val="2A336250"/>
    <w:rsid w:val="2A3E3B2A"/>
    <w:rsid w:val="2AFF05FC"/>
    <w:rsid w:val="2B2874B9"/>
    <w:rsid w:val="2B400C25"/>
    <w:rsid w:val="2B5841C1"/>
    <w:rsid w:val="2B6C0B0C"/>
    <w:rsid w:val="2B7613E8"/>
    <w:rsid w:val="2BEC7B5E"/>
    <w:rsid w:val="2C0E0D23"/>
    <w:rsid w:val="2C4F44A3"/>
    <w:rsid w:val="2CEB220D"/>
    <w:rsid w:val="2CFA4E04"/>
    <w:rsid w:val="2D4349FC"/>
    <w:rsid w:val="2D614E83"/>
    <w:rsid w:val="2D771E39"/>
    <w:rsid w:val="2DAC4350"/>
    <w:rsid w:val="2E2B796A"/>
    <w:rsid w:val="2EB44A3B"/>
    <w:rsid w:val="2EBE07DF"/>
    <w:rsid w:val="2EC8340B"/>
    <w:rsid w:val="2ED63BE9"/>
    <w:rsid w:val="2F240817"/>
    <w:rsid w:val="2F6D5D61"/>
    <w:rsid w:val="2F6F33C8"/>
    <w:rsid w:val="2F8446A2"/>
    <w:rsid w:val="2F9A4130"/>
    <w:rsid w:val="2FE04785"/>
    <w:rsid w:val="2FEC4ED7"/>
    <w:rsid w:val="30487007"/>
    <w:rsid w:val="30911F12"/>
    <w:rsid w:val="30B52F3C"/>
    <w:rsid w:val="30BF1421"/>
    <w:rsid w:val="30C96FC7"/>
    <w:rsid w:val="315C515E"/>
    <w:rsid w:val="316B1DEE"/>
    <w:rsid w:val="317A7D38"/>
    <w:rsid w:val="31A33C28"/>
    <w:rsid w:val="320E7718"/>
    <w:rsid w:val="3265799C"/>
    <w:rsid w:val="32713DBA"/>
    <w:rsid w:val="32A61CB5"/>
    <w:rsid w:val="32AC618E"/>
    <w:rsid w:val="32BA71F6"/>
    <w:rsid w:val="334B0167"/>
    <w:rsid w:val="33C346B6"/>
    <w:rsid w:val="34A00986"/>
    <w:rsid w:val="35643762"/>
    <w:rsid w:val="35727C2D"/>
    <w:rsid w:val="357302D3"/>
    <w:rsid w:val="35D24B6F"/>
    <w:rsid w:val="36932551"/>
    <w:rsid w:val="369736C3"/>
    <w:rsid w:val="36AF4EB1"/>
    <w:rsid w:val="36BB182C"/>
    <w:rsid w:val="36EF6075"/>
    <w:rsid w:val="375A12C0"/>
    <w:rsid w:val="37863E63"/>
    <w:rsid w:val="37DC3A83"/>
    <w:rsid w:val="3824364B"/>
    <w:rsid w:val="38303089"/>
    <w:rsid w:val="38341B0C"/>
    <w:rsid w:val="388D0BFC"/>
    <w:rsid w:val="38FF3785"/>
    <w:rsid w:val="39445D84"/>
    <w:rsid w:val="39B53ADC"/>
    <w:rsid w:val="3A615905"/>
    <w:rsid w:val="3B247C1B"/>
    <w:rsid w:val="3B3360B0"/>
    <w:rsid w:val="3B530501"/>
    <w:rsid w:val="3B820DE6"/>
    <w:rsid w:val="3C1F03E3"/>
    <w:rsid w:val="3C355E58"/>
    <w:rsid w:val="3C5207B8"/>
    <w:rsid w:val="3C7F27CA"/>
    <w:rsid w:val="3CBD0327"/>
    <w:rsid w:val="3D421FBB"/>
    <w:rsid w:val="3D4C3459"/>
    <w:rsid w:val="3DB858C8"/>
    <w:rsid w:val="3DC758F6"/>
    <w:rsid w:val="3E766473"/>
    <w:rsid w:val="3E8246A6"/>
    <w:rsid w:val="3EA248FE"/>
    <w:rsid w:val="3EA31D29"/>
    <w:rsid w:val="3F583AE3"/>
    <w:rsid w:val="3F5B3E28"/>
    <w:rsid w:val="3F7E1828"/>
    <w:rsid w:val="3F963C31"/>
    <w:rsid w:val="3FBD5FFA"/>
    <w:rsid w:val="403269B7"/>
    <w:rsid w:val="408478D3"/>
    <w:rsid w:val="40B22764"/>
    <w:rsid w:val="40E654B6"/>
    <w:rsid w:val="41036525"/>
    <w:rsid w:val="412617C0"/>
    <w:rsid w:val="413C0EEE"/>
    <w:rsid w:val="41456B3D"/>
    <w:rsid w:val="419141CB"/>
    <w:rsid w:val="41CC2DBB"/>
    <w:rsid w:val="41CE2FE0"/>
    <w:rsid w:val="4226307A"/>
    <w:rsid w:val="42354BA6"/>
    <w:rsid w:val="424B3CDF"/>
    <w:rsid w:val="425C4AAE"/>
    <w:rsid w:val="42C65A5C"/>
    <w:rsid w:val="4348021F"/>
    <w:rsid w:val="434B75F7"/>
    <w:rsid w:val="43827BD5"/>
    <w:rsid w:val="43A22025"/>
    <w:rsid w:val="43B43B06"/>
    <w:rsid w:val="43C7383A"/>
    <w:rsid w:val="43CF6418"/>
    <w:rsid w:val="43ED4B57"/>
    <w:rsid w:val="43F60779"/>
    <w:rsid w:val="440B784B"/>
    <w:rsid w:val="443E6B2A"/>
    <w:rsid w:val="445463F5"/>
    <w:rsid w:val="44BA0A61"/>
    <w:rsid w:val="44C01C81"/>
    <w:rsid w:val="451C601F"/>
    <w:rsid w:val="45A30A43"/>
    <w:rsid w:val="45BB0547"/>
    <w:rsid w:val="45D71547"/>
    <w:rsid w:val="45FD3C35"/>
    <w:rsid w:val="46B37A3B"/>
    <w:rsid w:val="46D90794"/>
    <w:rsid w:val="46ED5D07"/>
    <w:rsid w:val="47C36A0E"/>
    <w:rsid w:val="47C43AD8"/>
    <w:rsid w:val="47D73890"/>
    <w:rsid w:val="47ED1894"/>
    <w:rsid w:val="481B05F8"/>
    <w:rsid w:val="482E4FB1"/>
    <w:rsid w:val="483D2E82"/>
    <w:rsid w:val="4860540A"/>
    <w:rsid w:val="48992128"/>
    <w:rsid w:val="48A37CFB"/>
    <w:rsid w:val="48A924D0"/>
    <w:rsid w:val="48BF5427"/>
    <w:rsid w:val="491A265E"/>
    <w:rsid w:val="491B765B"/>
    <w:rsid w:val="495A57B1"/>
    <w:rsid w:val="49AD0CD7"/>
    <w:rsid w:val="4A0375D1"/>
    <w:rsid w:val="4B8B7843"/>
    <w:rsid w:val="4B8D0B99"/>
    <w:rsid w:val="4B98794E"/>
    <w:rsid w:val="4D223768"/>
    <w:rsid w:val="4D3049A5"/>
    <w:rsid w:val="4D381304"/>
    <w:rsid w:val="4D763C76"/>
    <w:rsid w:val="4DAF7B02"/>
    <w:rsid w:val="4DBC6E70"/>
    <w:rsid w:val="4DE1374A"/>
    <w:rsid w:val="4E4753B8"/>
    <w:rsid w:val="4F251D5C"/>
    <w:rsid w:val="4F5D79CC"/>
    <w:rsid w:val="4FB05ACA"/>
    <w:rsid w:val="4FCE7CFE"/>
    <w:rsid w:val="4FF4545F"/>
    <w:rsid w:val="507C775A"/>
    <w:rsid w:val="507F0787"/>
    <w:rsid w:val="50A32F39"/>
    <w:rsid w:val="51434881"/>
    <w:rsid w:val="515E2A2D"/>
    <w:rsid w:val="515F1526"/>
    <w:rsid w:val="51962A9D"/>
    <w:rsid w:val="52004541"/>
    <w:rsid w:val="521A1920"/>
    <w:rsid w:val="52211C06"/>
    <w:rsid w:val="52E00474"/>
    <w:rsid w:val="5343660F"/>
    <w:rsid w:val="53A92F5C"/>
    <w:rsid w:val="53B81E2E"/>
    <w:rsid w:val="53EA6CC2"/>
    <w:rsid w:val="53EB5322"/>
    <w:rsid w:val="548901CF"/>
    <w:rsid w:val="54A35BFD"/>
    <w:rsid w:val="555667CB"/>
    <w:rsid w:val="555D2250"/>
    <w:rsid w:val="561C3847"/>
    <w:rsid w:val="563D3E2F"/>
    <w:rsid w:val="5652111E"/>
    <w:rsid w:val="565E627F"/>
    <w:rsid w:val="573E7B5B"/>
    <w:rsid w:val="5763068E"/>
    <w:rsid w:val="57776ECD"/>
    <w:rsid w:val="578D311F"/>
    <w:rsid w:val="57B16F91"/>
    <w:rsid w:val="57CC698A"/>
    <w:rsid w:val="57ED033C"/>
    <w:rsid w:val="58052C27"/>
    <w:rsid w:val="58305C5F"/>
    <w:rsid w:val="585247EF"/>
    <w:rsid w:val="587158EA"/>
    <w:rsid w:val="587367F9"/>
    <w:rsid w:val="587562DC"/>
    <w:rsid w:val="587A53DF"/>
    <w:rsid w:val="588278F5"/>
    <w:rsid w:val="59456821"/>
    <w:rsid w:val="59532D19"/>
    <w:rsid w:val="597504D4"/>
    <w:rsid w:val="59927C40"/>
    <w:rsid w:val="59A21AF0"/>
    <w:rsid w:val="59DE1B6B"/>
    <w:rsid w:val="5A1D45DC"/>
    <w:rsid w:val="5A371EA1"/>
    <w:rsid w:val="5A7D07F2"/>
    <w:rsid w:val="5AAC5C17"/>
    <w:rsid w:val="5ADB3506"/>
    <w:rsid w:val="5B0942E0"/>
    <w:rsid w:val="5B4515B2"/>
    <w:rsid w:val="5B55414B"/>
    <w:rsid w:val="5B694D7F"/>
    <w:rsid w:val="5B6E04D3"/>
    <w:rsid w:val="5B7976B8"/>
    <w:rsid w:val="5B7A33A3"/>
    <w:rsid w:val="5B8076F7"/>
    <w:rsid w:val="5BA04C44"/>
    <w:rsid w:val="5BA72CE5"/>
    <w:rsid w:val="5BC647A9"/>
    <w:rsid w:val="5BE87BC8"/>
    <w:rsid w:val="5BF50170"/>
    <w:rsid w:val="5C9B365E"/>
    <w:rsid w:val="5CED37AC"/>
    <w:rsid w:val="5D5533D9"/>
    <w:rsid w:val="5D835033"/>
    <w:rsid w:val="5E0F1C0D"/>
    <w:rsid w:val="5E392432"/>
    <w:rsid w:val="5F065D4B"/>
    <w:rsid w:val="5F3C2ED6"/>
    <w:rsid w:val="5F697A43"/>
    <w:rsid w:val="5F8363FD"/>
    <w:rsid w:val="5FC03B07"/>
    <w:rsid w:val="5FE46269"/>
    <w:rsid w:val="60915FB1"/>
    <w:rsid w:val="610C0AC7"/>
    <w:rsid w:val="611F2DE2"/>
    <w:rsid w:val="617E77D6"/>
    <w:rsid w:val="61AA2B7D"/>
    <w:rsid w:val="61F25BD9"/>
    <w:rsid w:val="61F5579B"/>
    <w:rsid w:val="620535E9"/>
    <w:rsid w:val="62375BD7"/>
    <w:rsid w:val="62421B7B"/>
    <w:rsid w:val="62652744"/>
    <w:rsid w:val="62832BCA"/>
    <w:rsid w:val="62A52B40"/>
    <w:rsid w:val="62C466C8"/>
    <w:rsid w:val="62FF4946"/>
    <w:rsid w:val="633E0893"/>
    <w:rsid w:val="634D66C7"/>
    <w:rsid w:val="63AC6CCC"/>
    <w:rsid w:val="63CE1C5B"/>
    <w:rsid w:val="63D16CA1"/>
    <w:rsid w:val="63D62CC5"/>
    <w:rsid w:val="63F63854"/>
    <w:rsid w:val="642B176B"/>
    <w:rsid w:val="644F5459"/>
    <w:rsid w:val="64DD6316"/>
    <w:rsid w:val="64F16511"/>
    <w:rsid w:val="650F3876"/>
    <w:rsid w:val="652A4589"/>
    <w:rsid w:val="653A7EB8"/>
    <w:rsid w:val="65497BF4"/>
    <w:rsid w:val="65A01A54"/>
    <w:rsid w:val="65B539D8"/>
    <w:rsid w:val="65B8702E"/>
    <w:rsid w:val="65E02371"/>
    <w:rsid w:val="65F71905"/>
    <w:rsid w:val="6711448D"/>
    <w:rsid w:val="6714551A"/>
    <w:rsid w:val="677E4A78"/>
    <w:rsid w:val="6784366C"/>
    <w:rsid w:val="67C61361"/>
    <w:rsid w:val="67CD7463"/>
    <w:rsid w:val="68444440"/>
    <w:rsid w:val="685D5DB5"/>
    <w:rsid w:val="685E3F4F"/>
    <w:rsid w:val="68666E9D"/>
    <w:rsid w:val="68B24209"/>
    <w:rsid w:val="68CF48DF"/>
    <w:rsid w:val="68DE4FFE"/>
    <w:rsid w:val="694159AD"/>
    <w:rsid w:val="696372B1"/>
    <w:rsid w:val="69CD1178"/>
    <w:rsid w:val="69FC3144"/>
    <w:rsid w:val="6A0E546F"/>
    <w:rsid w:val="6A701C86"/>
    <w:rsid w:val="6ACE4BFE"/>
    <w:rsid w:val="6ADC0357"/>
    <w:rsid w:val="6AE14931"/>
    <w:rsid w:val="6AE7762F"/>
    <w:rsid w:val="6AF24D91"/>
    <w:rsid w:val="6B15282D"/>
    <w:rsid w:val="6B39476E"/>
    <w:rsid w:val="6B5C53E1"/>
    <w:rsid w:val="6B762A04"/>
    <w:rsid w:val="6BBB78B6"/>
    <w:rsid w:val="6BDE7FF4"/>
    <w:rsid w:val="6C411B2C"/>
    <w:rsid w:val="6C5D448C"/>
    <w:rsid w:val="6C6A08E6"/>
    <w:rsid w:val="6C803C72"/>
    <w:rsid w:val="6CB578AA"/>
    <w:rsid w:val="6CC32AE0"/>
    <w:rsid w:val="6D3C22F3"/>
    <w:rsid w:val="6D9263B7"/>
    <w:rsid w:val="6DDF681E"/>
    <w:rsid w:val="6E054A46"/>
    <w:rsid w:val="6E0F17B6"/>
    <w:rsid w:val="6E1963C5"/>
    <w:rsid w:val="6E39161D"/>
    <w:rsid w:val="6E657628"/>
    <w:rsid w:val="6E6A40BC"/>
    <w:rsid w:val="6ECC1F9B"/>
    <w:rsid w:val="6F4F27B2"/>
    <w:rsid w:val="6F671284"/>
    <w:rsid w:val="6FDC2ACF"/>
    <w:rsid w:val="6FF8458F"/>
    <w:rsid w:val="701D640C"/>
    <w:rsid w:val="706E1349"/>
    <w:rsid w:val="70C6325E"/>
    <w:rsid w:val="70E17439"/>
    <w:rsid w:val="70EB475C"/>
    <w:rsid w:val="71523082"/>
    <w:rsid w:val="71614575"/>
    <w:rsid w:val="71687B5B"/>
    <w:rsid w:val="719A2E84"/>
    <w:rsid w:val="722A4E10"/>
    <w:rsid w:val="72343EE1"/>
    <w:rsid w:val="72D82ABE"/>
    <w:rsid w:val="730E028E"/>
    <w:rsid w:val="74617937"/>
    <w:rsid w:val="74777E8B"/>
    <w:rsid w:val="756A5A0A"/>
    <w:rsid w:val="756B5E6B"/>
    <w:rsid w:val="75AE7B06"/>
    <w:rsid w:val="75F55735"/>
    <w:rsid w:val="75FB0851"/>
    <w:rsid w:val="75FC6AC3"/>
    <w:rsid w:val="764C7F2A"/>
    <w:rsid w:val="76565EC3"/>
    <w:rsid w:val="766B627F"/>
    <w:rsid w:val="769023B7"/>
    <w:rsid w:val="770B4FBC"/>
    <w:rsid w:val="77154F20"/>
    <w:rsid w:val="774C2CAD"/>
    <w:rsid w:val="781D5902"/>
    <w:rsid w:val="785B5D23"/>
    <w:rsid w:val="78760DAF"/>
    <w:rsid w:val="78763BB7"/>
    <w:rsid w:val="78D83818"/>
    <w:rsid w:val="7927776D"/>
    <w:rsid w:val="794146B9"/>
    <w:rsid w:val="798C327D"/>
    <w:rsid w:val="79B4314E"/>
    <w:rsid w:val="79C57CA5"/>
    <w:rsid w:val="79CA6B43"/>
    <w:rsid w:val="7A351ED1"/>
    <w:rsid w:val="7A354A97"/>
    <w:rsid w:val="7A3A5AB5"/>
    <w:rsid w:val="7A914F3D"/>
    <w:rsid w:val="7ACD7759"/>
    <w:rsid w:val="7B054002"/>
    <w:rsid w:val="7B2965AD"/>
    <w:rsid w:val="7B635E59"/>
    <w:rsid w:val="7B7B46DD"/>
    <w:rsid w:val="7BBE7F28"/>
    <w:rsid w:val="7CEF7382"/>
    <w:rsid w:val="7CF150FF"/>
    <w:rsid w:val="7D556349"/>
    <w:rsid w:val="7D6C47CA"/>
    <w:rsid w:val="7DC57F11"/>
    <w:rsid w:val="7E02585F"/>
    <w:rsid w:val="7EBA751C"/>
    <w:rsid w:val="7EE527EB"/>
    <w:rsid w:val="7F05458F"/>
    <w:rsid w:val="7F6F5BC3"/>
    <w:rsid w:val="7F89761A"/>
    <w:rsid w:val="7F8B5DB3"/>
    <w:rsid w:val="7FB8115C"/>
    <w:rsid w:val="7FF2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11B3C7"/>
  <w15:docId w15:val="{1BF5E732-74E3-4643-84AD-663C68C90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4">
    <w:name w:val="caption"/>
    <w:basedOn w:val="a"/>
    <w:next w:val="a"/>
    <w:link w:val="a5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6">
    <w:name w:val="annotation text"/>
    <w:basedOn w:val="a"/>
    <w:link w:val="a7"/>
    <w:qFormat/>
    <w:rPr>
      <w:rFonts w:ascii="Times New Roman" w:eastAsia="宋体" w:hAnsi="Times New Roman" w:cs="Times New Roman"/>
      <w:szCs w:val="24"/>
    </w:rPr>
  </w:style>
  <w:style w:type="paragraph" w:styleId="a8">
    <w:name w:val="Body Text"/>
    <w:basedOn w:val="a"/>
    <w:link w:val="a9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1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0"/>
    <w:uiPriority w:val="20"/>
    <w:qFormat/>
    <w:rPr>
      <w:i/>
    </w:rPr>
  </w:style>
  <w:style w:type="character" w:styleId="af5">
    <w:name w:val="Hyperlink"/>
    <w:basedOn w:val="a0"/>
    <w:uiPriority w:val="99"/>
    <w:qFormat/>
    <w:rPr>
      <w:color w:val="0000FF"/>
      <w:u w:val="single"/>
    </w:rPr>
  </w:style>
  <w:style w:type="character" w:styleId="af6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paragraph" w:customStyle="1" w:styleId="af7">
    <w:name w:val="样式 页眉"/>
    <w:basedOn w:val="ae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7">
    <w:name w:val="批注文字 字符"/>
    <w:basedOn w:val="a0"/>
    <w:link w:val="a6"/>
    <w:qFormat/>
    <w:rPr>
      <w:rFonts w:ascii="Times New Roman" w:eastAsia="宋体" w:hAnsi="Times New Roman" w:cs="Times New Roman"/>
      <w:szCs w:val="24"/>
    </w:rPr>
  </w:style>
  <w:style w:type="character" w:customStyle="1" w:styleId="a9">
    <w:name w:val="正文文本 字符"/>
    <w:basedOn w:val="a0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5">
    <w:name w:val="题注 字符"/>
    <w:link w:val="a4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7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3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21"/>
    <w:qFormat/>
    <w:pPr>
      <w:autoSpaceDE w:val="0"/>
      <w:spacing w:before="100" w:beforeAutospacing="1" w:after="180"/>
      <w:ind w:hanging="284"/>
    </w:pPr>
    <w:rPr>
      <w:rFonts w:ascii="等线" w:eastAsia="等线" w:hAnsi="等线" w:cs="宋体"/>
      <w:kern w:val="0"/>
      <w:sz w:val="20"/>
      <w:szCs w:val="20"/>
    </w:rPr>
  </w:style>
  <w:style w:type="paragraph" w:customStyle="1" w:styleId="B3">
    <w:name w:val="B3"/>
    <w:basedOn w:val="31"/>
    <w:qFormat/>
    <w:pPr>
      <w:autoSpaceDE w:val="0"/>
      <w:spacing w:before="100" w:beforeAutospacing="1" w:after="180"/>
      <w:ind w:hanging="284"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3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2">
    <w:name w:val="正文3"/>
    <w:qFormat/>
    <w:pPr>
      <w:spacing w:before="120" w:after="120"/>
    </w:pPr>
    <w:rPr>
      <w:rFonts w:eastAsia="等线"/>
      <w:kern w:val="2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4">
    <w:name w:val="B4"/>
    <w:basedOn w:val="4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1026</Words>
  <Characters>5853</Characters>
  <Application>Microsoft Office Word</Application>
  <DocSecurity>0</DocSecurity>
  <Lines>48</Lines>
  <Paragraphs>13</Paragraphs>
  <ScaleCrop>false</ScaleCrop>
  <Company/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Xiaomi-Ziquan</cp:lastModifiedBy>
  <cp:revision>905</cp:revision>
  <dcterms:created xsi:type="dcterms:W3CDTF">2021-05-11T08:36:00Z</dcterms:created>
  <dcterms:modified xsi:type="dcterms:W3CDTF">2024-02-19T09:57:00Z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2052-12.1.0.15933</vt:lpwstr>
  </property>
  <property fmtid="{D5CDD505-2E9C-101B-9397-08002B2CF9AE}" pid="6" name="ICV">
    <vt:lpwstr>CC6DABCC08D74753BB294C2BBCA5E808</vt:lpwstr>
  </property>
  <property fmtid="{D5CDD505-2E9C-101B-9397-08002B2CF9AE}" pid="7" name="CWM2eb28281520c11ee8000616e0000616e">
    <vt:lpwstr>CWMvJi2b5wBL7IMOhtG4kqZRVbtNHNaNn6cwUsez4yRXmaAHjHaiBWHvC2HbyKAnQ+BsdX5eCtorgFauv4QMWwMtw==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0edfcaf0513811ee8000359100003491">
    <vt:lpwstr>CWMYbFDG9/+ywP2q0GdfcCBWmKqVROKC4wHzEgBALKTDS5GP0bCiB1JDk3SuTa+XiXPgUbTzPggSDstu29QdoJW5w==</vt:lpwstr>
  </property>
  <property fmtid="{D5CDD505-2E9C-101B-9397-08002B2CF9AE}" pid="15" name="CWM5462cb71520c11ee8000616e0000616e">
    <vt:lpwstr>CWMzs98u3v1yc7o8ThCMYPXWB4FSfCIRVlM3WeUyhWbPzxbYto7TO/2GodsABFQsqwWFc43+8AlhbqXgAWSi53SGw==</vt:lpwstr>
  </property>
  <property fmtid="{D5CDD505-2E9C-101B-9397-08002B2CF9AE}" pid="16" name="CWM72e66110520c11ee8000616e0000616e">
    <vt:lpwstr>CWM3DF9VOeW2z15e/jEaMbeNQpIpgY+nz5g4kwrafMRPQdKyS2dW/mTKHLCd8g2wguSMeHFlVxRoDufhpkFupPDwA==</vt:lpwstr>
  </property>
  <property fmtid="{D5CDD505-2E9C-101B-9397-08002B2CF9AE}" pid="17" name="CWM7db4f960245011ee8000493400004834">
    <vt:lpwstr>CWMWtKft+xFLSNl+qG5TRJ3UwZxcYq6tIxqn82BVFRXEcDWhODAocBh3p5og6Tb9ovw6pRihcemhESEmh3OA+76RA==</vt:lpwstr>
  </property>
  <property fmtid="{D5CDD505-2E9C-101B-9397-08002B2CF9AE}" pid="18" name="CWMaeea3e0025d611ee800057bc000056bc">
    <vt:lpwstr>CWM8JR5hRGCTYvg3rhFYAvbhuJO9tU+4ED5i75lvUhw5G0XVSM9zr5vC7YeYj5Q+A2epkJJPCad16s/McmWveNW5Q==</vt:lpwstr>
  </property>
  <property fmtid="{D5CDD505-2E9C-101B-9397-08002B2CF9AE}" pid="19" name="Cat">
    <vt:lpwstr>&lt;Cat&gt;</vt:lpwstr>
  </property>
  <property fmtid="{D5CDD505-2E9C-101B-9397-08002B2CF9AE}" pid="20" name="Country">
    <vt:lpwstr>&lt;Country&gt;</vt:lpwstr>
  </property>
  <property fmtid="{D5CDD505-2E9C-101B-9397-08002B2CF9AE}" pid="21" name="Cr#">
    <vt:lpwstr>&lt;CR#&gt;</vt:lpwstr>
  </property>
  <property fmtid="{D5CDD505-2E9C-101B-9397-08002B2CF9AE}" pid="22" name="CrTitle">
    <vt:lpwstr>&lt;Title&gt;</vt:lpwstr>
  </property>
  <property fmtid="{D5CDD505-2E9C-101B-9397-08002B2CF9AE}" pid="23" name="EndDate">
    <vt:lpwstr>&lt;End_Date&gt;</vt:lpwstr>
  </property>
  <property fmtid="{D5CDD505-2E9C-101B-9397-08002B2CF9AE}" pid="24" name="Location">
    <vt:lpwstr>&lt;Location&gt;</vt:lpwstr>
  </property>
  <property fmtid="{D5CDD505-2E9C-101B-9397-08002B2CF9AE}" pid="25" name="MSIP_Label_83bcef13-7cac-433f-ba1d-47a323951816_ActionId">
    <vt:lpwstr>0fc02ec7-4558-48c3-9f67-c2f94e400ebe</vt:lpwstr>
  </property>
  <property fmtid="{D5CDD505-2E9C-101B-9397-08002B2CF9AE}" pid="26" name="MSIP_Label_83bcef13-7cac-433f-ba1d-47a323951816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etDate">
    <vt:lpwstr>2023-10-10T16:10:05Z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tgSeq">
    <vt:lpwstr>&lt;MTG_SEQ&gt;</vt:lpwstr>
  </property>
  <property fmtid="{D5CDD505-2E9C-101B-9397-08002B2CF9AE}" pid="33" name="MtgTitle">
    <vt:lpwstr>&lt;MTG_TITLE&gt;</vt:lpwstr>
  </property>
  <property fmtid="{D5CDD505-2E9C-101B-9397-08002B2CF9AE}" pid="34" name="RelatedWis">
    <vt:lpwstr>&lt;Related_WIs&gt;</vt:lpwstr>
  </property>
  <property fmtid="{D5CDD505-2E9C-101B-9397-08002B2CF9AE}" pid="35" name="Release">
    <vt:lpwstr>&lt;Release&gt;</vt:lpwstr>
  </property>
  <property fmtid="{D5CDD505-2E9C-101B-9397-08002B2CF9AE}" pid="36" name="ResDate">
    <vt:lpwstr>&lt;Res_date&gt;</vt:lpwstr>
  </property>
  <property fmtid="{D5CDD505-2E9C-101B-9397-08002B2CF9AE}" pid="37" name="Revision">
    <vt:lpwstr>&lt;Rev#&gt;</vt:lpwstr>
  </property>
  <property fmtid="{D5CDD505-2E9C-101B-9397-08002B2CF9AE}" pid="38" name="SourceIfTsg">
    <vt:lpwstr>&lt;Source_if_TSG&gt;</vt:lpwstr>
  </property>
  <property fmtid="{D5CDD505-2E9C-101B-9397-08002B2CF9AE}" pid="39" name="SourceIfWg">
    <vt:lpwstr>&lt;Source_if_WG&gt;</vt:lpwstr>
  </property>
  <property fmtid="{D5CDD505-2E9C-101B-9397-08002B2CF9AE}" pid="40" name="Spec#">
    <vt:lpwstr>&lt;Spec#&gt;</vt:lpwstr>
  </property>
  <property fmtid="{D5CDD505-2E9C-101B-9397-08002B2CF9AE}" pid="41" name="StartDate">
    <vt:lpwstr>&lt;Start_Date&gt;</vt:lpwstr>
  </property>
  <property fmtid="{D5CDD505-2E9C-101B-9397-08002B2CF9AE}" pid="42" name="TSG/WGRef">
    <vt:lpwstr>&lt;TSG/WG&gt;</vt:lpwstr>
  </property>
  <property fmtid="{D5CDD505-2E9C-101B-9397-08002B2CF9AE}" pid="43" name="Tdoc#">
    <vt:lpwstr>&lt;TDoc#&gt;</vt:lpwstr>
  </property>
  <property fmtid="{D5CDD505-2E9C-101B-9397-08002B2CF9AE}" pid="44" name="TitusGUID">
    <vt:lpwstr>ab9bbcd1-f816-452b-90ab-458ccec37d8f</vt:lpwstr>
  </property>
  <property fmtid="{D5CDD505-2E9C-101B-9397-08002B2CF9AE}" pid="45" name="Version">
    <vt:lpwstr>&lt;Version#&gt;</vt:lpwstr>
  </property>
  <property fmtid="{D5CDD505-2E9C-101B-9397-08002B2CF9AE}" pid="4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8" name="_2015_ms_pID_7253431_00">
    <vt:lpwstr>_2015_ms_pID_7253431</vt:lpwstr>
  </property>
  <property fmtid="{D5CDD505-2E9C-101B-9397-08002B2CF9AE}" pid="49" name="_2015_ms_pID_7253432">
    <vt:lpwstr>rhOvLGFSLo6dHzTiy5yeDwaZNtibvibusRvI_x000d_ LFIGrvxB</vt:lpwstr>
  </property>
  <property fmtid="{D5CDD505-2E9C-101B-9397-08002B2CF9AE}" pid="50" name="_2015_ms_pID_7253432_00">
    <vt:lpwstr>_2015_ms_pID_7253432</vt:lpwstr>
  </property>
  <property fmtid="{D5CDD505-2E9C-101B-9397-08002B2CF9AE}" pid="51" name="_2015_ms_pID_725343_00">
    <vt:lpwstr>_2015_ms_pID_725343</vt:lpwstr>
  </property>
  <property fmtid="{D5CDD505-2E9C-101B-9397-08002B2CF9AE}" pid="5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5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4" name="_new_ms_pID_725431_00">
    <vt:lpwstr>_new_ms_pID_725431</vt:lpwstr>
  </property>
  <property fmtid="{D5CDD505-2E9C-101B-9397-08002B2CF9AE}" pid="55" name="_new_ms_pID_725432">
    <vt:lpwstr>r90x+cZiMSGkjcxW8k8aFJX7TmU0/lZR59Hm_x000d_ ExyvtGyErMQDc9q+0kQMdyjgW800oJLf/SH1Uk1Hoi4IgUAMaKo=</vt:lpwstr>
  </property>
  <property fmtid="{D5CDD505-2E9C-101B-9397-08002B2CF9AE}" pid="56" name="_new_ms_pID_725432_00">
    <vt:lpwstr>_new_ms_pID_725432</vt:lpwstr>
  </property>
  <property fmtid="{D5CDD505-2E9C-101B-9397-08002B2CF9AE}" pid="57" name="_new_ms_pID_72543_00">
    <vt:lpwstr>_new_ms_pID_72543</vt:lpwstr>
  </property>
  <property fmtid="{D5CDD505-2E9C-101B-9397-08002B2CF9AE}" pid="58" name="sflag">
    <vt:lpwstr>1463132124</vt:lpwstr>
  </property>
</Properties>
</file>