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2D6FB85"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3B30A8">
        <w:rPr>
          <w:rFonts w:cs="Arial"/>
          <w:sz w:val="24"/>
          <w:szCs w:val="24"/>
        </w:rPr>
        <w:t>9</w:t>
      </w:r>
      <w:r w:rsidRPr="004A029C">
        <w:rPr>
          <w:rFonts w:cs="Arial"/>
          <w:sz w:val="24"/>
          <w:szCs w:val="24"/>
        </w:rPr>
        <w:tab/>
      </w:r>
      <w:r w:rsidR="00CD570F" w:rsidRPr="00CD570F">
        <w:rPr>
          <w:rFonts w:cs="Arial"/>
          <w:sz w:val="24"/>
          <w:szCs w:val="24"/>
        </w:rPr>
        <w:t>R4-2319357</w:t>
      </w:r>
      <w:bookmarkStart w:id="0" w:name="_GoBack"/>
      <w:bookmarkEnd w:id="0"/>
    </w:p>
    <w:p w14:paraId="4E6DE257" w14:textId="77777777" w:rsidR="003B30A8" w:rsidRPr="00036508" w:rsidRDefault="003B30A8" w:rsidP="003B30A8">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457E1EF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B30A8">
        <w:rPr>
          <w:rFonts w:ascii="Arial" w:hAnsi="Arial"/>
          <w:sz w:val="24"/>
          <w:lang w:val="en-US"/>
        </w:rPr>
        <w:t>8</w:t>
      </w:r>
      <w:r w:rsidR="00046496">
        <w:rPr>
          <w:rFonts w:ascii="Arial" w:hAnsi="Arial"/>
          <w:sz w:val="24"/>
          <w:lang w:val="en-US"/>
        </w:rPr>
        <w:t>.</w:t>
      </w:r>
      <w:r w:rsidR="009A5D49">
        <w:rPr>
          <w:rFonts w:ascii="Arial" w:hAnsi="Arial"/>
          <w:sz w:val="24"/>
          <w:lang w:val="en-US"/>
        </w:rPr>
        <w:t>8</w:t>
      </w:r>
      <w:r w:rsidR="00046496">
        <w:rPr>
          <w:rFonts w:ascii="Arial" w:hAnsi="Arial"/>
          <w:sz w:val="24"/>
          <w:lang w:val="en-US"/>
        </w:rPr>
        <w:t>.</w:t>
      </w:r>
      <w:r w:rsidR="00281BF2">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F52861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281BF2">
        <w:rPr>
          <w:rFonts w:ascii="Arial" w:hAnsi="Arial"/>
          <w:sz w:val="24"/>
          <w:lang w:val="en-US"/>
        </w:rPr>
        <w:t>performance requirements for 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52F0C31D" w:rsidR="00021717" w:rsidRPr="00622EBC" w:rsidRDefault="00021717" w:rsidP="003B30A8">
      <w:pPr>
        <w:jc w:val="both"/>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3B30A8">
        <w:rPr>
          <w:rFonts w:eastAsiaTheme="minorEastAsia"/>
          <w:lang w:val="en-US" w:eastAsia="zh-CN"/>
        </w:rPr>
        <w:t xml:space="preserve">The core requirements are stable based on previous discussion. In last RAN4 meeting, the performance requirements are initially discussed [3]. </w:t>
      </w:r>
      <w:r w:rsidR="00946BF6">
        <w:rPr>
          <w:rFonts w:eastAsiaTheme="minorEastAsia"/>
          <w:lang w:val="en-US" w:eastAsia="zh-CN"/>
        </w:rPr>
        <w:t xml:space="preserve">In this paper, </w:t>
      </w:r>
      <w:r w:rsidR="00281BF2">
        <w:rPr>
          <w:rFonts w:eastAsiaTheme="minorEastAsia"/>
          <w:lang w:val="en-US" w:eastAsia="zh-CN"/>
        </w:rPr>
        <w:t>we provide our views on performance requirements for FR2 SCell activation delay reduction.</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DB8E6B0" w14:textId="141A50AA" w:rsidR="003548B1" w:rsidRDefault="00281BF2" w:rsidP="00E00899">
      <w:pPr>
        <w:jc w:val="both"/>
        <w:rPr>
          <w:rFonts w:eastAsiaTheme="minorEastAsia"/>
          <w:lang w:val="en-US" w:eastAsia="zh-CN"/>
        </w:rPr>
      </w:pPr>
      <w:r w:rsidRPr="00281BF2">
        <w:rPr>
          <w:rFonts w:eastAsiaTheme="minorEastAsia"/>
          <w:lang w:val="en-US" w:eastAsia="zh-CN"/>
        </w:rPr>
        <w:t>Based on the agreement reached so far, enhancement for FR2 SCell activation delay reduction are summarized in following table.</w:t>
      </w:r>
    </w:p>
    <w:p w14:paraId="5095343E" w14:textId="1AAAB260" w:rsidR="007C7B39" w:rsidRPr="00281BF2" w:rsidRDefault="007C7B39" w:rsidP="00E00899">
      <w:pPr>
        <w:jc w:val="both"/>
        <w:rPr>
          <w:rFonts w:eastAsiaTheme="minorEastAsia"/>
          <w:lang w:val="en-US" w:eastAsia="zh-CN"/>
        </w:rPr>
      </w:pPr>
      <w:r>
        <w:rPr>
          <w:rFonts w:eastAsiaTheme="minorEastAsia"/>
          <w:lang w:val="en-US" w:eastAsia="zh-CN"/>
        </w:rPr>
        <w:t xml:space="preserve">Table I. Enhancement for FR2 SCell activation delay reduction </w:t>
      </w:r>
    </w:p>
    <w:tbl>
      <w:tblPr>
        <w:tblStyle w:val="TableGrid"/>
        <w:tblW w:w="0" w:type="auto"/>
        <w:tblLook w:val="04A0" w:firstRow="1" w:lastRow="0" w:firstColumn="1" w:lastColumn="0" w:noHBand="0" w:noVBand="1"/>
      </w:tblPr>
      <w:tblGrid>
        <w:gridCol w:w="805"/>
        <w:gridCol w:w="4050"/>
        <w:gridCol w:w="4707"/>
      </w:tblGrid>
      <w:tr w:rsidR="006539F1" w14:paraId="1AF20CE9" w14:textId="09626577" w:rsidTr="006539F1">
        <w:tc>
          <w:tcPr>
            <w:tcW w:w="805" w:type="dxa"/>
          </w:tcPr>
          <w:p w14:paraId="56AAF8DD" w14:textId="7BEEAB4A" w:rsidR="00281BF2" w:rsidRPr="006539F1" w:rsidRDefault="006539F1" w:rsidP="00E00899">
            <w:pPr>
              <w:jc w:val="both"/>
              <w:rPr>
                <w:lang w:eastAsia="zh-CN"/>
              </w:rPr>
            </w:pPr>
            <w:proofErr w:type="spellStart"/>
            <w:r w:rsidRPr="006539F1">
              <w:rPr>
                <w:lang w:eastAsia="zh-CN"/>
              </w:rPr>
              <w:t>Enh</w:t>
            </w:r>
            <w:proofErr w:type="spellEnd"/>
            <w:r w:rsidRPr="006539F1">
              <w:rPr>
                <w:lang w:eastAsia="zh-CN"/>
              </w:rPr>
              <w:t xml:space="preserve"> 1 </w:t>
            </w:r>
          </w:p>
        </w:tc>
        <w:tc>
          <w:tcPr>
            <w:tcW w:w="4050" w:type="dxa"/>
          </w:tcPr>
          <w:p w14:paraId="781A1059" w14:textId="56A85F0E" w:rsidR="00281BF2" w:rsidRPr="00281BF2" w:rsidRDefault="00281BF2" w:rsidP="00E00899">
            <w:pPr>
              <w:jc w:val="both"/>
              <w:rPr>
                <w:lang w:eastAsia="zh-CN"/>
              </w:rPr>
            </w:pPr>
            <w:r w:rsidRPr="00281BF2">
              <w:rPr>
                <w:lang w:eastAsia="zh-CN"/>
              </w:rPr>
              <w:t>SCell activation command triggered L3 reporting</w:t>
            </w:r>
          </w:p>
        </w:tc>
        <w:tc>
          <w:tcPr>
            <w:tcW w:w="4707" w:type="dxa"/>
          </w:tcPr>
          <w:p w14:paraId="5D5B8C62" w14:textId="4F42C714" w:rsidR="00281BF2" w:rsidRPr="00281BF2" w:rsidRDefault="00281BF2" w:rsidP="00281BF2">
            <w:pPr>
              <w:jc w:val="both"/>
              <w:rPr>
                <w:lang w:eastAsia="zh-CN"/>
              </w:rPr>
            </w:pPr>
            <w:proofErr w:type="spellStart"/>
            <w:r w:rsidRPr="00281BF2">
              <w:rPr>
                <w:lang w:eastAsia="zh-CN"/>
              </w:rPr>
              <w:t>Tuncertaitny_MAC</w:t>
            </w:r>
            <w:proofErr w:type="spellEnd"/>
            <w:r w:rsidRPr="00281BF2">
              <w:rPr>
                <w:lang w:eastAsia="zh-CN"/>
              </w:rPr>
              <w:t xml:space="preserve"> is the time period between reception of the last activation command for PDCCH TCI, PDSCH TCI (when applicable) relative to </w:t>
            </w:r>
          </w:p>
          <w:p w14:paraId="1EDB4EFD" w14:textId="4FDC2288" w:rsidR="00281BF2" w:rsidRPr="00281BF2" w:rsidRDefault="00281BF2" w:rsidP="00281BF2">
            <w:pPr>
              <w:jc w:val="both"/>
              <w:rPr>
                <w:lang w:eastAsia="zh-CN"/>
              </w:rPr>
            </w:pPr>
            <w:r w:rsidRPr="00281BF2">
              <w:rPr>
                <w:lang w:eastAsia="zh-CN"/>
              </w:rPr>
              <w:t>First valid L3-RSRP reporting for unknown case, when UE reports valid L3-RSRP and L3-RSRP report is earlier than TCI command</w:t>
            </w:r>
          </w:p>
        </w:tc>
      </w:tr>
      <w:tr w:rsidR="00CB0BED" w14:paraId="404148D2" w14:textId="5E7201B2" w:rsidTr="006539F1">
        <w:tc>
          <w:tcPr>
            <w:tcW w:w="805" w:type="dxa"/>
            <w:vMerge w:val="restart"/>
          </w:tcPr>
          <w:p w14:paraId="52E613BF" w14:textId="02598386" w:rsidR="00CB0BED" w:rsidRDefault="00CB0BED" w:rsidP="00E00899">
            <w:pPr>
              <w:jc w:val="both"/>
              <w:rPr>
                <w:b/>
                <w:lang w:eastAsia="zh-CN"/>
              </w:rPr>
            </w:pPr>
            <w:proofErr w:type="spellStart"/>
            <w:r w:rsidRPr="006539F1">
              <w:rPr>
                <w:lang w:eastAsia="zh-CN"/>
              </w:rPr>
              <w:t>Enh</w:t>
            </w:r>
            <w:proofErr w:type="spellEnd"/>
            <w:r w:rsidRPr="006539F1">
              <w:rPr>
                <w:lang w:eastAsia="zh-CN"/>
              </w:rPr>
              <w:t xml:space="preserve"> </w:t>
            </w:r>
            <w:r>
              <w:rPr>
                <w:lang w:eastAsia="zh-CN"/>
              </w:rPr>
              <w:t>2</w:t>
            </w:r>
          </w:p>
        </w:tc>
        <w:tc>
          <w:tcPr>
            <w:tcW w:w="4050" w:type="dxa"/>
          </w:tcPr>
          <w:p w14:paraId="5F905CB4" w14:textId="67383B10" w:rsidR="00CB0BED" w:rsidRPr="00281BF2" w:rsidRDefault="00CB0BED" w:rsidP="00E00899">
            <w:pPr>
              <w:jc w:val="both"/>
              <w:rPr>
                <w:lang w:eastAsia="zh-CN"/>
              </w:rPr>
            </w:pPr>
            <w:r w:rsidRPr="00281BF2">
              <w:rPr>
                <w:lang w:eastAsia="zh-CN"/>
              </w:rPr>
              <w:t>Beam sweeping factor reduction for L3</w:t>
            </w:r>
          </w:p>
        </w:tc>
        <w:tc>
          <w:tcPr>
            <w:tcW w:w="4707" w:type="dxa"/>
          </w:tcPr>
          <w:p w14:paraId="56B7F5EF" w14:textId="4F68BCC8" w:rsidR="00CB0BED" w:rsidRPr="00281BF2" w:rsidRDefault="00CB0BED" w:rsidP="00E00899">
            <w:pPr>
              <w:jc w:val="both"/>
              <w:rPr>
                <w:lang w:eastAsia="zh-CN"/>
              </w:rPr>
            </w:pPr>
            <w:r w:rsidRPr="00281BF2">
              <w:rPr>
                <w:lang w:eastAsia="zh-CN"/>
              </w:rPr>
              <w:t>X1= {1,2,4,6}</w:t>
            </w:r>
          </w:p>
        </w:tc>
      </w:tr>
      <w:tr w:rsidR="00CB0BED" w14:paraId="18A2A9B6" w14:textId="6A62BDB8" w:rsidTr="006539F1">
        <w:tc>
          <w:tcPr>
            <w:tcW w:w="805" w:type="dxa"/>
            <w:vMerge/>
          </w:tcPr>
          <w:p w14:paraId="23937B8E" w14:textId="6319017B" w:rsidR="00CB0BED" w:rsidRDefault="00CB0BED" w:rsidP="00E00899">
            <w:pPr>
              <w:jc w:val="both"/>
              <w:rPr>
                <w:b/>
                <w:lang w:eastAsia="zh-CN"/>
              </w:rPr>
            </w:pPr>
          </w:p>
        </w:tc>
        <w:tc>
          <w:tcPr>
            <w:tcW w:w="4050" w:type="dxa"/>
          </w:tcPr>
          <w:p w14:paraId="6BF7B333" w14:textId="50FAB39C" w:rsidR="00CB0BED" w:rsidRPr="00281BF2" w:rsidRDefault="00CB0BED" w:rsidP="00E00899">
            <w:pPr>
              <w:jc w:val="both"/>
              <w:rPr>
                <w:lang w:eastAsia="zh-CN"/>
              </w:rPr>
            </w:pPr>
            <w:r w:rsidRPr="00281BF2">
              <w:rPr>
                <w:lang w:eastAsia="zh-CN"/>
              </w:rPr>
              <w:t>Beam sweeping factor reduction for L1</w:t>
            </w:r>
          </w:p>
        </w:tc>
        <w:tc>
          <w:tcPr>
            <w:tcW w:w="4707" w:type="dxa"/>
          </w:tcPr>
          <w:p w14:paraId="69152B43" w14:textId="1598786C" w:rsidR="00CB0BED" w:rsidRPr="00281BF2" w:rsidRDefault="00CB0BED" w:rsidP="00E00899">
            <w:pPr>
              <w:jc w:val="both"/>
              <w:rPr>
                <w:lang w:eastAsia="zh-CN"/>
              </w:rPr>
            </w:pPr>
            <w:r w:rsidRPr="00281BF2">
              <w:rPr>
                <w:lang w:eastAsia="zh-CN"/>
              </w:rPr>
              <w:t>X2= {0,1,2,3,4,5,6,7}</w:t>
            </w:r>
          </w:p>
        </w:tc>
      </w:tr>
      <w:tr w:rsidR="006539F1" w14:paraId="5D9938C7" w14:textId="6C2986FF" w:rsidTr="006539F1">
        <w:tc>
          <w:tcPr>
            <w:tcW w:w="805" w:type="dxa"/>
          </w:tcPr>
          <w:p w14:paraId="33555A19" w14:textId="520DA24A"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3</w:t>
            </w:r>
          </w:p>
        </w:tc>
        <w:tc>
          <w:tcPr>
            <w:tcW w:w="4050" w:type="dxa"/>
          </w:tcPr>
          <w:p w14:paraId="6C6E46A6" w14:textId="2C6D1981" w:rsidR="00281BF2" w:rsidRPr="00281BF2" w:rsidRDefault="00281BF2" w:rsidP="00E00899">
            <w:pPr>
              <w:jc w:val="both"/>
              <w:rPr>
                <w:lang w:eastAsia="zh-CN"/>
              </w:rPr>
            </w:pPr>
            <w:r w:rsidRPr="00281BF2">
              <w:rPr>
                <w:lang w:eastAsia="zh-CN"/>
              </w:rPr>
              <w:t>Use SSB periodicity (e.g. 20ms) instead of SMTC periodicity for FR2 unknown SCell activation</w:t>
            </w:r>
          </w:p>
        </w:tc>
        <w:tc>
          <w:tcPr>
            <w:tcW w:w="4707" w:type="dxa"/>
          </w:tcPr>
          <w:p w14:paraId="102CE6CA" w14:textId="7BB3255E" w:rsidR="00281BF2" w:rsidRPr="00281BF2" w:rsidRDefault="00281BF2" w:rsidP="00E00899">
            <w:pPr>
              <w:jc w:val="both"/>
              <w:rPr>
                <w:lang w:eastAsia="zh-CN"/>
              </w:rPr>
            </w:pPr>
            <w:r w:rsidRPr="003C537B">
              <w:t xml:space="preserve">Use SSB periodicity instead of SMTC periodicity when the SMTC is only configured in MO for enhanced unknown FR2 </w:t>
            </w:r>
            <w:proofErr w:type="spellStart"/>
            <w:r w:rsidRPr="003C537B">
              <w:t>Scell</w:t>
            </w:r>
            <w:proofErr w:type="spellEnd"/>
            <w:r w:rsidRPr="003C537B">
              <w:t xml:space="preserve"> activation requirement</w:t>
            </w:r>
          </w:p>
        </w:tc>
      </w:tr>
      <w:tr w:rsidR="006539F1" w14:paraId="6E7AE33A" w14:textId="259E9A7E" w:rsidTr="006539F1">
        <w:tc>
          <w:tcPr>
            <w:tcW w:w="805" w:type="dxa"/>
          </w:tcPr>
          <w:p w14:paraId="5A24087A" w14:textId="5FA8A043"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4</w:t>
            </w:r>
          </w:p>
        </w:tc>
        <w:tc>
          <w:tcPr>
            <w:tcW w:w="4050" w:type="dxa"/>
          </w:tcPr>
          <w:p w14:paraId="33661686" w14:textId="4514EB17" w:rsidR="00281BF2" w:rsidRPr="00281BF2" w:rsidRDefault="00281BF2" w:rsidP="00E00899">
            <w:pPr>
              <w:jc w:val="both"/>
              <w:rPr>
                <w:lang w:eastAsia="zh-CN"/>
              </w:rPr>
            </w:pPr>
            <w:r w:rsidRPr="00281BF2">
              <w:rPr>
                <w:lang w:eastAsia="zh-CN"/>
              </w:rPr>
              <w:t>L1-RSRP measurement is performed in non-DRX mode even DRX is configured.</w:t>
            </w:r>
          </w:p>
        </w:tc>
        <w:tc>
          <w:tcPr>
            <w:tcW w:w="4707" w:type="dxa"/>
          </w:tcPr>
          <w:p w14:paraId="509995B6" w14:textId="72D51E86" w:rsidR="00281BF2" w:rsidRPr="006539F1" w:rsidRDefault="006539F1" w:rsidP="00E00899">
            <w:pPr>
              <w:jc w:val="both"/>
              <w:rPr>
                <w:lang w:eastAsia="zh-CN"/>
              </w:rPr>
            </w:pPr>
            <w:r w:rsidRPr="009C5807">
              <w:t>T</w:t>
            </w:r>
            <w:r w:rsidRPr="009C5807">
              <w:rPr>
                <w:vertAlign w:val="subscript"/>
              </w:rPr>
              <w:t>L1-RSRP, measure</w:t>
            </w:r>
            <w:r>
              <w:t xml:space="preserve"> is based on non-DRX mode.</w:t>
            </w:r>
          </w:p>
        </w:tc>
      </w:tr>
    </w:tbl>
    <w:p w14:paraId="518BEF42" w14:textId="3DB99D00" w:rsidR="00E37468" w:rsidRDefault="00E37468" w:rsidP="00E00899">
      <w:pPr>
        <w:jc w:val="both"/>
        <w:rPr>
          <w:b/>
          <w:lang w:eastAsia="zh-CN"/>
        </w:rPr>
      </w:pPr>
    </w:p>
    <w:p w14:paraId="14C8DF8C" w14:textId="5B2F1531" w:rsidR="00287055" w:rsidRDefault="00287055" w:rsidP="00E00899">
      <w:pPr>
        <w:jc w:val="both"/>
        <w:rPr>
          <w:lang w:eastAsia="zh-CN"/>
        </w:rPr>
      </w:pPr>
      <w:r w:rsidRPr="00287055">
        <w:rPr>
          <w:lang w:eastAsia="zh-CN"/>
        </w:rPr>
        <w:t>For above enhancement, it is expected to define corresponding test cases to verify the performance.</w:t>
      </w:r>
      <w:r>
        <w:rPr>
          <w:lang w:eastAsia="zh-CN"/>
        </w:rPr>
        <w:t xml:space="preserve"> We provide our views for each enhancement solutions in following part:</w:t>
      </w:r>
    </w:p>
    <w:p w14:paraId="384CDA22" w14:textId="7A1AF2F1" w:rsidR="002C3EF1" w:rsidRDefault="002C3EF1" w:rsidP="00E00899">
      <w:pPr>
        <w:jc w:val="both"/>
        <w:rPr>
          <w:lang w:eastAsia="zh-CN"/>
        </w:rPr>
      </w:pPr>
      <w:r>
        <w:rPr>
          <w:lang w:eastAsia="zh-CN"/>
        </w:rPr>
        <w:t xml:space="preserve">One high-level consideration for test case design for above enhancement is whether to verify multiple enhancement jointly or in separate test cases. From our understanding, it is preferred to verify the performance of these solutions separately in different test cases. </w:t>
      </w:r>
    </w:p>
    <w:p w14:paraId="76E70D98" w14:textId="014C8031" w:rsidR="002C3EF1" w:rsidRPr="002C3EF1" w:rsidRDefault="00CB0BED" w:rsidP="00E00899">
      <w:pPr>
        <w:jc w:val="both"/>
        <w:rPr>
          <w:b/>
          <w:lang w:eastAsia="zh-CN"/>
        </w:rPr>
      </w:pPr>
      <w:r>
        <w:rPr>
          <w:b/>
          <w:lang w:eastAsia="zh-CN"/>
        </w:rPr>
        <w:t>Observation 1</w:t>
      </w:r>
      <w:r w:rsidR="002C3EF1" w:rsidRPr="002C3EF1">
        <w:rPr>
          <w:b/>
          <w:lang w:eastAsia="zh-CN"/>
        </w:rPr>
        <w:t xml:space="preserve">: </w:t>
      </w:r>
      <w:r>
        <w:rPr>
          <w:b/>
          <w:lang w:eastAsia="zh-CN"/>
        </w:rPr>
        <w:t>Test</w:t>
      </w:r>
      <w:r w:rsidR="002C3EF1" w:rsidRPr="002C3EF1">
        <w:rPr>
          <w:b/>
          <w:lang w:eastAsia="zh-CN"/>
        </w:rPr>
        <w:t xml:space="preserve"> cases to verify the performance of enhancement solutions </w:t>
      </w:r>
      <w:r>
        <w:rPr>
          <w:b/>
          <w:lang w:eastAsia="zh-CN"/>
        </w:rPr>
        <w:t xml:space="preserve">shall be defined </w:t>
      </w:r>
      <w:r w:rsidR="002C3EF1" w:rsidRPr="002C3EF1">
        <w:rPr>
          <w:b/>
          <w:lang w:eastAsia="zh-CN"/>
        </w:rPr>
        <w:t>separately (i.e. different enhancement solutions are not verified jointly in the same test case)</w:t>
      </w:r>
    </w:p>
    <w:p w14:paraId="44767F91" w14:textId="7B57323C" w:rsidR="002C3EF1" w:rsidRPr="002C3EF1" w:rsidRDefault="00287055" w:rsidP="00E00899">
      <w:pPr>
        <w:jc w:val="both"/>
        <w:rPr>
          <w:lang w:eastAsia="zh-CN"/>
        </w:rPr>
      </w:pPr>
      <w:r>
        <w:rPr>
          <w:lang w:eastAsia="zh-CN"/>
        </w:rPr>
        <w:t xml:space="preserve">For </w:t>
      </w:r>
      <w:proofErr w:type="spellStart"/>
      <w:r>
        <w:rPr>
          <w:lang w:eastAsia="zh-CN"/>
        </w:rPr>
        <w:t>Enh</w:t>
      </w:r>
      <w:proofErr w:type="spellEnd"/>
      <w:r>
        <w:rPr>
          <w:lang w:eastAsia="zh-CN"/>
        </w:rPr>
        <w:t xml:space="preserve"> 1, it is further divided into two sub cases. One is L3 measurement report is reported before TCI configuration, and the other is TCI configuration is sent before L3 measurement. As analysed in our previous paper for core requirements, the former one is the target </w:t>
      </w:r>
      <w:r w:rsidR="002A6D92">
        <w:rPr>
          <w:lang w:eastAsia="zh-CN"/>
        </w:rPr>
        <w:t xml:space="preserve">scenario for the enhancement that NW can configure the TCI based the triggered L3 measurement report. For the latter case, it means the TCI is indicated most probably based on L1-RSRP </w:t>
      </w:r>
      <w:r w:rsidR="002A6D92">
        <w:rPr>
          <w:lang w:eastAsia="zh-CN"/>
        </w:rPr>
        <w:lastRenderedPageBreak/>
        <w:t xml:space="preserve">report, which is already supported by legacy requirement. The performance of the newly introduced solution </w:t>
      </w:r>
      <w:proofErr w:type="spellStart"/>
      <w:r w:rsidR="002A6D92">
        <w:rPr>
          <w:lang w:eastAsia="zh-CN"/>
        </w:rPr>
        <w:t>can not</w:t>
      </w:r>
      <w:proofErr w:type="spellEnd"/>
      <w:r w:rsidR="002A6D92">
        <w:rPr>
          <w:lang w:eastAsia="zh-CN"/>
        </w:rPr>
        <w:t xml:space="preserve"> be tested.</w:t>
      </w:r>
    </w:p>
    <w:p w14:paraId="76DD83AC" w14:textId="6933443E" w:rsidR="002A6D92" w:rsidRPr="002A6D92" w:rsidRDefault="002A6D92" w:rsidP="00E00899">
      <w:pPr>
        <w:jc w:val="both"/>
        <w:rPr>
          <w:b/>
          <w:lang w:eastAsia="zh-CN"/>
        </w:rPr>
      </w:pPr>
      <w:r w:rsidRPr="002A6D92">
        <w:rPr>
          <w:b/>
          <w:lang w:eastAsia="zh-CN"/>
        </w:rPr>
        <w:t xml:space="preserve">Proposal </w:t>
      </w:r>
      <w:r w:rsidR="00CB0BED">
        <w:rPr>
          <w:b/>
          <w:lang w:eastAsia="zh-CN"/>
        </w:rPr>
        <w:t>1</w:t>
      </w:r>
      <w:r w:rsidRPr="002A6D92">
        <w:rPr>
          <w:b/>
          <w:lang w:eastAsia="zh-CN"/>
        </w:rPr>
        <w:t xml:space="preserve">: For L3 measurement reporting triggered by SCell activation command, </w:t>
      </w:r>
      <w:r>
        <w:rPr>
          <w:b/>
          <w:lang w:eastAsia="zh-CN"/>
        </w:rPr>
        <w:t xml:space="preserve">only </w:t>
      </w:r>
      <w:r w:rsidRPr="002A6D92">
        <w:rPr>
          <w:b/>
          <w:lang w:eastAsia="zh-CN"/>
        </w:rPr>
        <w:t>define test case when L3 measurement is reported before TCI configuration.</w:t>
      </w:r>
    </w:p>
    <w:p w14:paraId="154032CF" w14:textId="3156B752" w:rsidR="002A6D92" w:rsidRDefault="002A6D92" w:rsidP="00E00899">
      <w:pPr>
        <w:jc w:val="both"/>
        <w:rPr>
          <w:lang w:eastAsia="zh-CN"/>
        </w:rPr>
      </w:pPr>
      <w:r>
        <w:rPr>
          <w:lang w:eastAsia="zh-CN"/>
        </w:rPr>
        <w:t xml:space="preserve">For </w:t>
      </w:r>
      <w:r w:rsidR="00CB0BED">
        <w:rPr>
          <w:lang w:eastAsia="zh-CN"/>
        </w:rPr>
        <w:t>Enh2</w:t>
      </w:r>
      <w:r>
        <w:rPr>
          <w:lang w:eastAsia="zh-CN"/>
        </w:rPr>
        <w:t>, it is agreed to introduced UE capabilities on beam sweeping factor reduction for L3 and L1 wit</w:t>
      </w:r>
      <w:r w:rsidR="002C3EF1">
        <w:rPr>
          <w:lang w:eastAsia="zh-CN"/>
        </w:rPr>
        <w:t>h</w:t>
      </w:r>
      <w:r>
        <w:rPr>
          <w:lang w:eastAsia="zh-CN"/>
        </w:rPr>
        <w:t xml:space="preserve"> following candidate values.</w:t>
      </w:r>
    </w:p>
    <w:tbl>
      <w:tblPr>
        <w:tblStyle w:val="TableGrid"/>
        <w:tblW w:w="0" w:type="auto"/>
        <w:tblLook w:val="04A0" w:firstRow="1" w:lastRow="0" w:firstColumn="1" w:lastColumn="0" w:noHBand="0" w:noVBand="1"/>
      </w:tblPr>
      <w:tblGrid>
        <w:gridCol w:w="9562"/>
      </w:tblGrid>
      <w:tr w:rsidR="002A6D92" w14:paraId="5A6F20AC" w14:textId="77777777" w:rsidTr="002A6D92">
        <w:tc>
          <w:tcPr>
            <w:tcW w:w="9562" w:type="dxa"/>
          </w:tcPr>
          <w:p w14:paraId="29A741E5" w14:textId="77777777" w:rsidR="002A6D92" w:rsidRPr="008F422C" w:rsidRDefault="002A6D92" w:rsidP="002A6D92">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1097BC58"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X1= {1,2,4,6}</w:t>
            </w:r>
          </w:p>
          <w:p w14:paraId="282140C1"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X2= {0,1,2,3,4,5,6,7}</w:t>
            </w:r>
          </w:p>
          <w:p w14:paraId="1EBDFC37"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If X1 is absent, beam sweeping factor for cell detection part is 8</w:t>
            </w:r>
          </w:p>
          <w:p w14:paraId="3AFB6C1B" w14:textId="7D544DFD" w:rsidR="002A6D92" w:rsidRPr="002A6D92"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If X2 is absent, beam sweeping factor for SSB-based L1 measurement is 8</w:t>
            </w:r>
          </w:p>
        </w:tc>
      </w:tr>
    </w:tbl>
    <w:p w14:paraId="2D7CA4DA" w14:textId="1241A416" w:rsidR="002A6D92" w:rsidRDefault="002A6D92" w:rsidP="00E00899">
      <w:pPr>
        <w:jc w:val="both"/>
        <w:rPr>
          <w:lang w:eastAsia="zh-CN"/>
        </w:rPr>
      </w:pPr>
    </w:p>
    <w:p w14:paraId="7B40A825" w14:textId="3671AE73" w:rsidR="002C3EF1" w:rsidRDefault="002C3EF1" w:rsidP="00E00899">
      <w:pPr>
        <w:jc w:val="both"/>
        <w:rPr>
          <w:lang w:eastAsia="zh-CN"/>
        </w:rPr>
      </w:pPr>
      <w:r>
        <w:rPr>
          <w:lang w:eastAsia="zh-CN"/>
        </w:rPr>
        <w:t>One problem is that whether X1 and X2 to be varied in same test case or separate test cases. From our understanding, since the two values can be indicated separately, UE shall meet requirements for reduced beam sweeping factor for both X1 and X2. Thus, it is suggested to define test case to verify X1 and X2 in the same test case.</w:t>
      </w:r>
    </w:p>
    <w:p w14:paraId="423E3045" w14:textId="6C36DF55" w:rsidR="002C3EF1" w:rsidRPr="00CB0BED" w:rsidRDefault="002C3EF1" w:rsidP="00E00899">
      <w:pPr>
        <w:jc w:val="both"/>
        <w:rPr>
          <w:b/>
          <w:lang w:eastAsia="zh-CN"/>
        </w:rPr>
      </w:pPr>
      <w:r w:rsidRPr="00CB0BED">
        <w:rPr>
          <w:b/>
          <w:lang w:eastAsia="zh-CN"/>
        </w:rPr>
        <w:t xml:space="preserve">Proposal </w:t>
      </w:r>
      <w:r w:rsidR="00CB0BED">
        <w:rPr>
          <w:b/>
          <w:lang w:eastAsia="zh-CN"/>
        </w:rPr>
        <w:t>2</w:t>
      </w:r>
      <w:r w:rsidRPr="00CB0BED">
        <w:rPr>
          <w:b/>
          <w:lang w:eastAsia="zh-CN"/>
        </w:rPr>
        <w:t xml:space="preserve">: </w:t>
      </w:r>
      <w:r w:rsidR="00CB0BED" w:rsidRPr="00CB0BED">
        <w:rPr>
          <w:b/>
          <w:lang w:eastAsia="zh-CN"/>
        </w:rPr>
        <w:t>Define test cases for beam sweeping factor reduction for X1 and X2 in the same test case.</w:t>
      </w:r>
    </w:p>
    <w:p w14:paraId="6ED13C3E" w14:textId="5DF04DEC" w:rsidR="00CB0BED" w:rsidRDefault="00CB0BED" w:rsidP="00E00899">
      <w:pPr>
        <w:jc w:val="both"/>
        <w:rPr>
          <w:lang w:eastAsia="zh-CN"/>
        </w:rPr>
      </w:pPr>
      <w:r>
        <w:rPr>
          <w:lang w:eastAsia="zh-CN"/>
        </w:rPr>
        <w:t>For Enh3 and Enh4, it is not well discussed in core requirements that whether they are mandatory for all Rel-18 UE or they are optional features like Enh1 and Enh2.</w:t>
      </w:r>
    </w:p>
    <w:p w14:paraId="1EC94A27" w14:textId="0A74E6B3" w:rsidR="002A6D92" w:rsidRPr="00194432" w:rsidRDefault="00194432" w:rsidP="00E00899">
      <w:pPr>
        <w:jc w:val="both"/>
        <w:rPr>
          <w:b/>
          <w:lang w:eastAsia="zh-CN"/>
        </w:rPr>
      </w:pPr>
      <w:r w:rsidRPr="00194432">
        <w:rPr>
          <w:b/>
          <w:lang w:eastAsia="zh-CN"/>
        </w:rPr>
        <w:t>Proposal 3: Define dedicated test cases for following enhancement:</w:t>
      </w:r>
    </w:p>
    <w:p w14:paraId="31812B5F" w14:textId="08A7D0A6" w:rsidR="00194432" w:rsidRPr="00194432" w:rsidRDefault="00194432" w:rsidP="00194432">
      <w:pPr>
        <w:pStyle w:val="ListParagraph"/>
        <w:numPr>
          <w:ilvl w:val="0"/>
          <w:numId w:val="29"/>
        </w:numPr>
        <w:ind w:firstLineChars="0"/>
        <w:jc w:val="both"/>
        <w:rPr>
          <w:b/>
          <w:lang w:eastAsia="zh-CN"/>
        </w:rPr>
      </w:pPr>
      <w:r w:rsidRPr="00194432">
        <w:rPr>
          <w:b/>
          <w:lang w:eastAsia="zh-CN"/>
        </w:rPr>
        <w:t xml:space="preserve">Use SSB periodicity instead of SMTC periodicity when the SMTC is only configured in MO for enhanced unknown FR2 </w:t>
      </w:r>
      <w:proofErr w:type="spellStart"/>
      <w:r w:rsidRPr="00194432">
        <w:rPr>
          <w:b/>
          <w:lang w:eastAsia="zh-CN"/>
        </w:rPr>
        <w:t>Scell</w:t>
      </w:r>
      <w:proofErr w:type="spellEnd"/>
      <w:r w:rsidRPr="00194432">
        <w:rPr>
          <w:b/>
          <w:lang w:eastAsia="zh-CN"/>
        </w:rPr>
        <w:t xml:space="preserve"> activation requirement</w:t>
      </w:r>
    </w:p>
    <w:p w14:paraId="4369A76A" w14:textId="77777777" w:rsidR="00194432" w:rsidRPr="00194432" w:rsidRDefault="00194432" w:rsidP="00194432">
      <w:pPr>
        <w:pStyle w:val="ListParagraph"/>
        <w:numPr>
          <w:ilvl w:val="0"/>
          <w:numId w:val="29"/>
        </w:numPr>
        <w:ind w:firstLineChars="0"/>
        <w:jc w:val="both"/>
        <w:rPr>
          <w:b/>
          <w:lang w:eastAsia="zh-CN"/>
        </w:rPr>
      </w:pPr>
      <w:r w:rsidRPr="00194432">
        <w:rPr>
          <w:b/>
          <w:lang w:eastAsia="zh-CN"/>
        </w:rPr>
        <w:t>L1-RSRP measurement is performed in non-DRX mode even DRX is configured</w:t>
      </w:r>
    </w:p>
    <w:p w14:paraId="41C30465" w14:textId="15610108" w:rsidR="00194432" w:rsidRDefault="00417FB5" w:rsidP="00E00899">
      <w:pPr>
        <w:jc w:val="both"/>
        <w:rPr>
          <w:lang w:eastAsia="zh-CN"/>
        </w:rPr>
      </w:pPr>
      <w:r>
        <w:rPr>
          <w:lang w:eastAsia="zh-CN"/>
        </w:rPr>
        <w:t>Regarding the conditions for SCell activation command, it is agreed in last meeting to discuss the conditions in the test setup.</w:t>
      </w:r>
    </w:p>
    <w:tbl>
      <w:tblPr>
        <w:tblStyle w:val="TableGrid"/>
        <w:tblW w:w="0" w:type="auto"/>
        <w:tblLook w:val="04A0" w:firstRow="1" w:lastRow="0" w:firstColumn="1" w:lastColumn="0" w:noHBand="0" w:noVBand="1"/>
      </w:tblPr>
      <w:tblGrid>
        <w:gridCol w:w="9562"/>
      </w:tblGrid>
      <w:tr w:rsidR="00417FB5" w14:paraId="1D78F75F" w14:textId="77777777" w:rsidTr="00417FB5">
        <w:tc>
          <w:tcPr>
            <w:tcW w:w="9562" w:type="dxa"/>
          </w:tcPr>
          <w:p w14:paraId="052B9AD0" w14:textId="77777777" w:rsidR="00417FB5" w:rsidRDefault="00417FB5" w:rsidP="00417FB5">
            <w:pPr>
              <w:rPr>
                <w:b/>
                <w:color w:val="0070C0"/>
                <w:u w:val="single"/>
              </w:rPr>
            </w:pPr>
            <w:r>
              <w:rPr>
                <w:b/>
                <w:color w:val="0070C0"/>
                <w:u w:val="single"/>
                <w:lang w:eastAsia="ko-KR"/>
              </w:rPr>
              <w:t xml:space="preserve">Issue 1-1-2: </w:t>
            </w:r>
            <w:r>
              <w:rPr>
                <w:b/>
                <w:color w:val="0070C0"/>
                <w:u w:val="single"/>
              </w:rPr>
              <w:t>C</w:t>
            </w:r>
            <w:r w:rsidRPr="00EE45A0">
              <w:rPr>
                <w:b/>
                <w:color w:val="0070C0"/>
                <w:u w:val="single"/>
              </w:rPr>
              <w:t>ondition the UE shall trigger the L3 report when receiving SCell activation command</w:t>
            </w:r>
          </w:p>
          <w:p w14:paraId="74DEC6C5" w14:textId="77777777" w:rsidR="00417FB5" w:rsidRDefault="00417FB5" w:rsidP="00417FB5">
            <w:pPr>
              <w:rPr>
                <w:b/>
                <w:color w:val="0070C0"/>
                <w:u w:val="single"/>
              </w:rPr>
            </w:pPr>
          </w:p>
          <w:p w14:paraId="217C7006" w14:textId="77777777" w:rsidR="00417FB5" w:rsidRPr="003D443E" w:rsidRDefault="00417FB5" w:rsidP="00417FB5">
            <w:pPr>
              <w:pStyle w:val="ListParagraph"/>
              <w:numPr>
                <w:ilvl w:val="0"/>
                <w:numId w:val="8"/>
              </w:numPr>
              <w:spacing w:after="120"/>
              <w:ind w:left="450" w:firstLineChars="0"/>
              <w:jc w:val="both"/>
              <w:rPr>
                <w:b/>
                <w:highlight w:val="green"/>
                <w:u w:val="single"/>
                <w:lang w:eastAsia="ko-KR"/>
              </w:rPr>
            </w:pPr>
            <w:r w:rsidRPr="003D443E">
              <w:rPr>
                <w:rFonts w:eastAsia="宋体"/>
                <w:highlight w:val="green"/>
              </w:rPr>
              <w:t xml:space="preserve">Agreements: </w:t>
            </w:r>
          </w:p>
          <w:p w14:paraId="4FCA42FE" w14:textId="42647191" w:rsidR="00417FB5" w:rsidRPr="00417FB5" w:rsidRDefault="00417FB5" w:rsidP="00E00899">
            <w:pPr>
              <w:pStyle w:val="ListParagraph"/>
              <w:numPr>
                <w:ilvl w:val="1"/>
                <w:numId w:val="8"/>
              </w:numPr>
              <w:spacing w:after="120"/>
              <w:ind w:left="990" w:firstLineChars="0"/>
              <w:jc w:val="both"/>
              <w:rPr>
                <w:b/>
                <w:u w:val="single"/>
                <w:lang w:eastAsia="ko-KR"/>
              </w:rPr>
            </w:pPr>
            <w:r w:rsidRPr="003D443E">
              <w:rPr>
                <w:color w:val="000000" w:themeColor="text1"/>
                <w:sz w:val="21"/>
                <w:szCs w:val="21"/>
              </w:rPr>
              <w:t>S</w:t>
            </w:r>
            <w:r w:rsidRPr="003D443E">
              <w:rPr>
                <w:color w:val="000000" w:themeColor="text1"/>
              </w:rPr>
              <w:t xml:space="preserve">etup testing environment in the test case for UE to get valid L3 measurement result to report. In the performance part, further discuss the test conditions under which the UE shall be able to trigger the L3 report. </w:t>
            </w:r>
          </w:p>
        </w:tc>
      </w:tr>
    </w:tbl>
    <w:p w14:paraId="45714661" w14:textId="77777777" w:rsidR="00417FB5" w:rsidRPr="00287055" w:rsidRDefault="00417FB5" w:rsidP="00E00899">
      <w:pPr>
        <w:jc w:val="both"/>
        <w:rPr>
          <w:lang w:eastAsia="zh-CN"/>
        </w:rPr>
      </w:pPr>
    </w:p>
    <w:p w14:paraId="7A7AEBD6" w14:textId="238B01CF" w:rsidR="00E37468" w:rsidRDefault="00864A08" w:rsidP="00E00899">
      <w:pPr>
        <w:jc w:val="both"/>
        <w:rPr>
          <w:color w:val="000000" w:themeColor="text1"/>
        </w:rPr>
      </w:pPr>
      <w:r w:rsidRPr="00864A08">
        <w:rPr>
          <w:color w:val="000000" w:themeColor="text1"/>
        </w:rPr>
        <w:t>It is important that to have concurrent conclusion on the conditions when UE will report L3 report; otherwise, NW has no idea on how to implement the feature.</w:t>
      </w:r>
      <w:r>
        <w:rPr>
          <w:color w:val="000000" w:themeColor="text1"/>
        </w:rPr>
        <w:t xml:space="preserve"> Since it is proposed to consider typical scenario to verify the performance of the feature. As analysed in last meeting, measurement period/DRX cycle/CSSF shall be considered. </w:t>
      </w:r>
    </w:p>
    <w:p w14:paraId="26D13658" w14:textId="4E1AC57E" w:rsidR="00864A08" w:rsidRDefault="00864A08" w:rsidP="00E00899">
      <w:pPr>
        <w:jc w:val="both"/>
        <w:rPr>
          <w:color w:val="000000" w:themeColor="text1"/>
        </w:rPr>
      </w:pPr>
      <w:r>
        <w:rPr>
          <w:color w:val="000000" w:themeColor="text1"/>
        </w:rPr>
        <w:t>The measurement period for FR2 deactivated SCell are as follows:</w:t>
      </w:r>
    </w:p>
    <w:tbl>
      <w:tblPr>
        <w:tblStyle w:val="TableGrid"/>
        <w:tblW w:w="0" w:type="auto"/>
        <w:tblLook w:val="04A0" w:firstRow="1" w:lastRow="0" w:firstColumn="1" w:lastColumn="0" w:noHBand="0" w:noVBand="1"/>
      </w:tblPr>
      <w:tblGrid>
        <w:gridCol w:w="9562"/>
      </w:tblGrid>
      <w:tr w:rsidR="00864A08" w14:paraId="67CB6C62" w14:textId="77777777" w:rsidTr="00864A08">
        <w:tc>
          <w:tcPr>
            <w:tcW w:w="9562" w:type="dxa"/>
          </w:tcPr>
          <w:p w14:paraId="0796F822" w14:textId="77777777" w:rsidR="00864A08" w:rsidRPr="009C5807" w:rsidRDefault="00864A08" w:rsidP="00864A08">
            <w:pPr>
              <w:pStyle w:val="TH"/>
            </w:pPr>
            <w:r w:rsidRPr="009C5807">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4A08" w:rsidRPr="009C5807" w14:paraId="512536EA"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45B9F7FC" w14:textId="77777777" w:rsidR="00864A08" w:rsidRPr="009C5807" w:rsidRDefault="00864A08" w:rsidP="00864A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6B4AE7" w14:textId="77777777" w:rsidR="00864A08" w:rsidRPr="009C5807" w:rsidRDefault="00864A08" w:rsidP="00864A0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64A08" w:rsidRPr="009C5807" w14:paraId="2F4FDE1B"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1BB8954A" w14:textId="77777777" w:rsidR="00864A08" w:rsidRPr="009C5807" w:rsidRDefault="00864A08" w:rsidP="00864A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43E90A" w14:textId="77777777" w:rsidR="00864A08" w:rsidRPr="009C5807" w:rsidRDefault="00864A08" w:rsidP="00864A08">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64A08" w:rsidRPr="009C5807" w14:paraId="1A7F645F"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26087180" w14:textId="77777777" w:rsidR="00864A08" w:rsidRPr="009C5807" w:rsidRDefault="00864A08" w:rsidP="00864A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6FE1D" w14:textId="77777777" w:rsidR="00864A08" w:rsidRPr="009C5807" w:rsidRDefault="00864A08" w:rsidP="00864A08">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64A08" w:rsidRPr="009C5807" w14:paraId="373DEF56"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243A4F14" w14:textId="77777777" w:rsidR="00864A08" w:rsidRPr="009C5807" w:rsidRDefault="00864A08" w:rsidP="00864A0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BF87F70" w14:textId="77777777" w:rsidR="00864A08" w:rsidRPr="009C5807" w:rsidRDefault="00864A08" w:rsidP="00864A08">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64A08" w:rsidRPr="009C5807" w14:paraId="305FFDBB" w14:textId="77777777" w:rsidTr="000D5D3B">
              <w:tc>
                <w:tcPr>
                  <w:tcW w:w="9241" w:type="dxa"/>
                  <w:gridSpan w:val="2"/>
                  <w:tcBorders>
                    <w:top w:val="single" w:sz="4" w:space="0" w:color="auto"/>
                    <w:left w:val="single" w:sz="4" w:space="0" w:color="auto"/>
                    <w:bottom w:val="single" w:sz="4" w:space="0" w:color="auto"/>
                    <w:right w:val="single" w:sz="4" w:space="0" w:color="auto"/>
                  </w:tcBorders>
                </w:tcPr>
                <w:p w14:paraId="5E1395A0" w14:textId="77777777" w:rsidR="00864A08" w:rsidRDefault="00864A08" w:rsidP="00864A08">
                  <w:pPr>
                    <w:pStyle w:val="TAN"/>
                  </w:pPr>
                  <w:r w:rsidRPr="0065556B">
                    <w:rPr>
                      <w:rFonts w:eastAsia="宋体"/>
                    </w:rPr>
                    <w:t>NOTE 1:</w:t>
                  </w:r>
                  <w:r w:rsidRPr="0065556B">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SCell.</w:t>
                  </w:r>
                </w:p>
              </w:tc>
            </w:tr>
          </w:tbl>
          <w:p w14:paraId="771D0545" w14:textId="77777777" w:rsidR="00864A08" w:rsidRDefault="00864A08" w:rsidP="00E00899">
            <w:pPr>
              <w:jc w:val="both"/>
              <w:rPr>
                <w:color w:val="000000" w:themeColor="text1"/>
              </w:rPr>
            </w:pPr>
          </w:p>
          <w:p w14:paraId="7991C1F9" w14:textId="5405A1CD" w:rsidR="004F56DA" w:rsidRDefault="004F56DA" w:rsidP="00E00899">
            <w:pPr>
              <w:jc w:val="both"/>
              <w:rPr>
                <w:color w:val="000000" w:themeColor="text1"/>
              </w:rPr>
            </w:pPr>
          </w:p>
        </w:tc>
      </w:tr>
    </w:tbl>
    <w:p w14:paraId="74174C29" w14:textId="77777777" w:rsidR="00864A08" w:rsidRDefault="00864A08" w:rsidP="00E00899">
      <w:pPr>
        <w:jc w:val="both"/>
        <w:rPr>
          <w:color w:val="000000" w:themeColor="text1"/>
        </w:rPr>
      </w:pPr>
    </w:p>
    <w:p w14:paraId="074B3342" w14:textId="7F6E567D" w:rsidR="00864A08" w:rsidRDefault="004F56DA" w:rsidP="00E00899">
      <w:pPr>
        <w:jc w:val="both"/>
      </w:pPr>
      <w:r>
        <w:rPr>
          <w:color w:val="000000" w:themeColor="text1"/>
        </w:rPr>
        <w:t xml:space="preserve">Assuming </w:t>
      </w:r>
      <w:proofErr w:type="spellStart"/>
      <w:r>
        <w:rPr>
          <w:color w:val="000000" w:themeColor="text1"/>
        </w:rPr>
        <w:t>Kp</w:t>
      </w:r>
      <w:proofErr w:type="spellEnd"/>
      <w:r>
        <w:rPr>
          <w:color w:val="000000" w:themeColor="text1"/>
        </w:rPr>
        <w:t xml:space="preserve"> = 1, </w:t>
      </w:r>
      <w:proofErr w:type="spellStart"/>
      <w:r w:rsidRPr="009C5807">
        <w:t>measCycleSCell</w:t>
      </w:r>
      <w:proofErr w:type="spellEnd"/>
      <w:r>
        <w:t xml:space="preserve"> = 160ms which is the minimum configured value.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t xml:space="preserve"> = 40 for PC1/5 and 24 for PC 2/3/4. The Measurement period can be derived as 3840 and 6400 </w:t>
      </w:r>
      <w:proofErr w:type="spellStart"/>
      <w:r>
        <w:t>ms</w:t>
      </w:r>
      <w:proofErr w:type="spellEnd"/>
      <w:r>
        <w:t xml:space="preserve"> without considering DRX and CSSF. It means UE will measurement the to-be-activated SCell at least every 3840/6400ms. Thus, the test case setup shall define a reasonable measurement period for the target SCell. The measurement period should not be too long, otherwise the measurement result could be out dated and invalid for SCell activation. At the same time, the measurement period should not be too short. It should leave enough flexibility for NW configuration and UE power saving.</w:t>
      </w:r>
    </w:p>
    <w:p w14:paraId="2A40DA74" w14:textId="61D54119" w:rsidR="00AF2C80" w:rsidRPr="00AF2C80" w:rsidRDefault="004F56DA" w:rsidP="00AF2C80">
      <w:pPr>
        <w:jc w:val="both"/>
        <w:rPr>
          <w:b/>
        </w:rPr>
      </w:pPr>
      <w:r w:rsidRPr="00AF2C80">
        <w:rPr>
          <w:b/>
          <w:color w:val="000000" w:themeColor="text1"/>
        </w:rPr>
        <w:t xml:space="preserve">Observation </w:t>
      </w:r>
      <w:r w:rsidR="0066565E" w:rsidRPr="00AF2C80">
        <w:rPr>
          <w:b/>
          <w:color w:val="000000" w:themeColor="text1"/>
        </w:rPr>
        <w:t xml:space="preserve">2: Regarding the test case setup for L3 report after SCell activation, the measurement period of the to-be-activated SCell </w:t>
      </w:r>
      <w:r w:rsidR="00AF2C80" w:rsidRPr="00AF2C80">
        <w:rPr>
          <w:b/>
          <w:color w:val="000000" w:themeColor="text1"/>
        </w:rPr>
        <w:t xml:space="preserve">shall be properly selected. </w:t>
      </w:r>
      <w:r w:rsidR="00AF2C80" w:rsidRPr="00AF2C80">
        <w:rPr>
          <w:b/>
        </w:rPr>
        <w:t xml:space="preserve">The measurement period should not be too long to avoid invalid result for SCell </w:t>
      </w:r>
      <w:r w:rsidR="00EE0541" w:rsidRPr="00AF2C80">
        <w:rPr>
          <w:b/>
        </w:rPr>
        <w:t>activation</w:t>
      </w:r>
      <w:r w:rsidR="00AF2C80" w:rsidRPr="00AF2C80">
        <w:rPr>
          <w:b/>
        </w:rPr>
        <w:t>. At the same time, the measurement period should not be too short. It should leave enough flexibility for NW configuration and UE power saving.</w:t>
      </w:r>
    </w:p>
    <w:p w14:paraId="46F90839" w14:textId="6213AAA4" w:rsidR="004F56DA" w:rsidRDefault="00AF2C80" w:rsidP="00E00899">
      <w:pPr>
        <w:jc w:val="both"/>
        <w:rPr>
          <w:color w:val="000000" w:themeColor="text1"/>
        </w:rPr>
      </w:pPr>
      <w:r>
        <w:rPr>
          <w:color w:val="000000" w:themeColor="text1"/>
        </w:rPr>
        <w:t xml:space="preserve">As analysed above, if we consider the impact of CSSF, the measurement period could be longer. If CSSF is equal to 2, the overall measurement period could be 7680/12800 </w:t>
      </w:r>
      <w:proofErr w:type="spellStart"/>
      <w:r>
        <w:rPr>
          <w:color w:val="000000" w:themeColor="text1"/>
        </w:rPr>
        <w:t>ms</w:t>
      </w:r>
      <w:proofErr w:type="spellEnd"/>
      <w:r>
        <w:rPr>
          <w:color w:val="000000" w:themeColor="text1"/>
        </w:rPr>
        <w:t xml:space="preserve">. We believe this is a reasonable value to facilitate the feature. If the measurement period is longer than this, which mean UE is measuring the SCell once every tens of seconds, the results is unreliable for FR2 SCell activation. </w:t>
      </w:r>
    </w:p>
    <w:p w14:paraId="27864CA4" w14:textId="2B2D85D2" w:rsidR="00AF2C80" w:rsidRPr="00AF2C80" w:rsidRDefault="00AF2C80" w:rsidP="00E00899">
      <w:pPr>
        <w:jc w:val="both"/>
        <w:rPr>
          <w:b/>
          <w:color w:val="000000" w:themeColor="text1"/>
        </w:rPr>
      </w:pPr>
      <w:r w:rsidRPr="00AF2C80">
        <w:rPr>
          <w:b/>
          <w:color w:val="000000" w:themeColor="text1"/>
        </w:rPr>
        <w:t xml:space="preserve">Proposal 4: For L3 report after SCell activation, the test setup shall guarantee that UE shall report valid L3 result for SCell activation when the measurement period is no longer than 12800 </w:t>
      </w:r>
      <w:proofErr w:type="spellStart"/>
      <w:r w:rsidRPr="00AF2C80">
        <w:rPr>
          <w:b/>
          <w:color w:val="000000" w:themeColor="text1"/>
        </w:rPr>
        <w:t>ms</w:t>
      </w:r>
      <w:proofErr w:type="spellEnd"/>
      <w:r w:rsidRPr="00AF2C80">
        <w:rPr>
          <w:b/>
          <w:color w:val="000000" w:themeColor="text1"/>
        </w:rPr>
        <w:t>.</w:t>
      </w:r>
    </w:p>
    <w:p w14:paraId="0C738C6E" w14:textId="16C9A906" w:rsidR="00AF2C80" w:rsidRDefault="00AF2C80" w:rsidP="00E00899">
      <w:pPr>
        <w:jc w:val="both"/>
        <w:rPr>
          <w:color w:val="000000" w:themeColor="text1"/>
        </w:rPr>
      </w:pPr>
      <w:r>
        <w:rPr>
          <w:color w:val="000000" w:themeColor="text1"/>
        </w:rPr>
        <w:t>In details, the related configurations are suggested as follows:</w:t>
      </w:r>
    </w:p>
    <w:p w14:paraId="516606BF" w14:textId="44C84AC8" w:rsidR="00AF2C80" w:rsidRDefault="00AF2C80" w:rsidP="008F4FA3">
      <w:pPr>
        <w:ind w:left="420"/>
        <w:jc w:val="both"/>
      </w:pPr>
      <w:proofErr w:type="spellStart"/>
      <w:r w:rsidRPr="009C5807">
        <w:t>measCycleSCell</w:t>
      </w:r>
      <w:proofErr w:type="spellEnd"/>
      <w:r>
        <w:t xml:space="preserve"> = 160ms</w:t>
      </w:r>
    </w:p>
    <w:p w14:paraId="52E9A9B4" w14:textId="7DB4D6FF" w:rsidR="00AF2C80" w:rsidRDefault="00AF2C80" w:rsidP="008F4FA3">
      <w:pPr>
        <w:ind w:left="420"/>
        <w:jc w:val="both"/>
        <w:rPr>
          <w:color w:val="000000" w:themeColor="text1"/>
        </w:rPr>
      </w:pPr>
      <w:r>
        <w:rPr>
          <w:color w:val="000000" w:themeColor="text1"/>
        </w:rPr>
        <w:t xml:space="preserve">DRX: </w:t>
      </w:r>
      <w:r w:rsidR="008F4FA3">
        <w:rPr>
          <w:color w:val="000000" w:themeColor="text1"/>
        </w:rPr>
        <w:t xml:space="preserve">no DRX or DRX cycle is no larger than 128 </w:t>
      </w:r>
      <w:proofErr w:type="spellStart"/>
      <w:r w:rsidR="008F4FA3">
        <w:rPr>
          <w:color w:val="000000" w:themeColor="text1"/>
        </w:rPr>
        <w:t>ms</w:t>
      </w:r>
      <w:proofErr w:type="spellEnd"/>
    </w:p>
    <w:p w14:paraId="0E23F215" w14:textId="6F8104D5" w:rsidR="008F4FA3" w:rsidRPr="004F56DA" w:rsidRDefault="008F4FA3" w:rsidP="008F4FA3">
      <w:pPr>
        <w:ind w:left="420"/>
        <w:jc w:val="both"/>
        <w:rPr>
          <w:color w:val="000000" w:themeColor="text1"/>
        </w:rPr>
      </w:pPr>
      <w:r>
        <w:rPr>
          <w:color w:val="000000" w:themeColor="text1"/>
        </w:rPr>
        <w:t>CSSF = 2</w:t>
      </w:r>
    </w:p>
    <w:p w14:paraId="1B3503E1" w14:textId="4D2F3851" w:rsidR="004F56DA" w:rsidRDefault="008F4FA3" w:rsidP="00E00899">
      <w:pPr>
        <w:jc w:val="both"/>
        <w:rPr>
          <w:color w:val="000000" w:themeColor="text1"/>
        </w:rPr>
      </w:pPr>
      <w:r>
        <w:rPr>
          <w:color w:val="000000" w:themeColor="text1"/>
        </w:rPr>
        <w:t xml:space="preserve">We would like to further clarify the impact of CSSF. Taking the CSSF for SA </w:t>
      </w:r>
      <w:r w:rsidR="00EC2DD1">
        <w:rPr>
          <w:color w:val="000000" w:themeColor="text1"/>
        </w:rPr>
        <w:t xml:space="preserve">for example, consider FR1+FR2 CA (FR1 </w:t>
      </w:r>
      <w:proofErr w:type="spellStart"/>
      <w:r w:rsidR="00EC2DD1">
        <w:rPr>
          <w:color w:val="000000" w:themeColor="text1"/>
        </w:rPr>
        <w:t>PCell</w:t>
      </w:r>
      <w:proofErr w:type="spellEnd"/>
      <w:r w:rsidR="00EC2DD1">
        <w:rPr>
          <w:color w:val="000000" w:themeColor="text1"/>
        </w:rPr>
        <w:t xml:space="preserve">), CSSF for this FR2 SCell is 1 if there is no other SCell; otherwise CSSF is 2. For our understanding, assuming CSSF is equal to 1 will restrict the scenario to deploy the feature. For instance, most likely, NW may also configure FR1 MO. For FR2 only inter-band CA, the situation is the same. </w:t>
      </w:r>
    </w:p>
    <w:p w14:paraId="6CC8E734" w14:textId="7C0A40BF" w:rsidR="00EC2DD1" w:rsidRDefault="00EC2DD1" w:rsidP="00E00899">
      <w:pPr>
        <w:jc w:val="both"/>
        <w:rPr>
          <w:color w:val="000000" w:themeColor="text1"/>
        </w:rPr>
      </w:pPr>
      <w:r>
        <w:rPr>
          <w:color w:val="000000" w:themeColor="text1"/>
        </w:rPr>
        <w:t xml:space="preserve">Thus, based on the analysis above, the following test case are proposed for </w:t>
      </w:r>
      <w:r w:rsidR="0081100E">
        <w:rPr>
          <w:color w:val="000000" w:themeColor="text1"/>
        </w:rPr>
        <w:t xml:space="preserve">single </w:t>
      </w:r>
      <w:r>
        <w:rPr>
          <w:color w:val="000000" w:themeColor="text1"/>
        </w:rPr>
        <w:t>FR2 unknown SCell activation</w:t>
      </w:r>
      <w:r w:rsidR="0081100E">
        <w:rPr>
          <w:color w:val="000000" w:themeColor="text1"/>
        </w:rPr>
        <w:t xml:space="preserve"> (SCell/PUCCH SCell)</w:t>
      </w:r>
      <w:r>
        <w:rPr>
          <w:color w:val="000000" w:themeColor="text1"/>
        </w:rPr>
        <w:t>:</w:t>
      </w:r>
    </w:p>
    <w:p w14:paraId="7947D826" w14:textId="73BC014E" w:rsidR="000B6492" w:rsidRPr="000B6492" w:rsidRDefault="000B6492" w:rsidP="000B6492">
      <w:pPr>
        <w:pStyle w:val="ListParagraph"/>
        <w:numPr>
          <w:ilvl w:val="0"/>
          <w:numId w:val="31"/>
        </w:numPr>
        <w:ind w:firstLineChars="0"/>
        <w:jc w:val="both"/>
        <w:rPr>
          <w:color w:val="000000" w:themeColor="text1"/>
        </w:rPr>
      </w:pPr>
      <w:r w:rsidRPr="000B6492">
        <w:rPr>
          <w:color w:val="000000" w:themeColor="text1"/>
        </w:rPr>
        <w:t xml:space="preserve">Test setup 1 </w:t>
      </w:r>
      <w:r w:rsidR="00EC2DD1" w:rsidRPr="000B6492">
        <w:rPr>
          <w:color w:val="000000" w:themeColor="text1"/>
        </w:rPr>
        <w:t xml:space="preserve">FR1+FR2 CA (FR1 </w:t>
      </w:r>
      <w:proofErr w:type="spellStart"/>
      <w:r w:rsidR="00EC2DD1" w:rsidRPr="000B6492">
        <w:rPr>
          <w:color w:val="000000" w:themeColor="text1"/>
        </w:rPr>
        <w:t>PCell</w:t>
      </w:r>
      <w:proofErr w:type="spellEnd"/>
      <w:r w:rsidR="00EC2DD1" w:rsidRPr="000B6492">
        <w:rPr>
          <w:color w:val="000000" w:themeColor="text1"/>
        </w:rPr>
        <w:t>):</w:t>
      </w:r>
      <w:r w:rsidRPr="000B6492">
        <w:rPr>
          <w:color w:val="000000" w:themeColor="text1"/>
        </w:rPr>
        <w:t xml:space="preserve"> </w:t>
      </w:r>
    </w:p>
    <w:p w14:paraId="0603AAC9"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17C6C31D" w14:textId="77777777" w:rsidR="000B6492" w:rsidRDefault="000B6492" w:rsidP="000B6492">
      <w:pPr>
        <w:pStyle w:val="ListParagraph"/>
        <w:numPr>
          <w:ilvl w:val="0"/>
          <w:numId w:val="30"/>
        </w:numPr>
        <w:ind w:firstLineChars="0"/>
        <w:jc w:val="both"/>
      </w:pPr>
      <w:r>
        <w:t xml:space="preserve">Non-DRX or DRX cycle is no larger than 128ms; </w:t>
      </w:r>
    </w:p>
    <w:p w14:paraId="069654E1" w14:textId="51522BFB" w:rsidR="000B6492" w:rsidRDefault="000B6492" w:rsidP="000B6492">
      <w:pPr>
        <w:pStyle w:val="ListParagraph"/>
        <w:numPr>
          <w:ilvl w:val="0"/>
          <w:numId w:val="30"/>
        </w:numPr>
        <w:ind w:firstLineChars="0"/>
        <w:jc w:val="both"/>
      </w:pPr>
      <w:r>
        <w:t xml:space="preserve">CSSF = 1 (Cell 1: FR1 </w:t>
      </w:r>
      <w:proofErr w:type="spellStart"/>
      <w:r>
        <w:t>PCell</w:t>
      </w:r>
      <w:proofErr w:type="spellEnd"/>
      <w:r>
        <w:t>, Cell 2: FR2 to-be-activated SCell/PUCCH SCell)</w:t>
      </w:r>
    </w:p>
    <w:p w14:paraId="020D75EA" w14:textId="3433C216" w:rsidR="000B6492" w:rsidRPr="000B6492" w:rsidRDefault="000B6492" w:rsidP="000B6492">
      <w:pPr>
        <w:pStyle w:val="ListParagraph"/>
        <w:numPr>
          <w:ilvl w:val="0"/>
          <w:numId w:val="32"/>
        </w:numPr>
        <w:ind w:firstLineChars="0"/>
        <w:jc w:val="both"/>
        <w:rPr>
          <w:color w:val="000000" w:themeColor="text1"/>
        </w:rPr>
      </w:pPr>
      <w:r w:rsidRPr="000B6492">
        <w:rPr>
          <w:color w:val="000000" w:themeColor="text1"/>
        </w:rPr>
        <w:t xml:space="preserve">Test setup 2 FR1+FR2 CA (FR1 </w:t>
      </w:r>
      <w:proofErr w:type="spellStart"/>
      <w:r w:rsidRPr="000B6492">
        <w:rPr>
          <w:color w:val="000000" w:themeColor="text1"/>
        </w:rPr>
        <w:t>PCell</w:t>
      </w:r>
      <w:proofErr w:type="spellEnd"/>
      <w:r w:rsidRPr="000B6492">
        <w:rPr>
          <w:color w:val="000000" w:themeColor="text1"/>
        </w:rPr>
        <w:t xml:space="preserve">):  </w:t>
      </w:r>
    </w:p>
    <w:p w14:paraId="42914C27"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5B233F65" w14:textId="77777777" w:rsidR="000B6492" w:rsidRDefault="000B6492" w:rsidP="000B6492">
      <w:pPr>
        <w:pStyle w:val="ListParagraph"/>
        <w:numPr>
          <w:ilvl w:val="0"/>
          <w:numId w:val="30"/>
        </w:numPr>
        <w:ind w:firstLineChars="0"/>
        <w:jc w:val="both"/>
      </w:pPr>
      <w:r>
        <w:t xml:space="preserve">Non-DRX or DRX cycle is no larger than 128ms; </w:t>
      </w:r>
    </w:p>
    <w:p w14:paraId="7243ED9D" w14:textId="4AD1DA6A" w:rsidR="000B6492" w:rsidRDefault="000B6492" w:rsidP="000B6492">
      <w:pPr>
        <w:pStyle w:val="ListParagraph"/>
        <w:numPr>
          <w:ilvl w:val="0"/>
          <w:numId w:val="30"/>
        </w:numPr>
        <w:ind w:firstLineChars="0"/>
        <w:jc w:val="both"/>
      </w:pPr>
      <w:r>
        <w:lastRenderedPageBreak/>
        <w:t xml:space="preserve">CSSF = 2(Cell 1: FR1 </w:t>
      </w:r>
      <w:proofErr w:type="spellStart"/>
      <w:r>
        <w:t>PCell</w:t>
      </w:r>
      <w:proofErr w:type="spellEnd"/>
      <w:r>
        <w:t>, Cell2: FR1 SCell, Cell 3: FR2 to-be-activated SCell/PUCCH SCell)</w:t>
      </w:r>
    </w:p>
    <w:p w14:paraId="6A2FE243" w14:textId="6DCEA69A" w:rsidR="000B6492" w:rsidRDefault="000B6492" w:rsidP="000B6492">
      <w:pPr>
        <w:pStyle w:val="ListParagraph"/>
        <w:numPr>
          <w:ilvl w:val="0"/>
          <w:numId w:val="31"/>
        </w:numPr>
        <w:ind w:firstLineChars="0"/>
        <w:jc w:val="both"/>
        <w:rPr>
          <w:color w:val="000000" w:themeColor="text1"/>
        </w:rPr>
      </w:pPr>
      <w:r>
        <w:rPr>
          <w:color w:val="000000" w:themeColor="text1"/>
        </w:rPr>
        <w:t xml:space="preserve">Test setup 3 </w:t>
      </w:r>
      <w:r w:rsidR="005356F7">
        <w:rPr>
          <w:color w:val="000000" w:themeColor="text1"/>
        </w:rPr>
        <w:t>FR2 inter-band</w:t>
      </w:r>
      <w:r>
        <w:rPr>
          <w:color w:val="000000" w:themeColor="text1"/>
        </w:rPr>
        <w:t xml:space="preserve"> CA</w:t>
      </w:r>
      <w:r w:rsidR="005356F7">
        <w:rPr>
          <w:color w:val="000000" w:themeColor="text1"/>
        </w:rPr>
        <w:t>;</w:t>
      </w:r>
      <w:r>
        <w:rPr>
          <w:color w:val="000000" w:themeColor="text1"/>
        </w:rPr>
        <w:t xml:space="preserve"> </w:t>
      </w:r>
    </w:p>
    <w:p w14:paraId="4A080E5D"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321BE073" w14:textId="77777777" w:rsidR="000B6492" w:rsidRDefault="000B6492" w:rsidP="000B6492">
      <w:pPr>
        <w:pStyle w:val="ListParagraph"/>
        <w:numPr>
          <w:ilvl w:val="0"/>
          <w:numId w:val="30"/>
        </w:numPr>
        <w:ind w:firstLineChars="0"/>
        <w:jc w:val="both"/>
      </w:pPr>
      <w:r>
        <w:t xml:space="preserve">Non-DRX or DRX cycle is no larger than 128ms; </w:t>
      </w:r>
    </w:p>
    <w:p w14:paraId="727E6D5F" w14:textId="70E640BA" w:rsidR="000B6492" w:rsidRDefault="000B6492" w:rsidP="000B6492">
      <w:pPr>
        <w:pStyle w:val="ListParagraph"/>
        <w:numPr>
          <w:ilvl w:val="0"/>
          <w:numId w:val="30"/>
        </w:numPr>
        <w:ind w:firstLineChars="0"/>
        <w:jc w:val="both"/>
      </w:pPr>
      <w:r>
        <w:t>CSSF = 1(Cell 1: FR</w:t>
      </w:r>
      <w:r w:rsidR="005356F7">
        <w:t>2</w:t>
      </w:r>
      <w:r>
        <w:t xml:space="preserve"> </w:t>
      </w:r>
      <w:proofErr w:type="spellStart"/>
      <w:r>
        <w:t>PCell</w:t>
      </w:r>
      <w:proofErr w:type="spellEnd"/>
      <w:r>
        <w:t>, 2: FR2 to-be-activated SCell/PUCCH SCell)</w:t>
      </w:r>
    </w:p>
    <w:p w14:paraId="40A98648" w14:textId="77777777" w:rsidR="000B6492" w:rsidRDefault="000B6492" w:rsidP="00E00899">
      <w:pPr>
        <w:jc w:val="both"/>
        <w:rPr>
          <w:color w:val="000000" w:themeColor="text1"/>
        </w:rPr>
      </w:pPr>
    </w:p>
    <w:p w14:paraId="76BFC2AC" w14:textId="386576F7" w:rsidR="008F4FA3" w:rsidRDefault="0081100E" w:rsidP="00E00899">
      <w:pPr>
        <w:jc w:val="both"/>
        <w:rPr>
          <w:color w:val="000000" w:themeColor="text1"/>
        </w:rPr>
      </w:pPr>
      <w:r>
        <w:rPr>
          <w:color w:val="000000" w:themeColor="text1"/>
        </w:rPr>
        <w:t xml:space="preserve">For </w:t>
      </w:r>
      <w:r w:rsidR="00912993">
        <w:rPr>
          <w:color w:val="000000" w:themeColor="text1"/>
        </w:rPr>
        <w:t>multiple SCell activation, following test cases are proposed to be defined:</w:t>
      </w:r>
    </w:p>
    <w:p w14:paraId="2791BA99" w14:textId="77777777" w:rsidR="00912993" w:rsidRDefault="00912993" w:rsidP="00E00899">
      <w:pPr>
        <w:jc w:val="both"/>
        <w:rPr>
          <w:color w:val="000000" w:themeColor="text1"/>
        </w:rPr>
      </w:pPr>
    </w:p>
    <w:p w14:paraId="1B378370" w14:textId="77777777" w:rsidR="00912993" w:rsidRPr="000B6492" w:rsidRDefault="00912993" w:rsidP="00912993">
      <w:pPr>
        <w:pStyle w:val="ListParagraph"/>
        <w:numPr>
          <w:ilvl w:val="0"/>
          <w:numId w:val="31"/>
        </w:numPr>
        <w:ind w:firstLineChars="0"/>
        <w:jc w:val="both"/>
        <w:rPr>
          <w:color w:val="000000" w:themeColor="text1"/>
        </w:rPr>
      </w:pPr>
      <w:r w:rsidRPr="000B6492">
        <w:rPr>
          <w:color w:val="000000" w:themeColor="text1"/>
        </w:rPr>
        <w:t xml:space="preserve">Test setup 1 FR1+FR2 CA (FR1 </w:t>
      </w:r>
      <w:proofErr w:type="spellStart"/>
      <w:r w:rsidRPr="000B6492">
        <w:rPr>
          <w:color w:val="000000" w:themeColor="text1"/>
        </w:rPr>
        <w:t>PCell</w:t>
      </w:r>
      <w:proofErr w:type="spellEnd"/>
      <w:r w:rsidRPr="000B6492">
        <w:rPr>
          <w:color w:val="000000" w:themeColor="text1"/>
        </w:rPr>
        <w:t xml:space="preserve">): </w:t>
      </w:r>
    </w:p>
    <w:p w14:paraId="3BBA2D50" w14:textId="77777777" w:rsidR="00912993" w:rsidRDefault="00912993" w:rsidP="00912993">
      <w:pPr>
        <w:pStyle w:val="ListParagraph"/>
        <w:numPr>
          <w:ilvl w:val="0"/>
          <w:numId w:val="30"/>
        </w:numPr>
        <w:ind w:firstLineChars="0"/>
        <w:jc w:val="both"/>
      </w:pPr>
      <w:proofErr w:type="spellStart"/>
      <w:r w:rsidRPr="009C5807">
        <w:t>measCycleSCell</w:t>
      </w:r>
      <w:proofErr w:type="spellEnd"/>
      <w:r>
        <w:t xml:space="preserve"> = 160ms; </w:t>
      </w:r>
    </w:p>
    <w:p w14:paraId="706936CB" w14:textId="77777777" w:rsidR="00912993" w:rsidRDefault="00912993" w:rsidP="00912993">
      <w:pPr>
        <w:pStyle w:val="ListParagraph"/>
        <w:numPr>
          <w:ilvl w:val="0"/>
          <w:numId w:val="30"/>
        </w:numPr>
        <w:ind w:firstLineChars="0"/>
        <w:jc w:val="both"/>
      </w:pPr>
      <w:r>
        <w:t xml:space="preserve">Non-DRX or DRX cycle is no larger than 128ms; </w:t>
      </w:r>
    </w:p>
    <w:p w14:paraId="0F67F6B2" w14:textId="367FF847" w:rsidR="00912993" w:rsidRDefault="00912993" w:rsidP="00912993">
      <w:pPr>
        <w:pStyle w:val="ListParagraph"/>
        <w:numPr>
          <w:ilvl w:val="0"/>
          <w:numId w:val="30"/>
        </w:numPr>
        <w:ind w:firstLineChars="0"/>
        <w:jc w:val="both"/>
      </w:pPr>
      <w:r>
        <w:t xml:space="preserve">CSSF = 1 (Cell 1: FR1 </w:t>
      </w:r>
      <w:proofErr w:type="spellStart"/>
      <w:r>
        <w:t>PCell</w:t>
      </w:r>
      <w:proofErr w:type="spellEnd"/>
      <w:r>
        <w:t>, Cell 2 and Cell 3: FR2 to-be-activated SCell/PUCCH SCell)</w:t>
      </w:r>
    </w:p>
    <w:p w14:paraId="226FC257" w14:textId="77777777" w:rsidR="00912993" w:rsidRPr="000B6492" w:rsidRDefault="00912993" w:rsidP="00912993">
      <w:pPr>
        <w:pStyle w:val="ListParagraph"/>
        <w:numPr>
          <w:ilvl w:val="0"/>
          <w:numId w:val="32"/>
        </w:numPr>
        <w:ind w:firstLineChars="0"/>
        <w:jc w:val="both"/>
        <w:rPr>
          <w:color w:val="000000" w:themeColor="text1"/>
        </w:rPr>
      </w:pPr>
      <w:r w:rsidRPr="000B6492">
        <w:rPr>
          <w:color w:val="000000" w:themeColor="text1"/>
        </w:rPr>
        <w:t xml:space="preserve">Test setup 2 FR1+FR2 CA (FR1 </w:t>
      </w:r>
      <w:proofErr w:type="spellStart"/>
      <w:r w:rsidRPr="000B6492">
        <w:rPr>
          <w:color w:val="000000" w:themeColor="text1"/>
        </w:rPr>
        <w:t>PCell</w:t>
      </w:r>
      <w:proofErr w:type="spellEnd"/>
      <w:r w:rsidRPr="000B6492">
        <w:rPr>
          <w:color w:val="000000" w:themeColor="text1"/>
        </w:rPr>
        <w:t xml:space="preserve">):  </w:t>
      </w:r>
    </w:p>
    <w:p w14:paraId="347F3582" w14:textId="77777777" w:rsidR="00912993" w:rsidRDefault="00912993" w:rsidP="00912993">
      <w:pPr>
        <w:pStyle w:val="ListParagraph"/>
        <w:numPr>
          <w:ilvl w:val="0"/>
          <w:numId w:val="30"/>
        </w:numPr>
        <w:ind w:firstLineChars="0"/>
        <w:jc w:val="both"/>
      </w:pPr>
      <w:proofErr w:type="spellStart"/>
      <w:r w:rsidRPr="009C5807">
        <w:t>measCycleSCell</w:t>
      </w:r>
      <w:proofErr w:type="spellEnd"/>
      <w:r>
        <w:t xml:space="preserve"> = 160ms; </w:t>
      </w:r>
    </w:p>
    <w:p w14:paraId="0F349505" w14:textId="77777777" w:rsidR="00912993" w:rsidRDefault="00912993" w:rsidP="00912993">
      <w:pPr>
        <w:pStyle w:val="ListParagraph"/>
        <w:numPr>
          <w:ilvl w:val="0"/>
          <w:numId w:val="30"/>
        </w:numPr>
        <w:ind w:firstLineChars="0"/>
        <w:jc w:val="both"/>
      </w:pPr>
      <w:r>
        <w:t xml:space="preserve">Non-DRX or DRX cycle is no larger than 128ms; </w:t>
      </w:r>
    </w:p>
    <w:p w14:paraId="6F459DA8" w14:textId="6CC85517" w:rsidR="00912993" w:rsidRDefault="00912993" w:rsidP="00912993">
      <w:pPr>
        <w:pStyle w:val="ListParagraph"/>
        <w:numPr>
          <w:ilvl w:val="0"/>
          <w:numId w:val="30"/>
        </w:numPr>
        <w:ind w:firstLineChars="0"/>
        <w:jc w:val="both"/>
      </w:pPr>
      <w:r>
        <w:t xml:space="preserve">CSSF = 2(Cell 1: FR1 </w:t>
      </w:r>
      <w:proofErr w:type="spellStart"/>
      <w:r>
        <w:t>PCell</w:t>
      </w:r>
      <w:proofErr w:type="spellEnd"/>
      <w:r>
        <w:t>, Cell2: FR1 SCell, Cell 3 and Cell 4: FR2 to-be-activated SCell/PUCCH SCell)</w:t>
      </w:r>
    </w:p>
    <w:p w14:paraId="5CBE22C0" w14:textId="5EC789EC" w:rsidR="00912993" w:rsidRPr="005356F7" w:rsidRDefault="00912993" w:rsidP="005356F7">
      <w:pPr>
        <w:pStyle w:val="ListParagraph"/>
        <w:numPr>
          <w:ilvl w:val="0"/>
          <w:numId w:val="31"/>
        </w:numPr>
        <w:ind w:firstLineChars="0"/>
        <w:jc w:val="both"/>
        <w:rPr>
          <w:color w:val="000000" w:themeColor="text1"/>
        </w:rPr>
      </w:pPr>
      <w:r>
        <w:rPr>
          <w:color w:val="000000" w:themeColor="text1"/>
        </w:rPr>
        <w:t xml:space="preserve">Test setup 3 </w:t>
      </w:r>
      <w:r w:rsidR="005356F7">
        <w:rPr>
          <w:color w:val="000000" w:themeColor="text1"/>
        </w:rPr>
        <w:t xml:space="preserve">Test setup 3 FR2 inter-band CA; </w:t>
      </w:r>
    </w:p>
    <w:p w14:paraId="05480F2C" w14:textId="77777777" w:rsidR="00912993" w:rsidRDefault="00912993" w:rsidP="00912993">
      <w:pPr>
        <w:pStyle w:val="ListParagraph"/>
        <w:numPr>
          <w:ilvl w:val="0"/>
          <w:numId w:val="30"/>
        </w:numPr>
        <w:ind w:firstLineChars="0"/>
        <w:jc w:val="both"/>
      </w:pPr>
      <w:proofErr w:type="spellStart"/>
      <w:r w:rsidRPr="009C5807">
        <w:t>measCycleSCell</w:t>
      </w:r>
      <w:proofErr w:type="spellEnd"/>
      <w:r>
        <w:t xml:space="preserve"> = 160ms; </w:t>
      </w:r>
    </w:p>
    <w:p w14:paraId="387AC248" w14:textId="77777777" w:rsidR="00912993" w:rsidRDefault="00912993" w:rsidP="00912993">
      <w:pPr>
        <w:pStyle w:val="ListParagraph"/>
        <w:numPr>
          <w:ilvl w:val="0"/>
          <w:numId w:val="30"/>
        </w:numPr>
        <w:ind w:firstLineChars="0"/>
        <w:jc w:val="both"/>
      </w:pPr>
      <w:r>
        <w:t xml:space="preserve">Non-DRX or DRX cycle is no larger than 128ms; </w:t>
      </w:r>
    </w:p>
    <w:p w14:paraId="587C1FF1" w14:textId="154FE8B3" w:rsidR="00912993" w:rsidRDefault="00912993" w:rsidP="00912993">
      <w:pPr>
        <w:pStyle w:val="ListParagraph"/>
        <w:numPr>
          <w:ilvl w:val="0"/>
          <w:numId w:val="30"/>
        </w:numPr>
        <w:ind w:firstLineChars="0"/>
        <w:jc w:val="both"/>
      </w:pPr>
      <w:r>
        <w:t xml:space="preserve">CSSF = 1(Cell </w:t>
      </w:r>
      <w:r w:rsidR="005356F7">
        <w:t>2</w:t>
      </w:r>
      <w:r>
        <w:t xml:space="preserve">: FR1 </w:t>
      </w:r>
      <w:proofErr w:type="spellStart"/>
      <w:r>
        <w:t>PCell</w:t>
      </w:r>
      <w:proofErr w:type="spellEnd"/>
      <w:r>
        <w:t>, Cell 2 and Cell 3: FR2 to-be-activated SCell/PUCCH SCell,)</w:t>
      </w:r>
    </w:p>
    <w:p w14:paraId="6C45C36D" w14:textId="5584C482" w:rsidR="008F4FA3" w:rsidRDefault="00AB1554" w:rsidP="00E00899">
      <w:pPr>
        <w:jc w:val="both"/>
        <w:rPr>
          <w:color w:val="000000" w:themeColor="text1"/>
        </w:rPr>
      </w:pPr>
      <w:r>
        <w:rPr>
          <w:color w:val="000000" w:themeColor="text1"/>
        </w:rPr>
        <w:t xml:space="preserve">To summarized the test case for L3 report after SCell activation </w:t>
      </w:r>
      <w:r w:rsidR="005356F7">
        <w:rPr>
          <w:color w:val="000000" w:themeColor="text1"/>
        </w:rPr>
        <w:t>for FR2 unknown SCell, following test case with test setup are suggested to be defined.</w:t>
      </w:r>
    </w:p>
    <w:p w14:paraId="6173913B" w14:textId="697D26F8" w:rsidR="005356F7" w:rsidRPr="000137E4" w:rsidRDefault="000137E4" w:rsidP="00E00899">
      <w:pPr>
        <w:jc w:val="both"/>
        <w:rPr>
          <w:b/>
          <w:color w:val="000000" w:themeColor="text1"/>
        </w:rPr>
      </w:pPr>
      <w:r w:rsidRPr="000137E4">
        <w:rPr>
          <w:b/>
          <w:color w:val="000000" w:themeColor="text1"/>
        </w:rPr>
        <w:t xml:space="preserve">Table II: Test case for </w:t>
      </w:r>
      <w:bookmarkStart w:id="2" w:name="_Hlk149229969"/>
      <w:r w:rsidRPr="000137E4">
        <w:rPr>
          <w:b/>
          <w:color w:val="000000" w:themeColor="text1"/>
        </w:rPr>
        <w:t>FR2 SCell activation with L3 report.</w:t>
      </w:r>
      <w:bookmarkEnd w:id="2"/>
    </w:p>
    <w:tbl>
      <w:tblPr>
        <w:tblStyle w:val="TableGrid"/>
        <w:tblW w:w="0" w:type="auto"/>
        <w:tblLook w:val="04A0" w:firstRow="1" w:lastRow="0" w:firstColumn="1" w:lastColumn="0" w:noHBand="0" w:noVBand="1"/>
      </w:tblPr>
      <w:tblGrid>
        <w:gridCol w:w="1165"/>
        <w:gridCol w:w="5400"/>
        <w:gridCol w:w="2970"/>
      </w:tblGrid>
      <w:tr w:rsidR="005356F7" w14:paraId="3284F3DE" w14:textId="77777777" w:rsidTr="005356F7">
        <w:tc>
          <w:tcPr>
            <w:tcW w:w="1165" w:type="dxa"/>
          </w:tcPr>
          <w:p w14:paraId="2C55B692" w14:textId="4E889B20" w:rsidR="005356F7" w:rsidRDefault="005356F7" w:rsidP="00E00899">
            <w:pPr>
              <w:jc w:val="both"/>
              <w:rPr>
                <w:color w:val="000000" w:themeColor="text1"/>
              </w:rPr>
            </w:pPr>
            <w:r>
              <w:rPr>
                <w:color w:val="000000" w:themeColor="text1"/>
              </w:rPr>
              <w:t>Index</w:t>
            </w:r>
          </w:p>
        </w:tc>
        <w:tc>
          <w:tcPr>
            <w:tcW w:w="5400" w:type="dxa"/>
          </w:tcPr>
          <w:p w14:paraId="6F49C88B" w14:textId="0E63C4B3" w:rsidR="005356F7" w:rsidRDefault="005356F7" w:rsidP="00E00899">
            <w:pPr>
              <w:jc w:val="both"/>
              <w:rPr>
                <w:color w:val="000000" w:themeColor="text1"/>
              </w:rPr>
            </w:pPr>
            <w:r>
              <w:rPr>
                <w:color w:val="000000" w:themeColor="text1"/>
              </w:rPr>
              <w:t>Test case</w:t>
            </w:r>
          </w:p>
        </w:tc>
        <w:tc>
          <w:tcPr>
            <w:tcW w:w="2970" w:type="dxa"/>
          </w:tcPr>
          <w:p w14:paraId="7C9F5D9A" w14:textId="51E38D16" w:rsidR="005356F7" w:rsidRDefault="005356F7" w:rsidP="00E00899">
            <w:pPr>
              <w:jc w:val="both"/>
              <w:rPr>
                <w:color w:val="000000" w:themeColor="text1"/>
              </w:rPr>
            </w:pPr>
            <w:r>
              <w:rPr>
                <w:color w:val="000000" w:themeColor="text1"/>
              </w:rPr>
              <w:t>Test configuration</w:t>
            </w:r>
          </w:p>
        </w:tc>
      </w:tr>
      <w:tr w:rsidR="005356F7" w14:paraId="68FD94E8" w14:textId="77777777" w:rsidTr="005356F7">
        <w:tc>
          <w:tcPr>
            <w:tcW w:w="1165" w:type="dxa"/>
          </w:tcPr>
          <w:p w14:paraId="318C5ED2" w14:textId="21A85325" w:rsidR="005356F7" w:rsidRDefault="005356F7" w:rsidP="00E00899">
            <w:pPr>
              <w:jc w:val="both"/>
              <w:rPr>
                <w:color w:val="000000" w:themeColor="text1"/>
              </w:rPr>
            </w:pPr>
            <w:r>
              <w:rPr>
                <w:color w:val="000000" w:themeColor="text1"/>
              </w:rPr>
              <w:t>1</w:t>
            </w:r>
          </w:p>
        </w:tc>
        <w:tc>
          <w:tcPr>
            <w:tcW w:w="5400" w:type="dxa"/>
          </w:tcPr>
          <w:p w14:paraId="711E6997" w14:textId="4F4A00CA" w:rsidR="005356F7" w:rsidRDefault="005356F7" w:rsidP="00E00899">
            <w:pPr>
              <w:jc w:val="both"/>
              <w:rPr>
                <w:color w:val="000000" w:themeColor="text1"/>
              </w:rPr>
            </w:pPr>
            <w:r w:rsidRPr="00AB57A8">
              <w:rPr>
                <w:rFonts w:eastAsia="宋体"/>
              </w:rPr>
              <w:t>FR2 unknown SCell activation with L3 report</w:t>
            </w:r>
            <w:r>
              <w:rPr>
                <w:rFonts w:eastAsia="宋体"/>
              </w:rPr>
              <w:t xml:space="preserve"> with FR1 </w:t>
            </w:r>
            <w:proofErr w:type="spellStart"/>
            <w:r>
              <w:rPr>
                <w:rFonts w:eastAsia="宋体"/>
              </w:rPr>
              <w:t>PCell</w:t>
            </w:r>
            <w:proofErr w:type="spellEnd"/>
          </w:p>
        </w:tc>
        <w:tc>
          <w:tcPr>
            <w:tcW w:w="2970" w:type="dxa"/>
          </w:tcPr>
          <w:p w14:paraId="36C5B4C0" w14:textId="6B92D0A4" w:rsidR="005356F7" w:rsidRPr="005356F7" w:rsidRDefault="005356F7" w:rsidP="00E00899">
            <w:pPr>
              <w:jc w:val="both"/>
            </w:pPr>
            <w:r>
              <w:t xml:space="preserve">Cell 1: FR1 </w:t>
            </w:r>
            <w:proofErr w:type="spellStart"/>
            <w:r>
              <w:t>PCell</w:t>
            </w:r>
            <w:proofErr w:type="spellEnd"/>
            <w:r>
              <w:t>, Cell 2: FR2 to-be-activated SCell</w:t>
            </w:r>
          </w:p>
        </w:tc>
      </w:tr>
      <w:tr w:rsidR="005356F7" w14:paraId="13A30467" w14:textId="77777777" w:rsidTr="005356F7">
        <w:tc>
          <w:tcPr>
            <w:tcW w:w="1165" w:type="dxa"/>
          </w:tcPr>
          <w:p w14:paraId="6346730D" w14:textId="518A773A" w:rsidR="005356F7" w:rsidRDefault="005356F7" w:rsidP="00E00899">
            <w:pPr>
              <w:jc w:val="both"/>
              <w:rPr>
                <w:color w:val="000000" w:themeColor="text1"/>
              </w:rPr>
            </w:pPr>
            <w:r>
              <w:rPr>
                <w:color w:val="000000" w:themeColor="text1"/>
              </w:rPr>
              <w:t>2</w:t>
            </w:r>
          </w:p>
        </w:tc>
        <w:tc>
          <w:tcPr>
            <w:tcW w:w="5400" w:type="dxa"/>
          </w:tcPr>
          <w:p w14:paraId="20B8B3B5" w14:textId="469865E1" w:rsidR="005356F7" w:rsidRDefault="005356F7" w:rsidP="00E00899">
            <w:pPr>
              <w:jc w:val="both"/>
              <w:rPr>
                <w:color w:val="000000" w:themeColor="text1"/>
              </w:rPr>
            </w:pPr>
            <w:r w:rsidRPr="00AB57A8">
              <w:rPr>
                <w:rFonts w:eastAsia="宋体"/>
              </w:rPr>
              <w:t>FR2 unknown 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and FR1 SCell</w:t>
            </w:r>
          </w:p>
        </w:tc>
        <w:tc>
          <w:tcPr>
            <w:tcW w:w="2970" w:type="dxa"/>
          </w:tcPr>
          <w:p w14:paraId="68D2F580" w14:textId="1B7B773B" w:rsidR="005356F7" w:rsidRDefault="005356F7" w:rsidP="005356F7">
            <w:pPr>
              <w:jc w:val="both"/>
              <w:rPr>
                <w:color w:val="000000" w:themeColor="text1"/>
              </w:rPr>
            </w:pPr>
            <w:r>
              <w:t xml:space="preserve">Cell 1: FR1 </w:t>
            </w:r>
            <w:proofErr w:type="spellStart"/>
            <w:r>
              <w:t>PCell</w:t>
            </w:r>
            <w:proofErr w:type="spellEnd"/>
            <w:r>
              <w:t>, Cell2: FR1 SCell, Cell 3: FR2 to-be-activated SCell</w:t>
            </w:r>
          </w:p>
        </w:tc>
      </w:tr>
      <w:tr w:rsidR="005356F7" w14:paraId="4358D69C" w14:textId="77777777" w:rsidTr="005356F7">
        <w:tc>
          <w:tcPr>
            <w:tcW w:w="1165" w:type="dxa"/>
          </w:tcPr>
          <w:p w14:paraId="6FECA08F" w14:textId="480CBC2B" w:rsidR="005356F7" w:rsidRDefault="005356F7" w:rsidP="00E00899">
            <w:pPr>
              <w:jc w:val="both"/>
              <w:rPr>
                <w:color w:val="000000" w:themeColor="text1"/>
              </w:rPr>
            </w:pPr>
            <w:r>
              <w:rPr>
                <w:color w:val="000000" w:themeColor="text1"/>
              </w:rPr>
              <w:t>3</w:t>
            </w:r>
          </w:p>
        </w:tc>
        <w:tc>
          <w:tcPr>
            <w:tcW w:w="5400" w:type="dxa"/>
          </w:tcPr>
          <w:p w14:paraId="63D87E8C" w14:textId="1C84000C" w:rsidR="005356F7" w:rsidRDefault="00DC2B7B" w:rsidP="00E00899">
            <w:pPr>
              <w:jc w:val="both"/>
              <w:rPr>
                <w:color w:val="000000" w:themeColor="text1"/>
              </w:rPr>
            </w:pPr>
            <w:r w:rsidRPr="00AB57A8">
              <w:rPr>
                <w:rFonts w:eastAsia="宋体"/>
              </w:rPr>
              <w:t>FR2 unknown SCell activation with L3 report</w:t>
            </w:r>
            <w:r>
              <w:rPr>
                <w:rFonts w:eastAsia="宋体"/>
              </w:rPr>
              <w:t xml:space="preserve"> with FR2 </w:t>
            </w:r>
            <w:proofErr w:type="spellStart"/>
            <w:r>
              <w:rPr>
                <w:rFonts w:eastAsia="宋体"/>
              </w:rPr>
              <w:t>PCell</w:t>
            </w:r>
            <w:proofErr w:type="spellEnd"/>
          </w:p>
        </w:tc>
        <w:tc>
          <w:tcPr>
            <w:tcW w:w="2970" w:type="dxa"/>
          </w:tcPr>
          <w:p w14:paraId="037BA2CB" w14:textId="08C49E80" w:rsidR="005356F7" w:rsidRDefault="00DC2B7B" w:rsidP="00DC2B7B">
            <w:pPr>
              <w:jc w:val="both"/>
              <w:rPr>
                <w:color w:val="000000" w:themeColor="text1"/>
              </w:rPr>
            </w:pPr>
            <w:r>
              <w:t xml:space="preserve">Cell 1: FR2 </w:t>
            </w:r>
            <w:proofErr w:type="spellStart"/>
            <w:r>
              <w:t>PCell</w:t>
            </w:r>
            <w:proofErr w:type="spellEnd"/>
            <w:r>
              <w:t>, Cell 2: FR2 to-be-activated SCell</w:t>
            </w:r>
          </w:p>
        </w:tc>
      </w:tr>
      <w:tr w:rsidR="008B0992" w14:paraId="76F3CE86" w14:textId="77777777" w:rsidTr="005356F7">
        <w:tc>
          <w:tcPr>
            <w:tcW w:w="1165" w:type="dxa"/>
          </w:tcPr>
          <w:p w14:paraId="422DEEFF" w14:textId="2B9B9E21" w:rsidR="008B0992" w:rsidRDefault="008B0992" w:rsidP="008B0992">
            <w:pPr>
              <w:jc w:val="both"/>
              <w:rPr>
                <w:color w:val="000000" w:themeColor="text1"/>
              </w:rPr>
            </w:pPr>
            <w:r>
              <w:rPr>
                <w:color w:val="000000" w:themeColor="text1"/>
              </w:rPr>
              <w:t>4</w:t>
            </w:r>
          </w:p>
        </w:tc>
        <w:tc>
          <w:tcPr>
            <w:tcW w:w="5400" w:type="dxa"/>
          </w:tcPr>
          <w:p w14:paraId="77367BAF" w14:textId="4159DC8A" w:rsidR="008B0992" w:rsidRDefault="008B0992" w:rsidP="008B0992">
            <w:pPr>
              <w:jc w:val="both"/>
              <w:rPr>
                <w:color w:val="000000" w:themeColor="text1"/>
              </w:rPr>
            </w:pPr>
            <w:r w:rsidRPr="00AB57A8">
              <w:rPr>
                <w:rFonts w:eastAsia="宋体"/>
              </w:rPr>
              <w:t xml:space="preserve">FR2 unknown </w:t>
            </w:r>
            <w:r>
              <w:rPr>
                <w:rFonts w:eastAsia="宋体"/>
              </w:rPr>
              <w:t xml:space="preserve">PUCCH </w:t>
            </w:r>
            <w:r w:rsidRPr="00AB57A8">
              <w:rPr>
                <w:rFonts w:eastAsia="宋体"/>
              </w:rPr>
              <w:t>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w:t>
            </w:r>
          </w:p>
        </w:tc>
        <w:tc>
          <w:tcPr>
            <w:tcW w:w="2970" w:type="dxa"/>
          </w:tcPr>
          <w:p w14:paraId="0033DA9F" w14:textId="36C71D37" w:rsidR="008B0992" w:rsidRDefault="008B0992" w:rsidP="008B0992">
            <w:pPr>
              <w:jc w:val="both"/>
              <w:rPr>
                <w:color w:val="000000" w:themeColor="text1"/>
              </w:rPr>
            </w:pPr>
            <w:r>
              <w:t xml:space="preserve">Cell 1: FR1 </w:t>
            </w:r>
            <w:proofErr w:type="spellStart"/>
            <w:r>
              <w:t>PCell</w:t>
            </w:r>
            <w:proofErr w:type="spellEnd"/>
            <w:r>
              <w:t>, Cell 2: FR2 to-be-activated SCell</w:t>
            </w:r>
          </w:p>
        </w:tc>
      </w:tr>
      <w:tr w:rsidR="008B0992" w14:paraId="3081B3CB" w14:textId="77777777" w:rsidTr="005356F7">
        <w:tc>
          <w:tcPr>
            <w:tcW w:w="1165" w:type="dxa"/>
          </w:tcPr>
          <w:p w14:paraId="0246EB56" w14:textId="0C0E3008" w:rsidR="008B0992" w:rsidRDefault="008B0992" w:rsidP="008B0992">
            <w:pPr>
              <w:jc w:val="both"/>
              <w:rPr>
                <w:color w:val="000000" w:themeColor="text1"/>
              </w:rPr>
            </w:pPr>
            <w:r>
              <w:rPr>
                <w:color w:val="000000" w:themeColor="text1"/>
              </w:rPr>
              <w:t>5</w:t>
            </w:r>
          </w:p>
        </w:tc>
        <w:tc>
          <w:tcPr>
            <w:tcW w:w="5400" w:type="dxa"/>
          </w:tcPr>
          <w:p w14:paraId="75BEF112" w14:textId="3D217515" w:rsidR="008B0992" w:rsidRDefault="008B0992" w:rsidP="008B0992">
            <w:pPr>
              <w:jc w:val="both"/>
              <w:rPr>
                <w:color w:val="000000" w:themeColor="text1"/>
              </w:rPr>
            </w:pPr>
            <w:r w:rsidRPr="00AB57A8">
              <w:rPr>
                <w:rFonts w:eastAsia="宋体"/>
              </w:rPr>
              <w:t xml:space="preserve">FR2 unknown </w:t>
            </w:r>
            <w:r w:rsidR="00971343">
              <w:rPr>
                <w:rFonts w:eastAsia="宋体"/>
              </w:rPr>
              <w:t xml:space="preserve">PUCCH </w:t>
            </w:r>
            <w:r w:rsidRPr="00AB57A8">
              <w:rPr>
                <w:rFonts w:eastAsia="宋体"/>
              </w:rPr>
              <w:t>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and FR1 SCell</w:t>
            </w:r>
          </w:p>
        </w:tc>
        <w:tc>
          <w:tcPr>
            <w:tcW w:w="2970" w:type="dxa"/>
          </w:tcPr>
          <w:p w14:paraId="39332D89" w14:textId="5232D0E1" w:rsidR="008B0992" w:rsidRDefault="008B0992" w:rsidP="008B0992">
            <w:pPr>
              <w:jc w:val="both"/>
              <w:rPr>
                <w:color w:val="000000" w:themeColor="text1"/>
              </w:rPr>
            </w:pPr>
            <w:r>
              <w:t xml:space="preserve">Cell 1: FR1 </w:t>
            </w:r>
            <w:proofErr w:type="spellStart"/>
            <w:r>
              <w:t>PCell</w:t>
            </w:r>
            <w:proofErr w:type="spellEnd"/>
            <w:r>
              <w:t>, Cell2: FR1 SCell, Cell 3: FR2 to-be-activated SCell</w:t>
            </w:r>
          </w:p>
        </w:tc>
      </w:tr>
      <w:tr w:rsidR="008B0992" w14:paraId="67B497C5" w14:textId="77777777" w:rsidTr="005356F7">
        <w:tc>
          <w:tcPr>
            <w:tcW w:w="1165" w:type="dxa"/>
          </w:tcPr>
          <w:p w14:paraId="7ADB2F82" w14:textId="175566CB" w:rsidR="008B0992" w:rsidRDefault="008B0992" w:rsidP="008B0992">
            <w:pPr>
              <w:jc w:val="both"/>
              <w:rPr>
                <w:color w:val="000000" w:themeColor="text1"/>
              </w:rPr>
            </w:pPr>
            <w:r>
              <w:rPr>
                <w:color w:val="000000" w:themeColor="text1"/>
              </w:rPr>
              <w:lastRenderedPageBreak/>
              <w:t>6</w:t>
            </w:r>
          </w:p>
        </w:tc>
        <w:tc>
          <w:tcPr>
            <w:tcW w:w="5400" w:type="dxa"/>
          </w:tcPr>
          <w:p w14:paraId="45BA9A58" w14:textId="606B642C" w:rsidR="008B0992" w:rsidRDefault="008B0992" w:rsidP="008B0992">
            <w:pPr>
              <w:jc w:val="both"/>
              <w:rPr>
                <w:color w:val="000000" w:themeColor="text1"/>
              </w:rPr>
            </w:pPr>
            <w:r w:rsidRPr="00AB57A8">
              <w:rPr>
                <w:rFonts w:eastAsia="宋体"/>
              </w:rPr>
              <w:t xml:space="preserve">FR2 unknown </w:t>
            </w:r>
            <w:r w:rsidR="00971343">
              <w:rPr>
                <w:rFonts w:eastAsia="宋体"/>
              </w:rPr>
              <w:t xml:space="preserve">PUCCH </w:t>
            </w:r>
            <w:r w:rsidRPr="00AB57A8">
              <w:rPr>
                <w:rFonts w:eastAsia="宋体"/>
              </w:rPr>
              <w:t>SCell activation with L3 report</w:t>
            </w:r>
            <w:r>
              <w:rPr>
                <w:rFonts w:eastAsia="宋体"/>
              </w:rPr>
              <w:t xml:space="preserve"> with FR2 </w:t>
            </w:r>
            <w:proofErr w:type="spellStart"/>
            <w:r>
              <w:rPr>
                <w:rFonts w:eastAsia="宋体"/>
              </w:rPr>
              <w:t>PCell</w:t>
            </w:r>
            <w:proofErr w:type="spellEnd"/>
          </w:p>
        </w:tc>
        <w:tc>
          <w:tcPr>
            <w:tcW w:w="2970" w:type="dxa"/>
          </w:tcPr>
          <w:p w14:paraId="22BFEF39" w14:textId="17679754" w:rsidR="008B0992" w:rsidRDefault="008B0992" w:rsidP="008B0992">
            <w:pPr>
              <w:jc w:val="both"/>
              <w:rPr>
                <w:color w:val="000000" w:themeColor="text1"/>
              </w:rPr>
            </w:pPr>
            <w:r>
              <w:t xml:space="preserve">Cell 1: FR2 </w:t>
            </w:r>
            <w:proofErr w:type="spellStart"/>
            <w:r>
              <w:t>PCell</w:t>
            </w:r>
            <w:proofErr w:type="spellEnd"/>
            <w:r>
              <w:t>, Cell 2: FR2 to-be-activated SCell</w:t>
            </w:r>
          </w:p>
        </w:tc>
      </w:tr>
      <w:tr w:rsidR="00971343" w14:paraId="3E9B3B4E" w14:textId="77777777" w:rsidTr="005356F7">
        <w:tc>
          <w:tcPr>
            <w:tcW w:w="1165" w:type="dxa"/>
          </w:tcPr>
          <w:p w14:paraId="162F3C95" w14:textId="425542F4" w:rsidR="00971343" w:rsidRDefault="00971343" w:rsidP="00971343">
            <w:pPr>
              <w:jc w:val="both"/>
              <w:rPr>
                <w:color w:val="000000" w:themeColor="text1"/>
              </w:rPr>
            </w:pPr>
            <w:r>
              <w:rPr>
                <w:color w:val="000000" w:themeColor="text1"/>
              </w:rPr>
              <w:t>7</w:t>
            </w:r>
          </w:p>
        </w:tc>
        <w:tc>
          <w:tcPr>
            <w:tcW w:w="5400" w:type="dxa"/>
          </w:tcPr>
          <w:p w14:paraId="2D33D5B4" w14:textId="781435CB" w:rsidR="00971343" w:rsidRDefault="000137E4" w:rsidP="00971343">
            <w:pPr>
              <w:jc w:val="both"/>
              <w:rPr>
                <w:color w:val="000000" w:themeColor="text1"/>
              </w:rPr>
            </w:pPr>
            <w:r>
              <w:rPr>
                <w:rFonts w:eastAsia="宋体"/>
              </w:rPr>
              <w:t xml:space="preserve">Multiple </w:t>
            </w:r>
            <w:r w:rsidR="00971343" w:rsidRPr="00AB57A8">
              <w:rPr>
                <w:rFonts w:eastAsia="宋体"/>
              </w:rPr>
              <w:t>FR2 unknown SCell activation with L3 report</w:t>
            </w:r>
            <w:r w:rsidR="00971343">
              <w:rPr>
                <w:rFonts w:eastAsia="宋体"/>
              </w:rPr>
              <w:t xml:space="preserve"> with FR1 </w:t>
            </w:r>
            <w:proofErr w:type="spellStart"/>
            <w:r w:rsidR="00971343">
              <w:rPr>
                <w:rFonts w:eastAsia="宋体"/>
              </w:rPr>
              <w:t>PCell</w:t>
            </w:r>
            <w:proofErr w:type="spellEnd"/>
          </w:p>
        </w:tc>
        <w:tc>
          <w:tcPr>
            <w:tcW w:w="2970" w:type="dxa"/>
          </w:tcPr>
          <w:p w14:paraId="389A2F5C" w14:textId="7E6D1D67" w:rsidR="00971343" w:rsidRDefault="00971343" w:rsidP="00971343">
            <w:pPr>
              <w:jc w:val="both"/>
              <w:rPr>
                <w:color w:val="000000" w:themeColor="text1"/>
              </w:rPr>
            </w:pPr>
            <w:r>
              <w:t xml:space="preserve">Cell 1: FR1 </w:t>
            </w:r>
            <w:proofErr w:type="spellStart"/>
            <w:r>
              <w:t>PCell</w:t>
            </w:r>
            <w:proofErr w:type="spellEnd"/>
            <w:r>
              <w:t>, Cell 2</w:t>
            </w:r>
            <w:r w:rsidR="000137E4">
              <w:t xml:space="preserve"> and Cell 3 (same FR2 band)</w:t>
            </w:r>
            <w:r>
              <w:t>: FR2 to-be-activated SCell</w:t>
            </w:r>
          </w:p>
        </w:tc>
      </w:tr>
      <w:tr w:rsidR="00971343" w14:paraId="25852C97" w14:textId="77777777" w:rsidTr="005356F7">
        <w:tc>
          <w:tcPr>
            <w:tcW w:w="1165" w:type="dxa"/>
          </w:tcPr>
          <w:p w14:paraId="3C128921" w14:textId="6D787507" w:rsidR="00971343" w:rsidRDefault="00971343" w:rsidP="00971343">
            <w:pPr>
              <w:jc w:val="both"/>
              <w:rPr>
                <w:color w:val="000000" w:themeColor="text1"/>
              </w:rPr>
            </w:pPr>
            <w:r>
              <w:rPr>
                <w:color w:val="000000" w:themeColor="text1"/>
              </w:rPr>
              <w:t>8</w:t>
            </w:r>
          </w:p>
        </w:tc>
        <w:tc>
          <w:tcPr>
            <w:tcW w:w="5400" w:type="dxa"/>
          </w:tcPr>
          <w:p w14:paraId="2E23891C" w14:textId="71B858C7" w:rsidR="00971343" w:rsidRDefault="000137E4" w:rsidP="00971343">
            <w:pPr>
              <w:jc w:val="both"/>
              <w:rPr>
                <w:color w:val="000000" w:themeColor="text1"/>
              </w:rPr>
            </w:pPr>
            <w:r>
              <w:rPr>
                <w:rFonts w:eastAsia="宋体"/>
              </w:rPr>
              <w:t>Multiple</w:t>
            </w:r>
            <w:r w:rsidRPr="00AB57A8">
              <w:rPr>
                <w:rFonts w:eastAsia="宋体"/>
              </w:rPr>
              <w:t xml:space="preserve"> </w:t>
            </w:r>
            <w:r w:rsidR="00971343" w:rsidRPr="00AB57A8">
              <w:rPr>
                <w:rFonts w:eastAsia="宋体"/>
              </w:rPr>
              <w:t>FR2 unknown SCell activation with L3 report</w:t>
            </w:r>
            <w:r w:rsidR="00971343">
              <w:rPr>
                <w:rFonts w:eastAsia="宋体"/>
              </w:rPr>
              <w:t xml:space="preserve"> with FR1 </w:t>
            </w:r>
            <w:proofErr w:type="spellStart"/>
            <w:r w:rsidR="00971343">
              <w:rPr>
                <w:rFonts w:eastAsia="宋体"/>
              </w:rPr>
              <w:t>PCell</w:t>
            </w:r>
            <w:proofErr w:type="spellEnd"/>
            <w:r w:rsidR="00971343">
              <w:rPr>
                <w:rFonts w:eastAsia="宋体"/>
              </w:rPr>
              <w:t xml:space="preserve"> and FR1 SCell</w:t>
            </w:r>
          </w:p>
        </w:tc>
        <w:tc>
          <w:tcPr>
            <w:tcW w:w="2970" w:type="dxa"/>
          </w:tcPr>
          <w:p w14:paraId="244FD403" w14:textId="1D124D50" w:rsidR="00971343" w:rsidRDefault="00971343" w:rsidP="00971343">
            <w:pPr>
              <w:jc w:val="both"/>
              <w:rPr>
                <w:color w:val="000000" w:themeColor="text1"/>
              </w:rPr>
            </w:pPr>
            <w:r>
              <w:t xml:space="preserve">Cell 1: FR1 </w:t>
            </w:r>
            <w:proofErr w:type="spellStart"/>
            <w:r>
              <w:t>PCell</w:t>
            </w:r>
            <w:proofErr w:type="spellEnd"/>
            <w:r>
              <w:t>, Cell2: FR1 SCell, Cell 3</w:t>
            </w:r>
            <w:r w:rsidR="000137E4">
              <w:t xml:space="preserve"> and Cell 4 (same FR2 band)</w:t>
            </w:r>
            <w:r>
              <w:t>: FR2 to-be-activated SCell</w:t>
            </w:r>
          </w:p>
        </w:tc>
      </w:tr>
      <w:tr w:rsidR="00971343" w14:paraId="788AF40D" w14:textId="77777777" w:rsidTr="005356F7">
        <w:tc>
          <w:tcPr>
            <w:tcW w:w="1165" w:type="dxa"/>
          </w:tcPr>
          <w:p w14:paraId="01C85A1D" w14:textId="412E7CBD" w:rsidR="00971343" w:rsidRDefault="00971343" w:rsidP="00971343">
            <w:pPr>
              <w:jc w:val="both"/>
              <w:rPr>
                <w:color w:val="000000" w:themeColor="text1"/>
              </w:rPr>
            </w:pPr>
            <w:r>
              <w:rPr>
                <w:color w:val="000000" w:themeColor="text1"/>
              </w:rPr>
              <w:t>9</w:t>
            </w:r>
          </w:p>
        </w:tc>
        <w:tc>
          <w:tcPr>
            <w:tcW w:w="5400" w:type="dxa"/>
          </w:tcPr>
          <w:p w14:paraId="7E35B803" w14:textId="5B39ADCD" w:rsidR="00971343" w:rsidRDefault="000137E4" w:rsidP="00971343">
            <w:pPr>
              <w:jc w:val="both"/>
              <w:rPr>
                <w:color w:val="000000" w:themeColor="text1"/>
              </w:rPr>
            </w:pPr>
            <w:r>
              <w:rPr>
                <w:rFonts w:eastAsia="宋体"/>
              </w:rPr>
              <w:t>Multiple</w:t>
            </w:r>
            <w:r w:rsidRPr="00AB57A8">
              <w:rPr>
                <w:rFonts w:eastAsia="宋体"/>
              </w:rPr>
              <w:t xml:space="preserve"> </w:t>
            </w:r>
            <w:r w:rsidR="00971343" w:rsidRPr="00AB57A8">
              <w:rPr>
                <w:rFonts w:eastAsia="宋体"/>
              </w:rPr>
              <w:t>FR2 unknown SCell activation with L3 report</w:t>
            </w:r>
            <w:r w:rsidR="00971343">
              <w:rPr>
                <w:rFonts w:eastAsia="宋体"/>
              </w:rPr>
              <w:t xml:space="preserve"> with FR2 </w:t>
            </w:r>
            <w:proofErr w:type="spellStart"/>
            <w:r w:rsidR="00971343">
              <w:rPr>
                <w:rFonts w:eastAsia="宋体"/>
              </w:rPr>
              <w:t>PCell</w:t>
            </w:r>
            <w:proofErr w:type="spellEnd"/>
          </w:p>
        </w:tc>
        <w:tc>
          <w:tcPr>
            <w:tcW w:w="2970" w:type="dxa"/>
          </w:tcPr>
          <w:p w14:paraId="6DE1551C" w14:textId="6425DF5F" w:rsidR="00971343" w:rsidRDefault="00971343" w:rsidP="00971343">
            <w:pPr>
              <w:jc w:val="both"/>
              <w:rPr>
                <w:color w:val="000000" w:themeColor="text1"/>
              </w:rPr>
            </w:pPr>
            <w:r>
              <w:t xml:space="preserve">Cell 1: FR2 </w:t>
            </w:r>
            <w:proofErr w:type="spellStart"/>
            <w:r>
              <w:t>PCell</w:t>
            </w:r>
            <w:proofErr w:type="spellEnd"/>
            <w:r>
              <w:t>, Cell 2</w:t>
            </w:r>
            <w:r w:rsidR="000137E4">
              <w:t xml:space="preserve"> and Cell3 (same FR2 band)</w:t>
            </w:r>
            <w:r>
              <w:t>: FR2 to-be-activated SCell</w:t>
            </w:r>
          </w:p>
        </w:tc>
      </w:tr>
      <w:tr w:rsidR="000137E4" w14:paraId="6C360D8F" w14:textId="77777777" w:rsidTr="005356F7">
        <w:tc>
          <w:tcPr>
            <w:tcW w:w="1165" w:type="dxa"/>
          </w:tcPr>
          <w:p w14:paraId="399DD1ED" w14:textId="15169971" w:rsidR="000137E4" w:rsidRDefault="000137E4" w:rsidP="000137E4">
            <w:pPr>
              <w:jc w:val="both"/>
              <w:rPr>
                <w:color w:val="000000" w:themeColor="text1"/>
              </w:rPr>
            </w:pPr>
            <w:r>
              <w:rPr>
                <w:color w:val="000000" w:themeColor="text1"/>
              </w:rPr>
              <w:t>10</w:t>
            </w:r>
          </w:p>
        </w:tc>
        <w:tc>
          <w:tcPr>
            <w:tcW w:w="5400" w:type="dxa"/>
          </w:tcPr>
          <w:p w14:paraId="768B4D8E" w14:textId="7C10F0AD"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FR1 </w:t>
            </w:r>
            <w:proofErr w:type="spellStart"/>
            <w:r>
              <w:rPr>
                <w:rFonts w:eastAsia="宋体"/>
              </w:rPr>
              <w:t>PCell</w:t>
            </w:r>
            <w:proofErr w:type="spellEnd"/>
          </w:p>
        </w:tc>
        <w:tc>
          <w:tcPr>
            <w:tcW w:w="2970" w:type="dxa"/>
          </w:tcPr>
          <w:p w14:paraId="592B4655" w14:textId="48A6ADEC" w:rsidR="000137E4" w:rsidRDefault="000137E4" w:rsidP="000137E4">
            <w:pPr>
              <w:jc w:val="both"/>
              <w:rPr>
                <w:color w:val="000000" w:themeColor="text1"/>
              </w:rPr>
            </w:pPr>
            <w:r>
              <w:t xml:space="preserve">Cell 1: FR1 </w:t>
            </w:r>
            <w:proofErr w:type="spellStart"/>
            <w:r>
              <w:t>PCell</w:t>
            </w:r>
            <w:proofErr w:type="spellEnd"/>
            <w:r>
              <w:t>, Cell 2 and Cell 3 (same FR2 band): FR2 to-be-activated SCell/PUCCH SCell</w:t>
            </w:r>
          </w:p>
        </w:tc>
      </w:tr>
      <w:tr w:rsidR="000137E4" w14:paraId="59B0C4BD" w14:textId="77777777" w:rsidTr="005356F7">
        <w:tc>
          <w:tcPr>
            <w:tcW w:w="1165" w:type="dxa"/>
          </w:tcPr>
          <w:p w14:paraId="757A5653" w14:textId="41BD8F88" w:rsidR="000137E4" w:rsidRDefault="000137E4" w:rsidP="000137E4">
            <w:pPr>
              <w:jc w:val="both"/>
              <w:rPr>
                <w:color w:val="000000" w:themeColor="text1"/>
              </w:rPr>
            </w:pPr>
            <w:r>
              <w:rPr>
                <w:color w:val="000000" w:themeColor="text1"/>
              </w:rPr>
              <w:t>11</w:t>
            </w:r>
          </w:p>
        </w:tc>
        <w:tc>
          <w:tcPr>
            <w:tcW w:w="5400" w:type="dxa"/>
          </w:tcPr>
          <w:p w14:paraId="714EB432" w14:textId="624ABFA1"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FR1 </w:t>
            </w:r>
            <w:proofErr w:type="spellStart"/>
            <w:r>
              <w:rPr>
                <w:rFonts w:eastAsia="宋体"/>
              </w:rPr>
              <w:t>PCell</w:t>
            </w:r>
            <w:proofErr w:type="spellEnd"/>
            <w:r>
              <w:rPr>
                <w:rFonts w:eastAsia="宋体"/>
              </w:rPr>
              <w:t xml:space="preserve"> and FR1 SCell</w:t>
            </w:r>
          </w:p>
        </w:tc>
        <w:tc>
          <w:tcPr>
            <w:tcW w:w="2970" w:type="dxa"/>
          </w:tcPr>
          <w:p w14:paraId="7363E0B7" w14:textId="3522B208" w:rsidR="000137E4" w:rsidRDefault="000137E4" w:rsidP="000137E4">
            <w:pPr>
              <w:jc w:val="both"/>
              <w:rPr>
                <w:color w:val="000000" w:themeColor="text1"/>
              </w:rPr>
            </w:pPr>
            <w:r>
              <w:t xml:space="preserve">Cell 1: FR1 </w:t>
            </w:r>
            <w:proofErr w:type="spellStart"/>
            <w:r>
              <w:t>PCell</w:t>
            </w:r>
            <w:proofErr w:type="spellEnd"/>
            <w:r>
              <w:t>, Cell2: FR1 SCell, Cell 3 and Cell 4 (same FR2 band): FR2 to-be-activated SCell/PUCCH SCell</w:t>
            </w:r>
          </w:p>
        </w:tc>
      </w:tr>
      <w:tr w:rsidR="000137E4" w14:paraId="6AC2963F" w14:textId="77777777" w:rsidTr="005356F7">
        <w:tc>
          <w:tcPr>
            <w:tcW w:w="1165" w:type="dxa"/>
          </w:tcPr>
          <w:p w14:paraId="3BC32881" w14:textId="25C05F28" w:rsidR="000137E4" w:rsidRDefault="000137E4" w:rsidP="000137E4">
            <w:pPr>
              <w:jc w:val="both"/>
              <w:rPr>
                <w:color w:val="000000" w:themeColor="text1"/>
              </w:rPr>
            </w:pPr>
            <w:r>
              <w:rPr>
                <w:color w:val="000000" w:themeColor="text1"/>
              </w:rPr>
              <w:t>12</w:t>
            </w:r>
          </w:p>
        </w:tc>
        <w:tc>
          <w:tcPr>
            <w:tcW w:w="5400" w:type="dxa"/>
          </w:tcPr>
          <w:p w14:paraId="48F5B3EE" w14:textId="2AD18507"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FR2 </w:t>
            </w:r>
            <w:proofErr w:type="spellStart"/>
            <w:r>
              <w:rPr>
                <w:rFonts w:eastAsia="宋体"/>
              </w:rPr>
              <w:t>PCell</w:t>
            </w:r>
            <w:proofErr w:type="spellEnd"/>
          </w:p>
        </w:tc>
        <w:tc>
          <w:tcPr>
            <w:tcW w:w="2970" w:type="dxa"/>
          </w:tcPr>
          <w:p w14:paraId="15048DDA" w14:textId="0F14AB5C" w:rsidR="000137E4" w:rsidRDefault="000137E4" w:rsidP="000137E4">
            <w:pPr>
              <w:jc w:val="both"/>
              <w:rPr>
                <w:color w:val="000000" w:themeColor="text1"/>
              </w:rPr>
            </w:pPr>
            <w:r>
              <w:t xml:space="preserve">Cell 1: FR2 </w:t>
            </w:r>
            <w:proofErr w:type="spellStart"/>
            <w:r>
              <w:t>PCell</w:t>
            </w:r>
            <w:proofErr w:type="spellEnd"/>
            <w:r>
              <w:t>, Cell 2 and Cell3 (same FR2 band): FR2 to-be-activated SCell/PUCCH SCell</w:t>
            </w:r>
          </w:p>
        </w:tc>
      </w:tr>
      <w:tr w:rsidR="00320310" w14:paraId="1E578AC6" w14:textId="77777777" w:rsidTr="009A749C">
        <w:tc>
          <w:tcPr>
            <w:tcW w:w="9535" w:type="dxa"/>
            <w:gridSpan w:val="3"/>
          </w:tcPr>
          <w:p w14:paraId="24B97572" w14:textId="77777777" w:rsidR="00320310" w:rsidRDefault="00320310" w:rsidP="00320310">
            <w:pPr>
              <w:jc w:val="both"/>
            </w:pPr>
            <w:proofErr w:type="spellStart"/>
            <w:r w:rsidRPr="009C5807">
              <w:t>measCycleSCell</w:t>
            </w:r>
            <w:proofErr w:type="spellEnd"/>
            <w:r>
              <w:t xml:space="preserve"> = 160ms; </w:t>
            </w:r>
          </w:p>
          <w:p w14:paraId="3E355054" w14:textId="29022C06" w:rsidR="00320310" w:rsidRDefault="00320310" w:rsidP="000137E4">
            <w:pPr>
              <w:jc w:val="both"/>
            </w:pPr>
            <w:r>
              <w:t xml:space="preserve">Non-DRX or DRX cycle is no larger than 128ms; </w:t>
            </w:r>
          </w:p>
        </w:tc>
      </w:tr>
    </w:tbl>
    <w:p w14:paraId="3266CE4E" w14:textId="77777777" w:rsidR="005356F7" w:rsidRDefault="005356F7" w:rsidP="00E00899">
      <w:pPr>
        <w:jc w:val="both"/>
        <w:rPr>
          <w:color w:val="000000" w:themeColor="text1"/>
        </w:rPr>
      </w:pPr>
    </w:p>
    <w:p w14:paraId="27701301" w14:textId="1195DC1E" w:rsidR="00320310" w:rsidRPr="00320310" w:rsidRDefault="00320310" w:rsidP="00E00899">
      <w:pPr>
        <w:jc w:val="both"/>
        <w:rPr>
          <w:b/>
          <w:color w:val="000000" w:themeColor="text1"/>
          <w:lang w:val="en-US"/>
        </w:rPr>
      </w:pPr>
      <w:r w:rsidRPr="00320310">
        <w:rPr>
          <w:b/>
          <w:color w:val="000000" w:themeColor="text1"/>
          <w:lang w:val="en-US"/>
        </w:rPr>
        <w:t>Proposal 5: For FR2 SCell activation with L3 report, RAN4 to define test cases in table II.</w:t>
      </w:r>
    </w:p>
    <w:p w14:paraId="2574E373" w14:textId="77777777" w:rsidR="005356F7" w:rsidRDefault="005356F7" w:rsidP="005356F7">
      <w:pPr>
        <w:jc w:val="both"/>
      </w:pPr>
      <w:r>
        <w:rPr>
          <w:color w:val="000000" w:themeColor="text1"/>
        </w:rPr>
        <w:t xml:space="preserve">Besides, in the test cases, it should be guaranteed that time period between the time point when SCell is configured and the time point when the SCell is activated shall be larger than </w:t>
      </w:r>
      <w:proofErr w:type="spellStart"/>
      <w:r w:rsidRPr="009C5807">
        <w:t>T</w:t>
      </w:r>
      <w:r w:rsidRPr="009C5807">
        <w:rPr>
          <w:vertAlign w:val="subscript"/>
        </w:rPr>
        <w:t>identify_intra_with_index</w:t>
      </w:r>
      <w:proofErr w:type="spellEnd"/>
      <w:r>
        <w:t>.</w:t>
      </w:r>
    </w:p>
    <w:p w14:paraId="4D6B38F5" w14:textId="0A16134D" w:rsidR="005356F7" w:rsidRPr="004C19B6" w:rsidRDefault="005356F7" w:rsidP="00E00899">
      <w:pPr>
        <w:jc w:val="both"/>
        <w:rPr>
          <w:b/>
          <w:color w:val="000000" w:themeColor="text1"/>
        </w:rPr>
      </w:pPr>
      <w:r w:rsidRPr="005356F7">
        <w:rPr>
          <w:b/>
          <w:color w:val="000000" w:themeColor="text1"/>
        </w:rPr>
        <w:t xml:space="preserve">Proposal 6: It should be guaranteed that time period between the time point when SCell is configured and the time point when the SCell is activated shall be larger than </w:t>
      </w:r>
      <w:proofErr w:type="spellStart"/>
      <w:r w:rsidRPr="005356F7">
        <w:rPr>
          <w:b/>
        </w:rPr>
        <w:t>T</w:t>
      </w:r>
      <w:r w:rsidRPr="005356F7">
        <w:rPr>
          <w:b/>
          <w:vertAlign w:val="subscript"/>
        </w:rPr>
        <w:t>identify_intra_with_index</w:t>
      </w:r>
      <w:proofErr w:type="spellEnd"/>
      <w:r w:rsidRPr="005356F7">
        <w:rPr>
          <w:b/>
        </w:rPr>
        <w:t>.</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19FAEB06" w14:textId="77777777" w:rsidR="004C19B6" w:rsidRPr="002C3EF1" w:rsidRDefault="004C19B6" w:rsidP="004C19B6">
      <w:pPr>
        <w:jc w:val="both"/>
        <w:rPr>
          <w:b/>
          <w:lang w:eastAsia="zh-CN"/>
        </w:rPr>
      </w:pPr>
      <w:r>
        <w:rPr>
          <w:b/>
          <w:lang w:eastAsia="zh-CN"/>
        </w:rPr>
        <w:t>Observation 1</w:t>
      </w:r>
      <w:r w:rsidRPr="002C3EF1">
        <w:rPr>
          <w:b/>
          <w:lang w:eastAsia="zh-CN"/>
        </w:rPr>
        <w:t xml:space="preserve">: </w:t>
      </w:r>
      <w:r>
        <w:rPr>
          <w:b/>
          <w:lang w:eastAsia="zh-CN"/>
        </w:rPr>
        <w:t>Test</w:t>
      </w:r>
      <w:r w:rsidRPr="002C3EF1">
        <w:rPr>
          <w:b/>
          <w:lang w:eastAsia="zh-CN"/>
        </w:rPr>
        <w:t xml:space="preserve"> cases to verify the performance of enhancement solutions </w:t>
      </w:r>
      <w:r>
        <w:rPr>
          <w:b/>
          <w:lang w:eastAsia="zh-CN"/>
        </w:rPr>
        <w:t xml:space="preserve">shall be defined </w:t>
      </w:r>
      <w:r w:rsidRPr="002C3EF1">
        <w:rPr>
          <w:b/>
          <w:lang w:eastAsia="zh-CN"/>
        </w:rPr>
        <w:t>separately (i.e. different enhancement solutions are not verified jointly in the same test case)</w:t>
      </w:r>
    </w:p>
    <w:p w14:paraId="4A16F38F" w14:textId="77777777" w:rsidR="004C19B6" w:rsidRPr="002A6D92" w:rsidRDefault="004C19B6" w:rsidP="004C19B6">
      <w:pPr>
        <w:jc w:val="both"/>
        <w:rPr>
          <w:b/>
          <w:lang w:eastAsia="zh-CN"/>
        </w:rPr>
      </w:pPr>
      <w:r w:rsidRPr="002A6D92">
        <w:rPr>
          <w:b/>
          <w:lang w:eastAsia="zh-CN"/>
        </w:rPr>
        <w:t xml:space="preserve">Proposal </w:t>
      </w:r>
      <w:r>
        <w:rPr>
          <w:b/>
          <w:lang w:eastAsia="zh-CN"/>
        </w:rPr>
        <w:t>1</w:t>
      </w:r>
      <w:r w:rsidRPr="002A6D92">
        <w:rPr>
          <w:b/>
          <w:lang w:eastAsia="zh-CN"/>
        </w:rPr>
        <w:t xml:space="preserve">: For L3 measurement reporting triggered by SCell activation command, </w:t>
      </w:r>
      <w:r>
        <w:rPr>
          <w:b/>
          <w:lang w:eastAsia="zh-CN"/>
        </w:rPr>
        <w:t xml:space="preserve">only </w:t>
      </w:r>
      <w:r w:rsidRPr="002A6D92">
        <w:rPr>
          <w:b/>
          <w:lang w:eastAsia="zh-CN"/>
        </w:rPr>
        <w:t>define test case when L3 measurement is reported before TCI configuration.</w:t>
      </w:r>
    </w:p>
    <w:p w14:paraId="6D8A9F7F" w14:textId="77777777" w:rsidR="004C19B6" w:rsidRPr="00CB0BED" w:rsidRDefault="004C19B6" w:rsidP="004C19B6">
      <w:pPr>
        <w:jc w:val="both"/>
        <w:rPr>
          <w:b/>
          <w:lang w:eastAsia="zh-CN"/>
        </w:rPr>
      </w:pPr>
      <w:r w:rsidRPr="00CB0BED">
        <w:rPr>
          <w:b/>
          <w:lang w:eastAsia="zh-CN"/>
        </w:rPr>
        <w:t xml:space="preserve">Proposal </w:t>
      </w:r>
      <w:r>
        <w:rPr>
          <w:b/>
          <w:lang w:eastAsia="zh-CN"/>
        </w:rPr>
        <w:t>2</w:t>
      </w:r>
      <w:r w:rsidRPr="00CB0BED">
        <w:rPr>
          <w:b/>
          <w:lang w:eastAsia="zh-CN"/>
        </w:rPr>
        <w:t>: Define test cases for beam sweeping factor reduction for X1 and X2 in the same test case.</w:t>
      </w:r>
    </w:p>
    <w:p w14:paraId="7A15B036" w14:textId="77777777" w:rsidR="004C19B6" w:rsidRPr="00194432" w:rsidRDefault="004C19B6" w:rsidP="004C19B6">
      <w:pPr>
        <w:jc w:val="both"/>
        <w:rPr>
          <w:b/>
          <w:lang w:eastAsia="zh-CN"/>
        </w:rPr>
      </w:pPr>
      <w:r w:rsidRPr="00194432">
        <w:rPr>
          <w:b/>
          <w:lang w:eastAsia="zh-CN"/>
        </w:rPr>
        <w:t>Proposal 3: Define dedicated test cases for following enhancement:</w:t>
      </w:r>
    </w:p>
    <w:p w14:paraId="2D16092B" w14:textId="77777777" w:rsidR="004C19B6" w:rsidRPr="00194432" w:rsidRDefault="004C19B6" w:rsidP="004C19B6">
      <w:pPr>
        <w:pStyle w:val="ListParagraph"/>
        <w:numPr>
          <w:ilvl w:val="0"/>
          <w:numId w:val="29"/>
        </w:numPr>
        <w:ind w:firstLineChars="0"/>
        <w:jc w:val="both"/>
        <w:rPr>
          <w:b/>
          <w:lang w:eastAsia="zh-CN"/>
        </w:rPr>
      </w:pPr>
      <w:r w:rsidRPr="00194432">
        <w:rPr>
          <w:b/>
          <w:lang w:eastAsia="zh-CN"/>
        </w:rPr>
        <w:t xml:space="preserve">Use SSB periodicity instead of SMTC periodicity when the SMTC is only configured in MO for enhanced unknown FR2 </w:t>
      </w:r>
      <w:proofErr w:type="spellStart"/>
      <w:r w:rsidRPr="00194432">
        <w:rPr>
          <w:b/>
          <w:lang w:eastAsia="zh-CN"/>
        </w:rPr>
        <w:t>Scell</w:t>
      </w:r>
      <w:proofErr w:type="spellEnd"/>
      <w:r w:rsidRPr="00194432">
        <w:rPr>
          <w:b/>
          <w:lang w:eastAsia="zh-CN"/>
        </w:rPr>
        <w:t xml:space="preserve"> activation requirement</w:t>
      </w:r>
    </w:p>
    <w:p w14:paraId="416A92B5" w14:textId="77777777" w:rsidR="004C19B6" w:rsidRPr="00194432" w:rsidRDefault="004C19B6" w:rsidP="004C19B6">
      <w:pPr>
        <w:pStyle w:val="ListParagraph"/>
        <w:numPr>
          <w:ilvl w:val="0"/>
          <w:numId w:val="29"/>
        </w:numPr>
        <w:ind w:firstLineChars="0"/>
        <w:jc w:val="both"/>
        <w:rPr>
          <w:b/>
          <w:lang w:eastAsia="zh-CN"/>
        </w:rPr>
      </w:pPr>
      <w:r w:rsidRPr="00194432">
        <w:rPr>
          <w:b/>
          <w:lang w:eastAsia="zh-CN"/>
        </w:rPr>
        <w:t>L1-RSRP measurement is performed in non-DRX mode even DRX is configured</w:t>
      </w:r>
    </w:p>
    <w:p w14:paraId="308B0CA9" w14:textId="77777777" w:rsidR="004C19B6" w:rsidRPr="00AF2C80" w:rsidRDefault="004C19B6" w:rsidP="004C19B6">
      <w:pPr>
        <w:jc w:val="both"/>
        <w:rPr>
          <w:b/>
        </w:rPr>
      </w:pPr>
      <w:r w:rsidRPr="00AF2C80">
        <w:rPr>
          <w:b/>
          <w:color w:val="000000" w:themeColor="text1"/>
        </w:rPr>
        <w:t xml:space="preserve">Observation 2: Regarding the test case setup for L3 report after SCell activation, the measurement period of the to-be-activated SCell shall be properly selected. </w:t>
      </w:r>
      <w:r w:rsidRPr="00AF2C80">
        <w:rPr>
          <w:b/>
        </w:rPr>
        <w:t xml:space="preserve">The measurement period should not be too long to avoid invalid result for SCell </w:t>
      </w:r>
      <w:proofErr w:type="spellStart"/>
      <w:r w:rsidRPr="00AF2C80">
        <w:rPr>
          <w:b/>
        </w:rPr>
        <w:t>actvation</w:t>
      </w:r>
      <w:proofErr w:type="spellEnd"/>
      <w:r w:rsidRPr="00AF2C80">
        <w:rPr>
          <w:b/>
        </w:rPr>
        <w:t>. At the same time, the measurement period should not be too short. It should leave enough flexibility for NW configuration and UE power saving.</w:t>
      </w:r>
    </w:p>
    <w:p w14:paraId="6171803E" w14:textId="77777777" w:rsidR="004C19B6" w:rsidRPr="00AF2C80" w:rsidRDefault="004C19B6" w:rsidP="004C19B6">
      <w:pPr>
        <w:jc w:val="both"/>
        <w:rPr>
          <w:b/>
          <w:color w:val="000000" w:themeColor="text1"/>
        </w:rPr>
      </w:pPr>
      <w:r w:rsidRPr="00AF2C80">
        <w:rPr>
          <w:b/>
          <w:color w:val="000000" w:themeColor="text1"/>
        </w:rPr>
        <w:lastRenderedPageBreak/>
        <w:t xml:space="preserve">Proposal 4: For L3 report after SCell activation, the test setup shall guarantee that UE shall report valid L3 result for SCell activation when the measurement period is no longer than 12800 </w:t>
      </w:r>
      <w:proofErr w:type="spellStart"/>
      <w:r w:rsidRPr="00AF2C80">
        <w:rPr>
          <w:b/>
          <w:color w:val="000000" w:themeColor="text1"/>
        </w:rPr>
        <w:t>ms</w:t>
      </w:r>
      <w:proofErr w:type="spellEnd"/>
      <w:r w:rsidRPr="00AF2C80">
        <w:rPr>
          <w:b/>
          <w:color w:val="000000" w:themeColor="text1"/>
        </w:rPr>
        <w:t>.</w:t>
      </w:r>
    </w:p>
    <w:p w14:paraId="5A51A3FD" w14:textId="77777777" w:rsidR="004C19B6" w:rsidRPr="00320310" w:rsidRDefault="004C19B6" w:rsidP="004C19B6">
      <w:pPr>
        <w:jc w:val="both"/>
        <w:rPr>
          <w:b/>
          <w:color w:val="000000" w:themeColor="text1"/>
          <w:lang w:val="en-US"/>
        </w:rPr>
      </w:pPr>
      <w:r w:rsidRPr="00320310">
        <w:rPr>
          <w:b/>
          <w:color w:val="000000" w:themeColor="text1"/>
          <w:lang w:val="en-US"/>
        </w:rPr>
        <w:t>Proposal 5: For FR2 SCell activation with L3 report, RAN4 to define test cases in table II.</w:t>
      </w:r>
    </w:p>
    <w:p w14:paraId="6FF745B7" w14:textId="69507266" w:rsidR="004C19B6" w:rsidRPr="00C12429" w:rsidRDefault="004C19B6" w:rsidP="004C19B6">
      <w:pPr>
        <w:jc w:val="both"/>
        <w:rPr>
          <w:b/>
          <w:color w:val="000000" w:themeColor="text1"/>
        </w:rPr>
      </w:pPr>
      <w:r w:rsidRPr="005356F7">
        <w:rPr>
          <w:b/>
          <w:color w:val="000000" w:themeColor="text1"/>
        </w:rPr>
        <w:t xml:space="preserve">Proposal 6: It should be guaranteed that time period between the time point when SCell is configured and the time point when the SCell is activated shall be larger than </w:t>
      </w:r>
      <w:proofErr w:type="spellStart"/>
      <w:r w:rsidRPr="005356F7">
        <w:rPr>
          <w:b/>
        </w:rPr>
        <w:t>T</w:t>
      </w:r>
      <w:r w:rsidRPr="005356F7">
        <w:rPr>
          <w:b/>
          <w:vertAlign w:val="subscript"/>
        </w:rPr>
        <w:t>identify_intra_with_index</w:t>
      </w:r>
      <w:proofErr w:type="spellEnd"/>
      <w:r w:rsidRPr="005356F7">
        <w:rPr>
          <w:b/>
        </w:rPr>
        <w:t>.</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186C8E0D" w14:textId="43B8FA25" w:rsidR="00AC17B5" w:rsidRPr="00771E1C" w:rsidRDefault="00AC17B5" w:rsidP="00637A49">
      <w:pPr>
        <w:rPr>
          <w:rFonts w:eastAsiaTheme="minorEastAsia"/>
          <w:lang w:eastAsia="zh-CN"/>
        </w:rPr>
      </w:pPr>
      <w:r>
        <w:rPr>
          <w:rFonts w:eastAsiaTheme="minorEastAsia"/>
          <w:lang w:eastAsia="zh-CN"/>
        </w:rPr>
        <w:t>[</w:t>
      </w:r>
      <w:r w:rsidR="003B30A8">
        <w:rPr>
          <w:rFonts w:eastAsiaTheme="minorEastAsia"/>
          <w:lang w:eastAsia="zh-CN"/>
        </w:rPr>
        <w:t>3</w:t>
      </w:r>
      <w:r>
        <w:rPr>
          <w:rFonts w:eastAsiaTheme="minorEastAsia"/>
          <w:lang w:eastAsia="zh-CN"/>
        </w:rPr>
        <w:t>]</w:t>
      </w:r>
      <w:r w:rsidRPr="00AC17B5">
        <w:t xml:space="preserve"> </w:t>
      </w:r>
      <w:r w:rsidR="00BC428B" w:rsidRPr="00BC428B">
        <w:t>R4-2314446</w:t>
      </w:r>
      <w:r w:rsidR="00BC428B">
        <w:t xml:space="preserve">, </w:t>
      </w:r>
      <w:r w:rsidR="00BC428B" w:rsidRPr="00BC428B">
        <w:t>WF on NR RRM enhancements – FR2 SCell activation</w:t>
      </w:r>
    </w:p>
    <w:bookmarkEnd w:id="3"/>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1A24B" w14:textId="77777777" w:rsidR="00577B0A" w:rsidRDefault="00577B0A">
      <w:pPr>
        <w:spacing w:after="0"/>
      </w:pPr>
      <w:r>
        <w:separator/>
      </w:r>
    </w:p>
  </w:endnote>
  <w:endnote w:type="continuationSeparator" w:id="0">
    <w:p w14:paraId="331A21D1" w14:textId="77777777" w:rsidR="00577B0A" w:rsidRDefault="00577B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311C" w14:textId="77777777" w:rsidR="00577B0A" w:rsidRDefault="00577B0A">
      <w:pPr>
        <w:spacing w:after="0"/>
      </w:pPr>
      <w:r>
        <w:separator/>
      </w:r>
    </w:p>
  </w:footnote>
  <w:footnote w:type="continuationSeparator" w:id="0">
    <w:p w14:paraId="3A96807D" w14:textId="77777777" w:rsidR="00577B0A" w:rsidRDefault="00577B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A4280F"/>
    <w:multiLevelType w:val="hybridMultilevel"/>
    <w:tmpl w:val="B37C0E14"/>
    <w:lvl w:ilvl="0" w:tplc="D804B912">
      <w:start w:val="1"/>
      <w:numFmt w:val="bullet"/>
      <w:lvlText w:val="-"/>
      <w:lvlJc w:val="left"/>
      <w:pPr>
        <w:ind w:left="1140" w:hanging="360"/>
      </w:pPr>
      <w:rPr>
        <w:rFonts w:ascii="Times New Roman" w:eastAsia="宋体"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A3D4346"/>
    <w:multiLevelType w:val="hybridMultilevel"/>
    <w:tmpl w:val="0CA69F1A"/>
    <w:lvl w:ilvl="0" w:tplc="46D2552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D8A0F35"/>
    <w:multiLevelType w:val="hybridMultilevel"/>
    <w:tmpl w:val="212ACC20"/>
    <w:lvl w:ilvl="0" w:tplc="46D2552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19"/>
  </w:num>
  <w:num w:numId="4">
    <w:abstractNumId w:val="15"/>
  </w:num>
  <w:num w:numId="5">
    <w:abstractNumId w:val="16"/>
  </w:num>
  <w:num w:numId="6">
    <w:abstractNumId w:val="5"/>
  </w:num>
  <w:num w:numId="7">
    <w:abstractNumId w:val="2"/>
  </w:num>
  <w:num w:numId="8">
    <w:abstractNumId w:val="21"/>
  </w:num>
  <w:num w:numId="9">
    <w:abstractNumId w:val="11"/>
  </w:num>
  <w:num w:numId="10">
    <w:abstractNumId w:val="24"/>
  </w:num>
  <w:num w:numId="11">
    <w:abstractNumId w:val="30"/>
  </w:num>
  <w:num w:numId="12">
    <w:abstractNumId w:val="0"/>
  </w:num>
  <w:num w:numId="13">
    <w:abstractNumId w:val="8"/>
  </w:num>
  <w:num w:numId="14">
    <w:abstractNumId w:val="1"/>
  </w:num>
  <w:num w:numId="15">
    <w:abstractNumId w:val="27"/>
  </w:num>
  <w:num w:numId="16">
    <w:abstractNumId w:val="22"/>
  </w:num>
  <w:num w:numId="17">
    <w:abstractNumId w:val="13"/>
  </w:num>
  <w:num w:numId="18">
    <w:abstractNumId w:val="26"/>
  </w:num>
  <w:num w:numId="19">
    <w:abstractNumId w:val="14"/>
  </w:num>
  <w:num w:numId="20">
    <w:abstractNumId w:val="23"/>
  </w:num>
  <w:num w:numId="21">
    <w:abstractNumId w:val="9"/>
  </w:num>
  <w:num w:numId="22">
    <w:abstractNumId w:val="20"/>
  </w:num>
  <w:num w:numId="23">
    <w:abstractNumId w:val="31"/>
  </w:num>
  <w:num w:numId="24">
    <w:abstractNumId w:val="3"/>
  </w:num>
  <w:num w:numId="25">
    <w:abstractNumId w:val="12"/>
  </w:num>
  <w:num w:numId="26">
    <w:abstractNumId w:val="7"/>
  </w:num>
  <w:num w:numId="27">
    <w:abstractNumId w:val="18"/>
  </w:num>
  <w:num w:numId="28">
    <w:abstractNumId w:val="10"/>
  </w:num>
  <w:num w:numId="29">
    <w:abstractNumId w:val="25"/>
  </w:num>
  <w:num w:numId="30">
    <w:abstractNumId w:val="4"/>
  </w:num>
  <w:num w:numId="31">
    <w:abstractNumId w:val="28"/>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37E4"/>
    <w:rsid w:val="00021717"/>
    <w:rsid w:val="00025036"/>
    <w:rsid w:val="00027AF7"/>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AA"/>
    <w:rsid w:val="000A4BCB"/>
    <w:rsid w:val="000A5097"/>
    <w:rsid w:val="000A7A19"/>
    <w:rsid w:val="000B0883"/>
    <w:rsid w:val="000B1439"/>
    <w:rsid w:val="000B15EC"/>
    <w:rsid w:val="000B2A9A"/>
    <w:rsid w:val="000B6492"/>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45C3"/>
    <w:rsid w:val="002B5D5D"/>
    <w:rsid w:val="002B6FD5"/>
    <w:rsid w:val="002C2688"/>
    <w:rsid w:val="002C2693"/>
    <w:rsid w:val="002C33C3"/>
    <w:rsid w:val="002C3EF1"/>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0310"/>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0A8"/>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2C4D"/>
    <w:rsid w:val="00415933"/>
    <w:rsid w:val="00417FB5"/>
    <w:rsid w:val="00420459"/>
    <w:rsid w:val="00423683"/>
    <w:rsid w:val="00423FB0"/>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19B6"/>
    <w:rsid w:val="004C4868"/>
    <w:rsid w:val="004D23BA"/>
    <w:rsid w:val="004D3C97"/>
    <w:rsid w:val="004D5EAE"/>
    <w:rsid w:val="004D5F4A"/>
    <w:rsid w:val="004D77F1"/>
    <w:rsid w:val="004E144C"/>
    <w:rsid w:val="004E33E9"/>
    <w:rsid w:val="004E3732"/>
    <w:rsid w:val="004E5D51"/>
    <w:rsid w:val="004F0167"/>
    <w:rsid w:val="004F1FE4"/>
    <w:rsid w:val="004F344B"/>
    <w:rsid w:val="004F56DA"/>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56F7"/>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71CD2"/>
    <w:rsid w:val="00573C6F"/>
    <w:rsid w:val="00575156"/>
    <w:rsid w:val="005755A4"/>
    <w:rsid w:val="005763DF"/>
    <w:rsid w:val="00576E1C"/>
    <w:rsid w:val="00577B0A"/>
    <w:rsid w:val="00582652"/>
    <w:rsid w:val="005906DB"/>
    <w:rsid w:val="005A2A55"/>
    <w:rsid w:val="005A2C70"/>
    <w:rsid w:val="005A456B"/>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1F8"/>
    <w:rsid w:val="00625728"/>
    <w:rsid w:val="00637A49"/>
    <w:rsid w:val="006420CE"/>
    <w:rsid w:val="00651B4A"/>
    <w:rsid w:val="006538FE"/>
    <w:rsid w:val="006539F1"/>
    <w:rsid w:val="0065634B"/>
    <w:rsid w:val="006617B8"/>
    <w:rsid w:val="0066186B"/>
    <w:rsid w:val="00661AFF"/>
    <w:rsid w:val="00664D04"/>
    <w:rsid w:val="0066565E"/>
    <w:rsid w:val="00671047"/>
    <w:rsid w:val="0067134A"/>
    <w:rsid w:val="0067220D"/>
    <w:rsid w:val="00672FCE"/>
    <w:rsid w:val="006769A2"/>
    <w:rsid w:val="006770FF"/>
    <w:rsid w:val="00677991"/>
    <w:rsid w:val="00681F59"/>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B6F10"/>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100E"/>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4A08"/>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4FFF"/>
    <w:rsid w:val="00895188"/>
    <w:rsid w:val="00895225"/>
    <w:rsid w:val="008A1C4E"/>
    <w:rsid w:val="008A2B76"/>
    <w:rsid w:val="008A4FA1"/>
    <w:rsid w:val="008B0992"/>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4FA3"/>
    <w:rsid w:val="008F67CF"/>
    <w:rsid w:val="00901AF1"/>
    <w:rsid w:val="00902B5D"/>
    <w:rsid w:val="00904C87"/>
    <w:rsid w:val="00907224"/>
    <w:rsid w:val="0090797C"/>
    <w:rsid w:val="009079E6"/>
    <w:rsid w:val="009118FA"/>
    <w:rsid w:val="00912993"/>
    <w:rsid w:val="00914A03"/>
    <w:rsid w:val="00915DEA"/>
    <w:rsid w:val="0092003C"/>
    <w:rsid w:val="0092386A"/>
    <w:rsid w:val="00923CC3"/>
    <w:rsid w:val="0092433F"/>
    <w:rsid w:val="00931830"/>
    <w:rsid w:val="009333B5"/>
    <w:rsid w:val="00934E4B"/>
    <w:rsid w:val="009450D8"/>
    <w:rsid w:val="00946BF6"/>
    <w:rsid w:val="009524AD"/>
    <w:rsid w:val="009533ED"/>
    <w:rsid w:val="00957098"/>
    <w:rsid w:val="00962023"/>
    <w:rsid w:val="009660E3"/>
    <w:rsid w:val="00966193"/>
    <w:rsid w:val="009676F6"/>
    <w:rsid w:val="009708D0"/>
    <w:rsid w:val="00971343"/>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666E"/>
    <w:rsid w:val="009D75DF"/>
    <w:rsid w:val="009D7861"/>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5EA"/>
    <w:rsid w:val="00A74DCD"/>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B1554"/>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2C80"/>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06"/>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429"/>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570F"/>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0773"/>
    <w:rsid w:val="00DA7CE8"/>
    <w:rsid w:val="00DB10D2"/>
    <w:rsid w:val="00DB1DD4"/>
    <w:rsid w:val="00DB61B3"/>
    <w:rsid w:val="00DC2B7B"/>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2DD1"/>
    <w:rsid w:val="00EC42A1"/>
    <w:rsid w:val="00ED06AD"/>
    <w:rsid w:val="00ED06E2"/>
    <w:rsid w:val="00EE0541"/>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7D331-8E9B-4842-B510-8E08962D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9103</TotalTime>
  <Pages>6</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cp:revision>
  <dcterms:created xsi:type="dcterms:W3CDTF">2022-09-19T08:46:00Z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(3)tdZMU5lvw/4fmE9NJRxkdIIo7AHmMXPZeTySBZgkE4a+rdveg7rz5AbiAlWS+yfJSSrw+3zH
aXG/F5CYCHAZck+jgm7I45jz4YXFCyU+eYrjYrz9sLv3hhpX+LZTnv62gVuO34azYyBd6TSE
NrCJZWiJwt28e4zfsDSHwbKwRbcjjq0NkYSm05KPC24zYHXIvUj3Dm1d/z4riXuovulfN7Lx
F5d53z4xeeLTil4apP</vt:lpwstr>
  </property>
  <property fmtid="{D5CDD505-2E9C-101B-9397-08002B2CF9AE}" pid="3" name="_2015_ms_pID_7253431">
    <vt:lpwstr>PR8dp1g7+ssdcej24dJ19FOmhT49WjJ+uzgtle2Bge5m0IU/KNK9vQ
1BBYLViZkBTypF/Hp5dnJ/e8POEPpPLKuPnipH1nDSUbod7Gaz8XGdn0uW4b2OhaMN4CxDxB
qjFqGKhAF2hjOmrnHwoYhSe+970f66/o6/xbGFotc5f+4/UrX6+47LDwNQFxuJLW0kExaJxk
Jp6E/wSoGvS++CA7UT2CGRQjrhM7rFzVN65L</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