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303C9E2B"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CE5AE6">
        <w:rPr>
          <w:rFonts w:cs="Arial"/>
          <w:sz w:val="24"/>
        </w:rPr>
        <w:t>6</w:t>
      </w:r>
      <w:r>
        <w:rPr>
          <w:rFonts w:cs="Arial"/>
          <w:i/>
          <w:sz w:val="24"/>
        </w:rPr>
        <w:tab/>
      </w:r>
      <w:r>
        <w:rPr>
          <w:rFonts w:cs="Arial"/>
          <w:iCs/>
          <w:sz w:val="24"/>
        </w:rPr>
        <w:t>R4-</w:t>
      </w:r>
      <w:r w:rsidR="00541796">
        <w:rPr>
          <w:rFonts w:cs="Arial"/>
          <w:iCs/>
          <w:sz w:val="24"/>
        </w:rPr>
        <w:t>2302233</w:t>
      </w:r>
    </w:p>
    <w:p w14:paraId="225BCA78" w14:textId="101F16B7" w:rsidR="00070795" w:rsidRDefault="00F13E6C" w:rsidP="00070795">
      <w:pPr>
        <w:pStyle w:val="Header"/>
        <w:tabs>
          <w:tab w:val="right" w:pos="10206"/>
        </w:tabs>
        <w:spacing w:after="120"/>
        <w:rPr>
          <w:rFonts w:cs="Arial"/>
          <w:sz w:val="24"/>
        </w:rPr>
      </w:pPr>
      <w:r>
        <w:rPr>
          <w:rFonts w:cs="Arial"/>
          <w:sz w:val="24"/>
        </w:rPr>
        <w:t>Athens</w:t>
      </w:r>
      <w:r w:rsidR="00423391">
        <w:rPr>
          <w:rFonts w:cs="Arial"/>
          <w:sz w:val="24"/>
        </w:rPr>
        <w:t>, EU</w:t>
      </w:r>
      <w:r w:rsidR="00070795">
        <w:rPr>
          <w:rFonts w:cs="Arial"/>
          <w:sz w:val="24"/>
        </w:rPr>
        <w:t>,</w:t>
      </w:r>
      <w:r w:rsidR="00A81D3C">
        <w:rPr>
          <w:rFonts w:cs="Arial"/>
          <w:sz w:val="24"/>
          <w:vertAlign w:val="superscript"/>
        </w:rPr>
        <w:t xml:space="preserve"> </w:t>
      </w:r>
      <w:r>
        <w:rPr>
          <w:rFonts w:cs="Arial"/>
          <w:sz w:val="24"/>
        </w:rPr>
        <w:t>27</w:t>
      </w:r>
      <w:r w:rsidR="009A0A2A" w:rsidRPr="001B3783">
        <w:rPr>
          <w:rFonts w:cs="Arial"/>
          <w:sz w:val="24"/>
          <w:vertAlign w:val="superscript"/>
        </w:rPr>
        <w:t>th</w:t>
      </w:r>
      <w:r w:rsidR="009A0A2A">
        <w:rPr>
          <w:rFonts w:cs="Arial"/>
          <w:sz w:val="24"/>
        </w:rPr>
        <w:t xml:space="preserve"> </w:t>
      </w:r>
      <w:r>
        <w:rPr>
          <w:rFonts w:cs="Arial"/>
          <w:sz w:val="24"/>
        </w:rPr>
        <w:t xml:space="preserve">February </w:t>
      </w:r>
      <w:r w:rsidR="00191E6B">
        <w:rPr>
          <w:rFonts w:cs="Arial"/>
          <w:sz w:val="24"/>
        </w:rPr>
        <w:t xml:space="preserve">– </w:t>
      </w:r>
      <w:r>
        <w:rPr>
          <w:rFonts w:cs="Arial"/>
          <w:sz w:val="24"/>
        </w:rPr>
        <w:t>3</w:t>
      </w:r>
      <w:r w:rsidRPr="00B67296">
        <w:rPr>
          <w:rFonts w:cs="Arial"/>
          <w:sz w:val="24"/>
          <w:vertAlign w:val="superscript"/>
        </w:rPr>
        <w:t>rd</w:t>
      </w:r>
      <w:r>
        <w:rPr>
          <w:rFonts w:cs="Arial"/>
          <w:sz w:val="24"/>
        </w:rPr>
        <w:t xml:space="preserve"> March</w:t>
      </w:r>
      <w:r w:rsidR="00D209A0">
        <w:rPr>
          <w:rFonts w:cs="Arial"/>
          <w:sz w:val="24"/>
        </w:rPr>
        <w:t xml:space="preserve"> </w:t>
      </w:r>
      <w:r w:rsidR="00CE5AE6">
        <w:rPr>
          <w:rFonts w:cs="Arial"/>
          <w:sz w:val="24"/>
        </w:rPr>
        <w:t>2023</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7CC83E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1A26D9">
        <w:rPr>
          <w:rFonts w:ascii="Arial" w:hAnsi="Arial" w:cs="Arial"/>
        </w:rPr>
        <w:t xml:space="preserve"> general aspects relevant for FR2-2</w:t>
      </w:r>
      <w:r w:rsidR="001F6B37">
        <w:rPr>
          <w:rFonts w:ascii="Arial" w:hAnsi="Arial" w:cs="Arial"/>
        </w:rPr>
        <w:t xml:space="preserve"> conformance testing</w:t>
      </w:r>
    </w:p>
    <w:p w14:paraId="72798C4E" w14:textId="3C07A0B6"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CD157A">
        <w:rPr>
          <w:rFonts w:ascii="Arial" w:hAnsi="Arial" w:cs="Arial"/>
          <w:bCs/>
          <w:lang w:val="en-US"/>
        </w:rPr>
        <w:t>6.2.3</w:t>
      </w:r>
    </w:p>
    <w:p w14:paraId="3C088A4A" w14:textId="2BEE2EEF"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8F2D87">
      <w:pPr>
        <w:pBdr>
          <w:bottom w:val="single" w:sz="4" w:space="1" w:color="auto"/>
        </w:pBdr>
        <w:jc w:val="center"/>
        <w:rPr>
          <w:rFonts w:ascii="Arial" w:hAnsi="Arial" w:cs="Arial"/>
        </w:rPr>
      </w:pPr>
    </w:p>
    <w:p w14:paraId="69053E60" w14:textId="011B62A0"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08594D4" w14:textId="0B0A429E" w:rsidR="00166ECE" w:rsidRDefault="005A08D8" w:rsidP="005A08D8">
      <w:pPr>
        <w:pStyle w:val="BodyText"/>
      </w:pPr>
      <w:r>
        <w:t xml:space="preserve">At the last RAN4 meeting (RAN4#105 in Toulouse) BS RF conformance aspects relevant for FR2-2 extension was discussed. </w:t>
      </w:r>
      <w:r w:rsidR="00DF6E90">
        <w:t xml:space="preserve">The outcome from last meeting </w:t>
      </w:r>
      <w:r w:rsidR="00937D1A">
        <w:t xml:space="preserve">including agreements and guidance for this meeting is captured in a way forward contribution [1]. The last meeting was according to RAN4 </w:t>
      </w:r>
      <w:r w:rsidR="0038077E">
        <w:t xml:space="preserve">plan the last meeting for this WI. At </w:t>
      </w:r>
      <w:r w:rsidR="00152AEA">
        <w:t>last RAN plenary meeting (</w:t>
      </w:r>
      <w:r w:rsidR="0038077E">
        <w:t>RAN#</w:t>
      </w:r>
      <w:r w:rsidR="002D54E5">
        <w:t>98-</w:t>
      </w:r>
      <w:r w:rsidR="00B840B5">
        <w:t>E</w:t>
      </w:r>
      <w:r w:rsidR="00152AEA">
        <w:t>)</w:t>
      </w:r>
      <w:r w:rsidR="0038077E">
        <w:t xml:space="preserve"> it was decided </w:t>
      </w:r>
      <w:r w:rsidR="008F2D87">
        <w:t xml:space="preserve">in [2] </w:t>
      </w:r>
      <w:r w:rsidR="0038077E">
        <w:t xml:space="preserve">to </w:t>
      </w:r>
      <w:r w:rsidR="008F2D87">
        <w:t>extend</w:t>
      </w:r>
      <w:r w:rsidR="0038077E">
        <w:t xml:space="preserve"> the WI</w:t>
      </w:r>
      <w:r w:rsidR="00B840B5">
        <w:t xml:space="preserve"> one meeting cycle</w:t>
      </w:r>
      <w:r w:rsidR="008F2D87">
        <w:t>.</w:t>
      </w:r>
      <w:r w:rsidR="00937D1A">
        <w:t xml:space="preserve"> </w:t>
      </w:r>
    </w:p>
    <w:p w14:paraId="02DF84EC" w14:textId="23AA6045" w:rsidR="005A08D8" w:rsidRDefault="005A08D8" w:rsidP="005A08D8">
      <w:pPr>
        <w:pStyle w:val="BodyText"/>
      </w:pPr>
      <w:r>
        <w:t>Extending NR to support up to 71 GHz requires careful studies of feasible test methods, test equipment, test setup and calibration procedures. Test concepts developed for FR2 can be used as baseline. In some cases, adaptation</w:t>
      </w:r>
      <w:r w:rsidR="00D83E71">
        <w:t>s</w:t>
      </w:r>
      <w:r>
        <w:t xml:space="preserve"> such as addition of amplifiers, up/down </w:t>
      </w:r>
      <w:r w:rsidR="00D45A96">
        <w:t>converters,</w:t>
      </w:r>
      <w:r>
        <w:t xml:space="preserve"> and additional calibration approaches </w:t>
      </w:r>
      <w:r w:rsidR="00300FEC">
        <w:t xml:space="preserve">as described in [3] </w:t>
      </w:r>
      <w:r>
        <w:t xml:space="preserve">will be required to achieve relevant and reasonable measurement uncertainties </w:t>
      </w:r>
      <w:r w:rsidR="00E53511">
        <w:t xml:space="preserve">to </w:t>
      </w:r>
      <w:r>
        <w:t xml:space="preserve">guarantee a robust 3GPP test specification. </w:t>
      </w:r>
    </w:p>
    <w:p w14:paraId="53FB0B34" w14:textId="210FAF0A" w:rsidR="005A08D8" w:rsidRPr="007D610C" w:rsidRDefault="005A08D8" w:rsidP="005A08D8">
      <w:pPr>
        <w:pStyle w:val="BodyText"/>
      </w:pPr>
      <w:r>
        <w:t xml:space="preserve">In this contribution we provide additional information relevant for </w:t>
      </w:r>
      <w:r w:rsidR="00990135">
        <w:t xml:space="preserve">FR2-2 </w:t>
      </w:r>
      <w:r>
        <w:t xml:space="preserve">OTA conformance testing </w:t>
      </w:r>
      <w:r w:rsidR="00990135">
        <w:t xml:space="preserve">together with proposals to progress the work with the goal to </w:t>
      </w:r>
      <w:r w:rsidR="00FD5111">
        <w:t>complete the work required to add support for FR2-2 in TS</w:t>
      </w:r>
      <w:r w:rsidR="000C77FB">
        <w:t xml:space="preserve"> </w:t>
      </w:r>
      <w:r w:rsidR="00FD5111">
        <w:t>38.141-2</w:t>
      </w:r>
      <w:r w:rsidR="00152AEA">
        <w:t>.</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8301F6F" w14:textId="7CF15FB5" w:rsidR="00B1692B" w:rsidRPr="00842772" w:rsidRDefault="004774BE" w:rsidP="0062745C">
      <w:pPr>
        <w:pStyle w:val="BodyText"/>
        <w:rPr>
          <w:vanish/>
          <w:specVanish/>
        </w:rPr>
      </w:pPr>
      <w:r>
        <w:t xml:space="preserve">To progress the work with the intention to finalize the </w:t>
      </w:r>
      <w:r w:rsidR="00444A32">
        <w:t xml:space="preserve">work related to the </w:t>
      </w:r>
      <w:r>
        <w:t>addition of frequency range support up to 71 GHz</w:t>
      </w:r>
      <w:r w:rsidR="00B1692B">
        <w:t xml:space="preserve"> </w:t>
      </w:r>
      <w:r w:rsidR="00444A32">
        <w:t xml:space="preserve">for NR </w:t>
      </w:r>
      <w:r w:rsidR="00B1692B">
        <w:t>we have created following contributions to this meeting:</w:t>
      </w:r>
    </w:p>
    <w:p w14:paraId="61156313" w14:textId="5B9B820D" w:rsidR="00470B9C" w:rsidRDefault="00FB00F1" w:rsidP="002C0FA7">
      <w:pPr>
        <w:pStyle w:val="BodyText"/>
        <w:numPr>
          <w:ilvl w:val="0"/>
          <w:numId w:val="18"/>
        </w:numPr>
      </w:pPr>
      <w:r>
        <w:t xml:space="preserve"> </w:t>
      </w:r>
    </w:p>
    <w:p w14:paraId="07438E1F" w14:textId="19C951BC" w:rsidR="008C5A93" w:rsidRPr="00B03AC9" w:rsidRDefault="00FD6A66" w:rsidP="0017709D">
      <w:pPr>
        <w:pStyle w:val="ListParagraph"/>
        <w:numPr>
          <w:ilvl w:val="0"/>
          <w:numId w:val="24"/>
        </w:numPr>
        <w:rPr>
          <w:rFonts w:ascii="Times New Roman" w:hAnsi="Times New Roman"/>
        </w:rPr>
      </w:pPr>
      <w:r w:rsidRPr="0017709D">
        <w:rPr>
          <w:rFonts w:ascii="Times New Roman" w:hAnsi="Times New Roman"/>
        </w:rPr>
        <w:t>A contribution on general aspects relevant for FR2-2 conformance testing (t</w:t>
      </w:r>
      <w:r w:rsidR="000712A5" w:rsidRPr="0017709D">
        <w:rPr>
          <w:rFonts w:ascii="Times New Roman" w:hAnsi="Times New Roman"/>
        </w:rPr>
        <w:t>his</w:t>
      </w:r>
      <w:r w:rsidR="00C762B9" w:rsidRPr="0017709D">
        <w:rPr>
          <w:rFonts w:ascii="Times New Roman" w:hAnsi="Times New Roman"/>
        </w:rPr>
        <w:t xml:space="preserve"> contribution</w:t>
      </w:r>
      <w:r w:rsidRPr="0017709D">
        <w:rPr>
          <w:rFonts w:ascii="Times New Roman" w:hAnsi="Times New Roman"/>
        </w:rPr>
        <w:t xml:space="preserve">). </w:t>
      </w:r>
      <w:r w:rsidR="00150DC2" w:rsidRPr="0017709D">
        <w:rPr>
          <w:rFonts w:ascii="Times New Roman" w:hAnsi="Times New Roman"/>
        </w:rPr>
        <w:t>In this contribution we present ou</w:t>
      </w:r>
      <w:r w:rsidR="005B6182" w:rsidRPr="0017709D">
        <w:rPr>
          <w:rFonts w:ascii="Times New Roman" w:hAnsi="Times New Roman"/>
        </w:rPr>
        <w:t>r</w:t>
      </w:r>
      <w:r w:rsidR="00150DC2" w:rsidRPr="0017709D">
        <w:rPr>
          <w:rFonts w:ascii="Times New Roman" w:hAnsi="Times New Roman"/>
        </w:rPr>
        <w:t xml:space="preserve"> view on </w:t>
      </w:r>
      <w:r w:rsidR="005B6182" w:rsidRPr="0017709D">
        <w:rPr>
          <w:rFonts w:ascii="Times New Roman" w:hAnsi="Times New Roman"/>
        </w:rPr>
        <w:t>test equipment MU values relevant for FR2-2</w:t>
      </w:r>
      <w:r w:rsidR="00A55B1E" w:rsidRPr="0017709D">
        <w:rPr>
          <w:rFonts w:ascii="Times New Roman" w:hAnsi="Times New Roman"/>
        </w:rPr>
        <w:t xml:space="preserve"> and </w:t>
      </w:r>
      <w:r w:rsidR="006674BE" w:rsidRPr="0017709D">
        <w:rPr>
          <w:rFonts w:ascii="Times New Roman" w:hAnsi="Times New Roman"/>
        </w:rPr>
        <w:t xml:space="preserve">a </w:t>
      </w:r>
      <w:r w:rsidR="003F275A" w:rsidRPr="0017709D">
        <w:rPr>
          <w:rFonts w:ascii="Times New Roman" w:hAnsi="Times New Roman"/>
        </w:rPr>
        <w:t>detailed</w:t>
      </w:r>
      <w:r w:rsidR="006674BE" w:rsidRPr="0017709D">
        <w:rPr>
          <w:rFonts w:ascii="Times New Roman" w:hAnsi="Times New Roman"/>
        </w:rPr>
        <w:t xml:space="preserve"> description of </w:t>
      </w:r>
      <w:r w:rsidR="000161C0" w:rsidRPr="00B03AC9">
        <w:rPr>
          <w:rFonts w:ascii="Times New Roman" w:hAnsi="Times New Roman"/>
        </w:rPr>
        <w:t>calibration of absolute power level</w:t>
      </w:r>
      <w:r w:rsidR="003F275A" w:rsidRPr="00B03AC9">
        <w:rPr>
          <w:rFonts w:ascii="Times New Roman" w:hAnsi="Times New Roman"/>
        </w:rPr>
        <w:t xml:space="preserve"> to be adopted for radiated transmit power and OTA reference sensitivity</w:t>
      </w:r>
      <w:r w:rsidR="005B6182" w:rsidRPr="00B03AC9">
        <w:rPr>
          <w:rFonts w:ascii="Times New Roman" w:hAnsi="Times New Roman"/>
        </w:rPr>
        <w:t xml:space="preserve">. </w:t>
      </w:r>
    </w:p>
    <w:p w14:paraId="62101754" w14:textId="12874C98" w:rsidR="00FA06EB" w:rsidRPr="00B03AC9" w:rsidRDefault="000712A5" w:rsidP="00382A83">
      <w:pPr>
        <w:pStyle w:val="ListParagraph"/>
        <w:numPr>
          <w:ilvl w:val="0"/>
          <w:numId w:val="24"/>
        </w:numPr>
        <w:rPr>
          <w:rFonts w:ascii="Times New Roman" w:hAnsi="Times New Roman"/>
        </w:rPr>
      </w:pPr>
      <w:r w:rsidRPr="00B03AC9">
        <w:rPr>
          <w:rFonts w:ascii="Times New Roman" w:hAnsi="Times New Roman"/>
        </w:rPr>
        <w:t xml:space="preserve">A contribution </w:t>
      </w:r>
      <w:r w:rsidR="00334D34" w:rsidRPr="00B03AC9">
        <w:rPr>
          <w:rFonts w:ascii="Times New Roman" w:hAnsi="Times New Roman"/>
        </w:rPr>
        <w:t>[</w:t>
      </w:r>
      <w:r w:rsidR="00B2294B" w:rsidRPr="00B03AC9">
        <w:rPr>
          <w:rFonts w:ascii="Times New Roman" w:hAnsi="Times New Roman"/>
        </w:rPr>
        <w:t>4</w:t>
      </w:r>
      <w:r w:rsidR="00334D34" w:rsidRPr="00B03AC9">
        <w:rPr>
          <w:rFonts w:ascii="Times New Roman" w:hAnsi="Times New Roman"/>
        </w:rPr>
        <w:t xml:space="preserve">] </w:t>
      </w:r>
      <w:r w:rsidRPr="00B03AC9">
        <w:rPr>
          <w:rFonts w:ascii="Times New Roman" w:hAnsi="Times New Roman"/>
        </w:rPr>
        <w:t>focused on transmitter aspects</w:t>
      </w:r>
      <w:r w:rsidR="00FA06EB" w:rsidRPr="00B03AC9">
        <w:rPr>
          <w:rFonts w:ascii="Times New Roman" w:hAnsi="Times New Roman"/>
        </w:rPr>
        <w:t xml:space="preserve"> in relation to conformance testing.</w:t>
      </w:r>
      <w:r w:rsidR="00E759AB" w:rsidRPr="00B03AC9">
        <w:rPr>
          <w:rFonts w:ascii="Times New Roman" w:hAnsi="Times New Roman"/>
        </w:rPr>
        <w:t xml:space="preserve"> </w:t>
      </w:r>
      <w:r w:rsidR="00DD661E" w:rsidRPr="00B03AC9">
        <w:rPr>
          <w:rFonts w:ascii="Times New Roman" w:hAnsi="Times New Roman"/>
        </w:rPr>
        <w:t xml:space="preserve">This contribution captures detailed information </w:t>
      </w:r>
      <w:r w:rsidR="00413A1C" w:rsidRPr="00B03AC9">
        <w:rPr>
          <w:rFonts w:ascii="Times New Roman" w:hAnsi="Times New Roman"/>
        </w:rPr>
        <w:t xml:space="preserve">for MU evaluations related to measuring radiated transmit power in </w:t>
      </w:r>
      <w:r w:rsidR="0059162D" w:rsidRPr="00B03AC9">
        <w:rPr>
          <w:rFonts w:ascii="Times New Roman" w:hAnsi="Times New Roman"/>
        </w:rPr>
        <w:t xml:space="preserve">a </w:t>
      </w:r>
      <w:r w:rsidR="00BC7165" w:rsidRPr="00B03AC9">
        <w:rPr>
          <w:rFonts w:ascii="Times New Roman" w:hAnsi="Times New Roman"/>
        </w:rPr>
        <w:t>CATR</w:t>
      </w:r>
      <w:r w:rsidR="007A3334">
        <w:rPr>
          <w:rFonts w:ascii="Times New Roman" w:hAnsi="Times New Roman"/>
        </w:rPr>
        <w:t>,</w:t>
      </w:r>
      <w:r w:rsidR="00BC7165" w:rsidRPr="00B03AC9">
        <w:rPr>
          <w:rFonts w:ascii="Times New Roman" w:hAnsi="Times New Roman"/>
        </w:rPr>
        <w:t xml:space="preserve"> and BS</w:t>
      </w:r>
      <w:r w:rsidR="00DB564B" w:rsidRPr="00B03AC9">
        <w:rPr>
          <w:rFonts w:ascii="Times New Roman" w:hAnsi="Times New Roman"/>
        </w:rPr>
        <w:t xml:space="preserve"> output power, ACLR, OBUE and transmitter spurious emissions and receiver spurious emissions in</w:t>
      </w:r>
      <w:r w:rsidR="0059162D" w:rsidRPr="00B03AC9">
        <w:rPr>
          <w:rFonts w:ascii="Times New Roman" w:hAnsi="Times New Roman"/>
        </w:rPr>
        <w:t xml:space="preserve"> a</w:t>
      </w:r>
      <w:r w:rsidR="00350439">
        <w:rPr>
          <w:rFonts w:ascii="Times New Roman" w:hAnsi="Times New Roman"/>
        </w:rPr>
        <w:t>n</w:t>
      </w:r>
      <w:r w:rsidR="00DB564B" w:rsidRPr="00B03AC9">
        <w:rPr>
          <w:rFonts w:ascii="Times New Roman" w:hAnsi="Times New Roman"/>
        </w:rPr>
        <w:t xml:space="preserve"> RC.</w:t>
      </w:r>
    </w:p>
    <w:p w14:paraId="7D1CECBF" w14:textId="496B7291" w:rsidR="00FA06EB" w:rsidRPr="00B03AC9" w:rsidRDefault="00FA06EB" w:rsidP="00B03AC9">
      <w:pPr>
        <w:pStyle w:val="ListParagraph"/>
        <w:numPr>
          <w:ilvl w:val="0"/>
          <w:numId w:val="24"/>
        </w:numPr>
        <w:rPr>
          <w:rFonts w:ascii="Times New Roman" w:hAnsi="Times New Roman"/>
        </w:rPr>
      </w:pPr>
      <w:r w:rsidRPr="00B03AC9">
        <w:rPr>
          <w:rFonts w:ascii="Times New Roman" w:hAnsi="Times New Roman"/>
        </w:rPr>
        <w:t xml:space="preserve">A contribution </w:t>
      </w:r>
      <w:r w:rsidR="00334D34" w:rsidRPr="00B03AC9">
        <w:rPr>
          <w:rFonts w:ascii="Times New Roman" w:hAnsi="Times New Roman"/>
        </w:rPr>
        <w:t>[</w:t>
      </w:r>
      <w:r w:rsidR="00B2294B" w:rsidRPr="00B03AC9">
        <w:rPr>
          <w:rFonts w:ascii="Times New Roman" w:hAnsi="Times New Roman"/>
        </w:rPr>
        <w:t>5</w:t>
      </w:r>
      <w:r w:rsidR="00334D34" w:rsidRPr="00B03AC9">
        <w:rPr>
          <w:rFonts w:ascii="Times New Roman" w:hAnsi="Times New Roman"/>
        </w:rPr>
        <w:t xml:space="preserve">] </w:t>
      </w:r>
      <w:r w:rsidRPr="00B03AC9">
        <w:rPr>
          <w:rFonts w:ascii="Times New Roman" w:hAnsi="Times New Roman"/>
        </w:rPr>
        <w:t>focused on receiver aspects in relation to conformance testing.</w:t>
      </w:r>
      <w:r w:rsidR="00A741A6" w:rsidRPr="00B03AC9">
        <w:rPr>
          <w:rFonts w:ascii="Times New Roman" w:hAnsi="Times New Roman"/>
        </w:rPr>
        <w:t xml:space="preserve"> This contribution captures detailed information for MU </w:t>
      </w:r>
      <w:r w:rsidR="0059162D" w:rsidRPr="00B03AC9">
        <w:rPr>
          <w:rFonts w:ascii="Times New Roman" w:hAnsi="Times New Roman"/>
        </w:rPr>
        <w:t>evaluation</w:t>
      </w:r>
      <w:r w:rsidR="00A741A6" w:rsidRPr="00B03AC9">
        <w:rPr>
          <w:rFonts w:ascii="Times New Roman" w:hAnsi="Times New Roman"/>
        </w:rPr>
        <w:t xml:space="preserve"> related to measuring </w:t>
      </w:r>
      <w:r w:rsidR="0059162D" w:rsidRPr="00B03AC9">
        <w:rPr>
          <w:rFonts w:ascii="Times New Roman" w:hAnsi="Times New Roman"/>
        </w:rPr>
        <w:t>OTA reference sensitivity in a CATR.</w:t>
      </w:r>
      <w:r w:rsidR="006F4C80" w:rsidRPr="00B03AC9">
        <w:rPr>
          <w:rFonts w:ascii="Times New Roman" w:hAnsi="Times New Roman"/>
        </w:rPr>
        <w:t xml:space="preserve"> Also, this contribution included information related to receiver spurious emissions and receiver out-of-band blocking. </w:t>
      </w:r>
    </w:p>
    <w:p w14:paraId="6A5328F2" w14:textId="159270E0" w:rsidR="0027775E" w:rsidRPr="00B03AC9" w:rsidRDefault="002A3FD3" w:rsidP="00B03AC9">
      <w:pPr>
        <w:pStyle w:val="ListParagraph"/>
        <w:numPr>
          <w:ilvl w:val="0"/>
          <w:numId w:val="24"/>
        </w:numPr>
        <w:rPr>
          <w:rFonts w:ascii="Times New Roman" w:hAnsi="Times New Roman"/>
        </w:rPr>
      </w:pPr>
      <w:r w:rsidRPr="00B03AC9">
        <w:rPr>
          <w:rFonts w:ascii="Times New Roman" w:hAnsi="Times New Roman"/>
        </w:rPr>
        <w:t>A draft CR to TR</w:t>
      </w:r>
      <w:r w:rsidR="000C77FB" w:rsidRPr="00B03AC9">
        <w:rPr>
          <w:rFonts w:ascii="Times New Roman" w:hAnsi="Times New Roman"/>
        </w:rPr>
        <w:t xml:space="preserve"> </w:t>
      </w:r>
      <w:r w:rsidRPr="00B03AC9">
        <w:rPr>
          <w:rFonts w:ascii="Times New Roman" w:hAnsi="Times New Roman"/>
        </w:rPr>
        <w:t xml:space="preserve">37.941 </w:t>
      </w:r>
      <w:r w:rsidR="007048D6" w:rsidRPr="00B03AC9">
        <w:rPr>
          <w:rFonts w:ascii="Times New Roman" w:hAnsi="Times New Roman"/>
        </w:rPr>
        <w:t xml:space="preserve">[6] </w:t>
      </w:r>
      <w:r w:rsidRPr="00B03AC9">
        <w:rPr>
          <w:rFonts w:ascii="Times New Roman" w:hAnsi="Times New Roman"/>
        </w:rPr>
        <w:t xml:space="preserve">with additions relevant for measuring </w:t>
      </w:r>
      <w:r w:rsidR="00847AB8" w:rsidRPr="00B03AC9">
        <w:rPr>
          <w:rFonts w:ascii="Times New Roman" w:hAnsi="Times New Roman"/>
        </w:rPr>
        <w:t xml:space="preserve">radiated transmit power </w:t>
      </w:r>
      <w:r w:rsidR="004500F2" w:rsidRPr="00B03AC9">
        <w:rPr>
          <w:rFonts w:ascii="Times New Roman" w:hAnsi="Times New Roman"/>
        </w:rPr>
        <w:t>(</w:t>
      </w:r>
      <w:r w:rsidRPr="00B03AC9">
        <w:rPr>
          <w:rFonts w:ascii="Times New Roman" w:hAnsi="Times New Roman"/>
        </w:rPr>
        <w:t>EIRP</w:t>
      </w:r>
      <w:r w:rsidR="004500F2" w:rsidRPr="00B03AC9">
        <w:rPr>
          <w:rFonts w:ascii="Times New Roman" w:hAnsi="Times New Roman"/>
        </w:rPr>
        <w:t>)</w:t>
      </w:r>
      <w:r w:rsidRPr="00B03AC9">
        <w:rPr>
          <w:rFonts w:ascii="Times New Roman" w:hAnsi="Times New Roman"/>
        </w:rPr>
        <w:t xml:space="preserve"> </w:t>
      </w:r>
      <w:r w:rsidR="00A71A5A" w:rsidRPr="00B03AC9">
        <w:rPr>
          <w:rFonts w:ascii="Times New Roman" w:hAnsi="Times New Roman"/>
        </w:rPr>
        <w:t>in a CATR</w:t>
      </w:r>
      <w:r w:rsidR="0027775E" w:rsidRPr="00B03AC9">
        <w:rPr>
          <w:rFonts w:ascii="Times New Roman" w:hAnsi="Times New Roman"/>
        </w:rPr>
        <w:t>.</w:t>
      </w:r>
    </w:p>
    <w:p w14:paraId="2D5BB12B" w14:textId="4B5EB83D" w:rsidR="0080690F" w:rsidRPr="00B03AC9" w:rsidRDefault="0027775E" w:rsidP="00B03AC9">
      <w:pPr>
        <w:pStyle w:val="ListParagraph"/>
        <w:numPr>
          <w:ilvl w:val="0"/>
          <w:numId w:val="24"/>
        </w:numPr>
        <w:rPr>
          <w:rFonts w:ascii="Times New Roman" w:hAnsi="Times New Roman"/>
        </w:rPr>
      </w:pPr>
      <w:r w:rsidRPr="00B03AC9">
        <w:rPr>
          <w:rFonts w:ascii="Times New Roman" w:hAnsi="Times New Roman"/>
        </w:rPr>
        <w:t>A draft CR to TR</w:t>
      </w:r>
      <w:r w:rsidR="000C77FB" w:rsidRPr="00B03AC9">
        <w:rPr>
          <w:rFonts w:ascii="Times New Roman" w:hAnsi="Times New Roman"/>
        </w:rPr>
        <w:t xml:space="preserve"> </w:t>
      </w:r>
      <w:r w:rsidRPr="00B03AC9">
        <w:rPr>
          <w:rFonts w:ascii="Times New Roman" w:hAnsi="Times New Roman"/>
        </w:rPr>
        <w:t xml:space="preserve">37.941 </w:t>
      </w:r>
      <w:r w:rsidR="007048D6" w:rsidRPr="00B03AC9">
        <w:rPr>
          <w:rFonts w:ascii="Times New Roman" w:hAnsi="Times New Roman"/>
        </w:rPr>
        <w:t xml:space="preserve">[7] </w:t>
      </w:r>
      <w:r w:rsidRPr="00B03AC9">
        <w:rPr>
          <w:rFonts w:ascii="Times New Roman" w:hAnsi="Times New Roman"/>
        </w:rPr>
        <w:t xml:space="preserve">with additions relevant for measuring </w:t>
      </w:r>
      <w:r w:rsidR="004500F2" w:rsidRPr="00B03AC9">
        <w:rPr>
          <w:rFonts w:ascii="Times New Roman" w:hAnsi="Times New Roman"/>
        </w:rPr>
        <w:t>OTA reference sensitivity (</w:t>
      </w:r>
      <w:r w:rsidRPr="00B03AC9">
        <w:rPr>
          <w:rFonts w:ascii="Times New Roman" w:hAnsi="Times New Roman"/>
        </w:rPr>
        <w:t>EIS</w:t>
      </w:r>
      <w:r w:rsidR="004500F2" w:rsidRPr="00B03AC9">
        <w:rPr>
          <w:rFonts w:ascii="Times New Roman" w:hAnsi="Times New Roman"/>
        </w:rPr>
        <w:t>)</w:t>
      </w:r>
      <w:r w:rsidRPr="00B03AC9">
        <w:rPr>
          <w:rFonts w:ascii="Times New Roman" w:hAnsi="Times New Roman"/>
        </w:rPr>
        <w:t xml:space="preserve"> in a CATR.</w:t>
      </w:r>
      <w:r w:rsidR="00C762B9" w:rsidRPr="00B03AC9">
        <w:rPr>
          <w:rFonts w:ascii="Times New Roman" w:hAnsi="Times New Roman"/>
        </w:rPr>
        <w:t xml:space="preserve"> </w:t>
      </w:r>
    </w:p>
    <w:p w14:paraId="4F710630" w14:textId="0BCED4CE" w:rsidR="009400B0" w:rsidRDefault="00E8489C" w:rsidP="00B03AC9">
      <w:pPr>
        <w:pStyle w:val="ListParagraph"/>
        <w:numPr>
          <w:ilvl w:val="0"/>
          <w:numId w:val="24"/>
        </w:numPr>
        <w:rPr>
          <w:rFonts w:ascii="Times New Roman" w:hAnsi="Times New Roman"/>
        </w:rPr>
      </w:pPr>
      <w:r w:rsidRPr="00B03AC9">
        <w:rPr>
          <w:rFonts w:ascii="Times New Roman" w:hAnsi="Times New Roman"/>
        </w:rPr>
        <w:t>A draft CR to TR</w:t>
      </w:r>
      <w:r w:rsidR="000C77FB" w:rsidRPr="00B03AC9">
        <w:rPr>
          <w:rFonts w:ascii="Times New Roman" w:hAnsi="Times New Roman"/>
        </w:rPr>
        <w:t xml:space="preserve"> </w:t>
      </w:r>
      <w:r w:rsidRPr="00B03AC9">
        <w:rPr>
          <w:rFonts w:ascii="Times New Roman" w:hAnsi="Times New Roman"/>
        </w:rPr>
        <w:t>37.941</w:t>
      </w:r>
      <w:r w:rsidR="007048D6" w:rsidRPr="00B03AC9">
        <w:rPr>
          <w:rFonts w:ascii="Times New Roman" w:hAnsi="Times New Roman"/>
        </w:rPr>
        <w:t xml:space="preserve"> [8]</w:t>
      </w:r>
      <w:r w:rsidRPr="00B03AC9">
        <w:rPr>
          <w:rFonts w:ascii="Times New Roman" w:hAnsi="Times New Roman"/>
        </w:rPr>
        <w:t xml:space="preserve"> with additions relevant for measuring BS output power, ACLR, </w:t>
      </w:r>
      <w:r w:rsidR="00697DD9" w:rsidRPr="00B03AC9">
        <w:rPr>
          <w:rFonts w:ascii="Times New Roman" w:hAnsi="Times New Roman"/>
        </w:rPr>
        <w:t xml:space="preserve">OBUE and transmitter spurious emissions and receiver spurious emissions </w:t>
      </w:r>
      <w:r w:rsidR="004500F2" w:rsidRPr="00B03AC9">
        <w:rPr>
          <w:rFonts w:ascii="Times New Roman" w:hAnsi="Times New Roman"/>
        </w:rPr>
        <w:t xml:space="preserve">(all requirements based on TRP) </w:t>
      </w:r>
      <w:r w:rsidR="00697DD9" w:rsidRPr="00B03AC9">
        <w:rPr>
          <w:rFonts w:ascii="Times New Roman" w:hAnsi="Times New Roman"/>
        </w:rPr>
        <w:t>in a</w:t>
      </w:r>
      <w:r w:rsidR="00656035" w:rsidRPr="00B03AC9">
        <w:rPr>
          <w:rFonts w:ascii="Times New Roman" w:hAnsi="Times New Roman"/>
        </w:rPr>
        <w:t xml:space="preserve"> RC.</w:t>
      </w:r>
    </w:p>
    <w:p w14:paraId="2C88222D" w14:textId="575870BA" w:rsidR="009A1822" w:rsidRPr="00B03AC9" w:rsidRDefault="009A1822" w:rsidP="00B03AC9">
      <w:pPr>
        <w:pStyle w:val="ListParagraph"/>
        <w:numPr>
          <w:ilvl w:val="0"/>
          <w:numId w:val="24"/>
        </w:numPr>
        <w:rPr>
          <w:rFonts w:ascii="Times New Roman" w:hAnsi="Times New Roman"/>
        </w:rPr>
      </w:pPr>
      <w:r>
        <w:rPr>
          <w:rFonts w:ascii="Times New Roman" w:hAnsi="Times New Roman"/>
        </w:rPr>
        <w:t>A draft CR to TR 37.941 [</w:t>
      </w:r>
      <w:r w:rsidR="00374399">
        <w:rPr>
          <w:rFonts w:ascii="Times New Roman" w:hAnsi="Times New Roman"/>
        </w:rPr>
        <w:t xml:space="preserve">12] with additions relevant for </w:t>
      </w:r>
      <w:r w:rsidR="000334DC">
        <w:rPr>
          <w:rFonts w:ascii="Times New Roman" w:hAnsi="Times New Roman"/>
        </w:rPr>
        <w:t xml:space="preserve">testing receiver out-of-band blocking </w:t>
      </w:r>
      <w:r w:rsidR="006D7486">
        <w:rPr>
          <w:rFonts w:ascii="Times New Roman" w:hAnsi="Times New Roman"/>
        </w:rPr>
        <w:t xml:space="preserve">in general chamber. </w:t>
      </w:r>
    </w:p>
    <w:p w14:paraId="68265633" w14:textId="1E9BE481" w:rsidR="00E13370" w:rsidRPr="00B03AC9" w:rsidRDefault="0080690F" w:rsidP="00B03AC9">
      <w:pPr>
        <w:pStyle w:val="ListParagraph"/>
        <w:numPr>
          <w:ilvl w:val="0"/>
          <w:numId w:val="24"/>
        </w:numPr>
        <w:rPr>
          <w:rFonts w:ascii="Times New Roman" w:hAnsi="Times New Roman"/>
        </w:rPr>
      </w:pPr>
      <w:r w:rsidRPr="00B03AC9">
        <w:rPr>
          <w:rFonts w:ascii="Times New Roman" w:hAnsi="Times New Roman"/>
        </w:rPr>
        <w:t>A draft CR to TR</w:t>
      </w:r>
      <w:r w:rsidR="000C77FB" w:rsidRPr="00B03AC9">
        <w:rPr>
          <w:rFonts w:ascii="Times New Roman" w:hAnsi="Times New Roman"/>
        </w:rPr>
        <w:t xml:space="preserve"> </w:t>
      </w:r>
      <w:r w:rsidRPr="00B03AC9">
        <w:rPr>
          <w:rFonts w:ascii="Times New Roman" w:hAnsi="Times New Roman"/>
        </w:rPr>
        <w:t>38.141-2</w:t>
      </w:r>
      <w:r w:rsidR="00E71A91" w:rsidRPr="00B03AC9">
        <w:rPr>
          <w:rFonts w:ascii="Times New Roman" w:hAnsi="Times New Roman"/>
        </w:rPr>
        <w:t xml:space="preserve"> </w:t>
      </w:r>
      <w:r w:rsidR="005B181E" w:rsidRPr="00B03AC9">
        <w:rPr>
          <w:rFonts w:ascii="Times New Roman" w:hAnsi="Times New Roman"/>
        </w:rPr>
        <w:t>[</w:t>
      </w:r>
      <w:r w:rsidR="007048D6" w:rsidRPr="00B03AC9">
        <w:rPr>
          <w:rFonts w:ascii="Times New Roman" w:hAnsi="Times New Roman"/>
        </w:rPr>
        <w:t xml:space="preserve">9] </w:t>
      </w:r>
      <w:r w:rsidR="00E71A91" w:rsidRPr="00B03AC9">
        <w:rPr>
          <w:rFonts w:ascii="Times New Roman" w:hAnsi="Times New Roman"/>
        </w:rPr>
        <w:t xml:space="preserve">with </w:t>
      </w:r>
      <w:r w:rsidR="00F31289" w:rsidRPr="00B03AC9">
        <w:rPr>
          <w:rFonts w:ascii="Times New Roman" w:hAnsi="Times New Roman"/>
        </w:rPr>
        <w:t xml:space="preserve">an </w:t>
      </w:r>
      <w:r w:rsidR="00E71A91" w:rsidRPr="00B03AC9">
        <w:rPr>
          <w:rFonts w:ascii="Times New Roman" w:hAnsi="Times New Roman"/>
        </w:rPr>
        <w:t>addition of radiated transmit power requirement</w:t>
      </w:r>
      <w:r w:rsidR="00F31289" w:rsidRPr="00B03AC9">
        <w:rPr>
          <w:rFonts w:ascii="Times New Roman" w:hAnsi="Times New Roman"/>
        </w:rPr>
        <w:t xml:space="preserve"> for FR2-2 according to </w:t>
      </w:r>
      <w:r w:rsidR="00A339CA" w:rsidRPr="00B03AC9">
        <w:rPr>
          <w:rFonts w:ascii="Times New Roman" w:hAnsi="Times New Roman"/>
        </w:rPr>
        <w:t xml:space="preserve">RAN4 </w:t>
      </w:r>
      <w:r w:rsidR="00F31289" w:rsidRPr="00B03AC9">
        <w:rPr>
          <w:rFonts w:ascii="Times New Roman" w:hAnsi="Times New Roman"/>
        </w:rPr>
        <w:t>work split</w:t>
      </w:r>
      <w:r w:rsidR="00E71A91" w:rsidRPr="00B03AC9">
        <w:rPr>
          <w:rFonts w:ascii="Times New Roman" w:hAnsi="Times New Roman"/>
        </w:rPr>
        <w:t>.</w:t>
      </w:r>
      <w:r w:rsidR="003B61A8" w:rsidRPr="00B03AC9">
        <w:rPr>
          <w:rFonts w:ascii="Times New Roman" w:hAnsi="Times New Roman"/>
        </w:rPr>
        <w:t xml:space="preserve">  </w:t>
      </w:r>
    </w:p>
    <w:p w14:paraId="1B56F0D0" w14:textId="6219448B" w:rsidR="00A339CA" w:rsidRPr="00B03AC9" w:rsidRDefault="00786C08" w:rsidP="002838D4">
      <w:r w:rsidRPr="00B03AC9">
        <w:t>T</w:t>
      </w:r>
      <w:r w:rsidR="00FB5B24" w:rsidRPr="00B03AC9">
        <w:t>o finalize the remaining work</w:t>
      </w:r>
      <w:r w:rsidR="00900FFF">
        <w:t>,</w:t>
      </w:r>
      <w:r w:rsidR="00FB5B24" w:rsidRPr="00B03AC9">
        <w:t xml:space="preserve"> decisions on test equipment MU values in-band and out-of-band</w:t>
      </w:r>
      <w:r w:rsidR="00C75458" w:rsidRPr="00B03AC9">
        <w:t xml:space="preserve"> needs to be agreed for FR2-2. </w:t>
      </w:r>
      <w:r w:rsidR="0049798B" w:rsidRPr="00B03AC9">
        <w:t xml:space="preserve">With </w:t>
      </w:r>
      <w:r w:rsidR="0050203D">
        <w:t>the agreed</w:t>
      </w:r>
      <w:r w:rsidR="0049798B" w:rsidRPr="00B03AC9">
        <w:t xml:space="preserve"> test equipment MU values</w:t>
      </w:r>
      <w:r w:rsidR="0050203D">
        <w:t>,</w:t>
      </w:r>
      <w:r w:rsidR="0049798B" w:rsidRPr="00B03AC9">
        <w:t xml:space="preserve"> </w:t>
      </w:r>
      <w:r w:rsidR="008027A5" w:rsidRPr="00B03AC9">
        <w:t xml:space="preserve">total </w:t>
      </w:r>
      <w:r w:rsidR="00B03AC9" w:rsidRPr="00B03AC9">
        <w:t>expanded</w:t>
      </w:r>
      <w:r w:rsidR="008027A5" w:rsidRPr="00B03AC9">
        <w:t xml:space="preserve"> MU can be evaluated for a minimum set of test methods </w:t>
      </w:r>
      <w:r w:rsidR="00B03AC9" w:rsidRPr="00B03AC9">
        <w:t xml:space="preserve">required to test all requirements applicable for FR2-2. </w:t>
      </w:r>
    </w:p>
    <w:p w14:paraId="67A7FF7C" w14:textId="05C25A70" w:rsidR="00885309" w:rsidRDefault="00885309" w:rsidP="002838D4">
      <w:r w:rsidRPr="00630AC6">
        <w:lastRenderedPageBreak/>
        <w:t xml:space="preserve">In </w:t>
      </w:r>
      <w:r w:rsidR="00710AE1">
        <w:t>the</w:t>
      </w:r>
      <w:r w:rsidRPr="00630AC6">
        <w:t xml:space="preserve"> following</w:t>
      </w:r>
      <w:r>
        <w:t xml:space="preserve"> sections, we present </w:t>
      </w:r>
      <w:r w:rsidR="00597C9E">
        <w:t>technical background information relevant for FR2-2 OTA conformance test aspects</w:t>
      </w:r>
      <w:r w:rsidR="00F97014">
        <w:t xml:space="preserve">. </w:t>
      </w:r>
    </w:p>
    <w:p w14:paraId="1572534A" w14:textId="77777777" w:rsidR="00A1267A" w:rsidRDefault="00A1267A" w:rsidP="004B372C">
      <w:pPr>
        <w:keepLines/>
        <w:spacing w:after="240"/>
        <w:jc w:val="center"/>
        <w:outlineLvl w:val="0"/>
        <w:rPr>
          <w:rFonts w:ascii="Arial" w:hAnsi="Arial"/>
          <w:b/>
          <w:lang w:eastAsia="x-none"/>
        </w:rPr>
      </w:pPr>
    </w:p>
    <w:p w14:paraId="47997AFE" w14:textId="6C74CB3A" w:rsidR="005B0535" w:rsidRDefault="008443C1" w:rsidP="005B0535">
      <w:pPr>
        <w:pStyle w:val="BodyText"/>
        <w:numPr>
          <w:ilvl w:val="1"/>
          <w:numId w:val="5"/>
        </w:numPr>
        <w:ind w:hanging="720"/>
        <w:rPr>
          <w:rFonts w:ascii="Arial" w:hAnsi="Arial" w:cs="Arial"/>
          <w:sz w:val="24"/>
          <w:szCs w:val="24"/>
        </w:rPr>
      </w:pPr>
      <w:r>
        <w:rPr>
          <w:rFonts w:ascii="Arial" w:hAnsi="Arial" w:cs="Arial"/>
          <w:sz w:val="24"/>
          <w:szCs w:val="24"/>
        </w:rPr>
        <w:t xml:space="preserve">Absolute power level </w:t>
      </w:r>
      <w:r w:rsidR="008145F1">
        <w:rPr>
          <w:rFonts w:ascii="Arial" w:hAnsi="Arial" w:cs="Arial"/>
          <w:sz w:val="24"/>
          <w:szCs w:val="24"/>
        </w:rPr>
        <w:t>calibration</w:t>
      </w:r>
    </w:p>
    <w:p w14:paraId="362C0E5A" w14:textId="719F42FE" w:rsidR="002C3A4A" w:rsidRDefault="00ED2A99" w:rsidP="00272394">
      <w:r>
        <w:t xml:space="preserve">The need </w:t>
      </w:r>
      <w:r w:rsidR="00F818F4">
        <w:t>to</w:t>
      </w:r>
      <w:r>
        <w:t xml:space="preserve"> ref</w:t>
      </w:r>
      <w:r w:rsidR="00F818F4">
        <w:t>ine</w:t>
      </w:r>
      <w:r>
        <w:t xml:space="preserve"> calibration </w:t>
      </w:r>
      <w:r w:rsidR="00F818F4">
        <w:t xml:space="preserve">procedures for some </w:t>
      </w:r>
      <w:r w:rsidR="00CA5DE7">
        <w:t xml:space="preserve">test setups </w:t>
      </w:r>
      <w:r w:rsidR="00C04A45">
        <w:t>and</w:t>
      </w:r>
      <w:r w:rsidR="00CA5DE7">
        <w:t xml:space="preserve"> requirements have been discussed extensively at previous RAN4 meetings. </w:t>
      </w:r>
      <w:r w:rsidR="00233E6A">
        <w:t xml:space="preserve">For all OTA test </w:t>
      </w:r>
      <w:r w:rsidR="00633D13">
        <w:t>setups,</w:t>
      </w:r>
      <w:r w:rsidR="00885506">
        <w:t xml:space="preserve"> the calibration stage is essential to </w:t>
      </w:r>
      <w:r w:rsidR="00633D13">
        <w:t>guarantee</w:t>
      </w:r>
      <w:r w:rsidR="00885506">
        <w:t xml:space="preserve"> a relevant and acceptable </w:t>
      </w:r>
      <w:r w:rsidR="002A6009">
        <w:t>Measurement Uncertainty (MU)</w:t>
      </w:r>
      <w:r w:rsidR="00885506">
        <w:t xml:space="preserve">. </w:t>
      </w:r>
      <w:r w:rsidR="00CA5DE7">
        <w:t xml:space="preserve">In RAN4 it is tradition to </w:t>
      </w:r>
      <w:r w:rsidR="002F3916">
        <w:t xml:space="preserve">use a </w:t>
      </w:r>
      <w:r w:rsidR="0019315A">
        <w:t xml:space="preserve">Spectrum </w:t>
      </w:r>
      <w:r w:rsidR="002F35EF">
        <w:t xml:space="preserve">Analyzer </w:t>
      </w:r>
      <w:r w:rsidR="0019315A">
        <w:t>(SA)</w:t>
      </w:r>
      <w:r w:rsidR="002F3916">
        <w:t xml:space="preserve"> as measurement receiver for down-link requirements and a </w:t>
      </w:r>
      <w:r w:rsidR="0019315A">
        <w:t>S</w:t>
      </w:r>
      <w:r w:rsidR="002F3916">
        <w:t xml:space="preserve">ignal </w:t>
      </w:r>
      <w:r w:rsidR="0019315A">
        <w:t>G</w:t>
      </w:r>
      <w:r w:rsidR="002F3916">
        <w:t>enerator</w:t>
      </w:r>
      <w:r w:rsidR="0019315A">
        <w:t xml:space="preserve"> (SG)</w:t>
      </w:r>
      <w:r w:rsidR="00233E6A">
        <w:t xml:space="preserve"> </w:t>
      </w:r>
      <w:r w:rsidR="00E557AE">
        <w:t xml:space="preserve">for </w:t>
      </w:r>
      <w:r w:rsidR="008D1090">
        <w:t>Fixed Reference Channel (</w:t>
      </w:r>
      <w:r w:rsidR="00370477">
        <w:t>FRC</w:t>
      </w:r>
      <w:r w:rsidR="008D1090">
        <w:t>) defined in TS</w:t>
      </w:r>
      <w:r w:rsidR="000C77FB">
        <w:t xml:space="preserve"> </w:t>
      </w:r>
      <w:r w:rsidR="008D1090">
        <w:t>38.104</w:t>
      </w:r>
      <w:r w:rsidR="00EC2B22">
        <w:t xml:space="preserve"> as</w:t>
      </w:r>
      <w:r w:rsidR="00370477">
        <w:t xml:space="preserve"> </w:t>
      </w:r>
      <w:r w:rsidR="00233E6A">
        <w:t xml:space="preserve">signal source for up-link </w:t>
      </w:r>
      <w:r w:rsidR="00002810">
        <w:t xml:space="preserve">BS </w:t>
      </w:r>
      <w:r w:rsidR="00233E6A">
        <w:t>requirements.</w:t>
      </w:r>
      <w:r w:rsidR="005D72B2">
        <w:t xml:space="preserve"> In the </w:t>
      </w:r>
      <w:r w:rsidR="00370477">
        <w:t>MU</w:t>
      </w:r>
      <w:r w:rsidR="00D95985">
        <w:t xml:space="preserve"> </w:t>
      </w:r>
      <w:r w:rsidR="00DA7E59">
        <w:t>evaluation</w:t>
      </w:r>
      <w:r w:rsidR="00A67EF6">
        <w:t>s of</w:t>
      </w:r>
      <w:r w:rsidR="007574AB">
        <w:t xml:space="preserve"> RAN4</w:t>
      </w:r>
      <w:r w:rsidR="00DA7E59">
        <w:t>,</w:t>
      </w:r>
      <w:r w:rsidR="005D72B2">
        <w:t xml:space="preserve"> the impact from </w:t>
      </w:r>
      <w:r w:rsidR="00217984">
        <w:t xml:space="preserve">individual </w:t>
      </w:r>
      <w:r w:rsidR="00EE11BE">
        <w:t>MU</w:t>
      </w:r>
      <w:r w:rsidR="00F83254">
        <w:t>s</w:t>
      </w:r>
      <w:r w:rsidR="00EE11BE">
        <w:t xml:space="preserve"> related to </w:t>
      </w:r>
      <w:r w:rsidR="00D95985">
        <w:t>SA</w:t>
      </w:r>
      <w:r w:rsidR="005D72B2">
        <w:t xml:space="preserve"> and </w:t>
      </w:r>
      <w:r w:rsidR="00D95985">
        <w:t>SG</w:t>
      </w:r>
      <w:r w:rsidR="005D72B2">
        <w:t xml:space="preserve"> </w:t>
      </w:r>
      <w:r w:rsidR="00DA7E59">
        <w:t>are</w:t>
      </w:r>
      <w:r w:rsidR="005D72B2">
        <w:t xml:space="preserve"> significant. </w:t>
      </w:r>
      <w:r w:rsidR="00A72902">
        <w:t xml:space="preserve">However, for some requirements (such as </w:t>
      </w:r>
      <w:r w:rsidR="00CC147E">
        <w:t xml:space="preserve">Radiated transmit power </w:t>
      </w:r>
      <w:r w:rsidR="00A72902">
        <w:t xml:space="preserve">and </w:t>
      </w:r>
      <w:r w:rsidR="00CC147E">
        <w:t xml:space="preserve">OTA </w:t>
      </w:r>
      <w:r w:rsidR="004E0DE9">
        <w:t xml:space="preserve">reference </w:t>
      </w:r>
      <w:r w:rsidR="00A72902">
        <w:t xml:space="preserve">sensitivity) it is </w:t>
      </w:r>
      <w:proofErr w:type="gramStart"/>
      <w:r w:rsidR="00A72902">
        <w:t>actually possible</w:t>
      </w:r>
      <w:proofErr w:type="gramEnd"/>
      <w:r w:rsidR="00A72902">
        <w:t xml:space="preserve"> to improve </w:t>
      </w:r>
      <w:r w:rsidR="004E0DE9">
        <w:t>MU</w:t>
      </w:r>
      <w:r w:rsidR="00A72902">
        <w:t xml:space="preserve"> by </w:t>
      </w:r>
      <w:r w:rsidR="00D81948">
        <w:t>using a</w:t>
      </w:r>
      <w:r w:rsidR="00DA7E59">
        <w:t>n</w:t>
      </w:r>
      <w:r w:rsidR="00D81948">
        <w:t xml:space="preserve"> additional </w:t>
      </w:r>
      <w:r w:rsidR="00861FB7">
        <w:t>Power Meter (PM)</w:t>
      </w:r>
      <w:r w:rsidR="00D81948">
        <w:t xml:space="preserve"> for measuring absolute power levels. </w:t>
      </w:r>
      <w:r w:rsidR="00BD12B7">
        <w:t xml:space="preserve">The usage of </w:t>
      </w:r>
      <w:r w:rsidR="00E179F8">
        <w:t>a</w:t>
      </w:r>
      <w:r w:rsidR="00BD12B7">
        <w:t xml:space="preserve"> </w:t>
      </w:r>
      <w:r w:rsidR="005A417A">
        <w:t>PM</w:t>
      </w:r>
      <w:r w:rsidR="00BD12B7">
        <w:t xml:space="preserve"> is a </w:t>
      </w:r>
      <w:r w:rsidR="00DA7E59">
        <w:t>well-established</w:t>
      </w:r>
      <w:r w:rsidR="00935B4F">
        <w:t xml:space="preserve"> </w:t>
      </w:r>
      <w:r w:rsidR="00BD12B7">
        <w:t xml:space="preserve">concept used </w:t>
      </w:r>
      <w:r w:rsidR="005A2533">
        <w:t xml:space="preserve">for </w:t>
      </w:r>
      <w:r w:rsidR="00433147">
        <w:t>OTA test</w:t>
      </w:r>
      <w:r w:rsidR="00AA1B78">
        <w:t>s</w:t>
      </w:r>
      <w:r w:rsidR="00433147">
        <w:t xml:space="preserve"> where absolute power </w:t>
      </w:r>
      <w:r w:rsidR="002B3478">
        <w:t xml:space="preserve">accuracy </w:t>
      </w:r>
      <w:r w:rsidR="00433147">
        <w:t>is of interest</w:t>
      </w:r>
      <w:r w:rsidR="005A2533">
        <w:t xml:space="preserve">. </w:t>
      </w:r>
      <w:r w:rsidR="00DA7E59">
        <w:t>Therefore,</w:t>
      </w:r>
      <w:r w:rsidR="005A2533">
        <w:t xml:space="preserve"> </w:t>
      </w:r>
      <w:r w:rsidR="00D74AF4">
        <w:t xml:space="preserve">it is </w:t>
      </w:r>
      <w:r w:rsidR="005A2533">
        <w:t>reasonable to add an additional calibration stage or extend the current calibration stage</w:t>
      </w:r>
      <w:r w:rsidR="00E25E39">
        <w:t xml:space="preserve"> for some measurements where feasible.</w:t>
      </w:r>
    </w:p>
    <w:p w14:paraId="2FCDE54B" w14:textId="3F83799A" w:rsidR="0001471C" w:rsidRDefault="008152F5" w:rsidP="00272394">
      <w:r>
        <w:t xml:space="preserve">In </w:t>
      </w:r>
      <w:r w:rsidR="00E557AE">
        <w:t>the following sub-</w:t>
      </w:r>
      <w:r w:rsidR="002C3A4A">
        <w:t>sections,</w:t>
      </w:r>
      <w:r>
        <w:t xml:space="preserve"> </w:t>
      </w:r>
      <w:r w:rsidR="002A6EA7">
        <w:t xml:space="preserve">an example for how to improve the capability to measure absolute RF power more accurate is </w:t>
      </w:r>
      <w:r w:rsidR="00AD39D5">
        <w:t>described</w:t>
      </w:r>
      <w:r w:rsidR="002A6EA7">
        <w:t xml:space="preserve"> for </w:t>
      </w:r>
      <w:r w:rsidR="00AD39D5">
        <w:t>EIRP and EIS requirements.</w:t>
      </w:r>
      <w:r w:rsidR="00CF254E">
        <w:t xml:space="preserve"> In addition to previous calibrations</w:t>
      </w:r>
      <w:r w:rsidR="00A935A3">
        <w:t>,</w:t>
      </w:r>
      <w:r w:rsidR="00CF254E">
        <w:t xml:space="preserve"> </w:t>
      </w:r>
      <w:r w:rsidR="00992059">
        <w:t xml:space="preserve">a PM is used to accurately measure the power at the </w:t>
      </w:r>
      <w:r w:rsidR="0001471C">
        <w:t>SA</w:t>
      </w:r>
      <w:r w:rsidR="00992059">
        <w:t xml:space="preserve"> </w:t>
      </w:r>
      <w:r w:rsidR="00382927">
        <w:t xml:space="preserve">input </w:t>
      </w:r>
      <w:r w:rsidR="00992059">
        <w:t xml:space="preserve">for down-link and at the </w:t>
      </w:r>
      <w:r w:rsidR="0001471C">
        <w:t>SG</w:t>
      </w:r>
      <w:r w:rsidR="00992059">
        <w:t xml:space="preserve"> output for the up-link</w:t>
      </w:r>
      <w:r w:rsidR="0001471C">
        <w:t>.</w:t>
      </w:r>
    </w:p>
    <w:p w14:paraId="4C54BD72" w14:textId="1328A9B4" w:rsidR="00472C1A" w:rsidRDefault="008152F5" w:rsidP="00272394">
      <w:r>
        <w:t xml:space="preserve">For RF measurements, the detector in a PM typically has lower absolute power </w:t>
      </w:r>
      <w:r w:rsidR="00151644">
        <w:t xml:space="preserve">MU </w:t>
      </w:r>
      <w:r>
        <w:t>compared to a SA. The SA relative</w:t>
      </w:r>
      <w:r w:rsidR="00151644">
        <w:t xml:space="preserve"> power measurement</w:t>
      </w:r>
      <w:r>
        <w:t xml:space="preserve"> </w:t>
      </w:r>
      <w:r w:rsidR="00151644">
        <w:t>MU</w:t>
      </w:r>
      <w:r>
        <w:t xml:space="preserve"> is typically very low, while absolute </w:t>
      </w:r>
      <w:r w:rsidR="00151644">
        <w:t xml:space="preserve">power </w:t>
      </w:r>
      <w:r>
        <w:t xml:space="preserve">measurement </w:t>
      </w:r>
      <w:r w:rsidR="00151644">
        <w:t xml:space="preserve">MU </w:t>
      </w:r>
      <w:r>
        <w:t xml:space="preserve">is significantly higher. Also, </w:t>
      </w:r>
      <w:r w:rsidR="00A935A3">
        <w:t>the</w:t>
      </w:r>
      <w:r>
        <w:t xml:space="preserve"> SG required to produce the test signal for receiver requirements tend to have </w:t>
      </w:r>
      <w:r w:rsidR="00151644">
        <w:t xml:space="preserve">relatively </w:t>
      </w:r>
      <w:r>
        <w:t xml:space="preserve">high </w:t>
      </w:r>
      <w:r w:rsidR="00151644">
        <w:t>MU</w:t>
      </w:r>
      <w:r w:rsidR="00A51E04">
        <w:t xml:space="preserve">. </w:t>
      </w:r>
      <w:r w:rsidR="007872C1">
        <w:t>Furthermore, SGs for</w:t>
      </w:r>
      <w:r w:rsidR="00A51E04">
        <w:t xml:space="preserve"> FR2-2 </w:t>
      </w:r>
      <w:r w:rsidR="001B2263">
        <w:t xml:space="preserve">have further </w:t>
      </w:r>
      <w:r w:rsidR="00373F06">
        <w:t>challenges</w:t>
      </w:r>
      <w:r w:rsidR="001B2263">
        <w:t xml:space="preserve"> related</w:t>
      </w:r>
      <w:r w:rsidR="00B13F73">
        <w:t xml:space="preserve"> to the very high carrier frequency and very wide carrier bandwidths. </w:t>
      </w:r>
      <w:r w:rsidR="00AF09CC">
        <w:t>For up-link requirements it would be very beneficial to use a PM instead of relying on SG MU.</w:t>
      </w:r>
      <w:r>
        <w:t xml:space="preserve"> </w:t>
      </w:r>
      <w:r w:rsidR="00472C1A">
        <w:br/>
      </w:r>
    </w:p>
    <w:p w14:paraId="74F9C3F1" w14:textId="41B413AB" w:rsidR="004814F9" w:rsidRPr="00A45B0B" w:rsidRDefault="00946288" w:rsidP="00A45B0B">
      <w:pPr>
        <w:pStyle w:val="ListParagraph"/>
        <w:numPr>
          <w:ilvl w:val="2"/>
          <w:numId w:val="5"/>
        </w:numPr>
        <w:ind w:left="709" w:hanging="709"/>
      </w:pPr>
      <w:r>
        <w:t>EIRP</w:t>
      </w:r>
      <w:r w:rsidR="005C54E6">
        <w:t xml:space="preserve"> measurement</w:t>
      </w:r>
    </w:p>
    <w:p w14:paraId="637A12D2" w14:textId="55170C10" w:rsidR="008152F5" w:rsidRDefault="008152F5" w:rsidP="000148BB">
      <w:r>
        <w:t xml:space="preserve">The general principle is to add an additional calibration stage </w:t>
      </w:r>
      <w:r w:rsidR="008B774E">
        <w:t>in which</w:t>
      </w:r>
      <w:r>
        <w:t xml:space="preserve"> a PM characterize</w:t>
      </w:r>
      <w:r w:rsidR="00B234DC">
        <w:t>s</w:t>
      </w:r>
      <w:r>
        <w:t xml:space="preserve"> the absolute power measured by the SA</w:t>
      </w:r>
      <w:r w:rsidR="00677464">
        <w:t xml:space="preserve">. </w:t>
      </w:r>
      <w:r>
        <w:t>If this is done correctly</w:t>
      </w:r>
      <w:r w:rsidR="00992E4E">
        <w:t>,</w:t>
      </w:r>
      <w:r w:rsidR="00F757FF">
        <w:t xml:space="preserve"> </w:t>
      </w:r>
      <w:r w:rsidR="00023EA8">
        <w:t xml:space="preserve">considering </w:t>
      </w:r>
      <w:r w:rsidR="00C32B2F">
        <w:t>PM dynamic range capabilitie</w:t>
      </w:r>
      <w:r w:rsidR="009551BC">
        <w:t>s</w:t>
      </w:r>
      <w:r w:rsidR="00416D8B">
        <w:t xml:space="preserve"> and</w:t>
      </w:r>
      <w:r w:rsidR="008300E8">
        <w:t xml:space="preserve"> </w:t>
      </w:r>
      <w:r w:rsidR="00C018BD">
        <w:t>that a clean</w:t>
      </w:r>
      <w:r w:rsidR="006E57C7">
        <w:t xml:space="preserve"> signal </w:t>
      </w:r>
      <w:r w:rsidR="00014B36">
        <w:t>with low emissions</w:t>
      </w:r>
      <w:r w:rsidR="0037593C">
        <w:t xml:space="preserve"> is measured</w:t>
      </w:r>
      <w:r>
        <w:t xml:space="preserve">, </w:t>
      </w:r>
      <w:r w:rsidR="001034A0">
        <w:t>an</w:t>
      </w:r>
      <w:r>
        <w:t xml:space="preserve"> </w:t>
      </w:r>
      <w:r w:rsidR="00023EA8">
        <w:t>MU</w:t>
      </w:r>
      <w:r>
        <w:t xml:space="preserve"> related to the PM can be used instead of </w:t>
      </w:r>
      <w:r w:rsidR="00382927">
        <w:t xml:space="preserve">the </w:t>
      </w:r>
      <w:r w:rsidR="009551BC">
        <w:t>MU</w:t>
      </w:r>
      <w:r>
        <w:t xml:space="preserve"> associated to </w:t>
      </w:r>
      <w:r w:rsidR="001034A0">
        <w:t xml:space="preserve">the </w:t>
      </w:r>
      <w:r>
        <w:t>SA</w:t>
      </w:r>
      <w:r w:rsidR="009D7345">
        <w:t>.</w:t>
      </w:r>
      <w:r w:rsidR="00C310A8">
        <w:t xml:space="preserve"> </w:t>
      </w:r>
      <w:r w:rsidR="009D7345">
        <w:t>Application of this technique include</w:t>
      </w:r>
      <w:r>
        <w:t xml:space="preserve"> radiated transmit power</w:t>
      </w:r>
      <w:r w:rsidR="00C310A8">
        <w:t xml:space="preserve"> and</w:t>
      </w:r>
      <w:r w:rsidR="000F1CF4">
        <w:t xml:space="preserve"> other requirements where the </w:t>
      </w:r>
      <w:r w:rsidR="00116DCD">
        <w:t>measured signal falls within the dynamic range of the PM</w:t>
      </w:r>
      <w:r w:rsidR="00386087">
        <w:t>.</w:t>
      </w:r>
      <w:r>
        <w:t xml:space="preserve"> </w:t>
      </w:r>
      <w:r w:rsidR="00D97224">
        <w:t xml:space="preserve">The calibration </w:t>
      </w:r>
      <w:r w:rsidR="006F4D7C">
        <w:t>split</w:t>
      </w:r>
      <w:r w:rsidR="00EC269A">
        <w:t>s</w:t>
      </w:r>
      <w:r w:rsidR="006F4D7C">
        <w:t xml:space="preserve"> up into two parts: Test range calibration and </w:t>
      </w:r>
      <w:r w:rsidR="003262C0">
        <w:t>A</w:t>
      </w:r>
      <w:r w:rsidR="006F4D7C">
        <w:t xml:space="preserve">bsolute power calibration. </w:t>
      </w:r>
    </w:p>
    <w:p w14:paraId="13FC39F5" w14:textId="2124FFE9" w:rsidR="00485B52" w:rsidRDefault="00485B52" w:rsidP="00A30C22">
      <w:r>
        <w:t xml:space="preserve">The </w:t>
      </w:r>
      <w:r w:rsidR="003262C0">
        <w:t xml:space="preserve">test range </w:t>
      </w:r>
      <w:r>
        <w:t>calibration</w:t>
      </w:r>
      <w:r w:rsidR="008D2BA9">
        <w:t xml:space="preserve"> stage </w:t>
      </w:r>
      <w:r>
        <w:t xml:space="preserve">is visualized in Figure 2.1.1-1. </w:t>
      </w:r>
    </w:p>
    <w:p w14:paraId="29123596" w14:textId="42681946" w:rsidR="00C1157D" w:rsidRDefault="006E1D50" w:rsidP="00C95CC3">
      <w:pPr>
        <w:jc w:val="center"/>
      </w:pPr>
      <w:r>
        <w:rPr>
          <w:noProof/>
        </w:rPr>
        <w:drawing>
          <wp:inline distT="0" distB="0" distL="0" distR="0" wp14:anchorId="1ACDB2E7" wp14:editId="38009A92">
            <wp:extent cx="3648075" cy="1885950"/>
            <wp:effectExtent l="0" t="0" r="0" b="0"/>
            <wp:docPr id="52" name="Graphic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phic 52"/>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648075" cy="1885950"/>
                    </a:xfrm>
                    <a:prstGeom prst="rect">
                      <a:avLst/>
                    </a:prstGeom>
                  </pic:spPr>
                </pic:pic>
              </a:graphicData>
            </a:graphic>
          </wp:inline>
        </w:drawing>
      </w:r>
    </w:p>
    <w:p w14:paraId="4042BF7A" w14:textId="21A543DA" w:rsidR="00485B52" w:rsidRDefault="00485B52" w:rsidP="00485B52">
      <w:pPr>
        <w:keepLines/>
        <w:spacing w:after="240"/>
        <w:jc w:val="center"/>
        <w:outlineLvl w:val="0"/>
        <w:rPr>
          <w:rFonts w:ascii="Arial" w:hAnsi="Arial"/>
          <w:b/>
          <w:lang w:eastAsia="x-none"/>
        </w:rPr>
      </w:pPr>
      <w:r>
        <w:rPr>
          <w:rFonts w:ascii="Arial" w:hAnsi="Arial"/>
          <w:b/>
          <w:lang w:eastAsia="x-none"/>
        </w:rPr>
        <w:t>Figure 2.1.1</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w:t>
      </w:r>
      <w:r w:rsidR="00386A33">
        <w:rPr>
          <w:rFonts w:ascii="Arial" w:hAnsi="Arial"/>
          <w:b/>
          <w:lang w:eastAsia="x-none"/>
        </w:rPr>
        <w:t>Test range c</w:t>
      </w:r>
      <w:r>
        <w:rPr>
          <w:rFonts w:ascii="Arial" w:hAnsi="Arial"/>
          <w:b/>
          <w:lang w:eastAsia="x-none"/>
        </w:rPr>
        <w:t xml:space="preserve">alibration setup for down-link </w:t>
      </w:r>
      <w:r w:rsidR="002032F3">
        <w:rPr>
          <w:rFonts w:ascii="Arial" w:hAnsi="Arial"/>
          <w:b/>
          <w:lang w:eastAsia="x-none"/>
        </w:rPr>
        <w:t>measurements</w:t>
      </w:r>
    </w:p>
    <w:p w14:paraId="37A88544" w14:textId="683CC526" w:rsidR="000148BB" w:rsidRDefault="00386A33" w:rsidP="00485B52">
      <w:r>
        <w:t xml:space="preserve">An RF </w:t>
      </w:r>
      <w:r w:rsidR="00D67C41">
        <w:t>power divider or RF switch (denoted S) is used t</w:t>
      </w:r>
      <w:r w:rsidR="000148BB">
        <w:t>o divide the received signal to feed both a</w:t>
      </w:r>
      <w:r w:rsidR="00983893">
        <w:t>n</w:t>
      </w:r>
      <w:r w:rsidR="000148BB">
        <w:t xml:space="preserve"> SA and a PM with the signal produced by the </w:t>
      </w:r>
      <w:r w:rsidR="00EE0ECD">
        <w:t>calibration antenna</w:t>
      </w:r>
      <w:r w:rsidR="00C47B31">
        <w:t xml:space="preserve">, here </w:t>
      </w:r>
      <w:r w:rsidR="00CD2609">
        <w:t>a Standard Gain Horn</w:t>
      </w:r>
      <w:r w:rsidR="000148BB">
        <w:t xml:space="preserve"> </w:t>
      </w:r>
      <w:r w:rsidR="00880BDF">
        <w:t>(SGH)</w:t>
      </w:r>
      <w:r w:rsidR="000148BB">
        <w:t xml:space="preserve"> </w:t>
      </w:r>
      <w:r w:rsidR="00CD2609">
        <w:t>is used.</w:t>
      </w:r>
      <w:r w:rsidR="008401C3">
        <w:t xml:space="preserve"> </w:t>
      </w:r>
      <w:r w:rsidR="00BC6AAB">
        <w:t xml:space="preserve">The complete transmission path from </w:t>
      </w:r>
      <w:r w:rsidR="006C4DF4">
        <w:t xml:space="preserve">A to C needs to be characterized in the calibration </w:t>
      </w:r>
      <w:r w:rsidR="0011444C">
        <w:t>stage</w:t>
      </w:r>
      <w:r w:rsidR="006C4DF4">
        <w:t xml:space="preserve">. </w:t>
      </w:r>
    </w:p>
    <w:p w14:paraId="7BE135B4" w14:textId="5BEFD0F4" w:rsidR="00E82D70" w:rsidRDefault="00E82D70" w:rsidP="00485B52">
      <w:r>
        <w:t>Since the dynamic range of the PM is limited, an Attenuator (ATT) may be required. It is important to set the attenuation properly to ensure the PM and the SA operate within their dynamic ranges. The SA is used to ensure that the power spectrum is as expected, i.e., a clean signal with low spurious emission levels.</w:t>
      </w:r>
    </w:p>
    <w:p w14:paraId="632022F1" w14:textId="4A459182" w:rsidR="000A457B" w:rsidRDefault="0011444C" w:rsidP="00485B52">
      <w:r>
        <w:lastRenderedPageBreak/>
        <w:t>In</w:t>
      </w:r>
      <w:r w:rsidR="00485B52">
        <w:t xml:space="preserve"> the calibration </w:t>
      </w:r>
      <w:r>
        <w:t>stage</w:t>
      </w:r>
      <w:r w:rsidR="004825E2">
        <w:t xml:space="preserve">, the transmission loss </w:t>
      </w:r>
      <w:r w:rsidR="00DA51AB">
        <w:t xml:space="preserve">from </w:t>
      </w:r>
      <w:r w:rsidR="00485B52">
        <w:t>A to C</w:t>
      </w:r>
      <w:r w:rsidR="006968B0">
        <w:t xml:space="preserve"> </w:t>
      </w:r>
      <w:r w:rsidR="00DA51AB">
        <w:t xml:space="preserve">is measured </w:t>
      </w:r>
      <w:r w:rsidR="006968B0">
        <w:t>using a Vector Network Analyzer (VNA)</w:t>
      </w:r>
      <w:r w:rsidR="00DA51AB">
        <w:t>. U</w:t>
      </w:r>
      <w:r w:rsidR="00485B52">
        <w:t xml:space="preserve">se the </w:t>
      </w:r>
      <w:r w:rsidR="00CC515D">
        <w:t>PM</w:t>
      </w:r>
      <w:r w:rsidR="00485B52">
        <w:t xml:space="preserve"> reading at C to retrieve the radiated power (EIRP) level at A</w:t>
      </w:r>
      <w:r w:rsidR="00CC515D">
        <w:t xml:space="preserve"> at the measurement stage</w:t>
      </w:r>
      <w:r w:rsidR="00485B52">
        <w:t xml:space="preserve">. </w:t>
      </w:r>
    </w:p>
    <w:p w14:paraId="5BB87C2B" w14:textId="4F67FB4A" w:rsidR="00485B52" w:rsidRDefault="00485B52" w:rsidP="00485B52">
      <w:r>
        <w:t>The calibration procedure is as follows:</w:t>
      </w:r>
    </w:p>
    <w:p w14:paraId="4F805716" w14:textId="7A680C36" w:rsidR="00485B52" w:rsidRPr="00A45B0B" w:rsidRDefault="00485B52" w:rsidP="00485B52">
      <w:pPr>
        <w:pStyle w:val="ListParagraph"/>
        <w:numPr>
          <w:ilvl w:val="0"/>
          <w:numId w:val="12"/>
        </w:numPr>
        <w:rPr>
          <w:rFonts w:ascii="Times New Roman" w:hAnsi="Times New Roman"/>
        </w:rPr>
      </w:pPr>
      <w:r w:rsidRPr="00A45B0B">
        <w:rPr>
          <w:rFonts w:ascii="Times New Roman" w:hAnsi="Times New Roman"/>
        </w:rPr>
        <w:t xml:space="preserve">Measure the </w:t>
      </w:r>
      <w:r w:rsidR="00852C06">
        <w:rPr>
          <w:rFonts w:ascii="Times New Roman" w:hAnsi="Times New Roman"/>
        </w:rPr>
        <w:t xml:space="preserve">transmission </w:t>
      </w:r>
      <w:r w:rsidRPr="00A45B0B">
        <w:rPr>
          <w:rFonts w:ascii="Times New Roman" w:hAnsi="Times New Roman"/>
        </w:rPr>
        <w:t xml:space="preserve">loss </w:t>
      </w:r>
      <m:oMath>
        <m:sSub>
          <m:sSubPr>
            <m:ctrlPr>
              <w:rPr>
                <w:rFonts w:ascii="Cambria Math" w:hAnsi="Cambria Math"/>
                <w:i/>
              </w:rPr>
            </m:ctrlPr>
          </m:sSubPr>
          <m:e>
            <m:r>
              <w:rPr>
                <w:rFonts w:ascii="Cambria Math" w:hAnsi="Cambria Math"/>
              </w:rPr>
              <m:t>L</m:t>
            </m:r>
          </m:e>
          <m:sub>
            <m:r>
              <w:rPr>
                <w:rFonts w:ascii="Cambria Math" w:hAnsi="Cambria Math"/>
              </w:rPr>
              <m:t>DC</m:t>
            </m:r>
          </m:sub>
        </m:sSub>
        <m:r>
          <w:rPr>
            <w:rFonts w:ascii="Cambria Math" w:hAnsi="Cambria Math"/>
          </w:rPr>
          <m:t xml:space="preserve"> </m:t>
        </m:r>
      </m:oMath>
      <w:r w:rsidRPr="00A45B0B">
        <w:rPr>
          <w:rFonts w:ascii="Times New Roman" w:hAnsi="Times New Roman"/>
        </w:rPr>
        <w:t>from D to C with a VNA</w:t>
      </w:r>
      <w:r w:rsidR="000A457B">
        <w:rPr>
          <w:rFonts w:ascii="Times New Roman" w:hAnsi="Times New Roman"/>
        </w:rPr>
        <w:t>.</w:t>
      </w:r>
    </w:p>
    <w:p w14:paraId="0999BC30" w14:textId="2D195BE0" w:rsidR="00485B52" w:rsidRPr="00A45B0B" w:rsidRDefault="00485B52" w:rsidP="00485B52">
      <w:pPr>
        <w:pStyle w:val="ListParagraph"/>
        <w:numPr>
          <w:ilvl w:val="0"/>
          <w:numId w:val="12"/>
        </w:numPr>
        <w:rPr>
          <w:rFonts w:ascii="Times New Roman" w:hAnsi="Times New Roman"/>
        </w:rPr>
      </w:pPr>
      <w:r w:rsidRPr="00A45B0B">
        <w:rPr>
          <w:rFonts w:ascii="Times New Roman" w:hAnsi="Times New Roman"/>
        </w:rPr>
        <w:t xml:space="preserve">Get the </w:t>
      </w:r>
      <w:r>
        <w:rPr>
          <w:rFonts w:ascii="Times New Roman" w:hAnsi="Times New Roman"/>
        </w:rPr>
        <w:t>antenna g</w:t>
      </w:r>
      <w:r w:rsidRPr="00A45B0B">
        <w:rPr>
          <w:rFonts w:ascii="Times New Roman" w:hAnsi="Times New Roman"/>
        </w:rPr>
        <w:t xml:space="preserve">ain of the </w:t>
      </w:r>
      <w:r w:rsidR="001F34DA">
        <w:rPr>
          <w:rFonts w:ascii="Times New Roman" w:hAnsi="Times New Roman"/>
        </w:rPr>
        <w:t>calibration antenna, typically a Standard Gain Horn</w:t>
      </w:r>
      <w:r w:rsidR="009E01C1">
        <w:rPr>
          <w:rFonts w:ascii="Times New Roman" w:hAnsi="Times New Roman"/>
        </w:rPr>
        <w:t xml:space="preserve"> (</w:t>
      </w:r>
      <w:r w:rsidRPr="00A45B0B">
        <w:rPr>
          <w:rFonts w:ascii="Times New Roman" w:hAnsi="Times New Roman"/>
        </w:rPr>
        <w:t>SGH</w:t>
      </w:r>
      <w:r w:rsidR="009E01C1">
        <w:rPr>
          <w:rFonts w:ascii="Times New Roman" w:hAnsi="Times New Roman"/>
        </w:rPr>
        <w:t xml:space="preserve">) where the gain </w:t>
      </w:r>
      <w:r w:rsidR="00D8340D">
        <w:rPr>
          <w:rFonts w:ascii="Times New Roman" w:hAnsi="Times New Roman"/>
        </w:rPr>
        <w:t>and MU is known.</w:t>
      </w:r>
    </w:p>
    <w:p w14:paraId="69D54511" w14:textId="0F8F152D" w:rsidR="00485B52" w:rsidRPr="00A45B0B" w:rsidRDefault="00485B52" w:rsidP="00485B52">
      <w:pPr>
        <w:pStyle w:val="ListParagraph"/>
        <w:numPr>
          <w:ilvl w:val="0"/>
          <w:numId w:val="12"/>
        </w:numPr>
        <w:rPr>
          <w:rFonts w:ascii="Times New Roman" w:hAnsi="Times New Roman"/>
        </w:rPr>
      </w:pPr>
      <w:r w:rsidRPr="00A45B0B">
        <w:rPr>
          <w:rFonts w:ascii="Times New Roman" w:hAnsi="Times New Roman"/>
        </w:rPr>
        <w:t xml:space="preserve">Measure the reflection coefficient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SGH</m:t>
            </m:r>
          </m:sub>
        </m:sSub>
      </m:oMath>
      <w:r w:rsidRPr="00A45B0B">
        <w:rPr>
          <w:rFonts w:ascii="Times New Roman" w:hAnsi="Times New Roman"/>
        </w:rPr>
        <w:t xml:space="preserve"> at the input D of the SGH</w:t>
      </w:r>
      <w:r w:rsidR="00A423D3">
        <w:rPr>
          <w:rFonts w:ascii="Times New Roman" w:hAnsi="Times New Roman"/>
        </w:rPr>
        <w:t>.</w:t>
      </w:r>
    </w:p>
    <w:p w14:paraId="35C78FE4" w14:textId="4945DA6B" w:rsidR="00485B52" w:rsidRDefault="00485B52" w:rsidP="00485B52">
      <w:pPr>
        <w:pStyle w:val="ListParagraph"/>
        <w:numPr>
          <w:ilvl w:val="0"/>
          <w:numId w:val="12"/>
        </w:numPr>
        <w:rPr>
          <w:rFonts w:ascii="Times New Roman" w:hAnsi="Times New Roman"/>
        </w:rPr>
      </w:pPr>
      <w:r w:rsidRPr="00A45B0B">
        <w:rPr>
          <w:rFonts w:ascii="Times New Roman" w:hAnsi="Times New Roman"/>
        </w:rPr>
        <w:t>Calculate the loss from A to C as:</w:t>
      </w:r>
      <w:r w:rsidR="00136F6C">
        <w:rPr>
          <w:rFonts w:ascii="Times New Roman" w:hAnsi="Times New Roman"/>
        </w:rPr>
        <w:t xml:space="preserve"> </w:t>
      </w:r>
    </w:p>
    <w:p w14:paraId="50226380" w14:textId="0FEA715B" w:rsidR="00136F6C" w:rsidRPr="00660F06" w:rsidRDefault="00C01ABF" w:rsidP="00660F06">
      <w:pPr>
        <w:ind w:left="3124" w:firstLine="284"/>
      </w:pPr>
      <m:oMath>
        <m:sSub>
          <m:sSubPr>
            <m:ctrlPr>
              <w:rPr>
                <w:rFonts w:ascii="Cambria Math" w:hAnsi="Cambria Math"/>
                <w:bCs/>
              </w:rPr>
            </m:ctrlPr>
          </m:sSubPr>
          <m:e>
            <m:r>
              <w:rPr>
                <w:rFonts w:ascii="Cambria Math" w:hAnsi="Cambria Math"/>
              </w:rPr>
              <m:t>L</m:t>
            </m:r>
          </m:e>
          <m:sub>
            <m:r>
              <w:rPr>
                <w:rFonts w:ascii="Cambria Math" w:hAnsi="Cambria Math"/>
              </w:rPr>
              <m:t>AC</m:t>
            </m:r>
          </m:sub>
        </m:sSub>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w:rPr>
                    <w:rFonts w:ascii="Cambria Math" w:hAnsi="Cambria Math"/>
                  </w:rPr>
                  <m:t>L</m:t>
                </m:r>
              </m:e>
              <m:sub>
                <m:r>
                  <w:rPr>
                    <w:rFonts w:ascii="Cambria Math" w:hAnsi="Cambria Math"/>
                  </w:rPr>
                  <m:t>DC</m:t>
                </m:r>
              </m:sub>
            </m:sSub>
            <m:r>
              <m:rPr>
                <m:sty m:val="p"/>
              </m:rPr>
              <w:rPr>
                <w:rFonts w:ascii="Cambria Math" w:hAnsi="Cambria Math"/>
              </w:rPr>
              <m:t>(1-</m:t>
            </m:r>
            <m:sSup>
              <m:sSupPr>
                <m:ctrlPr>
                  <w:rPr>
                    <w:rFonts w:ascii="Cambria Math" w:hAnsi="Cambria Math"/>
                    <w:bCs/>
                  </w:rPr>
                </m:ctrlPr>
              </m:sSup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Γ</m:t>
                        </m:r>
                      </m:e>
                      <m:sub>
                        <m:r>
                          <w:rPr>
                            <w:rFonts w:ascii="Cambria Math" w:hAnsi="Cambria Math"/>
                          </w:rPr>
                          <m:t>SGH</m:t>
                        </m:r>
                      </m:sub>
                    </m:sSub>
                  </m:e>
                </m:d>
              </m:e>
              <m:sup>
                <m:r>
                  <m:rPr>
                    <m:sty m:val="p"/>
                  </m:rPr>
                  <w:rPr>
                    <w:rFonts w:ascii="Cambria Math" w:hAnsi="Cambria Math"/>
                  </w:rPr>
                  <m:t>2</m:t>
                </m:r>
              </m:sup>
            </m:sSup>
            <m:r>
              <m:rPr>
                <m:sty m:val="p"/>
              </m:rPr>
              <w:rPr>
                <w:rFonts w:ascii="Cambria Math" w:hAnsi="Cambria Math"/>
              </w:rPr>
              <m:t>)</m:t>
            </m:r>
          </m:num>
          <m:den>
            <m:sSub>
              <m:sSubPr>
                <m:ctrlPr>
                  <w:rPr>
                    <w:rFonts w:ascii="Cambria Math" w:hAnsi="Cambria Math"/>
                    <w:bCs/>
                  </w:rPr>
                </m:ctrlPr>
              </m:sSubPr>
              <m:e>
                <m:r>
                  <w:rPr>
                    <w:rFonts w:ascii="Cambria Math" w:hAnsi="Cambria Math"/>
                  </w:rPr>
                  <m:t>G</m:t>
                </m:r>
              </m:e>
              <m:sub>
                <m:r>
                  <w:rPr>
                    <w:rFonts w:ascii="Cambria Math" w:hAnsi="Cambria Math"/>
                  </w:rPr>
                  <m:t>SGH</m:t>
                </m:r>
              </m:sub>
            </m:sSub>
          </m:den>
        </m:f>
      </m:oMath>
      <w:r w:rsidR="00136F6C" w:rsidRPr="00660F06">
        <w:rPr>
          <w:b/>
        </w:rPr>
        <w:t xml:space="preserve"> </w:t>
      </w:r>
      <w:r w:rsidR="00136F6C" w:rsidRPr="00660F06">
        <w:rPr>
          <w:b/>
        </w:rPr>
        <w:tab/>
      </w:r>
      <w:r w:rsidR="000321C0">
        <w:rPr>
          <w:b/>
        </w:rPr>
        <w:tab/>
      </w:r>
      <w:r w:rsidR="000321C0">
        <w:rPr>
          <w:b/>
        </w:rPr>
        <w:tab/>
      </w:r>
      <w:r w:rsidR="00136F6C" w:rsidRPr="00660F06">
        <w:t>(Linear units)</w:t>
      </w:r>
    </w:p>
    <w:p w14:paraId="7A0E902F" w14:textId="147A308D" w:rsidR="00D97A6D" w:rsidRDefault="00D97A6D" w:rsidP="00272394">
      <w:r>
        <w:t>The path loss including the Measurement Antenna (MA) gain is captured between A and C with the calibration stage.</w:t>
      </w:r>
      <w:r w:rsidR="00322499">
        <w:t xml:space="preserve"> L</w:t>
      </w:r>
      <w:r w:rsidR="00322499" w:rsidRPr="00F90B62">
        <w:rPr>
          <w:vertAlign w:val="subscript"/>
        </w:rPr>
        <w:t>AC</w:t>
      </w:r>
      <w:r w:rsidR="00322499">
        <w:t xml:space="preserve"> will be used in the measurement stage to be able to measure a</w:t>
      </w:r>
      <w:r w:rsidR="00F90B62">
        <w:t xml:space="preserve"> calibration EIRP value. </w:t>
      </w:r>
    </w:p>
    <w:p w14:paraId="39FA8750" w14:textId="57A615A6" w:rsidR="008152F5" w:rsidRDefault="00E01123" w:rsidP="00C95CC3">
      <w:r>
        <w:t>The measurement stage</w:t>
      </w:r>
      <w:r w:rsidR="00523F4C">
        <w:t xml:space="preserve"> including </w:t>
      </w:r>
      <w:r w:rsidR="000711E1">
        <w:t>calibration of absolute power level</w:t>
      </w:r>
      <w:r w:rsidR="008152F5">
        <w:t xml:space="preserve"> is </w:t>
      </w:r>
      <w:r w:rsidR="00523F4C">
        <w:t xml:space="preserve">visualised </w:t>
      </w:r>
      <w:r w:rsidR="008152F5">
        <w:t>in Figure 2.</w:t>
      </w:r>
      <w:r w:rsidR="005C54E6">
        <w:t>1.</w:t>
      </w:r>
      <w:r w:rsidR="008152F5">
        <w:t>1-</w:t>
      </w:r>
      <w:r w:rsidR="00E82D70">
        <w:t>2</w:t>
      </w:r>
      <w:r w:rsidR="008152F5">
        <w:t>.</w:t>
      </w:r>
    </w:p>
    <w:p w14:paraId="4BB68D27" w14:textId="31CA3BB6" w:rsidR="00C95CC3" w:rsidRDefault="00C95CC3" w:rsidP="008152F5">
      <w:pPr>
        <w:jc w:val="center"/>
      </w:pPr>
      <w:r>
        <w:rPr>
          <w:noProof/>
        </w:rPr>
        <w:drawing>
          <wp:inline distT="0" distB="0" distL="0" distR="0" wp14:anchorId="3661727C" wp14:editId="503E7DC9">
            <wp:extent cx="3219450" cy="1685925"/>
            <wp:effectExtent l="0" t="0" r="0" b="0"/>
            <wp:docPr id="53" name="Graphic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phic 53"/>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219450" cy="1685925"/>
                    </a:xfrm>
                    <a:prstGeom prst="rect">
                      <a:avLst/>
                    </a:prstGeom>
                  </pic:spPr>
                </pic:pic>
              </a:graphicData>
            </a:graphic>
          </wp:inline>
        </w:drawing>
      </w:r>
    </w:p>
    <w:p w14:paraId="5B25CDAB" w14:textId="754F48C3" w:rsidR="008152F5" w:rsidRDefault="008152F5" w:rsidP="008152F5">
      <w:pPr>
        <w:keepLines/>
        <w:spacing w:after="240"/>
        <w:jc w:val="center"/>
        <w:outlineLvl w:val="0"/>
        <w:rPr>
          <w:rFonts w:ascii="Arial" w:hAnsi="Arial"/>
          <w:b/>
          <w:lang w:eastAsia="x-none"/>
        </w:rPr>
      </w:pPr>
      <w:r>
        <w:rPr>
          <w:rFonts w:ascii="Arial" w:hAnsi="Arial"/>
          <w:b/>
          <w:lang w:eastAsia="x-none"/>
        </w:rPr>
        <w:t>Figure 2.</w:t>
      </w:r>
      <w:r w:rsidR="005C54E6">
        <w:rPr>
          <w:rFonts w:ascii="Arial" w:hAnsi="Arial"/>
          <w:b/>
          <w:lang w:eastAsia="x-none"/>
        </w:rPr>
        <w:t>1.</w:t>
      </w:r>
      <w:r>
        <w:rPr>
          <w:rFonts w:ascii="Arial" w:hAnsi="Arial"/>
          <w:b/>
          <w:lang w:eastAsia="x-none"/>
        </w:rPr>
        <w:t>1</w:t>
      </w:r>
      <w:r w:rsidRPr="009D1119">
        <w:rPr>
          <w:rFonts w:ascii="Arial" w:hAnsi="Arial"/>
          <w:b/>
          <w:lang w:eastAsia="x-none"/>
        </w:rPr>
        <w:t>-</w:t>
      </w:r>
      <w:r w:rsidR="00136F6C">
        <w:rPr>
          <w:rFonts w:ascii="Arial" w:hAnsi="Arial"/>
          <w:b/>
          <w:lang w:eastAsia="x-none"/>
        </w:rPr>
        <w:t>2</w:t>
      </w:r>
      <w:r w:rsidRPr="009D1119">
        <w:rPr>
          <w:rFonts w:ascii="Arial" w:hAnsi="Arial"/>
          <w:b/>
          <w:lang w:eastAsia="x-none"/>
        </w:rPr>
        <w:t>:</w:t>
      </w:r>
      <w:r>
        <w:rPr>
          <w:rFonts w:ascii="Arial" w:hAnsi="Arial"/>
          <w:b/>
          <w:lang w:eastAsia="x-none"/>
        </w:rPr>
        <w:t xml:space="preserve"> Measurement setup </w:t>
      </w:r>
      <w:r w:rsidR="00C15666">
        <w:rPr>
          <w:rFonts w:ascii="Arial" w:hAnsi="Arial"/>
          <w:b/>
          <w:lang w:eastAsia="x-none"/>
        </w:rPr>
        <w:t>including calibration of absolute power</w:t>
      </w:r>
      <w:r w:rsidR="000711E1">
        <w:rPr>
          <w:rFonts w:ascii="Arial" w:hAnsi="Arial"/>
          <w:b/>
          <w:lang w:eastAsia="x-none"/>
        </w:rPr>
        <w:t xml:space="preserve"> level</w:t>
      </w:r>
    </w:p>
    <w:p w14:paraId="51621183" w14:textId="4BE9B315" w:rsidR="00CA3545" w:rsidRDefault="00CA3545">
      <w:r>
        <w:t xml:space="preserve">Since the dynamic range of the </w:t>
      </w:r>
      <w:r w:rsidR="008D72A9">
        <w:t xml:space="preserve">SA and </w:t>
      </w:r>
      <w:r>
        <w:t xml:space="preserve">PM is limited, an Attenuator (ATT) may be required. It is important to set the attenuation properly to ensure </w:t>
      </w:r>
      <w:r w:rsidR="00183BB2">
        <w:t xml:space="preserve">that </w:t>
      </w:r>
      <w:r>
        <w:t xml:space="preserve">the PM and the SA operate within their dynamic ranges. The SA is used to ensure that the </w:t>
      </w:r>
      <w:r w:rsidR="006B446D">
        <w:t xml:space="preserve">expected </w:t>
      </w:r>
      <w:r>
        <w:t xml:space="preserve">power spectrum is </w:t>
      </w:r>
      <w:r w:rsidR="006B446D">
        <w:t>received</w:t>
      </w:r>
      <w:r>
        <w:t xml:space="preserve">, i.e., </w:t>
      </w:r>
      <w:r w:rsidR="006B446D">
        <w:t xml:space="preserve">correct carrier bandwidth is </w:t>
      </w:r>
      <w:r w:rsidR="00A47B86">
        <w:t>configured,</w:t>
      </w:r>
      <w:r w:rsidR="00051B1A">
        <w:t xml:space="preserve"> and </w:t>
      </w:r>
      <w:r>
        <w:t>low spurious emission levels</w:t>
      </w:r>
      <w:r w:rsidR="00051B1A">
        <w:t xml:space="preserve"> </w:t>
      </w:r>
      <w:r w:rsidR="00AE524C">
        <w:t xml:space="preserve">are maintained </w:t>
      </w:r>
      <w:r w:rsidR="00051B1A">
        <w:t>outside the carrier bandwidth</w:t>
      </w:r>
      <w:r>
        <w:t>.</w:t>
      </w:r>
      <w:r w:rsidR="00051B1A">
        <w:t xml:space="preserve"> The </w:t>
      </w:r>
      <w:r w:rsidR="00AE0CD7">
        <w:t>attenuator setting</w:t>
      </w:r>
      <w:r w:rsidR="006B424F">
        <w:t>,</w:t>
      </w:r>
      <w:r w:rsidR="00AE0CD7">
        <w:t xml:space="preserve"> used in the measurement stage</w:t>
      </w:r>
      <w:r w:rsidR="006B424F">
        <w:t>,</w:t>
      </w:r>
      <w:r w:rsidR="00AE0CD7">
        <w:t xml:space="preserve"> must be equal to the setting used in the calibration stage.</w:t>
      </w:r>
    </w:p>
    <w:p w14:paraId="2A77F997" w14:textId="42C93793" w:rsidR="00394564" w:rsidRDefault="00EE0ECD">
      <w:r>
        <w:t>In the measurement stage</w:t>
      </w:r>
      <w:r w:rsidR="00767906">
        <w:t xml:space="preserve">, the calibration antenna is replaced with the Equipment Under Test (EUT). </w:t>
      </w:r>
      <w:r w:rsidR="00AE07BC">
        <w:t>The measured EIRP level</w:t>
      </w:r>
      <w:r w:rsidR="00394564">
        <w:t xml:space="preserve"> produced by the EUT is measured at the PM as:</w:t>
      </w:r>
    </w:p>
    <w:p w14:paraId="295EE814" w14:textId="2E030F22" w:rsidR="00394564" w:rsidRDefault="00C01ABF" w:rsidP="00660F06">
      <w:pPr>
        <w:jc w:val="center"/>
      </w:pPr>
      <m:oMath>
        <m:sSub>
          <m:sSubPr>
            <m:ctrlPr>
              <w:rPr>
                <w:rFonts w:ascii="Cambria Math" w:hAnsi="Cambria Math"/>
                <w:i/>
              </w:rPr>
            </m:ctrlPr>
          </m:sSubPr>
          <m:e>
            <m:r>
              <w:rPr>
                <w:rFonts w:ascii="Cambria Math" w:hAnsi="Cambria Math"/>
              </w:rPr>
              <m:t>EIRP</m:t>
            </m:r>
          </m:e>
          <m:sub>
            <m:r>
              <w:rPr>
                <w:rFonts w:ascii="Cambria Math" w:hAnsi="Cambria Math"/>
              </w:rPr>
              <m:t>meas</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AC</m:t>
            </m:r>
          </m:sub>
        </m:sSub>
      </m:oMath>
      <w:r w:rsidR="00A67B73">
        <w:tab/>
      </w:r>
      <w:r w:rsidR="00A67B73">
        <w:tab/>
        <w:t>(dBm)</w:t>
      </w:r>
    </w:p>
    <w:p w14:paraId="673E3B54" w14:textId="44CF0B06" w:rsidR="007759FF" w:rsidRPr="00C51866" w:rsidRDefault="007759FF" w:rsidP="007759FF">
      <w:r>
        <w:t xml:space="preserve">Alternatively, </w:t>
      </w:r>
      <w:r w:rsidR="00777E89">
        <w:t>r</w:t>
      </w:r>
      <w:r>
        <w:t xml:space="preserve">ead the power </w:t>
      </w:r>
      <w:r w:rsidR="00CC5750">
        <w:t xml:space="preserve">level </w:t>
      </w:r>
      <m:oMath>
        <m:sSubSup>
          <m:sSubSupPr>
            <m:ctrlPr>
              <w:rPr>
                <w:rFonts w:ascii="Cambria Math" w:hAnsi="Cambria Math"/>
                <w:i/>
              </w:rPr>
            </m:ctrlPr>
          </m:sSubSupPr>
          <m:e>
            <m:r>
              <w:rPr>
                <w:rFonts w:ascii="Cambria Math" w:hAnsi="Cambria Math"/>
              </w:rPr>
              <m:t>P</m:t>
            </m:r>
          </m:e>
          <m:sub>
            <m:r>
              <w:rPr>
                <w:rFonts w:ascii="Cambria Math" w:hAnsi="Cambria Math"/>
              </w:rPr>
              <m:t>PM</m:t>
            </m:r>
          </m:sub>
          <m:sup>
            <m:r>
              <w:rPr>
                <w:rFonts w:ascii="Cambria Math" w:hAnsi="Cambria Math"/>
              </w:rPr>
              <m:t>CAL</m:t>
            </m:r>
          </m:sup>
        </m:sSubSup>
      </m:oMath>
      <w:r>
        <w:t xml:space="preserve"> </w:t>
      </w:r>
      <w:r w:rsidR="00AF0921">
        <w:t xml:space="preserve">dBm </w:t>
      </w:r>
      <w:r>
        <w:t xml:space="preserve">at C (the PM) and </w:t>
      </w:r>
      <m:oMath>
        <m:sSubSup>
          <m:sSubSupPr>
            <m:ctrlPr>
              <w:rPr>
                <w:rFonts w:ascii="Cambria Math" w:hAnsi="Cambria Math"/>
                <w:i/>
              </w:rPr>
            </m:ctrlPr>
          </m:sSubSupPr>
          <m:e>
            <m:r>
              <w:rPr>
                <w:rFonts w:ascii="Cambria Math" w:hAnsi="Cambria Math"/>
              </w:rPr>
              <m:t>P</m:t>
            </m:r>
          </m:e>
          <m:sub>
            <m:r>
              <w:rPr>
                <w:rFonts w:ascii="Cambria Math" w:hAnsi="Cambria Math"/>
              </w:rPr>
              <m:t>SA</m:t>
            </m:r>
          </m:sub>
          <m:sup>
            <m:r>
              <w:rPr>
                <w:rFonts w:ascii="Cambria Math" w:hAnsi="Cambria Math"/>
              </w:rPr>
              <m:t>CAL</m:t>
            </m:r>
          </m:sup>
        </m:sSubSup>
      </m:oMath>
      <w:r>
        <w:t xml:space="preserve"> </w:t>
      </w:r>
      <w:r w:rsidR="00C329F8">
        <w:t xml:space="preserve">dBm </w:t>
      </w:r>
      <w:r>
        <w:t>at B (the SA). Save the delta</w:t>
      </w:r>
      <w:r w:rsidR="00E15B98">
        <w:t xml:space="preserve"> as</w:t>
      </w:r>
      <w:r>
        <w:t xml:space="preserve"> </w:t>
      </w:r>
      <m:oMath>
        <m:r>
          <m:rPr>
            <m:sty m:val="p"/>
          </m:rPr>
          <w:rPr>
            <w:rFonts w:ascii="Cambria Math" w:hAnsi="Cambria Math"/>
          </w:rPr>
          <m:t>Δ</m:t>
        </m:r>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PM</m:t>
            </m:r>
          </m:sub>
          <m:sup>
            <m:r>
              <w:rPr>
                <w:rFonts w:ascii="Cambria Math" w:hAnsi="Cambria Math"/>
              </w:rPr>
              <m:t>CAL</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SA</m:t>
            </m:r>
          </m:sub>
          <m:sup>
            <m:r>
              <w:rPr>
                <w:rFonts w:ascii="Cambria Math" w:hAnsi="Cambria Math"/>
              </w:rPr>
              <m:t>CAL</m:t>
            </m:r>
          </m:sup>
        </m:sSubSup>
      </m:oMath>
      <w:r>
        <w:t xml:space="preserve"> </w:t>
      </w:r>
      <w:r w:rsidR="00E15B98">
        <w:t>in logarithmic scale</w:t>
      </w:r>
      <w:r>
        <w:t xml:space="preserve">. For further measurements, measure using the SA and correct the readings </w:t>
      </w:r>
      <m:oMath>
        <m:sSubSup>
          <m:sSubSupPr>
            <m:ctrlPr>
              <w:rPr>
                <w:rFonts w:ascii="Cambria Math" w:hAnsi="Cambria Math"/>
                <w:i/>
              </w:rPr>
            </m:ctrlPr>
          </m:sSubSupPr>
          <m:e>
            <m:r>
              <w:rPr>
                <w:rFonts w:ascii="Cambria Math" w:hAnsi="Cambria Math"/>
              </w:rPr>
              <m:t>P</m:t>
            </m:r>
          </m:e>
          <m:sub>
            <m:r>
              <w:rPr>
                <w:rFonts w:ascii="Cambria Math" w:hAnsi="Cambria Math"/>
              </w:rPr>
              <m:t>SA</m:t>
            </m:r>
          </m:sub>
          <m:sup>
            <m:r>
              <w:rPr>
                <w:rFonts w:ascii="Cambria Math" w:hAnsi="Cambria Math"/>
              </w:rPr>
              <m:t>R</m:t>
            </m:r>
          </m:sup>
        </m:sSubSup>
      </m:oMath>
      <w:r>
        <w:t xml:space="preserve"> as</w:t>
      </w:r>
      <w:r w:rsidR="00CC5750">
        <w:t>:</w:t>
      </w:r>
    </w:p>
    <w:p w14:paraId="5976E0DA" w14:textId="22707497" w:rsidR="007759FF" w:rsidRDefault="00C01ABF" w:rsidP="007759FF">
      <w:pPr>
        <w:jc w:val="center"/>
      </w:pPr>
      <m:oMath>
        <m:sSub>
          <m:sSubPr>
            <m:ctrlPr>
              <w:rPr>
                <w:rFonts w:ascii="Cambria Math" w:hAnsi="Cambria Math"/>
                <w:i/>
              </w:rPr>
            </m:ctrlPr>
          </m:sSubPr>
          <m:e>
            <m:r>
              <w:rPr>
                <w:rFonts w:ascii="Cambria Math" w:hAnsi="Cambria Math"/>
              </w:rPr>
              <m:t>P</m:t>
            </m:r>
          </m:e>
          <m:sub>
            <m:r>
              <w:rPr>
                <w:rFonts w:ascii="Cambria Math" w:hAnsi="Cambria Math"/>
              </w:rPr>
              <m:t>SA</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SA</m:t>
            </m:r>
          </m:sub>
          <m:sup>
            <m:r>
              <w:rPr>
                <w:rFonts w:ascii="Cambria Math" w:hAnsi="Cambria Math"/>
              </w:rPr>
              <m:t>R</m:t>
            </m:r>
          </m:sup>
        </m:sSubSup>
        <m:r>
          <w:rPr>
            <w:rFonts w:ascii="Cambria Math" w:hAnsi="Cambria Math"/>
          </w:rPr>
          <m:t>+</m:t>
        </m:r>
        <m:r>
          <m:rPr>
            <m:sty m:val="p"/>
          </m:rPr>
          <w:rPr>
            <w:rFonts w:ascii="Cambria Math" w:hAnsi="Cambria Math"/>
          </w:rPr>
          <m:t>Δ</m:t>
        </m:r>
      </m:oMath>
      <w:r w:rsidR="007759FF">
        <w:t xml:space="preserve"> </w:t>
      </w:r>
      <w:r w:rsidR="007759FF">
        <w:tab/>
        <w:t>(dBm)</w:t>
      </w:r>
    </w:p>
    <w:p w14:paraId="409CF525" w14:textId="5130C83B" w:rsidR="007759FF" w:rsidRDefault="007759FF" w:rsidP="007759FF">
      <w:r>
        <w:t>Note, here the PM reading is only used at a level within its dynamic range to find the correction factor</w:t>
      </w:r>
      <w:r w:rsidR="00CC5750">
        <w:t xml:space="preserve"> </w:t>
      </w:r>
      <w:r w:rsidR="00CC5750" w:rsidRPr="00C245E2">
        <w:rPr>
          <w:rFonts w:ascii="Symbol" w:hAnsi="Symbol"/>
        </w:rPr>
        <w:t>D</w:t>
      </w:r>
      <w:r w:rsidR="00CC5750">
        <w:t>.</w:t>
      </w:r>
      <w:r>
        <w:t xml:space="preserve"> </w:t>
      </w:r>
    </w:p>
    <w:p w14:paraId="0C256776" w14:textId="59EC168A" w:rsidR="005C54E6" w:rsidRDefault="005C54E6" w:rsidP="008152F5"/>
    <w:p w14:paraId="2BB7A733" w14:textId="77777777" w:rsidR="00C95CC3" w:rsidRDefault="00C95CC3" w:rsidP="008152F5"/>
    <w:p w14:paraId="7E33D306" w14:textId="77777777" w:rsidR="00C95CC3" w:rsidRDefault="00C95CC3" w:rsidP="008152F5"/>
    <w:p w14:paraId="469870C7" w14:textId="6223C929" w:rsidR="00C95CC3" w:rsidRDefault="00C95CC3" w:rsidP="008152F5"/>
    <w:p w14:paraId="11E91BF0" w14:textId="77777777" w:rsidR="00154D11" w:rsidRDefault="00154D11" w:rsidP="008152F5"/>
    <w:p w14:paraId="58BF2769" w14:textId="77777777" w:rsidR="00C95CC3" w:rsidRDefault="00C95CC3" w:rsidP="008152F5"/>
    <w:p w14:paraId="2030BED4" w14:textId="69B628A4" w:rsidR="005C54E6" w:rsidRPr="00886D5A" w:rsidRDefault="005C54E6" w:rsidP="005C54E6">
      <w:pPr>
        <w:pStyle w:val="ListParagraph"/>
        <w:numPr>
          <w:ilvl w:val="2"/>
          <w:numId w:val="5"/>
        </w:numPr>
        <w:ind w:left="709" w:hanging="709"/>
      </w:pPr>
      <w:r>
        <w:lastRenderedPageBreak/>
        <w:t>EIS measurement</w:t>
      </w:r>
    </w:p>
    <w:p w14:paraId="62550EB1" w14:textId="04B4DA2D" w:rsidR="00C10AD4" w:rsidRDefault="007376CB" w:rsidP="00850353">
      <w:r w:rsidRPr="007376CB">
        <w:t>The general principle is to add an additional calibration stage using a PM to characterize the absolute power</w:t>
      </w:r>
      <w:r>
        <w:t xml:space="preserve"> level generated by the </w:t>
      </w:r>
      <w:r w:rsidR="00F757FF">
        <w:t>SG</w:t>
      </w:r>
      <w:r w:rsidRPr="007376CB">
        <w:t>. If this is done correctly</w:t>
      </w:r>
      <w:r w:rsidR="00524C44">
        <w:t>,</w:t>
      </w:r>
      <w:r w:rsidRPr="007376CB">
        <w:t xml:space="preserve"> </w:t>
      </w:r>
      <w:r w:rsidR="00F757FF">
        <w:t xml:space="preserve">and </w:t>
      </w:r>
      <w:r w:rsidRPr="007376CB">
        <w:t xml:space="preserve">considering PM dynamic range capabilities, the MU related to the PM can be used instead of </w:t>
      </w:r>
      <w:r w:rsidR="00524C44">
        <w:t xml:space="preserve">the </w:t>
      </w:r>
      <w:r w:rsidRPr="007376CB">
        <w:t xml:space="preserve">MU associated to </w:t>
      </w:r>
      <w:r w:rsidR="00524C44">
        <w:t xml:space="preserve">the </w:t>
      </w:r>
      <w:r w:rsidR="00F757FF">
        <w:t>SG</w:t>
      </w:r>
      <w:r w:rsidRPr="007376CB">
        <w:t xml:space="preserve"> in </w:t>
      </w:r>
      <w:r w:rsidR="002B236D">
        <w:t xml:space="preserve">the </w:t>
      </w:r>
      <w:r w:rsidRPr="007376CB">
        <w:t xml:space="preserve">MU evaluation for </w:t>
      </w:r>
      <w:r w:rsidR="00850353">
        <w:t>OTA reference sensitivity.</w:t>
      </w:r>
    </w:p>
    <w:p w14:paraId="78E990CB" w14:textId="4362D06B" w:rsidR="00C10AD4" w:rsidRDefault="00C10AD4" w:rsidP="00850353">
      <w:r>
        <w:t xml:space="preserve">For the </w:t>
      </w:r>
      <w:r w:rsidR="00850353">
        <w:t>OTA reference sensitivity</w:t>
      </w:r>
      <w:r>
        <w:t xml:space="preserve">, the calibration is divided into two steps as visualised </w:t>
      </w:r>
      <w:r w:rsidR="00850353">
        <w:t xml:space="preserve">for the calibration of </w:t>
      </w:r>
      <w:r w:rsidR="00E05F7F">
        <w:t>power s</w:t>
      </w:r>
      <w:r w:rsidR="00061642">
        <w:t>plitter</w:t>
      </w:r>
      <w:r w:rsidR="004033EA">
        <w:t xml:space="preserve"> or </w:t>
      </w:r>
      <w:r w:rsidR="00210B20">
        <w:t>RF switch</w:t>
      </w:r>
      <w:r w:rsidR="00061642">
        <w:t xml:space="preserve"> (</w:t>
      </w:r>
      <w:r w:rsidR="005631DF">
        <w:t>S</w:t>
      </w:r>
      <w:r w:rsidR="00061642">
        <w:t>)</w:t>
      </w:r>
      <w:r w:rsidR="005631DF">
        <w:t xml:space="preserve"> </w:t>
      </w:r>
      <w:r>
        <w:t>in Figure 2.1</w:t>
      </w:r>
      <w:r w:rsidR="00850353">
        <w:t>.2</w:t>
      </w:r>
      <w:r>
        <w:t>-</w:t>
      </w:r>
      <w:r w:rsidR="00850353">
        <w:t xml:space="preserve">1 and </w:t>
      </w:r>
      <w:r w:rsidR="005631DF">
        <w:t xml:space="preserve">calibration of complete test range in </w:t>
      </w:r>
      <w:r w:rsidR="00850353">
        <w:t>Figure 2.1.2-2</w:t>
      </w:r>
      <w:r>
        <w:t>.</w:t>
      </w:r>
    </w:p>
    <w:p w14:paraId="3364BF9F" w14:textId="77777777" w:rsidR="00C10AD4" w:rsidRPr="00C51866" w:rsidRDefault="00C10AD4" w:rsidP="00C10AD4">
      <w:pPr>
        <w:pStyle w:val="ListParagraph"/>
      </w:pPr>
      <m:oMathPara>
        <m:oMathParaPr>
          <m:jc m:val="center"/>
        </m:oMathParaPr>
        <m:oMath>
          <m:r>
            <m:rPr>
              <m:sty m:val="p"/>
            </m:rPr>
            <w:rPr>
              <w:rFonts w:ascii="Cambria Math" w:hAnsi="Cambria Math"/>
              <w:noProof/>
            </w:rPr>
            <w:drawing>
              <wp:inline distT="0" distB="0" distL="0" distR="0" wp14:anchorId="39613763" wp14:editId="61969A8B">
                <wp:extent cx="4229100" cy="1524000"/>
                <wp:effectExtent l="0" t="0" r="0" b="0"/>
                <wp:docPr id="7"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4229100" cy="1524000"/>
                        </a:xfrm>
                        <a:prstGeom prst="rect">
                          <a:avLst/>
                        </a:prstGeom>
                      </pic:spPr>
                    </pic:pic>
                  </a:graphicData>
                </a:graphic>
              </wp:inline>
            </w:drawing>
          </m:r>
        </m:oMath>
      </m:oMathPara>
    </w:p>
    <w:p w14:paraId="3B18049D" w14:textId="75AA36D6" w:rsidR="00C10AD4" w:rsidRDefault="00C10AD4" w:rsidP="00C10AD4">
      <w:pPr>
        <w:keepLines/>
        <w:spacing w:after="240"/>
        <w:jc w:val="center"/>
        <w:outlineLvl w:val="0"/>
        <w:rPr>
          <w:rFonts w:ascii="Arial" w:hAnsi="Arial"/>
          <w:b/>
          <w:lang w:eastAsia="x-none"/>
        </w:rPr>
      </w:pPr>
      <w:r>
        <w:rPr>
          <w:rFonts w:ascii="Arial" w:hAnsi="Arial"/>
          <w:b/>
          <w:lang w:eastAsia="x-none"/>
        </w:rPr>
        <w:t>Figure 2.1.2</w:t>
      </w:r>
      <w:r w:rsidRPr="009D1119">
        <w:rPr>
          <w:rFonts w:ascii="Arial" w:hAnsi="Arial"/>
          <w:b/>
          <w:lang w:eastAsia="x-none"/>
        </w:rPr>
        <w:t>-</w:t>
      </w:r>
      <w:r w:rsidR="005631DF">
        <w:rPr>
          <w:rFonts w:ascii="Arial" w:hAnsi="Arial"/>
          <w:b/>
          <w:lang w:eastAsia="x-none"/>
        </w:rPr>
        <w:t>1</w:t>
      </w:r>
      <w:r w:rsidRPr="009D1119">
        <w:rPr>
          <w:rFonts w:ascii="Arial" w:hAnsi="Arial"/>
          <w:b/>
          <w:lang w:eastAsia="x-none"/>
        </w:rPr>
        <w:t>:</w:t>
      </w:r>
      <w:r>
        <w:rPr>
          <w:rFonts w:ascii="Arial" w:hAnsi="Arial"/>
          <w:b/>
          <w:lang w:eastAsia="x-none"/>
        </w:rPr>
        <w:t xml:space="preserve"> Characterization of </w:t>
      </w:r>
      <w:r w:rsidR="009369FF">
        <w:rPr>
          <w:rFonts w:ascii="Arial" w:hAnsi="Arial"/>
          <w:b/>
          <w:lang w:eastAsia="x-none"/>
        </w:rPr>
        <w:t>power splitter (</w:t>
      </w:r>
      <w:r w:rsidR="005631DF">
        <w:rPr>
          <w:rFonts w:ascii="Arial" w:hAnsi="Arial"/>
          <w:b/>
          <w:lang w:eastAsia="x-none"/>
        </w:rPr>
        <w:t>S</w:t>
      </w:r>
      <w:r w:rsidR="009369FF">
        <w:rPr>
          <w:rFonts w:ascii="Arial" w:hAnsi="Arial"/>
          <w:b/>
          <w:lang w:eastAsia="x-none"/>
        </w:rPr>
        <w:t>)</w:t>
      </w:r>
    </w:p>
    <w:p w14:paraId="2375CA50" w14:textId="764FC850" w:rsidR="00C10AD4" w:rsidRPr="00183875" w:rsidRDefault="00C10AD4" w:rsidP="00C10AD4">
      <w:r>
        <w:t>In Figure 2.1.2-</w:t>
      </w:r>
      <w:r w:rsidR="005631DF">
        <w:t>2</w:t>
      </w:r>
      <w:r>
        <w:t>, the characterization of the test range path loss is performed. This stage is part of regular calibration procedure</w:t>
      </w:r>
      <w:r w:rsidR="00DE19DC">
        <w:t>s</w:t>
      </w:r>
      <w:r>
        <w:t xml:space="preserve"> in OTA test environment</w:t>
      </w:r>
      <w:r w:rsidR="00DE19DC">
        <w:t>s</w:t>
      </w:r>
      <w:r>
        <w:t xml:space="preserve">. </w:t>
      </w:r>
    </w:p>
    <w:p w14:paraId="78DF1947" w14:textId="77777777" w:rsidR="00C10AD4" w:rsidRDefault="00C10AD4" w:rsidP="00C10AD4">
      <w:pPr>
        <w:jc w:val="center"/>
      </w:pPr>
      <w:r>
        <w:rPr>
          <w:noProof/>
        </w:rPr>
        <w:drawing>
          <wp:inline distT="0" distB="0" distL="0" distR="0" wp14:anchorId="69B3AE92" wp14:editId="2D3CFC58">
            <wp:extent cx="4318000" cy="1524000"/>
            <wp:effectExtent l="0" t="0" r="0" b="0"/>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4318000" cy="1524000"/>
                    </a:xfrm>
                    <a:prstGeom prst="rect">
                      <a:avLst/>
                    </a:prstGeom>
                  </pic:spPr>
                </pic:pic>
              </a:graphicData>
            </a:graphic>
          </wp:inline>
        </w:drawing>
      </w:r>
    </w:p>
    <w:p w14:paraId="21D9BE2B" w14:textId="21BD8EDF" w:rsidR="00C10AD4" w:rsidRDefault="00C10AD4" w:rsidP="00C10AD4">
      <w:pPr>
        <w:keepLines/>
        <w:spacing w:after="240"/>
        <w:jc w:val="center"/>
        <w:outlineLvl w:val="0"/>
        <w:rPr>
          <w:rFonts w:ascii="Arial" w:hAnsi="Arial"/>
          <w:b/>
          <w:lang w:eastAsia="x-none"/>
        </w:rPr>
      </w:pPr>
      <w:r>
        <w:rPr>
          <w:rFonts w:ascii="Arial" w:hAnsi="Arial"/>
          <w:b/>
          <w:lang w:eastAsia="x-none"/>
        </w:rPr>
        <w:t>Figure 2.1.2</w:t>
      </w:r>
      <w:r w:rsidRPr="009D1119">
        <w:rPr>
          <w:rFonts w:ascii="Arial" w:hAnsi="Arial"/>
          <w:b/>
          <w:lang w:eastAsia="x-none"/>
        </w:rPr>
        <w:t>-</w:t>
      </w:r>
      <w:r w:rsidR="005631DF">
        <w:rPr>
          <w:rFonts w:ascii="Arial" w:hAnsi="Arial"/>
          <w:b/>
          <w:lang w:eastAsia="x-none"/>
        </w:rPr>
        <w:t>2</w:t>
      </w:r>
      <w:r w:rsidRPr="009D1119">
        <w:rPr>
          <w:rFonts w:ascii="Arial" w:hAnsi="Arial"/>
          <w:b/>
          <w:lang w:eastAsia="x-none"/>
        </w:rPr>
        <w:t>:</w:t>
      </w:r>
      <w:r>
        <w:rPr>
          <w:rFonts w:ascii="Arial" w:hAnsi="Arial"/>
          <w:b/>
          <w:lang w:eastAsia="x-none"/>
        </w:rPr>
        <w:t xml:space="preserve"> Characterization of test range path loss</w:t>
      </w:r>
    </w:p>
    <w:p w14:paraId="685D08F9" w14:textId="726D4F34" w:rsidR="00F07D01" w:rsidRDefault="00F07D01" w:rsidP="00F07D01">
      <w:r>
        <w:t>The co</w:t>
      </w:r>
      <w:r w:rsidR="001275F8">
        <w:t>mplete calibration stage can be described by following steps:</w:t>
      </w:r>
    </w:p>
    <w:p w14:paraId="0250B970" w14:textId="1CD577AE" w:rsidR="00294032" w:rsidRPr="00B05E05" w:rsidRDefault="00294032" w:rsidP="00294032">
      <w:pPr>
        <w:pStyle w:val="ListParagraph"/>
        <w:numPr>
          <w:ilvl w:val="0"/>
          <w:numId w:val="13"/>
        </w:numPr>
        <w:overflowPunct/>
        <w:autoSpaceDE/>
        <w:autoSpaceDN/>
        <w:adjustRightInd/>
        <w:contextualSpacing/>
        <w:rPr>
          <w:rFonts w:ascii="Times New Roman" w:hAnsi="Times New Roman"/>
        </w:rPr>
      </w:pPr>
      <w:r w:rsidRPr="00B05E05">
        <w:rPr>
          <w:rFonts w:ascii="Times New Roman" w:hAnsi="Times New Roman"/>
        </w:rPr>
        <w:t xml:space="preserve">Measure the transmission loss </w:t>
      </w:r>
      <m:oMath>
        <m:sSub>
          <m:sSubPr>
            <m:ctrlPr>
              <w:rPr>
                <w:rFonts w:ascii="Cambria Math" w:hAnsi="Cambria Math"/>
                <w:i/>
              </w:rPr>
            </m:ctrlPr>
          </m:sSubPr>
          <m:e>
            <m:r>
              <w:rPr>
                <w:rFonts w:ascii="Cambria Math" w:hAnsi="Cambria Math"/>
              </w:rPr>
              <m:t>L</m:t>
            </m:r>
          </m:e>
          <m:sub>
            <m:r>
              <w:rPr>
                <w:rFonts w:ascii="Cambria Math" w:hAnsi="Cambria Math"/>
              </w:rPr>
              <m:t>GP</m:t>
            </m:r>
          </m:sub>
        </m:sSub>
        <m:r>
          <w:rPr>
            <w:rFonts w:ascii="Cambria Math" w:hAnsi="Cambria Math"/>
          </w:rPr>
          <m:t xml:space="preserve"> </m:t>
        </m:r>
      </m:oMath>
      <w:r w:rsidRPr="00B05E05">
        <w:rPr>
          <w:rFonts w:ascii="Times New Roman" w:hAnsi="Times New Roman"/>
        </w:rPr>
        <w:t>from G to P with a VNA, as visualised in Figure 2.1.2-1.</w:t>
      </w:r>
    </w:p>
    <w:p w14:paraId="0BD341FC" w14:textId="41BE802D" w:rsidR="00F07D01" w:rsidRPr="00B05E05" w:rsidRDefault="00F07D01" w:rsidP="005128FA">
      <w:pPr>
        <w:pStyle w:val="ListParagraph"/>
        <w:numPr>
          <w:ilvl w:val="0"/>
          <w:numId w:val="13"/>
        </w:numPr>
        <w:overflowPunct/>
        <w:autoSpaceDE/>
        <w:autoSpaceDN/>
        <w:adjustRightInd/>
        <w:contextualSpacing/>
        <w:rPr>
          <w:rFonts w:ascii="Times New Roman" w:hAnsi="Times New Roman"/>
        </w:rPr>
      </w:pPr>
      <w:r w:rsidRPr="00B05E05">
        <w:rPr>
          <w:rFonts w:ascii="Times New Roman" w:hAnsi="Times New Roman"/>
        </w:rPr>
        <w:t xml:space="preserve">Measure </w:t>
      </w:r>
      <w:r w:rsidR="005C1FFC" w:rsidRPr="00B05E05">
        <w:rPr>
          <w:rFonts w:ascii="Times New Roman" w:hAnsi="Times New Roman"/>
        </w:rPr>
        <w:t xml:space="preserve">the transmission </w:t>
      </w:r>
      <w:r w:rsidRPr="00B05E05">
        <w:rPr>
          <w:rFonts w:ascii="Times New Roman" w:hAnsi="Times New Roman"/>
        </w:rPr>
        <w:t xml:space="preserve">loss </w:t>
      </w:r>
      <m:oMath>
        <m:sSub>
          <m:sSubPr>
            <m:ctrlPr>
              <w:rPr>
                <w:rFonts w:ascii="Cambria Math" w:hAnsi="Cambria Math"/>
                <w:i/>
              </w:rPr>
            </m:ctrlPr>
          </m:sSubPr>
          <m:e>
            <m:r>
              <w:rPr>
                <w:rFonts w:ascii="Cambria Math" w:hAnsi="Cambria Math"/>
              </w:rPr>
              <m:t>L</m:t>
            </m:r>
          </m:e>
          <m:sub>
            <m:r>
              <w:rPr>
                <w:rFonts w:ascii="Cambria Math" w:hAnsi="Cambria Math"/>
              </w:rPr>
              <m:t>GB</m:t>
            </m:r>
          </m:sub>
        </m:sSub>
        <m:r>
          <w:rPr>
            <w:rFonts w:ascii="Cambria Math" w:hAnsi="Cambria Math"/>
          </w:rPr>
          <m:t xml:space="preserve"> </m:t>
        </m:r>
      </m:oMath>
      <w:r w:rsidRPr="00B05E05">
        <w:rPr>
          <w:rFonts w:ascii="Times New Roman" w:hAnsi="Times New Roman"/>
        </w:rPr>
        <w:t>from G to B with a VNA</w:t>
      </w:r>
      <w:r w:rsidR="005C1FFC" w:rsidRPr="00B05E05">
        <w:rPr>
          <w:rFonts w:ascii="Times New Roman" w:hAnsi="Times New Roman"/>
        </w:rPr>
        <w:t>, as visualized in Figure 2.1.2-2.</w:t>
      </w:r>
    </w:p>
    <w:p w14:paraId="6BF5375F" w14:textId="7D24075D" w:rsidR="008152F5" w:rsidRDefault="008152F5" w:rsidP="008152F5">
      <w:r>
        <w:t xml:space="preserve">The corresponding measurement </w:t>
      </w:r>
      <w:r w:rsidR="004E0FE2">
        <w:t xml:space="preserve">stage </w:t>
      </w:r>
      <w:r>
        <w:t xml:space="preserve">setup for receiver requirements is </w:t>
      </w:r>
      <w:r w:rsidR="004E0FE2">
        <w:t xml:space="preserve">visualised </w:t>
      </w:r>
      <w:r>
        <w:t>in Figure 2.1</w:t>
      </w:r>
      <w:r w:rsidR="00EA7B1E">
        <w:t>.2</w:t>
      </w:r>
      <w:r>
        <w:t>-</w:t>
      </w:r>
      <w:r w:rsidR="004E0FE2">
        <w:t>3</w:t>
      </w:r>
    </w:p>
    <w:p w14:paraId="395A171F" w14:textId="77777777" w:rsidR="008152F5" w:rsidRDefault="008152F5" w:rsidP="008152F5">
      <w:pPr>
        <w:jc w:val="center"/>
      </w:pPr>
      <w:r>
        <w:rPr>
          <w:noProof/>
        </w:rPr>
        <w:drawing>
          <wp:inline distT="0" distB="0" distL="0" distR="0" wp14:anchorId="1040CC77" wp14:editId="20F0A0D0">
            <wp:extent cx="3962400" cy="1257300"/>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3962400" cy="1257300"/>
                    </a:xfrm>
                    <a:prstGeom prst="rect">
                      <a:avLst/>
                    </a:prstGeom>
                  </pic:spPr>
                </pic:pic>
              </a:graphicData>
            </a:graphic>
          </wp:inline>
        </w:drawing>
      </w:r>
    </w:p>
    <w:p w14:paraId="5035D169" w14:textId="47B44C30" w:rsidR="008152F5" w:rsidRPr="00C51866" w:rsidRDefault="008152F5" w:rsidP="008152F5">
      <w:pPr>
        <w:jc w:val="center"/>
        <w:rPr>
          <w:rFonts w:ascii="Arial" w:hAnsi="Arial" w:cs="Arial"/>
          <w:b/>
          <w:bCs/>
        </w:rPr>
      </w:pPr>
      <w:r w:rsidRPr="00C51866">
        <w:rPr>
          <w:rFonts w:ascii="Arial" w:hAnsi="Arial" w:cs="Arial"/>
          <w:b/>
          <w:bCs/>
        </w:rPr>
        <w:t>Figure 2.1</w:t>
      </w:r>
      <w:r w:rsidR="00EA7B1E">
        <w:rPr>
          <w:rFonts w:ascii="Arial" w:hAnsi="Arial" w:cs="Arial"/>
          <w:b/>
          <w:bCs/>
        </w:rPr>
        <w:t>.2</w:t>
      </w:r>
      <w:r w:rsidRPr="00C51866">
        <w:rPr>
          <w:rFonts w:ascii="Arial" w:hAnsi="Arial" w:cs="Arial"/>
          <w:b/>
          <w:bCs/>
        </w:rPr>
        <w:t>-</w:t>
      </w:r>
      <w:r w:rsidR="004E0FE2">
        <w:rPr>
          <w:rFonts w:ascii="Arial" w:hAnsi="Arial" w:cs="Arial"/>
          <w:b/>
          <w:bCs/>
        </w:rPr>
        <w:t>3</w:t>
      </w:r>
      <w:r>
        <w:rPr>
          <w:rFonts w:ascii="Arial" w:hAnsi="Arial" w:cs="Arial"/>
          <w:b/>
          <w:bCs/>
        </w:rPr>
        <w:t xml:space="preserve">: </w:t>
      </w:r>
      <w:r w:rsidRPr="00C51866">
        <w:rPr>
          <w:rFonts w:ascii="Arial" w:hAnsi="Arial" w:cs="Arial"/>
          <w:b/>
          <w:bCs/>
        </w:rPr>
        <w:t xml:space="preserve">Measurement setup for </w:t>
      </w:r>
      <w:r>
        <w:rPr>
          <w:rFonts w:ascii="Arial" w:hAnsi="Arial" w:cs="Arial"/>
          <w:b/>
          <w:bCs/>
        </w:rPr>
        <w:t>receiver requirement</w:t>
      </w:r>
      <w:r w:rsidRPr="00C51866">
        <w:rPr>
          <w:rFonts w:ascii="Arial" w:hAnsi="Arial" w:cs="Arial"/>
          <w:b/>
          <w:bCs/>
        </w:rPr>
        <w:t xml:space="preserve"> measurement using a Power Meter</w:t>
      </w:r>
    </w:p>
    <w:p w14:paraId="6C7AA8DE" w14:textId="38775861" w:rsidR="008501E4" w:rsidRDefault="008501E4" w:rsidP="008501E4">
      <w:r>
        <w:t xml:space="preserve">In the measurement stage, the calibration antenna is replaced with the EUT. The EIS level, required to meet specified link quality is </w:t>
      </w:r>
      <w:r w:rsidR="00927955">
        <w:t xml:space="preserve">calculated </w:t>
      </w:r>
      <w:r>
        <w:t>as:</w:t>
      </w:r>
    </w:p>
    <w:p w14:paraId="76C317C2" w14:textId="55864C77" w:rsidR="00D5666C" w:rsidRDefault="00E36A67" w:rsidP="00D5666C">
      <w:pPr>
        <w:jc w:val="center"/>
      </w:pPr>
      <m:oMath>
        <m:r>
          <w:rPr>
            <w:rFonts w:ascii="Cambria Math" w:hAnsi="Cambria Math"/>
          </w:rPr>
          <m:t>EIS=</m:t>
        </m:r>
        <m:sSub>
          <m:sSubPr>
            <m:ctrlPr>
              <w:rPr>
                <w:rFonts w:ascii="Cambria Math" w:hAnsi="Cambria Math"/>
                <w:i/>
              </w:rPr>
            </m:ctrlPr>
          </m:sSubPr>
          <m:e>
            <m:r>
              <w:rPr>
                <w:rFonts w:ascii="Cambria Math" w:hAnsi="Cambria Math"/>
              </w:rPr>
              <m:t>P</m:t>
            </m:r>
          </m:e>
          <m:sub>
            <m:r>
              <w:rPr>
                <w:rFonts w:ascii="Cambria Math" w:hAnsi="Cambria Math"/>
              </w:rPr>
              <m:t>PM</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GP</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GB</m:t>
            </m:r>
          </m:sub>
        </m:sSub>
      </m:oMath>
      <w:r w:rsidR="00D5666C">
        <w:tab/>
      </w:r>
      <w:r w:rsidR="00D5666C">
        <w:tab/>
        <w:t>(dBm)</w:t>
      </w:r>
    </w:p>
    <w:p w14:paraId="35FA7573" w14:textId="274E6128" w:rsidR="00E96AE7" w:rsidRDefault="00E96AE7" w:rsidP="008152F5">
      <w:r w:rsidRPr="006D08E5">
        <w:rPr>
          <w:color w:val="000000"/>
          <w:lang w:eastAsia="fr-FR"/>
        </w:rPr>
        <w:lastRenderedPageBreak/>
        <w:t>The signal generator can be combined with frequency converters, mixers, RF filters</w:t>
      </w:r>
      <w:r>
        <w:rPr>
          <w:color w:val="000000"/>
          <w:lang w:eastAsia="fr-FR"/>
        </w:rPr>
        <w:t>,</w:t>
      </w:r>
      <w:r w:rsidRPr="006D08E5">
        <w:rPr>
          <w:color w:val="000000"/>
          <w:lang w:eastAsia="fr-FR"/>
        </w:rPr>
        <w:t xml:space="preserve"> amplifiers</w:t>
      </w:r>
      <w:r>
        <w:rPr>
          <w:color w:val="000000"/>
          <w:lang w:eastAsia="fr-FR"/>
        </w:rPr>
        <w:t>. All these components</w:t>
      </w:r>
      <w:r w:rsidRPr="006D08E5">
        <w:rPr>
          <w:color w:val="000000"/>
          <w:lang w:eastAsia="fr-FR"/>
        </w:rPr>
        <w:t xml:space="preserve"> hence form a composite test equipment</w:t>
      </w:r>
      <w:r>
        <w:rPr>
          <w:color w:val="000000"/>
          <w:lang w:eastAsia="fr-FR"/>
        </w:rPr>
        <w:t xml:space="preserve"> and</w:t>
      </w:r>
      <w:r w:rsidRPr="006D08E5">
        <w:rPr>
          <w:color w:val="000000"/>
          <w:lang w:eastAsia="fr-FR"/>
        </w:rPr>
        <w:t xml:space="preserve"> the calibration using a PM can be used to reduce the MU of the sensitivity measurement. </w:t>
      </w:r>
      <w:r>
        <w:rPr>
          <w:color w:val="000000"/>
          <w:lang w:eastAsia="fr-FR"/>
        </w:rPr>
        <w:t>In all cases</w:t>
      </w:r>
      <w:r w:rsidRPr="006D08E5">
        <w:rPr>
          <w:color w:val="000000"/>
          <w:lang w:eastAsia="fr-FR"/>
        </w:rPr>
        <w:t>, it must be ensured that the generated signal is clean.</w:t>
      </w:r>
    </w:p>
    <w:p w14:paraId="46188A7F" w14:textId="77777777" w:rsidR="00D34372" w:rsidRDefault="00D34372" w:rsidP="008152F5"/>
    <w:p w14:paraId="5858A48C" w14:textId="041DD17F" w:rsidR="00D34372" w:rsidRPr="00886D5A" w:rsidRDefault="00D34372" w:rsidP="00D34372">
      <w:pPr>
        <w:pStyle w:val="ListParagraph"/>
        <w:numPr>
          <w:ilvl w:val="2"/>
          <w:numId w:val="5"/>
        </w:numPr>
        <w:ind w:left="709" w:hanging="709"/>
      </w:pPr>
      <w:r>
        <w:t>Technical background information</w:t>
      </w:r>
    </w:p>
    <w:p w14:paraId="2E595A4A" w14:textId="77777777" w:rsidR="00270C10" w:rsidRDefault="00267883" w:rsidP="008152F5">
      <w:r>
        <w:t xml:space="preserve">The additional calibration </w:t>
      </w:r>
      <w:r w:rsidR="003E1643">
        <w:t xml:space="preserve">required to improve </w:t>
      </w:r>
      <w:r w:rsidR="00B65782">
        <w:t>measurement</w:t>
      </w:r>
      <w:r w:rsidR="003E1643">
        <w:t xml:space="preserve"> </w:t>
      </w:r>
      <w:r w:rsidR="00B65782">
        <w:t>uncertainty</w:t>
      </w:r>
      <w:r w:rsidR="003E1643">
        <w:t xml:space="preserve"> values related to absolute power level</w:t>
      </w:r>
      <w:r w:rsidR="00210EC6">
        <w:t xml:space="preserve"> need to be captured in the technical background information in TR 37.941</w:t>
      </w:r>
      <w:r w:rsidR="00B65782">
        <w:t xml:space="preserve">. </w:t>
      </w:r>
    </w:p>
    <w:p w14:paraId="7C0DAE73" w14:textId="0C16B015" w:rsidR="00270C10" w:rsidRDefault="00DE3D7E" w:rsidP="00270C10">
      <w:r>
        <w:t xml:space="preserve">It is essential to describe under what </w:t>
      </w:r>
      <w:r w:rsidR="00B25A00">
        <w:t>conditions</w:t>
      </w:r>
      <w:r>
        <w:t xml:space="preserve"> the </w:t>
      </w:r>
      <w:r w:rsidR="00B25A00">
        <w:t>additional</w:t>
      </w:r>
      <w:r>
        <w:t xml:space="preserve"> </w:t>
      </w:r>
      <w:r w:rsidR="00B25A00">
        <w:t>calibration of the absolute power level can be used. Below</w:t>
      </w:r>
      <w:r w:rsidR="00E130DF">
        <w:t>,</w:t>
      </w:r>
      <w:r w:rsidR="00B25A00">
        <w:t xml:space="preserve"> some </w:t>
      </w:r>
      <w:r w:rsidR="00B2469C">
        <w:t xml:space="preserve">essential </w:t>
      </w:r>
      <w:r w:rsidR="001C580F">
        <w:t>aspects</w:t>
      </w:r>
      <w:r w:rsidR="00B2469C">
        <w:t xml:space="preserve"> </w:t>
      </w:r>
      <w:r w:rsidR="007F66F7">
        <w:t xml:space="preserve">are </w:t>
      </w:r>
      <w:r w:rsidR="00B2469C">
        <w:t>listed:</w:t>
      </w:r>
    </w:p>
    <w:p w14:paraId="33EA5B0D" w14:textId="05DA04C9" w:rsidR="00270C10" w:rsidRDefault="00270C10" w:rsidP="00270C10">
      <w:pPr>
        <w:pStyle w:val="ListParagraph"/>
        <w:numPr>
          <w:ilvl w:val="0"/>
          <w:numId w:val="11"/>
        </w:numPr>
        <w:overflowPunct/>
        <w:autoSpaceDE/>
        <w:autoSpaceDN/>
        <w:adjustRightInd/>
        <w:contextualSpacing/>
        <w:rPr>
          <w:rFonts w:ascii="Times New Roman" w:hAnsi="Times New Roman"/>
        </w:rPr>
      </w:pPr>
      <w:r w:rsidRPr="00A45B0B">
        <w:rPr>
          <w:rFonts w:ascii="Times New Roman" w:hAnsi="Times New Roman"/>
        </w:rPr>
        <w:t xml:space="preserve">Clean signal: The </w:t>
      </w:r>
      <w:r w:rsidR="00B2469C">
        <w:rPr>
          <w:rFonts w:ascii="Times New Roman" w:hAnsi="Times New Roman"/>
        </w:rPr>
        <w:t xml:space="preserve">RF signal </w:t>
      </w:r>
      <w:r w:rsidR="00B24DD9">
        <w:rPr>
          <w:rFonts w:ascii="Times New Roman" w:hAnsi="Times New Roman"/>
        </w:rPr>
        <w:t>spectrum</w:t>
      </w:r>
      <w:r w:rsidR="00B2469C">
        <w:rPr>
          <w:rFonts w:ascii="Times New Roman" w:hAnsi="Times New Roman"/>
        </w:rPr>
        <w:t xml:space="preserve"> </w:t>
      </w:r>
      <w:r w:rsidR="00CB08C9">
        <w:rPr>
          <w:rFonts w:ascii="Times New Roman" w:hAnsi="Times New Roman"/>
        </w:rPr>
        <w:t>need</w:t>
      </w:r>
      <w:r w:rsidR="00B2469C">
        <w:rPr>
          <w:rFonts w:ascii="Times New Roman" w:hAnsi="Times New Roman"/>
        </w:rPr>
        <w:t xml:space="preserve"> to be clean</w:t>
      </w:r>
      <w:r w:rsidR="00CB08C9">
        <w:rPr>
          <w:rFonts w:ascii="Times New Roman" w:hAnsi="Times New Roman"/>
        </w:rPr>
        <w:t xml:space="preserve">, </w:t>
      </w:r>
      <w:r w:rsidRPr="00A45B0B">
        <w:rPr>
          <w:rFonts w:ascii="Times New Roman" w:hAnsi="Times New Roman"/>
        </w:rPr>
        <w:t>otherwise the broadband PM will pick up too much power.</w:t>
      </w:r>
    </w:p>
    <w:p w14:paraId="40B3E381" w14:textId="77777777" w:rsidR="00270C10" w:rsidRPr="00A45B0B" w:rsidRDefault="00270C10" w:rsidP="00270C10">
      <w:pPr>
        <w:pStyle w:val="ListParagraph"/>
        <w:overflowPunct/>
        <w:autoSpaceDE/>
        <w:autoSpaceDN/>
        <w:adjustRightInd/>
        <w:contextualSpacing/>
        <w:rPr>
          <w:rFonts w:ascii="Times New Roman" w:hAnsi="Times New Roman"/>
        </w:rPr>
      </w:pPr>
    </w:p>
    <w:p w14:paraId="502BA746" w14:textId="21FB1677" w:rsidR="00270C10" w:rsidRPr="00A45B0B" w:rsidRDefault="00270C10" w:rsidP="00270C10">
      <w:pPr>
        <w:pStyle w:val="ListParagraph"/>
        <w:numPr>
          <w:ilvl w:val="0"/>
          <w:numId w:val="11"/>
        </w:numPr>
        <w:overflowPunct/>
        <w:autoSpaceDE/>
        <w:autoSpaceDN/>
        <w:adjustRightInd/>
        <w:contextualSpacing/>
        <w:rPr>
          <w:rFonts w:ascii="Times New Roman" w:hAnsi="Times New Roman"/>
        </w:rPr>
      </w:pPr>
      <w:r w:rsidRPr="00A45B0B">
        <w:rPr>
          <w:rFonts w:ascii="Times New Roman" w:hAnsi="Times New Roman"/>
        </w:rPr>
        <w:t xml:space="preserve">Dynamic range: The </w:t>
      </w:r>
      <w:r w:rsidR="00CB08C9">
        <w:rPr>
          <w:rFonts w:ascii="Times New Roman" w:hAnsi="Times New Roman"/>
        </w:rPr>
        <w:t>measured signal</w:t>
      </w:r>
      <w:r w:rsidRPr="00A45B0B">
        <w:rPr>
          <w:rFonts w:ascii="Times New Roman" w:hAnsi="Times New Roman"/>
        </w:rPr>
        <w:t xml:space="preserve"> falls within the dynamic range of the PM, otherwise the MU of the PM is </w:t>
      </w:r>
      <w:r w:rsidR="00CB08C9">
        <w:rPr>
          <w:rFonts w:ascii="Times New Roman" w:hAnsi="Times New Roman"/>
        </w:rPr>
        <w:t xml:space="preserve">very </w:t>
      </w:r>
      <w:r w:rsidRPr="00A45B0B">
        <w:rPr>
          <w:rFonts w:ascii="Times New Roman" w:hAnsi="Times New Roman"/>
        </w:rPr>
        <w:t>poor.</w:t>
      </w:r>
    </w:p>
    <w:p w14:paraId="35BD1959" w14:textId="77777777" w:rsidR="00270C10" w:rsidRPr="00D34372" w:rsidRDefault="00270C10" w:rsidP="00270C10">
      <w:pPr>
        <w:pStyle w:val="ListParagraph"/>
        <w:overflowPunct/>
        <w:autoSpaceDE/>
        <w:autoSpaceDN/>
        <w:adjustRightInd/>
        <w:contextualSpacing/>
      </w:pPr>
    </w:p>
    <w:p w14:paraId="32823AE8" w14:textId="075CAF5F" w:rsidR="00270C10" w:rsidRPr="00A45B0B" w:rsidRDefault="00270C10" w:rsidP="00270C10">
      <w:pPr>
        <w:pStyle w:val="ListParagraph"/>
        <w:numPr>
          <w:ilvl w:val="0"/>
          <w:numId w:val="11"/>
        </w:numPr>
        <w:overflowPunct/>
        <w:autoSpaceDE/>
        <w:autoSpaceDN/>
        <w:adjustRightInd/>
        <w:contextualSpacing/>
        <w:rPr>
          <w:rFonts w:ascii="Times New Roman" w:hAnsi="Times New Roman"/>
        </w:rPr>
      </w:pPr>
      <w:r w:rsidRPr="00A45B0B">
        <w:rPr>
          <w:rFonts w:ascii="Times New Roman" w:hAnsi="Times New Roman"/>
        </w:rPr>
        <w:t>Matching losses and/or losses due to switching or dividing the signal is handled</w:t>
      </w:r>
      <w:r w:rsidR="00CB08C9">
        <w:rPr>
          <w:rFonts w:ascii="Times New Roman" w:hAnsi="Times New Roman"/>
        </w:rPr>
        <w:t xml:space="preserve"> properly</w:t>
      </w:r>
      <w:r w:rsidRPr="00A45B0B">
        <w:rPr>
          <w:rFonts w:ascii="Times New Roman" w:hAnsi="Times New Roman"/>
        </w:rPr>
        <w:t xml:space="preserve">. </w:t>
      </w:r>
    </w:p>
    <w:p w14:paraId="005422AE" w14:textId="6E774F88" w:rsidR="00B65782" w:rsidRDefault="00B65782" w:rsidP="008152F5">
      <w:r>
        <w:t>The additional calibration is relevant for some measurements</w:t>
      </w:r>
      <w:r w:rsidR="00E77B7B">
        <w:t xml:space="preserve"> where absolute power is essential. It is suggested to include the additional calibration described in section 2.1.2</w:t>
      </w:r>
      <w:r w:rsidR="008B6A72">
        <w:t xml:space="preserve"> for </w:t>
      </w:r>
      <w:r w:rsidR="003F2B26">
        <w:t xml:space="preserve">the </w:t>
      </w:r>
      <w:r w:rsidR="008B6A72">
        <w:t>following measurements:</w:t>
      </w:r>
    </w:p>
    <w:p w14:paraId="11AF3804" w14:textId="6C25D14C" w:rsidR="008B6A72" w:rsidRPr="001C580F" w:rsidRDefault="00A375B6" w:rsidP="008B6A72">
      <w:pPr>
        <w:pStyle w:val="ListParagraph"/>
        <w:numPr>
          <w:ilvl w:val="0"/>
          <w:numId w:val="20"/>
        </w:numPr>
        <w:rPr>
          <w:rFonts w:ascii="Times New Roman" w:hAnsi="Times New Roman"/>
        </w:rPr>
      </w:pPr>
      <w:r w:rsidRPr="00A375B6">
        <w:rPr>
          <w:rFonts w:ascii="Times New Roman" w:hAnsi="Times New Roman"/>
        </w:rPr>
        <w:t>Measurement</w:t>
      </w:r>
      <w:r w:rsidR="008B6A72" w:rsidRPr="001C580F">
        <w:rPr>
          <w:rFonts w:ascii="Times New Roman" w:hAnsi="Times New Roman"/>
        </w:rPr>
        <w:t xml:space="preserve"> of EIRP required to show compliance to radiated transmit power requirement.</w:t>
      </w:r>
    </w:p>
    <w:p w14:paraId="0F2E5E39" w14:textId="6F2B2505" w:rsidR="00A375B6" w:rsidRPr="001C580F" w:rsidRDefault="008B6A72" w:rsidP="001C580F">
      <w:pPr>
        <w:pStyle w:val="ListParagraph"/>
        <w:numPr>
          <w:ilvl w:val="0"/>
          <w:numId w:val="20"/>
        </w:numPr>
        <w:rPr>
          <w:rFonts w:ascii="Times New Roman" w:hAnsi="Times New Roman"/>
        </w:rPr>
      </w:pPr>
      <w:r w:rsidRPr="001C580F">
        <w:rPr>
          <w:rFonts w:ascii="Times New Roman" w:hAnsi="Times New Roman"/>
        </w:rPr>
        <w:t xml:space="preserve">Measurement </w:t>
      </w:r>
      <w:r w:rsidR="00A375B6" w:rsidRPr="001C580F">
        <w:rPr>
          <w:rFonts w:ascii="Times New Roman" w:hAnsi="Times New Roman"/>
        </w:rPr>
        <w:t xml:space="preserve">of EIS required to show compliance to OTA reference sensitivity requirement. </w:t>
      </w:r>
    </w:p>
    <w:p w14:paraId="4B38C318" w14:textId="030C262C" w:rsidR="00D34372" w:rsidRDefault="00000BE8" w:rsidP="008152F5">
      <w:r>
        <w:t xml:space="preserve">Eventually, the additional calibration can be adopted for </w:t>
      </w:r>
      <w:r w:rsidR="0000665F">
        <w:t xml:space="preserve">other requirements too, but that can be done </w:t>
      </w:r>
      <w:r w:rsidR="00270C10">
        <w:t xml:space="preserve">if required at a later stage. </w:t>
      </w:r>
    </w:p>
    <w:p w14:paraId="3F9B99A2" w14:textId="7D3F2094" w:rsidR="008152F5" w:rsidRDefault="008152F5" w:rsidP="008152F5">
      <w:r w:rsidRPr="003F4EC0">
        <w:rPr>
          <w:b/>
          <w:bCs/>
          <w:u w:val="single"/>
        </w:rPr>
        <w:t>Observation</w:t>
      </w:r>
      <w:r>
        <w:rPr>
          <w:b/>
          <w:bCs/>
          <w:u w:val="single"/>
        </w:rPr>
        <w:t xml:space="preserve"> 1</w:t>
      </w:r>
      <w:r w:rsidRPr="003F4EC0">
        <w:rPr>
          <w:b/>
          <w:bCs/>
          <w:u w:val="single"/>
        </w:rPr>
        <w:t>:</w:t>
      </w:r>
      <w:r w:rsidRPr="003F4EC0">
        <w:rPr>
          <w:b/>
          <w:bCs/>
        </w:rPr>
        <w:t xml:space="preserve"> </w:t>
      </w:r>
      <w:r w:rsidRPr="007C632D">
        <w:t xml:space="preserve">Spectrum </w:t>
      </w:r>
      <w:proofErr w:type="spellStart"/>
      <w:r w:rsidR="00A47B86" w:rsidRPr="007C632D">
        <w:t>analy</w:t>
      </w:r>
      <w:r w:rsidR="00A47B86">
        <w:t>z</w:t>
      </w:r>
      <w:r w:rsidR="00A47B86" w:rsidRPr="007C632D">
        <w:t>ers</w:t>
      </w:r>
      <w:proofErr w:type="spellEnd"/>
      <w:r w:rsidR="00A47B86" w:rsidRPr="007C632D">
        <w:t xml:space="preserve"> </w:t>
      </w:r>
      <w:r w:rsidRPr="007C632D">
        <w:t>and power meters in combination are useful to control relative and absolute power levels with decent accuracy.</w:t>
      </w:r>
      <w:r>
        <w:t xml:space="preserve"> </w:t>
      </w:r>
    </w:p>
    <w:p w14:paraId="4F61A116" w14:textId="7F392E1E" w:rsidR="008152F5" w:rsidRDefault="008152F5" w:rsidP="008152F5">
      <w:r>
        <w:t xml:space="preserve">For requirement such as radiated transmit power and </w:t>
      </w:r>
      <w:r w:rsidR="00490DB4">
        <w:t xml:space="preserve">OTA </w:t>
      </w:r>
      <w:r>
        <w:t xml:space="preserve">reference sensitivity </w:t>
      </w:r>
      <w:r w:rsidR="00490DB4">
        <w:t xml:space="preserve">a </w:t>
      </w:r>
      <w:r>
        <w:t xml:space="preserve">link budget </w:t>
      </w:r>
      <w:r w:rsidR="00490DB4">
        <w:t xml:space="preserve">evaluation </w:t>
      </w:r>
      <w:r>
        <w:t xml:space="preserve">gives that the power at the PM input is well within the </w:t>
      </w:r>
      <w:r w:rsidR="00490DB4">
        <w:t xml:space="preserve">typical </w:t>
      </w:r>
      <w:r w:rsidR="008A4FB1">
        <w:t>specified</w:t>
      </w:r>
      <w:r>
        <w:t xml:space="preserve"> dynamic range. Therefore, a PM should be used to measure absolute power level</w:t>
      </w:r>
      <w:r w:rsidR="002C7838">
        <w:t xml:space="preserve"> to improve total expended MU for Radiated transmit power and </w:t>
      </w:r>
      <w:r w:rsidR="00D71A82">
        <w:t>OTA reference sensitivity</w:t>
      </w:r>
      <w:r>
        <w:t>. The SA is still required to secure that signal is within proper dynamic range</w:t>
      </w:r>
      <w:r w:rsidR="00F70099">
        <w:t>,</w:t>
      </w:r>
      <w:r>
        <w:t xml:space="preserve"> </w:t>
      </w:r>
      <w:r w:rsidR="00F70099">
        <w:t xml:space="preserve">the signal </w:t>
      </w:r>
      <w:r>
        <w:t xml:space="preserve">is clean from spurious </w:t>
      </w:r>
      <w:r w:rsidR="00F70099">
        <w:t xml:space="preserve">emissions and check that correct </w:t>
      </w:r>
      <w:r w:rsidR="00DC430E">
        <w:t>carrier bandwidth is configured</w:t>
      </w:r>
      <w:r>
        <w:t xml:space="preserve">. </w:t>
      </w:r>
    </w:p>
    <w:p w14:paraId="46E2BE26" w14:textId="3798184B" w:rsidR="008D5A03" w:rsidRDefault="008152F5" w:rsidP="008152F5">
      <w:r w:rsidRPr="00DE4CA1">
        <w:rPr>
          <w:b/>
          <w:bCs/>
          <w:u w:val="single"/>
        </w:rPr>
        <w:t xml:space="preserve">Proposal </w:t>
      </w:r>
      <w:r w:rsidR="00D84C71">
        <w:rPr>
          <w:b/>
          <w:bCs/>
          <w:u w:val="single"/>
        </w:rPr>
        <w:t>1</w:t>
      </w:r>
      <w:r w:rsidRPr="00DE4CA1">
        <w:rPr>
          <w:b/>
          <w:bCs/>
          <w:u w:val="single"/>
        </w:rPr>
        <w:t>:</w:t>
      </w:r>
      <w:r w:rsidRPr="00DE4CA1">
        <w:t xml:space="preserve"> For FR2-2, </w:t>
      </w:r>
      <w:r w:rsidR="00B76BC6">
        <w:t>R</w:t>
      </w:r>
      <w:r w:rsidR="00B76BC6" w:rsidRPr="00DE4CA1">
        <w:t xml:space="preserve">adiated </w:t>
      </w:r>
      <w:r w:rsidRPr="00DE4CA1">
        <w:t>transmit power</w:t>
      </w:r>
      <w:r w:rsidR="00B76BC6">
        <w:t xml:space="preserve"> requirement based on EIRP</w:t>
      </w:r>
      <w:r w:rsidRPr="00DE4CA1">
        <w:t xml:space="preserve"> and OTA reference sensitivity </w:t>
      </w:r>
      <w:r w:rsidR="00B76BC6">
        <w:t xml:space="preserve">requirement </w:t>
      </w:r>
      <w:r w:rsidR="00100C28">
        <w:t>based on EIS</w:t>
      </w:r>
      <w:r w:rsidR="00730229">
        <w:t>,</w:t>
      </w:r>
      <w:r w:rsidR="00100C28">
        <w:t xml:space="preserve"> </w:t>
      </w:r>
      <w:r w:rsidRPr="00DE4CA1">
        <w:t>adopt the concept of using a power meter as reference for absolute power</w:t>
      </w:r>
      <w:r w:rsidR="00100C28">
        <w:t xml:space="preserve"> level measurements</w:t>
      </w:r>
      <w:r w:rsidR="006920E0">
        <w:t xml:space="preserve"> as described in section</w:t>
      </w:r>
      <w:r w:rsidR="00503785">
        <w:t>s</w:t>
      </w:r>
      <w:r w:rsidR="006920E0">
        <w:t xml:space="preserve"> 2.1.</w:t>
      </w:r>
      <w:r w:rsidR="00503785">
        <w:t>1 and</w:t>
      </w:r>
      <w:r w:rsidR="006920E0">
        <w:t xml:space="preserve"> 2.1.2</w:t>
      </w:r>
      <w:r w:rsidRPr="00DE4CA1">
        <w:t>.</w:t>
      </w:r>
    </w:p>
    <w:p w14:paraId="00B97EF5" w14:textId="2391E8C2" w:rsidR="00C92794" w:rsidRPr="00AE57ED" w:rsidRDefault="008D5A03" w:rsidP="005B6DC1">
      <w:r w:rsidRPr="00A45B0B">
        <w:rPr>
          <w:b/>
          <w:bCs/>
          <w:u w:val="single"/>
        </w:rPr>
        <w:t xml:space="preserve">Proposal </w:t>
      </w:r>
      <w:r w:rsidR="00D84C71">
        <w:rPr>
          <w:b/>
          <w:bCs/>
          <w:u w:val="single"/>
        </w:rPr>
        <w:t>2</w:t>
      </w:r>
      <w:r w:rsidRPr="00A45B0B">
        <w:rPr>
          <w:b/>
          <w:bCs/>
          <w:u w:val="single"/>
        </w:rPr>
        <w:t>:</w:t>
      </w:r>
      <w:r>
        <w:t xml:space="preserve"> Include </w:t>
      </w:r>
      <w:r w:rsidR="001C580F">
        <w:t xml:space="preserve">a </w:t>
      </w:r>
      <w:r>
        <w:t xml:space="preserve">description of </w:t>
      </w:r>
      <w:r w:rsidR="001C580F">
        <w:t xml:space="preserve">the </w:t>
      </w:r>
      <w:r w:rsidR="0039654F">
        <w:t>additional power calibration in TR</w:t>
      </w:r>
      <w:r w:rsidR="001B28E9">
        <w:t xml:space="preserve"> </w:t>
      </w:r>
      <w:r w:rsidR="0039654F">
        <w:t>37.941</w:t>
      </w:r>
      <w:r w:rsidR="005367C1">
        <w:t xml:space="preserve"> </w:t>
      </w:r>
      <w:r w:rsidR="006920E0">
        <w:t xml:space="preserve">for </w:t>
      </w:r>
      <w:r w:rsidR="002C6BBE">
        <w:t>EIRP in CATR for radiated transmit power and EIS measured in CATR for OTA reference sensitivity.</w:t>
      </w:r>
    </w:p>
    <w:p w14:paraId="3329045F" w14:textId="77777777" w:rsidR="005B0535" w:rsidRDefault="005B0535" w:rsidP="005B6DC1">
      <w:pPr>
        <w:rPr>
          <w:rFonts w:ascii="Arial" w:hAnsi="Arial"/>
          <w:b/>
          <w:lang w:eastAsia="x-none"/>
        </w:rPr>
      </w:pPr>
    </w:p>
    <w:p w14:paraId="48651DD2" w14:textId="54005C6D" w:rsidR="004B372C" w:rsidRPr="00AE57ED" w:rsidRDefault="00226AFE" w:rsidP="00AE57ED">
      <w:pPr>
        <w:pStyle w:val="BodyText"/>
        <w:numPr>
          <w:ilvl w:val="1"/>
          <w:numId w:val="5"/>
        </w:numPr>
        <w:ind w:hanging="720"/>
        <w:rPr>
          <w:rFonts w:ascii="Arial" w:hAnsi="Arial" w:cs="Arial"/>
          <w:sz w:val="24"/>
          <w:szCs w:val="24"/>
        </w:rPr>
      </w:pPr>
      <w:r w:rsidRPr="00AE57ED">
        <w:rPr>
          <w:rFonts w:ascii="Arial" w:hAnsi="Arial" w:cs="Arial"/>
          <w:sz w:val="24"/>
          <w:szCs w:val="24"/>
        </w:rPr>
        <w:t>Common test equipment</w:t>
      </w:r>
    </w:p>
    <w:p w14:paraId="696F014B" w14:textId="17F645E6" w:rsidR="00677951" w:rsidRDefault="004036EB" w:rsidP="00A547C7">
      <w:r>
        <w:t xml:space="preserve">A significant portion of the </w:t>
      </w:r>
      <w:proofErr w:type="gramStart"/>
      <w:r w:rsidR="004335D1">
        <w:t>final results</w:t>
      </w:r>
      <w:proofErr w:type="gramEnd"/>
      <w:r w:rsidR="004335D1">
        <w:t xml:space="preserve"> of a</w:t>
      </w:r>
      <w:r w:rsidR="003B3C78">
        <w:t>n</w:t>
      </w:r>
      <w:r w:rsidR="004335D1">
        <w:t xml:space="preserve"> MU </w:t>
      </w:r>
      <w:r w:rsidR="00802F9A">
        <w:t>evaluation</w:t>
      </w:r>
      <w:r w:rsidR="004335D1">
        <w:t xml:space="preserve"> for an OTA test range can be traced to common test </w:t>
      </w:r>
      <w:r w:rsidR="00486BB6">
        <w:t>equipment</w:t>
      </w:r>
      <w:r w:rsidR="004335D1">
        <w:t xml:space="preserve">, </w:t>
      </w:r>
      <w:r w:rsidR="00802F9A">
        <w:t>e.g.,</w:t>
      </w:r>
      <w:r w:rsidR="004335D1">
        <w:t xml:space="preserve"> </w:t>
      </w:r>
      <w:r w:rsidR="00486BB6">
        <w:t>s</w:t>
      </w:r>
      <w:r w:rsidR="004335D1">
        <w:t xml:space="preserve">pectrum </w:t>
      </w:r>
      <w:proofErr w:type="spellStart"/>
      <w:r w:rsidR="00500F5D">
        <w:t>analyzer</w:t>
      </w:r>
      <w:proofErr w:type="spellEnd"/>
      <w:r w:rsidR="004335D1">
        <w:t>, signal generator</w:t>
      </w:r>
      <w:r w:rsidR="00486BB6">
        <w:t xml:space="preserve"> and vector network </w:t>
      </w:r>
      <w:proofErr w:type="spellStart"/>
      <w:r w:rsidR="00A47B86">
        <w:t>analyzer</w:t>
      </w:r>
      <w:proofErr w:type="spellEnd"/>
      <w:r w:rsidR="00486BB6">
        <w:t>. This is natural</w:t>
      </w:r>
      <w:r w:rsidR="00E83E9B">
        <w:t>,</w:t>
      </w:r>
      <w:r w:rsidR="00486BB6">
        <w:t xml:space="preserve"> since the considered </w:t>
      </w:r>
      <w:r w:rsidR="00802F9A">
        <w:t>carrier</w:t>
      </w:r>
      <w:r w:rsidR="00677951">
        <w:t xml:space="preserve"> frequency is very high and </w:t>
      </w:r>
      <w:r w:rsidR="00802F9A">
        <w:t>considered</w:t>
      </w:r>
      <w:r w:rsidR="00677951">
        <w:t xml:space="preserve"> carriers are very wide. </w:t>
      </w:r>
      <w:r w:rsidR="00D612FC">
        <w:t xml:space="preserve">At very high frequencies </w:t>
      </w:r>
      <w:r w:rsidR="00DD09B3">
        <w:t xml:space="preserve">test equipment may be constituted </w:t>
      </w:r>
      <w:r w:rsidR="00730229">
        <w:t xml:space="preserve">of </w:t>
      </w:r>
      <w:r w:rsidR="00DD09B3">
        <w:t xml:space="preserve">multiple units, </w:t>
      </w:r>
      <w:r w:rsidR="00802F9A">
        <w:t>e.g.,</w:t>
      </w:r>
      <w:r w:rsidR="00DD09B3">
        <w:t xml:space="preserve"> signal generator, up</w:t>
      </w:r>
      <w:r w:rsidR="00B63C04">
        <w:t>/down</w:t>
      </w:r>
      <w:r w:rsidR="00DD09B3">
        <w:t xml:space="preserve">-converter, amplifier, etc. </w:t>
      </w:r>
      <w:r w:rsidR="009A5C90">
        <w:t xml:space="preserve">All these units will together create a composite test equipment. In RAN4 the tradition </w:t>
      </w:r>
      <w:r w:rsidR="00802F9A">
        <w:t>has</w:t>
      </w:r>
      <w:r w:rsidR="009A5C90">
        <w:t xml:space="preserve"> been to capture the composite MU contribution per</w:t>
      </w:r>
      <w:r w:rsidR="00785520">
        <w:t xml:space="preserve"> </w:t>
      </w:r>
      <w:r w:rsidR="00FD1349">
        <w:t>Uncertainty</w:t>
      </w:r>
      <w:r w:rsidR="00785520">
        <w:t xml:space="preserve"> Ident</w:t>
      </w:r>
      <w:r w:rsidR="00FD1349">
        <w:t>ifier</w:t>
      </w:r>
      <w:r w:rsidR="009A5C90">
        <w:t xml:space="preserve"> </w:t>
      </w:r>
      <w:r w:rsidR="00FD1349">
        <w:t>(</w:t>
      </w:r>
      <w:r w:rsidR="009A5C90">
        <w:t>UID</w:t>
      </w:r>
      <w:r w:rsidR="00FD1349">
        <w:t>)</w:t>
      </w:r>
      <w:r w:rsidR="009A5C90">
        <w:t xml:space="preserve"> rather than introduce new MU entries in the MU </w:t>
      </w:r>
      <w:r w:rsidR="00802F9A">
        <w:t>evaluation</w:t>
      </w:r>
      <w:r w:rsidR="009A5C90">
        <w:t xml:space="preserve"> table. </w:t>
      </w:r>
      <w:r w:rsidR="00D224B9">
        <w:t>The final expanded MU is then the Root Mean Square (RMS) sum</w:t>
      </w:r>
      <w:r w:rsidR="00834CDF">
        <w:t xml:space="preserve"> of all </w:t>
      </w:r>
      <w:r w:rsidR="005B7B93">
        <w:t>individual uncertainties</w:t>
      </w:r>
      <w:r w:rsidR="00D224B9">
        <w:t xml:space="preserve">. This approach </w:t>
      </w:r>
      <w:r w:rsidR="00207794">
        <w:t>has</w:t>
      </w:r>
      <w:r w:rsidR="00D224B9">
        <w:t xml:space="preserve"> the drawback that the </w:t>
      </w:r>
      <w:r w:rsidR="00207794">
        <w:t>exp</w:t>
      </w:r>
      <w:r w:rsidR="004D24A0">
        <w:t>a</w:t>
      </w:r>
      <w:r w:rsidR="00207794">
        <w:t>nded</w:t>
      </w:r>
      <w:r w:rsidR="00D224B9">
        <w:t xml:space="preserve"> MU will increase </w:t>
      </w:r>
      <w:r w:rsidR="005E3DA8">
        <w:t xml:space="preserve">rapidly </w:t>
      </w:r>
      <w:r w:rsidR="00D224B9">
        <w:t xml:space="preserve">as function of </w:t>
      </w:r>
      <w:r w:rsidR="00207794">
        <w:t>number</w:t>
      </w:r>
      <w:r w:rsidR="00D224B9">
        <w:t xml:space="preserve"> of </w:t>
      </w:r>
      <w:r w:rsidR="00207794">
        <w:t>analysed</w:t>
      </w:r>
      <w:r w:rsidR="00D224B9">
        <w:t xml:space="preserve"> </w:t>
      </w:r>
      <w:r w:rsidR="00207794">
        <w:t>MU sources.</w:t>
      </w:r>
      <w:r w:rsidR="00607102">
        <w:t xml:space="preserve"> The intention with the approach described by the ISO Guide</w:t>
      </w:r>
      <w:r w:rsidR="00F9689B">
        <w:t xml:space="preserve"> on Evaluation of measurement data in [11]</w:t>
      </w:r>
      <w:r w:rsidR="0024195E">
        <w:t xml:space="preserve"> is to </w:t>
      </w:r>
      <w:r w:rsidR="002233BF">
        <w:t>identify</w:t>
      </w:r>
      <w:r w:rsidR="0024195E">
        <w:t xml:space="preserve"> few </w:t>
      </w:r>
      <w:r w:rsidR="002233BF">
        <w:t>uncertainties</w:t>
      </w:r>
      <w:r w:rsidR="0024195E">
        <w:t xml:space="preserve"> that will dominate the MU evaluation</w:t>
      </w:r>
      <w:r w:rsidR="00914272">
        <w:t xml:space="preserve">, while </w:t>
      </w:r>
      <w:proofErr w:type="gramStart"/>
      <w:r w:rsidR="00914272">
        <w:t>the majority of</w:t>
      </w:r>
      <w:proofErr w:type="gramEnd"/>
      <w:r w:rsidR="00914272">
        <w:t xml:space="preserve"> errors will be small</w:t>
      </w:r>
      <w:r w:rsidR="006B2A2B">
        <w:t xml:space="preserve"> due to proper</w:t>
      </w:r>
      <w:r w:rsidR="000B6D47">
        <w:t>ly</w:t>
      </w:r>
      <w:r w:rsidR="006B2A2B">
        <w:t xml:space="preserve"> </w:t>
      </w:r>
      <w:r w:rsidR="002233BF">
        <w:t xml:space="preserve">used test methodologies. </w:t>
      </w:r>
      <w:r w:rsidR="00CE097D">
        <w:t xml:space="preserve"> </w:t>
      </w:r>
      <w:r w:rsidR="00207794">
        <w:t xml:space="preserve"> </w:t>
      </w:r>
    </w:p>
    <w:p w14:paraId="19AFD7D2" w14:textId="3B4F0EB6" w:rsidR="00FA2A9B" w:rsidRDefault="008476AF" w:rsidP="00A547C7">
      <w:r>
        <w:lastRenderedPageBreak/>
        <w:t xml:space="preserve">For </w:t>
      </w:r>
      <w:r w:rsidR="00802F9A">
        <w:t xml:space="preserve">the </w:t>
      </w:r>
      <w:r w:rsidR="00CA2D7C">
        <w:t>frequency range related to FR2-2</w:t>
      </w:r>
      <w:r w:rsidR="005424C4">
        <w:t>,</w:t>
      </w:r>
      <w:r w:rsidR="00CA2D7C">
        <w:t xml:space="preserve"> </w:t>
      </w:r>
      <w:r w:rsidR="001007B1">
        <w:t>transmit power is a scar</w:t>
      </w:r>
      <w:r w:rsidR="00EF4D25">
        <w:t>ce</w:t>
      </w:r>
      <w:r w:rsidR="001007B1">
        <w:t xml:space="preserve"> </w:t>
      </w:r>
      <w:r w:rsidR="004F51A6">
        <w:t xml:space="preserve">resource and </w:t>
      </w:r>
      <w:r w:rsidR="003507C5">
        <w:t>regulatory limits for maximum EIRP have been defined</w:t>
      </w:r>
      <w:r w:rsidR="00D24430">
        <w:t xml:space="preserve"> to protect other types of </w:t>
      </w:r>
      <w:r w:rsidR="0040598B">
        <w:t xml:space="preserve">radio systems sharing the same spectrum. Therefore, it is essential to measure radiated transmit power with </w:t>
      </w:r>
      <w:r w:rsidR="00327100">
        <w:t>good accuracy</w:t>
      </w:r>
      <w:r w:rsidR="00FA2A9B">
        <w:t>:</w:t>
      </w:r>
    </w:p>
    <w:p w14:paraId="569C3A80" w14:textId="4C7A3D27" w:rsidR="00EA13F7" w:rsidRDefault="004F51A6" w:rsidP="00207794">
      <w:pPr>
        <w:pStyle w:val="BodyText"/>
        <w:numPr>
          <w:ilvl w:val="1"/>
          <w:numId w:val="18"/>
        </w:numPr>
      </w:pPr>
      <w:r>
        <w:t xml:space="preserve">To be able to </w:t>
      </w:r>
      <w:r w:rsidR="00D52DBE">
        <w:t>control</w:t>
      </w:r>
      <w:r w:rsidR="00037837">
        <w:t xml:space="preserve"> </w:t>
      </w:r>
      <w:r w:rsidR="00671D6F">
        <w:t>coverage</w:t>
      </w:r>
      <w:r w:rsidR="00D52DBE">
        <w:t xml:space="preserve"> and interference within the network</w:t>
      </w:r>
      <w:r w:rsidR="00EF4D25">
        <w:t>,</w:t>
      </w:r>
      <w:r w:rsidR="00671D6F">
        <w:t xml:space="preserve"> output power is essential</w:t>
      </w:r>
      <w:r w:rsidR="00363EF1">
        <w:t>.</w:t>
      </w:r>
    </w:p>
    <w:p w14:paraId="4EF6033D" w14:textId="1B03AE78" w:rsidR="00FA2A9B" w:rsidRDefault="00FA2A9B" w:rsidP="00FA2A9B">
      <w:pPr>
        <w:pStyle w:val="BodyText"/>
        <w:numPr>
          <w:ilvl w:val="1"/>
          <w:numId w:val="18"/>
        </w:numPr>
      </w:pPr>
      <w:r>
        <w:t>T</w:t>
      </w:r>
      <w:r w:rsidR="00327100">
        <w:t xml:space="preserve">o be able to guarantee that </w:t>
      </w:r>
      <w:r w:rsidR="00363EF1">
        <w:t xml:space="preserve">radiated power is below </w:t>
      </w:r>
      <w:r w:rsidR="00327100">
        <w:t>the regulatory</w:t>
      </w:r>
      <w:r w:rsidR="00363EF1">
        <w:t xml:space="preserve"> limits</w:t>
      </w:r>
      <w:r w:rsidR="00D52DBE">
        <w:t>, to protect other services</w:t>
      </w:r>
      <w:r w:rsidR="00363EF1">
        <w:t xml:space="preserve">. </w:t>
      </w:r>
      <w:r w:rsidR="00327100">
        <w:t xml:space="preserve"> </w:t>
      </w:r>
    </w:p>
    <w:p w14:paraId="670D1461" w14:textId="7E655AD5" w:rsidR="008C77CD" w:rsidRDefault="00F35AF7" w:rsidP="00571515">
      <w:pPr>
        <w:pStyle w:val="BodyText"/>
      </w:pPr>
      <w:r>
        <w:t xml:space="preserve">This is the reason for </w:t>
      </w:r>
      <w:r w:rsidR="00802F9A">
        <w:t>striving to break the trend with growing MU as function of frequency for in-band requirements related to absolute power.</w:t>
      </w:r>
      <w:r w:rsidR="00A34682">
        <w:t xml:space="preserve"> Large MU for in-band requirements would </w:t>
      </w:r>
      <w:r w:rsidR="0094116C">
        <w:t xml:space="preserve">result in </w:t>
      </w:r>
      <w:r w:rsidR="00EF4D25">
        <w:t xml:space="preserve">that </w:t>
      </w:r>
      <w:r w:rsidR="0094116C">
        <w:t>a lower power than intended is transmitted</w:t>
      </w:r>
      <w:r w:rsidR="000420A9">
        <w:t>, which would impact coverage as visualised in Figure 2.2-1.</w:t>
      </w:r>
      <w:r w:rsidR="00802F9A">
        <w:t xml:space="preserve"> </w:t>
      </w:r>
    </w:p>
    <w:p w14:paraId="6F9417CE" w14:textId="26F6BB1B" w:rsidR="00827D29" w:rsidRDefault="002A4435" w:rsidP="003001B4">
      <w:pPr>
        <w:pStyle w:val="BodyText"/>
        <w:jc w:val="center"/>
      </w:pPr>
      <w:r>
        <w:rPr>
          <w:noProof/>
        </w:rPr>
        <w:drawing>
          <wp:inline distT="0" distB="0" distL="0" distR="0" wp14:anchorId="6274BBC5" wp14:editId="1E660429">
            <wp:extent cx="6122035" cy="3173730"/>
            <wp:effectExtent l="0" t="0" r="0" b="127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6122035" cy="3173730"/>
                    </a:xfrm>
                    <a:prstGeom prst="rect">
                      <a:avLst/>
                    </a:prstGeom>
                  </pic:spPr>
                </pic:pic>
              </a:graphicData>
            </a:graphic>
          </wp:inline>
        </w:drawing>
      </w:r>
    </w:p>
    <w:p w14:paraId="727662EE" w14:textId="7AA544AA" w:rsidR="00504527" w:rsidRDefault="00504527" w:rsidP="00A547C7">
      <w:pPr>
        <w:jc w:val="center"/>
      </w:pPr>
      <w:r w:rsidRPr="00C51866">
        <w:rPr>
          <w:rFonts w:ascii="Arial" w:hAnsi="Arial" w:cs="Arial"/>
          <w:b/>
          <w:bCs/>
        </w:rPr>
        <w:t>Figure 2.</w:t>
      </w:r>
      <w:r w:rsidR="00993C82">
        <w:rPr>
          <w:rFonts w:ascii="Arial" w:hAnsi="Arial" w:cs="Arial"/>
          <w:b/>
          <w:bCs/>
        </w:rPr>
        <w:t>2</w:t>
      </w:r>
      <w:r w:rsidRPr="00C51866">
        <w:rPr>
          <w:rFonts w:ascii="Arial" w:hAnsi="Arial" w:cs="Arial"/>
          <w:b/>
          <w:bCs/>
        </w:rPr>
        <w:t>-</w:t>
      </w:r>
      <w:r w:rsidR="00993C82">
        <w:rPr>
          <w:rFonts w:ascii="Arial" w:hAnsi="Arial" w:cs="Arial"/>
          <w:b/>
          <w:bCs/>
        </w:rPr>
        <w:t>1</w:t>
      </w:r>
      <w:r>
        <w:rPr>
          <w:rFonts w:ascii="Arial" w:hAnsi="Arial" w:cs="Arial"/>
          <w:b/>
          <w:bCs/>
        </w:rPr>
        <w:t xml:space="preserve">: </w:t>
      </w:r>
      <w:r w:rsidR="00C72B55">
        <w:rPr>
          <w:rFonts w:ascii="Arial" w:hAnsi="Arial" w:cs="Arial"/>
          <w:b/>
          <w:bCs/>
        </w:rPr>
        <w:t xml:space="preserve">Impact of </w:t>
      </w:r>
      <w:r w:rsidR="002A4435">
        <w:rPr>
          <w:rFonts w:ascii="Arial" w:hAnsi="Arial" w:cs="Arial"/>
          <w:b/>
          <w:bCs/>
        </w:rPr>
        <w:t>EIRP uncertainty on cell radius</w:t>
      </w:r>
      <w:r w:rsidR="00550176">
        <w:rPr>
          <w:rFonts w:ascii="Arial" w:hAnsi="Arial" w:cs="Arial"/>
          <w:b/>
          <w:bCs/>
        </w:rPr>
        <w:t xml:space="preserve"> by direct application of the </w:t>
      </w:r>
      <w:proofErr w:type="spellStart"/>
      <w:r w:rsidR="00550176">
        <w:rPr>
          <w:rFonts w:ascii="Arial" w:hAnsi="Arial" w:cs="Arial"/>
          <w:b/>
          <w:bCs/>
        </w:rPr>
        <w:t>Friis</w:t>
      </w:r>
      <w:proofErr w:type="spellEnd"/>
      <w:r w:rsidR="00550176">
        <w:rPr>
          <w:rFonts w:ascii="Arial" w:hAnsi="Arial" w:cs="Arial"/>
          <w:b/>
          <w:bCs/>
        </w:rPr>
        <w:t xml:space="preserve"> Transmission Formula.</w:t>
      </w:r>
      <w:r w:rsidR="006B6B1E">
        <w:rPr>
          <w:rFonts w:ascii="Arial" w:hAnsi="Arial" w:cs="Arial"/>
          <w:b/>
          <w:bCs/>
        </w:rPr>
        <w:t xml:space="preserve"> An expanded uncertainty of </w:t>
      </w:r>
      <w:r w:rsidR="006142FD">
        <w:rPr>
          <w:rFonts w:ascii="Arial" w:hAnsi="Arial" w:cs="Arial"/>
          <w:b/>
          <w:bCs/>
        </w:rPr>
        <w:t xml:space="preserve">+/- 2dB would keep the effective cell radius change within </w:t>
      </w:r>
      <w:r w:rsidR="006F5D28">
        <w:rPr>
          <w:rFonts w:ascii="Arial" w:hAnsi="Arial" w:cs="Arial"/>
          <w:b/>
          <w:bCs/>
        </w:rPr>
        <w:t>-21 to +26 % as indicated by the green help lines.</w:t>
      </w:r>
    </w:p>
    <w:p w14:paraId="28730E91" w14:textId="1D660509" w:rsidR="005C4F2D" w:rsidRDefault="005C4F2D" w:rsidP="00571515">
      <w:pPr>
        <w:pStyle w:val="BodyText"/>
      </w:pPr>
      <w:r w:rsidRPr="00C65F30">
        <w:rPr>
          <w:b/>
          <w:bCs/>
          <w:u w:val="single"/>
        </w:rPr>
        <w:t>Observation:</w:t>
      </w:r>
      <w:r>
        <w:t xml:space="preserve"> Radiated trans</w:t>
      </w:r>
      <w:r w:rsidR="00684AF9">
        <w:t>m</w:t>
      </w:r>
      <w:r>
        <w:t xml:space="preserve">it power </w:t>
      </w:r>
      <w:r w:rsidR="00AD0061">
        <w:t xml:space="preserve">uncertainty </w:t>
      </w:r>
      <w:r w:rsidR="00E01011" w:rsidRPr="00A547C7">
        <w:t xml:space="preserve">of </w:t>
      </w:r>
      <w:r w:rsidR="00684AF9" w:rsidRPr="00A547C7">
        <w:t>2</w:t>
      </w:r>
      <w:r w:rsidR="00E01011">
        <w:t xml:space="preserve"> dB would result in a radius of </w:t>
      </w:r>
      <w:r w:rsidR="00684AF9">
        <w:t>-21 to 26%</w:t>
      </w:r>
      <w:r w:rsidR="00E01011">
        <w:t xml:space="preserve"> </w:t>
      </w:r>
      <w:r w:rsidR="00C65F30">
        <w:t xml:space="preserve">in </w:t>
      </w:r>
      <w:r w:rsidR="007D0105">
        <w:t xml:space="preserve">changed </w:t>
      </w:r>
      <w:r w:rsidR="00C65F30">
        <w:t>coverage.</w:t>
      </w:r>
    </w:p>
    <w:p w14:paraId="42FE2871" w14:textId="115AA7D9" w:rsidR="00950726" w:rsidRDefault="00571515" w:rsidP="00571515">
      <w:pPr>
        <w:pStyle w:val="BodyText"/>
      </w:pPr>
      <w:r>
        <w:t xml:space="preserve">For </w:t>
      </w:r>
      <w:r w:rsidR="00220A65">
        <w:t xml:space="preserve">spurious </w:t>
      </w:r>
      <w:r>
        <w:t>emission</w:t>
      </w:r>
      <w:r w:rsidR="00220A65">
        <w:t>s</w:t>
      </w:r>
      <w:r>
        <w:t xml:space="preserve">, the large carrier bandwidths </w:t>
      </w:r>
      <w:r w:rsidR="00220A65">
        <w:t xml:space="preserve">and limited output power </w:t>
      </w:r>
      <w:r>
        <w:t xml:space="preserve">will by design </w:t>
      </w:r>
      <w:r w:rsidR="00220A65">
        <w:t xml:space="preserve">cap </w:t>
      </w:r>
      <w:r>
        <w:t xml:space="preserve">spurious emission </w:t>
      </w:r>
      <w:r w:rsidR="00220A65">
        <w:t>Power Spectral Density (</w:t>
      </w:r>
      <w:r>
        <w:t>PSD</w:t>
      </w:r>
      <w:r w:rsidR="00220A65">
        <w:t>)</w:t>
      </w:r>
      <w:r>
        <w:t xml:space="preserve"> </w:t>
      </w:r>
      <w:r w:rsidR="00A171DC">
        <w:t xml:space="preserve">to low </w:t>
      </w:r>
      <w:r>
        <w:t>levels</w:t>
      </w:r>
      <w:r w:rsidR="00A171DC">
        <w:t>. This means that there will be margins to regulatory levels</w:t>
      </w:r>
      <w:r w:rsidR="007A2EA9">
        <w:t xml:space="preserve">, which can be used as test </w:t>
      </w:r>
      <w:r w:rsidR="00950726">
        <w:t>margins</w:t>
      </w:r>
      <w:r w:rsidR="007A2EA9">
        <w:t xml:space="preserve"> to absorb large MU </w:t>
      </w:r>
      <w:r w:rsidR="00950726">
        <w:t xml:space="preserve">values for test methods used for unwanted emission requirement testing. </w:t>
      </w:r>
    </w:p>
    <w:p w14:paraId="47F2CEC4" w14:textId="77777777" w:rsidR="0097126B" w:rsidRDefault="00076612" w:rsidP="00571515">
      <w:pPr>
        <w:pStyle w:val="BodyText"/>
      </w:pPr>
      <w:r>
        <w:t>In</w:t>
      </w:r>
      <w:r w:rsidR="00F4591D">
        <w:t xml:space="preserve"> </w:t>
      </w:r>
      <w:r w:rsidR="00364677">
        <w:t xml:space="preserve">a </w:t>
      </w:r>
      <w:r w:rsidR="00F4591D">
        <w:t>previous contribution</w:t>
      </w:r>
      <w:r>
        <w:t xml:space="preserve"> [10]</w:t>
      </w:r>
      <w:r w:rsidR="00364677">
        <w:t>,</w:t>
      </w:r>
      <w:r w:rsidR="004025AD">
        <w:t xml:space="preserve"> the wanted signal PSD and unwanted emission PSD is evaluated</w:t>
      </w:r>
      <w:r w:rsidR="00C9304A">
        <w:t xml:space="preserve"> for different potential implementations. </w:t>
      </w:r>
      <w:r w:rsidR="00AB2082">
        <w:t>Here the following parameters are assumed</w:t>
      </w:r>
      <w:r w:rsidR="00325D8E">
        <w:t xml:space="preserve">: </w:t>
      </w:r>
    </w:p>
    <w:p w14:paraId="709F101A" w14:textId="77777777" w:rsidR="0097126B" w:rsidRDefault="004025AD" w:rsidP="0097126B">
      <w:pPr>
        <w:pStyle w:val="BodyText"/>
        <w:numPr>
          <w:ilvl w:val="0"/>
          <w:numId w:val="27"/>
        </w:numPr>
      </w:pPr>
      <w:r>
        <w:t>array sizes</w:t>
      </w:r>
      <w:r w:rsidR="002C2091">
        <w:t xml:space="preserve"> </w:t>
      </w:r>
      <w:r w:rsidR="001C76E2">
        <w:t>(</w:t>
      </w:r>
      <w:proofErr w:type="spellStart"/>
      <w:r w:rsidR="001C76E2" w:rsidRPr="006077B2">
        <w:rPr>
          <w:rFonts w:ascii="Cambria Math" w:hAnsi="Cambria Math"/>
          <w:i/>
          <w:iCs/>
        </w:rPr>
        <w:t>MxN</w:t>
      </w:r>
      <w:proofErr w:type="spellEnd"/>
      <w:r w:rsidR="001C76E2">
        <w:t xml:space="preserve">) equal to </w:t>
      </w:r>
      <w:r w:rsidR="0058680F">
        <w:t>4x8</w:t>
      </w:r>
      <w:r w:rsidR="00FC77D7">
        <w:t>, 8x16</w:t>
      </w:r>
      <w:r w:rsidR="001C76E2">
        <w:t xml:space="preserve"> and</w:t>
      </w:r>
      <w:r w:rsidR="00FC77D7">
        <w:t xml:space="preserve"> 16x16</w:t>
      </w:r>
      <w:r w:rsidR="002C2091">
        <w:t xml:space="preserve">, </w:t>
      </w:r>
    </w:p>
    <w:p w14:paraId="0FB399A1" w14:textId="77777777" w:rsidR="0097126B" w:rsidRDefault="00047ABB" w:rsidP="0097126B">
      <w:pPr>
        <w:pStyle w:val="BodyText"/>
        <w:numPr>
          <w:ilvl w:val="0"/>
          <w:numId w:val="27"/>
        </w:numPr>
      </w:pPr>
      <w:r>
        <w:t>transmitter power per branch</w:t>
      </w:r>
      <w:r w:rsidR="00AD4BB2">
        <w:t xml:space="preserve"> (</w:t>
      </w:r>
      <w:proofErr w:type="spellStart"/>
      <w:r w:rsidR="001C76E2" w:rsidRPr="006077B2">
        <w:rPr>
          <w:rFonts w:ascii="Cambria Math" w:hAnsi="Cambria Math"/>
          <w:i/>
          <w:iCs/>
        </w:rPr>
        <w:t>P</w:t>
      </w:r>
      <w:r w:rsidR="001C76E2" w:rsidRPr="006077B2">
        <w:rPr>
          <w:rFonts w:ascii="Cambria Math" w:hAnsi="Cambria Math"/>
          <w:i/>
          <w:iCs/>
          <w:vertAlign w:val="subscript"/>
        </w:rPr>
        <w:t>tx</w:t>
      </w:r>
      <w:proofErr w:type="spellEnd"/>
      <w:r w:rsidR="001C76E2">
        <w:t>)</w:t>
      </w:r>
      <w:r>
        <w:t xml:space="preserve"> equal to </w:t>
      </w:r>
      <w:r w:rsidR="00E0272C">
        <w:t>1.5</w:t>
      </w:r>
      <w:r>
        <w:t xml:space="preserve"> dBm, </w:t>
      </w:r>
    </w:p>
    <w:p w14:paraId="4945A611" w14:textId="77777777" w:rsidR="0097126B" w:rsidRDefault="002D1B4E" w:rsidP="0097126B">
      <w:pPr>
        <w:pStyle w:val="BodyText"/>
        <w:numPr>
          <w:ilvl w:val="0"/>
          <w:numId w:val="27"/>
        </w:numPr>
      </w:pPr>
      <w:r>
        <w:t xml:space="preserve">element loss </w:t>
      </w:r>
      <w:r w:rsidR="001C76E2">
        <w:t>(</w:t>
      </w:r>
      <w:r w:rsidR="001C76E2" w:rsidRPr="006077B2">
        <w:rPr>
          <w:rFonts w:ascii="Cambria Math" w:hAnsi="Cambria Math"/>
          <w:i/>
          <w:iCs/>
        </w:rPr>
        <w:t>L</w:t>
      </w:r>
      <w:r w:rsidR="001C76E2" w:rsidRPr="006077B2">
        <w:rPr>
          <w:rFonts w:ascii="Cambria Math" w:hAnsi="Cambria Math"/>
          <w:i/>
          <w:iCs/>
          <w:vertAlign w:val="subscript"/>
        </w:rPr>
        <w:t>E</w:t>
      </w:r>
      <w:r w:rsidR="001C76E2">
        <w:t xml:space="preserve">) </w:t>
      </w:r>
      <w:r>
        <w:t xml:space="preserve">equal to </w:t>
      </w:r>
      <w:r w:rsidR="008752E7">
        <w:t xml:space="preserve">2.2 dB, </w:t>
      </w:r>
    </w:p>
    <w:p w14:paraId="48B88D74" w14:textId="77777777" w:rsidR="0097126B" w:rsidRDefault="001E5304" w:rsidP="0097126B">
      <w:pPr>
        <w:pStyle w:val="BodyText"/>
        <w:numPr>
          <w:ilvl w:val="0"/>
          <w:numId w:val="27"/>
        </w:numPr>
      </w:pPr>
      <w:r>
        <w:t>element peak gain (</w:t>
      </w:r>
      <w:r w:rsidRPr="001E5304">
        <w:rPr>
          <w:rFonts w:ascii="Cambria Math" w:hAnsi="Cambria Math"/>
          <w:i/>
          <w:iCs/>
        </w:rPr>
        <w:t>G</w:t>
      </w:r>
      <w:r w:rsidRPr="001E5304">
        <w:rPr>
          <w:rFonts w:ascii="Cambria Math" w:hAnsi="Cambria Math"/>
          <w:i/>
          <w:iCs/>
          <w:vertAlign w:val="subscript"/>
        </w:rPr>
        <w:t>E</w:t>
      </w:r>
      <w:r>
        <w:t>) equal to 5.</w:t>
      </w:r>
      <w:r w:rsidR="003D41AE">
        <w:t>3</w:t>
      </w:r>
      <w:r>
        <w:t xml:space="preserve"> </w:t>
      </w:r>
      <w:proofErr w:type="spellStart"/>
      <w:r>
        <w:t>dBi</w:t>
      </w:r>
      <w:proofErr w:type="spellEnd"/>
      <w:r>
        <w:t xml:space="preserve">, </w:t>
      </w:r>
    </w:p>
    <w:p w14:paraId="19B2FF5A" w14:textId="5DE448D7" w:rsidR="00C21B3B" w:rsidRDefault="00047ABB" w:rsidP="0097126B">
      <w:pPr>
        <w:pStyle w:val="BodyText"/>
        <w:numPr>
          <w:ilvl w:val="0"/>
          <w:numId w:val="27"/>
        </w:numPr>
      </w:pPr>
      <w:r>
        <w:t xml:space="preserve">ACLR equal to </w:t>
      </w:r>
      <w:r w:rsidR="0078216E">
        <w:t>24</w:t>
      </w:r>
      <w:r>
        <w:t xml:space="preserve"> dB</w:t>
      </w:r>
      <w:r w:rsidR="00C21B3B">
        <w:t>,</w:t>
      </w:r>
    </w:p>
    <w:p w14:paraId="29E62A4B" w14:textId="56C9E069" w:rsidR="003D262F" w:rsidRDefault="0058680F" w:rsidP="00861FC4">
      <w:pPr>
        <w:pStyle w:val="BodyText"/>
        <w:numPr>
          <w:ilvl w:val="0"/>
          <w:numId w:val="27"/>
        </w:numPr>
      </w:pPr>
      <w:r>
        <w:t xml:space="preserve">carrier bandwidths of 400, 1600 and 2000 </w:t>
      </w:r>
      <w:proofErr w:type="spellStart"/>
      <w:r>
        <w:t>MHz</w:t>
      </w:r>
      <w:r w:rsidR="004025AD">
        <w:t>.</w:t>
      </w:r>
      <w:proofErr w:type="spellEnd"/>
      <w:r w:rsidR="004025AD">
        <w:t xml:space="preserve"> </w:t>
      </w:r>
    </w:p>
    <w:p w14:paraId="1AAC7480" w14:textId="2AB2D6C6" w:rsidR="008752E7" w:rsidRDefault="008752E7" w:rsidP="00571515">
      <w:pPr>
        <w:pStyle w:val="BodyText"/>
      </w:pPr>
      <w:r>
        <w:t xml:space="preserve">The </w:t>
      </w:r>
      <w:r w:rsidR="007558E0">
        <w:t xml:space="preserve">wanted signal </w:t>
      </w:r>
      <w:r>
        <w:t>TRP can be calculated as:</w:t>
      </w:r>
    </w:p>
    <w:p w14:paraId="22E95AF2" w14:textId="5DE5FD15" w:rsidR="008752E7" w:rsidRDefault="000A1BDE" w:rsidP="006077B2">
      <w:pPr>
        <w:jc w:val="center"/>
      </w:pPr>
      <m:oMath>
        <m:r>
          <w:rPr>
            <w:rFonts w:ascii="Cambria Math" w:hAnsi="Cambria Math"/>
          </w:rPr>
          <m:t>TRP=</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MN</m:t>
            </m:r>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E</m:t>
            </m:r>
          </m:sub>
        </m:sSub>
        <m:r>
          <w:rPr>
            <w:rFonts w:ascii="Cambria Math" w:hAnsi="Cambria Math"/>
          </w:rPr>
          <m:t>+3</m:t>
        </m:r>
      </m:oMath>
      <w:r w:rsidR="005A61DC">
        <w:tab/>
      </w:r>
      <w:r w:rsidR="003D41AE">
        <w:tab/>
      </w:r>
      <w:r w:rsidR="00FA7503">
        <w:tab/>
      </w:r>
      <w:r w:rsidR="005A61DC">
        <w:t>(dBm)</w:t>
      </w:r>
    </w:p>
    <w:p w14:paraId="71107950" w14:textId="352D1796" w:rsidR="003D262F" w:rsidRDefault="003D262F" w:rsidP="001E5304">
      <w:r>
        <w:t>, and the wanted signal EIRP can be calculated as:</w:t>
      </w:r>
    </w:p>
    <w:p w14:paraId="66311F6C" w14:textId="4203E86A" w:rsidR="003D262F" w:rsidRDefault="003D262F" w:rsidP="003D262F">
      <w:pPr>
        <w:jc w:val="center"/>
      </w:pPr>
      <m:oMath>
        <m:r>
          <w:rPr>
            <w:rFonts w:ascii="Cambria Math" w:hAnsi="Cambria Math"/>
          </w:rPr>
          <m:t>EIRP=</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E</m:t>
            </m:r>
          </m:sub>
        </m:sSub>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MN</m:t>
            </m:r>
          </m:e>
        </m:d>
        <m:r>
          <w:rPr>
            <w:rFonts w:ascii="Cambria Math" w:hAnsi="Cambria Math"/>
          </w:rPr>
          <m:t>+3</m:t>
        </m:r>
      </m:oMath>
      <w:r>
        <w:t xml:space="preserve"> </w:t>
      </w:r>
      <w:r>
        <w:tab/>
      </w:r>
      <w:r>
        <w:tab/>
        <w:t>(dBm)</w:t>
      </w:r>
    </w:p>
    <w:p w14:paraId="18C408DD" w14:textId="19CB5A77" w:rsidR="00F449E7" w:rsidRDefault="00A07B45" w:rsidP="00571515">
      <w:pPr>
        <w:pStyle w:val="BodyText"/>
      </w:pPr>
      <w:r>
        <w:lastRenderedPageBreak/>
        <w:t xml:space="preserve">The factor 3 dB </w:t>
      </w:r>
      <w:r w:rsidR="001B7205">
        <w:t>comes from the fact that total power is considered for both TRP and EIRP</w:t>
      </w:r>
      <w:r w:rsidR="00593229">
        <w:t xml:space="preserve"> unless otherwise explicitly stated. </w:t>
      </w:r>
      <w:r w:rsidR="004025AD">
        <w:t xml:space="preserve">The </w:t>
      </w:r>
      <w:r w:rsidR="005A61DC">
        <w:t xml:space="preserve">wanted carrier power (TRP) and </w:t>
      </w:r>
      <w:r w:rsidR="00AD4BB2">
        <w:t>expected</w:t>
      </w:r>
      <w:r w:rsidR="005A61DC">
        <w:t xml:space="preserve"> </w:t>
      </w:r>
      <w:r w:rsidR="00315DBC">
        <w:t xml:space="preserve">unwanted </w:t>
      </w:r>
      <w:r w:rsidR="005A61DC">
        <w:t xml:space="preserve">emission </w:t>
      </w:r>
      <w:r w:rsidR="00AD4BB2">
        <w:t xml:space="preserve">TRP </w:t>
      </w:r>
      <w:r w:rsidR="00C01E0F">
        <w:t>Power Spectral Density (</w:t>
      </w:r>
      <w:r w:rsidR="00AD4BB2">
        <w:t>PSD</w:t>
      </w:r>
      <w:r w:rsidR="00C01E0F">
        <w:t>)</w:t>
      </w:r>
      <w:r w:rsidR="004025AD">
        <w:t xml:space="preserve"> </w:t>
      </w:r>
      <w:r w:rsidR="00C01E0F">
        <w:t>levels are</w:t>
      </w:r>
      <w:r w:rsidR="004025AD">
        <w:t xml:space="preserve"> listed in Table </w:t>
      </w:r>
      <w:r w:rsidR="00C14860">
        <w:t>2.2-1.</w:t>
      </w:r>
    </w:p>
    <w:p w14:paraId="5805C0D6" w14:textId="778F1C58" w:rsidR="00E842FB" w:rsidRPr="003C0B2F" w:rsidRDefault="00E842FB" w:rsidP="00E842FB">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 xml:space="preserve">.2-1: </w:t>
      </w:r>
      <w:r w:rsidRPr="001E7DCF">
        <w:rPr>
          <w:rFonts w:ascii="Arial" w:eastAsia="SimSun" w:hAnsi="Arial"/>
          <w:b/>
        </w:rPr>
        <w:t xml:space="preserve">Expected </w:t>
      </w:r>
      <w:r w:rsidR="00FC77D7">
        <w:rPr>
          <w:rFonts w:ascii="Arial" w:eastAsia="SimSun" w:hAnsi="Arial"/>
          <w:b/>
        </w:rPr>
        <w:t xml:space="preserve">unwanted </w:t>
      </w:r>
      <w:r w:rsidRPr="001E7DCF">
        <w:rPr>
          <w:rFonts w:ascii="Arial" w:eastAsia="SimSun" w:hAnsi="Arial"/>
          <w:b/>
        </w:rPr>
        <w:t xml:space="preserve">emission PSD levels for </w:t>
      </w:r>
      <w:r>
        <w:rPr>
          <w:rFonts w:ascii="Arial" w:eastAsia="SimSun" w:hAnsi="Arial"/>
          <w:b/>
        </w:rPr>
        <w:t>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97"/>
        <w:gridCol w:w="1196"/>
        <w:gridCol w:w="1257"/>
        <w:gridCol w:w="1036"/>
        <w:gridCol w:w="1617"/>
        <w:gridCol w:w="1627"/>
      </w:tblGrid>
      <w:tr w:rsidR="00AB677E" w:rsidRPr="000C0827" w14:paraId="2F2727F9" w14:textId="77777777" w:rsidTr="00257595">
        <w:trPr>
          <w:tblHeader/>
          <w:jc w:val="center"/>
        </w:trPr>
        <w:tc>
          <w:tcPr>
            <w:tcW w:w="0" w:type="auto"/>
          </w:tcPr>
          <w:p w14:paraId="40AB8406" w14:textId="77777777" w:rsidR="00AB677E" w:rsidRDefault="00AB677E" w:rsidP="00E842FB">
            <w:pPr>
              <w:keepNext/>
              <w:keepLines/>
              <w:spacing w:after="0"/>
              <w:jc w:val="center"/>
              <w:rPr>
                <w:rFonts w:ascii="Arial" w:hAnsi="Arial"/>
                <w:b/>
                <w:sz w:val="18"/>
              </w:rPr>
            </w:pPr>
            <w:r>
              <w:rPr>
                <w:rFonts w:ascii="Arial" w:hAnsi="Arial"/>
                <w:b/>
                <w:sz w:val="18"/>
              </w:rPr>
              <w:t>Array size</w:t>
            </w:r>
          </w:p>
        </w:tc>
        <w:tc>
          <w:tcPr>
            <w:tcW w:w="0" w:type="auto"/>
            <w:shd w:val="clear" w:color="auto" w:fill="auto"/>
          </w:tcPr>
          <w:p w14:paraId="0EF4C136" w14:textId="268A197A" w:rsidR="00AB677E" w:rsidRDefault="00AB677E" w:rsidP="00C940A1">
            <w:pPr>
              <w:keepNext/>
              <w:keepLines/>
              <w:spacing w:after="0"/>
              <w:jc w:val="center"/>
              <w:rPr>
                <w:rFonts w:ascii="Arial" w:hAnsi="Arial"/>
                <w:b/>
                <w:sz w:val="18"/>
              </w:rPr>
            </w:pPr>
            <w:r>
              <w:rPr>
                <w:rFonts w:ascii="Arial" w:hAnsi="Arial"/>
                <w:b/>
                <w:sz w:val="18"/>
              </w:rPr>
              <w:t>Wanted TRP</w:t>
            </w:r>
          </w:p>
          <w:p w14:paraId="5EA4DEBA" w14:textId="77777777" w:rsidR="00AB677E" w:rsidRPr="000C0827" w:rsidRDefault="00AB677E" w:rsidP="00C940A1">
            <w:pPr>
              <w:keepNext/>
              <w:keepLines/>
              <w:spacing w:after="0"/>
              <w:jc w:val="center"/>
              <w:rPr>
                <w:rFonts w:ascii="Arial" w:hAnsi="Arial"/>
                <w:b/>
                <w:sz w:val="18"/>
              </w:rPr>
            </w:pPr>
            <w:r>
              <w:rPr>
                <w:rFonts w:ascii="Arial" w:hAnsi="Arial"/>
                <w:b/>
                <w:sz w:val="18"/>
              </w:rPr>
              <w:t>(dBm)</w:t>
            </w:r>
          </w:p>
        </w:tc>
        <w:tc>
          <w:tcPr>
            <w:tcW w:w="0" w:type="auto"/>
          </w:tcPr>
          <w:p w14:paraId="510A59E9" w14:textId="77777777" w:rsidR="00AB677E" w:rsidRDefault="00AB677E" w:rsidP="00975A5E">
            <w:pPr>
              <w:keepNext/>
              <w:keepLines/>
              <w:spacing w:after="0"/>
              <w:jc w:val="center"/>
              <w:rPr>
                <w:rFonts w:ascii="Arial" w:hAnsi="Arial"/>
                <w:b/>
                <w:sz w:val="18"/>
              </w:rPr>
            </w:pPr>
            <w:r>
              <w:rPr>
                <w:rFonts w:ascii="Arial" w:hAnsi="Arial"/>
                <w:b/>
                <w:sz w:val="18"/>
              </w:rPr>
              <w:t>Wanted EIRP</w:t>
            </w:r>
          </w:p>
          <w:p w14:paraId="48AEB2DD" w14:textId="1D5BC600" w:rsidR="00AB677E" w:rsidRDefault="00AB677E" w:rsidP="00975A5E">
            <w:pPr>
              <w:keepNext/>
              <w:keepLines/>
              <w:spacing w:after="0"/>
              <w:jc w:val="center"/>
              <w:rPr>
                <w:rFonts w:ascii="Arial" w:hAnsi="Arial"/>
                <w:b/>
                <w:sz w:val="18"/>
              </w:rPr>
            </w:pPr>
            <w:r>
              <w:rPr>
                <w:rFonts w:ascii="Arial" w:hAnsi="Arial"/>
                <w:b/>
                <w:sz w:val="18"/>
              </w:rPr>
              <w:t>(dBm)</w:t>
            </w:r>
          </w:p>
        </w:tc>
        <w:tc>
          <w:tcPr>
            <w:tcW w:w="0" w:type="auto"/>
          </w:tcPr>
          <w:p w14:paraId="7601628E" w14:textId="39212C56" w:rsidR="00AB677E" w:rsidRDefault="00AB677E" w:rsidP="00975A5E">
            <w:pPr>
              <w:keepNext/>
              <w:keepLines/>
              <w:spacing w:after="0"/>
              <w:jc w:val="center"/>
              <w:rPr>
                <w:rFonts w:ascii="Arial" w:hAnsi="Arial"/>
                <w:b/>
                <w:sz w:val="18"/>
              </w:rPr>
            </w:pPr>
            <w:r>
              <w:rPr>
                <w:rFonts w:ascii="Arial" w:hAnsi="Arial"/>
                <w:b/>
                <w:sz w:val="18"/>
              </w:rPr>
              <w:t>Carrier</w:t>
            </w:r>
          </w:p>
          <w:p w14:paraId="2E2ECB63" w14:textId="77777777" w:rsidR="00AB677E" w:rsidRDefault="00AB677E" w:rsidP="00AB677E">
            <w:pPr>
              <w:keepNext/>
              <w:keepLines/>
              <w:spacing w:after="0"/>
              <w:jc w:val="center"/>
              <w:rPr>
                <w:rFonts w:ascii="Arial" w:hAnsi="Arial"/>
                <w:b/>
                <w:sz w:val="18"/>
              </w:rPr>
            </w:pPr>
            <w:r>
              <w:rPr>
                <w:rFonts w:ascii="Arial" w:hAnsi="Arial"/>
                <w:b/>
                <w:sz w:val="18"/>
              </w:rPr>
              <w:t>bandwidth</w:t>
            </w:r>
          </w:p>
          <w:p w14:paraId="543D5AB9" w14:textId="77777777" w:rsidR="00AB677E" w:rsidRDefault="00AB677E" w:rsidP="00621A24">
            <w:pPr>
              <w:keepNext/>
              <w:keepLines/>
              <w:spacing w:after="0"/>
              <w:jc w:val="center"/>
              <w:rPr>
                <w:rFonts w:ascii="Arial" w:hAnsi="Arial"/>
                <w:b/>
                <w:sz w:val="18"/>
              </w:rPr>
            </w:pPr>
            <w:r>
              <w:rPr>
                <w:rFonts w:ascii="Arial" w:hAnsi="Arial"/>
                <w:b/>
                <w:sz w:val="18"/>
              </w:rPr>
              <w:t>(MHz)</w:t>
            </w:r>
          </w:p>
        </w:tc>
        <w:tc>
          <w:tcPr>
            <w:tcW w:w="0" w:type="auto"/>
          </w:tcPr>
          <w:p w14:paraId="50CE492B" w14:textId="2D6CC85A" w:rsidR="00AB677E" w:rsidRDefault="00AB677E" w:rsidP="00595C56">
            <w:pPr>
              <w:keepNext/>
              <w:keepLines/>
              <w:spacing w:after="0"/>
              <w:jc w:val="center"/>
              <w:rPr>
                <w:rFonts w:ascii="Arial" w:hAnsi="Arial"/>
                <w:b/>
                <w:sz w:val="18"/>
              </w:rPr>
            </w:pPr>
            <w:r>
              <w:rPr>
                <w:rFonts w:ascii="Arial" w:hAnsi="Arial"/>
                <w:b/>
                <w:sz w:val="18"/>
              </w:rPr>
              <w:t>Wanted TRP PSD</w:t>
            </w:r>
          </w:p>
          <w:p w14:paraId="14D9C7EC" w14:textId="77777777" w:rsidR="00AB677E" w:rsidRDefault="00AB677E" w:rsidP="00B74C02">
            <w:pPr>
              <w:keepNext/>
              <w:keepLines/>
              <w:spacing w:after="0"/>
              <w:jc w:val="center"/>
              <w:rPr>
                <w:rFonts w:ascii="Arial" w:hAnsi="Arial"/>
                <w:b/>
                <w:sz w:val="18"/>
              </w:rPr>
            </w:pPr>
            <w:r>
              <w:rPr>
                <w:rFonts w:ascii="Arial" w:hAnsi="Arial"/>
                <w:b/>
                <w:sz w:val="18"/>
              </w:rPr>
              <w:t>(dBm/MHz)</w:t>
            </w:r>
          </w:p>
        </w:tc>
        <w:tc>
          <w:tcPr>
            <w:tcW w:w="0" w:type="auto"/>
          </w:tcPr>
          <w:p w14:paraId="01D75F49" w14:textId="0D950398" w:rsidR="00AB677E" w:rsidRDefault="00AB677E" w:rsidP="00B51AA2">
            <w:pPr>
              <w:keepNext/>
              <w:keepLines/>
              <w:spacing w:after="0"/>
              <w:jc w:val="center"/>
              <w:rPr>
                <w:rFonts w:ascii="Arial" w:hAnsi="Arial"/>
                <w:b/>
                <w:sz w:val="18"/>
              </w:rPr>
            </w:pPr>
            <w:r w:rsidRPr="001E7DCF">
              <w:rPr>
                <w:rFonts w:ascii="Arial" w:hAnsi="Arial"/>
                <w:b/>
                <w:sz w:val="18"/>
              </w:rPr>
              <w:t>Adjacent channel</w:t>
            </w:r>
          </w:p>
          <w:p w14:paraId="3E6F2FFD" w14:textId="28B7845C" w:rsidR="00AB677E" w:rsidRDefault="00AB677E" w:rsidP="00132B1E">
            <w:pPr>
              <w:keepNext/>
              <w:keepLines/>
              <w:spacing w:after="0"/>
              <w:jc w:val="center"/>
              <w:rPr>
                <w:rFonts w:ascii="Arial" w:hAnsi="Arial"/>
                <w:b/>
                <w:sz w:val="18"/>
              </w:rPr>
            </w:pPr>
            <w:r w:rsidRPr="001E7DCF">
              <w:rPr>
                <w:rFonts w:ascii="Arial" w:hAnsi="Arial"/>
                <w:b/>
                <w:sz w:val="18"/>
              </w:rPr>
              <w:t>TRP PSD</w:t>
            </w:r>
          </w:p>
          <w:p w14:paraId="4A90C6CB" w14:textId="77777777" w:rsidR="00AB677E" w:rsidRDefault="00AB677E" w:rsidP="004033EA">
            <w:pPr>
              <w:keepNext/>
              <w:keepLines/>
              <w:spacing w:after="0"/>
              <w:jc w:val="center"/>
              <w:rPr>
                <w:rFonts w:ascii="Arial" w:hAnsi="Arial"/>
                <w:b/>
                <w:sz w:val="18"/>
              </w:rPr>
            </w:pPr>
            <w:r>
              <w:rPr>
                <w:rFonts w:ascii="Arial" w:hAnsi="Arial"/>
                <w:b/>
                <w:sz w:val="18"/>
              </w:rPr>
              <w:t>(dBm/MHz)</w:t>
            </w:r>
          </w:p>
        </w:tc>
      </w:tr>
      <w:tr w:rsidR="00AB677E" w:rsidRPr="000C0827" w14:paraId="0DB45691" w14:textId="77777777" w:rsidTr="00257595">
        <w:trPr>
          <w:jc w:val="center"/>
        </w:trPr>
        <w:tc>
          <w:tcPr>
            <w:tcW w:w="0" w:type="auto"/>
          </w:tcPr>
          <w:p w14:paraId="61C7E181" w14:textId="77777777" w:rsidR="00AB677E" w:rsidRDefault="00AB677E" w:rsidP="00E842FB">
            <w:pPr>
              <w:keepNext/>
              <w:keepLines/>
              <w:spacing w:after="0"/>
              <w:jc w:val="center"/>
              <w:rPr>
                <w:rFonts w:ascii="Arial" w:hAnsi="Arial"/>
                <w:sz w:val="18"/>
                <w:lang w:eastAsia="x-none"/>
              </w:rPr>
            </w:pPr>
            <w:r>
              <w:rPr>
                <w:rFonts w:ascii="Arial" w:hAnsi="Arial"/>
                <w:sz w:val="18"/>
                <w:lang w:eastAsia="x-none"/>
              </w:rPr>
              <w:t>16x16</w:t>
            </w:r>
          </w:p>
        </w:tc>
        <w:tc>
          <w:tcPr>
            <w:tcW w:w="0" w:type="auto"/>
            <w:shd w:val="clear" w:color="auto" w:fill="auto"/>
          </w:tcPr>
          <w:p w14:paraId="4C22F478" w14:textId="3545AAE2" w:rsidR="00AB677E" w:rsidRPr="000C0827" w:rsidRDefault="00AB677E" w:rsidP="003E5C98">
            <w:pPr>
              <w:keepNext/>
              <w:keepLines/>
              <w:spacing w:after="0"/>
              <w:jc w:val="center"/>
              <w:rPr>
                <w:rFonts w:ascii="Arial" w:hAnsi="Arial"/>
                <w:sz w:val="18"/>
                <w:lang w:eastAsia="x-none"/>
              </w:rPr>
            </w:pPr>
            <w:r>
              <w:rPr>
                <w:rFonts w:ascii="Arial" w:hAnsi="Arial"/>
                <w:sz w:val="18"/>
                <w:lang w:eastAsia="x-none"/>
              </w:rPr>
              <w:t>26.4</w:t>
            </w:r>
          </w:p>
        </w:tc>
        <w:tc>
          <w:tcPr>
            <w:tcW w:w="0" w:type="auto"/>
          </w:tcPr>
          <w:p w14:paraId="4270C7F5" w14:textId="15F8ECB3" w:rsidR="00AB677E" w:rsidRDefault="000D38F5" w:rsidP="007A6EE8">
            <w:pPr>
              <w:keepNext/>
              <w:keepLines/>
              <w:spacing w:after="0"/>
              <w:jc w:val="center"/>
              <w:rPr>
                <w:rFonts w:ascii="Arial" w:hAnsi="Arial"/>
                <w:sz w:val="18"/>
                <w:lang w:eastAsia="x-none"/>
              </w:rPr>
            </w:pPr>
            <w:r>
              <w:rPr>
                <w:rFonts w:ascii="Arial" w:hAnsi="Arial"/>
                <w:sz w:val="18"/>
                <w:lang w:eastAsia="x-none"/>
              </w:rPr>
              <w:t>58</w:t>
            </w:r>
            <w:r w:rsidR="00E325B3">
              <w:rPr>
                <w:rFonts w:ascii="Arial" w:hAnsi="Arial"/>
                <w:sz w:val="18"/>
                <w:lang w:eastAsia="x-none"/>
              </w:rPr>
              <w:t>.</w:t>
            </w:r>
            <w:r w:rsidR="00F20B49">
              <w:rPr>
                <w:rFonts w:ascii="Arial" w:hAnsi="Arial"/>
                <w:sz w:val="18"/>
                <w:lang w:eastAsia="x-none"/>
              </w:rPr>
              <w:t>0</w:t>
            </w:r>
          </w:p>
        </w:tc>
        <w:tc>
          <w:tcPr>
            <w:tcW w:w="0" w:type="auto"/>
          </w:tcPr>
          <w:p w14:paraId="74097AEE" w14:textId="38C04055" w:rsidR="00AB677E" w:rsidRDefault="00AB677E" w:rsidP="007A6EE8">
            <w:pPr>
              <w:keepNext/>
              <w:keepLines/>
              <w:spacing w:after="0"/>
              <w:jc w:val="center"/>
              <w:rPr>
                <w:rFonts w:ascii="Arial" w:hAnsi="Arial"/>
                <w:sz w:val="18"/>
                <w:lang w:eastAsia="x-none"/>
              </w:rPr>
            </w:pPr>
            <w:r>
              <w:rPr>
                <w:rFonts w:ascii="Arial" w:hAnsi="Arial"/>
                <w:sz w:val="18"/>
                <w:lang w:eastAsia="x-none"/>
              </w:rPr>
              <w:t>400</w:t>
            </w:r>
          </w:p>
        </w:tc>
        <w:tc>
          <w:tcPr>
            <w:tcW w:w="0" w:type="auto"/>
          </w:tcPr>
          <w:p w14:paraId="2ABDE669" w14:textId="76CCB931" w:rsidR="00AB677E" w:rsidRDefault="00AB677E" w:rsidP="00975A5E">
            <w:pPr>
              <w:keepNext/>
              <w:keepLines/>
              <w:spacing w:after="0"/>
              <w:jc w:val="center"/>
              <w:rPr>
                <w:rFonts w:ascii="Arial" w:hAnsi="Arial"/>
                <w:sz w:val="18"/>
                <w:lang w:eastAsia="x-none"/>
              </w:rPr>
            </w:pPr>
            <w:r>
              <w:rPr>
                <w:rFonts w:ascii="Arial" w:hAnsi="Arial"/>
                <w:sz w:val="18"/>
                <w:lang w:eastAsia="x-none"/>
              </w:rPr>
              <w:t>0.</w:t>
            </w:r>
            <w:r w:rsidR="007B2217">
              <w:rPr>
                <w:rFonts w:ascii="Arial" w:hAnsi="Arial"/>
                <w:sz w:val="18"/>
                <w:lang w:eastAsia="x-none"/>
              </w:rPr>
              <w:t>4</w:t>
            </w:r>
          </w:p>
        </w:tc>
        <w:tc>
          <w:tcPr>
            <w:tcW w:w="0" w:type="auto"/>
          </w:tcPr>
          <w:p w14:paraId="523D1DFD" w14:textId="5D975AB6" w:rsidR="00AB677E" w:rsidRDefault="00AB677E" w:rsidP="003E5C98">
            <w:pPr>
              <w:keepNext/>
              <w:keepLines/>
              <w:spacing w:after="0"/>
              <w:jc w:val="center"/>
              <w:rPr>
                <w:rFonts w:ascii="Arial" w:hAnsi="Arial"/>
                <w:sz w:val="18"/>
                <w:lang w:eastAsia="x-none"/>
              </w:rPr>
            </w:pPr>
            <w:r>
              <w:rPr>
                <w:rFonts w:ascii="Arial" w:hAnsi="Arial"/>
                <w:sz w:val="18"/>
                <w:lang w:eastAsia="x-none"/>
              </w:rPr>
              <w:t>-23.6</w:t>
            </w:r>
          </w:p>
        </w:tc>
      </w:tr>
      <w:tr w:rsidR="00AB677E" w:rsidRPr="000C0827" w14:paraId="266F3616" w14:textId="77777777" w:rsidTr="00257595">
        <w:trPr>
          <w:jc w:val="center"/>
        </w:trPr>
        <w:tc>
          <w:tcPr>
            <w:tcW w:w="0" w:type="auto"/>
          </w:tcPr>
          <w:p w14:paraId="2656BF4D" w14:textId="77777777" w:rsidR="00AB677E" w:rsidRDefault="00AB677E" w:rsidP="00E842FB">
            <w:pPr>
              <w:keepNext/>
              <w:keepLines/>
              <w:spacing w:after="0"/>
              <w:jc w:val="center"/>
              <w:rPr>
                <w:rFonts w:ascii="Arial" w:hAnsi="Arial"/>
                <w:sz w:val="18"/>
                <w:lang w:eastAsia="x-none"/>
              </w:rPr>
            </w:pPr>
            <w:r>
              <w:rPr>
                <w:rFonts w:ascii="Arial" w:hAnsi="Arial"/>
                <w:sz w:val="18"/>
                <w:lang w:eastAsia="x-none"/>
              </w:rPr>
              <w:t>8x16</w:t>
            </w:r>
          </w:p>
        </w:tc>
        <w:tc>
          <w:tcPr>
            <w:tcW w:w="0" w:type="auto"/>
            <w:shd w:val="clear" w:color="auto" w:fill="auto"/>
          </w:tcPr>
          <w:p w14:paraId="68F5C5E9" w14:textId="360986E1" w:rsidR="00AB677E" w:rsidRDefault="00AB677E" w:rsidP="003E5C98">
            <w:pPr>
              <w:keepNext/>
              <w:keepLines/>
              <w:spacing w:after="0"/>
              <w:jc w:val="center"/>
              <w:rPr>
                <w:rFonts w:ascii="Arial" w:hAnsi="Arial"/>
                <w:sz w:val="18"/>
                <w:lang w:eastAsia="x-none"/>
              </w:rPr>
            </w:pPr>
            <w:r>
              <w:rPr>
                <w:rFonts w:ascii="Arial" w:hAnsi="Arial"/>
                <w:sz w:val="18"/>
                <w:lang w:eastAsia="x-none"/>
              </w:rPr>
              <w:t>23.4</w:t>
            </w:r>
          </w:p>
        </w:tc>
        <w:tc>
          <w:tcPr>
            <w:tcW w:w="0" w:type="auto"/>
          </w:tcPr>
          <w:p w14:paraId="1E11E73A" w14:textId="7DC94169" w:rsidR="00AB677E" w:rsidRDefault="00E325B3" w:rsidP="007A6EE8">
            <w:pPr>
              <w:keepNext/>
              <w:keepLines/>
              <w:spacing w:after="0"/>
              <w:jc w:val="center"/>
              <w:rPr>
                <w:rFonts w:ascii="Arial" w:hAnsi="Arial"/>
                <w:sz w:val="18"/>
                <w:lang w:eastAsia="x-none"/>
              </w:rPr>
            </w:pPr>
            <w:r>
              <w:rPr>
                <w:rFonts w:ascii="Arial" w:hAnsi="Arial"/>
                <w:sz w:val="18"/>
                <w:lang w:eastAsia="x-none"/>
              </w:rPr>
              <w:t>52.</w:t>
            </w:r>
            <w:r w:rsidR="00F20B49">
              <w:rPr>
                <w:rFonts w:ascii="Arial" w:hAnsi="Arial"/>
                <w:sz w:val="18"/>
                <w:lang w:eastAsia="x-none"/>
              </w:rPr>
              <w:t>0</w:t>
            </w:r>
          </w:p>
        </w:tc>
        <w:tc>
          <w:tcPr>
            <w:tcW w:w="0" w:type="auto"/>
          </w:tcPr>
          <w:p w14:paraId="37B66CC9" w14:textId="5A0F753F" w:rsidR="00AB677E" w:rsidRDefault="00AB677E" w:rsidP="007A6EE8">
            <w:pPr>
              <w:keepNext/>
              <w:keepLines/>
              <w:spacing w:after="0"/>
              <w:jc w:val="center"/>
              <w:rPr>
                <w:rFonts w:ascii="Arial" w:hAnsi="Arial"/>
                <w:sz w:val="18"/>
                <w:lang w:eastAsia="x-none"/>
              </w:rPr>
            </w:pPr>
            <w:r>
              <w:rPr>
                <w:rFonts w:ascii="Arial" w:hAnsi="Arial"/>
                <w:sz w:val="18"/>
                <w:lang w:eastAsia="x-none"/>
              </w:rPr>
              <w:t>400</w:t>
            </w:r>
          </w:p>
        </w:tc>
        <w:tc>
          <w:tcPr>
            <w:tcW w:w="0" w:type="auto"/>
          </w:tcPr>
          <w:p w14:paraId="6C783F7F" w14:textId="26E976D4" w:rsidR="00AB677E" w:rsidRDefault="00AB677E" w:rsidP="00975A5E">
            <w:pPr>
              <w:keepNext/>
              <w:keepLines/>
              <w:spacing w:after="0"/>
              <w:jc w:val="center"/>
              <w:rPr>
                <w:rFonts w:ascii="Arial" w:hAnsi="Arial"/>
                <w:sz w:val="18"/>
                <w:lang w:eastAsia="x-none"/>
              </w:rPr>
            </w:pPr>
            <w:r>
              <w:rPr>
                <w:rFonts w:ascii="Arial" w:hAnsi="Arial"/>
                <w:sz w:val="18"/>
                <w:lang w:eastAsia="x-none"/>
              </w:rPr>
              <w:t>-2.6</w:t>
            </w:r>
          </w:p>
        </w:tc>
        <w:tc>
          <w:tcPr>
            <w:tcW w:w="0" w:type="auto"/>
          </w:tcPr>
          <w:p w14:paraId="5C28DB3A" w14:textId="127FE4B1" w:rsidR="00AB677E" w:rsidRDefault="00AB677E" w:rsidP="00C43B00">
            <w:pPr>
              <w:keepNext/>
              <w:keepLines/>
              <w:spacing w:after="0"/>
              <w:jc w:val="center"/>
              <w:rPr>
                <w:rFonts w:ascii="Arial" w:hAnsi="Arial"/>
                <w:sz w:val="18"/>
                <w:lang w:eastAsia="x-none"/>
              </w:rPr>
            </w:pPr>
            <w:r>
              <w:rPr>
                <w:rFonts w:ascii="Arial" w:hAnsi="Arial"/>
                <w:sz w:val="18"/>
                <w:lang w:eastAsia="x-none"/>
              </w:rPr>
              <w:t>-26.6</w:t>
            </w:r>
          </w:p>
        </w:tc>
      </w:tr>
      <w:tr w:rsidR="00AB677E" w:rsidRPr="000C0827" w14:paraId="520787C6" w14:textId="77777777" w:rsidTr="00257595">
        <w:trPr>
          <w:jc w:val="center"/>
        </w:trPr>
        <w:tc>
          <w:tcPr>
            <w:tcW w:w="0" w:type="auto"/>
          </w:tcPr>
          <w:p w14:paraId="627370B4" w14:textId="77777777" w:rsidR="00AB677E" w:rsidRDefault="00AB677E" w:rsidP="00E842FB">
            <w:pPr>
              <w:keepNext/>
              <w:keepLines/>
              <w:spacing w:after="0"/>
              <w:jc w:val="center"/>
              <w:rPr>
                <w:rFonts w:ascii="Arial" w:hAnsi="Arial"/>
                <w:sz w:val="18"/>
                <w:lang w:eastAsia="x-none"/>
              </w:rPr>
            </w:pPr>
            <w:r>
              <w:rPr>
                <w:rFonts w:ascii="Arial" w:hAnsi="Arial"/>
                <w:sz w:val="18"/>
                <w:lang w:eastAsia="x-none"/>
              </w:rPr>
              <w:t>4x8</w:t>
            </w:r>
          </w:p>
        </w:tc>
        <w:tc>
          <w:tcPr>
            <w:tcW w:w="0" w:type="auto"/>
            <w:shd w:val="clear" w:color="auto" w:fill="auto"/>
          </w:tcPr>
          <w:p w14:paraId="01B79165" w14:textId="5B4FEEDB" w:rsidR="00AB677E" w:rsidRDefault="00AB677E" w:rsidP="003E5C98">
            <w:pPr>
              <w:keepNext/>
              <w:keepLines/>
              <w:spacing w:after="0"/>
              <w:jc w:val="center"/>
              <w:rPr>
                <w:rFonts w:ascii="Arial" w:hAnsi="Arial"/>
                <w:sz w:val="18"/>
                <w:lang w:eastAsia="x-none"/>
              </w:rPr>
            </w:pPr>
            <w:r>
              <w:rPr>
                <w:rFonts w:ascii="Arial" w:hAnsi="Arial"/>
                <w:sz w:val="18"/>
                <w:lang w:eastAsia="x-none"/>
              </w:rPr>
              <w:t>17.4</w:t>
            </w:r>
          </w:p>
        </w:tc>
        <w:tc>
          <w:tcPr>
            <w:tcW w:w="0" w:type="auto"/>
          </w:tcPr>
          <w:p w14:paraId="1AA837F9" w14:textId="0806D126" w:rsidR="00AB677E" w:rsidRDefault="004C5484" w:rsidP="007A6EE8">
            <w:pPr>
              <w:keepNext/>
              <w:keepLines/>
              <w:spacing w:after="0"/>
              <w:jc w:val="center"/>
              <w:rPr>
                <w:rFonts w:ascii="Arial" w:hAnsi="Arial"/>
                <w:sz w:val="18"/>
                <w:lang w:eastAsia="x-none"/>
              </w:rPr>
            </w:pPr>
            <w:r>
              <w:rPr>
                <w:rFonts w:ascii="Arial" w:hAnsi="Arial"/>
                <w:sz w:val="18"/>
                <w:lang w:eastAsia="x-none"/>
              </w:rPr>
              <w:t>39.9</w:t>
            </w:r>
          </w:p>
        </w:tc>
        <w:tc>
          <w:tcPr>
            <w:tcW w:w="0" w:type="auto"/>
          </w:tcPr>
          <w:p w14:paraId="7A5187A9" w14:textId="306480A6" w:rsidR="00AB677E" w:rsidRDefault="00AB677E" w:rsidP="007A6EE8">
            <w:pPr>
              <w:keepNext/>
              <w:keepLines/>
              <w:spacing w:after="0"/>
              <w:jc w:val="center"/>
              <w:rPr>
                <w:rFonts w:ascii="Arial" w:hAnsi="Arial"/>
                <w:sz w:val="18"/>
                <w:lang w:eastAsia="x-none"/>
              </w:rPr>
            </w:pPr>
            <w:r>
              <w:rPr>
                <w:rFonts w:ascii="Arial" w:hAnsi="Arial"/>
                <w:sz w:val="18"/>
                <w:lang w:eastAsia="x-none"/>
              </w:rPr>
              <w:t>400</w:t>
            </w:r>
          </w:p>
        </w:tc>
        <w:tc>
          <w:tcPr>
            <w:tcW w:w="0" w:type="auto"/>
          </w:tcPr>
          <w:p w14:paraId="24CE528A" w14:textId="70C2727D" w:rsidR="00AB677E" w:rsidRDefault="00AB677E" w:rsidP="00975A5E">
            <w:pPr>
              <w:keepNext/>
              <w:keepLines/>
              <w:spacing w:after="0"/>
              <w:jc w:val="center"/>
              <w:rPr>
                <w:rFonts w:ascii="Arial" w:hAnsi="Arial"/>
                <w:sz w:val="18"/>
                <w:lang w:eastAsia="x-none"/>
              </w:rPr>
            </w:pPr>
            <w:r>
              <w:rPr>
                <w:rFonts w:ascii="Arial" w:hAnsi="Arial"/>
                <w:sz w:val="18"/>
                <w:lang w:eastAsia="x-none"/>
              </w:rPr>
              <w:t>-8.</w:t>
            </w:r>
            <w:r w:rsidR="007B2217">
              <w:rPr>
                <w:rFonts w:ascii="Arial" w:hAnsi="Arial"/>
                <w:sz w:val="18"/>
                <w:lang w:eastAsia="x-none"/>
              </w:rPr>
              <w:t>7</w:t>
            </w:r>
          </w:p>
        </w:tc>
        <w:tc>
          <w:tcPr>
            <w:tcW w:w="0" w:type="auto"/>
          </w:tcPr>
          <w:p w14:paraId="1A413128" w14:textId="50291014" w:rsidR="00AB677E" w:rsidRDefault="00AB677E" w:rsidP="00C43B00">
            <w:pPr>
              <w:keepNext/>
              <w:keepLines/>
              <w:spacing w:after="0"/>
              <w:jc w:val="center"/>
              <w:rPr>
                <w:rFonts w:ascii="Arial" w:hAnsi="Arial"/>
                <w:sz w:val="18"/>
                <w:lang w:eastAsia="x-none"/>
              </w:rPr>
            </w:pPr>
            <w:r>
              <w:rPr>
                <w:rFonts w:ascii="Arial" w:hAnsi="Arial"/>
                <w:sz w:val="18"/>
                <w:lang w:eastAsia="x-none"/>
              </w:rPr>
              <w:t>-32.</w:t>
            </w:r>
            <w:r w:rsidR="007B2217">
              <w:rPr>
                <w:rFonts w:ascii="Arial" w:hAnsi="Arial"/>
                <w:sz w:val="18"/>
                <w:lang w:eastAsia="x-none"/>
              </w:rPr>
              <w:t>7</w:t>
            </w:r>
          </w:p>
        </w:tc>
      </w:tr>
      <w:tr w:rsidR="00AB677E" w:rsidRPr="000C0827" w14:paraId="55B47D21" w14:textId="77777777" w:rsidTr="00257595">
        <w:trPr>
          <w:jc w:val="center"/>
        </w:trPr>
        <w:tc>
          <w:tcPr>
            <w:tcW w:w="0" w:type="auto"/>
          </w:tcPr>
          <w:p w14:paraId="03A13F30" w14:textId="77777777" w:rsidR="00AB677E" w:rsidRDefault="00AB677E" w:rsidP="00E842FB">
            <w:pPr>
              <w:keepNext/>
              <w:keepLines/>
              <w:spacing w:after="0"/>
              <w:jc w:val="center"/>
              <w:rPr>
                <w:rFonts w:ascii="Arial" w:hAnsi="Arial"/>
                <w:sz w:val="18"/>
                <w:lang w:eastAsia="x-none"/>
              </w:rPr>
            </w:pPr>
            <w:r>
              <w:rPr>
                <w:rFonts w:ascii="Arial" w:hAnsi="Arial"/>
                <w:sz w:val="18"/>
                <w:lang w:eastAsia="x-none"/>
              </w:rPr>
              <w:t>16x16</w:t>
            </w:r>
          </w:p>
        </w:tc>
        <w:tc>
          <w:tcPr>
            <w:tcW w:w="0" w:type="auto"/>
            <w:shd w:val="clear" w:color="auto" w:fill="auto"/>
          </w:tcPr>
          <w:p w14:paraId="5C01B687" w14:textId="05963CC9" w:rsidR="00AB677E" w:rsidRDefault="00AB677E" w:rsidP="003E5C98">
            <w:pPr>
              <w:keepNext/>
              <w:keepLines/>
              <w:spacing w:after="0"/>
              <w:jc w:val="center"/>
              <w:rPr>
                <w:rFonts w:ascii="Arial" w:hAnsi="Arial"/>
                <w:sz w:val="18"/>
                <w:lang w:eastAsia="x-none"/>
              </w:rPr>
            </w:pPr>
            <w:r>
              <w:rPr>
                <w:rFonts w:ascii="Arial" w:hAnsi="Arial"/>
                <w:sz w:val="18"/>
                <w:lang w:eastAsia="x-none"/>
              </w:rPr>
              <w:t>26.4</w:t>
            </w:r>
          </w:p>
        </w:tc>
        <w:tc>
          <w:tcPr>
            <w:tcW w:w="0" w:type="auto"/>
          </w:tcPr>
          <w:p w14:paraId="21F84435" w14:textId="175231CD" w:rsidR="00AB677E" w:rsidRDefault="007B2217" w:rsidP="00C940A1">
            <w:pPr>
              <w:keepNext/>
              <w:keepLines/>
              <w:spacing w:after="0"/>
              <w:jc w:val="center"/>
              <w:rPr>
                <w:rFonts w:ascii="Arial" w:hAnsi="Arial"/>
                <w:sz w:val="18"/>
                <w:lang w:eastAsia="x-none"/>
              </w:rPr>
            </w:pPr>
            <w:r>
              <w:rPr>
                <w:rFonts w:ascii="Arial" w:hAnsi="Arial"/>
                <w:sz w:val="18"/>
                <w:lang w:eastAsia="x-none"/>
              </w:rPr>
              <w:t>58.</w:t>
            </w:r>
            <w:r w:rsidR="00F20B49">
              <w:rPr>
                <w:rFonts w:ascii="Arial" w:hAnsi="Arial"/>
                <w:sz w:val="18"/>
                <w:lang w:eastAsia="x-none"/>
              </w:rPr>
              <w:t>0</w:t>
            </w:r>
          </w:p>
        </w:tc>
        <w:tc>
          <w:tcPr>
            <w:tcW w:w="0" w:type="auto"/>
          </w:tcPr>
          <w:p w14:paraId="48C44BAF" w14:textId="11BD3072" w:rsidR="00AB677E" w:rsidRDefault="00AB677E" w:rsidP="00C940A1">
            <w:pPr>
              <w:keepNext/>
              <w:keepLines/>
              <w:spacing w:after="0"/>
              <w:jc w:val="center"/>
              <w:rPr>
                <w:rFonts w:ascii="Arial" w:hAnsi="Arial"/>
                <w:sz w:val="18"/>
                <w:lang w:eastAsia="x-none"/>
              </w:rPr>
            </w:pPr>
            <w:r>
              <w:rPr>
                <w:rFonts w:ascii="Arial" w:hAnsi="Arial"/>
                <w:sz w:val="18"/>
                <w:lang w:eastAsia="x-none"/>
              </w:rPr>
              <w:t>1600</w:t>
            </w:r>
          </w:p>
        </w:tc>
        <w:tc>
          <w:tcPr>
            <w:tcW w:w="0" w:type="auto"/>
          </w:tcPr>
          <w:p w14:paraId="2D984EF8" w14:textId="411FB29B" w:rsidR="00AB677E" w:rsidRDefault="00AB677E" w:rsidP="00975A5E">
            <w:pPr>
              <w:keepNext/>
              <w:keepLines/>
              <w:spacing w:after="0"/>
              <w:jc w:val="center"/>
              <w:rPr>
                <w:rFonts w:ascii="Arial" w:hAnsi="Arial"/>
                <w:sz w:val="18"/>
                <w:lang w:eastAsia="x-none"/>
              </w:rPr>
            </w:pPr>
            <w:r>
              <w:rPr>
                <w:rFonts w:ascii="Arial" w:hAnsi="Arial"/>
                <w:sz w:val="18"/>
                <w:lang w:eastAsia="x-none"/>
              </w:rPr>
              <w:t>-5.</w:t>
            </w:r>
            <w:r w:rsidR="007B2217">
              <w:rPr>
                <w:rFonts w:ascii="Arial" w:hAnsi="Arial"/>
                <w:sz w:val="18"/>
                <w:lang w:eastAsia="x-none"/>
              </w:rPr>
              <w:t>7</w:t>
            </w:r>
          </w:p>
        </w:tc>
        <w:tc>
          <w:tcPr>
            <w:tcW w:w="0" w:type="auto"/>
          </w:tcPr>
          <w:p w14:paraId="471A4421" w14:textId="57723FC9" w:rsidR="00AB677E" w:rsidRDefault="00AB677E" w:rsidP="0048689E">
            <w:pPr>
              <w:keepNext/>
              <w:keepLines/>
              <w:spacing w:after="0"/>
              <w:jc w:val="center"/>
              <w:rPr>
                <w:rFonts w:ascii="Arial" w:hAnsi="Arial"/>
                <w:sz w:val="18"/>
                <w:lang w:eastAsia="x-none"/>
              </w:rPr>
            </w:pPr>
            <w:r>
              <w:rPr>
                <w:rFonts w:ascii="Arial" w:hAnsi="Arial"/>
                <w:sz w:val="18"/>
                <w:lang w:eastAsia="x-none"/>
              </w:rPr>
              <w:t>-29.</w:t>
            </w:r>
            <w:r w:rsidR="007B2217">
              <w:rPr>
                <w:rFonts w:ascii="Arial" w:hAnsi="Arial"/>
                <w:sz w:val="18"/>
                <w:lang w:eastAsia="x-none"/>
              </w:rPr>
              <w:t>7</w:t>
            </w:r>
          </w:p>
        </w:tc>
      </w:tr>
      <w:tr w:rsidR="00AB677E" w:rsidRPr="000C0827" w14:paraId="64FCC490" w14:textId="77777777" w:rsidTr="00257595">
        <w:trPr>
          <w:jc w:val="center"/>
        </w:trPr>
        <w:tc>
          <w:tcPr>
            <w:tcW w:w="0" w:type="auto"/>
          </w:tcPr>
          <w:p w14:paraId="64318A43" w14:textId="77777777" w:rsidR="00AB677E" w:rsidRDefault="00AB677E" w:rsidP="00E842FB">
            <w:pPr>
              <w:keepNext/>
              <w:keepLines/>
              <w:spacing w:after="0"/>
              <w:jc w:val="center"/>
              <w:rPr>
                <w:rFonts w:ascii="Arial" w:hAnsi="Arial"/>
                <w:sz w:val="18"/>
                <w:lang w:eastAsia="x-none"/>
              </w:rPr>
            </w:pPr>
            <w:r>
              <w:rPr>
                <w:rFonts w:ascii="Arial" w:hAnsi="Arial"/>
                <w:sz w:val="18"/>
                <w:lang w:eastAsia="x-none"/>
              </w:rPr>
              <w:t>8x16</w:t>
            </w:r>
          </w:p>
        </w:tc>
        <w:tc>
          <w:tcPr>
            <w:tcW w:w="0" w:type="auto"/>
            <w:shd w:val="clear" w:color="auto" w:fill="auto"/>
          </w:tcPr>
          <w:p w14:paraId="5B921371" w14:textId="7874F2A1" w:rsidR="00AB677E" w:rsidRDefault="00AB677E" w:rsidP="003E5C98">
            <w:pPr>
              <w:keepNext/>
              <w:keepLines/>
              <w:spacing w:after="0"/>
              <w:jc w:val="center"/>
              <w:rPr>
                <w:rFonts w:ascii="Arial" w:hAnsi="Arial"/>
                <w:sz w:val="18"/>
                <w:lang w:eastAsia="x-none"/>
              </w:rPr>
            </w:pPr>
            <w:r>
              <w:rPr>
                <w:rFonts w:ascii="Arial" w:hAnsi="Arial"/>
                <w:sz w:val="18"/>
                <w:lang w:eastAsia="x-none"/>
              </w:rPr>
              <w:t>23.4</w:t>
            </w:r>
          </w:p>
        </w:tc>
        <w:tc>
          <w:tcPr>
            <w:tcW w:w="0" w:type="auto"/>
          </w:tcPr>
          <w:p w14:paraId="123D858F" w14:textId="744C5477" w:rsidR="00AB677E" w:rsidRDefault="007B2217" w:rsidP="00C940A1">
            <w:pPr>
              <w:keepNext/>
              <w:keepLines/>
              <w:spacing w:after="0"/>
              <w:jc w:val="center"/>
              <w:rPr>
                <w:rFonts w:ascii="Arial" w:hAnsi="Arial"/>
                <w:sz w:val="18"/>
                <w:lang w:eastAsia="x-none"/>
              </w:rPr>
            </w:pPr>
            <w:r>
              <w:rPr>
                <w:rFonts w:ascii="Arial" w:hAnsi="Arial"/>
                <w:sz w:val="18"/>
                <w:lang w:eastAsia="x-none"/>
              </w:rPr>
              <w:t>52.</w:t>
            </w:r>
            <w:r w:rsidR="00F20B49">
              <w:rPr>
                <w:rFonts w:ascii="Arial" w:hAnsi="Arial"/>
                <w:sz w:val="18"/>
                <w:lang w:eastAsia="x-none"/>
              </w:rPr>
              <w:t>0</w:t>
            </w:r>
          </w:p>
        </w:tc>
        <w:tc>
          <w:tcPr>
            <w:tcW w:w="0" w:type="auto"/>
          </w:tcPr>
          <w:p w14:paraId="0E00AD7F" w14:textId="7267C6AB" w:rsidR="00AB677E" w:rsidRDefault="00AB677E" w:rsidP="00C940A1">
            <w:pPr>
              <w:keepNext/>
              <w:keepLines/>
              <w:spacing w:after="0"/>
              <w:jc w:val="center"/>
              <w:rPr>
                <w:rFonts w:ascii="Arial" w:hAnsi="Arial"/>
                <w:sz w:val="18"/>
                <w:lang w:eastAsia="x-none"/>
              </w:rPr>
            </w:pPr>
            <w:r>
              <w:rPr>
                <w:rFonts w:ascii="Arial" w:hAnsi="Arial"/>
                <w:sz w:val="18"/>
                <w:lang w:eastAsia="x-none"/>
              </w:rPr>
              <w:t>1600</w:t>
            </w:r>
          </w:p>
        </w:tc>
        <w:tc>
          <w:tcPr>
            <w:tcW w:w="0" w:type="auto"/>
          </w:tcPr>
          <w:p w14:paraId="4B0C93A3" w14:textId="467445EC" w:rsidR="00AB677E" w:rsidRDefault="00AB677E" w:rsidP="00975A5E">
            <w:pPr>
              <w:keepNext/>
              <w:keepLines/>
              <w:spacing w:after="0"/>
              <w:jc w:val="center"/>
              <w:rPr>
                <w:rFonts w:ascii="Arial" w:hAnsi="Arial"/>
                <w:sz w:val="18"/>
                <w:lang w:eastAsia="x-none"/>
              </w:rPr>
            </w:pPr>
            <w:r>
              <w:rPr>
                <w:rFonts w:ascii="Arial" w:hAnsi="Arial"/>
                <w:sz w:val="18"/>
                <w:lang w:eastAsia="x-none"/>
              </w:rPr>
              <w:t>-8.</w:t>
            </w:r>
            <w:r w:rsidR="007B2217">
              <w:rPr>
                <w:rFonts w:ascii="Arial" w:hAnsi="Arial"/>
                <w:sz w:val="18"/>
                <w:lang w:eastAsia="x-none"/>
              </w:rPr>
              <w:t>7</w:t>
            </w:r>
          </w:p>
        </w:tc>
        <w:tc>
          <w:tcPr>
            <w:tcW w:w="0" w:type="auto"/>
          </w:tcPr>
          <w:p w14:paraId="3C88BE64" w14:textId="18646A0D" w:rsidR="00AB677E" w:rsidRDefault="00AB677E" w:rsidP="0048689E">
            <w:pPr>
              <w:keepNext/>
              <w:keepLines/>
              <w:spacing w:after="0"/>
              <w:jc w:val="center"/>
              <w:rPr>
                <w:rFonts w:ascii="Arial" w:hAnsi="Arial"/>
                <w:sz w:val="18"/>
                <w:lang w:eastAsia="x-none"/>
              </w:rPr>
            </w:pPr>
            <w:r>
              <w:rPr>
                <w:rFonts w:ascii="Arial" w:hAnsi="Arial"/>
                <w:sz w:val="18"/>
                <w:lang w:eastAsia="x-none"/>
              </w:rPr>
              <w:t>-32.</w:t>
            </w:r>
            <w:r w:rsidR="007B2217">
              <w:rPr>
                <w:rFonts w:ascii="Arial" w:hAnsi="Arial"/>
                <w:sz w:val="18"/>
                <w:lang w:eastAsia="x-none"/>
              </w:rPr>
              <w:t>7</w:t>
            </w:r>
          </w:p>
        </w:tc>
      </w:tr>
      <w:tr w:rsidR="00AB677E" w:rsidRPr="000C0827" w14:paraId="46D5BB28" w14:textId="77777777" w:rsidTr="00257595">
        <w:trPr>
          <w:jc w:val="center"/>
        </w:trPr>
        <w:tc>
          <w:tcPr>
            <w:tcW w:w="0" w:type="auto"/>
          </w:tcPr>
          <w:p w14:paraId="3959DE14" w14:textId="77777777" w:rsidR="00AB677E" w:rsidRDefault="00AB677E" w:rsidP="00E842FB">
            <w:pPr>
              <w:keepNext/>
              <w:keepLines/>
              <w:spacing w:after="0"/>
              <w:jc w:val="center"/>
              <w:rPr>
                <w:rFonts w:ascii="Arial" w:hAnsi="Arial"/>
                <w:sz w:val="18"/>
                <w:lang w:eastAsia="x-none"/>
              </w:rPr>
            </w:pPr>
            <w:r>
              <w:rPr>
                <w:rFonts w:ascii="Arial" w:hAnsi="Arial"/>
                <w:sz w:val="18"/>
                <w:lang w:eastAsia="x-none"/>
              </w:rPr>
              <w:t>4x8</w:t>
            </w:r>
          </w:p>
        </w:tc>
        <w:tc>
          <w:tcPr>
            <w:tcW w:w="0" w:type="auto"/>
            <w:shd w:val="clear" w:color="auto" w:fill="auto"/>
          </w:tcPr>
          <w:p w14:paraId="47A97092" w14:textId="75A4C429" w:rsidR="00AB677E" w:rsidRDefault="00AB677E" w:rsidP="003E5C98">
            <w:pPr>
              <w:keepNext/>
              <w:keepLines/>
              <w:spacing w:after="0"/>
              <w:jc w:val="center"/>
              <w:rPr>
                <w:rFonts w:ascii="Arial" w:hAnsi="Arial"/>
                <w:sz w:val="18"/>
                <w:lang w:eastAsia="x-none"/>
              </w:rPr>
            </w:pPr>
            <w:r>
              <w:rPr>
                <w:rFonts w:ascii="Arial" w:hAnsi="Arial"/>
                <w:sz w:val="18"/>
                <w:lang w:eastAsia="x-none"/>
              </w:rPr>
              <w:t>17.4</w:t>
            </w:r>
          </w:p>
        </w:tc>
        <w:tc>
          <w:tcPr>
            <w:tcW w:w="0" w:type="auto"/>
          </w:tcPr>
          <w:p w14:paraId="03CF17B3" w14:textId="4D1C1488" w:rsidR="00AB677E" w:rsidRDefault="004C5484" w:rsidP="00C940A1">
            <w:pPr>
              <w:keepNext/>
              <w:keepLines/>
              <w:spacing w:after="0"/>
              <w:jc w:val="center"/>
              <w:rPr>
                <w:rFonts w:ascii="Arial" w:hAnsi="Arial"/>
                <w:sz w:val="18"/>
                <w:lang w:eastAsia="x-none"/>
              </w:rPr>
            </w:pPr>
            <w:r>
              <w:rPr>
                <w:rFonts w:ascii="Arial" w:hAnsi="Arial"/>
                <w:sz w:val="18"/>
                <w:lang w:eastAsia="x-none"/>
              </w:rPr>
              <w:t>39.9</w:t>
            </w:r>
          </w:p>
        </w:tc>
        <w:tc>
          <w:tcPr>
            <w:tcW w:w="0" w:type="auto"/>
          </w:tcPr>
          <w:p w14:paraId="4A505992" w14:textId="55A70747" w:rsidR="00AB677E" w:rsidRDefault="00AB677E" w:rsidP="00C940A1">
            <w:pPr>
              <w:keepNext/>
              <w:keepLines/>
              <w:spacing w:after="0"/>
              <w:jc w:val="center"/>
              <w:rPr>
                <w:rFonts w:ascii="Arial" w:hAnsi="Arial"/>
                <w:sz w:val="18"/>
                <w:lang w:eastAsia="x-none"/>
              </w:rPr>
            </w:pPr>
            <w:r>
              <w:rPr>
                <w:rFonts w:ascii="Arial" w:hAnsi="Arial"/>
                <w:sz w:val="18"/>
                <w:lang w:eastAsia="x-none"/>
              </w:rPr>
              <w:t>1600</w:t>
            </w:r>
          </w:p>
        </w:tc>
        <w:tc>
          <w:tcPr>
            <w:tcW w:w="0" w:type="auto"/>
          </w:tcPr>
          <w:p w14:paraId="0789094A" w14:textId="30E96571" w:rsidR="00AB677E" w:rsidRDefault="00AB677E" w:rsidP="00975A5E">
            <w:pPr>
              <w:keepNext/>
              <w:keepLines/>
              <w:spacing w:after="0"/>
              <w:jc w:val="center"/>
              <w:rPr>
                <w:rFonts w:ascii="Arial" w:hAnsi="Arial"/>
                <w:sz w:val="18"/>
                <w:lang w:eastAsia="x-none"/>
              </w:rPr>
            </w:pPr>
            <w:r>
              <w:rPr>
                <w:rFonts w:ascii="Arial" w:hAnsi="Arial"/>
                <w:sz w:val="18"/>
                <w:lang w:eastAsia="x-none"/>
              </w:rPr>
              <w:t>-14.</w:t>
            </w:r>
            <w:r w:rsidR="007B2217">
              <w:rPr>
                <w:rFonts w:ascii="Arial" w:hAnsi="Arial"/>
                <w:sz w:val="18"/>
                <w:lang w:eastAsia="x-none"/>
              </w:rPr>
              <w:t>7</w:t>
            </w:r>
          </w:p>
        </w:tc>
        <w:tc>
          <w:tcPr>
            <w:tcW w:w="0" w:type="auto"/>
          </w:tcPr>
          <w:p w14:paraId="2F3607CB" w14:textId="24BDBE11" w:rsidR="00AB677E" w:rsidRDefault="00AB677E" w:rsidP="00265EB4">
            <w:pPr>
              <w:keepNext/>
              <w:keepLines/>
              <w:spacing w:after="0"/>
              <w:jc w:val="center"/>
              <w:rPr>
                <w:rFonts w:ascii="Arial" w:hAnsi="Arial"/>
                <w:sz w:val="18"/>
                <w:lang w:eastAsia="x-none"/>
              </w:rPr>
            </w:pPr>
            <w:r>
              <w:rPr>
                <w:rFonts w:ascii="Arial" w:hAnsi="Arial"/>
                <w:sz w:val="18"/>
                <w:lang w:eastAsia="x-none"/>
              </w:rPr>
              <w:t>-38.</w:t>
            </w:r>
            <w:r w:rsidR="007B2217">
              <w:rPr>
                <w:rFonts w:ascii="Arial" w:hAnsi="Arial"/>
                <w:sz w:val="18"/>
                <w:lang w:eastAsia="x-none"/>
              </w:rPr>
              <w:t>7</w:t>
            </w:r>
          </w:p>
        </w:tc>
      </w:tr>
      <w:tr w:rsidR="00AB677E" w:rsidRPr="000C0827" w14:paraId="628F9413" w14:textId="77777777" w:rsidTr="00257595">
        <w:trPr>
          <w:jc w:val="center"/>
        </w:trPr>
        <w:tc>
          <w:tcPr>
            <w:tcW w:w="0" w:type="auto"/>
          </w:tcPr>
          <w:p w14:paraId="3432CA63" w14:textId="77777777" w:rsidR="00AB677E" w:rsidRDefault="00AB677E" w:rsidP="00E842FB">
            <w:pPr>
              <w:keepNext/>
              <w:keepLines/>
              <w:spacing w:after="0"/>
              <w:jc w:val="center"/>
              <w:rPr>
                <w:rFonts w:ascii="Arial" w:hAnsi="Arial"/>
                <w:sz w:val="18"/>
                <w:lang w:eastAsia="x-none"/>
              </w:rPr>
            </w:pPr>
            <w:r>
              <w:rPr>
                <w:rFonts w:ascii="Arial" w:hAnsi="Arial"/>
                <w:sz w:val="18"/>
                <w:lang w:eastAsia="x-none"/>
              </w:rPr>
              <w:t>16x16</w:t>
            </w:r>
          </w:p>
        </w:tc>
        <w:tc>
          <w:tcPr>
            <w:tcW w:w="0" w:type="auto"/>
            <w:shd w:val="clear" w:color="auto" w:fill="auto"/>
          </w:tcPr>
          <w:p w14:paraId="1B8AF8DB" w14:textId="2B5857CF" w:rsidR="00AB677E" w:rsidRDefault="00AB677E" w:rsidP="003E5C98">
            <w:pPr>
              <w:keepNext/>
              <w:keepLines/>
              <w:spacing w:after="0"/>
              <w:jc w:val="center"/>
              <w:rPr>
                <w:rFonts w:ascii="Arial" w:hAnsi="Arial"/>
                <w:sz w:val="18"/>
                <w:lang w:eastAsia="x-none"/>
              </w:rPr>
            </w:pPr>
            <w:r>
              <w:rPr>
                <w:rFonts w:ascii="Arial" w:hAnsi="Arial"/>
                <w:sz w:val="18"/>
                <w:lang w:eastAsia="x-none"/>
              </w:rPr>
              <w:t>26.4</w:t>
            </w:r>
          </w:p>
        </w:tc>
        <w:tc>
          <w:tcPr>
            <w:tcW w:w="0" w:type="auto"/>
          </w:tcPr>
          <w:p w14:paraId="46E0D05F" w14:textId="4A45026B" w:rsidR="00AB677E" w:rsidRDefault="00A75BFA" w:rsidP="00975A5E">
            <w:pPr>
              <w:keepNext/>
              <w:keepLines/>
              <w:spacing w:after="0"/>
              <w:jc w:val="center"/>
              <w:rPr>
                <w:rFonts w:ascii="Arial" w:hAnsi="Arial"/>
                <w:sz w:val="18"/>
                <w:lang w:eastAsia="x-none"/>
              </w:rPr>
            </w:pPr>
            <w:r>
              <w:rPr>
                <w:rFonts w:ascii="Arial" w:hAnsi="Arial"/>
                <w:sz w:val="18"/>
                <w:lang w:eastAsia="x-none"/>
              </w:rPr>
              <w:t>58.</w:t>
            </w:r>
            <w:r w:rsidR="00F20B49">
              <w:rPr>
                <w:rFonts w:ascii="Arial" w:hAnsi="Arial"/>
                <w:sz w:val="18"/>
                <w:lang w:eastAsia="x-none"/>
              </w:rPr>
              <w:t>0</w:t>
            </w:r>
          </w:p>
        </w:tc>
        <w:tc>
          <w:tcPr>
            <w:tcW w:w="0" w:type="auto"/>
          </w:tcPr>
          <w:p w14:paraId="3D79A893" w14:textId="32D8EBF4" w:rsidR="00AB677E" w:rsidRDefault="00AB677E" w:rsidP="00975A5E">
            <w:pPr>
              <w:keepNext/>
              <w:keepLines/>
              <w:spacing w:after="0"/>
              <w:jc w:val="center"/>
              <w:rPr>
                <w:rFonts w:ascii="Arial" w:hAnsi="Arial"/>
                <w:sz w:val="18"/>
                <w:lang w:eastAsia="x-none"/>
              </w:rPr>
            </w:pPr>
            <w:r>
              <w:rPr>
                <w:rFonts w:ascii="Arial" w:hAnsi="Arial"/>
                <w:sz w:val="18"/>
                <w:lang w:eastAsia="x-none"/>
              </w:rPr>
              <w:t>2000</w:t>
            </w:r>
          </w:p>
        </w:tc>
        <w:tc>
          <w:tcPr>
            <w:tcW w:w="0" w:type="auto"/>
          </w:tcPr>
          <w:p w14:paraId="7F44E006" w14:textId="04E57CD1" w:rsidR="00AB677E" w:rsidRDefault="00AB677E" w:rsidP="00F527C6">
            <w:pPr>
              <w:keepNext/>
              <w:keepLines/>
              <w:spacing w:after="0"/>
              <w:jc w:val="center"/>
              <w:rPr>
                <w:rFonts w:ascii="Arial" w:hAnsi="Arial"/>
                <w:sz w:val="18"/>
                <w:lang w:eastAsia="x-none"/>
              </w:rPr>
            </w:pPr>
            <w:r>
              <w:rPr>
                <w:rFonts w:ascii="Arial" w:hAnsi="Arial"/>
                <w:sz w:val="18"/>
                <w:lang w:eastAsia="x-none"/>
              </w:rPr>
              <w:t>-6.6</w:t>
            </w:r>
          </w:p>
        </w:tc>
        <w:tc>
          <w:tcPr>
            <w:tcW w:w="0" w:type="auto"/>
          </w:tcPr>
          <w:p w14:paraId="1053311B" w14:textId="1E314A26" w:rsidR="00AB677E" w:rsidRDefault="00AB677E" w:rsidP="00265EB4">
            <w:pPr>
              <w:keepNext/>
              <w:keepLines/>
              <w:spacing w:after="0"/>
              <w:jc w:val="center"/>
              <w:rPr>
                <w:rFonts w:ascii="Arial" w:hAnsi="Arial"/>
                <w:sz w:val="18"/>
                <w:lang w:eastAsia="x-none"/>
              </w:rPr>
            </w:pPr>
            <w:r>
              <w:rPr>
                <w:rFonts w:ascii="Arial" w:hAnsi="Arial"/>
                <w:sz w:val="18"/>
                <w:lang w:eastAsia="x-none"/>
              </w:rPr>
              <w:t>-30.6</w:t>
            </w:r>
          </w:p>
        </w:tc>
      </w:tr>
      <w:tr w:rsidR="00AB677E" w:rsidRPr="000C0827" w14:paraId="0FDF7666" w14:textId="77777777" w:rsidTr="00257595">
        <w:trPr>
          <w:jc w:val="center"/>
        </w:trPr>
        <w:tc>
          <w:tcPr>
            <w:tcW w:w="0" w:type="auto"/>
          </w:tcPr>
          <w:p w14:paraId="172D9BD2" w14:textId="77777777" w:rsidR="00AB677E" w:rsidRDefault="00AB677E" w:rsidP="00E842FB">
            <w:pPr>
              <w:keepNext/>
              <w:keepLines/>
              <w:spacing w:after="0"/>
              <w:jc w:val="center"/>
              <w:rPr>
                <w:rFonts w:ascii="Arial" w:hAnsi="Arial"/>
                <w:sz w:val="18"/>
                <w:lang w:eastAsia="x-none"/>
              </w:rPr>
            </w:pPr>
            <w:r>
              <w:rPr>
                <w:rFonts w:ascii="Arial" w:hAnsi="Arial"/>
                <w:sz w:val="18"/>
                <w:lang w:eastAsia="x-none"/>
              </w:rPr>
              <w:t>8x16</w:t>
            </w:r>
          </w:p>
        </w:tc>
        <w:tc>
          <w:tcPr>
            <w:tcW w:w="0" w:type="auto"/>
            <w:shd w:val="clear" w:color="auto" w:fill="auto"/>
          </w:tcPr>
          <w:p w14:paraId="4BBF961D" w14:textId="569A3D0D" w:rsidR="00AB677E" w:rsidRDefault="00AB677E" w:rsidP="003E5C98">
            <w:pPr>
              <w:keepNext/>
              <w:keepLines/>
              <w:spacing w:after="0"/>
              <w:jc w:val="center"/>
              <w:rPr>
                <w:rFonts w:ascii="Arial" w:hAnsi="Arial"/>
                <w:sz w:val="18"/>
                <w:lang w:eastAsia="x-none"/>
              </w:rPr>
            </w:pPr>
            <w:r>
              <w:rPr>
                <w:rFonts w:ascii="Arial" w:hAnsi="Arial"/>
                <w:sz w:val="18"/>
                <w:lang w:eastAsia="x-none"/>
              </w:rPr>
              <w:t>23.4</w:t>
            </w:r>
          </w:p>
        </w:tc>
        <w:tc>
          <w:tcPr>
            <w:tcW w:w="0" w:type="auto"/>
          </w:tcPr>
          <w:p w14:paraId="4596AF10" w14:textId="3ABE89DD" w:rsidR="00AB677E" w:rsidRDefault="00A75BFA" w:rsidP="00975A5E">
            <w:pPr>
              <w:keepNext/>
              <w:keepLines/>
              <w:spacing w:after="0"/>
              <w:jc w:val="center"/>
              <w:rPr>
                <w:rFonts w:ascii="Arial" w:hAnsi="Arial"/>
                <w:sz w:val="18"/>
                <w:lang w:eastAsia="x-none"/>
              </w:rPr>
            </w:pPr>
            <w:r>
              <w:rPr>
                <w:rFonts w:ascii="Arial" w:hAnsi="Arial"/>
                <w:sz w:val="18"/>
                <w:lang w:eastAsia="x-none"/>
              </w:rPr>
              <w:t>52.</w:t>
            </w:r>
            <w:r w:rsidR="00F20B49">
              <w:rPr>
                <w:rFonts w:ascii="Arial" w:hAnsi="Arial"/>
                <w:sz w:val="18"/>
                <w:lang w:eastAsia="x-none"/>
              </w:rPr>
              <w:t>0</w:t>
            </w:r>
          </w:p>
        </w:tc>
        <w:tc>
          <w:tcPr>
            <w:tcW w:w="0" w:type="auto"/>
          </w:tcPr>
          <w:p w14:paraId="0FEEB3AD" w14:textId="59C715A8" w:rsidR="00AB677E" w:rsidRDefault="00AB677E" w:rsidP="00975A5E">
            <w:pPr>
              <w:keepNext/>
              <w:keepLines/>
              <w:spacing w:after="0"/>
              <w:jc w:val="center"/>
              <w:rPr>
                <w:rFonts w:ascii="Arial" w:hAnsi="Arial"/>
                <w:sz w:val="18"/>
                <w:lang w:eastAsia="x-none"/>
              </w:rPr>
            </w:pPr>
            <w:r>
              <w:rPr>
                <w:rFonts w:ascii="Arial" w:hAnsi="Arial"/>
                <w:sz w:val="18"/>
                <w:lang w:eastAsia="x-none"/>
              </w:rPr>
              <w:t>2000</w:t>
            </w:r>
          </w:p>
        </w:tc>
        <w:tc>
          <w:tcPr>
            <w:tcW w:w="0" w:type="auto"/>
          </w:tcPr>
          <w:p w14:paraId="536F9EDB" w14:textId="3B2D176E" w:rsidR="00AB677E" w:rsidRDefault="00AB677E" w:rsidP="0043499A">
            <w:pPr>
              <w:keepNext/>
              <w:keepLines/>
              <w:spacing w:after="0"/>
              <w:jc w:val="center"/>
              <w:rPr>
                <w:rFonts w:ascii="Arial" w:hAnsi="Arial"/>
                <w:sz w:val="18"/>
                <w:lang w:eastAsia="x-none"/>
              </w:rPr>
            </w:pPr>
            <w:r>
              <w:rPr>
                <w:rFonts w:ascii="Arial" w:hAnsi="Arial"/>
                <w:sz w:val="18"/>
                <w:lang w:eastAsia="x-none"/>
              </w:rPr>
              <w:t>-9.6</w:t>
            </w:r>
          </w:p>
        </w:tc>
        <w:tc>
          <w:tcPr>
            <w:tcW w:w="0" w:type="auto"/>
          </w:tcPr>
          <w:p w14:paraId="7C2E1B6F" w14:textId="63F66194" w:rsidR="00AB677E" w:rsidRDefault="00AB677E" w:rsidP="00265EB4">
            <w:pPr>
              <w:keepNext/>
              <w:keepLines/>
              <w:spacing w:after="0"/>
              <w:jc w:val="center"/>
              <w:rPr>
                <w:rFonts w:ascii="Arial" w:hAnsi="Arial"/>
                <w:sz w:val="18"/>
                <w:lang w:eastAsia="x-none"/>
              </w:rPr>
            </w:pPr>
            <w:r>
              <w:rPr>
                <w:rFonts w:ascii="Arial" w:hAnsi="Arial"/>
                <w:sz w:val="18"/>
                <w:lang w:eastAsia="x-none"/>
              </w:rPr>
              <w:t>-33.6</w:t>
            </w:r>
          </w:p>
        </w:tc>
      </w:tr>
      <w:tr w:rsidR="00AB677E" w:rsidRPr="000C0827" w14:paraId="0CC80EA3" w14:textId="77777777" w:rsidTr="00257595">
        <w:trPr>
          <w:jc w:val="center"/>
        </w:trPr>
        <w:tc>
          <w:tcPr>
            <w:tcW w:w="0" w:type="auto"/>
          </w:tcPr>
          <w:p w14:paraId="19AF3DC4" w14:textId="77777777" w:rsidR="00AB677E" w:rsidRDefault="00AB677E" w:rsidP="00E842FB">
            <w:pPr>
              <w:keepNext/>
              <w:keepLines/>
              <w:spacing w:after="0"/>
              <w:jc w:val="center"/>
              <w:rPr>
                <w:rFonts w:ascii="Arial" w:hAnsi="Arial"/>
                <w:sz w:val="18"/>
                <w:lang w:eastAsia="x-none"/>
              </w:rPr>
            </w:pPr>
            <w:r>
              <w:rPr>
                <w:rFonts w:ascii="Arial" w:hAnsi="Arial"/>
                <w:sz w:val="18"/>
                <w:lang w:eastAsia="x-none"/>
              </w:rPr>
              <w:t>4x8</w:t>
            </w:r>
          </w:p>
        </w:tc>
        <w:tc>
          <w:tcPr>
            <w:tcW w:w="0" w:type="auto"/>
            <w:shd w:val="clear" w:color="auto" w:fill="auto"/>
          </w:tcPr>
          <w:p w14:paraId="72E1486A" w14:textId="4358FB6D" w:rsidR="00AB677E" w:rsidRDefault="00AB677E" w:rsidP="003E5C98">
            <w:pPr>
              <w:keepNext/>
              <w:keepLines/>
              <w:spacing w:after="0"/>
              <w:jc w:val="center"/>
              <w:rPr>
                <w:rFonts w:ascii="Arial" w:hAnsi="Arial"/>
                <w:sz w:val="18"/>
                <w:lang w:eastAsia="x-none"/>
              </w:rPr>
            </w:pPr>
            <w:r>
              <w:rPr>
                <w:rFonts w:ascii="Arial" w:hAnsi="Arial"/>
                <w:sz w:val="18"/>
                <w:lang w:eastAsia="x-none"/>
              </w:rPr>
              <w:t>17.4</w:t>
            </w:r>
          </w:p>
        </w:tc>
        <w:tc>
          <w:tcPr>
            <w:tcW w:w="0" w:type="auto"/>
          </w:tcPr>
          <w:p w14:paraId="5D8ED82E" w14:textId="594C1205" w:rsidR="00AB677E" w:rsidRDefault="004C5484" w:rsidP="00975A5E">
            <w:pPr>
              <w:keepNext/>
              <w:keepLines/>
              <w:spacing w:after="0"/>
              <w:jc w:val="center"/>
              <w:rPr>
                <w:rFonts w:ascii="Arial" w:hAnsi="Arial"/>
                <w:sz w:val="18"/>
                <w:lang w:eastAsia="x-none"/>
              </w:rPr>
            </w:pPr>
            <w:r>
              <w:rPr>
                <w:rFonts w:ascii="Arial" w:hAnsi="Arial"/>
                <w:sz w:val="18"/>
                <w:lang w:eastAsia="x-none"/>
              </w:rPr>
              <w:t>39.9</w:t>
            </w:r>
          </w:p>
        </w:tc>
        <w:tc>
          <w:tcPr>
            <w:tcW w:w="0" w:type="auto"/>
          </w:tcPr>
          <w:p w14:paraId="47A3FDE6" w14:textId="72AFCE6B" w:rsidR="00AB677E" w:rsidRDefault="00AB677E" w:rsidP="00975A5E">
            <w:pPr>
              <w:keepNext/>
              <w:keepLines/>
              <w:spacing w:after="0"/>
              <w:jc w:val="center"/>
              <w:rPr>
                <w:rFonts w:ascii="Arial" w:hAnsi="Arial"/>
                <w:sz w:val="18"/>
                <w:lang w:eastAsia="x-none"/>
              </w:rPr>
            </w:pPr>
            <w:r>
              <w:rPr>
                <w:rFonts w:ascii="Arial" w:hAnsi="Arial"/>
                <w:sz w:val="18"/>
                <w:lang w:eastAsia="x-none"/>
              </w:rPr>
              <w:t>2000</w:t>
            </w:r>
          </w:p>
        </w:tc>
        <w:tc>
          <w:tcPr>
            <w:tcW w:w="0" w:type="auto"/>
          </w:tcPr>
          <w:p w14:paraId="79502FE7" w14:textId="54C00C4C" w:rsidR="00AB677E" w:rsidRDefault="00AB677E" w:rsidP="00835987">
            <w:pPr>
              <w:keepNext/>
              <w:keepLines/>
              <w:spacing w:after="0"/>
              <w:jc w:val="center"/>
              <w:rPr>
                <w:rFonts w:ascii="Arial" w:hAnsi="Arial"/>
                <w:sz w:val="18"/>
                <w:lang w:eastAsia="x-none"/>
              </w:rPr>
            </w:pPr>
            <w:r>
              <w:rPr>
                <w:rFonts w:ascii="Arial" w:hAnsi="Arial"/>
                <w:sz w:val="18"/>
                <w:lang w:eastAsia="x-none"/>
              </w:rPr>
              <w:t>-15.6</w:t>
            </w:r>
          </w:p>
        </w:tc>
        <w:tc>
          <w:tcPr>
            <w:tcW w:w="0" w:type="auto"/>
          </w:tcPr>
          <w:p w14:paraId="144A9879" w14:textId="7E0A596E" w:rsidR="00AB677E" w:rsidRDefault="00AB677E" w:rsidP="00EA5C84">
            <w:pPr>
              <w:keepNext/>
              <w:keepLines/>
              <w:spacing w:after="0"/>
              <w:jc w:val="center"/>
              <w:rPr>
                <w:rFonts w:ascii="Arial" w:hAnsi="Arial"/>
                <w:sz w:val="18"/>
                <w:lang w:eastAsia="x-none"/>
              </w:rPr>
            </w:pPr>
            <w:r>
              <w:rPr>
                <w:rFonts w:ascii="Arial" w:hAnsi="Arial"/>
                <w:sz w:val="18"/>
                <w:lang w:eastAsia="x-none"/>
              </w:rPr>
              <w:t>-39.6</w:t>
            </w:r>
          </w:p>
        </w:tc>
      </w:tr>
    </w:tbl>
    <w:p w14:paraId="6F281729" w14:textId="32D4D005" w:rsidR="00F449E7" w:rsidRDefault="00676697" w:rsidP="005B3D8D">
      <w:r>
        <w:br/>
      </w:r>
      <w:r w:rsidR="00E028EE" w:rsidRPr="00E028EE">
        <w:t xml:space="preserve">It can be noticed that the </w:t>
      </w:r>
      <w:r w:rsidR="00E028EE">
        <w:t xml:space="preserve">wanted </w:t>
      </w:r>
      <w:r w:rsidR="00EA5C84">
        <w:t>signal</w:t>
      </w:r>
      <w:r w:rsidR="00E028EE" w:rsidRPr="00E028EE">
        <w:t xml:space="preserve"> TRP PSD level is varying within the range </w:t>
      </w:r>
      <w:r w:rsidR="00FA60ED">
        <w:t>0.37</w:t>
      </w:r>
      <w:r w:rsidR="00E028EE" w:rsidRPr="00E028EE">
        <w:t xml:space="preserve"> to </w:t>
      </w:r>
      <w:r w:rsidR="00FA60ED">
        <w:t>-15.65</w:t>
      </w:r>
      <w:r w:rsidR="00E028EE" w:rsidRPr="00E028EE">
        <w:t xml:space="preserve"> dBm</w:t>
      </w:r>
      <w:r w:rsidR="00FA60ED">
        <w:t>/MHz</w:t>
      </w:r>
      <w:r w:rsidR="00E028EE" w:rsidRPr="00E028EE">
        <w:t xml:space="preserve"> depending on the size of the array antenna. Also, it can be observed that the power spectral density of wanted signal for large carrier bandwidth is quite low and in case of </w:t>
      </w:r>
      <w:r w:rsidR="00CA176A">
        <w:t>4x8</w:t>
      </w:r>
      <w:r w:rsidR="00E028EE" w:rsidRPr="00E028EE">
        <w:t xml:space="preserve"> and carrier bandwidth of </w:t>
      </w:r>
      <w:r w:rsidR="00D93AA3">
        <w:t>1600</w:t>
      </w:r>
      <w:r w:rsidR="00E028EE" w:rsidRPr="00E028EE">
        <w:t xml:space="preserve"> MHz, the power spectral density of wanted signal is below the general unwanted emission levels of -13 dBm/</w:t>
      </w:r>
      <w:proofErr w:type="spellStart"/>
      <w:r w:rsidR="00E028EE" w:rsidRPr="00E028EE">
        <w:t>MHz</w:t>
      </w:r>
      <w:r w:rsidR="004B050A">
        <w:t>.</w:t>
      </w:r>
      <w:proofErr w:type="spellEnd"/>
      <w:r w:rsidR="00E028EE" w:rsidRPr="00E028EE">
        <w:t xml:space="preserve"> </w:t>
      </w:r>
      <w:r w:rsidR="004B050A">
        <w:t>G</w:t>
      </w:r>
      <w:r w:rsidR="00E028EE" w:rsidRPr="00E028EE">
        <w:t>iven that</w:t>
      </w:r>
      <w:r w:rsidR="00A12F7E">
        <w:t>,</w:t>
      </w:r>
      <w:r w:rsidR="00E028EE" w:rsidRPr="00E028EE">
        <w:t xml:space="preserve"> the </w:t>
      </w:r>
      <w:r w:rsidR="00A12F7E">
        <w:t xml:space="preserve">expected unwanted </w:t>
      </w:r>
      <w:r w:rsidR="00E028EE" w:rsidRPr="00E028EE">
        <w:t>emissions outside the carrier would be even lower.</w:t>
      </w:r>
    </w:p>
    <w:p w14:paraId="6C79C4A5" w14:textId="26B166B8" w:rsidR="00635DE7" w:rsidRDefault="00635DE7" w:rsidP="005B3D8D">
      <w:r w:rsidRPr="00B43B58">
        <w:t>Thus, with an ACLR of 2</w:t>
      </w:r>
      <w:r>
        <w:t>4</w:t>
      </w:r>
      <w:r w:rsidRPr="00B43B58">
        <w:t xml:space="preserve"> dB, the in-band </w:t>
      </w:r>
      <w:r>
        <w:t xml:space="preserve">adjacent </w:t>
      </w:r>
      <w:r w:rsidRPr="00B43B58">
        <w:t xml:space="preserve">emissions will </w:t>
      </w:r>
      <w:r>
        <w:t xml:space="preserve">in many cases be lower than Category A spurious emission limit of -13 dBm/MHz </w:t>
      </w:r>
      <w:proofErr w:type="gramStart"/>
      <w:r>
        <w:t>and also</w:t>
      </w:r>
      <w:proofErr w:type="gramEnd"/>
      <w:r>
        <w:t xml:space="preserve"> in </w:t>
      </w:r>
      <w:r w:rsidR="003D6DF9">
        <w:t>many</w:t>
      </w:r>
      <w:r>
        <w:t xml:space="preserve"> cases</w:t>
      </w:r>
      <w:r w:rsidRPr="00B43B58">
        <w:t xml:space="preserve"> lower than the Category</w:t>
      </w:r>
      <w:r>
        <w:t xml:space="preserve"> </w:t>
      </w:r>
      <w:r w:rsidRPr="00B43B58">
        <w:t>B spurious emission limit of -30</w:t>
      </w:r>
      <w:r w:rsidRPr="00063DC4">
        <w:t xml:space="preserve"> </w:t>
      </w:r>
      <w:r w:rsidRPr="003403CB">
        <w:t>dBm</w:t>
      </w:r>
      <w:r w:rsidRPr="00B43B58">
        <w:t>/MHz which is the strictest regulatory limit.</w:t>
      </w:r>
      <w:r w:rsidR="00F3379C">
        <w:t xml:space="preserve"> Also</w:t>
      </w:r>
      <w:r w:rsidR="002A2823">
        <w:t xml:space="preserve">, </w:t>
      </w:r>
      <w:r w:rsidR="00AB677E">
        <w:t xml:space="preserve">it is expected that </w:t>
      </w:r>
      <w:r w:rsidR="002A2823">
        <w:t xml:space="preserve">unwanted emission </w:t>
      </w:r>
      <w:r w:rsidR="00AB677E">
        <w:t xml:space="preserve">levels </w:t>
      </w:r>
      <w:r w:rsidR="002A2823">
        <w:t xml:space="preserve">will roll off even further </w:t>
      </w:r>
      <w:r w:rsidR="0063158F">
        <w:t xml:space="preserve">with frequency </w:t>
      </w:r>
      <w:r w:rsidR="002A2823">
        <w:t xml:space="preserve">in the spurious region. </w:t>
      </w:r>
    </w:p>
    <w:p w14:paraId="247DCDB6" w14:textId="1067993A" w:rsidR="0007218D" w:rsidRDefault="0007218D" w:rsidP="00600BD6">
      <w:r w:rsidRPr="00F53D94">
        <w:rPr>
          <w:b/>
          <w:bCs/>
          <w:u w:val="single"/>
        </w:rPr>
        <w:t>Observation:</w:t>
      </w:r>
      <w:r>
        <w:t xml:space="preserve"> </w:t>
      </w:r>
      <w:r w:rsidR="00F53D94">
        <w:t>Unwanted emission is by design often lower than general spurious emission limits.</w:t>
      </w:r>
    </w:p>
    <w:p w14:paraId="2DD62EE1" w14:textId="28F91221" w:rsidR="00571515" w:rsidRDefault="00571515" w:rsidP="00571515">
      <w:pPr>
        <w:pStyle w:val="BodyText"/>
      </w:pPr>
      <w:r>
        <w:t xml:space="preserve">Therefore, it would be reasonable </w:t>
      </w:r>
      <w:r w:rsidR="00F50EC9">
        <w:t xml:space="preserve">for FR2-2 </w:t>
      </w:r>
      <w:r>
        <w:t xml:space="preserve">to have </w:t>
      </w:r>
      <w:r w:rsidR="00F50EC9">
        <w:t>stricter</w:t>
      </w:r>
      <w:r>
        <w:t xml:space="preserve"> MU for in-band </w:t>
      </w:r>
      <w:r w:rsidR="00742A18">
        <w:t>measurements</w:t>
      </w:r>
      <w:r>
        <w:t xml:space="preserve">, while more relaxed MU </w:t>
      </w:r>
      <w:r w:rsidR="00742A18">
        <w:t>is reasonable</w:t>
      </w:r>
      <w:r>
        <w:t xml:space="preserve"> for out-of-band </w:t>
      </w:r>
      <w:r w:rsidR="00742A18">
        <w:t>measurements.</w:t>
      </w:r>
      <w:r>
        <w:t xml:space="preserve"> </w:t>
      </w:r>
    </w:p>
    <w:p w14:paraId="6923F32C" w14:textId="608A60C6" w:rsidR="00E44491" w:rsidRDefault="00F13F59" w:rsidP="00663A55">
      <w:r>
        <w:t>F</w:t>
      </w:r>
      <w:r w:rsidR="00571515">
        <w:t xml:space="preserve">rom </w:t>
      </w:r>
      <w:r>
        <w:t>last meeting</w:t>
      </w:r>
      <w:r w:rsidR="00D2581E">
        <w:t>’s</w:t>
      </w:r>
      <w:r w:rsidR="004271D5">
        <w:t xml:space="preserve"> agreed way-forward</w:t>
      </w:r>
      <w:r w:rsidR="00571515">
        <w:t xml:space="preserve"> </w:t>
      </w:r>
      <w:r w:rsidR="006855B7">
        <w:t xml:space="preserve">[1] </w:t>
      </w:r>
      <w:r w:rsidR="00277CDB">
        <w:t xml:space="preserve">the </w:t>
      </w:r>
      <w:r w:rsidR="00571515">
        <w:t xml:space="preserve">following </w:t>
      </w:r>
      <w:r w:rsidR="00762F6A">
        <w:t>guidance</w:t>
      </w:r>
      <w:r w:rsidR="00AF139A">
        <w:t xml:space="preserve"> to </w:t>
      </w:r>
      <w:r w:rsidR="00762F6A">
        <w:t>progress the MU work was captured:</w:t>
      </w:r>
    </w:p>
    <w:p w14:paraId="3AA8B10C" w14:textId="7B07D1D3" w:rsidR="00E44491" w:rsidRPr="00660F06" w:rsidRDefault="00363FC3" w:rsidP="00E44491">
      <w:pPr>
        <w:pStyle w:val="ListParagraph"/>
        <w:numPr>
          <w:ilvl w:val="0"/>
          <w:numId w:val="16"/>
        </w:numPr>
        <w:rPr>
          <w:rFonts w:ascii="Times New Roman" w:hAnsi="Times New Roman"/>
          <w:i/>
          <w:iCs/>
        </w:rPr>
      </w:pPr>
      <w:r w:rsidRPr="00660F06">
        <w:rPr>
          <w:rFonts w:ascii="Times New Roman" w:hAnsi="Times New Roman"/>
          <w:i/>
          <w:iCs/>
        </w:rPr>
        <w:t>Consider division of the TE MU for in-band and out-of-band</w:t>
      </w:r>
      <w:r w:rsidR="00206935" w:rsidRPr="00660F06">
        <w:rPr>
          <w:rFonts w:ascii="Times New Roman" w:hAnsi="Times New Roman"/>
          <w:i/>
          <w:iCs/>
        </w:rPr>
        <w:t xml:space="preserve"> requirements</w:t>
      </w:r>
      <w:r w:rsidR="00C607C0" w:rsidRPr="00660F06">
        <w:rPr>
          <w:rFonts w:ascii="Times New Roman" w:hAnsi="Times New Roman"/>
          <w:i/>
          <w:iCs/>
        </w:rPr>
        <w:t xml:space="preserve"> with different MU values</w:t>
      </w:r>
    </w:p>
    <w:p w14:paraId="6791DEF1" w14:textId="4BA4A447" w:rsidR="00C607C0" w:rsidRPr="00660F06" w:rsidRDefault="00FF65E2" w:rsidP="00C607C0">
      <w:pPr>
        <w:pStyle w:val="ListParagraph"/>
        <w:numPr>
          <w:ilvl w:val="1"/>
          <w:numId w:val="16"/>
        </w:numPr>
        <w:rPr>
          <w:rFonts w:ascii="Times New Roman" w:hAnsi="Times New Roman"/>
          <w:i/>
          <w:iCs/>
        </w:rPr>
      </w:pPr>
      <w:r w:rsidRPr="00660F06">
        <w:rPr>
          <w:rFonts w:ascii="Times New Roman" w:hAnsi="Times New Roman"/>
          <w:i/>
          <w:iCs/>
        </w:rPr>
        <w:t>In-band</w:t>
      </w:r>
      <w:r w:rsidR="002F2D2B" w:rsidRPr="00660F06">
        <w:rPr>
          <w:rFonts w:ascii="Times New Roman" w:hAnsi="Times New Roman"/>
          <w:i/>
          <w:iCs/>
        </w:rPr>
        <w:t>:</w:t>
      </w:r>
      <w:r w:rsidR="00C02865" w:rsidRPr="00660F06">
        <w:rPr>
          <w:rFonts w:ascii="Times New Roman" w:hAnsi="Times New Roman"/>
          <w:i/>
          <w:iCs/>
        </w:rPr>
        <w:t xml:space="preserve"> </w:t>
      </w:r>
      <w:r w:rsidR="001F3578" w:rsidRPr="00660F06">
        <w:rPr>
          <w:rFonts w:ascii="Times New Roman" w:hAnsi="Times New Roman"/>
          <w:i/>
          <w:iCs/>
        </w:rPr>
        <w:t>Approach without mixers as baseline</w:t>
      </w:r>
    </w:p>
    <w:p w14:paraId="065B2B17" w14:textId="4A0DD6A0" w:rsidR="009A01F6" w:rsidRPr="00660F06" w:rsidRDefault="009A01F6" w:rsidP="00660F06">
      <w:pPr>
        <w:pStyle w:val="ListParagraph"/>
        <w:numPr>
          <w:ilvl w:val="1"/>
          <w:numId w:val="16"/>
        </w:numPr>
        <w:rPr>
          <w:rFonts w:ascii="Times New Roman" w:hAnsi="Times New Roman"/>
          <w:i/>
          <w:iCs/>
        </w:rPr>
      </w:pPr>
      <w:r w:rsidRPr="00660F06">
        <w:rPr>
          <w:rFonts w:ascii="Times New Roman" w:hAnsi="Times New Roman"/>
          <w:i/>
          <w:iCs/>
        </w:rPr>
        <w:t>Out-of-band (above</w:t>
      </w:r>
      <w:r w:rsidR="0088105E" w:rsidRPr="00660F06">
        <w:rPr>
          <w:rFonts w:ascii="Times New Roman" w:hAnsi="Times New Roman"/>
          <w:i/>
          <w:iCs/>
        </w:rPr>
        <w:t xml:space="preserve"> FR2-2): </w:t>
      </w:r>
      <w:r w:rsidR="00DC2322" w:rsidRPr="00660F06">
        <w:rPr>
          <w:rFonts w:ascii="Times New Roman" w:hAnsi="Times New Roman"/>
          <w:i/>
          <w:iCs/>
        </w:rPr>
        <w:t>Approach with mixers as baseline</w:t>
      </w:r>
    </w:p>
    <w:p w14:paraId="40192E40" w14:textId="2DC963F8" w:rsidR="00F41A8A" w:rsidRPr="00660F06" w:rsidRDefault="004A73AA" w:rsidP="00E44491">
      <w:pPr>
        <w:pStyle w:val="ListParagraph"/>
        <w:numPr>
          <w:ilvl w:val="0"/>
          <w:numId w:val="16"/>
        </w:numPr>
        <w:rPr>
          <w:rFonts w:ascii="Times New Roman" w:hAnsi="Times New Roman"/>
          <w:i/>
          <w:iCs/>
        </w:rPr>
      </w:pPr>
      <w:r w:rsidRPr="00660F06">
        <w:rPr>
          <w:rFonts w:ascii="Times New Roman" w:hAnsi="Times New Roman"/>
          <w:i/>
          <w:iCs/>
        </w:rPr>
        <w:t>Consider</w:t>
      </w:r>
      <w:r w:rsidR="00DC1E74" w:rsidRPr="00660F06">
        <w:rPr>
          <w:rFonts w:ascii="Times New Roman" w:hAnsi="Times New Roman"/>
          <w:i/>
          <w:iCs/>
        </w:rPr>
        <w:t xml:space="preserve"> separate MU for power meter and spectrum </w:t>
      </w:r>
      <w:proofErr w:type="spellStart"/>
      <w:r w:rsidR="00DC1E74" w:rsidRPr="00660F06">
        <w:rPr>
          <w:rFonts w:ascii="Times New Roman" w:hAnsi="Times New Roman"/>
          <w:i/>
          <w:iCs/>
        </w:rPr>
        <w:t>analyzer</w:t>
      </w:r>
      <w:proofErr w:type="spellEnd"/>
      <w:r w:rsidR="00734FD7">
        <w:rPr>
          <w:rFonts w:ascii="Times New Roman" w:hAnsi="Times New Roman"/>
          <w:i/>
          <w:iCs/>
        </w:rPr>
        <w:t>.</w:t>
      </w:r>
    </w:p>
    <w:p w14:paraId="42BFB20D" w14:textId="4240EB27" w:rsidR="005F525E" w:rsidRPr="00660F06" w:rsidRDefault="005F525E" w:rsidP="00E44491">
      <w:pPr>
        <w:pStyle w:val="ListParagraph"/>
        <w:numPr>
          <w:ilvl w:val="0"/>
          <w:numId w:val="16"/>
        </w:numPr>
        <w:rPr>
          <w:rFonts w:ascii="Times New Roman" w:hAnsi="Times New Roman"/>
          <w:i/>
          <w:iCs/>
        </w:rPr>
      </w:pPr>
      <w:r w:rsidRPr="00660F06">
        <w:rPr>
          <w:rFonts w:ascii="Times New Roman" w:hAnsi="Times New Roman"/>
          <w:i/>
          <w:iCs/>
        </w:rPr>
        <w:t xml:space="preserve">For EIRP and EIS requirements with </w:t>
      </w:r>
      <w:r w:rsidR="00554AF3" w:rsidRPr="00660F06">
        <w:rPr>
          <w:rFonts w:ascii="Times New Roman" w:hAnsi="Times New Roman"/>
          <w:i/>
          <w:iCs/>
        </w:rPr>
        <w:t>suff</w:t>
      </w:r>
      <w:r w:rsidR="00F04BE2" w:rsidRPr="00660F06">
        <w:rPr>
          <w:rFonts w:ascii="Times New Roman" w:hAnsi="Times New Roman"/>
          <w:i/>
          <w:iCs/>
        </w:rPr>
        <w:t>icient link budget</w:t>
      </w:r>
      <w:r w:rsidR="00103598">
        <w:rPr>
          <w:rFonts w:ascii="Times New Roman" w:hAnsi="Times New Roman"/>
          <w:i/>
          <w:iCs/>
        </w:rPr>
        <w:t>,</w:t>
      </w:r>
      <w:r w:rsidR="00F04BE2" w:rsidRPr="00660F06">
        <w:rPr>
          <w:rFonts w:ascii="Times New Roman" w:hAnsi="Times New Roman"/>
          <w:i/>
          <w:iCs/>
        </w:rPr>
        <w:t xml:space="preserve"> add an additional calibration to improve absolute power MU</w:t>
      </w:r>
      <w:r w:rsidR="0081775B" w:rsidRPr="00660F06">
        <w:rPr>
          <w:rFonts w:ascii="Times New Roman" w:hAnsi="Times New Roman"/>
          <w:i/>
          <w:iCs/>
        </w:rPr>
        <w:t xml:space="preserve">. For other requirements the additional calibration is not </w:t>
      </w:r>
      <w:proofErr w:type="gramStart"/>
      <w:r w:rsidR="0081775B" w:rsidRPr="00660F06">
        <w:rPr>
          <w:rFonts w:ascii="Times New Roman" w:hAnsi="Times New Roman"/>
          <w:i/>
          <w:iCs/>
        </w:rPr>
        <w:t>applicable, since</w:t>
      </w:r>
      <w:proofErr w:type="gramEnd"/>
      <w:r w:rsidR="0081775B" w:rsidRPr="00660F06">
        <w:rPr>
          <w:rFonts w:ascii="Times New Roman" w:hAnsi="Times New Roman"/>
          <w:i/>
          <w:iCs/>
        </w:rPr>
        <w:t xml:space="preserve"> the signal will</w:t>
      </w:r>
      <w:r w:rsidR="00175CC6">
        <w:rPr>
          <w:rFonts w:ascii="Times New Roman" w:hAnsi="Times New Roman"/>
          <w:i/>
          <w:iCs/>
        </w:rPr>
        <w:t xml:space="preserve"> be</w:t>
      </w:r>
      <w:r w:rsidR="0081775B" w:rsidRPr="00660F06">
        <w:rPr>
          <w:rFonts w:ascii="Times New Roman" w:hAnsi="Times New Roman"/>
          <w:i/>
          <w:iCs/>
        </w:rPr>
        <w:t xml:space="preserve"> too weak for the power meter. </w:t>
      </w:r>
      <w:r w:rsidR="001F6564" w:rsidRPr="00660F06">
        <w:rPr>
          <w:rFonts w:ascii="Times New Roman" w:hAnsi="Times New Roman"/>
          <w:i/>
          <w:iCs/>
        </w:rPr>
        <w:t xml:space="preserve">The </w:t>
      </w:r>
      <w:r w:rsidR="00615CE0" w:rsidRPr="00660F06">
        <w:rPr>
          <w:rFonts w:ascii="Times New Roman" w:hAnsi="Times New Roman"/>
          <w:i/>
          <w:iCs/>
        </w:rPr>
        <w:t xml:space="preserve">calibration needs to be captured in TR 37.941 for specific requirements. </w:t>
      </w:r>
    </w:p>
    <w:p w14:paraId="2A0E3320" w14:textId="4CE4F066" w:rsidR="00615CE0" w:rsidRDefault="00615CE0" w:rsidP="00E44491">
      <w:pPr>
        <w:pStyle w:val="ListParagraph"/>
        <w:numPr>
          <w:ilvl w:val="0"/>
          <w:numId w:val="16"/>
        </w:numPr>
        <w:rPr>
          <w:rFonts w:ascii="Times New Roman" w:hAnsi="Times New Roman"/>
          <w:i/>
          <w:iCs/>
        </w:rPr>
      </w:pPr>
      <w:r w:rsidRPr="00293801">
        <w:rPr>
          <w:rFonts w:ascii="Times New Roman" w:hAnsi="Times New Roman"/>
          <w:i/>
          <w:iCs/>
        </w:rPr>
        <w:t xml:space="preserve">Consideration of LNA for </w:t>
      </w:r>
      <w:r w:rsidR="00252987" w:rsidRPr="00293801">
        <w:rPr>
          <w:rFonts w:ascii="Times New Roman" w:hAnsi="Times New Roman"/>
          <w:i/>
          <w:iCs/>
        </w:rPr>
        <w:t xml:space="preserve">high power measurement to be further </w:t>
      </w:r>
      <w:proofErr w:type="spellStart"/>
      <w:r w:rsidR="00252987" w:rsidRPr="00293801">
        <w:rPr>
          <w:rFonts w:ascii="Times New Roman" w:hAnsi="Times New Roman"/>
          <w:i/>
          <w:iCs/>
        </w:rPr>
        <w:t>analyzed</w:t>
      </w:r>
      <w:proofErr w:type="spellEnd"/>
      <w:r w:rsidR="00DD6B70" w:rsidRPr="00293801">
        <w:rPr>
          <w:rFonts w:ascii="Times New Roman" w:hAnsi="Times New Roman"/>
          <w:i/>
          <w:iCs/>
        </w:rPr>
        <w:t xml:space="preserve">. Further motivation to be provided. </w:t>
      </w:r>
    </w:p>
    <w:p w14:paraId="3FDB1E36" w14:textId="4C056FD6" w:rsidR="00C714B3" w:rsidRPr="00C714B3" w:rsidRDefault="00C714B3" w:rsidP="00C714B3">
      <w:pPr>
        <w:pStyle w:val="ListParagraph"/>
        <w:numPr>
          <w:ilvl w:val="0"/>
          <w:numId w:val="16"/>
        </w:numPr>
        <w:rPr>
          <w:rFonts w:ascii="Times New Roman" w:hAnsi="Times New Roman"/>
          <w:i/>
          <w:iCs/>
        </w:rPr>
      </w:pPr>
      <w:r w:rsidRPr="00C714B3">
        <w:rPr>
          <w:rFonts w:ascii="Times New Roman" w:hAnsi="Times New Roman"/>
          <w:i/>
          <w:iCs/>
        </w:rPr>
        <w:t>For spurious emission measurement: Add 110 GHz breaking point for MU values.</w:t>
      </w:r>
    </w:p>
    <w:p w14:paraId="64B2A9DA" w14:textId="70D6C69C" w:rsidR="003E76CD" w:rsidRDefault="004449F6" w:rsidP="00737FEB">
      <w:pPr>
        <w:pStyle w:val="BodyText"/>
      </w:pPr>
      <w:r>
        <w:t>Based on the above guidance the MU table for the TE is extended</w:t>
      </w:r>
      <w:r w:rsidR="00C62BA0">
        <w:t xml:space="preserve"> to include different values for in-band and out-of-band region</w:t>
      </w:r>
      <w:r w:rsidR="003D13B4">
        <w:t xml:space="preserve">. </w:t>
      </w:r>
      <w:r w:rsidR="004636BE">
        <w:t xml:space="preserve">The upper out-of-band region is divided into two sub-ranges with a break point at 110 GHz. This break point comes from the fact that </w:t>
      </w:r>
      <w:r w:rsidR="00997A4D">
        <w:t>coaxial cables with 1</w:t>
      </w:r>
      <w:r w:rsidR="009D5ED1">
        <w:t xml:space="preserve"> </w:t>
      </w:r>
      <w:r w:rsidR="00997A4D">
        <w:t xml:space="preserve">mm RF </w:t>
      </w:r>
      <w:r w:rsidR="00C76D41">
        <w:t>connectors</w:t>
      </w:r>
      <w:r w:rsidR="00997A4D">
        <w:t xml:space="preserve"> </w:t>
      </w:r>
      <w:r w:rsidR="00C76D41">
        <w:t>seems</w:t>
      </w:r>
      <w:r w:rsidR="00997A4D">
        <w:t xml:space="preserve"> to be feasibl</w:t>
      </w:r>
      <w:r w:rsidR="00EF4D25">
        <w:t>e</w:t>
      </w:r>
      <w:r w:rsidR="00997A4D">
        <w:t xml:space="preserve"> </w:t>
      </w:r>
      <w:r w:rsidR="003A0617">
        <w:t xml:space="preserve">up </w:t>
      </w:r>
      <w:r w:rsidR="00997A4D">
        <w:t>to</w:t>
      </w:r>
      <w:r w:rsidR="00527EB7">
        <w:t xml:space="preserve"> 110 GHz. Above 110 GHz</w:t>
      </w:r>
      <w:r w:rsidR="003A0617">
        <w:t>,</w:t>
      </w:r>
      <w:r w:rsidR="00527EB7">
        <w:t xml:space="preserve"> wave guide technology </w:t>
      </w:r>
      <w:r w:rsidR="00C76D41">
        <w:t>seems</w:t>
      </w:r>
      <w:r w:rsidR="00527EB7">
        <w:t xml:space="preserve"> to be more </w:t>
      </w:r>
      <w:r w:rsidR="00C76D41">
        <w:t xml:space="preserve">relevant. </w:t>
      </w:r>
      <w:r w:rsidR="00092B42">
        <w:t>A</w:t>
      </w:r>
      <w:r w:rsidR="008B785D">
        <w:t xml:space="preserve"> low</w:t>
      </w:r>
      <w:r w:rsidR="001E193D">
        <w:t>er</w:t>
      </w:r>
      <w:r w:rsidR="008B785D">
        <w:t xml:space="preserve"> frequency region below </w:t>
      </w:r>
      <w:r w:rsidR="0059686D">
        <w:t xml:space="preserve">FR2-2 is added for out-of-band measurements to provide additional information for the gap between FR2-1 and FR2-2. </w:t>
      </w:r>
      <w:r w:rsidR="0017420E">
        <w:t>A separate entry for PM is added to be able to differentiate MU values between SA and PM</w:t>
      </w:r>
      <w:r w:rsidR="00092B42">
        <w:t xml:space="preserve">. </w:t>
      </w:r>
    </w:p>
    <w:p w14:paraId="7616454C" w14:textId="0FE3A019" w:rsidR="00737FEB" w:rsidRDefault="003E76CD" w:rsidP="00737FEB">
      <w:pPr>
        <w:pStyle w:val="BodyText"/>
      </w:pPr>
      <w:r>
        <w:t>In</w:t>
      </w:r>
      <w:r w:rsidR="006D0990">
        <w:t xml:space="preserve"> Table 2.2-</w:t>
      </w:r>
      <w:r w:rsidR="00C14860">
        <w:t>2</w:t>
      </w:r>
      <w:r w:rsidR="00A44ACA">
        <w:t>, relevant MU values based on lab</w:t>
      </w:r>
      <w:r w:rsidR="00FD0346">
        <w:t>oratory experience and information from data sheets have been collected for common test equipment needed for FR2-2 MU evaluation.</w:t>
      </w:r>
    </w:p>
    <w:p w14:paraId="7CD17BA8" w14:textId="77777777" w:rsidR="00C7797F" w:rsidRDefault="00C7797F" w:rsidP="00737FEB">
      <w:pPr>
        <w:pStyle w:val="BodyText"/>
      </w:pPr>
    </w:p>
    <w:p w14:paraId="0DE552D3" w14:textId="77777777" w:rsidR="00C7797F" w:rsidRDefault="00C7797F" w:rsidP="00737FEB">
      <w:pPr>
        <w:pStyle w:val="BodyText"/>
      </w:pPr>
    </w:p>
    <w:p w14:paraId="4F6D715D" w14:textId="55FA6A17" w:rsidR="00737FEB" w:rsidRPr="003C0B2F" w:rsidRDefault="00737FEB" w:rsidP="00737FEB">
      <w:pPr>
        <w:keepNext/>
        <w:keepLines/>
        <w:spacing w:after="0"/>
        <w:jc w:val="center"/>
        <w:rPr>
          <w:rFonts w:ascii="Arial" w:eastAsia="SimSun" w:hAnsi="Arial"/>
          <w:b/>
        </w:rPr>
      </w:pPr>
      <w:r w:rsidRPr="003C0B2F">
        <w:rPr>
          <w:rFonts w:ascii="Arial" w:eastAsia="SimSun" w:hAnsi="Arial"/>
          <w:b/>
        </w:rPr>
        <w:lastRenderedPageBreak/>
        <w:t xml:space="preserve">Table </w:t>
      </w:r>
      <w:r w:rsidR="00F13F59" w:rsidRPr="009F6B52">
        <w:rPr>
          <w:rFonts w:ascii="Arial" w:eastAsia="SimSun" w:hAnsi="Arial"/>
          <w:b/>
        </w:rPr>
        <w:t>2.</w:t>
      </w:r>
      <w:r w:rsidR="00E22896">
        <w:rPr>
          <w:rFonts w:ascii="Arial" w:eastAsia="SimSun" w:hAnsi="Arial"/>
          <w:b/>
        </w:rPr>
        <w:t>2</w:t>
      </w:r>
      <w:r w:rsidRPr="009F6B52">
        <w:rPr>
          <w:rFonts w:ascii="Arial" w:eastAsia="SimSun" w:hAnsi="Arial"/>
          <w:b/>
        </w:rPr>
        <w:t>-</w:t>
      </w:r>
      <w:r w:rsidR="00C14860">
        <w:rPr>
          <w:rFonts w:ascii="Arial" w:eastAsia="SimSun" w:hAnsi="Arial"/>
          <w:b/>
        </w:rPr>
        <w:t>2</w:t>
      </w:r>
      <w:r w:rsidRPr="009F6B52">
        <w:rPr>
          <w:rFonts w:ascii="Arial" w:eastAsia="SimSun" w:hAnsi="Arial"/>
          <w:b/>
        </w:rPr>
        <w:t>:</w:t>
      </w:r>
      <w:r w:rsidRPr="003C0B2F">
        <w:rPr>
          <w:rFonts w:ascii="Arial" w:eastAsia="SimSun" w:hAnsi="Arial"/>
          <w:b/>
        </w:rPr>
        <w:t xml:space="preserve"> </w:t>
      </w:r>
      <w:r w:rsidR="00345853">
        <w:rPr>
          <w:rFonts w:ascii="Arial" w:eastAsia="SimSun" w:hAnsi="Arial"/>
          <w:b/>
        </w:rPr>
        <w:t xml:space="preserve">Common </w:t>
      </w:r>
      <w:r>
        <w:rPr>
          <w:rFonts w:ascii="Arial" w:eastAsia="SimSun" w:hAnsi="Arial"/>
          <w:b/>
        </w:rPr>
        <w:t xml:space="preserve">test equipment </w:t>
      </w:r>
      <w:r w:rsidR="00345853">
        <w:rPr>
          <w:rFonts w:ascii="Arial" w:eastAsia="SimSun" w:hAnsi="Arial"/>
          <w:b/>
        </w:rPr>
        <w:t>MU relevant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57"/>
        <w:gridCol w:w="1307"/>
        <w:gridCol w:w="1307"/>
        <w:gridCol w:w="1107"/>
        <w:gridCol w:w="1597"/>
      </w:tblGrid>
      <w:tr w:rsidR="003B7180" w:rsidRPr="00747DA7" w14:paraId="5715F9BD" w14:textId="77777777" w:rsidTr="00B14008">
        <w:trPr>
          <w:tblHeader/>
          <w:jc w:val="center"/>
        </w:trPr>
        <w:tc>
          <w:tcPr>
            <w:tcW w:w="0" w:type="auto"/>
            <w:vMerge w:val="restart"/>
          </w:tcPr>
          <w:p w14:paraId="34A2E742" w14:textId="77777777" w:rsidR="003B7180" w:rsidRDefault="003B7180" w:rsidP="00A03DCE">
            <w:pPr>
              <w:keepNext/>
              <w:keepLines/>
              <w:spacing w:after="0"/>
              <w:jc w:val="center"/>
              <w:rPr>
                <w:rFonts w:ascii="Arial" w:hAnsi="Arial"/>
                <w:b/>
                <w:sz w:val="18"/>
              </w:rPr>
            </w:pPr>
            <w:r>
              <w:rPr>
                <w:rFonts w:ascii="Arial" w:hAnsi="Arial"/>
                <w:b/>
                <w:sz w:val="18"/>
              </w:rPr>
              <w:t>Test equipment</w:t>
            </w:r>
          </w:p>
        </w:tc>
        <w:tc>
          <w:tcPr>
            <w:tcW w:w="0" w:type="auto"/>
            <w:gridSpan w:val="4"/>
          </w:tcPr>
          <w:p w14:paraId="688EAD16" w14:textId="327CECB8" w:rsidR="003B7180" w:rsidRPr="00E36A67" w:rsidRDefault="003B7180" w:rsidP="00F179ED">
            <w:pPr>
              <w:keepNext/>
              <w:keepLines/>
              <w:spacing w:after="0"/>
              <w:jc w:val="center"/>
              <w:rPr>
                <w:rFonts w:ascii="Arial" w:hAnsi="Arial"/>
                <w:b/>
                <w:sz w:val="18"/>
                <w:lang w:val="sv-SE"/>
              </w:rPr>
            </w:pPr>
            <w:r w:rsidRPr="00E36A67">
              <w:rPr>
                <w:rFonts w:ascii="Arial" w:hAnsi="Arial"/>
                <w:b/>
                <w:sz w:val="18"/>
                <w:lang w:val="sv-SE"/>
              </w:rPr>
              <w:t>TE MU</w:t>
            </w:r>
            <w:r w:rsidR="00CD3B7F" w:rsidRPr="00E36A67">
              <w:rPr>
                <w:rFonts w:ascii="Arial" w:hAnsi="Arial"/>
                <w:b/>
                <w:sz w:val="18"/>
                <w:lang w:val="sv-SE"/>
              </w:rPr>
              <w:t xml:space="preserve"> (std. dev.)</w:t>
            </w:r>
          </w:p>
          <w:p w14:paraId="4493043A" w14:textId="77777777" w:rsidR="003B7180" w:rsidRPr="00E36A67" w:rsidRDefault="003B7180" w:rsidP="00F179ED">
            <w:pPr>
              <w:keepNext/>
              <w:keepLines/>
              <w:spacing w:after="0"/>
              <w:jc w:val="center"/>
              <w:rPr>
                <w:rFonts w:ascii="Arial" w:hAnsi="Arial"/>
                <w:b/>
                <w:sz w:val="18"/>
                <w:lang w:val="sv-SE"/>
              </w:rPr>
            </w:pPr>
            <w:r w:rsidRPr="00E36A67">
              <w:rPr>
                <w:rFonts w:ascii="Arial" w:hAnsi="Arial"/>
                <w:b/>
                <w:sz w:val="18"/>
                <w:lang w:val="sv-SE"/>
              </w:rPr>
              <w:t>(dB)</w:t>
            </w:r>
          </w:p>
        </w:tc>
      </w:tr>
      <w:tr w:rsidR="003B7180" w:rsidRPr="000C0827" w14:paraId="0D779220" w14:textId="77777777" w:rsidTr="00B14008">
        <w:trPr>
          <w:tblHeader/>
          <w:jc w:val="center"/>
        </w:trPr>
        <w:tc>
          <w:tcPr>
            <w:tcW w:w="0" w:type="auto"/>
            <w:vMerge/>
          </w:tcPr>
          <w:p w14:paraId="011AAB3E" w14:textId="77777777" w:rsidR="003B7180" w:rsidRPr="00B02E6F" w:rsidRDefault="003B7180" w:rsidP="00A03DCE">
            <w:pPr>
              <w:keepNext/>
              <w:keepLines/>
              <w:spacing w:after="0"/>
              <w:jc w:val="center"/>
              <w:rPr>
                <w:rFonts w:ascii="Arial" w:hAnsi="Arial"/>
                <w:b/>
                <w:sz w:val="18"/>
                <w:lang w:val="sv-SE"/>
              </w:rPr>
            </w:pPr>
          </w:p>
        </w:tc>
        <w:tc>
          <w:tcPr>
            <w:tcW w:w="0" w:type="auto"/>
          </w:tcPr>
          <w:p w14:paraId="7FE8994C" w14:textId="19D12EFD" w:rsidR="003B7180" w:rsidRDefault="003B7180" w:rsidP="00F179ED">
            <w:pPr>
              <w:keepNext/>
              <w:keepLines/>
              <w:spacing w:after="0"/>
              <w:jc w:val="center"/>
              <w:rPr>
                <w:rFonts w:ascii="Arial" w:hAnsi="Arial"/>
                <w:b/>
                <w:sz w:val="18"/>
              </w:rPr>
            </w:pPr>
            <w:r>
              <w:rPr>
                <w:rFonts w:ascii="Arial" w:hAnsi="Arial"/>
                <w:b/>
                <w:sz w:val="18"/>
              </w:rPr>
              <w:t>Lower</w:t>
            </w:r>
          </w:p>
          <w:p w14:paraId="7C71C5DD" w14:textId="09046B5E" w:rsidR="003B7180" w:rsidRDefault="003B7180" w:rsidP="002C42E3">
            <w:pPr>
              <w:keepNext/>
              <w:keepLines/>
              <w:spacing w:after="0"/>
              <w:jc w:val="center"/>
              <w:rPr>
                <w:rFonts w:ascii="Arial" w:hAnsi="Arial"/>
                <w:b/>
                <w:sz w:val="18"/>
              </w:rPr>
            </w:pPr>
            <w:r>
              <w:rPr>
                <w:rFonts w:ascii="Arial" w:hAnsi="Arial"/>
                <w:b/>
                <w:sz w:val="18"/>
              </w:rPr>
              <w:t>out-of-band</w:t>
            </w:r>
          </w:p>
          <w:p w14:paraId="77282C5B" w14:textId="3C67FD6B" w:rsidR="003B7180" w:rsidRDefault="003B7180" w:rsidP="002C42E3">
            <w:pPr>
              <w:keepNext/>
              <w:keepLines/>
              <w:spacing w:after="0"/>
              <w:jc w:val="center"/>
              <w:rPr>
                <w:rFonts w:ascii="Arial" w:hAnsi="Arial"/>
                <w:b/>
                <w:sz w:val="18"/>
              </w:rPr>
            </w:pPr>
            <w:r>
              <w:rPr>
                <w:rFonts w:ascii="Arial" w:hAnsi="Arial"/>
                <w:b/>
                <w:sz w:val="18"/>
              </w:rPr>
              <w:t>region</w:t>
            </w:r>
          </w:p>
        </w:tc>
        <w:tc>
          <w:tcPr>
            <w:tcW w:w="0" w:type="auto"/>
            <w:shd w:val="clear" w:color="auto" w:fill="auto"/>
          </w:tcPr>
          <w:p w14:paraId="023C14C2" w14:textId="0997A542" w:rsidR="003B7180" w:rsidRDefault="003B7180" w:rsidP="002C42E3">
            <w:pPr>
              <w:keepNext/>
              <w:keepLines/>
              <w:spacing w:after="0"/>
              <w:jc w:val="center"/>
              <w:rPr>
                <w:rFonts w:ascii="Arial" w:hAnsi="Arial"/>
                <w:b/>
                <w:sz w:val="18"/>
              </w:rPr>
            </w:pPr>
            <w:r>
              <w:rPr>
                <w:rFonts w:ascii="Arial" w:hAnsi="Arial"/>
                <w:b/>
                <w:sz w:val="18"/>
              </w:rPr>
              <w:t>In-band</w:t>
            </w:r>
          </w:p>
          <w:p w14:paraId="5B3AA029" w14:textId="40E09189" w:rsidR="003B7180" w:rsidRDefault="003B7180" w:rsidP="002C42E3">
            <w:pPr>
              <w:keepNext/>
              <w:keepLines/>
              <w:spacing w:after="0"/>
              <w:jc w:val="center"/>
              <w:rPr>
                <w:rFonts w:ascii="Arial" w:hAnsi="Arial"/>
                <w:b/>
                <w:sz w:val="18"/>
              </w:rPr>
            </w:pPr>
            <w:r>
              <w:rPr>
                <w:rFonts w:ascii="Arial" w:hAnsi="Arial"/>
                <w:b/>
                <w:sz w:val="18"/>
              </w:rPr>
              <w:t>region</w:t>
            </w:r>
          </w:p>
        </w:tc>
        <w:tc>
          <w:tcPr>
            <w:tcW w:w="0" w:type="auto"/>
            <w:gridSpan w:val="2"/>
          </w:tcPr>
          <w:p w14:paraId="5EF039A6" w14:textId="19AB799F" w:rsidR="003B7180" w:rsidRDefault="003B7180" w:rsidP="002C42E3">
            <w:pPr>
              <w:keepNext/>
              <w:keepLines/>
              <w:spacing w:after="0"/>
              <w:jc w:val="center"/>
              <w:rPr>
                <w:rFonts w:ascii="Arial" w:hAnsi="Arial"/>
                <w:b/>
                <w:sz w:val="18"/>
              </w:rPr>
            </w:pPr>
            <w:r>
              <w:rPr>
                <w:rFonts w:ascii="Arial" w:hAnsi="Arial"/>
                <w:b/>
                <w:sz w:val="18"/>
              </w:rPr>
              <w:t>Upper</w:t>
            </w:r>
          </w:p>
          <w:p w14:paraId="32B71C65" w14:textId="6265756B" w:rsidR="003B7180" w:rsidRDefault="003B7180" w:rsidP="002C42E3">
            <w:pPr>
              <w:keepNext/>
              <w:keepLines/>
              <w:spacing w:after="0"/>
              <w:jc w:val="center"/>
              <w:rPr>
                <w:rFonts w:ascii="Arial" w:hAnsi="Arial"/>
                <w:b/>
                <w:sz w:val="18"/>
              </w:rPr>
            </w:pPr>
            <w:r>
              <w:rPr>
                <w:rFonts w:ascii="Arial" w:hAnsi="Arial"/>
                <w:b/>
                <w:sz w:val="18"/>
              </w:rPr>
              <w:t>out-of-band</w:t>
            </w:r>
          </w:p>
          <w:p w14:paraId="731F2912" w14:textId="2F819D9F" w:rsidR="003B7180" w:rsidRPr="00861FC4" w:rsidRDefault="003B7180" w:rsidP="002C42E3">
            <w:pPr>
              <w:keepNext/>
              <w:keepLines/>
              <w:spacing w:after="0"/>
              <w:jc w:val="center"/>
              <w:rPr>
                <w:rFonts w:ascii="Arial" w:hAnsi="Arial"/>
                <w:b/>
                <w:sz w:val="18"/>
                <w:vertAlign w:val="superscript"/>
              </w:rPr>
            </w:pPr>
            <w:proofErr w:type="spellStart"/>
            <w:r>
              <w:rPr>
                <w:rFonts w:ascii="Arial" w:hAnsi="Arial"/>
                <w:b/>
                <w:sz w:val="18"/>
              </w:rPr>
              <w:t>region</w:t>
            </w:r>
            <w:r w:rsidR="00F63E7C">
              <w:rPr>
                <w:rFonts w:ascii="Arial" w:hAnsi="Arial"/>
                <w:b/>
                <w:sz w:val="18"/>
                <w:vertAlign w:val="superscript"/>
              </w:rPr>
              <w:t>NOTE</w:t>
            </w:r>
            <w:proofErr w:type="spellEnd"/>
            <w:r w:rsidR="00F63E7C">
              <w:rPr>
                <w:rFonts w:ascii="Arial" w:hAnsi="Arial"/>
                <w:b/>
                <w:sz w:val="18"/>
                <w:vertAlign w:val="superscript"/>
              </w:rPr>
              <w:t xml:space="preserve"> A</w:t>
            </w:r>
          </w:p>
        </w:tc>
      </w:tr>
      <w:tr w:rsidR="003B7180" w:rsidRPr="000C0827" w14:paraId="2223ABED" w14:textId="77777777" w:rsidTr="00B14008">
        <w:trPr>
          <w:trHeight w:val="325"/>
          <w:tblHeader/>
          <w:jc w:val="center"/>
        </w:trPr>
        <w:tc>
          <w:tcPr>
            <w:tcW w:w="0" w:type="auto"/>
            <w:vMerge/>
          </w:tcPr>
          <w:p w14:paraId="3F2D8F65" w14:textId="77777777" w:rsidR="003B7180" w:rsidRDefault="003B7180" w:rsidP="00A03DCE">
            <w:pPr>
              <w:keepNext/>
              <w:keepLines/>
              <w:spacing w:after="0"/>
              <w:jc w:val="center"/>
              <w:rPr>
                <w:rFonts w:ascii="Arial" w:hAnsi="Arial"/>
                <w:b/>
                <w:sz w:val="18"/>
              </w:rPr>
            </w:pPr>
          </w:p>
        </w:tc>
        <w:tc>
          <w:tcPr>
            <w:tcW w:w="0" w:type="auto"/>
          </w:tcPr>
          <w:p w14:paraId="51E2F141" w14:textId="471F09F3" w:rsidR="003B7180" w:rsidRDefault="003B7180" w:rsidP="00F179ED">
            <w:pPr>
              <w:keepNext/>
              <w:keepLines/>
              <w:spacing w:after="0"/>
              <w:jc w:val="center"/>
              <w:rPr>
                <w:rFonts w:ascii="Arial" w:hAnsi="Arial"/>
                <w:b/>
                <w:sz w:val="18"/>
              </w:rPr>
            </w:pPr>
            <w:r>
              <w:rPr>
                <w:rFonts w:ascii="Arial" w:hAnsi="Arial"/>
                <w:b/>
                <w:sz w:val="18"/>
              </w:rPr>
              <w:t>43.5</w:t>
            </w:r>
            <w:r w:rsidRPr="00CA1620">
              <w:rPr>
                <w:rFonts w:ascii="Arial" w:hAnsi="Arial"/>
                <w:b/>
                <w:sz w:val="18"/>
              </w:rPr>
              <w:t xml:space="preserve"> &lt; f </w:t>
            </w:r>
            <w:r w:rsidRPr="00411147">
              <w:rPr>
                <w:rFonts w:ascii="Arial" w:hAnsi="Arial"/>
                <w:b/>
                <w:sz w:val="18"/>
                <w:u w:val="single"/>
              </w:rPr>
              <w:t>&lt;</w:t>
            </w:r>
            <w:r w:rsidRPr="00CA1620">
              <w:rPr>
                <w:rFonts w:ascii="Arial" w:hAnsi="Arial"/>
                <w:b/>
                <w:sz w:val="18"/>
              </w:rPr>
              <w:t xml:space="preserve"> </w:t>
            </w:r>
            <w:r>
              <w:rPr>
                <w:rFonts w:ascii="Arial" w:hAnsi="Arial"/>
                <w:b/>
                <w:sz w:val="18"/>
              </w:rPr>
              <w:t>52.6</w:t>
            </w:r>
          </w:p>
          <w:p w14:paraId="0A4E231B" w14:textId="77777777" w:rsidR="003B7180" w:rsidRDefault="003B7180" w:rsidP="002C42E3">
            <w:pPr>
              <w:keepNext/>
              <w:keepLines/>
              <w:spacing w:after="0"/>
              <w:jc w:val="center"/>
              <w:rPr>
                <w:rFonts w:ascii="Arial" w:hAnsi="Arial"/>
                <w:b/>
                <w:sz w:val="18"/>
              </w:rPr>
            </w:pPr>
            <w:r>
              <w:rPr>
                <w:rFonts w:ascii="Arial" w:hAnsi="Arial"/>
                <w:b/>
                <w:sz w:val="18"/>
              </w:rPr>
              <w:t>(GHz)</w:t>
            </w:r>
          </w:p>
        </w:tc>
        <w:tc>
          <w:tcPr>
            <w:tcW w:w="0" w:type="auto"/>
            <w:shd w:val="clear" w:color="auto" w:fill="auto"/>
          </w:tcPr>
          <w:p w14:paraId="72A58A23" w14:textId="77777777" w:rsidR="003B7180" w:rsidRDefault="003B7180" w:rsidP="002C42E3">
            <w:pPr>
              <w:keepNext/>
              <w:keepLines/>
              <w:spacing w:after="0"/>
              <w:jc w:val="center"/>
              <w:rPr>
                <w:rFonts w:ascii="Arial" w:hAnsi="Arial"/>
                <w:b/>
                <w:sz w:val="18"/>
              </w:rPr>
            </w:pPr>
            <w:r>
              <w:rPr>
                <w:rFonts w:ascii="Arial" w:hAnsi="Arial"/>
                <w:b/>
                <w:sz w:val="18"/>
              </w:rPr>
              <w:t>52.6</w:t>
            </w:r>
            <w:r w:rsidRPr="00CA1620">
              <w:rPr>
                <w:rFonts w:ascii="Arial" w:hAnsi="Arial"/>
                <w:b/>
                <w:sz w:val="18"/>
              </w:rPr>
              <w:t xml:space="preserve"> &lt; f </w:t>
            </w:r>
            <w:r w:rsidRPr="001F216F">
              <w:rPr>
                <w:rFonts w:ascii="Arial" w:hAnsi="Arial"/>
                <w:b/>
                <w:sz w:val="18"/>
                <w:u w:val="single"/>
              </w:rPr>
              <w:t>&lt;</w:t>
            </w:r>
            <w:r w:rsidRPr="00CA1620">
              <w:rPr>
                <w:rFonts w:ascii="Arial" w:hAnsi="Arial"/>
                <w:b/>
                <w:sz w:val="18"/>
              </w:rPr>
              <w:t xml:space="preserve"> </w:t>
            </w:r>
            <w:r>
              <w:rPr>
                <w:rFonts w:ascii="Arial" w:hAnsi="Arial"/>
                <w:b/>
                <w:sz w:val="18"/>
              </w:rPr>
              <w:t>71.0</w:t>
            </w:r>
          </w:p>
          <w:p w14:paraId="53B15DEB" w14:textId="77777777" w:rsidR="003B7180" w:rsidRPr="000C0827" w:rsidRDefault="003B7180" w:rsidP="002C42E3">
            <w:pPr>
              <w:keepNext/>
              <w:keepLines/>
              <w:spacing w:after="0"/>
              <w:jc w:val="center"/>
              <w:rPr>
                <w:rFonts w:ascii="Arial" w:hAnsi="Arial"/>
                <w:b/>
                <w:sz w:val="18"/>
              </w:rPr>
            </w:pPr>
            <w:r>
              <w:rPr>
                <w:rFonts w:ascii="Arial" w:hAnsi="Arial"/>
                <w:b/>
                <w:sz w:val="18"/>
              </w:rPr>
              <w:t>(GHz)</w:t>
            </w:r>
          </w:p>
        </w:tc>
        <w:tc>
          <w:tcPr>
            <w:tcW w:w="0" w:type="auto"/>
          </w:tcPr>
          <w:p w14:paraId="566CEE4A" w14:textId="283D5E55" w:rsidR="003B7180" w:rsidRPr="00B3515C" w:rsidRDefault="003B7180" w:rsidP="002C42E3">
            <w:pPr>
              <w:keepNext/>
              <w:keepLines/>
              <w:spacing w:after="0"/>
              <w:jc w:val="center"/>
              <w:rPr>
                <w:rFonts w:ascii="Arial" w:hAnsi="Arial"/>
                <w:b/>
                <w:sz w:val="18"/>
              </w:rPr>
            </w:pPr>
            <w:r w:rsidRPr="00B3515C">
              <w:rPr>
                <w:rFonts w:ascii="Arial" w:hAnsi="Arial"/>
                <w:b/>
                <w:sz w:val="18"/>
              </w:rPr>
              <w:t xml:space="preserve">71 &lt; f </w:t>
            </w:r>
            <w:r w:rsidRPr="00B3515C">
              <w:rPr>
                <w:rFonts w:ascii="Arial" w:hAnsi="Arial"/>
                <w:b/>
                <w:sz w:val="18"/>
                <w:u w:val="single"/>
              </w:rPr>
              <w:t>&lt;</w:t>
            </w:r>
            <w:r w:rsidRPr="00B3515C">
              <w:rPr>
                <w:rFonts w:ascii="Arial" w:hAnsi="Arial"/>
                <w:b/>
                <w:sz w:val="18"/>
              </w:rPr>
              <w:t xml:space="preserve"> 110</w:t>
            </w:r>
          </w:p>
          <w:p w14:paraId="2BFE78A2" w14:textId="77777777" w:rsidR="003B7180" w:rsidRPr="00B3515C" w:rsidRDefault="003B7180" w:rsidP="002C42E3">
            <w:pPr>
              <w:keepNext/>
              <w:keepLines/>
              <w:spacing w:after="0"/>
              <w:jc w:val="center"/>
              <w:rPr>
                <w:rFonts w:ascii="Arial" w:hAnsi="Arial"/>
                <w:b/>
                <w:sz w:val="18"/>
              </w:rPr>
            </w:pPr>
            <w:r w:rsidRPr="00B3515C">
              <w:rPr>
                <w:rFonts w:ascii="Arial" w:hAnsi="Arial"/>
                <w:b/>
                <w:sz w:val="18"/>
              </w:rPr>
              <w:t>(GHz)</w:t>
            </w:r>
          </w:p>
        </w:tc>
        <w:tc>
          <w:tcPr>
            <w:tcW w:w="0" w:type="auto"/>
          </w:tcPr>
          <w:p w14:paraId="5C6699F8" w14:textId="789AC230" w:rsidR="003B7180" w:rsidRPr="00B3515C" w:rsidRDefault="003B7180" w:rsidP="002C42E3">
            <w:pPr>
              <w:keepNext/>
              <w:keepLines/>
              <w:spacing w:after="0"/>
              <w:jc w:val="center"/>
              <w:rPr>
                <w:rFonts w:ascii="Arial" w:hAnsi="Arial"/>
                <w:b/>
                <w:sz w:val="18"/>
              </w:rPr>
            </w:pPr>
            <w:r w:rsidRPr="00B3515C">
              <w:rPr>
                <w:rFonts w:ascii="Arial" w:hAnsi="Arial"/>
                <w:b/>
                <w:sz w:val="18"/>
              </w:rPr>
              <w:t xml:space="preserve">110 &lt; f </w:t>
            </w:r>
            <w:r w:rsidRPr="00B3515C">
              <w:rPr>
                <w:rFonts w:ascii="Arial" w:hAnsi="Arial"/>
                <w:b/>
                <w:sz w:val="18"/>
                <w:u w:val="single"/>
              </w:rPr>
              <w:t>&lt;</w:t>
            </w:r>
            <w:r w:rsidRPr="00B3515C">
              <w:rPr>
                <w:rFonts w:ascii="Arial" w:hAnsi="Arial"/>
                <w:b/>
                <w:sz w:val="18"/>
              </w:rPr>
              <w:t xml:space="preserve"> 142</w:t>
            </w:r>
          </w:p>
          <w:p w14:paraId="5D1FA5AC" w14:textId="5BA0C3CD" w:rsidR="003B7180" w:rsidRPr="00B3515C" w:rsidRDefault="003B7180" w:rsidP="002C42E3">
            <w:pPr>
              <w:keepNext/>
              <w:keepLines/>
              <w:spacing w:after="0"/>
              <w:jc w:val="center"/>
              <w:rPr>
                <w:rFonts w:ascii="Arial" w:hAnsi="Arial"/>
                <w:b/>
                <w:sz w:val="18"/>
              </w:rPr>
            </w:pPr>
            <w:r w:rsidRPr="00B3515C">
              <w:rPr>
                <w:rFonts w:ascii="Arial" w:hAnsi="Arial"/>
                <w:b/>
                <w:sz w:val="18"/>
              </w:rPr>
              <w:t>(GHz)</w:t>
            </w:r>
          </w:p>
        </w:tc>
      </w:tr>
      <w:tr w:rsidR="003B7180" w:rsidRPr="000C0827" w14:paraId="3945202F" w14:textId="77777777" w:rsidTr="002E1D2D">
        <w:trPr>
          <w:jc w:val="center"/>
        </w:trPr>
        <w:tc>
          <w:tcPr>
            <w:tcW w:w="0" w:type="auto"/>
          </w:tcPr>
          <w:p w14:paraId="4D8760EA" w14:textId="77777777" w:rsidR="003B7180" w:rsidRDefault="003B7180" w:rsidP="00A03DCE">
            <w:pPr>
              <w:keepNext/>
              <w:keepLines/>
              <w:spacing w:after="0"/>
              <w:jc w:val="center"/>
              <w:rPr>
                <w:rFonts w:ascii="Arial" w:hAnsi="Arial"/>
                <w:sz w:val="18"/>
                <w:szCs w:val="18"/>
                <w:lang w:eastAsia="zh-CN"/>
              </w:rPr>
            </w:pPr>
            <w:r>
              <w:rPr>
                <w:rFonts w:ascii="Arial" w:hAnsi="Arial"/>
                <w:sz w:val="18"/>
                <w:szCs w:val="18"/>
                <w:lang w:eastAsia="zh-CN"/>
              </w:rPr>
              <w:t>Vector Network Analyzer (VNA)</w:t>
            </w:r>
          </w:p>
        </w:tc>
        <w:tc>
          <w:tcPr>
            <w:tcW w:w="0" w:type="auto"/>
          </w:tcPr>
          <w:p w14:paraId="5D9DC53A" w14:textId="503C44AB" w:rsidR="003B7180" w:rsidRDefault="003B7180" w:rsidP="00F179ED">
            <w:pPr>
              <w:keepNext/>
              <w:keepLines/>
              <w:spacing w:after="0"/>
              <w:jc w:val="center"/>
              <w:rPr>
                <w:rFonts w:ascii="Arial" w:hAnsi="Arial"/>
                <w:sz w:val="18"/>
                <w:szCs w:val="18"/>
                <w:lang w:eastAsia="zh-CN"/>
              </w:rPr>
            </w:pPr>
            <w:r>
              <w:rPr>
                <w:rFonts w:ascii="Arial" w:hAnsi="Arial"/>
                <w:sz w:val="18"/>
                <w:szCs w:val="18"/>
                <w:lang w:eastAsia="zh-CN"/>
              </w:rPr>
              <w:t>0.30</w:t>
            </w:r>
          </w:p>
        </w:tc>
        <w:tc>
          <w:tcPr>
            <w:tcW w:w="0" w:type="auto"/>
            <w:shd w:val="clear" w:color="auto" w:fill="auto"/>
          </w:tcPr>
          <w:p w14:paraId="08A42235" w14:textId="77777777" w:rsidR="003B7180" w:rsidRPr="000C0827" w:rsidRDefault="003B7180" w:rsidP="002C42E3">
            <w:pPr>
              <w:keepNext/>
              <w:keepLines/>
              <w:spacing w:after="0"/>
              <w:jc w:val="center"/>
              <w:rPr>
                <w:rFonts w:ascii="Arial" w:hAnsi="Arial"/>
                <w:sz w:val="18"/>
                <w:szCs w:val="18"/>
                <w:lang w:eastAsia="zh-CN"/>
              </w:rPr>
            </w:pPr>
            <w:r>
              <w:rPr>
                <w:rFonts w:ascii="Arial" w:hAnsi="Arial"/>
                <w:sz w:val="18"/>
                <w:szCs w:val="18"/>
                <w:lang w:eastAsia="zh-CN"/>
              </w:rPr>
              <w:t>0.40</w:t>
            </w:r>
          </w:p>
        </w:tc>
        <w:tc>
          <w:tcPr>
            <w:tcW w:w="0" w:type="auto"/>
          </w:tcPr>
          <w:p w14:paraId="1BC10075" w14:textId="0E9BD3BA" w:rsidR="003B7180" w:rsidRPr="006D6AEE" w:rsidRDefault="003B7180" w:rsidP="002C42E3">
            <w:pPr>
              <w:keepNext/>
              <w:keepLines/>
              <w:spacing w:after="0"/>
              <w:jc w:val="center"/>
              <w:rPr>
                <w:rFonts w:ascii="Arial" w:hAnsi="Arial"/>
                <w:sz w:val="18"/>
                <w:szCs w:val="18"/>
                <w:lang w:eastAsia="zh-CN"/>
              </w:rPr>
            </w:pPr>
            <w:r w:rsidRPr="006D6AEE">
              <w:rPr>
                <w:rFonts w:ascii="Arial" w:hAnsi="Arial"/>
                <w:sz w:val="18"/>
                <w:szCs w:val="18"/>
                <w:lang w:eastAsia="zh-CN"/>
              </w:rPr>
              <w:t>0.80</w:t>
            </w:r>
          </w:p>
        </w:tc>
        <w:tc>
          <w:tcPr>
            <w:tcW w:w="0" w:type="auto"/>
          </w:tcPr>
          <w:p w14:paraId="563B3AA1" w14:textId="6ECE194B" w:rsidR="003B7180" w:rsidRPr="006D6AEE" w:rsidRDefault="003B7180" w:rsidP="002C42E3">
            <w:pPr>
              <w:keepNext/>
              <w:keepLines/>
              <w:spacing w:after="0"/>
              <w:jc w:val="center"/>
              <w:rPr>
                <w:rFonts w:ascii="Arial" w:hAnsi="Arial"/>
                <w:sz w:val="18"/>
                <w:szCs w:val="18"/>
                <w:lang w:eastAsia="zh-CN"/>
              </w:rPr>
            </w:pPr>
            <w:r w:rsidRPr="006D6AEE">
              <w:rPr>
                <w:rFonts w:ascii="Arial" w:hAnsi="Arial"/>
                <w:sz w:val="18"/>
                <w:szCs w:val="18"/>
                <w:lang w:eastAsia="zh-CN"/>
              </w:rPr>
              <w:t>1.00</w:t>
            </w:r>
          </w:p>
        </w:tc>
      </w:tr>
      <w:tr w:rsidR="003B7180" w:rsidRPr="000C0827" w14:paraId="1DB46562" w14:textId="77777777" w:rsidTr="002E1D2D">
        <w:trPr>
          <w:jc w:val="center"/>
        </w:trPr>
        <w:tc>
          <w:tcPr>
            <w:tcW w:w="0" w:type="auto"/>
          </w:tcPr>
          <w:p w14:paraId="2BF081EB" w14:textId="77777777" w:rsidR="003B7180" w:rsidRPr="00772496" w:rsidRDefault="003B7180" w:rsidP="00A03DCE">
            <w:pPr>
              <w:keepNext/>
              <w:keepLines/>
              <w:spacing w:after="0"/>
              <w:jc w:val="center"/>
              <w:rPr>
                <w:rFonts w:ascii="Arial" w:hAnsi="Arial"/>
                <w:sz w:val="18"/>
                <w:lang w:val="sv-SE" w:eastAsia="x-none"/>
              </w:rPr>
            </w:pPr>
            <w:r w:rsidRPr="00772496">
              <w:rPr>
                <w:rFonts w:ascii="Arial" w:hAnsi="Arial"/>
                <w:sz w:val="18"/>
                <w:lang w:val="sv-SE" w:eastAsia="x-none"/>
              </w:rPr>
              <w:t>Spectrum/Signal Analyzer (SA</w:t>
            </w:r>
            <w:r>
              <w:rPr>
                <w:rFonts w:ascii="Arial" w:hAnsi="Arial"/>
                <w:sz w:val="18"/>
                <w:lang w:val="sv-SE" w:eastAsia="x-none"/>
              </w:rPr>
              <w:t>)</w:t>
            </w:r>
          </w:p>
        </w:tc>
        <w:tc>
          <w:tcPr>
            <w:tcW w:w="0" w:type="auto"/>
          </w:tcPr>
          <w:p w14:paraId="44B4DBDA" w14:textId="54AB9892" w:rsidR="003B7180" w:rsidRDefault="003B7180" w:rsidP="00F179ED">
            <w:pPr>
              <w:keepNext/>
              <w:keepLines/>
              <w:spacing w:after="0"/>
              <w:jc w:val="center"/>
              <w:rPr>
                <w:rFonts w:ascii="Arial" w:hAnsi="Arial"/>
                <w:sz w:val="18"/>
                <w:lang w:eastAsia="x-none"/>
              </w:rPr>
            </w:pPr>
            <w:r>
              <w:rPr>
                <w:rFonts w:ascii="Arial" w:hAnsi="Arial"/>
                <w:sz w:val="18"/>
                <w:lang w:eastAsia="x-none"/>
              </w:rPr>
              <w:t>0.70</w:t>
            </w:r>
          </w:p>
        </w:tc>
        <w:tc>
          <w:tcPr>
            <w:tcW w:w="0" w:type="auto"/>
            <w:shd w:val="clear" w:color="auto" w:fill="auto"/>
          </w:tcPr>
          <w:p w14:paraId="69631EF9" w14:textId="7B22FB85" w:rsidR="003B7180" w:rsidRPr="000C0827" w:rsidRDefault="003B7180" w:rsidP="002C42E3">
            <w:pPr>
              <w:keepNext/>
              <w:keepLines/>
              <w:spacing w:after="0"/>
              <w:jc w:val="center"/>
              <w:rPr>
                <w:rFonts w:ascii="Arial" w:hAnsi="Arial"/>
                <w:sz w:val="18"/>
                <w:lang w:eastAsia="x-none"/>
              </w:rPr>
            </w:pPr>
            <w:r>
              <w:rPr>
                <w:rFonts w:ascii="Arial" w:hAnsi="Arial"/>
                <w:sz w:val="18"/>
                <w:lang w:eastAsia="x-none"/>
              </w:rPr>
              <w:t>0.</w:t>
            </w:r>
            <w:r w:rsidR="008B179E" w:rsidRPr="00BC6C8C">
              <w:rPr>
                <w:rFonts w:ascii="Arial" w:hAnsi="Arial"/>
                <w:sz w:val="18"/>
                <w:lang w:eastAsia="x-none"/>
              </w:rPr>
              <w:t>90</w:t>
            </w:r>
          </w:p>
        </w:tc>
        <w:tc>
          <w:tcPr>
            <w:tcW w:w="0" w:type="auto"/>
          </w:tcPr>
          <w:p w14:paraId="1AA81C10" w14:textId="19D7F3FC" w:rsidR="003B7180" w:rsidRPr="006D6AEE" w:rsidRDefault="00743BFD" w:rsidP="002C42E3">
            <w:pPr>
              <w:keepNext/>
              <w:keepLines/>
              <w:spacing w:after="0"/>
              <w:jc w:val="center"/>
              <w:rPr>
                <w:rFonts w:ascii="Arial" w:hAnsi="Arial"/>
                <w:sz w:val="18"/>
                <w:lang w:eastAsia="x-none"/>
              </w:rPr>
            </w:pPr>
            <w:r w:rsidRPr="006D6AEE">
              <w:rPr>
                <w:rFonts w:ascii="Arial" w:hAnsi="Arial"/>
                <w:sz w:val="18"/>
                <w:lang w:eastAsia="x-none"/>
              </w:rPr>
              <w:t>1.</w:t>
            </w:r>
            <w:r w:rsidR="00DF5E85" w:rsidRPr="006D6AEE">
              <w:rPr>
                <w:rFonts w:ascii="Arial" w:hAnsi="Arial"/>
                <w:sz w:val="18"/>
                <w:lang w:eastAsia="x-none"/>
              </w:rPr>
              <w:t>5</w:t>
            </w:r>
            <w:r w:rsidR="00021152">
              <w:rPr>
                <w:rFonts w:ascii="Arial" w:hAnsi="Arial"/>
                <w:sz w:val="18"/>
                <w:lang w:eastAsia="x-none"/>
              </w:rPr>
              <w:t>0</w:t>
            </w:r>
          </w:p>
        </w:tc>
        <w:tc>
          <w:tcPr>
            <w:tcW w:w="0" w:type="auto"/>
          </w:tcPr>
          <w:p w14:paraId="3E4950FA" w14:textId="589C09B7" w:rsidR="003B7180" w:rsidRPr="006D6AEE" w:rsidRDefault="00AF5BF7" w:rsidP="002C42E3">
            <w:pPr>
              <w:keepNext/>
              <w:keepLines/>
              <w:spacing w:after="0"/>
              <w:jc w:val="center"/>
              <w:rPr>
                <w:rFonts w:ascii="Arial" w:hAnsi="Arial"/>
                <w:sz w:val="18"/>
                <w:lang w:eastAsia="x-none"/>
              </w:rPr>
            </w:pPr>
            <w:r w:rsidRPr="006D6AEE">
              <w:rPr>
                <w:rFonts w:ascii="Arial" w:hAnsi="Arial"/>
                <w:sz w:val="18"/>
                <w:lang w:eastAsia="x-none"/>
              </w:rPr>
              <w:t>2.30</w:t>
            </w:r>
          </w:p>
        </w:tc>
      </w:tr>
      <w:tr w:rsidR="003B7180" w:rsidRPr="000C0827" w14:paraId="4EE2127B" w14:textId="77777777" w:rsidTr="002E1D2D">
        <w:trPr>
          <w:jc w:val="center"/>
        </w:trPr>
        <w:tc>
          <w:tcPr>
            <w:tcW w:w="0" w:type="auto"/>
          </w:tcPr>
          <w:p w14:paraId="2CA21CEC" w14:textId="77777777" w:rsidR="003B7180" w:rsidRPr="00772496" w:rsidRDefault="003B7180" w:rsidP="00A03DCE">
            <w:pPr>
              <w:keepNext/>
              <w:keepLines/>
              <w:spacing w:after="0"/>
              <w:jc w:val="center"/>
              <w:rPr>
                <w:rFonts w:ascii="Arial" w:hAnsi="Arial"/>
                <w:sz w:val="18"/>
                <w:lang w:val="sv-SE" w:eastAsia="x-none"/>
              </w:rPr>
            </w:pPr>
            <w:r w:rsidRPr="00772496">
              <w:rPr>
                <w:rFonts w:ascii="Arial" w:hAnsi="Arial"/>
                <w:sz w:val="18"/>
                <w:lang w:val="sv-SE" w:eastAsia="x-none"/>
              </w:rPr>
              <w:t>P</w:t>
            </w:r>
            <w:r>
              <w:rPr>
                <w:rFonts w:ascii="Arial" w:hAnsi="Arial"/>
                <w:sz w:val="18"/>
                <w:lang w:val="sv-SE" w:eastAsia="x-none"/>
              </w:rPr>
              <w:t>ower Meter (PM)</w:t>
            </w:r>
          </w:p>
        </w:tc>
        <w:tc>
          <w:tcPr>
            <w:tcW w:w="0" w:type="auto"/>
          </w:tcPr>
          <w:p w14:paraId="623C45AD" w14:textId="02EEEBF0" w:rsidR="003B7180" w:rsidRDefault="003B7180" w:rsidP="00F179ED">
            <w:pPr>
              <w:keepNext/>
              <w:keepLines/>
              <w:spacing w:after="0"/>
              <w:jc w:val="center"/>
              <w:rPr>
                <w:rFonts w:ascii="Arial" w:hAnsi="Arial"/>
                <w:sz w:val="18"/>
                <w:lang w:eastAsia="x-none"/>
              </w:rPr>
            </w:pPr>
            <w:r>
              <w:rPr>
                <w:rFonts w:ascii="Arial" w:hAnsi="Arial"/>
                <w:sz w:val="18"/>
                <w:lang w:eastAsia="x-none"/>
              </w:rPr>
              <w:t>0.20</w:t>
            </w:r>
          </w:p>
        </w:tc>
        <w:tc>
          <w:tcPr>
            <w:tcW w:w="0" w:type="auto"/>
            <w:shd w:val="clear" w:color="auto" w:fill="auto"/>
          </w:tcPr>
          <w:p w14:paraId="3D49E3AD" w14:textId="77777777" w:rsidR="003B7180" w:rsidRPr="000C0827" w:rsidRDefault="003B7180" w:rsidP="002C42E3">
            <w:pPr>
              <w:keepNext/>
              <w:keepLines/>
              <w:spacing w:after="0"/>
              <w:jc w:val="center"/>
              <w:rPr>
                <w:rFonts w:ascii="Arial" w:hAnsi="Arial"/>
                <w:sz w:val="18"/>
                <w:lang w:eastAsia="x-none"/>
              </w:rPr>
            </w:pPr>
            <w:r>
              <w:rPr>
                <w:rFonts w:ascii="Arial" w:hAnsi="Arial"/>
                <w:sz w:val="18"/>
                <w:lang w:eastAsia="x-none"/>
              </w:rPr>
              <w:t>0.30</w:t>
            </w:r>
          </w:p>
        </w:tc>
        <w:tc>
          <w:tcPr>
            <w:tcW w:w="0" w:type="auto"/>
          </w:tcPr>
          <w:p w14:paraId="56B037EB" w14:textId="752D90B6" w:rsidR="003B7180" w:rsidRPr="006D6AEE" w:rsidRDefault="003B7180" w:rsidP="002C42E3">
            <w:pPr>
              <w:keepNext/>
              <w:keepLines/>
              <w:spacing w:after="0"/>
              <w:jc w:val="center"/>
              <w:rPr>
                <w:rFonts w:ascii="Arial" w:hAnsi="Arial"/>
                <w:sz w:val="18"/>
                <w:lang w:eastAsia="x-none"/>
              </w:rPr>
            </w:pPr>
            <w:r w:rsidRPr="006D6AEE">
              <w:rPr>
                <w:rFonts w:ascii="Arial" w:hAnsi="Arial"/>
                <w:sz w:val="18"/>
                <w:lang w:eastAsia="x-none"/>
              </w:rPr>
              <w:t>0.</w:t>
            </w:r>
            <w:r w:rsidR="0018548C" w:rsidRPr="006D6AEE">
              <w:rPr>
                <w:rFonts w:ascii="Arial" w:hAnsi="Arial"/>
                <w:sz w:val="18"/>
                <w:lang w:eastAsia="x-none"/>
              </w:rPr>
              <w:t>50</w:t>
            </w:r>
          </w:p>
        </w:tc>
        <w:tc>
          <w:tcPr>
            <w:tcW w:w="0" w:type="auto"/>
          </w:tcPr>
          <w:p w14:paraId="415E0491" w14:textId="091A3A6F" w:rsidR="003B7180" w:rsidRPr="006D6AEE" w:rsidRDefault="00586E8E" w:rsidP="002C42E3">
            <w:pPr>
              <w:keepNext/>
              <w:keepLines/>
              <w:spacing w:after="0"/>
              <w:jc w:val="center"/>
              <w:rPr>
                <w:rFonts w:ascii="Arial" w:hAnsi="Arial"/>
                <w:sz w:val="18"/>
                <w:lang w:eastAsia="x-none"/>
              </w:rPr>
            </w:pPr>
            <w:r>
              <w:rPr>
                <w:rFonts w:ascii="Arial" w:hAnsi="Arial"/>
                <w:sz w:val="18"/>
                <w:lang w:eastAsia="x-none"/>
              </w:rPr>
              <w:t xml:space="preserve">Limited </w:t>
            </w:r>
            <w:r w:rsidR="000F4541">
              <w:rPr>
                <w:rFonts w:ascii="Arial" w:hAnsi="Arial"/>
                <w:sz w:val="18"/>
                <w:lang w:eastAsia="x-none"/>
              </w:rPr>
              <w:t>avail</w:t>
            </w:r>
            <w:r w:rsidR="00CA3237">
              <w:rPr>
                <w:rFonts w:ascii="Arial" w:hAnsi="Arial"/>
                <w:sz w:val="18"/>
                <w:lang w:eastAsia="x-none"/>
              </w:rPr>
              <w:t>ability</w:t>
            </w:r>
          </w:p>
        </w:tc>
      </w:tr>
      <w:tr w:rsidR="003B7180" w:rsidRPr="000C0827" w14:paraId="152CF1AF" w14:textId="77777777" w:rsidTr="002E1D2D">
        <w:trPr>
          <w:jc w:val="center"/>
        </w:trPr>
        <w:tc>
          <w:tcPr>
            <w:tcW w:w="0" w:type="auto"/>
          </w:tcPr>
          <w:p w14:paraId="51EBD06D" w14:textId="77777777" w:rsidR="003B7180" w:rsidRDefault="003B7180" w:rsidP="00A03DCE">
            <w:pPr>
              <w:keepNext/>
              <w:keepLines/>
              <w:spacing w:after="0"/>
              <w:jc w:val="center"/>
              <w:rPr>
                <w:rFonts w:ascii="Arial" w:hAnsi="Arial"/>
                <w:sz w:val="18"/>
                <w:lang w:eastAsia="x-none"/>
              </w:rPr>
            </w:pPr>
            <w:r>
              <w:rPr>
                <w:rFonts w:ascii="Arial" w:hAnsi="Arial"/>
                <w:sz w:val="18"/>
                <w:lang w:eastAsia="x-none"/>
              </w:rPr>
              <w:t>Signal Generator (SG)</w:t>
            </w:r>
          </w:p>
        </w:tc>
        <w:tc>
          <w:tcPr>
            <w:tcW w:w="0" w:type="auto"/>
          </w:tcPr>
          <w:p w14:paraId="5EA7B3F9" w14:textId="01B8D881" w:rsidR="003B7180" w:rsidRDefault="003B7180" w:rsidP="00F179ED">
            <w:pPr>
              <w:keepNext/>
              <w:keepLines/>
              <w:spacing w:after="0"/>
              <w:jc w:val="center"/>
              <w:rPr>
                <w:rFonts w:ascii="Arial" w:hAnsi="Arial"/>
                <w:sz w:val="18"/>
                <w:lang w:eastAsia="x-none"/>
              </w:rPr>
            </w:pPr>
            <w:r>
              <w:rPr>
                <w:rFonts w:ascii="Arial" w:hAnsi="Arial"/>
                <w:sz w:val="18"/>
                <w:lang w:eastAsia="x-none"/>
              </w:rPr>
              <w:t>0.90</w:t>
            </w:r>
          </w:p>
        </w:tc>
        <w:tc>
          <w:tcPr>
            <w:tcW w:w="0" w:type="auto"/>
            <w:shd w:val="clear" w:color="auto" w:fill="auto"/>
          </w:tcPr>
          <w:p w14:paraId="62B03125" w14:textId="77777777" w:rsidR="003B7180" w:rsidRDefault="003B7180" w:rsidP="002C42E3">
            <w:pPr>
              <w:keepNext/>
              <w:keepLines/>
              <w:spacing w:after="0"/>
              <w:jc w:val="center"/>
              <w:rPr>
                <w:rFonts w:ascii="Arial" w:hAnsi="Arial"/>
                <w:sz w:val="18"/>
                <w:lang w:eastAsia="x-none"/>
              </w:rPr>
            </w:pPr>
            <w:r>
              <w:rPr>
                <w:rFonts w:ascii="Arial" w:hAnsi="Arial"/>
                <w:sz w:val="18"/>
                <w:lang w:eastAsia="x-none"/>
              </w:rPr>
              <w:t>1.20</w:t>
            </w:r>
          </w:p>
        </w:tc>
        <w:tc>
          <w:tcPr>
            <w:tcW w:w="0" w:type="auto"/>
          </w:tcPr>
          <w:p w14:paraId="1C5A428B" w14:textId="561B594F" w:rsidR="003B7180" w:rsidRPr="006D6AEE" w:rsidRDefault="003B7180" w:rsidP="002C42E3">
            <w:pPr>
              <w:keepNext/>
              <w:keepLines/>
              <w:spacing w:after="0"/>
              <w:jc w:val="center"/>
              <w:rPr>
                <w:rFonts w:ascii="Arial" w:hAnsi="Arial"/>
                <w:sz w:val="18"/>
                <w:lang w:eastAsia="x-none"/>
              </w:rPr>
            </w:pPr>
            <w:r w:rsidRPr="006D6AEE">
              <w:rPr>
                <w:rFonts w:ascii="Arial" w:hAnsi="Arial"/>
                <w:sz w:val="18"/>
                <w:lang w:eastAsia="x-none"/>
              </w:rPr>
              <w:t>1.30</w:t>
            </w:r>
          </w:p>
        </w:tc>
        <w:tc>
          <w:tcPr>
            <w:tcW w:w="0" w:type="auto"/>
          </w:tcPr>
          <w:p w14:paraId="4DB789C4" w14:textId="1A9D50DE" w:rsidR="003B7180" w:rsidRPr="006D6AEE" w:rsidRDefault="00010586" w:rsidP="002C42E3">
            <w:pPr>
              <w:keepNext/>
              <w:keepLines/>
              <w:spacing w:after="0"/>
              <w:jc w:val="center"/>
              <w:rPr>
                <w:rFonts w:ascii="Arial" w:hAnsi="Arial"/>
                <w:sz w:val="18"/>
                <w:lang w:eastAsia="x-none"/>
              </w:rPr>
            </w:pPr>
            <w:r w:rsidRPr="006D6AEE">
              <w:rPr>
                <w:rFonts w:ascii="Arial" w:hAnsi="Arial"/>
                <w:sz w:val="18"/>
                <w:lang w:eastAsia="x-none"/>
              </w:rPr>
              <w:t>2.40</w:t>
            </w:r>
          </w:p>
        </w:tc>
      </w:tr>
      <w:tr w:rsidR="00C23963" w:rsidRPr="000C0827" w14:paraId="6BBFF1B2" w14:textId="77777777">
        <w:trPr>
          <w:jc w:val="center"/>
        </w:trPr>
        <w:tc>
          <w:tcPr>
            <w:tcW w:w="0" w:type="auto"/>
          </w:tcPr>
          <w:p w14:paraId="6975CB00" w14:textId="78707B6C" w:rsidR="00C23963" w:rsidRDefault="00C23963" w:rsidP="00A03DCE">
            <w:pPr>
              <w:keepNext/>
              <w:keepLines/>
              <w:spacing w:after="0"/>
              <w:jc w:val="center"/>
              <w:rPr>
                <w:rFonts w:ascii="Arial" w:hAnsi="Arial"/>
                <w:sz w:val="18"/>
                <w:lang w:eastAsia="x-none"/>
              </w:rPr>
            </w:pPr>
            <w:r>
              <w:rPr>
                <w:rFonts w:ascii="Arial" w:hAnsi="Arial"/>
                <w:sz w:val="18"/>
                <w:lang w:eastAsia="x-none"/>
              </w:rPr>
              <w:t>NOTE A</w:t>
            </w:r>
          </w:p>
        </w:tc>
        <w:tc>
          <w:tcPr>
            <w:tcW w:w="0" w:type="auto"/>
            <w:gridSpan w:val="4"/>
          </w:tcPr>
          <w:p w14:paraId="70A4578F" w14:textId="5AB16B4A" w:rsidR="00C23963" w:rsidRPr="006D6AEE" w:rsidRDefault="000F1963" w:rsidP="002C42E3">
            <w:pPr>
              <w:keepNext/>
              <w:keepLines/>
              <w:spacing w:after="0"/>
              <w:jc w:val="center"/>
              <w:rPr>
                <w:rFonts w:ascii="Arial" w:hAnsi="Arial"/>
                <w:sz w:val="18"/>
                <w:lang w:eastAsia="x-none"/>
              </w:rPr>
            </w:pPr>
            <w:r>
              <w:rPr>
                <w:rFonts w:ascii="Arial" w:hAnsi="Arial"/>
                <w:sz w:val="18"/>
                <w:lang w:eastAsia="x-none"/>
              </w:rPr>
              <w:t>Including mismatch between instrument an</w:t>
            </w:r>
            <w:r w:rsidR="00780AF0">
              <w:rPr>
                <w:rFonts w:ascii="Arial" w:hAnsi="Arial"/>
                <w:sz w:val="18"/>
                <w:lang w:eastAsia="x-none"/>
              </w:rPr>
              <w:t>d</w:t>
            </w:r>
            <w:r>
              <w:rPr>
                <w:rFonts w:ascii="Arial" w:hAnsi="Arial"/>
                <w:sz w:val="18"/>
                <w:lang w:eastAsia="x-none"/>
              </w:rPr>
              <w:t xml:space="preserve"> up/down converter.</w:t>
            </w:r>
          </w:p>
        </w:tc>
      </w:tr>
    </w:tbl>
    <w:p w14:paraId="3D53D270" w14:textId="77777777" w:rsidR="006D6AEE" w:rsidRDefault="006D6AEE" w:rsidP="00737FEB">
      <w:pPr>
        <w:pStyle w:val="BodyText"/>
      </w:pPr>
    </w:p>
    <w:p w14:paraId="4F9ABE90" w14:textId="48D59A55" w:rsidR="005B3B13" w:rsidRDefault="005B3B13" w:rsidP="00737FEB">
      <w:pPr>
        <w:pStyle w:val="BodyText"/>
      </w:pPr>
      <w:r>
        <w:t xml:space="preserve">For the lower </w:t>
      </w:r>
      <w:r w:rsidR="00AA21B6">
        <w:t>out-of-band region</w:t>
      </w:r>
      <w:r w:rsidR="0080482F">
        <w:t xml:space="preserve"> </w:t>
      </w:r>
      <w:r w:rsidR="00D00D89">
        <w:t>def</w:t>
      </w:r>
      <w:r w:rsidR="00BF54F2">
        <w:t>ined bet</w:t>
      </w:r>
      <w:r w:rsidR="00D52F6D">
        <w:t xml:space="preserve">ween FR2-1 and </w:t>
      </w:r>
      <w:r w:rsidR="00774A81">
        <w:t>FR2-2</w:t>
      </w:r>
      <w:r w:rsidR="00BB6A48">
        <w:t xml:space="preserve"> </w:t>
      </w:r>
      <w:r w:rsidR="00E3578E">
        <w:t>(</w:t>
      </w:r>
      <w:r w:rsidR="00D578A6">
        <w:t xml:space="preserve">43.5 to </w:t>
      </w:r>
      <w:r w:rsidR="00E3578E">
        <w:t>5</w:t>
      </w:r>
      <w:r w:rsidR="00D578A6">
        <w:t>2.6 GHz</w:t>
      </w:r>
      <w:r w:rsidR="00E3578E">
        <w:t xml:space="preserve">) the MU values </w:t>
      </w:r>
      <w:r w:rsidR="007B40B6">
        <w:t xml:space="preserve">are influenced by </w:t>
      </w:r>
      <w:r w:rsidR="0086377D">
        <w:t xml:space="preserve">values </w:t>
      </w:r>
      <w:r w:rsidR="007344CF">
        <w:t xml:space="preserve">assumed in TR </w:t>
      </w:r>
      <w:r w:rsidR="00757090">
        <w:t xml:space="preserve">37.941 for FR2-1. </w:t>
      </w:r>
    </w:p>
    <w:p w14:paraId="71DFC8D9" w14:textId="15A23226" w:rsidR="00C501C7" w:rsidRDefault="00620CB5" w:rsidP="00737FEB">
      <w:pPr>
        <w:pStyle w:val="BodyText"/>
      </w:pPr>
      <w:r>
        <w:t xml:space="preserve">The </w:t>
      </w:r>
      <w:r w:rsidR="005A2895">
        <w:t>MU values for in-band</w:t>
      </w:r>
      <w:r w:rsidR="00246AA6">
        <w:t xml:space="preserve"> region assuming no mixer (up</w:t>
      </w:r>
      <w:r w:rsidR="00CD2FCC">
        <w:t xml:space="preserve">/down </w:t>
      </w:r>
      <w:r w:rsidR="00246AA6">
        <w:t>converter</w:t>
      </w:r>
      <w:r w:rsidR="00CD2FCC">
        <w:t>s</w:t>
      </w:r>
      <w:r w:rsidR="00246AA6">
        <w:t xml:space="preserve">) </w:t>
      </w:r>
      <w:r w:rsidR="00254ACB">
        <w:t xml:space="preserve">or other external equipment. </w:t>
      </w:r>
      <w:r w:rsidR="00850946">
        <w:t xml:space="preserve">The </w:t>
      </w:r>
      <w:r w:rsidR="008A73CB">
        <w:t>MU</w:t>
      </w:r>
      <w:r w:rsidR="00E44326">
        <w:t xml:space="preserve"> </w:t>
      </w:r>
      <w:r w:rsidR="00850946">
        <w:t xml:space="preserve">values </w:t>
      </w:r>
      <w:r w:rsidR="00B63F89">
        <w:t xml:space="preserve">are representative for </w:t>
      </w:r>
      <w:r w:rsidR="00C41021">
        <w:t>test</w:t>
      </w:r>
      <w:r w:rsidR="00543C48">
        <w:t xml:space="preserve"> </w:t>
      </w:r>
      <w:r w:rsidR="00C41021">
        <w:t xml:space="preserve">equipment </w:t>
      </w:r>
      <w:r w:rsidR="00543C48">
        <w:t xml:space="preserve">provided by multiple </w:t>
      </w:r>
      <w:r w:rsidR="00E44326">
        <w:t>vendors</w:t>
      </w:r>
      <w:r w:rsidR="00D41BC3">
        <w:t xml:space="preserve"> and </w:t>
      </w:r>
      <w:r w:rsidR="001970A9">
        <w:t>confirmed relevant based on laboratory tests</w:t>
      </w:r>
      <w:r w:rsidR="00E44326">
        <w:t>.</w:t>
      </w:r>
      <w:r w:rsidR="00543C48">
        <w:t xml:space="preserve"> </w:t>
      </w:r>
    </w:p>
    <w:p w14:paraId="62F513E4" w14:textId="4E406554" w:rsidR="00F9438D" w:rsidRDefault="00543C48" w:rsidP="00737FEB">
      <w:pPr>
        <w:pStyle w:val="BodyText"/>
      </w:pPr>
      <w:r>
        <w:t xml:space="preserve">For </w:t>
      </w:r>
      <w:r w:rsidR="001E193D">
        <w:t xml:space="preserve">upper </w:t>
      </w:r>
      <w:r>
        <w:t>out-of-band region</w:t>
      </w:r>
      <w:r w:rsidR="00C501C7">
        <w:t xml:space="preserve"> defined between </w:t>
      </w:r>
      <w:r w:rsidR="00316EA0">
        <w:t>71 to 110 GHz</w:t>
      </w:r>
      <w:r w:rsidR="001E193D">
        <w:t xml:space="preserve">, </w:t>
      </w:r>
      <w:r w:rsidR="0020182D">
        <w:t xml:space="preserve">it is assumed that external components such as up/down converters, </w:t>
      </w:r>
      <w:r w:rsidR="00437348">
        <w:t>are</w:t>
      </w:r>
      <w:r w:rsidR="0020182D">
        <w:t xml:space="preserve"> </w:t>
      </w:r>
      <w:r w:rsidR="00EA4704">
        <w:t>required</w:t>
      </w:r>
      <w:r w:rsidR="00CD2FCC">
        <w:t>.</w:t>
      </w:r>
      <w:r w:rsidR="0081088C">
        <w:t xml:space="preserve"> For this frequency range </w:t>
      </w:r>
      <w:r w:rsidR="00F73652">
        <w:t>PM</w:t>
      </w:r>
      <w:r w:rsidR="00DD7944">
        <w:t>s</w:t>
      </w:r>
      <w:r w:rsidR="00E1246E">
        <w:t xml:space="preserve"> can be used to calibrate </w:t>
      </w:r>
      <w:r w:rsidR="00F953AD">
        <w:t xml:space="preserve">and improve </w:t>
      </w:r>
      <w:r w:rsidR="004C57DF">
        <w:t>absolute power MU</w:t>
      </w:r>
      <w:r w:rsidR="00FD44E3">
        <w:t>.</w:t>
      </w:r>
    </w:p>
    <w:p w14:paraId="57A8E0AC" w14:textId="6BA813E9" w:rsidR="006F388B" w:rsidRDefault="00F9438D" w:rsidP="00737FEB">
      <w:pPr>
        <w:pStyle w:val="BodyText"/>
      </w:pPr>
      <w:r>
        <w:t xml:space="preserve">For upper out-of-band region defined between 110 to 142 GHz, it is assumed that external </w:t>
      </w:r>
      <w:r w:rsidR="009627A1">
        <w:t>components</w:t>
      </w:r>
      <w:r>
        <w:t xml:space="preserve"> such as up/down converters, </w:t>
      </w:r>
      <w:r w:rsidR="00946DB4">
        <w:t>are</w:t>
      </w:r>
      <w:r>
        <w:t xml:space="preserve"> required. For this range </w:t>
      </w:r>
      <w:r w:rsidR="00020D83">
        <w:t xml:space="preserve">the availability </w:t>
      </w:r>
      <w:r w:rsidR="00732F7A">
        <w:t xml:space="preserve">of PM with </w:t>
      </w:r>
      <w:r w:rsidR="00562F9E">
        <w:t xml:space="preserve">lower MU than </w:t>
      </w:r>
      <w:r w:rsidR="00BD1475">
        <w:t>SA and SG is</w:t>
      </w:r>
      <w:r w:rsidR="009627A1">
        <w:t xml:space="preserve"> </w:t>
      </w:r>
      <w:r w:rsidR="0020043F">
        <w:t>limited</w:t>
      </w:r>
      <w:r w:rsidR="009627A1">
        <w:t xml:space="preserve">. Hence, an additional absolute power calibration is not </w:t>
      </w:r>
      <w:r w:rsidR="00287E96">
        <w:t xml:space="preserve">currently </w:t>
      </w:r>
      <w:r w:rsidR="009627A1">
        <w:t>feasible</w:t>
      </w:r>
      <w:r w:rsidR="00916D25">
        <w:t xml:space="preserve"> for the frequency range 110 to 142 GHz</w:t>
      </w:r>
      <w:r w:rsidR="009627A1">
        <w:t xml:space="preserve">. </w:t>
      </w:r>
    </w:p>
    <w:p w14:paraId="7E506F55" w14:textId="477B8187" w:rsidR="007E7F09" w:rsidRDefault="00EC74EA" w:rsidP="00737FEB">
      <w:pPr>
        <w:pStyle w:val="BodyText"/>
      </w:pPr>
      <w:r>
        <w:t>For the frequency range 71 to 142 GHz</w:t>
      </w:r>
      <w:r w:rsidR="00FD4985">
        <w:t xml:space="preserve"> </w:t>
      </w:r>
      <w:r w:rsidR="00FA23CF">
        <w:t xml:space="preserve">additional </w:t>
      </w:r>
      <w:r w:rsidR="006A62A7">
        <w:t>uncertainty contributions</w:t>
      </w:r>
      <w:r w:rsidR="00D80926">
        <w:t>,</w:t>
      </w:r>
      <w:r w:rsidR="006A62A7">
        <w:t xml:space="preserve"> stemming from </w:t>
      </w:r>
      <w:r w:rsidR="00CA3C6C">
        <w:t>mismatch uncertainty</w:t>
      </w:r>
      <w:r w:rsidR="0034421C">
        <w:t xml:space="preserve"> between the</w:t>
      </w:r>
      <w:r w:rsidR="00AB14E5">
        <w:t xml:space="preserve"> instrument and the </w:t>
      </w:r>
      <w:r w:rsidR="00CB278B">
        <w:t>up/down converter</w:t>
      </w:r>
      <w:r w:rsidR="0034421C">
        <w:t xml:space="preserve">, </w:t>
      </w:r>
      <w:r w:rsidR="00AC4EE4">
        <w:t>are</w:t>
      </w:r>
      <w:r w:rsidR="00E155B5">
        <w:t xml:space="preserve"> included in values presented in Table 2.2-2. </w:t>
      </w:r>
    </w:p>
    <w:p w14:paraId="1ECEB83E" w14:textId="4CEADAE0" w:rsidR="00DE60EF" w:rsidRDefault="00DE60EF" w:rsidP="00737FEB">
      <w:pPr>
        <w:pStyle w:val="BodyText"/>
      </w:pPr>
      <w:r w:rsidRPr="0004495C">
        <w:rPr>
          <w:b/>
          <w:bCs/>
          <w:u w:val="single"/>
        </w:rPr>
        <w:t xml:space="preserve">Proposal </w:t>
      </w:r>
      <w:r w:rsidR="00580C0A" w:rsidRPr="0004495C">
        <w:rPr>
          <w:b/>
          <w:bCs/>
          <w:u w:val="single"/>
        </w:rPr>
        <w:t>3:</w:t>
      </w:r>
      <w:r w:rsidR="00580C0A">
        <w:t xml:space="preserve"> For FR2-2</w:t>
      </w:r>
      <w:r w:rsidR="00BD5F91">
        <w:t xml:space="preserve"> in-band MU evaluation </w:t>
      </w:r>
      <w:r w:rsidR="00580C0A">
        <w:t>consider TE MU</w:t>
      </w:r>
      <w:r w:rsidR="00BD5F91">
        <w:t xml:space="preserve"> </w:t>
      </w:r>
      <w:r w:rsidR="00CF7C64">
        <w:t xml:space="preserve">values </w:t>
      </w:r>
      <w:r w:rsidR="00BD5F91">
        <w:t xml:space="preserve">presented in Table 2.2-2. </w:t>
      </w:r>
    </w:p>
    <w:p w14:paraId="29E6D101" w14:textId="4A6F24E2" w:rsidR="00BD5F91" w:rsidRDefault="00BD5F91" w:rsidP="00737FEB">
      <w:pPr>
        <w:pStyle w:val="BodyText"/>
      </w:pPr>
      <w:r w:rsidRPr="0004495C">
        <w:rPr>
          <w:b/>
          <w:bCs/>
          <w:u w:val="single"/>
        </w:rPr>
        <w:t>Proposal 4:</w:t>
      </w:r>
      <w:r w:rsidR="00CF7C64">
        <w:t xml:space="preserve"> For FR2-2 out-of-band MU evaluation consider TE MU values presented in Table 2.2-2.</w:t>
      </w:r>
    </w:p>
    <w:p w14:paraId="6FD31E5F" w14:textId="6824FFD1" w:rsidR="00E1769F" w:rsidRDefault="00F555AF" w:rsidP="0062745C">
      <w:pPr>
        <w:pStyle w:val="BodyText"/>
      </w:pPr>
      <w:r>
        <w:t>In</w:t>
      </w:r>
      <w:r w:rsidR="004E6F92">
        <w:t xml:space="preserve"> the </w:t>
      </w:r>
      <w:r w:rsidR="006855B7">
        <w:t>way-forward</w:t>
      </w:r>
      <w:r w:rsidR="004E6F92">
        <w:t xml:space="preserve"> from last meeting [</w:t>
      </w:r>
      <w:r w:rsidR="006855B7">
        <w:t>1</w:t>
      </w:r>
      <w:r w:rsidR="004E6F92">
        <w:t>]</w:t>
      </w:r>
      <w:r w:rsidR="00F93C69">
        <w:t>,</w:t>
      </w:r>
      <w:r w:rsidR="002734FC">
        <w:t xml:space="preserve"> </w:t>
      </w:r>
      <w:r w:rsidR="00AF79D3">
        <w:t>presented MU values w</w:t>
      </w:r>
      <w:r w:rsidR="00F93C69">
        <w:t>ere</w:t>
      </w:r>
      <w:r w:rsidR="00AF79D3">
        <w:t xml:space="preserve"> collected as MU ranges</w:t>
      </w:r>
      <w:r w:rsidR="006F1247">
        <w:t>. Currently,</w:t>
      </w:r>
      <w:r w:rsidR="00A00F6B">
        <w:t xml:space="preserve"> the ranges </w:t>
      </w:r>
      <w:r w:rsidR="00DC0761">
        <w:t xml:space="preserve">for some specific </w:t>
      </w:r>
      <w:r w:rsidR="00447FA9">
        <w:t xml:space="preserve">ranges </w:t>
      </w:r>
      <w:r w:rsidR="00A00F6B">
        <w:t>are very wide</w:t>
      </w:r>
      <w:r w:rsidR="000850AE">
        <w:t xml:space="preserve">. </w:t>
      </w:r>
      <w:r w:rsidR="002A57CF">
        <w:t xml:space="preserve">To progress the work </w:t>
      </w:r>
      <w:r w:rsidR="00AC7081">
        <w:t xml:space="preserve">in this WI </w:t>
      </w:r>
      <w:r w:rsidR="00E45EA2">
        <w:t xml:space="preserve">and define test requirements </w:t>
      </w:r>
      <w:r w:rsidR="00AC7081">
        <w:t xml:space="preserve">the </w:t>
      </w:r>
      <w:r w:rsidR="006D1200">
        <w:t xml:space="preserve">ranges </w:t>
      </w:r>
      <w:r w:rsidR="00E45EA2">
        <w:t xml:space="preserve">for TE MU </w:t>
      </w:r>
      <w:r w:rsidR="006D1200">
        <w:t xml:space="preserve">needs to be reduced to </w:t>
      </w:r>
      <w:r w:rsidR="00286CAA">
        <w:t xml:space="preserve">single </w:t>
      </w:r>
      <w:r w:rsidR="006D1200">
        <w:t>values</w:t>
      </w:r>
      <w:r w:rsidR="00E45EA2">
        <w:t>.</w:t>
      </w:r>
      <w:r w:rsidR="00286CAA">
        <w:t xml:space="preserve"> </w:t>
      </w:r>
    </w:p>
    <w:p w14:paraId="1A2BFB63" w14:textId="6E76E4B7" w:rsidR="009B7A3B" w:rsidRDefault="00711457" w:rsidP="0062745C">
      <w:pPr>
        <w:pStyle w:val="BodyText"/>
      </w:pPr>
      <w:r>
        <w:t xml:space="preserve">In previous </w:t>
      </w:r>
      <w:r w:rsidR="00DC32E9">
        <w:t>work for FR1 and FR2-1</w:t>
      </w:r>
      <w:r w:rsidR="00324032">
        <w:t>,</w:t>
      </w:r>
      <w:r w:rsidR="00DC32E9">
        <w:t xml:space="preserve"> </w:t>
      </w:r>
      <w:r w:rsidR="00B24851">
        <w:t xml:space="preserve">uncertainty </w:t>
      </w:r>
      <w:r w:rsidR="00AE5A14">
        <w:t>analysis of</w:t>
      </w:r>
      <w:r w:rsidR="00DC32E9">
        <w:t xml:space="preserve"> </w:t>
      </w:r>
      <w:r w:rsidR="00807927">
        <w:t>RF power measurement equipment</w:t>
      </w:r>
      <w:r w:rsidR="00345BFD">
        <w:t xml:space="preserve"> for high and low power cases have been handle</w:t>
      </w:r>
      <w:r w:rsidR="00094436">
        <w:t xml:space="preserve">d </w:t>
      </w:r>
      <w:r w:rsidR="005C66C5">
        <w:t xml:space="preserve">as </w:t>
      </w:r>
      <w:r w:rsidR="0053659F">
        <w:t xml:space="preserve">if </w:t>
      </w:r>
      <w:r w:rsidR="005C66C5">
        <w:t>spectrum a</w:t>
      </w:r>
      <w:r w:rsidR="00186D8E">
        <w:t>n</w:t>
      </w:r>
      <w:r w:rsidR="005C66C5">
        <w:t>a</w:t>
      </w:r>
      <w:r w:rsidR="00186D8E">
        <w:t>l</w:t>
      </w:r>
      <w:r w:rsidR="005C66C5">
        <w:t>y</w:t>
      </w:r>
      <w:r w:rsidR="00656A9F">
        <w:t>s</w:t>
      </w:r>
      <w:r w:rsidR="005C66C5">
        <w:t>er</w:t>
      </w:r>
      <w:r w:rsidR="00656A9F">
        <w:t>s</w:t>
      </w:r>
      <w:r w:rsidR="005C66C5">
        <w:t xml:space="preserve"> and power meter</w:t>
      </w:r>
      <w:r w:rsidR="00656A9F">
        <w:t>s</w:t>
      </w:r>
      <w:r w:rsidR="005C66C5">
        <w:t xml:space="preserve"> have the same MU. </w:t>
      </w:r>
      <w:r w:rsidR="00FF059A">
        <w:t xml:space="preserve">All </w:t>
      </w:r>
      <w:r w:rsidR="00822C08">
        <w:t xml:space="preserve">RF test experience </w:t>
      </w:r>
      <w:proofErr w:type="gramStart"/>
      <w:r w:rsidR="002305F9">
        <w:t>indicates strongly</w:t>
      </w:r>
      <w:proofErr w:type="gramEnd"/>
      <w:r w:rsidR="002305F9">
        <w:t xml:space="preserve"> that</w:t>
      </w:r>
      <w:r w:rsidR="00320650">
        <w:t>,</w:t>
      </w:r>
      <w:r w:rsidR="002305F9">
        <w:t xml:space="preserve"> in reality the power meter is much better</w:t>
      </w:r>
      <w:r w:rsidR="00B46267">
        <w:t xml:space="preserve"> in terms of </w:t>
      </w:r>
      <w:r w:rsidR="00140591">
        <w:t>measuring</w:t>
      </w:r>
      <w:r w:rsidR="00B46267">
        <w:t xml:space="preserve"> absolute power</w:t>
      </w:r>
      <w:r w:rsidR="00320650">
        <w:t xml:space="preserve"> levels</w:t>
      </w:r>
      <w:r w:rsidR="00140591">
        <w:t xml:space="preserve">. </w:t>
      </w:r>
    </w:p>
    <w:p w14:paraId="4C9BD667" w14:textId="2367CBE0" w:rsidR="0040325A" w:rsidRDefault="0040325A" w:rsidP="0062745C">
      <w:pPr>
        <w:pStyle w:val="BodyText"/>
      </w:pPr>
      <w:r>
        <w:t xml:space="preserve">It can be noticed </w:t>
      </w:r>
      <w:r w:rsidR="005F2B93">
        <w:t>from the input to last meeting that low values in ranges was considered without mixer (up/down converter)</w:t>
      </w:r>
      <w:r w:rsidR="000B4595">
        <w:t xml:space="preserve">, while the higher values </w:t>
      </w:r>
      <w:r w:rsidR="00005707">
        <w:t>were</w:t>
      </w:r>
      <w:r w:rsidR="000B4595">
        <w:t xml:space="preserve"> considering mixer </w:t>
      </w:r>
      <w:r w:rsidR="00005707">
        <w:t xml:space="preserve">(up/down converter). </w:t>
      </w:r>
    </w:p>
    <w:p w14:paraId="71B5286E" w14:textId="7BC68FA9" w:rsidR="00005707" w:rsidRDefault="00005707" w:rsidP="0062745C">
      <w:pPr>
        <w:pStyle w:val="BodyText"/>
      </w:pPr>
      <w:r>
        <w:t>In Table 2.2-</w:t>
      </w:r>
      <w:r w:rsidR="00C14860">
        <w:t xml:space="preserve">3 </w:t>
      </w:r>
      <w:r>
        <w:t>we have provided comments and suggestion</w:t>
      </w:r>
      <w:r w:rsidR="0035166A">
        <w:t>s</w:t>
      </w:r>
      <w:r>
        <w:t xml:space="preserve"> on how to proceed</w:t>
      </w:r>
      <w:r w:rsidR="00550E7B">
        <w:t xml:space="preserve"> for in-band measurements</w:t>
      </w:r>
      <w:r>
        <w:t>.</w:t>
      </w:r>
    </w:p>
    <w:p w14:paraId="0D09A8FB" w14:textId="578F0149" w:rsidR="004963C2" w:rsidRDefault="004963C2" w:rsidP="0062745C">
      <w:pPr>
        <w:pStyle w:val="BodyText"/>
      </w:pPr>
    </w:p>
    <w:p w14:paraId="6A0BF78A" w14:textId="1AA8B76E" w:rsidR="0005174C" w:rsidRPr="003C0B2F" w:rsidRDefault="0005174C" w:rsidP="0005174C">
      <w:pPr>
        <w:keepNext/>
        <w:keepLines/>
        <w:spacing w:after="0"/>
        <w:jc w:val="center"/>
        <w:rPr>
          <w:rFonts w:ascii="Arial" w:eastAsia="SimSun" w:hAnsi="Arial"/>
          <w:b/>
        </w:rPr>
      </w:pPr>
      <w:r w:rsidRPr="003C0B2F">
        <w:rPr>
          <w:rFonts w:ascii="Arial" w:eastAsia="SimSun" w:hAnsi="Arial"/>
          <w:b/>
        </w:rPr>
        <w:lastRenderedPageBreak/>
        <w:t>Table 2</w:t>
      </w:r>
      <w:r w:rsidR="00746565">
        <w:rPr>
          <w:rFonts w:ascii="Arial" w:eastAsia="SimSun" w:hAnsi="Arial"/>
          <w:b/>
        </w:rPr>
        <w:t>.</w:t>
      </w:r>
      <w:r w:rsidR="00E22896">
        <w:rPr>
          <w:rFonts w:ascii="Arial" w:eastAsia="SimSun" w:hAnsi="Arial"/>
          <w:b/>
        </w:rPr>
        <w:t>2</w:t>
      </w:r>
      <w:r w:rsidRPr="003C0B2F">
        <w:rPr>
          <w:rFonts w:ascii="Arial" w:eastAsia="SimSun" w:hAnsi="Arial"/>
          <w:b/>
        </w:rPr>
        <w:t>-</w:t>
      </w:r>
      <w:r w:rsidR="00C14860">
        <w:rPr>
          <w:rFonts w:ascii="Arial" w:eastAsia="SimSun" w:hAnsi="Arial"/>
          <w:b/>
        </w:rPr>
        <w:t>3</w:t>
      </w:r>
      <w:r w:rsidRPr="003C0B2F">
        <w:rPr>
          <w:rFonts w:ascii="Arial" w:eastAsia="SimSun" w:hAnsi="Arial"/>
          <w:b/>
        </w:rPr>
        <w:t xml:space="preserve">: </w:t>
      </w:r>
      <w:r w:rsidR="00746565">
        <w:rPr>
          <w:rFonts w:ascii="Arial" w:eastAsia="SimSun" w:hAnsi="Arial"/>
          <w:b/>
        </w:rPr>
        <w:t>TE MU values for in-band measurements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32"/>
        <w:gridCol w:w="2463"/>
        <w:gridCol w:w="1430"/>
        <w:gridCol w:w="3549"/>
        <w:gridCol w:w="1457"/>
      </w:tblGrid>
      <w:tr w:rsidR="00C928BE" w:rsidRPr="000C0827" w14:paraId="43C35667" w14:textId="77777777" w:rsidTr="00660F06">
        <w:trPr>
          <w:tblHeader/>
          <w:jc w:val="center"/>
        </w:trPr>
        <w:tc>
          <w:tcPr>
            <w:tcW w:w="732" w:type="dxa"/>
          </w:tcPr>
          <w:p w14:paraId="5A4F5CFE" w14:textId="58A78BBA" w:rsidR="00C928BE" w:rsidRPr="00ED14BC" w:rsidRDefault="00C928BE" w:rsidP="00A03DCE">
            <w:pPr>
              <w:keepNext/>
              <w:keepLines/>
              <w:spacing w:after="0"/>
              <w:jc w:val="center"/>
              <w:rPr>
                <w:rFonts w:ascii="Arial" w:hAnsi="Arial" w:cs="Arial"/>
                <w:b/>
                <w:sz w:val="18"/>
                <w:szCs w:val="18"/>
              </w:rPr>
            </w:pPr>
            <w:r w:rsidRPr="00ED14BC">
              <w:rPr>
                <w:rFonts w:ascii="Arial" w:hAnsi="Arial" w:cs="Arial"/>
                <w:b/>
                <w:sz w:val="18"/>
                <w:szCs w:val="18"/>
              </w:rPr>
              <w:t>UID</w:t>
            </w:r>
          </w:p>
        </w:tc>
        <w:tc>
          <w:tcPr>
            <w:tcW w:w="2463" w:type="dxa"/>
          </w:tcPr>
          <w:p w14:paraId="5623AE59" w14:textId="3EA67B91" w:rsidR="00C928BE" w:rsidRPr="00ED14BC" w:rsidRDefault="00C928BE">
            <w:pPr>
              <w:keepNext/>
              <w:keepLines/>
              <w:spacing w:after="0"/>
              <w:jc w:val="center"/>
              <w:rPr>
                <w:rFonts w:ascii="Arial" w:hAnsi="Arial" w:cs="Arial"/>
                <w:b/>
                <w:sz w:val="18"/>
                <w:szCs w:val="18"/>
              </w:rPr>
            </w:pPr>
            <w:r w:rsidRPr="00ED14BC">
              <w:rPr>
                <w:rFonts w:ascii="Arial" w:hAnsi="Arial" w:cs="Arial"/>
                <w:b/>
                <w:sz w:val="18"/>
                <w:szCs w:val="18"/>
              </w:rPr>
              <w:t>Uncertainty source</w:t>
            </w:r>
          </w:p>
        </w:tc>
        <w:tc>
          <w:tcPr>
            <w:tcW w:w="1430" w:type="dxa"/>
            <w:shd w:val="clear" w:color="auto" w:fill="auto"/>
          </w:tcPr>
          <w:p w14:paraId="62C7E50E" w14:textId="691A4315" w:rsidR="00C928BE" w:rsidRPr="00ED14BC" w:rsidRDefault="00C928BE" w:rsidP="00A03DCE">
            <w:pPr>
              <w:keepNext/>
              <w:keepLines/>
              <w:spacing w:after="0"/>
              <w:jc w:val="center"/>
              <w:rPr>
                <w:rFonts w:ascii="Arial" w:hAnsi="Arial" w:cs="Arial"/>
                <w:b/>
                <w:sz w:val="18"/>
                <w:szCs w:val="18"/>
              </w:rPr>
            </w:pPr>
            <w:r w:rsidRPr="00ED14BC">
              <w:rPr>
                <w:rFonts w:ascii="Arial" w:hAnsi="Arial" w:cs="Arial"/>
                <w:b/>
                <w:sz w:val="18"/>
                <w:szCs w:val="18"/>
              </w:rPr>
              <w:t>Outcome from WF [</w:t>
            </w:r>
            <w:r w:rsidR="00D22F31">
              <w:rPr>
                <w:rFonts w:ascii="Arial" w:hAnsi="Arial"/>
                <w:b/>
                <w:sz w:val="18"/>
              </w:rPr>
              <w:t>1</w:t>
            </w:r>
            <w:r w:rsidRPr="00ED14BC">
              <w:rPr>
                <w:rFonts w:ascii="Arial" w:hAnsi="Arial" w:cs="Arial"/>
                <w:b/>
                <w:sz w:val="18"/>
                <w:szCs w:val="18"/>
              </w:rPr>
              <w:t>]</w:t>
            </w:r>
          </w:p>
          <w:p w14:paraId="4B39B561" w14:textId="752FC0AA" w:rsidR="00C928BE" w:rsidRPr="00ED14BC" w:rsidRDefault="00C654FF" w:rsidP="00A03DCE">
            <w:pPr>
              <w:keepNext/>
              <w:keepLines/>
              <w:spacing w:after="0"/>
              <w:jc w:val="center"/>
              <w:rPr>
                <w:rFonts w:ascii="Arial" w:hAnsi="Arial" w:cs="Arial"/>
                <w:b/>
                <w:sz w:val="18"/>
                <w:szCs w:val="18"/>
              </w:rPr>
            </w:pPr>
            <w:r>
              <w:rPr>
                <w:rFonts w:ascii="Arial" w:hAnsi="Arial" w:cs="Arial"/>
                <w:b/>
                <w:sz w:val="18"/>
                <w:szCs w:val="18"/>
              </w:rPr>
              <w:t>(std. dev.)</w:t>
            </w:r>
          </w:p>
          <w:p w14:paraId="21F6FA3F" w14:textId="40244A0D" w:rsidR="00C928BE" w:rsidRPr="00ED14BC" w:rsidRDefault="00C928BE" w:rsidP="00A03DCE">
            <w:pPr>
              <w:keepNext/>
              <w:keepLines/>
              <w:spacing w:after="0"/>
              <w:jc w:val="center"/>
              <w:rPr>
                <w:rFonts w:ascii="Arial" w:hAnsi="Arial" w:cs="Arial"/>
                <w:b/>
                <w:sz w:val="18"/>
                <w:szCs w:val="18"/>
              </w:rPr>
            </w:pPr>
            <w:r w:rsidRPr="00ED14BC">
              <w:rPr>
                <w:rFonts w:ascii="Arial" w:hAnsi="Arial" w:cs="Arial"/>
                <w:b/>
                <w:sz w:val="18"/>
                <w:szCs w:val="18"/>
              </w:rPr>
              <w:t xml:space="preserve"> (dB)</w:t>
            </w:r>
          </w:p>
        </w:tc>
        <w:tc>
          <w:tcPr>
            <w:tcW w:w="3549" w:type="dxa"/>
          </w:tcPr>
          <w:p w14:paraId="48E7B7FD" w14:textId="086BA4A7" w:rsidR="00C928BE" w:rsidRPr="00ED14BC" w:rsidRDefault="002F6025" w:rsidP="00A03DCE">
            <w:pPr>
              <w:keepNext/>
              <w:keepLines/>
              <w:spacing w:after="0"/>
              <w:jc w:val="center"/>
              <w:rPr>
                <w:rFonts w:ascii="Arial" w:hAnsi="Arial" w:cs="Arial"/>
                <w:b/>
                <w:sz w:val="18"/>
                <w:szCs w:val="18"/>
              </w:rPr>
            </w:pPr>
            <w:r w:rsidRPr="00ED14BC">
              <w:rPr>
                <w:rFonts w:ascii="Arial" w:hAnsi="Arial" w:cs="Arial"/>
                <w:b/>
                <w:sz w:val="18"/>
                <w:szCs w:val="18"/>
              </w:rPr>
              <w:t>Comment</w:t>
            </w:r>
          </w:p>
        </w:tc>
        <w:tc>
          <w:tcPr>
            <w:tcW w:w="1457" w:type="dxa"/>
          </w:tcPr>
          <w:p w14:paraId="4F8A4FBC" w14:textId="43FF285A" w:rsidR="00C928BE" w:rsidRPr="00ED14BC" w:rsidRDefault="00C928BE" w:rsidP="00A03DCE">
            <w:pPr>
              <w:keepNext/>
              <w:keepLines/>
              <w:spacing w:after="0"/>
              <w:jc w:val="center"/>
              <w:rPr>
                <w:rFonts w:ascii="Arial" w:hAnsi="Arial" w:cs="Arial"/>
                <w:b/>
                <w:sz w:val="18"/>
                <w:szCs w:val="18"/>
              </w:rPr>
            </w:pPr>
            <w:r w:rsidRPr="00ED14BC">
              <w:rPr>
                <w:rFonts w:ascii="Arial" w:hAnsi="Arial" w:cs="Arial"/>
                <w:b/>
                <w:sz w:val="18"/>
                <w:szCs w:val="18"/>
              </w:rPr>
              <w:t>Propos</w:t>
            </w:r>
            <w:r w:rsidR="008F5C83">
              <w:rPr>
                <w:rFonts w:ascii="Arial" w:hAnsi="Arial" w:cs="Arial"/>
                <w:b/>
                <w:sz w:val="18"/>
                <w:szCs w:val="18"/>
              </w:rPr>
              <w:t>ed</w:t>
            </w:r>
            <w:r w:rsidR="00C654FF">
              <w:rPr>
                <w:rFonts w:ascii="Arial" w:hAnsi="Arial" w:cs="Arial"/>
                <w:b/>
                <w:sz w:val="18"/>
                <w:szCs w:val="18"/>
              </w:rPr>
              <w:t xml:space="preserve"> MU</w:t>
            </w:r>
          </w:p>
          <w:p w14:paraId="12F85C36" w14:textId="2EBBE26F" w:rsidR="00C928BE" w:rsidRPr="00ED14BC" w:rsidRDefault="00C654FF" w:rsidP="007F3037">
            <w:pPr>
              <w:keepNext/>
              <w:keepLines/>
              <w:spacing w:after="0"/>
              <w:jc w:val="center"/>
              <w:rPr>
                <w:rFonts w:ascii="Arial" w:hAnsi="Arial" w:cs="Arial"/>
                <w:b/>
                <w:sz w:val="18"/>
                <w:szCs w:val="18"/>
              </w:rPr>
            </w:pPr>
            <w:r>
              <w:rPr>
                <w:rFonts w:ascii="Arial" w:hAnsi="Arial" w:cs="Arial"/>
                <w:b/>
                <w:sz w:val="18"/>
                <w:szCs w:val="18"/>
              </w:rPr>
              <w:t>(std. dev.)</w:t>
            </w:r>
          </w:p>
          <w:p w14:paraId="1AEAFB9C" w14:textId="5CF64CE5" w:rsidR="00C928BE" w:rsidRPr="00ED14BC" w:rsidRDefault="00C928BE" w:rsidP="007F3037">
            <w:pPr>
              <w:keepNext/>
              <w:keepLines/>
              <w:spacing w:after="0"/>
              <w:jc w:val="center"/>
              <w:rPr>
                <w:rFonts w:ascii="Arial" w:hAnsi="Arial" w:cs="Arial"/>
                <w:b/>
                <w:sz w:val="18"/>
                <w:szCs w:val="18"/>
              </w:rPr>
            </w:pPr>
            <w:r w:rsidRPr="00ED14BC">
              <w:rPr>
                <w:rFonts w:ascii="Arial" w:hAnsi="Arial" w:cs="Arial"/>
                <w:b/>
                <w:sz w:val="18"/>
                <w:szCs w:val="18"/>
              </w:rPr>
              <w:t xml:space="preserve"> (dB)</w:t>
            </w:r>
          </w:p>
        </w:tc>
      </w:tr>
      <w:tr w:rsidR="00C928BE" w:rsidRPr="000C0827" w14:paraId="31FAA08E" w14:textId="77777777" w:rsidTr="00660F06">
        <w:trPr>
          <w:jc w:val="center"/>
        </w:trPr>
        <w:tc>
          <w:tcPr>
            <w:tcW w:w="732" w:type="dxa"/>
          </w:tcPr>
          <w:p w14:paraId="49B0FB91" w14:textId="083B3592" w:rsidR="00C928BE" w:rsidRPr="00ED14BC" w:rsidRDefault="00C928BE" w:rsidP="00A03DCE">
            <w:pPr>
              <w:keepNext/>
              <w:keepLines/>
              <w:spacing w:after="0"/>
              <w:jc w:val="center"/>
              <w:rPr>
                <w:rFonts w:ascii="Arial" w:hAnsi="Arial" w:cs="Arial"/>
                <w:sz w:val="18"/>
                <w:szCs w:val="18"/>
                <w:lang w:eastAsia="zh-CN"/>
              </w:rPr>
            </w:pPr>
            <w:r w:rsidRPr="00ED14BC">
              <w:rPr>
                <w:rFonts w:ascii="Arial" w:hAnsi="Arial" w:cs="Arial"/>
                <w:sz w:val="18"/>
                <w:szCs w:val="18"/>
                <w:lang w:eastAsia="zh-CN"/>
              </w:rPr>
              <w:t>C1-1</w:t>
            </w:r>
          </w:p>
        </w:tc>
        <w:tc>
          <w:tcPr>
            <w:tcW w:w="2463" w:type="dxa"/>
          </w:tcPr>
          <w:p w14:paraId="37D6993E" w14:textId="49E5083F" w:rsidR="00C928BE" w:rsidRPr="00ED14BC" w:rsidRDefault="00AE0BEE" w:rsidP="00A03DCE">
            <w:pPr>
              <w:keepNext/>
              <w:keepLines/>
              <w:spacing w:after="0"/>
              <w:jc w:val="center"/>
              <w:rPr>
                <w:rFonts w:ascii="Arial" w:hAnsi="Arial" w:cs="Arial"/>
                <w:sz w:val="18"/>
                <w:szCs w:val="18"/>
                <w:lang w:eastAsia="zh-CN"/>
              </w:rPr>
            </w:pPr>
            <w:r w:rsidRPr="00ED14BC">
              <w:rPr>
                <w:rFonts w:ascii="Arial" w:hAnsi="Arial" w:cs="Arial"/>
                <w:sz w:val="18"/>
                <w:szCs w:val="18"/>
                <w:lang w:eastAsia="zh-CN"/>
              </w:rPr>
              <w:t>Uncertainty of the RF power measurement equipment - high power (EIRP, TRP)</w:t>
            </w:r>
          </w:p>
        </w:tc>
        <w:tc>
          <w:tcPr>
            <w:tcW w:w="1430" w:type="dxa"/>
            <w:shd w:val="clear" w:color="auto" w:fill="auto"/>
          </w:tcPr>
          <w:p w14:paraId="3EC1A19C" w14:textId="5625EDC1" w:rsidR="00C928BE" w:rsidRPr="00ED14BC" w:rsidRDefault="002F6025" w:rsidP="00A03DCE">
            <w:pPr>
              <w:keepNext/>
              <w:keepLines/>
              <w:spacing w:after="0"/>
              <w:jc w:val="center"/>
              <w:rPr>
                <w:rFonts w:ascii="Arial" w:hAnsi="Arial" w:cs="Arial"/>
                <w:sz w:val="18"/>
                <w:szCs w:val="18"/>
                <w:lang w:eastAsia="zh-CN"/>
              </w:rPr>
            </w:pPr>
            <w:r w:rsidRPr="00ED14BC">
              <w:rPr>
                <w:rFonts w:ascii="Arial" w:hAnsi="Arial" w:cs="Arial"/>
                <w:sz w:val="18"/>
                <w:szCs w:val="18"/>
                <w:lang w:eastAsia="zh-CN"/>
              </w:rPr>
              <w:t>0.3</w:t>
            </w:r>
            <w:r w:rsidR="009A2194">
              <w:rPr>
                <w:rFonts w:ascii="Arial" w:hAnsi="Arial" w:cs="Arial"/>
                <w:sz w:val="18"/>
                <w:szCs w:val="18"/>
                <w:lang w:eastAsia="zh-CN"/>
              </w:rPr>
              <w:t>0</w:t>
            </w:r>
            <w:r w:rsidRPr="00ED14BC">
              <w:rPr>
                <w:rFonts w:ascii="Arial" w:hAnsi="Arial" w:cs="Arial"/>
                <w:sz w:val="18"/>
                <w:szCs w:val="18"/>
                <w:lang w:eastAsia="zh-CN"/>
              </w:rPr>
              <w:t xml:space="preserve"> - 2.36</w:t>
            </w:r>
          </w:p>
        </w:tc>
        <w:tc>
          <w:tcPr>
            <w:tcW w:w="3549" w:type="dxa"/>
          </w:tcPr>
          <w:p w14:paraId="1F219761" w14:textId="623140FB" w:rsidR="00C928BE" w:rsidRPr="00ED14BC" w:rsidRDefault="00705A7F" w:rsidP="00A03DCE">
            <w:pPr>
              <w:keepNext/>
              <w:keepLines/>
              <w:spacing w:after="0"/>
              <w:jc w:val="center"/>
              <w:rPr>
                <w:rFonts w:ascii="Arial" w:hAnsi="Arial" w:cs="Arial"/>
                <w:sz w:val="18"/>
                <w:szCs w:val="18"/>
                <w:lang w:eastAsia="zh-CN"/>
              </w:rPr>
            </w:pPr>
            <w:r w:rsidRPr="00ED14BC">
              <w:rPr>
                <w:rFonts w:ascii="Arial" w:hAnsi="Arial" w:cs="Arial"/>
                <w:sz w:val="18"/>
                <w:szCs w:val="18"/>
                <w:lang w:eastAsia="zh-CN"/>
              </w:rPr>
              <w:t>Here</w:t>
            </w:r>
            <w:r w:rsidR="00BA291E" w:rsidRPr="00ED14BC">
              <w:rPr>
                <w:rFonts w:ascii="Arial" w:hAnsi="Arial" w:cs="Arial"/>
                <w:sz w:val="18"/>
                <w:szCs w:val="18"/>
                <w:lang w:eastAsia="zh-CN"/>
              </w:rPr>
              <w:t xml:space="preserve"> it would be reasonable to consider </w:t>
            </w:r>
            <w:r w:rsidR="002F1000" w:rsidRPr="00ED14BC">
              <w:rPr>
                <w:rFonts w:ascii="Arial" w:hAnsi="Arial" w:cs="Arial"/>
                <w:sz w:val="18"/>
                <w:szCs w:val="18"/>
                <w:lang w:eastAsia="zh-CN"/>
              </w:rPr>
              <w:t>adding additional power calibration stage to improve final MU</w:t>
            </w:r>
            <w:r w:rsidR="00DE25EC">
              <w:rPr>
                <w:rFonts w:ascii="Arial" w:hAnsi="Arial" w:cs="Arial"/>
                <w:sz w:val="18"/>
                <w:szCs w:val="18"/>
                <w:lang w:eastAsia="zh-CN"/>
              </w:rPr>
              <w:t xml:space="preserve">. </w:t>
            </w:r>
            <w:r w:rsidR="0033041A">
              <w:rPr>
                <w:rFonts w:ascii="Arial" w:hAnsi="Arial" w:cs="Arial"/>
                <w:sz w:val="18"/>
                <w:szCs w:val="18"/>
                <w:lang w:eastAsia="zh-CN"/>
              </w:rPr>
              <w:t>Therefore,</w:t>
            </w:r>
            <w:r w:rsidR="009E106B">
              <w:rPr>
                <w:rFonts w:ascii="Arial" w:hAnsi="Arial" w:cs="Arial"/>
                <w:sz w:val="18"/>
                <w:szCs w:val="18"/>
                <w:lang w:eastAsia="zh-CN"/>
              </w:rPr>
              <w:t xml:space="preserve"> this MU value can be reduced to capture the MU of a power meter</w:t>
            </w:r>
            <w:r w:rsidR="00AC3B15">
              <w:rPr>
                <w:rFonts w:ascii="Arial" w:hAnsi="Arial" w:cs="Arial"/>
                <w:sz w:val="18"/>
                <w:szCs w:val="18"/>
                <w:lang w:eastAsia="zh-CN"/>
              </w:rPr>
              <w:t>.</w:t>
            </w:r>
            <w:r w:rsidR="006C58D4">
              <w:rPr>
                <w:rFonts w:ascii="Arial" w:hAnsi="Arial" w:cs="Arial"/>
                <w:sz w:val="18"/>
                <w:szCs w:val="18"/>
                <w:lang w:eastAsia="zh-CN"/>
              </w:rPr>
              <w:t xml:space="preserve"> For high power case</w:t>
            </w:r>
            <w:r w:rsidR="00A65A2B">
              <w:rPr>
                <w:rFonts w:ascii="Arial" w:hAnsi="Arial" w:cs="Arial"/>
                <w:sz w:val="18"/>
                <w:szCs w:val="18"/>
                <w:lang w:eastAsia="zh-CN"/>
              </w:rPr>
              <w:t xml:space="preserve"> the MU for a power meter is </w:t>
            </w:r>
            <w:r w:rsidR="00D264D7">
              <w:rPr>
                <w:rFonts w:ascii="Arial" w:hAnsi="Arial" w:cs="Arial"/>
                <w:sz w:val="18"/>
                <w:szCs w:val="18"/>
                <w:lang w:eastAsia="zh-CN"/>
              </w:rPr>
              <w:t>much better than for a spectrum analy</w:t>
            </w:r>
            <w:r w:rsidR="00FA7343">
              <w:rPr>
                <w:rFonts w:ascii="Arial" w:hAnsi="Arial" w:cs="Arial"/>
                <w:sz w:val="18"/>
                <w:szCs w:val="18"/>
                <w:lang w:eastAsia="zh-CN"/>
              </w:rPr>
              <w:t>s</w:t>
            </w:r>
            <w:r w:rsidR="0033041A">
              <w:rPr>
                <w:rFonts w:ascii="Arial" w:hAnsi="Arial" w:cs="Arial"/>
                <w:sz w:val="18"/>
                <w:szCs w:val="18"/>
                <w:lang w:eastAsia="zh-CN"/>
              </w:rPr>
              <w:t>e</w:t>
            </w:r>
            <w:r w:rsidR="00D264D7">
              <w:rPr>
                <w:rFonts w:ascii="Arial" w:hAnsi="Arial" w:cs="Arial"/>
                <w:sz w:val="18"/>
                <w:szCs w:val="18"/>
                <w:lang w:eastAsia="zh-CN"/>
              </w:rPr>
              <w:t>r</w:t>
            </w:r>
            <w:r w:rsidR="00466A06">
              <w:rPr>
                <w:rFonts w:ascii="Arial" w:hAnsi="Arial" w:cs="Arial"/>
                <w:sz w:val="18"/>
                <w:szCs w:val="18"/>
                <w:lang w:eastAsia="zh-CN"/>
              </w:rPr>
              <w:t xml:space="preserve">. </w:t>
            </w:r>
            <w:r w:rsidR="00BB395F">
              <w:rPr>
                <w:rFonts w:ascii="Arial" w:hAnsi="Arial" w:cs="Arial"/>
                <w:sz w:val="18"/>
                <w:szCs w:val="18"/>
                <w:lang w:eastAsia="zh-CN"/>
              </w:rPr>
              <w:t xml:space="preserve">In the MU evaluation </w:t>
            </w:r>
            <w:r w:rsidR="00610C30">
              <w:rPr>
                <w:rFonts w:ascii="Arial" w:hAnsi="Arial" w:cs="Arial"/>
                <w:sz w:val="18"/>
                <w:szCs w:val="18"/>
                <w:lang w:eastAsia="zh-CN"/>
              </w:rPr>
              <w:t>table,</w:t>
            </w:r>
            <w:r w:rsidR="00BB395F">
              <w:rPr>
                <w:rFonts w:ascii="Arial" w:hAnsi="Arial" w:cs="Arial"/>
                <w:sz w:val="18"/>
                <w:szCs w:val="18"/>
                <w:lang w:eastAsia="zh-CN"/>
              </w:rPr>
              <w:t xml:space="preserve"> a note is required to </w:t>
            </w:r>
            <w:r w:rsidR="00CE48ED">
              <w:rPr>
                <w:rFonts w:ascii="Arial" w:hAnsi="Arial" w:cs="Arial"/>
                <w:sz w:val="18"/>
                <w:szCs w:val="18"/>
                <w:lang w:eastAsia="zh-CN"/>
              </w:rPr>
              <w:t xml:space="preserve">document that additional calibration is assumed. </w:t>
            </w:r>
          </w:p>
        </w:tc>
        <w:tc>
          <w:tcPr>
            <w:tcW w:w="1457" w:type="dxa"/>
          </w:tcPr>
          <w:p w14:paraId="2561BF75" w14:textId="6B9DAAB8" w:rsidR="00C928BE" w:rsidRPr="00ED14BC" w:rsidRDefault="00F92173" w:rsidP="00A03DCE">
            <w:pPr>
              <w:keepNext/>
              <w:keepLines/>
              <w:spacing w:after="0"/>
              <w:jc w:val="center"/>
              <w:rPr>
                <w:rFonts w:ascii="Arial" w:hAnsi="Arial" w:cs="Arial"/>
                <w:sz w:val="18"/>
                <w:szCs w:val="18"/>
                <w:lang w:eastAsia="zh-CN"/>
              </w:rPr>
            </w:pPr>
            <w:r>
              <w:rPr>
                <w:rFonts w:ascii="Arial" w:hAnsi="Arial"/>
                <w:sz w:val="18"/>
                <w:szCs w:val="18"/>
                <w:lang w:eastAsia="zh-CN"/>
              </w:rPr>
              <w:t>0.30</w:t>
            </w:r>
            <w:r w:rsidR="0033354A">
              <w:rPr>
                <w:rFonts w:ascii="Arial" w:hAnsi="Arial"/>
                <w:sz w:val="18"/>
                <w:szCs w:val="18"/>
                <w:lang w:eastAsia="zh-CN"/>
              </w:rPr>
              <w:t xml:space="preserve"> </w:t>
            </w:r>
            <w:r w:rsidR="00383EFB" w:rsidRPr="00610C30">
              <w:rPr>
                <w:rFonts w:ascii="Arial" w:hAnsi="Arial"/>
                <w:sz w:val="18"/>
                <w:szCs w:val="18"/>
                <w:vertAlign w:val="superscript"/>
                <w:lang w:eastAsia="zh-CN"/>
              </w:rPr>
              <w:t>1</w:t>
            </w:r>
          </w:p>
        </w:tc>
      </w:tr>
      <w:tr w:rsidR="00C928BE" w:rsidRPr="000C0827" w14:paraId="33FE811B" w14:textId="77777777" w:rsidTr="00660F06">
        <w:trPr>
          <w:jc w:val="center"/>
        </w:trPr>
        <w:tc>
          <w:tcPr>
            <w:tcW w:w="732" w:type="dxa"/>
          </w:tcPr>
          <w:p w14:paraId="608FB6F2" w14:textId="01DA8586" w:rsidR="00C928BE" w:rsidRPr="00ED14BC" w:rsidRDefault="00C928BE" w:rsidP="00A03DCE">
            <w:pPr>
              <w:keepNext/>
              <w:keepLines/>
              <w:spacing w:after="0"/>
              <w:jc w:val="center"/>
              <w:rPr>
                <w:rFonts w:ascii="Arial" w:hAnsi="Arial" w:cs="Arial"/>
                <w:sz w:val="18"/>
                <w:szCs w:val="18"/>
                <w:lang w:eastAsia="x-none"/>
              </w:rPr>
            </w:pPr>
            <w:r w:rsidRPr="00ED14BC">
              <w:rPr>
                <w:rFonts w:ascii="Arial" w:hAnsi="Arial" w:cs="Arial"/>
                <w:sz w:val="18"/>
                <w:szCs w:val="18"/>
                <w:lang w:eastAsia="x-none"/>
              </w:rPr>
              <w:t>C1-7</w:t>
            </w:r>
          </w:p>
        </w:tc>
        <w:tc>
          <w:tcPr>
            <w:tcW w:w="2463" w:type="dxa"/>
          </w:tcPr>
          <w:p w14:paraId="76EE3223" w14:textId="1696CACE" w:rsidR="00C928BE" w:rsidRPr="00ED14BC" w:rsidRDefault="004E05F5" w:rsidP="00A03DCE">
            <w:pPr>
              <w:keepNext/>
              <w:keepLines/>
              <w:spacing w:after="0"/>
              <w:jc w:val="center"/>
              <w:rPr>
                <w:rFonts w:ascii="Arial" w:hAnsi="Arial" w:cs="Arial"/>
                <w:sz w:val="18"/>
                <w:szCs w:val="18"/>
                <w:lang w:eastAsia="x-none"/>
              </w:rPr>
            </w:pPr>
            <w:r w:rsidRPr="00ED14BC">
              <w:rPr>
                <w:rFonts w:ascii="Arial" w:hAnsi="Arial" w:cs="Arial"/>
                <w:sz w:val="18"/>
                <w:szCs w:val="18"/>
                <w:lang w:eastAsia="x-none"/>
              </w:rPr>
              <w:t>RF power measurement equipment</w:t>
            </w:r>
            <w:r w:rsidR="001C060A">
              <w:rPr>
                <w:rFonts w:ascii="Arial" w:hAnsi="Arial" w:cs="Arial"/>
                <w:sz w:val="18"/>
                <w:szCs w:val="18"/>
                <w:lang w:eastAsia="x-none"/>
              </w:rPr>
              <w:t xml:space="preserve"> </w:t>
            </w:r>
            <w:r w:rsidR="001C060A" w:rsidRPr="00ED14BC">
              <w:rPr>
                <w:rFonts w:ascii="Arial" w:hAnsi="Arial" w:cs="Arial"/>
                <w:sz w:val="18"/>
                <w:szCs w:val="18"/>
                <w:lang w:eastAsia="x-none"/>
              </w:rPr>
              <w:t>(e.g., spectrum analy</w:t>
            </w:r>
            <w:r w:rsidR="00FA7343">
              <w:rPr>
                <w:rFonts w:ascii="Arial" w:hAnsi="Arial" w:cs="Arial"/>
                <w:sz w:val="18"/>
                <w:szCs w:val="18"/>
                <w:lang w:eastAsia="x-none"/>
              </w:rPr>
              <w:t>s</w:t>
            </w:r>
            <w:r w:rsidR="001C060A" w:rsidRPr="00ED14BC">
              <w:rPr>
                <w:rFonts w:ascii="Arial" w:hAnsi="Arial" w:cs="Arial"/>
                <w:sz w:val="18"/>
                <w:szCs w:val="18"/>
                <w:lang w:eastAsia="x-none"/>
              </w:rPr>
              <w:t xml:space="preserve">er, power meter) </w:t>
            </w:r>
            <w:r w:rsidRPr="00ED14BC">
              <w:rPr>
                <w:rFonts w:ascii="Arial" w:hAnsi="Arial" w:cs="Arial"/>
                <w:sz w:val="18"/>
                <w:szCs w:val="18"/>
                <w:lang w:eastAsia="x-none"/>
              </w:rPr>
              <w:t>- low power (UEM, absolute ACLR)</w:t>
            </w:r>
          </w:p>
        </w:tc>
        <w:tc>
          <w:tcPr>
            <w:tcW w:w="1430" w:type="dxa"/>
            <w:shd w:val="clear" w:color="auto" w:fill="auto"/>
          </w:tcPr>
          <w:p w14:paraId="2B065EA7" w14:textId="248CBA9B" w:rsidR="00C928BE" w:rsidRPr="00ED14BC" w:rsidRDefault="00A33A5E" w:rsidP="00A03DCE">
            <w:pPr>
              <w:keepNext/>
              <w:keepLines/>
              <w:spacing w:after="0"/>
              <w:jc w:val="center"/>
              <w:rPr>
                <w:rFonts w:ascii="Arial" w:hAnsi="Arial" w:cs="Arial"/>
                <w:sz w:val="18"/>
                <w:szCs w:val="18"/>
                <w:lang w:eastAsia="x-none"/>
              </w:rPr>
            </w:pPr>
            <w:r w:rsidRPr="00ED14BC">
              <w:rPr>
                <w:rFonts w:ascii="Arial" w:hAnsi="Arial" w:cs="Arial"/>
                <w:sz w:val="18"/>
                <w:szCs w:val="18"/>
                <w:lang w:eastAsia="x-none"/>
              </w:rPr>
              <w:t>0.7</w:t>
            </w:r>
            <w:r w:rsidR="009A2194">
              <w:rPr>
                <w:rFonts w:ascii="Arial" w:hAnsi="Arial" w:cs="Arial"/>
                <w:sz w:val="18"/>
                <w:szCs w:val="18"/>
                <w:lang w:eastAsia="x-none"/>
              </w:rPr>
              <w:t>0</w:t>
            </w:r>
            <w:r w:rsidRPr="00ED14BC">
              <w:rPr>
                <w:rFonts w:ascii="Arial" w:hAnsi="Arial" w:cs="Arial"/>
                <w:sz w:val="18"/>
                <w:szCs w:val="18"/>
                <w:lang w:eastAsia="x-none"/>
              </w:rPr>
              <w:t xml:space="preserve"> - 2.36</w:t>
            </w:r>
          </w:p>
        </w:tc>
        <w:tc>
          <w:tcPr>
            <w:tcW w:w="3549" w:type="dxa"/>
          </w:tcPr>
          <w:p w14:paraId="49415463" w14:textId="31EF10B6" w:rsidR="00C928BE" w:rsidRPr="00ED14BC" w:rsidRDefault="00FC3388" w:rsidP="00A03DCE">
            <w:pPr>
              <w:keepNext/>
              <w:keepLines/>
              <w:spacing w:after="0"/>
              <w:jc w:val="center"/>
              <w:rPr>
                <w:rFonts w:ascii="Arial" w:hAnsi="Arial" w:cs="Arial"/>
                <w:sz w:val="18"/>
                <w:szCs w:val="18"/>
                <w:lang w:eastAsia="x-none"/>
              </w:rPr>
            </w:pPr>
            <w:r>
              <w:rPr>
                <w:rFonts w:ascii="Arial" w:hAnsi="Arial" w:cs="Arial"/>
                <w:sz w:val="18"/>
                <w:szCs w:val="18"/>
                <w:lang w:eastAsia="x-none"/>
              </w:rPr>
              <w:t>Since this is a lower power case</w:t>
            </w:r>
            <w:r w:rsidR="00E66728">
              <w:rPr>
                <w:rFonts w:ascii="Arial" w:hAnsi="Arial" w:cs="Arial"/>
                <w:sz w:val="18"/>
                <w:szCs w:val="18"/>
                <w:lang w:eastAsia="x-none"/>
              </w:rPr>
              <w:t xml:space="preserve"> additional calibration is </w:t>
            </w:r>
            <w:r w:rsidR="003856A7">
              <w:rPr>
                <w:rFonts w:ascii="Arial" w:hAnsi="Arial" w:cs="Arial"/>
                <w:sz w:val="18"/>
                <w:szCs w:val="18"/>
                <w:lang w:eastAsia="x-none"/>
              </w:rPr>
              <w:t>not feasible</w:t>
            </w:r>
            <w:r w:rsidR="00E66728">
              <w:rPr>
                <w:rFonts w:ascii="Arial" w:hAnsi="Arial" w:cs="Arial"/>
                <w:sz w:val="18"/>
                <w:szCs w:val="18"/>
                <w:lang w:eastAsia="x-none"/>
              </w:rPr>
              <w:t>. Hence the MU value relevant for spectrum analy</w:t>
            </w:r>
            <w:r w:rsidR="00FA7343">
              <w:rPr>
                <w:rFonts w:ascii="Arial" w:hAnsi="Arial" w:cs="Arial"/>
                <w:sz w:val="18"/>
                <w:szCs w:val="18"/>
                <w:lang w:eastAsia="x-none"/>
              </w:rPr>
              <w:t>s</w:t>
            </w:r>
            <w:r w:rsidR="00E66728">
              <w:rPr>
                <w:rFonts w:ascii="Arial" w:hAnsi="Arial" w:cs="Arial"/>
                <w:sz w:val="18"/>
                <w:szCs w:val="18"/>
                <w:lang w:eastAsia="x-none"/>
              </w:rPr>
              <w:t>er should be considered.</w:t>
            </w:r>
          </w:p>
        </w:tc>
        <w:tc>
          <w:tcPr>
            <w:tcW w:w="1457" w:type="dxa"/>
          </w:tcPr>
          <w:p w14:paraId="2E6A02E9" w14:textId="61A74178" w:rsidR="00C928BE" w:rsidRPr="00ED14BC" w:rsidRDefault="00F92173" w:rsidP="00A03DCE">
            <w:pPr>
              <w:keepNext/>
              <w:keepLines/>
              <w:spacing w:after="0"/>
              <w:jc w:val="center"/>
              <w:rPr>
                <w:rFonts w:ascii="Arial" w:hAnsi="Arial" w:cs="Arial"/>
                <w:sz w:val="18"/>
                <w:szCs w:val="18"/>
                <w:lang w:eastAsia="x-none"/>
              </w:rPr>
            </w:pPr>
            <w:r>
              <w:rPr>
                <w:rFonts w:ascii="Arial" w:hAnsi="Arial" w:cs="Arial"/>
                <w:sz w:val="18"/>
                <w:szCs w:val="18"/>
                <w:lang w:eastAsia="x-none"/>
              </w:rPr>
              <w:t>0.</w:t>
            </w:r>
            <w:r w:rsidR="00EB3D28">
              <w:rPr>
                <w:rFonts w:ascii="Arial" w:hAnsi="Arial" w:cs="Arial"/>
                <w:sz w:val="18"/>
                <w:szCs w:val="18"/>
                <w:lang w:eastAsia="x-none"/>
              </w:rPr>
              <w:t>90</w:t>
            </w:r>
          </w:p>
        </w:tc>
      </w:tr>
      <w:tr w:rsidR="00C928BE" w:rsidRPr="000C0827" w14:paraId="0D7AE7DA" w14:textId="77777777" w:rsidTr="00660F06">
        <w:trPr>
          <w:jc w:val="center"/>
        </w:trPr>
        <w:tc>
          <w:tcPr>
            <w:tcW w:w="732" w:type="dxa"/>
          </w:tcPr>
          <w:p w14:paraId="7B4E1977" w14:textId="40A4871C" w:rsidR="00C928BE" w:rsidRPr="00ED14BC" w:rsidRDefault="00C928BE" w:rsidP="00A03DCE">
            <w:pPr>
              <w:keepNext/>
              <w:keepLines/>
              <w:spacing w:after="0"/>
              <w:jc w:val="center"/>
              <w:rPr>
                <w:rFonts w:ascii="Arial" w:hAnsi="Arial" w:cs="Arial"/>
                <w:sz w:val="18"/>
                <w:szCs w:val="18"/>
                <w:lang w:eastAsia="x-none"/>
              </w:rPr>
            </w:pPr>
            <w:r w:rsidRPr="00ED14BC">
              <w:rPr>
                <w:rFonts w:ascii="Arial" w:hAnsi="Arial" w:cs="Arial"/>
                <w:sz w:val="18"/>
                <w:szCs w:val="18"/>
                <w:lang w:eastAsia="x-none"/>
              </w:rPr>
              <w:t>C1-8</w:t>
            </w:r>
          </w:p>
        </w:tc>
        <w:tc>
          <w:tcPr>
            <w:tcW w:w="2463" w:type="dxa"/>
          </w:tcPr>
          <w:p w14:paraId="45ABC831" w14:textId="3B60E1B8" w:rsidR="00C928BE" w:rsidRPr="00ED14BC" w:rsidRDefault="0016488C" w:rsidP="00A03DCE">
            <w:pPr>
              <w:keepNext/>
              <w:keepLines/>
              <w:spacing w:after="0"/>
              <w:jc w:val="center"/>
              <w:rPr>
                <w:rFonts w:ascii="Arial" w:hAnsi="Arial" w:cs="Arial"/>
                <w:sz w:val="18"/>
                <w:szCs w:val="18"/>
                <w:lang w:eastAsia="x-none"/>
              </w:rPr>
            </w:pPr>
            <w:r w:rsidRPr="00ED14BC">
              <w:rPr>
                <w:rFonts w:ascii="Arial" w:hAnsi="Arial" w:cs="Arial"/>
                <w:sz w:val="18"/>
                <w:szCs w:val="18"/>
                <w:lang w:eastAsia="x-none"/>
              </w:rPr>
              <w:t>RF power measurement equipment (</w:t>
            </w:r>
            <w:r w:rsidR="00F857E8" w:rsidRPr="00ED14BC">
              <w:rPr>
                <w:rFonts w:ascii="Arial" w:hAnsi="Arial" w:cs="Arial"/>
                <w:sz w:val="18"/>
                <w:szCs w:val="18"/>
                <w:lang w:eastAsia="x-none"/>
              </w:rPr>
              <w:t>e.g.,</w:t>
            </w:r>
            <w:r w:rsidRPr="00ED14BC">
              <w:rPr>
                <w:rFonts w:ascii="Arial" w:hAnsi="Arial" w:cs="Arial"/>
                <w:sz w:val="18"/>
                <w:szCs w:val="18"/>
                <w:lang w:eastAsia="x-none"/>
              </w:rPr>
              <w:t xml:space="preserve"> spectrum analy</w:t>
            </w:r>
            <w:r w:rsidR="00FA7343">
              <w:rPr>
                <w:rFonts w:ascii="Arial" w:hAnsi="Arial" w:cs="Arial"/>
                <w:sz w:val="18"/>
                <w:szCs w:val="18"/>
                <w:lang w:eastAsia="x-none"/>
              </w:rPr>
              <w:t>s</w:t>
            </w:r>
            <w:r w:rsidRPr="00ED14BC">
              <w:rPr>
                <w:rFonts w:ascii="Arial" w:hAnsi="Arial" w:cs="Arial"/>
                <w:sz w:val="18"/>
                <w:szCs w:val="18"/>
                <w:lang w:eastAsia="x-none"/>
              </w:rPr>
              <w:t>er, power meter) - relative (ACLR)</w:t>
            </w:r>
          </w:p>
        </w:tc>
        <w:tc>
          <w:tcPr>
            <w:tcW w:w="1430" w:type="dxa"/>
            <w:shd w:val="clear" w:color="auto" w:fill="auto"/>
          </w:tcPr>
          <w:p w14:paraId="6A2BE267" w14:textId="05DB40FB" w:rsidR="00C928BE" w:rsidRPr="00ED14BC" w:rsidRDefault="009463F6" w:rsidP="00A03DCE">
            <w:pPr>
              <w:keepNext/>
              <w:keepLines/>
              <w:spacing w:after="0"/>
              <w:jc w:val="center"/>
              <w:rPr>
                <w:rFonts w:ascii="Arial" w:hAnsi="Arial" w:cs="Arial"/>
                <w:sz w:val="18"/>
                <w:szCs w:val="18"/>
                <w:lang w:eastAsia="x-none"/>
              </w:rPr>
            </w:pPr>
            <w:r w:rsidRPr="00ED14BC">
              <w:rPr>
                <w:rFonts w:ascii="Arial" w:hAnsi="Arial" w:cs="Arial"/>
                <w:color w:val="000000"/>
                <w:sz w:val="18"/>
                <w:szCs w:val="18"/>
                <w:lang w:val="en-US" w:eastAsia="zh-CN"/>
              </w:rPr>
              <w:t>0.7</w:t>
            </w:r>
            <w:r w:rsidR="009A2194">
              <w:rPr>
                <w:rFonts w:ascii="Arial" w:hAnsi="Arial" w:cs="Arial"/>
                <w:color w:val="000000"/>
                <w:sz w:val="18"/>
                <w:szCs w:val="18"/>
                <w:lang w:val="en-US" w:eastAsia="zh-CN"/>
              </w:rPr>
              <w:t>0</w:t>
            </w:r>
            <w:r w:rsidRPr="00ED14BC">
              <w:rPr>
                <w:rFonts w:ascii="Arial" w:hAnsi="Arial" w:cs="Arial"/>
                <w:color w:val="000000"/>
                <w:sz w:val="18"/>
                <w:szCs w:val="18"/>
                <w:lang w:val="en-US" w:eastAsia="zh-CN"/>
              </w:rPr>
              <w:t xml:space="preserve"> - 2.36</w:t>
            </w:r>
          </w:p>
        </w:tc>
        <w:tc>
          <w:tcPr>
            <w:tcW w:w="3549" w:type="dxa"/>
          </w:tcPr>
          <w:p w14:paraId="6059D259" w14:textId="47589E72" w:rsidR="00C928BE" w:rsidRPr="00ED14BC" w:rsidRDefault="00811B7A" w:rsidP="00A03DCE">
            <w:pPr>
              <w:keepNext/>
              <w:keepLines/>
              <w:spacing w:after="0"/>
              <w:jc w:val="center"/>
              <w:rPr>
                <w:rFonts w:ascii="Arial" w:hAnsi="Arial" w:cs="Arial"/>
                <w:sz w:val="18"/>
                <w:szCs w:val="18"/>
                <w:lang w:eastAsia="x-none"/>
              </w:rPr>
            </w:pPr>
            <w:r>
              <w:rPr>
                <w:rFonts w:ascii="Arial" w:hAnsi="Arial" w:cs="Arial"/>
                <w:sz w:val="18"/>
                <w:szCs w:val="18"/>
                <w:lang w:eastAsia="x-none"/>
              </w:rPr>
              <w:t>Since this is a relative measurement between a high value and a low value</w:t>
            </w:r>
            <w:r w:rsidR="00CE575D">
              <w:rPr>
                <w:rFonts w:ascii="Arial" w:hAnsi="Arial" w:cs="Arial"/>
                <w:sz w:val="18"/>
                <w:szCs w:val="18"/>
                <w:lang w:eastAsia="x-none"/>
              </w:rPr>
              <w:t xml:space="preserve"> it can be considered as low</w:t>
            </w:r>
            <w:r>
              <w:rPr>
                <w:rFonts w:ascii="Arial" w:hAnsi="Arial" w:cs="Arial"/>
                <w:sz w:val="18"/>
                <w:szCs w:val="18"/>
                <w:lang w:eastAsia="x-none"/>
              </w:rPr>
              <w:t xml:space="preserve"> power case</w:t>
            </w:r>
            <w:r w:rsidR="00CE575D">
              <w:rPr>
                <w:rFonts w:ascii="Arial" w:hAnsi="Arial" w:cs="Arial"/>
                <w:sz w:val="18"/>
                <w:szCs w:val="18"/>
                <w:lang w:eastAsia="x-none"/>
              </w:rPr>
              <w:t xml:space="preserve"> where</w:t>
            </w:r>
            <w:r>
              <w:rPr>
                <w:rFonts w:ascii="Arial" w:hAnsi="Arial" w:cs="Arial"/>
                <w:sz w:val="18"/>
                <w:szCs w:val="18"/>
                <w:lang w:eastAsia="x-none"/>
              </w:rPr>
              <w:t xml:space="preserve"> the feasibility of additional calibration is </w:t>
            </w:r>
            <w:r w:rsidR="003856A7">
              <w:rPr>
                <w:rFonts w:ascii="Arial" w:hAnsi="Arial" w:cs="Arial"/>
                <w:sz w:val="18"/>
                <w:szCs w:val="18"/>
                <w:lang w:eastAsia="x-none"/>
              </w:rPr>
              <w:t>not feasible</w:t>
            </w:r>
            <w:r>
              <w:rPr>
                <w:rFonts w:ascii="Arial" w:hAnsi="Arial" w:cs="Arial"/>
                <w:sz w:val="18"/>
                <w:szCs w:val="18"/>
                <w:lang w:eastAsia="x-none"/>
              </w:rPr>
              <w:t xml:space="preserve">. Hence the MU value relevant for spectrum </w:t>
            </w:r>
            <w:proofErr w:type="spellStart"/>
            <w:r>
              <w:rPr>
                <w:rFonts w:ascii="Arial" w:hAnsi="Arial" w:cs="Arial"/>
                <w:sz w:val="18"/>
                <w:szCs w:val="18"/>
                <w:lang w:eastAsia="x-none"/>
              </w:rPr>
              <w:t>analyzer</w:t>
            </w:r>
            <w:proofErr w:type="spellEnd"/>
            <w:r>
              <w:rPr>
                <w:rFonts w:ascii="Arial" w:hAnsi="Arial" w:cs="Arial"/>
                <w:sz w:val="18"/>
                <w:szCs w:val="18"/>
                <w:lang w:eastAsia="x-none"/>
              </w:rPr>
              <w:t xml:space="preserve"> should be considered.</w:t>
            </w:r>
          </w:p>
        </w:tc>
        <w:tc>
          <w:tcPr>
            <w:tcW w:w="1457" w:type="dxa"/>
          </w:tcPr>
          <w:p w14:paraId="30998B1F" w14:textId="32E9D3B5" w:rsidR="00C928BE" w:rsidRPr="00ED14BC" w:rsidRDefault="00F92173" w:rsidP="00A03DCE">
            <w:pPr>
              <w:keepNext/>
              <w:keepLines/>
              <w:spacing w:after="0"/>
              <w:jc w:val="center"/>
              <w:rPr>
                <w:rFonts w:ascii="Arial" w:hAnsi="Arial" w:cs="Arial"/>
                <w:sz w:val="18"/>
                <w:szCs w:val="18"/>
                <w:lang w:eastAsia="x-none"/>
              </w:rPr>
            </w:pPr>
            <w:r w:rsidRPr="00660F06">
              <w:rPr>
                <w:rFonts w:ascii="Arial" w:hAnsi="Arial" w:cs="Arial"/>
                <w:sz w:val="18"/>
                <w:szCs w:val="18"/>
                <w:lang w:eastAsia="x-none"/>
              </w:rPr>
              <w:t>0.</w:t>
            </w:r>
            <w:r w:rsidR="00EB3D28">
              <w:rPr>
                <w:rFonts w:ascii="Arial" w:hAnsi="Arial" w:cs="Arial"/>
                <w:sz w:val="18"/>
                <w:szCs w:val="18"/>
                <w:lang w:eastAsia="x-none"/>
              </w:rPr>
              <w:t>9</w:t>
            </w:r>
            <w:r w:rsidR="00EB3D28" w:rsidRPr="00660F06">
              <w:rPr>
                <w:rFonts w:ascii="Arial" w:hAnsi="Arial" w:cs="Arial"/>
                <w:sz w:val="18"/>
                <w:szCs w:val="18"/>
                <w:lang w:eastAsia="x-none"/>
              </w:rPr>
              <w:t>0</w:t>
            </w:r>
          </w:p>
        </w:tc>
      </w:tr>
      <w:tr w:rsidR="00C928BE" w:rsidRPr="000C0827" w14:paraId="0B58152D" w14:textId="77777777" w:rsidTr="00660F06">
        <w:trPr>
          <w:jc w:val="center"/>
        </w:trPr>
        <w:tc>
          <w:tcPr>
            <w:tcW w:w="732" w:type="dxa"/>
          </w:tcPr>
          <w:p w14:paraId="31E82BA0" w14:textId="5D285F1F" w:rsidR="00C928BE" w:rsidRPr="00ED14BC" w:rsidRDefault="00C928BE" w:rsidP="00A03DCE">
            <w:pPr>
              <w:keepNext/>
              <w:keepLines/>
              <w:spacing w:after="0"/>
              <w:jc w:val="center"/>
              <w:rPr>
                <w:rFonts w:ascii="Arial" w:hAnsi="Arial" w:cs="Arial"/>
                <w:sz w:val="18"/>
                <w:szCs w:val="18"/>
                <w:lang w:eastAsia="x-none"/>
              </w:rPr>
            </w:pPr>
            <w:r w:rsidRPr="00ED14BC">
              <w:rPr>
                <w:rFonts w:ascii="Arial" w:hAnsi="Arial" w:cs="Arial"/>
                <w:sz w:val="18"/>
                <w:szCs w:val="18"/>
                <w:lang w:eastAsia="x-none"/>
              </w:rPr>
              <w:t>C1-9</w:t>
            </w:r>
          </w:p>
        </w:tc>
        <w:tc>
          <w:tcPr>
            <w:tcW w:w="2463" w:type="dxa"/>
          </w:tcPr>
          <w:p w14:paraId="32DE566B" w14:textId="75A2EA7A" w:rsidR="00C928BE" w:rsidRPr="00ED14BC" w:rsidRDefault="00794C9A" w:rsidP="00A03DCE">
            <w:pPr>
              <w:keepNext/>
              <w:keepLines/>
              <w:spacing w:after="0"/>
              <w:jc w:val="center"/>
              <w:rPr>
                <w:rFonts w:ascii="Arial" w:hAnsi="Arial" w:cs="Arial"/>
                <w:sz w:val="18"/>
                <w:szCs w:val="18"/>
                <w:lang w:eastAsia="x-none"/>
              </w:rPr>
            </w:pPr>
            <w:r w:rsidRPr="00ED14BC">
              <w:rPr>
                <w:rFonts w:ascii="Arial" w:hAnsi="Arial" w:cs="Arial"/>
                <w:sz w:val="18"/>
                <w:szCs w:val="18"/>
                <w:lang w:eastAsia="x-none"/>
              </w:rPr>
              <w:t>RF power measurement equipment standard uncertainty σ (dB) of the absolute level for a time domain wideband measurement for FR2</w:t>
            </w:r>
          </w:p>
        </w:tc>
        <w:tc>
          <w:tcPr>
            <w:tcW w:w="1430" w:type="dxa"/>
            <w:shd w:val="clear" w:color="auto" w:fill="auto"/>
          </w:tcPr>
          <w:p w14:paraId="16A610AE" w14:textId="0EC03440" w:rsidR="00C928BE" w:rsidRPr="00ED14BC" w:rsidRDefault="008054CF" w:rsidP="00A03DCE">
            <w:pPr>
              <w:keepNext/>
              <w:keepLines/>
              <w:spacing w:after="0"/>
              <w:jc w:val="center"/>
              <w:rPr>
                <w:rFonts w:ascii="Arial" w:hAnsi="Arial" w:cs="Arial"/>
                <w:sz w:val="18"/>
                <w:szCs w:val="18"/>
                <w:lang w:eastAsia="x-none"/>
              </w:rPr>
            </w:pPr>
            <w:r w:rsidRPr="00ED14BC">
              <w:rPr>
                <w:rFonts w:ascii="Arial" w:hAnsi="Arial" w:cs="Arial"/>
                <w:color w:val="000000"/>
                <w:sz w:val="18"/>
                <w:szCs w:val="18"/>
                <w:lang w:val="en-US" w:eastAsia="zh-CN"/>
              </w:rPr>
              <w:t>1.65 - 2.61</w:t>
            </w:r>
          </w:p>
        </w:tc>
        <w:tc>
          <w:tcPr>
            <w:tcW w:w="3549" w:type="dxa"/>
          </w:tcPr>
          <w:p w14:paraId="3629DF3C" w14:textId="7EA13E02" w:rsidR="00C928BE" w:rsidRPr="00ED14BC" w:rsidRDefault="001E7DC4" w:rsidP="00A03DCE">
            <w:pPr>
              <w:keepNext/>
              <w:keepLines/>
              <w:spacing w:after="0"/>
              <w:jc w:val="center"/>
              <w:rPr>
                <w:rFonts w:ascii="Arial" w:hAnsi="Arial" w:cs="Arial"/>
                <w:sz w:val="18"/>
                <w:szCs w:val="18"/>
                <w:lang w:eastAsia="x-none"/>
              </w:rPr>
            </w:pPr>
            <w:r>
              <w:rPr>
                <w:rFonts w:ascii="Arial" w:hAnsi="Arial" w:cs="Arial"/>
                <w:sz w:val="18"/>
                <w:szCs w:val="18"/>
                <w:lang w:eastAsia="x-none"/>
              </w:rPr>
              <w:t xml:space="preserve">Only used for </w:t>
            </w:r>
            <w:r w:rsidR="00383DAC">
              <w:rPr>
                <w:rFonts w:ascii="Arial" w:hAnsi="Arial" w:cs="Arial"/>
                <w:sz w:val="18"/>
                <w:szCs w:val="18"/>
                <w:lang w:eastAsia="x-none"/>
              </w:rPr>
              <w:t>FR2 TDD OFF power</w:t>
            </w:r>
            <w:r w:rsidR="003D319A">
              <w:rPr>
                <w:rFonts w:ascii="Arial" w:hAnsi="Arial" w:cs="Arial"/>
                <w:sz w:val="18"/>
                <w:szCs w:val="18"/>
                <w:lang w:eastAsia="x-none"/>
              </w:rPr>
              <w:t xml:space="preserve"> measurement</w:t>
            </w:r>
            <w:r w:rsidR="003A6A6F">
              <w:rPr>
                <w:rFonts w:ascii="Arial" w:hAnsi="Arial" w:cs="Arial"/>
                <w:sz w:val="18"/>
                <w:szCs w:val="18"/>
                <w:lang w:eastAsia="x-none"/>
              </w:rPr>
              <w:t>.</w:t>
            </w:r>
            <w:r w:rsidR="002461DF">
              <w:rPr>
                <w:rFonts w:ascii="Arial" w:hAnsi="Arial" w:cs="Arial"/>
                <w:sz w:val="18"/>
                <w:szCs w:val="18"/>
                <w:lang w:eastAsia="x-none"/>
              </w:rPr>
              <w:t xml:space="preserve"> </w:t>
            </w:r>
            <w:r w:rsidR="00CB4F55">
              <w:rPr>
                <w:rFonts w:ascii="Arial" w:hAnsi="Arial" w:cs="Arial"/>
                <w:sz w:val="18"/>
                <w:szCs w:val="18"/>
                <w:lang w:eastAsia="x-none"/>
              </w:rPr>
              <w:t xml:space="preserve">Since </w:t>
            </w:r>
            <w:r w:rsidR="00673355">
              <w:rPr>
                <w:rFonts w:ascii="Arial" w:hAnsi="Arial" w:cs="Arial"/>
                <w:sz w:val="18"/>
                <w:szCs w:val="18"/>
                <w:lang w:eastAsia="x-none"/>
              </w:rPr>
              <w:t xml:space="preserve">this test </w:t>
            </w:r>
            <w:r w:rsidR="008C0010">
              <w:rPr>
                <w:rFonts w:ascii="Arial" w:hAnsi="Arial" w:cs="Arial"/>
                <w:sz w:val="18"/>
                <w:szCs w:val="18"/>
                <w:lang w:eastAsia="x-none"/>
              </w:rPr>
              <w:t>capture</w:t>
            </w:r>
            <w:r w:rsidR="004F5BF7">
              <w:rPr>
                <w:rFonts w:ascii="Arial" w:hAnsi="Arial" w:cs="Arial"/>
                <w:sz w:val="18"/>
                <w:szCs w:val="18"/>
                <w:lang w:eastAsia="x-none"/>
              </w:rPr>
              <w:t>s</w:t>
            </w:r>
            <w:r w:rsidR="008C0010">
              <w:rPr>
                <w:rFonts w:ascii="Arial" w:hAnsi="Arial" w:cs="Arial"/>
                <w:sz w:val="18"/>
                <w:szCs w:val="18"/>
                <w:lang w:eastAsia="x-none"/>
              </w:rPr>
              <w:t xml:space="preserve"> </w:t>
            </w:r>
            <w:r w:rsidR="004E6ACA">
              <w:rPr>
                <w:rFonts w:ascii="Arial" w:hAnsi="Arial" w:cs="Arial"/>
                <w:sz w:val="18"/>
                <w:szCs w:val="18"/>
                <w:lang w:eastAsia="x-none"/>
              </w:rPr>
              <w:t>max power and min power</w:t>
            </w:r>
            <w:r w:rsidR="00FF3C80">
              <w:rPr>
                <w:rFonts w:ascii="Arial" w:hAnsi="Arial" w:cs="Arial"/>
                <w:sz w:val="18"/>
                <w:szCs w:val="18"/>
                <w:lang w:eastAsia="x-none"/>
              </w:rPr>
              <w:t>,</w:t>
            </w:r>
            <w:r w:rsidR="00BC7394">
              <w:rPr>
                <w:rFonts w:ascii="Arial" w:hAnsi="Arial" w:cs="Arial"/>
                <w:sz w:val="18"/>
                <w:szCs w:val="18"/>
                <w:lang w:eastAsia="x-none"/>
              </w:rPr>
              <w:t xml:space="preserve"> </w:t>
            </w:r>
            <w:r w:rsidR="00F0777D">
              <w:rPr>
                <w:rFonts w:ascii="Arial" w:hAnsi="Arial" w:cs="Arial"/>
                <w:sz w:val="18"/>
                <w:szCs w:val="18"/>
                <w:lang w:eastAsia="x-none"/>
              </w:rPr>
              <w:t xml:space="preserve">the MU </w:t>
            </w:r>
            <w:r w:rsidR="00231098">
              <w:rPr>
                <w:rFonts w:ascii="Arial" w:hAnsi="Arial" w:cs="Arial"/>
                <w:sz w:val="18"/>
                <w:szCs w:val="18"/>
                <w:lang w:eastAsia="x-none"/>
              </w:rPr>
              <w:t xml:space="preserve">is expected to increase </w:t>
            </w:r>
            <w:r w:rsidR="005C376B">
              <w:rPr>
                <w:rFonts w:ascii="Arial" w:hAnsi="Arial" w:cs="Arial"/>
                <w:sz w:val="18"/>
                <w:szCs w:val="18"/>
                <w:lang w:eastAsia="x-none"/>
              </w:rPr>
              <w:t>a</w:t>
            </w:r>
            <w:r w:rsidR="001D6453">
              <w:rPr>
                <w:rFonts w:ascii="Arial" w:hAnsi="Arial" w:cs="Arial"/>
                <w:sz w:val="18"/>
                <w:szCs w:val="18"/>
                <w:lang w:eastAsia="x-none"/>
              </w:rPr>
              <w:t xml:space="preserve"> </w:t>
            </w:r>
            <w:r w:rsidR="005C376B">
              <w:rPr>
                <w:rFonts w:ascii="Arial" w:hAnsi="Arial" w:cs="Arial"/>
                <w:sz w:val="18"/>
                <w:szCs w:val="18"/>
                <w:lang w:eastAsia="x-none"/>
              </w:rPr>
              <w:t xml:space="preserve">bit </w:t>
            </w:r>
            <w:r w:rsidR="00317DAF">
              <w:rPr>
                <w:rFonts w:ascii="Arial" w:hAnsi="Arial" w:cs="Arial"/>
                <w:sz w:val="18"/>
                <w:szCs w:val="18"/>
                <w:lang w:eastAsia="x-none"/>
              </w:rPr>
              <w:t>due to higher fre</w:t>
            </w:r>
            <w:r w:rsidR="00D76203">
              <w:rPr>
                <w:rFonts w:ascii="Arial" w:hAnsi="Arial" w:cs="Arial"/>
                <w:sz w:val="18"/>
                <w:szCs w:val="18"/>
                <w:lang w:eastAsia="x-none"/>
              </w:rPr>
              <w:t>quencies.</w:t>
            </w:r>
          </w:p>
        </w:tc>
        <w:tc>
          <w:tcPr>
            <w:tcW w:w="1457" w:type="dxa"/>
          </w:tcPr>
          <w:p w14:paraId="7BDA9376" w14:textId="7210BC35" w:rsidR="00C928BE" w:rsidRPr="00ED14BC" w:rsidRDefault="001D6453" w:rsidP="00A03DCE">
            <w:pPr>
              <w:keepNext/>
              <w:keepLines/>
              <w:spacing w:after="0"/>
              <w:jc w:val="center"/>
              <w:rPr>
                <w:rFonts w:ascii="Arial" w:hAnsi="Arial" w:cs="Arial"/>
                <w:sz w:val="18"/>
                <w:szCs w:val="18"/>
                <w:lang w:eastAsia="x-none"/>
              </w:rPr>
            </w:pPr>
            <w:r>
              <w:rPr>
                <w:rFonts w:ascii="Arial" w:hAnsi="Arial" w:cs="Arial"/>
                <w:sz w:val="18"/>
                <w:szCs w:val="18"/>
                <w:lang w:eastAsia="x-none"/>
              </w:rPr>
              <w:t>2.00</w:t>
            </w:r>
          </w:p>
        </w:tc>
      </w:tr>
      <w:tr w:rsidR="00C928BE" w:rsidRPr="000C0827" w14:paraId="42323008" w14:textId="77777777" w:rsidTr="00660F06">
        <w:trPr>
          <w:jc w:val="center"/>
        </w:trPr>
        <w:tc>
          <w:tcPr>
            <w:tcW w:w="732" w:type="dxa"/>
          </w:tcPr>
          <w:p w14:paraId="4D3103D6" w14:textId="388CFA15" w:rsidR="00C928BE" w:rsidRPr="00FE2324" w:rsidRDefault="00C928BE" w:rsidP="00A03DCE">
            <w:pPr>
              <w:keepNext/>
              <w:keepLines/>
              <w:spacing w:after="0"/>
              <w:jc w:val="center"/>
              <w:rPr>
                <w:rFonts w:ascii="Arial" w:hAnsi="Arial" w:cs="Arial"/>
                <w:sz w:val="18"/>
                <w:szCs w:val="18"/>
                <w:lang w:eastAsia="x-none"/>
              </w:rPr>
            </w:pPr>
            <w:r w:rsidRPr="00FE2324">
              <w:rPr>
                <w:rFonts w:ascii="Arial" w:hAnsi="Arial" w:cs="Arial"/>
                <w:sz w:val="18"/>
                <w:szCs w:val="18"/>
                <w:lang w:eastAsia="x-none"/>
              </w:rPr>
              <w:t>C1-2</w:t>
            </w:r>
          </w:p>
        </w:tc>
        <w:tc>
          <w:tcPr>
            <w:tcW w:w="2463" w:type="dxa"/>
          </w:tcPr>
          <w:p w14:paraId="6C6D1430" w14:textId="72DEE054" w:rsidR="00C928BE" w:rsidRPr="00FE2324" w:rsidRDefault="007F50FD" w:rsidP="00A03DCE">
            <w:pPr>
              <w:keepNext/>
              <w:keepLines/>
              <w:spacing w:after="0"/>
              <w:jc w:val="center"/>
              <w:rPr>
                <w:rFonts w:ascii="Arial" w:hAnsi="Arial" w:cs="Arial"/>
                <w:sz w:val="18"/>
                <w:szCs w:val="18"/>
                <w:lang w:eastAsia="x-none"/>
              </w:rPr>
            </w:pPr>
            <w:r w:rsidRPr="00FE2324">
              <w:rPr>
                <w:rFonts w:ascii="Arial" w:hAnsi="Arial" w:cs="Arial"/>
                <w:sz w:val="18"/>
                <w:szCs w:val="18"/>
                <w:lang w:eastAsia="x-none"/>
              </w:rPr>
              <w:t>RF signal generator</w:t>
            </w:r>
          </w:p>
        </w:tc>
        <w:tc>
          <w:tcPr>
            <w:tcW w:w="1430" w:type="dxa"/>
            <w:shd w:val="clear" w:color="auto" w:fill="auto"/>
          </w:tcPr>
          <w:p w14:paraId="2FAC6169" w14:textId="39F41453" w:rsidR="00C928BE" w:rsidRPr="00FE2324" w:rsidRDefault="00C5081F" w:rsidP="00A03DCE">
            <w:pPr>
              <w:keepNext/>
              <w:keepLines/>
              <w:spacing w:after="0"/>
              <w:jc w:val="center"/>
              <w:rPr>
                <w:rFonts w:ascii="Arial" w:hAnsi="Arial" w:cs="Arial"/>
                <w:sz w:val="18"/>
                <w:szCs w:val="18"/>
                <w:lang w:eastAsia="x-none"/>
              </w:rPr>
            </w:pPr>
            <w:r w:rsidRPr="00FE2324">
              <w:rPr>
                <w:rFonts w:ascii="Arial" w:hAnsi="Arial" w:cs="Arial"/>
                <w:sz w:val="18"/>
                <w:szCs w:val="18"/>
                <w:lang w:eastAsia="x-none"/>
              </w:rPr>
              <w:t>0.3</w:t>
            </w:r>
            <w:r w:rsidR="009A2194" w:rsidRPr="00FE2324">
              <w:rPr>
                <w:rFonts w:ascii="Arial" w:hAnsi="Arial" w:cs="Arial"/>
                <w:sz w:val="18"/>
                <w:szCs w:val="18"/>
                <w:lang w:eastAsia="x-none"/>
              </w:rPr>
              <w:t>0</w:t>
            </w:r>
            <w:r w:rsidRPr="00FE2324">
              <w:rPr>
                <w:rFonts w:ascii="Arial" w:hAnsi="Arial" w:cs="Arial"/>
                <w:sz w:val="18"/>
                <w:szCs w:val="18"/>
                <w:lang w:eastAsia="x-none"/>
              </w:rPr>
              <w:t xml:space="preserve"> - 2.37</w:t>
            </w:r>
          </w:p>
        </w:tc>
        <w:tc>
          <w:tcPr>
            <w:tcW w:w="3549" w:type="dxa"/>
          </w:tcPr>
          <w:p w14:paraId="52BFD1C8" w14:textId="12575A2C" w:rsidR="00C928BE" w:rsidRPr="00FE2324" w:rsidRDefault="00193160" w:rsidP="00A03DCE">
            <w:pPr>
              <w:keepNext/>
              <w:keepLines/>
              <w:spacing w:after="0"/>
              <w:jc w:val="center"/>
              <w:rPr>
                <w:rFonts w:ascii="Arial" w:hAnsi="Arial" w:cs="Arial"/>
                <w:sz w:val="18"/>
                <w:szCs w:val="18"/>
                <w:lang w:eastAsia="x-none"/>
              </w:rPr>
            </w:pPr>
            <w:r w:rsidRPr="00FE2324">
              <w:rPr>
                <w:rFonts w:ascii="Arial" w:hAnsi="Arial" w:cs="Arial"/>
                <w:sz w:val="18"/>
                <w:szCs w:val="18"/>
                <w:lang w:eastAsia="x-none"/>
              </w:rPr>
              <w:t>The MU of the signal generator can be calibrated using a power meter</w:t>
            </w:r>
            <w:r w:rsidR="003B068B" w:rsidRPr="00FE2324">
              <w:rPr>
                <w:rFonts w:ascii="Arial" w:hAnsi="Arial" w:cs="Arial"/>
                <w:sz w:val="18"/>
                <w:szCs w:val="18"/>
                <w:lang w:eastAsia="x-none"/>
              </w:rPr>
              <w:t xml:space="preserve">. </w:t>
            </w:r>
            <w:r w:rsidR="00443889">
              <w:rPr>
                <w:rFonts w:ascii="Arial" w:hAnsi="Arial" w:cs="Arial"/>
                <w:sz w:val="18"/>
                <w:szCs w:val="18"/>
                <w:lang w:eastAsia="x-none"/>
              </w:rPr>
              <w:t xml:space="preserve">The </w:t>
            </w:r>
            <w:r w:rsidR="005A3FB8">
              <w:rPr>
                <w:rFonts w:ascii="Arial" w:hAnsi="Arial" w:cs="Arial"/>
                <w:sz w:val="18"/>
                <w:szCs w:val="18"/>
                <w:lang w:eastAsia="x-none"/>
              </w:rPr>
              <w:t xml:space="preserve">MU after calibration will be set by </w:t>
            </w:r>
            <w:r w:rsidR="00DE653B">
              <w:rPr>
                <w:rFonts w:ascii="Arial" w:hAnsi="Arial" w:cs="Arial"/>
                <w:sz w:val="18"/>
                <w:szCs w:val="18"/>
                <w:lang w:eastAsia="x-none"/>
              </w:rPr>
              <w:t xml:space="preserve">the combined MU of </w:t>
            </w:r>
            <w:r w:rsidR="009279CD">
              <w:rPr>
                <w:rFonts w:ascii="Arial" w:hAnsi="Arial" w:cs="Arial"/>
                <w:sz w:val="18"/>
                <w:szCs w:val="18"/>
                <w:lang w:eastAsia="x-none"/>
              </w:rPr>
              <w:t xml:space="preserve">the </w:t>
            </w:r>
            <w:r w:rsidR="005A3FB8">
              <w:rPr>
                <w:rFonts w:ascii="Arial" w:hAnsi="Arial" w:cs="Arial"/>
                <w:sz w:val="18"/>
                <w:szCs w:val="18"/>
                <w:lang w:eastAsia="x-none"/>
              </w:rPr>
              <w:t xml:space="preserve">PM and </w:t>
            </w:r>
            <w:r w:rsidR="009279CD">
              <w:rPr>
                <w:rFonts w:ascii="Arial" w:hAnsi="Arial" w:cs="Arial"/>
                <w:sz w:val="18"/>
                <w:szCs w:val="18"/>
                <w:lang w:eastAsia="x-none"/>
              </w:rPr>
              <w:t xml:space="preserve">the </w:t>
            </w:r>
            <w:r w:rsidR="005A3FB8">
              <w:rPr>
                <w:rFonts w:ascii="Arial" w:hAnsi="Arial" w:cs="Arial"/>
                <w:sz w:val="18"/>
                <w:szCs w:val="18"/>
                <w:lang w:eastAsia="x-none"/>
              </w:rPr>
              <w:t>VNA</w:t>
            </w:r>
            <w:r w:rsidR="008D0C99">
              <w:rPr>
                <w:rFonts w:ascii="Arial" w:hAnsi="Arial" w:cs="Arial"/>
                <w:sz w:val="18"/>
                <w:szCs w:val="18"/>
                <w:lang w:eastAsia="x-none"/>
              </w:rPr>
              <w:t xml:space="preserve">. The VNA will add to </w:t>
            </w:r>
            <w:r w:rsidR="00B312F8">
              <w:rPr>
                <w:rFonts w:ascii="Arial" w:hAnsi="Arial" w:cs="Arial"/>
                <w:sz w:val="18"/>
                <w:szCs w:val="18"/>
                <w:lang w:eastAsia="x-none"/>
              </w:rPr>
              <w:t xml:space="preserve">the </w:t>
            </w:r>
            <w:r w:rsidR="008D0C99">
              <w:rPr>
                <w:rFonts w:ascii="Arial" w:hAnsi="Arial" w:cs="Arial"/>
                <w:sz w:val="18"/>
                <w:szCs w:val="18"/>
                <w:lang w:eastAsia="x-none"/>
              </w:rPr>
              <w:t xml:space="preserve">MU since the VNA is required to calibrate the </w:t>
            </w:r>
            <w:r w:rsidR="003F2436">
              <w:rPr>
                <w:rFonts w:ascii="Arial" w:hAnsi="Arial" w:cs="Arial"/>
                <w:sz w:val="18"/>
                <w:szCs w:val="18"/>
                <w:lang w:eastAsia="x-none"/>
              </w:rPr>
              <w:t>power splitter.</w:t>
            </w:r>
          </w:p>
        </w:tc>
        <w:tc>
          <w:tcPr>
            <w:tcW w:w="1457" w:type="dxa"/>
          </w:tcPr>
          <w:p w14:paraId="0321C93F" w14:textId="39E7D0D0" w:rsidR="00C928BE" w:rsidRPr="00FE2324" w:rsidRDefault="008B6FD7" w:rsidP="00A03DCE">
            <w:pPr>
              <w:keepNext/>
              <w:keepLines/>
              <w:spacing w:after="0"/>
              <w:jc w:val="center"/>
              <w:rPr>
                <w:rFonts w:ascii="Arial" w:hAnsi="Arial" w:cs="Arial"/>
                <w:sz w:val="18"/>
                <w:szCs w:val="18"/>
                <w:lang w:eastAsia="x-none"/>
              </w:rPr>
            </w:pPr>
            <w:r w:rsidRPr="00FE2324">
              <w:rPr>
                <w:rFonts w:ascii="Arial" w:hAnsi="Arial" w:cs="Arial"/>
                <w:sz w:val="18"/>
                <w:szCs w:val="18"/>
                <w:lang w:eastAsia="x-none"/>
              </w:rPr>
              <w:t>0.</w:t>
            </w:r>
            <w:r w:rsidR="00BD2F07" w:rsidRPr="00FE2324">
              <w:rPr>
                <w:rFonts w:ascii="Arial" w:hAnsi="Arial" w:cs="Arial"/>
                <w:sz w:val="18"/>
                <w:szCs w:val="18"/>
                <w:lang w:eastAsia="x-none"/>
              </w:rPr>
              <w:t xml:space="preserve">50 </w:t>
            </w:r>
            <w:r w:rsidR="00BD2F07" w:rsidRPr="00FE2324">
              <w:rPr>
                <w:rFonts w:ascii="Arial" w:hAnsi="Arial" w:cs="Arial"/>
                <w:sz w:val="18"/>
                <w:szCs w:val="18"/>
                <w:vertAlign w:val="superscript"/>
                <w:lang w:eastAsia="x-none"/>
              </w:rPr>
              <w:t>2</w:t>
            </w:r>
          </w:p>
        </w:tc>
      </w:tr>
      <w:tr w:rsidR="00C928BE" w:rsidRPr="000C0827" w14:paraId="5673FD19" w14:textId="77777777" w:rsidTr="00660F06">
        <w:trPr>
          <w:jc w:val="center"/>
        </w:trPr>
        <w:tc>
          <w:tcPr>
            <w:tcW w:w="732" w:type="dxa"/>
          </w:tcPr>
          <w:p w14:paraId="1A697AF4" w14:textId="79D82F4F" w:rsidR="00C928BE" w:rsidRPr="00ED14BC" w:rsidRDefault="00C928BE" w:rsidP="00A03DCE">
            <w:pPr>
              <w:keepNext/>
              <w:keepLines/>
              <w:spacing w:after="0"/>
              <w:jc w:val="center"/>
              <w:rPr>
                <w:rFonts w:ascii="Arial" w:hAnsi="Arial" w:cs="Arial"/>
                <w:sz w:val="18"/>
                <w:szCs w:val="18"/>
                <w:lang w:eastAsia="x-none"/>
              </w:rPr>
            </w:pPr>
            <w:r w:rsidRPr="00ED14BC">
              <w:rPr>
                <w:rFonts w:ascii="Arial" w:hAnsi="Arial" w:cs="Arial"/>
                <w:sz w:val="18"/>
                <w:szCs w:val="18"/>
                <w:lang w:eastAsia="x-none"/>
              </w:rPr>
              <w:t>C1-3</w:t>
            </w:r>
          </w:p>
        </w:tc>
        <w:tc>
          <w:tcPr>
            <w:tcW w:w="2463" w:type="dxa"/>
          </w:tcPr>
          <w:p w14:paraId="5B9E972A" w14:textId="0AD4CCDD" w:rsidR="00C928BE" w:rsidRPr="00ED14BC" w:rsidRDefault="001C6A9B" w:rsidP="00A03DCE">
            <w:pPr>
              <w:keepNext/>
              <w:keepLines/>
              <w:spacing w:after="0"/>
              <w:jc w:val="center"/>
              <w:rPr>
                <w:rFonts w:ascii="Arial" w:hAnsi="Arial" w:cs="Arial"/>
                <w:sz w:val="18"/>
                <w:szCs w:val="18"/>
                <w:lang w:eastAsia="x-none"/>
              </w:rPr>
            </w:pPr>
            <w:r w:rsidRPr="00ED14BC">
              <w:rPr>
                <w:rFonts w:ascii="Arial" w:hAnsi="Arial" w:cs="Arial"/>
                <w:sz w:val="18"/>
                <w:szCs w:val="18"/>
                <w:lang w:eastAsia="x-none"/>
              </w:rPr>
              <w:t>Uncertainty of the network analy</w:t>
            </w:r>
            <w:r w:rsidR="001D6CDA">
              <w:rPr>
                <w:rFonts w:ascii="Arial" w:hAnsi="Arial" w:cs="Arial"/>
                <w:sz w:val="18"/>
                <w:szCs w:val="18"/>
                <w:lang w:eastAsia="x-none"/>
              </w:rPr>
              <w:t>s</w:t>
            </w:r>
            <w:r w:rsidRPr="00ED14BC">
              <w:rPr>
                <w:rFonts w:ascii="Arial" w:hAnsi="Arial" w:cs="Arial"/>
                <w:sz w:val="18"/>
                <w:szCs w:val="18"/>
                <w:lang w:eastAsia="x-none"/>
              </w:rPr>
              <w:t>er</w:t>
            </w:r>
          </w:p>
        </w:tc>
        <w:tc>
          <w:tcPr>
            <w:tcW w:w="1430" w:type="dxa"/>
            <w:shd w:val="clear" w:color="auto" w:fill="auto"/>
          </w:tcPr>
          <w:p w14:paraId="6E1A0CC2" w14:textId="4FE2E603" w:rsidR="00C928BE" w:rsidRPr="00ED14BC" w:rsidRDefault="00C60EBF" w:rsidP="00A03DCE">
            <w:pPr>
              <w:keepNext/>
              <w:keepLines/>
              <w:spacing w:after="0"/>
              <w:jc w:val="center"/>
              <w:rPr>
                <w:rFonts w:ascii="Arial" w:hAnsi="Arial" w:cs="Arial"/>
                <w:sz w:val="18"/>
                <w:szCs w:val="18"/>
                <w:lang w:eastAsia="x-none"/>
              </w:rPr>
            </w:pPr>
            <w:r w:rsidRPr="00ED14BC">
              <w:rPr>
                <w:rFonts w:ascii="Arial" w:hAnsi="Arial" w:cs="Arial"/>
                <w:sz w:val="18"/>
                <w:szCs w:val="18"/>
                <w:lang w:eastAsia="x-none"/>
              </w:rPr>
              <w:t>0.4</w:t>
            </w:r>
            <w:r w:rsidR="00027A06" w:rsidRPr="00ED14BC">
              <w:rPr>
                <w:rFonts w:ascii="Arial" w:hAnsi="Arial" w:cs="Arial"/>
                <w:sz w:val="18"/>
                <w:szCs w:val="18"/>
                <w:lang w:eastAsia="x-none"/>
              </w:rPr>
              <w:t>0</w:t>
            </w:r>
            <w:r w:rsidRPr="00ED14BC">
              <w:rPr>
                <w:rFonts w:ascii="Arial" w:hAnsi="Arial" w:cs="Arial"/>
                <w:sz w:val="18"/>
                <w:szCs w:val="18"/>
                <w:lang w:eastAsia="x-none"/>
              </w:rPr>
              <w:t xml:space="preserve"> - 0.87</w:t>
            </w:r>
          </w:p>
        </w:tc>
        <w:tc>
          <w:tcPr>
            <w:tcW w:w="3549" w:type="dxa"/>
          </w:tcPr>
          <w:p w14:paraId="16EF407A" w14:textId="50141152" w:rsidR="00C928BE" w:rsidRPr="00ED14BC" w:rsidRDefault="005230D5" w:rsidP="00A03DCE">
            <w:pPr>
              <w:keepNext/>
              <w:keepLines/>
              <w:spacing w:after="0"/>
              <w:jc w:val="center"/>
              <w:rPr>
                <w:rFonts w:ascii="Arial" w:hAnsi="Arial" w:cs="Arial"/>
                <w:sz w:val="18"/>
                <w:szCs w:val="18"/>
                <w:lang w:eastAsia="x-none"/>
              </w:rPr>
            </w:pPr>
            <w:r w:rsidRPr="00ED14BC">
              <w:rPr>
                <w:rFonts w:ascii="Arial" w:hAnsi="Arial" w:cs="Arial"/>
                <w:sz w:val="18"/>
                <w:szCs w:val="18"/>
                <w:lang w:eastAsia="x-none"/>
              </w:rPr>
              <w:t xml:space="preserve">We have </w:t>
            </w:r>
            <w:r w:rsidR="00067023">
              <w:rPr>
                <w:rFonts w:ascii="Arial" w:hAnsi="Arial" w:cs="Arial"/>
                <w:sz w:val="18"/>
                <w:szCs w:val="18"/>
                <w:lang w:eastAsia="x-none"/>
              </w:rPr>
              <w:t xml:space="preserve">one </w:t>
            </w:r>
            <w:r w:rsidR="00FC60C2" w:rsidRPr="00ED14BC">
              <w:rPr>
                <w:rFonts w:ascii="Arial" w:hAnsi="Arial" w:cs="Arial"/>
                <w:sz w:val="18"/>
                <w:szCs w:val="18"/>
                <w:lang w:eastAsia="x-none"/>
              </w:rPr>
              <w:t>assumption in TR</w:t>
            </w:r>
            <w:r w:rsidR="009C1250">
              <w:rPr>
                <w:rFonts w:ascii="Arial" w:hAnsi="Arial" w:cs="Arial"/>
                <w:sz w:val="18"/>
                <w:szCs w:val="18"/>
                <w:lang w:eastAsia="x-none"/>
              </w:rPr>
              <w:t xml:space="preserve"> </w:t>
            </w:r>
            <w:r w:rsidR="00FC60C2" w:rsidRPr="00ED14BC">
              <w:rPr>
                <w:rFonts w:ascii="Arial" w:hAnsi="Arial" w:cs="Arial"/>
                <w:sz w:val="18"/>
                <w:szCs w:val="18"/>
                <w:lang w:eastAsia="x-none"/>
              </w:rPr>
              <w:t>37.941</w:t>
            </w:r>
            <w:r w:rsidR="00F5563F" w:rsidRPr="00ED14BC">
              <w:rPr>
                <w:rFonts w:ascii="Arial" w:hAnsi="Arial" w:cs="Arial"/>
                <w:sz w:val="18"/>
                <w:szCs w:val="18"/>
                <w:lang w:eastAsia="x-none"/>
              </w:rPr>
              <w:t xml:space="preserve"> and </w:t>
            </w:r>
            <w:r w:rsidR="00067023">
              <w:rPr>
                <w:rFonts w:ascii="Arial" w:hAnsi="Arial" w:cs="Arial"/>
                <w:sz w:val="18"/>
                <w:szCs w:val="18"/>
                <w:lang w:eastAsia="x-none"/>
              </w:rPr>
              <w:t xml:space="preserve">one </w:t>
            </w:r>
            <w:r w:rsidR="00F5563F" w:rsidRPr="00ED14BC">
              <w:rPr>
                <w:rFonts w:ascii="Arial" w:hAnsi="Arial" w:cs="Arial"/>
                <w:sz w:val="18"/>
                <w:szCs w:val="18"/>
                <w:lang w:eastAsia="x-none"/>
              </w:rPr>
              <w:t>assumption for UE</w:t>
            </w:r>
            <w:r w:rsidR="00ED2A2A" w:rsidRPr="00ED14BC">
              <w:rPr>
                <w:rFonts w:ascii="Arial" w:hAnsi="Arial" w:cs="Arial"/>
                <w:sz w:val="18"/>
                <w:szCs w:val="18"/>
                <w:lang w:eastAsia="x-none"/>
              </w:rPr>
              <w:t xml:space="preserve">. </w:t>
            </w:r>
            <w:r w:rsidR="00027A06" w:rsidRPr="00ED14BC">
              <w:rPr>
                <w:rFonts w:ascii="Arial" w:hAnsi="Arial" w:cs="Arial"/>
                <w:sz w:val="18"/>
                <w:szCs w:val="18"/>
                <w:lang w:eastAsia="x-none"/>
              </w:rPr>
              <w:t>We prefer to use the base line in TR</w:t>
            </w:r>
            <w:r w:rsidR="009C1250">
              <w:rPr>
                <w:rFonts w:ascii="Arial" w:hAnsi="Arial" w:cs="Arial"/>
                <w:sz w:val="18"/>
                <w:szCs w:val="18"/>
                <w:lang w:eastAsia="x-none"/>
              </w:rPr>
              <w:t xml:space="preserve"> </w:t>
            </w:r>
            <w:r w:rsidR="00027A06" w:rsidRPr="00ED14BC">
              <w:rPr>
                <w:rFonts w:ascii="Arial" w:hAnsi="Arial" w:cs="Arial"/>
                <w:sz w:val="18"/>
                <w:szCs w:val="18"/>
                <w:lang w:eastAsia="x-none"/>
              </w:rPr>
              <w:t>37.941 as baseline for FR2-2</w:t>
            </w:r>
            <w:r w:rsidR="007C2135">
              <w:rPr>
                <w:rFonts w:ascii="Arial" w:hAnsi="Arial" w:cs="Arial"/>
                <w:sz w:val="18"/>
                <w:szCs w:val="18"/>
                <w:lang w:eastAsia="x-none"/>
              </w:rPr>
              <w:t xml:space="preserve"> BS MU evaluation</w:t>
            </w:r>
            <w:r w:rsidR="001B7753">
              <w:rPr>
                <w:rFonts w:ascii="Arial" w:hAnsi="Arial" w:cs="Arial"/>
                <w:sz w:val="18"/>
                <w:szCs w:val="18"/>
                <w:lang w:eastAsia="x-none"/>
              </w:rPr>
              <w:t xml:space="preserve">, since 0.40 dB have been used for </w:t>
            </w:r>
            <w:r w:rsidR="007B5CFB">
              <w:rPr>
                <w:rFonts w:ascii="Arial" w:hAnsi="Arial" w:cs="Arial"/>
                <w:sz w:val="18"/>
                <w:szCs w:val="18"/>
                <w:lang w:eastAsia="x-none"/>
              </w:rPr>
              <w:t>previous work in TR 37.941.</w:t>
            </w:r>
          </w:p>
        </w:tc>
        <w:tc>
          <w:tcPr>
            <w:tcW w:w="1457" w:type="dxa"/>
          </w:tcPr>
          <w:p w14:paraId="78685AE5" w14:textId="1451B8C4" w:rsidR="00C928BE" w:rsidRPr="00ED14BC" w:rsidRDefault="00027A06" w:rsidP="00A03DCE">
            <w:pPr>
              <w:keepNext/>
              <w:keepLines/>
              <w:spacing w:after="0"/>
              <w:jc w:val="center"/>
              <w:rPr>
                <w:rFonts w:ascii="Arial" w:hAnsi="Arial" w:cs="Arial"/>
                <w:sz w:val="18"/>
                <w:szCs w:val="18"/>
                <w:lang w:eastAsia="x-none"/>
              </w:rPr>
            </w:pPr>
            <w:r w:rsidRPr="00ED14BC">
              <w:rPr>
                <w:rFonts w:ascii="Arial" w:hAnsi="Arial" w:cs="Arial"/>
                <w:sz w:val="18"/>
                <w:szCs w:val="18"/>
                <w:lang w:eastAsia="x-none"/>
              </w:rPr>
              <w:t>0.40</w:t>
            </w:r>
          </w:p>
        </w:tc>
      </w:tr>
      <w:tr w:rsidR="00C928BE" w:rsidRPr="000C0827" w14:paraId="491CC2DB" w14:textId="77777777" w:rsidTr="00660F06">
        <w:trPr>
          <w:jc w:val="center"/>
        </w:trPr>
        <w:tc>
          <w:tcPr>
            <w:tcW w:w="732" w:type="dxa"/>
          </w:tcPr>
          <w:p w14:paraId="51FA28BC" w14:textId="466E7881" w:rsidR="00C928BE" w:rsidRPr="00ED14BC" w:rsidRDefault="00C928BE" w:rsidP="00A03DCE">
            <w:pPr>
              <w:keepNext/>
              <w:keepLines/>
              <w:spacing w:after="0"/>
              <w:jc w:val="center"/>
              <w:rPr>
                <w:rFonts w:ascii="Arial" w:hAnsi="Arial" w:cs="Arial"/>
                <w:sz w:val="18"/>
                <w:szCs w:val="18"/>
                <w:lang w:eastAsia="x-none"/>
              </w:rPr>
            </w:pPr>
            <w:r w:rsidRPr="00ED14BC">
              <w:rPr>
                <w:rFonts w:ascii="Arial" w:hAnsi="Arial" w:cs="Arial"/>
                <w:sz w:val="18"/>
                <w:szCs w:val="18"/>
                <w:lang w:eastAsia="x-none"/>
              </w:rPr>
              <w:t>C1-4</w:t>
            </w:r>
          </w:p>
        </w:tc>
        <w:tc>
          <w:tcPr>
            <w:tcW w:w="2463" w:type="dxa"/>
          </w:tcPr>
          <w:p w14:paraId="04F9A30B" w14:textId="289A8F4D" w:rsidR="00C928BE" w:rsidRPr="00ED14BC" w:rsidRDefault="00A00C92" w:rsidP="00A03DCE">
            <w:pPr>
              <w:keepNext/>
              <w:keepLines/>
              <w:spacing w:after="0"/>
              <w:jc w:val="center"/>
              <w:rPr>
                <w:rFonts w:ascii="Arial" w:hAnsi="Arial" w:cs="Arial"/>
                <w:sz w:val="18"/>
                <w:szCs w:val="18"/>
                <w:lang w:eastAsia="x-none"/>
              </w:rPr>
            </w:pPr>
            <w:r w:rsidRPr="00ED14BC">
              <w:rPr>
                <w:rFonts w:ascii="Arial" w:hAnsi="Arial" w:cs="Arial"/>
                <w:sz w:val="18"/>
                <w:szCs w:val="18"/>
                <w:lang w:eastAsia="x-none"/>
              </w:rPr>
              <w:t>Uncertainty of the absolute gain of the reference antenna</w:t>
            </w:r>
          </w:p>
        </w:tc>
        <w:tc>
          <w:tcPr>
            <w:tcW w:w="1430" w:type="dxa"/>
            <w:shd w:val="clear" w:color="auto" w:fill="auto"/>
          </w:tcPr>
          <w:p w14:paraId="77F0A24D" w14:textId="68478DF7" w:rsidR="00C928BE" w:rsidRPr="00ED14BC" w:rsidRDefault="00FA5FCF" w:rsidP="00A03DCE">
            <w:pPr>
              <w:keepNext/>
              <w:keepLines/>
              <w:spacing w:after="0"/>
              <w:jc w:val="center"/>
              <w:rPr>
                <w:rFonts w:ascii="Arial" w:hAnsi="Arial" w:cs="Arial"/>
                <w:sz w:val="18"/>
                <w:szCs w:val="18"/>
                <w:lang w:eastAsia="x-none"/>
              </w:rPr>
            </w:pPr>
            <w:r w:rsidRPr="00ED14BC">
              <w:rPr>
                <w:rFonts w:ascii="Arial" w:hAnsi="Arial" w:cs="Arial"/>
                <w:sz w:val="18"/>
                <w:szCs w:val="18"/>
                <w:lang w:eastAsia="x-none"/>
              </w:rPr>
              <w:t>0.30</w:t>
            </w:r>
          </w:p>
        </w:tc>
        <w:tc>
          <w:tcPr>
            <w:tcW w:w="3549" w:type="dxa"/>
          </w:tcPr>
          <w:p w14:paraId="2C0A3C78" w14:textId="77777777" w:rsidR="00C928BE" w:rsidRPr="00ED14BC" w:rsidRDefault="00C928BE" w:rsidP="00A03DCE">
            <w:pPr>
              <w:keepNext/>
              <w:keepLines/>
              <w:spacing w:after="0"/>
              <w:jc w:val="center"/>
              <w:rPr>
                <w:rFonts w:ascii="Arial" w:hAnsi="Arial" w:cs="Arial"/>
                <w:sz w:val="18"/>
                <w:szCs w:val="18"/>
                <w:lang w:eastAsia="x-none"/>
              </w:rPr>
            </w:pPr>
          </w:p>
        </w:tc>
        <w:tc>
          <w:tcPr>
            <w:tcW w:w="1457" w:type="dxa"/>
          </w:tcPr>
          <w:p w14:paraId="658F64D9" w14:textId="094922B7" w:rsidR="00C928BE" w:rsidRPr="00ED14BC" w:rsidRDefault="00027A06" w:rsidP="00A03DCE">
            <w:pPr>
              <w:keepNext/>
              <w:keepLines/>
              <w:spacing w:after="0"/>
              <w:jc w:val="center"/>
              <w:rPr>
                <w:rFonts w:ascii="Arial" w:hAnsi="Arial" w:cs="Arial"/>
                <w:sz w:val="18"/>
                <w:szCs w:val="18"/>
                <w:lang w:eastAsia="x-none"/>
              </w:rPr>
            </w:pPr>
            <w:r w:rsidRPr="00ED14BC">
              <w:rPr>
                <w:rFonts w:ascii="Arial" w:hAnsi="Arial" w:cs="Arial"/>
                <w:sz w:val="18"/>
                <w:szCs w:val="18"/>
                <w:lang w:eastAsia="x-none"/>
              </w:rPr>
              <w:t>0.30</w:t>
            </w:r>
          </w:p>
        </w:tc>
      </w:tr>
      <w:tr w:rsidR="00580D0B" w:rsidRPr="000C0827" w14:paraId="03934253" w14:textId="77777777" w:rsidTr="003E2808">
        <w:trPr>
          <w:jc w:val="center"/>
        </w:trPr>
        <w:tc>
          <w:tcPr>
            <w:tcW w:w="9631" w:type="dxa"/>
            <w:gridSpan w:val="5"/>
          </w:tcPr>
          <w:p w14:paraId="1D301E3B" w14:textId="77777777" w:rsidR="00580D0B" w:rsidRDefault="00580D0B" w:rsidP="00610C30">
            <w:pPr>
              <w:keepNext/>
              <w:keepLines/>
              <w:spacing w:after="0"/>
              <w:rPr>
                <w:rFonts w:ascii="Arial" w:hAnsi="Arial" w:cs="Arial"/>
                <w:sz w:val="18"/>
                <w:szCs w:val="18"/>
                <w:lang w:eastAsia="x-none"/>
              </w:rPr>
            </w:pPr>
            <w:r>
              <w:rPr>
                <w:rFonts w:ascii="Arial" w:hAnsi="Arial" w:cs="Arial"/>
                <w:sz w:val="18"/>
                <w:szCs w:val="18"/>
                <w:lang w:eastAsia="x-none"/>
              </w:rPr>
              <w:t>N</w:t>
            </w:r>
            <w:r w:rsidR="00383EFB">
              <w:rPr>
                <w:rFonts w:ascii="Arial" w:hAnsi="Arial" w:cs="Arial"/>
                <w:sz w:val="18"/>
                <w:szCs w:val="18"/>
                <w:lang w:eastAsia="x-none"/>
              </w:rPr>
              <w:t>OTE 1</w:t>
            </w:r>
            <w:r>
              <w:rPr>
                <w:rFonts w:ascii="Arial" w:hAnsi="Arial" w:cs="Arial"/>
                <w:sz w:val="18"/>
                <w:szCs w:val="18"/>
                <w:lang w:eastAsia="x-none"/>
              </w:rPr>
              <w:t xml:space="preserve">: </w:t>
            </w:r>
            <w:r w:rsidR="00383EFB">
              <w:rPr>
                <w:rFonts w:ascii="Arial" w:hAnsi="Arial" w:cs="Arial"/>
                <w:sz w:val="18"/>
                <w:szCs w:val="18"/>
                <w:lang w:eastAsia="x-none"/>
              </w:rPr>
              <w:t>A intermediate additional calibration stage is introduced</w:t>
            </w:r>
            <w:r w:rsidR="00B81108">
              <w:rPr>
                <w:rFonts w:ascii="Arial" w:hAnsi="Arial" w:cs="Arial"/>
                <w:sz w:val="18"/>
                <w:szCs w:val="18"/>
                <w:lang w:eastAsia="x-none"/>
              </w:rPr>
              <w:t xml:space="preserve"> for a</w:t>
            </w:r>
            <w:r w:rsidR="0061371C">
              <w:rPr>
                <w:rFonts w:ascii="Arial" w:hAnsi="Arial" w:cs="Arial"/>
                <w:sz w:val="18"/>
                <w:szCs w:val="18"/>
                <w:lang w:eastAsia="x-none"/>
              </w:rPr>
              <w:t>bsolute power</w:t>
            </w:r>
            <w:r w:rsidR="00B81108">
              <w:rPr>
                <w:rFonts w:ascii="Arial" w:hAnsi="Arial" w:cs="Arial"/>
                <w:sz w:val="18"/>
                <w:szCs w:val="18"/>
                <w:lang w:eastAsia="x-none"/>
              </w:rPr>
              <w:t xml:space="preserve"> level. The</w:t>
            </w:r>
            <w:r w:rsidR="0061371C">
              <w:rPr>
                <w:rFonts w:ascii="Arial" w:hAnsi="Arial" w:cs="Arial"/>
                <w:sz w:val="18"/>
                <w:szCs w:val="18"/>
                <w:lang w:eastAsia="x-none"/>
              </w:rPr>
              <w:t xml:space="preserve"> calibration</w:t>
            </w:r>
            <w:r w:rsidR="00B81108">
              <w:rPr>
                <w:rFonts w:ascii="Arial" w:hAnsi="Arial" w:cs="Arial"/>
                <w:sz w:val="18"/>
                <w:szCs w:val="18"/>
                <w:lang w:eastAsia="x-none"/>
              </w:rPr>
              <w:t xml:space="preserve"> is</w:t>
            </w:r>
            <w:r w:rsidR="0061371C">
              <w:rPr>
                <w:rFonts w:ascii="Arial" w:hAnsi="Arial" w:cs="Arial"/>
                <w:sz w:val="18"/>
                <w:szCs w:val="18"/>
                <w:lang w:eastAsia="x-none"/>
              </w:rPr>
              <w:t xml:space="preserve"> described in section 2.1</w:t>
            </w:r>
            <w:r w:rsidR="00B81108">
              <w:rPr>
                <w:rFonts w:ascii="Arial" w:hAnsi="Arial" w:cs="Arial"/>
                <w:sz w:val="18"/>
                <w:szCs w:val="18"/>
                <w:lang w:eastAsia="x-none"/>
              </w:rPr>
              <w:t>.</w:t>
            </w:r>
          </w:p>
          <w:p w14:paraId="52683A59" w14:textId="6871040C" w:rsidR="007D6193" w:rsidRPr="00ED14BC" w:rsidRDefault="007D6193" w:rsidP="00610C30">
            <w:pPr>
              <w:keepNext/>
              <w:keepLines/>
              <w:spacing w:after="0"/>
              <w:rPr>
                <w:rFonts w:ascii="Arial" w:hAnsi="Arial" w:cs="Arial"/>
                <w:sz w:val="18"/>
                <w:szCs w:val="18"/>
                <w:lang w:eastAsia="x-none"/>
              </w:rPr>
            </w:pPr>
            <w:r>
              <w:rPr>
                <w:rFonts w:ascii="Arial" w:hAnsi="Arial" w:cs="Arial"/>
                <w:sz w:val="18"/>
                <w:szCs w:val="18"/>
                <w:lang w:eastAsia="x-none"/>
              </w:rPr>
              <w:t xml:space="preserve">NOTE 2: </w:t>
            </w:r>
            <w:r w:rsidR="00981E42">
              <w:rPr>
                <w:rFonts w:ascii="Arial" w:hAnsi="Arial" w:cs="Arial"/>
                <w:sz w:val="18"/>
                <w:szCs w:val="18"/>
                <w:lang w:eastAsia="x-none"/>
              </w:rPr>
              <w:t xml:space="preserve">For EIS the MU </w:t>
            </w:r>
            <w:r w:rsidR="00652C81">
              <w:rPr>
                <w:rFonts w:ascii="Arial" w:hAnsi="Arial" w:cs="Arial"/>
                <w:sz w:val="18"/>
                <w:szCs w:val="18"/>
                <w:lang w:eastAsia="x-none"/>
              </w:rPr>
              <w:t>achieved</w:t>
            </w:r>
            <w:r w:rsidR="00981E42">
              <w:rPr>
                <w:rFonts w:ascii="Arial" w:hAnsi="Arial" w:cs="Arial"/>
                <w:sz w:val="18"/>
                <w:szCs w:val="18"/>
                <w:lang w:eastAsia="x-none"/>
              </w:rPr>
              <w:t xml:space="preserve"> after </w:t>
            </w:r>
            <w:r w:rsidR="00652C81">
              <w:rPr>
                <w:rFonts w:ascii="Arial" w:hAnsi="Arial" w:cs="Arial"/>
                <w:sz w:val="18"/>
                <w:szCs w:val="18"/>
                <w:lang w:eastAsia="x-none"/>
              </w:rPr>
              <w:t xml:space="preserve">absolute power calibration is determined by </w:t>
            </w:r>
            <w:r w:rsidR="00DB05F1">
              <w:rPr>
                <w:rFonts w:ascii="Arial" w:hAnsi="Arial" w:cs="Arial"/>
                <w:sz w:val="18"/>
                <w:szCs w:val="18"/>
                <w:lang w:eastAsia="x-none"/>
              </w:rPr>
              <w:t xml:space="preserve">PM MU and VNA MU as </w:t>
            </w:r>
            <m:oMath>
              <m:rad>
                <m:radPr>
                  <m:degHide m:val="1"/>
                  <m:ctrlPr>
                    <w:rPr>
                      <w:rFonts w:ascii="Cambria Math" w:hAnsi="Cambria Math" w:cs="Arial"/>
                      <w:i/>
                      <w:sz w:val="18"/>
                      <w:szCs w:val="18"/>
                      <w:lang w:eastAsia="x-none"/>
                    </w:rPr>
                  </m:ctrlPr>
                </m:radPr>
                <m:deg/>
                <m:e>
                  <m:sSubSup>
                    <m:sSubSupPr>
                      <m:ctrlPr>
                        <w:rPr>
                          <w:rFonts w:ascii="Cambria Math" w:hAnsi="Cambria Math" w:cs="Arial"/>
                          <w:i/>
                          <w:sz w:val="18"/>
                          <w:szCs w:val="18"/>
                          <w:lang w:eastAsia="x-none"/>
                        </w:rPr>
                      </m:ctrlPr>
                    </m:sSubSupPr>
                    <m:e>
                      <m:r>
                        <w:rPr>
                          <w:rFonts w:ascii="Cambria Math" w:hAnsi="Cambria Math" w:cs="Arial"/>
                          <w:sz w:val="18"/>
                          <w:szCs w:val="18"/>
                          <w:lang w:eastAsia="x-none"/>
                        </w:rPr>
                        <m:t>σ</m:t>
                      </m:r>
                    </m:e>
                    <m:sub>
                      <m:r>
                        <w:rPr>
                          <w:rFonts w:ascii="Cambria Math" w:hAnsi="Cambria Math" w:cs="Arial"/>
                          <w:sz w:val="18"/>
                          <w:szCs w:val="18"/>
                          <w:lang w:eastAsia="x-none"/>
                        </w:rPr>
                        <m:t>PM</m:t>
                      </m:r>
                    </m:sub>
                    <m:sup>
                      <m:r>
                        <w:rPr>
                          <w:rFonts w:ascii="Cambria Math" w:hAnsi="Cambria Math" w:cs="Arial"/>
                          <w:sz w:val="18"/>
                          <w:szCs w:val="18"/>
                          <w:lang w:eastAsia="x-none"/>
                        </w:rPr>
                        <m:t>2</m:t>
                      </m:r>
                    </m:sup>
                  </m:sSubSup>
                  <m:r>
                    <w:rPr>
                      <w:rFonts w:ascii="Cambria Math" w:hAnsi="Cambria Math" w:cs="Arial"/>
                      <w:sz w:val="18"/>
                      <w:szCs w:val="18"/>
                      <w:lang w:eastAsia="x-none"/>
                    </w:rPr>
                    <m:t>+</m:t>
                  </m:r>
                  <m:sSubSup>
                    <m:sSubSupPr>
                      <m:ctrlPr>
                        <w:rPr>
                          <w:rFonts w:ascii="Cambria Math" w:hAnsi="Cambria Math" w:cs="Arial"/>
                          <w:i/>
                          <w:sz w:val="18"/>
                          <w:szCs w:val="18"/>
                          <w:lang w:eastAsia="x-none"/>
                        </w:rPr>
                      </m:ctrlPr>
                    </m:sSubSupPr>
                    <m:e>
                      <m:r>
                        <w:rPr>
                          <w:rFonts w:ascii="Cambria Math" w:hAnsi="Cambria Math" w:cs="Arial"/>
                          <w:sz w:val="18"/>
                          <w:szCs w:val="18"/>
                          <w:lang w:eastAsia="x-none"/>
                        </w:rPr>
                        <m:t>σ</m:t>
                      </m:r>
                    </m:e>
                    <m:sub>
                      <m:r>
                        <w:rPr>
                          <w:rFonts w:ascii="Cambria Math" w:hAnsi="Cambria Math" w:cs="Arial"/>
                          <w:sz w:val="18"/>
                          <w:szCs w:val="18"/>
                          <w:lang w:eastAsia="x-none"/>
                        </w:rPr>
                        <m:t>VNA</m:t>
                      </m:r>
                    </m:sub>
                    <m:sup>
                      <m:r>
                        <w:rPr>
                          <w:rFonts w:ascii="Cambria Math" w:hAnsi="Cambria Math" w:cs="Arial"/>
                          <w:sz w:val="18"/>
                          <w:szCs w:val="18"/>
                          <w:lang w:eastAsia="x-none"/>
                        </w:rPr>
                        <m:t>2</m:t>
                      </m:r>
                    </m:sup>
                  </m:sSubSup>
                </m:e>
              </m:rad>
              <m:r>
                <w:rPr>
                  <w:rFonts w:ascii="Cambria Math" w:hAnsi="Cambria Math" w:cs="Arial"/>
                  <w:sz w:val="18"/>
                  <w:szCs w:val="18"/>
                  <w:lang w:eastAsia="x-none"/>
                </w:rPr>
                <m:t xml:space="preserve">. </m:t>
              </m:r>
            </m:oMath>
            <w:r w:rsidR="003D221E">
              <w:rPr>
                <w:rFonts w:ascii="Arial" w:hAnsi="Arial" w:cs="Arial"/>
                <w:sz w:val="18"/>
                <w:szCs w:val="18"/>
                <w:lang w:eastAsia="x-none"/>
              </w:rPr>
              <w:t>With values in Table 2.2-2, the MU for signal generator can be set to 0.5</w:t>
            </w:r>
            <w:r w:rsidR="002A27A7">
              <w:rPr>
                <w:rFonts w:ascii="Arial" w:hAnsi="Arial" w:cs="Arial"/>
                <w:sz w:val="18"/>
                <w:szCs w:val="18"/>
                <w:lang w:eastAsia="x-none"/>
              </w:rPr>
              <w:t>0</w:t>
            </w:r>
            <w:r w:rsidR="003D221E">
              <w:rPr>
                <w:rFonts w:ascii="Arial" w:hAnsi="Arial" w:cs="Arial"/>
                <w:sz w:val="18"/>
                <w:szCs w:val="18"/>
                <w:lang w:eastAsia="x-none"/>
              </w:rPr>
              <w:t xml:space="preserve"> </w:t>
            </w:r>
            <w:proofErr w:type="spellStart"/>
            <w:r w:rsidR="003D221E">
              <w:rPr>
                <w:rFonts w:ascii="Arial" w:hAnsi="Arial" w:cs="Arial"/>
                <w:sz w:val="18"/>
                <w:szCs w:val="18"/>
                <w:lang w:eastAsia="x-none"/>
              </w:rPr>
              <w:t>dB</w:t>
            </w:r>
            <w:r w:rsidR="00A31DE1">
              <w:rPr>
                <w:rFonts w:ascii="Arial" w:hAnsi="Arial" w:cs="Arial"/>
                <w:sz w:val="18"/>
                <w:szCs w:val="18"/>
                <w:lang w:eastAsia="x-none"/>
              </w:rPr>
              <w:t>.</w:t>
            </w:r>
            <w:proofErr w:type="spellEnd"/>
          </w:p>
        </w:tc>
      </w:tr>
    </w:tbl>
    <w:p w14:paraId="30AB1270" w14:textId="2DEF0FE8" w:rsidR="00737FEB" w:rsidRDefault="00737FEB" w:rsidP="0033354A">
      <w:pPr>
        <w:pStyle w:val="BodyText"/>
      </w:pPr>
    </w:p>
    <w:p w14:paraId="3B25C85B" w14:textId="451BD6DC" w:rsidR="005A0C39" w:rsidRDefault="006C5369" w:rsidP="0062745C">
      <w:pPr>
        <w:pStyle w:val="BodyText"/>
      </w:pPr>
      <w:r>
        <w:t xml:space="preserve">Based on </w:t>
      </w:r>
      <w:r w:rsidR="009306A8">
        <w:t>analysis in Table 2.2-</w:t>
      </w:r>
      <w:r w:rsidR="00C14860">
        <w:t>3</w:t>
      </w:r>
      <w:r w:rsidR="0003765F">
        <w:t>,</w:t>
      </w:r>
      <w:r w:rsidR="00C14860">
        <w:t xml:space="preserve"> </w:t>
      </w:r>
      <w:r w:rsidR="009306A8">
        <w:t xml:space="preserve">we propose </w:t>
      </w:r>
      <w:r w:rsidR="0003765F">
        <w:t xml:space="preserve">the </w:t>
      </w:r>
      <w:r w:rsidR="009306A8">
        <w:t>following</w:t>
      </w:r>
      <w:r w:rsidR="00BE163F">
        <w:t xml:space="preserve"> MU values for in-band UIDs</w:t>
      </w:r>
      <w:r w:rsidR="009306A8">
        <w:t>:</w:t>
      </w:r>
    </w:p>
    <w:p w14:paraId="375AB56E" w14:textId="77777777" w:rsidR="006C5369" w:rsidRDefault="006C5369" w:rsidP="0062745C">
      <w:pPr>
        <w:pStyle w:val="BodyText"/>
      </w:pPr>
    </w:p>
    <w:p w14:paraId="66A76F21" w14:textId="6885AA65" w:rsidR="00291ADC" w:rsidRDefault="00291ADC" w:rsidP="0062745C">
      <w:pPr>
        <w:pStyle w:val="BodyText"/>
      </w:pPr>
      <w:r w:rsidRPr="00660F06">
        <w:rPr>
          <w:b/>
          <w:bCs/>
          <w:u w:val="single"/>
        </w:rPr>
        <w:t xml:space="preserve">Proposal </w:t>
      </w:r>
      <w:r w:rsidR="00222B78">
        <w:rPr>
          <w:b/>
          <w:bCs/>
          <w:u w:val="single"/>
        </w:rPr>
        <w:t>5</w:t>
      </w:r>
      <w:r w:rsidRPr="00660F06">
        <w:rPr>
          <w:b/>
          <w:bCs/>
          <w:u w:val="single"/>
        </w:rPr>
        <w:t>:</w:t>
      </w:r>
      <w:r>
        <w:t xml:space="preserve"> For FR2-2 and UID C1-1</w:t>
      </w:r>
      <w:r w:rsidR="00FB7C9D">
        <w:t>,</w:t>
      </w:r>
      <w:r>
        <w:t xml:space="preserve"> use </w:t>
      </w:r>
      <w:r w:rsidR="00217B87">
        <w:t xml:space="preserve">power meter MU </w:t>
      </w:r>
      <w:r w:rsidR="007408CE">
        <w:t xml:space="preserve">of 0.30 dB </w:t>
      </w:r>
      <w:r w:rsidR="00217B87">
        <w:t xml:space="preserve">and additional absolute power </w:t>
      </w:r>
      <w:r w:rsidR="00186D8E">
        <w:t xml:space="preserve">level </w:t>
      </w:r>
      <w:r w:rsidR="00217B87">
        <w:t>calibration</w:t>
      </w:r>
      <w:r w:rsidR="00186D8E">
        <w:t xml:space="preserve"> stage</w:t>
      </w:r>
      <w:r w:rsidR="002C4A0A">
        <w:t xml:space="preserve"> for measurements related to conformance testing of radiated transmit power requirement.</w:t>
      </w:r>
    </w:p>
    <w:p w14:paraId="0269D880" w14:textId="3ABAD235" w:rsidR="00310F9A" w:rsidRDefault="00310F9A" w:rsidP="0062745C">
      <w:pPr>
        <w:pStyle w:val="BodyText"/>
      </w:pPr>
      <w:r w:rsidRPr="00660F06">
        <w:rPr>
          <w:b/>
          <w:bCs/>
          <w:u w:val="single"/>
        </w:rPr>
        <w:t xml:space="preserve">Proposal </w:t>
      </w:r>
      <w:r w:rsidR="00222B78">
        <w:rPr>
          <w:b/>
          <w:bCs/>
          <w:u w:val="single"/>
        </w:rPr>
        <w:t>6</w:t>
      </w:r>
      <w:r w:rsidRPr="00660F06">
        <w:rPr>
          <w:b/>
          <w:bCs/>
          <w:u w:val="single"/>
        </w:rPr>
        <w:t>:</w:t>
      </w:r>
      <w:r>
        <w:t xml:space="preserve"> For FR2-2 and UID C1-2</w:t>
      </w:r>
      <w:r w:rsidR="00FB7C9D">
        <w:t>,</w:t>
      </w:r>
      <w:r>
        <w:t xml:space="preserve"> use power meter MU </w:t>
      </w:r>
      <w:r w:rsidR="001C7269">
        <w:t>of 0.</w:t>
      </w:r>
      <w:r w:rsidR="001C4153">
        <w:t xml:space="preserve">50 </w:t>
      </w:r>
      <w:r w:rsidR="001C7269">
        <w:t xml:space="preserve">dB </w:t>
      </w:r>
      <w:r>
        <w:t xml:space="preserve">and additional absolute power level calibration stage for measurements related to conformance testing </w:t>
      </w:r>
      <w:r w:rsidR="005011F0">
        <w:t>of OTA reference sensitivity</w:t>
      </w:r>
      <w:r>
        <w:t xml:space="preserve"> requirement.</w:t>
      </w:r>
    </w:p>
    <w:p w14:paraId="4B297716" w14:textId="51E8391B" w:rsidR="00310F9A" w:rsidRDefault="00310F9A" w:rsidP="00310F9A">
      <w:pPr>
        <w:pStyle w:val="BodyText"/>
      </w:pPr>
      <w:r w:rsidRPr="00660F06">
        <w:rPr>
          <w:b/>
          <w:bCs/>
          <w:u w:val="single"/>
        </w:rPr>
        <w:t xml:space="preserve">Proposal </w:t>
      </w:r>
      <w:r w:rsidR="00222B78">
        <w:rPr>
          <w:b/>
          <w:bCs/>
          <w:u w:val="single"/>
        </w:rPr>
        <w:t>7</w:t>
      </w:r>
      <w:r w:rsidRPr="00660F06">
        <w:rPr>
          <w:b/>
          <w:bCs/>
          <w:u w:val="single"/>
        </w:rPr>
        <w:t>:</w:t>
      </w:r>
      <w:r>
        <w:t xml:space="preserve"> For FR2-2 and UID C1-3</w:t>
      </w:r>
      <w:r w:rsidR="004F2646">
        <w:t>,</w:t>
      </w:r>
      <w:r>
        <w:t xml:space="preserve"> use VNA MU of 0.40 dB for measurements related to conformance testing of radiated transmit power requirement and OTA reference sensitivity.</w:t>
      </w:r>
    </w:p>
    <w:p w14:paraId="45916626" w14:textId="77777777" w:rsidR="00C058E0" w:rsidRDefault="00C058E0" w:rsidP="00310F9A">
      <w:pPr>
        <w:pStyle w:val="BodyText"/>
      </w:pPr>
    </w:p>
    <w:p w14:paraId="4E59D1D6" w14:textId="393F91AB" w:rsidR="00291ADC" w:rsidRDefault="00C058E0" w:rsidP="0062745C">
      <w:pPr>
        <w:pStyle w:val="BodyText"/>
      </w:pPr>
      <w:r>
        <w:lastRenderedPageBreak/>
        <w:t xml:space="preserve">In Table 2.2-4 we have provided comments and suggestion on how to proceed for </w:t>
      </w:r>
      <w:r w:rsidR="00550E7B">
        <w:t>out-of-band measurements</w:t>
      </w:r>
      <w:r>
        <w:t>.</w:t>
      </w:r>
    </w:p>
    <w:p w14:paraId="09B6723C" w14:textId="6E40C441" w:rsidR="005A0C39" w:rsidRPr="003C0B2F" w:rsidRDefault="005A0C39" w:rsidP="005A0C39">
      <w:pPr>
        <w:keepNext/>
        <w:keepLines/>
        <w:spacing w:after="0"/>
        <w:jc w:val="center"/>
        <w:rPr>
          <w:rFonts w:ascii="Arial" w:eastAsia="SimSun" w:hAnsi="Arial"/>
          <w:b/>
        </w:rPr>
      </w:pPr>
      <w:r w:rsidRPr="003C0B2F">
        <w:rPr>
          <w:rFonts w:ascii="Arial" w:eastAsia="SimSun" w:hAnsi="Arial"/>
          <w:b/>
        </w:rPr>
        <w:t>Table 2</w:t>
      </w:r>
      <w:r w:rsidR="00DF0B8D">
        <w:rPr>
          <w:rFonts w:ascii="Arial" w:eastAsia="SimSun" w:hAnsi="Arial"/>
          <w:b/>
        </w:rPr>
        <w:t>.</w:t>
      </w:r>
      <w:r w:rsidR="00E22896">
        <w:rPr>
          <w:rFonts w:ascii="Arial" w:eastAsia="SimSun" w:hAnsi="Arial"/>
          <w:b/>
        </w:rPr>
        <w:t>2</w:t>
      </w:r>
      <w:r w:rsidRPr="003C0B2F">
        <w:rPr>
          <w:rFonts w:ascii="Arial" w:eastAsia="SimSun" w:hAnsi="Arial"/>
          <w:b/>
        </w:rPr>
        <w:t>-</w:t>
      </w:r>
      <w:r w:rsidR="00C14860">
        <w:rPr>
          <w:rFonts w:ascii="Arial" w:eastAsia="SimSun" w:hAnsi="Arial"/>
          <w:b/>
        </w:rPr>
        <w:t>4</w:t>
      </w:r>
      <w:r w:rsidRPr="003C0B2F">
        <w:rPr>
          <w:rFonts w:ascii="Arial" w:eastAsia="SimSun" w:hAnsi="Arial"/>
          <w:b/>
        </w:rPr>
        <w:t xml:space="preserve">: </w:t>
      </w:r>
      <w:r w:rsidR="00DF0B8D">
        <w:rPr>
          <w:rFonts w:ascii="Arial" w:eastAsia="SimSun" w:hAnsi="Arial"/>
          <w:b/>
        </w:rPr>
        <w:t>TE MU values for out-of-band measurements</w:t>
      </w:r>
      <w:r w:rsidRPr="003C0B2F">
        <w:rPr>
          <w:rFonts w:ascii="Arial" w:eastAsia="SimSun" w:hAnsi="Arial"/>
          <w:b/>
        </w:rPr>
        <w:t xml:space="preserve"> </w:t>
      </w:r>
      <w:r w:rsidR="0024444D">
        <w:rPr>
          <w:rFonts w:ascii="Arial" w:eastAsia="SimSun" w:hAnsi="Arial"/>
          <w:b/>
        </w:rPr>
        <w:t>(71 to 142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2"/>
        <w:gridCol w:w="2407"/>
        <w:gridCol w:w="1042"/>
        <w:gridCol w:w="3493"/>
        <w:gridCol w:w="1086"/>
        <w:gridCol w:w="1041"/>
      </w:tblGrid>
      <w:tr w:rsidR="00756678" w:rsidRPr="000C0827" w14:paraId="7ED8056A" w14:textId="58F34C9E" w:rsidTr="002327E9">
        <w:trPr>
          <w:tblHeader/>
          <w:jc w:val="center"/>
        </w:trPr>
        <w:tc>
          <w:tcPr>
            <w:tcW w:w="562" w:type="dxa"/>
          </w:tcPr>
          <w:p w14:paraId="37491521" w14:textId="77777777" w:rsidR="001F5A3C" w:rsidRDefault="001F5A3C" w:rsidP="00A03DCE">
            <w:pPr>
              <w:keepNext/>
              <w:keepLines/>
              <w:spacing w:after="0"/>
              <w:jc w:val="center"/>
              <w:rPr>
                <w:rFonts w:ascii="Arial" w:hAnsi="Arial"/>
                <w:b/>
                <w:sz w:val="18"/>
              </w:rPr>
            </w:pPr>
            <w:r>
              <w:rPr>
                <w:rFonts w:ascii="Arial" w:hAnsi="Arial"/>
                <w:b/>
                <w:sz w:val="18"/>
              </w:rPr>
              <w:t>UID</w:t>
            </w:r>
          </w:p>
        </w:tc>
        <w:tc>
          <w:tcPr>
            <w:tcW w:w="2407" w:type="dxa"/>
          </w:tcPr>
          <w:p w14:paraId="1C09B9CE" w14:textId="67AEC75C" w:rsidR="001F5A3C" w:rsidRDefault="001F5A3C" w:rsidP="00B82AA9">
            <w:pPr>
              <w:keepNext/>
              <w:keepLines/>
              <w:spacing w:after="0"/>
              <w:jc w:val="center"/>
              <w:rPr>
                <w:rFonts w:ascii="Arial" w:hAnsi="Arial"/>
                <w:b/>
                <w:sz w:val="18"/>
              </w:rPr>
            </w:pPr>
            <w:r>
              <w:rPr>
                <w:rFonts w:ascii="Arial" w:hAnsi="Arial"/>
                <w:b/>
                <w:sz w:val="18"/>
              </w:rPr>
              <w:t>Uncertainty source</w:t>
            </w:r>
          </w:p>
        </w:tc>
        <w:tc>
          <w:tcPr>
            <w:tcW w:w="0" w:type="auto"/>
            <w:shd w:val="clear" w:color="auto" w:fill="auto"/>
          </w:tcPr>
          <w:p w14:paraId="1CE13ED4" w14:textId="3AC17855" w:rsidR="001F5A3C" w:rsidRPr="00ED14BC" w:rsidRDefault="001F5A3C" w:rsidP="005D4D22">
            <w:pPr>
              <w:keepNext/>
              <w:keepLines/>
              <w:spacing w:after="0"/>
              <w:jc w:val="center"/>
              <w:rPr>
                <w:rFonts w:ascii="Arial" w:hAnsi="Arial" w:cs="Arial"/>
                <w:b/>
                <w:sz w:val="18"/>
                <w:szCs w:val="18"/>
              </w:rPr>
            </w:pPr>
            <w:r w:rsidRPr="00ED14BC">
              <w:rPr>
                <w:rFonts w:ascii="Arial" w:hAnsi="Arial" w:cs="Arial"/>
                <w:b/>
                <w:sz w:val="18"/>
                <w:szCs w:val="18"/>
              </w:rPr>
              <w:t>Outcome from WF [</w:t>
            </w:r>
            <w:r w:rsidR="001C7269">
              <w:rPr>
                <w:rFonts w:ascii="Arial" w:hAnsi="Arial"/>
                <w:b/>
                <w:sz w:val="18"/>
              </w:rPr>
              <w:t>1</w:t>
            </w:r>
            <w:r w:rsidRPr="00ED14BC">
              <w:rPr>
                <w:rFonts w:ascii="Arial" w:hAnsi="Arial" w:cs="Arial"/>
                <w:b/>
                <w:sz w:val="18"/>
                <w:szCs w:val="18"/>
              </w:rPr>
              <w:t>]</w:t>
            </w:r>
          </w:p>
          <w:p w14:paraId="43492E1E" w14:textId="77777777" w:rsidR="003C6081" w:rsidRDefault="00BD68F5" w:rsidP="004474FA">
            <w:pPr>
              <w:keepNext/>
              <w:keepLines/>
              <w:spacing w:after="0"/>
              <w:jc w:val="center"/>
              <w:rPr>
                <w:rFonts w:ascii="Arial" w:hAnsi="Arial" w:cs="Arial"/>
                <w:b/>
                <w:sz w:val="18"/>
                <w:szCs w:val="18"/>
              </w:rPr>
            </w:pPr>
            <w:r>
              <w:rPr>
                <w:rFonts w:ascii="Arial" w:hAnsi="Arial" w:cs="Arial"/>
                <w:b/>
                <w:sz w:val="18"/>
                <w:szCs w:val="18"/>
              </w:rPr>
              <w:t>(std. dev.)</w:t>
            </w:r>
          </w:p>
          <w:p w14:paraId="2937C097" w14:textId="14C41DE7" w:rsidR="001F5A3C" w:rsidRPr="000C0827" w:rsidRDefault="003C6081" w:rsidP="004474FA">
            <w:pPr>
              <w:keepNext/>
              <w:keepLines/>
              <w:spacing w:after="0"/>
              <w:jc w:val="center"/>
              <w:rPr>
                <w:rFonts w:ascii="Arial" w:hAnsi="Arial"/>
                <w:b/>
                <w:sz w:val="18"/>
              </w:rPr>
            </w:pPr>
            <w:r>
              <w:rPr>
                <w:rFonts w:ascii="Arial" w:hAnsi="Arial" w:cs="Arial"/>
                <w:b/>
                <w:sz w:val="18"/>
                <w:szCs w:val="18"/>
              </w:rPr>
              <w:t>(dB)</w:t>
            </w:r>
            <w:r w:rsidR="001F5A3C" w:rsidRPr="00ED14BC">
              <w:rPr>
                <w:rFonts w:ascii="Arial" w:hAnsi="Arial" w:cs="Arial"/>
                <w:b/>
                <w:sz w:val="18"/>
                <w:szCs w:val="18"/>
              </w:rPr>
              <w:t xml:space="preserve"> </w:t>
            </w:r>
          </w:p>
        </w:tc>
        <w:tc>
          <w:tcPr>
            <w:tcW w:w="0" w:type="auto"/>
          </w:tcPr>
          <w:p w14:paraId="5AE42E7B" w14:textId="58F03CC2" w:rsidR="001F5A3C" w:rsidRDefault="001F5A3C" w:rsidP="00A03DCE">
            <w:pPr>
              <w:keepNext/>
              <w:keepLines/>
              <w:spacing w:after="0"/>
              <w:jc w:val="center"/>
              <w:rPr>
                <w:rFonts w:ascii="Arial" w:hAnsi="Arial"/>
                <w:b/>
                <w:sz w:val="18"/>
              </w:rPr>
            </w:pPr>
            <w:r>
              <w:rPr>
                <w:rFonts w:ascii="Arial" w:hAnsi="Arial"/>
                <w:b/>
                <w:sz w:val="18"/>
              </w:rPr>
              <w:t>Comment</w:t>
            </w:r>
          </w:p>
        </w:tc>
        <w:tc>
          <w:tcPr>
            <w:tcW w:w="0" w:type="auto"/>
          </w:tcPr>
          <w:p w14:paraId="249DF0A2" w14:textId="77777777" w:rsidR="00DE035B" w:rsidRPr="00ED14BC" w:rsidRDefault="00DE035B" w:rsidP="00DE035B">
            <w:pPr>
              <w:keepNext/>
              <w:keepLines/>
              <w:spacing w:after="0"/>
              <w:jc w:val="center"/>
              <w:rPr>
                <w:rFonts w:ascii="Arial" w:hAnsi="Arial" w:cs="Arial"/>
                <w:b/>
                <w:sz w:val="18"/>
                <w:szCs w:val="18"/>
              </w:rPr>
            </w:pPr>
            <w:r w:rsidRPr="00ED14BC">
              <w:rPr>
                <w:rFonts w:ascii="Arial" w:hAnsi="Arial" w:cs="Arial"/>
                <w:b/>
                <w:sz w:val="18"/>
                <w:szCs w:val="18"/>
              </w:rPr>
              <w:t>Propos</w:t>
            </w:r>
            <w:r>
              <w:rPr>
                <w:rFonts w:ascii="Arial" w:hAnsi="Arial" w:cs="Arial"/>
                <w:b/>
                <w:sz w:val="18"/>
                <w:szCs w:val="18"/>
              </w:rPr>
              <w:t>ed MU</w:t>
            </w:r>
          </w:p>
          <w:p w14:paraId="2E455801" w14:textId="68B5A733" w:rsidR="004474FA" w:rsidRDefault="00311030" w:rsidP="00311030">
            <w:pPr>
              <w:keepNext/>
              <w:keepLines/>
              <w:spacing w:after="0"/>
              <w:jc w:val="center"/>
              <w:rPr>
                <w:rFonts w:ascii="Arial" w:hAnsi="Arial" w:cs="Arial"/>
                <w:b/>
                <w:sz w:val="18"/>
                <w:szCs w:val="18"/>
              </w:rPr>
            </w:pPr>
            <w:r>
              <w:rPr>
                <w:rFonts w:ascii="Arial" w:hAnsi="Arial" w:cs="Arial"/>
                <w:b/>
                <w:sz w:val="18"/>
                <w:szCs w:val="18"/>
              </w:rPr>
              <w:t>71.0</w:t>
            </w:r>
            <w:r w:rsidRPr="00ED14BC">
              <w:rPr>
                <w:rFonts w:ascii="Arial" w:hAnsi="Arial" w:cs="Arial"/>
                <w:b/>
                <w:sz w:val="18"/>
                <w:szCs w:val="18"/>
              </w:rPr>
              <w:t>&lt;f&lt;</w:t>
            </w:r>
            <w:r>
              <w:rPr>
                <w:rFonts w:ascii="Arial" w:hAnsi="Arial" w:cs="Arial"/>
                <w:b/>
                <w:sz w:val="18"/>
                <w:szCs w:val="18"/>
              </w:rPr>
              <w:t>110</w:t>
            </w:r>
            <w:r w:rsidRPr="00ED14BC">
              <w:rPr>
                <w:rFonts w:ascii="Arial" w:hAnsi="Arial" w:cs="Arial"/>
                <w:b/>
                <w:sz w:val="18"/>
                <w:szCs w:val="18"/>
              </w:rPr>
              <w:t xml:space="preserve"> </w:t>
            </w:r>
          </w:p>
          <w:p w14:paraId="2FFA8D80" w14:textId="5A9F59D0" w:rsidR="00311030" w:rsidRPr="00ED14BC" w:rsidRDefault="00311030" w:rsidP="00311030">
            <w:pPr>
              <w:keepNext/>
              <w:keepLines/>
              <w:spacing w:after="0"/>
              <w:jc w:val="center"/>
              <w:rPr>
                <w:rFonts w:ascii="Arial" w:hAnsi="Arial" w:cs="Arial"/>
                <w:b/>
                <w:sz w:val="18"/>
                <w:szCs w:val="18"/>
              </w:rPr>
            </w:pPr>
            <w:r w:rsidRPr="00ED14BC">
              <w:rPr>
                <w:rFonts w:ascii="Arial" w:hAnsi="Arial" w:cs="Arial"/>
                <w:b/>
                <w:sz w:val="18"/>
                <w:szCs w:val="18"/>
              </w:rPr>
              <w:t>GHz</w:t>
            </w:r>
          </w:p>
          <w:p w14:paraId="08CF3FB7" w14:textId="3A132DA2" w:rsidR="001F5A3C" w:rsidRDefault="00311030" w:rsidP="00311030">
            <w:pPr>
              <w:keepNext/>
              <w:keepLines/>
              <w:spacing w:after="0"/>
              <w:jc w:val="center"/>
              <w:rPr>
                <w:rFonts w:ascii="Arial" w:hAnsi="Arial"/>
                <w:b/>
                <w:sz w:val="18"/>
              </w:rPr>
            </w:pPr>
            <w:r w:rsidRPr="00ED14BC">
              <w:rPr>
                <w:rFonts w:ascii="Arial" w:hAnsi="Arial" w:cs="Arial"/>
                <w:b/>
                <w:sz w:val="18"/>
                <w:szCs w:val="18"/>
              </w:rPr>
              <w:t xml:space="preserve"> (dB)</w:t>
            </w:r>
          </w:p>
        </w:tc>
        <w:tc>
          <w:tcPr>
            <w:tcW w:w="0" w:type="auto"/>
          </w:tcPr>
          <w:p w14:paraId="428EA978" w14:textId="062F6068" w:rsidR="00DE035B" w:rsidRPr="00ED14BC" w:rsidRDefault="00DE035B" w:rsidP="00040A78">
            <w:pPr>
              <w:keepNext/>
              <w:keepLines/>
              <w:spacing w:after="0"/>
              <w:jc w:val="center"/>
              <w:rPr>
                <w:rFonts w:ascii="Arial" w:hAnsi="Arial" w:cs="Arial"/>
                <w:b/>
                <w:sz w:val="18"/>
                <w:szCs w:val="18"/>
              </w:rPr>
            </w:pPr>
            <w:r w:rsidRPr="00ED14BC">
              <w:rPr>
                <w:rFonts w:ascii="Arial" w:hAnsi="Arial" w:cs="Arial"/>
                <w:b/>
                <w:sz w:val="18"/>
                <w:szCs w:val="18"/>
              </w:rPr>
              <w:t>Propos</w:t>
            </w:r>
            <w:r>
              <w:rPr>
                <w:rFonts w:ascii="Arial" w:hAnsi="Arial" w:cs="Arial"/>
                <w:b/>
                <w:sz w:val="18"/>
                <w:szCs w:val="18"/>
              </w:rPr>
              <w:t>ed MU</w:t>
            </w:r>
          </w:p>
          <w:p w14:paraId="0B12563F" w14:textId="76082AEB" w:rsidR="004474FA" w:rsidRDefault="00311030" w:rsidP="00311030">
            <w:pPr>
              <w:keepNext/>
              <w:keepLines/>
              <w:spacing w:after="0"/>
              <w:jc w:val="center"/>
              <w:rPr>
                <w:rFonts w:ascii="Arial" w:hAnsi="Arial" w:cs="Arial"/>
                <w:b/>
                <w:sz w:val="18"/>
                <w:szCs w:val="18"/>
              </w:rPr>
            </w:pPr>
            <w:r>
              <w:rPr>
                <w:rFonts w:ascii="Arial" w:hAnsi="Arial" w:cs="Arial"/>
                <w:b/>
                <w:sz w:val="18"/>
                <w:szCs w:val="18"/>
              </w:rPr>
              <w:t>110</w:t>
            </w:r>
            <w:r w:rsidRPr="00ED14BC">
              <w:rPr>
                <w:rFonts w:ascii="Arial" w:hAnsi="Arial" w:cs="Arial"/>
                <w:b/>
                <w:sz w:val="18"/>
                <w:szCs w:val="18"/>
              </w:rPr>
              <w:t>&lt;f&lt;</w:t>
            </w:r>
            <w:r>
              <w:rPr>
                <w:rFonts w:ascii="Arial" w:hAnsi="Arial" w:cs="Arial"/>
                <w:b/>
                <w:sz w:val="18"/>
                <w:szCs w:val="18"/>
              </w:rPr>
              <w:t>142</w:t>
            </w:r>
            <w:r w:rsidRPr="00ED14BC">
              <w:rPr>
                <w:rFonts w:ascii="Arial" w:hAnsi="Arial" w:cs="Arial"/>
                <w:b/>
                <w:sz w:val="18"/>
                <w:szCs w:val="18"/>
              </w:rPr>
              <w:t xml:space="preserve"> </w:t>
            </w:r>
          </w:p>
          <w:p w14:paraId="50ACB132" w14:textId="354DF73B" w:rsidR="00311030" w:rsidRPr="00ED14BC" w:rsidRDefault="00311030" w:rsidP="00311030">
            <w:pPr>
              <w:keepNext/>
              <w:keepLines/>
              <w:spacing w:after="0"/>
              <w:jc w:val="center"/>
              <w:rPr>
                <w:rFonts w:ascii="Arial" w:hAnsi="Arial" w:cs="Arial"/>
                <w:b/>
                <w:sz w:val="18"/>
                <w:szCs w:val="18"/>
              </w:rPr>
            </w:pPr>
            <w:r w:rsidRPr="00ED14BC">
              <w:rPr>
                <w:rFonts w:ascii="Arial" w:hAnsi="Arial" w:cs="Arial"/>
                <w:b/>
                <w:sz w:val="18"/>
                <w:szCs w:val="18"/>
              </w:rPr>
              <w:t>GHz</w:t>
            </w:r>
          </w:p>
          <w:p w14:paraId="11CBFBB1" w14:textId="0C169BA4" w:rsidR="001F5A3C" w:rsidRDefault="00311030" w:rsidP="00311030">
            <w:pPr>
              <w:keepNext/>
              <w:keepLines/>
              <w:spacing w:after="0"/>
              <w:jc w:val="center"/>
              <w:rPr>
                <w:rFonts w:ascii="Arial" w:hAnsi="Arial"/>
                <w:b/>
                <w:sz w:val="18"/>
              </w:rPr>
            </w:pPr>
            <w:r w:rsidRPr="00ED14BC">
              <w:rPr>
                <w:rFonts w:ascii="Arial" w:hAnsi="Arial" w:cs="Arial"/>
                <w:b/>
                <w:sz w:val="18"/>
                <w:szCs w:val="18"/>
              </w:rPr>
              <w:t xml:space="preserve"> (dB)</w:t>
            </w:r>
          </w:p>
        </w:tc>
      </w:tr>
      <w:tr w:rsidR="00756678" w:rsidRPr="000C0827" w14:paraId="7AA9AADB" w14:textId="3D7D4EB8" w:rsidTr="002327E9">
        <w:trPr>
          <w:jc w:val="center"/>
        </w:trPr>
        <w:tc>
          <w:tcPr>
            <w:tcW w:w="562" w:type="dxa"/>
          </w:tcPr>
          <w:p w14:paraId="4054A074" w14:textId="1357B10D" w:rsidR="001F5A3C" w:rsidRPr="00C30988" w:rsidRDefault="001F5A3C" w:rsidP="00A03DCE">
            <w:pPr>
              <w:keepNext/>
              <w:keepLines/>
              <w:spacing w:after="0"/>
              <w:jc w:val="center"/>
              <w:rPr>
                <w:rFonts w:ascii="Arial" w:hAnsi="Arial"/>
                <w:sz w:val="18"/>
                <w:szCs w:val="18"/>
                <w:lang w:eastAsia="zh-CN"/>
              </w:rPr>
            </w:pPr>
            <w:r w:rsidRPr="00C30988">
              <w:rPr>
                <w:rFonts w:ascii="Arial" w:hAnsi="Arial"/>
                <w:sz w:val="18"/>
                <w:szCs w:val="18"/>
                <w:lang w:eastAsia="zh-CN"/>
              </w:rPr>
              <w:t>C1-7</w:t>
            </w:r>
          </w:p>
        </w:tc>
        <w:tc>
          <w:tcPr>
            <w:tcW w:w="2407" w:type="dxa"/>
          </w:tcPr>
          <w:p w14:paraId="099C602E" w14:textId="20C3F0C3" w:rsidR="001F5A3C" w:rsidRPr="00C30988" w:rsidRDefault="001F5A3C" w:rsidP="00A03DCE">
            <w:pPr>
              <w:keepNext/>
              <w:keepLines/>
              <w:spacing w:after="0"/>
              <w:jc w:val="center"/>
              <w:rPr>
                <w:rFonts w:ascii="Arial" w:hAnsi="Arial"/>
                <w:sz w:val="18"/>
                <w:szCs w:val="18"/>
                <w:lang w:eastAsia="zh-CN"/>
              </w:rPr>
            </w:pPr>
            <w:r w:rsidRPr="005A7788">
              <w:rPr>
                <w:rFonts w:ascii="Arial" w:hAnsi="Arial"/>
                <w:sz w:val="18"/>
                <w:szCs w:val="18"/>
                <w:lang w:eastAsia="zh-CN"/>
              </w:rPr>
              <w:t>Uncertainty of</w:t>
            </w:r>
            <w:r w:rsidRPr="00C30988">
              <w:rPr>
                <w:rFonts w:ascii="Arial" w:hAnsi="Arial"/>
                <w:sz w:val="18"/>
                <w:szCs w:val="18"/>
                <w:lang w:eastAsia="zh-CN"/>
              </w:rPr>
              <w:t xml:space="preserve"> the RF power measurement equipment (</w:t>
            </w:r>
            <w:r w:rsidR="00BE163F" w:rsidRPr="00C30988">
              <w:rPr>
                <w:rFonts w:ascii="Arial" w:hAnsi="Arial"/>
                <w:sz w:val="18"/>
                <w:szCs w:val="18"/>
                <w:lang w:eastAsia="zh-CN"/>
              </w:rPr>
              <w:t>e.g.,</w:t>
            </w:r>
            <w:r w:rsidRPr="00C30988">
              <w:rPr>
                <w:rFonts w:ascii="Arial" w:hAnsi="Arial"/>
                <w:sz w:val="18"/>
                <w:szCs w:val="18"/>
                <w:lang w:eastAsia="zh-CN"/>
              </w:rPr>
              <w:t xml:space="preserve"> spectrum analy</w:t>
            </w:r>
            <w:r w:rsidR="00EA2654">
              <w:rPr>
                <w:rFonts w:ascii="Arial" w:hAnsi="Arial"/>
                <w:sz w:val="18"/>
                <w:szCs w:val="18"/>
                <w:lang w:eastAsia="zh-CN"/>
              </w:rPr>
              <w:t>s</w:t>
            </w:r>
            <w:r w:rsidRPr="00C30988">
              <w:rPr>
                <w:rFonts w:ascii="Arial" w:hAnsi="Arial"/>
                <w:sz w:val="18"/>
                <w:szCs w:val="18"/>
                <w:lang w:eastAsia="zh-CN"/>
              </w:rPr>
              <w:t>er, power meter) - low power (UEM, absolute ACLR)</w:t>
            </w:r>
          </w:p>
        </w:tc>
        <w:tc>
          <w:tcPr>
            <w:tcW w:w="0" w:type="auto"/>
            <w:shd w:val="clear" w:color="auto" w:fill="auto"/>
          </w:tcPr>
          <w:p w14:paraId="4F22769D" w14:textId="7E515772" w:rsidR="001F5A3C" w:rsidRPr="00C30988" w:rsidRDefault="001F5A3C" w:rsidP="00A03DCE">
            <w:pPr>
              <w:keepNext/>
              <w:keepLines/>
              <w:spacing w:after="0"/>
              <w:jc w:val="center"/>
              <w:rPr>
                <w:rFonts w:ascii="Arial" w:hAnsi="Arial"/>
                <w:sz w:val="18"/>
                <w:szCs w:val="18"/>
                <w:lang w:eastAsia="zh-CN"/>
              </w:rPr>
            </w:pPr>
            <w:r w:rsidRPr="00C30988">
              <w:rPr>
                <w:rFonts w:ascii="Arial" w:hAnsi="Arial"/>
                <w:sz w:val="18"/>
                <w:szCs w:val="18"/>
                <w:lang w:eastAsia="zh-CN"/>
              </w:rPr>
              <w:t>[0.6</w:t>
            </w:r>
            <w:r w:rsidR="009A2194" w:rsidRPr="00C30988">
              <w:rPr>
                <w:rFonts w:ascii="Arial" w:hAnsi="Arial"/>
                <w:sz w:val="18"/>
                <w:szCs w:val="18"/>
                <w:lang w:eastAsia="zh-CN"/>
              </w:rPr>
              <w:t>0</w:t>
            </w:r>
            <w:r w:rsidRPr="00C30988">
              <w:rPr>
                <w:rFonts w:ascii="Arial" w:hAnsi="Arial"/>
                <w:sz w:val="18"/>
                <w:szCs w:val="18"/>
                <w:lang w:eastAsia="zh-CN"/>
              </w:rPr>
              <w:t xml:space="preserve"> -</w:t>
            </w:r>
            <w:r w:rsidR="00564D6F" w:rsidRPr="00C30988">
              <w:rPr>
                <w:rFonts w:ascii="Arial" w:hAnsi="Arial"/>
                <w:sz w:val="18"/>
                <w:szCs w:val="18"/>
                <w:lang w:eastAsia="zh-CN"/>
              </w:rPr>
              <w:t xml:space="preserve"> </w:t>
            </w:r>
            <w:r w:rsidRPr="00C30988">
              <w:rPr>
                <w:rFonts w:ascii="Arial" w:hAnsi="Arial"/>
                <w:sz w:val="18"/>
                <w:szCs w:val="18"/>
                <w:lang w:eastAsia="zh-CN"/>
              </w:rPr>
              <w:t>2.49]</w:t>
            </w:r>
          </w:p>
        </w:tc>
        <w:tc>
          <w:tcPr>
            <w:tcW w:w="0" w:type="auto"/>
          </w:tcPr>
          <w:p w14:paraId="782D3DD2" w14:textId="17F81E57" w:rsidR="001F5A3C" w:rsidRPr="00C30988" w:rsidRDefault="00D43088" w:rsidP="00A03DCE">
            <w:pPr>
              <w:keepNext/>
              <w:keepLines/>
              <w:spacing w:after="0"/>
              <w:jc w:val="center"/>
              <w:rPr>
                <w:rFonts w:ascii="Arial" w:hAnsi="Arial"/>
                <w:sz w:val="18"/>
                <w:szCs w:val="18"/>
                <w:lang w:eastAsia="zh-CN"/>
              </w:rPr>
            </w:pPr>
            <w:r>
              <w:rPr>
                <w:rFonts w:ascii="Arial" w:hAnsi="Arial"/>
                <w:sz w:val="18"/>
                <w:szCs w:val="18"/>
                <w:lang w:eastAsia="zh-CN"/>
              </w:rPr>
              <w:t>The MU is differentiated for two sub-</w:t>
            </w:r>
            <w:r w:rsidR="00E23F2C">
              <w:rPr>
                <w:rFonts w:ascii="Arial" w:hAnsi="Arial"/>
                <w:sz w:val="18"/>
                <w:szCs w:val="18"/>
                <w:lang w:eastAsia="zh-CN"/>
              </w:rPr>
              <w:t>frequency</w:t>
            </w:r>
            <w:r>
              <w:rPr>
                <w:rFonts w:ascii="Arial" w:hAnsi="Arial"/>
                <w:sz w:val="18"/>
                <w:szCs w:val="18"/>
                <w:lang w:eastAsia="zh-CN"/>
              </w:rPr>
              <w:t xml:space="preserve"> ranges</w:t>
            </w:r>
            <w:r w:rsidR="00E23F2C">
              <w:rPr>
                <w:rFonts w:ascii="Arial" w:hAnsi="Arial"/>
                <w:sz w:val="18"/>
                <w:szCs w:val="18"/>
                <w:lang w:eastAsia="zh-CN"/>
              </w:rPr>
              <w:t xml:space="preserve"> around 110 GHz. The reason is that </w:t>
            </w:r>
            <w:r w:rsidR="00AA04A0">
              <w:rPr>
                <w:rFonts w:ascii="Arial" w:hAnsi="Arial"/>
                <w:sz w:val="18"/>
                <w:szCs w:val="18"/>
                <w:lang w:eastAsia="zh-CN"/>
              </w:rPr>
              <w:t>over 110 GHz wave guide interface</w:t>
            </w:r>
            <w:r w:rsidR="00972D4E">
              <w:rPr>
                <w:rFonts w:ascii="Arial" w:hAnsi="Arial"/>
                <w:sz w:val="18"/>
                <w:szCs w:val="18"/>
                <w:lang w:eastAsia="zh-CN"/>
              </w:rPr>
              <w:t>s is used instead of traditional RF connectors.</w:t>
            </w:r>
            <w:r w:rsidR="00875C8A">
              <w:rPr>
                <w:rFonts w:ascii="Arial" w:hAnsi="Arial"/>
                <w:sz w:val="18"/>
                <w:szCs w:val="18"/>
                <w:lang w:eastAsia="zh-CN"/>
              </w:rPr>
              <w:t xml:space="preserve"> It is also</w:t>
            </w:r>
            <w:r w:rsidR="00756678">
              <w:rPr>
                <w:rFonts w:ascii="Arial" w:hAnsi="Arial"/>
                <w:sz w:val="18"/>
                <w:szCs w:val="18"/>
                <w:lang w:eastAsia="zh-CN"/>
              </w:rPr>
              <w:t xml:space="preserve"> reasonable to believe that up/down converters </w:t>
            </w:r>
            <w:r w:rsidR="00EA2654">
              <w:rPr>
                <w:rFonts w:ascii="Arial" w:hAnsi="Arial"/>
                <w:sz w:val="18"/>
                <w:szCs w:val="18"/>
                <w:lang w:eastAsia="zh-CN"/>
              </w:rPr>
              <w:t>are</w:t>
            </w:r>
            <w:r w:rsidR="00756678">
              <w:rPr>
                <w:rFonts w:ascii="Arial" w:hAnsi="Arial"/>
                <w:sz w:val="18"/>
                <w:szCs w:val="18"/>
                <w:lang w:eastAsia="zh-CN"/>
              </w:rPr>
              <w:t xml:space="preserve"> required above 110 GHz.</w:t>
            </w:r>
            <w:r w:rsidR="00E23F2C">
              <w:rPr>
                <w:rFonts w:ascii="Arial" w:hAnsi="Arial"/>
                <w:sz w:val="18"/>
                <w:szCs w:val="18"/>
                <w:lang w:eastAsia="zh-CN"/>
              </w:rPr>
              <w:t xml:space="preserve"> </w:t>
            </w:r>
          </w:p>
        </w:tc>
        <w:tc>
          <w:tcPr>
            <w:tcW w:w="0" w:type="auto"/>
          </w:tcPr>
          <w:p w14:paraId="0B41B0EE" w14:textId="4E711188" w:rsidR="001F5A3C" w:rsidRPr="00D43088" w:rsidRDefault="00F04641" w:rsidP="00A03DCE">
            <w:pPr>
              <w:keepNext/>
              <w:keepLines/>
              <w:spacing w:after="0"/>
              <w:jc w:val="center"/>
              <w:rPr>
                <w:rFonts w:ascii="Arial" w:hAnsi="Arial"/>
                <w:sz w:val="18"/>
                <w:szCs w:val="18"/>
                <w:lang w:eastAsia="zh-CN"/>
              </w:rPr>
            </w:pPr>
            <w:r w:rsidRPr="00D43088">
              <w:rPr>
                <w:rFonts w:ascii="Arial" w:hAnsi="Arial"/>
                <w:sz w:val="18"/>
                <w:szCs w:val="18"/>
                <w:lang w:eastAsia="zh-CN"/>
              </w:rPr>
              <w:t>1.50</w:t>
            </w:r>
          </w:p>
        </w:tc>
        <w:tc>
          <w:tcPr>
            <w:tcW w:w="0" w:type="auto"/>
          </w:tcPr>
          <w:p w14:paraId="722D43E5" w14:textId="62BA69F8" w:rsidR="001F5A3C" w:rsidRPr="00D43088" w:rsidRDefault="007934D2" w:rsidP="00A03DCE">
            <w:pPr>
              <w:keepNext/>
              <w:keepLines/>
              <w:spacing w:after="0"/>
              <w:jc w:val="center"/>
              <w:rPr>
                <w:rFonts w:ascii="Arial" w:hAnsi="Arial"/>
                <w:sz w:val="18"/>
                <w:szCs w:val="18"/>
                <w:lang w:eastAsia="zh-CN"/>
              </w:rPr>
            </w:pPr>
            <w:r w:rsidRPr="00D43088">
              <w:rPr>
                <w:rFonts w:ascii="Arial" w:hAnsi="Arial"/>
                <w:sz w:val="18"/>
                <w:szCs w:val="18"/>
                <w:lang w:eastAsia="zh-CN"/>
              </w:rPr>
              <w:t>2.30</w:t>
            </w:r>
          </w:p>
        </w:tc>
      </w:tr>
      <w:tr w:rsidR="00756678" w:rsidRPr="000C0827" w14:paraId="1DDDFA2A" w14:textId="38D1461E" w:rsidTr="002327E9">
        <w:trPr>
          <w:jc w:val="center"/>
        </w:trPr>
        <w:tc>
          <w:tcPr>
            <w:tcW w:w="562" w:type="dxa"/>
          </w:tcPr>
          <w:p w14:paraId="5A0C8047" w14:textId="262FF9A5" w:rsidR="001F5A3C" w:rsidRDefault="001F5A3C" w:rsidP="00A03DCE">
            <w:pPr>
              <w:keepNext/>
              <w:keepLines/>
              <w:spacing w:after="0"/>
              <w:jc w:val="center"/>
              <w:rPr>
                <w:rFonts w:ascii="Arial" w:hAnsi="Arial"/>
                <w:sz w:val="18"/>
                <w:lang w:eastAsia="x-none"/>
              </w:rPr>
            </w:pPr>
            <w:r>
              <w:rPr>
                <w:rFonts w:ascii="Arial" w:hAnsi="Arial"/>
                <w:sz w:val="18"/>
                <w:lang w:eastAsia="x-none"/>
              </w:rPr>
              <w:t>C1-3</w:t>
            </w:r>
          </w:p>
        </w:tc>
        <w:tc>
          <w:tcPr>
            <w:tcW w:w="2407" w:type="dxa"/>
          </w:tcPr>
          <w:p w14:paraId="2CA21336" w14:textId="24B0BD9C" w:rsidR="001F5A3C" w:rsidRDefault="001F5A3C" w:rsidP="00A03DCE">
            <w:pPr>
              <w:keepNext/>
              <w:keepLines/>
              <w:spacing w:after="0"/>
              <w:jc w:val="center"/>
              <w:rPr>
                <w:rFonts w:ascii="Arial" w:hAnsi="Arial"/>
                <w:sz w:val="18"/>
                <w:lang w:eastAsia="x-none"/>
              </w:rPr>
            </w:pPr>
            <w:r w:rsidRPr="00223108">
              <w:rPr>
                <w:rFonts w:ascii="Arial" w:hAnsi="Arial"/>
                <w:sz w:val="18"/>
                <w:lang w:eastAsia="x-none"/>
              </w:rPr>
              <w:t>Uncertainty of the network analy</w:t>
            </w:r>
            <w:r w:rsidR="00EA2654">
              <w:rPr>
                <w:rFonts w:ascii="Arial" w:hAnsi="Arial"/>
                <w:sz w:val="18"/>
                <w:lang w:eastAsia="x-none"/>
              </w:rPr>
              <w:t>s</w:t>
            </w:r>
            <w:r w:rsidRPr="00223108">
              <w:rPr>
                <w:rFonts w:ascii="Arial" w:hAnsi="Arial"/>
                <w:sz w:val="18"/>
                <w:lang w:eastAsia="x-none"/>
              </w:rPr>
              <w:t>er</w:t>
            </w:r>
          </w:p>
        </w:tc>
        <w:tc>
          <w:tcPr>
            <w:tcW w:w="0" w:type="auto"/>
            <w:shd w:val="clear" w:color="auto" w:fill="auto"/>
          </w:tcPr>
          <w:p w14:paraId="60C7DC47" w14:textId="60D11221" w:rsidR="001F5A3C" w:rsidRPr="000C0827" w:rsidRDefault="001F5A3C" w:rsidP="00A03DCE">
            <w:pPr>
              <w:keepNext/>
              <w:keepLines/>
              <w:spacing w:after="0"/>
              <w:jc w:val="center"/>
              <w:rPr>
                <w:rFonts w:ascii="Arial" w:hAnsi="Arial"/>
                <w:sz w:val="18"/>
                <w:lang w:eastAsia="x-none"/>
              </w:rPr>
            </w:pPr>
            <w:r w:rsidRPr="001439EA">
              <w:rPr>
                <w:rFonts w:ascii="Arial" w:hAnsi="Arial"/>
                <w:sz w:val="18"/>
                <w:lang w:eastAsia="x-none"/>
              </w:rPr>
              <w:t>[0.3</w:t>
            </w:r>
            <w:r w:rsidR="009A2194">
              <w:rPr>
                <w:rFonts w:ascii="Arial" w:hAnsi="Arial"/>
                <w:sz w:val="18"/>
                <w:lang w:eastAsia="x-none"/>
              </w:rPr>
              <w:t>0</w:t>
            </w:r>
            <w:r w:rsidRPr="001439EA">
              <w:rPr>
                <w:rFonts w:ascii="Arial" w:hAnsi="Arial"/>
                <w:sz w:val="18"/>
                <w:lang w:eastAsia="x-none"/>
              </w:rPr>
              <w:t xml:space="preserve"> </w:t>
            </w:r>
            <w:r w:rsidR="009A2194">
              <w:rPr>
                <w:rFonts w:ascii="Arial" w:hAnsi="Arial"/>
                <w:sz w:val="18"/>
                <w:lang w:eastAsia="x-none"/>
              </w:rPr>
              <w:t>–</w:t>
            </w:r>
            <w:r w:rsidRPr="001439EA">
              <w:rPr>
                <w:rFonts w:ascii="Arial" w:hAnsi="Arial"/>
                <w:sz w:val="18"/>
                <w:lang w:eastAsia="x-none"/>
              </w:rPr>
              <w:t xml:space="preserve"> 1</w:t>
            </w:r>
            <w:r w:rsidR="009A2194">
              <w:rPr>
                <w:rFonts w:ascii="Arial" w:hAnsi="Arial"/>
                <w:sz w:val="18"/>
                <w:lang w:eastAsia="x-none"/>
              </w:rPr>
              <w:t>.00</w:t>
            </w:r>
            <w:r w:rsidRPr="001439EA">
              <w:rPr>
                <w:rFonts w:ascii="Arial" w:hAnsi="Arial"/>
                <w:sz w:val="18"/>
                <w:lang w:eastAsia="x-none"/>
              </w:rPr>
              <w:t>]</w:t>
            </w:r>
          </w:p>
        </w:tc>
        <w:tc>
          <w:tcPr>
            <w:tcW w:w="0" w:type="auto"/>
          </w:tcPr>
          <w:p w14:paraId="6E5A6B94" w14:textId="77777777" w:rsidR="001F5A3C" w:rsidRDefault="001F5A3C" w:rsidP="00A03DCE">
            <w:pPr>
              <w:keepNext/>
              <w:keepLines/>
              <w:spacing w:after="0"/>
              <w:jc w:val="center"/>
              <w:rPr>
                <w:rFonts w:ascii="Arial" w:hAnsi="Arial"/>
                <w:sz w:val="18"/>
                <w:lang w:eastAsia="x-none"/>
              </w:rPr>
            </w:pPr>
          </w:p>
        </w:tc>
        <w:tc>
          <w:tcPr>
            <w:tcW w:w="0" w:type="auto"/>
          </w:tcPr>
          <w:p w14:paraId="4F7BC430" w14:textId="7A6A7AC7" w:rsidR="001F5A3C" w:rsidRDefault="00C77606" w:rsidP="00A03DCE">
            <w:pPr>
              <w:keepNext/>
              <w:keepLines/>
              <w:spacing w:after="0"/>
              <w:jc w:val="center"/>
              <w:rPr>
                <w:rFonts w:ascii="Arial" w:hAnsi="Arial"/>
                <w:sz w:val="18"/>
                <w:lang w:eastAsia="x-none"/>
              </w:rPr>
            </w:pPr>
            <w:r>
              <w:rPr>
                <w:rFonts w:ascii="Arial" w:hAnsi="Arial"/>
                <w:sz w:val="18"/>
                <w:lang w:eastAsia="x-none"/>
              </w:rPr>
              <w:t>0.80</w:t>
            </w:r>
          </w:p>
        </w:tc>
        <w:tc>
          <w:tcPr>
            <w:tcW w:w="0" w:type="auto"/>
          </w:tcPr>
          <w:p w14:paraId="5A2256BA" w14:textId="3A6F452B" w:rsidR="001F5A3C" w:rsidRDefault="00564D6F" w:rsidP="00A03DCE">
            <w:pPr>
              <w:keepNext/>
              <w:keepLines/>
              <w:spacing w:after="0"/>
              <w:jc w:val="center"/>
              <w:rPr>
                <w:rFonts w:ascii="Arial" w:hAnsi="Arial"/>
                <w:sz w:val="18"/>
                <w:lang w:eastAsia="x-none"/>
              </w:rPr>
            </w:pPr>
            <w:r>
              <w:rPr>
                <w:rFonts w:ascii="Arial" w:hAnsi="Arial"/>
                <w:sz w:val="18"/>
                <w:lang w:eastAsia="x-none"/>
              </w:rPr>
              <w:t>1.00</w:t>
            </w:r>
          </w:p>
        </w:tc>
      </w:tr>
      <w:tr w:rsidR="00756678" w:rsidRPr="000C0827" w14:paraId="61C07D14" w14:textId="5E1AFF9A" w:rsidTr="002327E9">
        <w:trPr>
          <w:jc w:val="center"/>
        </w:trPr>
        <w:tc>
          <w:tcPr>
            <w:tcW w:w="562" w:type="dxa"/>
          </w:tcPr>
          <w:p w14:paraId="67D2D839" w14:textId="35BBB984" w:rsidR="001F5A3C" w:rsidRDefault="001F5A3C" w:rsidP="00A03DCE">
            <w:pPr>
              <w:keepNext/>
              <w:keepLines/>
              <w:spacing w:after="0"/>
              <w:jc w:val="center"/>
              <w:rPr>
                <w:rFonts w:ascii="Arial" w:hAnsi="Arial"/>
                <w:sz w:val="18"/>
                <w:lang w:eastAsia="x-none"/>
              </w:rPr>
            </w:pPr>
            <w:r>
              <w:rPr>
                <w:rFonts w:ascii="Arial" w:hAnsi="Arial"/>
                <w:sz w:val="18"/>
                <w:lang w:eastAsia="x-none"/>
              </w:rPr>
              <w:t>C1-4</w:t>
            </w:r>
          </w:p>
        </w:tc>
        <w:tc>
          <w:tcPr>
            <w:tcW w:w="2407" w:type="dxa"/>
          </w:tcPr>
          <w:p w14:paraId="1EBE010A" w14:textId="2BDE40EA" w:rsidR="001F5A3C" w:rsidRDefault="001F5A3C" w:rsidP="00A03DCE">
            <w:pPr>
              <w:keepNext/>
              <w:keepLines/>
              <w:spacing w:after="0"/>
              <w:jc w:val="center"/>
              <w:rPr>
                <w:rFonts w:ascii="Arial" w:hAnsi="Arial"/>
                <w:sz w:val="18"/>
                <w:lang w:eastAsia="x-none"/>
              </w:rPr>
            </w:pPr>
            <w:r w:rsidRPr="00ED1FF9">
              <w:rPr>
                <w:rFonts w:ascii="Arial" w:hAnsi="Arial"/>
                <w:sz w:val="18"/>
                <w:lang w:eastAsia="x-none"/>
              </w:rPr>
              <w:t>Uncertainty of the absolute gain of the reference antenna</w:t>
            </w:r>
          </w:p>
        </w:tc>
        <w:tc>
          <w:tcPr>
            <w:tcW w:w="0" w:type="auto"/>
            <w:shd w:val="clear" w:color="auto" w:fill="auto"/>
          </w:tcPr>
          <w:p w14:paraId="7A3A998C" w14:textId="4218BF65" w:rsidR="001F5A3C" w:rsidRDefault="001F5A3C" w:rsidP="00A03DCE">
            <w:pPr>
              <w:keepNext/>
              <w:keepLines/>
              <w:spacing w:after="0"/>
              <w:jc w:val="center"/>
              <w:rPr>
                <w:rFonts w:ascii="Arial" w:hAnsi="Arial"/>
                <w:sz w:val="18"/>
                <w:lang w:eastAsia="x-none"/>
              </w:rPr>
            </w:pPr>
            <w:r>
              <w:rPr>
                <w:rFonts w:ascii="Arial" w:hAnsi="Arial"/>
                <w:sz w:val="18"/>
                <w:lang w:eastAsia="x-none"/>
              </w:rPr>
              <w:t>0.30</w:t>
            </w:r>
          </w:p>
        </w:tc>
        <w:tc>
          <w:tcPr>
            <w:tcW w:w="0" w:type="auto"/>
          </w:tcPr>
          <w:p w14:paraId="3521838D" w14:textId="76EE0896" w:rsidR="001F5A3C" w:rsidRDefault="00010E74" w:rsidP="00A03DCE">
            <w:pPr>
              <w:keepNext/>
              <w:keepLines/>
              <w:spacing w:after="0"/>
              <w:jc w:val="center"/>
              <w:rPr>
                <w:rFonts w:ascii="Arial" w:hAnsi="Arial"/>
                <w:sz w:val="18"/>
                <w:lang w:eastAsia="x-none"/>
              </w:rPr>
            </w:pPr>
            <w:r>
              <w:rPr>
                <w:rFonts w:ascii="Arial" w:hAnsi="Arial"/>
                <w:sz w:val="18"/>
                <w:lang w:eastAsia="x-none"/>
              </w:rPr>
              <w:t xml:space="preserve">The same value can be used since the MU is guaranteed </w:t>
            </w:r>
            <w:r w:rsidR="00727672">
              <w:rPr>
                <w:rFonts w:ascii="Arial" w:hAnsi="Arial"/>
                <w:sz w:val="18"/>
                <w:lang w:eastAsia="x-none"/>
              </w:rPr>
              <w:t xml:space="preserve">by </w:t>
            </w:r>
            <w:r w:rsidR="00D12082">
              <w:rPr>
                <w:rFonts w:ascii="Arial" w:hAnsi="Arial"/>
                <w:sz w:val="18"/>
                <w:lang w:eastAsia="x-none"/>
              </w:rPr>
              <w:t xml:space="preserve">the </w:t>
            </w:r>
            <w:r w:rsidR="00D34065">
              <w:rPr>
                <w:rFonts w:ascii="Arial" w:hAnsi="Arial"/>
                <w:sz w:val="18"/>
                <w:lang w:eastAsia="x-none"/>
              </w:rPr>
              <w:t>certificate of the reference antenna</w:t>
            </w:r>
          </w:p>
        </w:tc>
        <w:tc>
          <w:tcPr>
            <w:tcW w:w="0" w:type="auto"/>
          </w:tcPr>
          <w:p w14:paraId="4CCC9AE6" w14:textId="49199841" w:rsidR="001F5A3C" w:rsidRDefault="00010E74" w:rsidP="00A03DCE">
            <w:pPr>
              <w:keepNext/>
              <w:keepLines/>
              <w:spacing w:after="0"/>
              <w:jc w:val="center"/>
              <w:rPr>
                <w:rFonts w:ascii="Arial" w:hAnsi="Arial"/>
                <w:sz w:val="18"/>
                <w:lang w:eastAsia="x-none"/>
              </w:rPr>
            </w:pPr>
            <w:r>
              <w:rPr>
                <w:rFonts w:ascii="Arial" w:hAnsi="Arial"/>
                <w:sz w:val="18"/>
                <w:lang w:eastAsia="x-none"/>
              </w:rPr>
              <w:t>0.30</w:t>
            </w:r>
          </w:p>
        </w:tc>
        <w:tc>
          <w:tcPr>
            <w:tcW w:w="0" w:type="auto"/>
          </w:tcPr>
          <w:p w14:paraId="605F4F3B" w14:textId="146D861B" w:rsidR="001F5A3C" w:rsidRDefault="00010E74" w:rsidP="00A03DCE">
            <w:pPr>
              <w:keepNext/>
              <w:keepLines/>
              <w:spacing w:after="0"/>
              <w:jc w:val="center"/>
              <w:rPr>
                <w:rFonts w:ascii="Arial" w:hAnsi="Arial"/>
                <w:sz w:val="18"/>
                <w:lang w:eastAsia="x-none"/>
              </w:rPr>
            </w:pPr>
            <w:r>
              <w:rPr>
                <w:rFonts w:ascii="Arial" w:hAnsi="Arial"/>
                <w:sz w:val="18"/>
                <w:lang w:eastAsia="x-none"/>
              </w:rPr>
              <w:t>0.30</w:t>
            </w:r>
          </w:p>
        </w:tc>
      </w:tr>
    </w:tbl>
    <w:p w14:paraId="6E5A8ACE" w14:textId="77777777" w:rsidR="005A0C39" w:rsidRDefault="005A0C39" w:rsidP="0062745C">
      <w:pPr>
        <w:pStyle w:val="BodyText"/>
      </w:pPr>
    </w:p>
    <w:p w14:paraId="6BDABECD" w14:textId="3567CD28" w:rsidR="005A0C39" w:rsidRDefault="00BE163F" w:rsidP="0062745C">
      <w:pPr>
        <w:pStyle w:val="BodyText"/>
      </w:pPr>
      <w:r>
        <w:t>Based on analysis in Table 2.2-</w:t>
      </w:r>
      <w:r w:rsidR="00C058E0">
        <w:t xml:space="preserve">4 </w:t>
      </w:r>
      <w:r>
        <w:t>we propose following MU values for out-of-band UIDs:</w:t>
      </w:r>
    </w:p>
    <w:p w14:paraId="46FCF025" w14:textId="77777777" w:rsidR="00BE163F" w:rsidRDefault="00BE163F" w:rsidP="0062745C">
      <w:pPr>
        <w:pStyle w:val="BodyText"/>
      </w:pPr>
    </w:p>
    <w:p w14:paraId="622D94E8" w14:textId="5CA897CB" w:rsidR="005A0C39" w:rsidRDefault="000C26C2" w:rsidP="0062745C">
      <w:pPr>
        <w:pStyle w:val="BodyText"/>
      </w:pPr>
      <w:r w:rsidRPr="00856549">
        <w:rPr>
          <w:b/>
          <w:bCs/>
          <w:u w:val="single"/>
        </w:rPr>
        <w:t xml:space="preserve">Proposal </w:t>
      </w:r>
      <w:r w:rsidR="00222B78">
        <w:rPr>
          <w:b/>
          <w:bCs/>
          <w:u w:val="single"/>
        </w:rPr>
        <w:t>8</w:t>
      </w:r>
      <w:r w:rsidRPr="00856549">
        <w:rPr>
          <w:b/>
          <w:bCs/>
          <w:u w:val="single"/>
        </w:rPr>
        <w:t>:</w:t>
      </w:r>
      <w:r w:rsidRPr="002255C7">
        <w:t xml:space="preserve"> </w:t>
      </w:r>
      <w:r w:rsidR="003E4482">
        <w:t xml:space="preserve">In the MU evaluation for FR2-2 </w:t>
      </w:r>
      <w:r w:rsidR="00BE163F">
        <w:t xml:space="preserve">upper spurious region </w:t>
      </w:r>
      <w:r w:rsidR="003E4482">
        <w:t xml:space="preserve">consider </w:t>
      </w:r>
      <w:r w:rsidR="002255C7">
        <w:t>TE MU provided as proposals in Table 2.</w:t>
      </w:r>
      <w:r w:rsidR="00E22896">
        <w:t>2</w:t>
      </w:r>
      <w:r w:rsidR="002255C7">
        <w:t>-</w:t>
      </w:r>
      <w:r w:rsidR="00C058E0">
        <w:t>4</w:t>
      </w:r>
      <w:r w:rsidR="00E91B4E">
        <w:t xml:space="preserve"> for </w:t>
      </w:r>
      <w:r w:rsidR="00375325">
        <w:t>UID C1-7, C1-</w:t>
      </w:r>
      <w:proofErr w:type="gramStart"/>
      <w:r w:rsidR="00375325">
        <w:t>3</w:t>
      </w:r>
      <w:proofErr w:type="gramEnd"/>
      <w:r w:rsidR="00375325">
        <w:t xml:space="preserve"> and C1-4</w:t>
      </w:r>
      <w:r w:rsidR="002255C7">
        <w:t>.</w:t>
      </w:r>
    </w:p>
    <w:p w14:paraId="4741FA1E" w14:textId="77777777" w:rsidR="00737FEB" w:rsidRDefault="00737FEB" w:rsidP="0062745C">
      <w:pPr>
        <w:pStyle w:val="BodyText"/>
      </w:pPr>
    </w:p>
    <w:p w14:paraId="758D340C" w14:textId="47DBFF0A" w:rsidR="00226AFE" w:rsidRPr="00AE57ED" w:rsidRDefault="004028CF" w:rsidP="00AE57ED">
      <w:pPr>
        <w:pStyle w:val="BodyText"/>
        <w:numPr>
          <w:ilvl w:val="1"/>
          <w:numId w:val="5"/>
        </w:numPr>
        <w:ind w:hanging="720"/>
        <w:rPr>
          <w:rFonts w:ascii="Arial" w:hAnsi="Arial" w:cs="Arial"/>
          <w:sz w:val="24"/>
          <w:szCs w:val="24"/>
        </w:rPr>
      </w:pPr>
      <w:r w:rsidRPr="00AE57ED">
        <w:rPr>
          <w:rFonts w:ascii="Arial" w:hAnsi="Arial" w:cs="Arial"/>
          <w:sz w:val="24"/>
          <w:szCs w:val="24"/>
        </w:rPr>
        <w:t>OTA test method overview</w:t>
      </w:r>
    </w:p>
    <w:p w14:paraId="56C8CE85" w14:textId="18754AB3" w:rsidR="004724BA" w:rsidRDefault="004724BA" w:rsidP="0062745C">
      <w:pPr>
        <w:pStyle w:val="BodyText"/>
      </w:pPr>
      <w:r>
        <w:t xml:space="preserve">The technical background information for OTA test methods is </w:t>
      </w:r>
      <w:r w:rsidR="00C24B25">
        <w:t>described in TR 37.941. This TR describes test methods</w:t>
      </w:r>
      <w:r w:rsidR="00FB3F7E">
        <w:t xml:space="preserve"> relevant for specific test requirements. For each test method</w:t>
      </w:r>
      <w:r w:rsidR="008A4CE2">
        <w:t>,</w:t>
      </w:r>
      <w:r w:rsidR="00FB3F7E">
        <w:t xml:space="preserve"> the measurement uncertainty (MU) </w:t>
      </w:r>
      <w:r w:rsidR="00255AE8">
        <w:t xml:space="preserve">is evaluated. The principle of the measurement </w:t>
      </w:r>
      <w:r w:rsidR="00775113">
        <w:t>uncertainty</w:t>
      </w:r>
      <w:r w:rsidR="00255AE8">
        <w:t xml:space="preserve"> </w:t>
      </w:r>
      <w:r w:rsidR="00775113">
        <w:t>evaluation</w:t>
      </w:r>
      <w:r w:rsidR="00255AE8">
        <w:t xml:space="preserve"> is </w:t>
      </w:r>
      <w:r w:rsidR="00775113">
        <w:t>also described in the TR.</w:t>
      </w:r>
    </w:p>
    <w:p w14:paraId="6458C05C" w14:textId="5A489259" w:rsidR="00DD464F" w:rsidRDefault="00DD464F" w:rsidP="0062745C">
      <w:pPr>
        <w:pStyle w:val="BodyText"/>
      </w:pPr>
      <w:r>
        <w:t xml:space="preserve">To complete the </w:t>
      </w:r>
      <w:r w:rsidR="00D167CF">
        <w:t xml:space="preserve">BS RF </w:t>
      </w:r>
      <w:r>
        <w:t xml:space="preserve">conformance work for FR2-2, RAN4 needs to </w:t>
      </w:r>
      <w:r w:rsidR="004C3451">
        <w:t xml:space="preserve">add </w:t>
      </w:r>
      <w:r w:rsidR="00EB0F99">
        <w:t xml:space="preserve">the </w:t>
      </w:r>
      <w:r w:rsidR="004C3451">
        <w:t>following information in TR and TS:</w:t>
      </w:r>
    </w:p>
    <w:p w14:paraId="0B19E943" w14:textId="22CE5820" w:rsidR="00BA3951" w:rsidRDefault="00353B10" w:rsidP="00625E9F">
      <w:pPr>
        <w:pStyle w:val="BodyText"/>
        <w:numPr>
          <w:ilvl w:val="0"/>
          <w:numId w:val="21"/>
        </w:numPr>
      </w:pPr>
      <w:r>
        <w:t>At least on</w:t>
      </w:r>
      <w:r w:rsidR="00980DB5">
        <w:t>e</w:t>
      </w:r>
      <w:r>
        <w:t xml:space="preserve"> </w:t>
      </w:r>
      <w:r w:rsidR="00BA3951">
        <w:t>document</w:t>
      </w:r>
      <w:r w:rsidR="00225DB5">
        <w:t>ed</w:t>
      </w:r>
      <w:r w:rsidR="00BA3951">
        <w:t xml:space="preserve"> test method for </w:t>
      </w:r>
      <w:r w:rsidR="00225DB5">
        <w:t xml:space="preserve">each </w:t>
      </w:r>
      <w:r w:rsidR="00BA3951">
        <w:t xml:space="preserve">specific </w:t>
      </w:r>
      <w:r w:rsidR="00225DB5">
        <w:t xml:space="preserve">test </w:t>
      </w:r>
      <w:r w:rsidR="00BA3951">
        <w:t>requirement</w:t>
      </w:r>
      <w:r w:rsidR="00980DB5">
        <w:t xml:space="preserve"> to be captured in TR 37.941</w:t>
      </w:r>
      <w:r w:rsidR="00B317AD">
        <w:t xml:space="preserve"> as described in TR 37.941, subclause</w:t>
      </w:r>
      <w:r w:rsidR="00D83621">
        <w:t xml:space="preserve"> 5.1.</w:t>
      </w:r>
      <w:r w:rsidR="00B317AD">
        <w:t xml:space="preserve"> </w:t>
      </w:r>
      <w:r w:rsidR="00893097">
        <w:t xml:space="preserve"> </w:t>
      </w:r>
    </w:p>
    <w:p w14:paraId="5A0D964B" w14:textId="28DE4BBB" w:rsidR="00FA48AB" w:rsidRDefault="00FA48AB" w:rsidP="00625E9F">
      <w:pPr>
        <w:pStyle w:val="BodyText"/>
        <w:numPr>
          <w:ilvl w:val="0"/>
          <w:numId w:val="21"/>
        </w:numPr>
      </w:pPr>
      <w:r>
        <w:t xml:space="preserve">For each </w:t>
      </w:r>
      <w:r w:rsidR="00EB0278">
        <w:t>test method and test requirement</w:t>
      </w:r>
      <w:r w:rsidR="00E61678">
        <w:t>,</w:t>
      </w:r>
      <w:r w:rsidR="00EB0278">
        <w:t xml:space="preserve"> evaluate expanded MU</w:t>
      </w:r>
      <w:r w:rsidR="00680A25">
        <w:t>.</w:t>
      </w:r>
      <w:r w:rsidR="00980DB5">
        <w:t xml:space="preserve"> </w:t>
      </w:r>
      <w:r w:rsidR="00987909">
        <w:t>The MU evaluation should be captured in TR 37.941</w:t>
      </w:r>
      <w:r w:rsidR="00D50D0B">
        <w:t xml:space="preserve"> as described in TR 37.941, subclause 5.2.</w:t>
      </w:r>
    </w:p>
    <w:p w14:paraId="2EE49C53" w14:textId="7A970D1E" w:rsidR="00F62702" w:rsidRDefault="00680A25" w:rsidP="00C46A59">
      <w:pPr>
        <w:pStyle w:val="BodyText"/>
        <w:numPr>
          <w:ilvl w:val="0"/>
          <w:numId w:val="21"/>
        </w:numPr>
      </w:pPr>
      <w:r>
        <w:t>For each test requirement (based on defined test methods) define the</w:t>
      </w:r>
      <w:r w:rsidR="005F5F6C">
        <w:t xml:space="preserve"> </w:t>
      </w:r>
      <w:r w:rsidR="00E86F4A">
        <w:t xml:space="preserve">maximum </w:t>
      </w:r>
      <w:r w:rsidR="009A2551">
        <w:t xml:space="preserve">allowed </w:t>
      </w:r>
      <w:r w:rsidR="00E86F4A">
        <w:t>MU</w:t>
      </w:r>
      <w:r w:rsidR="00F62702">
        <w:t xml:space="preserve">. </w:t>
      </w:r>
      <w:r w:rsidR="00F62702" w:rsidRPr="00F62702">
        <w:t>The maximum allowed MU per test requirement will also be captured in TS 38.141-2, subclause 4.1.2</w:t>
      </w:r>
      <w:r w:rsidR="0076721A">
        <w:t xml:space="preserve"> and </w:t>
      </w:r>
      <w:r w:rsidR="0076721A" w:rsidRPr="0076721A">
        <w:t>maximum allowed MU per test requirement will be captured in TR 37.941, clause 17</w:t>
      </w:r>
      <w:r w:rsidR="0076721A">
        <w:t>.</w:t>
      </w:r>
    </w:p>
    <w:p w14:paraId="211DB8D0" w14:textId="6E0D70DE" w:rsidR="002A2AEC" w:rsidRDefault="00B76251" w:rsidP="00C46A59">
      <w:pPr>
        <w:pStyle w:val="BodyText"/>
        <w:numPr>
          <w:ilvl w:val="0"/>
          <w:numId w:val="21"/>
        </w:numPr>
      </w:pPr>
      <w:r>
        <w:t>Based on maximum allowed MU</w:t>
      </w:r>
      <w:r w:rsidR="005F4BB3">
        <w:t>,</w:t>
      </w:r>
      <w:r>
        <w:t xml:space="preserve"> derive </w:t>
      </w:r>
      <w:r w:rsidR="001C1393">
        <w:t>Test Tolerances</w:t>
      </w:r>
      <w:r w:rsidR="00E86F4A">
        <w:t xml:space="preserve"> for non-regulatory requirements. </w:t>
      </w:r>
      <w:r w:rsidR="00C46A59">
        <w:t xml:space="preserve">For </w:t>
      </w:r>
      <w:r w:rsidR="00A0173C">
        <w:t>regulatory</w:t>
      </w:r>
      <w:r w:rsidR="00C46A59">
        <w:t xml:space="preserve"> requirements the TT is set to 0 </w:t>
      </w:r>
      <w:proofErr w:type="spellStart"/>
      <w:r w:rsidR="00C46A59">
        <w:t>dB.</w:t>
      </w:r>
      <w:proofErr w:type="spellEnd"/>
      <w:r w:rsidR="009A2551">
        <w:t xml:space="preserve"> </w:t>
      </w:r>
      <w:r w:rsidR="006C3F78">
        <w:t xml:space="preserve">The </w:t>
      </w:r>
      <w:r w:rsidR="00212AAE">
        <w:t xml:space="preserve">TT </w:t>
      </w:r>
      <w:r w:rsidR="006C4F61">
        <w:t xml:space="preserve">per requirement will be captured </w:t>
      </w:r>
      <w:r w:rsidR="00212AAE">
        <w:t>in TR 37.941, clause 18.</w:t>
      </w:r>
      <w:r w:rsidR="00987909">
        <w:t xml:space="preserve"> </w:t>
      </w:r>
    </w:p>
    <w:p w14:paraId="318B76FC" w14:textId="1E0D2D7E" w:rsidR="004B372C" w:rsidRDefault="00212AAE" w:rsidP="00C46A59">
      <w:pPr>
        <w:pStyle w:val="BodyText"/>
        <w:numPr>
          <w:ilvl w:val="0"/>
          <w:numId w:val="21"/>
        </w:numPr>
      </w:pPr>
      <w:r>
        <w:t xml:space="preserve">Based on TT </w:t>
      </w:r>
      <w:r w:rsidR="008C7844">
        <w:t xml:space="preserve">derive </w:t>
      </w:r>
      <w:r w:rsidR="009A2551">
        <w:t xml:space="preserve">test requirement </w:t>
      </w:r>
      <w:r w:rsidR="002A2AEC">
        <w:t xml:space="preserve">pass/fail </w:t>
      </w:r>
      <w:r w:rsidR="009A2551">
        <w:t>level</w:t>
      </w:r>
      <w:r w:rsidR="002A2AEC">
        <w:t>s</w:t>
      </w:r>
      <w:r w:rsidR="00142F21">
        <w:t xml:space="preserve"> </w:t>
      </w:r>
      <w:r w:rsidR="006C4F61">
        <w:t>for all test req</w:t>
      </w:r>
      <w:r w:rsidR="003C064F">
        <w:t xml:space="preserve">uirements </w:t>
      </w:r>
      <w:r w:rsidR="00142F21">
        <w:t>in TS 38.141-2</w:t>
      </w:r>
      <w:r w:rsidR="00980DB5">
        <w:t>.</w:t>
      </w:r>
    </w:p>
    <w:p w14:paraId="641488DE" w14:textId="2B66C085" w:rsidR="00DD0545" w:rsidRDefault="00DD0545" w:rsidP="00DD0545">
      <w:pPr>
        <w:pStyle w:val="BodyText"/>
      </w:pPr>
      <w:r>
        <w:t xml:space="preserve">TR 37.941 describes a </w:t>
      </w:r>
      <w:r w:rsidR="00E7096E">
        <w:t xml:space="preserve">range </w:t>
      </w:r>
      <w:r>
        <w:t>of different test methods that can be used for BS RF conformance testing</w:t>
      </w:r>
      <w:r w:rsidR="003B57AB">
        <w:t xml:space="preserve">. In Table 2.3-1, </w:t>
      </w:r>
      <w:r w:rsidR="00CD46B5">
        <w:t xml:space="preserve">OTA requirement categories are mapped to </w:t>
      </w:r>
      <w:r w:rsidR="00B03B2A">
        <w:t xml:space="preserve">suitable </w:t>
      </w:r>
      <w:r w:rsidR="003B57AB">
        <w:t>OTA test environments</w:t>
      </w:r>
      <w:r w:rsidR="00B03B2A">
        <w:t xml:space="preserve">. </w:t>
      </w:r>
      <w:r w:rsidR="003B57AB">
        <w:t xml:space="preserve"> </w:t>
      </w:r>
      <w:r>
        <w:t xml:space="preserve"> </w:t>
      </w:r>
    </w:p>
    <w:p w14:paraId="551A6309" w14:textId="2BEFF41F" w:rsidR="00450492" w:rsidRPr="003C0B2F" w:rsidRDefault="00450492" w:rsidP="00450492">
      <w:pPr>
        <w:keepNext/>
        <w:keepLines/>
        <w:spacing w:after="0"/>
        <w:jc w:val="center"/>
        <w:rPr>
          <w:rFonts w:ascii="Arial" w:eastAsia="SimSun" w:hAnsi="Arial"/>
          <w:b/>
        </w:rPr>
      </w:pPr>
      <w:r w:rsidRPr="003C0B2F">
        <w:rPr>
          <w:rFonts w:ascii="Arial" w:eastAsia="SimSun" w:hAnsi="Arial"/>
          <w:b/>
        </w:rPr>
        <w:lastRenderedPageBreak/>
        <w:t>Table 2</w:t>
      </w:r>
      <w:r w:rsidR="00E22896">
        <w:rPr>
          <w:rFonts w:ascii="Arial" w:eastAsia="SimSun" w:hAnsi="Arial"/>
          <w:b/>
        </w:rPr>
        <w:t>.3</w:t>
      </w:r>
      <w:r w:rsidRPr="003C0B2F">
        <w:rPr>
          <w:rFonts w:ascii="Arial" w:eastAsia="SimSun" w:hAnsi="Arial"/>
          <w:b/>
        </w:rPr>
        <w:t xml:space="preserve">-1: </w:t>
      </w:r>
      <w:r w:rsidR="0045680B">
        <w:rPr>
          <w:rFonts w:ascii="Arial" w:eastAsia="SimSun" w:hAnsi="Arial"/>
          <w:b/>
        </w:rPr>
        <w:t>Mapping between OTA requirement categor</w:t>
      </w:r>
      <w:r w:rsidR="004C6910">
        <w:rPr>
          <w:rFonts w:ascii="Arial" w:eastAsia="SimSun" w:hAnsi="Arial"/>
          <w:b/>
        </w:rPr>
        <w:t>ies and OTA test environments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3402"/>
        <w:gridCol w:w="4391"/>
      </w:tblGrid>
      <w:tr w:rsidR="00450492" w:rsidRPr="000C0827" w14:paraId="487AEB87" w14:textId="77777777" w:rsidTr="0066150E">
        <w:trPr>
          <w:tblHeader/>
          <w:jc w:val="center"/>
        </w:trPr>
        <w:tc>
          <w:tcPr>
            <w:tcW w:w="1838" w:type="dxa"/>
          </w:tcPr>
          <w:p w14:paraId="705640E2" w14:textId="77777777" w:rsidR="00450492" w:rsidRDefault="00450492" w:rsidP="00A03DCE">
            <w:pPr>
              <w:keepNext/>
              <w:keepLines/>
              <w:spacing w:after="0"/>
              <w:jc w:val="center"/>
              <w:rPr>
                <w:rFonts w:ascii="Arial" w:hAnsi="Arial"/>
                <w:b/>
                <w:sz w:val="18"/>
              </w:rPr>
            </w:pPr>
            <w:r>
              <w:rPr>
                <w:rFonts w:ascii="Arial" w:hAnsi="Arial"/>
                <w:b/>
                <w:sz w:val="18"/>
              </w:rPr>
              <w:t>OTA requirement categories</w:t>
            </w:r>
          </w:p>
        </w:tc>
        <w:tc>
          <w:tcPr>
            <w:tcW w:w="3402" w:type="dxa"/>
            <w:shd w:val="clear" w:color="auto" w:fill="auto"/>
          </w:tcPr>
          <w:p w14:paraId="38041E88" w14:textId="77777777" w:rsidR="00450492" w:rsidRPr="000C0827" w:rsidRDefault="00450492" w:rsidP="00A03DCE">
            <w:pPr>
              <w:keepNext/>
              <w:keepLines/>
              <w:spacing w:after="0"/>
              <w:jc w:val="center"/>
              <w:rPr>
                <w:rFonts w:ascii="Arial" w:hAnsi="Arial"/>
                <w:b/>
                <w:sz w:val="18"/>
              </w:rPr>
            </w:pPr>
            <w:r>
              <w:rPr>
                <w:rFonts w:ascii="Arial" w:hAnsi="Arial"/>
                <w:b/>
                <w:sz w:val="18"/>
              </w:rPr>
              <w:t>Requirement</w:t>
            </w:r>
          </w:p>
        </w:tc>
        <w:tc>
          <w:tcPr>
            <w:tcW w:w="4391" w:type="dxa"/>
          </w:tcPr>
          <w:p w14:paraId="111407C6" w14:textId="77777777" w:rsidR="00450492" w:rsidRDefault="00450492" w:rsidP="00A03DCE">
            <w:pPr>
              <w:keepNext/>
              <w:keepLines/>
              <w:spacing w:after="0"/>
              <w:jc w:val="center"/>
              <w:rPr>
                <w:rFonts w:ascii="Arial" w:hAnsi="Arial"/>
                <w:b/>
                <w:sz w:val="18"/>
              </w:rPr>
            </w:pPr>
            <w:r>
              <w:rPr>
                <w:rFonts w:ascii="Arial" w:hAnsi="Arial"/>
                <w:b/>
                <w:sz w:val="18"/>
              </w:rPr>
              <w:t>OTA test environments</w:t>
            </w:r>
          </w:p>
        </w:tc>
      </w:tr>
      <w:tr w:rsidR="00450492" w:rsidRPr="000C0827" w14:paraId="7C87AEB7" w14:textId="77777777" w:rsidTr="0066150E">
        <w:trPr>
          <w:jc w:val="center"/>
        </w:trPr>
        <w:tc>
          <w:tcPr>
            <w:tcW w:w="1838" w:type="dxa"/>
          </w:tcPr>
          <w:p w14:paraId="2EAA8784" w14:textId="77777777" w:rsidR="00450492" w:rsidRDefault="00450492" w:rsidP="00A03DCE">
            <w:pPr>
              <w:keepNext/>
              <w:keepLines/>
              <w:spacing w:after="0"/>
              <w:jc w:val="center"/>
              <w:rPr>
                <w:rFonts w:ascii="Arial" w:hAnsi="Arial"/>
                <w:sz w:val="18"/>
                <w:szCs w:val="18"/>
                <w:lang w:eastAsia="zh-CN"/>
              </w:rPr>
            </w:pPr>
            <w:r>
              <w:rPr>
                <w:rFonts w:ascii="Arial" w:hAnsi="Arial"/>
                <w:sz w:val="18"/>
                <w:szCs w:val="18"/>
                <w:lang w:eastAsia="zh-CN"/>
              </w:rPr>
              <w:t>In-band directional requirements</w:t>
            </w:r>
          </w:p>
        </w:tc>
        <w:tc>
          <w:tcPr>
            <w:tcW w:w="3402" w:type="dxa"/>
            <w:shd w:val="clear" w:color="auto" w:fill="auto"/>
          </w:tcPr>
          <w:p w14:paraId="5F1D94E3" w14:textId="40ECD77B" w:rsidR="00450492" w:rsidRDefault="00450492" w:rsidP="00A03DCE">
            <w:pPr>
              <w:keepNext/>
              <w:keepLines/>
              <w:spacing w:after="0"/>
              <w:jc w:val="center"/>
              <w:rPr>
                <w:rFonts w:ascii="Arial" w:hAnsi="Arial"/>
                <w:sz w:val="18"/>
                <w:szCs w:val="18"/>
                <w:lang w:eastAsia="zh-CN"/>
              </w:rPr>
            </w:pPr>
            <w:r>
              <w:rPr>
                <w:rFonts w:ascii="Arial" w:hAnsi="Arial"/>
                <w:sz w:val="18"/>
                <w:szCs w:val="18"/>
                <w:lang w:eastAsia="zh-CN"/>
              </w:rPr>
              <w:t>Radiated transmit power</w:t>
            </w:r>
            <w:r w:rsidR="00BB3DE8">
              <w:rPr>
                <w:rFonts w:ascii="Arial" w:hAnsi="Arial"/>
                <w:sz w:val="18"/>
                <w:szCs w:val="18"/>
                <w:lang w:eastAsia="zh-CN"/>
              </w:rPr>
              <w:t xml:space="preserve">, OTA reference sensitivity and </w:t>
            </w:r>
          </w:p>
          <w:p w14:paraId="0CE5C2AD" w14:textId="2F75092D" w:rsidR="00450492" w:rsidRPr="000C0827" w:rsidRDefault="00BB3DE8" w:rsidP="00A03DCE">
            <w:pPr>
              <w:keepNext/>
              <w:keepLines/>
              <w:spacing w:after="0"/>
              <w:jc w:val="center"/>
              <w:rPr>
                <w:rFonts w:ascii="Arial" w:hAnsi="Arial"/>
                <w:sz w:val="18"/>
                <w:szCs w:val="18"/>
                <w:lang w:eastAsia="zh-CN"/>
              </w:rPr>
            </w:pPr>
            <w:r>
              <w:rPr>
                <w:rFonts w:ascii="Arial" w:hAnsi="Arial"/>
                <w:sz w:val="18"/>
                <w:szCs w:val="18"/>
                <w:lang w:eastAsia="zh-CN"/>
              </w:rPr>
              <w:t>a</w:t>
            </w:r>
            <w:r w:rsidR="00450492">
              <w:rPr>
                <w:rFonts w:ascii="Arial" w:hAnsi="Arial"/>
                <w:sz w:val="18"/>
                <w:szCs w:val="18"/>
                <w:lang w:eastAsia="zh-CN"/>
              </w:rPr>
              <w:t>ll other requirements defined with in the carrier and close to the carrier</w:t>
            </w:r>
          </w:p>
        </w:tc>
        <w:tc>
          <w:tcPr>
            <w:tcW w:w="4391" w:type="dxa"/>
          </w:tcPr>
          <w:p w14:paraId="656A2423" w14:textId="3D16CA06" w:rsidR="00450492" w:rsidRDefault="00FE196D" w:rsidP="00A03DCE">
            <w:pPr>
              <w:keepNext/>
              <w:keepLines/>
              <w:spacing w:after="0"/>
              <w:jc w:val="center"/>
              <w:rPr>
                <w:rFonts w:ascii="Arial" w:hAnsi="Arial"/>
                <w:sz w:val="18"/>
                <w:szCs w:val="18"/>
                <w:lang w:eastAsia="zh-CN"/>
              </w:rPr>
            </w:pPr>
            <w:r>
              <w:rPr>
                <w:rFonts w:ascii="Arial" w:hAnsi="Arial"/>
                <w:sz w:val="18"/>
                <w:szCs w:val="18"/>
                <w:lang w:eastAsia="zh-CN"/>
              </w:rPr>
              <w:t>Indoor Anechoic chamber</w:t>
            </w:r>
            <w:r w:rsidR="00794853">
              <w:rPr>
                <w:rFonts w:ascii="Arial" w:hAnsi="Arial"/>
                <w:sz w:val="18"/>
                <w:szCs w:val="18"/>
                <w:lang w:eastAsia="zh-CN"/>
              </w:rPr>
              <w:t xml:space="preserve"> </w:t>
            </w:r>
            <w:r w:rsidR="004F6E5B">
              <w:rPr>
                <w:rFonts w:ascii="Arial" w:hAnsi="Arial"/>
                <w:sz w:val="18"/>
                <w:szCs w:val="18"/>
                <w:lang w:eastAsia="zh-CN"/>
              </w:rPr>
              <w:t>described in TR 37</w:t>
            </w:r>
            <w:r w:rsidR="00C349D6">
              <w:rPr>
                <w:rFonts w:ascii="Arial" w:hAnsi="Arial"/>
                <w:sz w:val="18"/>
                <w:szCs w:val="18"/>
                <w:lang w:eastAsia="zh-CN"/>
              </w:rPr>
              <w:t xml:space="preserve">.941, subclause 7.2 </w:t>
            </w:r>
            <w:r w:rsidR="00794853">
              <w:rPr>
                <w:rFonts w:ascii="Arial" w:hAnsi="Arial"/>
                <w:sz w:val="18"/>
                <w:szCs w:val="18"/>
                <w:lang w:eastAsia="zh-CN"/>
              </w:rPr>
              <w:t>or</w:t>
            </w:r>
          </w:p>
          <w:p w14:paraId="686AE8EB" w14:textId="77777777" w:rsidR="00450492" w:rsidRDefault="00450492" w:rsidP="00A03DCE">
            <w:pPr>
              <w:keepNext/>
              <w:keepLines/>
              <w:spacing w:after="0"/>
              <w:jc w:val="center"/>
              <w:rPr>
                <w:rFonts w:ascii="Arial" w:hAnsi="Arial"/>
                <w:sz w:val="18"/>
                <w:szCs w:val="18"/>
                <w:lang w:eastAsia="zh-CN"/>
              </w:rPr>
            </w:pPr>
            <w:r w:rsidRPr="0082100D">
              <w:rPr>
                <w:rFonts w:ascii="Arial" w:hAnsi="Arial"/>
                <w:b/>
                <w:bCs/>
                <w:sz w:val="18"/>
                <w:szCs w:val="18"/>
                <w:lang w:eastAsia="zh-CN"/>
              </w:rPr>
              <w:t>CATR</w:t>
            </w:r>
            <w:r w:rsidR="00C349D6" w:rsidRPr="00BC7D54">
              <w:rPr>
                <w:rFonts w:ascii="Arial" w:hAnsi="Arial"/>
                <w:sz w:val="18"/>
                <w:szCs w:val="18"/>
                <w:lang w:eastAsia="zh-CN"/>
              </w:rPr>
              <w:t xml:space="preserve"> described in TR 37.941, subclause </w:t>
            </w:r>
            <w:r w:rsidR="00BC7D54" w:rsidRPr="00BC7D54">
              <w:rPr>
                <w:rFonts w:ascii="Arial" w:hAnsi="Arial"/>
                <w:sz w:val="18"/>
                <w:szCs w:val="18"/>
                <w:lang w:eastAsia="zh-CN"/>
              </w:rPr>
              <w:t>7.3</w:t>
            </w:r>
            <w:r w:rsidR="00560CE9">
              <w:rPr>
                <w:rFonts w:ascii="Arial" w:hAnsi="Arial"/>
                <w:sz w:val="18"/>
                <w:szCs w:val="18"/>
                <w:lang w:eastAsia="zh-CN"/>
              </w:rPr>
              <w:t xml:space="preserve"> or</w:t>
            </w:r>
          </w:p>
          <w:p w14:paraId="104E2D05" w14:textId="77777777" w:rsidR="00560CE9" w:rsidRDefault="00AC2327" w:rsidP="00A03DCE">
            <w:pPr>
              <w:keepNext/>
              <w:keepLines/>
              <w:spacing w:after="0"/>
              <w:jc w:val="center"/>
              <w:rPr>
                <w:rFonts w:ascii="Arial" w:hAnsi="Arial"/>
                <w:sz w:val="18"/>
                <w:szCs w:val="18"/>
                <w:lang w:eastAsia="zh-CN"/>
              </w:rPr>
            </w:pPr>
            <w:r>
              <w:rPr>
                <w:rFonts w:ascii="Arial" w:hAnsi="Arial"/>
                <w:sz w:val="18"/>
                <w:szCs w:val="18"/>
                <w:lang w:eastAsia="zh-CN"/>
              </w:rPr>
              <w:t>Near Field Test Range described in TR 37.941, subclause 7.5 or</w:t>
            </w:r>
          </w:p>
          <w:p w14:paraId="33F942E2" w14:textId="464AE700" w:rsidR="00AC2327" w:rsidRPr="008D64BC" w:rsidRDefault="00AC2327" w:rsidP="00A03DCE">
            <w:pPr>
              <w:keepNext/>
              <w:keepLines/>
              <w:spacing w:after="0"/>
              <w:jc w:val="center"/>
              <w:rPr>
                <w:rFonts w:ascii="Arial" w:hAnsi="Arial"/>
                <w:sz w:val="18"/>
                <w:szCs w:val="18"/>
                <w:u w:val="single"/>
                <w:lang w:eastAsia="zh-CN"/>
              </w:rPr>
            </w:pPr>
            <w:r>
              <w:rPr>
                <w:rFonts w:ascii="Arial" w:hAnsi="Arial"/>
                <w:sz w:val="18"/>
                <w:szCs w:val="18"/>
                <w:lang w:eastAsia="zh-CN"/>
              </w:rPr>
              <w:t xml:space="preserve">Plane Wave </w:t>
            </w:r>
            <w:r w:rsidR="00766801">
              <w:rPr>
                <w:rFonts w:ascii="Arial" w:hAnsi="Arial"/>
                <w:sz w:val="18"/>
                <w:szCs w:val="18"/>
                <w:lang w:eastAsia="zh-CN"/>
              </w:rPr>
              <w:t>Synthesizer</w:t>
            </w:r>
            <w:r w:rsidR="00351754">
              <w:rPr>
                <w:rFonts w:ascii="Arial" w:hAnsi="Arial"/>
                <w:sz w:val="18"/>
                <w:szCs w:val="18"/>
                <w:lang w:eastAsia="zh-CN"/>
              </w:rPr>
              <w:t xml:space="preserve"> described in TR 37.942, subclause 7.6</w:t>
            </w:r>
          </w:p>
        </w:tc>
      </w:tr>
      <w:tr w:rsidR="00450492" w:rsidRPr="000C0827" w14:paraId="0399A85A" w14:textId="77777777" w:rsidTr="0066150E">
        <w:trPr>
          <w:jc w:val="center"/>
        </w:trPr>
        <w:tc>
          <w:tcPr>
            <w:tcW w:w="1838" w:type="dxa"/>
          </w:tcPr>
          <w:p w14:paraId="7C46A1C8" w14:textId="77777777" w:rsidR="00450492" w:rsidRDefault="00450492" w:rsidP="00A03DCE">
            <w:pPr>
              <w:keepNext/>
              <w:keepLines/>
              <w:spacing w:after="0"/>
              <w:jc w:val="center"/>
              <w:rPr>
                <w:rFonts w:ascii="Arial" w:hAnsi="Arial"/>
                <w:sz w:val="18"/>
                <w:lang w:eastAsia="x-none"/>
              </w:rPr>
            </w:pPr>
            <w:r>
              <w:rPr>
                <w:rFonts w:ascii="Arial" w:hAnsi="Arial"/>
                <w:sz w:val="18"/>
                <w:lang w:eastAsia="x-none"/>
              </w:rPr>
              <w:t>Out-of-band directional requirements</w:t>
            </w:r>
          </w:p>
        </w:tc>
        <w:tc>
          <w:tcPr>
            <w:tcW w:w="3402" w:type="dxa"/>
            <w:shd w:val="clear" w:color="auto" w:fill="auto"/>
          </w:tcPr>
          <w:p w14:paraId="3CB966E0" w14:textId="77777777" w:rsidR="00450492" w:rsidRPr="000C0827" w:rsidRDefault="00450492" w:rsidP="00A03DCE">
            <w:pPr>
              <w:keepNext/>
              <w:keepLines/>
              <w:spacing w:after="0"/>
              <w:jc w:val="center"/>
              <w:rPr>
                <w:rFonts w:ascii="Arial" w:hAnsi="Arial"/>
                <w:sz w:val="18"/>
                <w:lang w:eastAsia="x-none"/>
              </w:rPr>
            </w:pPr>
            <w:r>
              <w:rPr>
                <w:rFonts w:ascii="Arial" w:hAnsi="Arial"/>
                <w:sz w:val="18"/>
                <w:lang w:eastAsia="x-none"/>
              </w:rPr>
              <w:t>Receiver out-of-band blocking</w:t>
            </w:r>
          </w:p>
        </w:tc>
        <w:tc>
          <w:tcPr>
            <w:tcW w:w="4391" w:type="dxa"/>
          </w:tcPr>
          <w:p w14:paraId="2FAC6489" w14:textId="71B9B8A3" w:rsidR="00450492" w:rsidRPr="00687DDD" w:rsidRDefault="00450492" w:rsidP="00A03DCE">
            <w:pPr>
              <w:keepNext/>
              <w:keepLines/>
              <w:spacing w:after="0"/>
              <w:jc w:val="center"/>
              <w:rPr>
                <w:rFonts w:ascii="Arial" w:hAnsi="Arial"/>
                <w:sz w:val="18"/>
                <w:lang w:eastAsia="x-none"/>
              </w:rPr>
            </w:pPr>
            <w:r w:rsidRPr="0082100D">
              <w:rPr>
                <w:rFonts w:ascii="Arial" w:hAnsi="Arial"/>
                <w:b/>
                <w:bCs/>
                <w:sz w:val="18"/>
                <w:lang w:eastAsia="x-none"/>
              </w:rPr>
              <w:t>General chamber</w:t>
            </w:r>
            <w:r w:rsidR="0066150E">
              <w:rPr>
                <w:rFonts w:ascii="Arial" w:hAnsi="Arial"/>
                <w:sz w:val="18"/>
                <w:lang w:eastAsia="x-none"/>
              </w:rPr>
              <w:t xml:space="preserve"> described in TR 37.941, subclause </w:t>
            </w:r>
            <w:r w:rsidR="00767191">
              <w:rPr>
                <w:rFonts w:ascii="Arial" w:hAnsi="Arial"/>
                <w:sz w:val="18"/>
                <w:lang w:eastAsia="x-none"/>
              </w:rPr>
              <w:t>7.7</w:t>
            </w:r>
          </w:p>
        </w:tc>
      </w:tr>
      <w:tr w:rsidR="00450492" w:rsidRPr="000C0827" w14:paraId="75206477" w14:textId="77777777" w:rsidTr="0066150E">
        <w:trPr>
          <w:jc w:val="center"/>
        </w:trPr>
        <w:tc>
          <w:tcPr>
            <w:tcW w:w="1838" w:type="dxa"/>
          </w:tcPr>
          <w:p w14:paraId="38DC2A3C" w14:textId="77777777" w:rsidR="00450492" w:rsidRDefault="00450492" w:rsidP="00A03DCE">
            <w:pPr>
              <w:keepNext/>
              <w:keepLines/>
              <w:spacing w:after="0"/>
              <w:jc w:val="center"/>
              <w:rPr>
                <w:rFonts w:ascii="Arial" w:hAnsi="Arial"/>
                <w:sz w:val="18"/>
                <w:lang w:eastAsia="x-none"/>
              </w:rPr>
            </w:pPr>
            <w:r>
              <w:rPr>
                <w:rFonts w:ascii="Arial" w:hAnsi="Arial"/>
                <w:sz w:val="18"/>
                <w:lang w:eastAsia="x-none"/>
              </w:rPr>
              <w:t>TRP requirements</w:t>
            </w:r>
          </w:p>
        </w:tc>
        <w:tc>
          <w:tcPr>
            <w:tcW w:w="3402" w:type="dxa"/>
            <w:shd w:val="clear" w:color="auto" w:fill="auto"/>
          </w:tcPr>
          <w:p w14:paraId="714D19B5" w14:textId="1BE129FC" w:rsidR="00450492" w:rsidRDefault="00450492" w:rsidP="00A03DCE">
            <w:pPr>
              <w:keepNext/>
              <w:keepLines/>
              <w:spacing w:after="0"/>
              <w:jc w:val="center"/>
              <w:rPr>
                <w:rFonts w:ascii="Arial" w:hAnsi="Arial"/>
                <w:sz w:val="18"/>
                <w:lang w:eastAsia="x-none"/>
              </w:rPr>
            </w:pPr>
            <w:r>
              <w:rPr>
                <w:rFonts w:ascii="Arial" w:hAnsi="Arial"/>
                <w:sz w:val="18"/>
                <w:lang w:eastAsia="x-none"/>
              </w:rPr>
              <w:t>BS output power</w:t>
            </w:r>
            <w:r w:rsidR="00A816FA">
              <w:rPr>
                <w:rFonts w:ascii="Arial" w:hAnsi="Arial"/>
                <w:sz w:val="18"/>
                <w:lang w:eastAsia="x-none"/>
              </w:rPr>
              <w:t>,</w:t>
            </w:r>
            <w:r>
              <w:rPr>
                <w:rFonts w:ascii="Arial" w:hAnsi="Arial"/>
                <w:sz w:val="18"/>
                <w:lang w:eastAsia="x-none"/>
              </w:rPr>
              <w:t xml:space="preserve"> ACLR</w:t>
            </w:r>
            <w:r w:rsidR="00A816FA">
              <w:rPr>
                <w:rFonts w:ascii="Arial" w:hAnsi="Arial"/>
                <w:sz w:val="18"/>
                <w:lang w:eastAsia="x-none"/>
              </w:rPr>
              <w:t>,</w:t>
            </w:r>
          </w:p>
          <w:p w14:paraId="35E033C2" w14:textId="2F888A73" w:rsidR="00450492" w:rsidRDefault="00450492" w:rsidP="00A03DCE">
            <w:pPr>
              <w:keepNext/>
              <w:keepLines/>
              <w:spacing w:after="0"/>
              <w:jc w:val="center"/>
              <w:rPr>
                <w:rFonts w:ascii="Arial" w:hAnsi="Arial"/>
                <w:sz w:val="18"/>
                <w:lang w:eastAsia="x-none"/>
              </w:rPr>
            </w:pPr>
            <w:r>
              <w:rPr>
                <w:rFonts w:ascii="Arial" w:hAnsi="Arial"/>
                <w:sz w:val="18"/>
                <w:lang w:eastAsia="x-none"/>
              </w:rPr>
              <w:t>OBUE</w:t>
            </w:r>
            <w:r w:rsidR="00A816FA">
              <w:rPr>
                <w:rFonts w:ascii="Arial" w:hAnsi="Arial"/>
                <w:sz w:val="18"/>
                <w:lang w:eastAsia="x-none"/>
              </w:rPr>
              <w:t xml:space="preserve">, </w:t>
            </w:r>
          </w:p>
          <w:p w14:paraId="752E6ED1" w14:textId="7F35BD5F" w:rsidR="00450492" w:rsidRDefault="00450492" w:rsidP="00A03DCE">
            <w:pPr>
              <w:keepNext/>
              <w:keepLines/>
              <w:spacing w:after="0"/>
              <w:jc w:val="center"/>
              <w:rPr>
                <w:rFonts w:ascii="Arial" w:hAnsi="Arial"/>
                <w:sz w:val="18"/>
                <w:lang w:eastAsia="x-none"/>
              </w:rPr>
            </w:pPr>
            <w:r>
              <w:rPr>
                <w:rFonts w:ascii="Arial" w:hAnsi="Arial"/>
                <w:sz w:val="18"/>
                <w:lang w:eastAsia="x-none"/>
              </w:rPr>
              <w:t>Transmitter spurious emissions</w:t>
            </w:r>
            <w:r w:rsidR="00A816FA">
              <w:rPr>
                <w:rFonts w:ascii="Arial" w:hAnsi="Arial"/>
                <w:sz w:val="18"/>
                <w:lang w:eastAsia="x-none"/>
              </w:rPr>
              <w:t xml:space="preserve">, </w:t>
            </w:r>
          </w:p>
          <w:p w14:paraId="115E43DC" w14:textId="77777777" w:rsidR="00450492" w:rsidRDefault="00450492" w:rsidP="00A03DCE">
            <w:pPr>
              <w:keepNext/>
              <w:keepLines/>
              <w:spacing w:after="0"/>
              <w:jc w:val="center"/>
              <w:rPr>
                <w:rFonts w:ascii="Arial" w:hAnsi="Arial"/>
                <w:sz w:val="18"/>
                <w:lang w:eastAsia="x-none"/>
              </w:rPr>
            </w:pPr>
            <w:r>
              <w:rPr>
                <w:rFonts w:ascii="Arial" w:hAnsi="Arial"/>
                <w:sz w:val="18"/>
                <w:lang w:eastAsia="x-none"/>
              </w:rPr>
              <w:t>Receiver spurious emissions</w:t>
            </w:r>
          </w:p>
        </w:tc>
        <w:tc>
          <w:tcPr>
            <w:tcW w:w="4391" w:type="dxa"/>
          </w:tcPr>
          <w:p w14:paraId="685E132E" w14:textId="4E478CD7" w:rsidR="00450492" w:rsidRDefault="00FE196D" w:rsidP="00A03DCE">
            <w:pPr>
              <w:keepNext/>
              <w:keepLines/>
              <w:spacing w:after="0"/>
              <w:jc w:val="center"/>
              <w:rPr>
                <w:rFonts w:ascii="Arial" w:hAnsi="Arial"/>
                <w:sz w:val="18"/>
                <w:lang w:eastAsia="x-none"/>
              </w:rPr>
            </w:pPr>
            <w:r w:rsidRPr="00FE196D">
              <w:rPr>
                <w:rFonts w:ascii="Arial" w:hAnsi="Arial"/>
                <w:sz w:val="18"/>
                <w:lang w:eastAsia="x-none"/>
              </w:rPr>
              <w:t xml:space="preserve">Indoor Anechoic chamber </w:t>
            </w:r>
            <w:r w:rsidR="00767191">
              <w:rPr>
                <w:rFonts w:ascii="Arial" w:hAnsi="Arial"/>
                <w:sz w:val="18"/>
                <w:lang w:eastAsia="x-none"/>
              </w:rPr>
              <w:t xml:space="preserve">or </w:t>
            </w:r>
            <w:r w:rsidR="00E6466C">
              <w:rPr>
                <w:rFonts w:ascii="Arial" w:hAnsi="Arial"/>
                <w:b/>
                <w:bCs/>
                <w:sz w:val="18"/>
                <w:lang w:eastAsia="x-none"/>
              </w:rPr>
              <w:t>G</w:t>
            </w:r>
            <w:r w:rsidR="00767191" w:rsidRPr="002C0FA7">
              <w:rPr>
                <w:rFonts w:ascii="Arial" w:hAnsi="Arial"/>
                <w:b/>
                <w:bCs/>
                <w:sz w:val="18"/>
                <w:lang w:eastAsia="x-none"/>
              </w:rPr>
              <w:t>eneral chamber</w:t>
            </w:r>
            <w:r w:rsidR="00450492">
              <w:rPr>
                <w:rFonts w:ascii="Arial" w:hAnsi="Arial"/>
                <w:sz w:val="18"/>
                <w:lang w:eastAsia="x-none"/>
              </w:rPr>
              <w:t xml:space="preserve"> using methods described in TS 38.141-2, Annex I</w:t>
            </w:r>
            <w:r w:rsidR="00794853">
              <w:rPr>
                <w:rFonts w:ascii="Arial" w:hAnsi="Arial"/>
                <w:sz w:val="18"/>
                <w:lang w:eastAsia="x-none"/>
              </w:rPr>
              <w:t xml:space="preserve"> </w:t>
            </w:r>
            <w:r w:rsidR="00E6466C">
              <w:rPr>
                <w:rFonts w:ascii="Arial" w:hAnsi="Arial"/>
                <w:sz w:val="18"/>
                <w:lang w:eastAsia="x-none"/>
              </w:rPr>
              <w:t xml:space="preserve">and </w:t>
            </w:r>
          </w:p>
          <w:p w14:paraId="7C12B7C1" w14:textId="67E937F3" w:rsidR="00450492" w:rsidRPr="0082100D" w:rsidRDefault="00450492" w:rsidP="00A03DCE">
            <w:pPr>
              <w:keepNext/>
              <w:keepLines/>
              <w:spacing w:after="0"/>
              <w:jc w:val="center"/>
              <w:rPr>
                <w:rFonts w:ascii="Arial" w:hAnsi="Arial"/>
                <w:sz w:val="18"/>
                <w:lang w:eastAsia="x-none"/>
              </w:rPr>
            </w:pPr>
            <w:r w:rsidRPr="0082100D">
              <w:rPr>
                <w:rFonts w:ascii="Arial" w:hAnsi="Arial"/>
                <w:b/>
                <w:bCs/>
                <w:sz w:val="18"/>
                <w:lang w:eastAsia="x-none"/>
              </w:rPr>
              <w:t>RC</w:t>
            </w:r>
            <w:r w:rsidR="004C6910">
              <w:rPr>
                <w:rFonts w:ascii="Arial" w:hAnsi="Arial"/>
                <w:sz w:val="18"/>
                <w:lang w:eastAsia="x-none"/>
              </w:rPr>
              <w:t xml:space="preserve"> described in </w:t>
            </w:r>
            <w:r w:rsidR="00955D34">
              <w:rPr>
                <w:rFonts w:ascii="Arial" w:hAnsi="Arial"/>
                <w:sz w:val="18"/>
                <w:lang w:eastAsia="x-none"/>
              </w:rPr>
              <w:t>TR 37.941, subclause 7.8</w:t>
            </w:r>
          </w:p>
        </w:tc>
      </w:tr>
    </w:tbl>
    <w:p w14:paraId="76BB2515" w14:textId="77777777" w:rsidR="00450492" w:rsidRDefault="00450492" w:rsidP="00450492">
      <w:pPr>
        <w:pStyle w:val="BodyText"/>
      </w:pPr>
    </w:p>
    <w:p w14:paraId="048AA093" w14:textId="7AB30FB0" w:rsidR="00450492" w:rsidRDefault="00450492" w:rsidP="00450492">
      <w:pPr>
        <w:pStyle w:val="BodyText"/>
      </w:pPr>
      <w:r>
        <w:t>To make the test specification complete</w:t>
      </w:r>
      <w:r w:rsidR="00CA773E">
        <w:t>,</w:t>
      </w:r>
      <w:r>
        <w:t xml:space="preserve"> test methods to cover all requirements applicable for FR2-2 needs to be described in TR 37.941. At least RAN4 needs to cover CATR, RC and </w:t>
      </w:r>
      <w:r w:rsidR="00CA773E">
        <w:t>g</w:t>
      </w:r>
      <w:r>
        <w:t xml:space="preserve">eneral </w:t>
      </w:r>
      <w:r w:rsidR="00CA773E">
        <w:t>c</w:t>
      </w:r>
      <w:r>
        <w:t xml:space="preserve">hamber. General chamber is an OTA test environment very similar to an EMC chamber, where the test distance and measurement antenna can be adopted to support the very large frequency range </w:t>
      </w:r>
      <w:r w:rsidR="00A763DD">
        <w:t>required</w:t>
      </w:r>
      <w:r w:rsidR="000246E0">
        <w:t xml:space="preserve"> </w:t>
      </w:r>
      <w:r>
        <w:t xml:space="preserve">for </w:t>
      </w:r>
      <w:r w:rsidR="00B960B3">
        <w:t xml:space="preserve">spurious emission measurements </w:t>
      </w:r>
      <w:r w:rsidR="006E5739">
        <w:t xml:space="preserve">and </w:t>
      </w:r>
      <w:r>
        <w:t>receiver out-of-band blocking</w:t>
      </w:r>
      <w:r w:rsidR="00B960B3">
        <w:t xml:space="preserve"> measurements</w:t>
      </w:r>
      <w:r>
        <w:t xml:space="preserve">. </w:t>
      </w:r>
    </w:p>
    <w:p w14:paraId="21EFD45A" w14:textId="1541C04A" w:rsidR="007D745A" w:rsidRDefault="007D745A" w:rsidP="00450492">
      <w:pPr>
        <w:pStyle w:val="BodyText"/>
      </w:pPr>
      <w:r w:rsidRPr="008D64BC">
        <w:rPr>
          <w:b/>
          <w:bCs/>
          <w:u w:val="single"/>
        </w:rPr>
        <w:t xml:space="preserve">Proposal </w:t>
      </w:r>
      <w:r w:rsidR="00222B78">
        <w:rPr>
          <w:b/>
          <w:bCs/>
          <w:u w:val="single"/>
        </w:rPr>
        <w:t>9</w:t>
      </w:r>
      <w:r w:rsidRPr="008D64BC">
        <w:rPr>
          <w:b/>
          <w:bCs/>
          <w:u w:val="single"/>
        </w:rPr>
        <w:t>:</w:t>
      </w:r>
      <w:r>
        <w:t xml:space="preserve"> </w:t>
      </w:r>
      <w:r w:rsidR="00A0173C">
        <w:t xml:space="preserve">For FR2-2, focus on CATR, RC and </w:t>
      </w:r>
      <w:r w:rsidR="00CA773E">
        <w:t>g</w:t>
      </w:r>
      <w:r w:rsidR="00A0173C">
        <w:t xml:space="preserve">eneral chamber. </w:t>
      </w:r>
    </w:p>
    <w:p w14:paraId="63839CF6" w14:textId="41DF8A56" w:rsidR="000B0D37" w:rsidRDefault="00DC2155" w:rsidP="0062745C">
      <w:pPr>
        <w:pStyle w:val="BodyText"/>
      </w:pPr>
      <w:r>
        <w:t xml:space="preserve">If information is </w:t>
      </w:r>
      <w:r w:rsidR="002C0FA7">
        <w:t>available,</w:t>
      </w:r>
      <w:r w:rsidR="00F372CA">
        <w:t xml:space="preserve"> the MU </w:t>
      </w:r>
      <w:r w:rsidR="008B4286">
        <w:t>evaluation</w:t>
      </w:r>
      <w:r w:rsidR="00F372CA">
        <w:t xml:space="preserve"> for more test </w:t>
      </w:r>
      <w:r w:rsidR="008B4286">
        <w:t>methods</w:t>
      </w:r>
      <w:r w:rsidR="00F372CA">
        <w:t xml:space="preserve"> can be completed. If not, additional information ca</w:t>
      </w:r>
      <w:r w:rsidR="008B4286">
        <w:t>n</w:t>
      </w:r>
      <w:r w:rsidR="00F372CA">
        <w:t xml:space="preserve"> be added l</w:t>
      </w:r>
      <w:r w:rsidR="008D64BC">
        <w:t>ater</w:t>
      </w:r>
      <w:r w:rsidR="00F372CA">
        <w:t xml:space="preserve"> to allow </w:t>
      </w:r>
      <w:r w:rsidR="008B4286">
        <w:t xml:space="preserve">other test methods to be used. Also, new test methods not currently described can be added later if required. </w:t>
      </w:r>
    </w:p>
    <w:p w14:paraId="039CD683" w14:textId="32DE12EB" w:rsidR="003C064F" w:rsidRDefault="003C064F" w:rsidP="0062745C">
      <w:pPr>
        <w:pStyle w:val="BodyText"/>
      </w:pPr>
    </w:p>
    <w:p w14:paraId="27288811" w14:textId="2C0B40B5" w:rsidR="003C7F68" w:rsidRDefault="00416019" w:rsidP="003C7F68">
      <w:pPr>
        <w:pStyle w:val="BodyText"/>
        <w:numPr>
          <w:ilvl w:val="1"/>
          <w:numId w:val="5"/>
        </w:numPr>
        <w:ind w:hanging="720"/>
        <w:rPr>
          <w:rFonts w:ascii="Arial" w:hAnsi="Arial" w:cs="Arial"/>
          <w:sz w:val="24"/>
          <w:szCs w:val="24"/>
        </w:rPr>
      </w:pPr>
      <w:r>
        <w:rPr>
          <w:rFonts w:ascii="Arial" w:hAnsi="Arial" w:cs="Arial"/>
          <w:sz w:val="24"/>
          <w:szCs w:val="24"/>
        </w:rPr>
        <w:t>Extreme condition</w:t>
      </w:r>
      <w:r w:rsidR="00B05D5C">
        <w:rPr>
          <w:rFonts w:ascii="Arial" w:hAnsi="Arial" w:cs="Arial"/>
          <w:sz w:val="24"/>
          <w:szCs w:val="24"/>
        </w:rPr>
        <w:t xml:space="preserve"> considerations</w:t>
      </w:r>
    </w:p>
    <w:p w14:paraId="64FF1A12" w14:textId="75D77751" w:rsidR="004E09AF" w:rsidRDefault="004C1E02" w:rsidP="006D6141">
      <w:r>
        <w:t xml:space="preserve">For extreme condition, it was </w:t>
      </w:r>
      <w:r w:rsidR="005F7173">
        <w:t>assumed</w:t>
      </w:r>
      <w:r>
        <w:t xml:space="preserve"> that the extreme environment </w:t>
      </w:r>
      <w:r w:rsidR="00FF23D7">
        <w:t>inside the test range is created by adding a</w:t>
      </w:r>
      <w:r w:rsidR="005F7173">
        <w:t>n</w:t>
      </w:r>
      <w:r w:rsidR="00FF23D7">
        <w:t xml:space="preserve"> </w:t>
      </w:r>
      <w:r w:rsidR="005F7173">
        <w:t>enclosure</w:t>
      </w:r>
      <w:r w:rsidR="00FF23D7">
        <w:t xml:space="preserve"> around the test object</w:t>
      </w:r>
      <w:r w:rsidR="002B133A">
        <w:t>, in which the environment can be controlled</w:t>
      </w:r>
      <w:r w:rsidR="005F7173">
        <w:t>.</w:t>
      </w:r>
      <w:r w:rsidR="0021449C">
        <w:t xml:space="preserve"> </w:t>
      </w:r>
      <w:r w:rsidR="004E09AF">
        <w:t>In TS 38.141-2, two different measurement setups are considered</w:t>
      </w:r>
      <w:r w:rsidR="001F0458">
        <w:t xml:space="preserve"> as visualised in Figure 2.4-1.</w:t>
      </w:r>
    </w:p>
    <w:p w14:paraId="7ED7C702" w14:textId="239B0FE3" w:rsidR="00D10725" w:rsidRDefault="007C23FA" w:rsidP="006D6141">
      <w:r w:rsidRPr="00931575">
        <w:rPr>
          <w:noProof/>
          <w:lang w:val="en-US" w:eastAsia="zh-CN"/>
        </w:rPr>
        <w:drawing>
          <wp:inline distT="0" distB="0" distL="0" distR="0" wp14:anchorId="2B945BBC" wp14:editId="5C01CFB9">
            <wp:extent cx="2895600" cy="1257431"/>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16394" cy="1266461"/>
                    </a:xfrm>
                    <a:prstGeom prst="rect">
                      <a:avLst/>
                    </a:prstGeom>
                    <a:noFill/>
                    <a:ln>
                      <a:noFill/>
                    </a:ln>
                  </pic:spPr>
                </pic:pic>
              </a:graphicData>
            </a:graphic>
          </wp:inline>
        </w:drawing>
      </w:r>
      <w:r>
        <w:t xml:space="preserve">           </w:t>
      </w:r>
      <w:r w:rsidR="00680AC0" w:rsidRPr="00931575">
        <w:rPr>
          <w:noProof/>
          <w:lang w:val="en-US" w:eastAsia="zh-CN"/>
        </w:rPr>
        <w:drawing>
          <wp:inline distT="0" distB="0" distL="0" distR="0" wp14:anchorId="0EBD38E1" wp14:editId="146F0B7C">
            <wp:extent cx="2847975" cy="1479002"/>
            <wp:effectExtent l="0" t="0" r="0" b="698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60167" cy="1485333"/>
                    </a:xfrm>
                    <a:prstGeom prst="rect">
                      <a:avLst/>
                    </a:prstGeom>
                    <a:noFill/>
                    <a:ln>
                      <a:noFill/>
                    </a:ln>
                  </pic:spPr>
                </pic:pic>
              </a:graphicData>
            </a:graphic>
          </wp:inline>
        </w:drawing>
      </w:r>
    </w:p>
    <w:p w14:paraId="42CE0BAE" w14:textId="2DAF2CB2" w:rsidR="004F2384" w:rsidRDefault="004F2384" w:rsidP="004F2384">
      <w:pPr>
        <w:jc w:val="center"/>
      </w:pPr>
      <w:r w:rsidRPr="00C51866">
        <w:rPr>
          <w:rFonts w:ascii="Arial" w:hAnsi="Arial" w:cs="Arial"/>
          <w:b/>
          <w:bCs/>
        </w:rPr>
        <w:t>Figure 2.</w:t>
      </w:r>
      <w:r w:rsidR="00D10725">
        <w:rPr>
          <w:rFonts w:ascii="Arial" w:hAnsi="Arial" w:cs="Arial"/>
          <w:b/>
          <w:bCs/>
        </w:rPr>
        <w:t>4</w:t>
      </w:r>
      <w:r w:rsidRPr="00C51866">
        <w:rPr>
          <w:rFonts w:ascii="Arial" w:hAnsi="Arial" w:cs="Arial"/>
          <w:b/>
          <w:bCs/>
        </w:rPr>
        <w:t>-</w:t>
      </w:r>
      <w:r>
        <w:rPr>
          <w:rFonts w:ascii="Arial" w:hAnsi="Arial" w:cs="Arial"/>
          <w:b/>
          <w:bCs/>
        </w:rPr>
        <w:t xml:space="preserve">1: </w:t>
      </w:r>
      <w:r w:rsidR="00B05D5C">
        <w:rPr>
          <w:rFonts w:ascii="Arial" w:hAnsi="Arial" w:cs="Arial"/>
          <w:b/>
          <w:bCs/>
        </w:rPr>
        <w:t>M</w:t>
      </w:r>
      <w:r w:rsidR="00D10725">
        <w:rPr>
          <w:rFonts w:ascii="Arial" w:hAnsi="Arial" w:cs="Arial"/>
          <w:b/>
          <w:bCs/>
        </w:rPr>
        <w:t>easurement setups</w:t>
      </w:r>
      <w:r w:rsidR="00B05D5C">
        <w:rPr>
          <w:rFonts w:ascii="Arial" w:hAnsi="Arial" w:cs="Arial"/>
          <w:b/>
          <w:bCs/>
        </w:rPr>
        <w:t xml:space="preserve"> applicable for extreme condition</w:t>
      </w:r>
    </w:p>
    <w:p w14:paraId="259E3E70" w14:textId="70C7AD73" w:rsidR="004F2384" w:rsidRDefault="00EC522E" w:rsidP="006D6141">
      <w:r>
        <w:t xml:space="preserve">For FR1, two measurement setups were originally considered. </w:t>
      </w:r>
      <w:r w:rsidR="001F0458">
        <w:t>To the left</w:t>
      </w:r>
      <w:r w:rsidR="00F60F52">
        <w:t xml:space="preserve">, a </w:t>
      </w:r>
      <w:proofErr w:type="spellStart"/>
      <w:r w:rsidR="00F60F52">
        <w:t>radome</w:t>
      </w:r>
      <w:proofErr w:type="spellEnd"/>
      <w:r w:rsidR="00F60F52">
        <w:t xml:space="preserve"> is placed around the test object to control the temperature</w:t>
      </w:r>
      <w:r w:rsidR="0054351B">
        <w:t xml:space="preserve"> using a temperature control system and to the right, </w:t>
      </w:r>
      <w:r w:rsidR="0029568B">
        <w:t xml:space="preserve">the test object is placed in a small chamber in which the temperature is </w:t>
      </w:r>
      <w:r w:rsidR="002B7AFE">
        <w:t xml:space="preserve">controlled. </w:t>
      </w:r>
      <w:r w:rsidR="00D55944">
        <w:t>The measurement setup differs</w:t>
      </w:r>
      <w:r w:rsidR="00783DB4">
        <w:t>,</w:t>
      </w:r>
      <w:r w:rsidR="00D55944">
        <w:t xml:space="preserve"> since </w:t>
      </w:r>
      <w:r w:rsidR="00E2121C">
        <w:t xml:space="preserve">in </w:t>
      </w:r>
      <w:r w:rsidR="00D55944">
        <w:t xml:space="preserve">the </w:t>
      </w:r>
      <w:r w:rsidR="00F26459">
        <w:t xml:space="preserve">left approach absolute EIRP power </w:t>
      </w:r>
      <w:r w:rsidR="00E2121C">
        <w:t xml:space="preserve">is measured </w:t>
      </w:r>
      <w:r w:rsidR="00F26459">
        <w:t xml:space="preserve">and </w:t>
      </w:r>
      <w:r w:rsidR="001069F5">
        <w:t xml:space="preserve">in </w:t>
      </w:r>
      <w:r w:rsidR="00F26459">
        <w:t xml:space="preserve">the </w:t>
      </w:r>
      <w:r w:rsidR="00355D23">
        <w:t>right</w:t>
      </w:r>
      <w:r w:rsidR="008F3F02">
        <w:t xml:space="preserve"> </w:t>
      </w:r>
      <w:r w:rsidR="00F26459">
        <w:t xml:space="preserve">approach the relative </w:t>
      </w:r>
      <w:r w:rsidR="002D45B3">
        <w:t>power change in the near field region</w:t>
      </w:r>
      <w:r w:rsidR="001069F5">
        <w:t xml:space="preserve"> is measured</w:t>
      </w:r>
      <w:r w:rsidR="002D45B3">
        <w:t xml:space="preserve">. </w:t>
      </w:r>
      <w:r w:rsidR="0005544E">
        <w:t>Both test methods are</w:t>
      </w:r>
      <w:r w:rsidR="009777FF">
        <w:t xml:space="preserve"> described in TS 38.141-2, Annex B</w:t>
      </w:r>
      <w:r w:rsidR="00303E21">
        <w:t>.7.1.</w:t>
      </w:r>
    </w:p>
    <w:p w14:paraId="1FB66F14" w14:textId="3388005C" w:rsidR="006C433E" w:rsidRDefault="00EC522E" w:rsidP="006D6141">
      <w:r>
        <w:t>For FR2</w:t>
      </w:r>
      <w:r w:rsidR="00B7126F">
        <w:t xml:space="preserve"> (and </w:t>
      </w:r>
      <w:r w:rsidR="00174A8B">
        <w:t>e</w:t>
      </w:r>
      <w:r w:rsidR="00D01404">
        <w:t>specially</w:t>
      </w:r>
      <w:r w:rsidR="00B7126F">
        <w:t xml:space="preserve"> for FR2-2), </w:t>
      </w:r>
      <w:r w:rsidR="0078184C">
        <w:t xml:space="preserve">the </w:t>
      </w:r>
      <w:r w:rsidR="00C5756C">
        <w:t>two-test</w:t>
      </w:r>
      <w:r w:rsidR="0078184C">
        <w:t xml:space="preserve"> chamber</w:t>
      </w:r>
      <w:r w:rsidR="001069F5">
        <w:t>s</w:t>
      </w:r>
      <w:r w:rsidR="0078184C">
        <w:t xml:space="preserve"> tend to collapse into a common approach where far-field chara</w:t>
      </w:r>
      <w:r w:rsidR="00B05D5C">
        <w:t>cteristics</w:t>
      </w:r>
      <w:r w:rsidR="0078184C">
        <w:t xml:space="preserve"> can be </w:t>
      </w:r>
      <w:r w:rsidR="00D01404">
        <w:t>assessed</w:t>
      </w:r>
      <w:r w:rsidR="009E62E0">
        <w:t xml:space="preserve"> directly. </w:t>
      </w:r>
      <w:r w:rsidR="00460E76">
        <w:t xml:space="preserve">For FR2-2, the </w:t>
      </w:r>
      <w:r w:rsidR="001C029C">
        <w:t>dimensions</w:t>
      </w:r>
      <w:r w:rsidR="00E2416A">
        <w:t xml:space="preserve"> of the </w:t>
      </w:r>
      <w:r w:rsidR="00460E76">
        <w:t xml:space="preserve">test object </w:t>
      </w:r>
      <w:r w:rsidR="001C029C">
        <w:t>decrease</w:t>
      </w:r>
      <w:r w:rsidR="00460E76">
        <w:t xml:space="preserve"> </w:t>
      </w:r>
      <w:r w:rsidR="005C1CD2">
        <w:t xml:space="preserve">and </w:t>
      </w:r>
      <w:r w:rsidR="000C5A6E">
        <w:t>therefore</w:t>
      </w:r>
      <w:r w:rsidR="005C1CD2">
        <w:t xml:space="preserve"> </w:t>
      </w:r>
      <w:r w:rsidR="00F4223F">
        <w:t xml:space="preserve">the test object </w:t>
      </w:r>
      <w:r w:rsidR="001D48D6">
        <w:t xml:space="preserve">can </w:t>
      </w:r>
      <w:r w:rsidR="007F1E10">
        <w:t xml:space="preserve">fit </w:t>
      </w:r>
      <w:r w:rsidR="000C5A6E">
        <w:t>with</w:t>
      </w:r>
      <w:r w:rsidR="007F1E10">
        <w:t xml:space="preserve">in </w:t>
      </w:r>
      <w:r w:rsidR="007E3208">
        <w:t>conven</w:t>
      </w:r>
      <w:r w:rsidR="00C5756C">
        <w:t xml:space="preserve">tional </w:t>
      </w:r>
      <w:r w:rsidR="007955C5">
        <w:t>climate chambers</w:t>
      </w:r>
      <w:r w:rsidR="009D7231">
        <w:t>.</w:t>
      </w:r>
      <w:r w:rsidR="007955C5">
        <w:t xml:space="preserve"> </w:t>
      </w:r>
      <w:r w:rsidR="006801F9">
        <w:t>A climate chamber</w:t>
      </w:r>
      <w:r w:rsidR="00020EF0">
        <w:t xml:space="preserve"> </w:t>
      </w:r>
      <w:r w:rsidR="007955C5">
        <w:t xml:space="preserve">can </w:t>
      </w:r>
      <w:r w:rsidR="00DA03E1">
        <w:t>then</w:t>
      </w:r>
      <w:r w:rsidR="007955C5">
        <w:t xml:space="preserve"> be combined with a direct far-field test range </w:t>
      </w:r>
      <w:r w:rsidR="00D01404">
        <w:t>within</w:t>
      </w:r>
      <w:r w:rsidR="007955C5">
        <w:t xml:space="preserve"> a </w:t>
      </w:r>
      <w:r w:rsidR="00D01404">
        <w:t>reasonable</w:t>
      </w:r>
      <w:r w:rsidR="007955C5">
        <w:t xml:space="preserve"> volume. </w:t>
      </w:r>
    </w:p>
    <w:p w14:paraId="5D03D0AF" w14:textId="3AD6E07F" w:rsidR="00885ADD" w:rsidRDefault="00113153" w:rsidP="006D6141">
      <w:r>
        <w:t>For the e</w:t>
      </w:r>
      <w:r w:rsidR="00064A09">
        <w:t>valuation</w:t>
      </w:r>
      <w:r w:rsidR="001067EB">
        <w:t xml:space="preserve"> </w:t>
      </w:r>
      <w:r>
        <w:t>of</w:t>
      </w:r>
      <w:r w:rsidR="001067EB">
        <w:t xml:space="preserve"> expanded MU for extreme conditions </w:t>
      </w:r>
      <w:r w:rsidR="00094B94">
        <w:t xml:space="preserve">a few new </w:t>
      </w:r>
      <w:r w:rsidR="00104DBD">
        <w:t xml:space="preserve">MU sources </w:t>
      </w:r>
      <w:r w:rsidR="00064A09">
        <w:t>is</w:t>
      </w:r>
      <w:r w:rsidR="00104DBD">
        <w:t xml:space="preserve"> added </w:t>
      </w:r>
      <w:r w:rsidR="00765F65">
        <w:t>(</w:t>
      </w:r>
      <w:r w:rsidR="00064A09">
        <w:t>A2-14, A2-15, A2-16</w:t>
      </w:r>
      <w:r w:rsidR="00765F65">
        <w:t xml:space="preserve">) and </w:t>
      </w:r>
      <w:r w:rsidR="007349CB">
        <w:t xml:space="preserve">for </w:t>
      </w:r>
      <w:r w:rsidR="00937BEA">
        <w:t xml:space="preserve">QZ ripple </w:t>
      </w:r>
      <w:r w:rsidR="00064A09">
        <w:t>a slightly higher MU value is considered (A2-13).</w:t>
      </w:r>
      <w:r w:rsidR="00F1204C">
        <w:t xml:space="preserve"> The </w:t>
      </w:r>
      <w:r w:rsidR="004D7FF6">
        <w:t>additional MU contributions are described in Table 2.4-1.</w:t>
      </w:r>
    </w:p>
    <w:p w14:paraId="2C85DE70" w14:textId="4AFC4B68" w:rsidR="00B05D5C" w:rsidRDefault="00B05D5C" w:rsidP="00B05D5C"/>
    <w:p w14:paraId="36BBDF3D" w14:textId="77777777" w:rsidR="0021449C" w:rsidRDefault="0021449C" w:rsidP="0021449C">
      <w:pPr>
        <w:pStyle w:val="BodyText"/>
      </w:pPr>
    </w:p>
    <w:p w14:paraId="606FE62C" w14:textId="5C933AAF" w:rsidR="0021449C" w:rsidRDefault="0021449C" w:rsidP="0021449C">
      <w:pPr>
        <w:keepNext/>
        <w:keepLines/>
        <w:spacing w:after="0"/>
        <w:jc w:val="center"/>
      </w:pPr>
      <w:r w:rsidRPr="003C0B2F">
        <w:rPr>
          <w:rFonts w:ascii="Arial" w:eastAsia="SimSun" w:hAnsi="Arial"/>
          <w:b/>
        </w:rPr>
        <w:t>Table 2</w:t>
      </w:r>
      <w:r>
        <w:rPr>
          <w:rFonts w:ascii="Arial" w:eastAsia="SimSun" w:hAnsi="Arial"/>
          <w:b/>
        </w:rPr>
        <w:t>.4</w:t>
      </w:r>
      <w:r w:rsidRPr="003C0B2F">
        <w:rPr>
          <w:rFonts w:ascii="Arial" w:eastAsia="SimSun" w:hAnsi="Arial"/>
          <w:b/>
        </w:rPr>
        <w:t xml:space="preserve">-1: </w:t>
      </w:r>
      <w:r w:rsidR="00D95E1A">
        <w:rPr>
          <w:rFonts w:ascii="Arial" w:eastAsia="SimSun" w:hAnsi="Arial"/>
          <w:b/>
        </w:rPr>
        <w:t xml:space="preserve">Additional </w:t>
      </w:r>
      <w:r>
        <w:rPr>
          <w:rFonts w:ascii="Arial" w:eastAsia="SimSun" w:hAnsi="Arial"/>
          <w:b/>
        </w:rPr>
        <w:t xml:space="preserve">MU </w:t>
      </w:r>
      <w:r w:rsidR="00BA7DAF">
        <w:rPr>
          <w:rFonts w:ascii="Arial" w:eastAsia="SimSun" w:hAnsi="Arial"/>
          <w:b/>
        </w:rPr>
        <w:t>for extreme condition</w:t>
      </w:r>
    </w:p>
    <w:tbl>
      <w:tblPr>
        <w:tblW w:w="0" w:type="auto"/>
        <w:jc w:val="center"/>
        <w:tblLayout w:type="fixed"/>
        <w:tblLook w:val="04A0" w:firstRow="1" w:lastRow="0" w:firstColumn="1" w:lastColumn="0" w:noHBand="0" w:noVBand="1"/>
      </w:tblPr>
      <w:tblGrid>
        <w:gridCol w:w="704"/>
        <w:gridCol w:w="8927"/>
      </w:tblGrid>
      <w:tr w:rsidR="0021449C" w:rsidRPr="00DA2979" w14:paraId="473EF199" w14:textId="77777777" w:rsidTr="00BC6C8C">
        <w:trPr>
          <w:cantSplit/>
          <w:jc w:val="center"/>
        </w:trPr>
        <w:tc>
          <w:tcPr>
            <w:tcW w:w="704" w:type="dxa"/>
            <w:tcBorders>
              <w:top w:val="single" w:sz="4" w:space="0" w:color="auto"/>
              <w:left w:val="single" w:sz="4" w:space="0" w:color="auto"/>
              <w:right w:val="single" w:sz="4" w:space="0" w:color="auto"/>
            </w:tcBorders>
            <w:shd w:val="clear" w:color="auto" w:fill="auto"/>
            <w:hideMark/>
          </w:tcPr>
          <w:p w14:paraId="3FDE1CF9" w14:textId="77777777" w:rsidR="0021449C" w:rsidRPr="00B31A29" w:rsidRDefault="0021449C" w:rsidP="00206F09">
            <w:pPr>
              <w:pStyle w:val="TAH"/>
              <w:rPr>
                <w:szCs w:val="18"/>
                <w:lang w:val="en-US" w:eastAsia="zh-CN"/>
              </w:rPr>
            </w:pPr>
            <w:r w:rsidRPr="00B31A29">
              <w:rPr>
                <w:szCs w:val="18"/>
                <w:lang w:val="en-US" w:eastAsia="zh-CN"/>
              </w:rPr>
              <w:t>UID</w:t>
            </w:r>
          </w:p>
        </w:tc>
        <w:tc>
          <w:tcPr>
            <w:tcW w:w="8927" w:type="dxa"/>
            <w:tcBorders>
              <w:top w:val="single" w:sz="4" w:space="0" w:color="auto"/>
              <w:left w:val="single" w:sz="4" w:space="0" w:color="auto"/>
              <w:right w:val="single" w:sz="4" w:space="0" w:color="auto"/>
            </w:tcBorders>
            <w:shd w:val="clear" w:color="auto" w:fill="auto"/>
            <w:hideMark/>
          </w:tcPr>
          <w:p w14:paraId="470A4104" w14:textId="25CEA060" w:rsidR="0021449C" w:rsidRPr="00B31A29" w:rsidRDefault="00114A17" w:rsidP="00206F09">
            <w:pPr>
              <w:pStyle w:val="TAH"/>
              <w:rPr>
                <w:szCs w:val="18"/>
                <w:lang w:val="en-US" w:eastAsia="zh-CN"/>
              </w:rPr>
            </w:pPr>
            <w:r w:rsidRPr="00B31A29">
              <w:rPr>
                <w:szCs w:val="18"/>
                <w:lang w:val="en-US" w:eastAsia="zh-CN"/>
              </w:rPr>
              <w:t>Description</w:t>
            </w:r>
          </w:p>
        </w:tc>
      </w:tr>
      <w:tr w:rsidR="0021449C" w:rsidRPr="00DA2979" w14:paraId="75108CD3" w14:textId="77777777" w:rsidTr="00BC6C8C">
        <w:trPr>
          <w:cantSplit/>
          <w:jc w:val="center"/>
        </w:trPr>
        <w:tc>
          <w:tcPr>
            <w:tcW w:w="704" w:type="dxa"/>
            <w:tcBorders>
              <w:left w:val="single" w:sz="4" w:space="0" w:color="auto"/>
              <w:bottom w:val="single" w:sz="4" w:space="0" w:color="auto"/>
              <w:right w:val="single" w:sz="4" w:space="0" w:color="auto"/>
            </w:tcBorders>
            <w:shd w:val="clear" w:color="auto" w:fill="auto"/>
            <w:hideMark/>
          </w:tcPr>
          <w:p w14:paraId="54C75193" w14:textId="77777777" w:rsidR="0021449C" w:rsidRPr="00B31A29" w:rsidRDefault="0021449C" w:rsidP="00206F09">
            <w:pPr>
              <w:pStyle w:val="TAH"/>
              <w:rPr>
                <w:szCs w:val="18"/>
                <w:lang w:val="en-US" w:eastAsia="zh-CN"/>
              </w:rPr>
            </w:pPr>
          </w:p>
        </w:tc>
        <w:tc>
          <w:tcPr>
            <w:tcW w:w="8927" w:type="dxa"/>
            <w:tcBorders>
              <w:left w:val="single" w:sz="4" w:space="0" w:color="auto"/>
              <w:bottom w:val="single" w:sz="4" w:space="0" w:color="auto"/>
              <w:right w:val="single" w:sz="4" w:space="0" w:color="auto"/>
            </w:tcBorders>
            <w:shd w:val="clear" w:color="auto" w:fill="auto"/>
            <w:hideMark/>
          </w:tcPr>
          <w:p w14:paraId="7D9149D1" w14:textId="77777777" w:rsidR="0021449C" w:rsidRPr="00B31A29" w:rsidRDefault="0021449C" w:rsidP="00206F09">
            <w:pPr>
              <w:pStyle w:val="TAH"/>
              <w:rPr>
                <w:szCs w:val="18"/>
                <w:lang w:val="en-US" w:eastAsia="zh-CN"/>
              </w:rPr>
            </w:pPr>
          </w:p>
        </w:tc>
      </w:tr>
      <w:tr w:rsidR="0021449C" w:rsidRPr="00DA2979" w14:paraId="245E7267" w14:textId="77777777" w:rsidTr="00BC6C8C">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6F763B4" w14:textId="77777777" w:rsidR="0021449C" w:rsidRPr="00B31A29" w:rsidRDefault="0021449C" w:rsidP="00206F09">
            <w:pPr>
              <w:pStyle w:val="TAC"/>
              <w:rPr>
                <w:rFonts w:eastAsia="SimSun"/>
                <w:szCs w:val="18"/>
                <w:lang w:val="en-US" w:eastAsia="zh-CN"/>
              </w:rPr>
            </w:pPr>
            <w:r w:rsidRPr="00B31A29">
              <w:rPr>
                <w:rFonts w:eastAsia="SimSun"/>
                <w:szCs w:val="18"/>
                <w:lang w:val="en-US" w:eastAsia="zh-CN"/>
              </w:rPr>
              <w:t>A2-13</w:t>
            </w:r>
          </w:p>
        </w:tc>
        <w:tc>
          <w:tcPr>
            <w:tcW w:w="8927" w:type="dxa"/>
            <w:tcBorders>
              <w:top w:val="nil"/>
              <w:left w:val="nil"/>
              <w:bottom w:val="single" w:sz="4" w:space="0" w:color="auto"/>
              <w:right w:val="single" w:sz="4" w:space="0" w:color="auto"/>
            </w:tcBorders>
            <w:shd w:val="clear" w:color="auto" w:fill="auto"/>
            <w:hideMark/>
          </w:tcPr>
          <w:p w14:paraId="2BB8BD58" w14:textId="0E5C0283" w:rsidR="0021449C" w:rsidRPr="00B31A29" w:rsidRDefault="00114A17" w:rsidP="00206F09">
            <w:pPr>
              <w:pStyle w:val="TAL"/>
              <w:rPr>
                <w:szCs w:val="18"/>
                <w:lang w:val="en-US" w:eastAsia="zh-CN"/>
              </w:rPr>
            </w:pPr>
            <w:r w:rsidRPr="00B31A29">
              <w:rPr>
                <w:szCs w:val="18"/>
                <w:lang w:val="en-US" w:eastAsia="zh-CN"/>
              </w:rPr>
              <w:t>Quality of quiet zone (extreme test conditions)</w:t>
            </w:r>
            <w:r w:rsidR="00BC6C8C" w:rsidRPr="00B31A29">
              <w:rPr>
                <w:szCs w:val="18"/>
                <w:lang w:val="en-US" w:eastAsia="zh-CN"/>
              </w:rPr>
              <w:t xml:space="preserve">. </w:t>
            </w:r>
            <w:r w:rsidRPr="00B31A29">
              <w:rPr>
                <w:szCs w:val="18"/>
                <w:lang w:val="en-US" w:eastAsia="zh-CN"/>
              </w:rPr>
              <w:t xml:space="preserve">This contribution is related to the ambient quality of the quiet zone for normal test conditions (A2-4) which originates from a reflectivity level of an anechoic chamber. The reflectivity level is determined from the average standard deviation of the electric field in the quiet zone. As the environmental enclosure is larger than the BS and the material of the environmental chamber may cause some reflection and refraction the quite zone flatness will be </w:t>
            </w:r>
            <w:r w:rsidR="00BC6C8C" w:rsidRPr="00B31A29">
              <w:rPr>
                <w:szCs w:val="18"/>
                <w:lang w:val="en-US" w:eastAsia="zh-CN"/>
              </w:rPr>
              <w:t>affected</w:t>
            </w:r>
            <w:r w:rsidRPr="00B31A29">
              <w:rPr>
                <w:szCs w:val="18"/>
                <w:lang w:val="en-US" w:eastAsia="zh-CN"/>
              </w:rPr>
              <w:t xml:space="preserve">. The quality of the quiet zone for the extreme test is therefore </w:t>
            </w:r>
            <w:r w:rsidR="005F2C49">
              <w:rPr>
                <w:szCs w:val="18"/>
                <w:lang w:val="en-US" w:eastAsia="zh-CN"/>
              </w:rPr>
              <w:t>worse</w:t>
            </w:r>
            <w:r w:rsidR="005F2C49" w:rsidRPr="00B31A29">
              <w:rPr>
                <w:szCs w:val="18"/>
                <w:lang w:val="en-US" w:eastAsia="zh-CN"/>
              </w:rPr>
              <w:t xml:space="preserve"> </w:t>
            </w:r>
            <w:r w:rsidRPr="00B31A29">
              <w:rPr>
                <w:szCs w:val="18"/>
                <w:lang w:val="en-US" w:eastAsia="zh-CN"/>
              </w:rPr>
              <w:t>tha</w:t>
            </w:r>
            <w:r w:rsidR="008A125C">
              <w:rPr>
                <w:szCs w:val="18"/>
                <w:lang w:val="en-US" w:eastAsia="zh-CN"/>
              </w:rPr>
              <w:t>n</w:t>
            </w:r>
            <w:r w:rsidRPr="00B31A29">
              <w:rPr>
                <w:szCs w:val="18"/>
                <w:lang w:val="en-US" w:eastAsia="zh-CN"/>
              </w:rPr>
              <w:t xml:space="preserve"> for the ambient due to the environmental enclosures effect.</w:t>
            </w:r>
          </w:p>
        </w:tc>
      </w:tr>
      <w:tr w:rsidR="0021449C" w:rsidRPr="00DA2979" w14:paraId="1CEC7122" w14:textId="77777777" w:rsidTr="00BC6C8C">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6578DB8" w14:textId="4DD01F5F" w:rsidR="0021449C" w:rsidRPr="00B31A29" w:rsidRDefault="0021449C" w:rsidP="00206F09">
            <w:pPr>
              <w:pStyle w:val="TAC"/>
              <w:rPr>
                <w:rFonts w:eastAsia="SimSun"/>
                <w:szCs w:val="18"/>
                <w:lang w:val="en-US" w:eastAsia="zh-CN"/>
              </w:rPr>
            </w:pPr>
            <w:r w:rsidRPr="00B31A29">
              <w:rPr>
                <w:rFonts w:eastAsia="SimSun"/>
                <w:szCs w:val="18"/>
                <w:lang w:val="en-US" w:eastAsia="zh-CN"/>
              </w:rPr>
              <w:t>A2-1</w:t>
            </w:r>
            <w:r w:rsidR="00114A17" w:rsidRPr="00B31A29">
              <w:rPr>
                <w:rFonts w:eastAsia="SimSun"/>
                <w:szCs w:val="18"/>
                <w:lang w:val="en-US" w:eastAsia="zh-CN"/>
              </w:rPr>
              <w:t>4</w:t>
            </w:r>
          </w:p>
        </w:tc>
        <w:tc>
          <w:tcPr>
            <w:tcW w:w="8927" w:type="dxa"/>
            <w:tcBorders>
              <w:top w:val="nil"/>
              <w:left w:val="nil"/>
              <w:bottom w:val="single" w:sz="4" w:space="0" w:color="auto"/>
              <w:right w:val="single" w:sz="4" w:space="0" w:color="auto"/>
            </w:tcBorders>
            <w:shd w:val="clear" w:color="auto" w:fill="auto"/>
            <w:hideMark/>
          </w:tcPr>
          <w:p w14:paraId="77E49D70" w14:textId="54802086" w:rsidR="0021449C" w:rsidRPr="00B31A29" w:rsidRDefault="00114A17" w:rsidP="00206F09">
            <w:pPr>
              <w:pStyle w:val="TAL"/>
              <w:rPr>
                <w:szCs w:val="18"/>
                <w:lang w:val="en-US" w:eastAsia="zh-CN"/>
              </w:rPr>
            </w:pPr>
            <w:r w:rsidRPr="00B31A29">
              <w:rPr>
                <w:szCs w:val="18"/>
                <w:lang w:val="en-US" w:eastAsia="zh-CN"/>
              </w:rPr>
              <w:t xml:space="preserve">Wet </w:t>
            </w:r>
            <w:proofErr w:type="spellStart"/>
            <w:r w:rsidRPr="00B31A29">
              <w:rPr>
                <w:szCs w:val="18"/>
                <w:lang w:val="en-US" w:eastAsia="zh-CN"/>
              </w:rPr>
              <w:t>radome</w:t>
            </w:r>
            <w:proofErr w:type="spellEnd"/>
            <w:r w:rsidRPr="00B31A29">
              <w:rPr>
                <w:szCs w:val="18"/>
                <w:lang w:val="en-US" w:eastAsia="zh-CN"/>
              </w:rPr>
              <w:t xml:space="preserve"> loss variation</w:t>
            </w:r>
            <w:r w:rsidR="00BC6C8C" w:rsidRPr="00B31A29">
              <w:rPr>
                <w:szCs w:val="18"/>
                <w:lang w:val="en-US" w:eastAsia="zh-CN"/>
              </w:rPr>
              <w:t xml:space="preserve">. </w:t>
            </w:r>
            <w:r w:rsidRPr="00B31A29">
              <w:rPr>
                <w:szCs w:val="18"/>
                <w:lang w:val="en-US" w:eastAsia="zh-CN"/>
              </w:rPr>
              <w:t xml:space="preserve">The environmental chamber </w:t>
            </w:r>
            <w:proofErr w:type="spellStart"/>
            <w:r w:rsidRPr="00B31A29">
              <w:rPr>
                <w:szCs w:val="18"/>
                <w:lang w:val="en-US" w:eastAsia="zh-CN"/>
              </w:rPr>
              <w:t>radome</w:t>
            </w:r>
            <w:proofErr w:type="spellEnd"/>
            <w:r w:rsidRPr="00B31A29">
              <w:rPr>
                <w:szCs w:val="18"/>
                <w:lang w:val="en-US" w:eastAsia="zh-CN"/>
              </w:rPr>
              <w:t xml:space="preserve"> will be an ineffective thermal isolator and will have extreme temperatures on the inside and the OTA chamber ambient temperature on the outside. In such conditions condensation is inevitable. This uncertainty is due to the variation in the </w:t>
            </w:r>
            <w:proofErr w:type="spellStart"/>
            <w:r w:rsidRPr="00B31A29">
              <w:rPr>
                <w:szCs w:val="18"/>
                <w:lang w:val="en-US" w:eastAsia="zh-CN"/>
              </w:rPr>
              <w:t>radome</w:t>
            </w:r>
            <w:proofErr w:type="spellEnd"/>
            <w:r w:rsidRPr="00B31A29">
              <w:rPr>
                <w:szCs w:val="18"/>
                <w:lang w:val="en-US" w:eastAsia="zh-CN"/>
              </w:rPr>
              <w:t xml:space="preserve"> loss due to condensation on the environmental chamber </w:t>
            </w:r>
            <w:proofErr w:type="spellStart"/>
            <w:r w:rsidRPr="00B31A29">
              <w:rPr>
                <w:szCs w:val="18"/>
                <w:lang w:val="en-US" w:eastAsia="zh-CN"/>
              </w:rPr>
              <w:t>radome</w:t>
            </w:r>
            <w:proofErr w:type="spellEnd"/>
            <w:r w:rsidRPr="00B31A29">
              <w:rPr>
                <w:szCs w:val="18"/>
                <w:lang w:val="en-US" w:eastAsia="zh-CN"/>
              </w:rPr>
              <w:t>.</w:t>
            </w:r>
          </w:p>
        </w:tc>
      </w:tr>
      <w:tr w:rsidR="0021449C" w:rsidRPr="00DA2979" w14:paraId="29B19E40" w14:textId="77777777" w:rsidTr="00BC6C8C">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5BCDC0D" w14:textId="294F772E" w:rsidR="0021449C" w:rsidRPr="00B31A29" w:rsidRDefault="0021449C" w:rsidP="00206F09">
            <w:pPr>
              <w:pStyle w:val="TAC"/>
              <w:rPr>
                <w:rFonts w:eastAsia="SimSun"/>
                <w:szCs w:val="18"/>
                <w:lang w:val="en-US" w:eastAsia="zh-CN"/>
              </w:rPr>
            </w:pPr>
            <w:r w:rsidRPr="00B31A29">
              <w:rPr>
                <w:rFonts w:eastAsia="SimSun"/>
                <w:szCs w:val="18"/>
                <w:lang w:val="en-US" w:eastAsia="zh-CN"/>
              </w:rPr>
              <w:t>A2-1</w:t>
            </w:r>
            <w:r w:rsidR="00114A17" w:rsidRPr="00B31A29">
              <w:rPr>
                <w:rFonts w:eastAsia="SimSun"/>
                <w:szCs w:val="18"/>
                <w:lang w:val="en-US" w:eastAsia="zh-CN"/>
              </w:rPr>
              <w:t>5</w:t>
            </w:r>
          </w:p>
        </w:tc>
        <w:tc>
          <w:tcPr>
            <w:tcW w:w="8927" w:type="dxa"/>
            <w:tcBorders>
              <w:top w:val="nil"/>
              <w:left w:val="nil"/>
              <w:bottom w:val="single" w:sz="4" w:space="0" w:color="auto"/>
              <w:right w:val="single" w:sz="4" w:space="0" w:color="auto"/>
            </w:tcBorders>
            <w:shd w:val="clear" w:color="auto" w:fill="auto"/>
            <w:hideMark/>
          </w:tcPr>
          <w:p w14:paraId="2952A921" w14:textId="0382A6C9" w:rsidR="0021449C" w:rsidRPr="00B31A29" w:rsidRDefault="00114A17" w:rsidP="00206F09">
            <w:pPr>
              <w:pStyle w:val="TAL"/>
              <w:rPr>
                <w:szCs w:val="18"/>
                <w:lang w:eastAsia="zh-CN"/>
              </w:rPr>
            </w:pPr>
            <w:proofErr w:type="spellStart"/>
            <w:r w:rsidRPr="00B31A29">
              <w:rPr>
                <w:szCs w:val="18"/>
                <w:lang w:eastAsia="zh-CN"/>
              </w:rPr>
              <w:t>Radome</w:t>
            </w:r>
            <w:proofErr w:type="spellEnd"/>
            <w:r w:rsidRPr="00B31A29">
              <w:rPr>
                <w:szCs w:val="18"/>
                <w:lang w:eastAsia="zh-CN"/>
              </w:rPr>
              <w:t xml:space="preserve"> loss variation</w:t>
            </w:r>
            <w:r w:rsidR="00BC6C8C" w:rsidRPr="00B31A29">
              <w:rPr>
                <w:szCs w:val="18"/>
                <w:lang w:eastAsia="zh-CN"/>
              </w:rPr>
              <w:t xml:space="preserve">. </w:t>
            </w:r>
            <w:r w:rsidRPr="00B31A29">
              <w:rPr>
                <w:szCs w:val="18"/>
                <w:lang w:eastAsia="zh-CN"/>
              </w:rPr>
              <w:t xml:space="preserve">The environmental chamber </w:t>
            </w:r>
            <w:proofErr w:type="spellStart"/>
            <w:r w:rsidRPr="00B31A29">
              <w:rPr>
                <w:szCs w:val="18"/>
                <w:lang w:eastAsia="zh-CN"/>
              </w:rPr>
              <w:t>radome</w:t>
            </w:r>
            <w:proofErr w:type="spellEnd"/>
            <w:r w:rsidRPr="00B31A29">
              <w:rPr>
                <w:szCs w:val="18"/>
                <w:lang w:eastAsia="zh-CN"/>
              </w:rPr>
              <w:t xml:space="preserve"> will affect the path between the BS and the test antenna due to both its insertion loss </w:t>
            </w:r>
            <w:proofErr w:type="gramStart"/>
            <w:r w:rsidRPr="00B31A29">
              <w:rPr>
                <w:szCs w:val="18"/>
                <w:lang w:eastAsia="zh-CN"/>
              </w:rPr>
              <w:t>and also</w:t>
            </w:r>
            <w:proofErr w:type="gramEnd"/>
            <w:r w:rsidRPr="00B31A29">
              <w:rPr>
                <w:szCs w:val="18"/>
                <w:lang w:eastAsia="zh-CN"/>
              </w:rPr>
              <w:t xml:space="preserve"> reflection and refraction from the materials surface. The loss is dependent on the material as well as its proximity to the BS. The uncertainty is the residual uncertain</w:t>
            </w:r>
            <w:r w:rsidR="00901404">
              <w:rPr>
                <w:szCs w:val="18"/>
                <w:lang w:eastAsia="zh-CN"/>
              </w:rPr>
              <w:t>t</w:t>
            </w:r>
            <w:r w:rsidRPr="00B31A29">
              <w:rPr>
                <w:szCs w:val="18"/>
                <w:lang w:eastAsia="zh-CN"/>
              </w:rPr>
              <w:t>y of the total loss after calibration.</w:t>
            </w:r>
          </w:p>
        </w:tc>
      </w:tr>
      <w:tr w:rsidR="0021449C" w:rsidRPr="00DA2979" w14:paraId="1AC8C9D7" w14:textId="77777777" w:rsidTr="00BC6C8C">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E10BBAB" w14:textId="77777777" w:rsidR="0021449C" w:rsidRPr="00B31A29" w:rsidRDefault="0021449C" w:rsidP="00206F09">
            <w:pPr>
              <w:pStyle w:val="TAC"/>
              <w:rPr>
                <w:rFonts w:eastAsia="SimSun"/>
                <w:szCs w:val="18"/>
                <w:lang w:val="en-US" w:eastAsia="zh-CN"/>
              </w:rPr>
            </w:pPr>
            <w:r w:rsidRPr="00B31A29">
              <w:rPr>
                <w:rFonts w:eastAsia="SimSun"/>
                <w:szCs w:val="18"/>
                <w:lang w:val="en-US" w:eastAsia="zh-CN"/>
              </w:rPr>
              <w:t>A2-16</w:t>
            </w:r>
          </w:p>
        </w:tc>
        <w:tc>
          <w:tcPr>
            <w:tcW w:w="8927" w:type="dxa"/>
            <w:tcBorders>
              <w:top w:val="nil"/>
              <w:left w:val="nil"/>
              <w:bottom w:val="single" w:sz="4" w:space="0" w:color="auto"/>
              <w:right w:val="single" w:sz="4" w:space="0" w:color="auto"/>
            </w:tcBorders>
            <w:shd w:val="clear" w:color="auto" w:fill="auto"/>
            <w:hideMark/>
          </w:tcPr>
          <w:p w14:paraId="02FC4E5D" w14:textId="33B35FF0" w:rsidR="0021449C" w:rsidRPr="00B31A29" w:rsidRDefault="00114A17" w:rsidP="00206F09">
            <w:pPr>
              <w:pStyle w:val="TAL"/>
              <w:rPr>
                <w:szCs w:val="18"/>
                <w:lang w:val="en-US" w:eastAsia="zh-CN"/>
              </w:rPr>
            </w:pPr>
            <w:r w:rsidRPr="00B31A29">
              <w:rPr>
                <w:szCs w:val="18"/>
                <w:lang w:val="en-US" w:eastAsia="zh-CN"/>
              </w:rPr>
              <w:t xml:space="preserve">Change in absorber </w:t>
            </w:r>
            <w:proofErr w:type="spellStart"/>
            <w:r w:rsidRPr="00B31A29">
              <w:rPr>
                <w:szCs w:val="18"/>
                <w:lang w:val="en-US" w:eastAsia="zh-CN"/>
              </w:rPr>
              <w:t>behaviour</w:t>
            </w:r>
            <w:proofErr w:type="spellEnd"/>
            <w:r w:rsidR="00BC6C8C" w:rsidRPr="00B31A29">
              <w:rPr>
                <w:szCs w:val="18"/>
                <w:lang w:val="en-US" w:eastAsia="zh-CN"/>
              </w:rPr>
              <w:t xml:space="preserve">. </w:t>
            </w:r>
            <w:r w:rsidRPr="00B31A29">
              <w:rPr>
                <w:szCs w:val="18"/>
                <w:lang w:val="en-US" w:eastAsia="zh-CN"/>
              </w:rPr>
              <w:t>The environmental chamber will contain RF absorptive material to prevent reflections within the chamber. This RF absorptive material will be subjected to the extreme temperatures inside the environmental chamber and hence its properties will change. This uncertainty accounts for the effect of that change in behavior.</w:t>
            </w:r>
          </w:p>
        </w:tc>
      </w:tr>
    </w:tbl>
    <w:p w14:paraId="762E06B6" w14:textId="77777777" w:rsidR="0021449C" w:rsidRDefault="0021449C" w:rsidP="00B05D5C"/>
    <w:p w14:paraId="0C88851C" w14:textId="76D9B10C" w:rsidR="003C064F" w:rsidRDefault="00EE02BA" w:rsidP="0062745C">
      <w:pPr>
        <w:pStyle w:val="BodyText"/>
      </w:pPr>
      <w:r>
        <w:t>UID A2-13</w:t>
      </w:r>
      <w:r w:rsidR="003549F8">
        <w:t xml:space="preserve">, as previously </w:t>
      </w:r>
      <w:r w:rsidR="00190418">
        <w:t>decided</w:t>
      </w:r>
      <w:r w:rsidR="00162A60">
        <w:t>,</w:t>
      </w:r>
      <w:r w:rsidR="00190418">
        <w:t xml:space="preserve"> increase</w:t>
      </w:r>
      <w:r w:rsidR="00162A60">
        <w:t>s</w:t>
      </w:r>
      <w:r w:rsidR="00190418">
        <w:t xml:space="preserve"> the Quite Zone ripple </w:t>
      </w:r>
      <w:r w:rsidR="00257884">
        <w:t>in ext</w:t>
      </w:r>
      <w:r w:rsidR="00E23AE8">
        <w:t xml:space="preserve">reme </w:t>
      </w:r>
      <w:r w:rsidR="00257884">
        <w:t xml:space="preserve">condition. The reason is that the added </w:t>
      </w:r>
      <w:r w:rsidR="00E23AE8">
        <w:t>enclosure</w:t>
      </w:r>
      <w:r w:rsidR="00257884">
        <w:t xml:space="preserve"> around the test object </w:t>
      </w:r>
      <w:r w:rsidR="004056EB">
        <w:t xml:space="preserve">may create </w:t>
      </w:r>
      <w:r w:rsidR="00635DDE">
        <w:t xml:space="preserve">larger </w:t>
      </w:r>
      <w:r w:rsidR="00E07B06">
        <w:t>ripple in the quite zone</w:t>
      </w:r>
      <w:r w:rsidR="00E23AE8">
        <w:t>.</w:t>
      </w:r>
      <w:r w:rsidR="005F7173">
        <w:t xml:space="preserve"> </w:t>
      </w:r>
      <w:r w:rsidR="001715D8">
        <w:t xml:space="preserve">Also, an MU </w:t>
      </w:r>
      <w:r w:rsidR="002E6A09">
        <w:t>capturing</w:t>
      </w:r>
      <w:r w:rsidR="001715D8">
        <w:t xml:space="preserve"> </w:t>
      </w:r>
      <w:r w:rsidR="00C81F2D">
        <w:t xml:space="preserve">change in absorber </w:t>
      </w:r>
      <w:r w:rsidR="002E6A09">
        <w:t>behaviour</w:t>
      </w:r>
      <w:r w:rsidR="00C81F2D">
        <w:t xml:space="preserve"> is added</w:t>
      </w:r>
      <w:r w:rsidR="00A55491">
        <w:t xml:space="preserve"> in UID A2-16. This MU is not independent on </w:t>
      </w:r>
      <w:r w:rsidR="009E71FB">
        <w:t xml:space="preserve">quite zone ripple. </w:t>
      </w:r>
    </w:p>
    <w:p w14:paraId="20F35BDB" w14:textId="354D2A23" w:rsidR="00847B88" w:rsidRDefault="002C1285" w:rsidP="0062745C">
      <w:pPr>
        <w:pStyle w:val="BodyText"/>
      </w:pPr>
      <w:r>
        <w:t>For UID A-14</w:t>
      </w:r>
      <w:r w:rsidR="002E708E">
        <w:t xml:space="preserve">, an MU accounting for </w:t>
      </w:r>
      <w:r w:rsidR="002B4647">
        <w:t xml:space="preserve">test </w:t>
      </w:r>
      <w:r w:rsidR="008D4527">
        <w:t>object</w:t>
      </w:r>
      <w:r w:rsidR="002B4647">
        <w:t xml:space="preserve"> </w:t>
      </w:r>
      <w:r w:rsidR="00147C1C">
        <w:t xml:space="preserve">humidity outfall </w:t>
      </w:r>
      <w:r w:rsidR="008D4527">
        <w:t xml:space="preserve">on the </w:t>
      </w:r>
      <w:proofErr w:type="spellStart"/>
      <w:r w:rsidR="008D4527">
        <w:t>radome</w:t>
      </w:r>
      <w:proofErr w:type="spellEnd"/>
      <w:r w:rsidR="008D4527">
        <w:t xml:space="preserve"> </w:t>
      </w:r>
      <w:r w:rsidR="00474163">
        <w:t>was add</w:t>
      </w:r>
      <w:r w:rsidR="008D4527">
        <w:t>ed</w:t>
      </w:r>
      <w:r w:rsidR="00474163">
        <w:t xml:space="preserve">. </w:t>
      </w:r>
      <w:proofErr w:type="gramStart"/>
      <w:r w:rsidR="00386D99">
        <w:t>In reality, experience</w:t>
      </w:r>
      <w:proofErr w:type="gramEnd"/>
      <w:r w:rsidR="00386D99">
        <w:t xml:space="preserve"> shows that this impact is </w:t>
      </w:r>
      <w:r w:rsidR="00F4519F">
        <w:t xml:space="preserve">negligible </w:t>
      </w:r>
      <w:r w:rsidR="00386D99">
        <w:t xml:space="preserve">in a temperature and </w:t>
      </w:r>
      <w:r w:rsidR="007571E0">
        <w:t>humidity-controlled</w:t>
      </w:r>
      <w:r w:rsidR="00386D99">
        <w:t xml:space="preserve"> test environment. </w:t>
      </w:r>
      <w:r w:rsidR="007571E0">
        <w:t>Humidity in the chamber would be devastating for the test equipment in an OTA test environment.</w:t>
      </w:r>
    </w:p>
    <w:p w14:paraId="5582EA33" w14:textId="14EA30C8" w:rsidR="00E23AE8" w:rsidRDefault="007E2283" w:rsidP="0062745C">
      <w:pPr>
        <w:pStyle w:val="BodyText"/>
      </w:pPr>
      <w:r>
        <w:t xml:space="preserve">For </w:t>
      </w:r>
      <w:r w:rsidR="00381BC1">
        <w:t xml:space="preserve">UID </w:t>
      </w:r>
      <w:r>
        <w:t>A2-</w:t>
      </w:r>
      <w:r w:rsidR="00381BC1">
        <w:t xml:space="preserve">15, </w:t>
      </w:r>
      <w:r w:rsidR="001B14C8">
        <w:t>an</w:t>
      </w:r>
      <w:r w:rsidR="004E6722">
        <w:t xml:space="preserve"> MU contribution related to </w:t>
      </w:r>
      <w:r w:rsidR="00B97DDF">
        <w:t xml:space="preserve">test enclosure was added. </w:t>
      </w:r>
      <w:r w:rsidR="000D7EBB">
        <w:t xml:space="preserve">This </w:t>
      </w:r>
      <w:r w:rsidR="00DA4347">
        <w:t xml:space="preserve">uncertainty </w:t>
      </w:r>
      <w:r w:rsidR="00D1681C">
        <w:t>is dependent</w:t>
      </w:r>
      <w:r w:rsidR="00DA4347">
        <w:t xml:space="preserve"> </w:t>
      </w:r>
      <w:r w:rsidR="00B01326">
        <w:t xml:space="preserve">on </w:t>
      </w:r>
      <w:r w:rsidR="00DA4347">
        <w:t>UID A2-13</w:t>
      </w:r>
      <w:r w:rsidR="00CB4442">
        <w:t xml:space="preserve">. Treating these as independent </w:t>
      </w:r>
      <w:r w:rsidR="00A507F7">
        <w:t>ones</w:t>
      </w:r>
      <w:r w:rsidR="00506539">
        <w:t xml:space="preserve">, </w:t>
      </w:r>
      <w:r w:rsidR="00CB4442">
        <w:t xml:space="preserve">leads to </w:t>
      </w:r>
      <w:r w:rsidR="00F342E3">
        <w:t xml:space="preserve">an </w:t>
      </w:r>
      <w:r w:rsidR="00CB4442">
        <w:t xml:space="preserve">exaggerated </w:t>
      </w:r>
      <w:r w:rsidR="00F342E3">
        <w:t xml:space="preserve">combined </w:t>
      </w:r>
      <w:r w:rsidR="00CB4442">
        <w:t>uncertainty</w:t>
      </w:r>
      <w:r w:rsidR="00C502EF">
        <w:t xml:space="preserve"> value</w:t>
      </w:r>
      <w:r w:rsidR="00CB4442">
        <w:t>.</w:t>
      </w:r>
    </w:p>
    <w:p w14:paraId="347A3787" w14:textId="5FB1AA57" w:rsidR="002E6A09" w:rsidRDefault="002E6A09" w:rsidP="0062745C">
      <w:pPr>
        <w:pStyle w:val="BodyText"/>
      </w:pPr>
      <w:r w:rsidRPr="005D5673">
        <w:rPr>
          <w:b/>
          <w:bCs/>
          <w:u w:val="single"/>
        </w:rPr>
        <w:t>Observation:</w:t>
      </w:r>
      <w:r>
        <w:t xml:space="preserve"> It can be noticed that many contributions can be reduced by calibrating the test range over different frequencies. </w:t>
      </w:r>
    </w:p>
    <w:p w14:paraId="6E77153D" w14:textId="6777F49C" w:rsidR="002E6A09" w:rsidRDefault="002E6A09" w:rsidP="0062745C">
      <w:pPr>
        <w:pStyle w:val="BodyText"/>
      </w:pPr>
      <w:r w:rsidRPr="005D5673">
        <w:rPr>
          <w:b/>
          <w:bCs/>
          <w:u w:val="single"/>
        </w:rPr>
        <w:t>Observation:</w:t>
      </w:r>
      <w:r>
        <w:t xml:space="preserve"> MU UID A2-13</w:t>
      </w:r>
      <w:r w:rsidR="00936FAD">
        <w:t xml:space="preserve">, A2-15 and </w:t>
      </w:r>
      <w:r>
        <w:t xml:space="preserve">A2-16 </w:t>
      </w:r>
      <w:r w:rsidR="009102FC">
        <w:t>are</w:t>
      </w:r>
      <w:r>
        <w:t xml:space="preserve"> not independent,</w:t>
      </w:r>
      <w:r w:rsidR="000B5B28">
        <w:t xml:space="preserve"> which </w:t>
      </w:r>
      <w:r w:rsidR="00F769AB">
        <w:t>implies</w:t>
      </w:r>
      <w:r w:rsidR="000B5B28" w:rsidDel="00F769AB">
        <w:t xml:space="preserve"> </w:t>
      </w:r>
      <w:r w:rsidR="000B5B28">
        <w:t xml:space="preserve">that the </w:t>
      </w:r>
      <w:r w:rsidR="003E4BAD">
        <w:t>RMS summation</w:t>
      </w:r>
      <w:r w:rsidR="00650A4F">
        <w:t xml:space="preserve"> would lead to </w:t>
      </w:r>
      <w:r w:rsidR="00F9183E">
        <w:t xml:space="preserve">a too </w:t>
      </w:r>
      <w:r w:rsidR="00650A4F">
        <w:t>large MU.</w:t>
      </w:r>
    </w:p>
    <w:p w14:paraId="40BB51AC" w14:textId="35165592" w:rsidR="003C064F" w:rsidRDefault="00650A4F" w:rsidP="00B05D5C">
      <w:pPr>
        <w:pStyle w:val="BodyText"/>
      </w:pPr>
      <w:r>
        <w:t>In Table 2.4-</w:t>
      </w:r>
      <w:r w:rsidR="004D7FF6">
        <w:t>2</w:t>
      </w:r>
      <w:r w:rsidR="004D0971">
        <w:t xml:space="preserve">, additional MU contributions for extreme condition testing are listed for EIRP measurement. The additional MU are captured in the measurement stage (Stage 2). </w:t>
      </w:r>
    </w:p>
    <w:p w14:paraId="6F68253C" w14:textId="3FC04003" w:rsidR="003C064F" w:rsidRDefault="00CD7EA0" w:rsidP="005D5673">
      <w:pPr>
        <w:keepNext/>
        <w:keepLines/>
        <w:spacing w:after="0"/>
        <w:jc w:val="center"/>
      </w:pPr>
      <w:r w:rsidRPr="003C0B2F">
        <w:rPr>
          <w:rFonts w:ascii="Arial" w:eastAsia="SimSun" w:hAnsi="Arial"/>
          <w:b/>
        </w:rPr>
        <w:t>Table 2</w:t>
      </w:r>
      <w:r>
        <w:rPr>
          <w:rFonts w:ascii="Arial" w:eastAsia="SimSun" w:hAnsi="Arial"/>
          <w:b/>
        </w:rPr>
        <w:t>.4</w:t>
      </w:r>
      <w:r w:rsidRPr="003C0B2F">
        <w:rPr>
          <w:rFonts w:ascii="Arial" w:eastAsia="SimSun" w:hAnsi="Arial"/>
          <w:b/>
        </w:rPr>
        <w:t>-</w:t>
      </w:r>
      <w:r w:rsidR="004D7FF6">
        <w:rPr>
          <w:rFonts w:ascii="Arial" w:eastAsia="SimSun" w:hAnsi="Arial"/>
          <w:b/>
        </w:rPr>
        <w:t>2</w:t>
      </w:r>
      <w:r w:rsidRPr="003C0B2F">
        <w:rPr>
          <w:rFonts w:ascii="Arial" w:eastAsia="SimSun" w:hAnsi="Arial"/>
          <w:b/>
        </w:rPr>
        <w:t xml:space="preserve">: </w:t>
      </w:r>
      <w:r w:rsidR="006D6141">
        <w:rPr>
          <w:rFonts w:ascii="Arial" w:eastAsia="SimSun" w:hAnsi="Arial"/>
          <w:b/>
        </w:rPr>
        <w:t>Extreme condition MU values</w:t>
      </w:r>
    </w:p>
    <w:tbl>
      <w:tblPr>
        <w:tblW w:w="0" w:type="auto"/>
        <w:jc w:val="center"/>
        <w:tblLayout w:type="fixed"/>
        <w:tblLook w:val="04A0" w:firstRow="1" w:lastRow="0" w:firstColumn="1" w:lastColumn="0" w:noHBand="0" w:noVBand="1"/>
      </w:tblPr>
      <w:tblGrid>
        <w:gridCol w:w="932"/>
        <w:gridCol w:w="3258"/>
        <w:gridCol w:w="905"/>
        <w:gridCol w:w="1001"/>
        <w:gridCol w:w="992"/>
      </w:tblGrid>
      <w:tr w:rsidR="00413A4D" w:rsidRPr="00DA2979" w14:paraId="7E5056D9" w14:textId="225F8914" w:rsidTr="00B31A29">
        <w:trPr>
          <w:cantSplit/>
          <w:jc w:val="center"/>
        </w:trPr>
        <w:tc>
          <w:tcPr>
            <w:tcW w:w="932" w:type="dxa"/>
            <w:tcBorders>
              <w:top w:val="single" w:sz="4" w:space="0" w:color="auto"/>
              <w:left w:val="single" w:sz="4" w:space="0" w:color="auto"/>
              <w:right w:val="single" w:sz="4" w:space="0" w:color="auto"/>
            </w:tcBorders>
            <w:shd w:val="clear" w:color="auto" w:fill="auto"/>
            <w:hideMark/>
          </w:tcPr>
          <w:p w14:paraId="5FDFB57A" w14:textId="77777777" w:rsidR="00413A4D" w:rsidRPr="00B31A29" w:rsidRDefault="00413A4D" w:rsidP="00C35053">
            <w:pPr>
              <w:pStyle w:val="TAH"/>
              <w:rPr>
                <w:szCs w:val="18"/>
                <w:lang w:val="en-US" w:eastAsia="zh-CN"/>
              </w:rPr>
            </w:pPr>
            <w:r w:rsidRPr="00B31A29">
              <w:rPr>
                <w:szCs w:val="18"/>
                <w:lang w:val="en-US" w:eastAsia="zh-CN"/>
              </w:rPr>
              <w:t>UID</w:t>
            </w:r>
          </w:p>
        </w:tc>
        <w:tc>
          <w:tcPr>
            <w:tcW w:w="3258" w:type="dxa"/>
            <w:tcBorders>
              <w:top w:val="single" w:sz="4" w:space="0" w:color="auto"/>
              <w:left w:val="single" w:sz="4" w:space="0" w:color="auto"/>
              <w:right w:val="single" w:sz="4" w:space="0" w:color="auto"/>
            </w:tcBorders>
            <w:shd w:val="clear" w:color="auto" w:fill="auto"/>
            <w:hideMark/>
          </w:tcPr>
          <w:p w14:paraId="2441EABB" w14:textId="77777777" w:rsidR="00413A4D" w:rsidRPr="00B31A29" w:rsidRDefault="00413A4D" w:rsidP="00C35053">
            <w:pPr>
              <w:pStyle w:val="TAH"/>
              <w:rPr>
                <w:szCs w:val="18"/>
                <w:lang w:val="en-US" w:eastAsia="zh-CN"/>
              </w:rPr>
            </w:pPr>
            <w:r w:rsidRPr="00B31A29">
              <w:rPr>
                <w:szCs w:val="18"/>
                <w:lang w:val="en-US" w:eastAsia="zh-CN"/>
              </w:rPr>
              <w:t>Uncertainty source</w:t>
            </w:r>
          </w:p>
        </w:tc>
        <w:tc>
          <w:tcPr>
            <w:tcW w:w="2898" w:type="dxa"/>
            <w:gridSpan w:val="3"/>
            <w:tcBorders>
              <w:top w:val="single" w:sz="4" w:space="0" w:color="auto"/>
              <w:left w:val="nil"/>
              <w:bottom w:val="single" w:sz="4" w:space="0" w:color="auto"/>
              <w:right w:val="single" w:sz="4" w:space="0" w:color="auto"/>
            </w:tcBorders>
            <w:shd w:val="clear" w:color="auto" w:fill="auto"/>
            <w:hideMark/>
          </w:tcPr>
          <w:p w14:paraId="461A7EB6" w14:textId="3FF9EC44" w:rsidR="00413A4D" w:rsidRPr="00B31A29" w:rsidRDefault="00413A4D" w:rsidP="00C35053">
            <w:pPr>
              <w:pStyle w:val="TAH"/>
              <w:rPr>
                <w:szCs w:val="18"/>
                <w:lang w:val="en-US" w:eastAsia="zh-CN"/>
              </w:rPr>
            </w:pPr>
            <w:r w:rsidRPr="00B31A29">
              <w:rPr>
                <w:szCs w:val="18"/>
                <w:lang w:val="en-US" w:eastAsia="zh-CN"/>
              </w:rPr>
              <w:t xml:space="preserve">Standard uncertainty </w:t>
            </w:r>
            <w:proofErr w:type="spellStart"/>
            <w:r w:rsidRPr="00B31A29">
              <w:rPr>
                <w:i/>
                <w:szCs w:val="18"/>
                <w:lang w:val="en-US" w:eastAsia="zh-CN"/>
              </w:rPr>
              <w:t>u</w:t>
            </w:r>
            <w:r w:rsidRPr="00B31A29">
              <w:rPr>
                <w:i/>
                <w:szCs w:val="18"/>
                <w:vertAlign w:val="subscript"/>
                <w:lang w:val="en-US" w:eastAsia="zh-CN"/>
              </w:rPr>
              <w:t>i</w:t>
            </w:r>
            <w:proofErr w:type="spellEnd"/>
            <w:r w:rsidRPr="00B31A29">
              <w:rPr>
                <w:szCs w:val="18"/>
                <w:lang w:val="en-US" w:eastAsia="zh-CN"/>
              </w:rPr>
              <w:t xml:space="preserve"> (dB)</w:t>
            </w:r>
          </w:p>
        </w:tc>
      </w:tr>
      <w:tr w:rsidR="008A5461" w:rsidRPr="00DA2979" w14:paraId="69659A1C" w14:textId="2E91252C" w:rsidTr="00B31A29">
        <w:trPr>
          <w:cantSplit/>
          <w:jc w:val="center"/>
        </w:trPr>
        <w:tc>
          <w:tcPr>
            <w:tcW w:w="932" w:type="dxa"/>
            <w:tcBorders>
              <w:left w:val="single" w:sz="4" w:space="0" w:color="auto"/>
              <w:bottom w:val="single" w:sz="4" w:space="0" w:color="auto"/>
              <w:right w:val="single" w:sz="4" w:space="0" w:color="auto"/>
            </w:tcBorders>
            <w:shd w:val="clear" w:color="auto" w:fill="auto"/>
            <w:hideMark/>
          </w:tcPr>
          <w:p w14:paraId="6B20B000" w14:textId="77777777" w:rsidR="00574B36" w:rsidRPr="00B31A29" w:rsidRDefault="00574B36" w:rsidP="00C35053">
            <w:pPr>
              <w:pStyle w:val="TAH"/>
              <w:rPr>
                <w:szCs w:val="18"/>
                <w:lang w:val="en-US" w:eastAsia="zh-CN"/>
              </w:rPr>
            </w:pPr>
          </w:p>
        </w:tc>
        <w:tc>
          <w:tcPr>
            <w:tcW w:w="3258" w:type="dxa"/>
            <w:tcBorders>
              <w:left w:val="single" w:sz="4" w:space="0" w:color="auto"/>
              <w:bottom w:val="single" w:sz="4" w:space="0" w:color="auto"/>
              <w:right w:val="single" w:sz="4" w:space="0" w:color="auto"/>
            </w:tcBorders>
            <w:shd w:val="clear" w:color="auto" w:fill="auto"/>
            <w:hideMark/>
          </w:tcPr>
          <w:p w14:paraId="600CE2DD" w14:textId="77777777" w:rsidR="00574B36" w:rsidRPr="00B31A29" w:rsidRDefault="00574B36" w:rsidP="00C35053">
            <w:pPr>
              <w:pStyle w:val="TAH"/>
              <w:rPr>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14:paraId="3BE27741" w14:textId="2320D36C" w:rsidR="00035357" w:rsidRPr="00B31A29" w:rsidRDefault="00574B36" w:rsidP="00C35053">
            <w:pPr>
              <w:pStyle w:val="TAH"/>
              <w:rPr>
                <w:szCs w:val="18"/>
                <w:lang w:val="en-US" w:eastAsia="zh-CN"/>
              </w:rPr>
            </w:pPr>
            <w:r w:rsidRPr="00B31A29">
              <w:rPr>
                <w:szCs w:val="18"/>
                <w:lang w:val="en-US" w:eastAsia="zh-CN"/>
              </w:rPr>
              <w:t>24.25&lt;f</w:t>
            </w:r>
            <w:r w:rsidRPr="00B31A29">
              <w:rPr>
                <w:szCs w:val="18"/>
                <w:lang w:val="en-US" w:eastAsia="zh-CN"/>
              </w:rPr>
              <w:br/>
            </w:r>
            <w:r w:rsidRPr="00B31A29">
              <w:rPr>
                <w:rFonts w:eastAsia="NSimSun"/>
                <w:szCs w:val="18"/>
                <w:lang w:val="en-US" w:eastAsia="zh-CN"/>
              </w:rPr>
              <w:t>≤</w:t>
            </w:r>
            <w:r w:rsidRPr="00B31A29">
              <w:rPr>
                <w:szCs w:val="18"/>
                <w:lang w:val="en-US" w:eastAsia="zh-CN"/>
              </w:rPr>
              <w:t>29.5 </w:t>
            </w:r>
          </w:p>
          <w:p w14:paraId="7F3D64BC" w14:textId="6740CC17" w:rsidR="00574B36" w:rsidRPr="00B31A29" w:rsidRDefault="00574B36" w:rsidP="00C35053">
            <w:pPr>
              <w:pStyle w:val="TAH"/>
              <w:rPr>
                <w:szCs w:val="18"/>
                <w:lang w:val="en-US" w:eastAsia="zh-CN"/>
              </w:rPr>
            </w:pPr>
            <w:r w:rsidRPr="00B31A29">
              <w:rPr>
                <w:szCs w:val="18"/>
                <w:lang w:val="en-US" w:eastAsia="zh-CN"/>
              </w:rPr>
              <w:t>GHz</w:t>
            </w:r>
          </w:p>
        </w:tc>
        <w:tc>
          <w:tcPr>
            <w:tcW w:w="1001" w:type="dxa"/>
            <w:tcBorders>
              <w:top w:val="single" w:sz="4" w:space="0" w:color="auto"/>
              <w:left w:val="single" w:sz="4" w:space="0" w:color="auto"/>
              <w:bottom w:val="single" w:sz="4" w:space="0" w:color="auto"/>
              <w:right w:val="single" w:sz="4" w:space="0" w:color="auto"/>
            </w:tcBorders>
            <w:shd w:val="clear" w:color="auto" w:fill="auto"/>
            <w:hideMark/>
          </w:tcPr>
          <w:p w14:paraId="1D755495" w14:textId="77777777" w:rsidR="00035357" w:rsidRPr="00B31A29" w:rsidRDefault="00574B36" w:rsidP="00C35053">
            <w:pPr>
              <w:pStyle w:val="TAH"/>
              <w:rPr>
                <w:szCs w:val="18"/>
                <w:lang w:val="en-US" w:eastAsia="zh-CN"/>
              </w:rPr>
            </w:pPr>
            <w:r w:rsidRPr="00B31A29">
              <w:rPr>
                <w:szCs w:val="18"/>
                <w:lang w:val="en-US" w:eastAsia="zh-CN"/>
              </w:rPr>
              <w:t>37&lt;f</w:t>
            </w:r>
            <w:r w:rsidRPr="00B31A29">
              <w:rPr>
                <w:szCs w:val="18"/>
                <w:lang w:val="en-US" w:eastAsia="zh-CN"/>
              </w:rPr>
              <w:br/>
            </w:r>
            <w:r w:rsidRPr="00B31A29">
              <w:rPr>
                <w:rFonts w:eastAsia="NSimSun"/>
                <w:szCs w:val="18"/>
                <w:lang w:val="en-US" w:eastAsia="zh-CN"/>
              </w:rPr>
              <w:t>≤</w:t>
            </w:r>
            <w:r w:rsidRPr="00B31A29">
              <w:rPr>
                <w:szCs w:val="18"/>
                <w:lang w:val="en-US" w:eastAsia="zh-CN"/>
              </w:rPr>
              <w:t xml:space="preserve">43.5 </w:t>
            </w:r>
          </w:p>
          <w:p w14:paraId="714E7183" w14:textId="4B4E7F45" w:rsidR="00574B36" w:rsidRPr="00B31A29" w:rsidRDefault="00574B36" w:rsidP="00C35053">
            <w:pPr>
              <w:pStyle w:val="TAH"/>
              <w:rPr>
                <w:szCs w:val="18"/>
                <w:lang w:val="en-US" w:eastAsia="zh-CN"/>
              </w:rPr>
            </w:pPr>
            <w:r w:rsidRPr="00B31A29">
              <w:rPr>
                <w:szCs w:val="18"/>
                <w:lang w:val="en-US" w:eastAsia="zh-CN"/>
              </w:rPr>
              <w:t>GHz</w:t>
            </w:r>
          </w:p>
        </w:tc>
        <w:tc>
          <w:tcPr>
            <w:tcW w:w="992" w:type="dxa"/>
            <w:tcBorders>
              <w:top w:val="single" w:sz="4" w:space="0" w:color="auto"/>
              <w:left w:val="single" w:sz="4" w:space="0" w:color="auto"/>
              <w:bottom w:val="single" w:sz="4" w:space="0" w:color="auto"/>
              <w:right w:val="single" w:sz="4" w:space="0" w:color="auto"/>
            </w:tcBorders>
          </w:tcPr>
          <w:p w14:paraId="04E1D8A4" w14:textId="38EBF0F5" w:rsidR="00035357" w:rsidRPr="00B31A29" w:rsidRDefault="00035357" w:rsidP="00C35053">
            <w:pPr>
              <w:pStyle w:val="TAH"/>
              <w:rPr>
                <w:szCs w:val="18"/>
                <w:lang w:val="en-US" w:eastAsia="zh-CN"/>
              </w:rPr>
            </w:pPr>
            <w:r w:rsidRPr="00B31A29">
              <w:rPr>
                <w:szCs w:val="18"/>
                <w:lang w:val="en-US" w:eastAsia="zh-CN"/>
              </w:rPr>
              <w:t>52.6&lt;f</w:t>
            </w:r>
            <w:r w:rsidRPr="00B31A29">
              <w:rPr>
                <w:szCs w:val="18"/>
                <w:lang w:val="en-US" w:eastAsia="zh-CN"/>
              </w:rPr>
              <w:br/>
            </w:r>
            <w:r w:rsidRPr="00B31A29">
              <w:rPr>
                <w:rFonts w:eastAsia="NSimSun"/>
                <w:szCs w:val="18"/>
                <w:lang w:val="en-US" w:eastAsia="zh-CN"/>
              </w:rPr>
              <w:t>≤</w:t>
            </w:r>
            <w:r w:rsidRPr="00B31A29">
              <w:rPr>
                <w:szCs w:val="18"/>
                <w:lang w:val="en-US" w:eastAsia="zh-CN"/>
              </w:rPr>
              <w:t xml:space="preserve">71.0 </w:t>
            </w:r>
          </w:p>
          <w:p w14:paraId="114BCBA3" w14:textId="1D774D6C" w:rsidR="00574B36" w:rsidRPr="00B31A29" w:rsidRDefault="00035357" w:rsidP="00C35053">
            <w:pPr>
              <w:pStyle w:val="TAH"/>
              <w:rPr>
                <w:szCs w:val="18"/>
                <w:lang w:val="en-US" w:eastAsia="zh-CN"/>
              </w:rPr>
            </w:pPr>
            <w:r w:rsidRPr="00B31A29">
              <w:rPr>
                <w:szCs w:val="18"/>
                <w:lang w:val="en-US" w:eastAsia="zh-CN"/>
              </w:rPr>
              <w:t>GHz</w:t>
            </w:r>
          </w:p>
        </w:tc>
      </w:tr>
      <w:tr w:rsidR="008A5461" w:rsidRPr="00DA2979" w14:paraId="1DFB2B5E" w14:textId="11038AF8" w:rsidTr="00B31A29">
        <w:trPr>
          <w:cantSplit/>
          <w:jc w:val="center"/>
        </w:trPr>
        <w:tc>
          <w:tcPr>
            <w:tcW w:w="932" w:type="dxa"/>
            <w:tcBorders>
              <w:top w:val="nil"/>
              <w:left w:val="single" w:sz="4" w:space="0" w:color="auto"/>
              <w:bottom w:val="single" w:sz="4" w:space="0" w:color="auto"/>
              <w:right w:val="single" w:sz="4" w:space="0" w:color="auto"/>
            </w:tcBorders>
            <w:shd w:val="clear" w:color="auto" w:fill="auto"/>
            <w:hideMark/>
          </w:tcPr>
          <w:p w14:paraId="5D277FCD" w14:textId="77777777" w:rsidR="00574B36" w:rsidRPr="00B31A29" w:rsidRDefault="00574B36" w:rsidP="00C35053">
            <w:pPr>
              <w:pStyle w:val="TAC"/>
              <w:rPr>
                <w:rFonts w:eastAsia="SimSun"/>
                <w:szCs w:val="18"/>
                <w:lang w:val="en-US" w:eastAsia="zh-CN"/>
              </w:rPr>
            </w:pPr>
            <w:r w:rsidRPr="00B31A29">
              <w:rPr>
                <w:rFonts w:eastAsia="SimSun"/>
                <w:szCs w:val="18"/>
                <w:lang w:val="en-US" w:eastAsia="zh-CN"/>
              </w:rPr>
              <w:t>A2-13</w:t>
            </w:r>
          </w:p>
        </w:tc>
        <w:tc>
          <w:tcPr>
            <w:tcW w:w="3258" w:type="dxa"/>
            <w:tcBorders>
              <w:top w:val="nil"/>
              <w:left w:val="nil"/>
              <w:bottom w:val="single" w:sz="4" w:space="0" w:color="auto"/>
              <w:right w:val="single" w:sz="4" w:space="0" w:color="auto"/>
            </w:tcBorders>
            <w:shd w:val="clear" w:color="auto" w:fill="auto"/>
            <w:hideMark/>
          </w:tcPr>
          <w:p w14:paraId="4F5EC250" w14:textId="77777777" w:rsidR="00574B36" w:rsidRPr="00B31A29" w:rsidRDefault="00574B36" w:rsidP="00C35053">
            <w:pPr>
              <w:pStyle w:val="TAL"/>
              <w:rPr>
                <w:szCs w:val="18"/>
                <w:lang w:val="en-US" w:eastAsia="zh-CN"/>
              </w:rPr>
            </w:pPr>
            <w:r w:rsidRPr="00B31A29">
              <w:rPr>
                <w:szCs w:val="18"/>
                <w:lang w:val="en-US" w:eastAsia="zh-CN"/>
              </w:rPr>
              <w:t>QZ ripple with BS (extreme test conditions)</w:t>
            </w:r>
          </w:p>
        </w:tc>
        <w:tc>
          <w:tcPr>
            <w:tcW w:w="905" w:type="dxa"/>
            <w:tcBorders>
              <w:top w:val="nil"/>
              <w:left w:val="nil"/>
              <w:bottom w:val="single" w:sz="4" w:space="0" w:color="auto"/>
              <w:right w:val="single" w:sz="4" w:space="0" w:color="auto"/>
            </w:tcBorders>
            <w:shd w:val="clear" w:color="auto" w:fill="auto"/>
            <w:hideMark/>
          </w:tcPr>
          <w:p w14:paraId="7FF10775" w14:textId="77777777" w:rsidR="00574B36" w:rsidRPr="00B31A29" w:rsidRDefault="00574B36" w:rsidP="00C35053">
            <w:pPr>
              <w:pStyle w:val="TAC"/>
              <w:rPr>
                <w:rFonts w:eastAsia="SimSun"/>
                <w:szCs w:val="18"/>
                <w:lang w:val="en-US" w:eastAsia="zh-CN"/>
              </w:rPr>
            </w:pPr>
            <w:r w:rsidRPr="00B31A29">
              <w:rPr>
                <w:rFonts w:eastAsia="SimSun"/>
                <w:szCs w:val="18"/>
                <w:lang w:val="en-US" w:eastAsia="zh-CN"/>
              </w:rPr>
              <w:t>0.70</w:t>
            </w:r>
          </w:p>
        </w:tc>
        <w:tc>
          <w:tcPr>
            <w:tcW w:w="1001" w:type="dxa"/>
            <w:tcBorders>
              <w:top w:val="nil"/>
              <w:left w:val="nil"/>
              <w:bottom w:val="single" w:sz="4" w:space="0" w:color="auto"/>
              <w:right w:val="single" w:sz="4" w:space="0" w:color="auto"/>
            </w:tcBorders>
            <w:shd w:val="clear" w:color="auto" w:fill="auto"/>
            <w:hideMark/>
          </w:tcPr>
          <w:p w14:paraId="5CB81B46" w14:textId="77777777" w:rsidR="00574B36" w:rsidRPr="00B31A29" w:rsidRDefault="00574B36" w:rsidP="00C35053">
            <w:pPr>
              <w:pStyle w:val="TAC"/>
              <w:rPr>
                <w:rFonts w:eastAsia="SimSun"/>
                <w:szCs w:val="18"/>
                <w:lang w:val="en-US" w:eastAsia="zh-CN"/>
              </w:rPr>
            </w:pPr>
            <w:r w:rsidRPr="00B31A29">
              <w:rPr>
                <w:rFonts w:eastAsia="SimSun"/>
                <w:szCs w:val="18"/>
                <w:lang w:val="en-US" w:eastAsia="zh-CN"/>
              </w:rPr>
              <w:t>0.70</w:t>
            </w:r>
          </w:p>
        </w:tc>
        <w:tc>
          <w:tcPr>
            <w:tcW w:w="992" w:type="dxa"/>
            <w:tcBorders>
              <w:top w:val="nil"/>
              <w:left w:val="nil"/>
              <w:bottom w:val="single" w:sz="4" w:space="0" w:color="auto"/>
              <w:right w:val="single" w:sz="4" w:space="0" w:color="auto"/>
            </w:tcBorders>
          </w:tcPr>
          <w:p w14:paraId="4FF7015E" w14:textId="40642B18" w:rsidR="00574B36" w:rsidRPr="00B31A29" w:rsidRDefault="00F23691" w:rsidP="00C35053">
            <w:pPr>
              <w:pStyle w:val="TAC"/>
              <w:rPr>
                <w:rFonts w:eastAsia="SimSun"/>
                <w:szCs w:val="18"/>
                <w:lang w:val="en-US" w:eastAsia="zh-CN"/>
              </w:rPr>
            </w:pPr>
            <w:r w:rsidRPr="00B31A29">
              <w:rPr>
                <w:rFonts w:eastAsia="SimSun"/>
                <w:szCs w:val="18"/>
                <w:lang w:val="en-US" w:eastAsia="zh-CN"/>
              </w:rPr>
              <w:t>0.70</w:t>
            </w:r>
          </w:p>
        </w:tc>
      </w:tr>
      <w:tr w:rsidR="008A5461" w:rsidRPr="00DA2979" w14:paraId="79CD6BE7" w14:textId="2A27CE52" w:rsidTr="00B31A29">
        <w:trPr>
          <w:cantSplit/>
          <w:jc w:val="center"/>
        </w:trPr>
        <w:tc>
          <w:tcPr>
            <w:tcW w:w="932" w:type="dxa"/>
            <w:tcBorders>
              <w:top w:val="nil"/>
              <w:left w:val="single" w:sz="4" w:space="0" w:color="auto"/>
              <w:bottom w:val="single" w:sz="4" w:space="0" w:color="auto"/>
              <w:right w:val="single" w:sz="4" w:space="0" w:color="auto"/>
            </w:tcBorders>
            <w:shd w:val="clear" w:color="auto" w:fill="auto"/>
            <w:hideMark/>
          </w:tcPr>
          <w:p w14:paraId="79552DC9" w14:textId="77777777" w:rsidR="00574B36" w:rsidRPr="00B31A29" w:rsidRDefault="00574B36" w:rsidP="00C35053">
            <w:pPr>
              <w:pStyle w:val="TAC"/>
              <w:rPr>
                <w:rFonts w:eastAsia="SimSun"/>
                <w:szCs w:val="18"/>
                <w:lang w:val="en-US" w:eastAsia="zh-CN"/>
              </w:rPr>
            </w:pPr>
            <w:r w:rsidRPr="00B31A29">
              <w:rPr>
                <w:rFonts w:eastAsia="SimSun"/>
                <w:szCs w:val="18"/>
                <w:lang w:val="en-US" w:eastAsia="zh-CN"/>
              </w:rPr>
              <w:t>A2-15</w:t>
            </w:r>
          </w:p>
        </w:tc>
        <w:tc>
          <w:tcPr>
            <w:tcW w:w="3258" w:type="dxa"/>
            <w:tcBorders>
              <w:top w:val="nil"/>
              <w:left w:val="nil"/>
              <w:bottom w:val="single" w:sz="4" w:space="0" w:color="auto"/>
              <w:right w:val="single" w:sz="4" w:space="0" w:color="auto"/>
            </w:tcBorders>
            <w:shd w:val="clear" w:color="auto" w:fill="auto"/>
            <w:hideMark/>
          </w:tcPr>
          <w:p w14:paraId="53CA7034" w14:textId="77777777" w:rsidR="00574B36" w:rsidRPr="00B31A29" w:rsidRDefault="00574B36" w:rsidP="00C35053">
            <w:pPr>
              <w:pStyle w:val="TAL"/>
              <w:rPr>
                <w:szCs w:val="18"/>
                <w:lang w:val="en-US" w:eastAsia="zh-CN"/>
              </w:rPr>
            </w:pPr>
            <w:proofErr w:type="spellStart"/>
            <w:r w:rsidRPr="00B31A29">
              <w:rPr>
                <w:szCs w:val="18"/>
                <w:lang w:val="en-US" w:eastAsia="zh-CN"/>
              </w:rPr>
              <w:t>Radome</w:t>
            </w:r>
            <w:proofErr w:type="spellEnd"/>
            <w:r w:rsidRPr="00B31A29">
              <w:rPr>
                <w:szCs w:val="18"/>
                <w:lang w:val="en-US" w:eastAsia="zh-CN"/>
              </w:rPr>
              <w:t xml:space="preserve"> loss variation</w:t>
            </w:r>
          </w:p>
        </w:tc>
        <w:tc>
          <w:tcPr>
            <w:tcW w:w="905" w:type="dxa"/>
            <w:tcBorders>
              <w:top w:val="nil"/>
              <w:left w:val="nil"/>
              <w:bottom w:val="single" w:sz="4" w:space="0" w:color="auto"/>
              <w:right w:val="single" w:sz="4" w:space="0" w:color="auto"/>
            </w:tcBorders>
            <w:shd w:val="clear" w:color="auto" w:fill="auto"/>
            <w:hideMark/>
          </w:tcPr>
          <w:p w14:paraId="4C37C549" w14:textId="77777777" w:rsidR="00574B36" w:rsidRPr="00B31A29" w:rsidRDefault="00574B36" w:rsidP="00C35053">
            <w:pPr>
              <w:pStyle w:val="TAC"/>
              <w:rPr>
                <w:rFonts w:eastAsia="SimSun"/>
                <w:szCs w:val="18"/>
                <w:lang w:val="en-US" w:eastAsia="zh-CN"/>
              </w:rPr>
            </w:pPr>
            <w:r w:rsidRPr="00B31A29">
              <w:rPr>
                <w:rFonts w:eastAsia="SimSun"/>
                <w:szCs w:val="18"/>
                <w:lang w:val="en-US" w:eastAsia="zh-CN"/>
              </w:rPr>
              <w:t>0.50</w:t>
            </w:r>
          </w:p>
        </w:tc>
        <w:tc>
          <w:tcPr>
            <w:tcW w:w="1001" w:type="dxa"/>
            <w:tcBorders>
              <w:top w:val="nil"/>
              <w:left w:val="nil"/>
              <w:bottom w:val="single" w:sz="4" w:space="0" w:color="auto"/>
              <w:right w:val="single" w:sz="4" w:space="0" w:color="auto"/>
            </w:tcBorders>
            <w:shd w:val="clear" w:color="auto" w:fill="auto"/>
            <w:hideMark/>
          </w:tcPr>
          <w:p w14:paraId="12985A50" w14:textId="77777777" w:rsidR="00574B36" w:rsidRPr="00B31A29" w:rsidRDefault="00574B36" w:rsidP="00C35053">
            <w:pPr>
              <w:pStyle w:val="TAC"/>
              <w:rPr>
                <w:rFonts w:eastAsia="SimSun"/>
                <w:szCs w:val="18"/>
                <w:lang w:val="en-US" w:eastAsia="zh-CN"/>
              </w:rPr>
            </w:pPr>
            <w:r w:rsidRPr="00B31A29">
              <w:rPr>
                <w:rFonts w:eastAsia="SimSun"/>
                <w:szCs w:val="18"/>
                <w:lang w:val="en-US" w:eastAsia="zh-CN"/>
              </w:rPr>
              <w:t>0.50</w:t>
            </w:r>
          </w:p>
        </w:tc>
        <w:tc>
          <w:tcPr>
            <w:tcW w:w="992" w:type="dxa"/>
            <w:tcBorders>
              <w:top w:val="nil"/>
              <w:left w:val="nil"/>
              <w:bottom w:val="single" w:sz="4" w:space="0" w:color="auto"/>
              <w:right w:val="single" w:sz="4" w:space="0" w:color="auto"/>
            </w:tcBorders>
          </w:tcPr>
          <w:p w14:paraId="5422E3C0" w14:textId="0B076689" w:rsidR="00574B36" w:rsidRPr="00B31A29" w:rsidRDefault="00F23691" w:rsidP="00C35053">
            <w:pPr>
              <w:pStyle w:val="TAC"/>
              <w:rPr>
                <w:rFonts w:eastAsia="SimSun"/>
                <w:szCs w:val="18"/>
                <w:lang w:val="en-US" w:eastAsia="zh-CN"/>
              </w:rPr>
            </w:pPr>
            <w:r w:rsidRPr="00B31A29">
              <w:rPr>
                <w:rFonts w:eastAsia="SimSun"/>
                <w:szCs w:val="18"/>
                <w:lang w:val="en-US" w:eastAsia="zh-CN"/>
              </w:rPr>
              <w:t>0.50</w:t>
            </w:r>
          </w:p>
        </w:tc>
      </w:tr>
      <w:tr w:rsidR="008A5461" w:rsidRPr="00DA2979" w14:paraId="733511A6" w14:textId="56896889" w:rsidTr="00B31A29">
        <w:trPr>
          <w:cantSplit/>
          <w:jc w:val="center"/>
        </w:trPr>
        <w:tc>
          <w:tcPr>
            <w:tcW w:w="932" w:type="dxa"/>
            <w:tcBorders>
              <w:top w:val="nil"/>
              <w:left w:val="single" w:sz="4" w:space="0" w:color="auto"/>
              <w:bottom w:val="single" w:sz="4" w:space="0" w:color="auto"/>
              <w:right w:val="single" w:sz="4" w:space="0" w:color="auto"/>
            </w:tcBorders>
            <w:shd w:val="clear" w:color="auto" w:fill="auto"/>
            <w:hideMark/>
          </w:tcPr>
          <w:p w14:paraId="58B169A3" w14:textId="77777777" w:rsidR="00574B36" w:rsidRPr="00B31A29" w:rsidRDefault="00574B36" w:rsidP="00C35053">
            <w:pPr>
              <w:pStyle w:val="TAC"/>
              <w:rPr>
                <w:rFonts w:eastAsia="SimSun"/>
                <w:szCs w:val="18"/>
                <w:lang w:val="en-US" w:eastAsia="zh-CN"/>
              </w:rPr>
            </w:pPr>
            <w:r w:rsidRPr="00B31A29">
              <w:rPr>
                <w:rFonts w:eastAsia="SimSun"/>
                <w:szCs w:val="18"/>
                <w:lang w:val="en-US" w:eastAsia="zh-CN"/>
              </w:rPr>
              <w:t>A2-14</w:t>
            </w:r>
          </w:p>
        </w:tc>
        <w:tc>
          <w:tcPr>
            <w:tcW w:w="3258" w:type="dxa"/>
            <w:tcBorders>
              <w:top w:val="nil"/>
              <w:left w:val="nil"/>
              <w:bottom w:val="single" w:sz="4" w:space="0" w:color="auto"/>
              <w:right w:val="single" w:sz="4" w:space="0" w:color="auto"/>
            </w:tcBorders>
            <w:shd w:val="clear" w:color="auto" w:fill="auto"/>
            <w:hideMark/>
          </w:tcPr>
          <w:p w14:paraId="292E81A3" w14:textId="77777777" w:rsidR="00574B36" w:rsidRPr="00B31A29" w:rsidRDefault="00574B36" w:rsidP="00C35053">
            <w:pPr>
              <w:pStyle w:val="TAL"/>
              <w:rPr>
                <w:szCs w:val="18"/>
                <w:lang w:val="en-US" w:eastAsia="zh-CN"/>
              </w:rPr>
            </w:pPr>
            <w:r w:rsidRPr="00B31A29">
              <w:rPr>
                <w:szCs w:val="18"/>
                <w:lang w:val="en-US" w:eastAsia="zh-CN"/>
              </w:rPr>
              <w:t xml:space="preserve">Wet </w:t>
            </w:r>
            <w:proofErr w:type="spellStart"/>
            <w:r w:rsidRPr="00B31A29">
              <w:rPr>
                <w:szCs w:val="18"/>
                <w:lang w:val="en-US" w:eastAsia="zh-CN"/>
              </w:rPr>
              <w:t>radome</w:t>
            </w:r>
            <w:proofErr w:type="spellEnd"/>
            <w:r w:rsidRPr="00B31A29">
              <w:rPr>
                <w:szCs w:val="18"/>
                <w:lang w:val="en-US" w:eastAsia="zh-CN"/>
              </w:rPr>
              <w:t xml:space="preserve"> loss variation</w:t>
            </w:r>
          </w:p>
        </w:tc>
        <w:tc>
          <w:tcPr>
            <w:tcW w:w="905" w:type="dxa"/>
            <w:tcBorders>
              <w:top w:val="nil"/>
              <w:left w:val="nil"/>
              <w:bottom w:val="single" w:sz="4" w:space="0" w:color="auto"/>
              <w:right w:val="single" w:sz="4" w:space="0" w:color="auto"/>
            </w:tcBorders>
            <w:shd w:val="clear" w:color="auto" w:fill="auto"/>
            <w:hideMark/>
          </w:tcPr>
          <w:p w14:paraId="2F11724D" w14:textId="77777777" w:rsidR="00574B36" w:rsidRPr="00B31A29" w:rsidRDefault="00574B36" w:rsidP="00C35053">
            <w:pPr>
              <w:pStyle w:val="TAC"/>
              <w:rPr>
                <w:rFonts w:eastAsia="SimSun"/>
                <w:szCs w:val="18"/>
                <w:lang w:val="en-US" w:eastAsia="zh-CN"/>
              </w:rPr>
            </w:pPr>
            <w:r w:rsidRPr="00B31A29">
              <w:rPr>
                <w:rFonts w:eastAsia="SimSun"/>
                <w:szCs w:val="18"/>
                <w:lang w:val="en-US" w:eastAsia="zh-CN"/>
              </w:rPr>
              <w:t>0.90</w:t>
            </w:r>
          </w:p>
        </w:tc>
        <w:tc>
          <w:tcPr>
            <w:tcW w:w="1001" w:type="dxa"/>
            <w:tcBorders>
              <w:top w:val="nil"/>
              <w:left w:val="nil"/>
              <w:bottom w:val="single" w:sz="4" w:space="0" w:color="auto"/>
              <w:right w:val="single" w:sz="4" w:space="0" w:color="auto"/>
            </w:tcBorders>
            <w:shd w:val="clear" w:color="auto" w:fill="auto"/>
            <w:hideMark/>
          </w:tcPr>
          <w:p w14:paraId="4B5ABDED" w14:textId="77777777" w:rsidR="00574B36" w:rsidRPr="00B31A29" w:rsidRDefault="00574B36" w:rsidP="00C35053">
            <w:pPr>
              <w:pStyle w:val="TAC"/>
              <w:rPr>
                <w:rFonts w:eastAsia="SimSun"/>
                <w:szCs w:val="18"/>
                <w:lang w:val="en-US" w:eastAsia="zh-CN"/>
              </w:rPr>
            </w:pPr>
            <w:r w:rsidRPr="00B31A29">
              <w:rPr>
                <w:rFonts w:eastAsia="SimSun"/>
                <w:szCs w:val="18"/>
                <w:lang w:val="en-US" w:eastAsia="zh-CN"/>
              </w:rPr>
              <w:t>0.90</w:t>
            </w:r>
          </w:p>
        </w:tc>
        <w:tc>
          <w:tcPr>
            <w:tcW w:w="992" w:type="dxa"/>
            <w:tcBorders>
              <w:top w:val="nil"/>
              <w:left w:val="nil"/>
              <w:bottom w:val="single" w:sz="4" w:space="0" w:color="auto"/>
              <w:right w:val="single" w:sz="4" w:space="0" w:color="auto"/>
            </w:tcBorders>
          </w:tcPr>
          <w:p w14:paraId="707C3A64" w14:textId="2C066E25" w:rsidR="00574B36" w:rsidRPr="00B31A29" w:rsidRDefault="00F23691" w:rsidP="00C35053">
            <w:pPr>
              <w:pStyle w:val="TAC"/>
              <w:rPr>
                <w:rFonts w:eastAsia="SimSun"/>
                <w:szCs w:val="18"/>
                <w:lang w:val="en-US" w:eastAsia="zh-CN"/>
              </w:rPr>
            </w:pPr>
            <w:r w:rsidRPr="00B31A29">
              <w:rPr>
                <w:rFonts w:eastAsia="SimSun"/>
                <w:szCs w:val="18"/>
                <w:lang w:val="en-US" w:eastAsia="zh-CN"/>
              </w:rPr>
              <w:t>0.90</w:t>
            </w:r>
          </w:p>
        </w:tc>
      </w:tr>
      <w:tr w:rsidR="008A5461" w:rsidRPr="00DA2979" w14:paraId="2CC63FB1" w14:textId="077BD8D0" w:rsidTr="00B31A29">
        <w:trPr>
          <w:cantSplit/>
          <w:jc w:val="center"/>
        </w:trPr>
        <w:tc>
          <w:tcPr>
            <w:tcW w:w="932" w:type="dxa"/>
            <w:tcBorders>
              <w:top w:val="nil"/>
              <w:left w:val="single" w:sz="4" w:space="0" w:color="auto"/>
              <w:bottom w:val="single" w:sz="4" w:space="0" w:color="auto"/>
              <w:right w:val="single" w:sz="4" w:space="0" w:color="auto"/>
            </w:tcBorders>
            <w:shd w:val="clear" w:color="auto" w:fill="auto"/>
            <w:hideMark/>
          </w:tcPr>
          <w:p w14:paraId="55F3045D" w14:textId="77777777" w:rsidR="00574B36" w:rsidRPr="00B31A29" w:rsidRDefault="00574B36" w:rsidP="00C35053">
            <w:pPr>
              <w:pStyle w:val="TAC"/>
              <w:rPr>
                <w:rFonts w:eastAsia="SimSun"/>
                <w:szCs w:val="18"/>
                <w:lang w:val="en-US" w:eastAsia="zh-CN"/>
              </w:rPr>
            </w:pPr>
            <w:r w:rsidRPr="00B31A29">
              <w:rPr>
                <w:rFonts w:eastAsia="SimSun"/>
                <w:szCs w:val="18"/>
                <w:lang w:val="en-US" w:eastAsia="zh-CN"/>
              </w:rPr>
              <w:t>A2-16</w:t>
            </w:r>
          </w:p>
        </w:tc>
        <w:tc>
          <w:tcPr>
            <w:tcW w:w="3258" w:type="dxa"/>
            <w:tcBorders>
              <w:top w:val="nil"/>
              <w:left w:val="nil"/>
              <w:bottom w:val="single" w:sz="4" w:space="0" w:color="auto"/>
              <w:right w:val="single" w:sz="4" w:space="0" w:color="auto"/>
            </w:tcBorders>
            <w:shd w:val="clear" w:color="auto" w:fill="auto"/>
            <w:hideMark/>
          </w:tcPr>
          <w:p w14:paraId="66FB55C0" w14:textId="77777777" w:rsidR="00574B36" w:rsidRPr="00B31A29" w:rsidRDefault="00574B36" w:rsidP="00C35053">
            <w:pPr>
              <w:pStyle w:val="TAL"/>
              <w:rPr>
                <w:szCs w:val="18"/>
                <w:lang w:val="en-US" w:eastAsia="zh-CN"/>
              </w:rPr>
            </w:pPr>
            <w:r w:rsidRPr="00B31A29">
              <w:rPr>
                <w:szCs w:val="18"/>
                <w:lang w:val="en-US" w:eastAsia="zh-CN"/>
              </w:rPr>
              <w:t>Change in absorber behavior</w:t>
            </w:r>
          </w:p>
        </w:tc>
        <w:tc>
          <w:tcPr>
            <w:tcW w:w="905" w:type="dxa"/>
            <w:tcBorders>
              <w:top w:val="nil"/>
              <w:left w:val="nil"/>
              <w:bottom w:val="single" w:sz="4" w:space="0" w:color="auto"/>
              <w:right w:val="single" w:sz="4" w:space="0" w:color="auto"/>
            </w:tcBorders>
            <w:shd w:val="clear" w:color="auto" w:fill="auto"/>
            <w:hideMark/>
          </w:tcPr>
          <w:p w14:paraId="0D349264" w14:textId="77777777" w:rsidR="00574B36" w:rsidRPr="00B31A29" w:rsidRDefault="00574B36" w:rsidP="00C35053">
            <w:pPr>
              <w:pStyle w:val="TAC"/>
              <w:rPr>
                <w:rFonts w:eastAsia="SimSun"/>
                <w:szCs w:val="18"/>
                <w:lang w:val="en-US" w:eastAsia="zh-CN"/>
              </w:rPr>
            </w:pPr>
            <w:r w:rsidRPr="00B31A29">
              <w:rPr>
                <w:rFonts w:eastAsia="SimSun"/>
                <w:szCs w:val="18"/>
                <w:lang w:val="en-US" w:eastAsia="zh-CN"/>
              </w:rPr>
              <w:t>0.50</w:t>
            </w:r>
          </w:p>
        </w:tc>
        <w:tc>
          <w:tcPr>
            <w:tcW w:w="1001" w:type="dxa"/>
            <w:tcBorders>
              <w:top w:val="nil"/>
              <w:left w:val="nil"/>
              <w:bottom w:val="single" w:sz="4" w:space="0" w:color="auto"/>
              <w:right w:val="single" w:sz="4" w:space="0" w:color="auto"/>
            </w:tcBorders>
            <w:shd w:val="clear" w:color="auto" w:fill="auto"/>
            <w:hideMark/>
          </w:tcPr>
          <w:p w14:paraId="34E0BD2D" w14:textId="77777777" w:rsidR="00574B36" w:rsidRPr="00B31A29" w:rsidRDefault="00574B36" w:rsidP="00C35053">
            <w:pPr>
              <w:pStyle w:val="TAC"/>
              <w:rPr>
                <w:rFonts w:eastAsia="SimSun"/>
                <w:szCs w:val="18"/>
                <w:lang w:val="en-US" w:eastAsia="zh-CN"/>
              </w:rPr>
            </w:pPr>
            <w:r w:rsidRPr="00B31A29">
              <w:rPr>
                <w:rFonts w:eastAsia="SimSun"/>
                <w:szCs w:val="18"/>
                <w:lang w:val="en-US" w:eastAsia="zh-CN"/>
              </w:rPr>
              <w:t>0.50</w:t>
            </w:r>
          </w:p>
        </w:tc>
        <w:tc>
          <w:tcPr>
            <w:tcW w:w="992" w:type="dxa"/>
            <w:tcBorders>
              <w:top w:val="nil"/>
              <w:left w:val="nil"/>
              <w:bottom w:val="single" w:sz="4" w:space="0" w:color="auto"/>
              <w:right w:val="single" w:sz="4" w:space="0" w:color="auto"/>
            </w:tcBorders>
          </w:tcPr>
          <w:p w14:paraId="3539517F" w14:textId="6FE58AF1" w:rsidR="00574B36" w:rsidRPr="00B31A29" w:rsidRDefault="00F23691" w:rsidP="00C35053">
            <w:pPr>
              <w:pStyle w:val="TAC"/>
              <w:rPr>
                <w:rFonts w:eastAsia="SimSun"/>
                <w:szCs w:val="18"/>
                <w:lang w:val="en-US" w:eastAsia="zh-CN"/>
              </w:rPr>
            </w:pPr>
            <w:r w:rsidRPr="00B31A29">
              <w:rPr>
                <w:rFonts w:eastAsia="SimSun"/>
                <w:szCs w:val="18"/>
                <w:lang w:val="en-US" w:eastAsia="zh-CN"/>
              </w:rPr>
              <w:t>0.50</w:t>
            </w:r>
          </w:p>
        </w:tc>
      </w:tr>
    </w:tbl>
    <w:p w14:paraId="2C1C2D06" w14:textId="4FF81ABE" w:rsidR="003C064F" w:rsidRDefault="003C064F" w:rsidP="0062745C">
      <w:pPr>
        <w:pStyle w:val="BodyText"/>
      </w:pPr>
    </w:p>
    <w:p w14:paraId="7C26C383" w14:textId="51200E16" w:rsidR="005D5673" w:rsidRDefault="009C5A3C" w:rsidP="0062745C">
      <w:pPr>
        <w:pStyle w:val="BodyText"/>
      </w:pPr>
      <w:r>
        <w:t xml:space="preserve">It would be reasonable to keep the MU values as indicated in table for FR2-2. For FR2-2 the test chamber </w:t>
      </w:r>
      <w:r w:rsidR="006B2D77">
        <w:t xml:space="preserve">will reduce in size, which would mean that </w:t>
      </w:r>
      <w:r w:rsidR="00CB3A05">
        <w:t>the test cham</w:t>
      </w:r>
      <w:r w:rsidR="00F90763">
        <w:t xml:space="preserve">ber size will reduce. </w:t>
      </w:r>
      <w:r w:rsidR="006D3870">
        <w:t>Also, consideri</w:t>
      </w:r>
      <w:r w:rsidR="008A3C5D">
        <w:t xml:space="preserve">ng </w:t>
      </w:r>
      <w:r w:rsidR="00D13C99">
        <w:t xml:space="preserve">additional </w:t>
      </w:r>
      <w:r w:rsidR="008A3C5D">
        <w:t>calibration over temperature</w:t>
      </w:r>
      <w:r w:rsidR="00D13C99">
        <w:t xml:space="preserve"> can</w:t>
      </w:r>
      <w:r w:rsidR="00DA2592">
        <w:t xml:space="preserve"> be used to </w:t>
      </w:r>
      <w:r w:rsidR="000A1FE6">
        <w:t>for A2-15</w:t>
      </w:r>
      <w:r w:rsidR="008A3C5D">
        <w:t xml:space="preserve"> and </w:t>
      </w:r>
      <w:r w:rsidR="000A1FE6">
        <w:t>A2-14</w:t>
      </w:r>
      <w:r w:rsidR="00022083">
        <w:t xml:space="preserve">. </w:t>
      </w:r>
    </w:p>
    <w:p w14:paraId="26C96C5E" w14:textId="354FC373" w:rsidR="00022083" w:rsidRDefault="00022083" w:rsidP="0062745C">
      <w:pPr>
        <w:pStyle w:val="BodyText"/>
      </w:pPr>
      <w:r w:rsidRPr="005D5673">
        <w:rPr>
          <w:b/>
          <w:bCs/>
          <w:u w:val="single"/>
        </w:rPr>
        <w:t>Proposal 10:</w:t>
      </w:r>
      <w:r w:rsidR="00DF37CA">
        <w:t xml:space="preserve"> For extreme condition testing </w:t>
      </w:r>
      <w:r w:rsidR="0048773D">
        <w:t xml:space="preserve">adopt the absolute power calibration </w:t>
      </w:r>
      <w:r w:rsidR="00D5126A">
        <w:t>described in section 2.1.</w:t>
      </w:r>
    </w:p>
    <w:p w14:paraId="24FB7B46" w14:textId="15202EEE" w:rsidR="00D5126A" w:rsidRDefault="00D5126A" w:rsidP="0062745C">
      <w:pPr>
        <w:pStyle w:val="BodyText"/>
      </w:pPr>
      <w:r w:rsidRPr="005D5673">
        <w:rPr>
          <w:b/>
          <w:bCs/>
          <w:u w:val="single"/>
        </w:rPr>
        <w:t>Proposal 11:</w:t>
      </w:r>
      <w:r>
        <w:t xml:space="preserve"> For extreme condition </w:t>
      </w:r>
      <w:r w:rsidR="0011398B">
        <w:t xml:space="preserve">MU evaluation use </w:t>
      </w:r>
      <w:r w:rsidR="00CF576B">
        <w:t xml:space="preserve">standard </w:t>
      </w:r>
      <w:r w:rsidR="005D5673">
        <w:t>uncertainties</w:t>
      </w:r>
      <w:r w:rsidR="00CF576B">
        <w:t xml:space="preserve"> </w:t>
      </w:r>
      <w:r w:rsidR="00BD5A24">
        <w:t>for A2-13, A2-14, A2-</w:t>
      </w:r>
      <w:proofErr w:type="gramStart"/>
      <w:r w:rsidR="00BD5A24">
        <w:t>15</w:t>
      </w:r>
      <w:proofErr w:type="gramEnd"/>
      <w:r w:rsidR="00BD5A24">
        <w:t xml:space="preserve"> and A2-16 as listed in Table 2.4-</w:t>
      </w:r>
      <w:r w:rsidR="00935E4C">
        <w:t>2</w:t>
      </w:r>
      <w:r w:rsidR="00BD5A24">
        <w:t>.</w:t>
      </w:r>
    </w:p>
    <w:p w14:paraId="608BD55C" w14:textId="45DCCFF6" w:rsidR="003C064F" w:rsidRDefault="003C064F" w:rsidP="0062745C">
      <w:pPr>
        <w:pStyle w:val="BodyText"/>
      </w:pPr>
    </w:p>
    <w:p w14:paraId="33CEC2A1" w14:textId="77777777" w:rsidR="003262EC" w:rsidRDefault="003262EC"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6B16C46D" w14:textId="6A1C71B3" w:rsidR="004663B8" w:rsidRDefault="008D64BC" w:rsidP="003B61A8">
      <w:pPr>
        <w:pStyle w:val="BodyText"/>
      </w:pPr>
      <w:r>
        <w:t xml:space="preserve">In this contribution </w:t>
      </w:r>
      <w:r w:rsidR="004663B8">
        <w:t xml:space="preserve">general </w:t>
      </w:r>
      <w:r w:rsidR="00F54DAB">
        <w:t xml:space="preserve">technical background information related to FR2-2 OTA conformance test </w:t>
      </w:r>
      <w:r w:rsidR="004663B8">
        <w:t xml:space="preserve">aspects is presented. More details related to specific aspects related to transmitter and receiver tests can be </w:t>
      </w:r>
      <w:r w:rsidR="00810E3C">
        <w:t>found</w:t>
      </w:r>
      <w:r w:rsidR="004663B8">
        <w:t xml:space="preserve"> in companion contributions [4, 5]. </w:t>
      </w:r>
    </w:p>
    <w:p w14:paraId="1CA25123" w14:textId="77777777" w:rsidR="00863F5E" w:rsidRDefault="00FA24B0" w:rsidP="003B61A8">
      <w:pPr>
        <w:pStyle w:val="BodyText"/>
      </w:pPr>
      <w:r>
        <w:t xml:space="preserve">The background and details description of the additional calibration procedure improving MU for specific requirements is </w:t>
      </w:r>
      <w:r w:rsidR="00CE1A16">
        <w:t xml:space="preserve">presented in this contribution. It is reasonable to include the additional calibration procedure </w:t>
      </w:r>
      <w:r w:rsidR="00C34323">
        <w:t xml:space="preserve">for specific measurements to maintain FR2-2 relevant </w:t>
      </w:r>
      <w:r w:rsidR="00863F5E">
        <w:t xml:space="preserve">with reasonable test complexity. </w:t>
      </w:r>
    </w:p>
    <w:p w14:paraId="1964F519" w14:textId="0CCE9DB5" w:rsidR="001B4464" w:rsidRDefault="00407E37" w:rsidP="003B61A8">
      <w:pPr>
        <w:pStyle w:val="BodyText"/>
      </w:pPr>
      <w:r>
        <w:t xml:space="preserve">Technical background information </w:t>
      </w:r>
      <w:r w:rsidR="00863F5E">
        <w:t xml:space="preserve">related to test equipment MU values is presented based on agreements in </w:t>
      </w:r>
      <w:r w:rsidR="00582542">
        <w:t xml:space="preserve">the </w:t>
      </w:r>
      <w:r>
        <w:t xml:space="preserve">way-forward from last meeting. </w:t>
      </w:r>
    </w:p>
    <w:p w14:paraId="7BE5CE76" w14:textId="08EC6834" w:rsidR="00D84C71" w:rsidRDefault="00D84C71" w:rsidP="003B61A8">
      <w:pPr>
        <w:pStyle w:val="BodyText"/>
      </w:pPr>
      <w:r>
        <w:t xml:space="preserve">Based on information given in this contribution we present </w:t>
      </w:r>
      <w:r w:rsidR="00742BB2">
        <w:t xml:space="preserve">the </w:t>
      </w:r>
      <w:r>
        <w:t>following proposals for approval:</w:t>
      </w:r>
    </w:p>
    <w:p w14:paraId="1F94D795" w14:textId="31C42DBE" w:rsidR="00D84C71" w:rsidRDefault="00D84C71" w:rsidP="00D84C71">
      <w:r w:rsidRPr="00DE4CA1">
        <w:rPr>
          <w:b/>
          <w:bCs/>
          <w:u w:val="single"/>
        </w:rPr>
        <w:t xml:space="preserve">Proposal </w:t>
      </w:r>
      <w:r>
        <w:rPr>
          <w:b/>
          <w:bCs/>
          <w:u w:val="single"/>
        </w:rPr>
        <w:t>1</w:t>
      </w:r>
      <w:r w:rsidRPr="00DE4CA1">
        <w:rPr>
          <w:b/>
          <w:bCs/>
          <w:u w:val="single"/>
        </w:rPr>
        <w:t>:</w:t>
      </w:r>
      <w:r w:rsidRPr="00DE4CA1">
        <w:t xml:space="preserve"> For FR2-2, </w:t>
      </w:r>
      <w:r>
        <w:t>R</w:t>
      </w:r>
      <w:r w:rsidRPr="00DE4CA1">
        <w:t>adiated transmit power</w:t>
      </w:r>
      <w:r>
        <w:t xml:space="preserve"> requirement based on EIRP</w:t>
      </w:r>
      <w:r w:rsidRPr="00DE4CA1">
        <w:t xml:space="preserve"> and OTA reference sensitivity </w:t>
      </w:r>
      <w:r>
        <w:t xml:space="preserve">requirement based on EIS </w:t>
      </w:r>
      <w:r w:rsidRPr="00DE4CA1">
        <w:t>adopt the concept of using a power meter as reference for absolute power</w:t>
      </w:r>
      <w:r>
        <w:t xml:space="preserve"> level measurements as described in section</w:t>
      </w:r>
      <w:r w:rsidR="003F428C">
        <w:t>s</w:t>
      </w:r>
      <w:r>
        <w:t xml:space="preserve"> 2.1.</w:t>
      </w:r>
      <w:r w:rsidR="003F428C">
        <w:t>1 and</w:t>
      </w:r>
      <w:r>
        <w:t xml:space="preserve"> 2.1.2</w:t>
      </w:r>
      <w:r w:rsidRPr="00DE4CA1">
        <w:t>.</w:t>
      </w:r>
    </w:p>
    <w:p w14:paraId="2C1F2B73" w14:textId="665000B2" w:rsidR="00D84C71" w:rsidRDefault="00D84C71" w:rsidP="00D84C71">
      <w:r w:rsidRPr="00A45B0B">
        <w:rPr>
          <w:b/>
          <w:bCs/>
          <w:u w:val="single"/>
        </w:rPr>
        <w:t xml:space="preserve">Proposal </w:t>
      </w:r>
      <w:r>
        <w:rPr>
          <w:b/>
          <w:bCs/>
          <w:u w:val="single"/>
        </w:rPr>
        <w:t>2</w:t>
      </w:r>
      <w:r w:rsidRPr="00A45B0B">
        <w:rPr>
          <w:b/>
          <w:bCs/>
          <w:u w:val="single"/>
        </w:rPr>
        <w:t>:</w:t>
      </w:r>
      <w:r>
        <w:t xml:space="preserve"> Include a description of the additional power calibration in TR</w:t>
      </w:r>
      <w:r w:rsidR="00810E3C">
        <w:t xml:space="preserve"> </w:t>
      </w:r>
      <w:r>
        <w:t>37.941</w:t>
      </w:r>
      <w:r w:rsidR="00A079D5">
        <w:t xml:space="preserve"> </w:t>
      </w:r>
      <w:r>
        <w:t>for EIRP in CATR for radiated transmit power and EIS measured in CATR for OTA reference sensitivity.</w:t>
      </w:r>
    </w:p>
    <w:p w14:paraId="6250CD2B" w14:textId="77777777" w:rsidR="000E7822" w:rsidRDefault="000E7822" w:rsidP="000E7822">
      <w:pPr>
        <w:pStyle w:val="BodyText"/>
      </w:pPr>
      <w:r w:rsidRPr="0004495C">
        <w:rPr>
          <w:b/>
          <w:bCs/>
          <w:u w:val="single"/>
        </w:rPr>
        <w:t>Proposal 3:</w:t>
      </w:r>
      <w:r>
        <w:t xml:space="preserve"> For FR2-2 in-band MU evaluation consider TE MU values presented in Table 2.2-2. </w:t>
      </w:r>
    </w:p>
    <w:p w14:paraId="1F964138" w14:textId="28453883" w:rsidR="000E7822" w:rsidRPr="00AE57ED" w:rsidRDefault="000E7822" w:rsidP="003C064F">
      <w:pPr>
        <w:pStyle w:val="BodyText"/>
      </w:pPr>
      <w:r w:rsidRPr="0004495C">
        <w:rPr>
          <w:b/>
          <w:bCs/>
          <w:u w:val="single"/>
        </w:rPr>
        <w:t>Proposal 4:</w:t>
      </w:r>
      <w:r>
        <w:t xml:space="preserve"> For FR2-2 out-of-band MU evaluation consider TE MU values presented in Table 2.2-2.</w:t>
      </w:r>
    </w:p>
    <w:p w14:paraId="38BB0AAF" w14:textId="6319846A" w:rsidR="000B0D37" w:rsidRDefault="000B0D37" w:rsidP="000B0D37">
      <w:pPr>
        <w:pStyle w:val="BodyText"/>
      </w:pPr>
      <w:r w:rsidRPr="00660F06">
        <w:rPr>
          <w:b/>
          <w:bCs/>
          <w:u w:val="single"/>
        </w:rPr>
        <w:t xml:space="preserve">Proposal </w:t>
      </w:r>
      <w:r w:rsidR="000E7822">
        <w:rPr>
          <w:b/>
          <w:bCs/>
          <w:u w:val="single"/>
        </w:rPr>
        <w:t>5</w:t>
      </w:r>
      <w:r w:rsidRPr="00660F06">
        <w:rPr>
          <w:b/>
          <w:bCs/>
          <w:u w:val="single"/>
        </w:rPr>
        <w:t>:</w:t>
      </w:r>
      <w:r>
        <w:t xml:space="preserve"> For FR2-2 and UID C1-1 use power meter MU of 0.30 dB and additional absolute power level calibration stage for measurements related to conformance testing of radiated transmit power requirement.</w:t>
      </w:r>
    </w:p>
    <w:p w14:paraId="7A95A1A1" w14:textId="5069AD38" w:rsidR="000B0D37" w:rsidRDefault="000B0D37" w:rsidP="000B0D37">
      <w:pPr>
        <w:pStyle w:val="BodyText"/>
      </w:pPr>
      <w:r w:rsidRPr="00660F06">
        <w:rPr>
          <w:b/>
          <w:bCs/>
          <w:u w:val="single"/>
        </w:rPr>
        <w:t xml:space="preserve">Proposal </w:t>
      </w:r>
      <w:r w:rsidR="000E7822">
        <w:rPr>
          <w:b/>
          <w:bCs/>
          <w:u w:val="single"/>
        </w:rPr>
        <w:t>6</w:t>
      </w:r>
      <w:r w:rsidRPr="00660F06">
        <w:rPr>
          <w:b/>
          <w:bCs/>
          <w:u w:val="single"/>
        </w:rPr>
        <w:t>:</w:t>
      </w:r>
      <w:r>
        <w:t xml:space="preserve"> For FR2-2 and UID C1-2 use power meter MU of 0.</w:t>
      </w:r>
      <w:r w:rsidR="001C4153">
        <w:t xml:space="preserve">50 </w:t>
      </w:r>
      <w:r>
        <w:t>dB and additional absolute power level calibration stage for measurements related to conformance testing of OTA reference sensitivity requirement.</w:t>
      </w:r>
    </w:p>
    <w:p w14:paraId="59669752" w14:textId="5D41F1B9" w:rsidR="000B0D37" w:rsidRDefault="000B0D37" w:rsidP="000B0D37">
      <w:pPr>
        <w:pStyle w:val="BodyText"/>
      </w:pPr>
      <w:r w:rsidRPr="00660F06">
        <w:rPr>
          <w:b/>
          <w:bCs/>
          <w:u w:val="single"/>
        </w:rPr>
        <w:t xml:space="preserve">Proposal </w:t>
      </w:r>
      <w:r w:rsidR="000E7822">
        <w:rPr>
          <w:b/>
          <w:bCs/>
          <w:u w:val="single"/>
        </w:rPr>
        <w:t>7</w:t>
      </w:r>
      <w:r w:rsidRPr="00660F06">
        <w:rPr>
          <w:b/>
          <w:bCs/>
          <w:u w:val="single"/>
        </w:rPr>
        <w:t>:</w:t>
      </w:r>
      <w:r>
        <w:t xml:space="preserve"> For FR2-2 and UID C1-3 use VNA MU of 0.40 dB for measurements related to conformance testing of radiated transmit power requirement and OTA reference sensitivity.</w:t>
      </w:r>
    </w:p>
    <w:p w14:paraId="50DF451C" w14:textId="77777777" w:rsidR="00375325" w:rsidRDefault="00375325" w:rsidP="00375325">
      <w:pPr>
        <w:pStyle w:val="BodyText"/>
      </w:pPr>
      <w:r w:rsidRPr="00856549">
        <w:rPr>
          <w:b/>
          <w:bCs/>
          <w:u w:val="single"/>
        </w:rPr>
        <w:t xml:space="preserve">Proposal </w:t>
      </w:r>
      <w:r>
        <w:rPr>
          <w:b/>
          <w:bCs/>
          <w:u w:val="single"/>
        </w:rPr>
        <w:t>8</w:t>
      </w:r>
      <w:r w:rsidRPr="00856549">
        <w:rPr>
          <w:b/>
          <w:bCs/>
          <w:u w:val="single"/>
        </w:rPr>
        <w:t>:</w:t>
      </w:r>
      <w:r w:rsidRPr="002255C7">
        <w:t xml:space="preserve"> </w:t>
      </w:r>
      <w:r>
        <w:t>In the MU evaluation for FR2-2 upper spurious region consider TE MU provided as proposals in Table 2.2-4 for UID C1-7, C1-</w:t>
      </w:r>
      <w:proofErr w:type="gramStart"/>
      <w:r>
        <w:t>3</w:t>
      </w:r>
      <w:proofErr w:type="gramEnd"/>
      <w:r>
        <w:t xml:space="preserve"> and C1-4.</w:t>
      </w:r>
    </w:p>
    <w:p w14:paraId="6EF0E76C" w14:textId="3FBA1B95" w:rsidR="000B0D37" w:rsidRDefault="000B0D37" w:rsidP="000B0D37">
      <w:pPr>
        <w:pStyle w:val="BodyText"/>
      </w:pPr>
      <w:r w:rsidRPr="008D64BC">
        <w:rPr>
          <w:b/>
          <w:bCs/>
          <w:u w:val="single"/>
        </w:rPr>
        <w:t xml:space="preserve">Proposal </w:t>
      </w:r>
      <w:r w:rsidR="000E7822">
        <w:rPr>
          <w:b/>
          <w:bCs/>
          <w:u w:val="single"/>
        </w:rPr>
        <w:t>9</w:t>
      </w:r>
      <w:r w:rsidRPr="008D64BC">
        <w:rPr>
          <w:b/>
          <w:bCs/>
          <w:u w:val="single"/>
        </w:rPr>
        <w:t>:</w:t>
      </w:r>
      <w:r>
        <w:t xml:space="preserve"> For FR2-2, focus on CATR, RC and </w:t>
      </w:r>
      <w:r w:rsidR="00915F35">
        <w:t xml:space="preserve">general </w:t>
      </w:r>
      <w:r>
        <w:t xml:space="preserve">chamber. </w:t>
      </w:r>
    </w:p>
    <w:p w14:paraId="0F708CFD" w14:textId="77777777" w:rsidR="005D5673" w:rsidRDefault="005D5673" w:rsidP="005D5673">
      <w:pPr>
        <w:pStyle w:val="BodyText"/>
      </w:pPr>
      <w:r w:rsidRPr="00B043CD">
        <w:rPr>
          <w:b/>
          <w:bCs/>
          <w:u w:val="single"/>
        </w:rPr>
        <w:t>Proposal 10:</w:t>
      </w:r>
      <w:r>
        <w:t xml:space="preserve"> For extreme condition testing adopt the absolute power calibration described in section 2.1.</w:t>
      </w:r>
    </w:p>
    <w:p w14:paraId="6BDD7E7B" w14:textId="0EB511B1" w:rsidR="005D5673" w:rsidRDefault="005D5673" w:rsidP="005D5673">
      <w:pPr>
        <w:pStyle w:val="BodyText"/>
      </w:pPr>
      <w:r w:rsidRPr="00B043CD">
        <w:rPr>
          <w:b/>
          <w:bCs/>
          <w:u w:val="single"/>
        </w:rPr>
        <w:t>Proposal 11:</w:t>
      </w:r>
      <w:r>
        <w:t xml:space="preserve"> For extreme condition MU evaluation use standard uncertainties for A2-13, A2-14, A2-</w:t>
      </w:r>
      <w:proofErr w:type="gramStart"/>
      <w:r>
        <w:t>15</w:t>
      </w:r>
      <w:proofErr w:type="gramEnd"/>
      <w:r>
        <w:t xml:space="preserve"> and A2-16 as listed in Table 2.4-</w:t>
      </w:r>
      <w:r w:rsidR="00B31A29">
        <w:t>2</w:t>
      </w:r>
      <w:r>
        <w:t>.</w:t>
      </w:r>
    </w:p>
    <w:p w14:paraId="237AAEE5" w14:textId="77777777" w:rsidR="00D84C71" w:rsidRDefault="00D84C71" w:rsidP="003B61A8">
      <w:pPr>
        <w:pStyle w:val="BodyText"/>
      </w:pPr>
    </w:p>
    <w:p w14:paraId="188A849B" w14:textId="5B80E0A3" w:rsidR="003B61A8" w:rsidRDefault="00022B38" w:rsidP="003B61A8">
      <w:pPr>
        <w:pStyle w:val="BodyText"/>
      </w:pPr>
      <w:r>
        <w:t>To capture relevant technical background information in TR 37.941 a package of draft CRs have been prepared in [</w:t>
      </w:r>
      <w:r w:rsidR="00D84C71">
        <w:t xml:space="preserve">6, 7, 8]. </w:t>
      </w:r>
    </w:p>
    <w:p w14:paraId="6423B731" w14:textId="77777777" w:rsidR="009B0F98" w:rsidRDefault="009B0F98" w:rsidP="003B61A8">
      <w:pPr>
        <w:pStyle w:val="BodyText"/>
      </w:pPr>
    </w:p>
    <w:p w14:paraId="78AA5874" w14:textId="77777777" w:rsidR="009B0F98" w:rsidRDefault="009B0F98" w:rsidP="003B61A8">
      <w:pPr>
        <w:pStyle w:val="BodyText"/>
      </w:pPr>
    </w:p>
    <w:p w14:paraId="1E9508AB" w14:textId="77777777" w:rsidR="009B0F98" w:rsidRDefault="009B0F98" w:rsidP="003B61A8">
      <w:pPr>
        <w:pStyle w:val="BodyText"/>
      </w:pPr>
    </w:p>
    <w:p w14:paraId="2D97685D" w14:textId="77777777" w:rsidR="009B0F98" w:rsidRDefault="009B0F98" w:rsidP="003B61A8">
      <w:pPr>
        <w:pStyle w:val="BodyText"/>
      </w:pPr>
    </w:p>
    <w:p w14:paraId="1692B900" w14:textId="77777777" w:rsidR="009B0F98" w:rsidRDefault="009B0F98" w:rsidP="003B61A8">
      <w:pPr>
        <w:pStyle w:val="BodyText"/>
      </w:pPr>
    </w:p>
    <w:p w14:paraId="6852113C" w14:textId="77777777" w:rsidR="009B0F98" w:rsidRDefault="009B0F98" w:rsidP="003B61A8">
      <w:pPr>
        <w:pStyle w:val="BodyText"/>
      </w:pPr>
    </w:p>
    <w:p w14:paraId="60CC326D" w14:textId="77777777" w:rsidR="009B0F98" w:rsidRDefault="009B0F98" w:rsidP="003B61A8">
      <w:pPr>
        <w:pStyle w:val="BodyText"/>
      </w:pPr>
    </w:p>
    <w:p w14:paraId="59144DAD" w14:textId="77777777" w:rsidR="009B0F98" w:rsidRDefault="009B0F98" w:rsidP="003B61A8">
      <w:pPr>
        <w:pStyle w:val="BodyText"/>
      </w:pPr>
    </w:p>
    <w:p w14:paraId="1DD18D6D" w14:textId="77777777" w:rsidR="009B0F98" w:rsidRDefault="009B0F98" w:rsidP="003B61A8">
      <w:pPr>
        <w:pStyle w:val="BodyText"/>
      </w:pPr>
    </w:p>
    <w:p w14:paraId="181C4759" w14:textId="77777777" w:rsidR="009B0F98" w:rsidRDefault="009B0F98" w:rsidP="003B61A8">
      <w:pPr>
        <w:pStyle w:val="BodyText"/>
      </w:pPr>
    </w:p>
    <w:p w14:paraId="1CAC2BCD" w14:textId="77777777" w:rsidR="009B0F98" w:rsidRDefault="009B0F98"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Pr="00747DA7" w:rsidRDefault="003B61A8" w:rsidP="003B61A8">
      <w:pPr>
        <w:pStyle w:val="Heading1"/>
        <w:keepLines w:val="0"/>
        <w:numPr>
          <w:ilvl w:val="0"/>
          <w:numId w:val="5"/>
        </w:numPr>
        <w:pBdr>
          <w:top w:val="none" w:sz="0" w:space="0" w:color="auto"/>
        </w:pBdr>
        <w:spacing w:before="0" w:after="240"/>
        <w:ind w:right="284" w:hanging="720"/>
      </w:pPr>
      <w:r w:rsidRPr="00747DA7">
        <w:t>References</w:t>
      </w:r>
    </w:p>
    <w:p w14:paraId="4794E3A8" w14:textId="38E2A88F" w:rsidR="003B61A8" w:rsidRPr="00747DA7" w:rsidRDefault="003B61A8" w:rsidP="003B61A8">
      <w:pPr>
        <w:ind w:left="709" w:hanging="709"/>
      </w:pPr>
      <w:r w:rsidRPr="00747DA7">
        <w:t>[1]</w:t>
      </w:r>
      <w:r w:rsidRPr="00747DA7">
        <w:tab/>
      </w:r>
      <w:r w:rsidR="00AE57ED" w:rsidRPr="00747DA7">
        <w:t>R4-2220280, “WF on MU budget calculations for FR2-2 BS RF”; Huawei</w:t>
      </w:r>
    </w:p>
    <w:p w14:paraId="4C0C5EB6" w14:textId="207ED0A2" w:rsidR="008F2D87" w:rsidRPr="00747DA7" w:rsidRDefault="008F2D87" w:rsidP="003B61A8">
      <w:pPr>
        <w:ind w:left="709" w:hanging="709"/>
      </w:pPr>
      <w:r w:rsidRPr="00747DA7">
        <w:t>[2]</w:t>
      </w:r>
      <w:r w:rsidRPr="00747DA7">
        <w:tab/>
        <w:t>RP-</w:t>
      </w:r>
      <w:r w:rsidR="00B840B5" w:rsidRPr="00747DA7">
        <w:t>223</w:t>
      </w:r>
      <w:r w:rsidR="00E31E16" w:rsidRPr="00747DA7">
        <w:t>126</w:t>
      </w:r>
      <w:r w:rsidRPr="00747DA7">
        <w:t>, “</w:t>
      </w:r>
      <w:r w:rsidR="00E31E16" w:rsidRPr="00747DA7">
        <w:t xml:space="preserve">Status Report SR for NR </w:t>
      </w:r>
      <w:proofErr w:type="spellStart"/>
      <w:r w:rsidR="00E31E16" w:rsidRPr="00747DA7">
        <w:t>ext</w:t>
      </w:r>
      <w:proofErr w:type="spellEnd"/>
      <w:r w:rsidR="00E31E16" w:rsidRPr="00747DA7">
        <w:t xml:space="preserve"> to 71 GHz</w:t>
      </w:r>
      <w:r w:rsidRPr="00747DA7">
        <w:t xml:space="preserve">”, </w:t>
      </w:r>
      <w:r w:rsidR="009E2292" w:rsidRPr="00747DA7">
        <w:t>Qualcomm, Intel</w:t>
      </w:r>
    </w:p>
    <w:p w14:paraId="1BC499DF" w14:textId="4FB170BA" w:rsidR="00AE57ED" w:rsidRPr="00747DA7" w:rsidRDefault="003B61A8" w:rsidP="003B61A8">
      <w:pPr>
        <w:ind w:left="709" w:hanging="709"/>
      </w:pPr>
      <w:r w:rsidRPr="00747DA7">
        <w:t>[</w:t>
      </w:r>
      <w:r w:rsidR="00B2294B" w:rsidRPr="00747DA7">
        <w:t>3</w:t>
      </w:r>
      <w:r w:rsidRPr="00747DA7">
        <w:t xml:space="preserve">] </w:t>
      </w:r>
      <w:r w:rsidRPr="00747DA7">
        <w:tab/>
      </w:r>
      <w:r w:rsidR="008F6ADF" w:rsidRPr="00747DA7">
        <w:t>R4-2218834, “</w:t>
      </w:r>
      <w:r w:rsidR="00A70EAC" w:rsidRPr="00747DA7">
        <w:t>On general aspects relevant for FR2-2 conformance testing</w:t>
      </w:r>
      <w:r w:rsidR="008F6ADF" w:rsidRPr="00747DA7">
        <w:t>”, Ericsson</w:t>
      </w:r>
    </w:p>
    <w:p w14:paraId="11355891" w14:textId="593110DC" w:rsidR="00E71A91" w:rsidRPr="00747DA7" w:rsidRDefault="00AE57ED" w:rsidP="003B61A8">
      <w:pPr>
        <w:ind w:left="709" w:hanging="709"/>
      </w:pPr>
      <w:r w:rsidRPr="00747DA7">
        <w:t>[</w:t>
      </w:r>
      <w:r w:rsidR="00E71A91" w:rsidRPr="00747DA7">
        <w:t>4</w:t>
      </w:r>
      <w:r w:rsidRPr="00747DA7">
        <w:t>]</w:t>
      </w:r>
      <w:r w:rsidR="00E71A91" w:rsidRPr="00747DA7">
        <w:tab/>
        <w:t>R4-</w:t>
      </w:r>
      <w:r w:rsidR="00541796" w:rsidRPr="00747DA7">
        <w:t>23022</w:t>
      </w:r>
      <w:r w:rsidR="0044514E" w:rsidRPr="00747DA7">
        <w:t>31</w:t>
      </w:r>
      <w:r w:rsidR="00E71A91" w:rsidRPr="00747DA7">
        <w:t>, “</w:t>
      </w:r>
      <w:r w:rsidR="00E55672" w:rsidRPr="00747DA7">
        <w:t>On aspects related to FR2-2 transmitter conformance testing</w:t>
      </w:r>
      <w:r w:rsidR="00E71A91" w:rsidRPr="00747DA7">
        <w:t>”, Ericsson</w:t>
      </w:r>
    </w:p>
    <w:p w14:paraId="469364F4" w14:textId="4BD64AA6" w:rsidR="00E71A91" w:rsidRPr="00747DA7" w:rsidRDefault="00E71A91" w:rsidP="00E71A91">
      <w:pPr>
        <w:ind w:left="709" w:hanging="709"/>
      </w:pPr>
      <w:r w:rsidRPr="00747DA7">
        <w:t>[5]</w:t>
      </w:r>
      <w:r w:rsidRPr="00747DA7">
        <w:tab/>
        <w:t>R4-</w:t>
      </w:r>
      <w:r w:rsidR="0044514E" w:rsidRPr="00747DA7">
        <w:t>2302232</w:t>
      </w:r>
      <w:r w:rsidRPr="00747DA7">
        <w:t>, “</w:t>
      </w:r>
      <w:r w:rsidR="002531C9" w:rsidRPr="00747DA7">
        <w:t>On aspects related to FR2-2 receiver conformance testing</w:t>
      </w:r>
      <w:r w:rsidRPr="00747DA7">
        <w:t>”, Ericsson</w:t>
      </w:r>
      <w:r w:rsidRPr="00747DA7">
        <w:tab/>
      </w:r>
    </w:p>
    <w:p w14:paraId="27ACEE3F" w14:textId="64C8F963" w:rsidR="00E71A91" w:rsidRPr="00747DA7" w:rsidRDefault="00E71A91" w:rsidP="00E71A91">
      <w:pPr>
        <w:ind w:left="709" w:hanging="709"/>
      </w:pPr>
      <w:r w:rsidRPr="00747DA7">
        <w:t>[6]</w:t>
      </w:r>
      <w:r w:rsidRPr="00747DA7">
        <w:tab/>
        <w:t>R4-</w:t>
      </w:r>
      <w:r w:rsidR="0044514E" w:rsidRPr="00747DA7">
        <w:t>23022</w:t>
      </w:r>
      <w:r w:rsidR="0018291D" w:rsidRPr="00747DA7">
        <w:t>26</w:t>
      </w:r>
      <w:r w:rsidRPr="00747DA7">
        <w:t>, “</w:t>
      </w:r>
      <w:r w:rsidR="00782A38" w:rsidRPr="00747DA7">
        <w:t>Draft CR to TR 37.941: Addition of aspects related to EIRP measurement in CATR relevant for FR2-2 in sub-clause 7.3, 8.3, 9.2.3 and 9.2.7</w:t>
      </w:r>
      <w:r w:rsidRPr="00747DA7">
        <w:t>”, Ericsson</w:t>
      </w:r>
    </w:p>
    <w:p w14:paraId="2316EFA3" w14:textId="4F8DE6CC" w:rsidR="00E71A91" w:rsidRPr="00747DA7" w:rsidRDefault="00E71A91" w:rsidP="00E71A91">
      <w:pPr>
        <w:ind w:left="709" w:hanging="709"/>
      </w:pPr>
      <w:r w:rsidRPr="00747DA7">
        <w:t>[7]</w:t>
      </w:r>
      <w:r w:rsidRPr="00747DA7">
        <w:tab/>
        <w:t>R4-</w:t>
      </w:r>
      <w:r w:rsidR="0018291D" w:rsidRPr="00747DA7">
        <w:t>2302227</w:t>
      </w:r>
      <w:r w:rsidRPr="00747DA7">
        <w:t>, “</w:t>
      </w:r>
      <w:r w:rsidR="003C2C4D" w:rsidRPr="00747DA7">
        <w:t>Draft CR to TR 37.941: Addition of aspects related to EIS measurement in CATR relevant for FR2-2 in sub-clause 10.2.3 and sub-clause 10.2.7</w:t>
      </w:r>
      <w:r w:rsidRPr="00747DA7">
        <w:t>”, Ericsson</w:t>
      </w:r>
    </w:p>
    <w:p w14:paraId="7D9DBFAF" w14:textId="11DC0EA2" w:rsidR="00DB5890" w:rsidRPr="00747DA7" w:rsidRDefault="00DB5890" w:rsidP="00E71A91">
      <w:pPr>
        <w:ind w:left="709" w:hanging="709"/>
      </w:pPr>
      <w:r w:rsidRPr="00747DA7">
        <w:t>[8]</w:t>
      </w:r>
      <w:r w:rsidRPr="00747DA7">
        <w:tab/>
        <w:t>R4-</w:t>
      </w:r>
      <w:r w:rsidR="0018291D" w:rsidRPr="00747DA7">
        <w:t>2302228</w:t>
      </w:r>
      <w:r w:rsidRPr="00747DA7">
        <w:t>, “</w:t>
      </w:r>
      <w:r w:rsidR="009400B0" w:rsidRPr="00747DA7">
        <w:t>Draft TR 37.941: Addition of aspects related to TRP measurement in RC relevant for FR2-2 in subclause 11.2.5, 11.3.5, 11.4.5 and 12.2.4</w:t>
      </w:r>
      <w:r w:rsidRPr="00747DA7">
        <w:t>”, Ericsson</w:t>
      </w:r>
    </w:p>
    <w:p w14:paraId="7185828F" w14:textId="004E6D50" w:rsidR="005C7173" w:rsidRPr="00747DA7" w:rsidRDefault="00E71A91" w:rsidP="000B0D37">
      <w:pPr>
        <w:ind w:left="709" w:hanging="709"/>
      </w:pPr>
      <w:r w:rsidRPr="00747DA7">
        <w:t>[</w:t>
      </w:r>
      <w:r w:rsidR="00DB5890" w:rsidRPr="00747DA7">
        <w:t>9</w:t>
      </w:r>
      <w:r w:rsidRPr="00747DA7">
        <w:t>]</w:t>
      </w:r>
      <w:r w:rsidRPr="00747DA7">
        <w:tab/>
        <w:t>R4-</w:t>
      </w:r>
      <w:r w:rsidR="0018291D" w:rsidRPr="00747DA7">
        <w:t>2302229</w:t>
      </w:r>
      <w:r w:rsidRPr="00747DA7">
        <w:t>, “</w:t>
      </w:r>
      <w:r w:rsidR="000F66DC" w:rsidRPr="00747DA7">
        <w:t>Draft CR to TS 38.141-2: Addition of radiated transmit power requirement for FR2-2 in subclause 6.2</w:t>
      </w:r>
      <w:r w:rsidRPr="00747DA7">
        <w:t>”, Ericsson</w:t>
      </w:r>
      <w:bookmarkEnd w:id="0"/>
    </w:p>
    <w:p w14:paraId="36A7061A" w14:textId="5FC95B14" w:rsidR="002D6C60" w:rsidRPr="00747DA7" w:rsidRDefault="002D6C60" w:rsidP="000B0D37">
      <w:pPr>
        <w:ind w:left="709" w:hanging="709"/>
      </w:pPr>
      <w:r w:rsidRPr="00747DA7">
        <w:t>[10]</w:t>
      </w:r>
      <w:r w:rsidRPr="00747DA7">
        <w:tab/>
        <w:t>R4-2200843, “</w:t>
      </w:r>
      <w:r w:rsidR="00DC6254" w:rsidRPr="00747DA7">
        <w:t>On BS RF transmitter requirements for the frequency range 52 to 71 GHz</w:t>
      </w:r>
      <w:r w:rsidRPr="00747DA7">
        <w:t>”, Ericsson</w:t>
      </w:r>
    </w:p>
    <w:p w14:paraId="5F40B0CB" w14:textId="4CD87172" w:rsidR="007017D8" w:rsidRPr="00747DA7" w:rsidRDefault="007017D8" w:rsidP="000B0D37">
      <w:pPr>
        <w:ind w:left="709" w:hanging="709"/>
      </w:pPr>
      <w:r w:rsidRPr="00747DA7">
        <w:t>[11]</w:t>
      </w:r>
      <w:r w:rsidRPr="00747DA7">
        <w:tab/>
      </w:r>
      <w:r w:rsidRPr="00747DA7">
        <w:rPr>
          <w:lang w:eastAsia="zh-CN"/>
        </w:rPr>
        <w:t>JCGM 100:2008: "</w:t>
      </w:r>
      <w:r w:rsidRPr="00747DA7">
        <w:t>Evaluation of measurement data — Guide to the expression of uncertainty in measurement", ISO</w:t>
      </w:r>
    </w:p>
    <w:p w14:paraId="2A9C386E" w14:textId="0FBA2976" w:rsidR="009A1822" w:rsidRDefault="009A1822" w:rsidP="000B0D37">
      <w:pPr>
        <w:ind w:left="709" w:hanging="709"/>
      </w:pPr>
      <w:r w:rsidRPr="00747DA7">
        <w:t>[12]</w:t>
      </w:r>
      <w:r w:rsidRPr="00747DA7">
        <w:tab/>
        <w:t>R4-</w:t>
      </w:r>
      <w:r w:rsidR="00747DA7" w:rsidRPr="00747DA7">
        <w:t>2302235</w:t>
      </w:r>
      <w:r w:rsidRPr="00747DA7">
        <w:t>, “</w:t>
      </w:r>
      <w:r w:rsidR="00374399" w:rsidRPr="00747DA7">
        <w:t>Draft CR to TR 37.941: Addition of technical background information related to receiver out-of-band blocking in subclause 14.2</w:t>
      </w:r>
      <w:r w:rsidRPr="00747DA7">
        <w:t>”, Ericsson</w:t>
      </w:r>
    </w:p>
    <w:sectPr w:rsidR="009A182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358DE" w14:textId="77777777" w:rsidR="008829B1" w:rsidRDefault="008829B1">
      <w:r>
        <w:separator/>
      </w:r>
    </w:p>
  </w:endnote>
  <w:endnote w:type="continuationSeparator" w:id="0">
    <w:p w14:paraId="30DB6CF7" w14:textId="77777777" w:rsidR="008829B1" w:rsidRDefault="008829B1">
      <w:r>
        <w:continuationSeparator/>
      </w:r>
    </w:p>
  </w:endnote>
  <w:endnote w:type="continuationNotice" w:id="1">
    <w:p w14:paraId="52D53EEA" w14:textId="77777777" w:rsidR="008829B1" w:rsidRDefault="00882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54A67" w14:textId="77777777" w:rsidR="008829B1" w:rsidRDefault="008829B1">
      <w:r>
        <w:separator/>
      </w:r>
    </w:p>
  </w:footnote>
  <w:footnote w:type="continuationSeparator" w:id="0">
    <w:p w14:paraId="11AB7299" w14:textId="77777777" w:rsidR="008829B1" w:rsidRDefault="008829B1">
      <w:r>
        <w:continuationSeparator/>
      </w:r>
    </w:p>
  </w:footnote>
  <w:footnote w:type="continuationNotice" w:id="1">
    <w:p w14:paraId="443C72A3" w14:textId="77777777" w:rsidR="008829B1" w:rsidRDefault="008829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916A5"/>
    <w:multiLevelType w:val="hybridMultilevel"/>
    <w:tmpl w:val="0F7202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360D04"/>
    <w:multiLevelType w:val="hybridMultilevel"/>
    <w:tmpl w:val="5AA042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6137D0E"/>
    <w:multiLevelType w:val="hybridMultilevel"/>
    <w:tmpl w:val="A89CD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4518C6"/>
    <w:multiLevelType w:val="hybridMultilevel"/>
    <w:tmpl w:val="F6EC48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5D527AD"/>
    <w:multiLevelType w:val="hybridMultilevel"/>
    <w:tmpl w:val="2D5ED9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65A7DD1"/>
    <w:multiLevelType w:val="hybridMultilevel"/>
    <w:tmpl w:val="F62E061A"/>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68C1551"/>
    <w:multiLevelType w:val="hybridMultilevel"/>
    <w:tmpl w:val="76D68E6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D834119"/>
    <w:multiLevelType w:val="hybridMultilevel"/>
    <w:tmpl w:val="2710DA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8597BB0"/>
    <w:multiLevelType w:val="hybridMultilevel"/>
    <w:tmpl w:val="B5F624B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E8E059D"/>
    <w:multiLevelType w:val="hybridMultilevel"/>
    <w:tmpl w:val="ED6A8CB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61A07E6"/>
    <w:multiLevelType w:val="hybridMultilevel"/>
    <w:tmpl w:val="346C75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8B209C6"/>
    <w:multiLevelType w:val="multilevel"/>
    <w:tmpl w:val="59CC52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F4146ED"/>
    <w:multiLevelType w:val="hybridMultilevel"/>
    <w:tmpl w:val="808E3FDC"/>
    <w:lvl w:ilvl="0" w:tplc="2000000F">
      <w:start w:val="1"/>
      <w:numFmt w:val="decimal"/>
      <w:lvlText w:val="%1."/>
      <w:lvlJc w:val="left"/>
      <w:pPr>
        <w:ind w:left="1800" w:hanging="360"/>
      </w:p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16" w15:restartNumberingAfterBreak="0">
    <w:nsid w:val="58992DFF"/>
    <w:multiLevelType w:val="hybridMultilevel"/>
    <w:tmpl w:val="B40A5786"/>
    <w:lvl w:ilvl="0" w:tplc="964681D8">
      <w:start w:val="9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DB1796"/>
    <w:multiLevelType w:val="hybridMultilevel"/>
    <w:tmpl w:val="CC883C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CD35E2C"/>
    <w:multiLevelType w:val="hybridMultilevel"/>
    <w:tmpl w:val="3034CA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F14E8C"/>
    <w:multiLevelType w:val="hybridMultilevel"/>
    <w:tmpl w:val="346C750C"/>
    <w:lvl w:ilvl="0" w:tplc="200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E807220"/>
    <w:multiLevelType w:val="hybridMultilevel"/>
    <w:tmpl w:val="029A3A82"/>
    <w:lvl w:ilvl="0" w:tplc="61C2AAF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17324DD"/>
    <w:multiLevelType w:val="hybridMultilevel"/>
    <w:tmpl w:val="B3BCDDD4"/>
    <w:lvl w:ilvl="0" w:tplc="CB923E1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E777912"/>
    <w:multiLevelType w:val="hybridMultilevel"/>
    <w:tmpl w:val="EED4FA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4"/>
  </w:num>
  <w:num w:numId="6">
    <w:abstractNumId w:val="17"/>
  </w:num>
  <w:num w:numId="7">
    <w:abstractNumId w:val="19"/>
  </w:num>
  <w:num w:numId="8">
    <w:abstractNumId w:val="21"/>
  </w:num>
  <w:num w:numId="9">
    <w:abstractNumId w:val="2"/>
  </w:num>
  <w:num w:numId="10">
    <w:abstractNumId w:val="3"/>
  </w:num>
  <w:num w:numId="11">
    <w:abstractNumId w:val="16"/>
  </w:num>
  <w:num w:numId="12">
    <w:abstractNumId w:val="6"/>
  </w:num>
  <w:num w:numId="13">
    <w:abstractNumId w:val="20"/>
  </w:num>
  <w:num w:numId="14">
    <w:abstractNumId w:val="11"/>
  </w:num>
  <w:num w:numId="15">
    <w:abstractNumId w:val="5"/>
  </w:num>
  <w:num w:numId="16">
    <w:abstractNumId w:val="7"/>
  </w:num>
  <w:num w:numId="17">
    <w:abstractNumId w:val="22"/>
  </w:num>
  <w:num w:numId="18">
    <w:abstractNumId w:val="12"/>
  </w:num>
  <w:num w:numId="19">
    <w:abstractNumId w:val="13"/>
  </w:num>
  <w:num w:numId="20">
    <w:abstractNumId w:val="10"/>
  </w:num>
  <w:num w:numId="21">
    <w:abstractNumId w:val="8"/>
  </w:num>
  <w:num w:numId="22">
    <w:abstractNumId w:val="15"/>
  </w:num>
  <w:num w:numId="23">
    <w:abstractNumId w:val="23"/>
  </w:num>
  <w:num w:numId="24">
    <w:abstractNumId w:val="18"/>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B9"/>
    <w:rsid w:val="00000BE8"/>
    <w:rsid w:val="00002810"/>
    <w:rsid w:val="00002A58"/>
    <w:rsid w:val="000039A1"/>
    <w:rsid w:val="000048D7"/>
    <w:rsid w:val="00005707"/>
    <w:rsid w:val="0000576D"/>
    <w:rsid w:val="00005CE5"/>
    <w:rsid w:val="0000665F"/>
    <w:rsid w:val="00006A75"/>
    <w:rsid w:val="00006CF2"/>
    <w:rsid w:val="000076EC"/>
    <w:rsid w:val="00010586"/>
    <w:rsid w:val="00010E74"/>
    <w:rsid w:val="00011B51"/>
    <w:rsid w:val="00011C1E"/>
    <w:rsid w:val="0001283B"/>
    <w:rsid w:val="0001471C"/>
    <w:rsid w:val="000148BB"/>
    <w:rsid w:val="00014B36"/>
    <w:rsid w:val="00015772"/>
    <w:rsid w:val="00015CFB"/>
    <w:rsid w:val="000161C0"/>
    <w:rsid w:val="0001760A"/>
    <w:rsid w:val="000202DE"/>
    <w:rsid w:val="00020D83"/>
    <w:rsid w:val="00020EF0"/>
    <w:rsid w:val="00021152"/>
    <w:rsid w:val="00021184"/>
    <w:rsid w:val="00021FC7"/>
    <w:rsid w:val="00022083"/>
    <w:rsid w:val="00022B38"/>
    <w:rsid w:val="00023EA8"/>
    <w:rsid w:val="00024483"/>
    <w:rsid w:val="000246E0"/>
    <w:rsid w:val="00024BD1"/>
    <w:rsid w:val="00025F88"/>
    <w:rsid w:val="00026829"/>
    <w:rsid w:val="00027913"/>
    <w:rsid w:val="00027A06"/>
    <w:rsid w:val="00031C04"/>
    <w:rsid w:val="000321C0"/>
    <w:rsid w:val="00032D8A"/>
    <w:rsid w:val="00033397"/>
    <w:rsid w:val="000334DC"/>
    <w:rsid w:val="000337EA"/>
    <w:rsid w:val="00033824"/>
    <w:rsid w:val="00033AB1"/>
    <w:rsid w:val="000345F5"/>
    <w:rsid w:val="0003477B"/>
    <w:rsid w:val="00035357"/>
    <w:rsid w:val="000366DB"/>
    <w:rsid w:val="00036851"/>
    <w:rsid w:val="0003765F"/>
    <w:rsid w:val="00037837"/>
    <w:rsid w:val="00040095"/>
    <w:rsid w:val="00040A78"/>
    <w:rsid w:val="00040C47"/>
    <w:rsid w:val="00040FFC"/>
    <w:rsid w:val="0004179B"/>
    <w:rsid w:val="000419EE"/>
    <w:rsid w:val="000420A9"/>
    <w:rsid w:val="0004305C"/>
    <w:rsid w:val="0004495C"/>
    <w:rsid w:val="000455EB"/>
    <w:rsid w:val="00047328"/>
    <w:rsid w:val="00047ABB"/>
    <w:rsid w:val="0005095E"/>
    <w:rsid w:val="00051227"/>
    <w:rsid w:val="0005174C"/>
    <w:rsid w:val="00051834"/>
    <w:rsid w:val="00051B1A"/>
    <w:rsid w:val="00054A22"/>
    <w:rsid w:val="00055292"/>
    <w:rsid w:val="0005544E"/>
    <w:rsid w:val="00055488"/>
    <w:rsid w:val="000560CC"/>
    <w:rsid w:val="00060ED5"/>
    <w:rsid w:val="00061642"/>
    <w:rsid w:val="000618D9"/>
    <w:rsid w:val="00062ACB"/>
    <w:rsid w:val="00063212"/>
    <w:rsid w:val="00063D6D"/>
    <w:rsid w:val="00064A09"/>
    <w:rsid w:val="000655A6"/>
    <w:rsid w:val="0006585D"/>
    <w:rsid w:val="00067023"/>
    <w:rsid w:val="00070795"/>
    <w:rsid w:val="00070861"/>
    <w:rsid w:val="0007097C"/>
    <w:rsid w:val="000711E1"/>
    <w:rsid w:val="000712A5"/>
    <w:rsid w:val="0007218D"/>
    <w:rsid w:val="000745AC"/>
    <w:rsid w:val="00076612"/>
    <w:rsid w:val="00076C70"/>
    <w:rsid w:val="000771F2"/>
    <w:rsid w:val="00080512"/>
    <w:rsid w:val="000850AE"/>
    <w:rsid w:val="0008584B"/>
    <w:rsid w:val="00086628"/>
    <w:rsid w:val="00086F5F"/>
    <w:rsid w:val="00087FD1"/>
    <w:rsid w:val="00090165"/>
    <w:rsid w:val="00090B87"/>
    <w:rsid w:val="00091E45"/>
    <w:rsid w:val="00091EA0"/>
    <w:rsid w:val="00092B42"/>
    <w:rsid w:val="0009374F"/>
    <w:rsid w:val="00093C35"/>
    <w:rsid w:val="00094436"/>
    <w:rsid w:val="00094B94"/>
    <w:rsid w:val="00094D53"/>
    <w:rsid w:val="00096009"/>
    <w:rsid w:val="00097225"/>
    <w:rsid w:val="000A0580"/>
    <w:rsid w:val="000A0C8C"/>
    <w:rsid w:val="000A1BDE"/>
    <w:rsid w:val="000A1F48"/>
    <w:rsid w:val="000A1FE6"/>
    <w:rsid w:val="000A3323"/>
    <w:rsid w:val="000A4017"/>
    <w:rsid w:val="000A457B"/>
    <w:rsid w:val="000A469C"/>
    <w:rsid w:val="000A4BEA"/>
    <w:rsid w:val="000A4DB7"/>
    <w:rsid w:val="000A5847"/>
    <w:rsid w:val="000A6B4B"/>
    <w:rsid w:val="000A7C1E"/>
    <w:rsid w:val="000B0356"/>
    <w:rsid w:val="000B0D37"/>
    <w:rsid w:val="000B4595"/>
    <w:rsid w:val="000B5934"/>
    <w:rsid w:val="000B5B28"/>
    <w:rsid w:val="000B6D47"/>
    <w:rsid w:val="000B6FDF"/>
    <w:rsid w:val="000C012B"/>
    <w:rsid w:val="000C1772"/>
    <w:rsid w:val="000C26C2"/>
    <w:rsid w:val="000C2874"/>
    <w:rsid w:val="000C316A"/>
    <w:rsid w:val="000C47CD"/>
    <w:rsid w:val="000C4B8C"/>
    <w:rsid w:val="000C53B6"/>
    <w:rsid w:val="000C5553"/>
    <w:rsid w:val="000C5A6E"/>
    <w:rsid w:val="000C77FB"/>
    <w:rsid w:val="000D0E86"/>
    <w:rsid w:val="000D1B0D"/>
    <w:rsid w:val="000D38F5"/>
    <w:rsid w:val="000D3C10"/>
    <w:rsid w:val="000D3CE6"/>
    <w:rsid w:val="000D4497"/>
    <w:rsid w:val="000D4759"/>
    <w:rsid w:val="000D58AB"/>
    <w:rsid w:val="000D5DF2"/>
    <w:rsid w:val="000D696C"/>
    <w:rsid w:val="000D7EBB"/>
    <w:rsid w:val="000E1A6A"/>
    <w:rsid w:val="000E1BBD"/>
    <w:rsid w:val="000E1DEA"/>
    <w:rsid w:val="000E1FBE"/>
    <w:rsid w:val="000E47DE"/>
    <w:rsid w:val="000E570B"/>
    <w:rsid w:val="000E632F"/>
    <w:rsid w:val="000E7822"/>
    <w:rsid w:val="000E7D14"/>
    <w:rsid w:val="000F0805"/>
    <w:rsid w:val="000F1963"/>
    <w:rsid w:val="000F1CF4"/>
    <w:rsid w:val="000F39DD"/>
    <w:rsid w:val="000F44D5"/>
    <w:rsid w:val="000F4541"/>
    <w:rsid w:val="000F4B8E"/>
    <w:rsid w:val="000F5295"/>
    <w:rsid w:val="000F66DC"/>
    <w:rsid w:val="000F6812"/>
    <w:rsid w:val="001007B1"/>
    <w:rsid w:val="00100C28"/>
    <w:rsid w:val="00100C66"/>
    <w:rsid w:val="00101C8C"/>
    <w:rsid w:val="001022C8"/>
    <w:rsid w:val="00102688"/>
    <w:rsid w:val="001034A0"/>
    <w:rsid w:val="00103598"/>
    <w:rsid w:val="00104DBD"/>
    <w:rsid w:val="001067EB"/>
    <w:rsid w:val="001069F5"/>
    <w:rsid w:val="00106F91"/>
    <w:rsid w:val="00107D7D"/>
    <w:rsid w:val="00110004"/>
    <w:rsid w:val="00111C93"/>
    <w:rsid w:val="00113153"/>
    <w:rsid w:val="0011398B"/>
    <w:rsid w:val="0011444C"/>
    <w:rsid w:val="00114A17"/>
    <w:rsid w:val="0011532E"/>
    <w:rsid w:val="00116DCD"/>
    <w:rsid w:val="00116FC1"/>
    <w:rsid w:val="00117AAB"/>
    <w:rsid w:val="00124FC9"/>
    <w:rsid w:val="00125638"/>
    <w:rsid w:val="00126C86"/>
    <w:rsid w:val="0012718D"/>
    <w:rsid w:val="001275F8"/>
    <w:rsid w:val="00131548"/>
    <w:rsid w:val="00132B1E"/>
    <w:rsid w:val="00133854"/>
    <w:rsid w:val="001350BA"/>
    <w:rsid w:val="00136F6C"/>
    <w:rsid w:val="00137EE0"/>
    <w:rsid w:val="001402CA"/>
    <w:rsid w:val="00140591"/>
    <w:rsid w:val="00141B89"/>
    <w:rsid w:val="00142F21"/>
    <w:rsid w:val="00143403"/>
    <w:rsid w:val="001439EA"/>
    <w:rsid w:val="00143AAD"/>
    <w:rsid w:val="001463DC"/>
    <w:rsid w:val="001479C0"/>
    <w:rsid w:val="00147C1C"/>
    <w:rsid w:val="00150360"/>
    <w:rsid w:val="00150DC2"/>
    <w:rsid w:val="00151644"/>
    <w:rsid w:val="00151813"/>
    <w:rsid w:val="00152AEA"/>
    <w:rsid w:val="00153203"/>
    <w:rsid w:val="00153FF6"/>
    <w:rsid w:val="00154D11"/>
    <w:rsid w:val="00155B44"/>
    <w:rsid w:val="00156769"/>
    <w:rsid w:val="00156EE7"/>
    <w:rsid w:val="001616BE"/>
    <w:rsid w:val="00162A60"/>
    <w:rsid w:val="0016488C"/>
    <w:rsid w:val="00165798"/>
    <w:rsid w:val="00166ECE"/>
    <w:rsid w:val="001674D9"/>
    <w:rsid w:val="001715D8"/>
    <w:rsid w:val="00171D84"/>
    <w:rsid w:val="00172613"/>
    <w:rsid w:val="0017420E"/>
    <w:rsid w:val="0017439F"/>
    <w:rsid w:val="00174A8B"/>
    <w:rsid w:val="00175CC6"/>
    <w:rsid w:val="00176C71"/>
    <w:rsid w:val="0017709D"/>
    <w:rsid w:val="001770C1"/>
    <w:rsid w:val="0017772B"/>
    <w:rsid w:val="0017777E"/>
    <w:rsid w:val="00181AF7"/>
    <w:rsid w:val="00181F6B"/>
    <w:rsid w:val="0018265E"/>
    <w:rsid w:val="001828DA"/>
    <w:rsid w:val="0018291D"/>
    <w:rsid w:val="001833D6"/>
    <w:rsid w:val="00183685"/>
    <w:rsid w:val="00183BB2"/>
    <w:rsid w:val="0018548C"/>
    <w:rsid w:val="00185964"/>
    <w:rsid w:val="001862BC"/>
    <w:rsid w:val="001869B8"/>
    <w:rsid w:val="00186D8E"/>
    <w:rsid w:val="001879C0"/>
    <w:rsid w:val="00190263"/>
    <w:rsid w:val="00190418"/>
    <w:rsid w:val="00190859"/>
    <w:rsid w:val="00190D95"/>
    <w:rsid w:val="00191E6B"/>
    <w:rsid w:val="0019315A"/>
    <w:rsid w:val="00193160"/>
    <w:rsid w:val="00194FA9"/>
    <w:rsid w:val="00196273"/>
    <w:rsid w:val="001970A9"/>
    <w:rsid w:val="001A0625"/>
    <w:rsid w:val="001A145A"/>
    <w:rsid w:val="001A1D08"/>
    <w:rsid w:val="001A26D9"/>
    <w:rsid w:val="001A29C5"/>
    <w:rsid w:val="001A3DB5"/>
    <w:rsid w:val="001A4609"/>
    <w:rsid w:val="001B04AE"/>
    <w:rsid w:val="001B0597"/>
    <w:rsid w:val="001B14C8"/>
    <w:rsid w:val="001B197E"/>
    <w:rsid w:val="001B2263"/>
    <w:rsid w:val="001B2385"/>
    <w:rsid w:val="001B28E9"/>
    <w:rsid w:val="001B3213"/>
    <w:rsid w:val="001B3783"/>
    <w:rsid w:val="001B3A1D"/>
    <w:rsid w:val="001B4464"/>
    <w:rsid w:val="001B5D9C"/>
    <w:rsid w:val="001B7205"/>
    <w:rsid w:val="001B73D9"/>
    <w:rsid w:val="001B7753"/>
    <w:rsid w:val="001B7A2E"/>
    <w:rsid w:val="001C029C"/>
    <w:rsid w:val="001C060A"/>
    <w:rsid w:val="001C0CC4"/>
    <w:rsid w:val="001C1393"/>
    <w:rsid w:val="001C1631"/>
    <w:rsid w:val="001C1B0B"/>
    <w:rsid w:val="001C1DF4"/>
    <w:rsid w:val="001C249B"/>
    <w:rsid w:val="001C4153"/>
    <w:rsid w:val="001C4394"/>
    <w:rsid w:val="001C580F"/>
    <w:rsid w:val="001C6A9B"/>
    <w:rsid w:val="001C7269"/>
    <w:rsid w:val="001C73F4"/>
    <w:rsid w:val="001C76BA"/>
    <w:rsid w:val="001C76E2"/>
    <w:rsid w:val="001D0260"/>
    <w:rsid w:val="001D02C2"/>
    <w:rsid w:val="001D0B02"/>
    <w:rsid w:val="001D0B8F"/>
    <w:rsid w:val="001D1C3A"/>
    <w:rsid w:val="001D249C"/>
    <w:rsid w:val="001D3001"/>
    <w:rsid w:val="001D320B"/>
    <w:rsid w:val="001D3BDF"/>
    <w:rsid w:val="001D48D6"/>
    <w:rsid w:val="001D6453"/>
    <w:rsid w:val="001D6B59"/>
    <w:rsid w:val="001D6CDA"/>
    <w:rsid w:val="001E0788"/>
    <w:rsid w:val="001E0D4D"/>
    <w:rsid w:val="001E193D"/>
    <w:rsid w:val="001E5304"/>
    <w:rsid w:val="001E5FA2"/>
    <w:rsid w:val="001E62AA"/>
    <w:rsid w:val="001E7DC4"/>
    <w:rsid w:val="001F0458"/>
    <w:rsid w:val="001F0C97"/>
    <w:rsid w:val="001F0D0F"/>
    <w:rsid w:val="001F168B"/>
    <w:rsid w:val="001F1E70"/>
    <w:rsid w:val="001F239D"/>
    <w:rsid w:val="001F2CFE"/>
    <w:rsid w:val="001F3134"/>
    <w:rsid w:val="001F32F5"/>
    <w:rsid w:val="001F33FD"/>
    <w:rsid w:val="001F34DA"/>
    <w:rsid w:val="001F3578"/>
    <w:rsid w:val="001F3898"/>
    <w:rsid w:val="001F5A3C"/>
    <w:rsid w:val="001F5FCF"/>
    <w:rsid w:val="001F6564"/>
    <w:rsid w:val="001F6B37"/>
    <w:rsid w:val="001F70D6"/>
    <w:rsid w:val="0020012F"/>
    <w:rsid w:val="002002FE"/>
    <w:rsid w:val="0020043F"/>
    <w:rsid w:val="0020182D"/>
    <w:rsid w:val="00203031"/>
    <w:rsid w:val="002032F3"/>
    <w:rsid w:val="0020377B"/>
    <w:rsid w:val="00203B78"/>
    <w:rsid w:val="0020402E"/>
    <w:rsid w:val="00206727"/>
    <w:rsid w:val="00206935"/>
    <w:rsid w:val="00206F09"/>
    <w:rsid w:val="00207794"/>
    <w:rsid w:val="00207D01"/>
    <w:rsid w:val="00210701"/>
    <w:rsid w:val="00210A17"/>
    <w:rsid w:val="00210B20"/>
    <w:rsid w:val="00210EC6"/>
    <w:rsid w:val="00211701"/>
    <w:rsid w:val="002125C8"/>
    <w:rsid w:val="00212AAE"/>
    <w:rsid w:val="00213A9B"/>
    <w:rsid w:val="00214458"/>
    <w:rsid w:val="0021449C"/>
    <w:rsid w:val="00214FCE"/>
    <w:rsid w:val="00215589"/>
    <w:rsid w:val="00217984"/>
    <w:rsid w:val="00217B87"/>
    <w:rsid w:val="00217BC3"/>
    <w:rsid w:val="00217D02"/>
    <w:rsid w:val="00220A65"/>
    <w:rsid w:val="00222B78"/>
    <w:rsid w:val="00223108"/>
    <w:rsid w:val="002233BF"/>
    <w:rsid w:val="00223707"/>
    <w:rsid w:val="002255C7"/>
    <w:rsid w:val="00225DB5"/>
    <w:rsid w:val="00226AFE"/>
    <w:rsid w:val="00226DF6"/>
    <w:rsid w:val="002303AC"/>
    <w:rsid w:val="002305F9"/>
    <w:rsid w:val="00231098"/>
    <w:rsid w:val="00231151"/>
    <w:rsid w:val="00231DE5"/>
    <w:rsid w:val="0023254C"/>
    <w:rsid w:val="002327E9"/>
    <w:rsid w:val="00233E6A"/>
    <w:rsid w:val="002347A2"/>
    <w:rsid w:val="002365A4"/>
    <w:rsid w:val="00241631"/>
    <w:rsid w:val="0024195E"/>
    <w:rsid w:val="00241D8F"/>
    <w:rsid w:val="002426DD"/>
    <w:rsid w:val="00243290"/>
    <w:rsid w:val="002432BD"/>
    <w:rsid w:val="0024408A"/>
    <w:rsid w:val="0024444D"/>
    <w:rsid w:val="002446C5"/>
    <w:rsid w:val="002461DF"/>
    <w:rsid w:val="00246203"/>
    <w:rsid w:val="002464F5"/>
    <w:rsid w:val="00246AA6"/>
    <w:rsid w:val="00252987"/>
    <w:rsid w:val="002529B3"/>
    <w:rsid w:val="002531C9"/>
    <w:rsid w:val="00253C30"/>
    <w:rsid w:val="00254ACB"/>
    <w:rsid w:val="00254AF6"/>
    <w:rsid w:val="00255039"/>
    <w:rsid w:val="00255AE8"/>
    <w:rsid w:val="00255CC5"/>
    <w:rsid w:val="00255D07"/>
    <w:rsid w:val="002567D5"/>
    <w:rsid w:val="002571B7"/>
    <w:rsid w:val="00257595"/>
    <w:rsid w:val="00257884"/>
    <w:rsid w:val="0026111B"/>
    <w:rsid w:val="002612E7"/>
    <w:rsid w:val="00261E56"/>
    <w:rsid w:val="002643DD"/>
    <w:rsid w:val="002648D8"/>
    <w:rsid w:val="00264E0A"/>
    <w:rsid w:val="00265EB4"/>
    <w:rsid w:val="00266AA5"/>
    <w:rsid w:val="00267883"/>
    <w:rsid w:val="00267AE1"/>
    <w:rsid w:val="002707B5"/>
    <w:rsid w:val="00270B2D"/>
    <w:rsid w:val="00270C10"/>
    <w:rsid w:val="00271713"/>
    <w:rsid w:val="00271CED"/>
    <w:rsid w:val="00272394"/>
    <w:rsid w:val="00273354"/>
    <w:rsid w:val="002734FC"/>
    <w:rsid w:val="0027354F"/>
    <w:rsid w:val="00273A0B"/>
    <w:rsid w:val="0027775E"/>
    <w:rsid w:val="0027787D"/>
    <w:rsid w:val="00277BFF"/>
    <w:rsid w:val="00277CDB"/>
    <w:rsid w:val="0028017F"/>
    <w:rsid w:val="00280CDB"/>
    <w:rsid w:val="002838D4"/>
    <w:rsid w:val="00284B74"/>
    <w:rsid w:val="00286CAA"/>
    <w:rsid w:val="00287A92"/>
    <w:rsid w:val="00287E96"/>
    <w:rsid w:val="00290685"/>
    <w:rsid w:val="00291630"/>
    <w:rsid w:val="00291ADC"/>
    <w:rsid w:val="00292023"/>
    <w:rsid w:val="002924BC"/>
    <w:rsid w:val="00292AF2"/>
    <w:rsid w:val="00292AFD"/>
    <w:rsid w:val="00293466"/>
    <w:rsid w:val="002935D5"/>
    <w:rsid w:val="00293801"/>
    <w:rsid w:val="00294032"/>
    <w:rsid w:val="00294046"/>
    <w:rsid w:val="002940B0"/>
    <w:rsid w:val="0029568B"/>
    <w:rsid w:val="002968C7"/>
    <w:rsid w:val="00296AC5"/>
    <w:rsid w:val="00297F5D"/>
    <w:rsid w:val="002A0978"/>
    <w:rsid w:val="002A1C9C"/>
    <w:rsid w:val="002A1E3E"/>
    <w:rsid w:val="002A26B5"/>
    <w:rsid w:val="002A27A7"/>
    <w:rsid w:val="002A2823"/>
    <w:rsid w:val="002A289B"/>
    <w:rsid w:val="002A297F"/>
    <w:rsid w:val="002A2AEC"/>
    <w:rsid w:val="002A3EFB"/>
    <w:rsid w:val="002A3FD3"/>
    <w:rsid w:val="002A42BC"/>
    <w:rsid w:val="002A4435"/>
    <w:rsid w:val="002A4F8F"/>
    <w:rsid w:val="002A57CF"/>
    <w:rsid w:val="002A5FDE"/>
    <w:rsid w:val="002A6009"/>
    <w:rsid w:val="002A612E"/>
    <w:rsid w:val="002A682D"/>
    <w:rsid w:val="002A6895"/>
    <w:rsid w:val="002A6A58"/>
    <w:rsid w:val="002A6C11"/>
    <w:rsid w:val="002A6EA7"/>
    <w:rsid w:val="002B067D"/>
    <w:rsid w:val="002B0AA9"/>
    <w:rsid w:val="002B0B48"/>
    <w:rsid w:val="002B133A"/>
    <w:rsid w:val="002B236D"/>
    <w:rsid w:val="002B3478"/>
    <w:rsid w:val="002B4647"/>
    <w:rsid w:val="002B4A68"/>
    <w:rsid w:val="002B4CFC"/>
    <w:rsid w:val="002B4DFB"/>
    <w:rsid w:val="002B6941"/>
    <w:rsid w:val="002B74B3"/>
    <w:rsid w:val="002B7AFE"/>
    <w:rsid w:val="002C0B2F"/>
    <w:rsid w:val="002C0FA7"/>
    <w:rsid w:val="002C1285"/>
    <w:rsid w:val="002C2091"/>
    <w:rsid w:val="002C2BAC"/>
    <w:rsid w:val="002C3945"/>
    <w:rsid w:val="002C3A4A"/>
    <w:rsid w:val="002C42E3"/>
    <w:rsid w:val="002C4A0A"/>
    <w:rsid w:val="002C6BBE"/>
    <w:rsid w:val="002C6EDC"/>
    <w:rsid w:val="002C7838"/>
    <w:rsid w:val="002D094C"/>
    <w:rsid w:val="002D1B4E"/>
    <w:rsid w:val="002D34D7"/>
    <w:rsid w:val="002D45B3"/>
    <w:rsid w:val="002D54E5"/>
    <w:rsid w:val="002D5611"/>
    <w:rsid w:val="002D6C60"/>
    <w:rsid w:val="002E0098"/>
    <w:rsid w:val="002E0652"/>
    <w:rsid w:val="002E1D2D"/>
    <w:rsid w:val="002E22B1"/>
    <w:rsid w:val="002E2D39"/>
    <w:rsid w:val="002E3F11"/>
    <w:rsid w:val="002E4CD0"/>
    <w:rsid w:val="002E6A09"/>
    <w:rsid w:val="002E708E"/>
    <w:rsid w:val="002E7595"/>
    <w:rsid w:val="002E7E14"/>
    <w:rsid w:val="002F1000"/>
    <w:rsid w:val="002F1A9B"/>
    <w:rsid w:val="002F1C8D"/>
    <w:rsid w:val="002F1E03"/>
    <w:rsid w:val="002F28E0"/>
    <w:rsid w:val="002F2D2B"/>
    <w:rsid w:val="002F35EF"/>
    <w:rsid w:val="002F3916"/>
    <w:rsid w:val="002F4853"/>
    <w:rsid w:val="002F552E"/>
    <w:rsid w:val="002F5884"/>
    <w:rsid w:val="002F6025"/>
    <w:rsid w:val="002F7A55"/>
    <w:rsid w:val="003001B4"/>
    <w:rsid w:val="0030069F"/>
    <w:rsid w:val="00300FEC"/>
    <w:rsid w:val="00303E21"/>
    <w:rsid w:val="003044F9"/>
    <w:rsid w:val="0030528F"/>
    <w:rsid w:val="00306A30"/>
    <w:rsid w:val="00310F9A"/>
    <w:rsid w:val="00311030"/>
    <w:rsid w:val="00311261"/>
    <w:rsid w:val="00311F27"/>
    <w:rsid w:val="003139EB"/>
    <w:rsid w:val="00315DBC"/>
    <w:rsid w:val="00316A54"/>
    <w:rsid w:val="00316E82"/>
    <w:rsid w:val="00316EA0"/>
    <w:rsid w:val="003172DC"/>
    <w:rsid w:val="00317DAF"/>
    <w:rsid w:val="00320650"/>
    <w:rsid w:val="00321DD1"/>
    <w:rsid w:val="00322499"/>
    <w:rsid w:val="00324032"/>
    <w:rsid w:val="003241D8"/>
    <w:rsid w:val="003254DB"/>
    <w:rsid w:val="00325D8E"/>
    <w:rsid w:val="003262C0"/>
    <w:rsid w:val="003262EC"/>
    <w:rsid w:val="003263FF"/>
    <w:rsid w:val="003266C8"/>
    <w:rsid w:val="00327100"/>
    <w:rsid w:val="0033041A"/>
    <w:rsid w:val="00330CBF"/>
    <w:rsid w:val="00331E03"/>
    <w:rsid w:val="0033354A"/>
    <w:rsid w:val="00333B6E"/>
    <w:rsid w:val="003348D7"/>
    <w:rsid w:val="00334D34"/>
    <w:rsid w:val="003353BB"/>
    <w:rsid w:val="00335603"/>
    <w:rsid w:val="00335DB2"/>
    <w:rsid w:val="003416EF"/>
    <w:rsid w:val="00342B61"/>
    <w:rsid w:val="0034421C"/>
    <w:rsid w:val="00345853"/>
    <w:rsid w:val="00345BFD"/>
    <w:rsid w:val="003473D9"/>
    <w:rsid w:val="00350439"/>
    <w:rsid w:val="003507C5"/>
    <w:rsid w:val="0035166A"/>
    <w:rsid w:val="00351754"/>
    <w:rsid w:val="00352743"/>
    <w:rsid w:val="00353B10"/>
    <w:rsid w:val="00354254"/>
    <w:rsid w:val="0035462D"/>
    <w:rsid w:val="003549F8"/>
    <w:rsid w:val="00355152"/>
    <w:rsid w:val="003554A8"/>
    <w:rsid w:val="00355D23"/>
    <w:rsid w:val="00360A00"/>
    <w:rsid w:val="00361838"/>
    <w:rsid w:val="00361E87"/>
    <w:rsid w:val="00362163"/>
    <w:rsid w:val="00362345"/>
    <w:rsid w:val="00362F5D"/>
    <w:rsid w:val="003635DD"/>
    <w:rsid w:val="00363EF1"/>
    <w:rsid w:val="00363FC3"/>
    <w:rsid w:val="00364677"/>
    <w:rsid w:val="00365C05"/>
    <w:rsid w:val="00367B5A"/>
    <w:rsid w:val="00370477"/>
    <w:rsid w:val="00373F06"/>
    <w:rsid w:val="00374399"/>
    <w:rsid w:val="003743A7"/>
    <w:rsid w:val="00374E25"/>
    <w:rsid w:val="00375325"/>
    <w:rsid w:val="00375415"/>
    <w:rsid w:val="0037569F"/>
    <w:rsid w:val="0037593C"/>
    <w:rsid w:val="003770A5"/>
    <w:rsid w:val="00377CF4"/>
    <w:rsid w:val="003800B8"/>
    <w:rsid w:val="0038077E"/>
    <w:rsid w:val="00380909"/>
    <w:rsid w:val="00380A3F"/>
    <w:rsid w:val="00381983"/>
    <w:rsid w:val="00381BC1"/>
    <w:rsid w:val="00382173"/>
    <w:rsid w:val="00382927"/>
    <w:rsid w:val="00382A83"/>
    <w:rsid w:val="003831A9"/>
    <w:rsid w:val="00383DAC"/>
    <w:rsid w:val="00383EFB"/>
    <w:rsid w:val="0038531F"/>
    <w:rsid w:val="003856A7"/>
    <w:rsid w:val="00385CA6"/>
    <w:rsid w:val="00386087"/>
    <w:rsid w:val="00386108"/>
    <w:rsid w:val="003864BE"/>
    <w:rsid w:val="00386A33"/>
    <w:rsid w:val="00386D99"/>
    <w:rsid w:val="00390D8C"/>
    <w:rsid w:val="00394564"/>
    <w:rsid w:val="003960DE"/>
    <w:rsid w:val="00396431"/>
    <w:rsid w:val="0039654F"/>
    <w:rsid w:val="003966F3"/>
    <w:rsid w:val="003A0617"/>
    <w:rsid w:val="003A1072"/>
    <w:rsid w:val="003A2449"/>
    <w:rsid w:val="003A2576"/>
    <w:rsid w:val="003A3018"/>
    <w:rsid w:val="003A35C7"/>
    <w:rsid w:val="003A3DCA"/>
    <w:rsid w:val="003A4332"/>
    <w:rsid w:val="003A4568"/>
    <w:rsid w:val="003A54B7"/>
    <w:rsid w:val="003A6A6F"/>
    <w:rsid w:val="003A6DE5"/>
    <w:rsid w:val="003A7E7E"/>
    <w:rsid w:val="003B068B"/>
    <w:rsid w:val="003B1D4A"/>
    <w:rsid w:val="003B3C78"/>
    <w:rsid w:val="003B57AB"/>
    <w:rsid w:val="003B61A8"/>
    <w:rsid w:val="003B63A9"/>
    <w:rsid w:val="003B6795"/>
    <w:rsid w:val="003B714B"/>
    <w:rsid w:val="003B7180"/>
    <w:rsid w:val="003C064F"/>
    <w:rsid w:val="003C0842"/>
    <w:rsid w:val="003C0B2F"/>
    <w:rsid w:val="003C1F56"/>
    <w:rsid w:val="003C239A"/>
    <w:rsid w:val="003C272A"/>
    <w:rsid w:val="003C2C4D"/>
    <w:rsid w:val="003C33EF"/>
    <w:rsid w:val="003C3971"/>
    <w:rsid w:val="003C6081"/>
    <w:rsid w:val="003C7BBE"/>
    <w:rsid w:val="003C7F68"/>
    <w:rsid w:val="003D0A50"/>
    <w:rsid w:val="003D13B4"/>
    <w:rsid w:val="003D1CCE"/>
    <w:rsid w:val="003D2112"/>
    <w:rsid w:val="003D21D1"/>
    <w:rsid w:val="003D221E"/>
    <w:rsid w:val="003D262F"/>
    <w:rsid w:val="003D290C"/>
    <w:rsid w:val="003D319A"/>
    <w:rsid w:val="003D3925"/>
    <w:rsid w:val="003D3B61"/>
    <w:rsid w:val="003D3C9C"/>
    <w:rsid w:val="003D41AE"/>
    <w:rsid w:val="003D6DF9"/>
    <w:rsid w:val="003D7EE8"/>
    <w:rsid w:val="003E1643"/>
    <w:rsid w:val="003E1E73"/>
    <w:rsid w:val="003E2808"/>
    <w:rsid w:val="003E29DC"/>
    <w:rsid w:val="003E4482"/>
    <w:rsid w:val="003E496B"/>
    <w:rsid w:val="003E4BAD"/>
    <w:rsid w:val="003E5C98"/>
    <w:rsid w:val="003E5FEA"/>
    <w:rsid w:val="003E6CEC"/>
    <w:rsid w:val="003E76CD"/>
    <w:rsid w:val="003F05B4"/>
    <w:rsid w:val="003F17A2"/>
    <w:rsid w:val="003F1B74"/>
    <w:rsid w:val="003F2436"/>
    <w:rsid w:val="003F275A"/>
    <w:rsid w:val="003F299C"/>
    <w:rsid w:val="003F2B26"/>
    <w:rsid w:val="003F3F66"/>
    <w:rsid w:val="003F428C"/>
    <w:rsid w:val="003F4D02"/>
    <w:rsid w:val="003F52B5"/>
    <w:rsid w:val="003F60DA"/>
    <w:rsid w:val="003F680F"/>
    <w:rsid w:val="003F6B2B"/>
    <w:rsid w:val="003F77A1"/>
    <w:rsid w:val="003F7A1F"/>
    <w:rsid w:val="0040007C"/>
    <w:rsid w:val="00400093"/>
    <w:rsid w:val="004025AD"/>
    <w:rsid w:val="004028CF"/>
    <w:rsid w:val="00402FBD"/>
    <w:rsid w:val="0040325A"/>
    <w:rsid w:val="004033EA"/>
    <w:rsid w:val="004036EB"/>
    <w:rsid w:val="00404CE7"/>
    <w:rsid w:val="004056EB"/>
    <w:rsid w:val="0040598B"/>
    <w:rsid w:val="00405CDA"/>
    <w:rsid w:val="00407E37"/>
    <w:rsid w:val="004114A6"/>
    <w:rsid w:val="00411992"/>
    <w:rsid w:val="00413A1C"/>
    <w:rsid w:val="00413A4D"/>
    <w:rsid w:val="00415DB3"/>
    <w:rsid w:val="00416019"/>
    <w:rsid w:val="00416819"/>
    <w:rsid w:val="00416D8B"/>
    <w:rsid w:val="00420021"/>
    <w:rsid w:val="00420280"/>
    <w:rsid w:val="004204A5"/>
    <w:rsid w:val="00420BF0"/>
    <w:rsid w:val="00421799"/>
    <w:rsid w:val="00421AF5"/>
    <w:rsid w:val="00423089"/>
    <w:rsid w:val="00423391"/>
    <w:rsid w:val="004239C7"/>
    <w:rsid w:val="004242EB"/>
    <w:rsid w:val="004248A4"/>
    <w:rsid w:val="004249BC"/>
    <w:rsid w:val="00424A4F"/>
    <w:rsid w:val="00424AA0"/>
    <w:rsid w:val="00424BFB"/>
    <w:rsid w:val="004258DA"/>
    <w:rsid w:val="00425ACA"/>
    <w:rsid w:val="00425D07"/>
    <w:rsid w:val="004265BC"/>
    <w:rsid w:val="004271D5"/>
    <w:rsid w:val="0042782C"/>
    <w:rsid w:val="00427B21"/>
    <w:rsid w:val="00433147"/>
    <w:rsid w:val="004335D1"/>
    <w:rsid w:val="0043427B"/>
    <w:rsid w:val="0043499A"/>
    <w:rsid w:val="00434C4F"/>
    <w:rsid w:val="00434D57"/>
    <w:rsid w:val="00435BB6"/>
    <w:rsid w:val="00435BFE"/>
    <w:rsid w:val="00435DEB"/>
    <w:rsid w:val="004360E3"/>
    <w:rsid w:val="00437348"/>
    <w:rsid w:val="0044018F"/>
    <w:rsid w:val="00442062"/>
    <w:rsid w:val="0044297A"/>
    <w:rsid w:val="00443889"/>
    <w:rsid w:val="004449F6"/>
    <w:rsid w:val="00444A32"/>
    <w:rsid w:val="0044514E"/>
    <w:rsid w:val="00446F7F"/>
    <w:rsid w:val="004474FA"/>
    <w:rsid w:val="00447B9B"/>
    <w:rsid w:val="00447F01"/>
    <w:rsid w:val="00447FA9"/>
    <w:rsid w:val="004500F2"/>
    <w:rsid w:val="00450492"/>
    <w:rsid w:val="00450E7C"/>
    <w:rsid w:val="004512F1"/>
    <w:rsid w:val="00452B3A"/>
    <w:rsid w:val="0045445E"/>
    <w:rsid w:val="004556A9"/>
    <w:rsid w:val="004560BA"/>
    <w:rsid w:val="0045680B"/>
    <w:rsid w:val="00456BAD"/>
    <w:rsid w:val="00456EC8"/>
    <w:rsid w:val="00460C05"/>
    <w:rsid w:val="00460DC4"/>
    <w:rsid w:val="00460E76"/>
    <w:rsid w:val="00460E9A"/>
    <w:rsid w:val="004628FB"/>
    <w:rsid w:val="004636BE"/>
    <w:rsid w:val="0046542B"/>
    <w:rsid w:val="00465C7C"/>
    <w:rsid w:val="00465D7C"/>
    <w:rsid w:val="004663B8"/>
    <w:rsid w:val="00466A06"/>
    <w:rsid w:val="00467F1B"/>
    <w:rsid w:val="00470256"/>
    <w:rsid w:val="004704B0"/>
    <w:rsid w:val="0047051A"/>
    <w:rsid w:val="00470639"/>
    <w:rsid w:val="004708F5"/>
    <w:rsid w:val="00470B9C"/>
    <w:rsid w:val="00470E3B"/>
    <w:rsid w:val="004724BA"/>
    <w:rsid w:val="00472950"/>
    <w:rsid w:val="00472C1A"/>
    <w:rsid w:val="0047388C"/>
    <w:rsid w:val="00474163"/>
    <w:rsid w:val="004747D3"/>
    <w:rsid w:val="004750E3"/>
    <w:rsid w:val="004760F6"/>
    <w:rsid w:val="00476706"/>
    <w:rsid w:val="004774BE"/>
    <w:rsid w:val="00480BE1"/>
    <w:rsid w:val="004814F9"/>
    <w:rsid w:val="004825E2"/>
    <w:rsid w:val="00485B52"/>
    <w:rsid w:val="0048623E"/>
    <w:rsid w:val="004867BC"/>
    <w:rsid w:val="0048689E"/>
    <w:rsid w:val="00486BB6"/>
    <w:rsid w:val="0048773D"/>
    <w:rsid w:val="004905F8"/>
    <w:rsid w:val="00490C19"/>
    <w:rsid w:val="00490DB4"/>
    <w:rsid w:val="00490F33"/>
    <w:rsid w:val="004949CF"/>
    <w:rsid w:val="004963C2"/>
    <w:rsid w:val="00497044"/>
    <w:rsid w:val="0049798B"/>
    <w:rsid w:val="00497B49"/>
    <w:rsid w:val="004A0128"/>
    <w:rsid w:val="004A030E"/>
    <w:rsid w:val="004A036A"/>
    <w:rsid w:val="004A1B08"/>
    <w:rsid w:val="004A4210"/>
    <w:rsid w:val="004A4C48"/>
    <w:rsid w:val="004A511F"/>
    <w:rsid w:val="004A5891"/>
    <w:rsid w:val="004A6A5D"/>
    <w:rsid w:val="004A6E04"/>
    <w:rsid w:val="004A73AA"/>
    <w:rsid w:val="004A7907"/>
    <w:rsid w:val="004B0195"/>
    <w:rsid w:val="004B050A"/>
    <w:rsid w:val="004B1034"/>
    <w:rsid w:val="004B2692"/>
    <w:rsid w:val="004B3454"/>
    <w:rsid w:val="004B372C"/>
    <w:rsid w:val="004B3AD5"/>
    <w:rsid w:val="004B47AB"/>
    <w:rsid w:val="004B5078"/>
    <w:rsid w:val="004B55A3"/>
    <w:rsid w:val="004B6217"/>
    <w:rsid w:val="004B6996"/>
    <w:rsid w:val="004C1305"/>
    <w:rsid w:val="004C1E02"/>
    <w:rsid w:val="004C1F4C"/>
    <w:rsid w:val="004C3451"/>
    <w:rsid w:val="004C350B"/>
    <w:rsid w:val="004C43A9"/>
    <w:rsid w:val="004C5484"/>
    <w:rsid w:val="004C57DF"/>
    <w:rsid w:val="004C5821"/>
    <w:rsid w:val="004C6910"/>
    <w:rsid w:val="004D0971"/>
    <w:rsid w:val="004D0E05"/>
    <w:rsid w:val="004D1948"/>
    <w:rsid w:val="004D22D0"/>
    <w:rsid w:val="004D24A0"/>
    <w:rsid w:val="004D3578"/>
    <w:rsid w:val="004D37BC"/>
    <w:rsid w:val="004D3E66"/>
    <w:rsid w:val="004D4CC1"/>
    <w:rsid w:val="004D550E"/>
    <w:rsid w:val="004D579F"/>
    <w:rsid w:val="004D7FF6"/>
    <w:rsid w:val="004E017F"/>
    <w:rsid w:val="004E05F5"/>
    <w:rsid w:val="004E09AF"/>
    <w:rsid w:val="004E0AF1"/>
    <w:rsid w:val="004E0BBD"/>
    <w:rsid w:val="004E0C1D"/>
    <w:rsid w:val="004E0DE9"/>
    <w:rsid w:val="004E0FE2"/>
    <w:rsid w:val="004E213A"/>
    <w:rsid w:val="004E29CC"/>
    <w:rsid w:val="004E2CFB"/>
    <w:rsid w:val="004E2F6C"/>
    <w:rsid w:val="004E32B7"/>
    <w:rsid w:val="004E5A26"/>
    <w:rsid w:val="004E64A1"/>
    <w:rsid w:val="004E667D"/>
    <w:rsid w:val="004E6722"/>
    <w:rsid w:val="004E6ACA"/>
    <w:rsid w:val="004E6CB1"/>
    <w:rsid w:val="004E6F92"/>
    <w:rsid w:val="004E7528"/>
    <w:rsid w:val="004F2384"/>
    <w:rsid w:val="004F2646"/>
    <w:rsid w:val="004F3022"/>
    <w:rsid w:val="004F3434"/>
    <w:rsid w:val="004F38C0"/>
    <w:rsid w:val="004F415F"/>
    <w:rsid w:val="004F4D5A"/>
    <w:rsid w:val="004F509C"/>
    <w:rsid w:val="004F51A6"/>
    <w:rsid w:val="004F5BF7"/>
    <w:rsid w:val="004F5EF1"/>
    <w:rsid w:val="004F6E5B"/>
    <w:rsid w:val="004F702E"/>
    <w:rsid w:val="00500F5D"/>
    <w:rsid w:val="005011F0"/>
    <w:rsid w:val="005014BE"/>
    <w:rsid w:val="0050203D"/>
    <w:rsid w:val="00502517"/>
    <w:rsid w:val="00503785"/>
    <w:rsid w:val="00503C13"/>
    <w:rsid w:val="00504527"/>
    <w:rsid w:val="00506539"/>
    <w:rsid w:val="00510017"/>
    <w:rsid w:val="005104B1"/>
    <w:rsid w:val="00510A67"/>
    <w:rsid w:val="005128FA"/>
    <w:rsid w:val="005147D8"/>
    <w:rsid w:val="00515586"/>
    <w:rsid w:val="00517407"/>
    <w:rsid w:val="00520E85"/>
    <w:rsid w:val="005225C9"/>
    <w:rsid w:val="005230C2"/>
    <w:rsid w:val="005230D5"/>
    <w:rsid w:val="00523F4C"/>
    <w:rsid w:val="00524831"/>
    <w:rsid w:val="00524C44"/>
    <w:rsid w:val="005252AF"/>
    <w:rsid w:val="00525A90"/>
    <w:rsid w:val="00527742"/>
    <w:rsid w:val="00527EB7"/>
    <w:rsid w:val="00531321"/>
    <w:rsid w:val="0053153E"/>
    <w:rsid w:val="005316C2"/>
    <w:rsid w:val="00532722"/>
    <w:rsid w:val="005336B3"/>
    <w:rsid w:val="00536415"/>
    <w:rsid w:val="0053659F"/>
    <w:rsid w:val="005367C1"/>
    <w:rsid w:val="0053688C"/>
    <w:rsid w:val="005404F3"/>
    <w:rsid w:val="00540955"/>
    <w:rsid w:val="00541796"/>
    <w:rsid w:val="005424C4"/>
    <w:rsid w:val="00542927"/>
    <w:rsid w:val="00543039"/>
    <w:rsid w:val="0054351B"/>
    <w:rsid w:val="00543C48"/>
    <w:rsid w:val="00543E6C"/>
    <w:rsid w:val="005451A4"/>
    <w:rsid w:val="00550176"/>
    <w:rsid w:val="005505B3"/>
    <w:rsid w:val="00550E7B"/>
    <w:rsid w:val="0055265F"/>
    <w:rsid w:val="0055440F"/>
    <w:rsid w:val="00554AF3"/>
    <w:rsid w:val="00556AC2"/>
    <w:rsid w:val="00557714"/>
    <w:rsid w:val="00557A60"/>
    <w:rsid w:val="00560CE9"/>
    <w:rsid w:val="005617AA"/>
    <w:rsid w:val="00562810"/>
    <w:rsid w:val="00562F9E"/>
    <w:rsid w:val="0056304A"/>
    <w:rsid w:val="005631DF"/>
    <w:rsid w:val="0056343E"/>
    <w:rsid w:val="00564D0A"/>
    <w:rsid w:val="00564D6F"/>
    <w:rsid w:val="00565087"/>
    <w:rsid w:val="005652F3"/>
    <w:rsid w:val="005666F1"/>
    <w:rsid w:val="00567D27"/>
    <w:rsid w:val="00571515"/>
    <w:rsid w:val="0057256B"/>
    <w:rsid w:val="005731E8"/>
    <w:rsid w:val="00574B36"/>
    <w:rsid w:val="00577D47"/>
    <w:rsid w:val="00580C0A"/>
    <w:rsid w:val="00580D0B"/>
    <w:rsid w:val="00582542"/>
    <w:rsid w:val="00582BFF"/>
    <w:rsid w:val="00583F3E"/>
    <w:rsid w:val="00584367"/>
    <w:rsid w:val="0058680F"/>
    <w:rsid w:val="00586C16"/>
    <w:rsid w:val="00586E8E"/>
    <w:rsid w:val="00590A4F"/>
    <w:rsid w:val="00590E85"/>
    <w:rsid w:val="0059162D"/>
    <w:rsid w:val="00592A9D"/>
    <w:rsid w:val="00593229"/>
    <w:rsid w:val="00594E26"/>
    <w:rsid w:val="00595C56"/>
    <w:rsid w:val="0059686D"/>
    <w:rsid w:val="0059698E"/>
    <w:rsid w:val="00597242"/>
    <w:rsid w:val="0059776E"/>
    <w:rsid w:val="00597C9E"/>
    <w:rsid w:val="005A02FE"/>
    <w:rsid w:val="005A049A"/>
    <w:rsid w:val="005A08D8"/>
    <w:rsid w:val="005A0C39"/>
    <w:rsid w:val="005A0E6E"/>
    <w:rsid w:val="005A2533"/>
    <w:rsid w:val="005A2895"/>
    <w:rsid w:val="005A3A93"/>
    <w:rsid w:val="005A3BC2"/>
    <w:rsid w:val="005A3FB8"/>
    <w:rsid w:val="005A417A"/>
    <w:rsid w:val="005A61DC"/>
    <w:rsid w:val="005A6703"/>
    <w:rsid w:val="005A7788"/>
    <w:rsid w:val="005A7D2A"/>
    <w:rsid w:val="005B0535"/>
    <w:rsid w:val="005B181E"/>
    <w:rsid w:val="005B2724"/>
    <w:rsid w:val="005B27FA"/>
    <w:rsid w:val="005B3B13"/>
    <w:rsid w:val="005B3C08"/>
    <w:rsid w:val="005B3C73"/>
    <w:rsid w:val="005B3D8D"/>
    <w:rsid w:val="005B4A0A"/>
    <w:rsid w:val="005B528B"/>
    <w:rsid w:val="005B6182"/>
    <w:rsid w:val="005B6DC1"/>
    <w:rsid w:val="005B7B93"/>
    <w:rsid w:val="005C03D9"/>
    <w:rsid w:val="005C14C4"/>
    <w:rsid w:val="005C1CD2"/>
    <w:rsid w:val="005C1FFC"/>
    <w:rsid w:val="005C2897"/>
    <w:rsid w:val="005C3444"/>
    <w:rsid w:val="005C376B"/>
    <w:rsid w:val="005C3955"/>
    <w:rsid w:val="005C40B5"/>
    <w:rsid w:val="005C42A0"/>
    <w:rsid w:val="005C4F2D"/>
    <w:rsid w:val="005C4F3B"/>
    <w:rsid w:val="005C54E6"/>
    <w:rsid w:val="005C5BC3"/>
    <w:rsid w:val="005C62E1"/>
    <w:rsid w:val="005C66C5"/>
    <w:rsid w:val="005C6F7F"/>
    <w:rsid w:val="005C6FAE"/>
    <w:rsid w:val="005C7173"/>
    <w:rsid w:val="005C71C2"/>
    <w:rsid w:val="005C7A7D"/>
    <w:rsid w:val="005C7C0C"/>
    <w:rsid w:val="005D2E01"/>
    <w:rsid w:val="005D3CAA"/>
    <w:rsid w:val="005D3EE8"/>
    <w:rsid w:val="005D4D22"/>
    <w:rsid w:val="005D5673"/>
    <w:rsid w:val="005D72B2"/>
    <w:rsid w:val="005D741F"/>
    <w:rsid w:val="005D7B78"/>
    <w:rsid w:val="005E057C"/>
    <w:rsid w:val="005E0DFA"/>
    <w:rsid w:val="005E146E"/>
    <w:rsid w:val="005E19B6"/>
    <w:rsid w:val="005E2DE7"/>
    <w:rsid w:val="005E2EDE"/>
    <w:rsid w:val="005E3DA8"/>
    <w:rsid w:val="005E4B42"/>
    <w:rsid w:val="005E5D4A"/>
    <w:rsid w:val="005F083F"/>
    <w:rsid w:val="005F2B93"/>
    <w:rsid w:val="005F2C49"/>
    <w:rsid w:val="005F4BB3"/>
    <w:rsid w:val="005F525E"/>
    <w:rsid w:val="005F5F6C"/>
    <w:rsid w:val="005F682C"/>
    <w:rsid w:val="005F7173"/>
    <w:rsid w:val="0060034C"/>
    <w:rsid w:val="00600BD6"/>
    <w:rsid w:val="00600E65"/>
    <w:rsid w:val="00601FA8"/>
    <w:rsid w:val="006020AB"/>
    <w:rsid w:val="0060213A"/>
    <w:rsid w:val="00602BD1"/>
    <w:rsid w:val="00604781"/>
    <w:rsid w:val="00605CCB"/>
    <w:rsid w:val="00607102"/>
    <w:rsid w:val="006077B2"/>
    <w:rsid w:val="00610840"/>
    <w:rsid w:val="0061091C"/>
    <w:rsid w:val="00610C30"/>
    <w:rsid w:val="00612061"/>
    <w:rsid w:val="0061371C"/>
    <w:rsid w:val="006142FD"/>
    <w:rsid w:val="00614D35"/>
    <w:rsid w:val="00614FDF"/>
    <w:rsid w:val="006150DB"/>
    <w:rsid w:val="00615CE0"/>
    <w:rsid w:val="00617C12"/>
    <w:rsid w:val="006209D7"/>
    <w:rsid w:val="00620CB5"/>
    <w:rsid w:val="00621A24"/>
    <w:rsid w:val="00622B33"/>
    <w:rsid w:val="006242E8"/>
    <w:rsid w:val="006248C8"/>
    <w:rsid w:val="00625621"/>
    <w:rsid w:val="00625967"/>
    <w:rsid w:val="00625E9F"/>
    <w:rsid w:val="00626EA2"/>
    <w:rsid w:val="0062745C"/>
    <w:rsid w:val="00627570"/>
    <w:rsid w:val="00630AC6"/>
    <w:rsid w:val="0063158F"/>
    <w:rsid w:val="00632522"/>
    <w:rsid w:val="00632B4D"/>
    <w:rsid w:val="006330B5"/>
    <w:rsid w:val="006330BC"/>
    <w:rsid w:val="00633301"/>
    <w:rsid w:val="006333BE"/>
    <w:rsid w:val="00633D13"/>
    <w:rsid w:val="006346F0"/>
    <w:rsid w:val="00635DDE"/>
    <w:rsid w:val="00635DE7"/>
    <w:rsid w:val="00636524"/>
    <w:rsid w:val="006378C7"/>
    <w:rsid w:val="00640006"/>
    <w:rsid w:val="00640ED6"/>
    <w:rsid w:val="00642BE1"/>
    <w:rsid w:val="00643409"/>
    <w:rsid w:val="006434F1"/>
    <w:rsid w:val="006437A9"/>
    <w:rsid w:val="006441C7"/>
    <w:rsid w:val="00644C3D"/>
    <w:rsid w:val="00644DB9"/>
    <w:rsid w:val="00646A02"/>
    <w:rsid w:val="00647309"/>
    <w:rsid w:val="00650340"/>
    <w:rsid w:val="00650A4F"/>
    <w:rsid w:val="006515A5"/>
    <w:rsid w:val="00652641"/>
    <w:rsid w:val="00652C81"/>
    <w:rsid w:val="006540F6"/>
    <w:rsid w:val="00656035"/>
    <w:rsid w:val="00656487"/>
    <w:rsid w:val="006569D6"/>
    <w:rsid w:val="00656A9F"/>
    <w:rsid w:val="00657704"/>
    <w:rsid w:val="0066066C"/>
    <w:rsid w:val="00660F06"/>
    <w:rsid w:val="0066150E"/>
    <w:rsid w:val="00661D20"/>
    <w:rsid w:val="006639DB"/>
    <w:rsid w:val="00663A55"/>
    <w:rsid w:val="0066418E"/>
    <w:rsid w:val="00664BF2"/>
    <w:rsid w:val="0066597B"/>
    <w:rsid w:val="006659EC"/>
    <w:rsid w:val="00666799"/>
    <w:rsid w:val="00666EA1"/>
    <w:rsid w:val="006674BE"/>
    <w:rsid w:val="00671D6F"/>
    <w:rsid w:val="00673355"/>
    <w:rsid w:val="00673A2C"/>
    <w:rsid w:val="006741F2"/>
    <w:rsid w:val="00674E7D"/>
    <w:rsid w:val="00675A0B"/>
    <w:rsid w:val="00676697"/>
    <w:rsid w:val="00677464"/>
    <w:rsid w:val="00677951"/>
    <w:rsid w:val="00677D48"/>
    <w:rsid w:val="006801F9"/>
    <w:rsid w:val="00680466"/>
    <w:rsid w:val="00680A25"/>
    <w:rsid w:val="00680AC0"/>
    <w:rsid w:val="00680F8A"/>
    <w:rsid w:val="00681283"/>
    <w:rsid w:val="006812E3"/>
    <w:rsid w:val="00681B00"/>
    <w:rsid w:val="00682019"/>
    <w:rsid w:val="00683AAC"/>
    <w:rsid w:val="00683E7D"/>
    <w:rsid w:val="00684AF9"/>
    <w:rsid w:val="00685481"/>
    <w:rsid w:val="006855B7"/>
    <w:rsid w:val="006871D3"/>
    <w:rsid w:val="00687DDD"/>
    <w:rsid w:val="00691EA8"/>
    <w:rsid w:val="006920E0"/>
    <w:rsid w:val="00692108"/>
    <w:rsid w:val="00693974"/>
    <w:rsid w:val="00695C68"/>
    <w:rsid w:val="006968B0"/>
    <w:rsid w:val="00696DA5"/>
    <w:rsid w:val="00696E67"/>
    <w:rsid w:val="00697DD9"/>
    <w:rsid w:val="006A1D59"/>
    <w:rsid w:val="006A213E"/>
    <w:rsid w:val="006A39C8"/>
    <w:rsid w:val="006A4D77"/>
    <w:rsid w:val="006A4E8A"/>
    <w:rsid w:val="006A50D1"/>
    <w:rsid w:val="006A62A7"/>
    <w:rsid w:val="006A68BE"/>
    <w:rsid w:val="006A71B7"/>
    <w:rsid w:val="006A7385"/>
    <w:rsid w:val="006B041D"/>
    <w:rsid w:val="006B2A2B"/>
    <w:rsid w:val="006B2D77"/>
    <w:rsid w:val="006B424F"/>
    <w:rsid w:val="006B446D"/>
    <w:rsid w:val="006B6B1E"/>
    <w:rsid w:val="006C097E"/>
    <w:rsid w:val="006C0BA8"/>
    <w:rsid w:val="006C2FD5"/>
    <w:rsid w:val="006C3F78"/>
    <w:rsid w:val="006C433E"/>
    <w:rsid w:val="006C4DF4"/>
    <w:rsid w:val="006C4F61"/>
    <w:rsid w:val="006C5369"/>
    <w:rsid w:val="006C53BC"/>
    <w:rsid w:val="006C5473"/>
    <w:rsid w:val="006C58D4"/>
    <w:rsid w:val="006C5A29"/>
    <w:rsid w:val="006C798D"/>
    <w:rsid w:val="006D0336"/>
    <w:rsid w:val="006D0973"/>
    <w:rsid w:val="006D0990"/>
    <w:rsid w:val="006D0C78"/>
    <w:rsid w:val="006D1100"/>
    <w:rsid w:val="006D1200"/>
    <w:rsid w:val="006D25FD"/>
    <w:rsid w:val="006D3870"/>
    <w:rsid w:val="006D4B1E"/>
    <w:rsid w:val="006D558F"/>
    <w:rsid w:val="006D6141"/>
    <w:rsid w:val="006D61DC"/>
    <w:rsid w:val="006D6AEE"/>
    <w:rsid w:val="006D7486"/>
    <w:rsid w:val="006D7CC7"/>
    <w:rsid w:val="006E0AF7"/>
    <w:rsid w:val="006E0F7A"/>
    <w:rsid w:val="006E1D0F"/>
    <w:rsid w:val="006E1D50"/>
    <w:rsid w:val="006E1E12"/>
    <w:rsid w:val="006E1FEC"/>
    <w:rsid w:val="006E4812"/>
    <w:rsid w:val="006E4C4C"/>
    <w:rsid w:val="006E5739"/>
    <w:rsid w:val="006E57C7"/>
    <w:rsid w:val="006E5C0B"/>
    <w:rsid w:val="006E5C86"/>
    <w:rsid w:val="006E6E5D"/>
    <w:rsid w:val="006F0C4C"/>
    <w:rsid w:val="006F1247"/>
    <w:rsid w:val="006F1BE0"/>
    <w:rsid w:val="006F3499"/>
    <w:rsid w:val="006F388B"/>
    <w:rsid w:val="006F4C80"/>
    <w:rsid w:val="006F4D7C"/>
    <w:rsid w:val="006F4F0C"/>
    <w:rsid w:val="006F55FB"/>
    <w:rsid w:val="006F5D28"/>
    <w:rsid w:val="006F732D"/>
    <w:rsid w:val="006F7955"/>
    <w:rsid w:val="006F7A8C"/>
    <w:rsid w:val="007017D8"/>
    <w:rsid w:val="00701880"/>
    <w:rsid w:val="007020E3"/>
    <w:rsid w:val="007048D6"/>
    <w:rsid w:val="007053E8"/>
    <w:rsid w:val="00705A7F"/>
    <w:rsid w:val="007069F2"/>
    <w:rsid w:val="00707C7F"/>
    <w:rsid w:val="00710AE1"/>
    <w:rsid w:val="00711457"/>
    <w:rsid w:val="00711813"/>
    <w:rsid w:val="00712149"/>
    <w:rsid w:val="00712421"/>
    <w:rsid w:val="00712ECF"/>
    <w:rsid w:val="00713562"/>
    <w:rsid w:val="00713D5B"/>
    <w:rsid w:val="007148AD"/>
    <w:rsid w:val="007148E4"/>
    <w:rsid w:val="00714AEA"/>
    <w:rsid w:val="00716B85"/>
    <w:rsid w:val="007170B2"/>
    <w:rsid w:val="007177E1"/>
    <w:rsid w:val="007178D6"/>
    <w:rsid w:val="00723410"/>
    <w:rsid w:val="00723BF1"/>
    <w:rsid w:val="00724A87"/>
    <w:rsid w:val="00727672"/>
    <w:rsid w:val="00730229"/>
    <w:rsid w:val="00731BB5"/>
    <w:rsid w:val="007329DB"/>
    <w:rsid w:val="00732F7A"/>
    <w:rsid w:val="0073349C"/>
    <w:rsid w:val="00733759"/>
    <w:rsid w:val="007344CF"/>
    <w:rsid w:val="007349CB"/>
    <w:rsid w:val="00734A5B"/>
    <w:rsid w:val="00734BDA"/>
    <w:rsid w:val="00734FD7"/>
    <w:rsid w:val="00735B8C"/>
    <w:rsid w:val="00735E03"/>
    <w:rsid w:val="007365F9"/>
    <w:rsid w:val="007376CB"/>
    <w:rsid w:val="00737DB1"/>
    <w:rsid w:val="00737F28"/>
    <w:rsid w:val="00737FEB"/>
    <w:rsid w:val="007408CE"/>
    <w:rsid w:val="00741887"/>
    <w:rsid w:val="00741E27"/>
    <w:rsid w:val="00742A18"/>
    <w:rsid w:val="00742BB2"/>
    <w:rsid w:val="00742CB3"/>
    <w:rsid w:val="00742DC7"/>
    <w:rsid w:val="00743BFD"/>
    <w:rsid w:val="00744E76"/>
    <w:rsid w:val="0074520E"/>
    <w:rsid w:val="00745FDE"/>
    <w:rsid w:val="00746565"/>
    <w:rsid w:val="00747DA7"/>
    <w:rsid w:val="00750761"/>
    <w:rsid w:val="00750F02"/>
    <w:rsid w:val="007519BF"/>
    <w:rsid w:val="00751BE5"/>
    <w:rsid w:val="0075210C"/>
    <w:rsid w:val="007521C3"/>
    <w:rsid w:val="0075250C"/>
    <w:rsid w:val="00754524"/>
    <w:rsid w:val="007558E0"/>
    <w:rsid w:val="00755D4C"/>
    <w:rsid w:val="00756678"/>
    <w:rsid w:val="00757090"/>
    <w:rsid w:val="007571E0"/>
    <w:rsid w:val="007574AB"/>
    <w:rsid w:val="007577CB"/>
    <w:rsid w:val="007616B0"/>
    <w:rsid w:val="00762F6A"/>
    <w:rsid w:val="00765E5F"/>
    <w:rsid w:val="00765F65"/>
    <w:rsid w:val="00766320"/>
    <w:rsid w:val="00766801"/>
    <w:rsid w:val="00766C75"/>
    <w:rsid w:val="00767191"/>
    <w:rsid w:val="0076721A"/>
    <w:rsid w:val="00767369"/>
    <w:rsid w:val="00767469"/>
    <w:rsid w:val="00767906"/>
    <w:rsid w:val="00770BD3"/>
    <w:rsid w:val="00771315"/>
    <w:rsid w:val="0077285F"/>
    <w:rsid w:val="00774A81"/>
    <w:rsid w:val="00775113"/>
    <w:rsid w:val="007759FF"/>
    <w:rsid w:val="00777E89"/>
    <w:rsid w:val="00780AF0"/>
    <w:rsid w:val="00780E78"/>
    <w:rsid w:val="0078144E"/>
    <w:rsid w:val="007815BF"/>
    <w:rsid w:val="0078184C"/>
    <w:rsid w:val="00781F0F"/>
    <w:rsid w:val="0078216E"/>
    <w:rsid w:val="00782689"/>
    <w:rsid w:val="00782A38"/>
    <w:rsid w:val="00783DB4"/>
    <w:rsid w:val="00785520"/>
    <w:rsid w:val="00786C08"/>
    <w:rsid w:val="007872C1"/>
    <w:rsid w:val="007872F6"/>
    <w:rsid w:val="00787764"/>
    <w:rsid w:val="00787AD8"/>
    <w:rsid w:val="00792B75"/>
    <w:rsid w:val="00792CC7"/>
    <w:rsid w:val="007934D2"/>
    <w:rsid w:val="00793B03"/>
    <w:rsid w:val="00794853"/>
    <w:rsid w:val="00794C9A"/>
    <w:rsid w:val="00794F6A"/>
    <w:rsid w:val="007955C5"/>
    <w:rsid w:val="00797C59"/>
    <w:rsid w:val="007A062A"/>
    <w:rsid w:val="007A06CE"/>
    <w:rsid w:val="007A0F21"/>
    <w:rsid w:val="007A2E78"/>
    <w:rsid w:val="007A2EA9"/>
    <w:rsid w:val="007A3039"/>
    <w:rsid w:val="007A3334"/>
    <w:rsid w:val="007A65AD"/>
    <w:rsid w:val="007A6EE8"/>
    <w:rsid w:val="007A72F0"/>
    <w:rsid w:val="007A7FBA"/>
    <w:rsid w:val="007B2217"/>
    <w:rsid w:val="007B40B6"/>
    <w:rsid w:val="007B47A6"/>
    <w:rsid w:val="007B4A73"/>
    <w:rsid w:val="007B5919"/>
    <w:rsid w:val="007B5A3F"/>
    <w:rsid w:val="007B5CFB"/>
    <w:rsid w:val="007B648C"/>
    <w:rsid w:val="007B6EE5"/>
    <w:rsid w:val="007C085E"/>
    <w:rsid w:val="007C1331"/>
    <w:rsid w:val="007C2135"/>
    <w:rsid w:val="007C238F"/>
    <w:rsid w:val="007C23FA"/>
    <w:rsid w:val="007C4C45"/>
    <w:rsid w:val="007C64CB"/>
    <w:rsid w:val="007D0105"/>
    <w:rsid w:val="007D01A1"/>
    <w:rsid w:val="007D1EF9"/>
    <w:rsid w:val="007D5ADE"/>
    <w:rsid w:val="007D6193"/>
    <w:rsid w:val="007D745A"/>
    <w:rsid w:val="007E0053"/>
    <w:rsid w:val="007E2283"/>
    <w:rsid w:val="007E3052"/>
    <w:rsid w:val="007E3102"/>
    <w:rsid w:val="007E3208"/>
    <w:rsid w:val="007E339E"/>
    <w:rsid w:val="007E42AE"/>
    <w:rsid w:val="007E512B"/>
    <w:rsid w:val="007E51E3"/>
    <w:rsid w:val="007E64E9"/>
    <w:rsid w:val="007E70C7"/>
    <w:rsid w:val="007E7152"/>
    <w:rsid w:val="007E7DB1"/>
    <w:rsid w:val="007E7F09"/>
    <w:rsid w:val="007F0433"/>
    <w:rsid w:val="007F06F2"/>
    <w:rsid w:val="007F1E10"/>
    <w:rsid w:val="007F21D1"/>
    <w:rsid w:val="007F2623"/>
    <w:rsid w:val="007F3037"/>
    <w:rsid w:val="007F3273"/>
    <w:rsid w:val="007F4A31"/>
    <w:rsid w:val="007F50FD"/>
    <w:rsid w:val="007F52D4"/>
    <w:rsid w:val="007F5E70"/>
    <w:rsid w:val="007F66F7"/>
    <w:rsid w:val="007F7D8D"/>
    <w:rsid w:val="007F7DB5"/>
    <w:rsid w:val="00800E13"/>
    <w:rsid w:val="008027A5"/>
    <w:rsid w:val="008028A4"/>
    <w:rsid w:val="00802F9A"/>
    <w:rsid w:val="00803C5D"/>
    <w:rsid w:val="008041DD"/>
    <w:rsid w:val="008044C4"/>
    <w:rsid w:val="0080482F"/>
    <w:rsid w:val="008054CF"/>
    <w:rsid w:val="00805820"/>
    <w:rsid w:val="00806341"/>
    <w:rsid w:val="0080690F"/>
    <w:rsid w:val="00807927"/>
    <w:rsid w:val="00807AEA"/>
    <w:rsid w:val="0081088C"/>
    <w:rsid w:val="00810984"/>
    <w:rsid w:val="00810E3C"/>
    <w:rsid w:val="00811B7A"/>
    <w:rsid w:val="008121B6"/>
    <w:rsid w:val="008130CB"/>
    <w:rsid w:val="00813914"/>
    <w:rsid w:val="00813BF0"/>
    <w:rsid w:val="00813D03"/>
    <w:rsid w:val="008145F1"/>
    <w:rsid w:val="008152F5"/>
    <w:rsid w:val="00815CC5"/>
    <w:rsid w:val="0081775B"/>
    <w:rsid w:val="00820642"/>
    <w:rsid w:val="00820B6F"/>
    <w:rsid w:val="0082100D"/>
    <w:rsid w:val="00821051"/>
    <w:rsid w:val="00821AFF"/>
    <w:rsid w:val="00822C08"/>
    <w:rsid w:val="008240FD"/>
    <w:rsid w:val="00825F4B"/>
    <w:rsid w:val="00826F97"/>
    <w:rsid w:val="00827D29"/>
    <w:rsid w:val="008300E8"/>
    <w:rsid w:val="00830688"/>
    <w:rsid w:val="008332C0"/>
    <w:rsid w:val="008344BC"/>
    <w:rsid w:val="00834CDF"/>
    <w:rsid w:val="00835987"/>
    <w:rsid w:val="008401C3"/>
    <w:rsid w:val="008401EF"/>
    <w:rsid w:val="00842772"/>
    <w:rsid w:val="0084340A"/>
    <w:rsid w:val="00843454"/>
    <w:rsid w:val="008443C1"/>
    <w:rsid w:val="00844B92"/>
    <w:rsid w:val="008469B8"/>
    <w:rsid w:val="00846D74"/>
    <w:rsid w:val="008476AF"/>
    <w:rsid w:val="00847A8E"/>
    <w:rsid w:val="00847AB8"/>
    <w:rsid w:val="00847B88"/>
    <w:rsid w:val="008501E4"/>
    <w:rsid w:val="00850353"/>
    <w:rsid w:val="00850946"/>
    <w:rsid w:val="008525B1"/>
    <w:rsid w:val="00852C06"/>
    <w:rsid w:val="0085516C"/>
    <w:rsid w:val="008559B2"/>
    <w:rsid w:val="00855ECA"/>
    <w:rsid w:val="00856549"/>
    <w:rsid w:val="008578F1"/>
    <w:rsid w:val="008601F2"/>
    <w:rsid w:val="008618F0"/>
    <w:rsid w:val="00861FB7"/>
    <w:rsid w:val="00861FC4"/>
    <w:rsid w:val="0086280B"/>
    <w:rsid w:val="0086377D"/>
    <w:rsid w:val="008637F9"/>
    <w:rsid w:val="00863F5E"/>
    <w:rsid w:val="00865A1B"/>
    <w:rsid w:val="00866324"/>
    <w:rsid w:val="008669DD"/>
    <w:rsid w:val="00870E96"/>
    <w:rsid w:val="00871FB5"/>
    <w:rsid w:val="008721BE"/>
    <w:rsid w:val="00872E34"/>
    <w:rsid w:val="00873A0F"/>
    <w:rsid w:val="008752E7"/>
    <w:rsid w:val="008753B7"/>
    <w:rsid w:val="00875626"/>
    <w:rsid w:val="00875C8A"/>
    <w:rsid w:val="00876141"/>
    <w:rsid w:val="008768CA"/>
    <w:rsid w:val="00877729"/>
    <w:rsid w:val="00880BDF"/>
    <w:rsid w:val="00880C87"/>
    <w:rsid w:val="0088105E"/>
    <w:rsid w:val="00881EAD"/>
    <w:rsid w:val="008829B1"/>
    <w:rsid w:val="00882CD2"/>
    <w:rsid w:val="00883486"/>
    <w:rsid w:val="00883FEE"/>
    <w:rsid w:val="008848EF"/>
    <w:rsid w:val="00885309"/>
    <w:rsid w:val="00885506"/>
    <w:rsid w:val="00885ADD"/>
    <w:rsid w:val="00886D1C"/>
    <w:rsid w:val="008877E6"/>
    <w:rsid w:val="00890275"/>
    <w:rsid w:val="0089196A"/>
    <w:rsid w:val="00891FFA"/>
    <w:rsid w:val="008923B7"/>
    <w:rsid w:val="00893097"/>
    <w:rsid w:val="00893B1F"/>
    <w:rsid w:val="008947E2"/>
    <w:rsid w:val="0089530B"/>
    <w:rsid w:val="008953D9"/>
    <w:rsid w:val="0089645D"/>
    <w:rsid w:val="0089759E"/>
    <w:rsid w:val="008A0BE4"/>
    <w:rsid w:val="008A125C"/>
    <w:rsid w:val="008A240D"/>
    <w:rsid w:val="008A2F8F"/>
    <w:rsid w:val="008A3C5D"/>
    <w:rsid w:val="008A41C2"/>
    <w:rsid w:val="008A4CE2"/>
    <w:rsid w:val="008A4DA4"/>
    <w:rsid w:val="008A4FB1"/>
    <w:rsid w:val="008A5461"/>
    <w:rsid w:val="008A554E"/>
    <w:rsid w:val="008A73CB"/>
    <w:rsid w:val="008B179E"/>
    <w:rsid w:val="008B2317"/>
    <w:rsid w:val="008B28A5"/>
    <w:rsid w:val="008B30FA"/>
    <w:rsid w:val="008B4286"/>
    <w:rsid w:val="008B6A72"/>
    <w:rsid w:val="008B6FD7"/>
    <w:rsid w:val="008B735F"/>
    <w:rsid w:val="008B774E"/>
    <w:rsid w:val="008B785D"/>
    <w:rsid w:val="008C0010"/>
    <w:rsid w:val="008C0085"/>
    <w:rsid w:val="008C1919"/>
    <w:rsid w:val="008C1C91"/>
    <w:rsid w:val="008C2529"/>
    <w:rsid w:val="008C2AAE"/>
    <w:rsid w:val="008C3F82"/>
    <w:rsid w:val="008C453A"/>
    <w:rsid w:val="008C5374"/>
    <w:rsid w:val="008C5A93"/>
    <w:rsid w:val="008C77CD"/>
    <w:rsid w:val="008C7844"/>
    <w:rsid w:val="008C7C01"/>
    <w:rsid w:val="008D0C99"/>
    <w:rsid w:val="008D1090"/>
    <w:rsid w:val="008D12D4"/>
    <w:rsid w:val="008D14E5"/>
    <w:rsid w:val="008D2BA9"/>
    <w:rsid w:val="008D4527"/>
    <w:rsid w:val="008D5A03"/>
    <w:rsid w:val="008D64BC"/>
    <w:rsid w:val="008D69C3"/>
    <w:rsid w:val="008D72A9"/>
    <w:rsid w:val="008E04AF"/>
    <w:rsid w:val="008E34F7"/>
    <w:rsid w:val="008E383C"/>
    <w:rsid w:val="008E437A"/>
    <w:rsid w:val="008E5C69"/>
    <w:rsid w:val="008E720D"/>
    <w:rsid w:val="008F1194"/>
    <w:rsid w:val="008F1961"/>
    <w:rsid w:val="008F2260"/>
    <w:rsid w:val="008F2CE3"/>
    <w:rsid w:val="008F2D87"/>
    <w:rsid w:val="008F3F02"/>
    <w:rsid w:val="008F57E0"/>
    <w:rsid w:val="008F5C83"/>
    <w:rsid w:val="008F6912"/>
    <w:rsid w:val="008F6ADF"/>
    <w:rsid w:val="008F757A"/>
    <w:rsid w:val="0090018A"/>
    <w:rsid w:val="00900532"/>
    <w:rsid w:val="00900FFF"/>
    <w:rsid w:val="00901404"/>
    <w:rsid w:val="0090271F"/>
    <w:rsid w:val="00902E23"/>
    <w:rsid w:val="0090498D"/>
    <w:rsid w:val="009055CD"/>
    <w:rsid w:val="0090598A"/>
    <w:rsid w:val="00906757"/>
    <w:rsid w:val="00907978"/>
    <w:rsid w:val="0091023D"/>
    <w:rsid w:val="009102FC"/>
    <w:rsid w:val="00913165"/>
    <w:rsid w:val="0091348E"/>
    <w:rsid w:val="00913AFD"/>
    <w:rsid w:val="00914272"/>
    <w:rsid w:val="00915576"/>
    <w:rsid w:val="00915F35"/>
    <w:rsid w:val="00916D25"/>
    <w:rsid w:val="00917B77"/>
    <w:rsid w:val="00917CCB"/>
    <w:rsid w:val="00920039"/>
    <w:rsid w:val="00920AF5"/>
    <w:rsid w:val="00921B5A"/>
    <w:rsid w:val="00921C91"/>
    <w:rsid w:val="009228DF"/>
    <w:rsid w:val="00923564"/>
    <w:rsid w:val="00924AFF"/>
    <w:rsid w:val="0092774C"/>
    <w:rsid w:val="00927955"/>
    <w:rsid w:val="009279CD"/>
    <w:rsid w:val="009303A2"/>
    <w:rsid w:val="009306A8"/>
    <w:rsid w:val="00931C65"/>
    <w:rsid w:val="00931DDD"/>
    <w:rsid w:val="00933541"/>
    <w:rsid w:val="00933585"/>
    <w:rsid w:val="00933732"/>
    <w:rsid w:val="00933E22"/>
    <w:rsid w:val="00933F05"/>
    <w:rsid w:val="009342B4"/>
    <w:rsid w:val="00934652"/>
    <w:rsid w:val="009350CF"/>
    <w:rsid w:val="00935B4F"/>
    <w:rsid w:val="00935E4C"/>
    <w:rsid w:val="009360C4"/>
    <w:rsid w:val="009369FF"/>
    <w:rsid w:val="00936FAD"/>
    <w:rsid w:val="00937B72"/>
    <w:rsid w:val="00937BEA"/>
    <w:rsid w:val="00937D1A"/>
    <w:rsid w:val="009400B0"/>
    <w:rsid w:val="00940580"/>
    <w:rsid w:val="00940D54"/>
    <w:rsid w:val="0094116C"/>
    <w:rsid w:val="00942EC2"/>
    <w:rsid w:val="00942F13"/>
    <w:rsid w:val="00943821"/>
    <w:rsid w:val="00944C13"/>
    <w:rsid w:val="00944D67"/>
    <w:rsid w:val="00946288"/>
    <w:rsid w:val="009463F6"/>
    <w:rsid w:val="00946DB4"/>
    <w:rsid w:val="00947F76"/>
    <w:rsid w:val="00950726"/>
    <w:rsid w:val="00950EDA"/>
    <w:rsid w:val="00952138"/>
    <w:rsid w:val="009534F4"/>
    <w:rsid w:val="009537B3"/>
    <w:rsid w:val="00953B97"/>
    <w:rsid w:val="009551BC"/>
    <w:rsid w:val="00955D34"/>
    <w:rsid w:val="009562ED"/>
    <w:rsid w:val="00956837"/>
    <w:rsid w:val="00956BB4"/>
    <w:rsid w:val="009579B6"/>
    <w:rsid w:val="009607A6"/>
    <w:rsid w:val="00960847"/>
    <w:rsid w:val="0096181E"/>
    <w:rsid w:val="00961964"/>
    <w:rsid w:val="009627A1"/>
    <w:rsid w:val="009644AE"/>
    <w:rsid w:val="00965183"/>
    <w:rsid w:val="0097126B"/>
    <w:rsid w:val="00972CB5"/>
    <w:rsid w:val="00972D4E"/>
    <w:rsid w:val="0097316E"/>
    <w:rsid w:val="00973201"/>
    <w:rsid w:val="00974146"/>
    <w:rsid w:val="00974355"/>
    <w:rsid w:val="00975A5E"/>
    <w:rsid w:val="00976B74"/>
    <w:rsid w:val="009777FF"/>
    <w:rsid w:val="00980DB5"/>
    <w:rsid w:val="00981417"/>
    <w:rsid w:val="0098184E"/>
    <w:rsid w:val="00981E42"/>
    <w:rsid w:val="00983092"/>
    <w:rsid w:val="00983893"/>
    <w:rsid w:val="00985599"/>
    <w:rsid w:val="009867B0"/>
    <w:rsid w:val="00987909"/>
    <w:rsid w:val="00990135"/>
    <w:rsid w:val="00990896"/>
    <w:rsid w:val="0099154C"/>
    <w:rsid w:val="00991822"/>
    <w:rsid w:val="00992059"/>
    <w:rsid w:val="00992E4E"/>
    <w:rsid w:val="00993C82"/>
    <w:rsid w:val="00995F82"/>
    <w:rsid w:val="009963D9"/>
    <w:rsid w:val="00997A4D"/>
    <w:rsid w:val="009A01F6"/>
    <w:rsid w:val="009A0652"/>
    <w:rsid w:val="009A0A2A"/>
    <w:rsid w:val="009A13A7"/>
    <w:rsid w:val="009A1822"/>
    <w:rsid w:val="009A2194"/>
    <w:rsid w:val="009A2326"/>
    <w:rsid w:val="009A2551"/>
    <w:rsid w:val="009A2756"/>
    <w:rsid w:val="009A2BF4"/>
    <w:rsid w:val="009A2D2D"/>
    <w:rsid w:val="009A3C1A"/>
    <w:rsid w:val="009A480C"/>
    <w:rsid w:val="009A5C90"/>
    <w:rsid w:val="009A5DEA"/>
    <w:rsid w:val="009A6F40"/>
    <w:rsid w:val="009B0891"/>
    <w:rsid w:val="009B0C8D"/>
    <w:rsid w:val="009B0F98"/>
    <w:rsid w:val="009B13F6"/>
    <w:rsid w:val="009B5100"/>
    <w:rsid w:val="009B585C"/>
    <w:rsid w:val="009B6040"/>
    <w:rsid w:val="009B7A3B"/>
    <w:rsid w:val="009B7DF3"/>
    <w:rsid w:val="009C1250"/>
    <w:rsid w:val="009C27D5"/>
    <w:rsid w:val="009C3666"/>
    <w:rsid w:val="009C47C1"/>
    <w:rsid w:val="009C5A3C"/>
    <w:rsid w:val="009D14F3"/>
    <w:rsid w:val="009D1782"/>
    <w:rsid w:val="009D1C3B"/>
    <w:rsid w:val="009D1FF5"/>
    <w:rsid w:val="009D2EA5"/>
    <w:rsid w:val="009D37BD"/>
    <w:rsid w:val="009D5768"/>
    <w:rsid w:val="009D5ED1"/>
    <w:rsid w:val="009D60DE"/>
    <w:rsid w:val="009D6E94"/>
    <w:rsid w:val="009D7231"/>
    <w:rsid w:val="009D7345"/>
    <w:rsid w:val="009D744A"/>
    <w:rsid w:val="009D77C3"/>
    <w:rsid w:val="009E01C1"/>
    <w:rsid w:val="009E106B"/>
    <w:rsid w:val="009E2292"/>
    <w:rsid w:val="009E3130"/>
    <w:rsid w:val="009E403E"/>
    <w:rsid w:val="009E4BBF"/>
    <w:rsid w:val="009E4D65"/>
    <w:rsid w:val="009E4DA1"/>
    <w:rsid w:val="009E6142"/>
    <w:rsid w:val="009E62E0"/>
    <w:rsid w:val="009E71FB"/>
    <w:rsid w:val="009F023B"/>
    <w:rsid w:val="009F1363"/>
    <w:rsid w:val="009F37B7"/>
    <w:rsid w:val="009F59B3"/>
    <w:rsid w:val="009F6B52"/>
    <w:rsid w:val="009F79DD"/>
    <w:rsid w:val="00A00C92"/>
    <w:rsid w:val="00A00F6B"/>
    <w:rsid w:val="00A0173C"/>
    <w:rsid w:val="00A01988"/>
    <w:rsid w:val="00A02C16"/>
    <w:rsid w:val="00A03269"/>
    <w:rsid w:val="00A03297"/>
    <w:rsid w:val="00A036BC"/>
    <w:rsid w:val="00A03DCE"/>
    <w:rsid w:val="00A04B1F"/>
    <w:rsid w:val="00A079D5"/>
    <w:rsid w:val="00A07B45"/>
    <w:rsid w:val="00A07C6A"/>
    <w:rsid w:val="00A109B1"/>
    <w:rsid w:val="00A10F02"/>
    <w:rsid w:val="00A11658"/>
    <w:rsid w:val="00A1267A"/>
    <w:rsid w:val="00A127DB"/>
    <w:rsid w:val="00A12C23"/>
    <w:rsid w:val="00A12F7E"/>
    <w:rsid w:val="00A138C0"/>
    <w:rsid w:val="00A164B4"/>
    <w:rsid w:val="00A171DC"/>
    <w:rsid w:val="00A171E8"/>
    <w:rsid w:val="00A174E1"/>
    <w:rsid w:val="00A205A8"/>
    <w:rsid w:val="00A206F5"/>
    <w:rsid w:val="00A21840"/>
    <w:rsid w:val="00A22F52"/>
    <w:rsid w:val="00A22F82"/>
    <w:rsid w:val="00A22F9B"/>
    <w:rsid w:val="00A23375"/>
    <w:rsid w:val="00A2516D"/>
    <w:rsid w:val="00A25D65"/>
    <w:rsid w:val="00A2788F"/>
    <w:rsid w:val="00A30C22"/>
    <w:rsid w:val="00A31DE1"/>
    <w:rsid w:val="00A3247B"/>
    <w:rsid w:val="00A32CB9"/>
    <w:rsid w:val="00A32F74"/>
    <w:rsid w:val="00A339CA"/>
    <w:rsid w:val="00A33A5E"/>
    <w:rsid w:val="00A34682"/>
    <w:rsid w:val="00A3585B"/>
    <w:rsid w:val="00A375B6"/>
    <w:rsid w:val="00A41C87"/>
    <w:rsid w:val="00A423D3"/>
    <w:rsid w:val="00A432C8"/>
    <w:rsid w:val="00A435F0"/>
    <w:rsid w:val="00A441A4"/>
    <w:rsid w:val="00A44ACA"/>
    <w:rsid w:val="00A45B0B"/>
    <w:rsid w:val="00A4784B"/>
    <w:rsid w:val="00A47B86"/>
    <w:rsid w:val="00A5030B"/>
    <w:rsid w:val="00A506BD"/>
    <w:rsid w:val="00A507F7"/>
    <w:rsid w:val="00A51E04"/>
    <w:rsid w:val="00A53724"/>
    <w:rsid w:val="00A53899"/>
    <w:rsid w:val="00A547C7"/>
    <w:rsid w:val="00A55491"/>
    <w:rsid w:val="00A55B1E"/>
    <w:rsid w:val="00A56CEF"/>
    <w:rsid w:val="00A5724F"/>
    <w:rsid w:val="00A57520"/>
    <w:rsid w:val="00A60D63"/>
    <w:rsid w:val="00A612B5"/>
    <w:rsid w:val="00A619E5"/>
    <w:rsid w:val="00A631EF"/>
    <w:rsid w:val="00A6396C"/>
    <w:rsid w:val="00A6421D"/>
    <w:rsid w:val="00A65A2B"/>
    <w:rsid w:val="00A679B6"/>
    <w:rsid w:val="00A67B73"/>
    <w:rsid w:val="00A67EF6"/>
    <w:rsid w:val="00A70EAC"/>
    <w:rsid w:val="00A7160F"/>
    <w:rsid w:val="00A7196B"/>
    <w:rsid w:val="00A71A5A"/>
    <w:rsid w:val="00A721F5"/>
    <w:rsid w:val="00A72558"/>
    <w:rsid w:val="00A72902"/>
    <w:rsid w:val="00A73BE5"/>
    <w:rsid w:val="00A741A6"/>
    <w:rsid w:val="00A755C2"/>
    <w:rsid w:val="00A75BFA"/>
    <w:rsid w:val="00A75C70"/>
    <w:rsid w:val="00A763DD"/>
    <w:rsid w:val="00A8115A"/>
    <w:rsid w:val="00A816FA"/>
    <w:rsid w:val="00A81D14"/>
    <w:rsid w:val="00A81D3C"/>
    <w:rsid w:val="00A81E25"/>
    <w:rsid w:val="00A82346"/>
    <w:rsid w:val="00A8257D"/>
    <w:rsid w:val="00A8280E"/>
    <w:rsid w:val="00A8386A"/>
    <w:rsid w:val="00A86508"/>
    <w:rsid w:val="00A900C1"/>
    <w:rsid w:val="00A91770"/>
    <w:rsid w:val="00A920FE"/>
    <w:rsid w:val="00A92C5B"/>
    <w:rsid w:val="00A92E2F"/>
    <w:rsid w:val="00A932E5"/>
    <w:rsid w:val="00A935A3"/>
    <w:rsid w:val="00A9479E"/>
    <w:rsid w:val="00A94C1C"/>
    <w:rsid w:val="00A954FB"/>
    <w:rsid w:val="00A97A48"/>
    <w:rsid w:val="00A97C7E"/>
    <w:rsid w:val="00AA04A0"/>
    <w:rsid w:val="00AA06F6"/>
    <w:rsid w:val="00AA1B78"/>
    <w:rsid w:val="00AA21B6"/>
    <w:rsid w:val="00AA4AC1"/>
    <w:rsid w:val="00AA7280"/>
    <w:rsid w:val="00AB07D2"/>
    <w:rsid w:val="00AB0B6C"/>
    <w:rsid w:val="00AB14E5"/>
    <w:rsid w:val="00AB2082"/>
    <w:rsid w:val="00AB301F"/>
    <w:rsid w:val="00AB3E34"/>
    <w:rsid w:val="00AB5E5B"/>
    <w:rsid w:val="00AB6649"/>
    <w:rsid w:val="00AB677E"/>
    <w:rsid w:val="00AB7A3B"/>
    <w:rsid w:val="00AB7B8D"/>
    <w:rsid w:val="00AC00EF"/>
    <w:rsid w:val="00AC0C9F"/>
    <w:rsid w:val="00AC17A1"/>
    <w:rsid w:val="00AC18DC"/>
    <w:rsid w:val="00AC2327"/>
    <w:rsid w:val="00AC2F8E"/>
    <w:rsid w:val="00AC3142"/>
    <w:rsid w:val="00AC31EE"/>
    <w:rsid w:val="00AC3B15"/>
    <w:rsid w:val="00AC3CFC"/>
    <w:rsid w:val="00AC4EE4"/>
    <w:rsid w:val="00AC63DA"/>
    <w:rsid w:val="00AC7081"/>
    <w:rsid w:val="00AC72FB"/>
    <w:rsid w:val="00AC7913"/>
    <w:rsid w:val="00AC7982"/>
    <w:rsid w:val="00AD0061"/>
    <w:rsid w:val="00AD25FE"/>
    <w:rsid w:val="00AD39D5"/>
    <w:rsid w:val="00AD4BB2"/>
    <w:rsid w:val="00AD6483"/>
    <w:rsid w:val="00AE07BC"/>
    <w:rsid w:val="00AE0BEE"/>
    <w:rsid w:val="00AE0CD7"/>
    <w:rsid w:val="00AE474C"/>
    <w:rsid w:val="00AE524C"/>
    <w:rsid w:val="00AE5305"/>
    <w:rsid w:val="00AE57ED"/>
    <w:rsid w:val="00AE5A14"/>
    <w:rsid w:val="00AE6A45"/>
    <w:rsid w:val="00AF0590"/>
    <w:rsid w:val="00AF0921"/>
    <w:rsid w:val="00AF09C5"/>
    <w:rsid w:val="00AF09CC"/>
    <w:rsid w:val="00AF09D5"/>
    <w:rsid w:val="00AF119D"/>
    <w:rsid w:val="00AF139A"/>
    <w:rsid w:val="00AF1496"/>
    <w:rsid w:val="00AF3352"/>
    <w:rsid w:val="00AF40DE"/>
    <w:rsid w:val="00AF5412"/>
    <w:rsid w:val="00AF5BF7"/>
    <w:rsid w:val="00AF5F2F"/>
    <w:rsid w:val="00AF630B"/>
    <w:rsid w:val="00AF79D3"/>
    <w:rsid w:val="00B007C7"/>
    <w:rsid w:val="00B00F27"/>
    <w:rsid w:val="00B01326"/>
    <w:rsid w:val="00B022D7"/>
    <w:rsid w:val="00B02E6F"/>
    <w:rsid w:val="00B038C5"/>
    <w:rsid w:val="00B03AC9"/>
    <w:rsid w:val="00B03B2A"/>
    <w:rsid w:val="00B045E1"/>
    <w:rsid w:val="00B0497D"/>
    <w:rsid w:val="00B05131"/>
    <w:rsid w:val="00B05B23"/>
    <w:rsid w:val="00B05D5C"/>
    <w:rsid w:val="00B05DA4"/>
    <w:rsid w:val="00B05E05"/>
    <w:rsid w:val="00B060D1"/>
    <w:rsid w:val="00B06CF4"/>
    <w:rsid w:val="00B078D5"/>
    <w:rsid w:val="00B07F09"/>
    <w:rsid w:val="00B1030C"/>
    <w:rsid w:val="00B115C6"/>
    <w:rsid w:val="00B12225"/>
    <w:rsid w:val="00B134ED"/>
    <w:rsid w:val="00B1355D"/>
    <w:rsid w:val="00B139AB"/>
    <w:rsid w:val="00B13F73"/>
    <w:rsid w:val="00B14008"/>
    <w:rsid w:val="00B14246"/>
    <w:rsid w:val="00B15449"/>
    <w:rsid w:val="00B15816"/>
    <w:rsid w:val="00B1585A"/>
    <w:rsid w:val="00B16206"/>
    <w:rsid w:val="00B1692B"/>
    <w:rsid w:val="00B21DDB"/>
    <w:rsid w:val="00B2215F"/>
    <w:rsid w:val="00B2294B"/>
    <w:rsid w:val="00B234DC"/>
    <w:rsid w:val="00B2469C"/>
    <w:rsid w:val="00B24851"/>
    <w:rsid w:val="00B24DD9"/>
    <w:rsid w:val="00B24F3A"/>
    <w:rsid w:val="00B251A9"/>
    <w:rsid w:val="00B25A00"/>
    <w:rsid w:val="00B25B48"/>
    <w:rsid w:val="00B26298"/>
    <w:rsid w:val="00B26CF4"/>
    <w:rsid w:val="00B272BD"/>
    <w:rsid w:val="00B27C7D"/>
    <w:rsid w:val="00B3046D"/>
    <w:rsid w:val="00B312F8"/>
    <w:rsid w:val="00B317AD"/>
    <w:rsid w:val="00B31A29"/>
    <w:rsid w:val="00B321E5"/>
    <w:rsid w:val="00B32790"/>
    <w:rsid w:val="00B32EFE"/>
    <w:rsid w:val="00B3515C"/>
    <w:rsid w:val="00B3684E"/>
    <w:rsid w:val="00B40323"/>
    <w:rsid w:val="00B40941"/>
    <w:rsid w:val="00B42C92"/>
    <w:rsid w:val="00B432F2"/>
    <w:rsid w:val="00B44D71"/>
    <w:rsid w:val="00B458CB"/>
    <w:rsid w:val="00B45AB6"/>
    <w:rsid w:val="00B46267"/>
    <w:rsid w:val="00B476B7"/>
    <w:rsid w:val="00B500FF"/>
    <w:rsid w:val="00B51AA2"/>
    <w:rsid w:val="00B53794"/>
    <w:rsid w:val="00B555FF"/>
    <w:rsid w:val="00B559BD"/>
    <w:rsid w:val="00B55A56"/>
    <w:rsid w:val="00B565F6"/>
    <w:rsid w:val="00B56FE2"/>
    <w:rsid w:val="00B57386"/>
    <w:rsid w:val="00B57CB5"/>
    <w:rsid w:val="00B60112"/>
    <w:rsid w:val="00B61A5C"/>
    <w:rsid w:val="00B629EF"/>
    <w:rsid w:val="00B63C04"/>
    <w:rsid w:val="00B63F89"/>
    <w:rsid w:val="00B64C92"/>
    <w:rsid w:val="00B64E8B"/>
    <w:rsid w:val="00B6571B"/>
    <w:rsid w:val="00B65782"/>
    <w:rsid w:val="00B65917"/>
    <w:rsid w:val="00B67296"/>
    <w:rsid w:val="00B708B6"/>
    <w:rsid w:val="00B70918"/>
    <w:rsid w:val="00B7126F"/>
    <w:rsid w:val="00B747BB"/>
    <w:rsid w:val="00B74C02"/>
    <w:rsid w:val="00B750C7"/>
    <w:rsid w:val="00B758A2"/>
    <w:rsid w:val="00B76251"/>
    <w:rsid w:val="00B7663C"/>
    <w:rsid w:val="00B76BC6"/>
    <w:rsid w:val="00B77540"/>
    <w:rsid w:val="00B7758C"/>
    <w:rsid w:val="00B81108"/>
    <w:rsid w:val="00B82AA9"/>
    <w:rsid w:val="00B82F31"/>
    <w:rsid w:val="00B840B5"/>
    <w:rsid w:val="00B85393"/>
    <w:rsid w:val="00B85BF2"/>
    <w:rsid w:val="00B86488"/>
    <w:rsid w:val="00B87CD4"/>
    <w:rsid w:val="00B91584"/>
    <w:rsid w:val="00B93C0F"/>
    <w:rsid w:val="00B9434B"/>
    <w:rsid w:val="00B960B3"/>
    <w:rsid w:val="00B96621"/>
    <w:rsid w:val="00B96C0C"/>
    <w:rsid w:val="00B97DD3"/>
    <w:rsid w:val="00B97DDF"/>
    <w:rsid w:val="00BA1070"/>
    <w:rsid w:val="00BA291E"/>
    <w:rsid w:val="00BA3951"/>
    <w:rsid w:val="00BA488E"/>
    <w:rsid w:val="00BA5AF3"/>
    <w:rsid w:val="00BA63DE"/>
    <w:rsid w:val="00BA68D5"/>
    <w:rsid w:val="00BA6EF1"/>
    <w:rsid w:val="00BA7DAF"/>
    <w:rsid w:val="00BB1CD7"/>
    <w:rsid w:val="00BB1D86"/>
    <w:rsid w:val="00BB36F6"/>
    <w:rsid w:val="00BB395F"/>
    <w:rsid w:val="00BB3DB2"/>
    <w:rsid w:val="00BB3DE8"/>
    <w:rsid w:val="00BB43E1"/>
    <w:rsid w:val="00BB48A5"/>
    <w:rsid w:val="00BB4C05"/>
    <w:rsid w:val="00BB6533"/>
    <w:rsid w:val="00BB6A48"/>
    <w:rsid w:val="00BC07F6"/>
    <w:rsid w:val="00BC0F7D"/>
    <w:rsid w:val="00BC1926"/>
    <w:rsid w:val="00BC1B82"/>
    <w:rsid w:val="00BC2095"/>
    <w:rsid w:val="00BC29C4"/>
    <w:rsid w:val="00BC336A"/>
    <w:rsid w:val="00BC3C81"/>
    <w:rsid w:val="00BC4771"/>
    <w:rsid w:val="00BC57BB"/>
    <w:rsid w:val="00BC6AAB"/>
    <w:rsid w:val="00BC6C8C"/>
    <w:rsid w:val="00BC6CAD"/>
    <w:rsid w:val="00BC7165"/>
    <w:rsid w:val="00BC7394"/>
    <w:rsid w:val="00BC7D54"/>
    <w:rsid w:val="00BD0653"/>
    <w:rsid w:val="00BD12B7"/>
    <w:rsid w:val="00BD1475"/>
    <w:rsid w:val="00BD2F07"/>
    <w:rsid w:val="00BD3125"/>
    <w:rsid w:val="00BD5A24"/>
    <w:rsid w:val="00BD5C61"/>
    <w:rsid w:val="00BD5F91"/>
    <w:rsid w:val="00BD68F5"/>
    <w:rsid w:val="00BE053B"/>
    <w:rsid w:val="00BE0853"/>
    <w:rsid w:val="00BE163F"/>
    <w:rsid w:val="00BE3298"/>
    <w:rsid w:val="00BE5128"/>
    <w:rsid w:val="00BE6C43"/>
    <w:rsid w:val="00BF0F27"/>
    <w:rsid w:val="00BF1095"/>
    <w:rsid w:val="00BF1C81"/>
    <w:rsid w:val="00BF203F"/>
    <w:rsid w:val="00BF2C68"/>
    <w:rsid w:val="00BF2E51"/>
    <w:rsid w:val="00BF347D"/>
    <w:rsid w:val="00BF4170"/>
    <w:rsid w:val="00BF4AF6"/>
    <w:rsid w:val="00BF54F2"/>
    <w:rsid w:val="00BF5F1E"/>
    <w:rsid w:val="00BF7592"/>
    <w:rsid w:val="00C018BD"/>
    <w:rsid w:val="00C01ABF"/>
    <w:rsid w:val="00C01E0F"/>
    <w:rsid w:val="00C02865"/>
    <w:rsid w:val="00C02FD0"/>
    <w:rsid w:val="00C04A45"/>
    <w:rsid w:val="00C04D48"/>
    <w:rsid w:val="00C058E0"/>
    <w:rsid w:val="00C05FC3"/>
    <w:rsid w:val="00C06AD8"/>
    <w:rsid w:val="00C10AD4"/>
    <w:rsid w:val="00C1157D"/>
    <w:rsid w:val="00C1360B"/>
    <w:rsid w:val="00C13717"/>
    <w:rsid w:val="00C13BA4"/>
    <w:rsid w:val="00C14860"/>
    <w:rsid w:val="00C14C35"/>
    <w:rsid w:val="00C14FF7"/>
    <w:rsid w:val="00C15666"/>
    <w:rsid w:val="00C16088"/>
    <w:rsid w:val="00C176E4"/>
    <w:rsid w:val="00C17A60"/>
    <w:rsid w:val="00C202B4"/>
    <w:rsid w:val="00C20D7A"/>
    <w:rsid w:val="00C2118A"/>
    <w:rsid w:val="00C2163F"/>
    <w:rsid w:val="00C21B3B"/>
    <w:rsid w:val="00C23963"/>
    <w:rsid w:val="00C245E2"/>
    <w:rsid w:val="00C24B25"/>
    <w:rsid w:val="00C2516C"/>
    <w:rsid w:val="00C2532D"/>
    <w:rsid w:val="00C26747"/>
    <w:rsid w:val="00C26C0F"/>
    <w:rsid w:val="00C27A0C"/>
    <w:rsid w:val="00C30744"/>
    <w:rsid w:val="00C30988"/>
    <w:rsid w:val="00C310A8"/>
    <w:rsid w:val="00C31353"/>
    <w:rsid w:val="00C316CA"/>
    <w:rsid w:val="00C329F8"/>
    <w:rsid w:val="00C32B2F"/>
    <w:rsid w:val="00C33079"/>
    <w:rsid w:val="00C338EA"/>
    <w:rsid w:val="00C34323"/>
    <w:rsid w:val="00C349D6"/>
    <w:rsid w:val="00C35053"/>
    <w:rsid w:val="00C3695A"/>
    <w:rsid w:val="00C36DAD"/>
    <w:rsid w:val="00C371B3"/>
    <w:rsid w:val="00C3743F"/>
    <w:rsid w:val="00C408F1"/>
    <w:rsid w:val="00C41021"/>
    <w:rsid w:val="00C41350"/>
    <w:rsid w:val="00C42538"/>
    <w:rsid w:val="00C42579"/>
    <w:rsid w:val="00C43066"/>
    <w:rsid w:val="00C43716"/>
    <w:rsid w:val="00C43B00"/>
    <w:rsid w:val="00C44D52"/>
    <w:rsid w:val="00C45231"/>
    <w:rsid w:val="00C45977"/>
    <w:rsid w:val="00C45C60"/>
    <w:rsid w:val="00C46A59"/>
    <w:rsid w:val="00C47B31"/>
    <w:rsid w:val="00C501C7"/>
    <w:rsid w:val="00C502EF"/>
    <w:rsid w:val="00C5081F"/>
    <w:rsid w:val="00C50C47"/>
    <w:rsid w:val="00C50DC2"/>
    <w:rsid w:val="00C53BF5"/>
    <w:rsid w:val="00C53D33"/>
    <w:rsid w:val="00C5602B"/>
    <w:rsid w:val="00C56E19"/>
    <w:rsid w:val="00C5756C"/>
    <w:rsid w:val="00C57B66"/>
    <w:rsid w:val="00C6035E"/>
    <w:rsid w:val="00C603A2"/>
    <w:rsid w:val="00C607C0"/>
    <w:rsid w:val="00C60EBF"/>
    <w:rsid w:val="00C62781"/>
    <w:rsid w:val="00C628DE"/>
    <w:rsid w:val="00C62BA0"/>
    <w:rsid w:val="00C63D8F"/>
    <w:rsid w:val="00C6521A"/>
    <w:rsid w:val="00C654FF"/>
    <w:rsid w:val="00C65C70"/>
    <w:rsid w:val="00C65F30"/>
    <w:rsid w:val="00C676F0"/>
    <w:rsid w:val="00C714B3"/>
    <w:rsid w:val="00C71918"/>
    <w:rsid w:val="00C72833"/>
    <w:rsid w:val="00C72955"/>
    <w:rsid w:val="00C72B55"/>
    <w:rsid w:val="00C735F3"/>
    <w:rsid w:val="00C73704"/>
    <w:rsid w:val="00C745B2"/>
    <w:rsid w:val="00C75458"/>
    <w:rsid w:val="00C762B9"/>
    <w:rsid w:val="00C76D41"/>
    <w:rsid w:val="00C77606"/>
    <w:rsid w:val="00C7797F"/>
    <w:rsid w:val="00C818F7"/>
    <w:rsid w:val="00C81F2D"/>
    <w:rsid w:val="00C847BE"/>
    <w:rsid w:val="00C8524F"/>
    <w:rsid w:val="00C910B4"/>
    <w:rsid w:val="00C913D7"/>
    <w:rsid w:val="00C92061"/>
    <w:rsid w:val="00C92794"/>
    <w:rsid w:val="00C928BE"/>
    <w:rsid w:val="00C92C8B"/>
    <w:rsid w:val="00C9304A"/>
    <w:rsid w:val="00C9323B"/>
    <w:rsid w:val="00C93B52"/>
    <w:rsid w:val="00C93F40"/>
    <w:rsid w:val="00C940A1"/>
    <w:rsid w:val="00C95CC3"/>
    <w:rsid w:val="00C9703E"/>
    <w:rsid w:val="00C974CE"/>
    <w:rsid w:val="00CA1342"/>
    <w:rsid w:val="00CA176A"/>
    <w:rsid w:val="00CA1A95"/>
    <w:rsid w:val="00CA21A6"/>
    <w:rsid w:val="00CA2D7C"/>
    <w:rsid w:val="00CA316F"/>
    <w:rsid w:val="00CA31A9"/>
    <w:rsid w:val="00CA3237"/>
    <w:rsid w:val="00CA3545"/>
    <w:rsid w:val="00CA3B1D"/>
    <w:rsid w:val="00CA3C6C"/>
    <w:rsid w:val="00CA3D0C"/>
    <w:rsid w:val="00CA3D41"/>
    <w:rsid w:val="00CA46F4"/>
    <w:rsid w:val="00CA47BF"/>
    <w:rsid w:val="00CA4C9D"/>
    <w:rsid w:val="00CA5018"/>
    <w:rsid w:val="00CA53D4"/>
    <w:rsid w:val="00CA5402"/>
    <w:rsid w:val="00CA5A74"/>
    <w:rsid w:val="00CA5DE7"/>
    <w:rsid w:val="00CA773E"/>
    <w:rsid w:val="00CB08C9"/>
    <w:rsid w:val="00CB278B"/>
    <w:rsid w:val="00CB3281"/>
    <w:rsid w:val="00CB380A"/>
    <w:rsid w:val="00CB3A05"/>
    <w:rsid w:val="00CB4442"/>
    <w:rsid w:val="00CB4F55"/>
    <w:rsid w:val="00CC147E"/>
    <w:rsid w:val="00CC2CA5"/>
    <w:rsid w:val="00CC3F7F"/>
    <w:rsid w:val="00CC4555"/>
    <w:rsid w:val="00CC515D"/>
    <w:rsid w:val="00CC5750"/>
    <w:rsid w:val="00CC64AC"/>
    <w:rsid w:val="00CC6D53"/>
    <w:rsid w:val="00CC78E1"/>
    <w:rsid w:val="00CC7A04"/>
    <w:rsid w:val="00CD0667"/>
    <w:rsid w:val="00CD0EE4"/>
    <w:rsid w:val="00CD110C"/>
    <w:rsid w:val="00CD157A"/>
    <w:rsid w:val="00CD1E5A"/>
    <w:rsid w:val="00CD2609"/>
    <w:rsid w:val="00CD2E52"/>
    <w:rsid w:val="00CD2FCC"/>
    <w:rsid w:val="00CD3B7F"/>
    <w:rsid w:val="00CD46B5"/>
    <w:rsid w:val="00CD4ED5"/>
    <w:rsid w:val="00CD6CDE"/>
    <w:rsid w:val="00CD7EA0"/>
    <w:rsid w:val="00CE097D"/>
    <w:rsid w:val="00CE0C08"/>
    <w:rsid w:val="00CE0C78"/>
    <w:rsid w:val="00CE0FE5"/>
    <w:rsid w:val="00CE1A16"/>
    <w:rsid w:val="00CE3736"/>
    <w:rsid w:val="00CE3942"/>
    <w:rsid w:val="00CE4116"/>
    <w:rsid w:val="00CE48ED"/>
    <w:rsid w:val="00CE4F7B"/>
    <w:rsid w:val="00CE575D"/>
    <w:rsid w:val="00CE5AE6"/>
    <w:rsid w:val="00CF037B"/>
    <w:rsid w:val="00CF0891"/>
    <w:rsid w:val="00CF254E"/>
    <w:rsid w:val="00CF35C5"/>
    <w:rsid w:val="00CF4E85"/>
    <w:rsid w:val="00CF576B"/>
    <w:rsid w:val="00CF5A4E"/>
    <w:rsid w:val="00CF5E1C"/>
    <w:rsid w:val="00CF6321"/>
    <w:rsid w:val="00CF662B"/>
    <w:rsid w:val="00CF747F"/>
    <w:rsid w:val="00CF753F"/>
    <w:rsid w:val="00CF7C64"/>
    <w:rsid w:val="00D00D89"/>
    <w:rsid w:val="00D01336"/>
    <w:rsid w:val="00D01404"/>
    <w:rsid w:val="00D02CA6"/>
    <w:rsid w:val="00D05DDC"/>
    <w:rsid w:val="00D0785F"/>
    <w:rsid w:val="00D102AE"/>
    <w:rsid w:val="00D10725"/>
    <w:rsid w:val="00D11B3A"/>
    <w:rsid w:val="00D12082"/>
    <w:rsid w:val="00D138D8"/>
    <w:rsid w:val="00D13C99"/>
    <w:rsid w:val="00D1451C"/>
    <w:rsid w:val="00D14CBE"/>
    <w:rsid w:val="00D15384"/>
    <w:rsid w:val="00D159B1"/>
    <w:rsid w:val="00D16231"/>
    <w:rsid w:val="00D165F1"/>
    <w:rsid w:val="00D167CF"/>
    <w:rsid w:val="00D1681C"/>
    <w:rsid w:val="00D16A12"/>
    <w:rsid w:val="00D209A0"/>
    <w:rsid w:val="00D22426"/>
    <w:rsid w:val="00D224B9"/>
    <w:rsid w:val="00D225DF"/>
    <w:rsid w:val="00D22F31"/>
    <w:rsid w:val="00D24430"/>
    <w:rsid w:val="00D24673"/>
    <w:rsid w:val="00D24A04"/>
    <w:rsid w:val="00D24BBC"/>
    <w:rsid w:val="00D24F0C"/>
    <w:rsid w:val="00D2544C"/>
    <w:rsid w:val="00D2570E"/>
    <w:rsid w:val="00D2581E"/>
    <w:rsid w:val="00D25E21"/>
    <w:rsid w:val="00D264D7"/>
    <w:rsid w:val="00D27401"/>
    <w:rsid w:val="00D27D8C"/>
    <w:rsid w:val="00D30157"/>
    <w:rsid w:val="00D33929"/>
    <w:rsid w:val="00D34065"/>
    <w:rsid w:val="00D34372"/>
    <w:rsid w:val="00D3471C"/>
    <w:rsid w:val="00D37E69"/>
    <w:rsid w:val="00D40A9C"/>
    <w:rsid w:val="00D40EF7"/>
    <w:rsid w:val="00D41BC3"/>
    <w:rsid w:val="00D42E58"/>
    <w:rsid w:val="00D43088"/>
    <w:rsid w:val="00D43B2C"/>
    <w:rsid w:val="00D4503A"/>
    <w:rsid w:val="00D458AC"/>
    <w:rsid w:val="00D45A96"/>
    <w:rsid w:val="00D4682F"/>
    <w:rsid w:val="00D47D49"/>
    <w:rsid w:val="00D47ECD"/>
    <w:rsid w:val="00D50D0B"/>
    <w:rsid w:val="00D5126A"/>
    <w:rsid w:val="00D523F4"/>
    <w:rsid w:val="00D52DBE"/>
    <w:rsid w:val="00D52F6D"/>
    <w:rsid w:val="00D558BF"/>
    <w:rsid w:val="00D55944"/>
    <w:rsid w:val="00D5666C"/>
    <w:rsid w:val="00D56778"/>
    <w:rsid w:val="00D578A6"/>
    <w:rsid w:val="00D57B48"/>
    <w:rsid w:val="00D6014F"/>
    <w:rsid w:val="00D612FC"/>
    <w:rsid w:val="00D6374A"/>
    <w:rsid w:val="00D643DC"/>
    <w:rsid w:val="00D6450B"/>
    <w:rsid w:val="00D64ABF"/>
    <w:rsid w:val="00D67C41"/>
    <w:rsid w:val="00D70337"/>
    <w:rsid w:val="00D70B96"/>
    <w:rsid w:val="00D71A82"/>
    <w:rsid w:val="00D720F2"/>
    <w:rsid w:val="00D738D6"/>
    <w:rsid w:val="00D73CD6"/>
    <w:rsid w:val="00D7497B"/>
    <w:rsid w:val="00D74AF4"/>
    <w:rsid w:val="00D75277"/>
    <w:rsid w:val="00D755EB"/>
    <w:rsid w:val="00D76203"/>
    <w:rsid w:val="00D766EC"/>
    <w:rsid w:val="00D77D26"/>
    <w:rsid w:val="00D803D9"/>
    <w:rsid w:val="00D80926"/>
    <w:rsid w:val="00D81948"/>
    <w:rsid w:val="00D83142"/>
    <w:rsid w:val="00D8340D"/>
    <w:rsid w:val="00D83621"/>
    <w:rsid w:val="00D83E71"/>
    <w:rsid w:val="00D843A6"/>
    <w:rsid w:val="00D84C71"/>
    <w:rsid w:val="00D87760"/>
    <w:rsid w:val="00D878CB"/>
    <w:rsid w:val="00D87DAE"/>
    <w:rsid w:val="00D87E00"/>
    <w:rsid w:val="00D9019F"/>
    <w:rsid w:val="00D91110"/>
    <w:rsid w:val="00D9134D"/>
    <w:rsid w:val="00D939E3"/>
    <w:rsid w:val="00D93AA3"/>
    <w:rsid w:val="00D946EA"/>
    <w:rsid w:val="00D9546E"/>
    <w:rsid w:val="00D95985"/>
    <w:rsid w:val="00D95E1A"/>
    <w:rsid w:val="00D96371"/>
    <w:rsid w:val="00D96451"/>
    <w:rsid w:val="00D97224"/>
    <w:rsid w:val="00D97493"/>
    <w:rsid w:val="00D97A6D"/>
    <w:rsid w:val="00D97A70"/>
    <w:rsid w:val="00DA03E1"/>
    <w:rsid w:val="00DA2223"/>
    <w:rsid w:val="00DA2592"/>
    <w:rsid w:val="00DA2DBA"/>
    <w:rsid w:val="00DA3691"/>
    <w:rsid w:val="00DA4347"/>
    <w:rsid w:val="00DA51AB"/>
    <w:rsid w:val="00DA6BCE"/>
    <w:rsid w:val="00DA7144"/>
    <w:rsid w:val="00DA7A03"/>
    <w:rsid w:val="00DA7CD5"/>
    <w:rsid w:val="00DA7E59"/>
    <w:rsid w:val="00DB0284"/>
    <w:rsid w:val="00DB05F1"/>
    <w:rsid w:val="00DB1346"/>
    <w:rsid w:val="00DB1818"/>
    <w:rsid w:val="00DB3E8D"/>
    <w:rsid w:val="00DB564B"/>
    <w:rsid w:val="00DB5890"/>
    <w:rsid w:val="00DB6114"/>
    <w:rsid w:val="00DC05CD"/>
    <w:rsid w:val="00DC0761"/>
    <w:rsid w:val="00DC1E74"/>
    <w:rsid w:val="00DC2155"/>
    <w:rsid w:val="00DC2322"/>
    <w:rsid w:val="00DC24CE"/>
    <w:rsid w:val="00DC3033"/>
    <w:rsid w:val="00DC309B"/>
    <w:rsid w:val="00DC32E9"/>
    <w:rsid w:val="00DC430E"/>
    <w:rsid w:val="00DC4427"/>
    <w:rsid w:val="00DC4A9D"/>
    <w:rsid w:val="00DC4DA2"/>
    <w:rsid w:val="00DC6254"/>
    <w:rsid w:val="00DC6940"/>
    <w:rsid w:val="00DD038C"/>
    <w:rsid w:val="00DD0545"/>
    <w:rsid w:val="00DD09B3"/>
    <w:rsid w:val="00DD0C68"/>
    <w:rsid w:val="00DD174C"/>
    <w:rsid w:val="00DD23A4"/>
    <w:rsid w:val="00DD43A6"/>
    <w:rsid w:val="00DD464F"/>
    <w:rsid w:val="00DD4974"/>
    <w:rsid w:val="00DD505C"/>
    <w:rsid w:val="00DD661E"/>
    <w:rsid w:val="00DD6B70"/>
    <w:rsid w:val="00DD7944"/>
    <w:rsid w:val="00DE035B"/>
    <w:rsid w:val="00DE0A80"/>
    <w:rsid w:val="00DE19DC"/>
    <w:rsid w:val="00DE24FD"/>
    <w:rsid w:val="00DE25EC"/>
    <w:rsid w:val="00DE3D7E"/>
    <w:rsid w:val="00DE3E11"/>
    <w:rsid w:val="00DE433E"/>
    <w:rsid w:val="00DE4416"/>
    <w:rsid w:val="00DE4480"/>
    <w:rsid w:val="00DE4DCB"/>
    <w:rsid w:val="00DE60EF"/>
    <w:rsid w:val="00DE653B"/>
    <w:rsid w:val="00DF0462"/>
    <w:rsid w:val="00DF0804"/>
    <w:rsid w:val="00DF0B8D"/>
    <w:rsid w:val="00DF10D0"/>
    <w:rsid w:val="00DF1BB8"/>
    <w:rsid w:val="00DF1F7A"/>
    <w:rsid w:val="00DF2B1F"/>
    <w:rsid w:val="00DF2C81"/>
    <w:rsid w:val="00DF37CA"/>
    <w:rsid w:val="00DF3938"/>
    <w:rsid w:val="00DF3B3B"/>
    <w:rsid w:val="00DF4AD9"/>
    <w:rsid w:val="00DF5E85"/>
    <w:rsid w:val="00DF62CD"/>
    <w:rsid w:val="00DF6E90"/>
    <w:rsid w:val="00E00AAD"/>
    <w:rsid w:val="00E00CDC"/>
    <w:rsid w:val="00E01011"/>
    <w:rsid w:val="00E01123"/>
    <w:rsid w:val="00E01C66"/>
    <w:rsid w:val="00E025CD"/>
    <w:rsid w:val="00E0272C"/>
    <w:rsid w:val="00E028EE"/>
    <w:rsid w:val="00E02C91"/>
    <w:rsid w:val="00E0540B"/>
    <w:rsid w:val="00E05EC9"/>
    <w:rsid w:val="00E05F7F"/>
    <w:rsid w:val="00E06033"/>
    <w:rsid w:val="00E06324"/>
    <w:rsid w:val="00E07888"/>
    <w:rsid w:val="00E07B06"/>
    <w:rsid w:val="00E115A9"/>
    <w:rsid w:val="00E121D8"/>
    <w:rsid w:val="00E1246E"/>
    <w:rsid w:val="00E130DF"/>
    <w:rsid w:val="00E13370"/>
    <w:rsid w:val="00E155B5"/>
    <w:rsid w:val="00E15B98"/>
    <w:rsid w:val="00E15D3E"/>
    <w:rsid w:val="00E1768B"/>
    <w:rsid w:val="00E1769F"/>
    <w:rsid w:val="00E179F8"/>
    <w:rsid w:val="00E20B05"/>
    <w:rsid w:val="00E2121C"/>
    <w:rsid w:val="00E22896"/>
    <w:rsid w:val="00E23934"/>
    <w:rsid w:val="00E23AE8"/>
    <w:rsid w:val="00E23F2C"/>
    <w:rsid w:val="00E2416A"/>
    <w:rsid w:val="00E24859"/>
    <w:rsid w:val="00E25DC9"/>
    <w:rsid w:val="00E25E39"/>
    <w:rsid w:val="00E27C17"/>
    <w:rsid w:val="00E31E16"/>
    <w:rsid w:val="00E325B3"/>
    <w:rsid w:val="00E3578E"/>
    <w:rsid w:val="00E35AB0"/>
    <w:rsid w:val="00E35FA0"/>
    <w:rsid w:val="00E3622A"/>
    <w:rsid w:val="00E3652A"/>
    <w:rsid w:val="00E36A67"/>
    <w:rsid w:val="00E37F3F"/>
    <w:rsid w:val="00E40B54"/>
    <w:rsid w:val="00E41C4A"/>
    <w:rsid w:val="00E43F4E"/>
    <w:rsid w:val="00E44326"/>
    <w:rsid w:val="00E44491"/>
    <w:rsid w:val="00E448DE"/>
    <w:rsid w:val="00E45EA2"/>
    <w:rsid w:val="00E47827"/>
    <w:rsid w:val="00E53511"/>
    <w:rsid w:val="00E53A09"/>
    <w:rsid w:val="00E55672"/>
    <w:rsid w:val="00E557AE"/>
    <w:rsid w:val="00E55B91"/>
    <w:rsid w:val="00E55D06"/>
    <w:rsid w:val="00E563AB"/>
    <w:rsid w:val="00E564A2"/>
    <w:rsid w:val="00E56D2D"/>
    <w:rsid w:val="00E57FDA"/>
    <w:rsid w:val="00E61678"/>
    <w:rsid w:val="00E6466C"/>
    <w:rsid w:val="00E651D0"/>
    <w:rsid w:val="00E66728"/>
    <w:rsid w:val="00E7096E"/>
    <w:rsid w:val="00E70AAF"/>
    <w:rsid w:val="00E70F1B"/>
    <w:rsid w:val="00E71A91"/>
    <w:rsid w:val="00E72121"/>
    <w:rsid w:val="00E72E96"/>
    <w:rsid w:val="00E736FE"/>
    <w:rsid w:val="00E73B83"/>
    <w:rsid w:val="00E75105"/>
    <w:rsid w:val="00E759AB"/>
    <w:rsid w:val="00E76A90"/>
    <w:rsid w:val="00E76B0A"/>
    <w:rsid w:val="00E77645"/>
    <w:rsid w:val="00E77A07"/>
    <w:rsid w:val="00E77B7B"/>
    <w:rsid w:val="00E77DC0"/>
    <w:rsid w:val="00E80A16"/>
    <w:rsid w:val="00E8159D"/>
    <w:rsid w:val="00E82D70"/>
    <w:rsid w:val="00E82D78"/>
    <w:rsid w:val="00E83DD6"/>
    <w:rsid w:val="00E83E9B"/>
    <w:rsid w:val="00E842FB"/>
    <w:rsid w:val="00E8489C"/>
    <w:rsid w:val="00E84B60"/>
    <w:rsid w:val="00E86F4A"/>
    <w:rsid w:val="00E90474"/>
    <w:rsid w:val="00E91B4E"/>
    <w:rsid w:val="00E91D2D"/>
    <w:rsid w:val="00E92997"/>
    <w:rsid w:val="00E9486F"/>
    <w:rsid w:val="00E95F22"/>
    <w:rsid w:val="00E96AE7"/>
    <w:rsid w:val="00E972CF"/>
    <w:rsid w:val="00EA13F7"/>
    <w:rsid w:val="00EA2453"/>
    <w:rsid w:val="00EA2654"/>
    <w:rsid w:val="00EA2746"/>
    <w:rsid w:val="00EA2A80"/>
    <w:rsid w:val="00EA2B69"/>
    <w:rsid w:val="00EA2C07"/>
    <w:rsid w:val="00EA3C12"/>
    <w:rsid w:val="00EA3F82"/>
    <w:rsid w:val="00EA4256"/>
    <w:rsid w:val="00EA4704"/>
    <w:rsid w:val="00EA5149"/>
    <w:rsid w:val="00EA52C8"/>
    <w:rsid w:val="00EA58E3"/>
    <w:rsid w:val="00EA5C84"/>
    <w:rsid w:val="00EA67E6"/>
    <w:rsid w:val="00EA6856"/>
    <w:rsid w:val="00EA7B1E"/>
    <w:rsid w:val="00EA7C61"/>
    <w:rsid w:val="00EB0278"/>
    <w:rsid w:val="00EB0F99"/>
    <w:rsid w:val="00EB1245"/>
    <w:rsid w:val="00EB1D2B"/>
    <w:rsid w:val="00EB1DA9"/>
    <w:rsid w:val="00EB2A18"/>
    <w:rsid w:val="00EB2F63"/>
    <w:rsid w:val="00EB31E7"/>
    <w:rsid w:val="00EB3AD8"/>
    <w:rsid w:val="00EB3D28"/>
    <w:rsid w:val="00EB436D"/>
    <w:rsid w:val="00EB72F6"/>
    <w:rsid w:val="00EC083C"/>
    <w:rsid w:val="00EC269A"/>
    <w:rsid w:val="00EC2B22"/>
    <w:rsid w:val="00EC4A25"/>
    <w:rsid w:val="00EC522E"/>
    <w:rsid w:val="00EC5AF9"/>
    <w:rsid w:val="00EC6492"/>
    <w:rsid w:val="00EC6E58"/>
    <w:rsid w:val="00EC74EA"/>
    <w:rsid w:val="00EC756D"/>
    <w:rsid w:val="00ED0266"/>
    <w:rsid w:val="00ED0697"/>
    <w:rsid w:val="00ED0A69"/>
    <w:rsid w:val="00ED14BC"/>
    <w:rsid w:val="00ED1FF9"/>
    <w:rsid w:val="00ED27D2"/>
    <w:rsid w:val="00ED2A2A"/>
    <w:rsid w:val="00ED2A99"/>
    <w:rsid w:val="00ED3C67"/>
    <w:rsid w:val="00ED4791"/>
    <w:rsid w:val="00ED4993"/>
    <w:rsid w:val="00ED6140"/>
    <w:rsid w:val="00ED74D8"/>
    <w:rsid w:val="00EE02BA"/>
    <w:rsid w:val="00EE0ECD"/>
    <w:rsid w:val="00EE11BE"/>
    <w:rsid w:val="00EE132A"/>
    <w:rsid w:val="00EE20E8"/>
    <w:rsid w:val="00EE26F5"/>
    <w:rsid w:val="00EE281E"/>
    <w:rsid w:val="00EE5DBD"/>
    <w:rsid w:val="00EE654E"/>
    <w:rsid w:val="00EE74A1"/>
    <w:rsid w:val="00EF1200"/>
    <w:rsid w:val="00EF1994"/>
    <w:rsid w:val="00EF1B61"/>
    <w:rsid w:val="00EF1CC4"/>
    <w:rsid w:val="00EF1FC5"/>
    <w:rsid w:val="00EF2AE7"/>
    <w:rsid w:val="00EF33AA"/>
    <w:rsid w:val="00EF3B63"/>
    <w:rsid w:val="00EF3D60"/>
    <w:rsid w:val="00EF4D25"/>
    <w:rsid w:val="00EF64D3"/>
    <w:rsid w:val="00EF67CE"/>
    <w:rsid w:val="00EF69D8"/>
    <w:rsid w:val="00EF730E"/>
    <w:rsid w:val="00F00016"/>
    <w:rsid w:val="00F005C1"/>
    <w:rsid w:val="00F01529"/>
    <w:rsid w:val="00F01F06"/>
    <w:rsid w:val="00F01F6E"/>
    <w:rsid w:val="00F025A2"/>
    <w:rsid w:val="00F0260F"/>
    <w:rsid w:val="00F026E6"/>
    <w:rsid w:val="00F02EBD"/>
    <w:rsid w:val="00F03195"/>
    <w:rsid w:val="00F04641"/>
    <w:rsid w:val="00F04712"/>
    <w:rsid w:val="00F04BE2"/>
    <w:rsid w:val="00F05825"/>
    <w:rsid w:val="00F0742E"/>
    <w:rsid w:val="00F0777D"/>
    <w:rsid w:val="00F07D01"/>
    <w:rsid w:val="00F11E38"/>
    <w:rsid w:val="00F1204C"/>
    <w:rsid w:val="00F12820"/>
    <w:rsid w:val="00F13E6C"/>
    <w:rsid w:val="00F13F59"/>
    <w:rsid w:val="00F15B9F"/>
    <w:rsid w:val="00F179ED"/>
    <w:rsid w:val="00F20897"/>
    <w:rsid w:val="00F20B49"/>
    <w:rsid w:val="00F20E56"/>
    <w:rsid w:val="00F22EC7"/>
    <w:rsid w:val="00F22F1F"/>
    <w:rsid w:val="00F23691"/>
    <w:rsid w:val="00F23A4B"/>
    <w:rsid w:val="00F23FAF"/>
    <w:rsid w:val="00F26430"/>
    <w:rsid w:val="00F26459"/>
    <w:rsid w:val="00F264EF"/>
    <w:rsid w:val="00F26CEE"/>
    <w:rsid w:val="00F31289"/>
    <w:rsid w:val="00F31304"/>
    <w:rsid w:val="00F314E1"/>
    <w:rsid w:val="00F31F18"/>
    <w:rsid w:val="00F31F76"/>
    <w:rsid w:val="00F3379C"/>
    <w:rsid w:val="00F3417F"/>
    <w:rsid w:val="00F342E3"/>
    <w:rsid w:val="00F34E9D"/>
    <w:rsid w:val="00F35AF7"/>
    <w:rsid w:val="00F372CA"/>
    <w:rsid w:val="00F40D33"/>
    <w:rsid w:val="00F411EE"/>
    <w:rsid w:val="00F411F2"/>
    <w:rsid w:val="00F41A8A"/>
    <w:rsid w:val="00F4223F"/>
    <w:rsid w:val="00F427EF"/>
    <w:rsid w:val="00F43B85"/>
    <w:rsid w:val="00F4435B"/>
    <w:rsid w:val="00F44705"/>
    <w:rsid w:val="00F4495D"/>
    <w:rsid w:val="00F449E7"/>
    <w:rsid w:val="00F4519F"/>
    <w:rsid w:val="00F4591D"/>
    <w:rsid w:val="00F4629A"/>
    <w:rsid w:val="00F4645F"/>
    <w:rsid w:val="00F50EC9"/>
    <w:rsid w:val="00F517E0"/>
    <w:rsid w:val="00F51D2C"/>
    <w:rsid w:val="00F527C6"/>
    <w:rsid w:val="00F53952"/>
    <w:rsid w:val="00F53D94"/>
    <w:rsid w:val="00F54DAB"/>
    <w:rsid w:val="00F554C4"/>
    <w:rsid w:val="00F555AF"/>
    <w:rsid w:val="00F5563F"/>
    <w:rsid w:val="00F55CA3"/>
    <w:rsid w:val="00F56922"/>
    <w:rsid w:val="00F56978"/>
    <w:rsid w:val="00F57772"/>
    <w:rsid w:val="00F60223"/>
    <w:rsid w:val="00F60F52"/>
    <w:rsid w:val="00F61247"/>
    <w:rsid w:val="00F612F7"/>
    <w:rsid w:val="00F617E3"/>
    <w:rsid w:val="00F62702"/>
    <w:rsid w:val="00F63E7C"/>
    <w:rsid w:val="00F650D6"/>
    <w:rsid w:val="00F653B8"/>
    <w:rsid w:val="00F6641F"/>
    <w:rsid w:val="00F70099"/>
    <w:rsid w:val="00F7177C"/>
    <w:rsid w:val="00F71BEF"/>
    <w:rsid w:val="00F73652"/>
    <w:rsid w:val="00F74211"/>
    <w:rsid w:val="00F757FF"/>
    <w:rsid w:val="00F769AB"/>
    <w:rsid w:val="00F77C75"/>
    <w:rsid w:val="00F803B1"/>
    <w:rsid w:val="00F818F4"/>
    <w:rsid w:val="00F824F4"/>
    <w:rsid w:val="00F83254"/>
    <w:rsid w:val="00F8465C"/>
    <w:rsid w:val="00F857E8"/>
    <w:rsid w:val="00F85E7B"/>
    <w:rsid w:val="00F9045A"/>
    <w:rsid w:val="00F90763"/>
    <w:rsid w:val="00F90B62"/>
    <w:rsid w:val="00F9100A"/>
    <w:rsid w:val="00F9183E"/>
    <w:rsid w:val="00F92173"/>
    <w:rsid w:val="00F93333"/>
    <w:rsid w:val="00F93C69"/>
    <w:rsid w:val="00F941A1"/>
    <w:rsid w:val="00F9438D"/>
    <w:rsid w:val="00F9489A"/>
    <w:rsid w:val="00F953AD"/>
    <w:rsid w:val="00F9689B"/>
    <w:rsid w:val="00F96B88"/>
    <w:rsid w:val="00F97014"/>
    <w:rsid w:val="00F97A66"/>
    <w:rsid w:val="00FA02FD"/>
    <w:rsid w:val="00FA06EB"/>
    <w:rsid w:val="00FA1266"/>
    <w:rsid w:val="00FA215D"/>
    <w:rsid w:val="00FA23CF"/>
    <w:rsid w:val="00FA24B0"/>
    <w:rsid w:val="00FA2A9B"/>
    <w:rsid w:val="00FA48AB"/>
    <w:rsid w:val="00FA4FF3"/>
    <w:rsid w:val="00FA5947"/>
    <w:rsid w:val="00FA597F"/>
    <w:rsid w:val="00FA5FCF"/>
    <w:rsid w:val="00FA60ED"/>
    <w:rsid w:val="00FA7343"/>
    <w:rsid w:val="00FA7503"/>
    <w:rsid w:val="00FB00F1"/>
    <w:rsid w:val="00FB079E"/>
    <w:rsid w:val="00FB1432"/>
    <w:rsid w:val="00FB153C"/>
    <w:rsid w:val="00FB1AE0"/>
    <w:rsid w:val="00FB1B55"/>
    <w:rsid w:val="00FB1DBB"/>
    <w:rsid w:val="00FB21B8"/>
    <w:rsid w:val="00FB2D45"/>
    <w:rsid w:val="00FB3F7E"/>
    <w:rsid w:val="00FB4841"/>
    <w:rsid w:val="00FB4B46"/>
    <w:rsid w:val="00FB4D2E"/>
    <w:rsid w:val="00FB5B24"/>
    <w:rsid w:val="00FB7782"/>
    <w:rsid w:val="00FB7C9D"/>
    <w:rsid w:val="00FC0598"/>
    <w:rsid w:val="00FC0EB4"/>
    <w:rsid w:val="00FC1192"/>
    <w:rsid w:val="00FC2F93"/>
    <w:rsid w:val="00FC3358"/>
    <w:rsid w:val="00FC3388"/>
    <w:rsid w:val="00FC5277"/>
    <w:rsid w:val="00FC60C2"/>
    <w:rsid w:val="00FC77D7"/>
    <w:rsid w:val="00FD0346"/>
    <w:rsid w:val="00FD1349"/>
    <w:rsid w:val="00FD2C87"/>
    <w:rsid w:val="00FD2DA0"/>
    <w:rsid w:val="00FD2EB8"/>
    <w:rsid w:val="00FD3C86"/>
    <w:rsid w:val="00FD4091"/>
    <w:rsid w:val="00FD44E3"/>
    <w:rsid w:val="00FD4985"/>
    <w:rsid w:val="00FD5111"/>
    <w:rsid w:val="00FD576B"/>
    <w:rsid w:val="00FD6A66"/>
    <w:rsid w:val="00FD703B"/>
    <w:rsid w:val="00FE007F"/>
    <w:rsid w:val="00FE11B9"/>
    <w:rsid w:val="00FE1691"/>
    <w:rsid w:val="00FE181B"/>
    <w:rsid w:val="00FE1861"/>
    <w:rsid w:val="00FE196D"/>
    <w:rsid w:val="00FE2324"/>
    <w:rsid w:val="00FE2584"/>
    <w:rsid w:val="00FE37EC"/>
    <w:rsid w:val="00FE52E9"/>
    <w:rsid w:val="00FE5E80"/>
    <w:rsid w:val="00FE791A"/>
    <w:rsid w:val="00FE7B39"/>
    <w:rsid w:val="00FF059A"/>
    <w:rsid w:val="00FF1F03"/>
    <w:rsid w:val="00FF1F52"/>
    <w:rsid w:val="00FF2090"/>
    <w:rsid w:val="00FF23D7"/>
    <w:rsid w:val="00FF2677"/>
    <w:rsid w:val="00FF288F"/>
    <w:rsid w:val="00FF3C80"/>
    <w:rsid w:val="00FF42BA"/>
    <w:rsid w:val="00FF45C7"/>
    <w:rsid w:val="00FF4EB8"/>
    <w:rsid w:val="00FF52A1"/>
    <w:rsid w:val="00FF5D27"/>
    <w:rsid w:val="00FF65E2"/>
    <w:rsid w:val="00FF6C7B"/>
    <w:rsid w:val="00FF76DE"/>
    <w:rsid w:val="00FF783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210CB609-C924-4C94-98E7-579DCB66D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030"/>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出段落,Bullet list"/>
    <w:basedOn w:val="Normal"/>
    <w:link w:val="ListParagraphChar"/>
    <w:uiPriority w:val="34"/>
    <w:qFormat/>
    <w:rsid w:val="00737FEB"/>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737FEB"/>
    <w:rPr>
      <w:rFonts w:ascii="Arial" w:hAnsi="Arial"/>
      <w:lang w:val="en-GB" w:eastAsia="en-US"/>
    </w:rPr>
  </w:style>
  <w:style w:type="character" w:styleId="CommentReference">
    <w:name w:val="annotation reference"/>
    <w:basedOn w:val="DefaultParagraphFont"/>
    <w:rsid w:val="00737FEB"/>
    <w:rPr>
      <w:sz w:val="16"/>
      <w:szCs w:val="16"/>
    </w:rPr>
  </w:style>
  <w:style w:type="paragraph" w:styleId="CommentText">
    <w:name w:val="annotation text"/>
    <w:basedOn w:val="Normal"/>
    <w:link w:val="CommentTextChar"/>
    <w:uiPriority w:val="99"/>
    <w:rsid w:val="00737FEB"/>
  </w:style>
  <w:style w:type="character" w:customStyle="1" w:styleId="CommentTextChar">
    <w:name w:val="Comment Text Char"/>
    <w:basedOn w:val="DefaultParagraphFont"/>
    <w:link w:val="CommentText"/>
    <w:uiPriority w:val="99"/>
    <w:rsid w:val="00737FEB"/>
    <w:rPr>
      <w:lang w:val="en-GB" w:eastAsia="en-US"/>
    </w:rPr>
  </w:style>
  <w:style w:type="paragraph" w:styleId="CommentSubject">
    <w:name w:val="annotation subject"/>
    <w:basedOn w:val="CommentText"/>
    <w:next w:val="CommentText"/>
    <w:link w:val="CommentSubjectChar"/>
    <w:rsid w:val="00885309"/>
    <w:rPr>
      <w:b/>
      <w:bCs/>
    </w:rPr>
  </w:style>
  <w:style w:type="character" w:customStyle="1" w:styleId="CommentSubjectChar">
    <w:name w:val="Comment Subject Char"/>
    <w:basedOn w:val="CommentTextChar"/>
    <w:link w:val="CommentSubject"/>
    <w:rsid w:val="00885309"/>
    <w:rPr>
      <w:b/>
      <w:bCs/>
      <w:lang w:val="en-GB" w:eastAsia="en-US"/>
    </w:rPr>
  </w:style>
  <w:style w:type="character" w:styleId="PlaceholderText">
    <w:name w:val="Placeholder Text"/>
    <w:basedOn w:val="DefaultParagraphFont"/>
    <w:uiPriority w:val="99"/>
    <w:semiHidden/>
    <w:rsid w:val="00394564"/>
    <w:rPr>
      <w:color w:val="808080"/>
    </w:rPr>
  </w:style>
  <w:style w:type="character" w:styleId="UnresolvedMention">
    <w:name w:val="Unresolved Mention"/>
    <w:basedOn w:val="DefaultParagraphFont"/>
    <w:uiPriority w:val="99"/>
    <w:unhideWhenUsed/>
    <w:rsid w:val="00ED4791"/>
    <w:rPr>
      <w:color w:val="605E5C"/>
      <w:shd w:val="clear" w:color="auto" w:fill="E1DFDD"/>
    </w:rPr>
  </w:style>
  <w:style w:type="character" w:styleId="Mention">
    <w:name w:val="Mention"/>
    <w:basedOn w:val="DefaultParagraphFont"/>
    <w:uiPriority w:val="99"/>
    <w:unhideWhenUsed/>
    <w:rsid w:val="00ED4791"/>
    <w:rPr>
      <w:color w:val="2B579A"/>
      <w:shd w:val="clear" w:color="auto" w:fill="E1DFDD"/>
    </w:rPr>
  </w:style>
  <w:style w:type="paragraph" w:styleId="Revision">
    <w:name w:val="Revision"/>
    <w:hidden/>
    <w:uiPriority w:val="99"/>
    <w:semiHidden/>
    <w:rsid w:val="004D550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sv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image" Target="media/image8.sv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image" Target="media/image10.sv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5NUHHDQN7SK2-1476151046-532870</_dlc_DocId>
    <_dlc_DocIdUrl xmlns="f166a696-7b5b-4ccd-9f0c-ffde0cceec81">
      <Url>https://ericsson.sharepoint.com/sites/star/_layouts/15/DocIdRedir.aspx?ID=5NUHHDQN7SK2-1476151046-532870</Url>
      <Description>5NUHHDQN7SK2-1476151046-532870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591328-65AF-4BD9-8A6D-63F0F9887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C43B1C-CDED-49A1-BE1A-F16BD901935C}">
  <ds:schemaRefs>
    <ds:schemaRef ds:uri="Microsoft.SharePoint.Taxonomy.ContentTypeSync"/>
  </ds:schemaRefs>
</ds:datastoreItem>
</file>

<file path=customXml/itemProps3.xml><?xml version="1.0" encoding="utf-8"?>
<ds:datastoreItem xmlns:ds="http://schemas.openxmlformats.org/officeDocument/2006/customXml" ds:itemID="{7012FA02-0ED2-479D-95C5-DB0032ACD2C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BE571E1-FF84-47FE-8A73-D51F33D89DEB}">
  <ds:schemaRefs>
    <ds:schemaRef ds:uri="http://schemas.microsoft.com/sharepoint/v3/contenttype/forms"/>
  </ds:schemaRefs>
</ds:datastoreItem>
</file>

<file path=customXml/itemProps5.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6.xml><?xml version="1.0" encoding="utf-8"?>
<ds:datastoreItem xmlns:ds="http://schemas.openxmlformats.org/officeDocument/2006/customXml" ds:itemID="{1507742D-24C9-480C-94C6-3776403409A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6405</Words>
  <Characters>33681</Characters>
  <Application>Microsoft Office Word</Application>
  <DocSecurity>0</DocSecurity>
  <Lines>280</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14</cp:revision>
  <dcterms:created xsi:type="dcterms:W3CDTF">2023-02-10T07:24:00Z</dcterms:created>
  <dcterms:modified xsi:type="dcterms:W3CDTF">2023-02-17T18:46:00Z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17d26785-181b-4e3b-8302-17e9b8364258</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ies>
</file>