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3FB5F9BD"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w:t>
      </w:r>
      <w:r w:rsidR="00992404">
        <w:rPr>
          <w:rStyle w:val="normaltextrun"/>
          <w:rFonts w:ascii="Arial" w:hAnsi="Arial" w:cs="Arial"/>
          <w:b/>
          <w:bCs/>
        </w:rPr>
        <w:t>5</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87732E">
        <w:rPr>
          <w:rStyle w:val="normaltextrun"/>
          <w:rFonts w:ascii="Arial" w:hAnsi="Arial" w:cs="Arial"/>
          <w:b/>
          <w:bCs/>
        </w:rPr>
        <w:t>R4-2</w:t>
      </w:r>
      <w:r w:rsidR="006B16CD">
        <w:rPr>
          <w:rStyle w:val="normaltextrun"/>
          <w:rFonts w:ascii="Arial" w:hAnsi="Arial" w:cs="Arial"/>
          <w:b/>
          <w:bCs/>
        </w:rPr>
        <w:t>218926</w:t>
      </w:r>
    </w:p>
    <w:p w14:paraId="1EA90DAC" w14:textId="4A03AB5E" w:rsidR="00071EE1" w:rsidRDefault="00071EE1" w:rsidP="00071EE1">
      <w:pPr>
        <w:pStyle w:val="paragraph"/>
        <w:spacing w:before="0" w:beforeAutospacing="0" w:after="0" w:afterAutospacing="0"/>
        <w:textAlignment w:val="baseline"/>
        <w:rPr>
          <w:rFonts w:ascii="Segoe UI" w:hAnsi="Segoe UI" w:cs="Segoe UI"/>
          <w:sz w:val="18"/>
          <w:szCs w:val="18"/>
        </w:rPr>
      </w:pPr>
      <w:r w:rsidRPr="0087732E">
        <w:rPr>
          <w:rStyle w:val="normaltextrun"/>
          <w:rFonts w:ascii="Arial" w:hAnsi="Arial" w:cs="Arial"/>
          <w:b/>
          <w:bCs/>
        </w:rPr>
        <w:t xml:space="preserve">Electronic Meeting, </w:t>
      </w:r>
      <w:r w:rsidR="00992404">
        <w:rPr>
          <w:rStyle w:val="normaltextrun"/>
          <w:rFonts w:ascii="Arial" w:hAnsi="Arial" w:cs="Arial"/>
          <w:b/>
          <w:bCs/>
        </w:rPr>
        <w:t>November</w:t>
      </w:r>
      <w:r w:rsidRPr="0087732E">
        <w:rPr>
          <w:rStyle w:val="normaltextrun"/>
          <w:rFonts w:ascii="Arial" w:hAnsi="Arial" w:cs="Arial"/>
          <w:b/>
          <w:bCs/>
        </w:rPr>
        <w:t xml:space="preserve"> 1</w:t>
      </w:r>
      <w:r w:rsidR="00992404">
        <w:rPr>
          <w:rStyle w:val="normaltextrun"/>
          <w:rFonts w:ascii="Arial" w:hAnsi="Arial" w:cs="Arial"/>
          <w:b/>
          <w:bCs/>
        </w:rPr>
        <w:t>4</w:t>
      </w:r>
      <w:r w:rsidRPr="0087732E">
        <w:rPr>
          <w:rStyle w:val="normaltextrun"/>
          <w:rFonts w:ascii="Arial" w:hAnsi="Arial" w:cs="Arial"/>
          <w:b/>
          <w:bCs/>
        </w:rPr>
        <w:t xml:space="preserve"> – </w:t>
      </w:r>
      <w:r w:rsidR="00992404">
        <w:rPr>
          <w:rStyle w:val="normaltextrun"/>
          <w:rFonts w:ascii="Arial" w:hAnsi="Arial" w:cs="Arial"/>
          <w:b/>
          <w:bCs/>
        </w:rPr>
        <w:t>November</w:t>
      </w:r>
      <w:r w:rsidRPr="0087732E">
        <w:rPr>
          <w:rStyle w:val="normaltextrun"/>
          <w:rFonts w:ascii="Arial" w:hAnsi="Arial" w:cs="Arial"/>
          <w:b/>
          <w:bCs/>
        </w:rPr>
        <w:t xml:space="preserve"> 19, 2022</w:t>
      </w:r>
      <w:r>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433A9AC1"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CD460E" w:rsidRPr="004224C3">
        <w:rPr>
          <w:rFonts w:ascii="Arial" w:eastAsia="Calibri" w:hAnsi="Arial" w:cs="Arial"/>
          <w:b/>
          <w:bCs/>
          <w:sz w:val="24"/>
          <w:lang w:val="en-GB"/>
        </w:rPr>
        <w:t>DL interruption</w:t>
      </w:r>
      <w:r w:rsidR="00986CAB">
        <w:rPr>
          <w:rFonts w:ascii="Arial" w:eastAsia="Calibri" w:hAnsi="Arial" w:cs="Arial"/>
          <w:b/>
          <w:bCs/>
          <w:sz w:val="24"/>
          <w:lang w:val="en-GB"/>
        </w:rPr>
        <w:t xml:space="preserve"> requirement</w:t>
      </w:r>
      <w:r w:rsidR="00CD460E" w:rsidRPr="004224C3">
        <w:rPr>
          <w:rFonts w:ascii="Arial" w:eastAsia="Calibri" w:hAnsi="Arial" w:cs="Arial"/>
          <w:b/>
          <w:bCs/>
          <w:sz w:val="24"/>
          <w:lang w:val="en-GB"/>
        </w:rPr>
        <w:t xml:space="preserve"> for Tx switching across 3/4 bands</w:t>
      </w:r>
      <w:r w:rsidR="00456C4B" w:rsidRPr="004224C3">
        <w:rPr>
          <w:rFonts w:ascii="Arial" w:eastAsia="Calibri" w:hAnsi="Arial" w:cs="Arial"/>
          <w:b/>
          <w:bCs/>
          <w:sz w:val="24"/>
          <w:lang w:val="en-GB"/>
        </w:rPr>
        <w:t xml:space="preserve"> </w:t>
      </w:r>
    </w:p>
    <w:p w14:paraId="53921647" w14:textId="2DC7DC0B" w:rsidR="00841BCD" w:rsidRPr="00F76141" w:rsidRDefault="00841BCD" w:rsidP="00456C4B">
      <w:pPr>
        <w:ind w:left="1985" w:hanging="1985"/>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D63ADE">
        <w:rPr>
          <w:rFonts w:ascii="Arial" w:eastAsia="MS Mincho" w:hAnsi="Arial" w:cs="Arial"/>
          <w:b/>
          <w:bCs/>
          <w:sz w:val="24"/>
          <w:szCs w:val="20"/>
          <w:lang w:val="en-GB"/>
        </w:rPr>
        <w:t>8.20.3.1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6B15E7F5"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992404">
        <w:rPr>
          <w:lang w:eastAsia="zh-CN"/>
        </w:rPr>
        <w:t>was discussed during RRM sessions on RAN4#104-bis-e. The WF was decided during the meeting</w:t>
      </w:r>
      <w:r w:rsidR="00D63ADE">
        <w:rPr>
          <w:lang w:eastAsia="zh-CN"/>
        </w:rPr>
        <w:t xml:space="preserve"> [1]</w:t>
      </w:r>
      <w:r w:rsidR="006B05C6">
        <w:rPr>
          <w:lang w:eastAsia="zh-CN"/>
        </w:rPr>
        <w:t xml:space="preserve">. In this paper, we are discussing the </w:t>
      </w:r>
      <w:r w:rsidR="00992404">
        <w:rPr>
          <w:lang w:eastAsia="zh-CN"/>
        </w:rPr>
        <w:t>various issues for which the WF was de</w:t>
      </w:r>
      <w:r w:rsidR="00444060">
        <w:rPr>
          <w:lang w:eastAsia="zh-CN"/>
        </w:rPr>
        <w:t>cided.</w:t>
      </w:r>
      <w:r w:rsidR="006B05C6">
        <w:rPr>
          <w:lang w:eastAsia="zh-CN"/>
        </w:rPr>
        <w:t xml:space="preserve"> </w:t>
      </w:r>
      <w:r>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2426644" w14:textId="550A50DB" w:rsidR="0089692A" w:rsidRDefault="00B66885" w:rsidP="1CFD4B72">
      <w:pPr>
        <w:spacing w:before="120" w:after="120" w:line="256" w:lineRule="auto"/>
        <w:jc w:val="both"/>
        <w:rPr>
          <w:rFonts w:cs="Times New Roman"/>
          <w:lang w:val="en-GB"/>
        </w:rPr>
      </w:pPr>
      <w:r>
        <w:t xml:space="preserve">During </w:t>
      </w:r>
      <w:r w:rsidRPr="1CFD4B72">
        <w:rPr>
          <w:lang w:eastAsia="zh-CN"/>
        </w:rPr>
        <w:t xml:space="preserve">RAN4#104-bis-e, there were agreements on certain issues but some of the issues were not either decided or needed further study or clarification. In this paper, we will focus on those </w:t>
      </w:r>
      <w:r w:rsidR="5E4A471E" w:rsidRPr="1CFD4B72">
        <w:rPr>
          <w:lang w:eastAsia="zh-CN"/>
        </w:rPr>
        <w:t>issues which</w:t>
      </w:r>
      <w:r w:rsidRPr="1CFD4B72">
        <w:rPr>
          <w:lang w:eastAsia="zh-CN"/>
        </w:rPr>
        <w:t xml:space="preserve"> need further clarification.</w:t>
      </w:r>
    </w:p>
    <w:p w14:paraId="7A1AF2CE" w14:textId="76E1BD59" w:rsidR="00444060" w:rsidRDefault="00444060" w:rsidP="008F7284">
      <w:pPr>
        <w:spacing w:before="120" w:after="120" w:line="256" w:lineRule="auto"/>
        <w:jc w:val="both"/>
        <w:rPr>
          <w:rFonts w:cs="Times New Roman"/>
          <w:szCs w:val="20"/>
          <w:lang w:val="en-GB"/>
        </w:rPr>
      </w:pPr>
    </w:p>
    <w:p w14:paraId="24AC62ED" w14:textId="77777777" w:rsidR="00444060" w:rsidRDefault="00444060" w:rsidP="00444060">
      <w:pPr>
        <w:spacing w:after="120"/>
        <w:rPr>
          <w:b/>
          <w:szCs w:val="24"/>
          <w:u w:val="single"/>
          <w:lang w:eastAsia="zh-CN"/>
        </w:rPr>
      </w:pPr>
      <w:r w:rsidRPr="002D2EE7">
        <w:rPr>
          <w:b/>
          <w:szCs w:val="24"/>
          <w:u w:val="single"/>
          <w:lang w:eastAsia="zh-CN"/>
        </w:rPr>
        <w:t>Issue 1-2: DL interruption length</w:t>
      </w:r>
    </w:p>
    <w:p w14:paraId="26E628BF" w14:textId="77777777" w:rsidR="00391DAD" w:rsidRDefault="00391DAD" w:rsidP="00391DAD">
      <w:pPr>
        <w:spacing w:after="120"/>
        <w:rPr>
          <w:b/>
          <w:u w:val="single"/>
          <w:lang w:eastAsia="zh-CN"/>
        </w:rPr>
      </w:pPr>
      <w:r>
        <w:rPr>
          <w:b/>
          <w:lang w:eastAsia="zh-CN"/>
        </w:rPr>
        <w:t>&lt;Agreement&gt;:</w:t>
      </w:r>
    </w:p>
    <w:p w14:paraId="73CBCC66" w14:textId="682A30D9" w:rsidR="00444060" w:rsidRPr="002D2EE7" w:rsidRDefault="00391DAD" w:rsidP="00444060">
      <w:pPr>
        <w:spacing w:after="120"/>
        <w:rPr>
          <w:b/>
          <w:u w:val="single"/>
        </w:rPr>
      </w:pPr>
      <w:r w:rsidRPr="004224C3">
        <w:rPr>
          <w:rFonts w:eastAsiaTheme="minorEastAsia"/>
          <w:lang w:eastAsia="zh-CN"/>
        </w:rPr>
        <w:t xml:space="preserve">For Rel-18 Tx switching across 3/4 bands </w:t>
      </w:r>
      <w:r w:rsidRPr="004224C3">
        <w:rPr>
          <w:rFonts w:eastAsiaTheme="minorEastAsia"/>
          <w:b/>
          <w:u w:val="single"/>
          <w:lang w:eastAsia="zh-CN"/>
        </w:rPr>
        <w:t>with single TAG</w:t>
      </w:r>
      <w:r w:rsidRPr="004224C3">
        <w:rPr>
          <w:rFonts w:eastAsiaTheme="minorEastAsia"/>
          <w:lang w:eastAsia="zh-CN"/>
        </w:rPr>
        <w:t xml:space="preserve">, reuse Rel-16/Rel-17 values for length of DL </w:t>
      </w:r>
      <w:proofErr w:type="gramStart"/>
      <w:r w:rsidRPr="004224C3">
        <w:rPr>
          <w:rFonts w:eastAsiaTheme="minorEastAsia"/>
          <w:lang w:eastAsia="zh-CN"/>
        </w:rPr>
        <w:t>interruption.</w:t>
      </w:r>
      <w:r w:rsidR="00444060" w:rsidRPr="00E95BFE">
        <w:rPr>
          <w:b/>
          <w:lang w:eastAsia="zh-CN"/>
        </w:rPr>
        <w:t>&lt;</w:t>
      </w:r>
      <w:proofErr w:type="gramEnd"/>
      <w:r w:rsidR="00444060" w:rsidRPr="009C60A8">
        <w:rPr>
          <w:b/>
          <w:lang w:eastAsia="zh-CN"/>
        </w:rPr>
        <w:t xml:space="preserve"> </w:t>
      </w:r>
      <w:r w:rsidR="00444060" w:rsidRPr="00E95BFE">
        <w:rPr>
          <w:b/>
          <w:lang w:eastAsia="zh-CN"/>
        </w:rPr>
        <w:t>Way forward &gt;</w:t>
      </w:r>
      <w:r w:rsidR="00444060" w:rsidRPr="00E95BFE">
        <w:rPr>
          <w:lang w:eastAsia="zh-CN"/>
        </w:rPr>
        <w:t>:</w:t>
      </w:r>
    </w:p>
    <w:p w14:paraId="6C6D6448" w14:textId="77777777" w:rsidR="00444060" w:rsidRPr="001D452C" w:rsidRDefault="00444060" w:rsidP="00444060">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3BAD087B" w14:textId="77777777" w:rsidR="00444060" w:rsidRPr="001D452C" w:rsidRDefault="00444060" w:rsidP="0055158A">
      <w:pPr>
        <w:pStyle w:val="ListParagraph"/>
        <w:numPr>
          <w:ilvl w:val="0"/>
          <w:numId w:val="7"/>
        </w:numPr>
        <w:overflowPunct w:val="0"/>
        <w:autoSpaceDE w:val="0"/>
        <w:autoSpaceDN w:val="0"/>
        <w:adjustRightInd w:val="0"/>
        <w:spacing w:after="120" w:line="240" w:lineRule="auto"/>
        <w:ind w:left="936"/>
        <w:contextualSpacing w:val="0"/>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782B26EE" w14:textId="77777777" w:rsidR="00444060" w:rsidRPr="001D452C" w:rsidRDefault="00444060" w:rsidP="0055158A">
      <w:pPr>
        <w:pStyle w:val="ListParagraph"/>
        <w:numPr>
          <w:ilvl w:val="0"/>
          <w:numId w:val="7"/>
        </w:numPr>
        <w:overflowPunct w:val="0"/>
        <w:autoSpaceDE w:val="0"/>
        <w:autoSpaceDN w:val="0"/>
        <w:adjustRightInd w:val="0"/>
        <w:spacing w:after="120" w:line="240" w:lineRule="auto"/>
        <w:ind w:left="936"/>
        <w:contextualSpacing w:val="0"/>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2A8166E8" w14:textId="77777777" w:rsidR="00444060" w:rsidRPr="001D452C" w:rsidRDefault="00444060" w:rsidP="00444060">
      <w:pPr>
        <w:pStyle w:val="ListParagraph"/>
        <w:spacing w:after="120"/>
        <w:ind w:leftChars="928" w:left="1856"/>
        <w:rPr>
          <w:rFonts w:eastAsiaTheme="minorEastAsia"/>
          <w:lang w:eastAsia="zh-CN"/>
        </w:rPr>
      </w:pPr>
      <w:proofErr w:type="spellStart"/>
      <w:r w:rsidRPr="001D452C">
        <w:rPr>
          <w:rFonts w:eastAsiaTheme="minorEastAsia"/>
          <w:lang w:eastAsia="zh-CN"/>
        </w:rPr>
        <w:t>T</w:t>
      </w:r>
      <w:r w:rsidRPr="001D452C">
        <w:rPr>
          <w:rFonts w:eastAsiaTheme="minorEastAsia"/>
          <w:vertAlign w:val="subscript"/>
          <w:lang w:eastAsia="zh-CN"/>
        </w:rPr>
        <w:t>interrupt</w:t>
      </w:r>
      <w:proofErr w:type="spellEnd"/>
      <w:r w:rsidRPr="001D452C">
        <w:rPr>
          <w:rFonts w:eastAsiaTheme="minorEastAsia"/>
          <w:lang w:eastAsia="zh-CN"/>
        </w:rPr>
        <w:t xml:space="preserve"> = </w:t>
      </w:r>
      <w:proofErr w:type="gramStart"/>
      <w:r w:rsidRPr="001D452C">
        <w:rPr>
          <w:rFonts w:eastAsiaTheme="minorEastAsia"/>
          <w:lang w:eastAsia="zh-CN"/>
        </w:rPr>
        <w:t>ceil(</w:t>
      </w:r>
      <w:proofErr w:type="gramEnd"/>
      <w:r w:rsidRPr="001D452C">
        <w:rPr>
          <w:rFonts w:eastAsiaTheme="minorEastAsia"/>
          <w:lang w:eastAsia="zh-CN"/>
        </w:rPr>
        <w:t>(switching period+2*TA adjustment uncertainty+2*MRTD-CP length)/symbol duration)+1</w:t>
      </w:r>
    </w:p>
    <w:p w14:paraId="4155A23B" w14:textId="77777777" w:rsidR="00444060" w:rsidRPr="001D452C" w:rsidRDefault="00444060" w:rsidP="00444060">
      <w:pPr>
        <w:pStyle w:val="ListParagraph"/>
        <w:spacing w:after="120"/>
        <w:ind w:left="1656" w:firstLineChars="100" w:firstLine="200"/>
        <w:rPr>
          <w:rFonts w:eastAsiaTheme="minorEastAsia"/>
          <w:lang w:eastAsia="zh-CN"/>
        </w:rPr>
      </w:pPr>
      <w:proofErr w:type="gramStart"/>
      <w:r w:rsidRPr="001D452C">
        <w:rPr>
          <w:rFonts w:eastAsiaTheme="minorEastAsia"/>
          <w:lang w:eastAsia="zh-CN"/>
        </w:rPr>
        <w:t>Where</w:t>
      </w:r>
      <w:proofErr w:type="gramEnd"/>
      <w:r w:rsidRPr="001D452C">
        <w:rPr>
          <w:rFonts w:eastAsiaTheme="minorEastAsia"/>
          <w:lang w:eastAsia="zh-CN"/>
        </w:rPr>
        <w:t xml:space="preserve"> </w:t>
      </w:r>
    </w:p>
    <w:p w14:paraId="0D3D8402" w14:textId="77777777" w:rsidR="00444060" w:rsidRPr="001D452C" w:rsidRDefault="00444060" w:rsidP="0055158A">
      <w:pPr>
        <w:pStyle w:val="Caption"/>
        <w:numPr>
          <w:ilvl w:val="0"/>
          <w:numId w:val="8"/>
        </w:numPr>
        <w:spacing w:before="120" w:after="120"/>
        <w:jc w:val="left"/>
        <w:rPr>
          <w:b/>
        </w:rPr>
      </w:pPr>
      <w:r w:rsidRPr="001D452C">
        <w:rPr>
          <w:rFonts w:cs="v4.2.0"/>
          <w:lang w:eastAsia="zh-CN"/>
        </w:rPr>
        <w:t>Switching period is being discussed in RF session and the outcome can be reused in interruption design.</w:t>
      </w:r>
      <w:r w:rsidRPr="001D452C">
        <w:t xml:space="preserve"> </w:t>
      </w:r>
    </w:p>
    <w:p w14:paraId="0BFDFAA6" w14:textId="77777777" w:rsidR="00444060" w:rsidRPr="001D452C" w:rsidRDefault="00444060" w:rsidP="0055158A">
      <w:pPr>
        <w:pStyle w:val="Caption"/>
        <w:numPr>
          <w:ilvl w:val="0"/>
          <w:numId w:val="8"/>
        </w:numPr>
        <w:spacing w:before="120" w:after="120"/>
        <w:jc w:val="left"/>
        <w:rPr>
          <w:rFonts w:cs="v4.2.0"/>
          <w:b/>
          <w:lang w:eastAsia="zh-CN"/>
        </w:rPr>
      </w:pPr>
      <w:r w:rsidRPr="001D452C">
        <w:rPr>
          <w:rFonts w:cs="v4.2.0"/>
          <w:lang w:eastAsia="zh-CN"/>
        </w:rPr>
        <w:t>TA adjustment uncertainty remains same as legacy.</w:t>
      </w:r>
    </w:p>
    <w:p w14:paraId="29857571" w14:textId="77777777" w:rsidR="00444060" w:rsidRDefault="00444060" w:rsidP="0055158A">
      <w:pPr>
        <w:pStyle w:val="Caption"/>
        <w:numPr>
          <w:ilvl w:val="0"/>
          <w:numId w:val="8"/>
        </w:numPr>
        <w:spacing w:before="120" w:after="120"/>
        <w:jc w:val="left"/>
        <w:rPr>
          <w:b/>
        </w:rPr>
      </w:pPr>
      <w:r w:rsidRPr="001D452C">
        <w:t>MRTD=3us which is used to derive R16/R17 DL interruption length is not valid for non-collocated case, further discuss the concrete value of MTRD</w:t>
      </w:r>
    </w:p>
    <w:p w14:paraId="7BBFA5F0" w14:textId="65BA2E31" w:rsidR="00444060" w:rsidRDefault="00444060" w:rsidP="00444060">
      <w:pPr>
        <w:spacing w:after="120"/>
        <w:rPr>
          <w:b/>
          <w:lang w:eastAsia="zh-CN"/>
        </w:rPr>
      </w:pPr>
    </w:p>
    <w:p w14:paraId="3BBCBF8D" w14:textId="01F93FD9" w:rsidR="004203BC" w:rsidRPr="002535A4" w:rsidRDefault="00B66885" w:rsidP="002535A4">
      <w:pPr>
        <w:rPr>
          <w:rFonts w:cs="Times New Roman"/>
          <w:b/>
          <w:bCs/>
          <w:szCs w:val="20"/>
          <w:lang w:val="en-GB"/>
        </w:rPr>
      </w:pPr>
      <w:r w:rsidRPr="002535A4">
        <w:rPr>
          <w:rFonts w:cs="Times New Roman"/>
          <w:b/>
          <w:bCs/>
          <w:szCs w:val="20"/>
          <w:lang w:val="en-GB"/>
        </w:rPr>
        <w:t>There was an agreement to use rel16/17 values for DL interruption length in case of 1 TAG. However, 2 TAGs case</w:t>
      </w:r>
      <w:r w:rsidR="004203BC" w:rsidRPr="002535A4">
        <w:rPr>
          <w:rFonts w:cs="Times New Roman"/>
          <w:b/>
          <w:bCs/>
          <w:szCs w:val="20"/>
          <w:lang w:val="en-GB"/>
        </w:rPr>
        <w:t xml:space="preserve"> needed further discussions.</w:t>
      </w:r>
    </w:p>
    <w:p w14:paraId="36220B54" w14:textId="294A4520" w:rsidR="00444060" w:rsidRDefault="004203BC" w:rsidP="00444060">
      <w:pPr>
        <w:spacing w:after="120"/>
        <w:rPr>
          <w:lang w:eastAsia="zh-CN"/>
        </w:rPr>
      </w:pPr>
      <w:r>
        <w:rPr>
          <w:lang w:eastAsia="zh-CN"/>
        </w:rPr>
        <w:t xml:space="preserve">Since TA adjustment uncertainty remains same as legacy and as per agreement from RF session in RAN4#104-bis-e, </w:t>
      </w:r>
      <w:r w:rsidRPr="004203BC">
        <w:rPr>
          <w:lang w:eastAsia="zh-CN"/>
        </w:rPr>
        <w:t>the UL switching time is the same for single TAG and dual-TAG cases</w:t>
      </w:r>
      <w:r>
        <w:rPr>
          <w:lang w:eastAsia="zh-CN"/>
        </w:rPr>
        <w:t>. The only remaining variable in option 2 is MRTD.</w:t>
      </w:r>
    </w:p>
    <w:p w14:paraId="45CEB860" w14:textId="127B7847" w:rsidR="004203BC" w:rsidRDefault="298048F9" w:rsidP="17BDDAA8">
      <w:pPr>
        <w:rPr>
          <w:rFonts w:eastAsiaTheme="minorEastAsia"/>
          <w:lang w:eastAsia="zh-CN"/>
        </w:rPr>
      </w:pPr>
      <w:r w:rsidRPr="17BDDAA8">
        <w:rPr>
          <w:rFonts w:eastAsiaTheme="minorEastAsia"/>
          <w:lang w:eastAsia="zh-CN"/>
        </w:rPr>
        <w:t>In Legacy rel16/17, for MRTD calculation, collocated</w:t>
      </w:r>
      <w:r w:rsidR="5BBE7C59" w:rsidRPr="17BDDAA8">
        <w:rPr>
          <w:rFonts w:eastAsiaTheme="minorEastAsia"/>
          <w:lang w:eastAsia="zh-CN"/>
        </w:rPr>
        <w:t xml:space="preserve"> deployment is</w:t>
      </w:r>
      <w:r w:rsidRPr="17BDDAA8">
        <w:rPr>
          <w:rFonts w:eastAsiaTheme="minorEastAsia"/>
          <w:lang w:eastAsia="zh-CN"/>
        </w:rPr>
        <w:t xml:space="preserve"> assum</w:t>
      </w:r>
      <w:r w:rsidR="5BBE7C59" w:rsidRPr="17BDDAA8">
        <w:rPr>
          <w:rFonts w:eastAsiaTheme="minorEastAsia"/>
          <w:lang w:eastAsia="zh-CN"/>
        </w:rPr>
        <w:t>ed</w:t>
      </w:r>
      <w:r w:rsidR="00CD241E" w:rsidRPr="17BDDAA8">
        <w:rPr>
          <w:rFonts w:eastAsiaTheme="minorEastAsia"/>
          <w:lang w:eastAsia="zh-CN"/>
        </w:rPr>
        <w:t xml:space="preserve"> </w:t>
      </w:r>
      <w:r w:rsidRPr="17BDDAA8">
        <w:rPr>
          <w:rFonts w:eastAsiaTheme="minorEastAsia"/>
          <w:lang w:eastAsia="zh-CN"/>
        </w:rPr>
        <w:t>for intra-band case (See 7.6.4 in 38.133)</w:t>
      </w:r>
      <w:r w:rsidR="5BBE7C59" w:rsidRPr="17BDDAA8">
        <w:rPr>
          <w:rFonts w:eastAsiaTheme="minorEastAsia"/>
          <w:lang w:eastAsia="zh-CN"/>
        </w:rPr>
        <w:t xml:space="preserve"> which leads to 3us MRTD</w:t>
      </w:r>
      <w:r w:rsidRPr="17BDDAA8">
        <w:rPr>
          <w:rFonts w:eastAsiaTheme="minorEastAsia"/>
          <w:lang w:eastAsia="zh-CN"/>
        </w:rPr>
        <w:t>. For inter-band, there is no such assumption</w:t>
      </w:r>
      <w:r w:rsidR="22FA03F9" w:rsidRPr="17BDDAA8">
        <w:rPr>
          <w:rFonts w:eastAsiaTheme="minorEastAsia"/>
          <w:lang w:eastAsia="zh-CN"/>
        </w:rPr>
        <w:t xml:space="preserve"> hence 33us MRTD </w:t>
      </w:r>
      <w:r w:rsidR="7193FBA2" w:rsidRPr="17BDDAA8">
        <w:rPr>
          <w:rFonts w:eastAsiaTheme="minorEastAsia"/>
          <w:lang w:eastAsia="zh-CN"/>
        </w:rPr>
        <w:t>needs to be supported</w:t>
      </w:r>
      <w:r w:rsidRPr="17BDDAA8">
        <w:rPr>
          <w:rFonts w:eastAsiaTheme="minorEastAsia"/>
          <w:lang w:eastAsia="zh-CN"/>
        </w:rPr>
        <w:t xml:space="preserve">. And since in rel16/17, inter-band case </w:t>
      </w:r>
      <w:r w:rsidR="74E597D9" w:rsidRPr="17BDDAA8">
        <w:rPr>
          <w:rFonts w:eastAsiaTheme="minorEastAsia"/>
          <w:lang w:eastAsia="zh-CN"/>
        </w:rPr>
        <w:t xml:space="preserve">has been </w:t>
      </w:r>
      <w:r w:rsidRPr="17BDDAA8">
        <w:rPr>
          <w:rFonts w:eastAsiaTheme="minorEastAsia"/>
          <w:lang w:eastAsia="zh-CN"/>
        </w:rPr>
        <w:t>considered for the calculation of DL-interruption with assumption</w:t>
      </w:r>
      <w:r w:rsidR="002B59A2">
        <w:rPr>
          <w:rFonts w:eastAsiaTheme="minorEastAsia"/>
          <w:lang w:eastAsia="zh-CN"/>
        </w:rPr>
        <w:t xml:space="preserve"> of </w:t>
      </w:r>
      <w:r w:rsidR="002B59A2">
        <w:rPr>
          <w:rFonts w:eastAsiaTheme="minorEastAsia"/>
          <w:lang w:eastAsia="zh-CN"/>
        </w:rPr>
        <w:lastRenderedPageBreak/>
        <w:t>collocated scenario, there</w:t>
      </w:r>
      <w:r w:rsidRPr="17BDDAA8">
        <w:rPr>
          <w:rFonts w:eastAsiaTheme="minorEastAsia"/>
          <w:lang w:eastAsia="zh-CN"/>
        </w:rPr>
        <w:t xml:space="preserve"> </w:t>
      </w:r>
      <w:r w:rsidR="002B59A2">
        <w:rPr>
          <w:rFonts w:eastAsiaTheme="minorEastAsia"/>
          <w:lang w:eastAsia="zh-CN"/>
        </w:rPr>
        <w:t>MRTD of</w:t>
      </w:r>
      <w:r w:rsidR="004224C3">
        <w:rPr>
          <w:rFonts w:eastAsiaTheme="minorEastAsia"/>
          <w:lang w:eastAsia="zh-CN"/>
        </w:rPr>
        <w:t xml:space="preserve"> </w:t>
      </w:r>
      <w:r w:rsidRPr="17BDDAA8">
        <w:rPr>
          <w:rFonts w:eastAsiaTheme="minorEastAsia"/>
          <w:lang w:eastAsia="zh-CN"/>
        </w:rPr>
        <w:t>3us MRTD for Tx switching</w:t>
      </w:r>
      <w:r w:rsidR="002B59A2">
        <w:rPr>
          <w:rFonts w:eastAsiaTheme="minorEastAsia"/>
          <w:lang w:eastAsia="zh-CN"/>
        </w:rPr>
        <w:t xml:space="preserve"> was considered</w:t>
      </w:r>
      <w:r w:rsidR="6B0CB165" w:rsidRPr="17BDDAA8">
        <w:rPr>
          <w:rFonts w:eastAsiaTheme="minorEastAsia"/>
          <w:lang w:eastAsia="zh-CN"/>
        </w:rPr>
        <w:t xml:space="preserve">. When UL Tx switching is extended across 3/4 band in R18, the inter-band </w:t>
      </w:r>
      <w:r w:rsidR="6DA6E7B5" w:rsidRPr="17BDDAA8">
        <w:rPr>
          <w:rFonts w:eastAsiaTheme="minorEastAsia"/>
          <w:lang w:eastAsia="zh-CN"/>
        </w:rPr>
        <w:t>scenario remains the same.</w:t>
      </w:r>
      <w:r w:rsidRPr="17BDDAA8">
        <w:rPr>
          <w:rFonts w:eastAsiaTheme="minorEastAsia"/>
          <w:lang w:eastAsia="zh-CN"/>
        </w:rPr>
        <w:t xml:space="preserve"> </w:t>
      </w:r>
      <w:r w:rsidR="6DA6E7B5" w:rsidRPr="17BDDAA8">
        <w:rPr>
          <w:rFonts w:eastAsiaTheme="minorEastAsia"/>
          <w:lang w:eastAsia="zh-CN"/>
        </w:rPr>
        <w:t>W</w:t>
      </w:r>
      <w:r w:rsidRPr="17BDDAA8">
        <w:rPr>
          <w:rFonts w:eastAsiaTheme="minorEastAsia"/>
          <w:lang w:eastAsia="zh-CN"/>
        </w:rPr>
        <w:t xml:space="preserve">e don’t see any reason to </w:t>
      </w:r>
      <w:r w:rsidR="5A193E3F" w:rsidRPr="17BDDAA8">
        <w:rPr>
          <w:rFonts w:eastAsiaTheme="minorEastAsia"/>
          <w:lang w:eastAsia="zh-CN"/>
        </w:rPr>
        <w:t>change the assumption of 3us MRTD</w:t>
      </w:r>
      <w:r w:rsidR="002B59A2">
        <w:rPr>
          <w:rFonts w:eastAsiaTheme="minorEastAsia"/>
          <w:lang w:eastAsia="zh-CN"/>
        </w:rPr>
        <w:t xml:space="preserve"> </w:t>
      </w:r>
      <w:r w:rsidR="57B56AFC" w:rsidRPr="17BDDAA8">
        <w:rPr>
          <w:rFonts w:eastAsiaTheme="minorEastAsia"/>
          <w:lang w:eastAsia="zh-CN"/>
        </w:rPr>
        <w:t>or the</w:t>
      </w:r>
      <w:r w:rsidRPr="17BDDAA8">
        <w:rPr>
          <w:rFonts w:eastAsiaTheme="minorEastAsia"/>
          <w:lang w:eastAsia="zh-CN"/>
        </w:rPr>
        <w:t xml:space="preserve"> impact on DL interruption time for ¾ bands case</w:t>
      </w:r>
      <w:r w:rsidR="4EBF3132" w:rsidRPr="17BDDAA8">
        <w:rPr>
          <w:rFonts w:eastAsiaTheme="minorEastAsia"/>
          <w:lang w:eastAsia="zh-CN"/>
        </w:rPr>
        <w:t xml:space="preserve"> for 2 TAGs scenario</w:t>
      </w:r>
      <w:r w:rsidR="002B59A2">
        <w:rPr>
          <w:rFonts w:eastAsiaTheme="minorEastAsia"/>
          <w:lang w:eastAsia="zh-CN"/>
        </w:rPr>
        <w:t xml:space="preserve"> </w:t>
      </w:r>
      <w:r w:rsidR="002B59A2">
        <w:rPr>
          <w:rFonts w:eastAsiaTheme="minorEastAsia"/>
          <w:lang w:eastAsia="zh-CN"/>
        </w:rPr>
        <w:t>(except if we want to consider non collocated scenario for inter</w:t>
      </w:r>
      <w:r w:rsidR="002B59A2">
        <w:rPr>
          <w:rFonts w:eastAsiaTheme="minorEastAsia"/>
          <w:lang w:eastAsia="zh-CN"/>
        </w:rPr>
        <w:t>-</w:t>
      </w:r>
      <w:r w:rsidR="002B59A2">
        <w:rPr>
          <w:rFonts w:eastAsiaTheme="minorEastAsia"/>
          <w:lang w:eastAsia="zh-CN"/>
        </w:rPr>
        <w:t xml:space="preserve">band case </w:t>
      </w:r>
      <w:r w:rsidR="002B59A2">
        <w:rPr>
          <w:rFonts w:eastAsiaTheme="minorEastAsia"/>
          <w:lang w:eastAsia="zh-CN"/>
        </w:rPr>
        <w:t>for</w:t>
      </w:r>
      <w:r w:rsidR="002B59A2">
        <w:rPr>
          <w:rFonts w:eastAsiaTheme="minorEastAsia"/>
          <w:lang w:eastAsia="zh-CN"/>
        </w:rPr>
        <w:t xml:space="preserve"> UL Tx switching in release 18)</w:t>
      </w:r>
      <w:r w:rsidR="004224C3">
        <w:rPr>
          <w:rFonts w:eastAsiaTheme="minorEastAsia"/>
          <w:lang w:eastAsia="zh-CN"/>
        </w:rPr>
        <w:t xml:space="preserve">. </w:t>
      </w:r>
      <w:r w:rsidR="02AA37D2" w:rsidRPr="17BDDAA8">
        <w:rPr>
          <w:rFonts w:eastAsiaTheme="minorEastAsia"/>
          <w:lang w:eastAsia="zh-CN"/>
        </w:rPr>
        <w:t>Therefore, we prefer Option 1.</w:t>
      </w:r>
      <w:r w:rsidRPr="17BDDAA8">
        <w:rPr>
          <w:rFonts w:eastAsiaTheme="minorEastAsia"/>
          <w:lang w:eastAsia="zh-CN"/>
        </w:rPr>
        <w:t xml:space="preserve">  </w:t>
      </w:r>
    </w:p>
    <w:p w14:paraId="21C1AF84" w14:textId="53B724F2" w:rsidR="008D3B65" w:rsidRPr="004224C3" w:rsidRDefault="008D3B65" w:rsidP="004203BC">
      <w:pPr>
        <w:rPr>
          <w:rFonts w:cs="Times New Roman"/>
          <w:b/>
          <w:bCs/>
          <w:szCs w:val="20"/>
          <w:lang w:val="en-GB"/>
        </w:rPr>
      </w:pPr>
      <w:r w:rsidRPr="004224C3">
        <w:rPr>
          <w:rFonts w:cs="Times New Roman"/>
          <w:b/>
          <w:bCs/>
          <w:szCs w:val="20"/>
          <w:lang w:val="en-GB"/>
        </w:rPr>
        <w:t>Observation 1: Since in rel16/17, inter-band case has been considered for the calculation of DL-interruption with assumption of 3us MRTD for Tx switching</w:t>
      </w:r>
      <w:r w:rsidR="000E1A65" w:rsidRPr="004224C3">
        <w:rPr>
          <w:rFonts w:cs="Times New Roman"/>
          <w:b/>
          <w:bCs/>
          <w:szCs w:val="20"/>
          <w:lang w:val="en-GB"/>
        </w:rPr>
        <w:t>.</w:t>
      </w:r>
    </w:p>
    <w:p w14:paraId="1E496F5A" w14:textId="13824AD0" w:rsidR="002D5119" w:rsidRPr="00E80F58" w:rsidRDefault="002D5119" w:rsidP="002535A4">
      <w:pPr>
        <w:rPr>
          <w:rFonts w:cs="Times New Roman"/>
          <w:b/>
          <w:bCs/>
          <w:szCs w:val="20"/>
          <w:lang w:val="en-GB"/>
        </w:rPr>
      </w:pPr>
      <w:r w:rsidRPr="002535A4">
        <w:rPr>
          <w:rFonts w:cs="Times New Roman"/>
          <w:b/>
          <w:bCs/>
          <w:szCs w:val="20"/>
          <w:lang w:val="en-GB"/>
        </w:rPr>
        <w:t>Proposal 1: Option 1: reuse Rel-16/Rel-17 values fo</w:t>
      </w:r>
      <w:r w:rsidRPr="00E80F58">
        <w:rPr>
          <w:rFonts w:cs="Times New Roman"/>
          <w:b/>
          <w:bCs/>
          <w:szCs w:val="20"/>
          <w:lang w:val="en-GB"/>
        </w:rPr>
        <w:t>r length of DL interruption</w:t>
      </w:r>
      <w:r w:rsidR="00E80F58" w:rsidRPr="00E80F58">
        <w:rPr>
          <w:rFonts w:cs="Times New Roman"/>
          <w:b/>
          <w:bCs/>
          <w:szCs w:val="20"/>
          <w:lang w:val="en-GB"/>
        </w:rPr>
        <w:t xml:space="preserve"> for UL switching </w:t>
      </w:r>
      <w:r w:rsidR="00E80F58" w:rsidRPr="004224C3">
        <w:rPr>
          <w:rFonts w:eastAsiaTheme="minorEastAsia"/>
          <w:b/>
          <w:bCs/>
          <w:lang w:eastAsia="zh-CN"/>
        </w:rPr>
        <w:t xml:space="preserve">across 3/4 bands </w:t>
      </w:r>
      <w:r w:rsidR="00E80F58" w:rsidRPr="00E80F58">
        <w:rPr>
          <w:rFonts w:eastAsiaTheme="minorEastAsia"/>
          <w:b/>
          <w:bCs/>
          <w:u w:val="single"/>
          <w:lang w:eastAsia="zh-CN"/>
        </w:rPr>
        <w:t xml:space="preserve">with 2 </w:t>
      </w:r>
      <w:proofErr w:type="gramStart"/>
      <w:r w:rsidR="00E80F58" w:rsidRPr="00E80F58">
        <w:rPr>
          <w:rFonts w:eastAsiaTheme="minorEastAsia"/>
          <w:b/>
          <w:bCs/>
          <w:u w:val="single"/>
          <w:lang w:eastAsia="zh-CN"/>
        </w:rPr>
        <w:t>TAGs</w:t>
      </w:r>
      <w:r w:rsidR="00E80F58" w:rsidRPr="00E80F58">
        <w:rPr>
          <w:rFonts w:cs="Times New Roman"/>
          <w:b/>
          <w:bCs/>
          <w:szCs w:val="20"/>
          <w:lang w:val="en-GB"/>
        </w:rPr>
        <w:t xml:space="preserve"> </w:t>
      </w:r>
      <w:r w:rsidRPr="00E80F58">
        <w:rPr>
          <w:rFonts w:cs="Times New Roman"/>
          <w:b/>
          <w:bCs/>
          <w:szCs w:val="20"/>
          <w:lang w:val="en-GB"/>
        </w:rPr>
        <w:t>.</w:t>
      </w:r>
      <w:proofErr w:type="gramEnd"/>
    </w:p>
    <w:p w14:paraId="214A98A5" w14:textId="02419323" w:rsidR="004203BC" w:rsidRPr="00B66885" w:rsidRDefault="004203BC" w:rsidP="00444060">
      <w:pPr>
        <w:spacing w:after="120"/>
        <w:rPr>
          <w:lang w:eastAsia="zh-CN"/>
        </w:rPr>
      </w:pPr>
    </w:p>
    <w:p w14:paraId="1078D741" w14:textId="77777777" w:rsidR="00444060" w:rsidRDefault="00444060" w:rsidP="00444060">
      <w:pPr>
        <w:spacing w:after="120"/>
        <w:rPr>
          <w:b/>
          <w:lang w:eastAsia="zh-CN"/>
        </w:rPr>
      </w:pPr>
    </w:p>
    <w:p w14:paraId="214C6B4B" w14:textId="635CD762" w:rsidR="00444060" w:rsidRDefault="00444060" w:rsidP="00444060">
      <w:pPr>
        <w:spacing w:after="120"/>
        <w:rPr>
          <w:b/>
          <w:szCs w:val="24"/>
          <w:u w:val="single"/>
          <w:lang w:eastAsia="zh-CN"/>
        </w:rPr>
      </w:pPr>
      <w:r w:rsidRPr="00E95BFE">
        <w:rPr>
          <w:b/>
          <w:lang w:eastAsia="zh-CN"/>
        </w:rPr>
        <w:t>&lt;</w:t>
      </w:r>
      <w:r w:rsidRPr="009C60A8">
        <w:rPr>
          <w:b/>
          <w:lang w:eastAsia="zh-CN"/>
        </w:rPr>
        <w:t xml:space="preserve"> </w:t>
      </w:r>
      <w:r w:rsidRPr="00E95BFE">
        <w:rPr>
          <w:b/>
          <w:lang w:eastAsia="zh-CN"/>
        </w:rPr>
        <w:t>Way forward &gt;</w:t>
      </w:r>
      <w:r>
        <w:rPr>
          <w:b/>
          <w:lang w:eastAsia="zh-CN"/>
        </w:rPr>
        <w:t xml:space="preserve"> </w:t>
      </w: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0BBCE3CE" w14:textId="77777777" w:rsidR="00444060" w:rsidRPr="004F2D3B" w:rsidRDefault="00444060" w:rsidP="00444060">
      <w:pPr>
        <w:rPr>
          <w:rFonts w:eastAsiaTheme="minorEastAsia"/>
          <w:i/>
          <w:lang w:eastAsia="zh-CN"/>
        </w:rPr>
      </w:pPr>
      <w:r w:rsidRPr="004F2D3B">
        <w:rPr>
          <w:rFonts w:eastAsiaTheme="minorEastAsia"/>
          <w:i/>
          <w:lang w:eastAsia="zh-CN"/>
        </w:rPr>
        <w:t>Candidate options:</w:t>
      </w:r>
    </w:p>
    <w:p w14:paraId="687C1B38" w14:textId="77777777" w:rsidR="00444060" w:rsidRPr="004F2D3B" w:rsidRDefault="00444060" w:rsidP="0055158A">
      <w:pPr>
        <w:pStyle w:val="ListParagraph"/>
        <w:numPr>
          <w:ilvl w:val="0"/>
          <w:numId w:val="7"/>
        </w:numPr>
        <w:overflowPunct w:val="0"/>
        <w:autoSpaceDE w:val="0"/>
        <w:autoSpaceDN w:val="0"/>
        <w:adjustRightInd w:val="0"/>
        <w:spacing w:after="120" w:line="240" w:lineRule="auto"/>
        <w:ind w:left="936"/>
        <w:contextualSpacing w:val="0"/>
        <w:textAlignment w:val="baseline"/>
        <w:rPr>
          <w:rFonts w:eastAsiaTheme="minorEastAsia"/>
          <w:lang w:eastAsia="zh-CN"/>
        </w:rPr>
      </w:pPr>
      <w:r w:rsidRPr="004F2D3B">
        <w:rPr>
          <w:bCs/>
          <w:szCs w:val="24"/>
          <w:lang w:eastAsia="zh-CN"/>
        </w:rPr>
        <w:t xml:space="preserve">Option 1: </w:t>
      </w:r>
      <w:r w:rsidRPr="004F2D3B">
        <w:rPr>
          <w:rFonts w:eastAsiaTheme="minorEastAsia"/>
          <w:lang w:eastAsia="zh-CN"/>
        </w:rPr>
        <w:t>reuse Rel-16/Rel-17 values for length of DL interruption.</w:t>
      </w:r>
      <w:r w:rsidRPr="004F2D3B">
        <w:t xml:space="preserve"> </w:t>
      </w:r>
      <w:r w:rsidRPr="004F2D3B">
        <w:rPr>
          <w:rFonts w:eastAsiaTheme="minorEastAsia"/>
          <w:lang w:eastAsia="zh-CN"/>
        </w:rPr>
        <w:t>Define DL interruption requirements for Rel-18 Tx switching across 3 or 4 bands applicable to all scenarios including:</w:t>
      </w:r>
    </w:p>
    <w:p w14:paraId="7C2D14D2" w14:textId="77777777" w:rsidR="00444060" w:rsidRPr="004F2D3B" w:rsidRDefault="00444060" w:rsidP="0055158A">
      <w:pPr>
        <w:pStyle w:val="ListParagraph"/>
        <w:numPr>
          <w:ilvl w:val="1"/>
          <w:numId w:val="7"/>
        </w:numPr>
        <w:overflowPunct w:val="0"/>
        <w:autoSpaceDE w:val="0"/>
        <w:autoSpaceDN w:val="0"/>
        <w:adjustRightInd w:val="0"/>
        <w:spacing w:after="120" w:line="240" w:lineRule="auto"/>
        <w:ind w:left="1656"/>
        <w:contextualSpacing w:val="0"/>
        <w:textAlignment w:val="baseline"/>
        <w:rPr>
          <w:rFonts w:eastAsiaTheme="minorEastAsia"/>
          <w:lang w:eastAsia="zh-CN"/>
        </w:rPr>
      </w:pPr>
      <w:r w:rsidRPr="004F2D3B">
        <w:rPr>
          <w:rFonts w:eastAsiaTheme="minorEastAsia"/>
          <w:lang w:eastAsia="zh-CN"/>
        </w:rPr>
        <w:t>Inter-band UL-CA without SUL band</w:t>
      </w:r>
    </w:p>
    <w:p w14:paraId="6884C88D" w14:textId="77777777" w:rsidR="00444060" w:rsidRPr="004F2D3B" w:rsidRDefault="00444060" w:rsidP="0055158A">
      <w:pPr>
        <w:pStyle w:val="ListParagraph"/>
        <w:numPr>
          <w:ilvl w:val="1"/>
          <w:numId w:val="7"/>
        </w:numPr>
        <w:overflowPunct w:val="0"/>
        <w:autoSpaceDE w:val="0"/>
        <w:autoSpaceDN w:val="0"/>
        <w:adjustRightInd w:val="0"/>
        <w:spacing w:after="120" w:line="240" w:lineRule="auto"/>
        <w:ind w:left="1656"/>
        <w:contextualSpacing w:val="0"/>
        <w:textAlignment w:val="baseline"/>
        <w:rPr>
          <w:rFonts w:eastAsiaTheme="minorEastAsia"/>
          <w:lang w:eastAsia="zh-CN"/>
        </w:rPr>
      </w:pPr>
      <w:r w:rsidRPr="004F2D3B">
        <w:rPr>
          <w:rFonts w:eastAsiaTheme="minorEastAsia"/>
          <w:lang w:eastAsia="zh-CN"/>
        </w:rPr>
        <w:t>Inter-band UL CA for {SUL band + corresponding NUL band} + 1 or 2 other NUL band(s)</w:t>
      </w:r>
    </w:p>
    <w:p w14:paraId="490ECAA0" w14:textId="77777777" w:rsidR="00444060" w:rsidRPr="004F2D3B" w:rsidRDefault="00444060" w:rsidP="0055158A">
      <w:pPr>
        <w:pStyle w:val="ListParagraph"/>
        <w:numPr>
          <w:ilvl w:val="1"/>
          <w:numId w:val="7"/>
        </w:numPr>
        <w:overflowPunct w:val="0"/>
        <w:autoSpaceDE w:val="0"/>
        <w:autoSpaceDN w:val="0"/>
        <w:adjustRightInd w:val="0"/>
        <w:spacing w:after="120" w:line="240" w:lineRule="auto"/>
        <w:ind w:left="1656"/>
        <w:contextualSpacing w:val="0"/>
        <w:textAlignment w:val="baseline"/>
        <w:rPr>
          <w:rFonts w:eastAsiaTheme="minorEastAsia"/>
          <w:lang w:eastAsia="zh-CN"/>
        </w:rPr>
      </w:pPr>
      <w:r w:rsidRPr="004F2D3B">
        <w:rPr>
          <w:rFonts w:eastAsiaTheme="minorEastAsia"/>
          <w:lang w:eastAsia="zh-CN"/>
        </w:rPr>
        <w:t>Intra-band two contiguous aggregated carriers within one non-SUL band out of 3 or 4 bands</w:t>
      </w:r>
    </w:p>
    <w:p w14:paraId="57802A33" w14:textId="77777777" w:rsidR="00444060" w:rsidRPr="004300D5" w:rsidRDefault="00444060" w:rsidP="0055158A">
      <w:pPr>
        <w:pStyle w:val="ListParagraph"/>
        <w:numPr>
          <w:ilvl w:val="1"/>
          <w:numId w:val="7"/>
        </w:numPr>
        <w:overflowPunct w:val="0"/>
        <w:autoSpaceDE w:val="0"/>
        <w:autoSpaceDN w:val="0"/>
        <w:adjustRightInd w:val="0"/>
        <w:spacing w:after="120" w:line="240" w:lineRule="auto"/>
        <w:ind w:left="1656"/>
        <w:contextualSpacing w:val="0"/>
        <w:textAlignment w:val="baseline"/>
        <w:rPr>
          <w:rFonts w:eastAsiaTheme="minorEastAsia"/>
          <w:lang w:eastAsia="zh-CN"/>
        </w:rPr>
      </w:pPr>
      <w:r w:rsidRPr="004F2D3B">
        <w:rPr>
          <w:rFonts w:eastAsiaTheme="minorEastAsia"/>
          <w:lang w:eastAsia="zh-CN"/>
        </w:rPr>
        <w:t>{SUL band + corresponding NUL band} + {SUL band + corresponding NUL band}</w:t>
      </w:r>
      <w:r w:rsidRPr="004300D5">
        <w:rPr>
          <w:color w:val="0070C0"/>
          <w:lang w:eastAsia="zh-CN"/>
        </w:rPr>
        <w:t>:</w:t>
      </w:r>
    </w:p>
    <w:p w14:paraId="4D29EA8E" w14:textId="7819C577" w:rsidR="00444060" w:rsidRDefault="00444060" w:rsidP="008F7284">
      <w:pPr>
        <w:spacing w:before="120" w:after="120" w:line="256" w:lineRule="auto"/>
        <w:jc w:val="both"/>
        <w:rPr>
          <w:rFonts w:cs="Times New Roman"/>
          <w:szCs w:val="20"/>
        </w:rPr>
      </w:pPr>
    </w:p>
    <w:p w14:paraId="7E579C61" w14:textId="652F4486" w:rsidR="009910E0" w:rsidRPr="005110C6" w:rsidRDefault="02AA37D2" w:rsidP="17BDDAA8">
      <w:pPr>
        <w:rPr>
          <w:rFonts w:eastAsiaTheme="minorEastAsia"/>
          <w:lang w:eastAsia="zh-CN"/>
        </w:rPr>
      </w:pPr>
      <w:r w:rsidRPr="004224C3">
        <w:rPr>
          <w:rFonts w:cs="Times New Roman"/>
          <w:lang w:val="en-GB"/>
        </w:rPr>
        <w:t>We are fine with the first 3 bullets in Option 1</w:t>
      </w:r>
      <w:r w:rsidR="7A908FBB" w:rsidRPr="004224C3">
        <w:rPr>
          <w:rFonts w:cs="Times New Roman"/>
          <w:lang w:val="en-GB"/>
        </w:rPr>
        <w:t xml:space="preserve"> of Issue 1-6: Applicable scenario of DL interruption requirements</w:t>
      </w:r>
      <w:r w:rsidR="7E444A25" w:rsidRPr="17BDDAA8">
        <w:rPr>
          <w:rFonts w:cs="Times New Roman"/>
          <w:lang w:val="en-GB"/>
        </w:rPr>
        <w:t>.</w:t>
      </w:r>
    </w:p>
    <w:p w14:paraId="0217366B" w14:textId="43837CF5" w:rsidR="009910E0" w:rsidRDefault="009910E0" w:rsidP="009910E0">
      <w:pPr>
        <w:rPr>
          <w:rFonts w:eastAsiaTheme="minorEastAsia"/>
          <w:lang w:eastAsia="zh-CN"/>
        </w:rPr>
      </w:pPr>
      <w:r w:rsidRPr="005110C6">
        <w:rPr>
          <w:rFonts w:eastAsiaTheme="minorEastAsia"/>
          <w:lang w:eastAsia="zh-CN"/>
        </w:rPr>
        <w:t>For the last bullet (SUL combo), as per our understanding, the last bullet scenario (SUL combo) was not concluded in RAN#96 meeting (as cited below) and no progress in RAN#97. Probably we should avoid the discussion in RAN4.</w:t>
      </w:r>
    </w:p>
    <w:p w14:paraId="265DA024" w14:textId="70D55673" w:rsidR="009910E0" w:rsidRDefault="009910E0" w:rsidP="009910E0">
      <w:pPr>
        <w:rPr>
          <w:rFonts w:eastAsiaTheme="minorEastAsia"/>
          <w:lang w:eastAsia="zh-CN"/>
        </w:rPr>
      </w:pPr>
      <w:r>
        <w:rPr>
          <w:rFonts w:eastAsiaTheme="minorEastAsia" w:hint="eastAsia"/>
          <w:noProof/>
          <w:lang w:eastAsia="zh-CN"/>
        </w:rPr>
        <w:drawing>
          <wp:inline distT="0" distB="0" distL="0" distR="0" wp14:anchorId="43625DA8" wp14:editId="77A4E2FF">
            <wp:extent cx="6113145" cy="2359521"/>
            <wp:effectExtent l="0" t="0" r="190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359521"/>
                    </a:xfrm>
                    <a:prstGeom prst="rect">
                      <a:avLst/>
                    </a:prstGeom>
                    <a:noFill/>
                    <a:ln>
                      <a:noFill/>
                    </a:ln>
                  </pic:spPr>
                </pic:pic>
              </a:graphicData>
            </a:graphic>
          </wp:inline>
        </w:drawing>
      </w:r>
    </w:p>
    <w:p w14:paraId="0FB96503" w14:textId="5664E474" w:rsidR="009910E0" w:rsidRDefault="009910E0" w:rsidP="008F7284">
      <w:pPr>
        <w:spacing w:before="120" w:after="120" w:line="256" w:lineRule="auto"/>
        <w:jc w:val="both"/>
        <w:rPr>
          <w:rFonts w:cs="Times New Roman"/>
          <w:szCs w:val="20"/>
        </w:rPr>
      </w:pPr>
    </w:p>
    <w:p w14:paraId="4BC7FDEF" w14:textId="1DF2D187" w:rsidR="00281CDD" w:rsidRPr="002535A4" w:rsidRDefault="00281CDD" w:rsidP="002535A4">
      <w:pPr>
        <w:rPr>
          <w:rFonts w:cs="Times New Roman"/>
          <w:b/>
          <w:bCs/>
          <w:szCs w:val="20"/>
          <w:lang w:val="en-GB"/>
        </w:rPr>
      </w:pPr>
      <w:r w:rsidRPr="002535A4">
        <w:rPr>
          <w:rFonts w:cs="Times New Roman"/>
          <w:b/>
          <w:bCs/>
          <w:szCs w:val="20"/>
          <w:lang w:val="en-GB"/>
        </w:rPr>
        <w:t xml:space="preserve">Proposal 2: We agree with </w:t>
      </w:r>
      <w:proofErr w:type="gramStart"/>
      <w:r w:rsidRPr="002535A4">
        <w:rPr>
          <w:rFonts w:cs="Times New Roman"/>
          <w:b/>
          <w:bCs/>
          <w:szCs w:val="20"/>
          <w:lang w:val="en-GB"/>
        </w:rPr>
        <w:t>Option1</w:t>
      </w:r>
      <w:proofErr w:type="gramEnd"/>
      <w:r w:rsidRPr="002535A4">
        <w:rPr>
          <w:rFonts w:cs="Times New Roman"/>
          <w:b/>
          <w:bCs/>
          <w:szCs w:val="20"/>
          <w:lang w:val="en-GB"/>
        </w:rPr>
        <w:t xml:space="preserve"> but we want to remove the last bullet (i.e. {SUL band + corresponding NUL band} + {SUL band + corresponding NUL band}</w:t>
      </w:r>
    </w:p>
    <w:p w14:paraId="779D111A" w14:textId="52659430" w:rsidR="009910E0" w:rsidRDefault="009910E0" w:rsidP="008F7284">
      <w:pPr>
        <w:spacing w:before="120" w:after="120" w:line="256" w:lineRule="auto"/>
        <w:jc w:val="both"/>
        <w:rPr>
          <w:rFonts w:cs="Times New Roman"/>
          <w:szCs w:val="20"/>
        </w:rPr>
      </w:pPr>
    </w:p>
    <w:p w14:paraId="490A6C0C" w14:textId="77777777" w:rsidR="00444060" w:rsidRPr="00444060" w:rsidRDefault="00444060" w:rsidP="008F7284">
      <w:pPr>
        <w:spacing w:before="120" w:after="120" w:line="256" w:lineRule="auto"/>
        <w:jc w:val="both"/>
        <w:rPr>
          <w:rFonts w:cs="Times New Roman"/>
          <w:szCs w:val="20"/>
        </w:rPr>
      </w:pPr>
    </w:p>
    <w:p w14:paraId="4DE3080F" w14:textId="6F01028B" w:rsidR="00636556" w:rsidRDefault="00CD7492" w:rsidP="00636556">
      <w:pPr>
        <w:pStyle w:val="RAN4H1"/>
      </w:pPr>
      <w:r w:rsidRPr="00A37002">
        <w:lastRenderedPageBreak/>
        <w:t>Conclusion</w:t>
      </w:r>
    </w:p>
    <w:p w14:paraId="62B0CDD6" w14:textId="60B39D26" w:rsidR="00711AA2" w:rsidRDefault="00AD6A58" w:rsidP="007F187B">
      <w:pPr>
        <w:jc w:val="both"/>
      </w:pPr>
      <w:r>
        <w:t>This contribution</w:t>
      </w:r>
      <w:r w:rsidR="007F187B">
        <w:t xml:space="preserve"> </w:t>
      </w:r>
      <w:r w:rsidR="003E7A74">
        <w:t xml:space="preserve">discusses the </w:t>
      </w:r>
      <w:r w:rsidR="00D02101">
        <w:t>RRM requirements for UL Tx switching across 3 or 4 bands</w:t>
      </w:r>
      <w:r w:rsidR="002C64F7">
        <w:t xml:space="preserve">. </w:t>
      </w:r>
      <w:r w:rsidR="004657ED">
        <w:t xml:space="preserve">The </w:t>
      </w:r>
      <w:r w:rsidR="00D7500C">
        <w:t xml:space="preserve">observations and </w:t>
      </w:r>
      <w:r w:rsidR="004657ED">
        <w:t xml:space="preserve">proposals are summarized as below:  </w:t>
      </w:r>
    </w:p>
    <w:p w14:paraId="646997AF" w14:textId="77777777" w:rsidR="004224C3" w:rsidRPr="004224C3" w:rsidRDefault="004224C3" w:rsidP="004224C3">
      <w:pPr>
        <w:rPr>
          <w:rFonts w:cs="Times New Roman"/>
          <w:b/>
          <w:bCs/>
          <w:szCs w:val="20"/>
          <w:lang w:val="en-GB"/>
        </w:rPr>
      </w:pPr>
      <w:r w:rsidRPr="004224C3">
        <w:rPr>
          <w:rFonts w:cs="Times New Roman"/>
          <w:b/>
          <w:bCs/>
          <w:szCs w:val="20"/>
          <w:lang w:val="en-GB"/>
        </w:rPr>
        <w:t>Observation 1: Since in rel16/17, inter-band case has been considered for the calculation of DL-interruption with assumption of 3us MRTD for Tx switching.</w:t>
      </w:r>
    </w:p>
    <w:p w14:paraId="41ED0258" w14:textId="77777777" w:rsidR="004224C3" w:rsidRPr="00E80F58" w:rsidRDefault="004224C3" w:rsidP="004224C3">
      <w:pPr>
        <w:rPr>
          <w:rFonts w:cs="Times New Roman"/>
          <w:b/>
          <w:bCs/>
          <w:szCs w:val="20"/>
          <w:lang w:val="en-GB"/>
        </w:rPr>
      </w:pPr>
      <w:r w:rsidRPr="002535A4">
        <w:rPr>
          <w:rFonts w:cs="Times New Roman"/>
          <w:b/>
          <w:bCs/>
          <w:szCs w:val="20"/>
          <w:lang w:val="en-GB"/>
        </w:rPr>
        <w:t>Proposal 1: Option 1: reuse Rel-16/Rel-17 values fo</w:t>
      </w:r>
      <w:r w:rsidRPr="00E80F58">
        <w:rPr>
          <w:rFonts w:cs="Times New Roman"/>
          <w:b/>
          <w:bCs/>
          <w:szCs w:val="20"/>
          <w:lang w:val="en-GB"/>
        </w:rPr>
        <w:t xml:space="preserve">r length of DL interruption for UL switching </w:t>
      </w:r>
      <w:r w:rsidRPr="004224C3">
        <w:rPr>
          <w:rFonts w:eastAsiaTheme="minorEastAsia"/>
          <w:b/>
          <w:bCs/>
          <w:lang w:eastAsia="zh-CN"/>
        </w:rPr>
        <w:t xml:space="preserve">across 3/4 bands </w:t>
      </w:r>
      <w:r w:rsidRPr="00E80F58">
        <w:rPr>
          <w:rFonts w:eastAsiaTheme="minorEastAsia"/>
          <w:b/>
          <w:bCs/>
          <w:u w:val="single"/>
          <w:lang w:eastAsia="zh-CN"/>
        </w:rPr>
        <w:t xml:space="preserve">with 2 </w:t>
      </w:r>
      <w:proofErr w:type="gramStart"/>
      <w:r w:rsidRPr="00E80F58">
        <w:rPr>
          <w:rFonts w:eastAsiaTheme="minorEastAsia"/>
          <w:b/>
          <w:bCs/>
          <w:u w:val="single"/>
          <w:lang w:eastAsia="zh-CN"/>
        </w:rPr>
        <w:t>TAGs</w:t>
      </w:r>
      <w:r w:rsidRPr="00E80F58">
        <w:rPr>
          <w:rFonts w:cs="Times New Roman"/>
          <w:b/>
          <w:bCs/>
          <w:szCs w:val="20"/>
          <w:lang w:val="en-GB"/>
        </w:rPr>
        <w:t xml:space="preserve"> .</w:t>
      </w:r>
      <w:proofErr w:type="gramEnd"/>
    </w:p>
    <w:p w14:paraId="5696EB4F" w14:textId="77777777" w:rsidR="004224C3" w:rsidRPr="002535A4" w:rsidRDefault="004224C3" w:rsidP="004224C3">
      <w:pPr>
        <w:rPr>
          <w:rFonts w:cs="Times New Roman"/>
          <w:b/>
          <w:bCs/>
          <w:szCs w:val="20"/>
          <w:lang w:val="en-GB"/>
        </w:rPr>
      </w:pPr>
      <w:r w:rsidRPr="002535A4">
        <w:rPr>
          <w:rFonts w:cs="Times New Roman"/>
          <w:b/>
          <w:bCs/>
          <w:szCs w:val="20"/>
          <w:lang w:val="en-GB"/>
        </w:rPr>
        <w:t xml:space="preserve">Proposal 2: We agree with </w:t>
      </w:r>
      <w:proofErr w:type="gramStart"/>
      <w:r w:rsidRPr="002535A4">
        <w:rPr>
          <w:rFonts w:cs="Times New Roman"/>
          <w:b/>
          <w:bCs/>
          <w:szCs w:val="20"/>
          <w:lang w:val="en-GB"/>
        </w:rPr>
        <w:t>Option1</w:t>
      </w:r>
      <w:proofErr w:type="gramEnd"/>
      <w:r w:rsidRPr="002535A4">
        <w:rPr>
          <w:rFonts w:cs="Times New Roman"/>
          <w:b/>
          <w:bCs/>
          <w:szCs w:val="20"/>
          <w:lang w:val="en-GB"/>
        </w:rPr>
        <w:t xml:space="preserve"> but we want to remove the last bullet (i.e. {SUL band + corresponding NUL band} + {SUL band + corresponding NUL band}</w:t>
      </w:r>
    </w:p>
    <w:p w14:paraId="3DAFBD41" w14:textId="77777777" w:rsidR="003B659E" w:rsidRPr="0095295C" w:rsidRDefault="003B659E" w:rsidP="0008612A">
      <w:pPr>
        <w:pStyle w:val="RAN4H1"/>
      </w:pPr>
      <w:bookmarkStart w:id="0" w:name="_Hlk111024595"/>
      <w:r w:rsidRPr="0095295C">
        <w:t>References</w:t>
      </w:r>
    </w:p>
    <w:bookmarkEnd w:id="0"/>
    <w:p w14:paraId="7FD69671" w14:textId="4DFC49B3" w:rsidR="00D63ADE" w:rsidRPr="00BD3EAE" w:rsidRDefault="49C01D23" w:rsidP="17BDDAA8">
      <w:pPr>
        <w:numPr>
          <w:ilvl w:val="0"/>
          <w:numId w:val="1"/>
        </w:numPr>
        <w:spacing w:after="120" w:line="240" w:lineRule="auto"/>
        <w:jc w:val="both"/>
        <w:rPr>
          <w:rFonts w:cs="Times New Roman"/>
          <w:lang w:val="en-GB" w:eastAsia="zh-CN"/>
        </w:rPr>
      </w:pPr>
      <w:r w:rsidRPr="00BD3EAE">
        <w:rPr>
          <w:rFonts w:cs="Times New Roman"/>
          <w:lang w:val="en-GB" w:eastAsia="zh-CN"/>
        </w:rPr>
        <w:t>R4-2217258 WF on R18 multi-carrier enhancements (RRM)</w:t>
      </w:r>
      <w:r w:rsidR="00BD3EAE">
        <w:rPr>
          <w:rFonts w:cs="Times New Roman"/>
          <w:lang w:val="en-GB" w:eastAsia="zh-CN"/>
        </w:rPr>
        <w:t xml:space="preserve">, </w:t>
      </w:r>
      <w:r w:rsidR="00BD3EAE" w:rsidRPr="00BD3EAE">
        <w:rPr>
          <w:rFonts w:cs="Times New Roman"/>
          <w:lang w:val="en-GB" w:eastAsia="zh-CN"/>
        </w:rPr>
        <w:t xml:space="preserve">Huawei, </w:t>
      </w:r>
      <w:proofErr w:type="spellStart"/>
      <w:r w:rsidR="00BD3EAE" w:rsidRPr="00BD3EAE">
        <w:rPr>
          <w:rFonts w:cs="Times New Roman"/>
          <w:lang w:val="en-GB" w:eastAsia="zh-CN"/>
        </w:rPr>
        <w:t>HiSilicon</w:t>
      </w:r>
      <w:proofErr w:type="spellEnd"/>
    </w:p>
    <w:p w14:paraId="6138BEC4" w14:textId="3F02F79C" w:rsidR="00AA72F5" w:rsidRDefault="008F7284" w:rsidP="007625B2">
      <w:pPr>
        <w:numPr>
          <w:ilvl w:val="0"/>
          <w:numId w:val="1"/>
        </w:numPr>
        <w:overflowPunct w:val="0"/>
        <w:autoSpaceDE w:val="0"/>
        <w:autoSpaceDN w:val="0"/>
        <w:adjustRightInd w:val="0"/>
        <w:spacing w:after="120" w:line="240" w:lineRule="auto"/>
        <w:jc w:val="both"/>
        <w:textAlignment w:val="baseline"/>
        <w:rPr>
          <w:rFonts w:cs="Times New Roman"/>
          <w:szCs w:val="20"/>
          <w:lang w:val="en-GB" w:eastAsia="zh-CN"/>
        </w:rPr>
      </w:pPr>
      <w:r w:rsidRPr="17BDDAA8">
        <w:rPr>
          <w:rFonts w:cs="Times New Roman"/>
          <w:lang w:val="en-GB" w:eastAsia="zh-CN"/>
        </w:rPr>
        <w:t>R4-221</w:t>
      </w:r>
      <w:r w:rsidR="00AA72F5" w:rsidRPr="17BDDAA8">
        <w:rPr>
          <w:rFonts w:cs="Times New Roman"/>
          <w:lang w:val="en-GB" w:eastAsia="zh-CN"/>
        </w:rPr>
        <w:t>4464</w:t>
      </w:r>
      <w:r w:rsidRPr="17BDDAA8">
        <w:rPr>
          <w:rFonts w:cs="Times New Roman"/>
          <w:lang w:val="en-GB" w:eastAsia="zh-CN"/>
        </w:rPr>
        <w:t xml:space="preserve">, </w:t>
      </w:r>
      <w:r w:rsidR="00AA72F5" w:rsidRPr="17BDDAA8">
        <w:rPr>
          <w:rFonts w:cs="Times New Roman"/>
          <w:lang w:val="en-GB" w:eastAsia="zh-CN"/>
        </w:rPr>
        <w:t>Reply LS on UL Tx switching across 3 or 4 bands, China Telecom</w:t>
      </w:r>
    </w:p>
    <w:sectPr w:rsidR="00AA72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433A0" w14:textId="77777777" w:rsidR="00F6473B" w:rsidRDefault="00F6473B" w:rsidP="00001C9B">
      <w:pPr>
        <w:spacing w:after="0" w:line="240" w:lineRule="auto"/>
      </w:pPr>
      <w:r>
        <w:separator/>
      </w:r>
    </w:p>
  </w:endnote>
  <w:endnote w:type="continuationSeparator" w:id="0">
    <w:p w14:paraId="51BF59C4" w14:textId="77777777" w:rsidR="00F6473B" w:rsidRDefault="00F6473B" w:rsidP="00001C9B">
      <w:pPr>
        <w:spacing w:after="0" w:line="240" w:lineRule="auto"/>
      </w:pPr>
      <w:r>
        <w:continuationSeparator/>
      </w:r>
    </w:p>
  </w:endnote>
  <w:endnote w:type="continuationNotice" w:id="1">
    <w:p w14:paraId="1A317DA2" w14:textId="77777777" w:rsidR="00F6473B" w:rsidRDefault="00F647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6990D" w14:textId="77777777" w:rsidR="00F6473B" w:rsidRDefault="00F6473B" w:rsidP="00001C9B">
      <w:pPr>
        <w:spacing w:after="0" w:line="240" w:lineRule="auto"/>
      </w:pPr>
      <w:r>
        <w:separator/>
      </w:r>
    </w:p>
  </w:footnote>
  <w:footnote w:type="continuationSeparator" w:id="0">
    <w:p w14:paraId="79223227" w14:textId="77777777" w:rsidR="00F6473B" w:rsidRDefault="00F6473B" w:rsidP="00001C9B">
      <w:pPr>
        <w:spacing w:after="0" w:line="240" w:lineRule="auto"/>
      </w:pPr>
      <w:r>
        <w:continuationSeparator/>
      </w:r>
    </w:p>
  </w:footnote>
  <w:footnote w:type="continuationNotice" w:id="1">
    <w:p w14:paraId="64E9724A" w14:textId="77777777" w:rsidR="00F6473B" w:rsidRDefault="00F647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6"/>
  </w:num>
  <w:num w:numId="4">
    <w:abstractNumId w:val="7"/>
  </w:num>
  <w:num w:numId="5">
    <w:abstractNumId w:val="11"/>
  </w:num>
  <w:num w:numId="6">
    <w:abstractNumId w:val="3"/>
  </w:num>
  <w:num w:numId="7">
    <w:abstractNumId w:val="10"/>
  </w:num>
  <w:num w:numId="8">
    <w:abstractNumId w:val="0"/>
  </w:num>
  <w:num w:numId="9">
    <w:abstractNumId w:val="5"/>
  </w:num>
  <w:num w:numId="10">
    <w:abstractNumId w:val="4"/>
  </w:num>
  <w:num w:numId="11">
    <w:abstractNumId w:val="2"/>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861"/>
    <w:rsid w:val="000B3C41"/>
    <w:rsid w:val="000B4488"/>
    <w:rsid w:val="000B566D"/>
    <w:rsid w:val="000B56D7"/>
    <w:rsid w:val="000B5864"/>
    <w:rsid w:val="000B5ABB"/>
    <w:rsid w:val="000B70DA"/>
    <w:rsid w:val="000B71B2"/>
    <w:rsid w:val="000C1BDC"/>
    <w:rsid w:val="000C2425"/>
    <w:rsid w:val="000C338A"/>
    <w:rsid w:val="000C6825"/>
    <w:rsid w:val="000C75DC"/>
    <w:rsid w:val="000C7B01"/>
    <w:rsid w:val="000D0EFF"/>
    <w:rsid w:val="000D11AD"/>
    <w:rsid w:val="000D1272"/>
    <w:rsid w:val="000D161C"/>
    <w:rsid w:val="000D19AE"/>
    <w:rsid w:val="000D4ACC"/>
    <w:rsid w:val="000D7842"/>
    <w:rsid w:val="000E005E"/>
    <w:rsid w:val="000E10C2"/>
    <w:rsid w:val="000E1A65"/>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2E8E"/>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5A4"/>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9A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6C6"/>
    <w:rsid w:val="002F5C71"/>
    <w:rsid w:val="002F6291"/>
    <w:rsid w:val="002F7F80"/>
    <w:rsid w:val="00300664"/>
    <w:rsid w:val="00300989"/>
    <w:rsid w:val="00302419"/>
    <w:rsid w:val="0030366A"/>
    <w:rsid w:val="003057C1"/>
    <w:rsid w:val="00305999"/>
    <w:rsid w:val="00305E46"/>
    <w:rsid w:val="00307252"/>
    <w:rsid w:val="00307E3B"/>
    <w:rsid w:val="00310F7F"/>
    <w:rsid w:val="00311A39"/>
    <w:rsid w:val="00312EF0"/>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1DAD"/>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465"/>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A1"/>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03BC"/>
    <w:rsid w:val="00421B9B"/>
    <w:rsid w:val="004224C3"/>
    <w:rsid w:val="004237A6"/>
    <w:rsid w:val="0042644D"/>
    <w:rsid w:val="00427818"/>
    <w:rsid w:val="00427BAA"/>
    <w:rsid w:val="0043030A"/>
    <w:rsid w:val="004334C5"/>
    <w:rsid w:val="00434305"/>
    <w:rsid w:val="004353AD"/>
    <w:rsid w:val="00435817"/>
    <w:rsid w:val="0043750A"/>
    <w:rsid w:val="00444060"/>
    <w:rsid w:val="0044408B"/>
    <w:rsid w:val="00445430"/>
    <w:rsid w:val="0044544F"/>
    <w:rsid w:val="004463D0"/>
    <w:rsid w:val="00452543"/>
    <w:rsid w:val="00452679"/>
    <w:rsid w:val="004527CE"/>
    <w:rsid w:val="004529E1"/>
    <w:rsid w:val="00453414"/>
    <w:rsid w:val="004534DB"/>
    <w:rsid w:val="004535D7"/>
    <w:rsid w:val="00454338"/>
    <w:rsid w:val="00454F3D"/>
    <w:rsid w:val="00456C4B"/>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560A"/>
    <w:rsid w:val="00515DC5"/>
    <w:rsid w:val="00515F4D"/>
    <w:rsid w:val="005170C0"/>
    <w:rsid w:val="0051719E"/>
    <w:rsid w:val="005205C4"/>
    <w:rsid w:val="005207DE"/>
    <w:rsid w:val="005212BD"/>
    <w:rsid w:val="00521649"/>
    <w:rsid w:val="00521750"/>
    <w:rsid w:val="005228E8"/>
    <w:rsid w:val="00523BC3"/>
    <w:rsid w:val="0052506C"/>
    <w:rsid w:val="00525389"/>
    <w:rsid w:val="0052601B"/>
    <w:rsid w:val="00530811"/>
    <w:rsid w:val="00531DCC"/>
    <w:rsid w:val="005326ED"/>
    <w:rsid w:val="00533101"/>
    <w:rsid w:val="00535F19"/>
    <w:rsid w:val="00540241"/>
    <w:rsid w:val="0054107E"/>
    <w:rsid w:val="00543767"/>
    <w:rsid w:val="005442E8"/>
    <w:rsid w:val="0054442C"/>
    <w:rsid w:val="00547D8F"/>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54E5"/>
    <w:rsid w:val="00636058"/>
    <w:rsid w:val="00636233"/>
    <w:rsid w:val="00636556"/>
    <w:rsid w:val="00637633"/>
    <w:rsid w:val="00637CB2"/>
    <w:rsid w:val="006408B8"/>
    <w:rsid w:val="00641D73"/>
    <w:rsid w:val="00641ECC"/>
    <w:rsid w:val="00645006"/>
    <w:rsid w:val="00645590"/>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16CD"/>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8F"/>
    <w:rsid w:val="008675EA"/>
    <w:rsid w:val="00867855"/>
    <w:rsid w:val="00871025"/>
    <w:rsid w:val="008712C9"/>
    <w:rsid w:val="008715B2"/>
    <w:rsid w:val="00871C5C"/>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740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3B65"/>
    <w:rsid w:val="008D4A82"/>
    <w:rsid w:val="008D5CDE"/>
    <w:rsid w:val="008E0997"/>
    <w:rsid w:val="008E15A0"/>
    <w:rsid w:val="008E1B4F"/>
    <w:rsid w:val="008E2C17"/>
    <w:rsid w:val="008E4767"/>
    <w:rsid w:val="008E5361"/>
    <w:rsid w:val="008E5B02"/>
    <w:rsid w:val="008E5FD2"/>
    <w:rsid w:val="008E7869"/>
    <w:rsid w:val="008F17D9"/>
    <w:rsid w:val="008F20F0"/>
    <w:rsid w:val="008F49F8"/>
    <w:rsid w:val="008F7284"/>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284"/>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6CAB"/>
    <w:rsid w:val="009876C6"/>
    <w:rsid w:val="00990B8A"/>
    <w:rsid w:val="009910E0"/>
    <w:rsid w:val="009918B0"/>
    <w:rsid w:val="00992404"/>
    <w:rsid w:val="00992876"/>
    <w:rsid w:val="00995EEE"/>
    <w:rsid w:val="0099606D"/>
    <w:rsid w:val="00996543"/>
    <w:rsid w:val="00997262"/>
    <w:rsid w:val="0099777D"/>
    <w:rsid w:val="009A05C2"/>
    <w:rsid w:val="009A182B"/>
    <w:rsid w:val="009A387E"/>
    <w:rsid w:val="009A3FD9"/>
    <w:rsid w:val="009A5D7A"/>
    <w:rsid w:val="009A7C91"/>
    <w:rsid w:val="009B4B87"/>
    <w:rsid w:val="009B69E4"/>
    <w:rsid w:val="009B6C1B"/>
    <w:rsid w:val="009B7B5E"/>
    <w:rsid w:val="009C2709"/>
    <w:rsid w:val="009C5DCC"/>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1C"/>
    <w:rsid w:val="00B623AA"/>
    <w:rsid w:val="00B62D1E"/>
    <w:rsid w:val="00B66885"/>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3EAE"/>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0D0"/>
    <w:rsid w:val="00C0219B"/>
    <w:rsid w:val="00C04B96"/>
    <w:rsid w:val="00C0683A"/>
    <w:rsid w:val="00C06877"/>
    <w:rsid w:val="00C06F6E"/>
    <w:rsid w:val="00C07AA1"/>
    <w:rsid w:val="00C10320"/>
    <w:rsid w:val="00C13218"/>
    <w:rsid w:val="00C14027"/>
    <w:rsid w:val="00C1513D"/>
    <w:rsid w:val="00C163C9"/>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17D7"/>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41E"/>
    <w:rsid w:val="00CD2BE0"/>
    <w:rsid w:val="00CD3EFD"/>
    <w:rsid w:val="00CD4170"/>
    <w:rsid w:val="00CD460E"/>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0A8D"/>
    <w:rsid w:val="00D612E0"/>
    <w:rsid w:val="00D62E71"/>
    <w:rsid w:val="00D63ADE"/>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1A7"/>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0F58"/>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0CB"/>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3022"/>
    <w:rsid w:val="00F6473B"/>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 w:val="02AA37D2"/>
    <w:rsid w:val="17BDDAA8"/>
    <w:rsid w:val="1CFD4B72"/>
    <w:rsid w:val="22FA03F9"/>
    <w:rsid w:val="298048F9"/>
    <w:rsid w:val="338CE7D0"/>
    <w:rsid w:val="49C01D23"/>
    <w:rsid w:val="4D6FC494"/>
    <w:rsid w:val="4EBF3132"/>
    <w:rsid w:val="57B56AFC"/>
    <w:rsid w:val="588C5A50"/>
    <w:rsid w:val="5A193E3F"/>
    <w:rsid w:val="5BBE7C59"/>
    <w:rsid w:val="5C716555"/>
    <w:rsid w:val="5E4A471E"/>
    <w:rsid w:val="6B0CB165"/>
    <w:rsid w:val="6DA6E7B5"/>
    <w:rsid w:val="7193FBA2"/>
    <w:rsid w:val="74E597D9"/>
    <w:rsid w:val="7A908FBB"/>
    <w:rsid w:val="7E444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748">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5AIRPNAIUNRU-1328258698-18140</_dlc_DocId>
    <_dlc_DocIdUrl xmlns="71c5aaf6-e6ce-465b-b873-5148d2a4c105">
      <Url>https://nokia.sharepoint.com/sites/c5g/5gradio/_layouts/15/DocIdRedir.aspx?ID=5AIRPNAIUNRU-1328258698-18140</Url>
      <Description>5AIRPNAIUNRU-1328258698-18140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792</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Syed Muhammad, Fahad (Nokia - FR/Massy)</cp:lastModifiedBy>
  <cp:revision>2</cp:revision>
  <dcterms:created xsi:type="dcterms:W3CDTF">2022-11-07T14:52:00Z</dcterms:created>
  <dcterms:modified xsi:type="dcterms:W3CDTF">2022-11-07T14:52:00Z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0e707ffe-3bbb-481f-a460-f901ea652c63</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