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08D6A" w14:textId="2F97EEA0" w:rsidR="00730841" w:rsidRPr="00D240B4" w:rsidRDefault="00730841" w:rsidP="00730841">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118282555"/>
      <w:bookmarkEnd w:id="0"/>
      <w:bookmarkEnd w:id="1"/>
      <w:r w:rsidRPr="00D240B4">
        <w:rPr>
          <w:b/>
          <w:sz w:val="24"/>
          <w:szCs w:val="24"/>
        </w:rPr>
        <w:t>3GPP TSG-RAN WG4 Meeting # 105</w:t>
      </w:r>
      <w:r w:rsidRPr="00D240B4">
        <w:rPr>
          <w:b/>
          <w:sz w:val="24"/>
          <w:szCs w:val="24"/>
        </w:rPr>
        <w:tab/>
      </w:r>
      <w:r w:rsidR="00366B7C" w:rsidRPr="00D240B4">
        <w:rPr>
          <w:b/>
          <w:sz w:val="24"/>
          <w:szCs w:val="24"/>
        </w:rPr>
        <w:t>R4-2218337</w:t>
      </w:r>
    </w:p>
    <w:p w14:paraId="396DF08D" w14:textId="77777777" w:rsidR="00730841" w:rsidRPr="00D240B4" w:rsidRDefault="00730841" w:rsidP="00730841">
      <w:pPr>
        <w:pStyle w:val="CRCoverPage"/>
        <w:outlineLvl w:val="0"/>
        <w:rPr>
          <w:rFonts w:ascii="Times New Roman" w:eastAsia="MS Mincho" w:hAnsi="Times New Roman"/>
          <w:b/>
          <w:sz w:val="24"/>
          <w:szCs w:val="24"/>
          <w:lang w:val="en-US"/>
        </w:rPr>
      </w:pPr>
      <w:r w:rsidRPr="00D240B4">
        <w:rPr>
          <w:rFonts w:ascii="Times New Roman" w:eastAsia="MS Mincho" w:hAnsi="Times New Roman"/>
          <w:b/>
          <w:sz w:val="24"/>
          <w:szCs w:val="24"/>
          <w:lang w:val="en-US"/>
        </w:rPr>
        <w:t>Electronic meeting, 14th-18th, Nov., 2022</w:t>
      </w:r>
    </w:p>
    <w:p w14:paraId="49B23148" w14:textId="77777777" w:rsidR="00730841" w:rsidRPr="00D240B4" w:rsidRDefault="00730841" w:rsidP="00730841">
      <w:pPr>
        <w:ind w:left="1985" w:hanging="1985"/>
        <w:rPr>
          <w:rFonts w:ascii="Times New Roman" w:hAnsi="Times New Roman"/>
          <w:b/>
          <w:bCs/>
          <w:sz w:val="24"/>
        </w:rPr>
      </w:pPr>
    </w:p>
    <w:p w14:paraId="54196BC0" w14:textId="39D23335" w:rsidR="00730841" w:rsidRPr="00D240B4" w:rsidRDefault="00730841" w:rsidP="00730841">
      <w:pPr>
        <w:ind w:left="1985" w:hanging="1985"/>
        <w:rPr>
          <w:rFonts w:ascii="Times New Roman" w:hAnsi="Times New Roman"/>
          <w:b/>
          <w:bCs/>
          <w:sz w:val="24"/>
        </w:rPr>
      </w:pPr>
      <w:r w:rsidRPr="00D240B4">
        <w:rPr>
          <w:rFonts w:ascii="Times New Roman" w:hAnsi="Times New Roman"/>
          <w:b/>
          <w:bCs/>
          <w:sz w:val="24"/>
        </w:rPr>
        <w:t>Agenda Item:</w:t>
      </w:r>
      <w:r w:rsidRPr="00D240B4">
        <w:rPr>
          <w:rFonts w:ascii="Times New Roman" w:hAnsi="Times New Roman"/>
          <w:b/>
          <w:bCs/>
          <w:sz w:val="24"/>
        </w:rPr>
        <w:tab/>
      </w:r>
      <w:bookmarkStart w:id="3" w:name="Source"/>
      <w:bookmarkEnd w:id="3"/>
      <w:r w:rsidR="00366B7C" w:rsidRPr="00D240B4">
        <w:rPr>
          <w:rFonts w:ascii="Times New Roman" w:hAnsi="Times New Roman"/>
          <w:b/>
          <w:bCs/>
          <w:sz w:val="24"/>
        </w:rPr>
        <w:t>8.8.3.3</w:t>
      </w:r>
    </w:p>
    <w:p w14:paraId="6E47815C" w14:textId="77777777" w:rsidR="00730841" w:rsidRPr="00D240B4" w:rsidRDefault="00730841" w:rsidP="00730841">
      <w:pPr>
        <w:ind w:left="1985" w:hanging="1985"/>
        <w:rPr>
          <w:rFonts w:ascii="Times New Roman" w:hAnsi="Times New Roman"/>
          <w:b/>
          <w:bCs/>
          <w:sz w:val="24"/>
        </w:rPr>
      </w:pPr>
      <w:r w:rsidRPr="00D240B4">
        <w:rPr>
          <w:rFonts w:ascii="Times New Roman" w:hAnsi="Times New Roman"/>
          <w:b/>
          <w:bCs/>
          <w:sz w:val="24"/>
        </w:rPr>
        <w:t>Source:</w:t>
      </w:r>
      <w:r w:rsidRPr="00D240B4">
        <w:rPr>
          <w:rFonts w:ascii="Times New Roman" w:hAnsi="Times New Roman"/>
          <w:b/>
          <w:bCs/>
          <w:sz w:val="24"/>
        </w:rPr>
        <w:tab/>
        <w:t xml:space="preserve">Intel Corporation </w:t>
      </w:r>
    </w:p>
    <w:p w14:paraId="483A93BE" w14:textId="212C6AE3" w:rsidR="00730841" w:rsidRPr="00D240B4" w:rsidRDefault="00730841" w:rsidP="00730841">
      <w:pPr>
        <w:ind w:left="1985" w:hanging="1985"/>
        <w:rPr>
          <w:rFonts w:ascii="Times New Roman" w:hAnsi="Times New Roman"/>
          <w:b/>
          <w:bCs/>
          <w:sz w:val="24"/>
        </w:rPr>
      </w:pPr>
      <w:r w:rsidRPr="00D240B4">
        <w:rPr>
          <w:rFonts w:ascii="Times New Roman" w:hAnsi="Times New Roman"/>
          <w:b/>
          <w:bCs/>
          <w:sz w:val="24"/>
        </w:rPr>
        <w:t>Title:</w:t>
      </w:r>
      <w:r w:rsidRPr="00D240B4">
        <w:rPr>
          <w:rFonts w:ascii="Times New Roman" w:hAnsi="Times New Roman"/>
          <w:b/>
          <w:bCs/>
          <w:sz w:val="24"/>
        </w:rPr>
        <w:tab/>
        <w:t>Discussion on RRM impacts for L1 measurement based on FR2 multi Rx chain</w:t>
      </w:r>
    </w:p>
    <w:p w14:paraId="0A42BA77" w14:textId="77777777" w:rsidR="00730841" w:rsidRPr="00D240B4" w:rsidRDefault="00730841" w:rsidP="00730841">
      <w:pPr>
        <w:ind w:left="1985" w:hanging="1985"/>
        <w:rPr>
          <w:rFonts w:ascii="Times New Roman" w:hAnsi="Times New Roman"/>
          <w:b/>
          <w:bCs/>
          <w:sz w:val="24"/>
        </w:rPr>
      </w:pPr>
      <w:r w:rsidRPr="00D240B4">
        <w:rPr>
          <w:rFonts w:ascii="Times New Roman" w:hAnsi="Times New Roman"/>
          <w:b/>
          <w:bCs/>
          <w:sz w:val="24"/>
        </w:rPr>
        <w:t>Document for:</w:t>
      </w:r>
      <w:r w:rsidRPr="00D240B4">
        <w:rPr>
          <w:rFonts w:ascii="Times New Roman" w:hAnsi="Times New Roman"/>
          <w:b/>
          <w:bCs/>
          <w:sz w:val="24"/>
        </w:rPr>
        <w:tab/>
        <w:t>Discussion</w:t>
      </w:r>
    </w:p>
    <w:p w14:paraId="3CF823EC" w14:textId="77777777" w:rsidR="00730841" w:rsidRPr="00D240B4" w:rsidRDefault="00730841" w:rsidP="00730841">
      <w:pPr>
        <w:pStyle w:val="Heading1"/>
        <w:numPr>
          <w:ilvl w:val="0"/>
          <w:numId w:val="1"/>
        </w:numPr>
        <w:rPr>
          <w:rFonts w:ascii="Times New Roman" w:hAnsi="Times New Roman"/>
          <w:lang w:eastAsia="zh-CN"/>
        </w:rPr>
      </w:pPr>
      <w:r w:rsidRPr="00D240B4">
        <w:rPr>
          <w:rFonts w:ascii="Times New Roman" w:hAnsi="Times New Roman"/>
        </w:rPr>
        <w:t>Introduction</w:t>
      </w:r>
    </w:p>
    <w:p w14:paraId="1686F386" w14:textId="77777777" w:rsidR="00730841" w:rsidRPr="00D240B4" w:rsidRDefault="00730841" w:rsidP="00730841">
      <w:pPr>
        <w:rPr>
          <w:rFonts w:ascii="Times New Roman" w:hAnsi="Times New Roman"/>
          <w:sz w:val="20"/>
          <w:szCs w:val="20"/>
        </w:rPr>
      </w:pPr>
      <w:r w:rsidRPr="00D240B4">
        <w:rPr>
          <w:rFonts w:ascii="Times New Roman" w:hAnsi="Times New Roman"/>
          <w:sz w:val="20"/>
          <w:szCs w:val="20"/>
        </w:rPr>
        <w:t>In last meeting , the WF is agreed[1]. There are many open issues, and we will analyze some of them:</w:t>
      </w:r>
    </w:p>
    <w:tbl>
      <w:tblPr>
        <w:tblStyle w:val="TableGrid"/>
        <w:tblW w:w="0" w:type="auto"/>
        <w:tblLook w:val="04A0" w:firstRow="1" w:lastRow="0" w:firstColumn="1" w:lastColumn="0" w:noHBand="0" w:noVBand="1"/>
      </w:tblPr>
      <w:tblGrid>
        <w:gridCol w:w="9350"/>
      </w:tblGrid>
      <w:tr w:rsidR="00730841" w:rsidRPr="00D240B4" w14:paraId="74C7C6A8" w14:textId="77777777" w:rsidTr="00FF44FF">
        <w:tc>
          <w:tcPr>
            <w:tcW w:w="9350" w:type="dxa"/>
          </w:tcPr>
          <w:p w14:paraId="5239068A" w14:textId="23A95B79" w:rsidR="00730841" w:rsidRPr="00D240B4" w:rsidRDefault="00FA232F" w:rsidP="00FF44FF">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D240B4">
              <w:rPr>
                <w:rFonts w:eastAsia="Batang"/>
                <w:sz w:val="20"/>
                <w:szCs w:val="20"/>
                <w:lang w:val="en-US"/>
              </w:rPr>
              <w:t>Scheduling restriction</w:t>
            </w:r>
          </w:p>
          <w:p w14:paraId="70BCB213" w14:textId="6CE2DC59" w:rsidR="00730841" w:rsidRPr="00D240B4" w:rsidRDefault="00FA232F" w:rsidP="00FF44FF">
            <w:pPr>
              <w:pStyle w:val="ListParagraph"/>
              <w:widowControl/>
              <w:numPr>
                <w:ilvl w:val="1"/>
                <w:numId w:val="2"/>
              </w:numPr>
              <w:overflowPunct w:val="0"/>
              <w:spacing w:after="120" w:line="240" w:lineRule="auto"/>
              <w:ind w:firstLineChars="0"/>
              <w:jc w:val="both"/>
              <w:textAlignment w:val="baseline"/>
              <w:rPr>
                <w:rFonts w:eastAsia="Batang"/>
                <w:sz w:val="20"/>
                <w:szCs w:val="20"/>
                <w:lang w:val="en-US"/>
              </w:rPr>
            </w:pPr>
            <w:r w:rsidRPr="00D240B4">
              <w:rPr>
                <w:rFonts w:eastAsia="Batang"/>
                <w:sz w:val="20"/>
                <w:szCs w:val="20"/>
                <w:lang w:val="en-US"/>
              </w:rPr>
              <w:t>Measurement restriction</w:t>
            </w:r>
          </w:p>
          <w:p w14:paraId="67D1C036" w14:textId="1A905E0C" w:rsidR="00730841" w:rsidRPr="00D240B4" w:rsidRDefault="00881BD9" w:rsidP="00FA232F">
            <w:pPr>
              <w:pStyle w:val="ListParagraph"/>
              <w:widowControl/>
              <w:numPr>
                <w:ilvl w:val="1"/>
                <w:numId w:val="2"/>
              </w:numPr>
              <w:overflowPunct w:val="0"/>
              <w:spacing w:after="120" w:line="240" w:lineRule="auto"/>
              <w:ind w:firstLineChars="0"/>
              <w:jc w:val="both"/>
              <w:textAlignment w:val="baseline"/>
              <w:rPr>
                <w:rFonts w:eastAsia="Batang"/>
                <w:lang w:val="en-US"/>
              </w:rPr>
            </w:pPr>
            <w:r>
              <w:rPr>
                <w:rFonts w:eastAsia="Batang"/>
                <w:sz w:val="20"/>
                <w:szCs w:val="20"/>
                <w:lang w:val="en-US"/>
              </w:rPr>
              <w:t>Rx beam sweeping factor</w:t>
            </w:r>
          </w:p>
        </w:tc>
      </w:tr>
    </w:tbl>
    <w:p w14:paraId="2F1D2294" w14:textId="056F42DF" w:rsidR="00730841" w:rsidRPr="00D240B4" w:rsidRDefault="00730841" w:rsidP="00730841">
      <w:pPr>
        <w:pStyle w:val="Heading1"/>
        <w:numPr>
          <w:ilvl w:val="0"/>
          <w:numId w:val="1"/>
        </w:numPr>
        <w:rPr>
          <w:rFonts w:ascii="Times New Roman" w:hAnsi="Times New Roman"/>
        </w:rPr>
      </w:pPr>
      <w:r w:rsidRPr="00D240B4">
        <w:rPr>
          <w:rFonts w:ascii="Times New Roman" w:hAnsi="Times New Roman"/>
        </w:rPr>
        <w:t>Discussion</w:t>
      </w:r>
    </w:p>
    <w:p w14:paraId="414B52C6" w14:textId="3D81BB8C" w:rsidR="0052703F" w:rsidRPr="00D240B4" w:rsidRDefault="0052703F" w:rsidP="0052703F">
      <w:pPr>
        <w:rPr>
          <w:rFonts w:ascii="Times New Roman" w:hAnsi="Times New Roman"/>
          <w:sz w:val="20"/>
          <w:szCs w:val="20"/>
          <w:lang w:val="en-GB" w:eastAsia="en-US"/>
        </w:rPr>
      </w:pPr>
      <w:r w:rsidRPr="00D240B4">
        <w:rPr>
          <w:rFonts w:ascii="Times New Roman" w:hAnsi="Times New Roman"/>
          <w:sz w:val="20"/>
          <w:szCs w:val="20"/>
          <w:lang w:val="en-GB" w:eastAsia="en-US"/>
        </w:rPr>
        <w:t xml:space="preserve">As analysis in </w:t>
      </w:r>
      <w:r w:rsidR="00FE3F8B" w:rsidRPr="00D240B4">
        <w:rPr>
          <w:rFonts w:ascii="Times New Roman" w:hAnsi="Times New Roman"/>
          <w:sz w:val="20"/>
          <w:szCs w:val="20"/>
          <w:lang w:val="en-GB" w:eastAsia="en-US"/>
        </w:rPr>
        <w:t xml:space="preserve">our </w:t>
      </w:r>
      <w:r w:rsidRPr="00D240B4">
        <w:rPr>
          <w:rFonts w:ascii="Times New Roman" w:hAnsi="Times New Roman"/>
          <w:sz w:val="20"/>
          <w:szCs w:val="20"/>
          <w:lang w:val="en-GB" w:eastAsia="en-US"/>
        </w:rPr>
        <w:t xml:space="preserve">paper </w:t>
      </w:r>
      <w:bookmarkStart w:id="4" w:name="_Hlk118655540"/>
      <w:r w:rsidRPr="00D240B4">
        <w:rPr>
          <w:rFonts w:ascii="Times New Roman" w:hAnsi="Times New Roman"/>
          <w:sz w:val="20"/>
          <w:szCs w:val="20"/>
          <w:lang w:val="en-GB" w:eastAsia="en-US"/>
        </w:rPr>
        <w:t>[</w:t>
      </w:r>
      <w:r w:rsidR="00B75B08" w:rsidRPr="00D240B4">
        <w:rPr>
          <w:rFonts w:ascii="Times New Roman" w:hAnsi="Times New Roman"/>
          <w:sz w:val="20"/>
          <w:szCs w:val="20"/>
          <w:lang w:val="en-GB" w:eastAsia="en-US"/>
        </w:rPr>
        <w:t>2</w:t>
      </w:r>
      <w:r w:rsidRPr="00D240B4">
        <w:rPr>
          <w:rFonts w:ascii="Times New Roman" w:hAnsi="Times New Roman"/>
          <w:sz w:val="20"/>
          <w:szCs w:val="20"/>
          <w:lang w:val="en-GB" w:eastAsia="en-US"/>
        </w:rPr>
        <w:t xml:space="preserve">], </w:t>
      </w:r>
      <w:r w:rsidR="007C0FF8" w:rsidRPr="00D240B4">
        <w:rPr>
          <w:rFonts w:ascii="Times New Roman" w:hAnsi="Times New Roman"/>
          <w:sz w:val="20"/>
          <w:szCs w:val="20"/>
          <w:lang w:val="en-GB"/>
        </w:rPr>
        <w:t>i</w:t>
      </w:r>
      <w:r w:rsidRPr="00D240B4">
        <w:rPr>
          <w:rFonts w:ascii="Times New Roman" w:hAnsi="Times New Roman"/>
          <w:sz w:val="20"/>
          <w:szCs w:val="20"/>
        </w:rPr>
        <w:t>f UE is only equipped with two panels, there are two possible scenarios according to the relative position of TRPs to the panels:</w:t>
      </w:r>
    </w:p>
    <w:p w14:paraId="01B34A3A" w14:textId="77777777" w:rsidR="0052703F" w:rsidRPr="00D240B4" w:rsidRDefault="0052703F" w:rsidP="0052703F">
      <w:pPr>
        <w:pStyle w:val="ListParagraph"/>
        <w:numPr>
          <w:ilvl w:val="0"/>
          <w:numId w:val="15"/>
        </w:numPr>
        <w:ind w:firstLineChars="0"/>
        <w:rPr>
          <w:sz w:val="20"/>
          <w:szCs w:val="20"/>
          <w:lang w:val="en-GB" w:eastAsia="en-US"/>
        </w:rPr>
      </w:pPr>
      <w:r w:rsidRPr="00D240B4">
        <w:rPr>
          <w:sz w:val="20"/>
          <w:szCs w:val="20"/>
          <w:lang w:val="en-GB" w:eastAsia="en-US"/>
        </w:rPr>
        <w:t>Signals from both TRP are in the coverage of two panels, two panels can work.</w:t>
      </w:r>
    </w:p>
    <w:p w14:paraId="563353CF" w14:textId="77777777" w:rsidR="0052703F" w:rsidRPr="00D240B4" w:rsidRDefault="0052703F" w:rsidP="0052703F">
      <w:pPr>
        <w:pStyle w:val="ListParagraph"/>
        <w:numPr>
          <w:ilvl w:val="0"/>
          <w:numId w:val="15"/>
        </w:numPr>
        <w:ind w:firstLineChars="0"/>
        <w:rPr>
          <w:sz w:val="20"/>
          <w:szCs w:val="20"/>
          <w:lang w:val="en-GB" w:eastAsia="en-US"/>
        </w:rPr>
      </w:pPr>
      <w:r w:rsidRPr="00D240B4">
        <w:rPr>
          <w:sz w:val="20"/>
          <w:szCs w:val="20"/>
          <w:lang w:val="en-GB" w:eastAsia="en-US"/>
        </w:rPr>
        <w:t>Due to movement, signals from one of TRP is out of the coverage of one panel, only one panel can work.</w:t>
      </w:r>
    </w:p>
    <w:p w14:paraId="0A2303A6" w14:textId="02A0DD40" w:rsidR="0052703F" w:rsidRPr="00D240B4" w:rsidRDefault="0052703F" w:rsidP="0037108C">
      <w:pPr>
        <w:spacing w:after="120"/>
        <w:rPr>
          <w:rFonts w:ascii="Times New Roman" w:hAnsi="Times New Roman"/>
          <w:sz w:val="20"/>
          <w:szCs w:val="20"/>
          <w:lang w:val="en-GB" w:eastAsia="en-US"/>
        </w:rPr>
      </w:pPr>
      <w:r w:rsidRPr="00D240B4">
        <w:rPr>
          <w:rFonts w:ascii="Times New Roman" w:hAnsi="Times New Roman"/>
          <w:sz w:val="20"/>
          <w:szCs w:val="20"/>
          <w:lang w:val="en-GB" w:eastAsia="en-US"/>
        </w:rPr>
        <w:t xml:space="preserve">It’s FFS whether to introduce UE capability to </w:t>
      </w:r>
      <w:r w:rsidR="008C0A01" w:rsidRPr="00D240B4">
        <w:rPr>
          <w:rFonts w:ascii="Times New Roman" w:hAnsi="Times New Roman"/>
          <w:sz w:val="20"/>
          <w:szCs w:val="20"/>
          <w:lang w:val="en-GB" w:eastAsia="en-US"/>
        </w:rPr>
        <w:t>be equipped with</w:t>
      </w:r>
      <w:r w:rsidRPr="00D240B4">
        <w:rPr>
          <w:rFonts w:ascii="Times New Roman" w:hAnsi="Times New Roman"/>
          <w:sz w:val="20"/>
          <w:szCs w:val="20"/>
          <w:lang w:val="en-GB" w:eastAsia="en-US"/>
        </w:rPr>
        <w:t xml:space="preserve"> more than two panels.</w:t>
      </w:r>
    </w:p>
    <w:p w14:paraId="6B844146" w14:textId="1E148771" w:rsidR="001F33B0" w:rsidRPr="00AD0D9D" w:rsidRDefault="001F33B0" w:rsidP="001F33B0">
      <w:pPr>
        <w:rPr>
          <w:rFonts w:ascii="Times New Roman" w:hAnsi="Times New Roman"/>
          <w:sz w:val="20"/>
          <w:szCs w:val="20"/>
          <w:lang w:val="en-GB" w:eastAsia="en-US"/>
        </w:rPr>
      </w:pPr>
      <w:r>
        <w:rPr>
          <w:rFonts w:ascii="Times New Roman" w:hAnsi="Times New Roman"/>
          <w:sz w:val="20"/>
          <w:szCs w:val="20"/>
          <w:lang w:val="en-GB" w:eastAsia="en-US"/>
        </w:rPr>
        <w:t>It needs further discussion h</w:t>
      </w:r>
      <w:r w:rsidRPr="00AD0D9D">
        <w:rPr>
          <w:rFonts w:ascii="Times New Roman" w:hAnsi="Times New Roman"/>
          <w:sz w:val="20"/>
          <w:szCs w:val="20"/>
          <w:lang w:val="en-GB" w:eastAsia="en-US"/>
        </w:rPr>
        <w:t>ow to design a scheme between NW and UE to make sure that scheduling restriction and measurement restriction can be relaxed.</w:t>
      </w:r>
    </w:p>
    <w:p w14:paraId="4BC91264" w14:textId="5B1E55AD" w:rsidR="001F33B0" w:rsidRPr="00AD0D9D" w:rsidRDefault="001F33B0" w:rsidP="001F33B0">
      <w:pPr>
        <w:rPr>
          <w:rFonts w:ascii="Times New Roman" w:hAnsi="Times New Roman"/>
          <w:b/>
          <w:bCs/>
          <w:sz w:val="20"/>
          <w:szCs w:val="20"/>
          <w:lang w:val="en-GB" w:eastAsia="en-US"/>
        </w:rPr>
      </w:pPr>
      <w:r w:rsidRPr="00AD0D9D">
        <w:rPr>
          <w:rFonts w:ascii="Times New Roman" w:hAnsi="Times New Roman"/>
          <w:b/>
          <w:bCs/>
          <w:sz w:val="20"/>
          <w:szCs w:val="20"/>
          <w:lang w:val="en-GB" w:eastAsia="en-US"/>
        </w:rPr>
        <w:t xml:space="preserve">Proposal </w:t>
      </w:r>
      <w:r>
        <w:rPr>
          <w:rFonts w:ascii="Times New Roman" w:hAnsi="Times New Roman"/>
          <w:b/>
          <w:bCs/>
          <w:sz w:val="20"/>
          <w:szCs w:val="20"/>
          <w:lang w:val="en-GB" w:eastAsia="en-US"/>
        </w:rPr>
        <w:t>1</w:t>
      </w:r>
      <w:r w:rsidRPr="00AD0D9D">
        <w:rPr>
          <w:rFonts w:ascii="Times New Roman" w:hAnsi="Times New Roman"/>
          <w:b/>
          <w:bCs/>
          <w:sz w:val="20"/>
          <w:szCs w:val="20"/>
          <w:lang w:val="en-GB" w:eastAsia="en-US"/>
        </w:rPr>
        <w:t>: RAN4 further discuss how to design a scheme between NW and UE to make sure when the scheduling restriction and measurement restriction can be relaxed.</w:t>
      </w:r>
    </w:p>
    <w:p w14:paraId="5C82D35A" w14:textId="554DBD95" w:rsidR="009964D4" w:rsidRPr="00D240B4" w:rsidRDefault="001F33B0" w:rsidP="009964D4">
      <w:pPr>
        <w:rPr>
          <w:rFonts w:ascii="Times New Roman" w:hAnsi="Times New Roman"/>
          <w:sz w:val="20"/>
          <w:szCs w:val="20"/>
        </w:rPr>
      </w:pPr>
      <w:r>
        <w:rPr>
          <w:rFonts w:ascii="Times New Roman" w:hAnsi="Times New Roman"/>
          <w:sz w:val="20"/>
          <w:szCs w:val="20"/>
        </w:rPr>
        <w:t>Next</w:t>
      </w:r>
      <w:r w:rsidR="0052703F" w:rsidRPr="00D240B4">
        <w:rPr>
          <w:rFonts w:ascii="Times New Roman" w:hAnsi="Times New Roman"/>
          <w:sz w:val="20"/>
          <w:szCs w:val="20"/>
        </w:rPr>
        <w:t xml:space="preserve">, we only </w:t>
      </w:r>
      <w:r w:rsidR="009B0361" w:rsidRPr="00D240B4">
        <w:rPr>
          <w:rFonts w:ascii="Times New Roman" w:hAnsi="Times New Roman"/>
          <w:sz w:val="20"/>
          <w:szCs w:val="20"/>
        </w:rPr>
        <w:t>analyze</w:t>
      </w:r>
      <w:r w:rsidR="0052703F" w:rsidRPr="00D240B4">
        <w:rPr>
          <w:rFonts w:ascii="Times New Roman" w:hAnsi="Times New Roman"/>
          <w:sz w:val="20"/>
          <w:szCs w:val="20"/>
        </w:rPr>
        <w:t xml:space="preserve"> the </w:t>
      </w:r>
      <w:r w:rsidR="00254AC1" w:rsidRPr="00D240B4">
        <w:rPr>
          <w:rFonts w:ascii="Times New Roman" w:hAnsi="Times New Roman"/>
          <w:sz w:val="20"/>
          <w:szCs w:val="20"/>
        </w:rPr>
        <w:t>L1-RSRP measurement requirement</w:t>
      </w:r>
      <w:r w:rsidR="0052703F" w:rsidRPr="00D240B4">
        <w:rPr>
          <w:rFonts w:ascii="Times New Roman" w:hAnsi="Times New Roman"/>
          <w:sz w:val="20"/>
          <w:szCs w:val="20"/>
        </w:rPr>
        <w:t xml:space="preserve"> when </w:t>
      </w:r>
      <w:r w:rsidR="0037108C" w:rsidRPr="00D240B4">
        <w:rPr>
          <w:rFonts w:ascii="Times New Roman" w:hAnsi="Times New Roman"/>
          <w:sz w:val="20"/>
          <w:szCs w:val="20"/>
        </w:rPr>
        <w:t>both TRPs are in the coverage of two panels</w:t>
      </w:r>
      <w:r w:rsidR="0052703F" w:rsidRPr="00D240B4">
        <w:rPr>
          <w:rFonts w:ascii="Times New Roman" w:hAnsi="Times New Roman"/>
          <w:sz w:val="20"/>
          <w:szCs w:val="20"/>
        </w:rPr>
        <w:t xml:space="preserve">. </w:t>
      </w:r>
      <w:r w:rsidR="009964D4" w:rsidRPr="00D240B4">
        <w:rPr>
          <w:rFonts w:ascii="Times New Roman" w:hAnsi="Times New Roman"/>
          <w:sz w:val="20"/>
          <w:szCs w:val="20"/>
        </w:rPr>
        <w:t xml:space="preserve">The RRM impacts are related to </w:t>
      </w:r>
      <w:r w:rsidR="009964D4" w:rsidRPr="00D240B4">
        <w:rPr>
          <w:rFonts w:ascii="Times New Roman" w:hAnsi="Times New Roman"/>
          <w:sz w:val="20"/>
          <w:szCs w:val="20"/>
          <w:lang w:eastAsia="en-US"/>
        </w:rPr>
        <w:t>two aspects:</w:t>
      </w:r>
    </w:p>
    <w:p w14:paraId="21F31357" w14:textId="77777777" w:rsidR="009964D4" w:rsidRPr="00D240B4" w:rsidRDefault="009964D4" w:rsidP="009964D4">
      <w:pPr>
        <w:pStyle w:val="ListParagraph"/>
        <w:numPr>
          <w:ilvl w:val="0"/>
          <w:numId w:val="4"/>
        </w:numPr>
        <w:ind w:firstLineChars="0"/>
        <w:rPr>
          <w:sz w:val="20"/>
          <w:szCs w:val="20"/>
          <w:lang w:eastAsia="en-US"/>
        </w:rPr>
      </w:pPr>
      <w:r w:rsidRPr="00D240B4">
        <w:rPr>
          <w:sz w:val="20"/>
          <w:szCs w:val="20"/>
          <w:lang w:val="en-US" w:eastAsia="en-US"/>
        </w:rPr>
        <w:t>TRP type</w:t>
      </w:r>
    </w:p>
    <w:p w14:paraId="0539BCD0" w14:textId="77777777" w:rsidR="009964D4" w:rsidRPr="00D240B4" w:rsidRDefault="009964D4" w:rsidP="009964D4">
      <w:pPr>
        <w:pStyle w:val="ListParagraph"/>
        <w:numPr>
          <w:ilvl w:val="4"/>
          <w:numId w:val="2"/>
        </w:numPr>
        <w:ind w:firstLineChars="0"/>
        <w:rPr>
          <w:sz w:val="20"/>
          <w:szCs w:val="20"/>
          <w:lang w:eastAsia="en-US"/>
        </w:rPr>
      </w:pPr>
      <w:r w:rsidRPr="00D240B4">
        <w:rPr>
          <w:sz w:val="20"/>
          <w:szCs w:val="20"/>
          <w:lang w:val="en-US" w:eastAsia="en-US"/>
        </w:rPr>
        <w:t>intra-cell mTRP</w:t>
      </w:r>
    </w:p>
    <w:p w14:paraId="130D20A0" w14:textId="77777777" w:rsidR="009964D4" w:rsidRPr="00D240B4" w:rsidRDefault="009964D4" w:rsidP="009964D4">
      <w:pPr>
        <w:pStyle w:val="ListParagraph"/>
        <w:numPr>
          <w:ilvl w:val="4"/>
          <w:numId w:val="2"/>
        </w:numPr>
        <w:ind w:firstLineChars="0"/>
        <w:rPr>
          <w:sz w:val="20"/>
          <w:szCs w:val="20"/>
          <w:lang w:eastAsia="en-US"/>
        </w:rPr>
      </w:pPr>
      <w:r w:rsidRPr="00D240B4">
        <w:rPr>
          <w:sz w:val="20"/>
          <w:szCs w:val="20"/>
          <w:lang w:val="en-US" w:eastAsia="en-US"/>
        </w:rPr>
        <w:t>inter-cell mTRP</w:t>
      </w:r>
    </w:p>
    <w:p w14:paraId="79A96247" w14:textId="77777777" w:rsidR="009964D4" w:rsidRPr="00D240B4" w:rsidRDefault="009964D4" w:rsidP="009964D4">
      <w:pPr>
        <w:pStyle w:val="ListParagraph"/>
        <w:numPr>
          <w:ilvl w:val="0"/>
          <w:numId w:val="4"/>
        </w:numPr>
        <w:ind w:firstLineChars="0"/>
        <w:rPr>
          <w:sz w:val="20"/>
          <w:szCs w:val="20"/>
          <w:lang w:eastAsia="en-US"/>
        </w:rPr>
      </w:pPr>
      <w:r w:rsidRPr="00D240B4">
        <w:rPr>
          <w:sz w:val="20"/>
          <w:szCs w:val="20"/>
          <w:lang w:val="en-US" w:eastAsia="en-US"/>
        </w:rPr>
        <w:t>RS type</w:t>
      </w:r>
    </w:p>
    <w:p w14:paraId="722C3AEC" w14:textId="77777777" w:rsidR="009964D4" w:rsidRPr="00D240B4" w:rsidRDefault="009964D4" w:rsidP="009964D4">
      <w:pPr>
        <w:pStyle w:val="ListParagraph"/>
        <w:numPr>
          <w:ilvl w:val="4"/>
          <w:numId w:val="2"/>
        </w:numPr>
        <w:ind w:firstLineChars="0"/>
        <w:rPr>
          <w:sz w:val="20"/>
          <w:szCs w:val="20"/>
          <w:lang w:val="en-US" w:eastAsia="en-US"/>
        </w:rPr>
      </w:pPr>
      <w:r w:rsidRPr="00D240B4">
        <w:rPr>
          <w:sz w:val="20"/>
          <w:szCs w:val="20"/>
          <w:lang w:val="en-US" w:eastAsia="en-US"/>
        </w:rPr>
        <w:t>SSB</w:t>
      </w:r>
    </w:p>
    <w:p w14:paraId="25DD56C3" w14:textId="77777777" w:rsidR="009964D4" w:rsidRPr="00D240B4" w:rsidRDefault="009964D4" w:rsidP="009964D4">
      <w:pPr>
        <w:pStyle w:val="ListParagraph"/>
        <w:numPr>
          <w:ilvl w:val="4"/>
          <w:numId w:val="2"/>
        </w:numPr>
        <w:ind w:firstLineChars="0"/>
        <w:rPr>
          <w:sz w:val="20"/>
          <w:szCs w:val="20"/>
          <w:lang w:val="en-US" w:eastAsia="en-US"/>
        </w:rPr>
      </w:pPr>
      <w:r w:rsidRPr="00D240B4">
        <w:rPr>
          <w:sz w:val="20"/>
          <w:szCs w:val="20"/>
          <w:lang w:val="en-US" w:eastAsia="en-US"/>
        </w:rPr>
        <w:t>CSI-RS</w:t>
      </w:r>
    </w:p>
    <w:p w14:paraId="340D2185" w14:textId="6857E5DA" w:rsidR="009964D4" w:rsidRPr="00D240B4" w:rsidRDefault="009964D4" w:rsidP="0052703F">
      <w:pPr>
        <w:rPr>
          <w:rFonts w:ascii="Times New Roman" w:hAnsi="Times New Roman"/>
          <w:sz w:val="20"/>
          <w:szCs w:val="20"/>
        </w:rPr>
      </w:pPr>
    </w:p>
    <w:p w14:paraId="4F2E80DA" w14:textId="036D7E12" w:rsidR="006E7E71" w:rsidRPr="00D240B4" w:rsidRDefault="0075429C" w:rsidP="0075429C">
      <w:pPr>
        <w:pStyle w:val="Heading2"/>
        <w:spacing w:after="120"/>
        <w:rPr>
          <w:rFonts w:ascii="Times New Roman" w:hAnsi="Times New Roman" w:cs="Times New Roman"/>
          <w:lang w:val="en-GB" w:eastAsia="en-US"/>
        </w:rPr>
      </w:pPr>
      <w:r w:rsidRPr="00D240B4">
        <w:rPr>
          <w:rFonts w:ascii="Times New Roman" w:hAnsi="Times New Roman" w:cs="Times New Roman"/>
          <w:lang w:val="en-GB" w:eastAsia="en-US"/>
        </w:rPr>
        <w:t xml:space="preserve">2.1 </w:t>
      </w:r>
      <w:r w:rsidR="00135E78" w:rsidRPr="00D240B4">
        <w:rPr>
          <w:rFonts w:ascii="Times New Roman" w:hAnsi="Times New Roman" w:cs="Times New Roman"/>
          <w:lang w:val="en-GB" w:eastAsia="en-US"/>
        </w:rPr>
        <w:t>I</w:t>
      </w:r>
      <w:r w:rsidR="006E7E71" w:rsidRPr="00D240B4">
        <w:rPr>
          <w:rFonts w:ascii="Times New Roman" w:hAnsi="Times New Roman" w:cs="Times New Roman"/>
          <w:lang w:val="en-GB" w:eastAsia="en-US"/>
        </w:rPr>
        <w:t xml:space="preserve">ntra-cell mTRP </w:t>
      </w:r>
      <w:r w:rsidR="00D105CE" w:rsidRPr="00D240B4">
        <w:rPr>
          <w:rFonts w:ascii="Times New Roman" w:hAnsi="Times New Roman" w:cs="Times New Roman"/>
          <w:lang w:val="en-GB" w:eastAsia="en-US"/>
        </w:rPr>
        <w:t>L1-RSRP</w:t>
      </w:r>
    </w:p>
    <w:p w14:paraId="39087F9D" w14:textId="6FA7C79A" w:rsidR="002B5E93" w:rsidRPr="00D240B4" w:rsidRDefault="002B5E93" w:rsidP="002B5E93">
      <w:pPr>
        <w:pStyle w:val="Heading3"/>
        <w:spacing w:before="120" w:after="120"/>
        <w:rPr>
          <w:rFonts w:ascii="Times New Roman" w:hAnsi="Times New Roman" w:cs="Times New Roman"/>
          <w:sz w:val="22"/>
          <w:szCs w:val="22"/>
          <w:lang w:eastAsia="en-US"/>
        </w:rPr>
      </w:pPr>
      <w:r w:rsidRPr="00D240B4">
        <w:rPr>
          <w:rFonts w:ascii="Times New Roman" w:hAnsi="Times New Roman" w:cs="Times New Roman"/>
          <w:sz w:val="22"/>
          <w:szCs w:val="22"/>
          <w:lang w:eastAsia="en-US"/>
        </w:rPr>
        <w:t>2.</w:t>
      </w:r>
      <w:r w:rsidR="00BF43B4" w:rsidRPr="00D240B4">
        <w:rPr>
          <w:rFonts w:ascii="Times New Roman" w:hAnsi="Times New Roman" w:cs="Times New Roman"/>
          <w:sz w:val="22"/>
          <w:szCs w:val="22"/>
          <w:lang w:eastAsia="en-US"/>
        </w:rPr>
        <w:t>1</w:t>
      </w:r>
      <w:r w:rsidRPr="00D240B4">
        <w:rPr>
          <w:rFonts w:ascii="Times New Roman" w:hAnsi="Times New Roman" w:cs="Times New Roman"/>
          <w:sz w:val="22"/>
          <w:szCs w:val="22"/>
          <w:lang w:eastAsia="en-US"/>
        </w:rPr>
        <w:t xml:space="preserve">.1 </w:t>
      </w:r>
      <w:r w:rsidR="00471B99" w:rsidRPr="00D240B4">
        <w:rPr>
          <w:rFonts w:ascii="Times New Roman" w:hAnsi="Times New Roman" w:cs="Times New Roman"/>
          <w:sz w:val="22"/>
          <w:szCs w:val="22"/>
          <w:lang w:eastAsia="en-US"/>
        </w:rPr>
        <w:t xml:space="preserve">RRM enhancement on scheduling restriction </w:t>
      </w:r>
    </w:p>
    <w:p w14:paraId="652281E9" w14:textId="78CB7546" w:rsidR="00996188" w:rsidRPr="00D240B4" w:rsidRDefault="00996188" w:rsidP="00D95F9F">
      <w:pPr>
        <w:rPr>
          <w:rFonts w:ascii="Times New Roman" w:hAnsi="Times New Roman"/>
          <w:sz w:val="20"/>
          <w:szCs w:val="20"/>
          <w:lang w:eastAsia="en-US"/>
        </w:rPr>
      </w:pPr>
      <w:r w:rsidRPr="00D240B4">
        <w:rPr>
          <w:rFonts w:ascii="Times New Roman" w:hAnsi="Times New Roman"/>
          <w:sz w:val="20"/>
          <w:szCs w:val="20"/>
          <w:lang w:eastAsia="en-US"/>
        </w:rPr>
        <w:t>When UE is receiving data for two TRPs, there will be scheduling restrictions if data is overlapped with RS for L1</w:t>
      </w:r>
      <w:r w:rsidR="00254AC1" w:rsidRPr="00D240B4">
        <w:rPr>
          <w:rFonts w:ascii="Times New Roman" w:hAnsi="Times New Roman"/>
          <w:sz w:val="20"/>
          <w:szCs w:val="20"/>
          <w:lang w:eastAsia="en-US"/>
        </w:rPr>
        <w:t>-RSRP</w:t>
      </w:r>
      <w:r w:rsidRPr="00D240B4">
        <w:rPr>
          <w:rFonts w:ascii="Times New Roman" w:hAnsi="Times New Roman"/>
          <w:sz w:val="20"/>
          <w:szCs w:val="20"/>
          <w:lang w:eastAsia="en-US"/>
        </w:rPr>
        <w:t xml:space="preserve"> measurement. Measurement has higher priority than data.</w:t>
      </w:r>
    </w:p>
    <w:p w14:paraId="7F845DBC" w14:textId="322EA0C6" w:rsidR="0088775F" w:rsidRPr="00D240B4" w:rsidRDefault="0088775F" w:rsidP="00D95F9F">
      <w:pPr>
        <w:rPr>
          <w:rFonts w:ascii="Times New Roman" w:hAnsi="Times New Roman"/>
          <w:sz w:val="20"/>
          <w:szCs w:val="20"/>
          <w:lang w:eastAsia="en-US"/>
        </w:rPr>
      </w:pPr>
      <w:r w:rsidRPr="00D240B4">
        <w:rPr>
          <w:rFonts w:ascii="Times New Roman" w:hAnsi="Times New Roman"/>
          <w:sz w:val="20"/>
          <w:szCs w:val="20"/>
          <w:lang w:eastAsia="en-US"/>
        </w:rPr>
        <w:t xml:space="preserve">There are </w:t>
      </w:r>
      <w:r w:rsidR="000E1520" w:rsidRPr="00D240B4">
        <w:rPr>
          <w:rFonts w:ascii="Times New Roman" w:hAnsi="Times New Roman"/>
          <w:sz w:val="20"/>
          <w:szCs w:val="20"/>
          <w:lang w:eastAsia="en-US"/>
        </w:rPr>
        <w:t>two</w:t>
      </w:r>
      <w:r w:rsidRPr="00D240B4">
        <w:rPr>
          <w:rFonts w:ascii="Times New Roman" w:hAnsi="Times New Roman"/>
          <w:sz w:val="20"/>
          <w:szCs w:val="20"/>
          <w:lang w:eastAsia="en-US"/>
        </w:rPr>
        <w:t xml:space="preserve"> cases:</w:t>
      </w:r>
    </w:p>
    <w:p w14:paraId="655CE237" w14:textId="6C16A025" w:rsidR="00996188" w:rsidRPr="00AD0D9D" w:rsidRDefault="0088775F" w:rsidP="00D95F9F">
      <w:pPr>
        <w:rPr>
          <w:rFonts w:ascii="Times New Roman" w:hAnsi="Times New Roman"/>
          <w:i/>
          <w:iCs/>
          <w:sz w:val="20"/>
          <w:szCs w:val="20"/>
          <w:lang w:eastAsia="en-US"/>
        </w:rPr>
      </w:pPr>
      <w:r w:rsidRPr="00AD0D9D">
        <w:rPr>
          <w:rFonts w:ascii="Times New Roman" w:hAnsi="Times New Roman"/>
          <w:i/>
          <w:iCs/>
          <w:sz w:val="20"/>
          <w:szCs w:val="20"/>
          <w:lang w:eastAsia="en-US"/>
        </w:rPr>
        <w:t xml:space="preserve">Case 1: </w:t>
      </w:r>
      <w:r w:rsidR="00996188" w:rsidRPr="00AD0D9D">
        <w:rPr>
          <w:rFonts w:ascii="Times New Roman" w:hAnsi="Times New Roman"/>
          <w:i/>
          <w:iCs/>
          <w:sz w:val="20"/>
          <w:szCs w:val="20"/>
          <w:lang w:eastAsia="en-US"/>
        </w:rPr>
        <w:t xml:space="preserve">If </w:t>
      </w:r>
      <w:r w:rsidR="000E1520" w:rsidRPr="00AD0D9D">
        <w:rPr>
          <w:rFonts w:ascii="Times New Roman" w:hAnsi="Times New Roman"/>
          <w:i/>
          <w:iCs/>
          <w:sz w:val="20"/>
          <w:szCs w:val="20"/>
          <w:lang w:eastAsia="en-US"/>
        </w:rPr>
        <w:t>data is overlapping with one RS for L1</w:t>
      </w:r>
      <w:r w:rsidR="009543F6" w:rsidRPr="00AD0D9D">
        <w:rPr>
          <w:rFonts w:ascii="Times New Roman" w:hAnsi="Times New Roman"/>
          <w:i/>
          <w:iCs/>
          <w:sz w:val="20"/>
          <w:szCs w:val="20"/>
          <w:lang w:eastAsia="en-US"/>
        </w:rPr>
        <w:t>-RSRP</w:t>
      </w:r>
      <w:r w:rsidR="000E1520" w:rsidRPr="00AD0D9D">
        <w:rPr>
          <w:rFonts w:ascii="Times New Roman" w:hAnsi="Times New Roman"/>
          <w:i/>
          <w:iCs/>
          <w:sz w:val="20"/>
          <w:szCs w:val="20"/>
          <w:lang w:eastAsia="en-US"/>
        </w:rPr>
        <w:t xml:space="preserve"> measurement</w:t>
      </w:r>
    </w:p>
    <w:p w14:paraId="2B297FAF" w14:textId="165B0A84" w:rsidR="00996188" w:rsidRPr="00AD0D9D" w:rsidRDefault="0088775F" w:rsidP="00D95F9F">
      <w:pPr>
        <w:rPr>
          <w:rFonts w:ascii="Times New Roman" w:hAnsi="Times New Roman"/>
          <w:i/>
          <w:iCs/>
          <w:sz w:val="20"/>
          <w:szCs w:val="20"/>
          <w:lang w:eastAsia="en-US"/>
        </w:rPr>
      </w:pPr>
      <w:r w:rsidRPr="00AD0D9D">
        <w:rPr>
          <w:rFonts w:ascii="Times New Roman" w:hAnsi="Times New Roman"/>
          <w:i/>
          <w:iCs/>
          <w:sz w:val="20"/>
          <w:szCs w:val="20"/>
          <w:lang w:eastAsia="en-US"/>
        </w:rPr>
        <w:t xml:space="preserve">Case 2: </w:t>
      </w:r>
      <w:r w:rsidR="00996188" w:rsidRPr="00AD0D9D">
        <w:rPr>
          <w:rFonts w:ascii="Times New Roman" w:hAnsi="Times New Roman"/>
          <w:i/>
          <w:iCs/>
          <w:sz w:val="20"/>
          <w:szCs w:val="20"/>
          <w:lang w:eastAsia="en-US"/>
        </w:rPr>
        <w:t xml:space="preserve">If </w:t>
      </w:r>
      <w:r w:rsidR="000E1520" w:rsidRPr="00AD0D9D">
        <w:rPr>
          <w:rFonts w:ascii="Times New Roman" w:hAnsi="Times New Roman"/>
          <w:i/>
          <w:iCs/>
          <w:sz w:val="20"/>
          <w:szCs w:val="20"/>
          <w:lang w:eastAsia="en-US"/>
        </w:rPr>
        <w:t>data is overlapping with two RSs for L1</w:t>
      </w:r>
      <w:r w:rsidR="009543F6" w:rsidRPr="00AD0D9D">
        <w:rPr>
          <w:rFonts w:ascii="Times New Roman" w:hAnsi="Times New Roman"/>
          <w:i/>
          <w:iCs/>
          <w:sz w:val="20"/>
          <w:szCs w:val="20"/>
          <w:lang w:eastAsia="en-US"/>
        </w:rPr>
        <w:t>-RSRP</w:t>
      </w:r>
      <w:r w:rsidR="000E1520" w:rsidRPr="00AD0D9D">
        <w:rPr>
          <w:rFonts w:ascii="Times New Roman" w:hAnsi="Times New Roman"/>
          <w:i/>
          <w:iCs/>
          <w:sz w:val="20"/>
          <w:szCs w:val="20"/>
          <w:lang w:eastAsia="en-US"/>
        </w:rPr>
        <w:t xml:space="preserve"> measurement</w:t>
      </w:r>
    </w:p>
    <w:p w14:paraId="4B9C9B42" w14:textId="4E081379" w:rsidR="000E1520" w:rsidRPr="00D240B4" w:rsidRDefault="000E1520" w:rsidP="000E1520">
      <w:pPr>
        <w:rPr>
          <w:rFonts w:ascii="Times New Roman" w:hAnsi="Times New Roman"/>
          <w:color w:val="000000" w:themeColor="text1"/>
          <w:sz w:val="20"/>
          <w:szCs w:val="20"/>
        </w:rPr>
      </w:pPr>
      <w:r w:rsidRPr="00D240B4">
        <w:rPr>
          <w:rFonts w:ascii="Times New Roman" w:hAnsi="Times New Roman"/>
          <w:sz w:val="20"/>
          <w:szCs w:val="20"/>
          <w:lang w:eastAsia="en-US"/>
        </w:rPr>
        <w:t>For case 1, if RS is received by</w:t>
      </w:r>
      <w:r w:rsidR="00A10B31" w:rsidRPr="00D240B4">
        <w:rPr>
          <w:rFonts w:ascii="Times New Roman" w:hAnsi="Times New Roman"/>
          <w:sz w:val="20"/>
          <w:szCs w:val="20"/>
          <w:lang w:eastAsia="en-US"/>
        </w:rPr>
        <w:t xml:space="preserve"> one</w:t>
      </w:r>
      <w:r w:rsidRPr="00D240B4">
        <w:rPr>
          <w:rFonts w:ascii="Times New Roman" w:hAnsi="Times New Roman"/>
          <w:sz w:val="20"/>
          <w:szCs w:val="20"/>
          <w:lang w:eastAsia="en-US"/>
        </w:rPr>
        <w:t xml:space="preserve"> panel, data can still be received by another panel.</w:t>
      </w:r>
      <w:r w:rsidRPr="00D240B4">
        <w:rPr>
          <w:rFonts w:ascii="Times New Roman" w:hAnsi="Times New Roman"/>
          <w:color w:val="000000" w:themeColor="text1"/>
          <w:sz w:val="20"/>
          <w:szCs w:val="20"/>
        </w:rPr>
        <w:t xml:space="preserve"> There are SSB + data and CSI-RS + data case.</w:t>
      </w:r>
    </w:p>
    <w:p w14:paraId="51FD1A3A" w14:textId="77777777" w:rsidR="000E1520" w:rsidRPr="00D240B4" w:rsidRDefault="000E1520" w:rsidP="000E1520">
      <w:pPr>
        <w:rPr>
          <w:rFonts w:ascii="Times New Roman" w:hAnsi="Times New Roman"/>
          <w:i/>
          <w:sz w:val="20"/>
          <w:szCs w:val="20"/>
        </w:rPr>
      </w:pPr>
      <w:r w:rsidRPr="00D240B4">
        <w:rPr>
          <w:rFonts w:ascii="Times New Roman" w:hAnsi="Times New Roman"/>
          <w:color w:val="000000" w:themeColor="text1"/>
          <w:sz w:val="20"/>
          <w:szCs w:val="20"/>
        </w:rPr>
        <w:t xml:space="preserve">For SSB + data case, whether there is scheduling restriction depends on UE capability </w:t>
      </w:r>
      <w:r w:rsidRPr="00D240B4">
        <w:rPr>
          <w:rFonts w:ascii="Times New Roman" w:hAnsi="Times New Roman"/>
          <w:iCs/>
          <w:sz w:val="20"/>
          <w:szCs w:val="20"/>
        </w:rPr>
        <w:t>simultaneousRxDataSSB-DiffNumerology and the SCS between SSB and data.</w:t>
      </w:r>
    </w:p>
    <w:p w14:paraId="75E40872" w14:textId="77777777" w:rsidR="000E1520" w:rsidRPr="00D240B4" w:rsidRDefault="000E1520" w:rsidP="000E1520">
      <w:pPr>
        <w:rPr>
          <w:rFonts w:ascii="Times New Roman" w:hAnsi="Times New Roman"/>
          <w:i/>
          <w:sz w:val="20"/>
          <w:szCs w:val="20"/>
        </w:rPr>
      </w:pPr>
      <w:r w:rsidRPr="00D240B4">
        <w:rPr>
          <w:rFonts w:ascii="Times New Roman" w:hAnsi="Times New Roman"/>
          <w:color w:val="000000" w:themeColor="text1"/>
          <w:sz w:val="20"/>
          <w:szCs w:val="20"/>
        </w:rPr>
        <w:t xml:space="preserve">For CSI-RS + data case, there is no scheduling restriction since the SCS of two TRPs are the same. </w:t>
      </w:r>
    </w:p>
    <w:p w14:paraId="4F049C1F" w14:textId="28DE6FAF" w:rsidR="00703E27" w:rsidRPr="00D240B4" w:rsidRDefault="001C4D9D" w:rsidP="00703E27">
      <w:pPr>
        <w:rPr>
          <w:rFonts w:ascii="Times New Roman" w:hAnsi="Times New Roman"/>
          <w:color w:val="000000" w:themeColor="text1"/>
          <w:sz w:val="20"/>
          <w:szCs w:val="20"/>
        </w:rPr>
      </w:pPr>
      <w:r w:rsidRPr="00D240B4">
        <w:rPr>
          <w:rFonts w:ascii="Times New Roman" w:hAnsi="Times New Roman"/>
          <w:color w:val="000000" w:themeColor="text1"/>
          <w:sz w:val="20"/>
          <w:szCs w:val="20"/>
        </w:rPr>
        <w:t xml:space="preserve">For case 2, it’s possible that two CSI-RS resources are configured in the same symbol, then data can’t be scheduled in the same symbol anymore.  </w:t>
      </w:r>
    </w:p>
    <w:p w14:paraId="245E0B28" w14:textId="01C8923B" w:rsidR="009E6DA9" w:rsidRPr="00D240B4" w:rsidRDefault="009E6DA9" w:rsidP="004F1711">
      <w:pPr>
        <w:rPr>
          <w:rFonts w:ascii="Times New Roman" w:hAnsi="Times New Roman"/>
          <w:sz w:val="20"/>
          <w:szCs w:val="20"/>
          <w:lang w:eastAsia="en-US"/>
        </w:rPr>
      </w:pPr>
      <w:r w:rsidRPr="00D240B4">
        <w:rPr>
          <w:rFonts w:ascii="Times New Roman" w:hAnsi="Times New Roman"/>
          <w:sz w:val="20"/>
          <w:szCs w:val="20"/>
          <w:lang w:eastAsia="en-US"/>
        </w:rPr>
        <w:t>In summary, we propose:</w:t>
      </w:r>
    </w:p>
    <w:p w14:paraId="3221133A" w14:textId="10EC1D43" w:rsidR="00542A43" w:rsidRPr="00D240B4" w:rsidRDefault="00607A89" w:rsidP="004F1711">
      <w:pPr>
        <w:rPr>
          <w:rFonts w:ascii="Times New Roman" w:hAnsi="Times New Roman"/>
          <w:b/>
          <w:bCs/>
          <w:sz w:val="20"/>
          <w:szCs w:val="20"/>
          <w:lang w:eastAsia="en-US"/>
        </w:rPr>
      </w:pPr>
      <w:r w:rsidRPr="00D240B4">
        <w:rPr>
          <w:rFonts w:ascii="Times New Roman" w:hAnsi="Times New Roman"/>
          <w:b/>
          <w:bCs/>
          <w:sz w:val="20"/>
          <w:szCs w:val="20"/>
          <w:lang w:eastAsia="en-US"/>
        </w:rPr>
        <w:t xml:space="preserve">Proposal </w:t>
      </w:r>
      <w:r w:rsidR="001F33B0">
        <w:rPr>
          <w:rFonts w:ascii="Times New Roman" w:hAnsi="Times New Roman"/>
          <w:b/>
          <w:bCs/>
          <w:sz w:val="20"/>
          <w:szCs w:val="20"/>
          <w:lang w:eastAsia="en-US"/>
        </w:rPr>
        <w:t>2</w:t>
      </w:r>
      <w:r w:rsidRPr="00D240B4">
        <w:rPr>
          <w:rFonts w:ascii="Times New Roman" w:hAnsi="Times New Roman"/>
          <w:b/>
          <w:bCs/>
          <w:sz w:val="20"/>
          <w:szCs w:val="20"/>
          <w:lang w:eastAsia="en-US"/>
        </w:rPr>
        <w:t xml:space="preserve">: </w:t>
      </w:r>
      <w:r w:rsidR="00542A43" w:rsidRPr="00D240B4">
        <w:rPr>
          <w:rFonts w:ascii="Times New Roman" w:hAnsi="Times New Roman"/>
          <w:b/>
          <w:bCs/>
          <w:sz w:val="20"/>
          <w:szCs w:val="20"/>
          <w:lang w:eastAsia="en-US"/>
        </w:rPr>
        <w:t xml:space="preserve">For intra-cell multi-TRP, </w:t>
      </w:r>
      <w:r w:rsidR="00555517" w:rsidRPr="00D240B4">
        <w:rPr>
          <w:rFonts w:ascii="Times New Roman" w:hAnsi="Times New Roman"/>
          <w:b/>
          <w:bCs/>
          <w:sz w:val="20"/>
          <w:szCs w:val="20"/>
          <w:lang w:eastAsia="en-US"/>
        </w:rPr>
        <w:t>both TRPs are in the coverage of two panels</w:t>
      </w:r>
      <w:r w:rsidR="00C30FD3" w:rsidRPr="00D240B4">
        <w:rPr>
          <w:rFonts w:ascii="Times New Roman" w:hAnsi="Times New Roman"/>
          <w:b/>
          <w:bCs/>
          <w:sz w:val="20"/>
          <w:szCs w:val="20"/>
          <w:lang w:eastAsia="en-US"/>
        </w:rPr>
        <w:t xml:space="preserve">, </w:t>
      </w:r>
      <w:r w:rsidR="00542A43" w:rsidRPr="00D240B4">
        <w:rPr>
          <w:rFonts w:ascii="Times New Roman" w:hAnsi="Times New Roman"/>
          <w:b/>
          <w:bCs/>
          <w:sz w:val="20"/>
          <w:szCs w:val="20"/>
          <w:lang w:eastAsia="en-US"/>
        </w:rPr>
        <w:t>the scheduling restriction</w:t>
      </w:r>
      <w:r w:rsidR="00B97916" w:rsidRPr="00D240B4">
        <w:rPr>
          <w:rFonts w:ascii="Times New Roman" w:hAnsi="Times New Roman"/>
          <w:b/>
          <w:bCs/>
          <w:sz w:val="20"/>
          <w:szCs w:val="20"/>
          <w:lang w:eastAsia="en-US"/>
        </w:rPr>
        <w:t>s</w:t>
      </w:r>
      <w:r w:rsidR="00542A43" w:rsidRPr="00D240B4">
        <w:rPr>
          <w:rFonts w:ascii="Times New Roman" w:hAnsi="Times New Roman"/>
          <w:b/>
          <w:bCs/>
          <w:sz w:val="20"/>
          <w:szCs w:val="20"/>
          <w:lang w:eastAsia="en-US"/>
        </w:rPr>
        <w:t xml:space="preserve"> </w:t>
      </w:r>
      <w:r w:rsidR="00B97916" w:rsidRPr="00D240B4">
        <w:rPr>
          <w:rFonts w:ascii="Times New Roman" w:hAnsi="Times New Roman"/>
          <w:b/>
          <w:bCs/>
          <w:sz w:val="20"/>
          <w:szCs w:val="20"/>
          <w:lang w:eastAsia="en-US"/>
        </w:rPr>
        <w:t>are</w:t>
      </w:r>
      <w:r w:rsidR="00542A43" w:rsidRPr="00D240B4">
        <w:rPr>
          <w:rFonts w:ascii="Times New Roman" w:hAnsi="Times New Roman"/>
          <w:b/>
          <w:bCs/>
          <w:sz w:val="20"/>
          <w:szCs w:val="20"/>
          <w:lang w:eastAsia="en-US"/>
        </w:rPr>
        <w:t xml:space="preserve"> as follows:</w:t>
      </w:r>
    </w:p>
    <w:p w14:paraId="5F3C5159" w14:textId="6918972A" w:rsidR="00542A43" w:rsidRPr="00D240B4" w:rsidRDefault="00A8619F" w:rsidP="00542A43">
      <w:pPr>
        <w:pStyle w:val="ListParagraph"/>
        <w:numPr>
          <w:ilvl w:val="0"/>
          <w:numId w:val="16"/>
        </w:numPr>
        <w:ind w:firstLineChars="0"/>
        <w:rPr>
          <w:b/>
          <w:bCs/>
          <w:sz w:val="20"/>
          <w:szCs w:val="20"/>
          <w:lang w:eastAsia="en-US"/>
        </w:rPr>
      </w:pPr>
      <w:r w:rsidRPr="00D240B4">
        <w:rPr>
          <w:b/>
          <w:bCs/>
          <w:sz w:val="20"/>
          <w:szCs w:val="20"/>
          <w:lang w:val="en-US" w:eastAsia="en-US"/>
        </w:rPr>
        <w:t>When d</w:t>
      </w:r>
      <w:r w:rsidR="000E1520" w:rsidRPr="00D240B4">
        <w:rPr>
          <w:b/>
          <w:bCs/>
          <w:sz w:val="20"/>
          <w:szCs w:val="20"/>
          <w:lang w:val="en-US" w:eastAsia="en-US"/>
        </w:rPr>
        <w:t>ata is overlapped with one RS for L1</w:t>
      </w:r>
      <w:r w:rsidR="009543F6" w:rsidRPr="00D240B4">
        <w:rPr>
          <w:b/>
          <w:bCs/>
          <w:sz w:val="20"/>
          <w:szCs w:val="20"/>
          <w:lang w:val="en-US" w:eastAsia="en-US"/>
        </w:rPr>
        <w:t>-RSRP</w:t>
      </w:r>
    </w:p>
    <w:p w14:paraId="18FE1AE0" w14:textId="571351EA" w:rsidR="00542A43" w:rsidRPr="00D240B4" w:rsidRDefault="00542A43" w:rsidP="00542A43">
      <w:pPr>
        <w:pStyle w:val="ListParagraph"/>
        <w:numPr>
          <w:ilvl w:val="0"/>
          <w:numId w:val="17"/>
        </w:numPr>
        <w:ind w:firstLineChars="0"/>
        <w:rPr>
          <w:b/>
          <w:bCs/>
          <w:sz w:val="20"/>
          <w:szCs w:val="20"/>
          <w:lang w:eastAsia="en-US"/>
        </w:rPr>
      </w:pPr>
      <w:r w:rsidRPr="00D240B4">
        <w:rPr>
          <w:b/>
          <w:bCs/>
          <w:sz w:val="20"/>
          <w:szCs w:val="20"/>
          <w:lang w:eastAsia="en-US"/>
        </w:rPr>
        <w:t xml:space="preserve">there is scheduling restriction </w:t>
      </w:r>
      <w:r w:rsidR="00A114D5" w:rsidRPr="00D240B4">
        <w:rPr>
          <w:b/>
          <w:bCs/>
          <w:sz w:val="20"/>
          <w:szCs w:val="20"/>
          <w:lang w:val="en-US" w:eastAsia="en-US"/>
        </w:rPr>
        <w:t>for SSB</w:t>
      </w:r>
      <w:r w:rsidR="00A114D5" w:rsidRPr="00D240B4">
        <w:rPr>
          <w:b/>
          <w:bCs/>
          <w:sz w:val="20"/>
          <w:szCs w:val="20"/>
          <w:lang w:eastAsia="en-US"/>
        </w:rPr>
        <w:t xml:space="preserve"> based measurement</w:t>
      </w:r>
      <w:r w:rsidR="00A114D5" w:rsidRPr="00D240B4">
        <w:rPr>
          <w:b/>
          <w:bCs/>
          <w:sz w:val="20"/>
          <w:szCs w:val="20"/>
          <w:lang w:val="en-US" w:eastAsia="en-US"/>
        </w:rPr>
        <w:t xml:space="preserve"> </w:t>
      </w:r>
      <w:r w:rsidRPr="00D240B4">
        <w:rPr>
          <w:b/>
          <w:bCs/>
          <w:sz w:val="20"/>
          <w:szCs w:val="20"/>
          <w:lang w:eastAsia="en-US"/>
        </w:rPr>
        <w:t xml:space="preserve">if </w:t>
      </w:r>
      <w:r w:rsidRPr="00D240B4">
        <w:rPr>
          <w:b/>
          <w:bCs/>
          <w:sz w:val="20"/>
          <w:szCs w:val="20"/>
        </w:rPr>
        <w:t xml:space="preserve">SCS between data and SSB is </w:t>
      </w:r>
      <w:r w:rsidR="00FF39FB" w:rsidRPr="00D240B4">
        <w:rPr>
          <w:b/>
          <w:bCs/>
          <w:sz w:val="20"/>
          <w:szCs w:val="20"/>
          <w:lang w:val="en-US"/>
        </w:rPr>
        <w:t xml:space="preserve">different and </w:t>
      </w:r>
      <w:r w:rsidRPr="00D240B4">
        <w:rPr>
          <w:b/>
          <w:bCs/>
          <w:sz w:val="20"/>
          <w:szCs w:val="20"/>
        </w:rPr>
        <w:t xml:space="preserve">UE </w:t>
      </w:r>
      <w:r w:rsidR="00FF39FB" w:rsidRPr="00D240B4">
        <w:rPr>
          <w:b/>
          <w:bCs/>
          <w:sz w:val="20"/>
          <w:szCs w:val="20"/>
          <w:lang w:val="en-US"/>
        </w:rPr>
        <w:t xml:space="preserve">doesn’t </w:t>
      </w:r>
      <w:r w:rsidRPr="00D240B4">
        <w:rPr>
          <w:b/>
          <w:bCs/>
          <w:sz w:val="20"/>
          <w:szCs w:val="20"/>
        </w:rPr>
        <w:t xml:space="preserve">support </w:t>
      </w:r>
      <w:r w:rsidRPr="00D240B4">
        <w:rPr>
          <w:b/>
          <w:bCs/>
          <w:i/>
          <w:iCs/>
          <w:sz w:val="20"/>
          <w:szCs w:val="20"/>
          <w:lang w:eastAsia="en-US"/>
        </w:rPr>
        <w:t>simultaneousRxDataSSB-DiffNumerology.</w:t>
      </w:r>
    </w:p>
    <w:p w14:paraId="3C2B1973" w14:textId="574D4FEA" w:rsidR="00A114D5" w:rsidRPr="00D240B4" w:rsidRDefault="00A114D5" w:rsidP="00542A43">
      <w:pPr>
        <w:pStyle w:val="ListParagraph"/>
        <w:numPr>
          <w:ilvl w:val="0"/>
          <w:numId w:val="17"/>
        </w:numPr>
        <w:ind w:firstLineChars="0"/>
        <w:rPr>
          <w:b/>
          <w:bCs/>
          <w:sz w:val="20"/>
          <w:szCs w:val="20"/>
          <w:lang w:eastAsia="en-US"/>
        </w:rPr>
      </w:pPr>
      <w:r w:rsidRPr="00D240B4">
        <w:rPr>
          <w:b/>
          <w:bCs/>
          <w:sz w:val="20"/>
          <w:szCs w:val="20"/>
          <w:lang w:eastAsia="en-US"/>
        </w:rPr>
        <w:t xml:space="preserve">there is no scheduling restriction </w:t>
      </w:r>
      <w:r w:rsidRPr="00D240B4">
        <w:rPr>
          <w:b/>
          <w:bCs/>
          <w:sz w:val="20"/>
          <w:szCs w:val="20"/>
          <w:lang w:val="en-US" w:eastAsia="en-US"/>
        </w:rPr>
        <w:t>for CSI-RS</w:t>
      </w:r>
      <w:r w:rsidRPr="00D240B4">
        <w:rPr>
          <w:b/>
          <w:bCs/>
          <w:sz w:val="20"/>
          <w:szCs w:val="20"/>
          <w:lang w:eastAsia="en-US"/>
        </w:rPr>
        <w:t xml:space="preserve"> </w:t>
      </w:r>
      <w:r w:rsidR="009543F6" w:rsidRPr="00D240B4">
        <w:rPr>
          <w:b/>
          <w:bCs/>
          <w:sz w:val="20"/>
          <w:szCs w:val="20"/>
          <w:lang w:val="en-US" w:eastAsia="en-US"/>
        </w:rPr>
        <w:t>L1-RSRP</w:t>
      </w:r>
    </w:p>
    <w:p w14:paraId="56EE38F1" w14:textId="4A2E15C8" w:rsidR="001C4D9D" w:rsidRPr="00D240B4" w:rsidRDefault="00A8619F" w:rsidP="001C4D9D">
      <w:pPr>
        <w:pStyle w:val="ListParagraph"/>
        <w:numPr>
          <w:ilvl w:val="0"/>
          <w:numId w:val="16"/>
        </w:numPr>
        <w:ind w:firstLineChars="0"/>
        <w:rPr>
          <w:b/>
          <w:bCs/>
          <w:sz w:val="20"/>
          <w:szCs w:val="20"/>
          <w:lang w:val="en-US" w:eastAsia="en-US"/>
        </w:rPr>
      </w:pPr>
      <w:r w:rsidRPr="00D240B4">
        <w:rPr>
          <w:b/>
          <w:bCs/>
          <w:sz w:val="20"/>
          <w:szCs w:val="20"/>
          <w:lang w:val="en-US" w:eastAsia="en-US"/>
        </w:rPr>
        <w:t>when d</w:t>
      </w:r>
      <w:r w:rsidR="001C4D9D" w:rsidRPr="00D240B4">
        <w:rPr>
          <w:b/>
          <w:bCs/>
          <w:sz w:val="20"/>
          <w:szCs w:val="20"/>
          <w:lang w:val="en-US" w:eastAsia="en-US"/>
        </w:rPr>
        <w:t>ata is overlapped with two RSs for</w:t>
      </w:r>
      <w:r w:rsidR="009543F6" w:rsidRPr="00D240B4">
        <w:rPr>
          <w:b/>
          <w:bCs/>
          <w:sz w:val="20"/>
          <w:szCs w:val="20"/>
          <w:lang w:val="en-US" w:eastAsia="en-US"/>
        </w:rPr>
        <w:t>-</w:t>
      </w:r>
      <w:r w:rsidR="001C4D9D" w:rsidRPr="00D240B4">
        <w:rPr>
          <w:b/>
          <w:bCs/>
          <w:sz w:val="20"/>
          <w:szCs w:val="20"/>
          <w:lang w:val="en-US" w:eastAsia="en-US"/>
        </w:rPr>
        <w:t xml:space="preserve">L1 </w:t>
      </w:r>
      <w:r w:rsidR="009543F6" w:rsidRPr="00D240B4">
        <w:rPr>
          <w:b/>
          <w:bCs/>
          <w:sz w:val="20"/>
          <w:szCs w:val="20"/>
          <w:lang w:val="en-US" w:eastAsia="en-US"/>
        </w:rPr>
        <w:t>RSRP</w:t>
      </w:r>
    </w:p>
    <w:p w14:paraId="7A9F3CB0" w14:textId="498F1CD7" w:rsidR="00A114D5" w:rsidRPr="00D240B4" w:rsidRDefault="00A114D5" w:rsidP="00A114D5">
      <w:pPr>
        <w:pStyle w:val="ListParagraph"/>
        <w:numPr>
          <w:ilvl w:val="0"/>
          <w:numId w:val="17"/>
        </w:numPr>
        <w:ind w:firstLineChars="0"/>
        <w:rPr>
          <w:b/>
          <w:bCs/>
          <w:sz w:val="20"/>
          <w:szCs w:val="20"/>
          <w:lang w:eastAsia="en-US"/>
        </w:rPr>
      </w:pPr>
      <w:r w:rsidRPr="00D240B4">
        <w:rPr>
          <w:b/>
          <w:bCs/>
          <w:sz w:val="20"/>
          <w:szCs w:val="20"/>
          <w:lang w:eastAsia="en-US"/>
        </w:rPr>
        <w:t xml:space="preserve">there is scheduling restriction </w:t>
      </w:r>
      <w:r w:rsidR="001C4D9D" w:rsidRPr="00D240B4">
        <w:rPr>
          <w:b/>
          <w:bCs/>
          <w:sz w:val="20"/>
          <w:szCs w:val="20"/>
          <w:lang w:val="en-US" w:eastAsia="en-US"/>
        </w:rPr>
        <w:t>for data transmission</w:t>
      </w:r>
    </w:p>
    <w:p w14:paraId="2E164074" w14:textId="6FF42314" w:rsidR="00607A89" w:rsidRPr="00D240B4" w:rsidRDefault="00607A89" w:rsidP="00471B99">
      <w:pPr>
        <w:pStyle w:val="Heading3"/>
        <w:spacing w:before="120" w:after="120"/>
        <w:rPr>
          <w:rFonts w:ascii="Times New Roman" w:hAnsi="Times New Roman" w:cs="Times New Roman"/>
          <w:sz w:val="22"/>
          <w:szCs w:val="22"/>
          <w:lang w:eastAsia="en-US"/>
        </w:rPr>
      </w:pPr>
      <w:r w:rsidRPr="00D240B4">
        <w:rPr>
          <w:rFonts w:ascii="Times New Roman" w:hAnsi="Times New Roman" w:cs="Times New Roman"/>
          <w:sz w:val="22"/>
          <w:szCs w:val="22"/>
          <w:lang w:eastAsia="en-US"/>
        </w:rPr>
        <w:t>2.</w:t>
      </w:r>
      <w:r w:rsidR="00471B99" w:rsidRPr="00D240B4">
        <w:rPr>
          <w:rFonts w:ascii="Times New Roman" w:hAnsi="Times New Roman" w:cs="Times New Roman"/>
          <w:sz w:val="22"/>
          <w:szCs w:val="22"/>
          <w:lang w:eastAsia="en-US"/>
        </w:rPr>
        <w:t>1.2</w:t>
      </w:r>
      <w:r w:rsidR="00857A3A" w:rsidRPr="00D240B4">
        <w:rPr>
          <w:rFonts w:ascii="Times New Roman" w:hAnsi="Times New Roman" w:cs="Times New Roman"/>
          <w:sz w:val="22"/>
          <w:szCs w:val="22"/>
          <w:lang w:eastAsia="en-US"/>
        </w:rPr>
        <w:t xml:space="preserve"> </w:t>
      </w:r>
      <w:r w:rsidRPr="00D240B4">
        <w:rPr>
          <w:rFonts w:ascii="Times New Roman" w:hAnsi="Times New Roman" w:cs="Times New Roman"/>
          <w:sz w:val="22"/>
          <w:szCs w:val="22"/>
          <w:lang w:eastAsia="en-US"/>
        </w:rPr>
        <w:t xml:space="preserve">RRM </w:t>
      </w:r>
      <w:r w:rsidR="009B2CB6" w:rsidRPr="00D240B4">
        <w:rPr>
          <w:rFonts w:ascii="Times New Roman" w:hAnsi="Times New Roman" w:cs="Times New Roman"/>
          <w:sz w:val="22"/>
          <w:szCs w:val="22"/>
          <w:lang w:eastAsia="en-US"/>
        </w:rPr>
        <w:t xml:space="preserve">enhancement </w:t>
      </w:r>
      <w:r w:rsidRPr="00D240B4">
        <w:rPr>
          <w:rFonts w:ascii="Times New Roman" w:hAnsi="Times New Roman" w:cs="Times New Roman"/>
          <w:sz w:val="22"/>
          <w:szCs w:val="22"/>
          <w:lang w:eastAsia="en-US"/>
        </w:rPr>
        <w:t xml:space="preserve">on measurement restriction </w:t>
      </w:r>
    </w:p>
    <w:p w14:paraId="0A699681" w14:textId="0B6F1526" w:rsidR="00BE1F35" w:rsidRPr="00D240B4" w:rsidRDefault="006E3480" w:rsidP="004F1711">
      <w:pPr>
        <w:rPr>
          <w:rFonts w:ascii="Times New Roman" w:hAnsi="Times New Roman"/>
          <w:sz w:val="20"/>
          <w:szCs w:val="20"/>
          <w:lang w:eastAsia="en-US"/>
        </w:rPr>
      </w:pPr>
      <w:r w:rsidRPr="00D240B4">
        <w:rPr>
          <w:rFonts w:ascii="Times New Roman" w:hAnsi="Times New Roman"/>
          <w:sz w:val="20"/>
          <w:szCs w:val="20"/>
          <w:lang w:eastAsia="en-US"/>
        </w:rPr>
        <w:t>t</w:t>
      </w:r>
      <w:r w:rsidR="00683016" w:rsidRPr="00D240B4">
        <w:rPr>
          <w:rFonts w:ascii="Times New Roman" w:hAnsi="Times New Roman"/>
          <w:sz w:val="20"/>
          <w:szCs w:val="20"/>
          <w:lang w:eastAsia="en-US"/>
        </w:rPr>
        <w:t>he simultaneous reception type will be:</w:t>
      </w:r>
    </w:p>
    <w:p w14:paraId="1EA94756" w14:textId="1C0B812E" w:rsidR="00683016" w:rsidRPr="00D240B4" w:rsidRDefault="00683016" w:rsidP="00683016">
      <w:pPr>
        <w:pStyle w:val="ListParagraph"/>
        <w:numPr>
          <w:ilvl w:val="0"/>
          <w:numId w:val="3"/>
        </w:numPr>
        <w:ind w:firstLineChars="0"/>
        <w:rPr>
          <w:i/>
          <w:iCs/>
          <w:sz w:val="20"/>
          <w:szCs w:val="20"/>
          <w:u w:val="single"/>
          <w:lang w:val="en-GB" w:eastAsia="en-US"/>
        </w:rPr>
      </w:pPr>
      <w:r w:rsidRPr="00D240B4">
        <w:rPr>
          <w:i/>
          <w:iCs/>
          <w:sz w:val="20"/>
          <w:szCs w:val="20"/>
          <w:u w:val="single"/>
          <w:lang w:val="en-GB" w:eastAsia="en-US"/>
        </w:rPr>
        <w:t xml:space="preserve">Simultaneous reception of CSI-RS+CSI-RS </w:t>
      </w:r>
    </w:p>
    <w:p w14:paraId="1393B1E9" w14:textId="65BCF803" w:rsidR="00683016" w:rsidRPr="00D240B4" w:rsidRDefault="00683016" w:rsidP="00683016">
      <w:pPr>
        <w:rPr>
          <w:rFonts w:ascii="Times New Roman" w:hAnsi="Times New Roman"/>
          <w:sz w:val="20"/>
          <w:szCs w:val="20"/>
          <w:lang w:eastAsia="en-US"/>
        </w:rPr>
      </w:pPr>
      <w:r w:rsidRPr="00D240B4">
        <w:rPr>
          <w:rFonts w:ascii="Times New Roman" w:hAnsi="Times New Roman"/>
          <w:sz w:val="20"/>
          <w:szCs w:val="20"/>
          <w:lang w:eastAsia="en-US"/>
        </w:rPr>
        <w:t>since SCS of two TRPs are the same. The legacy measurement restriction of single panel needs to be updated and there is no measurement restriction for multi-panel.</w:t>
      </w:r>
    </w:p>
    <w:p w14:paraId="20570A4C" w14:textId="006780A8" w:rsidR="00683016" w:rsidRPr="00D240B4" w:rsidRDefault="00683016" w:rsidP="00683016">
      <w:pPr>
        <w:pStyle w:val="ListParagraph"/>
        <w:numPr>
          <w:ilvl w:val="0"/>
          <w:numId w:val="3"/>
        </w:numPr>
        <w:ind w:firstLineChars="0"/>
        <w:rPr>
          <w:i/>
          <w:iCs/>
          <w:sz w:val="20"/>
          <w:szCs w:val="20"/>
          <w:u w:val="single"/>
          <w:lang w:val="en-GB" w:eastAsia="en-US"/>
        </w:rPr>
      </w:pPr>
      <w:r w:rsidRPr="00D240B4">
        <w:rPr>
          <w:i/>
          <w:iCs/>
          <w:sz w:val="20"/>
          <w:szCs w:val="20"/>
          <w:u w:val="single"/>
          <w:lang w:val="en-GB" w:eastAsia="en-US"/>
        </w:rPr>
        <w:t xml:space="preserve">Simultaneous reception of SSB+CSI-RS </w:t>
      </w:r>
    </w:p>
    <w:p w14:paraId="11FBDF3C" w14:textId="56A6BA68" w:rsidR="00683016" w:rsidRPr="00D240B4" w:rsidRDefault="00683016" w:rsidP="004F1711">
      <w:pPr>
        <w:rPr>
          <w:rFonts w:ascii="Times New Roman" w:hAnsi="Times New Roman"/>
          <w:sz w:val="20"/>
          <w:szCs w:val="20"/>
          <w:lang w:val="en-GB" w:eastAsia="en-US"/>
        </w:rPr>
      </w:pPr>
      <w:r w:rsidRPr="00D240B4">
        <w:rPr>
          <w:rFonts w:ascii="Times New Roman" w:hAnsi="Times New Roman"/>
          <w:sz w:val="20"/>
          <w:szCs w:val="20"/>
          <w:lang w:eastAsia="en-US"/>
        </w:rPr>
        <w:t>If SSB and CSI-RS are overlapped from different TRPs, whether there is measurement restriction will depend on whether UE support simultaneousRxDataSSB-DiffNumerology and SCS between SSB and CSI-RS.</w:t>
      </w:r>
    </w:p>
    <w:p w14:paraId="6131B87E" w14:textId="0FA4B8F9" w:rsidR="00C30FD3" w:rsidRPr="00D240B4" w:rsidRDefault="00C30FD3" w:rsidP="00C30FD3">
      <w:pPr>
        <w:rPr>
          <w:rFonts w:ascii="Times New Roman" w:hAnsi="Times New Roman"/>
          <w:b/>
          <w:bCs/>
          <w:sz w:val="20"/>
          <w:szCs w:val="20"/>
          <w:lang w:eastAsia="en-US"/>
        </w:rPr>
      </w:pPr>
      <w:r w:rsidRPr="00D240B4">
        <w:rPr>
          <w:rFonts w:ascii="Times New Roman" w:hAnsi="Times New Roman"/>
          <w:b/>
          <w:bCs/>
          <w:sz w:val="20"/>
          <w:szCs w:val="20"/>
          <w:lang w:eastAsia="en-US"/>
        </w:rPr>
        <w:t xml:space="preserve">Proposal </w:t>
      </w:r>
      <w:r w:rsidR="001F33B0">
        <w:rPr>
          <w:rFonts w:ascii="Times New Roman" w:hAnsi="Times New Roman"/>
          <w:b/>
          <w:bCs/>
          <w:sz w:val="20"/>
          <w:szCs w:val="20"/>
          <w:lang w:eastAsia="en-US"/>
        </w:rPr>
        <w:t>3</w:t>
      </w:r>
      <w:r w:rsidRPr="00D240B4">
        <w:rPr>
          <w:rFonts w:ascii="Times New Roman" w:hAnsi="Times New Roman"/>
          <w:b/>
          <w:bCs/>
          <w:sz w:val="20"/>
          <w:szCs w:val="20"/>
          <w:lang w:eastAsia="en-US"/>
        </w:rPr>
        <w:t>: For intra-cell multi-TRP, when two panels can work, the measurement restrictions are as follows:</w:t>
      </w:r>
    </w:p>
    <w:p w14:paraId="14689CD7" w14:textId="77777777" w:rsidR="00C30FD3" w:rsidRPr="00D240B4" w:rsidRDefault="00C30FD3" w:rsidP="00C30FD3">
      <w:pPr>
        <w:pStyle w:val="ListParagraph"/>
        <w:numPr>
          <w:ilvl w:val="0"/>
          <w:numId w:val="17"/>
        </w:numPr>
        <w:ind w:firstLineChars="0"/>
        <w:rPr>
          <w:b/>
          <w:bCs/>
          <w:sz w:val="20"/>
          <w:szCs w:val="20"/>
          <w:lang w:eastAsia="en-US"/>
        </w:rPr>
      </w:pPr>
      <w:r w:rsidRPr="00D240B4">
        <w:rPr>
          <w:b/>
          <w:bCs/>
          <w:sz w:val="20"/>
          <w:szCs w:val="20"/>
          <w:lang w:eastAsia="en-US"/>
        </w:rPr>
        <w:lastRenderedPageBreak/>
        <w:t>there is no measurement restriction for simultaneous reception of CSI-RS + CSI-RS from two TRPs.</w:t>
      </w:r>
    </w:p>
    <w:p w14:paraId="75372FCD" w14:textId="407D9D57" w:rsidR="00C30FD3" w:rsidRPr="00AD0D9D" w:rsidRDefault="0054367D" w:rsidP="00C30FD3">
      <w:pPr>
        <w:pStyle w:val="ListParagraph"/>
        <w:numPr>
          <w:ilvl w:val="0"/>
          <w:numId w:val="17"/>
        </w:numPr>
        <w:ind w:firstLineChars="0"/>
        <w:rPr>
          <w:b/>
          <w:bCs/>
          <w:sz w:val="20"/>
          <w:szCs w:val="20"/>
          <w:lang w:val="en-GB" w:eastAsia="en-US"/>
        </w:rPr>
      </w:pPr>
      <w:r w:rsidRPr="00D240B4">
        <w:rPr>
          <w:b/>
          <w:bCs/>
          <w:sz w:val="20"/>
          <w:szCs w:val="20"/>
          <w:lang w:eastAsia="en-US"/>
        </w:rPr>
        <w:t xml:space="preserve">there is measurement restriction if SCS between SSB and CSI-RS is </w:t>
      </w:r>
      <w:r w:rsidRPr="00D240B4">
        <w:rPr>
          <w:b/>
          <w:bCs/>
          <w:sz w:val="20"/>
          <w:szCs w:val="20"/>
          <w:lang w:val="en-US" w:eastAsia="en-US"/>
        </w:rPr>
        <w:t>different and</w:t>
      </w:r>
      <w:r w:rsidRPr="00D240B4">
        <w:rPr>
          <w:b/>
          <w:bCs/>
          <w:sz w:val="20"/>
          <w:szCs w:val="20"/>
          <w:lang w:eastAsia="en-US"/>
        </w:rPr>
        <w:t xml:space="preserve"> UE </w:t>
      </w:r>
      <w:r w:rsidRPr="00D240B4">
        <w:rPr>
          <w:b/>
          <w:bCs/>
          <w:sz w:val="20"/>
          <w:szCs w:val="20"/>
          <w:lang w:val="en-US" w:eastAsia="en-US"/>
        </w:rPr>
        <w:t xml:space="preserve">doesn’t </w:t>
      </w:r>
      <w:r w:rsidRPr="00D240B4">
        <w:rPr>
          <w:b/>
          <w:bCs/>
          <w:sz w:val="20"/>
          <w:szCs w:val="20"/>
          <w:lang w:eastAsia="en-US"/>
        </w:rPr>
        <w:t xml:space="preserve">support </w:t>
      </w:r>
      <w:r w:rsidRPr="00D240B4">
        <w:rPr>
          <w:b/>
          <w:bCs/>
          <w:i/>
          <w:iCs/>
          <w:sz w:val="20"/>
          <w:szCs w:val="20"/>
          <w:lang w:eastAsia="en-US"/>
        </w:rPr>
        <w:t>simultaneousRxDataSSB-DiffNumerology</w:t>
      </w:r>
      <w:r w:rsidRPr="00D240B4">
        <w:rPr>
          <w:b/>
          <w:bCs/>
          <w:sz w:val="20"/>
          <w:szCs w:val="20"/>
          <w:lang w:eastAsia="en-US"/>
        </w:rPr>
        <w:t>.</w:t>
      </w:r>
    </w:p>
    <w:p w14:paraId="05A27B89" w14:textId="0D8CC3EA" w:rsidR="00917BBD" w:rsidRPr="00D240B4" w:rsidRDefault="00C517BA" w:rsidP="003E1DC3">
      <w:pPr>
        <w:pStyle w:val="Heading3"/>
        <w:spacing w:before="120" w:after="120"/>
        <w:rPr>
          <w:rFonts w:ascii="Times New Roman" w:hAnsi="Times New Roman" w:cs="Times New Roman"/>
          <w:sz w:val="22"/>
          <w:szCs w:val="22"/>
          <w:lang w:eastAsia="en-US"/>
        </w:rPr>
      </w:pPr>
      <w:r w:rsidRPr="00D240B4">
        <w:rPr>
          <w:rFonts w:ascii="Times New Roman" w:hAnsi="Times New Roman" w:cs="Times New Roman"/>
          <w:sz w:val="22"/>
          <w:szCs w:val="22"/>
          <w:lang w:eastAsia="en-US"/>
        </w:rPr>
        <w:t>2.</w:t>
      </w:r>
      <w:r w:rsidR="003E1DC3" w:rsidRPr="00D240B4">
        <w:rPr>
          <w:rFonts w:ascii="Times New Roman" w:hAnsi="Times New Roman" w:cs="Times New Roman"/>
          <w:sz w:val="22"/>
          <w:szCs w:val="22"/>
          <w:lang w:eastAsia="en-US"/>
        </w:rPr>
        <w:t>1.</w:t>
      </w:r>
      <w:r w:rsidRPr="00D240B4">
        <w:rPr>
          <w:rFonts w:ascii="Times New Roman" w:hAnsi="Times New Roman" w:cs="Times New Roman"/>
          <w:sz w:val="22"/>
          <w:szCs w:val="22"/>
          <w:lang w:eastAsia="en-US"/>
        </w:rPr>
        <w:t xml:space="preserve">3 </w:t>
      </w:r>
      <w:r w:rsidR="005C2DEF" w:rsidRPr="00D240B4">
        <w:rPr>
          <w:rFonts w:ascii="Times New Roman" w:hAnsi="Times New Roman" w:cs="Times New Roman"/>
          <w:sz w:val="22"/>
          <w:szCs w:val="22"/>
          <w:lang w:eastAsia="en-US"/>
        </w:rPr>
        <w:t xml:space="preserve">RRM </w:t>
      </w:r>
      <w:r w:rsidR="009B2CB6" w:rsidRPr="00D240B4">
        <w:rPr>
          <w:rFonts w:ascii="Times New Roman" w:hAnsi="Times New Roman" w:cs="Times New Roman"/>
          <w:sz w:val="22"/>
          <w:szCs w:val="22"/>
          <w:lang w:eastAsia="en-US"/>
        </w:rPr>
        <w:t xml:space="preserve">enhancement </w:t>
      </w:r>
      <w:r w:rsidR="005C2DEF" w:rsidRPr="00D240B4">
        <w:rPr>
          <w:rFonts w:ascii="Times New Roman" w:hAnsi="Times New Roman" w:cs="Times New Roman"/>
          <w:sz w:val="22"/>
          <w:szCs w:val="22"/>
          <w:lang w:eastAsia="en-US"/>
        </w:rPr>
        <w:t xml:space="preserve">on </w:t>
      </w:r>
      <w:r w:rsidR="00A606DF" w:rsidRPr="00D240B4">
        <w:rPr>
          <w:rFonts w:ascii="Times New Roman" w:hAnsi="Times New Roman" w:cs="Times New Roman"/>
          <w:sz w:val="22"/>
          <w:szCs w:val="22"/>
          <w:lang w:eastAsia="en-US"/>
        </w:rPr>
        <w:t>Rx beam sweeping factor</w:t>
      </w:r>
      <w:r w:rsidR="005C2DEF" w:rsidRPr="00D240B4">
        <w:rPr>
          <w:rFonts w:ascii="Times New Roman" w:hAnsi="Times New Roman" w:cs="Times New Roman"/>
          <w:sz w:val="22"/>
          <w:szCs w:val="22"/>
          <w:lang w:eastAsia="en-US"/>
        </w:rPr>
        <w:t xml:space="preserve"> </w:t>
      </w:r>
    </w:p>
    <w:p w14:paraId="4C84ACCB" w14:textId="504EEDD7" w:rsidR="00BF7AB4" w:rsidRPr="00D240B4" w:rsidRDefault="005C5249" w:rsidP="00BF7AB4">
      <w:pPr>
        <w:rPr>
          <w:rFonts w:ascii="Times New Roman" w:hAnsi="Times New Roman"/>
          <w:sz w:val="20"/>
          <w:szCs w:val="20"/>
          <w:lang w:eastAsia="en-US"/>
        </w:rPr>
      </w:pPr>
      <w:r w:rsidRPr="00D240B4">
        <w:rPr>
          <w:rFonts w:ascii="Times New Roman" w:hAnsi="Times New Roman"/>
          <w:sz w:val="20"/>
          <w:szCs w:val="20"/>
          <w:lang w:eastAsia="en-US"/>
        </w:rPr>
        <w:t>If one panel can only cover the beam scope of one TRP, we think the beam sweeping factor can’t be reduced</w:t>
      </w:r>
      <w:r w:rsidR="00BF7AB4" w:rsidRPr="00D240B4">
        <w:rPr>
          <w:rFonts w:ascii="Times New Roman" w:hAnsi="Times New Roman"/>
          <w:sz w:val="20"/>
          <w:szCs w:val="20"/>
          <w:lang w:eastAsia="en-US"/>
        </w:rPr>
        <w:t>, shown in Fig.1.</w:t>
      </w:r>
      <w:r w:rsidRPr="00D240B4">
        <w:rPr>
          <w:rFonts w:ascii="Times New Roman" w:hAnsi="Times New Roman"/>
          <w:sz w:val="20"/>
          <w:szCs w:val="20"/>
          <w:lang w:eastAsia="en-US"/>
        </w:rPr>
        <w:t xml:space="preserve"> </w:t>
      </w:r>
      <w:r w:rsidR="00BF7AB4" w:rsidRPr="00D240B4">
        <w:rPr>
          <w:rFonts w:ascii="Times New Roman" w:hAnsi="Times New Roman"/>
          <w:sz w:val="20"/>
          <w:szCs w:val="20"/>
          <w:lang w:eastAsia="en-US"/>
        </w:rPr>
        <w:t>The 2nd panel can only measure signal from other directions which is not covered by the current panel. It can’t speed up the Rx beam sweeping time for one TRP.</w:t>
      </w:r>
    </w:p>
    <w:p w14:paraId="091F2429" w14:textId="395DA641" w:rsidR="00BF7AB4" w:rsidRPr="00D240B4" w:rsidRDefault="00BF7AB4" w:rsidP="00BF7AB4">
      <w:pPr>
        <w:jc w:val="center"/>
        <w:rPr>
          <w:rFonts w:ascii="Times New Roman" w:hAnsi="Times New Roman"/>
        </w:rPr>
      </w:pPr>
      <w:r w:rsidRPr="00D240B4">
        <w:rPr>
          <w:rFonts w:ascii="Times New Roman" w:hAnsi="Times New Roman"/>
        </w:rPr>
        <w:object w:dxaOrig="4821" w:dyaOrig="1511" w14:anchorId="4190E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13.4pt;height:98.2pt" o:ole="">
            <v:imagedata r:id="rId5" o:title=""/>
          </v:shape>
          <o:OLEObject Type="Embed" ProgID="Visio.Drawing.15" ShapeID="_x0000_i1033" DrawAspect="Content" ObjectID="_1729367214" r:id="rId6"/>
        </w:object>
      </w:r>
    </w:p>
    <w:p w14:paraId="58BFD438" w14:textId="02C2E1B3" w:rsidR="00BF7AB4" w:rsidRPr="00D240B4" w:rsidRDefault="00BF7AB4" w:rsidP="00BF7AB4">
      <w:pPr>
        <w:jc w:val="center"/>
        <w:rPr>
          <w:rFonts w:ascii="Times New Roman" w:hAnsi="Times New Roman"/>
          <w:sz w:val="20"/>
          <w:szCs w:val="20"/>
          <w:lang w:eastAsia="en-US"/>
        </w:rPr>
      </w:pPr>
      <w:r w:rsidRPr="00D240B4">
        <w:rPr>
          <w:rFonts w:ascii="Times New Roman" w:hAnsi="Times New Roman"/>
        </w:rPr>
        <w:t>Fig.1</w:t>
      </w:r>
      <w:r w:rsidR="00B475F9" w:rsidRPr="00D240B4">
        <w:rPr>
          <w:rFonts w:ascii="Times New Roman" w:hAnsi="Times New Roman"/>
        </w:rPr>
        <w:t xml:space="preserve"> one panel for one TRP</w:t>
      </w:r>
    </w:p>
    <w:p w14:paraId="1AC83442" w14:textId="4FC0823A" w:rsidR="00287BA6" w:rsidRPr="00D240B4" w:rsidRDefault="00287BA6" w:rsidP="005C5249">
      <w:pPr>
        <w:rPr>
          <w:rFonts w:ascii="Times New Roman" w:hAnsi="Times New Roman"/>
          <w:sz w:val="20"/>
          <w:szCs w:val="20"/>
          <w:lang w:eastAsia="en-US"/>
        </w:rPr>
      </w:pPr>
      <w:r w:rsidRPr="00D240B4">
        <w:rPr>
          <w:rFonts w:ascii="Times New Roman" w:hAnsi="Times New Roman"/>
          <w:sz w:val="20"/>
          <w:szCs w:val="20"/>
          <w:lang w:eastAsia="en-US"/>
        </w:rPr>
        <w:t xml:space="preserve">If UE can be equipped with </w:t>
      </w:r>
      <w:r w:rsidR="00F54ADB" w:rsidRPr="00D240B4">
        <w:rPr>
          <w:rFonts w:ascii="Times New Roman" w:hAnsi="Times New Roman"/>
          <w:sz w:val="20"/>
          <w:szCs w:val="20"/>
          <w:lang w:eastAsia="en-US"/>
        </w:rPr>
        <w:t>two</w:t>
      </w:r>
      <w:r w:rsidRPr="00D240B4">
        <w:rPr>
          <w:rFonts w:ascii="Times New Roman" w:hAnsi="Times New Roman"/>
          <w:sz w:val="20"/>
          <w:szCs w:val="20"/>
          <w:lang w:eastAsia="en-US"/>
        </w:rPr>
        <w:t xml:space="preserve"> panels to cover for the beam scope of same TRP, then beam sweeping factor </w:t>
      </w:r>
      <w:r w:rsidR="00BF7AB4" w:rsidRPr="00D240B4">
        <w:rPr>
          <w:rFonts w:ascii="Times New Roman" w:hAnsi="Times New Roman"/>
          <w:sz w:val="20"/>
          <w:szCs w:val="20"/>
          <w:lang w:eastAsia="en-US"/>
        </w:rPr>
        <w:t xml:space="preserve">for the TRP </w:t>
      </w:r>
      <w:r w:rsidRPr="00D240B4">
        <w:rPr>
          <w:rFonts w:ascii="Times New Roman" w:hAnsi="Times New Roman"/>
          <w:sz w:val="20"/>
          <w:szCs w:val="20"/>
          <w:lang w:eastAsia="en-US"/>
        </w:rPr>
        <w:t>can be reduced</w:t>
      </w:r>
      <w:r w:rsidR="00BF7AB4" w:rsidRPr="00D240B4">
        <w:rPr>
          <w:rFonts w:ascii="Times New Roman" w:hAnsi="Times New Roman"/>
          <w:sz w:val="20"/>
          <w:szCs w:val="20"/>
          <w:lang w:eastAsia="en-US"/>
        </w:rPr>
        <w:t>, as shown in Fig.2.</w:t>
      </w:r>
    </w:p>
    <w:p w14:paraId="5B8BBF6D" w14:textId="1848A50E" w:rsidR="00BF7AB4" w:rsidRPr="00D240B4" w:rsidRDefault="00BF7AB4" w:rsidP="00BF7AB4">
      <w:pPr>
        <w:jc w:val="center"/>
        <w:rPr>
          <w:rFonts w:ascii="Times New Roman" w:hAnsi="Times New Roman"/>
          <w:sz w:val="20"/>
          <w:szCs w:val="20"/>
          <w:lang w:eastAsia="en-US"/>
        </w:rPr>
      </w:pPr>
      <w:r w:rsidRPr="00D240B4">
        <w:rPr>
          <w:rFonts w:ascii="Times New Roman" w:hAnsi="Times New Roman"/>
        </w:rPr>
        <w:object w:dxaOrig="3351" w:dyaOrig="2211" w14:anchorId="713AF082">
          <v:shape id="_x0000_i1034" type="#_x0000_t75" style="width:233.35pt;height:142.05pt" o:ole="">
            <v:imagedata r:id="rId7" o:title=""/>
          </v:shape>
          <o:OLEObject Type="Embed" ProgID="Visio.Drawing.15" ShapeID="_x0000_i1034" DrawAspect="Content" ObjectID="_1729367215" r:id="rId8"/>
        </w:object>
      </w:r>
    </w:p>
    <w:p w14:paraId="1AA83B1B" w14:textId="37C5BFC4" w:rsidR="00BF7AB4" w:rsidRPr="00D240B4" w:rsidRDefault="00BF7AB4" w:rsidP="00BF7AB4">
      <w:pPr>
        <w:jc w:val="center"/>
        <w:rPr>
          <w:rFonts w:ascii="Times New Roman" w:hAnsi="Times New Roman"/>
          <w:sz w:val="20"/>
          <w:szCs w:val="20"/>
          <w:lang w:eastAsia="en-US"/>
        </w:rPr>
      </w:pPr>
      <w:r w:rsidRPr="00D240B4">
        <w:rPr>
          <w:rFonts w:ascii="Times New Roman" w:hAnsi="Times New Roman"/>
        </w:rPr>
        <w:t>Fig.2</w:t>
      </w:r>
      <w:r w:rsidR="00B475F9" w:rsidRPr="00D240B4">
        <w:rPr>
          <w:rFonts w:ascii="Times New Roman" w:hAnsi="Times New Roman"/>
        </w:rPr>
        <w:t xml:space="preserve"> two panels for one TRP</w:t>
      </w:r>
    </w:p>
    <w:p w14:paraId="2B113ED2" w14:textId="56A81536" w:rsidR="00364D88" w:rsidRPr="00D240B4" w:rsidRDefault="00E22936" w:rsidP="00364D88">
      <w:pPr>
        <w:rPr>
          <w:rFonts w:ascii="Times New Roman" w:hAnsi="Times New Roman"/>
          <w:sz w:val="20"/>
          <w:szCs w:val="20"/>
          <w:lang w:eastAsia="en-US"/>
        </w:rPr>
      </w:pPr>
      <w:r w:rsidRPr="00D240B4">
        <w:rPr>
          <w:rFonts w:ascii="Times New Roman" w:hAnsi="Times New Roman"/>
          <w:b/>
          <w:bCs/>
          <w:sz w:val="20"/>
          <w:szCs w:val="20"/>
          <w:lang w:eastAsia="en-US"/>
        </w:rPr>
        <w:t>Observation 1</w:t>
      </w:r>
      <w:r w:rsidR="00E71D4C" w:rsidRPr="00D240B4">
        <w:rPr>
          <w:rFonts w:ascii="Times New Roman" w:hAnsi="Times New Roman"/>
          <w:b/>
          <w:bCs/>
          <w:sz w:val="20"/>
          <w:szCs w:val="20"/>
          <w:lang w:eastAsia="en-US"/>
        </w:rPr>
        <w:t>: Beam sweeping factor can</w:t>
      </w:r>
      <w:r w:rsidRPr="00D240B4">
        <w:rPr>
          <w:rFonts w:ascii="Times New Roman" w:hAnsi="Times New Roman"/>
          <w:b/>
          <w:bCs/>
          <w:sz w:val="20"/>
          <w:szCs w:val="20"/>
          <w:lang w:eastAsia="en-US"/>
        </w:rPr>
        <w:t>’t</w:t>
      </w:r>
      <w:r w:rsidR="00E71D4C" w:rsidRPr="00D240B4">
        <w:rPr>
          <w:rFonts w:ascii="Times New Roman" w:hAnsi="Times New Roman"/>
          <w:b/>
          <w:bCs/>
          <w:sz w:val="20"/>
          <w:szCs w:val="20"/>
          <w:lang w:eastAsia="en-US"/>
        </w:rPr>
        <w:t xml:space="preserve"> be reduced if one panel can only cover the beam scope for one TRP.</w:t>
      </w:r>
      <w:r w:rsidR="00364D88" w:rsidRPr="00D240B4">
        <w:rPr>
          <w:rFonts w:ascii="Times New Roman" w:hAnsi="Times New Roman"/>
          <w:sz w:val="20"/>
          <w:szCs w:val="20"/>
          <w:lang w:eastAsia="en-US"/>
        </w:rPr>
        <w:t xml:space="preserve"> </w:t>
      </w:r>
      <w:r w:rsidR="00364D88" w:rsidRPr="00D240B4">
        <w:rPr>
          <w:rFonts w:ascii="Times New Roman" w:hAnsi="Times New Roman"/>
          <w:b/>
          <w:bCs/>
          <w:sz w:val="20"/>
          <w:szCs w:val="20"/>
          <w:lang w:eastAsia="en-US"/>
        </w:rPr>
        <w:t>If UE can be equipped with more panels to cover for the beam scope of same TRP, then beam sweeping factor can be reduced.</w:t>
      </w:r>
    </w:p>
    <w:p w14:paraId="741C4A09" w14:textId="159E0A21" w:rsidR="00E71D4C" w:rsidRPr="00D240B4" w:rsidRDefault="00F54ADB" w:rsidP="00E71D4C">
      <w:pPr>
        <w:rPr>
          <w:rFonts w:ascii="Times New Roman" w:hAnsi="Times New Roman"/>
          <w:b/>
          <w:bCs/>
          <w:sz w:val="20"/>
          <w:szCs w:val="20"/>
          <w:lang w:eastAsia="en-US"/>
        </w:rPr>
      </w:pPr>
      <w:r w:rsidRPr="00D240B4">
        <w:rPr>
          <w:rFonts w:ascii="Times New Roman" w:hAnsi="Times New Roman"/>
          <w:b/>
          <w:bCs/>
          <w:sz w:val="20"/>
          <w:szCs w:val="20"/>
          <w:lang w:eastAsia="en-US"/>
        </w:rPr>
        <w:t xml:space="preserve">Proposal </w:t>
      </w:r>
      <w:r w:rsidR="001F33B0">
        <w:rPr>
          <w:rFonts w:ascii="Times New Roman" w:hAnsi="Times New Roman"/>
          <w:b/>
          <w:bCs/>
          <w:sz w:val="20"/>
          <w:szCs w:val="20"/>
          <w:lang w:eastAsia="en-US"/>
        </w:rPr>
        <w:t>4</w:t>
      </w:r>
      <w:r w:rsidRPr="00D240B4">
        <w:rPr>
          <w:rFonts w:ascii="Times New Roman" w:hAnsi="Times New Roman"/>
          <w:b/>
          <w:bCs/>
          <w:sz w:val="20"/>
          <w:szCs w:val="20"/>
          <w:lang w:eastAsia="en-US"/>
        </w:rPr>
        <w:t>: Beam sweeping factor can’t be reduced in some scenarios.</w:t>
      </w:r>
    </w:p>
    <w:bookmarkEnd w:id="4"/>
    <w:p w14:paraId="21106A53" w14:textId="1C90D1D7" w:rsidR="00471B99" w:rsidRPr="00D240B4" w:rsidRDefault="00FC3FF7" w:rsidP="00FC3FF7">
      <w:pPr>
        <w:pStyle w:val="Heading2"/>
        <w:spacing w:after="120"/>
        <w:rPr>
          <w:rFonts w:ascii="Times New Roman" w:hAnsi="Times New Roman" w:cs="Times New Roman"/>
          <w:lang w:val="en-GB" w:eastAsia="en-US"/>
        </w:rPr>
      </w:pPr>
      <w:r w:rsidRPr="00D240B4">
        <w:rPr>
          <w:rFonts w:ascii="Times New Roman" w:hAnsi="Times New Roman" w:cs="Times New Roman"/>
          <w:lang w:val="en-GB" w:eastAsia="en-US"/>
        </w:rPr>
        <w:t xml:space="preserve">2.2 </w:t>
      </w:r>
      <w:r w:rsidR="00471B99" w:rsidRPr="00D240B4">
        <w:rPr>
          <w:rFonts w:ascii="Times New Roman" w:hAnsi="Times New Roman" w:cs="Times New Roman"/>
          <w:lang w:val="en-GB" w:eastAsia="en-US"/>
        </w:rPr>
        <w:t>inter-cell multi-TRP</w:t>
      </w:r>
      <w:r w:rsidR="0006642A" w:rsidRPr="00D240B4">
        <w:rPr>
          <w:rFonts w:ascii="Times New Roman" w:hAnsi="Times New Roman" w:cs="Times New Roman"/>
          <w:lang w:val="en-GB" w:eastAsia="en-US"/>
        </w:rPr>
        <w:t xml:space="preserve"> </w:t>
      </w:r>
      <w:r w:rsidR="00D105CE" w:rsidRPr="00D240B4">
        <w:rPr>
          <w:rFonts w:ascii="Times New Roman" w:hAnsi="Times New Roman" w:cs="Times New Roman"/>
          <w:lang w:val="en-GB" w:eastAsia="en-US"/>
        </w:rPr>
        <w:t>L1-RSRP</w:t>
      </w:r>
    </w:p>
    <w:p w14:paraId="0DCBC6AD" w14:textId="77777777" w:rsidR="00471B99" w:rsidRPr="00D240B4" w:rsidRDefault="00471B99" w:rsidP="00471B99">
      <w:pPr>
        <w:rPr>
          <w:rFonts w:ascii="Times New Roman" w:hAnsi="Times New Roman"/>
          <w:sz w:val="20"/>
          <w:szCs w:val="20"/>
          <w:lang w:val="en-GB" w:eastAsia="en-US"/>
        </w:rPr>
      </w:pPr>
      <w:r w:rsidRPr="00D240B4">
        <w:rPr>
          <w:rFonts w:ascii="Times New Roman" w:hAnsi="Times New Roman"/>
          <w:sz w:val="20"/>
          <w:szCs w:val="20"/>
          <w:lang w:val="en-GB" w:eastAsia="en-US"/>
        </w:rPr>
        <w:t>In inter-cell BM with single panel, the scheduling restriction is defined when UE is receiving data from one TRP and receiving RS from another TRP. We also need to discuss whether to consider enhancement for simultaneous reception of RS+data in Rel-18 multi-panel.</w:t>
      </w:r>
    </w:p>
    <w:p w14:paraId="749920E2" w14:textId="77777777" w:rsidR="00BD4780" w:rsidRPr="00D240B4" w:rsidRDefault="00BD4780" w:rsidP="00BD4780">
      <w:pPr>
        <w:rPr>
          <w:rFonts w:ascii="Times New Roman" w:hAnsi="Times New Roman"/>
          <w:sz w:val="20"/>
          <w:szCs w:val="20"/>
          <w:lang w:val="en-GB" w:eastAsia="en-US"/>
        </w:rPr>
      </w:pPr>
      <w:r w:rsidRPr="00D240B4">
        <w:rPr>
          <w:rFonts w:ascii="Times New Roman" w:hAnsi="Times New Roman"/>
          <w:sz w:val="20"/>
          <w:szCs w:val="20"/>
          <w:lang w:val="en-GB" w:eastAsia="en-US"/>
        </w:rPr>
        <w:lastRenderedPageBreak/>
        <w:t>In Rel-17 inter-cell BM with single panel, only SSB based L1 RSRP measurement is applied where sharing is performed. It’s still under discussion whether it’s sharing for measurement restriction when SSB for L1-RSRP is colliding with SSB for BFD/CBD/RLM with another cell.</w:t>
      </w:r>
    </w:p>
    <w:p w14:paraId="2E703752" w14:textId="77777777" w:rsidR="00BD4780" w:rsidRPr="00D240B4" w:rsidRDefault="00BD4780" w:rsidP="00BD4780">
      <w:pPr>
        <w:rPr>
          <w:rFonts w:ascii="Times New Roman" w:hAnsi="Times New Roman"/>
          <w:lang w:eastAsia="en-US"/>
        </w:rPr>
      </w:pPr>
      <w:r w:rsidRPr="00D240B4">
        <w:rPr>
          <w:rFonts w:ascii="Times New Roman" w:hAnsi="Times New Roman"/>
          <w:sz w:val="20"/>
          <w:szCs w:val="20"/>
          <w:lang w:val="en-GB" w:eastAsia="en-US"/>
        </w:rPr>
        <w:t>In Rel-17 inter-cell BM with single panel, the L1-RSRP measurement period is scaled by 2 when SSB are overlapped for two cells, i.e. TDM is applied. We may need to discuss whether to consider enhancement for L1-RSRP measurement period with multi-panel, i.e. simultaneous reception of SSB from two TRP.</w:t>
      </w:r>
    </w:p>
    <w:p w14:paraId="2207150A" w14:textId="2AB71AD4" w:rsidR="00BD4780" w:rsidRPr="00D240B4" w:rsidRDefault="00BD4780" w:rsidP="00BD4780">
      <w:pPr>
        <w:rPr>
          <w:rFonts w:ascii="Times New Roman" w:hAnsi="Times New Roman"/>
          <w:b/>
          <w:bCs/>
          <w:sz w:val="20"/>
          <w:szCs w:val="20"/>
          <w:lang w:val="en-GB" w:eastAsia="en-US"/>
        </w:rPr>
      </w:pPr>
      <w:r w:rsidRPr="00D240B4">
        <w:rPr>
          <w:rFonts w:ascii="Times New Roman" w:hAnsi="Times New Roman"/>
          <w:b/>
          <w:bCs/>
          <w:sz w:val="20"/>
          <w:szCs w:val="20"/>
          <w:lang w:eastAsia="en-US"/>
        </w:rPr>
        <w:t xml:space="preserve">Proposal </w:t>
      </w:r>
      <w:r w:rsidR="001F33B0">
        <w:rPr>
          <w:rFonts w:ascii="Times New Roman" w:hAnsi="Times New Roman"/>
          <w:b/>
          <w:bCs/>
          <w:sz w:val="20"/>
          <w:szCs w:val="20"/>
          <w:lang w:eastAsia="en-US"/>
        </w:rPr>
        <w:t>5</w:t>
      </w:r>
      <w:r w:rsidRPr="00D240B4">
        <w:rPr>
          <w:rFonts w:ascii="Times New Roman" w:hAnsi="Times New Roman"/>
          <w:b/>
          <w:bCs/>
          <w:sz w:val="20"/>
          <w:szCs w:val="20"/>
          <w:lang w:eastAsia="en-US"/>
        </w:rPr>
        <w:t xml:space="preserve">: For inter-cell mTRP, further discuss whether </w:t>
      </w:r>
      <w:r w:rsidR="000E7921" w:rsidRPr="00D240B4">
        <w:rPr>
          <w:rFonts w:ascii="Times New Roman" w:hAnsi="Times New Roman"/>
          <w:b/>
          <w:bCs/>
          <w:sz w:val="20"/>
          <w:szCs w:val="20"/>
          <w:lang w:eastAsia="en-US"/>
        </w:rPr>
        <w:t xml:space="preserve">L1-RSRP </w:t>
      </w:r>
      <w:r w:rsidRPr="00D240B4">
        <w:rPr>
          <w:rFonts w:ascii="Times New Roman" w:hAnsi="Times New Roman"/>
          <w:b/>
          <w:bCs/>
          <w:sz w:val="20"/>
          <w:szCs w:val="20"/>
          <w:lang w:val="en-GB" w:eastAsia="en-US"/>
        </w:rPr>
        <w:t>measurement period</w:t>
      </w:r>
      <w:r w:rsidR="00FC3FF7" w:rsidRPr="00D240B4">
        <w:rPr>
          <w:rFonts w:ascii="Times New Roman" w:hAnsi="Times New Roman"/>
          <w:b/>
          <w:bCs/>
          <w:sz w:val="20"/>
          <w:szCs w:val="20"/>
          <w:lang w:val="en-GB" w:eastAsia="en-US"/>
        </w:rPr>
        <w:t>, scheduling restriction</w:t>
      </w:r>
      <w:r w:rsidR="001A0C93" w:rsidRPr="00D240B4">
        <w:rPr>
          <w:rFonts w:ascii="Times New Roman" w:hAnsi="Times New Roman"/>
          <w:b/>
          <w:bCs/>
          <w:sz w:val="20"/>
          <w:szCs w:val="20"/>
          <w:lang w:val="en-GB" w:eastAsia="en-US"/>
        </w:rPr>
        <w:t xml:space="preserve"> </w:t>
      </w:r>
      <w:r w:rsidRPr="00D240B4">
        <w:rPr>
          <w:rFonts w:ascii="Times New Roman" w:hAnsi="Times New Roman"/>
          <w:b/>
          <w:bCs/>
          <w:sz w:val="20"/>
          <w:szCs w:val="20"/>
          <w:lang w:val="en-GB" w:eastAsia="en-US"/>
        </w:rPr>
        <w:t xml:space="preserve">can be </w:t>
      </w:r>
      <w:r w:rsidR="00FC3FF7" w:rsidRPr="00D240B4">
        <w:rPr>
          <w:rFonts w:ascii="Times New Roman" w:hAnsi="Times New Roman"/>
          <w:b/>
          <w:bCs/>
          <w:sz w:val="20"/>
          <w:szCs w:val="20"/>
          <w:lang w:val="en-GB" w:eastAsia="en-US"/>
        </w:rPr>
        <w:t>enhanced</w:t>
      </w:r>
      <w:r w:rsidRPr="00D240B4">
        <w:rPr>
          <w:rFonts w:ascii="Times New Roman" w:hAnsi="Times New Roman"/>
          <w:b/>
          <w:bCs/>
          <w:sz w:val="20"/>
          <w:szCs w:val="20"/>
          <w:lang w:val="en-GB" w:eastAsia="en-US"/>
        </w:rPr>
        <w:t>.</w:t>
      </w:r>
    </w:p>
    <w:p w14:paraId="5C435224" w14:textId="77777777" w:rsidR="00730841" w:rsidRPr="00D240B4" w:rsidRDefault="00730841" w:rsidP="00730841">
      <w:pPr>
        <w:pStyle w:val="Heading1"/>
        <w:numPr>
          <w:ilvl w:val="0"/>
          <w:numId w:val="1"/>
        </w:numPr>
        <w:rPr>
          <w:rFonts w:ascii="Times New Roman" w:hAnsi="Times New Roman"/>
        </w:rPr>
      </w:pPr>
      <w:r w:rsidRPr="00D240B4">
        <w:rPr>
          <w:rFonts w:ascii="Times New Roman" w:hAnsi="Times New Roman"/>
        </w:rPr>
        <w:t>Conclusion</w:t>
      </w:r>
    </w:p>
    <w:p w14:paraId="1DB31489" w14:textId="4E2B450A" w:rsidR="00730841" w:rsidRPr="00D240B4" w:rsidRDefault="00730841" w:rsidP="00730841">
      <w:pPr>
        <w:rPr>
          <w:rFonts w:ascii="Times New Roman" w:hAnsi="Times New Roman"/>
          <w:sz w:val="20"/>
          <w:szCs w:val="20"/>
          <w:lang w:val="en-GB" w:eastAsia="en-US"/>
        </w:rPr>
      </w:pPr>
      <w:r w:rsidRPr="00D240B4">
        <w:rPr>
          <w:rFonts w:ascii="Times New Roman" w:hAnsi="Times New Roman"/>
          <w:sz w:val="20"/>
          <w:szCs w:val="20"/>
          <w:lang w:val="en-GB" w:eastAsia="en-US"/>
        </w:rPr>
        <w:t xml:space="preserve">In this contribution, we provide our views regarding </w:t>
      </w:r>
      <w:r w:rsidR="006E7E71" w:rsidRPr="00D240B4">
        <w:rPr>
          <w:rFonts w:ascii="Times New Roman" w:hAnsi="Times New Roman"/>
          <w:sz w:val="20"/>
          <w:szCs w:val="20"/>
          <w:lang w:val="en-GB" w:eastAsia="en-US"/>
        </w:rPr>
        <w:t>RRM impact on L1 measurement</w:t>
      </w:r>
      <w:r w:rsidRPr="00D240B4">
        <w:rPr>
          <w:rFonts w:ascii="Times New Roman" w:hAnsi="Times New Roman"/>
          <w:sz w:val="20"/>
          <w:szCs w:val="20"/>
          <w:lang w:val="en-GB" w:eastAsia="en-US"/>
        </w:rPr>
        <w:t>:</w:t>
      </w:r>
    </w:p>
    <w:p w14:paraId="067971E8" w14:textId="11F04521" w:rsidR="00424662" w:rsidRPr="00D240B4" w:rsidRDefault="00424662" w:rsidP="00424662">
      <w:pPr>
        <w:rPr>
          <w:rFonts w:ascii="Times New Roman" w:hAnsi="Times New Roman"/>
          <w:b/>
          <w:bCs/>
          <w:sz w:val="20"/>
          <w:szCs w:val="20"/>
          <w:lang w:val="en-GB" w:eastAsia="en-US"/>
        </w:rPr>
      </w:pPr>
      <w:r w:rsidRPr="00D240B4">
        <w:rPr>
          <w:rFonts w:ascii="Times New Roman" w:hAnsi="Times New Roman"/>
          <w:b/>
          <w:bCs/>
          <w:sz w:val="20"/>
          <w:szCs w:val="20"/>
          <w:lang w:val="en-GB" w:eastAsia="en-US"/>
        </w:rPr>
        <w:t xml:space="preserve">Proposal </w:t>
      </w:r>
      <w:r>
        <w:rPr>
          <w:rFonts w:ascii="Times New Roman" w:hAnsi="Times New Roman"/>
          <w:b/>
          <w:bCs/>
          <w:sz w:val="20"/>
          <w:szCs w:val="20"/>
          <w:lang w:val="en-GB" w:eastAsia="en-US"/>
        </w:rPr>
        <w:t>1</w:t>
      </w:r>
      <w:r w:rsidRPr="00D240B4">
        <w:rPr>
          <w:rFonts w:ascii="Times New Roman" w:hAnsi="Times New Roman"/>
          <w:b/>
          <w:bCs/>
          <w:sz w:val="20"/>
          <w:szCs w:val="20"/>
          <w:lang w:val="en-GB" w:eastAsia="en-US"/>
        </w:rPr>
        <w:t>: RAN4 further discuss how to design a scheme between NW and UE to make sure when the scheduling restriction and measurement restriction can be relaxed.</w:t>
      </w:r>
    </w:p>
    <w:p w14:paraId="29EEE531" w14:textId="06291C0A" w:rsidR="00254AC1" w:rsidRPr="00D240B4" w:rsidRDefault="00254AC1" w:rsidP="00254AC1">
      <w:pPr>
        <w:rPr>
          <w:rFonts w:ascii="Times New Roman" w:hAnsi="Times New Roman"/>
          <w:b/>
          <w:bCs/>
          <w:sz w:val="20"/>
          <w:szCs w:val="20"/>
          <w:lang w:eastAsia="en-US"/>
        </w:rPr>
      </w:pPr>
      <w:r w:rsidRPr="00D240B4">
        <w:rPr>
          <w:rFonts w:ascii="Times New Roman" w:hAnsi="Times New Roman"/>
          <w:b/>
          <w:bCs/>
          <w:sz w:val="20"/>
          <w:szCs w:val="20"/>
          <w:lang w:eastAsia="en-US"/>
        </w:rPr>
        <w:t xml:space="preserve">Proposal </w:t>
      </w:r>
      <w:r w:rsidR="00424662">
        <w:rPr>
          <w:rFonts w:ascii="Times New Roman" w:hAnsi="Times New Roman"/>
          <w:b/>
          <w:bCs/>
          <w:sz w:val="20"/>
          <w:szCs w:val="20"/>
          <w:lang w:eastAsia="en-US"/>
        </w:rPr>
        <w:t>2</w:t>
      </w:r>
      <w:r w:rsidRPr="00D240B4">
        <w:rPr>
          <w:rFonts w:ascii="Times New Roman" w:hAnsi="Times New Roman"/>
          <w:b/>
          <w:bCs/>
          <w:sz w:val="20"/>
          <w:szCs w:val="20"/>
          <w:lang w:eastAsia="en-US"/>
        </w:rPr>
        <w:t>: For intra-cell multi-TRP, both TRPs are in the coverage of two panels, the scheduling restrictions are as follows:</w:t>
      </w:r>
    </w:p>
    <w:p w14:paraId="4CDB4651" w14:textId="77777777" w:rsidR="00254AC1" w:rsidRPr="00D240B4" w:rsidRDefault="00254AC1" w:rsidP="004E0CCE">
      <w:pPr>
        <w:pStyle w:val="ListParagraph"/>
        <w:numPr>
          <w:ilvl w:val="0"/>
          <w:numId w:val="19"/>
        </w:numPr>
        <w:ind w:firstLineChars="0"/>
        <w:rPr>
          <w:b/>
          <w:bCs/>
          <w:sz w:val="20"/>
          <w:szCs w:val="20"/>
          <w:lang w:eastAsia="en-US"/>
        </w:rPr>
      </w:pPr>
      <w:r w:rsidRPr="00D240B4">
        <w:rPr>
          <w:b/>
          <w:bCs/>
          <w:sz w:val="20"/>
          <w:szCs w:val="20"/>
          <w:lang w:val="en-US" w:eastAsia="en-US"/>
        </w:rPr>
        <w:t>When data is overlapped with one RS for L1-RSRP</w:t>
      </w:r>
    </w:p>
    <w:p w14:paraId="13257023" w14:textId="77777777" w:rsidR="00254AC1" w:rsidRPr="00D240B4" w:rsidRDefault="00254AC1" w:rsidP="00254AC1">
      <w:pPr>
        <w:pStyle w:val="ListParagraph"/>
        <w:numPr>
          <w:ilvl w:val="0"/>
          <w:numId w:val="17"/>
        </w:numPr>
        <w:ind w:firstLineChars="0"/>
        <w:rPr>
          <w:b/>
          <w:bCs/>
          <w:sz w:val="20"/>
          <w:szCs w:val="20"/>
          <w:lang w:eastAsia="en-US"/>
        </w:rPr>
      </w:pPr>
      <w:r w:rsidRPr="00D240B4">
        <w:rPr>
          <w:b/>
          <w:bCs/>
          <w:sz w:val="20"/>
          <w:szCs w:val="20"/>
          <w:lang w:eastAsia="en-US"/>
        </w:rPr>
        <w:t xml:space="preserve">there is scheduling restriction </w:t>
      </w:r>
      <w:r w:rsidRPr="00D240B4">
        <w:rPr>
          <w:b/>
          <w:bCs/>
          <w:sz w:val="20"/>
          <w:szCs w:val="20"/>
          <w:lang w:val="en-US" w:eastAsia="en-US"/>
        </w:rPr>
        <w:t>for SSB</w:t>
      </w:r>
      <w:r w:rsidRPr="00D240B4">
        <w:rPr>
          <w:b/>
          <w:bCs/>
          <w:sz w:val="20"/>
          <w:szCs w:val="20"/>
          <w:lang w:eastAsia="en-US"/>
        </w:rPr>
        <w:t xml:space="preserve"> based measurement</w:t>
      </w:r>
      <w:r w:rsidRPr="00D240B4">
        <w:rPr>
          <w:b/>
          <w:bCs/>
          <w:sz w:val="20"/>
          <w:szCs w:val="20"/>
          <w:lang w:val="en-US" w:eastAsia="en-US"/>
        </w:rPr>
        <w:t xml:space="preserve"> </w:t>
      </w:r>
      <w:r w:rsidRPr="00D240B4">
        <w:rPr>
          <w:b/>
          <w:bCs/>
          <w:sz w:val="20"/>
          <w:szCs w:val="20"/>
          <w:lang w:eastAsia="en-US"/>
        </w:rPr>
        <w:t xml:space="preserve">if </w:t>
      </w:r>
      <w:r w:rsidRPr="00D240B4">
        <w:rPr>
          <w:b/>
          <w:bCs/>
          <w:sz w:val="20"/>
          <w:szCs w:val="20"/>
        </w:rPr>
        <w:t xml:space="preserve">SCS between data and SSB is </w:t>
      </w:r>
      <w:r w:rsidRPr="00D240B4">
        <w:rPr>
          <w:b/>
          <w:bCs/>
          <w:sz w:val="20"/>
          <w:szCs w:val="20"/>
          <w:lang w:val="en-US"/>
        </w:rPr>
        <w:t xml:space="preserve">different and </w:t>
      </w:r>
      <w:r w:rsidRPr="00D240B4">
        <w:rPr>
          <w:b/>
          <w:bCs/>
          <w:sz w:val="20"/>
          <w:szCs w:val="20"/>
        </w:rPr>
        <w:t xml:space="preserve">UE </w:t>
      </w:r>
      <w:r w:rsidRPr="00D240B4">
        <w:rPr>
          <w:b/>
          <w:bCs/>
          <w:sz w:val="20"/>
          <w:szCs w:val="20"/>
          <w:lang w:val="en-US"/>
        </w:rPr>
        <w:t xml:space="preserve">doesn’t </w:t>
      </w:r>
      <w:r w:rsidRPr="00D240B4">
        <w:rPr>
          <w:b/>
          <w:bCs/>
          <w:sz w:val="20"/>
          <w:szCs w:val="20"/>
        </w:rPr>
        <w:t xml:space="preserve">support </w:t>
      </w:r>
      <w:r w:rsidRPr="00D240B4">
        <w:rPr>
          <w:b/>
          <w:bCs/>
          <w:i/>
          <w:iCs/>
          <w:sz w:val="20"/>
          <w:szCs w:val="20"/>
          <w:lang w:eastAsia="en-US"/>
        </w:rPr>
        <w:t>simultaneousRxDataSSB-DiffNumerology.</w:t>
      </w:r>
    </w:p>
    <w:p w14:paraId="1E4BB8F9" w14:textId="77777777" w:rsidR="00254AC1" w:rsidRPr="00D240B4" w:rsidRDefault="00254AC1" w:rsidP="00254AC1">
      <w:pPr>
        <w:pStyle w:val="ListParagraph"/>
        <w:numPr>
          <w:ilvl w:val="0"/>
          <w:numId w:val="17"/>
        </w:numPr>
        <w:ind w:firstLineChars="0"/>
        <w:rPr>
          <w:b/>
          <w:bCs/>
          <w:sz w:val="20"/>
          <w:szCs w:val="20"/>
          <w:lang w:eastAsia="en-US"/>
        </w:rPr>
      </w:pPr>
      <w:r w:rsidRPr="00D240B4">
        <w:rPr>
          <w:b/>
          <w:bCs/>
          <w:sz w:val="20"/>
          <w:szCs w:val="20"/>
          <w:lang w:eastAsia="en-US"/>
        </w:rPr>
        <w:t xml:space="preserve">there is no scheduling restriction </w:t>
      </w:r>
      <w:r w:rsidRPr="00D240B4">
        <w:rPr>
          <w:b/>
          <w:bCs/>
          <w:sz w:val="20"/>
          <w:szCs w:val="20"/>
          <w:lang w:val="en-US" w:eastAsia="en-US"/>
        </w:rPr>
        <w:t>for CSI-RS</w:t>
      </w:r>
      <w:r w:rsidRPr="00D240B4">
        <w:rPr>
          <w:b/>
          <w:bCs/>
          <w:sz w:val="20"/>
          <w:szCs w:val="20"/>
          <w:lang w:eastAsia="en-US"/>
        </w:rPr>
        <w:t xml:space="preserve"> </w:t>
      </w:r>
      <w:r w:rsidRPr="00D240B4">
        <w:rPr>
          <w:b/>
          <w:bCs/>
          <w:sz w:val="20"/>
          <w:szCs w:val="20"/>
          <w:lang w:val="en-US" w:eastAsia="en-US"/>
        </w:rPr>
        <w:t>L1-RSRP</w:t>
      </w:r>
    </w:p>
    <w:p w14:paraId="5A03DC28" w14:textId="21149182" w:rsidR="00254AC1" w:rsidRPr="00D240B4" w:rsidRDefault="002219ED" w:rsidP="004E0CCE">
      <w:pPr>
        <w:pStyle w:val="ListParagraph"/>
        <w:numPr>
          <w:ilvl w:val="0"/>
          <w:numId w:val="19"/>
        </w:numPr>
        <w:ind w:firstLineChars="0"/>
        <w:rPr>
          <w:b/>
          <w:bCs/>
          <w:sz w:val="20"/>
          <w:szCs w:val="20"/>
          <w:lang w:val="en-US" w:eastAsia="en-US"/>
        </w:rPr>
      </w:pPr>
      <w:r w:rsidRPr="00D240B4">
        <w:rPr>
          <w:b/>
          <w:bCs/>
          <w:sz w:val="20"/>
          <w:szCs w:val="20"/>
          <w:lang w:val="en-US" w:eastAsia="en-US"/>
        </w:rPr>
        <w:t>W</w:t>
      </w:r>
      <w:r w:rsidR="00254AC1" w:rsidRPr="00D240B4">
        <w:rPr>
          <w:b/>
          <w:bCs/>
          <w:sz w:val="20"/>
          <w:szCs w:val="20"/>
          <w:lang w:val="en-US" w:eastAsia="en-US"/>
        </w:rPr>
        <w:t>hen data is overlapped with two RSs for-L1 RSRP</w:t>
      </w:r>
    </w:p>
    <w:p w14:paraId="6121D11B" w14:textId="77777777" w:rsidR="00254AC1" w:rsidRPr="00D240B4" w:rsidRDefault="00254AC1" w:rsidP="00254AC1">
      <w:pPr>
        <w:pStyle w:val="ListParagraph"/>
        <w:numPr>
          <w:ilvl w:val="0"/>
          <w:numId w:val="17"/>
        </w:numPr>
        <w:ind w:firstLineChars="0"/>
        <w:rPr>
          <w:b/>
          <w:bCs/>
          <w:sz w:val="20"/>
          <w:szCs w:val="20"/>
          <w:lang w:eastAsia="en-US"/>
        </w:rPr>
      </w:pPr>
      <w:r w:rsidRPr="00D240B4">
        <w:rPr>
          <w:b/>
          <w:bCs/>
          <w:sz w:val="20"/>
          <w:szCs w:val="20"/>
          <w:lang w:eastAsia="en-US"/>
        </w:rPr>
        <w:t xml:space="preserve">there is scheduling restriction </w:t>
      </w:r>
      <w:r w:rsidRPr="00D240B4">
        <w:rPr>
          <w:b/>
          <w:bCs/>
          <w:sz w:val="20"/>
          <w:szCs w:val="20"/>
          <w:lang w:val="en-US" w:eastAsia="en-US"/>
        </w:rPr>
        <w:t>for data transmission</w:t>
      </w:r>
    </w:p>
    <w:p w14:paraId="5D9AA3CB" w14:textId="1EFDC400" w:rsidR="00982442" w:rsidRPr="00D240B4" w:rsidRDefault="00982442" w:rsidP="00982442">
      <w:pPr>
        <w:rPr>
          <w:rFonts w:ascii="Times New Roman" w:hAnsi="Times New Roman"/>
          <w:b/>
          <w:bCs/>
          <w:sz w:val="20"/>
          <w:szCs w:val="20"/>
          <w:lang w:eastAsia="en-US"/>
        </w:rPr>
      </w:pPr>
      <w:r w:rsidRPr="00D240B4">
        <w:rPr>
          <w:rFonts w:ascii="Times New Roman" w:hAnsi="Times New Roman"/>
          <w:b/>
          <w:bCs/>
          <w:sz w:val="20"/>
          <w:szCs w:val="20"/>
          <w:lang w:eastAsia="en-US"/>
        </w:rPr>
        <w:t xml:space="preserve">Proposal </w:t>
      </w:r>
      <w:r w:rsidR="00424662">
        <w:rPr>
          <w:rFonts w:ascii="Times New Roman" w:hAnsi="Times New Roman"/>
          <w:b/>
          <w:bCs/>
          <w:sz w:val="20"/>
          <w:szCs w:val="20"/>
          <w:lang w:eastAsia="en-US"/>
        </w:rPr>
        <w:t>3</w:t>
      </w:r>
      <w:r w:rsidRPr="00D240B4">
        <w:rPr>
          <w:rFonts w:ascii="Times New Roman" w:hAnsi="Times New Roman"/>
          <w:b/>
          <w:bCs/>
          <w:sz w:val="20"/>
          <w:szCs w:val="20"/>
          <w:lang w:eastAsia="en-US"/>
        </w:rPr>
        <w:t xml:space="preserve">: For intra-cell multi-TRP, when two panels can work, the measurement restrictions </w:t>
      </w:r>
      <w:r w:rsidR="0052153A" w:rsidRPr="00D240B4">
        <w:rPr>
          <w:rFonts w:ascii="Times New Roman" w:hAnsi="Times New Roman"/>
          <w:b/>
          <w:bCs/>
          <w:sz w:val="20"/>
          <w:szCs w:val="20"/>
          <w:lang w:eastAsia="en-US"/>
        </w:rPr>
        <w:t xml:space="preserve">for L1-RSRP </w:t>
      </w:r>
      <w:r w:rsidRPr="00D240B4">
        <w:rPr>
          <w:rFonts w:ascii="Times New Roman" w:hAnsi="Times New Roman"/>
          <w:b/>
          <w:bCs/>
          <w:sz w:val="20"/>
          <w:szCs w:val="20"/>
          <w:lang w:eastAsia="en-US"/>
        </w:rPr>
        <w:t>are as follows:</w:t>
      </w:r>
    </w:p>
    <w:p w14:paraId="108A8A4D" w14:textId="77777777" w:rsidR="00982442" w:rsidRPr="00D240B4" w:rsidRDefault="00982442" w:rsidP="00982442">
      <w:pPr>
        <w:pStyle w:val="ListParagraph"/>
        <w:numPr>
          <w:ilvl w:val="0"/>
          <w:numId w:val="17"/>
        </w:numPr>
        <w:ind w:firstLineChars="0"/>
        <w:rPr>
          <w:b/>
          <w:bCs/>
          <w:sz w:val="20"/>
          <w:szCs w:val="20"/>
          <w:lang w:eastAsia="en-US"/>
        </w:rPr>
      </w:pPr>
      <w:r w:rsidRPr="00D240B4">
        <w:rPr>
          <w:b/>
          <w:bCs/>
          <w:sz w:val="20"/>
          <w:szCs w:val="20"/>
          <w:lang w:eastAsia="en-US"/>
        </w:rPr>
        <w:t>there is no measurement restriction for simultaneous reception of CSI-RS + CSI-RS from two TRPs.</w:t>
      </w:r>
    </w:p>
    <w:p w14:paraId="2DE86080" w14:textId="77777777" w:rsidR="00982442" w:rsidRPr="00D240B4" w:rsidRDefault="00982442" w:rsidP="00982442">
      <w:pPr>
        <w:pStyle w:val="ListParagraph"/>
        <w:numPr>
          <w:ilvl w:val="0"/>
          <w:numId w:val="17"/>
        </w:numPr>
        <w:ind w:firstLineChars="0"/>
        <w:rPr>
          <w:b/>
          <w:bCs/>
          <w:sz w:val="20"/>
          <w:szCs w:val="20"/>
          <w:lang w:val="en-GB" w:eastAsia="en-US"/>
        </w:rPr>
      </w:pPr>
      <w:r w:rsidRPr="00D240B4">
        <w:rPr>
          <w:b/>
          <w:bCs/>
          <w:sz w:val="20"/>
          <w:szCs w:val="20"/>
          <w:lang w:eastAsia="en-US"/>
        </w:rPr>
        <w:t xml:space="preserve">there is measurement restriction if SCS between SSB and CSI-RS is </w:t>
      </w:r>
      <w:r w:rsidRPr="00D240B4">
        <w:rPr>
          <w:b/>
          <w:bCs/>
          <w:sz w:val="20"/>
          <w:szCs w:val="20"/>
          <w:lang w:val="en-US" w:eastAsia="en-US"/>
        </w:rPr>
        <w:t>different and</w:t>
      </w:r>
      <w:r w:rsidRPr="00D240B4">
        <w:rPr>
          <w:b/>
          <w:bCs/>
          <w:sz w:val="20"/>
          <w:szCs w:val="20"/>
          <w:lang w:eastAsia="en-US"/>
        </w:rPr>
        <w:t xml:space="preserve"> UE </w:t>
      </w:r>
      <w:r w:rsidRPr="00D240B4">
        <w:rPr>
          <w:b/>
          <w:bCs/>
          <w:sz w:val="20"/>
          <w:szCs w:val="20"/>
          <w:lang w:val="en-US" w:eastAsia="en-US"/>
        </w:rPr>
        <w:t xml:space="preserve">doesn’t </w:t>
      </w:r>
      <w:r w:rsidRPr="00D240B4">
        <w:rPr>
          <w:b/>
          <w:bCs/>
          <w:sz w:val="20"/>
          <w:szCs w:val="20"/>
          <w:lang w:eastAsia="en-US"/>
        </w:rPr>
        <w:t xml:space="preserve">support </w:t>
      </w:r>
      <w:r w:rsidRPr="00D240B4">
        <w:rPr>
          <w:b/>
          <w:bCs/>
          <w:i/>
          <w:iCs/>
          <w:sz w:val="20"/>
          <w:szCs w:val="20"/>
          <w:lang w:eastAsia="en-US"/>
        </w:rPr>
        <w:t>simultaneousRxDataSSB-DiffNumerology</w:t>
      </w:r>
      <w:r w:rsidRPr="00D240B4">
        <w:rPr>
          <w:b/>
          <w:bCs/>
          <w:sz w:val="20"/>
          <w:szCs w:val="20"/>
          <w:lang w:eastAsia="en-US"/>
        </w:rPr>
        <w:t>.</w:t>
      </w:r>
    </w:p>
    <w:p w14:paraId="3DD36AA2" w14:textId="77777777" w:rsidR="00227DDF" w:rsidRPr="00D240B4" w:rsidRDefault="00227DDF" w:rsidP="00227DDF">
      <w:pPr>
        <w:rPr>
          <w:rFonts w:ascii="Times New Roman" w:hAnsi="Times New Roman"/>
          <w:b/>
          <w:bCs/>
          <w:sz w:val="20"/>
          <w:szCs w:val="20"/>
          <w:lang w:eastAsia="en-US"/>
        </w:rPr>
      </w:pPr>
      <w:r w:rsidRPr="00D240B4">
        <w:rPr>
          <w:rFonts w:ascii="Times New Roman" w:hAnsi="Times New Roman"/>
          <w:b/>
          <w:bCs/>
          <w:sz w:val="20"/>
          <w:szCs w:val="20"/>
          <w:lang w:eastAsia="en-US"/>
        </w:rPr>
        <w:t>Observation 1: Beam sweeping factor can’t be reduced if one panel can only cover the beam scope for one TRP. If UE can be equipped with more panels to cover for the beam scope of same TRP, then beam sweeping factor can be reduced.</w:t>
      </w:r>
    </w:p>
    <w:p w14:paraId="72AE92E1" w14:textId="3FD8DB9C" w:rsidR="00227DDF" w:rsidRPr="00D240B4" w:rsidRDefault="00227DDF" w:rsidP="00227DDF">
      <w:pPr>
        <w:rPr>
          <w:rFonts w:ascii="Times New Roman" w:hAnsi="Times New Roman"/>
          <w:b/>
          <w:bCs/>
          <w:sz w:val="20"/>
          <w:szCs w:val="20"/>
          <w:lang w:eastAsia="en-US"/>
        </w:rPr>
      </w:pPr>
      <w:r w:rsidRPr="00D240B4">
        <w:rPr>
          <w:rFonts w:ascii="Times New Roman" w:hAnsi="Times New Roman"/>
          <w:b/>
          <w:bCs/>
          <w:sz w:val="20"/>
          <w:szCs w:val="20"/>
          <w:lang w:eastAsia="en-US"/>
        </w:rPr>
        <w:t xml:space="preserve">Proposal </w:t>
      </w:r>
      <w:r w:rsidR="00424662">
        <w:rPr>
          <w:rFonts w:ascii="Times New Roman" w:hAnsi="Times New Roman"/>
          <w:b/>
          <w:bCs/>
          <w:sz w:val="20"/>
          <w:szCs w:val="20"/>
          <w:lang w:eastAsia="en-US"/>
        </w:rPr>
        <w:t>4</w:t>
      </w:r>
      <w:r w:rsidRPr="00D240B4">
        <w:rPr>
          <w:rFonts w:ascii="Times New Roman" w:hAnsi="Times New Roman"/>
          <w:b/>
          <w:bCs/>
          <w:sz w:val="20"/>
          <w:szCs w:val="20"/>
          <w:lang w:eastAsia="en-US"/>
        </w:rPr>
        <w:t>: Beam sweeping factor can’t be reduced in some scenarios.</w:t>
      </w:r>
    </w:p>
    <w:p w14:paraId="396D36BC" w14:textId="759F51DE" w:rsidR="001A0C93" w:rsidRPr="00D240B4" w:rsidRDefault="001A0C93" w:rsidP="001A0C93">
      <w:pPr>
        <w:rPr>
          <w:rFonts w:ascii="Times New Roman" w:hAnsi="Times New Roman"/>
          <w:b/>
          <w:bCs/>
          <w:sz w:val="20"/>
          <w:szCs w:val="20"/>
          <w:lang w:val="en-GB" w:eastAsia="en-US"/>
        </w:rPr>
      </w:pPr>
      <w:r w:rsidRPr="00D240B4">
        <w:rPr>
          <w:rFonts w:ascii="Times New Roman" w:hAnsi="Times New Roman"/>
          <w:b/>
          <w:bCs/>
          <w:sz w:val="20"/>
          <w:szCs w:val="20"/>
          <w:lang w:eastAsia="en-US"/>
        </w:rPr>
        <w:t xml:space="preserve">Proposal </w:t>
      </w:r>
      <w:r w:rsidR="00424662">
        <w:rPr>
          <w:rFonts w:ascii="Times New Roman" w:hAnsi="Times New Roman"/>
          <w:b/>
          <w:bCs/>
          <w:sz w:val="20"/>
          <w:szCs w:val="20"/>
          <w:lang w:eastAsia="en-US"/>
        </w:rPr>
        <w:t>5</w:t>
      </w:r>
      <w:r w:rsidRPr="00D240B4">
        <w:rPr>
          <w:rFonts w:ascii="Times New Roman" w:hAnsi="Times New Roman"/>
          <w:b/>
          <w:bCs/>
          <w:sz w:val="20"/>
          <w:szCs w:val="20"/>
          <w:lang w:eastAsia="en-US"/>
        </w:rPr>
        <w:t xml:space="preserve">: For inter-cell mTRP, further discuss whether L1-RSRP </w:t>
      </w:r>
      <w:r w:rsidRPr="00D240B4">
        <w:rPr>
          <w:rFonts w:ascii="Times New Roman" w:hAnsi="Times New Roman"/>
          <w:b/>
          <w:bCs/>
          <w:sz w:val="20"/>
          <w:szCs w:val="20"/>
          <w:lang w:val="en-GB" w:eastAsia="en-US"/>
        </w:rPr>
        <w:t>measurement period, scheduling restriction can be enhanced.</w:t>
      </w:r>
    </w:p>
    <w:p w14:paraId="4572F4BA" w14:textId="77777777" w:rsidR="00730841" w:rsidRPr="00D240B4" w:rsidRDefault="00730841" w:rsidP="00730841">
      <w:pPr>
        <w:pStyle w:val="Heading1"/>
        <w:numPr>
          <w:ilvl w:val="0"/>
          <w:numId w:val="1"/>
        </w:numPr>
        <w:rPr>
          <w:rFonts w:ascii="Times New Roman" w:hAnsi="Times New Roman"/>
        </w:rPr>
      </w:pPr>
      <w:r w:rsidRPr="00D240B4">
        <w:rPr>
          <w:rFonts w:ascii="Times New Roman" w:hAnsi="Times New Roman"/>
        </w:rPr>
        <w:t xml:space="preserve">Reference </w:t>
      </w:r>
    </w:p>
    <w:p w14:paraId="66234C53" w14:textId="4B2EB0B4" w:rsidR="00730841" w:rsidRPr="00D240B4" w:rsidRDefault="00730841" w:rsidP="00730841">
      <w:pPr>
        <w:rPr>
          <w:rFonts w:ascii="Times New Roman" w:hAnsi="Times New Roman"/>
          <w:sz w:val="20"/>
          <w:szCs w:val="20"/>
          <w:lang w:val="en-GB" w:eastAsia="en-US"/>
        </w:rPr>
      </w:pPr>
      <w:r w:rsidRPr="00D240B4">
        <w:rPr>
          <w:rFonts w:ascii="Times New Roman" w:hAnsi="Times New Roman"/>
          <w:sz w:val="20"/>
          <w:szCs w:val="20"/>
          <w:lang w:val="en-GB" w:eastAsia="en-US"/>
        </w:rPr>
        <w:t>[1] R4-2217</w:t>
      </w:r>
      <w:r w:rsidR="002A1FA7" w:rsidRPr="00D240B4">
        <w:rPr>
          <w:rFonts w:ascii="Times New Roman" w:hAnsi="Times New Roman"/>
          <w:sz w:val="20"/>
          <w:szCs w:val="20"/>
          <w:lang w:val="en-GB" w:eastAsia="en-US"/>
        </w:rPr>
        <w:t>587</w:t>
      </w:r>
      <w:r w:rsidRPr="00D240B4">
        <w:rPr>
          <w:rFonts w:ascii="Times New Roman" w:hAnsi="Times New Roman"/>
          <w:sz w:val="20"/>
          <w:szCs w:val="20"/>
          <w:lang w:val="en-GB" w:eastAsia="en-US"/>
        </w:rPr>
        <w:t xml:space="preserve">, </w:t>
      </w:r>
      <w:r w:rsidR="002A1FA7" w:rsidRPr="00D240B4">
        <w:rPr>
          <w:rFonts w:ascii="Times New Roman" w:hAnsi="Times New Roman"/>
          <w:sz w:val="20"/>
          <w:szCs w:val="20"/>
          <w:lang w:val="en-GB" w:eastAsia="en-US"/>
        </w:rPr>
        <w:t>WF on L1 measurements, beam sweeping factors and simultaneous, Qualcomm</w:t>
      </w:r>
    </w:p>
    <w:bookmarkEnd w:id="2"/>
    <w:p w14:paraId="4D772F06" w14:textId="77777777" w:rsidR="00B75B08" w:rsidRPr="00D240B4" w:rsidRDefault="00B75B08" w:rsidP="00B75B08">
      <w:pPr>
        <w:rPr>
          <w:rFonts w:ascii="Times New Roman" w:hAnsi="Times New Roman"/>
          <w:sz w:val="20"/>
          <w:szCs w:val="20"/>
          <w:lang w:val="en-GB" w:eastAsia="en-US"/>
        </w:rPr>
      </w:pPr>
      <w:r w:rsidRPr="00D240B4">
        <w:rPr>
          <w:rFonts w:ascii="Times New Roman" w:hAnsi="Times New Roman"/>
          <w:sz w:val="20"/>
          <w:szCs w:val="20"/>
          <w:lang w:val="en-GB" w:eastAsia="en-US"/>
        </w:rPr>
        <w:t>[2] R4-2218335, Discussion on FR2 multi Rx chain scope and scenarios, Intel</w:t>
      </w:r>
    </w:p>
    <w:p w14:paraId="7333F44D" w14:textId="77777777" w:rsidR="00730841" w:rsidRPr="00D240B4" w:rsidRDefault="00730841" w:rsidP="00730841">
      <w:pPr>
        <w:rPr>
          <w:rFonts w:ascii="Times New Roman" w:hAnsi="Times New Roman"/>
          <w:b/>
          <w:bCs/>
          <w:sz w:val="20"/>
          <w:szCs w:val="20"/>
          <w:lang w:val="en-GB" w:eastAsia="en-US"/>
        </w:rPr>
      </w:pPr>
    </w:p>
    <w:p w14:paraId="50CE8EB9" w14:textId="77777777" w:rsidR="00691D7C" w:rsidRPr="00D240B4" w:rsidRDefault="00424662">
      <w:pPr>
        <w:rPr>
          <w:rFonts w:ascii="Times New Roman" w:hAnsi="Times New Roman"/>
        </w:rPr>
      </w:pPr>
    </w:p>
    <w:sectPr w:rsidR="00691D7C" w:rsidRPr="00D240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3598"/>
    <w:multiLevelType w:val="hybridMultilevel"/>
    <w:tmpl w:val="AEEAE884"/>
    <w:lvl w:ilvl="0" w:tplc="C84487B0">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A194E"/>
    <w:multiLevelType w:val="hybridMultilevel"/>
    <w:tmpl w:val="24008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14859"/>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C0B6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9B3266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46671B"/>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35E98"/>
    <w:multiLevelType w:val="hybridMultilevel"/>
    <w:tmpl w:val="5472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3D78EE"/>
    <w:multiLevelType w:val="hybridMultilevel"/>
    <w:tmpl w:val="4CA252CC"/>
    <w:lvl w:ilvl="0" w:tplc="AAFC254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467AA"/>
    <w:multiLevelType w:val="hybridMultilevel"/>
    <w:tmpl w:val="474EF2D8"/>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14182E64">
      <w:start w:val="1"/>
      <w:numFmt w:val="bullet"/>
      <w:lvlText w:val="‐"/>
      <w:lvlJc w:val="left"/>
      <w:pPr>
        <w:ind w:left="1530" w:hanging="360"/>
      </w:pPr>
      <w:rPr>
        <w:rFonts w:ascii="MS Mincho" w:hAnsi="MS Mincho"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9" w15:restartNumberingAfterBreak="0">
    <w:nsid w:val="548956B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8B73482"/>
    <w:multiLevelType w:val="hybridMultilevel"/>
    <w:tmpl w:val="3C82A3B6"/>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EAC04E4C">
      <w:start w:val="1"/>
      <w:numFmt w:val="bullet"/>
      <w:lvlText w:val="-"/>
      <w:lvlJc w:val="left"/>
      <w:pPr>
        <w:ind w:left="1170" w:hanging="360"/>
      </w:pPr>
      <w:rPr>
        <w:rFonts w:ascii="Times New Roman" w:eastAsia="SimSun"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FA33A01"/>
    <w:multiLevelType w:val="multilevel"/>
    <w:tmpl w:val="49361756"/>
    <w:lvl w:ilvl="0">
      <w:start w:val="1"/>
      <w:numFmt w:val="decimal"/>
      <w:lvlText w:val="%1."/>
      <w:lvlJc w:val="left"/>
      <w:pPr>
        <w:ind w:left="720" w:hanging="360"/>
      </w:pPr>
      <w:rPr>
        <w:rFonts w:hint="default"/>
        <w:color w:val="000000" w:themeColor="text1"/>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0B2620F"/>
    <w:multiLevelType w:val="hybridMultilevel"/>
    <w:tmpl w:val="68306BCE"/>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B7DE52EA">
      <w:start w:val="9"/>
      <w:numFmt w:val="bullet"/>
      <w:lvlText w:val="-"/>
      <w:lvlJc w:val="left"/>
      <w:pPr>
        <w:ind w:left="1170" w:hanging="360"/>
      </w:pPr>
      <w:rPr>
        <w:rFonts w:ascii="Calibri" w:eastAsiaTheme="minorHAnsi" w:hAnsi="Calibri" w:cs="Calibri"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8739C7"/>
    <w:multiLevelType w:val="hybridMultilevel"/>
    <w:tmpl w:val="71147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272AC5"/>
    <w:multiLevelType w:val="hybridMultilevel"/>
    <w:tmpl w:val="28F0F216"/>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AB42B9E"/>
    <w:multiLevelType w:val="multilevel"/>
    <w:tmpl w:val="188AB758"/>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C3675AE"/>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C51737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10"/>
  </w:num>
  <w:num w:numId="3">
    <w:abstractNumId w:val="11"/>
  </w:num>
  <w:num w:numId="4">
    <w:abstractNumId w:val="14"/>
  </w:num>
  <w:num w:numId="5">
    <w:abstractNumId w:val="12"/>
  </w:num>
  <w:num w:numId="6">
    <w:abstractNumId w:val="1"/>
  </w:num>
  <w:num w:numId="7">
    <w:abstractNumId w:val="5"/>
  </w:num>
  <w:num w:numId="8">
    <w:abstractNumId w:val="2"/>
  </w:num>
  <w:num w:numId="9">
    <w:abstractNumId w:val="6"/>
  </w:num>
  <w:num w:numId="10">
    <w:abstractNumId w:val="4"/>
  </w:num>
  <w:num w:numId="11">
    <w:abstractNumId w:val="18"/>
  </w:num>
  <w:num w:numId="12">
    <w:abstractNumId w:val="8"/>
  </w:num>
  <w:num w:numId="13">
    <w:abstractNumId w:val="7"/>
  </w:num>
  <w:num w:numId="14">
    <w:abstractNumId w:val="15"/>
  </w:num>
  <w:num w:numId="15">
    <w:abstractNumId w:val="16"/>
  </w:num>
  <w:num w:numId="16">
    <w:abstractNumId w:val="9"/>
  </w:num>
  <w:num w:numId="17">
    <w:abstractNumId w:val="0"/>
  </w:num>
  <w:num w:numId="18">
    <w:abstractNumId w:val="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841"/>
    <w:rsid w:val="00021297"/>
    <w:rsid w:val="0006642A"/>
    <w:rsid w:val="000818C4"/>
    <w:rsid w:val="000C34B8"/>
    <w:rsid w:val="000E1452"/>
    <w:rsid w:val="000E1520"/>
    <w:rsid w:val="000E7921"/>
    <w:rsid w:val="00135E78"/>
    <w:rsid w:val="001436D3"/>
    <w:rsid w:val="00184CED"/>
    <w:rsid w:val="001A0C93"/>
    <w:rsid w:val="001C4D9D"/>
    <w:rsid w:val="001D3EE1"/>
    <w:rsid w:val="001F33B0"/>
    <w:rsid w:val="001F52F9"/>
    <w:rsid w:val="001F5373"/>
    <w:rsid w:val="00215A5F"/>
    <w:rsid w:val="002219ED"/>
    <w:rsid w:val="00227DDF"/>
    <w:rsid w:val="00241A52"/>
    <w:rsid w:val="00241D4B"/>
    <w:rsid w:val="00254AC1"/>
    <w:rsid w:val="0026317F"/>
    <w:rsid w:val="00264A4D"/>
    <w:rsid w:val="00280138"/>
    <w:rsid w:val="0028399A"/>
    <w:rsid w:val="00287BA6"/>
    <w:rsid w:val="002A1FA7"/>
    <w:rsid w:val="002B0D79"/>
    <w:rsid w:val="002B5E93"/>
    <w:rsid w:val="002D284F"/>
    <w:rsid w:val="002E1293"/>
    <w:rsid w:val="003129C8"/>
    <w:rsid w:val="00364D88"/>
    <w:rsid w:val="00366B7C"/>
    <w:rsid w:val="0037108C"/>
    <w:rsid w:val="003863B5"/>
    <w:rsid w:val="003B3CB9"/>
    <w:rsid w:val="003B4263"/>
    <w:rsid w:val="003B5B97"/>
    <w:rsid w:val="003B5E00"/>
    <w:rsid w:val="003D0D44"/>
    <w:rsid w:val="003E1DC3"/>
    <w:rsid w:val="004171B5"/>
    <w:rsid w:val="00424662"/>
    <w:rsid w:val="00443E39"/>
    <w:rsid w:val="00450FA3"/>
    <w:rsid w:val="00471B99"/>
    <w:rsid w:val="004A6CEF"/>
    <w:rsid w:val="004D1FA3"/>
    <w:rsid w:val="004D5963"/>
    <w:rsid w:val="004E0CCE"/>
    <w:rsid w:val="004E636C"/>
    <w:rsid w:val="004F1711"/>
    <w:rsid w:val="0052153A"/>
    <w:rsid w:val="0052703F"/>
    <w:rsid w:val="00542A43"/>
    <w:rsid w:val="0054367D"/>
    <w:rsid w:val="00543A28"/>
    <w:rsid w:val="00555517"/>
    <w:rsid w:val="005755F7"/>
    <w:rsid w:val="005800D1"/>
    <w:rsid w:val="005873EA"/>
    <w:rsid w:val="005A36EF"/>
    <w:rsid w:val="005C2DEF"/>
    <w:rsid w:val="005C5249"/>
    <w:rsid w:val="005E01A4"/>
    <w:rsid w:val="005E293C"/>
    <w:rsid w:val="005E41E7"/>
    <w:rsid w:val="005F2ED8"/>
    <w:rsid w:val="00607A89"/>
    <w:rsid w:val="00610758"/>
    <w:rsid w:val="00683016"/>
    <w:rsid w:val="006B393B"/>
    <w:rsid w:val="006B4122"/>
    <w:rsid w:val="006C68D7"/>
    <w:rsid w:val="006E3093"/>
    <w:rsid w:val="006E3480"/>
    <w:rsid w:val="006E7E71"/>
    <w:rsid w:val="00703E27"/>
    <w:rsid w:val="00705718"/>
    <w:rsid w:val="00730841"/>
    <w:rsid w:val="007359B0"/>
    <w:rsid w:val="0075429C"/>
    <w:rsid w:val="007967E4"/>
    <w:rsid w:val="007C0FF8"/>
    <w:rsid w:val="007C3A77"/>
    <w:rsid w:val="007C6B8E"/>
    <w:rsid w:val="007E0DDB"/>
    <w:rsid w:val="007E3A4F"/>
    <w:rsid w:val="007F4D9D"/>
    <w:rsid w:val="008238FE"/>
    <w:rsid w:val="00854B6A"/>
    <w:rsid w:val="00857A3A"/>
    <w:rsid w:val="00867C22"/>
    <w:rsid w:val="00881BD9"/>
    <w:rsid w:val="00882435"/>
    <w:rsid w:val="0088775F"/>
    <w:rsid w:val="00894823"/>
    <w:rsid w:val="008A0C2A"/>
    <w:rsid w:val="008A6258"/>
    <w:rsid w:val="008C0A01"/>
    <w:rsid w:val="00914A15"/>
    <w:rsid w:val="00915AC3"/>
    <w:rsid w:val="00917BBD"/>
    <w:rsid w:val="00930E6F"/>
    <w:rsid w:val="00932A5A"/>
    <w:rsid w:val="00940D47"/>
    <w:rsid w:val="00945A9C"/>
    <w:rsid w:val="009543F6"/>
    <w:rsid w:val="009640D1"/>
    <w:rsid w:val="00967AD3"/>
    <w:rsid w:val="009759E2"/>
    <w:rsid w:val="00982442"/>
    <w:rsid w:val="00996188"/>
    <w:rsid w:val="009964D4"/>
    <w:rsid w:val="009B0361"/>
    <w:rsid w:val="009B2CB6"/>
    <w:rsid w:val="009C4135"/>
    <w:rsid w:val="009E6DA9"/>
    <w:rsid w:val="009F2BA0"/>
    <w:rsid w:val="009F40FC"/>
    <w:rsid w:val="00A01F45"/>
    <w:rsid w:val="00A10004"/>
    <w:rsid w:val="00A10B31"/>
    <w:rsid w:val="00A114D5"/>
    <w:rsid w:val="00A270CE"/>
    <w:rsid w:val="00A408F3"/>
    <w:rsid w:val="00A439B7"/>
    <w:rsid w:val="00A606DF"/>
    <w:rsid w:val="00A648D3"/>
    <w:rsid w:val="00A74975"/>
    <w:rsid w:val="00A8619F"/>
    <w:rsid w:val="00AD0D9D"/>
    <w:rsid w:val="00AD342E"/>
    <w:rsid w:val="00B17B7E"/>
    <w:rsid w:val="00B37966"/>
    <w:rsid w:val="00B475F9"/>
    <w:rsid w:val="00B65325"/>
    <w:rsid w:val="00B75B08"/>
    <w:rsid w:val="00B97916"/>
    <w:rsid w:val="00BC0E8D"/>
    <w:rsid w:val="00BD22D2"/>
    <w:rsid w:val="00BD4780"/>
    <w:rsid w:val="00BD72AB"/>
    <w:rsid w:val="00BD7A59"/>
    <w:rsid w:val="00BE1F35"/>
    <w:rsid w:val="00BE47CE"/>
    <w:rsid w:val="00BF43B4"/>
    <w:rsid w:val="00BF7AB4"/>
    <w:rsid w:val="00C0171E"/>
    <w:rsid w:val="00C079AA"/>
    <w:rsid w:val="00C20E7B"/>
    <w:rsid w:val="00C30FD3"/>
    <w:rsid w:val="00C3164D"/>
    <w:rsid w:val="00C34023"/>
    <w:rsid w:val="00C34A72"/>
    <w:rsid w:val="00C517BA"/>
    <w:rsid w:val="00C73BAD"/>
    <w:rsid w:val="00C74E55"/>
    <w:rsid w:val="00C80A7F"/>
    <w:rsid w:val="00C84BC2"/>
    <w:rsid w:val="00C85504"/>
    <w:rsid w:val="00CA4800"/>
    <w:rsid w:val="00D105CE"/>
    <w:rsid w:val="00D20D27"/>
    <w:rsid w:val="00D240B4"/>
    <w:rsid w:val="00D279E1"/>
    <w:rsid w:val="00D83FE1"/>
    <w:rsid w:val="00D95F9F"/>
    <w:rsid w:val="00DC1D5A"/>
    <w:rsid w:val="00DE4F1F"/>
    <w:rsid w:val="00DF1076"/>
    <w:rsid w:val="00E22936"/>
    <w:rsid w:val="00E269D5"/>
    <w:rsid w:val="00E279A4"/>
    <w:rsid w:val="00E3485E"/>
    <w:rsid w:val="00E53878"/>
    <w:rsid w:val="00E56A48"/>
    <w:rsid w:val="00E71D4C"/>
    <w:rsid w:val="00EA6A42"/>
    <w:rsid w:val="00EB4B39"/>
    <w:rsid w:val="00EE06B6"/>
    <w:rsid w:val="00F10646"/>
    <w:rsid w:val="00F429B4"/>
    <w:rsid w:val="00F54ADB"/>
    <w:rsid w:val="00F56302"/>
    <w:rsid w:val="00F61725"/>
    <w:rsid w:val="00FA232F"/>
    <w:rsid w:val="00FC3FF7"/>
    <w:rsid w:val="00FE3F8B"/>
    <w:rsid w:val="00FF07AE"/>
    <w:rsid w:val="00FF3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14D1E"/>
  <w15:chartTrackingRefBased/>
  <w15:docId w15:val="{A1EF5030-4270-445D-AC95-9AEDD710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DF"/>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730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7308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084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308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30841"/>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73084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3084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730841"/>
    <w:rPr>
      <w:rFonts w:asciiTheme="majorHAnsi" w:eastAsiaTheme="majorEastAsia" w:hAnsiTheme="majorHAnsi" w:cstheme="majorBidi"/>
      <w:i/>
      <w:iCs/>
      <w:color w:val="2F5496" w:themeColor="accent1" w:themeShade="BF"/>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730841"/>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0841"/>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730841"/>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30841"/>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730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30841"/>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30841"/>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5</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43</cp:revision>
  <dcterms:created xsi:type="dcterms:W3CDTF">2022-11-07T03:06:00Z</dcterms:created>
  <dcterms:modified xsi:type="dcterms:W3CDTF">2022-11-07T14:43:00Z</dcterms:modified>
</cp:coreProperties>
</file>