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9941D5" w14:textId="760217D0" w:rsidR="008E0E4F" w:rsidRPr="00E77857" w:rsidRDefault="008E0E4F" w:rsidP="008E0E4F">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10</w:t>
      </w:r>
      <w:r w:rsidR="00372B7D">
        <w:rPr>
          <w:rFonts w:ascii="Arial" w:hAnsi="Arial" w:cs="Arial"/>
          <w:sz w:val="28"/>
        </w:rPr>
        <w:t>4</w:t>
      </w:r>
      <w:r>
        <w:rPr>
          <w:rFonts w:ascii="Arial" w:hAnsi="Arial" w:cs="Arial"/>
          <w:sz w:val="28"/>
        </w:rPr>
        <w:t>-</w:t>
      </w:r>
      <w:r w:rsidR="00891283">
        <w:rPr>
          <w:rFonts w:ascii="Arial" w:hAnsi="Arial" w:cs="Arial"/>
          <w:sz w:val="28"/>
        </w:rPr>
        <w:t>bis-</w:t>
      </w:r>
      <w:r>
        <w:rPr>
          <w:rFonts w:ascii="Arial" w:hAnsi="Arial" w:cs="Arial"/>
          <w:sz w:val="28"/>
        </w:rPr>
        <w:t>e</w:t>
      </w:r>
      <w:r w:rsidRPr="00E77857">
        <w:rPr>
          <w:rFonts w:ascii="Arial" w:hAnsi="Arial" w:cs="Arial"/>
          <w:sz w:val="28"/>
        </w:rPr>
        <w:tab/>
        <w:t>R4-</w:t>
      </w:r>
      <w:r>
        <w:rPr>
          <w:rFonts w:ascii="Arial" w:hAnsi="Arial" w:cs="Arial"/>
          <w:sz w:val="28"/>
        </w:rPr>
        <w:t>22</w:t>
      </w:r>
      <w:r w:rsidR="001D5EA9">
        <w:rPr>
          <w:rFonts w:ascii="Arial" w:hAnsi="Arial" w:cs="Arial"/>
          <w:sz w:val="28"/>
        </w:rPr>
        <w:t>1</w:t>
      </w:r>
      <w:r w:rsidR="00527C4F">
        <w:rPr>
          <w:rFonts w:ascii="Arial" w:hAnsi="Arial" w:cs="Arial"/>
          <w:sz w:val="28"/>
        </w:rPr>
        <w:t>5579</w:t>
      </w:r>
    </w:p>
    <w:p w14:paraId="1A7F4A3E" w14:textId="3E1D588C" w:rsidR="008E0E4F" w:rsidRPr="00E77857" w:rsidRDefault="008E0E4F" w:rsidP="008E0E4F">
      <w:pPr>
        <w:tabs>
          <w:tab w:val="right" w:pos="9781"/>
        </w:tabs>
        <w:rPr>
          <w:rFonts w:ascii="Arial" w:hAnsi="Arial" w:cs="Arial"/>
          <w:sz w:val="28"/>
        </w:rPr>
      </w:pPr>
      <w:r w:rsidRPr="00034F99">
        <w:rPr>
          <w:rFonts w:ascii="Arial" w:hAnsi="Arial" w:cs="Arial"/>
          <w:sz w:val="28"/>
        </w:rPr>
        <w:t xml:space="preserve">Electronic Meeting, </w:t>
      </w:r>
      <w:r w:rsidR="00372B7D">
        <w:rPr>
          <w:rFonts w:ascii="Arial" w:hAnsi="Arial" w:cs="Arial"/>
          <w:sz w:val="28"/>
        </w:rPr>
        <w:t>1</w:t>
      </w:r>
      <w:r w:rsidR="00891283">
        <w:rPr>
          <w:rFonts w:ascii="Arial" w:hAnsi="Arial" w:cs="Arial"/>
          <w:sz w:val="28"/>
        </w:rPr>
        <w:t>0</w:t>
      </w:r>
      <w:r w:rsidRPr="00034F99">
        <w:rPr>
          <w:rFonts w:ascii="Arial" w:hAnsi="Arial" w:cs="Arial"/>
          <w:sz w:val="28"/>
        </w:rPr>
        <w:t xml:space="preserve"> </w:t>
      </w:r>
      <w:r>
        <w:rPr>
          <w:rFonts w:ascii="Arial" w:hAnsi="Arial" w:cs="Arial"/>
          <w:sz w:val="28"/>
        </w:rPr>
        <w:t>–</w:t>
      </w:r>
      <w:r w:rsidRPr="00034F99">
        <w:rPr>
          <w:rFonts w:ascii="Arial" w:hAnsi="Arial" w:cs="Arial"/>
          <w:sz w:val="28"/>
        </w:rPr>
        <w:t xml:space="preserve"> </w:t>
      </w:r>
      <w:r w:rsidR="00891283">
        <w:rPr>
          <w:rFonts w:ascii="Arial" w:hAnsi="Arial" w:cs="Arial"/>
          <w:sz w:val="28"/>
        </w:rPr>
        <w:t>19</w:t>
      </w:r>
      <w:r>
        <w:rPr>
          <w:rFonts w:ascii="Arial" w:hAnsi="Arial" w:cs="Arial"/>
          <w:sz w:val="28"/>
        </w:rPr>
        <w:t xml:space="preserve"> </w:t>
      </w:r>
      <w:r w:rsidR="00891283">
        <w:rPr>
          <w:rFonts w:ascii="Arial" w:hAnsi="Arial" w:cs="Arial"/>
          <w:sz w:val="28"/>
        </w:rPr>
        <w:t>October</w:t>
      </w:r>
      <w:r w:rsidRPr="00034F99">
        <w:rPr>
          <w:rFonts w:ascii="Arial" w:hAnsi="Arial" w:cs="Arial"/>
          <w:sz w:val="28"/>
        </w:rPr>
        <w:t xml:space="preserve"> 202</w:t>
      </w:r>
      <w:r>
        <w:rPr>
          <w:rFonts w:ascii="Arial" w:hAnsi="Arial" w:cs="Arial"/>
          <w:sz w:val="28"/>
        </w:rPr>
        <w:t>2</w:t>
      </w:r>
    </w:p>
    <w:p w14:paraId="778C846D" w14:textId="77777777" w:rsidR="004F7C02" w:rsidRPr="00E77857" w:rsidRDefault="004F7C02" w:rsidP="004F7C02">
      <w:pPr>
        <w:tabs>
          <w:tab w:val="left" w:pos="1985"/>
        </w:tabs>
        <w:rPr>
          <w:rFonts w:ascii="Arial" w:hAnsi="Arial"/>
          <w:b/>
        </w:rPr>
      </w:pPr>
    </w:p>
    <w:p w14:paraId="64C1429B" w14:textId="3023558F" w:rsidR="004F7C02" w:rsidRPr="00595E28" w:rsidRDefault="004F7C02" w:rsidP="004F7C02">
      <w:pPr>
        <w:tabs>
          <w:tab w:val="left" w:pos="1985"/>
        </w:tabs>
        <w:rPr>
          <w:rFonts w:ascii="Arial" w:hAnsi="Arial"/>
          <w:lang w:val="en-GB"/>
        </w:rPr>
      </w:pPr>
      <w:r w:rsidRPr="00595E28">
        <w:rPr>
          <w:rFonts w:ascii="Arial" w:hAnsi="Arial"/>
          <w:b/>
          <w:lang w:val="en-GB"/>
        </w:rPr>
        <w:t>Agenda Item:</w:t>
      </w:r>
      <w:r w:rsidRPr="00595E28">
        <w:rPr>
          <w:rFonts w:ascii="Arial" w:hAnsi="Arial"/>
          <w:lang w:val="en-GB"/>
        </w:rPr>
        <w:tab/>
      </w:r>
      <w:bookmarkStart w:id="0" w:name="Source"/>
      <w:bookmarkEnd w:id="0"/>
      <w:r w:rsidR="00027E6D">
        <w:rPr>
          <w:rFonts w:ascii="Arial" w:hAnsi="Arial"/>
          <w:b/>
          <w:lang w:val="en-GB"/>
        </w:rPr>
        <w:t>6</w:t>
      </w:r>
      <w:r>
        <w:rPr>
          <w:rFonts w:ascii="Arial" w:hAnsi="Arial"/>
          <w:b/>
          <w:lang w:val="en-GB"/>
        </w:rPr>
        <w:t>.</w:t>
      </w:r>
      <w:r w:rsidR="00A02C7D">
        <w:rPr>
          <w:rFonts w:ascii="Arial" w:hAnsi="Arial"/>
          <w:b/>
          <w:lang w:val="en-GB"/>
        </w:rPr>
        <w:t>8</w:t>
      </w:r>
      <w:r w:rsidR="005B10FF">
        <w:rPr>
          <w:rFonts w:ascii="Arial" w:hAnsi="Arial"/>
          <w:b/>
          <w:lang w:val="en-GB"/>
        </w:rPr>
        <w:t>.</w:t>
      </w:r>
      <w:r w:rsidR="00EC4A53">
        <w:rPr>
          <w:rFonts w:ascii="Arial" w:hAnsi="Arial"/>
          <w:b/>
          <w:lang w:val="en-GB"/>
        </w:rPr>
        <w:t>2.</w:t>
      </w:r>
      <w:r w:rsidR="004979C3">
        <w:rPr>
          <w:rFonts w:ascii="Arial" w:hAnsi="Arial"/>
          <w:b/>
          <w:lang w:val="en-GB"/>
        </w:rPr>
        <w:t>1</w:t>
      </w:r>
    </w:p>
    <w:p w14:paraId="2D5F8ABB" w14:textId="77777777" w:rsidR="00452885" w:rsidRPr="00E00A26" w:rsidRDefault="00452885" w:rsidP="00452885">
      <w:pPr>
        <w:tabs>
          <w:tab w:val="left" w:pos="1985"/>
        </w:tabs>
        <w:rPr>
          <w:rFonts w:ascii="Arial" w:hAnsi="Arial"/>
        </w:rPr>
      </w:pPr>
      <w:r w:rsidRPr="00E00A26">
        <w:rPr>
          <w:rFonts w:ascii="Arial" w:hAnsi="Arial"/>
          <w:b/>
        </w:rPr>
        <w:t xml:space="preserve">Source: </w:t>
      </w:r>
      <w:r w:rsidRPr="00E00A26">
        <w:rPr>
          <w:rFonts w:ascii="Arial" w:hAnsi="Arial"/>
          <w:b/>
        </w:rPr>
        <w:tab/>
      </w:r>
      <w:r w:rsidR="00A174A5">
        <w:rPr>
          <w:rFonts w:ascii="Arial" w:hAnsi="Arial"/>
          <w:b/>
        </w:rPr>
        <w:t xml:space="preserve">Nokia, </w:t>
      </w:r>
      <w:r w:rsidR="009647FE">
        <w:rPr>
          <w:rFonts w:ascii="Arial" w:hAnsi="Arial"/>
          <w:b/>
        </w:rPr>
        <w:t>Nokia</w:t>
      </w:r>
      <w:r w:rsidR="009647FE" w:rsidRPr="0019695F">
        <w:rPr>
          <w:rFonts w:ascii="Arial" w:hAnsi="Arial"/>
          <w:b/>
        </w:rPr>
        <w:t xml:space="preserve"> </w:t>
      </w:r>
      <w:r w:rsidR="00A174A5" w:rsidRPr="0019695F">
        <w:rPr>
          <w:rFonts w:ascii="Arial" w:hAnsi="Arial"/>
          <w:b/>
        </w:rPr>
        <w:t>Shanghai Bell</w:t>
      </w:r>
    </w:p>
    <w:p w14:paraId="4559FCE7" w14:textId="329061C7" w:rsidR="00452885" w:rsidRPr="00E00A26" w:rsidRDefault="00452885" w:rsidP="00452885">
      <w:pPr>
        <w:tabs>
          <w:tab w:val="left" w:pos="1985"/>
        </w:tabs>
        <w:ind w:left="1985" w:hanging="1985"/>
        <w:rPr>
          <w:rFonts w:ascii="Arial" w:hAnsi="Arial" w:cs="Arial"/>
          <w:b/>
        </w:rPr>
      </w:pPr>
      <w:r w:rsidRPr="00E00A26">
        <w:rPr>
          <w:rFonts w:ascii="Arial" w:hAnsi="Arial"/>
          <w:b/>
        </w:rPr>
        <w:t>Title:</w:t>
      </w:r>
      <w:r w:rsidRPr="00E00A26">
        <w:rPr>
          <w:rFonts w:ascii="Arial" w:hAnsi="Arial"/>
        </w:rPr>
        <w:t xml:space="preserve"> </w:t>
      </w:r>
      <w:r w:rsidRPr="00E00A26">
        <w:rPr>
          <w:rFonts w:ascii="Arial" w:hAnsi="Arial"/>
        </w:rPr>
        <w:tab/>
      </w:r>
      <w:bookmarkStart w:id="1" w:name="Title"/>
      <w:bookmarkEnd w:id="1"/>
      <w:r w:rsidR="00E0647D">
        <w:rPr>
          <w:rFonts w:ascii="Arial" w:hAnsi="Arial" w:cs="Arial"/>
          <w:b/>
        </w:rPr>
        <w:t>Proposal</w:t>
      </w:r>
      <w:r w:rsidR="009F3984">
        <w:rPr>
          <w:rFonts w:ascii="Arial" w:hAnsi="Arial" w:cs="Arial"/>
          <w:b/>
        </w:rPr>
        <w:t>s</w:t>
      </w:r>
      <w:r w:rsidR="009C7F0F">
        <w:rPr>
          <w:rFonts w:ascii="Arial" w:hAnsi="Arial" w:cs="Arial"/>
          <w:b/>
        </w:rPr>
        <w:t xml:space="preserve"> on </w:t>
      </w:r>
      <w:r w:rsidR="00E0647D">
        <w:rPr>
          <w:rFonts w:ascii="Arial" w:hAnsi="Arial" w:cs="Arial"/>
          <w:b/>
        </w:rPr>
        <w:t xml:space="preserve">consideration of </w:t>
      </w:r>
      <w:r w:rsidR="004979C3" w:rsidRPr="004979C3">
        <w:rPr>
          <w:rFonts w:ascii="Arial" w:hAnsi="Arial" w:cs="Arial"/>
          <w:b/>
        </w:rPr>
        <w:t>UE architecture</w:t>
      </w:r>
      <w:r w:rsidR="00A02C7D">
        <w:rPr>
          <w:rFonts w:ascii="Arial" w:hAnsi="Arial" w:cs="Arial"/>
          <w:b/>
        </w:rPr>
        <w:t xml:space="preserve"> </w:t>
      </w:r>
      <w:r w:rsidR="00372B7D">
        <w:rPr>
          <w:rFonts w:ascii="Arial" w:hAnsi="Arial" w:cs="Arial"/>
          <w:b/>
        </w:rPr>
        <w:t>for FR2</w:t>
      </w:r>
      <w:r w:rsidR="00644CAE">
        <w:rPr>
          <w:rFonts w:ascii="Arial" w:hAnsi="Arial" w:cs="Arial"/>
          <w:b/>
        </w:rPr>
        <w:t>-1</w:t>
      </w:r>
      <w:r w:rsidR="00372B7D">
        <w:rPr>
          <w:rFonts w:ascii="Arial" w:hAnsi="Arial" w:cs="Arial"/>
          <w:b/>
        </w:rPr>
        <w:t xml:space="preserve"> </w:t>
      </w:r>
      <w:r w:rsidR="00A02C7D" w:rsidRPr="00A02C7D">
        <w:rPr>
          <w:rFonts w:ascii="Arial" w:hAnsi="Arial" w:cs="Arial"/>
          <w:b/>
        </w:rPr>
        <w:t>multi-Rx chain DL reception</w:t>
      </w:r>
    </w:p>
    <w:p w14:paraId="28480302" w14:textId="60B75F6F" w:rsidR="00452885" w:rsidRPr="00E00A26" w:rsidRDefault="00452885" w:rsidP="00452885">
      <w:pPr>
        <w:tabs>
          <w:tab w:val="left" w:pos="1985"/>
        </w:tabs>
        <w:rPr>
          <w:rFonts w:ascii="Arial" w:hAnsi="Arial"/>
          <w:b/>
        </w:rPr>
      </w:pPr>
      <w:r w:rsidRPr="00E00A26">
        <w:rPr>
          <w:rFonts w:ascii="Arial" w:hAnsi="Arial"/>
          <w:b/>
        </w:rPr>
        <w:t>Document for:</w:t>
      </w:r>
      <w:r w:rsidRPr="00E00A26">
        <w:rPr>
          <w:rFonts w:ascii="Arial" w:hAnsi="Arial"/>
        </w:rPr>
        <w:tab/>
      </w:r>
      <w:bookmarkStart w:id="2" w:name="DocumentFor"/>
      <w:bookmarkEnd w:id="2"/>
      <w:r w:rsidR="00E0647D">
        <w:rPr>
          <w:rFonts w:ascii="Arial" w:hAnsi="Arial"/>
          <w:b/>
        </w:rPr>
        <w:t>Approval</w:t>
      </w:r>
    </w:p>
    <w:p w14:paraId="6DA83C70" w14:textId="77777777" w:rsidR="00452885" w:rsidRPr="00E00A26" w:rsidRDefault="00452885" w:rsidP="00452885">
      <w:pPr>
        <w:pBdr>
          <w:bottom w:val="single" w:sz="4" w:space="1" w:color="auto"/>
        </w:pBdr>
        <w:rPr>
          <w:rFonts w:ascii="Arial" w:hAnsi="Arial" w:cs="Arial"/>
        </w:rPr>
      </w:pPr>
    </w:p>
    <w:p w14:paraId="6A239749" w14:textId="77777777" w:rsidR="00452885" w:rsidRPr="00E00A26" w:rsidRDefault="00452885" w:rsidP="00452885">
      <w:pPr>
        <w:rPr>
          <w:rFonts w:ascii="Arial" w:hAnsi="Arial" w:cs="Arial"/>
        </w:rPr>
      </w:pPr>
    </w:p>
    <w:p w14:paraId="726FBC6F" w14:textId="77777777" w:rsidR="00452885" w:rsidRPr="00E00A26" w:rsidRDefault="00452885" w:rsidP="00452885">
      <w:pPr>
        <w:keepNext/>
        <w:spacing w:after="240"/>
        <w:ind w:right="284"/>
        <w:outlineLvl w:val="0"/>
        <w:rPr>
          <w:rFonts w:ascii="Arial" w:hAnsi="Arial"/>
          <w:b/>
          <w:sz w:val="24"/>
        </w:rPr>
      </w:pPr>
      <w:r w:rsidRPr="00E00A26">
        <w:rPr>
          <w:rFonts w:ascii="Arial" w:hAnsi="Arial"/>
          <w:b/>
          <w:sz w:val="24"/>
        </w:rPr>
        <w:t>1.</w:t>
      </w:r>
      <w:r w:rsidRPr="00E00A26">
        <w:rPr>
          <w:rFonts w:ascii="Arial" w:hAnsi="Arial"/>
          <w:b/>
          <w:sz w:val="24"/>
        </w:rPr>
        <w:tab/>
        <w:t>Introduction</w:t>
      </w:r>
    </w:p>
    <w:p w14:paraId="5E49C288" w14:textId="77777777" w:rsidR="00FB6D24" w:rsidRDefault="00DC28D5" w:rsidP="00310B1C">
      <w:pPr>
        <w:pStyle w:val="BodyText"/>
        <w:snapToGrid w:val="0"/>
        <w:rPr>
          <w:color w:val="000000"/>
          <w:szCs w:val="20"/>
        </w:rPr>
      </w:pPr>
      <w:bookmarkStart w:id="3" w:name="_Hlk67504958"/>
      <w:r w:rsidRPr="00DC28D5">
        <w:rPr>
          <w:color w:val="000000"/>
          <w:szCs w:val="20"/>
        </w:rPr>
        <w:t xml:space="preserve">The </w:t>
      </w:r>
      <w:r w:rsidR="006265C6">
        <w:rPr>
          <w:color w:val="000000"/>
          <w:szCs w:val="20"/>
        </w:rPr>
        <w:t xml:space="preserve">revised </w:t>
      </w:r>
      <w:r w:rsidR="009C7F0F">
        <w:rPr>
          <w:color w:val="000000"/>
          <w:szCs w:val="20"/>
        </w:rPr>
        <w:t>work</w:t>
      </w:r>
      <w:r w:rsidRPr="00DC28D5">
        <w:rPr>
          <w:color w:val="000000"/>
          <w:szCs w:val="20"/>
        </w:rPr>
        <w:t xml:space="preserve"> item </w:t>
      </w:r>
      <w:r w:rsidR="006265C6">
        <w:rPr>
          <w:color w:val="000000"/>
          <w:szCs w:val="20"/>
        </w:rPr>
        <w:t xml:space="preserve">on </w:t>
      </w:r>
      <w:r w:rsidR="00A02C7D" w:rsidRPr="00A02C7D">
        <w:rPr>
          <w:color w:val="000000"/>
          <w:szCs w:val="20"/>
        </w:rPr>
        <w:t>Requirement for NR frequency range 2 (FR2) multi-Rx chain DL reception</w:t>
      </w:r>
      <w:r w:rsidR="006265C6" w:rsidRPr="006265C6">
        <w:rPr>
          <w:color w:val="000000"/>
          <w:szCs w:val="20"/>
        </w:rPr>
        <w:t xml:space="preserve"> </w:t>
      </w:r>
      <w:r w:rsidRPr="00DC28D5">
        <w:rPr>
          <w:color w:val="000000"/>
          <w:szCs w:val="20"/>
        </w:rPr>
        <w:t>was approved at TSG RAN#</w:t>
      </w:r>
      <w:r w:rsidR="006265C6">
        <w:rPr>
          <w:color w:val="000000"/>
          <w:szCs w:val="20"/>
        </w:rPr>
        <w:t>96</w:t>
      </w:r>
      <w:r w:rsidRPr="00DC28D5">
        <w:rPr>
          <w:color w:val="000000"/>
          <w:szCs w:val="20"/>
        </w:rPr>
        <w:t xml:space="preserve"> [1]. </w:t>
      </w:r>
      <w:r w:rsidR="00310B1C">
        <w:rPr>
          <w:color w:val="000000"/>
          <w:szCs w:val="20"/>
        </w:rPr>
        <w:t>One of the objectives of this work item is to</w:t>
      </w:r>
      <w:r w:rsidR="00FB6D24">
        <w:rPr>
          <w:color w:val="000000"/>
          <w:szCs w:val="20"/>
        </w:rPr>
        <w:t>:</w:t>
      </w:r>
    </w:p>
    <w:p w14:paraId="64B10342" w14:textId="77777777" w:rsidR="00FB6D24" w:rsidRDefault="00FB6D24" w:rsidP="00FB6D24">
      <w:pPr>
        <w:pStyle w:val="BodyText"/>
        <w:snapToGrid w:val="0"/>
        <w:ind w:left="426" w:hanging="426"/>
        <w:rPr>
          <w:color w:val="000000"/>
          <w:szCs w:val="20"/>
        </w:rPr>
      </w:pPr>
      <w:r w:rsidRPr="00FB6D24">
        <w:rPr>
          <w:color w:val="000000"/>
          <w:szCs w:val="20"/>
        </w:rPr>
        <w:t>•</w:t>
      </w:r>
      <w:r w:rsidRPr="00FB6D24">
        <w:rPr>
          <w:color w:val="000000"/>
          <w:szCs w:val="20"/>
        </w:rPr>
        <w:tab/>
        <w:t>Specify RF requirements, mainly spherical coverage requirements, for devices with simultaneous reception from different directions with different QCL TypeD RSs</w:t>
      </w:r>
    </w:p>
    <w:bookmarkEnd w:id="3"/>
    <w:p w14:paraId="600A0CD0" w14:textId="4935F03E" w:rsidR="00DC28D5" w:rsidRDefault="00A90692" w:rsidP="00DC28D5">
      <w:pPr>
        <w:pStyle w:val="BodyText"/>
        <w:snapToGrid w:val="0"/>
        <w:rPr>
          <w:rFonts w:eastAsia="SimSun"/>
          <w:szCs w:val="20"/>
          <w:lang w:val="en-GB" w:eastAsia="zh-CN"/>
        </w:rPr>
      </w:pPr>
      <w:r>
        <w:rPr>
          <w:color w:val="000000"/>
          <w:szCs w:val="20"/>
        </w:rPr>
        <w:t>Th</w:t>
      </w:r>
      <w:r w:rsidR="00891283">
        <w:rPr>
          <w:color w:val="000000"/>
          <w:szCs w:val="20"/>
        </w:rPr>
        <w:t>e</w:t>
      </w:r>
      <w:r>
        <w:rPr>
          <w:color w:val="000000"/>
          <w:szCs w:val="20"/>
        </w:rPr>
        <w:t xml:space="preserve"> </w:t>
      </w:r>
      <w:r w:rsidR="00891283">
        <w:rPr>
          <w:color w:val="000000"/>
          <w:szCs w:val="20"/>
        </w:rPr>
        <w:t>subject</w:t>
      </w:r>
      <w:r>
        <w:rPr>
          <w:color w:val="000000"/>
          <w:szCs w:val="20"/>
        </w:rPr>
        <w:t xml:space="preserve"> was discussed at TSG RAN4#104-e and the WF was agreed [2]. </w:t>
      </w:r>
      <w:r w:rsidR="00291344" w:rsidRPr="00DC28D5">
        <w:rPr>
          <w:color w:val="000000"/>
          <w:szCs w:val="20"/>
        </w:rPr>
        <w:t>This contribution pro</w:t>
      </w:r>
      <w:r w:rsidR="00291344">
        <w:rPr>
          <w:color w:val="000000"/>
          <w:szCs w:val="20"/>
        </w:rPr>
        <w:t>vide</w:t>
      </w:r>
      <w:r w:rsidR="00291344" w:rsidRPr="00DC28D5">
        <w:rPr>
          <w:color w:val="000000"/>
          <w:szCs w:val="20"/>
        </w:rPr>
        <w:t xml:space="preserve">s </w:t>
      </w:r>
      <w:r w:rsidR="00E0647D">
        <w:rPr>
          <w:color w:val="000000"/>
          <w:szCs w:val="20"/>
        </w:rPr>
        <w:t>proposal</w:t>
      </w:r>
      <w:r w:rsidR="009F3984">
        <w:rPr>
          <w:color w:val="000000"/>
          <w:szCs w:val="20"/>
        </w:rPr>
        <w:t>s</w:t>
      </w:r>
      <w:r w:rsidR="00E0647D">
        <w:rPr>
          <w:color w:val="000000"/>
          <w:szCs w:val="20"/>
        </w:rPr>
        <w:t xml:space="preserve"> on </w:t>
      </w:r>
      <w:r w:rsidR="004979C3">
        <w:rPr>
          <w:color w:val="000000"/>
          <w:szCs w:val="20"/>
        </w:rPr>
        <w:t>c</w:t>
      </w:r>
      <w:r w:rsidR="004979C3" w:rsidRPr="004979C3">
        <w:rPr>
          <w:color w:val="000000"/>
          <w:szCs w:val="20"/>
        </w:rPr>
        <w:t>onsideration o</w:t>
      </w:r>
      <w:r w:rsidR="00E0647D">
        <w:rPr>
          <w:color w:val="000000"/>
          <w:szCs w:val="20"/>
        </w:rPr>
        <w:t>f</w:t>
      </w:r>
      <w:r w:rsidR="004979C3" w:rsidRPr="004979C3">
        <w:rPr>
          <w:color w:val="000000"/>
          <w:szCs w:val="20"/>
        </w:rPr>
        <w:t xml:space="preserve"> UE architecture</w:t>
      </w:r>
      <w:r w:rsidR="00032B30" w:rsidRPr="00032B30">
        <w:t xml:space="preserve"> for FR2-1 multi-Rx chain DL reception</w:t>
      </w:r>
      <w:r w:rsidR="00855BBA">
        <w:t>.</w:t>
      </w:r>
    </w:p>
    <w:p w14:paraId="7729BDFE" w14:textId="77777777" w:rsidR="00291344" w:rsidRPr="00440EC2" w:rsidRDefault="00291344" w:rsidP="00DC28D5">
      <w:pPr>
        <w:pStyle w:val="BodyText"/>
        <w:snapToGrid w:val="0"/>
        <w:rPr>
          <w:rFonts w:eastAsia="SimSun"/>
          <w:szCs w:val="20"/>
          <w:lang w:val="en-GB" w:eastAsia="zh-CN"/>
        </w:rPr>
      </w:pPr>
    </w:p>
    <w:p w14:paraId="1E62D3E9" w14:textId="4EC06BB6" w:rsidR="003A6195" w:rsidRPr="00E00A26" w:rsidRDefault="003A6195" w:rsidP="003A6195">
      <w:pPr>
        <w:keepNext/>
        <w:spacing w:after="240"/>
        <w:ind w:right="284"/>
        <w:outlineLvl w:val="0"/>
        <w:rPr>
          <w:rFonts w:ascii="Arial" w:hAnsi="Arial"/>
          <w:b/>
          <w:sz w:val="24"/>
        </w:rPr>
      </w:pPr>
      <w:r>
        <w:rPr>
          <w:rFonts w:ascii="Arial" w:hAnsi="Arial"/>
          <w:b/>
          <w:sz w:val="24"/>
        </w:rPr>
        <w:t>2</w:t>
      </w:r>
      <w:r w:rsidRPr="00E00A26">
        <w:rPr>
          <w:rFonts w:ascii="Arial" w:hAnsi="Arial"/>
          <w:b/>
          <w:sz w:val="24"/>
        </w:rPr>
        <w:t>.</w:t>
      </w:r>
      <w:r w:rsidRPr="00E00A26">
        <w:rPr>
          <w:rFonts w:ascii="Arial" w:hAnsi="Arial"/>
          <w:b/>
          <w:sz w:val="24"/>
        </w:rPr>
        <w:tab/>
      </w:r>
      <w:r w:rsidR="00417D72">
        <w:rPr>
          <w:rFonts w:ascii="Arial" w:hAnsi="Arial"/>
          <w:b/>
          <w:sz w:val="24"/>
        </w:rPr>
        <w:t>Discussion</w:t>
      </w:r>
    </w:p>
    <w:p w14:paraId="05602EE7" w14:textId="4CCB4C7F" w:rsidR="00BE5F5A" w:rsidRDefault="00BE5F5A" w:rsidP="00BE5F5A">
      <w:pPr>
        <w:pStyle w:val="BodyText"/>
        <w:snapToGrid w:val="0"/>
      </w:pPr>
      <w:r>
        <w:t xml:space="preserve">The following points relating to </w:t>
      </w:r>
      <w:r w:rsidRPr="00B33C6C">
        <w:rPr>
          <w:szCs w:val="14"/>
        </w:rPr>
        <w:t>UE architecture assumption</w:t>
      </w:r>
      <w:r w:rsidRPr="00921A7B">
        <w:t xml:space="preserve"> </w:t>
      </w:r>
      <w:r>
        <w:t>were included in [2]:</w:t>
      </w:r>
    </w:p>
    <w:p w14:paraId="0ACE643E" w14:textId="15F654B5" w:rsidR="00BE5F5A" w:rsidRDefault="00BE5F5A" w:rsidP="00BE5F5A">
      <w:pPr>
        <w:spacing w:after="120"/>
        <w:jc w:val="both"/>
      </w:pPr>
      <w:r w:rsidRPr="00BE5F5A">
        <w:rPr>
          <w:color w:val="000000"/>
          <w:szCs w:val="20"/>
        </w:rPr>
        <w:t>•</w:t>
      </w:r>
      <w:r w:rsidRPr="00BE5F5A">
        <w:rPr>
          <w:color w:val="000000"/>
          <w:szCs w:val="20"/>
        </w:rPr>
        <w:tab/>
      </w:r>
      <w:r>
        <w:t>FFS whether the concept of panel should not be explicitly used in core requirements and test configurations.</w:t>
      </w:r>
    </w:p>
    <w:p w14:paraId="5387EE13" w14:textId="2024C729" w:rsidR="00BE5F5A" w:rsidRDefault="00BE5F5A" w:rsidP="00BE5F5A">
      <w:pPr>
        <w:spacing w:after="120"/>
        <w:jc w:val="both"/>
      </w:pPr>
      <w:r w:rsidRPr="00BE5F5A">
        <w:rPr>
          <w:color w:val="000000"/>
          <w:szCs w:val="20"/>
        </w:rPr>
        <w:t>•</w:t>
      </w:r>
      <w:r w:rsidRPr="00BE5F5A">
        <w:rPr>
          <w:color w:val="000000"/>
          <w:szCs w:val="20"/>
        </w:rPr>
        <w:tab/>
      </w:r>
      <w:r>
        <w:t>FFS whether the single panel should be excluded.</w:t>
      </w:r>
    </w:p>
    <w:p w14:paraId="545A3D04" w14:textId="399D7D1F" w:rsidR="006930DA" w:rsidRDefault="00297523" w:rsidP="00BE5F5A">
      <w:pPr>
        <w:spacing w:after="120"/>
        <w:jc w:val="both"/>
      </w:pPr>
      <w:r>
        <w:t>F</w:t>
      </w:r>
      <w:r w:rsidR="006930DA">
        <w:t xml:space="preserve">or </w:t>
      </w:r>
      <w:r w:rsidR="006930DA" w:rsidRPr="00FB6D24">
        <w:rPr>
          <w:color w:val="000000"/>
          <w:szCs w:val="20"/>
        </w:rPr>
        <w:t>spherical coverage requirements</w:t>
      </w:r>
      <w:r w:rsidRPr="00297523">
        <w:t xml:space="preserve"> </w:t>
      </w:r>
      <w:r>
        <w:t>in the current specification TS 38.101-2 [3]</w:t>
      </w:r>
      <w:r w:rsidR="006930DA">
        <w:t>, single-Rx chain architecture has been assumed as shown in</w:t>
      </w:r>
      <w:r w:rsidR="00886B27">
        <w:t xml:space="preserve"> figure 1</w:t>
      </w:r>
      <w:r w:rsidR="006930DA">
        <w:t xml:space="preserve"> (left) below where the UE may have multiple panels and the Rx chain may be switched among them to operate a single panel </w:t>
      </w:r>
      <w:r>
        <w:t>(</w:t>
      </w:r>
      <w:r w:rsidR="006930DA">
        <w:t xml:space="preserve">or a </w:t>
      </w:r>
      <w:r>
        <w:t>subset</w:t>
      </w:r>
      <w:r w:rsidR="006930DA">
        <w:t xml:space="preserve"> of </w:t>
      </w:r>
      <w:r>
        <w:t xml:space="preserve">the </w:t>
      </w:r>
      <w:r w:rsidR="006930DA">
        <w:t>panels</w:t>
      </w:r>
      <w:r>
        <w:t>)</w:t>
      </w:r>
      <w:r w:rsidR="006930DA">
        <w:t xml:space="preserve"> at the time. This corresponds to si</w:t>
      </w:r>
      <w:r w:rsidR="006930DA" w:rsidRPr="00AA285A">
        <w:t xml:space="preserve">ngle AoA testing </w:t>
      </w:r>
      <w:r w:rsidR="006930DA">
        <w:t xml:space="preserve">for </w:t>
      </w:r>
      <w:r w:rsidR="006930DA" w:rsidRPr="00FB6D24">
        <w:rPr>
          <w:color w:val="000000"/>
          <w:szCs w:val="20"/>
        </w:rPr>
        <w:t>spherical coverage requirements</w:t>
      </w:r>
      <w:r w:rsidR="006930DA">
        <w:t xml:space="preserve">. </w:t>
      </w:r>
      <w:r>
        <w:t>On the other hand, t</w:t>
      </w:r>
      <w:r w:rsidR="006930DA">
        <w:t>he objectives of this work item are to address multi-Rx chains with multiple AoAs. A UE with multi-Rx chains is shown in</w:t>
      </w:r>
      <w:r w:rsidR="00886B27">
        <w:t xml:space="preserve"> figure 1 </w:t>
      </w:r>
      <w:r w:rsidR="006930DA">
        <w:t>(right) below where both Rx chains may be simultaneously connected to any of the UE panels, i.e.</w:t>
      </w:r>
      <w:r w:rsidR="00E0647D">
        <w:t>,</w:t>
      </w:r>
      <w:r w:rsidR="006930DA">
        <w:t xml:space="preserve"> </w:t>
      </w:r>
      <w:r>
        <w:t>two</w:t>
      </w:r>
      <w:r w:rsidR="006930DA">
        <w:t xml:space="preserve"> or more panels may be active at the same time.</w:t>
      </w:r>
    </w:p>
    <w:p w14:paraId="4CC725B5" w14:textId="77777777" w:rsidR="006930DA" w:rsidRDefault="00F27425" w:rsidP="00886B27">
      <w:pPr>
        <w:keepNext/>
        <w:spacing w:after="120"/>
        <w:ind w:left="360"/>
        <w:jc w:val="center"/>
      </w:pPr>
      <w:r>
        <w:object w:dxaOrig="1486" w:dyaOrig="1786" w14:anchorId="4F46B7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25pt;height:173.25pt" o:ole="">
            <v:imagedata r:id="rId13" o:title=""/>
          </v:shape>
          <o:OLEObject Type="Embed" ProgID="Visio.Drawing.15" ShapeID="_x0000_i1025" DrawAspect="Content" ObjectID="_1726069015" r:id="rId14"/>
        </w:object>
      </w:r>
      <w:r w:rsidR="000458CA">
        <w:object w:dxaOrig="1486" w:dyaOrig="2011" w14:anchorId="66F4B1EA">
          <v:shape id="_x0000_i1026" type="#_x0000_t75" style="width:149.25pt;height:175.5pt" o:ole="">
            <v:imagedata r:id="rId15" o:title="" cropbottom="8363f" cropright="-659f"/>
          </v:shape>
          <o:OLEObject Type="Embed" ProgID="Visio.Drawing.15" ShapeID="_x0000_i1026" DrawAspect="Content" ObjectID="_1726069016" r:id="rId16"/>
        </w:object>
      </w:r>
    </w:p>
    <w:p w14:paraId="0EFE78D5" w14:textId="6DBAD8FC" w:rsidR="006930DA" w:rsidRDefault="006930DA" w:rsidP="00886B27">
      <w:pPr>
        <w:pStyle w:val="Caption"/>
        <w:spacing w:after="120"/>
        <w:jc w:val="center"/>
      </w:pPr>
      <w:bookmarkStart w:id="4" w:name="_Ref114911798"/>
      <w:r>
        <w:t>Figure</w:t>
      </w:r>
      <w:r w:rsidR="00886B27">
        <w:t xml:space="preserve"> 1</w:t>
      </w:r>
      <w:bookmarkEnd w:id="4"/>
      <w:r>
        <w:t>: Single-R</w:t>
      </w:r>
      <w:r w:rsidR="00527C4F">
        <w:t>x</w:t>
      </w:r>
      <w:r>
        <w:t xml:space="preserve"> chain UE (left) vs multi-R</w:t>
      </w:r>
      <w:r w:rsidR="00527C4F">
        <w:t>x</w:t>
      </w:r>
      <w:r>
        <w:t xml:space="preserve"> chain UE (right).</w:t>
      </w:r>
    </w:p>
    <w:p w14:paraId="52579718" w14:textId="5B602A4E" w:rsidR="006930DA" w:rsidRDefault="00886B27" w:rsidP="00886B27">
      <w:pPr>
        <w:spacing w:after="120"/>
        <w:jc w:val="both"/>
      </w:pPr>
      <w:r>
        <w:t xml:space="preserve">It is also worth noting that in the current specifications for </w:t>
      </w:r>
      <w:r w:rsidRPr="6DAC5DD3">
        <w:rPr>
          <w:color w:val="000000" w:themeColor="text1"/>
        </w:rPr>
        <w:t>spherical coverage requirements</w:t>
      </w:r>
      <w:r>
        <w:t xml:space="preserve"> only single</w:t>
      </w:r>
      <w:r w:rsidR="00527C4F">
        <w:t xml:space="preserve"> </w:t>
      </w:r>
      <w:r>
        <w:t>beam per panel operation has been assumed. Nonetheless, nowadays UE architectures could also implement multiple beams per panel, i.e., more than one Rx chain may be connected to a single panel. As an example, d</w:t>
      </w:r>
      <w:r w:rsidR="006930DA" w:rsidRPr="00C81DEB">
        <w:t>epend</w:t>
      </w:r>
      <w:r w:rsidR="006930DA">
        <w:t xml:space="preserve">ing on the UE front-end architecture, </w:t>
      </w:r>
      <w:r>
        <w:t>a single</w:t>
      </w:r>
      <w:r w:rsidR="006930DA">
        <w:t xml:space="preserve"> panel may support:</w:t>
      </w:r>
    </w:p>
    <w:p w14:paraId="054C54E8" w14:textId="6A0D2793" w:rsidR="006930DA" w:rsidRPr="00A22FC8" w:rsidRDefault="00886B27" w:rsidP="00886B27">
      <w:pPr>
        <w:pStyle w:val="ListParagraph"/>
        <w:numPr>
          <w:ilvl w:val="0"/>
          <w:numId w:val="15"/>
        </w:numPr>
        <w:spacing w:after="120"/>
        <w:ind w:left="400" w:hanging="400"/>
        <w:jc w:val="both"/>
      </w:pPr>
      <w:r>
        <w:t>O</w:t>
      </w:r>
      <w:r w:rsidR="006930DA" w:rsidRPr="00A22FC8">
        <w:t xml:space="preserve">nly </w:t>
      </w:r>
      <w:r w:rsidR="0AA940A8">
        <w:t>one</w:t>
      </w:r>
      <w:r w:rsidR="006930DA" w:rsidRPr="00A22FC8">
        <w:t xml:space="preserve"> Rx chain hence form a dual-polarized beam with maximum gain</w:t>
      </w:r>
      <w:r>
        <w:t>,</w:t>
      </w:r>
      <w:r w:rsidR="006930DA" w:rsidRPr="00A22FC8">
        <w:t xml:space="preserve"> e.g.</w:t>
      </w:r>
      <w:r>
        <w:t>,</w:t>
      </w:r>
      <w:r w:rsidR="006930DA" w:rsidRPr="00A22FC8">
        <w:t xml:space="preserve"> 12 dB gain for a 1x4 linear array, as shown in </w:t>
      </w:r>
      <w:r>
        <w:t>figure 2</w:t>
      </w:r>
      <w:r w:rsidR="006930DA" w:rsidRPr="00A22FC8">
        <w:t xml:space="preserve"> (right)</w:t>
      </w:r>
      <w:r>
        <w:t xml:space="preserve"> below.</w:t>
      </w:r>
    </w:p>
    <w:p w14:paraId="5C61EBF2" w14:textId="0BB9097B" w:rsidR="006930DA" w:rsidRDefault="00886B27" w:rsidP="00886B27">
      <w:pPr>
        <w:pStyle w:val="ListParagraph"/>
        <w:numPr>
          <w:ilvl w:val="0"/>
          <w:numId w:val="15"/>
        </w:numPr>
        <w:spacing w:after="120"/>
        <w:ind w:left="400" w:hanging="400"/>
        <w:jc w:val="both"/>
      </w:pPr>
      <w:r>
        <w:lastRenderedPageBreak/>
        <w:t>A</w:t>
      </w:r>
      <w:r w:rsidR="006930DA" w:rsidRPr="00A22FC8">
        <w:t xml:space="preserve">ll </w:t>
      </w:r>
      <w:r w:rsidR="58A17C20">
        <w:t>two</w:t>
      </w:r>
      <w:r w:rsidR="006930DA" w:rsidRPr="00A22FC8">
        <w:t xml:space="preserve"> Rx chains on the same panel hence form two dual-polarized beams with lower gain, e.g.</w:t>
      </w:r>
      <w:r>
        <w:t>,</w:t>
      </w:r>
      <w:r w:rsidR="006930DA" w:rsidRPr="00A22FC8">
        <w:t xml:space="preserve"> 9 dB gain with two </w:t>
      </w:r>
      <w:r w:rsidR="00527C4F" w:rsidRPr="00A22FC8">
        <w:t>dual-polarized</w:t>
      </w:r>
      <w:r w:rsidR="00527C4F" w:rsidRPr="00A22FC8">
        <w:t xml:space="preserve"> </w:t>
      </w:r>
      <w:r w:rsidR="006930DA" w:rsidRPr="00A22FC8">
        <w:t>1x2 linear arrays</w:t>
      </w:r>
      <w:r w:rsidRPr="00A22FC8">
        <w:t xml:space="preserve">, as shown in </w:t>
      </w:r>
      <w:r>
        <w:t>figure 2</w:t>
      </w:r>
      <w:r w:rsidRPr="00A22FC8">
        <w:t xml:space="preserve"> (</w:t>
      </w:r>
      <w:r>
        <w:t>left</w:t>
      </w:r>
      <w:r w:rsidRPr="00A22FC8">
        <w:t>)</w:t>
      </w:r>
      <w:r>
        <w:t xml:space="preserve"> below.</w:t>
      </w:r>
    </w:p>
    <w:p w14:paraId="2D426BA6" w14:textId="74CB9A24" w:rsidR="00D5003B" w:rsidRPr="00A22FC8" w:rsidRDefault="00D5003B" w:rsidP="00A4312F">
      <w:pPr>
        <w:spacing w:after="120"/>
        <w:jc w:val="both"/>
      </w:pPr>
      <w:r>
        <w:t>A</w:t>
      </w:r>
      <w:r w:rsidR="00A4312F">
        <w:t xml:space="preserve"> UE may exh</w:t>
      </w:r>
      <w:r w:rsidR="00300AEE">
        <w:t>ibit a</w:t>
      </w:r>
      <w:r>
        <w:t xml:space="preserve"> combination of single</w:t>
      </w:r>
      <w:r w:rsidR="00941450">
        <w:t>-</w:t>
      </w:r>
      <w:r>
        <w:t>beam and multi-beam</w:t>
      </w:r>
      <w:r w:rsidR="00941450">
        <w:t xml:space="preserve"> panels distributed across the peripheral of the device</w:t>
      </w:r>
      <w:r w:rsidR="00655415">
        <w:t>.</w:t>
      </w:r>
    </w:p>
    <w:p w14:paraId="33A58E70" w14:textId="4813AE49" w:rsidR="006930DA" w:rsidRDefault="006930DA" w:rsidP="002E4E8C">
      <w:pPr>
        <w:pStyle w:val="NormalWeb"/>
        <w:spacing w:before="0" w:beforeAutospacing="0" w:after="120" w:afterAutospacing="0"/>
        <w:jc w:val="center"/>
      </w:pPr>
      <w:r>
        <w:rPr>
          <w:rFonts w:ascii="Arial" w:hAnsi="Arial"/>
          <w:b/>
          <w:bCs/>
          <w:noProof/>
          <w:sz w:val="22"/>
          <w:szCs w:val="20"/>
          <w:u w:val="single"/>
        </w:rPr>
        <w:drawing>
          <wp:inline distT="0" distB="0" distL="0" distR="0" wp14:anchorId="2DE8477E" wp14:editId="0C41782E">
            <wp:extent cx="6202908" cy="24647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7345" cy="2466548"/>
                    </a:xfrm>
                    <a:prstGeom prst="rect">
                      <a:avLst/>
                    </a:prstGeom>
                    <a:noFill/>
                    <a:ln>
                      <a:noFill/>
                    </a:ln>
                  </pic:spPr>
                </pic:pic>
              </a:graphicData>
            </a:graphic>
          </wp:inline>
        </w:drawing>
      </w:r>
    </w:p>
    <w:p w14:paraId="71562B43" w14:textId="2F57F9D8" w:rsidR="006930DA" w:rsidRDefault="006930DA" w:rsidP="00886B27">
      <w:pPr>
        <w:pStyle w:val="Caption"/>
        <w:spacing w:after="120"/>
      </w:pPr>
      <w:bookmarkStart w:id="5" w:name="_Ref114490869"/>
      <w:r>
        <w:t xml:space="preserve">Figure </w:t>
      </w:r>
      <w:bookmarkEnd w:id="5"/>
      <w:r w:rsidR="00D35E7E">
        <w:t>2</w:t>
      </w:r>
      <w:r>
        <w:t xml:space="preserve">: </w:t>
      </w:r>
      <w:r w:rsidR="00390BC5">
        <w:t xml:space="preserve">Architecture view: </w:t>
      </w:r>
      <w:r w:rsidR="00527C4F">
        <w:t>m</w:t>
      </w:r>
      <w:r w:rsidR="000458CA">
        <w:t>ulti-</w:t>
      </w:r>
      <w:r>
        <w:t xml:space="preserve">beam operation on </w:t>
      </w:r>
      <w:r w:rsidR="00527C4F">
        <w:t>one</w:t>
      </w:r>
      <w:r>
        <w:t xml:space="preserve"> panel (left) versus single-beam operation on </w:t>
      </w:r>
      <w:r w:rsidR="00527C4F">
        <w:t xml:space="preserve">one </w:t>
      </w:r>
      <w:r>
        <w:t>panel (right).</w:t>
      </w:r>
    </w:p>
    <w:p w14:paraId="40695F79" w14:textId="25806A1E" w:rsidR="00967038" w:rsidRDefault="00967038" w:rsidP="00967038"/>
    <w:p w14:paraId="187B01F9" w14:textId="26F5ADE6" w:rsidR="00967038" w:rsidRDefault="0090647D" w:rsidP="003D0C4C">
      <w:pPr>
        <w:keepNext/>
        <w:jc w:val="center"/>
      </w:pPr>
      <w:r>
        <w:object w:dxaOrig="10246" w:dyaOrig="3842" w14:anchorId="6C83A958">
          <v:shape id="_x0000_i1027" type="#_x0000_t75" style="width:453.75pt;height:169.5pt" o:ole="">
            <v:imagedata r:id="rId18" o:title=""/>
          </v:shape>
          <o:OLEObject Type="Embed" ProgID="Visio.Drawing.15" ShapeID="_x0000_i1027" DrawAspect="Content" ObjectID="_1726069017" r:id="rId19"/>
        </w:object>
      </w:r>
    </w:p>
    <w:p w14:paraId="4A73CD7A" w14:textId="25748085" w:rsidR="00967038" w:rsidRDefault="00967038" w:rsidP="00967038">
      <w:pPr>
        <w:pStyle w:val="Caption"/>
        <w:jc w:val="center"/>
      </w:pPr>
      <w:r>
        <w:t xml:space="preserve">Figure </w:t>
      </w:r>
      <w:r w:rsidR="00D35E7E">
        <w:t>3</w:t>
      </w:r>
      <w:r>
        <w:t xml:space="preserve">: </w:t>
      </w:r>
      <w:r w:rsidR="00390BC5">
        <w:t xml:space="preserve">UE Rx antenna patterns view: </w:t>
      </w:r>
      <w:r w:rsidR="000458CA">
        <w:t>multi-</w:t>
      </w:r>
      <w:r w:rsidR="00390BC5">
        <w:t xml:space="preserve">beam operation on the </w:t>
      </w:r>
      <w:r w:rsidR="00527C4F">
        <w:t>on</w:t>
      </w:r>
      <w:r w:rsidR="00390BC5">
        <w:t xml:space="preserve">e panel </w:t>
      </w:r>
      <w:r>
        <w:t>(left</w:t>
      </w:r>
      <w:r w:rsidR="0090647D">
        <w:t xml:space="preserve"> and middle</w:t>
      </w:r>
      <w:r>
        <w:t xml:space="preserve">) versus </w:t>
      </w:r>
      <w:r w:rsidR="00390BC5">
        <w:t xml:space="preserve">single-beam operation </w:t>
      </w:r>
      <w:r w:rsidR="0097498F">
        <w:t>on</w:t>
      </w:r>
      <w:r w:rsidR="00390BC5">
        <w:t xml:space="preserve"> </w:t>
      </w:r>
      <w:r w:rsidR="00527C4F">
        <w:t xml:space="preserve">one </w:t>
      </w:r>
      <w:r w:rsidR="00390BC5">
        <w:t>panel</w:t>
      </w:r>
      <w:r w:rsidR="0090647D">
        <w:t xml:space="preserve"> (right).</w:t>
      </w:r>
    </w:p>
    <w:p w14:paraId="5C71DD7A" w14:textId="77777777" w:rsidR="007A7485" w:rsidRPr="0064319D" w:rsidRDefault="007A7485" w:rsidP="0064319D"/>
    <w:p w14:paraId="1A164494" w14:textId="68E7B100" w:rsidR="00BB58B1" w:rsidRDefault="006930DA" w:rsidP="00886B27">
      <w:pPr>
        <w:spacing w:after="120"/>
        <w:jc w:val="both"/>
      </w:pPr>
      <w:r>
        <w:t>In comparison</w:t>
      </w:r>
      <w:r w:rsidR="005763EA">
        <w:t xml:space="preserve"> of the two implementations shown in figure</w:t>
      </w:r>
      <w:r w:rsidR="00527C4F">
        <w:t>s</w:t>
      </w:r>
      <w:r w:rsidR="005763EA">
        <w:t xml:space="preserve"> 2</w:t>
      </w:r>
      <w:r w:rsidR="00527C4F">
        <w:t xml:space="preserve"> and 3</w:t>
      </w:r>
      <w:r>
        <w:t xml:space="preserve">, single-beam operation offers higher </w:t>
      </w:r>
      <w:r w:rsidR="6FE9D317">
        <w:t>beamforming</w:t>
      </w:r>
      <w:r>
        <w:t xml:space="preserve"> gain while </w:t>
      </w:r>
      <w:r w:rsidR="000458CA">
        <w:t>multi-</w:t>
      </w:r>
      <w:r>
        <w:t xml:space="preserve">beam operation </w:t>
      </w:r>
      <w:r w:rsidR="00297523">
        <w:t>may provide</w:t>
      </w:r>
      <w:r>
        <w:t xml:space="preserve"> lower </w:t>
      </w:r>
      <w:r w:rsidR="75B0EC9B">
        <w:t>beamforming</w:t>
      </w:r>
      <w:r>
        <w:t xml:space="preserve"> gain (due to splitting the array into two sub-arrays). Furthermore, </w:t>
      </w:r>
      <w:r w:rsidR="005763EA">
        <w:t>i</w:t>
      </w:r>
      <w:r>
        <w:t>nter-</w:t>
      </w:r>
      <w:r w:rsidR="005763EA">
        <w:t>beam</w:t>
      </w:r>
      <w:r>
        <w:t>-</w:t>
      </w:r>
      <w:r w:rsidR="005763EA">
        <w:t>i</w:t>
      </w:r>
      <w:r>
        <w:t xml:space="preserve">nterference may </w:t>
      </w:r>
      <w:r w:rsidR="005763EA">
        <w:t>arise</w:t>
      </w:r>
      <w:r w:rsidR="00297523">
        <w:t xml:space="preserve"> when two beams are </w:t>
      </w:r>
      <w:r w:rsidR="007F0347">
        <w:t xml:space="preserve">received </w:t>
      </w:r>
      <w:r w:rsidR="00297523">
        <w:t>simultaneously</w:t>
      </w:r>
      <w:r w:rsidR="005763EA">
        <w:t>,</w:t>
      </w:r>
      <w:r>
        <w:t xml:space="preserve"> and the achievable spherical cover</w:t>
      </w:r>
      <w:r w:rsidR="00297523">
        <w:t>age</w:t>
      </w:r>
      <w:r>
        <w:t xml:space="preserve"> may vary depending on the single-beam vs </w:t>
      </w:r>
      <w:r w:rsidR="000458CA">
        <w:t>multi-</w:t>
      </w:r>
      <w:r>
        <w:t>beam operation</w:t>
      </w:r>
      <w:r w:rsidR="00BB58B1">
        <w:t xml:space="preserve"> on one panel</w:t>
      </w:r>
      <w:r>
        <w:t>.</w:t>
      </w:r>
    </w:p>
    <w:p w14:paraId="11C69B9C" w14:textId="540D43CB" w:rsidR="006930DA" w:rsidRDefault="00297523" w:rsidP="00886B27">
      <w:pPr>
        <w:spacing w:after="120"/>
        <w:jc w:val="both"/>
      </w:pPr>
      <w:r>
        <w:t>Since</w:t>
      </w:r>
      <w:r w:rsidR="005763EA">
        <w:t xml:space="preserve"> </w:t>
      </w:r>
      <w:r>
        <w:t xml:space="preserve">requirements in </w:t>
      </w:r>
      <w:r w:rsidR="005763EA">
        <w:t xml:space="preserve">RAN4 specifications should </w:t>
      </w:r>
      <w:r>
        <w:t xml:space="preserve">in general </w:t>
      </w:r>
      <w:r w:rsidR="005763EA">
        <w:t xml:space="preserve">be implementation agnostic, it is proposed to consider both single-beam and </w:t>
      </w:r>
      <w:r w:rsidR="000458CA">
        <w:t>multi-</w:t>
      </w:r>
      <w:r w:rsidR="005763EA">
        <w:t>beam operation</w:t>
      </w:r>
      <w:r w:rsidR="00E0647D">
        <w:t>s</w:t>
      </w:r>
      <w:r w:rsidR="005763EA">
        <w:t xml:space="preserve"> </w:t>
      </w:r>
      <w:r w:rsidR="00BB58B1">
        <w:t xml:space="preserve">on one </w:t>
      </w:r>
      <w:r w:rsidR="006A68E1">
        <w:t>or more</w:t>
      </w:r>
      <w:r w:rsidR="00BB58B1">
        <w:t xml:space="preserve"> </w:t>
      </w:r>
      <w:r w:rsidR="006A68E1">
        <w:t xml:space="preserve">panels </w:t>
      </w:r>
      <w:r w:rsidR="005763EA">
        <w:t xml:space="preserve">in defining the </w:t>
      </w:r>
      <w:r w:rsidR="00E0647D" w:rsidRPr="0E1CA038">
        <w:rPr>
          <w:color w:val="000000" w:themeColor="text1"/>
        </w:rPr>
        <w:t>RF</w:t>
      </w:r>
      <w:r w:rsidR="005763EA" w:rsidRPr="0E1CA038">
        <w:rPr>
          <w:color w:val="000000" w:themeColor="text1"/>
        </w:rPr>
        <w:t xml:space="preserve"> requirements</w:t>
      </w:r>
      <w:r w:rsidR="005763EA" w:rsidRPr="005763EA">
        <w:t xml:space="preserve"> </w:t>
      </w:r>
      <w:r w:rsidR="005763EA" w:rsidRPr="00032B30">
        <w:t xml:space="preserve">for FR2-1 </w:t>
      </w:r>
      <w:r w:rsidR="005763EA">
        <w:t xml:space="preserve">UE </w:t>
      </w:r>
      <w:r w:rsidR="005763EA" w:rsidRPr="00032B30">
        <w:t>multi-Rx chain DL reception</w:t>
      </w:r>
      <w:r w:rsidR="00BE5F5A">
        <w:t>.</w:t>
      </w:r>
      <w:r w:rsidR="009F3984">
        <w:t xml:space="preserve"> Consequently, it is proposed that the concept of panel should not be explicitly used in core requirements and test configurations</w:t>
      </w:r>
      <w:r w:rsidR="00527C4F">
        <w:t>,</w:t>
      </w:r>
      <w:r w:rsidR="009F3984">
        <w:t xml:space="preserve"> </w:t>
      </w:r>
      <w:r w:rsidR="00527C4F">
        <w:t>and</w:t>
      </w:r>
      <w:r w:rsidR="009F3984">
        <w:t xml:space="preserve"> </w:t>
      </w:r>
      <w:bookmarkStart w:id="6" w:name="_Hlk115456189"/>
      <w:r w:rsidR="009F3984">
        <w:t>the single panel</w:t>
      </w:r>
      <w:r w:rsidR="005828B9">
        <w:t xml:space="preserve"> with </w:t>
      </w:r>
      <w:r w:rsidR="00527C4F">
        <w:t>single-beam operation or multi</w:t>
      </w:r>
      <w:r w:rsidR="000458CA">
        <w:t>-</w:t>
      </w:r>
      <w:r w:rsidR="005828B9">
        <w:t>beam</w:t>
      </w:r>
      <w:r w:rsidR="009F3984">
        <w:t xml:space="preserve"> </w:t>
      </w:r>
      <w:r w:rsidR="00527C4F">
        <w:t>operation</w:t>
      </w:r>
      <w:r w:rsidR="00906C60">
        <w:t xml:space="preserve"> </w:t>
      </w:r>
      <w:r w:rsidR="009F3984">
        <w:t>should not be excluded</w:t>
      </w:r>
      <w:r w:rsidR="009F3984" w:rsidRPr="009F3984">
        <w:t xml:space="preserve"> </w:t>
      </w:r>
      <w:r w:rsidR="009F3984" w:rsidRPr="00032B30">
        <w:t xml:space="preserve">for FR2-1 </w:t>
      </w:r>
      <w:r w:rsidR="009F3984">
        <w:t xml:space="preserve">UE </w:t>
      </w:r>
      <w:r w:rsidR="009F3984" w:rsidRPr="00032B30">
        <w:t>multi-Rx chain DL reception</w:t>
      </w:r>
      <w:bookmarkEnd w:id="6"/>
      <w:r w:rsidR="009F3984">
        <w:t>.</w:t>
      </w:r>
    </w:p>
    <w:p w14:paraId="4EAA5B18" w14:textId="77777777" w:rsidR="00886B27" w:rsidRDefault="00886B27" w:rsidP="00886B27">
      <w:pPr>
        <w:spacing w:after="120"/>
        <w:jc w:val="both"/>
      </w:pPr>
    </w:p>
    <w:p w14:paraId="2C826C92" w14:textId="2F3A9FFC" w:rsidR="008D5F98" w:rsidRPr="00E00A26" w:rsidRDefault="008D5F98" w:rsidP="008D5F98">
      <w:pPr>
        <w:keepNext/>
        <w:spacing w:after="240"/>
        <w:ind w:right="284"/>
        <w:outlineLvl w:val="0"/>
        <w:rPr>
          <w:rFonts w:ascii="Arial" w:hAnsi="Arial"/>
          <w:b/>
          <w:sz w:val="24"/>
        </w:rPr>
      </w:pPr>
      <w:r>
        <w:rPr>
          <w:rFonts w:ascii="Arial" w:hAnsi="Arial"/>
          <w:b/>
          <w:sz w:val="24"/>
        </w:rPr>
        <w:lastRenderedPageBreak/>
        <w:t>3</w:t>
      </w:r>
      <w:r w:rsidRPr="00E00A26">
        <w:rPr>
          <w:rFonts w:ascii="Arial" w:hAnsi="Arial"/>
          <w:b/>
          <w:sz w:val="24"/>
        </w:rPr>
        <w:t>.</w:t>
      </w:r>
      <w:r w:rsidRPr="00E00A26">
        <w:rPr>
          <w:rFonts w:ascii="Arial" w:hAnsi="Arial"/>
          <w:b/>
          <w:sz w:val="24"/>
        </w:rPr>
        <w:tab/>
      </w:r>
      <w:r>
        <w:rPr>
          <w:rFonts w:ascii="Arial" w:hAnsi="Arial"/>
          <w:b/>
          <w:sz w:val="24"/>
        </w:rPr>
        <w:t>Conclus</w:t>
      </w:r>
      <w:r w:rsidRPr="00E00A26">
        <w:rPr>
          <w:rFonts w:ascii="Arial" w:hAnsi="Arial"/>
          <w:b/>
          <w:sz w:val="24"/>
        </w:rPr>
        <w:t>ion</w:t>
      </w:r>
    </w:p>
    <w:p w14:paraId="6C1563BB" w14:textId="0F70D29B" w:rsidR="008D5F98" w:rsidRDefault="008D5F98" w:rsidP="008D5F98">
      <w:pPr>
        <w:pStyle w:val="BodyText"/>
        <w:snapToGrid w:val="0"/>
      </w:pPr>
      <w:r w:rsidRPr="00DC28D5">
        <w:rPr>
          <w:color w:val="000000"/>
          <w:szCs w:val="20"/>
        </w:rPr>
        <w:t xml:space="preserve">This contribution </w:t>
      </w:r>
      <w:r>
        <w:rPr>
          <w:color w:val="000000"/>
          <w:szCs w:val="20"/>
        </w:rPr>
        <w:t xml:space="preserve">has </w:t>
      </w:r>
      <w:r w:rsidR="009F3984">
        <w:rPr>
          <w:color w:val="000000"/>
          <w:szCs w:val="20"/>
        </w:rPr>
        <w:t>provided proposals on c</w:t>
      </w:r>
      <w:r w:rsidR="009F3984" w:rsidRPr="004979C3">
        <w:rPr>
          <w:color w:val="000000"/>
          <w:szCs w:val="20"/>
        </w:rPr>
        <w:t>onsideration o</w:t>
      </w:r>
      <w:r w:rsidR="009F3984">
        <w:rPr>
          <w:color w:val="000000"/>
          <w:szCs w:val="20"/>
        </w:rPr>
        <w:t>f</w:t>
      </w:r>
      <w:r w:rsidR="009F3984" w:rsidRPr="004979C3">
        <w:rPr>
          <w:color w:val="000000"/>
          <w:szCs w:val="20"/>
        </w:rPr>
        <w:t xml:space="preserve"> UE architecture</w:t>
      </w:r>
      <w:r w:rsidR="009F3984" w:rsidRPr="00032B30">
        <w:t xml:space="preserve"> for FR2-1 multi-Rx chain DL reception</w:t>
      </w:r>
      <w:r>
        <w:t>.</w:t>
      </w:r>
      <w:r w:rsidR="009F3984">
        <w:t xml:space="preserve"> They are summarized as follows:</w:t>
      </w:r>
    </w:p>
    <w:p w14:paraId="32A03A40" w14:textId="29F2A6C2" w:rsidR="00595D46" w:rsidRPr="00417D72" w:rsidRDefault="006B369F" w:rsidP="18CBD44D">
      <w:pPr>
        <w:pStyle w:val="BodyText"/>
        <w:snapToGrid w:val="0"/>
        <w:rPr>
          <w:rFonts w:ascii="Arial" w:hAnsi="Arial" w:cs="Arial"/>
          <w:szCs w:val="20"/>
          <w:lang w:val="en-GB" w:eastAsia="en-GB"/>
        </w:rPr>
      </w:pPr>
      <w:r w:rsidRPr="18CBD44D">
        <w:rPr>
          <w:b/>
          <w:bCs/>
        </w:rPr>
        <w:t>Proposal</w:t>
      </w:r>
      <w:r w:rsidR="009F3984" w:rsidRPr="18CBD44D">
        <w:rPr>
          <w:b/>
          <w:bCs/>
        </w:rPr>
        <w:t xml:space="preserve"> 1</w:t>
      </w:r>
      <w:r w:rsidRPr="18CBD44D">
        <w:rPr>
          <w:b/>
          <w:bCs/>
        </w:rPr>
        <w:t xml:space="preserve">: </w:t>
      </w:r>
      <w:r w:rsidR="00297523" w:rsidRPr="18CBD44D">
        <w:rPr>
          <w:b/>
          <w:bCs/>
        </w:rPr>
        <w:t xml:space="preserve">Consider both single-beam and </w:t>
      </w:r>
      <w:r w:rsidR="000458CA">
        <w:rPr>
          <w:b/>
          <w:bCs/>
        </w:rPr>
        <w:t>multi-</w:t>
      </w:r>
      <w:r w:rsidR="00297523" w:rsidRPr="18CBD44D">
        <w:rPr>
          <w:b/>
          <w:bCs/>
        </w:rPr>
        <w:t xml:space="preserve">beam operations on </w:t>
      </w:r>
      <w:r w:rsidR="00BB58B1" w:rsidRPr="18CBD44D">
        <w:rPr>
          <w:b/>
          <w:bCs/>
        </w:rPr>
        <w:t xml:space="preserve">one </w:t>
      </w:r>
      <w:r w:rsidR="00D17C1E" w:rsidRPr="18CBD44D">
        <w:rPr>
          <w:b/>
          <w:bCs/>
        </w:rPr>
        <w:t xml:space="preserve">or more </w:t>
      </w:r>
      <w:r w:rsidR="00297523" w:rsidRPr="18CBD44D">
        <w:rPr>
          <w:b/>
          <w:bCs/>
        </w:rPr>
        <w:t>panel</w:t>
      </w:r>
      <w:r w:rsidR="00D17C1E" w:rsidRPr="18CBD44D">
        <w:rPr>
          <w:b/>
          <w:bCs/>
        </w:rPr>
        <w:t>s</w:t>
      </w:r>
      <w:r w:rsidR="00297523" w:rsidRPr="18CBD44D">
        <w:rPr>
          <w:b/>
          <w:bCs/>
        </w:rPr>
        <w:t xml:space="preserve"> in defining the RF requirements</w:t>
      </w:r>
      <w:r w:rsidR="00BB58B1" w:rsidRPr="18CBD44D">
        <w:rPr>
          <w:b/>
          <w:bCs/>
        </w:rPr>
        <w:t xml:space="preserve"> and test </w:t>
      </w:r>
      <w:r w:rsidR="00297523" w:rsidRPr="18CBD44D">
        <w:rPr>
          <w:b/>
          <w:bCs/>
        </w:rPr>
        <w:t>for FR2-1 UE multi-Rx chain DL reception</w:t>
      </w:r>
      <w:r w:rsidR="0090661D" w:rsidRPr="18CBD44D">
        <w:rPr>
          <w:b/>
          <w:bCs/>
        </w:rPr>
        <w:t>.</w:t>
      </w:r>
    </w:p>
    <w:p w14:paraId="5C471738" w14:textId="7BBBBA7E" w:rsidR="009F3984" w:rsidRPr="00417D72" w:rsidRDefault="009F3984" w:rsidP="009F3984">
      <w:pPr>
        <w:pStyle w:val="BodyText"/>
        <w:snapToGrid w:val="0"/>
        <w:rPr>
          <w:rFonts w:ascii="Arial" w:hAnsi="Arial" w:cs="Arial"/>
          <w:szCs w:val="20"/>
          <w:lang w:val="en-GB" w:eastAsia="en-GB"/>
        </w:rPr>
      </w:pPr>
      <w:r w:rsidRPr="00417D72">
        <w:rPr>
          <w:b/>
          <w:bCs/>
        </w:rPr>
        <w:t>Proposal</w:t>
      </w:r>
      <w:r>
        <w:rPr>
          <w:b/>
          <w:bCs/>
        </w:rPr>
        <w:t xml:space="preserve"> 2</w:t>
      </w:r>
      <w:r w:rsidRPr="00417D72">
        <w:rPr>
          <w:b/>
          <w:bCs/>
        </w:rPr>
        <w:t xml:space="preserve">: </w:t>
      </w:r>
      <w:r>
        <w:rPr>
          <w:b/>
          <w:bCs/>
        </w:rPr>
        <w:t>T</w:t>
      </w:r>
      <w:r w:rsidRPr="009F3984">
        <w:rPr>
          <w:b/>
          <w:bCs/>
        </w:rPr>
        <w:t xml:space="preserve">he concept of panel should not be explicitly used in core requirements and test configurations </w:t>
      </w:r>
      <w:r w:rsidRPr="00297523">
        <w:rPr>
          <w:b/>
          <w:bCs/>
        </w:rPr>
        <w:t>for FR2-1 UE multi-Rx chain DL reception</w:t>
      </w:r>
      <w:r>
        <w:rPr>
          <w:b/>
          <w:bCs/>
        </w:rPr>
        <w:t>.</w:t>
      </w:r>
    </w:p>
    <w:p w14:paraId="2E52A459" w14:textId="75D50E2C" w:rsidR="009F3984" w:rsidRPr="00417D72" w:rsidRDefault="009F3984" w:rsidP="009F3984">
      <w:pPr>
        <w:pStyle w:val="BodyText"/>
        <w:snapToGrid w:val="0"/>
        <w:rPr>
          <w:rFonts w:ascii="Arial" w:hAnsi="Arial" w:cs="Arial"/>
          <w:lang w:val="en-GB" w:eastAsia="en-GB"/>
        </w:rPr>
      </w:pPr>
      <w:r w:rsidRPr="00417D72">
        <w:rPr>
          <w:b/>
          <w:bCs/>
        </w:rPr>
        <w:t>Proposal</w:t>
      </w:r>
      <w:r>
        <w:rPr>
          <w:b/>
          <w:bCs/>
        </w:rPr>
        <w:t xml:space="preserve"> 3</w:t>
      </w:r>
      <w:r w:rsidRPr="00417D72">
        <w:rPr>
          <w:b/>
          <w:bCs/>
        </w:rPr>
        <w:t xml:space="preserve">: </w:t>
      </w:r>
      <w:r w:rsidR="0025393A">
        <w:rPr>
          <w:b/>
          <w:bCs/>
        </w:rPr>
        <w:t>T</w:t>
      </w:r>
      <w:r w:rsidR="0025393A" w:rsidRPr="0025393A">
        <w:rPr>
          <w:b/>
          <w:bCs/>
        </w:rPr>
        <w:t>he single panel with single-beam operation or multi-beam operation should not be excluded for FR2-1 UE multi-Rx chain DL reception</w:t>
      </w:r>
      <w:r>
        <w:rPr>
          <w:b/>
          <w:bCs/>
        </w:rPr>
        <w:t>.</w:t>
      </w:r>
    </w:p>
    <w:p w14:paraId="4C761EBE" w14:textId="77777777" w:rsidR="0090661D" w:rsidRPr="00440EC2" w:rsidRDefault="0090661D" w:rsidP="0090661D">
      <w:pPr>
        <w:pStyle w:val="BodyText"/>
        <w:snapToGrid w:val="0"/>
        <w:rPr>
          <w:rFonts w:eastAsia="SimSun"/>
          <w:szCs w:val="20"/>
          <w:lang w:val="en-GB" w:eastAsia="zh-CN"/>
        </w:rPr>
      </w:pPr>
    </w:p>
    <w:p w14:paraId="5C9B67A5" w14:textId="77777777" w:rsidR="00D733BA" w:rsidRPr="00E00A26" w:rsidRDefault="00D733BA" w:rsidP="00D733BA">
      <w:pPr>
        <w:keepNext/>
        <w:spacing w:after="240"/>
        <w:ind w:left="1985" w:right="284" w:hanging="1985"/>
        <w:outlineLvl w:val="0"/>
        <w:rPr>
          <w:rFonts w:ascii="Arial" w:hAnsi="Arial"/>
          <w:b/>
          <w:sz w:val="24"/>
        </w:rPr>
      </w:pPr>
      <w:r w:rsidRPr="00E00A26">
        <w:rPr>
          <w:rFonts w:ascii="Arial" w:hAnsi="Arial"/>
          <w:b/>
          <w:sz w:val="24"/>
        </w:rPr>
        <w:t>References</w:t>
      </w:r>
    </w:p>
    <w:p w14:paraId="33358D96" w14:textId="3E345CD5" w:rsidR="00030788" w:rsidRDefault="00030788" w:rsidP="00030788">
      <w:pPr>
        <w:tabs>
          <w:tab w:val="center" w:pos="4153"/>
          <w:tab w:val="right" w:pos="8306"/>
        </w:tabs>
        <w:ind w:left="567" w:hanging="567"/>
        <w:rPr>
          <w:szCs w:val="20"/>
        </w:rPr>
      </w:pPr>
      <w:r w:rsidRPr="00030788">
        <w:rPr>
          <w:szCs w:val="20"/>
        </w:rPr>
        <w:t>[1]</w:t>
      </w:r>
      <w:r w:rsidRPr="00030788">
        <w:rPr>
          <w:szCs w:val="20"/>
        </w:rPr>
        <w:tab/>
        <w:t>RP-2</w:t>
      </w:r>
      <w:r w:rsidR="006265C6">
        <w:rPr>
          <w:szCs w:val="20"/>
        </w:rPr>
        <w:t>21</w:t>
      </w:r>
      <w:r w:rsidR="00A02C7D">
        <w:rPr>
          <w:szCs w:val="20"/>
        </w:rPr>
        <w:t>753</w:t>
      </w:r>
      <w:r w:rsidRPr="00030788">
        <w:rPr>
          <w:szCs w:val="20"/>
        </w:rPr>
        <w:t xml:space="preserve">, </w:t>
      </w:r>
      <w:r w:rsidR="00895F95" w:rsidRPr="00030788">
        <w:rPr>
          <w:szCs w:val="20"/>
        </w:rPr>
        <w:t>“</w:t>
      </w:r>
      <w:r w:rsidR="00A02C7D" w:rsidRPr="00A02C7D">
        <w:rPr>
          <w:szCs w:val="20"/>
        </w:rPr>
        <w:t>Revised WID: Requirement for NR frequency range 2 (FR2) multi-Rx chain DL reception</w:t>
      </w:r>
      <w:r w:rsidR="00895F95" w:rsidRPr="00030788">
        <w:rPr>
          <w:szCs w:val="20"/>
        </w:rPr>
        <w:t xml:space="preserve">”, </w:t>
      </w:r>
      <w:r w:rsidR="00A02C7D" w:rsidRPr="00A02C7D">
        <w:rPr>
          <w:szCs w:val="20"/>
        </w:rPr>
        <w:t>Qualcomm Incorporated</w:t>
      </w:r>
      <w:r w:rsidRPr="00030788">
        <w:rPr>
          <w:szCs w:val="20"/>
        </w:rPr>
        <w:t>.</w:t>
      </w:r>
    </w:p>
    <w:p w14:paraId="1F79C6C1" w14:textId="50424536" w:rsidR="00895F95" w:rsidRDefault="00895F95" w:rsidP="00030788">
      <w:pPr>
        <w:tabs>
          <w:tab w:val="center" w:pos="4153"/>
          <w:tab w:val="right" w:pos="8306"/>
        </w:tabs>
        <w:ind w:left="567" w:hanging="567"/>
        <w:rPr>
          <w:szCs w:val="20"/>
        </w:rPr>
      </w:pPr>
      <w:r>
        <w:rPr>
          <w:szCs w:val="20"/>
        </w:rPr>
        <w:t>[2]</w:t>
      </w:r>
      <w:r>
        <w:rPr>
          <w:szCs w:val="20"/>
        </w:rPr>
        <w:tab/>
        <w:t>R</w:t>
      </w:r>
      <w:r w:rsidR="00A90692">
        <w:rPr>
          <w:szCs w:val="20"/>
        </w:rPr>
        <w:t>4</w:t>
      </w:r>
      <w:r>
        <w:rPr>
          <w:szCs w:val="20"/>
        </w:rPr>
        <w:t>-</w:t>
      </w:r>
      <w:r w:rsidR="00032B30">
        <w:rPr>
          <w:szCs w:val="20"/>
        </w:rPr>
        <w:t>22</w:t>
      </w:r>
      <w:r w:rsidR="00A90692">
        <w:rPr>
          <w:szCs w:val="20"/>
        </w:rPr>
        <w:t>14457</w:t>
      </w:r>
      <w:r>
        <w:rPr>
          <w:szCs w:val="20"/>
        </w:rPr>
        <w:t>,</w:t>
      </w:r>
      <w:r w:rsidRPr="00895F95">
        <w:rPr>
          <w:szCs w:val="20"/>
        </w:rPr>
        <w:t xml:space="preserve"> </w:t>
      </w:r>
      <w:r w:rsidRPr="00030788">
        <w:rPr>
          <w:szCs w:val="20"/>
        </w:rPr>
        <w:t>“</w:t>
      </w:r>
      <w:r w:rsidR="00A90692" w:rsidRPr="00A90692">
        <w:rPr>
          <w:szCs w:val="20"/>
        </w:rPr>
        <w:t>WF on multi-Rx chain DL reception</w:t>
      </w:r>
      <w:r w:rsidRPr="00030788">
        <w:rPr>
          <w:szCs w:val="20"/>
        </w:rPr>
        <w:t xml:space="preserve">”, </w:t>
      </w:r>
      <w:r w:rsidR="00A90692">
        <w:rPr>
          <w:szCs w:val="20"/>
        </w:rPr>
        <w:t>Sony</w:t>
      </w:r>
      <w:r>
        <w:rPr>
          <w:szCs w:val="20"/>
        </w:rPr>
        <w:t>.</w:t>
      </w:r>
    </w:p>
    <w:p w14:paraId="23BCEAA4" w14:textId="77777777" w:rsidR="00A90692" w:rsidRDefault="00A90692" w:rsidP="00A90692">
      <w:pPr>
        <w:ind w:left="567" w:hanging="567"/>
      </w:pPr>
      <w:r w:rsidRPr="003A7779">
        <w:t>[</w:t>
      </w:r>
      <w:r>
        <w:t>3</w:t>
      </w:r>
      <w:r w:rsidRPr="003A7779">
        <w:t>]</w:t>
      </w:r>
      <w:r w:rsidRPr="003A7779">
        <w:tab/>
      </w:r>
      <w:r>
        <w:t xml:space="preserve">3GPP </w:t>
      </w:r>
      <w:r w:rsidRPr="00417D72">
        <w:t>T</w:t>
      </w:r>
      <w:r>
        <w:t>S</w:t>
      </w:r>
      <w:r w:rsidRPr="00417D72">
        <w:t xml:space="preserve"> 38.</w:t>
      </w:r>
      <w:r>
        <w:t xml:space="preserve">101-2 </w:t>
      </w:r>
      <w:r w:rsidRPr="00030788">
        <w:rPr>
          <w:szCs w:val="20"/>
        </w:rPr>
        <w:t>v1</w:t>
      </w:r>
      <w:r>
        <w:rPr>
          <w:szCs w:val="20"/>
        </w:rPr>
        <w:t>7</w:t>
      </w:r>
      <w:r w:rsidRPr="00030788">
        <w:rPr>
          <w:szCs w:val="20"/>
        </w:rPr>
        <w:t>.</w:t>
      </w:r>
      <w:r>
        <w:rPr>
          <w:szCs w:val="20"/>
        </w:rPr>
        <w:t>6</w:t>
      </w:r>
      <w:r w:rsidRPr="00030788">
        <w:rPr>
          <w:szCs w:val="20"/>
        </w:rPr>
        <w:t>.0</w:t>
      </w:r>
      <w:r w:rsidRPr="00417D72">
        <w:t xml:space="preserve">: </w:t>
      </w:r>
      <w:r w:rsidRPr="003A7779">
        <w:t>“</w:t>
      </w:r>
      <w:r>
        <w:t xml:space="preserve">NR; </w:t>
      </w:r>
      <w:r w:rsidRPr="00C04A08">
        <w:t>User Equipment (UE) radio transmission and reception</w:t>
      </w:r>
      <w:r>
        <w:t xml:space="preserve">; Part 2: </w:t>
      </w:r>
      <w:r w:rsidRPr="00C04A08">
        <w:t>Range 2 Standalone</w:t>
      </w:r>
      <w:r>
        <w:t>”.</w:t>
      </w:r>
    </w:p>
    <w:p w14:paraId="1EEB8663" w14:textId="77777777" w:rsidR="00595D46" w:rsidRDefault="00595D46" w:rsidP="00DB63BC">
      <w:pPr>
        <w:tabs>
          <w:tab w:val="center" w:pos="4153"/>
          <w:tab w:val="right" w:pos="8306"/>
        </w:tabs>
        <w:ind w:left="567" w:hanging="567"/>
        <w:rPr>
          <w:szCs w:val="20"/>
        </w:rPr>
      </w:pPr>
    </w:p>
    <w:sectPr w:rsidR="00595D46" w:rsidSect="0007466B">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266CF1" w14:textId="77777777" w:rsidR="00454FE9" w:rsidRPr="004E3B67" w:rsidRDefault="00454FE9" w:rsidP="00DA44AD">
      <w:pPr>
        <w:rPr>
          <w:rFonts w:eastAsia="SimSun" w:cs="Arial"/>
          <w:color w:val="0000FF"/>
          <w:kern w:val="2"/>
          <w:lang w:eastAsia="zh-CN"/>
        </w:rPr>
      </w:pPr>
      <w:r>
        <w:separator/>
      </w:r>
    </w:p>
  </w:endnote>
  <w:endnote w:type="continuationSeparator" w:id="0">
    <w:p w14:paraId="46CB0D54" w14:textId="77777777" w:rsidR="00454FE9" w:rsidRPr="004E3B67" w:rsidRDefault="00454FE9" w:rsidP="00DA44AD">
      <w:pPr>
        <w:rPr>
          <w:rFonts w:eastAsia="SimSun" w:cs="Arial"/>
          <w:color w:val="0000FF"/>
          <w:kern w:val="2"/>
          <w:lang w:eastAsia="zh-CN"/>
        </w:rPr>
      </w:pPr>
      <w:r>
        <w:continuationSeparator/>
      </w:r>
    </w:p>
  </w:endnote>
  <w:endnote w:type="continuationNotice" w:id="1">
    <w:p w14:paraId="6D0F41EF" w14:textId="77777777" w:rsidR="00454FE9" w:rsidRDefault="00454F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E48F8" w14:textId="77777777" w:rsidR="00454FE9" w:rsidRPr="004E3B67" w:rsidRDefault="00454FE9" w:rsidP="00DA44AD">
      <w:pPr>
        <w:rPr>
          <w:rFonts w:eastAsia="SimSun" w:cs="Arial"/>
          <w:color w:val="0000FF"/>
          <w:kern w:val="2"/>
          <w:lang w:eastAsia="zh-CN"/>
        </w:rPr>
      </w:pPr>
      <w:r>
        <w:separator/>
      </w:r>
    </w:p>
  </w:footnote>
  <w:footnote w:type="continuationSeparator" w:id="0">
    <w:p w14:paraId="07872DE6" w14:textId="77777777" w:rsidR="00454FE9" w:rsidRPr="004E3B67" w:rsidRDefault="00454FE9" w:rsidP="00DA44AD">
      <w:pPr>
        <w:rPr>
          <w:rFonts w:eastAsia="SimSun" w:cs="Arial"/>
          <w:color w:val="0000FF"/>
          <w:kern w:val="2"/>
          <w:lang w:eastAsia="zh-CN"/>
        </w:rPr>
      </w:pPr>
      <w:r>
        <w:continuationSeparator/>
      </w:r>
    </w:p>
  </w:footnote>
  <w:footnote w:type="continuationNotice" w:id="1">
    <w:p w14:paraId="44A8D02C" w14:textId="77777777" w:rsidR="00454FE9" w:rsidRDefault="00454F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6038D882"/>
    <w:lvl w:ilvl="0">
      <w:numFmt w:val="bullet"/>
      <w:lvlText w:val="*"/>
      <w:lvlJc w:val="left"/>
    </w:lvl>
  </w:abstractNum>
  <w:abstractNum w:abstractNumId="2" w15:restartNumberingAfterBreak="0">
    <w:nsid w:val="13CD4BAD"/>
    <w:multiLevelType w:val="multilevel"/>
    <w:tmpl w:val="13CD4BAD"/>
    <w:lvl w:ilvl="0">
      <w:start w:val="2018"/>
      <w:numFmt w:val="bullet"/>
      <w:lvlText w:val="-"/>
      <w:lvlJc w:val="left"/>
      <w:pPr>
        <w:ind w:left="720" w:hanging="360"/>
      </w:pPr>
      <w:rPr>
        <w:rFonts w:ascii="Arial" w:eastAsia="Times New Roman" w:hAnsi="Arial" w:cs="Aria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E4F025B"/>
    <w:multiLevelType w:val="hybridMultilevel"/>
    <w:tmpl w:val="04BCF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C54AB1"/>
    <w:multiLevelType w:val="hybridMultilevel"/>
    <w:tmpl w:val="71AA1BF8"/>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15:restartNumberingAfterBreak="0">
    <w:nsid w:val="266F2903"/>
    <w:multiLevelType w:val="hybridMultilevel"/>
    <w:tmpl w:val="196EF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F784065"/>
    <w:multiLevelType w:val="hybridMultilevel"/>
    <w:tmpl w:val="4F7E2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8270DC0"/>
    <w:multiLevelType w:val="hybridMultilevel"/>
    <w:tmpl w:val="E13AF9D6"/>
    <w:lvl w:ilvl="0" w:tplc="3BF240AE">
      <w:start w:val="1"/>
      <w:numFmt w:val="decimal"/>
      <w:lvlText w:val="%1"/>
      <w:lvlJc w:val="left"/>
      <w:pPr>
        <w:ind w:left="780" w:hanging="420"/>
      </w:pPr>
      <w:rPr>
        <w:rFonts w:eastAsia="MS Mincho"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77F4117"/>
    <w:multiLevelType w:val="hybridMultilevel"/>
    <w:tmpl w:val="896EE8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F6C523B"/>
    <w:multiLevelType w:val="hybridMultilevel"/>
    <w:tmpl w:val="B630F6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7787484C"/>
    <w:multiLevelType w:val="hybridMultilevel"/>
    <w:tmpl w:val="C45A2C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15"/>
  </w:num>
  <w:num w:numId="2">
    <w:abstractNumId w:val="13"/>
  </w:num>
  <w:num w:numId="3">
    <w:abstractNumId w:val="12"/>
  </w:num>
  <w:num w:numId="4">
    <w:abstractNumId w:val="0"/>
  </w:num>
  <w:num w:numId="5">
    <w:abstractNumId w:val="7"/>
  </w:num>
  <w:num w:numId="6">
    <w:abstractNumId w:val="6"/>
  </w:num>
  <w:num w:numId="7">
    <w:abstractNumId w:val="10"/>
  </w:num>
  <w:num w:numId="8">
    <w:abstractNumId w:val="2"/>
  </w:num>
  <w:num w:numId="9">
    <w:abstractNumId w:val="5"/>
  </w:num>
  <w:num w:numId="10">
    <w:abstractNumId w:val="1"/>
    <w:lvlOverride w:ilvl="0">
      <w:lvl w:ilvl="0">
        <w:start w:val="1"/>
        <w:numFmt w:val="bullet"/>
        <w:lvlText w:val=""/>
        <w:legacy w:legacy="1" w:legacySpace="0" w:legacyIndent="283"/>
        <w:lvlJc w:val="left"/>
        <w:pPr>
          <w:ind w:left="850" w:hanging="283"/>
        </w:pPr>
        <w:rPr>
          <w:rFonts w:ascii="Geneva" w:hAnsi="Geneva" w:hint="default"/>
        </w:rPr>
      </w:lvl>
    </w:lvlOverride>
  </w:num>
  <w:num w:numId="11">
    <w:abstractNumId w:val="8"/>
  </w:num>
  <w:num w:numId="12">
    <w:abstractNumId w:val="3"/>
  </w:num>
  <w:num w:numId="13">
    <w:abstractNumId w:val="11"/>
  </w:num>
  <w:num w:numId="14">
    <w:abstractNumId w:val="9"/>
  </w:num>
  <w:num w:numId="15">
    <w:abstractNumId w:val="14"/>
  </w:num>
  <w:num w:numId="16">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0032"/>
    <w:rsid w:val="0000134C"/>
    <w:rsid w:val="00001F6D"/>
    <w:rsid w:val="00004FAF"/>
    <w:rsid w:val="00005CB8"/>
    <w:rsid w:val="00011961"/>
    <w:rsid w:val="00011C73"/>
    <w:rsid w:val="000131F1"/>
    <w:rsid w:val="00014829"/>
    <w:rsid w:val="0001518B"/>
    <w:rsid w:val="00015683"/>
    <w:rsid w:val="00016253"/>
    <w:rsid w:val="000164B7"/>
    <w:rsid w:val="000177C2"/>
    <w:rsid w:val="00017839"/>
    <w:rsid w:val="000201FA"/>
    <w:rsid w:val="0002170E"/>
    <w:rsid w:val="00021A4A"/>
    <w:rsid w:val="0002245D"/>
    <w:rsid w:val="00024882"/>
    <w:rsid w:val="00025CE8"/>
    <w:rsid w:val="00025DAB"/>
    <w:rsid w:val="00026358"/>
    <w:rsid w:val="00027DA7"/>
    <w:rsid w:val="00027E6D"/>
    <w:rsid w:val="00030788"/>
    <w:rsid w:val="00032440"/>
    <w:rsid w:val="000324EE"/>
    <w:rsid w:val="0003256F"/>
    <w:rsid w:val="00032B30"/>
    <w:rsid w:val="00034F99"/>
    <w:rsid w:val="0003706E"/>
    <w:rsid w:val="00037B64"/>
    <w:rsid w:val="00037BCA"/>
    <w:rsid w:val="00040902"/>
    <w:rsid w:val="00041199"/>
    <w:rsid w:val="000427BC"/>
    <w:rsid w:val="00043AAA"/>
    <w:rsid w:val="00043B57"/>
    <w:rsid w:val="0004514B"/>
    <w:rsid w:val="000458CA"/>
    <w:rsid w:val="00045F24"/>
    <w:rsid w:val="0004643E"/>
    <w:rsid w:val="000465CA"/>
    <w:rsid w:val="00047242"/>
    <w:rsid w:val="00047B25"/>
    <w:rsid w:val="0005125B"/>
    <w:rsid w:val="000525B3"/>
    <w:rsid w:val="000527B3"/>
    <w:rsid w:val="0005280A"/>
    <w:rsid w:val="0005446A"/>
    <w:rsid w:val="000545D2"/>
    <w:rsid w:val="00055C9E"/>
    <w:rsid w:val="00055CD4"/>
    <w:rsid w:val="000572F3"/>
    <w:rsid w:val="00061A7C"/>
    <w:rsid w:val="000633D4"/>
    <w:rsid w:val="00063A25"/>
    <w:rsid w:val="00063BA0"/>
    <w:rsid w:val="00064516"/>
    <w:rsid w:val="000655DC"/>
    <w:rsid w:val="00065BFF"/>
    <w:rsid w:val="00065DE8"/>
    <w:rsid w:val="0007028E"/>
    <w:rsid w:val="0007362F"/>
    <w:rsid w:val="0007409D"/>
    <w:rsid w:val="0007466B"/>
    <w:rsid w:val="00074991"/>
    <w:rsid w:val="0007550C"/>
    <w:rsid w:val="00075E52"/>
    <w:rsid w:val="0007651A"/>
    <w:rsid w:val="00076700"/>
    <w:rsid w:val="00076CA8"/>
    <w:rsid w:val="00077737"/>
    <w:rsid w:val="00077F91"/>
    <w:rsid w:val="0008160D"/>
    <w:rsid w:val="00081881"/>
    <w:rsid w:val="00081F39"/>
    <w:rsid w:val="000831F8"/>
    <w:rsid w:val="00083382"/>
    <w:rsid w:val="00085C8B"/>
    <w:rsid w:val="00086D91"/>
    <w:rsid w:val="000915CB"/>
    <w:rsid w:val="0009465C"/>
    <w:rsid w:val="00095014"/>
    <w:rsid w:val="00096219"/>
    <w:rsid w:val="00097B7C"/>
    <w:rsid w:val="000A11C9"/>
    <w:rsid w:val="000A15C9"/>
    <w:rsid w:val="000A1AE0"/>
    <w:rsid w:val="000A40A0"/>
    <w:rsid w:val="000A40B2"/>
    <w:rsid w:val="000A62A7"/>
    <w:rsid w:val="000A7209"/>
    <w:rsid w:val="000A73B7"/>
    <w:rsid w:val="000B1807"/>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54CF"/>
    <w:rsid w:val="000F5053"/>
    <w:rsid w:val="000F6FCC"/>
    <w:rsid w:val="000F7673"/>
    <w:rsid w:val="000F7B8A"/>
    <w:rsid w:val="00100B8B"/>
    <w:rsid w:val="00102E64"/>
    <w:rsid w:val="00102F16"/>
    <w:rsid w:val="00103927"/>
    <w:rsid w:val="00104193"/>
    <w:rsid w:val="00104C97"/>
    <w:rsid w:val="0010532E"/>
    <w:rsid w:val="001062DA"/>
    <w:rsid w:val="00106689"/>
    <w:rsid w:val="00110693"/>
    <w:rsid w:val="00112215"/>
    <w:rsid w:val="00112F5F"/>
    <w:rsid w:val="0011368D"/>
    <w:rsid w:val="00114EE4"/>
    <w:rsid w:val="0011512E"/>
    <w:rsid w:val="00115C53"/>
    <w:rsid w:val="00115C7D"/>
    <w:rsid w:val="00117943"/>
    <w:rsid w:val="00117E18"/>
    <w:rsid w:val="001205A6"/>
    <w:rsid w:val="001208C6"/>
    <w:rsid w:val="00120D99"/>
    <w:rsid w:val="00121879"/>
    <w:rsid w:val="00121DD6"/>
    <w:rsid w:val="00121EEE"/>
    <w:rsid w:val="00124780"/>
    <w:rsid w:val="0012588D"/>
    <w:rsid w:val="00125EC1"/>
    <w:rsid w:val="00126CF8"/>
    <w:rsid w:val="00126F81"/>
    <w:rsid w:val="00130B11"/>
    <w:rsid w:val="00131431"/>
    <w:rsid w:val="0013170F"/>
    <w:rsid w:val="001322E7"/>
    <w:rsid w:val="00134AB1"/>
    <w:rsid w:val="00140453"/>
    <w:rsid w:val="00141310"/>
    <w:rsid w:val="001442DC"/>
    <w:rsid w:val="0014630D"/>
    <w:rsid w:val="001507B9"/>
    <w:rsid w:val="0015193D"/>
    <w:rsid w:val="00152480"/>
    <w:rsid w:val="00154F33"/>
    <w:rsid w:val="00156634"/>
    <w:rsid w:val="00156C3C"/>
    <w:rsid w:val="0015709B"/>
    <w:rsid w:val="00157BE6"/>
    <w:rsid w:val="00164C1F"/>
    <w:rsid w:val="001652F2"/>
    <w:rsid w:val="00165384"/>
    <w:rsid w:val="00165467"/>
    <w:rsid w:val="00165996"/>
    <w:rsid w:val="00165AB4"/>
    <w:rsid w:val="00166067"/>
    <w:rsid w:val="001664E6"/>
    <w:rsid w:val="00170984"/>
    <w:rsid w:val="00175752"/>
    <w:rsid w:val="00177CC6"/>
    <w:rsid w:val="001804BB"/>
    <w:rsid w:val="00180596"/>
    <w:rsid w:val="001819B5"/>
    <w:rsid w:val="00181BCD"/>
    <w:rsid w:val="001822A8"/>
    <w:rsid w:val="0018262D"/>
    <w:rsid w:val="00182EAB"/>
    <w:rsid w:val="00182F20"/>
    <w:rsid w:val="001858BD"/>
    <w:rsid w:val="0018602E"/>
    <w:rsid w:val="0018630F"/>
    <w:rsid w:val="00190B82"/>
    <w:rsid w:val="001915B6"/>
    <w:rsid w:val="00191771"/>
    <w:rsid w:val="00194718"/>
    <w:rsid w:val="00194B92"/>
    <w:rsid w:val="00194E04"/>
    <w:rsid w:val="00195331"/>
    <w:rsid w:val="00195640"/>
    <w:rsid w:val="00195B55"/>
    <w:rsid w:val="0019643A"/>
    <w:rsid w:val="00196C84"/>
    <w:rsid w:val="001A03B2"/>
    <w:rsid w:val="001A2597"/>
    <w:rsid w:val="001A27EB"/>
    <w:rsid w:val="001A46B9"/>
    <w:rsid w:val="001A5791"/>
    <w:rsid w:val="001A60EB"/>
    <w:rsid w:val="001A62E2"/>
    <w:rsid w:val="001A7B13"/>
    <w:rsid w:val="001B0A89"/>
    <w:rsid w:val="001B25C4"/>
    <w:rsid w:val="001B3135"/>
    <w:rsid w:val="001B32EF"/>
    <w:rsid w:val="001B5AEE"/>
    <w:rsid w:val="001B7072"/>
    <w:rsid w:val="001C1228"/>
    <w:rsid w:val="001C139A"/>
    <w:rsid w:val="001C2C6E"/>
    <w:rsid w:val="001C40F0"/>
    <w:rsid w:val="001C5287"/>
    <w:rsid w:val="001D0753"/>
    <w:rsid w:val="001D1168"/>
    <w:rsid w:val="001D1299"/>
    <w:rsid w:val="001D2ADD"/>
    <w:rsid w:val="001D31B6"/>
    <w:rsid w:val="001D31C9"/>
    <w:rsid w:val="001D50C6"/>
    <w:rsid w:val="001D542A"/>
    <w:rsid w:val="001D5EA9"/>
    <w:rsid w:val="001E5C65"/>
    <w:rsid w:val="001E6C67"/>
    <w:rsid w:val="001F0E70"/>
    <w:rsid w:val="001F10E1"/>
    <w:rsid w:val="001F1F9E"/>
    <w:rsid w:val="001F410B"/>
    <w:rsid w:val="001F54F4"/>
    <w:rsid w:val="001F5EEB"/>
    <w:rsid w:val="001F67B7"/>
    <w:rsid w:val="001F6BB2"/>
    <w:rsid w:val="002026FB"/>
    <w:rsid w:val="00202846"/>
    <w:rsid w:val="00202BA2"/>
    <w:rsid w:val="002038D1"/>
    <w:rsid w:val="0020392E"/>
    <w:rsid w:val="002103A8"/>
    <w:rsid w:val="00212A80"/>
    <w:rsid w:val="0022458B"/>
    <w:rsid w:val="00227C62"/>
    <w:rsid w:val="0023039C"/>
    <w:rsid w:val="00230538"/>
    <w:rsid w:val="002312C1"/>
    <w:rsid w:val="00232498"/>
    <w:rsid w:val="002326C8"/>
    <w:rsid w:val="00234C19"/>
    <w:rsid w:val="002373B3"/>
    <w:rsid w:val="002410D7"/>
    <w:rsid w:val="002425AB"/>
    <w:rsid w:val="00243380"/>
    <w:rsid w:val="002434BE"/>
    <w:rsid w:val="00243A8B"/>
    <w:rsid w:val="002447BF"/>
    <w:rsid w:val="00244E81"/>
    <w:rsid w:val="00245927"/>
    <w:rsid w:val="002461F2"/>
    <w:rsid w:val="002471E9"/>
    <w:rsid w:val="00247FF6"/>
    <w:rsid w:val="00251F2A"/>
    <w:rsid w:val="0025393A"/>
    <w:rsid w:val="0025673D"/>
    <w:rsid w:val="00257A1B"/>
    <w:rsid w:val="00257EC5"/>
    <w:rsid w:val="0026028E"/>
    <w:rsid w:val="00264344"/>
    <w:rsid w:val="00264FF8"/>
    <w:rsid w:val="002668EF"/>
    <w:rsid w:val="002671C3"/>
    <w:rsid w:val="00271638"/>
    <w:rsid w:val="002752A7"/>
    <w:rsid w:val="00275312"/>
    <w:rsid w:val="002762C1"/>
    <w:rsid w:val="002764DE"/>
    <w:rsid w:val="00277ECF"/>
    <w:rsid w:val="00280810"/>
    <w:rsid w:val="00280D82"/>
    <w:rsid w:val="00281226"/>
    <w:rsid w:val="00281778"/>
    <w:rsid w:val="002819B9"/>
    <w:rsid w:val="00281D94"/>
    <w:rsid w:val="0028520A"/>
    <w:rsid w:val="00285AE8"/>
    <w:rsid w:val="00285FF9"/>
    <w:rsid w:val="0028652C"/>
    <w:rsid w:val="00286901"/>
    <w:rsid w:val="00286B93"/>
    <w:rsid w:val="00286E9A"/>
    <w:rsid w:val="002870C0"/>
    <w:rsid w:val="00287FBF"/>
    <w:rsid w:val="00290D0C"/>
    <w:rsid w:val="00291344"/>
    <w:rsid w:val="0029137A"/>
    <w:rsid w:val="0029167D"/>
    <w:rsid w:val="00291B43"/>
    <w:rsid w:val="00291E61"/>
    <w:rsid w:val="00292206"/>
    <w:rsid w:val="002932A6"/>
    <w:rsid w:val="00293651"/>
    <w:rsid w:val="002948B1"/>
    <w:rsid w:val="00295573"/>
    <w:rsid w:val="00297523"/>
    <w:rsid w:val="002979E1"/>
    <w:rsid w:val="00297BA7"/>
    <w:rsid w:val="002A1440"/>
    <w:rsid w:val="002A1CF2"/>
    <w:rsid w:val="002A46A6"/>
    <w:rsid w:val="002A534A"/>
    <w:rsid w:val="002A55FE"/>
    <w:rsid w:val="002A56EA"/>
    <w:rsid w:val="002A6FE8"/>
    <w:rsid w:val="002A7EEB"/>
    <w:rsid w:val="002B0CFD"/>
    <w:rsid w:val="002B0E33"/>
    <w:rsid w:val="002B20FF"/>
    <w:rsid w:val="002B24A9"/>
    <w:rsid w:val="002B2CB5"/>
    <w:rsid w:val="002B3FEC"/>
    <w:rsid w:val="002B4612"/>
    <w:rsid w:val="002B4C00"/>
    <w:rsid w:val="002B4FFB"/>
    <w:rsid w:val="002B526F"/>
    <w:rsid w:val="002B6AC5"/>
    <w:rsid w:val="002B73FF"/>
    <w:rsid w:val="002B7956"/>
    <w:rsid w:val="002B7B4C"/>
    <w:rsid w:val="002C15A3"/>
    <w:rsid w:val="002C1880"/>
    <w:rsid w:val="002C2C61"/>
    <w:rsid w:val="002C3D0D"/>
    <w:rsid w:val="002C734B"/>
    <w:rsid w:val="002C77EA"/>
    <w:rsid w:val="002D03B1"/>
    <w:rsid w:val="002D1086"/>
    <w:rsid w:val="002D25AD"/>
    <w:rsid w:val="002D2F4E"/>
    <w:rsid w:val="002E2771"/>
    <w:rsid w:val="002E4E8C"/>
    <w:rsid w:val="002E4F3A"/>
    <w:rsid w:val="002E7817"/>
    <w:rsid w:val="002E7D24"/>
    <w:rsid w:val="002F2015"/>
    <w:rsid w:val="002F530E"/>
    <w:rsid w:val="002F6246"/>
    <w:rsid w:val="002F6843"/>
    <w:rsid w:val="002F68B0"/>
    <w:rsid w:val="00300AEE"/>
    <w:rsid w:val="003017D5"/>
    <w:rsid w:val="00302FBA"/>
    <w:rsid w:val="00304037"/>
    <w:rsid w:val="003047D6"/>
    <w:rsid w:val="003049E9"/>
    <w:rsid w:val="00310134"/>
    <w:rsid w:val="0031084A"/>
    <w:rsid w:val="00310B1C"/>
    <w:rsid w:val="00311CBC"/>
    <w:rsid w:val="003123B2"/>
    <w:rsid w:val="00313167"/>
    <w:rsid w:val="00315222"/>
    <w:rsid w:val="003173B2"/>
    <w:rsid w:val="00317B74"/>
    <w:rsid w:val="00317CF9"/>
    <w:rsid w:val="00320012"/>
    <w:rsid w:val="00322F9E"/>
    <w:rsid w:val="003242B1"/>
    <w:rsid w:val="00324F3C"/>
    <w:rsid w:val="0032606C"/>
    <w:rsid w:val="003270B6"/>
    <w:rsid w:val="0032763D"/>
    <w:rsid w:val="003278E8"/>
    <w:rsid w:val="00330204"/>
    <w:rsid w:val="00330ABA"/>
    <w:rsid w:val="003318E0"/>
    <w:rsid w:val="00332A7E"/>
    <w:rsid w:val="003334B9"/>
    <w:rsid w:val="00333BA5"/>
    <w:rsid w:val="003341B6"/>
    <w:rsid w:val="00335593"/>
    <w:rsid w:val="00336892"/>
    <w:rsid w:val="00336F18"/>
    <w:rsid w:val="0034007C"/>
    <w:rsid w:val="00340B10"/>
    <w:rsid w:val="00341C1C"/>
    <w:rsid w:val="00343AE6"/>
    <w:rsid w:val="0034587B"/>
    <w:rsid w:val="00345B90"/>
    <w:rsid w:val="00347DF7"/>
    <w:rsid w:val="00354AF4"/>
    <w:rsid w:val="003567DA"/>
    <w:rsid w:val="00360C83"/>
    <w:rsid w:val="003610F2"/>
    <w:rsid w:val="003615AA"/>
    <w:rsid w:val="003624E1"/>
    <w:rsid w:val="00363C7E"/>
    <w:rsid w:val="003646FB"/>
    <w:rsid w:val="003648E3"/>
    <w:rsid w:val="00365028"/>
    <w:rsid w:val="0036574A"/>
    <w:rsid w:val="00366626"/>
    <w:rsid w:val="003666CF"/>
    <w:rsid w:val="00366DCA"/>
    <w:rsid w:val="0036748A"/>
    <w:rsid w:val="003722A0"/>
    <w:rsid w:val="00372B7D"/>
    <w:rsid w:val="0037339E"/>
    <w:rsid w:val="00375893"/>
    <w:rsid w:val="00375F15"/>
    <w:rsid w:val="003760B5"/>
    <w:rsid w:val="0037694B"/>
    <w:rsid w:val="00376CE7"/>
    <w:rsid w:val="003776AF"/>
    <w:rsid w:val="00377B81"/>
    <w:rsid w:val="003810B5"/>
    <w:rsid w:val="003831B2"/>
    <w:rsid w:val="00383320"/>
    <w:rsid w:val="00384142"/>
    <w:rsid w:val="00386BAA"/>
    <w:rsid w:val="00386EFE"/>
    <w:rsid w:val="003907D0"/>
    <w:rsid w:val="00390BC5"/>
    <w:rsid w:val="003952D7"/>
    <w:rsid w:val="00396B31"/>
    <w:rsid w:val="00397C16"/>
    <w:rsid w:val="003A06EE"/>
    <w:rsid w:val="003A0A6C"/>
    <w:rsid w:val="003A0B9A"/>
    <w:rsid w:val="003A1DDF"/>
    <w:rsid w:val="003A37BB"/>
    <w:rsid w:val="003A3CC3"/>
    <w:rsid w:val="003A467C"/>
    <w:rsid w:val="003A4B32"/>
    <w:rsid w:val="003A6195"/>
    <w:rsid w:val="003A6E75"/>
    <w:rsid w:val="003A73CD"/>
    <w:rsid w:val="003A759D"/>
    <w:rsid w:val="003A7779"/>
    <w:rsid w:val="003A79DB"/>
    <w:rsid w:val="003B02B0"/>
    <w:rsid w:val="003B0E2F"/>
    <w:rsid w:val="003B2605"/>
    <w:rsid w:val="003B2647"/>
    <w:rsid w:val="003B43F9"/>
    <w:rsid w:val="003B48F0"/>
    <w:rsid w:val="003B4E34"/>
    <w:rsid w:val="003B60BC"/>
    <w:rsid w:val="003B6E63"/>
    <w:rsid w:val="003B7DF4"/>
    <w:rsid w:val="003C1640"/>
    <w:rsid w:val="003C1865"/>
    <w:rsid w:val="003C22E1"/>
    <w:rsid w:val="003C26CC"/>
    <w:rsid w:val="003C35EF"/>
    <w:rsid w:val="003C381C"/>
    <w:rsid w:val="003C63C2"/>
    <w:rsid w:val="003C6DB9"/>
    <w:rsid w:val="003C7AE3"/>
    <w:rsid w:val="003D0BDA"/>
    <w:rsid w:val="003D0C4C"/>
    <w:rsid w:val="003D12D2"/>
    <w:rsid w:val="003D138D"/>
    <w:rsid w:val="003D3ABA"/>
    <w:rsid w:val="003D4DD9"/>
    <w:rsid w:val="003D6179"/>
    <w:rsid w:val="003D785B"/>
    <w:rsid w:val="003D79E9"/>
    <w:rsid w:val="003E2586"/>
    <w:rsid w:val="003E3160"/>
    <w:rsid w:val="003E37B3"/>
    <w:rsid w:val="003E4916"/>
    <w:rsid w:val="003E4EC9"/>
    <w:rsid w:val="003E5018"/>
    <w:rsid w:val="003E502F"/>
    <w:rsid w:val="003E6485"/>
    <w:rsid w:val="003E7989"/>
    <w:rsid w:val="003F105D"/>
    <w:rsid w:val="003F206C"/>
    <w:rsid w:val="003F4EF4"/>
    <w:rsid w:val="003F5894"/>
    <w:rsid w:val="003F61FD"/>
    <w:rsid w:val="003F661B"/>
    <w:rsid w:val="003F6626"/>
    <w:rsid w:val="003F67D5"/>
    <w:rsid w:val="0040043E"/>
    <w:rsid w:val="00400C70"/>
    <w:rsid w:val="00403264"/>
    <w:rsid w:val="00404126"/>
    <w:rsid w:val="0040629F"/>
    <w:rsid w:val="0040659A"/>
    <w:rsid w:val="00407291"/>
    <w:rsid w:val="00411520"/>
    <w:rsid w:val="00412424"/>
    <w:rsid w:val="00413706"/>
    <w:rsid w:val="00414499"/>
    <w:rsid w:val="00415E96"/>
    <w:rsid w:val="00417D72"/>
    <w:rsid w:val="00421415"/>
    <w:rsid w:val="004226F7"/>
    <w:rsid w:val="00423E87"/>
    <w:rsid w:val="00424293"/>
    <w:rsid w:val="00425068"/>
    <w:rsid w:val="00425262"/>
    <w:rsid w:val="004256E9"/>
    <w:rsid w:val="00425B41"/>
    <w:rsid w:val="00426B1D"/>
    <w:rsid w:val="00427426"/>
    <w:rsid w:val="00427C17"/>
    <w:rsid w:val="00430AC9"/>
    <w:rsid w:val="00430C4F"/>
    <w:rsid w:val="00432A5B"/>
    <w:rsid w:val="00434EBB"/>
    <w:rsid w:val="004369EC"/>
    <w:rsid w:val="00437F6F"/>
    <w:rsid w:val="00440EC2"/>
    <w:rsid w:val="00441903"/>
    <w:rsid w:val="00441F71"/>
    <w:rsid w:val="00442B93"/>
    <w:rsid w:val="00442E2C"/>
    <w:rsid w:val="00444CFE"/>
    <w:rsid w:val="004463A2"/>
    <w:rsid w:val="004467A8"/>
    <w:rsid w:val="00450693"/>
    <w:rsid w:val="0045109B"/>
    <w:rsid w:val="00452885"/>
    <w:rsid w:val="004528AA"/>
    <w:rsid w:val="00454E07"/>
    <w:rsid w:val="00454FE9"/>
    <w:rsid w:val="00456CFD"/>
    <w:rsid w:val="00457108"/>
    <w:rsid w:val="00457A1E"/>
    <w:rsid w:val="004614A5"/>
    <w:rsid w:val="00464D33"/>
    <w:rsid w:val="00465A4A"/>
    <w:rsid w:val="00466247"/>
    <w:rsid w:val="00467165"/>
    <w:rsid w:val="0046724B"/>
    <w:rsid w:val="00467BEB"/>
    <w:rsid w:val="00470773"/>
    <w:rsid w:val="00470FE3"/>
    <w:rsid w:val="00471C2A"/>
    <w:rsid w:val="00471C2F"/>
    <w:rsid w:val="00476129"/>
    <w:rsid w:val="00480440"/>
    <w:rsid w:val="00480441"/>
    <w:rsid w:val="00480AE7"/>
    <w:rsid w:val="00480C88"/>
    <w:rsid w:val="00480E54"/>
    <w:rsid w:val="00481B02"/>
    <w:rsid w:val="00482222"/>
    <w:rsid w:val="0048374D"/>
    <w:rsid w:val="00484111"/>
    <w:rsid w:val="004847E3"/>
    <w:rsid w:val="00485373"/>
    <w:rsid w:val="0048798D"/>
    <w:rsid w:val="004908A0"/>
    <w:rsid w:val="00490E53"/>
    <w:rsid w:val="0049446C"/>
    <w:rsid w:val="00494757"/>
    <w:rsid w:val="00494EC2"/>
    <w:rsid w:val="00495159"/>
    <w:rsid w:val="004954F3"/>
    <w:rsid w:val="004979C3"/>
    <w:rsid w:val="00497F99"/>
    <w:rsid w:val="004A01F0"/>
    <w:rsid w:val="004A11F1"/>
    <w:rsid w:val="004A227F"/>
    <w:rsid w:val="004A263B"/>
    <w:rsid w:val="004A2AE9"/>
    <w:rsid w:val="004A2ED0"/>
    <w:rsid w:val="004A51F2"/>
    <w:rsid w:val="004A54DB"/>
    <w:rsid w:val="004B0469"/>
    <w:rsid w:val="004B16B0"/>
    <w:rsid w:val="004B1C09"/>
    <w:rsid w:val="004B2CD0"/>
    <w:rsid w:val="004B2FCE"/>
    <w:rsid w:val="004B30E2"/>
    <w:rsid w:val="004B4181"/>
    <w:rsid w:val="004B4459"/>
    <w:rsid w:val="004B4D12"/>
    <w:rsid w:val="004B6BCE"/>
    <w:rsid w:val="004C0846"/>
    <w:rsid w:val="004C0C6D"/>
    <w:rsid w:val="004C2F79"/>
    <w:rsid w:val="004C659B"/>
    <w:rsid w:val="004C6872"/>
    <w:rsid w:val="004C75BD"/>
    <w:rsid w:val="004C781D"/>
    <w:rsid w:val="004C7B16"/>
    <w:rsid w:val="004C7C3B"/>
    <w:rsid w:val="004D7012"/>
    <w:rsid w:val="004D71BC"/>
    <w:rsid w:val="004D7645"/>
    <w:rsid w:val="004D7AB8"/>
    <w:rsid w:val="004E03A4"/>
    <w:rsid w:val="004E13FF"/>
    <w:rsid w:val="004E2C74"/>
    <w:rsid w:val="004E2FB6"/>
    <w:rsid w:val="004E31BA"/>
    <w:rsid w:val="004E41E6"/>
    <w:rsid w:val="004E4C82"/>
    <w:rsid w:val="004E5B42"/>
    <w:rsid w:val="004F0446"/>
    <w:rsid w:val="004F10FF"/>
    <w:rsid w:val="004F3136"/>
    <w:rsid w:val="004F35E7"/>
    <w:rsid w:val="004F7C02"/>
    <w:rsid w:val="0050070D"/>
    <w:rsid w:val="00502B2E"/>
    <w:rsid w:val="00502B36"/>
    <w:rsid w:val="00502C2A"/>
    <w:rsid w:val="00503D81"/>
    <w:rsid w:val="00503E43"/>
    <w:rsid w:val="00506D9A"/>
    <w:rsid w:val="0051051B"/>
    <w:rsid w:val="0051060B"/>
    <w:rsid w:val="00510B87"/>
    <w:rsid w:val="00511A80"/>
    <w:rsid w:val="005122AD"/>
    <w:rsid w:val="00512C3D"/>
    <w:rsid w:val="00513AE7"/>
    <w:rsid w:val="00515918"/>
    <w:rsid w:val="00517949"/>
    <w:rsid w:val="00520514"/>
    <w:rsid w:val="00521A11"/>
    <w:rsid w:val="00521A1F"/>
    <w:rsid w:val="00522A0B"/>
    <w:rsid w:val="00524EA6"/>
    <w:rsid w:val="00526336"/>
    <w:rsid w:val="00526376"/>
    <w:rsid w:val="00527220"/>
    <w:rsid w:val="005273C9"/>
    <w:rsid w:val="00527C4F"/>
    <w:rsid w:val="005302AC"/>
    <w:rsid w:val="005309A4"/>
    <w:rsid w:val="005312F4"/>
    <w:rsid w:val="00531438"/>
    <w:rsid w:val="0053281F"/>
    <w:rsid w:val="00534292"/>
    <w:rsid w:val="005342F1"/>
    <w:rsid w:val="005368E2"/>
    <w:rsid w:val="00536C6E"/>
    <w:rsid w:val="00536DB6"/>
    <w:rsid w:val="005416BA"/>
    <w:rsid w:val="00541D55"/>
    <w:rsid w:val="0054516B"/>
    <w:rsid w:val="00545176"/>
    <w:rsid w:val="005477C5"/>
    <w:rsid w:val="00547986"/>
    <w:rsid w:val="005525AF"/>
    <w:rsid w:val="005553AF"/>
    <w:rsid w:val="00555AF8"/>
    <w:rsid w:val="00556ED8"/>
    <w:rsid w:val="00557E66"/>
    <w:rsid w:val="005602B1"/>
    <w:rsid w:val="005608AE"/>
    <w:rsid w:val="00561A45"/>
    <w:rsid w:val="00564729"/>
    <w:rsid w:val="0056560B"/>
    <w:rsid w:val="00565B3B"/>
    <w:rsid w:val="00565DC8"/>
    <w:rsid w:val="0057114A"/>
    <w:rsid w:val="00572C81"/>
    <w:rsid w:val="00573339"/>
    <w:rsid w:val="005742DC"/>
    <w:rsid w:val="005750FD"/>
    <w:rsid w:val="00575199"/>
    <w:rsid w:val="00575303"/>
    <w:rsid w:val="005762BA"/>
    <w:rsid w:val="005763EA"/>
    <w:rsid w:val="005765A4"/>
    <w:rsid w:val="00577568"/>
    <w:rsid w:val="005778F1"/>
    <w:rsid w:val="00577989"/>
    <w:rsid w:val="00577EE7"/>
    <w:rsid w:val="00580957"/>
    <w:rsid w:val="005828B9"/>
    <w:rsid w:val="00582B77"/>
    <w:rsid w:val="0058313C"/>
    <w:rsid w:val="005851EE"/>
    <w:rsid w:val="005867EF"/>
    <w:rsid w:val="0058744F"/>
    <w:rsid w:val="00590227"/>
    <w:rsid w:val="0059033B"/>
    <w:rsid w:val="005914E0"/>
    <w:rsid w:val="00591A05"/>
    <w:rsid w:val="00591A4B"/>
    <w:rsid w:val="00591FB2"/>
    <w:rsid w:val="005930F5"/>
    <w:rsid w:val="0059358C"/>
    <w:rsid w:val="00595D46"/>
    <w:rsid w:val="00595F79"/>
    <w:rsid w:val="00596CEE"/>
    <w:rsid w:val="005A0268"/>
    <w:rsid w:val="005A05F8"/>
    <w:rsid w:val="005A3B05"/>
    <w:rsid w:val="005A3D30"/>
    <w:rsid w:val="005A4984"/>
    <w:rsid w:val="005A54C7"/>
    <w:rsid w:val="005A5BE1"/>
    <w:rsid w:val="005A6D80"/>
    <w:rsid w:val="005A73B2"/>
    <w:rsid w:val="005A7B03"/>
    <w:rsid w:val="005B10FF"/>
    <w:rsid w:val="005B155B"/>
    <w:rsid w:val="005B2767"/>
    <w:rsid w:val="005B392F"/>
    <w:rsid w:val="005B3CE6"/>
    <w:rsid w:val="005B5C56"/>
    <w:rsid w:val="005B6D33"/>
    <w:rsid w:val="005C1631"/>
    <w:rsid w:val="005C1651"/>
    <w:rsid w:val="005C1F2A"/>
    <w:rsid w:val="005C3BCF"/>
    <w:rsid w:val="005C6206"/>
    <w:rsid w:val="005C6B5F"/>
    <w:rsid w:val="005C740B"/>
    <w:rsid w:val="005C78FC"/>
    <w:rsid w:val="005D1DB5"/>
    <w:rsid w:val="005D2F52"/>
    <w:rsid w:val="005D3000"/>
    <w:rsid w:val="005D3757"/>
    <w:rsid w:val="005D5680"/>
    <w:rsid w:val="005D6818"/>
    <w:rsid w:val="005D6D50"/>
    <w:rsid w:val="005D6FC2"/>
    <w:rsid w:val="005D7DB0"/>
    <w:rsid w:val="005E098B"/>
    <w:rsid w:val="005E0A88"/>
    <w:rsid w:val="005E1259"/>
    <w:rsid w:val="005E17D3"/>
    <w:rsid w:val="005E363B"/>
    <w:rsid w:val="005E52E7"/>
    <w:rsid w:val="005E645F"/>
    <w:rsid w:val="005E7718"/>
    <w:rsid w:val="005F2396"/>
    <w:rsid w:val="005F48FA"/>
    <w:rsid w:val="00600C52"/>
    <w:rsid w:val="00600E1C"/>
    <w:rsid w:val="00601B23"/>
    <w:rsid w:val="00601B35"/>
    <w:rsid w:val="00601D2D"/>
    <w:rsid w:val="00602D5C"/>
    <w:rsid w:val="00604A72"/>
    <w:rsid w:val="006052F6"/>
    <w:rsid w:val="00606385"/>
    <w:rsid w:val="00610146"/>
    <w:rsid w:val="006147A1"/>
    <w:rsid w:val="0061524E"/>
    <w:rsid w:val="00615E69"/>
    <w:rsid w:val="0061601E"/>
    <w:rsid w:val="006162E9"/>
    <w:rsid w:val="00616DC4"/>
    <w:rsid w:val="006177BA"/>
    <w:rsid w:val="00617CA9"/>
    <w:rsid w:val="00617FD1"/>
    <w:rsid w:val="0062176F"/>
    <w:rsid w:val="0062177E"/>
    <w:rsid w:val="00622EEE"/>
    <w:rsid w:val="00623751"/>
    <w:rsid w:val="0062438A"/>
    <w:rsid w:val="00624FC2"/>
    <w:rsid w:val="0062548E"/>
    <w:rsid w:val="00625BA1"/>
    <w:rsid w:val="00626464"/>
    <w:rsid w:val="006265C6"/>
    <w:rsid w:val="0063112C"/>
    <w:rsid w:val="00632FBA"/>
    <w:rsid w:val="00636381"/>
    <w:rsid w:val="00637EC4"/>
    <w:rsid w:val="00637EE8"/>
    <w:rsid w:val="006403A2"/>
    <w:rsid w:val="006410D9"/>
    <w:rsid w:val="006415DA"/>
    <w:rsid w:val="0064219A"/>
    <w:rsid w:val="00642617"/>
    <w:rsid w:val="00642F33"/>
    <w:rsid w:val="0064319D"/>
    <w:rsid w:val="00643528"/>
    <w:rsid w:val="006439D1"/>
    <w:rsid w:val="0064419D"/>
    <w:rsid w:val="00644CAE"/>
    <w:rsid w:val="0064572A"/>
    <w:rsid w:val="006458AE"/>
    <w:rsid w:val="006459D4"/>
    <w:rsid w:val="00645FDB"/>
    <w:rsid w:val="006500AE"/>
    <w:rsid w:val="00650DF0"/>
    <w:rsid w:val="00653275"/>
    <w:rsid w:val="00653D72"/>
    <w:rsid w:val="00655415"/>
    <w:rsid w:val="006554DD"/>
    <w:rsid w:val="0065762D"/>
    <w:rsid w:val="00661F0E"/>
    <w:rsid w:val="006625B6"/>
    <w:rsid w:val="00662B75"/>
    <w:rsid w:val="00663DA7"/>
    <w:rsid w:val="006645B2"/>
    <w:rsid w:val="006703C1"/>
    <w:rsid w:val="00671EC7"/>
    <w:rsid w:val="006771DB"/>
    <w:rsid w:val="00677355"/>
    <w:rsid w:val="00680E4F"/>
    <w:rsid w:val="0068134B"/>
    <w:rsid w:val="006848A0"/>
    <w:rsid w:val="00684D2C"/>
    <w:rsid w:val="00685EF2"/>
    <w:rsid w:val="006864EA"/>
    <w:rsid w:val="00687353"/>
    <w:rsid w:val="00690774"/>
    <w:rsid w:val="00690C26"/>
    <w:rsid w:val="00690F40"/>
    <w:rsid w:val="006914F4"/>
    <w:rsid w:val="00691EBB"/>
    <w:rsid w:val="006930DA"/>
    <w:rsid w:val="00693CFF"/>
    <w:rsid w:val="00694302"/>
    <w:rsid w:val="00694524"/>
    <w:rsid w:val="0069650D"/>
    <w:rsid w:val="006A13EC"/>
    <w:rsid w:val="006A179E"/>
    <w:rsid w:val="006A20D6"/>
    <w:rsid w:val="006A2897"/>
    <w:rsid w:val="006A68E1"/>
    <w:rsid w:val="006A6F1B"/>
    <w:rsid w:val="006B196A"/>
    <w:rsid w:val="006B272E"/>
    <w:rsid w:val="006B30C9"/>
    <w:rsid w:val="006B369F"/>
    <w:rsid w:val="006B5C6F"/>
    <w:rsid w:val="006B7719"/>
    <w:rsid w:val="006C3009"/>
    <w:rsid w:val="006C696B"/>
    <w:rsid w:val="006C775C"/>
    <w:rsid w:val="006D16AB"/>
    <w:rsid w:val="006D1A9D"/>
    <w:rsid w:val="006D2E3B"/>
    <w:rsid w:val="006D357E"/>
    <w:rsid w:val="006D3FE6"/>
    <w:rsid w:val="006D536A"/>
    <w:rsid w:val="006D6663"/>
    <w:rsid w:val="006D67F1"/>
    <w:rsid w:val="006E0497"/>
    <w:rsid w:val="006E0B7A"/>
    <w:rsid w:val="006E0BB6"/>
    <w:rsid w:val="006E0F32"/>
    <w:rsid w:val="006E139C"/>
    <w:rsid w:val="006E2661"/>
    <w:rsid w:val="006E4F67"/>
    <w:rsid w:val="006E7FB3"/>
    <w:rsid w:val="006F054A"/>
    <w:rsid w:val="006F0635"/>
    <w:rsid w:val="006F0EFB"/>
    <w:rsid w:val="006F1B92"/>
    <w:rsid w:val="006F4784"/>
    <w:rsid w:val="006F4B4A"/>
    <w:rsid w:val="006F4B95"/>
    <w:rsid w:val="006F5936"/>
    <w:rsid w:val="006F5E11"/>
    <w:rsid w:val="006F6FB2"/>
    <w:rsid w:val="00700585"/>
    <w:rsid w:val="007026F1"/>
    <w:rsid w:val="0070386D"/>
    <w:rsid w:val="0070484E"/>
    <w:rsid w:val="00704D0B"/>
    <w:rsid w:val="00706EB1"/>
    <w:rsid w:val="007070B7"/>
    <w:rsid w:val="00707B56"/>
    <w:rsid w:val="0071019B"/>
    <w:rsid w:val="0071209E"/>
    <w:rsid w:val="0071557C"/>
    <w:rsid w:val="00716343"/>
    <w:rsid w:val="0072066F"/>
    <w:rsid w:val="00721460"/>
    <w:rsid w:val="00722861"/>
    <w:rsid w:val="00722B63"/>
    <w:rsid w:val="00723995"/>
    <w:rsid w:val="007246A5"/>
    <w:rsid w:val="00724A32"/>
    <w:rsid w:val="007259BE"/>
    <w:rsid w:val="00727319"/>
    <w:rsid w:val="00730FDB"/>
    <w:rsid w:val="00731BD3"/>
    <w:rsid w:val="00733E51"/>
    <w:rsid w:val="007341B2"/>
    <w:rsid w:val="00734262"/>
    <w:rsid w:val="007367D0"/>
    <w:rsid w:val="007405DD"/>
    <w:rsid w:val="007437F4"/>
    <w:rsid w:val="00744408"/>
    <w:rsid w:val="00744DA4"/>
    <w:rsid w:val="00745AC8"/>
    <w:rsid w:val="007463EE"/>
    <w:rsid w:val="00746E4C"/>
    <w:rsid w:val="00747251"/>
    <w:rsid w:val="0075085E"/>
    <w:rsid w:val="007522A1"/>
    <w:rsid w:val="00752A77"/>
    <w:rsid w:val="00752A87"/>
    <w:rsid w:val="00752E4C"/>
    <w:rsid w:val="0075381C"/>
    <w:rsid w:val="00753AF2"/>
    <w:rsid w:val="007540A2"/>
    <w:rsid w:val="007545BD"/>
    <w:rsid w:val="00756544"/>
    <w:rsid w:val="0076153D"/>
    <w:rsid w:val="007626E6"/>
    <w:rsid w:val="007627BA"/>
    <w:rsid w:val="007630E7"/>
    <w:rsid w:val="00763760"/>
    <w:rsid w:val="0076395A"/>
    <w:rsid w:val="00764ADF"/>
    <w:rsid w:val="0076534E"/>
    <w:rsid w:val="0076642E"/>
    <w:rsid w:val="00766D64"/>
    <w:rsid w:val="00767124"/>
    <w:rsid w:val="007678A3"/>
    <w:rsid w:val="00767F0A"/>
    <w:rsid w:val="00770B56"/>
    <w:rsid w:val="007746B8"/>
    <w:rsid w:val="00775BCA"/>
    <w:rsid w:val="00776C89"/>
    <w:rsid w:val="0077704A"/>
    <w:rsid w:val="0077752B"/>
    <w:rsid w:val="00780226"/>
    <w:rsid w:val="0078032A"/>
    <w:rsid w:val="0078078E"/>
    <w:rsid w:val="00780B64"/>
    <w:rsid w:val="00780E2E"/>
    <w:rsid w:val="007821C7"/>
    <w:rsid w:val="00782D5B"/>
    <w:rsid w:val="00783252"/>
    <w:rsid w:val="00785904"/>
    <w:rsid w:val="00785A4B"/>
    <w:rsid w:val="007874E2"/>
    <w:rsid w:val="007877ED"/>
    <w:rsid w:val="007901D6"/>
    <w:rsid w:val="0079084A"/>
    <w:rsid w:val="00791353"/>
    <w:rsid w:val="00792F60"/>
    <w:rsid w:val="00793C73"/>
    <w:rsid w:val="0079605E"/>
    <w:rsid w:val="00796949"/>
    <w:rsid w:val="00796E7D"/>
    <w:rsid w:val="007A0355"/>
    <w:rsid w:val="007A0F2D"/>
    <w:rsid w:val="007A1782"/>
    <w:rsid w:val="007A1A01"/>
    <w:rsid w:val="007A2122"/>
    <w:rsid w:val="007A2802"/>
    <w:rsid w:val="007A295A"/>
    <w:rsid w:val="007A2A1D"/>
    <w:rsid w:val="007A38B8"/>
    <w:rsid w:val="007A4D0E"/>
    <w:rsid w:val="007A5056"/>
    <w:rsid w:val="007A7485"/>
    <w:rsid w:val="007A7510"/>
    <w:rsid w:val="007A7C5F"/>
    <w:rsid w:val="007B0EFE"/>
    <w:rsid w:val="007B15B1"/>
    <w:rsid w:val="007B1BB9"/>
    <w:rsid w:val="007B24B7"/>
    <w:rsid w:val="007B54E7"/>
    <w:rsid w:val="007B6589"/>
    <w:rsid w:val="007B7060"/>
    <w:rsid w:val="007C0EAC"/>
    <w:rsid w:val="007C4E42"/>
    <w:rsid w:val="007C5220"/>
    <w:rsid w:val="007C57BB"/>
    <w:rsid w:val="007C5D4B"/>
    <w:rsid w:val="007C6799"/>
    <w:rsid w:val="007C7667"/>
    <w:rsid w:val="007D0266"/>
    <w:rsid w:val="007D237F"/>
    <w:rsid w:val="007D6C3A"/>
    <w:rsid w:val="007E1F0D"/>
    <w:rsid w:val="007E43BE"/>
    <w:rsid w:val="007E57BB"/>
    <w:rsid w:val="007E5A30"/>
    <w:rsid w:val="007E6BBC"/>
    <w:rsid w:val="007F0347"/>
    <w:rsid w:val="007F05DA"/>
    <w:rsid w:val="007F234A"/>
    <w:rsid w:val="007F2E19"/>
    <w:rsid w:val="007F4B91"/>
    <w:rsid w:val="007F6C21"/>
    <w:rsid w:val="007F6D05"/>
    <w:rsid w:val="0080294D"/>
    <w:rsid w:val="0080303E"/>
    <w:rsid w:val="008033C4"/>
    <w:rsid w:val="00803657"/>
    <w:rsid w:val="00804A6C"/>
    <w:rsid w:val="00805605"/>
    <w:rsid w:val="00805EBC"/>
    <w:rsid w:val="0081135D"/>
    <w:rsid w:val="0081155C"/>
    <w:rsid w:val="0081207C"/>
    <w:rsid w:val="00812AF4"/>
    <w:rsid w:val="00813E7E"/>
    <w:rsid w:val="00814601"/>
    <w:rsid w:val="00814761"/>
    <w:rsid w:val="00814801"/>
    <w:rsid w:val="008170AC"/>
    <w:rsid w:val="00817C56"/>
    <w:rsid w:val="0082397C"/>
    <w:rsid w:val="00823A11"/>
    <w:rsid w:val="008247C1"/>
    <w:rsid w:val="00826AB1"/>
    <w:rsid w:val="008302AE"/>
    <w:rsid w:val="008310D2"/>
    <w:rsid w:val="00831141"/>
    <w:rsid w:val="00831B17"/>
    <w:rsid w:val="0083299B"/>
    <w:rsid w:val="00833376"/>
    <w:rsid w:val="00836205"/>
    <w:rsid w:val="00836E44"/>
    <w:rsid w:val="008407F3"/>
    <w:rsid w:val="00841083"/>
    <w:rsid w:val="00843036"/>
    <w:rsid w:val="00843281"/>
    <w:rsid w:val="00845FC2"/>
    <w:rsid w:val="00847840"/>
    <w:rsid w:val="008478E2"/>
    <w:rsid w:val="008504E3"/>
    <w:rsid w:val="00851A47"/>
    <w:rsid w:val="00855BBA"/>
    <w:rsid w:val="0085604F"/>
    <w:rsid w:val="008572A5"/>
    <w:rsid w:val="00857FC3"/>
    <w:rsid w:val="00861530"/>
    <w:rsid w:val="00861885"/>
    <w:rsid w:val="008660D2"/>
    <w:rsid w:val="0086657E"/>
    <w:rsid w:val="008705C9"/>
    <w:rsid w:val="008722AA"/>
    <w:rsid w:val="0087449B"/>
    <w:rsid w:val="008749AB"/>
    <w:rsid w:val="00875532"/>
    <w:rsid w:val="00875609"/>
    <w:rsid w:val="00875969"/>
    <w:rsid w:val="0088290C"/>
    <w:rsid w:val="00883811"/>
    <w:rsid w:val="008868B6"/>
    <w:rsid w:val="00886B27"/>
    <w:rsid w:val="00887DB6"/>
    <w:rsid w:val="00891283"/>
    <w:rsid w:val="00891FE1"/>
    <w:rsid w:val="0089442A"/>
    <w:rsid w:val="00895F95"/>
    <w:rsid w:val="00897491"/>
    <w:rsid w:val="008A0793"/>
    <w:rsid w:val="008A17B7"/>
    <w:rsid w:val="008A748B"/>
    <w:rsid w:val="008A7931"/>
    <w:rsid w:val="008A7F73"/>
    <w:rsid w:val="008B0037"/>
    <w:rsid w:val="008B0AA8"/>
    <w:rsid w:val="008B0FE0"/>
    <w:rsid w:val="008B26B7"/>
    <w:rsid w:val="008B4C7B"/>
    <w:rsid w:val="008B4D55"/>
    <w:rsid w:val="008B4D96"/>
    <w:rsid w:val="008B4FB6"/>
    <w:rsid w:val="008B6D79"/>
    <w:rsid w:val="008C0AF9"/>
    <w:rsid w:val="008C2072"/>
    <w:rsid w:val="008C3057"/>
    <w:rsid w:val="008C4EED"/>
    <w:rsid w:val="008C5B77"/>
    <w:rsid w:val="008D036B"/>
    <w:rsid w:val="008D1E3E"/>
    <w:rsid w:val="008D245F"/>
    <w:rsid w:val="008D2B77"/>
    <w:rsid w:val="008D44D7"/>
    <w:rsid w:val="008D498F"/>
    <w:rsid w:val="008D5378"/>
    <w:rsid w:val="008D53C0"/>
    <w:rsid w:val="008D5401"/>
    <w:rsid w:val="008D5F98"/>
    <w:rsid w:val="008D693D"/>
    <w:rsid w:val="008D7F9F"/>
    <w:rsid w:val="008E04F8"/>
    <w:rsid w:val="008E0A41"/>
    <w:rsid w:val="008E0E4F"/>
    <w:rsid w:val="008E118C"/>
    <w:rsid w:val="008E1D10"/>
    <w:rsid w:val="008E389A"/>
    <w:rsid w:val="008E419A"/>
    <w:rsid w:val="008E540F"/>
    <w:rsid w:val="008E58F5"/>
    <w:rsid w:val="008E592B"/>
    <w:rsid w:val="008E5ABC"/>
    <w:rsid w:val="008E6990"/>
    <w:rsid w:val="008E71AC"/>
    <w:rsid w:val="008F26BF"/>
    <w:rsid w:val="008F376C"/>
    <w:rsid w:val="008F41EE"/>
    <w:rsid w:val="008F4C4C"/>
    <w:rsid w:val="009013B4"/>
    <w:rsid w:val="00901EE6"/>
    <w:rsid w:val="00902F40"/>
    <w:rsid w:val="00903904"/>
    <w:rsid w:val="00904269"/>
    <w:rsid w:val="009061B8"/>
    <w:rsid w:val="0090647D"/>
    <w:rsid w:val="0090661D"/>
    <w:rsid w:val="00906699"/>
    <w:rsid w:val="00906C60"/>
    <w:rsid w:val="009103A6"/>
    <w:rsid w:val="00912525"/>
    <w:rsid w:val="0091336E"/>
    <w:rsid w:val="0091393D"/>
    <w:rsid w:val="00913D90"/>
    <w:rsid w:val="0091531D"/>
    <w:rsid w:val="00922837"/>
    <w:rsid w:val="00924C0B"/>
    <w:rsid w:val="0093178A"/>
    <w:rsid w:val="00932D28"/>
    <w:rsid w:val="00932D73"/>
    <w:rsid w:val="00932E0B"/>
    <w:rsid w:val="00936E44"/>
    <w:rsid w:val="00936F9A"/>
    <w:rsid w:val="00937583"/>
    <w:rsid w:val="00937FC2"/>
    <w:rsid w:val="00941450"/>
    <w:rsid w:val="00942A7C"/>
    <w:rsid w:val="00945508"/>
    <w:rsid w:val="00946C7A"/>
    <w:rsid w:val="00946F0B"/>
    <w:rsid w:val="009474B0"/>
    <w:rsid w:val="009478A1"/>
    <w:rsid w:val="0095095D"/>
    <w:rsid w:val="00952624"/>
    <w:rsid w:val="0095291E"/>
    <w:rsid w:val="00952A35"/>
    <w:rsid w:val="00953E82"/>
    <w:rsid w:val="00954325"/>
    <w:rsid w:val="00955EF9"/>
    <w:rsid w:val="00956F21"/>
    <w:rsid w:val="00960A43"/>
    <w:rsid w:val="00960B83"/>
    <w:rsid w:val="00962B9B"/>
    <w:rsid w:val="00962E41"/>
    <w:rsid w:val="009647FE"/>
    <w:rsid w:val="00967038"/>
    <w:rsid w:val="00967165"/>
    <w:rsid w:val="009708D3"/>
    <w:rsid w:val="009731B2"/>
    <w:rsid w:val="00974380"/>
    <w:rsid w:val="0097498F"/>
    <w:rsid w:val="0097560E"/>
    <w:rsid w:val="009765D3"/>
    <w:rsid w:val="00976B1F"/>
    <w:rsid w:val="00980661"/>
    <w:rsid w:val="00983150"/>
    <w:rsid w:val="009843DA"/>
    <w:rsid w:val="00985BF6"/>
    <w:rsid w:val="009874F5"/>
    <w:rsid w:val="00990565"/>
    <w:rsid w:val="00990AE7"/>
    <w:rsid w:val="00990B2E"/>
    <w:rsid w:val="00990FD3"/>
    <w:rsid w:val="009918FC"/>
    <w:rsid w:val="0099272E"/>
    <w:rsid w:val="0099336B"/>
    <w:rsid w:val="00995995"/>
    <w:rsid w:val="00996989"/>
    <w:rsid w:val="009A0D0B"/>
    <w:rsid w:val="009A14BC"/>
    <w:rsid w:val="009A205B"/>
    <w:rsid w:val="009A2177"/>
    <w:rsid w:val="009A306A"/>
    <w:rsid w:val="009A3361"/>
    <w:rsid w:val="009A37F5"/>
    <w:rsid w:val="009A4F7F"/>
    <w:rsid w:val="009A5BF8"/>
    <w:rsid w:val="009B67E2"/>
    <w:rsid w:val="009B7298"/>
    <w:rsid w:val="009B7904"/>
    <w:rsid w:val="009C1E83"/>
    <w:rsid w:val="009C296F"/>
    <w:rsid w:val="009C2B5B"/>
    <w:rsid w:val="009C54E0"/>
    <w:rsid w:val="009C5B7D"/>
    <w:rsid w:val="009C5C36"/>
    <w:rsid w:val="009C62D0"/>
    <w:rsid w:val="009C7F0F"/>
    <w:rsid w:val="009D153E"/>
    <w:rsid w:val="009D483E"/>
    <w:rsid w:val="009D48A7"/>
    <w:rsid w:val="009D66EB"/>
    <w:rsid w:val="009D6AB2"/>
    <w:rsid w:val="009D6DA5"/>
    <w:rsid w:val="009D770C"/>
    <w:rsid w:val="009E0E0F"/>
    <w:rsid w:val="009E0EFF"/>
    <w:rsid w:val="009E0FB5"/>
    <w:rsid w:val="009E118F"/>
    <w:rsid w:val="009E12C9"/>
    <w:rsid w:val="009E1608"/>
    <w:rsid w:val="009E5ADA"/>
    <w:rsid w:val="009F0AF5"/>
    <w:rsid w:val="009F2DA3"/>
    <w:rsid w:val="009F2DB3"/>
    <w:rsid w:val="009F35C6"/>
    <w:rsid w:val="009F3984"/>
    <w:rsid w:val="009F3B02"/>
    <w:rsid w:val="009F51FF"/>
    <w:rsid w:val="009F57D6"/>
    <w:rsid w:val="00A00C6F"/>
    <w:rsid w:val="00A01E32"/>
    <w:rsid w:val="00A0236C"/>
    <w:rsid w:val="00A02B6B"/>
    <w:rsid w:val="00A02C7D"/>
    <w:rsid w:val="00A044A1"/>
    <w:rsid w:val="00A05B95"/>
    <w:rsid w:val="00A07CB9"/>
    <w:rsid w:val="00A10F94"/>
    <w:rsid w:val="00A115C1"/>
    <w:rsid w:val="00A12E52"/>
    <w:rsid w:val="00A12F34"/>
    <w:rsid w:val="00A13D14"/>
    <w:rsid w:val="00A140CB"/>
    <w:rsid w:val="00A143A3"/>
    <w:rsid w:val="00A174A5"/>
    <w:rsid w:val="00A175AB"/>
    <w:rsid w:val="00A215E6"/>
    <w:rsid w:val="00A21845"/>
    <w:rsid w:val="00A21FAA"/>
    <w:rsid w:val="00A22781"/>
    <w:rsid w:val="00A30BA1"/>
    <w:rsid w:val="00A31322"/>
    <w:rsid w:val="00A33FD0"/>
    <w:rsid w:val="00A405CB"/>
    <w:rsid w:val="00A422FE"/>
    <w:rsid w:val="00A425D7"/>
    <w:rsid w:val="00A4312F"/>
    <w:rsid w:val="00A438E7"/>
    <w:rsid w:val="00A43981"/>
    <w:rsid w:val="00A43D1E"/>
    <w:rsid w:val="00A5013D"/>
    <w:rsid w:val="00A50B85"/>
    <w:rsid w:val="00A50D6B"/>
    <w:rsid w:val="00A512D3"/>
    <w:rsid w:val="00A52FB3"/>
    <w:rsid w:val="00A530A6"/>
    <w:rsid w:val="00A53BA1"/>
    <w:rsid w:val="00A53F77"/>
    <w:rsid w:val="00A54CE6"/>
    <w:rsid w:val="00A5557F"/>
    <w:rsid w:val="00A561C9"/>
    <w:rsid w:val="00A61020"/>
    <w:rsid w:val="00A6162F"/>
    <w:rsid w:val="00A6237B"/>
    <w:rsid w:val="00A626EC"/>
    <w:rsid w:val="00A62D41"/>
    <w:rsid w:val="00A64B69"/>
    <w:rsid w:val="00A672D1"/>
    <w:rsid w:val="00A72CE0"/>
    <w:rsid w:val="00A73988"/>
    <w:rsid w:val="00A7412A"/>
    <w:rsid w:val="00A75895"/>
    <w:rsid w:val="00A76831"/>
    <w:rsid w:val="00A779BE"/>
    <w:rsid w:val="00A77AFA"/>
    <w:rsid w:val="00A8045C"/>
    <w:rsid w:val="00A82E94"/>
    <w:rsid w:val="00A835E7"/>
    <w:rsid w:val="00A90692"/>
    <w:rsid w:val="00A9127C"/>
    <w:rsid w:val="00A92258"/>
    <w:rsid w:val="00A92D3E"/>
    <w:rsid w:val="00A92EE9"/>
    <w:rsid w:val="00A949D9"/>
    <w:rsid w:val="00A95312"/>
    <w:rsid w:val="00A955DA"/>
    <w:rsid w:val="00A9589E"/>
    <w:rsid w:val="00A96611"/>
    <w:rsid w:val="00A96A22"/>
    <w:rsid w:val="00AA12C7"/>
    <w:rsid w:val="00AA21C4"/>
    <w:rsid w:val="00AA4970"/>
    <w:rsid w:val="00AA5A4E"/>
    <w:rsid w:val="00AA79C3"/>
    <w:rsid w:val="00AB08F7"/>
    <w:rsid w:val="00AB0A55"/>
    <w:rsid w:val="00AB19E3"/>
    <w:rsid w:val="00AB4E13"/>
    <w:rsid w:val="00AB5152"/>
    <w:rsid w:val="00AB5A30"/>
    <w:rsid w:val="00AB620C"/>
    <w:rsid w:val="00AC1E9B"/>
    <w:rsid w:val="00AC5C91"/>
    <w:rsid w:val="00AC6BB7"/>
    <w:rsid w:val="00AC7394"/>
    <w:rsid w:val="00AC75E7"/>
    <w:rsid w:val="00AD0228"/>
    <w:rsid w:val="00AD0434"/>
    <w:rsid w:val="00AD0B26"/>
    <w:rsid w:val="00AD3FDD"/>
    <w:rsid w:val="00AD4274"/>
    <w:rsid w:val="00AD42BC"/>
    <w:rsid w:val="00AD74D7"/>
    <w:rsid w:val="00AE1A8E"/>
    <w:rsid w:val="00AE1F09"/>
    <w:rsid w:val="00AE2F9D"/>
    <w:rsid w:val="00AE6FE4"/>
    <w:rsid w:val="00AE70FF"/>
    <w:rsid w:val="00AF270A"/>
    <w:rsid w:val="00AF2DEA"/>
    <w:rsid w:val="00AF3B40"/>
    <w:rsid w:val="00AF59FB"/>
    <w:rsid w:val="00B00176"/>
    <w:rsid w:val="00B016D7"/>
    <w:rsid w:val="00B023D5"/>
    <w:rsid w:val="00B0313E"/>
    <w:rsid w:val="00B032C7"/>
    <w:rsid w:val="00B03D67"/>
    <w:rsid w:val="00B03DA0"/>
    <w:rsid w:val="00B05D44"/>
    <w:rsid w:val="00B05FC7"/>
    <w:rsid w:val="00B06C7C"/>
    <w:rsid w:val="00B071C9"/>
    <w:rsid w:val="00B0721C"/>
    <w:rsid w:val="00B07503"/>
    <w:rsid w:val="00B12C64"/>
    <w:rsid w:val="00B12F84"/>
    <w:rsid w:val="00B13D2F"/>
    <w:rsid w:val="00B13E82"/>
    <w:rsid w:val="00B14CF8"/>
    <w:rsid w:val="00B15ABA"/>
    <w:rsid w:val="00B15D1B"/>
    <w:rsid w:val="00B16E84"/>
    <w:rsid w:val="00B20909"/>
    <w:rsid w:val="00B20CC1"/>
    <w:rsid w:val="00B21B00"/>
    <w:rsid w:val="00B21F7D"/>
    <w:rsid w:val="00B222D2"/>
    <w:rsid w:val="00B22C58"/>
    <w:rsid w:val="00B23125"/>
    <w:rsid w:val="00B241BE"/>
    <w:rsid w:val="00B26FEA"/>
    <w:rsid w:val="00B27F50"/>
    <w:rsid w:val="00B30488"/>
    <w:rsid w:val="00B320FD"/>
    <w:rsid w:val="00B32248"/>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B7A"/>
    <w:rsid w:val="00B46D3B"/>
    <w:rsid w:val="00B515B4"/>
    <w:rsid w:val="00B5286A"/>
    <w:rsid w:val="00B52E03"/>
    <w:rsid w:val="00B52E6A"/>
    <w:rsid w:val="00B537A9"/>
    <w:rsid w:val="00B53995"/>
    <w:rsid w:val="00B56055"/>
    <w:rsid w:val="00B60D61"/>
    <w:rsid w:val="00B61388"/>
    <w:rsid w:val="00B63D9A"/>
    <w:rsid w:val="00B64CBF"/>
    <w:rsid w:val="00B66487"/>
    <w:rsid w:val="00B704B5"/>
    <w:rsid w:val="00B72C95"/>
    <w:rsid w:val="00B72F98"/>
    <w:rsid w:val="00B731AA"/>
    <w:rsid w:val="00B763A9"/>
    <w:rsid w:val="00B766E3"/>
    <w:rsid w:val="00B802EF"/>
    <w:rsid w:val="00B80C5F"/>
    <w:rsid w:val="00B80E66"/>
    <w:rsid w:val="00B8356B"/>
    <w:rsid w:val="00B84F06"/>
    <w:rsid w:val="00B85838"/>
    <w:rsid w:val="00B863C0"/>
    <w:rsid w:val="00B86DA8"/>
    <w:rsid w:val="00B90C8F"/>
    <w:rsid w:val="00B90F91"/>
    <w:rsid w:val="00B9167A"/>
    <w:rsid w:val="00B9447E"/>
    <w:rsid w:val="00B955F3"/>
    <w:rsid w:val="00B96174"/>
    <w:rsid w:val="00B9695F"/>
    <w:rsid w:val="00BA0648"/>
    <w:rsid w:val="00BA0B33"/>
    <w:rsid w:val="00BA1D63"/>
    <w:rsid w:val="00BA20CB"/>
    <w:rsid w:val="00BA2C1A"/>
    <w:rsid w:val="00BA42F3"/>
    <w:rsid w:val="00BA469E"/>
    <w:rsid w:val="00BA48C9"/>
    <w:rsid w:val="00BA49C9"/>
    <w:rsid w:val="00BB07C1"/>
    <w:rsid w:val="00BB09BE"/>
    <w:rsid w:val="00BB12F2"/>
    <w:rsid w:val="00BB1B19"/>
    <w:rsid w:val="00BB22E7"/>
    <w:rsid w:val="00BB2A12"/>
    <w:rsid w:val="00BB2D5B"/>
    <w:rsid w:val="00BB2D9B"/>
    <w:rsid w:val="00BB492C"/>
    <w:rsid w:val="00BB58B1"/>
    <w:rsid w:val="00BB63AF"/>
    <w:rsid w:val="00BB6602"/>
    <w:rsid w:val="00BC0273"/>
    <w:rsid w:val="00BC0CA3"/>
    <w:rsid w:val="00BC0D8B"/>
    <w:rsid w:val="00BC1261"/>
    <w:rsid w:val="00BC728E"/>
    <w:rsid w:val="00BD1396"/>
    <w:rsid w:val="00BD228A"/>
    <w:rsid w:val="00BD276A"/>
    <w:rsid w:val="00BD2E65"/>
    <w:rsid w:val="00BD3D49"/>
    <w:rsid w:val="00BD45B9"/>
    <w:rsid w:val="00BD6B58"/>
    <w:rsid w:val="00BD774C"/>
    <w:rsid w:val="00BD7788"/>
    <w:rsid w:val="00BE0829"/>
    <w:rsid w:val="00BE1921"/>
    <w:rsid w:val="00BE2798"/>
    <w:rsid w:val="00BE3C4D"/>
    <w:rsid w:val="00BE4D68"/>
    <w:rsid w:val="00BE5940"/>
    <w:rsid w:val="00BE5F5A"/>
    <w:rsid w:val="00BF0AD1"/>
    <w:rsid w:val="00BF0CF0"/>
    <w:rsid w:val="00BF296B"/>
    <w:rsid w:val="00BF34AD"/>
    <w:rsid w:val="00BF7079"/>
    <w:rsid w:val="00C00C61"/>
    <w:rsid w:val="00C00E7F"/>
    <w:rsid w:val="00C01E3F"/>
    <w:rsid w:val="00C039BC"/>
    <w:rsid w:val="00C04018"/>
    <w:rsid w:val="00C044E1"/>
    <w:rsid w:val="00C0472B"/>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B43"/>
    <w:rsid w:val="00C26B28"/>
    <w:rsid w:val="00C26B48"/>
    <w:rsid w:val="00C26FE3"/>
    <w:rsid w:val="00C307E4"/>
    <w:rsid w:val="00C31B1A"/>
    <w:rsid w:val="00C328A0"/>
    <w:rsid w:val="00C33225"/>
    <w:rsid w:val="00C334B3"/>
    <w:rsid w:val="00C33C16"/>
    <w:rsid w:val="00C343E3"/>
    <w:rsid w:val="00C34A0F"/>
    <w:rsid w:val="00C3657C"/>
    <w:rsid w:val="00C37464"/>
    <w:rsid w:val="00C37E5F"/>
    <w:rsid w:val="00C409E2"/>
    <w:rsid w:val="00C4167B"/>
    <w:rsid w:val="00C41EB7"/>
    <w:rsid w:val="00C41F6B"/>
    <w:rsid w:val="00C42598"/>
    <w:rsid w:val="00C44A86"/>
    <w:rsid w:val="00C45E75"/>
    <w:rsid w:val="00C47100"/>
    <w:rsid w:val="00C474AE"/>
    <w:rsid w:val="00C50E5E"/>
    <w:rsid w:val="00C51A06"/>
    <w:rsid w:val="00C51DC0"/>
    <w:rsid w:val="00C523B7"/>
    <w:rsid w:val="00C53F4C"/>
    <w:rsid w:val="00C557E7"/>
    <w:rsid w:val="00C55B60"/>
    <w:rsid w:val="00C60906"/>
    <w:rsid w:val="00C6393D"/>
    <w:rsid w:val="00C64D2F"/>
    <w:rsid w:val="00C65AD4"/>
    <w:rsid w:val="00C70549"/>
    <w:rsid w:val="00C72B21"/>
    <w:rsid w:val="00C73F5D"/>
    <w:rsid w:val="00C7422B"/>
    <w:rsid w:val="00C77BAF"/>
    <w:rsid w:val="00C80D88"/>
    <w:rsid w:val="00C81800"/>
    <w:rsid w:val="00C83077"/>
    <w:rsid w:val="00C8338F"/>
    <w:rsid w:val="00C8471A"/>
    <w:rsid w:val="00C8662A"/>
    <w:rsid w:val="00C870ED"/>
    <w:rsid w:val="00C8779C"/>
    <w:rsid w:val="00C90BF1"/>
    <w:rsid w:val="00C92B48"/>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62E0"/>
    <w:rsid w:val="00CA7D7B"/>
    <w:rsid w:val="00CB0506"/>
    <w:rsid w:val="00CB1620"/>
    <w:rsid w:val="00CB3C25"/>
    <w:rsid w:val="00CB68A2"/>
    <w:rsid w:val="00CB76E1"/>
    <w:rsid w:val="00CB78FC"/>
    <w:rsid w:val="00CB7BD5"/>
    <w:rsid w:val="00CC051E"/>
    <w:rsid w:val="00CC0A14"/>
    <w:rsid w:val="00CC1790"/>
    <w:rsid w:val="00CC2038"/>
    <w:rsid w:val="00CC2725"/>
    <w:rsid w:val="00CC34D9"/>
    <w:rsid w:val="00CC399A"/>
    <w:rsid w:val="00CC3CDC"/>
    <w:rsid w:val="00CC4F43"/>
    <w:rsid w:val="00CC59E5"/>
    <w:rsid w:val="00CC6623"/>
    <w:rsid w:val="00CC6D06"/>
    <w:rsid w:val="00CC7FF4"/>
    <w:rsid w:val="00CD1DA1"/>
    <w:rsid w:val="00CD2601"/>
    <w:rsid w:val="00CD266F"/>
    <w:rsid w:val="00CD28E7"/>
    <w:rsid w:val="00CD3A8D"/>
    <w:rsid w:val="00CD3ECE"/>
    <w:rsid w:val="00CD43A5"/>
    <w:rsid w:val="00CD4DAD"/>
    <w:rsid w:val="00CD5D1F"/>
    <w:rsid w:val="00CD79B7"/>
    <w:rsid w:val="00CE092D"/>
    <w:rsid w:val="00CE1A3D"/>
    <w:rsid w:val="00CE5C6C"/>
    <w:rsid w:val="00CE731F"/>
    <w:rsid w:val="00CE7DB9"/>
    <w:rsid w:val="00CF2114"/>
    <w:rsid w:val="00CF28C1"/>
    <w:rsid w:val="00CF36F1"/>
    <w:rsid w:val="00CF436F"/>
    <w:rsid w:val="00CF63B4"/>
    <w:rsid w:val="00D00DA0"/>
    <w:rsid w:val="00D0172F"/>
    <w:rsid w:val="00D0323A"/>
    <w:rsid w:val="00D038AB"/>
    <w:rsid w:val="00D03A43"/>
    <w:rsid w:val="00D041EA"/>
    <w:rsid w:val="00D04308"/>
    <w:rsid w:val="00D045B9"/>
    <w:rsid w:val="00D0550D"/>
    <w:rsid w:val="00D06807"/>
    <w:rsid w:val="00D06DCE"/>
    <w:rsid w:val="00D07B9A"/>
    <w:rsid w:val="00D07E78"/>
    <w:rsid w:val="00D104B6"/>
    <w:rsid w:val="00D1184F"/>
    <w:rsid w:val="00D11AF2"/>
    <w:rsid w:val="00D11BBF"/>
    <w:rsid w:val="00D12005"/>
    <w:rsid w:val="00D136DF"/>
    <w:rsid w:val="00D1389A"/>
    <w:rsid w:val="00D16777"/>
    <w:rsid w:val="00D17C1E"/>
    <w:rsid w:val="00D17DA6"/>
    <w:rsid w:val="00D23C1B"/>
    <w:rsid w:val="00D255C1"/>
    <w:rsid w:val="00D25CC1"/>
    <w:rsid w:val="00D301EB"/>
    <w:rsid w:val="00D31306"/>
    <w:rsid w:val="00D31B1A"/>
    <w:rsid w:val="00D3239D"/>
    <w:rsid w:val="00D33BF4"/>
    <w:rsid w:val="00D35D18"/>
    <w:rsid w:val="00D35E7E"/>
    <w:rsid w:val="00D369E3"/>
    <w:rsid w:val="00D404F0"/>
    <w:rsid w:val="00D408BA"/>
    <w:rsid w:val="00D4323A"/>
    <w:rsid w:val="00D44261"/>
    <w:rsid w:val="00D44E8D"/>
    <w:rsid w:val="00D45FA8"/>
    <w:rsid w:val="00D4737B"/>
    <w:rsid w:val="00D5003B"/>
    <w:rsid w:val="00D50FBE"/>
    <w:rsid w:val="00D52657"/>
    <w:rsid w:val="00D52E7C"/>
    <w:rsid w:val="00D54D84"/>
    <w:rsid w:val="00D54E5E"/>
    <w:rsid w:val="00D55CFD"/>
    <w:rsid w:val="00D5612A"/>
    <w:rsid w:val="00D5665A"/>
    <w:rsid w:val="00D60F5C"/>
    <w:rsid w:val="00D61185"/>
    <w:rsid w:val="00D6130C"/>
    <w:rsid w:val="00D61A31"/>
    <w:rsid w:val="00D62275"/>
    <w:rsid w:val="00D631CD"/>
    <w:rsid w:val="00D635A2"/>
    <w:rsid w:val="00D65137"/>
    <w:rsid w:val="00D664A9"/>
    <w:rsid w:val="00D670BB"/>
    <w:rsid w:val="00D67443"/>
    <w:rsid w:val="00D675AB"/>
    <w:rsid w:val="00D7005D"/>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B0A"/>
    <w:rsid w:val="00D85014"/>
    <w:rsid w:val="00D87152"/>
    <w:rsid w:val="00D87265"/>
    <w:rsid w:val="00D912E3"/>
    <w:rsid w:val="00D9286E"/>
    <w:rsid w:val="00D93844"/>
    <w:rsid w:val="00D96292"/>
    <w:rsid w:val="00D9669F"/>
    <w:rsid w:val="00DA0D54"/>
    <w:rsid w:val="00DA1A47"/>
    <w:rsid w:val="00DA44AD"/>
    <w:rsid w:val="00DA4C59"/>
    <w:rsid w:val="00DA52B0"/>
    <w:rsid w:val="00DA5ED6"/>
    <w:rsid w:val="00DB1E0E"/>
    <w:rsid w:val="00DB2DF6"/>
    <w:rsid w:val="00DB5336"/>
    <w:rsid w:val="00DB63BC"/>
    <w:rsid w:val="00DB76FF"/>
    <w:rsid w:val="00DC00E3"/>
    <w:rsid w:val="00DC06D0"/>
    <w:rsid w:val="00DC252A"/>
    <w:rsid w:val="00DC28D5"/>
    <w:rsid w:val="00DC3E86"/>
    <w:rsid w:val="00DC4000"/>
    <w:rsid w:val="00DC5D62"/>
    <w:rsid w:val="00DC67E1"/>
    <w:rsid w:val="00DD1018"/>
    <w:rsid w:val="00DD1B6D"/>
    <w:rsid w:val="00DD231A"/>
    <w:rsid w:val="00DD2CC8"/>
    <w:rsid w:val="00DD664E"/>
    <w:rsid w:val="00DD7D00"/>
    <w:rsid w:val="00DE29E5"/>
    <w:rsid w:val="00DE2DCE"/>
    <w:rsid w:val="00DE4350"/>
    <w:rsid w:val="00DE450F"/>
    <w:rsid w:val="00DE6A2C"/>
    <w:rsid w:val="00DE79FC"/>
    <w:rsid w:val="00DE7EDC"/>
    <w:rsid w:val="00DF0D69"/>
    <w:rsid w:val="00DF1C66"/>
    <w:rsid w:val="00DF267E"/>
    <w:rsid w:val="00DF2EEB"/>
    <w:rsid w:val="00DF3BBE"/>
    <w:rsid w:val="00DF461D"/>
    <w:rsid w:val="00E0032B"/>
    <w:rsid w:val="00E020F5"/>
    <w:rsid w:val="00E033C0"/>
    <w:rsid w:val="00E049BE"/>
    <w:rsid w:val="00E04F30"/>
    <w:rsid w:val="00E05973"/>
    <w:rsid w:val="00E05D9E"/>
    <w:rsid w:val="00E0647D"/>
    <w:rsid w:val="00E06DEF"/>
    <w:rsid w:val="00E1148F"/>
    <w:rsid w:val="00E1257B"/>
    <w:rsid w:val="00E13E2B"/>
    <w:rsid w:val="00E145E4"/>
    <w:rsid w:val="00E14710"/>
    <w:rsid w:val="00E15353"/>
    <w:rsid w:val="00E15F11"/>
    <w:rsid w:val="00E16E5E"/>
    <w:rsid w:val="00E17331"/>
    <w:rsid w:val="00E20BC4"/>
    <w:rsid w:val="00E21CD6"/>
    <w:rsid w:val="00E24D44"/>
    <w:rsid w:val="00E2544B"/>
    <w:rsid w:val="00E265D4"/>
    <w:rsid w:val="00E301FB"/>
    <w:rsid w:val="00E312DD"/>
    <w:rsid w:val="00E31B08"/>
    <w:rsid w:val="00E32FAD"/>
    <w:rsid w:val="00E33755"/>
    <w:rsid w:val="00E36878"/>
    <w:rsid w:val="00E36966"/>
    <w:rsid w:val="00E42B4F"/>
    <w:rsid w:val="00E4408E"/>
    <w:rsid w:val="00E44429"/>
    <w:rsid w:val="00E44752"/>
    <w:rsid w:val="00E44B2F"/>
    <w:rsid w:val="00E45C57"/>
    <w:rsid w:val="00E45F46"/>
    <w:rsid w:val="00E51B94"/>
    <w:rsid w:val="00E5306D"/>
    <w:rsid w:val="00E533F3"/>
    <w:rsid w:val="00E53D09"/>
    <w:rsid w:val="00E545F9"/>
    <w:rsid w:val="00E559DD"/>
    <w:rsid w:val="00E55E8F"/>
    <w:rsid w:val="00E5637A"/>
    <w:rsid w:val="00E60383"/>
    <w:rsid w:val="00E61717"/>
    <w:rsid w:val="00E629AE"/>
    <w:rsid w:val="00E62A2E"/>
    <w:rsid w:val="00E63C43"/>
    <w:rsid w:val="00E64C1E"/>
    <w:rsid w:val="00E65E81"/>
    <w:rsid w:val="00E67ADE"/>
    <w:rsid w:val="00E70A6C"/>
    <w:rsid w:val="00E71140"/>
    <w:rsid w:val="00E71980"/>
    <w:rsid w:val="00E71F97"/>
    <w:rsid w:val="00E71FA9"/>
    <w:rsid w:val="00E73732"/>
    <w:rsid w:val="00E73E6A"/>
    <w:rsid w:val="00E74ECC"/>
    <w:rsid w:val="00E7676B"/>
    <w:rsid w:val="00E76FAE"/>
    <w:rsid w:val="00E909D3"/>
    <w:rsid w:val="00E91F95"/>
    <w:rsid w:val="00E91FFF"/>
    <w:rsid w:val="00E93FD3"/>
    <w:rsid w:val="00E94058"/>
    <w:rsid w:val="00E94B40"/>
    <w:rsid w:val="00EA06F5"/>
    <w:rsid w:val="00EA08FC"/>
    <w:rsid w:val="00EA0A2A"/>
    <w:rsid w:val="00EA26E6"/>
    <w:rsid w:val="00EA279F"/>
    <w:rsid w:val="00EA2837"/>
    <w:rsid w:val="00EA52C9"/>
    <w:rsid w:val="00EA5707"/>
    <w:rsid w:val="00EA7C80"/>
    <w:rsid w:val="00EA7FA7"/>
    <w:rsid w:val="00EB26EE"/>
    <w:rsid w:val="00EB2915"/>
    <w:rsid w:val="00EB29C9"/>
    <w:rsid w:val="00EB5BA4"/>
    <w:rsid w:val="00EB5F37"/>
    <w:rsid w:val="00EB6CB7"/>
    <w:rsid w:val="00EC0AD2"/>
    <w:rsid w:val="00EC1423"/>
    <w:rsid w:val="00EC147C"/>
    <w:rsid w:val="00EC2995"/>
    <w:rsid w:val="00EC353A"/>
    <w:rsid w:val="00EC4164"/>
    <w:rsid w:val="00EC4A53"/>
    <w:rsid w:val="00EC560D"/>
    <w:rsid w:val="00EC6BEB"/>
    <w:rsid w:val="00EC7012"/>
    <w:rsid w:val="00ED12F7"/>
    <w:rsid w:val="00ED2921"/>
    <w:rsid w:val="00ED2AC8"/>
    <w:rsid w:val="00ED4996"/>
    <w:rsid w:val="00ED4E55"/>
    <w:rsid w:val="00ED6451"/>
    <w:rsid w:val="00EE15C2"/>
    <w:rsid w:val="00EE1C8D"/>
    <w:rsid w:val="00EE1DCB"/>
    <w:rsid w:val="00EE1EA8"/>
    <w:rsid w:val="00EE273C"/>
    <w:rsid w:val="00EE3041"/>
    <w:rsid w:val="00EE33CB"/>
    <w:rsid w:val="00EE40BF"/>
    <w:rsid w:val="00EE60A4"/>
    <w:rsid w:val="00EE70FE"/>
    <w:rsid w:val="00EE759B"/>
    <w:rsid w:val="00EE7B52"/>
    <w:rsid w:val="00EF6210"/>
    <w:rsid w:val="00F00694"/>
    <w:rsid w:val="00F00E95"/>
    <w:rsid w:val="00F01803"/>
    <w:rsid w:val="00F03C96"/>
    <w:rsid w:val="00F04448"/>
    <w:rsid w:val="00F0460D"/>
    <w:rsid w:val="00F057DE"/>
    <w:rsid w:val="00F1211A"/>
    <w:rsid w:val="00F12B8E"/>
    <w:rsid w:val="00F15DF8"/>
    <w:rsid w:val="00F16D18"/>
    <w:rsid w:val="00F17447"/>
    <w:rsid w:val="00F20029"/>
    <w:rsid w:val="00F213DB"/>
    <w:rsid w:val="00F2230A"/>
    <w:rsid w:val="00F224DE"/>
    <w:rsid w:val="00F22D2D"/>
    <w:rsid w:val="00F23BEE"/>
    <w:rsid w:val="00F23E81"/>
    <w:rsid w:val="00F247B1"/>
    <w:rsid w:val="00F25148"/>
    <w:rsid w:val="00F253D9"/>
    <w:rsid w:val="00F26605"/>
    <w:rsid w:val="00F27425"/>
    <w:rsid w:val="00F27666"/>
    <w:rsid w:val="00F31688"/>
    <w:rsid w:val="00F317F7"/>
    <w:rsid w:val="00F31B43"/>
    <w:rsid w:val="00F3279F"/>
    <w:rsid w:val="00F37784"/>
    <w:rsid w:val="00F4027C"/>
    <w:rsid w:val="00F42C88"/>
    <w:rsid w:val="00F434B6"/>
    <w:rsid w:val="00F43979"/>
    <w:rsid w:val="00F4442C"/>
    <w:rsid w:val="00F457E2"/>
    <w:rsid w:val="00F45BB6"/>
    <w:rsid w:val="00F472D3"/>
    <w:rsid w:val="00F50DDC"/>
    <w:rsid w:val="00F50EAE"/>
    <w:rsid w:val="00F5241C"/>
    <w:rsid w:val="00F52F1E"/>
    <w:rsid w:val="00F548C8"/>
    <w:rsid w:val="00F55E9B"/>
    <w:rsid w:val="00F57C76"/>
    <w:rsid w:val="00F616DB"/>
    <w:rsid w:val="00F61FAF"/>
    <w:rsid w:val="00F62CC9"/>
    <w:rsid w:val="00F635D3"/>
    <w:rsid w:val="00F649F5"/>
    <w:rsid w:val="00F6512F"/>
    <w:rsid w:val="00F65759"/>
    <w:rsid w:val="00F65F19"/>
    <w:rsid w:val="00F7136D"/>
    <w:rsid w:val="00F73A28"/>
    <w:rsid w:val="00F74E0C"/>
    <w:rsid w:val="00F761FB"/>
    <w:rsid w:val="00F779B2"/>
    <w:rsid w:val="00F77D69"/>
    <w:rsid w:val="00F80E23"/>
    <w:rsid w:val="00F83C3D"/>
    <w:rsid w:val="00F84336"/>
    <w:rsid w:val="00F853FC"/>
    <w:rsid w:val="00F866F7"/>
    <w:rsid w:val="00F90352"/>
    <w:rsid w:val="00F907E3"/>
    <w:rsid w:val="00F90D9F"/>
    <w:rsid w:val="00F90DD3"/>
    <w:rsid w:val="00F910C6"/>
    <w:rsid w:val="00F91CDF"/>
    <w:rsid w:val="00F92736"/>
    <w:rsid w:val="00F92A96"/>
    <w:rsid w:val="00F9373C"/>
    <w:rsid w:val="00F95155"/>
    <w:rsid w:val="00F97567"/>
    <w:rsid w:val="00FA074B"/>
    <w:rsid w:val="00FA0956"/>
    <w:rsid w:val="00FA2CBF"/>
    <w:rsid w:val="00FA4172"/>
    <w:rsid w:val="00FA46EE"/>
    <w:rsid w:val="00FA491A"/>
    <w:rsid w:val="00FA7A20"/>
    <w:rsid w:val="00FB25DD"/>
    <w:rsid w:val="00FB2CCD"/>
    <w:rsid w:val="00FB333C"/>
    <w:rsid w:val="00FB4118"/>
    <w:rsid w:val="00FB6D24"/>
    <w:rsid w:val="00FB737B"/>
    <w:rsid w:val="00FC095F"/>
    <w:rsid w:val="00FC0A6D"/>
    <w:rsid w:val="00FC39B9"/>
    <w:rsid w:val="00FC532F"/>
    <w:rsid w:val="00FC5F37"/>
    <w:rsid w:val="00FC7FF3"/>
    <w:rsid w:val="00FD1205"/>
    <w:rsid w:val="00FD3768"/>
    <w:rsid w:val="00FD498F"/>
    <w:rsid w:val="00FD5063"/>
    <w:rsid w:val="00FE0D4B"/>
    <w:rsid w:val="00FE23E9"/>
    <w:rsid w:val="00FE486F"/>
    <w:rsid w:val="00FE4F12"/>
    <w:rsid w:val="00FE5A12"/>
    <w:rsid w:val="00FF267C"/>
    <w:rsid w:val="00FF3F51"/>
    <w:rsid w:val="00FF3F83"/>
    <w:rsid w:val="00FF5552"/>
    <w:rsid w:val="00FF5CB6"/>
    <w:rsid w:val="0AA940A8"/>
    <w:rsid w:val="0B137A64"/>
    <w:rsid w:val="0E1CA038"/>
    <w:rsid w:val="18CBD44D"/>
    <w:rsid w:val="18EF67BF"/>
    <w:rsid w:val="1DC2DB9E"/>
    <w:rsid w:val="22A7FFAE"/>
    <w:rsid w:val="2D00A350"/>
    <w:rsid w:val="2DB65FC0"/>
    <w:rsid w:val="3803BBDD"/>
    <w:rsid w:val="49BA26E9"/>
    <w:rsid w:val="4E600312"/>
    <w:rsid w:val="538764C1"/>
    <w:rsid w:val="5689E8A5"/>
    <w:rsid w:val="58A17C20"/>
    <w:rsid w:val="5B96F932"/>
    <w:rsid w:val="5EC04F45"/>
    <w:rsid w:val="6DAC5DD3"/>
    <w:rsid w:val="6FE9D317"/>
    <w:rsid w:val="75B0EC9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B24D0208-6CB0-4BC9-AA80-DF06D23D5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uiPriority w:val="99"/>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basedOn w:val="TableNormal"/>
    <w:uiPriority w:val="59"/>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iPriority w:val="99"/>
    <w:unhideWhenUsed/>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rsid w:val="00040902"/>
    <w:rPr>
      <w:rFonts w:ascii="Times New Roman" w:eastAsia="Times New Roman" w:hAnsi="Times New Roman"/>
      <w:lang w:eastAsia="ja-JP"/>
    </w:rPr>
  </w:style>
  <w:style w:type="paragraph" w:customStyle="1" w:styleId="Reference">
    <w:name w:val="Reference"/>
    <w:basedOn w:val="Normal"/>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qFormat/>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17CF9"/>
    <w:rPr>
      <w:color w:val="605E5C"/>
      <w:shd w:val="clear" w:color="auto" w:fill="E1DFDD"/>
    </w:rPr>
  </w:style>
  <w:style w:type="character" w:styleId="Mention">
    <w:name w:val="Mention"/>
    <w:basedOn w:val="DefaultParagraphFont"/>
    <w:uiPriority w:val="99"/>
    <w:unhideWhenUsed/>
    <w:rsid w:val="00317CF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00747442">
          <w:marLeft w:val="360"/>
          <w:marRight w:val="0"/>
          <w:marTop w:val="200"/>
          <w:marBottom w:val="0"/>
          <w:divBdr>
            <w:top w:val="none" w:sz="0" w:space="0" w:color="auto"/>
            <w:left w:val="none" w:sz="0" w:space="0" w:color="auto"/>
            <w:bottom w:val="none" w:sz="0" w:space="0" w:color="auto"/>
            <w:right w:val="none" w:sz="0" w:space="0" w:color="auto"/>
          </w:divBdr>
        </w:div>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503133545">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2139715144">
          <w:marLeft w:val="360"/>
          <w:marRight w:val="0"/>
          <w:marTop w:val="200"/>
          <w:marBottom w:val="0"/>
          <w:divBdr>
            <w:top w:val="none" w:sz="0" w:space="0" w:color="auto"/>
            <w:left w:val="none" w:sz="0" w:space="0" w:color="auto"/>
            <w:bottom w:val="none" w:sz="0" w:space="0" w:color="auto"/>
            <w:right w:val="none" w:sz="0" w:space="0" w:color="auto"/>
          </w:divBdr>
        </w:div>
      </w:divsChild>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5567037">
          <w:marLeft w:val="360"/>
          <w:marRight w:val="0"/>
          <w:marTop w:val="200"/>
          <w:marBottom w:val="0"/>
          <w:divBdr>
            <w:top w:val="none" w:sz="0" w:space="0" w:color="auto"/>
            <w:left w:val="none" w:sz="0" w:space="0" w:color="auto"/>
            <w:bottom w:val="none" w:sz="0" w:space="0" w:color="auto"/>
            <w:right w:val="none" w:sz="0" w:space="0" w:color="auto"/>
          </w:divBdr>
        </w:div>
        <w:div w:id="402261077">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sChild>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210390734">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702825367">
          <w:marLeft w:val="360"/>
          <w:marRight w:val="0"/>
          <w:marTop w:val="2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61830628">
          <w:marLeft w:val="360"/>
          <w:marRight w:val="0"/>
          <w:marTop w:val="200"/>
          <w:marBottom w:val="0"/>
          <w:divBdr>
            <w:top w:val="none" w:sz="0" w:space="0" w:color="auto"/>
            <w:left w:val="none" w:sz="0" w:space="0" w:color="auto"/>
            <w:bottom w:val="none" w:sz="0" w:space="0" w:color="auto"/>
            <w:right w:val="none" w:sz="0" w:space="0" w:color="auto"/>
          </w:divBdr>
        </w:div>
        <w:div w:id="386148162">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sChild>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02784344">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589194162">
          <w:marLeft w:val="1080"/>
          <w:marRight w:val="0"/>
          <w:marTop w:val="100"/>
          <w:marBottom w:val="0"/>
          <w:divBdr>
            <w:top w:val="none" w:sz="0" w:space="0" w:color="auto"/>
            <w:left w:val="none" w:sz="0" w:space="0" w:color="auto"/>
            <w:bottom w:val="none" w:sz="0" w:space="0" w:color="auto"/>
            <w:right w:val="none" w:sz="0" w:space="0" w:color="auto"/>
          </w:divBdr>
        </w:div>
        <w:div w:id="1917858854">
          <w:marLeft w:val="360"/>
          <w:marRight w:val="0"/>
          <w:marTop w:val="2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313609410">
          <w:marLeft w:val="1080"/>
          <w:marRight w:val="0"/>
          <w:marTop w:val="1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1943604955">
          <w:marLeft w:val="360"/>
          <w:marRight w:val="0"/>
          <w:marTop w:val="2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47858164">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2124109343">
          <w:marLeft w:val="360"/>
          <w:marRight w:val="0"/>
          <w:marTop w:val="200"/>
          <w:marBottom w:val="0"/>
          <w:divBdr>
            <w:top w:val="none" w:sz="0" w:space="0" w:color="auto"/>
            <w:left w:val="none" w:sz="0" w:space="0" w:color="auto"/>
            <w:bottom w:val="none" w:sz="0" w:space="0" w:color="auto"/>
            <w:right w:val="none" w:sz="0" w:space="0" w:color="auto"/>
          </w:divBdr>
        </w:div>
      </w:divsChild>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94582175">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sChild>
    </w:div>
    <w:div w:id="180219272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81606126">
          <w:marLeft w:val="1080"/>
          <w:marRight w:val="0"/>
          <w:marTop w:val="100"/>
          <w:marBottom w:val="0"/>
          <w:divBdr>
            <w:top w:val="none" w:sz="0" w:space="0" w:color="auto"/>
            <w:left w:val="none" w:sz="0" w:space="0" w:color="auto"/>
            <w:bottom w:val="none" w:sz="0" w:space="0" w:color="auto"/>
            <w:right w:val="none" w:sz="0" w:space="0" w:color="auto"/>
          </w:divBdr>
        </w:div>
        <w:div w:id="2059469018">
          <w:marLeft w:val="360"/>
          <w:marRight w:val="0"/>
          <w:marTop w:val="2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 w:id="1281376432">
          <w:marLeft w:val="360"/>
          <w:marRight w:val="0"/>
          <w:marTop w:val="2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501115084">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sChild>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5AIRPNAIUNRU-1328258698-16673</_dlc_DocId>
    <_dlc_DocIdUrl xmlns="71c5aaf6-e6ce-465b-b873-5148d2a4c105">
      <Url>https://nokia.sharepoint.com/sites/c5g/5gradio/_layouts/15/DocIdRedir.aspx?ID=5AIRPNAIUNRU-1328258698-16673</Url>
      <Description>5AIRPNAIUNRU-1328258698-16673</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customXml/itemProps2.xml><?xml version="1.0" encoding="utf-8"?>
<ds:datastoreItem xmlns:ds="http://schemas.openxmlformats.org/officeDocument/2006/customXml" ds:itemID="{EA041465-921C-4341-AE7D-677AAC2B21B9}">
  <ds:schemaRefs>
    <ds:schemaRef ds:uri="http://schemas.microsoft.com/office/2006/metadata/properties"/>
    <ds:schemaRef ds:uri="http://schemas.microsoft.com/office/infopath/2007/PartnerControls"/>
    <ds:schemaRef ds:uri="3b34c8f0-1ef5-4d1e-bb66-517ce7fe7356"/>
    <ds:schemaRef ds:uri="71c5aaf6-e6ce-465b-b873-5148d2a4c105"/>
    <ds:schemaRef ds:uri="0b6aed8e-0313-4d17-80ff-d0e5da4931c5"/>
  </ds:schemaRefs>
</ds:datastoreItem>
</file>

<file path=customXml/itemProps3.xml><?xml version="1.0" encoding="utf-8"?>
<ds:datastoreItem xmlns:ds="http://schemas.openxmlformats.org/officeDocument/2006/customXml" ds:itemID="{2BD42C55-4A95-406C-917F-4D77A27DFB71}">
  <ds:schemaRefs>
    <ds:schemaRef ds:uri="http://schemas.microsoft.com/sharepoint/events"/>
  </ds:schemaRefs>
</ds:datastoreItem>
</file>

<file path=customXml/itemProps4.xml><?xml version="1.0" encoding="utf-8"?>
<ds:datastoreItem xmlns:ds="http://schemas.openxmlformats.org/officeDocument/2006/customXml" ds:itemID="{816C944A-CC98-455D-BD89-7027F799DD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BAB3847-7217-42A0-A44A-D78933F37277}">
  <ds:schemaRefs>
    <ds:schemaRef ds:uri="Microsoft.SharePoint.Taxonomy.ContentTypeSync"/>
  </ds:schemaRefs>
</ds:datastoreItem>
</file>

<file path=customXml/itemProps6.xml><?xml version="1.0" encoding="utf-8"?>
<ds:datastoreItem xmlns:ds="http://schemas.openxmlformats.org/officeDocument/2006/customXml" ds:itemID="{736DDAE8-944E-40B2-A675-F63A630691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Pages>
  <Words>731</Words>
  <Characters>4173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Everaere</dc:creator>
  <cp:keywords/>
  <cp:lastModifiedBy>Ng, Man Hung (Nokia - GB)</cp:lastModifiedBy>
  <cp:revision>106</cp:revision>
  <dcterms:created xsi:type="dcterms:W3CDTF">2022-09-30T03:06:00Z</dcterms:created>
  <dcterms:modified xsi:type="dcterms:W3CDTF">2022-09-30T17:50:00Z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13b1daf7-8a1a-45c7-91b5-3cb1a11ad3f1</vt:lpwstr>
  </property>
  <property fmtid="{D5CDD505-2E9C-101B-9397-08002B2CF9AE}" pid="4" name="MediaServiceImageTags">
    <vt:lpwstr/>
  </property>
</Properties>
</file>