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8C34E4" w:rsidRPr="008C34E4">
        <w:rPr>
          <w:rFonts w:cs="Arial"/>
          <w:sz w:val="24"/>
          <w:szCs w:val="24"/>
        </w:rPr>
        <w:t>R4-2212956</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2255">
        <w:rPr>
          <w:rFonts w:ascii="Arial" w:hAnsi="Arial"/>
          <w:sz w:val="24"/>
          <w:lang w:val="en-US"/>
        </w:rPr>
        <w:t>9.14.6.1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32255" w:rsidRPr="00732255">
        <w:rPr>
          <w:rFonts w:ascii="Arial" w:hAnsi="Arial"/>
          <w:sz w:val="24"/>
          <w:lang w:val="en-US"/>
        </w:rPr>
        <w:t>Discussion on general RRM requirements for NR operation extending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D062C5"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 most of the remaining issues are completed for</w:t>
      </w:r>
      <w:r w:rsidR="00D062C5">
        <w:rPr>
          <w:rFonts w:eastAsiaTheme="minorEastAsia"/>
          <w:lang w:val="en-US" w:eastAsia="zh-CN"/>
        </w:rPr>
        <w:t xml:space="preserve"> RRM requirements for FR2-2</w:t>
      </w:r>
      <w:r>
        <w:rPr>
          <w:rFonts w:eastAsiaTheme="minorEastAsia"/>
          <w:lang w:val="en-US" w:eastAsia="zh-CN"/>
        </w:rPr>
        <w:t xml:space="preserve"> with agreement captured in [1]. In this paper, we further provide our views on some</w:t>
      </w:r>
      <w:r w:rsidR="00D062C5">
        <w:rPr>
          <w:rFonts w:eastAsiaTheme="minorEastAsia"/>
          <w:lang w:val="en-US" w:eastAsia="zh-CN"/>
        </w:rPr>
        <w:t xml:space="preserve"> remaining issues.</w:t>
      </w:r>
    </w:p>
    <w:p w:rsidR="00DF0231" w:rsidRDefault="00DF0231" w:rsidP="00DF0231">
      <w:pPr>
        <w:pStyle w:val="Heading1"/>
        <w:numPr>
          <w:ilvl w:val="0"/>
          <w:numId w:val="1"/>
        </w:numPr>
        <w:rPr>
          <w:lang w:val="en-US"/>
        </w:rPr>
      </w:pPr>
      <w:r w:rsidRPr="002D2977">
        <w:rPr>
          <w:lang w:val="en-US"/>
        </w:rPr>
        <w:t>Discussion</w:t>
      </w:r>
    </w:p>
    <w:p w:rsidR="00224857" w:rsidRDefault="00B65457" w:rsidP="001E24D0">
      <w:pPr>
        <w:rPr>
          <w:lang w:eastAsia="zh-CN"/>
        </w:rPr>
      </w:pPr>
      <w:r>
        <w:rPr>
          <w:rFonts w:eastAsiaTheme="minorEastAsia"/>
          <w:lang w:val="en-US" w:eastAsia="zh-CN"/>
        </w:rPr>
        <w:t xml:space="preserve">In lasting meeting, it is agreed to extend the Rx beam sweeping factor to 12 for FR2-2 without introducing new UE capabilities. And it is also agreed that the capability </w:t>
      </w:r>
      <w:r w:rsidRPr="008A4140">
        <w:rPr>
          <w:i/>
          <w:iCs/>
          <w:lang w:eastAsia="zh-CN"/>
        </w:rPr>
        <w:t>maxNumberRxBeam</w:t>
      </w:r>
      <w:r w:rsidRPr="008A4140">
        <w:rPr>
          <w:lang w:eastAsia="zh-CN"/>
        </w:rPr>
        <w:t xml:space="preserve"> should be extended by the </w:t>
      </w:r>
      <w:r>
        <w:rPr>
          <w:lang w:eastAsia="zh-CN"/>
        </w:rPr>
        <w:t xml:space="preserve">same </w:t>
      </w:r>
      <w:r w:rsidRPr="008A4140">
        <w:rPr>
          <w:lang w:eastAsia="zh-CN"/>
        </w:rPr>
        <w:t>number</w:t>
      </w:r>
      <w:r>
        <w:rPr>
          <w:lang w:eastAsia="zh-CN"/>
        </w:rPr>
        <w:t>. The latest status are summarized as follows:</w:t>
      </w:r>
    </w:p>
    <w:tbl>
      <w:tblPr>
        <w:tblStyle w:val="TableGrid"/>
        <w:tblW w:w="0" w:type="auto"/>
        <w:tblLook w:val="04A0" w:firstRow="1" w:lastRow="0" w:firstColumn="1" w:lastColumn="0" w:noHBand="0" w:noVBand="1"/>
      </w:tblPr>
      <w:tblGrid>
        <w:gridCol w:w="9562"/>
      </w:tblGrid>
      <w:tr w:rsidR="00B65457" w:rsidTr="00B65457">
        <w:tc>
          <w:tcPr>
            <w:tcW w:w="9562" w:type="dxa"/>
          </w:tcPr>
          <w:p w:rsidR="00B65457" w:rsidRPr="00B65457" w:rsidRDefault="00B65457" w:rsidP="00B65457">
            <w:pPr>
              <w:keepNext/>
              <w:keepLines/>
              <w:numPr>
                <w:ilvl w:val="1"/>
                <w:numId w:val="0"/>
              </w:numPr>
              <w:tabs>
                <w:tab w:val="num" w:pos="576"/>
              </w:tabs>
              <w:spacing w:before="180"/>
              <w:ind w:left="576" w:hanging="576"/>
              <w:outlineLvl w:val="1"/>
              <w:rPr>
                <w:rFonts w:ascii="Arial" w:eastAsia="宋体" w:hAnsi="Arial"/>
                <w:sz w:val="24"/>
                <w:szCs w:val="24"/>
                <w:lang w:eastAsia="zh-CN"/>
              </w:rPr>
            </w:pPr>
            <w:r w:rsidRPr="00B65457">
              <w:rPr>
                <w:rFonts w:ascii="Arial" w:eastAsia="宋体" w:hAnsi="Arial"/>
                <w:sz w:val="24"/>
                <w:szCs w:val="24"/>
              </w:rPr>
              <w:t>Sub-topic 1-1: Rx beam sweeping scaling factor</w:t>
            </w:r>
          </w:p>
          <w:p w:rsidR="00B65457" w:rsidRPr="00B65457" w:rsidRDefault="00B65457" w:rsidP="00B65457">
            <w:pPr>
              <w:spacing w:afterLines="50" w:after="120"/>
              <w:rPr>
                <w:rFonts w:eastAsia="宋体"/>
                <w:lang w:eastAsia="zh-CN"/>
              </w:rPr>
            </w:pPr>
            <w:r w:rsidRPr="00B65457">
              <w:rPr>
                <w:rFonts w:eastAsia="宋体"/>
                <w:b/>
                <w:lang w:eastAsia="zh-CN"/>
              </w:rPr>
              <w:t>Agreement</w:t>
            </w:r>
            <w:r w:rsidRPr="00B65457">
              <w:rPr>
                <w:rFonts w:eastAsia="宋体"/>
                <w:lang w:eastAsia="zh-CN"/>
              </w:rPr>
              <w:t>: Define an Rx beam sweeping scaling factor of 12 for FR2-2</w:t>
            </w:r>
          </w:p>
          <w:p w:rsidR="00B65457" w:rsidRPr="00B65457" w:rsidRDefault="00B65457" w:rsidP="00B65457">
            <w:pPr>
              <w:spacing w:afterLines="50" w:after="120"/>
              <w:rPr>
                <w:rFonts w:eastAsia="宋体"/>
                <w:lang w:eastAsia="zh-CN"/>
              </w:rPr>
            </w:pPr>
          </w:p>
          <w:p w:rsidR="00B65457" w:rsidRPr="00B65457" w:rsidRDefault="00B65457" w:rsidP="00B65457">
            <w:pPr>
              <w:spacing w:afterLines="50" w:after="120"/>
              <w:rPr>
                <w:rFonts w:eastAsia="宋体"/>
                <w:lang w:eastAsia="zh-CN"/>
              </w:rPr>
            </w:pPr>
            <w:r w:rsidRPr="00B65457">
              <w:rPr>
                <w:rFonts w:eastAsia="宋体"/>
                <w:b/>
                <w:lang w:eastAsia="zh-CN"/>
              </w:rPr>
              <w:t>Agreement</w:t>
            </w:r>
            <w:r w:rsidRPr="00B65457">
              <w:rPr>
                <w:rFonts w:eastAsia="宋体"/>
                <w:lang w:eastAsia="zh-CN"/>
              </w:rPr>
              <w:t xml:space="preserve">: If Rx Beam Sweeping Scaling factor is extended, </w:t>
            </w:r>
            <w:r w:rsidRPr="00B65457">
              <w:rPr>
                <w:rFonts w:eastAsia="宋体"/>
                <w:i/>
                <w:iCs/>
                <w:lang w:eastAsia="zh-CN"/>
              </w:rPr>
              <w:t>maxNumberRxBeam</w:t>
            </w:r>
            <w:r w:rsidRPr="00B65457">
              <w:rPr>
                <w:rFonts w:eastAsia="宋体"/>
                <w:lang w:eastAsia="zh-CN"/>
              </w:rPr>
              <w:t xml:space="preserve"> should be extended by the same number</w:t>
            </w:r>
          </w:p>
        </w:tc>
      </w:tr>
    </w:tbl>
    <w:p w:rsidR="00B65457" w:rsidRDefault="00B65457" w:rsidP="001E24D0">
      <w:pPr>
        <w:rPr>
          <w:lang w:eastAsia="zh-CN"/>
        </w:rPr>
      </w:pPr>
    </w:p>
    <w:p w:rsidR="00B65457" w:rsidRPr="005C6478" w:rsidRDefault="00B65457" w:rsidP="001E24D0">
      <w:pPr>
        <w:rPr>
          <w:iCs/>
          <w:lang w:eastAsia="zh-CN"/>
        </w:rPr>
      </w:pPr>
      <w:r>
        <w:rPr>
          <w:lang w:eastAsia="zh-CN"/>
        </w:rPr>
        <w:t xml:space="preserve">Regarding the extension of capability </w:t>
      </w:r>
      <w:r w:rsidRPr="008A4140">
        <w:rPr>
          <w:i/>
          <w:iCs/>
          <w:lang w:eastAsia="zh-CN"/>
        </w:rPr>
        <w:t>maxNumberRxBeam</w:t>
      </w:r>
      <w:r>
        <w:rPr>
          <w:i/>
          <w:iCs/>
          <w:lang w:eastAsia="zh-CN"/>
        </w:rPr>
        <w:softHyphen/>
      </w:r>
      <w:r>
        <w:rPr>
          <w:iCs/>
          <w:lang w:eastAsia="zh-CN"/>
        </w:rPr>
        <w:t xml:space="preserve">, there is RAN2 impact to update the signalling. RAN4 should inform RAN2 to extend </w:t>
      </w:r>
      <w:r w:rsidRPr="008A4140">
        <w:rPr>
          <w:i/>
          <w:iCs/>
          <w:lang w:eastAsia="zh-CN"/>
        </w:rPr>
        <w:t>maxNumberRxBeam</w:t>
      </w:r>
      <w:r>
        <w:rPr>
          <w:i/>
          <w:iCs/>
          <w:lang w:eastAsia="zh-CN"/>
        </w:rPr>
        <w:t>.</w:t>
      </w:r>
      <w:r w:rsidR="005C6478">
        <w:rPr>
          <w:iCs/>
          <w:lang w:eastAsia="zh-CN"/>
        </w:rPr>
        <w:t xml:space="preserve"> A draft LS is attached in appendix. </w:t>
      </w:r>
    </w:p>
    <w:p w:rsidR="00B65457" w:rsidRDefault="00B65457" w:rsidP="001E24D0">
      <w:pPr>
        <w:rPr>
          <w:b/>
          <w:iCs/>
          <w:lang w:eastAsia="zh-CN"/>
        </w:rPr>
      </w:pPr>
      <w:r w:rsidRPr="00B65457">
        <w:rPr>
          <w:b/>
          <w:iCs/>
          <w:lang w:eastAsia="zh-CN"/>
        </w:rPr>
        <w:t xml:space="preserve">Proposal 1: RAN4 should inform RAN2 to extend </w:t>
      </w:r>
      <w:r w:rsidRPr="00B65457">
        <w:rPr>
          <w:b/>
          <w:i/>
          <w:iCs/>
          <w:lang w:eastAsia="zh-CN"/>
        </w:rPr>
        <w:t xml:space="preserve">maxNumberRxBeam </w:t>
      </w:r>
      <w:r w:rsidRPr="00B65457">
        <w:rPr>
          <w:b/>
          <w:i/>
          <w:iCs/>
          <w:lang w:eastAsia="zh-CN"/>
        </w:rPr>
        <w:softHyphen/>
      </w:r>
      <w:r w:rsidRPr="00B65457">
        <w:rPr>
          <w:b/>
          <w:iCs/>
          <w:lang w:eastAsia="zh-CN"/>
        </w:rPr>
        <w:t>to 12 according to RAN4’s agreement.</w:t>
      </w:r>
    </w:p>
    <w:p w:rsidR="005C6478" w:rsidRDefault="00AE2D48" w:rsidP="001E24D0">
      <w:r w:rsidRPr="00AE2D48">
        <w:rPr>
          <w:lang w:eastAsia="zh-CN"/>
        </w:rPr>
        <w:t>In the agreed Big CR in last meeting, the beam sweeping factor has been updated for some requirements.</w:t>
      </w:r>
      <w:r>
        <w:rPr>
          <w:lang w:eastAsia="zh-CN"/>
        </w:rPr>
        <w:t xml:space="preserve"> However, there are some requirements where the beam sweeping factor is implicitly reflected, i.e. SCell activation. And the scaling factor in IDLE mode remains the same as that for FR2-1. </w:t>
      </w:r>
      <w:r w:rsidR="005C6478">
        <w:rPr>
          <w:lang w:eastAsia="zh-CN"/>
        </w:rPr>
        <w:t xml:space="preserve">It could be observed that a lot of requirements involving beam sweeping needs to be updated </w:t>
      </w:r>
      <w:r w:rsidR="005C6478" w:rsidRPr="005C6478">
        <w:rPr>
          <w:lang w:eastAsia="zh-CN"/>
        </w:rPr>
        <w:t>(Rel-15 – Rel-17)</w:t>
      </w:r>
      <w:r w:rsidR="005C6478">
        <w:rPr>
          <w:lang w:eastAsia="zh-CN"/>
        </w:rPr>
        <w:t xml:space="preserve">. For Rel-17 features which are discussed in parallel, it is straightforward that FR2-2 is not considered in these WIs. For other requirements, RAN4 should discussed the impacts of beam sweeping </w:t>
      </w:r>
      <w:r w:rsidR="005C6478">
        <w:t>factor on RRM requirements which needs to be updated.</w:t>
      </w:r>
    </w:p>
    <w:p w:rsidR="005C6478" w:rsidRPr="005C6478" w:rsidRDefault="005C6478" w:rsidP="001E24D0">
      <w:pPr>
        <w:rPr>
          <w:b/>
          <w:lang w:eastAsia="zh-CN"/>
        </w:rPr>
      </w:pPr>
      <w:r w:rsidRPr="005C6478">
        <w:rPr>
          <w:b/>
        </w:rPr>
        <w:t xml:space="preserve">Proposal 2: </w:t>
      </w:r>
      <w:r w:rsidR="00796CC2">
        <w:rPr>
          <w:b/>
        </w:rPr>
        <w:t>Identify the</w:t>
      </w:r>
      <w:r w:rsidRPr="005C6478">
        <w:rPr>
          <w:b/>
        </w:rPr>
        <w:t xml:space="preserve"> RRM requirements which needs to be updated</w:t>
      </w:r>
      <w:r w:rsidR="00796CC2">
        <w:rPr>
          <w:b/>
        </w:rPr>
        <w:t xml:space="preserve"> for beam sweeping factors</w:t>
      </w:r>
      <w:r w:rsidRPr="005C6478">
        <w:rPr>
          <w:b/>
        </w:rPr>
        <w:t>.</w:t>
      </w:r>
    </w:p>
    <w:p w:rsidR="00B65457" w:rsidRDefault="00B65457" w:rsidP="00B65457">
      <w:pPr>
        <w:spacing w:afterLines="50" w:after="120"/>
        <w:rPr>
          <w:lang w:eastAsia="ja-JP" w:bidi="hi-IN"/>
        </w:rPr>
      </w:pPr>
      <w:r>
        <w:rPr>
          <w:lang w:eastAsia="zh-CN"/>
        </w:rPr>
        <w:t>Another remaining issue is about f</w:t>
      </w:r>
      <w:r>
        <w:rPr>
          <w:lang w:eastAsia="ja-JP" w:bidi="hi-IN"/>
        </w:rPr>
        <w:t xml:space="preserve">rame boundary alignment tolerance of PDSCH symbols when </w:t>
      </w:r>
      <w:r w:rsidRPr="00130619">
        <w:rPr>
          <w:i/>
          <w:iCs/>
          <w:lang w:eastAsia="ja-JP" w:bidi="hi-IN"/>
        </w:rPr>
        <w:t>deriveSSB-IndexFromCell</w:t>
      </w:r>
      <w:r>
        <w:rPr>
          <w:lang w:eastAsia="ja-JP" w:bidi="hi-IN"/>
        </w:rPr>
        <w:t xml:space="preserve"> is disabled.</w:t>
      </w:r>
      <w:r w:rsidR="006E32EA">
        <w:rPr>
          <w:lang w:eastAsia="ja-JP" w:bidi="hi-IN"/>
        </w:rPr>
        <w:t xml:space="preserve"> The options are as follows:</w:t>
      </w:r>
    </w:p>
    <w:tbl>
      <w:tblPr>
        <w:tblStyle w:val="TableGrid"/>
        <w:tblW w:w="0" w:type="auto"/>
        <w:tblLook w:val="04A0" w:firstRow="1" w:lastRow="0" w:firstColumn="1" w:lastColumn="0" w:noHBand="0" w:noVBand="1"/>
      </w:tblPr>
      <w:tblGrid>
        <w:gridCol w:w="9562"/>
      </w:tblGrid>
      <w:tr w:rsidR="006E32EA" w:rsidTr="006E32EA">
        <w:tc>
          <w:tcPr>
            <w:tcW w:w="9562" w:type="dxa"/>
          </w:tcPr>
          <w:p w:rsidR="006E32EA" w:rsidRPr="006E32EA" w:rsidRDefault="006E32EA" w:rsidP="006E32EA">
            <w:pPr>
              <w:spacing w:afterLines="50" w:after="120"/>
              <w:rPr>
                <w:rFonts w:eastAsia="宋体"/>
                <w:lang w:eastAsia="zh-CN"/>
              </w:rPr>
            </w:pPr>
            <w:r w:rsidRPr="006E32EA">
              <w:rPr>
                <w:rFonts w:eastAsia="宋体"/>
                <w:b/>
                <w:lang w:eastAsia="zh-CN"/>
              </w:rPr>
              <w:t>Way forward</w:t>
            </w:r>
            <w:r w:rsidRPr="006E32EA">
              <w:rPr>
                <w:rFonts w:eastAsia="宋体"/>
                <w:lang w:eastAsia="zh-CN"/>
              </w:rPr>
              <w:t xml:space="preserve">: (To be handled during maintenance phase) </w:t>
            </w:r>
            <w:r w:rsidRPr="006E32EA">
              <w:rPr>
                <w:rFonts w:eastAsia="宋体"/>
                <w:lang w:eastAsia="ja-JP" w:bidi="hi-IN"/>
              </w:rPr>
              <w:t xml:space="preserve">Frame boundary alignment tolerance of PDSCH symbols when </w:t>
            </w:r>
            <w:r w:rsidRPr="006E32EA">
              <w:rPr>
                <w:rFonts w:eastAsia="宋体"/>
                <w:i/>
                <w:iCs/>
                <w:lang w:eastAsia="ja-JP" w:bidi="hi-IN"/>
              </w:rPr>
              <w:t>deriveSSB-IndexFromCell</w:t>
            </w:r>
            <w:r w:rsidRPr="006E32EA">
              <w:rPr>
                <w:rFonts w:eastAsia="宋体"/>
                <w:lang w:eastAsia="ja-JP" w:bidi="hi-IN"/>
              </w:rPr>
              <w:t xml:space="preserve"> is disabled</w:t>
            </w:r>
          </w:p>
          <w:p w:rsidR="006E32EA" w:rsidRPr="006E32EA" w:rsidRDefault="006E32EA" w:rsidP="006E32EA">
            <w:pPr>
              <w:numPr>
                <w:ilvl w:val="0"/>
                <w:numId w:val="45"/>
              </w:numPr>
              <w:spacing w:afterLines="50" w:after="120"/>
              <w:rPr>
                <w:rFonts w:eastAsia="宋体"/>
                <w:lang w:eastAsia="zh-CN"/>
              </w:rPr>
            </w:pPr>
            <w:r w:rsidRPr="006E32EA">
              <w:rPr>
                <w:rFonts w:eastAsia="宋体"/>
                <w:lang w:eastAsia="zh-CN"/>
              </w:rPr>
              <w:t>Option 1</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SSB SCS (KHz)</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Data SCS (KHz)</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Frame boundary alignment tolerance of PDSCH symbols (deriveSSB-IndexFromCell disabled)</w:t>
                  </w:r>
                </w:p>
              </w:tc>
            </w:tr>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120</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1 120KHz symbol</w:t>
                  </w:r>
                </w:p>
              </w:tc>
            </w:tr>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lastRenderedPageBreak/>
                    <w:t>960</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480</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3 480KHz symbols</w:t>
                  </w:r>
                </w:p>
              </w:tc>
            </w:tr>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6 960KHz symbols</w:t>
                  </w:r>
                </w:p>
              </w:tc>
            </w:tr>
          </w:tbl>
          <w:p w:rsidR="006E32EA" w:rsidRPr="006E32EA" w:rsidRDefault="006E32EA" w:rsidP="006E32EA">
            <w:pPr>
              <w:spacing w:afterLines="50" w:after="120"/>
              <w:rPr>
                <w:rFonts w:eastAsia="宋体"/>
                <w:lang w:eastAsia="zh-CN"/>
              </w:rPr>
            </w:pPr>
          </w:p>
          <w:p w:rsidR="006E32EA" w:rsidRPr="006E32EA" w:rsidRDefault="006E32EA" w:rsidP="006E32EA">
            <w:pPr>
              <w:numPr>
                <w:ilvl w:val="0"/>
                <w:numId w:val="45"/>
              </w:numPr>
              <w:spacing w:afterLines="50" w:after="120"/>
              <w:rPr>
                <w:rFonts w:eastAsia="宋体"/>
                <w:lang w:eastAsia="zh-CN"/>
              </w:rPr>
            </w:pPr>
            <w:r w:rsidRPr="006E32EA">
              <w:rPr>
                <w:rFonts w:eastAsia="宋体"/>
                <w:lang w:eastAsia="zh-CN"/>
              </w:rPr>
              <w:t xml:space="preserve">Option 2: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SSB SCS (KHz)</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Data SCS (KHz)</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Frame boundary alignment tolerance of PDSCH symbols (deriveSSB-IndexFromCell disabled)</w:t>
                  </w:r>
                </w:p>
              </w:tc>
            </w:tr>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120</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1 120KHz symbol</w:t>
                  </w:r>
                </w:p>
              </w:tc>
            </w:tr>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480</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3 480KHz symbols</w:t>
                  </w:r>
                </w:p>
              </w:tc>
            </w:tr>
            <w:tr w:rsidR="006E32EA" w:rsidRPr="006E32EA" w:rsidTr="006E32EA">
              <w:tc>
                <w:tcPr>
                  <w:tcW w:w="1129"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1418"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960</w:t>
                  </w:r>
                </w:p>
              </w:tc>
              <w:tc>
                <w:tcPr>
                  <w:tcW w:w="4137" w:type="dxa"/>
                  <w:tcBorders>
                    <w:top w:val="single" w:sz="4" w:space="0" w:color="auto"/>
                    <w:left w:val="single" w:sz="4" w:space="0" w:color="auto"/>
                    <w:bottom w:val="single" w:sz="4" w:space="0" w:color="auto"/>
                    <w:right w:val="single" w:sz="4" w:space="0" w:color="auto"/>
                  </w:tcBorders>
                  <w:hideMark/>
                </w:tcPr>
                <w:p w:rsidR="006E32EA" w:rsidRPr="006E32EA" w:rsidRDefault="006E32EA" w:rsidP="006E32EA">
                  <w:pPr>
                    <w:ind w:left="360"/>
                    <w:rPr>
                      <w:rFonts w:eastAsia="宋体"/>
                      <w:lang w:eastAsia="ja-JP" w:bidi="hi-IN"/>
                    </w:rPr>
                  </w:pPr>
                  <w:r w:rsidRPr="006E32EA">
                    <w:rPr>
                      <w:rFonts w:eastAsia="宋体"/>
                      <w:lang w:eastAsia="ja-JP" w:bidi="hi-IN"/>
                    </w:rPr>
                    <w:t>7 960KHz symbols</w:t>
                  </w:r>
                </w:p>
              </w:tc>
            </w:tr>
          </w:tbl>
          <w:p w:rsidR="006E32EA" w:rsidRDefault="006E32EA" w:rsidP="00B65457">
            <w:pPr>
              <w:spacing w:afterLines="50" w:after="120"/>
              <w:rPr>
                <w:lang w:eastAsia="zh-CN"/>
              </w:rPr>
            </w:pPr>
          </w:p>
        </w:tc>
      </w:tr>
    </w:tbl>
    <w:p w:rsidR="006E32EA" w:rsidRDefault="006E32EA" w:rsidP="00B65457">
      <w:pPr>
        <w:spacing w:afterLines="50" w:after="120"/>
        <w:rPr>
          <w:lang w:eastAsia="zh-CN"/>
        </w:rPr>
      </w:pPr>
    </w:p>
    <w:p w:rsidR="006E32EA" w:rsidRDefault="006E32EA" w:rsidP="001E24D0">
      <w:pPr>
        <w:rPr>
          <w:lang w:eastAsia="zh-CN"/>
        </w:rPr>
      </w:pPr>
      <w:r>
        <w:rPr>
          <w:lang w:eastAsia="zh-CN"/>
        </w:rPr>
        <w:t xml:space="preserve">Option 1 was agreed in previous meetings. The motivation to have frame boundary alignment tolerance is to facilitate SSB index acquisition without PBCH decoding. As explained in last meeting, for 960 and 960 KHz, even the tolerance is extended to 7 symbols, it can still serve the purpose and give more freedom in deployment. Thus, it seems option 2 is a reasonable value to be considered. </w:t>
      </w:r>
    </w:p>
    <w:p w:rsidR="00B65457" w:rsidRDefault="00843454" w:rsidP="001E24D0">
      <w:pPr>
        <w:rPr>
          <w:rFonts w:eastAsia="宋体"/>
          <w:b/>
          <w:lang w:eastAsia="ja-JP" w:bidi="hi-IN"/>
        </w:rPr>
      </w:pPr>
      <w:r w:rsidRPr="00843454">
        <w:rPr>
          <w:b/>
          <w:lang w:eastAsia="zh-CN"/>
        </w:rPr>
        <w:t xml:space="preserve">Proposal </w:t>
      </w:r>
      <w:r w:rsidR="00796CC2">
        <w:rPr>
          <w:b/>
          <w:lang w:eastAsia="zh-CN"/>
        </w:rPr>
        <w:t>3</w:t>
      </w:r>
      <w:r w:rsidRPr="00843454">
        <w:rPr>
          <w:b/>
          <w:lang w:eastAsia="zh-CN"/>
        </w:rPr>
        <w:t xml:space="preserve">: </w:t>
      </w:r>
      <w:r w:rsidR="006E32EA" w:rsidRPr="00843454">
        <w:rPr>
          <w:b/>
          <w:lang w:eastAsia="zh-CN"/>
        </w:rPr>
        <w:t xml:space="preserve"> </w:t>
      </w:r>
      <w:r w:rsidRPr="00843454">
        <w:rPr>
          <w:rFonts w:eastAsia="宋体"/>
          <w:b/>
          <w:lang w:eastAsia="ja-JP" w:bidi="hi-IN"/>
        </w:rPr>
        <w:t>Define f</w:t>
      </w:r>
      <w:r w:rsidRPr="006E32EA">
        <w:rPr>
          <w:rFonts w:eastAsia="宋体"/>
          <w:b/>
          <w:lang w:eastAsia="ja-JP" w:bidi="hi-IN"/>
        </w:rPr>
        <w:t>rame boundary alignment tolerance of PDSCH symbols</w:t>
      </w:r>
      <w:r w:rsidRPr="00843454">
        <w:rPr>
          <w:rFonts w:eastAsia="宋体"/>
          <w:b/>
          <w:lang w:eastAsia="ja-JP" w:bidi="hi-IN"/>
        </w:rPr>
        <w:t xml:space="preserve"> as 7 symbols for (960, 960)</w:t>
      </w:r>
      <w:r w:rsidRPr="006E32EA">
        <w:rPr>
          <w:rFonts w:eastAsia="宋体"/>
          <w:b/>
          <w:lang w:eastAsia="ja-JP" w:bidi="hi-IN"/>
        </w:rPr>
        <w:t xml:space="preserve"> when </w:t>
      </w:r>
      <w:r w:rsidRPr="006E32EA">
        <w:rPr>
          <w:rFonts w:eastAsia="宋体"/>
          <w:b/>
          <w:i/>
          <w:iCs/>
          <w:lang w:eastAsia="ja-JP" w:bidi="hi-IN"/>
        </w:rPr>
        <w:t>deriveSSB-IndexFromCell</w:t>
      </w:r>
      <w:r w:rsidRPr="006E32EA">
        <w:rPr>
          <w:rFonts w:eastAsia="宋体"/>
          <w:b/>
          <w:lang w:eastAsia="ja-JP" w:bidi="hi-IN"/>
        </w:rPr>
        <w:t xml:space="preserve"> is disabled</w:t>
      </w:r>
      <w:r w:rsidRPr="00843454">
        <w:rPr>
          <w:rFonts w:eastAsia="宋体"/>
          <w:b/>
          <w:lang w:eastAsia="ja-JP" w:bidi="hi-IN"/>
        </w:rPr>
        <w:t>.</w:t>
      </w:r>
    </w:p>
    <w:p w:rsidR="00BE0E5D" w:rsidRDefault="00BE0E5D" w:rsidP="001E24D0">
      <w:pPr>
        <w:rPr>
          <w:lang w:eastAsia="zh-CN"/>
        </w:rPr>
      </w:pPr>
      <w:r w:rsidRPr="00BE0E5D">
        <w:rPr>
          <w:lang w:eastAsia="zh-CN"/>
        </w:rPr>
        <w:t>An LS is sent to RAN4 about TCI assumption for RSSI measurement for FR2-2 [</w:t>
      </w:r>
      <w:r w:rsidR="00974299">
        <w:rPr>
          <w:lang w:eastAsia="zh-CN"/>
        </w:rPr>
        <w:t>2</w:t>
      </w:r>
      <w:r w:rsidRPr="00BE0E5D">
        <w:rPr>
          <w:lang w:eastAsia="zh-CN"/>
        </w:rPr>
        <w:t>].</w:t>
      </w:r>
      <w:r>
        <w:rPr>
          <w:lang w:eastAsia="zh-CN"/>
        </w:rPr>
        <w:t xml:space="preserve"> Different from NR-U RSSI measurement, beam-based RSSI measurement is assumed in FR2-2. According to RAN1 agreement, the Rx beam for RSSI measurement can be either explicitly configured or use default beam. The TP are also included in RAN1 LS. It is straightforward to capture the TP in RAN4 spec.</w:t>
      </w:r>
      <w:r w:rsidR="007875FE">
        <w:rPr>
          <w:lang w:eastAsia="zh-CN"/>
        </w:rPr>
        <w:t xml:space="preserve"> </w:t>
      </w:r>
    </w:p>
    <w:p w:rsidR="00BE0E5D" w:rsidRDefault="00BE0E5D" w:rsidP="001E24D0">
      <w:pPr>
        <w:rPr>
          <w:b/>
          <w:lang w:eastAsia="zh-CN"/>
        </w:rPr>
      </w:pPr>
      <w:r w:rsidRPr="007875FE">
        <w:rPr>
          <w:b/>
          <w:lang w:eastAsia="zh-CN"/>
        </w:rPr>
        <w:t xml:space="preserve">Proposal </w:t>
      </w:r>
      <w:r w:rsidR="00796CC2">
        <w:rPr>
          <w:b/>
          <w:lang w:eastAsia="zh-CN"/>
        </w:rPr>
        <w:t>4</w:t>
      </w:r>
      <w:r w:rsidRPr="007875FE">
        <w:rPr>
          <w:b/>
          <w:lang w:eastAsia="zh-CN"/>
        </w:rPr>
        <w:t>: Capture the TP in RAN1 LS in TS 38.133.</w:t>
      </w:r>
    </w:p>
    <w:p w:rsidR="003872F1" w:rsidRPr="003872F1" w:rsidRDefault="003872F1" w:rsidP="001E24D0">
      <w:pPr>
        <w:rPr>
          <w:lang w:eastAsia="zh-CN"/>
        </w:rPr>
      </w:pPr>
      <w:r w:rsidRPr="003872F1">
        <w:rPr>
          <w:lang w:eastAsia="zh-CN"/>
        </w:rPr>
        <w:t>The measurement relaxation of cell-detection was discussed in last meeting with following agreements:</w:t>
      </w:r>
    </w:p>
    <w:tbl>
      <w:tblPr>
        <w:tblStyle w:val="TableGrid"/>
        <w:tblW w:w="0" w:type="auto"/>
        <w:tblLook w:val="04A0" w:firstRow="1" w:lastRow="0" w:firstColumn="1" w:lastColumn="0" w:noHBand="0" w:noVBand="1"/>
      </w:tblPr>
      <w:tblGrid>
        <w:gridCol w:w="9562"/>
      </w:tblGrid>
      <w:tr w:rsidR="003872F1" w:rsidTr="003872F1">
        <w:tc>
          <w:tcPr>
            <w:tcW w:w="9562" w:type="dxa"/>
          </w:tcPr>
          <w:p w:rsidR="003872F1" w:rsidRPr="003872F1" w:rsidRDefault="003872F1" w:rsidP="001E24D0">
            <w:pPr>
              <w:rPr>
                <w:rFonts w:eastAsia="宋体"/>
                <w:b/>
                <w:lang w:eastAsia="zh-CN"/>
              </w:rPr>
            </w:pPr>
            <w:r w:rsidRPr="003872F1">
              <w:rPr>
                <w:rFonts w:eastAsia="宋体"/>
                <w:b/>
                <w:lang w:eastAsia="zh-CN"/>
              </w:rPr>
              <w:t>Agreement</w:t>
            </w:r>
            <w:r w:rsidRPr="003872F1">
              <w:rPr>
                <w:rFonts w:eastAsia="宋体"/>
                <w:lang w:eastAsia="zh-CN"/>
              </w:rPr>
              <w:t xml:space="preserve">: </w:t>
            </w:r>
            <w:r w:rsidRPr="003872F1">
              <w:rPr>
                <w:rFonts w:eastAsia="宋体"/>
              </w:rPr>
              <w:t xml:space="preserve">RAN4 to relax the cell-detection (PSS/SSS detection) delay requirements by </w:t>
            </w:r>
            <w:r w:rsidRPr="003872F1">
              <w:rPr>
                <w:rFonts w:eastAsia="宋体"/>
                <w:lang w:eastAsia="zh-CN"/>
              </w:rPr>
              <w:t>a factor of 2 for 480kHz SCS and by a factor of 3 for 960kHz SCS</w:t>
            </w:r>
            <w:r w:rsidRPr="003872F1">
              <w:rPr>
                <w:rFonts w:eastAsia="宋体"/>
              </w:rPr>
              <w:t xml:space="preserve"> to avoid increasing the HW and memory requirements</w:t>
            </w:r>
          </w:p>
        </w:tc>
      </w:tr>
    </w:tbl>
    <w:p w:rsidR="000F44BB" w:rsidRDefault="003872F1" w:rsidP="00CC6345">
      <w:pPr>
        <w:spacing w:before="120"/>
        <w:jc w:val="both"/>
        <w:rPr>
          <w:lang w:eastAsia="zh-CN"/>
        </w:rPr>
      </w:pPr>
      <w:r w:rsidRPr="003872F1">
        <w:rPr>
          <w:lang w:eastAsia="zh-CN"/>
        </w:rPr>
        <w:t>The motivation is to mitigate the hardware and memory burden of UE due to higher sampling rate with 480 and 960 KHz.</w:t>
      </w:r>
      <w:r>
        <w:rPr>
          <w:lang w:eastAsia="zh-CN"/>
        </w:rPr>
        <w:t xml:space="preserve"> </w:t>
      </w:r>
      <w:r w:rsidR="00EE1419">
        <w:rPr>
          <w:lang w:eastAsia="zh-CN"/>
        </w:rPr>
        <w:t xml:space="preserve">Take 480 KHz for example, considering the extended RX beam sweeping factor and the relaxation factor above, the cell detection delay is tripled compared with that in FR2-1. For instance, </w:t>
      </w:r>
      <w:r w:rsidR="000F44BB">
        <w:rPr>
          <w:lang w:eastAsia="zh-CN"/>
        </w:rPr>
        <w:t>when DRX is configured, the cell detection time may be extended by tens of seconds compared with FR2-1. Thus, we would like to further evaluate whether it is that serve to extend the delay significantly. We take 120 KHz in FR2-1 and 480 KHz in FR2-2 for comparison. It is assumed that 64 SSB indexes are configured to be measure to consider the worst case. The SSB patterns are shown as follows</w:t>
      </w:r>
      <w:r w:rsidR="00CC6345">
        <w:rPr>
          <w:lang w:eastAsia="zh-CN"/>
        </w:rPr>
        <w:t>. For 480 kHz, as UE is required to monitor 3 symbols before and after SSB, then it almost means that UE needs to monitor all symbols of 32 slots. For 120 kHz in FR2-1, UE is required to measure one symbol before and after SSB, then it means UE needs to monitor 10 symbols in each slot. Considering same FFT size, the number of samples that UE needs to processed in 480 kHz is increased by 30-40% at the wort case. The situation is same for 960 kHz as UE will monitor all symbols at the worst case.</w:t>
      </w:r>
    </w:p>
    <w:p w:rsidR="003872F1" w:rsidRPr="003872F1" w:rsidRDefault="00514746" w:rsidP="003872F1">
      <w:pPr>
        <w:spacing w:before="120"/>
        <w:rPr>
          <w:lang w:eastAsia="zh-CN"/>
        </w:rPr>
      </w:pPr>
      <w:r>
        <w:rPr>
          <w:noProof/>
          <w:lang w:val="en-US" w:eastAsia="zh-CN"/>
        </w:rPr>
        <w:drawing>
          <wp:inline distT="0" distB="0" distL="0" distR="0" wp14:anchorId="2367AEC8" wp14:editId="79B5FC16">
            <wp:extent cx="3756198" cy="173015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83266" cy="1742626"/>
                    </a:xfrm>
                    <a:prstGeom prst="rect">
                      <a:avLst/>
                    </a:prstGeom>
                  </pic:spPr>
                </pic:pic>
              </a:graphicData>
            </a:graphic>
          </wp:inline>
        </w:drawing>
      </w:r>
      <w:r w:rsidR="000F44BB">
        <w:rPr>
          <w:lang w:eastAsia="zh-CN"/>
        </w:rPr>
        <w:t xml:space="preserve"> </w:t>
      </w:r>
    </w:p>
    <w:p w:rsidR="002323DE" w:rsidRDefault="00514746" w:rsidP="001E24D0">
      <w:pPr>
        <w:rPr>
          <w:b/>
          <w:lang w:eastAsia="zh-CN"/>
        </w:rPr>
      </w:pPr>
      <w:r>
        <w:rPr>
          <w:b/>
          <w:lang w:eastAsia="zh-CN"/>
        </w:rPr>
        <w:lastRenderedPageBreak/>
        <w:t xml:space="preserve">Fig. 1 </w:t>
      </w:r>
      <w:r w:rsidR="00E46343">
        <w:rPr>
          <w:b/>
          <w:lang w:eastAsia="zh-CN"/>
        </w:rPr>
        <w:t>M</w:t>
      </w:r>
      <w:r>
        <w:rPr>
          <w:b/>
          <w:lang w:eastAsia="zh-CN"/>
        </w:rPr>
        <w:t>easurement window for FR2-1 120 kHz and FR2-2 480 kHz</w:t>
      </w:r>
    </w:p>
    <w:p w:rsidR="00CC6345" w:rsidRDefault="00CC6345" w:rsidP="001E24D0">
      <w:pPr>
        <w:rPr>
          <w:b/>
          <w:lang w:eastAsia="zh-CN"/>
        </w:rPr>
      </w:pPr>
    </w:p>
    <w:p w:rsidR="00CC6345" w:rsidRDefault="00CC6345" w:rsidP="001E24D0">
      <w:pPr>
        <w:rPr>
          <w:b/>
          <w:lang w:eastAsia="zh-CN"/>
        </w:rPr>
      </w:pPr>
      <w:r>
        <w:rPr>
          <w:b/>
          <w:lang w:eastAsia="zh-CN"/>
        </w:rPr>
        <w:t xml:space="preserve">Observation 1: The demand on </w:t>
      </w:r>
      <w:r w:rsidR="00AF4670">
        <w:rPr>
          <w:b/>
          <w:lang w:eastAsia="zh-CN"/>
        </w:rPr>
        <w:t xml:space="preserve">hardware and memory for cell detection in 480 kHz and 960 kHz is increased compared with FR2-1 but not significantly. </w:t>
      </w:r>
    </w:p>
    <w:p w:rsidR="00AF4670" w:rsidRDefault="00AF4670" w:rsidP="001E24D0">
      <w:pPr>
        <w:rPr>
          <w:rFonts w:eastAsiaTheme="minorEastAsia"/>
          <w:lang w:eastAsia="zh-CN"/>
        </w:rPr>
      </w:pPr>
      <w:r w:rsidRPr="00AF4670">
        <w:rPr>
          <w:rFonts w:eastAsiaTheme="minorEastAsia"/>
          <w:lang w:eastAsia="zh-CN"/>
        </w:rPr>
        <w:t xml:space="preserve">On the other hand, </w:t>
      </w:r>
      <w:r>
        <w:rPr>
          <w:rFonts w:eastAsiaTheme="minorEastAsia"/>
          <w:lang w:eastAsia="zh-CN"/>
        </w:rPr>
        <w:t xml:space="preserve">if UE supports the operation in 480 kHz and 960 kHz, the UE shall be more powerful to support not only RRM measurement but also other procedures (e.g. demodulation). Thus, we don't think the RRM measurement put extra burdens on UE which supports 480 kHz and 960 kHz. </w:t>
      </w:r>
    </w:p>
    <w:p w:rsidR="00AF4670" w:rsidRDefault="00AF4670" w:rsidP="001E24D0">
      <w:pPr>
        <w:rPr>
          <w:rFonts w:eastAsiaTheme="minorEastAsia"/>
          <w:b/>
          <w:lang w:eastAsia="zh-CN"/>
        </w:rPr>
      </w:pPr>
      <w:r w:rsidRPr="0026176C">
        <w:rPr>
          <w:rFonts w:eastAsiaTheme="minorEastAsia"/>
          <w:b/>
          <w:lang w:eastAsia="zh-CN"/>
        </w:rPr>
        <w:t xml:space="preserve">Observation 2: For powerful UE supporting 480 kHz and 960 kHz, the delay will be </w:t>
      </w:r>
      <w:r w:rsidR="0026176C">
        <w:rPr>
          <w:rFonts w:eastAsiaTheme="minorEastAsia"/>
          <w:b/>
          <w:lang w:eastAsia="zh-CN"/>
        </w:rPr>
        <w:t xml:space="preserve">even </w:t>
      </w:r>
      <w:r w:rsidRPr="0026176C">
        <w:rPr>
          <w:rFonts w:eastAsiaTheme="minorEastAsia"/>
          <w:b/>
          <w:lang w:eastAsia="zh-CN"/>
        </w:rPr>
        <w:t xml:space="preserve">longer than 120 kHz. </w:t>
      </w:r>
    </w:p>
    <w:p w:rsidR="0026176C" w:rsidRDefault="0026176C" w:rsidP="001E24D0">
      <w:pPr>
        <w:rPr>
          <w:rFonts w:eastAsiaTheme="minorEastAsia"/>
          <w:lang w:eastAsia="zh-CN"/>
        </w:rPr>
      </w:pPr>
      <w:r>
        <w:rPr>
          <w:rFonts w:eastAsiaTheme="minorEastAsia"/>
          <w:lang w:eastAsia="zh-CN"/>
        </w:rPr>
        <w:t xml:space="preserve">However, we also </w:t>
      </w:r>
      <w:r w:rsidR="00492393">
        <w:rPr>
          <w:rFonts w:eastAsiaTheme="minorEastAsia"/>
          <w:lang w:eastAsia="zh-CN"/>
        </w:rPr>
        <w:t>understand</w:t>
      </w:r>
      <w:r w:rsidR="004A5B58">
        <w:rPr>
          <w:rFonts w:eastAsiaTheme="minorEastAsia"/>
          <w:lang w:eastAsia="zh-CN"/>
        </w:rPr>
        <w:t xml:space="preserve"> the</w:t>
      </w:r>
      <w:r>
        <w:rPr>
          <w:rFonts w:eastAsiaTheme="minorEastAsia"/>
          <w:lang w:eastAsia="zh-CN"/>
        </w:rPr>
        <w:t xml:space="preserve"> consideration from companies and agreements reached in last meeting. We would like to consider to introduc</w:t>
      </w:r>
      <w:r w:rsidR="004A5B58">
        <w:rPr>
          <w:rFonts w:eastAsiaTheme="minorEastAsia"/>
          <w:lang w:eastAsia="zh-CN"/>
        </w:rPr>
        <w:t>e a corresponding UE capability. The relaxed requirements only apply to UE incapable of the capability.</w:t>
      </w:r>
    </w:p>
    <w:p w:rsidR="004A5B58" w:rsidRPr="004A5B58" w:rsidRDefault="004A5B58" w:rsidP="001E24D0">
      <w:pPr>
        <w:rPr>
          <w:rFonts w:eastAsiaTheme="minorEastAsia"/>
          <w:b/>
          <w:lang w:eastAsia="zh-CN"/>
        </w:rPr>
      </w:pPr>
      <w:r w:rsidRPr="004A5B58">
        <w:rPr>
          <w:rFonts w:eastAsiaTheme="minorEastAsia"/>
          <w:b/>
          <w:lang w:eastAsia="zh-CN"/>
        </w:rPr>
        <w:t>Proposal 5: Introduce UE capability on relaxed requirements for cell detection</w:t>
      </w:r>
      <w:r>
        <w:rPr>
          <w:rFonts w:eastAsiaTheme="minorEastAsia"/>
          <w:b/>
          <w:lang w:eastAsia="zh-CN"/>
        </w:rPr>
        <w:t>.</w:t>
      </w:r>
    </w:p>
    <w:p w:rsidR="00DF0231" w:rsidRDefault="00DF0231" w:rsidP="00DF0231">
      <w:pPr>
        <w:pStyle w:val="Heading1"/>
        <w:numPr>
          <w:ilvl w:val="0"/>
          <w:numId w:val="1"/>
        </w:numPr>
        <w:rPr>
          <w:lang w:val="en-US"/>
        </w:rPr>
      </w:pPr>
      <w:r w:rsidRPr="002D2977">
        <w:rPr>
          <w:lang w:val="en-US"/>
        </w:rPr>
        <w:t>Conclusions</w:t>
      </w:r>
    </w:p>
    <w:p w:rsidR="00506B1A" w:rsidRPr="00506B1A" w:rsidRDefault="00506B1A" w:rsidP="00506B1A">
      <w:pPr>
        <w:rPr>
          <w:rFonts w:eastAsiaTheme="minorEastAsia"/>
          <w:b/>
          <w:lang w:eastAsia="zh-CN"/>
        </w:rPr>
      </w:pPr>
      <w:r w:rsidRPr="00506B1A">
        <w:rPr>
          <w:rFonts w:eastAsiaTheme="minorEastAsia"/>
          <w:b/>
          <w:lang w:eastAsia="zh-CN"/>
        </w:rPr>
        <w:t xml:space="preserve">Proposal 1: RAN4 should inform </w:t>
      </w:r>
      <w:r w:rsidR="001B00A2">
        <w:rPr>
          <w:rFonts w:eastAsiaTheme="minorEastAsia"/>
          <w:b/>
          <w:lang w:eastAsia="zh-CN"/>
        </w:rPr>
        <w:t xml:space="preserve">RAN2 to extend maxNumberRxBeam </w:t>
      </w:r>
      <w:r w:rsidRPr="00506B1A">
        <w:rPr>
          <w:rFonts w:eastAsiaTheme="minorEastAsia"/>
          <w:b/>
          <w:lang w:eastAsia="zh-CN"/>
        </w:rPr>
        <w:t>to 12 according to RAN4’s agreement.</w:t>
      </w:r>
    </w:p>
    <w:p w:rsidR="00AE2D48" w:rsidRDefault="00506B1A" w:rsidP="00506B1A">
      <w:pPr>
        <w:rPr>
          <w:rFonts w:eastAsiaTheme="minorEastAsia"/>
          <w:b/>
          <w:lang w:eastAsia="zh-CN"/>
        </w:rPr>
      </w:pPr>
      <w:r>
        <w:rPr>
          <w:rFonts w:eastAsiaTheme="minorEastAsia"/>
          <w:b/>
          <w:lang w:eastAsia="zh-CN"/>
        </w:rPr>
        <w:t xml:space="preserve">Proposal 2: </w:t>
      </w:r>
      <w:r w:rsidRPr="00506B1A">
        <w:rPr>
          <w:rFonts w:eastAsiaTheme="minorEastAsia"/>
          <w:b/>
          <w:lang w:eastAsia="zh-CN"/>
        </w:rPr>
        <w:t>Define frame boundary alignment tolerance of PDSCH symbols as 7 symbols for (960, 960) when deriveSSB-IndexFromCell is disabled.</w:t>
      </w:r>
    </w:p>
    <w:p w:rsidR="007875FE" w:rsidRPr="007875FE" w:rsidRDefault="007875FE" w:rsidP="007875FE">
      <w:pPr>
        <w:rPr>
          <w:b/>
          <w:lang w:eastAsia="zh-CN"/>
        </w:rPr>
      </w:pPr>
      <w:r w:rsidRPr="007875FE">
        <w:rPr>
          <w:b/>
          <w:lang w:eastAsia="zh-CN"/>
        </w:rPr>
        <w:t>Proposal 3: Capture the TP in RAN1 LS in TS 38.133.</w:t>
      </w:r>
    </w:p>
    <w:p w:rsidR="007875FE" w:rsidRDefault="007875FE" w:rsidP="007875FE">
      <w:pPr>
        <w:rPr>
          <w:b/>
          <w:lang w:eastAsia="zh-CN"/>
        </w:rPr>
      </w:pPr>
      <w:r w:rsidRPr="007875FE">
        <w:rPr>
          <w:b/>
          <w:lang w:eastAsia="zh-CN"/>
        </w:rPr>
        <w:t>Proposal 4: Introduce scheduling restriction on DL du</w:t>
      </w:r>
      <w:r>
        <w:rPr>
          <w:b/>
          <w:lang w:eastAsia="zh-CN"/>
        </w:rPr>
        <w:t>ring RSSI measurement in FR2-2.</w:t>
      </w:r>
    </w:p>
    <w:p w:rsidR="00492393" w:rsidRDefault="00492393" w:rsidP="00492393">
      <w:pPr>
        <w:rPr>
          <w:b/>
          <w:lang w:eastAsia="zh-CN"/>
        </w:rPr>
      </w:pPr>
      <w:r>
        <w:rPr>
          <w:b/>
          <w:lang w:eastAsia="zh-CN"/>
        </w:rPr>
        <w:t xml:space="preserve">Observation 1: The demand on hardware and memory for cell detection in 480 kHz and 960 kHz is increased compared with FR2-1 but not significantly. </w:t>
      </w:r>
    </w:p>
    <w:p w:rsidR="00492393" w:rsidRPr="00492393" w:rsidRDefault="00492393" w:rsidP="007875FE">
      <w:r w:rsidRPr="0026176C">
        <w:rPr>
          <w:rFonts w:eastAsiaTheme="minorEastAsia"/>
          <w:b/>
          <w:lang w:eastAsia="zh-CN"/>
        </w:rPr>
        <w:t xml:space="preserve">Observation 2: For powerful UE supporting 480 kHz and 960 kHz, the delay will be </w:t>
      </w:r>
      <w:r>
        <w:rPr>
          <w:rFonts w:eastAsiaTheme="minorEastAsia"/>
          <w:b/>
          <w:lang w:eastAsia="zh-CN"/>
        </w:rPr>
        <w:t xml:space="preserve">even </w:t>
      </w:r>
      <w:r w:rsidRPr="0026176C">
        <w:rPr>
          <w:rFonts w:eastAsiaTheme="minorEastAsia"/>
          <w:b/>
          <w:lang w:eastAsia="zh-CN"/>
        </w:rPr>
        <w:t xml:space="preserve">longer than 120 kHz. </w:t>
      </w:r>
    </w:p>
    <w:p w:rsidR="007875FE" w:rsidRPr="00506B1A" w:rsidRDefault="004A5B58" w:rsidP="00506B1A">
      <w:pPr>
        <w:rPr>
          <w:rFonts w:eastAsiaTheme="minorEastAsia"/>
          <w:b/>
          <w:lang w:eastAsia="zh-CN"/>
        </w:rPr>
      </w:pPr>
      <w:r w:rsidRPr="004A5B58">
        <w:rPr>
          <w:rFonts w:eastAsiaTheme="minorEastAsia"/>
          <w:b/>
          <w:lang w:eastAsia="zh-CN"/>
        </w:rPr>
        <w:t xml:space="preserve">Proposal 5: Introduce UE capability on relaxed requirements for cell detection. </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D062C5" w:rsidRPr="00D062C5">
        <w:rPr>
          <w:rFonts w:eastAsiaTheme="minorEastAsia"/>
          <w:lang w:eastAsia="zh-CN"/>
        </w:rPr>
        <w:t>R4-2210590</w:t>
      </w:r>
      <w:r w:rsidR="00D062C5" w:rsidRPr="00D062C5">
        <w:t xml:space="preserve"> </w:t>
      </w:r>
      <w:r w:rsidR="00D062C5" w:rsidRPr="00D062C5">
        <w:rPr>
          <w:rFonts w:eastAsiaTheme="minorEastAsia"/>
          <w:lang w:eastAsia="zh-CN"/>
        </w:rPr>
        <w:t>WF on NR extension to 71 GHz RRM requirements (Part 1)</w:t>
      </w:r>
      <w:r w:rsidR="00D062C5">
        <w:rPr>
          <w:rFonts w:eastAsiaTheme="minorEastAsia"/>
          <w:lang w:eastAsia="zh-CN"/>
        </w:rPr>
        <w:t xml:space="preserve">, </w:t>
      </w:r>
      <w:r w:rsidR="00D062C5" w:rsidRPr="00D062C5">
        <w:rPr>
          <w:rFonts w:eastAsiaTheme="minorEastAsia"/>
          <w:lang w:eastAsia="zh-CN"/>
        </w:rPr>
        <w:t>Qualcomm</w:t>
      </w:r>
      <w:r>
        <w:rPr>
          <w:rFonts w:eastAsiaTheme="minorEastAsia"/>
          <w:lang w:eastAsia="zh-CN"/>
        </w:rPr>
        <w:t xml:space="preserve"> </w:t>
      </w:r>
    </w:p>
    <w:p w:rsidR="00BE0E5D" w:rsidRPr="00771E1C" w:rsidRDefault="00BE0E5D" w:rsidP="00637A49">
      <w:pPr>
        <w:rPr>
          <w:rFonts w:eastAsiaTheme="minorEastAsia"/>
          <w:lang w:eastAsia="zh-CN"/>
        </w:rPr>
      </w:pPr>
      <w:r>
        <w:rPr>
          <w:rFonts w:eastAsiaTheme="minorEastAsia"/>
          <w:lang w:eastAsia="zh-CN"/>
        </w:rPr>
        <w:t>[</w:t>
      </w:r>
      <w:r w:rsidR="00974299">
        <w:rPr>
          <w:rFonts w:eastAsiaTheme="minorEastAsia"/>
          <w:lang w:eastAsia="zh-CN"/>
        </w:rPr>
        <w:t>2</w:t>
      </w:r>
      <w:r>
        <w:rPr>
          <w:rFonts w:eastAsiaTheme="minorEastAsia"/>
          <w:lang w:eastAsia="zh-CN"/>
        </w:rPr>
        <w:t xml:space="preserve">] </w:t>
      </w:r>
      <w:r w:rsidRPr="00BE0E5D">
        <w:rPr>
          <w:rFonts w:eastAsiaTheme="minorEastAsia"/>
          <w:lang w:eastAsia="zh-CN"/>
        </w:rPr>
        <w:t>R1-2205582</w:t>
      </w:r>
      <w:r>
        <w:rPr>
          <w:rFonts w:eastAsiaTheme="minorEastAsia"/>
          <w:lang w:eastAsia="zh-CN"/>
        </w:rPr>
        <w:t xml:space="preserve"> </w:t>
      </w:r>
      <w:r w:rsidRPr="00BE0E5D">
        <w:rPr>
          <w:rFonts w:eastAsiaTheme="minorEastAsia"/>
          <w:lang w:eastAsia="zh-CN"/>
        </w:rPr>
        <w:t>LS on TCI assumption for RSSI measurement for FR2-2</w:t>
      </w:r>
      <w:r>
        <w:rPr>
          <w:rFonts w:eastAsiaTheme="minorEastAsia"/>
          <w:lang w:eastAsia="zh-CN"/>
        </w:rPr>
        <w:t>, RAN1</w:t>
      </w:r>
    </w:p>
    <w:p w:rsidR="00796CC2" w:rsidRDefault="00796CC2" w:rsidP="00796CC2">
      <w:pPr>
        <w:pStyle w:val="Heading1"/>
        <w:tabs>
          <w:tab w:val="clear" w:pos="432"/>
        </w:tabs>
        <w:ind w:left="0" w:firstLine="0"/>
        <w:rPr>
          <w:lang w:val="en-US"/>
        </w:rPr>
      </w:pPr>
      <w:r>
        <w:rPr>
          <w:lang w:val="en-US"/>
        </w:rPr>
        <w:t xml:space="preserve">Appendix </w:t>
      </w:r>
    </w:p>
    <w:p w:rsidR="00796CC2" w:rsidRDefault="00796CC2" w:rsidP="00796CC2">
      <w:pPr>
        <w:rPr>
          <w:lang w:val="en-US"/>
        </w:rPr>
      </w:pPr>
    </w:p>
    <w:p w:rsidR="00796CC2" w:rsidRDefault="00796CC2" w:rsidP="00796CC2">
      <w:pPr>
        <w:rPr>
          <w:lang w:val="en-US"/>
        </w:rPr>
      </w:pPr>
    </w:p>
    <w:p w:rsidR="00796CC2" w:rsidRDefault="00796CC2" w:rsidP="00796CC2">
      <w:pPr>
        <w:rPr>
          <w:lang w:val="en-US"/>
        </w:rPr>
      </w:pPr>
    </w:p>
    <w:p w:rsidR="00796CC2" w:rsidRPr="00740AA7" w:rsidRDefault="00796CC2" w:rsidP="00796CC2">
      <w:pPr>
        <w:tabs>
          <w:tab w:val="right" w:pos="9072"/>
        </w:tabs>
        <w:jc w:val="both"/>
        <w:rPr>
          <w:rFonts w:ascii="Arial" w:eastAsia="宋体" w:hAnsi="Arial"/>
          <w:b/>
          <w:i/>
          <w:sz w:val="24"/>
          <w:lang w:eastAsia="zh-CN"/>
        </w:rPr>
      </w:pPr>
      <w:r w:rsidRPr="00740AA7">
        <w:rPr>
          <w:rFonts w:ascii="Arial" w:hAnsi="Arial" w:cs="Arial"/>
          <w:b/>
          <w:sz w:val="24"/>
        </w:rPr>
        <w:t xml:space="preserve">3GPP TSG-RAN WG4 Meeting </w:t>
      </w:r>
      <w:r w:rsidRPr="00740AA7">
        <w:rPr>
          <w:rFonts w:ascii="Arial" w:hAnsi="Arial" w:cs="Arial"/>
          <w:b/>
          <w:sz w:val="24"/>
          <w:lang w:eastAsia="zh-CN"/>
        </w:rPr>
        <w:t>#10</w:t>
      </w:r>
      <w:r>
        <w:rPr>
          <w:rFonts w:ascii="Arial" w:hAnsi="Arial" w:cs="Arial"/>
          <w:b/>
          <w:sz w:val="24"/>
          <w:lang w:eastAsia="zh-CN"/>
        </w:rPr>
        <w:t>4</w:t>
      </w:r>
      <w:r w:rsidRPr="00740AA7">
        <w:rPr>
          <w:rFonts w:ascii="Arial" w:eastAsia="宋体" w:hAnsi="Arial" w:cs="Arial"/>
          <w:b/>
          <w:sz w:val="24"/>
          <w:lang w:eastAsia="zh-CN"/>
        </w:rPr>
        <w:t>e</w:t>
      </w:r>
      <w:r w:rsidRPr="00740AA7">
        <w:rPr>
          <w:rFonts w:ascii="Arial" w:hAnsi="Arial"/>
          <w:b/>
          <w:sz w:val="24"/>
        </w:rPr>
        <w:tab/>
      </w:r>
      <w:r w:rsidRPr="00740AA7">
        <w:rPr>
          <w:rFonts w:ascii="Arial" w:hAnsi="Arial"/>
          <w:b/>
          <w:sz w:val="24"/>
          <w:lang w:eastAsia="zh-CN"/>
        </w:rPr>
        <w:t>R4-22</w:t>
      </w:r>
      <w:r>
        <w:rPr>
          <w:rFonts w:ascii="Arial" w:hAnsi="Arial"/>
          <w:b/>
          <w:sz w:val="24"/>
          <w:lang w:eastAsia="zh-CN"/>
        </w:rPr>
        <w:t>xxxxx</w:t>
      </w:r>
    </w:p>
    <w:p w:rsidR="00796CC2" w:rsidRPr="00740AA7" w:rsidRDefault="00796CC2" w:rsidP="00796CC2">
      <w:pPr>
        <w:tabs>
          <w:tab w:val="left" w:pos="3106"/>
          <w:tab w:val="center" w:pos="4536"/>
          <w:tab w:val="right" w:pos="9072"/>
        </w:tabs>
        <w:jc w:val="both"/>
        <w:rPr>
          <w:rFonts w:ascii="Arial" w:eastAsia="宋体" w:hAnsi="Arial"/>
          <w:b/>
          <w:sz w:val="24"/>
          <w:lang w:eastAsia="zh-CN"/>
        </w:rPr>
      </w:pPr>
      <w:r w:rsidRPr="00740AA7">
        <w:rPr>
          <w:rFonts w:ascii="Arial" w:eastAsia="宋体" w:hAnsi="Arial"/>
          <w:b/>
          <w:sz w:val="24"/>
          <w:lang w:eastAsia="zh-CN"/>
        </w:rPr>
        <w:t xml:space="preserve">Electronic Meeting, </w:t>
      </w:r>
      <w:r w:rsidRPr="00796CC2">
        <w:rPr>
          <w:rFonts w:ascii="Arial" w:eastAsia="宋体" w:hAnsi="Arial"/>
          <w:b/>
          <w:sz w:val="24"/>
          <w:lang w:eastAsia="zh-CN"/>
        </w:rPr>
        <w:t>August 15 – August 26, 2022</w:t>
      </w:r>
    </w:p>
    <w:p w:rsidR="00796CC2" w:rsidRPr="00740AA7" w:rsidRDefault="00796CC2" w:rsidP="00796CC2">
      <w:pPr>
        <w:tabs>
          <w:tab w:val="left" w:pos="420"/>
          <w:tab w:val="left" w:pos="840"/>
          <w:tab w:val="left" w:pos="1260"/>
          <w:tab w:val="left" w:pos="1680"/>
          <w:tab w:val="left" w:pos="2100"/>
          <w:tab w:val="left" w:pos="2520"/>
        </w:tabs>
        <w:jc w:val="both"/>
        <w:rPr>
          <w:rFonts w:ascii="Arial" w:eastAsia="宋体" w:hAnsi="Arial"/>
          <w:b/>
          <w:sz w:val="24"/>
          <w:lang w:eastAsia="zh-CN"/>
        </w:rPr>
      </w:pPr>
    </w:p>
    <w:p w:rsidR="00796CC2" w:rsidRPr="00740AA7" w:rsidRDefault="00796CC2" w:rsidP="00796CC2">
      <w:pPr>
        <w:spacing w:after="60"/>
        <w:rPr>
          <w:rFonts w:ascii="Arial" w:hAnsi="Arial" w:cs="Arial"/>
          <w:bCs/>
        </w:rPr>
      </w:pPr>
      <w:r w:rsidRPr="00740AA7">
        <w:rPr>
          <w:rFonts w:ascii="Arial" w:hAnsi="Arial" w:cs="Arial"/>
          <w:b/>
        </w:rPr>
        <w:t>Title:</w:t>
      </w:r>
      <w:r w:rsidRPr="00740AA7">
        <w:rPr>
          <w:rFonts w:ascii="Arial" w:hAnsi="Arial" w:cs="Arial"/>
          <w:b/>
        </w:rPr>
        <w:tab/>
        <w:t xml:space="preserve"> </w:t>
      </w:r>
      <w:r w:rsidRPr="00740AA7">
        <w:rPr>
          <w:rFonts w:ascii="Arial" w:hAnsi="Arial" w:cs="Arial"/>
          <w:bCs/>
        </w:rPr>
        <w:t>LS on</w:t>
      </w:r>
      <w:r w:rsidR="003924F3">
        <w:rPr>
          <w:rFonts w:ascii="Arial" w:hAnsi="Arial" w:cs="Arial"/>
          <w:bCs/>
        </w:rPr>
        <w:t xml:space="preserve"> updating</w:t>
      </w:r>
      <w:r w:rsidRPr="00740AA7">
        <w:rPr>
          <w:rFonts w:ascii="Arial" w:hAnsi="Arial" w:cs="Arial"/>
          <w:bCs/>
        </w:rPr>
        <w:t xml:space="preserve"> </w:t>
      </w:r>
      <w:r w:rsidRPr="00796CC2">
        <w:rPr>
          <w:rFonts w:ascii="Arial" w:hAnsi="Arial" w:cs="Arial"/>
          <w:bCs/>
        </w:rPr>
        <w:t>maxNumberRxBeam</w:t>
      </w:r>
      <w:r>
        <w:rPr>
          <w:rFonts w:ascii="Arial" w:hAnsi="Arial" w:cs="Arial"/>
          <w:bCs/>
        </w:rPr>
        <w:t xml:space="preserve"> in FR2-2</w:t>
      </w:r>
    </w:p>
    <w:p w:rsidR="00796CC2" w:rsidRPr="00740AA7" w:rsidRDefault="00796CC2" w:rsidP="00796CC2">
      <w:pPr>
        <w:spacing w:after="60"/>
        <w:rPr>
          <w:rFonts w:ascii="Arial" w:hAnsi="Arial" w:cs="Arial"/>
          <w:bCs/>
        </w:rPr>
      </w:pPr>
      <w:r w:rsidRPr="00740AA7">
        <w:rPr>
          <w:rFonts w:ascii="Arial" w:hAnsi="Arial" w:cs="Arial"/>
          <w:b/>
        </w:rPr>
        <w:t>Response to:</w:t>
      </w:r>
      <w:r w:rsidRPr="00740AA7">
        <w:rPr>
          <w:rFonts w:ascii="Arial" w:hAnsi="Arial" w:cs="Arial"/>
          <w:bCs/>
        </w:rPr>
        <w:tab/>
      </w:r>
    </w:p>
    <w:p w:rsidR="00796CC2" w:rsidRPr="00740AA7" w:rsidRDefault="00796CC2" w:rsidP="00796CC2">
      <w:pPr>
        <w:spacing w:after="60"/>
        <w:rPr>
          <w:rFonts w:ascii="Arial" w:hAnsi="Arial" w:cs="Arial"/>
          <w:bCs/>
        </w:rPr>
      </w:pPr>
      <w:r w:rsidRPr="00740AA7">
        <w:rPr>
          <w:rFonts w:ascii="Arial" w:hAnsi="Arial" w:cs="Arial"/>
          <w:b/>
        </w:rPr>
        <w:t>Release:</w:t>
      </w:r>
      <w:r w:rsidRPr="00740AA7">
        <w:rPr>
          <w:rFonts w:ascii="Arial" w:hAnsi="Arial" w:cs="Arial"/>
          <w:bCs/>
        </w:rPr>
        <w:tab/>
        <w:t>Rel-17</w:t>
      </w:r>
    </w:p>
    <w:p w:rsidR="00796CC2" w:rsidRPr="00740AA7" w:rsidRDefault="00796CC2" w:rsidP="00796CC2">
      <w:pPr>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rsidR="00796CC2" w:rsidRPr="00740AA7" w:rsidRDefault="00796CC2" w:rsidP="00796CC2">
      <w:pPr>
        <w:spacing w:after="60"/>
        <w:rPr>
          <w:rFonts w:ascii="Arial" w:hAnsi="Arial" w:cs="Arial"/>
          <w:bCs/>
        </w:rPr>
      </w:pPr>
      <w:r w:rsidRPr="00740AA7">
        <w:rPr>
          <w:rFonts w:ascii="Arial" w:hAnsi="Arial" w:cs="Arial"/>
          <w:b/>
        </w:rPr>
        <w:lastRenderedPageBreak/>
        <w:t>Source:</w:t>
      </w:r>
      <w:r w:rsidRPr="00740AA7">
        <w:rPr>
          <w:rFonts w:ascii="Arial" w:hAnsi="Arial" w:cs="Arial"/>
          <w:bCs/>
        </w:rPr>
        <w:tab/>
        <w:t>RAN4</w:t>
      </w:r>
    </w:p>
    <w:p w:rsidR="00796CC2" w:rsidRPr="00740AA7" w:rsidRDefault="00796CC2" w:rsidP="00796CC2">
      <w:pPr>
        <w:spacing w:after="60"/>
        <w:rPr>
          <w:rFonts w:ascii="Arial" w:hAnsi="Arial" w:cs="Arial"/>
          <w:bCs/>
        </w:rPr>
      </w:pPr>
      <w:r w:rsidRPr="00740AA7">
        <w:rPr>
          <w:rFonts w:ascii="Arial" w:hAnsi="Arial" w:cs="Arial"/>
          <w:b/>
        </w:rPr>
        <w:t>To:</w:t>
      </w:r>
      <w:r w:rsidRPr="00740AA7">
        <w:rPr>
          <w:rFonts w:ascii="Arial" w:hAnsi="Arial" w:cs="Arial"/>
          <w:bCs/>
        </w:rPr>
        <w:tab/>
        <w:t>RAN</w:t>
      </w:r>
      <w:r>
        <w:rPr>
          <w:rFonts w:ascii="Arial" w:hAnsi="Arial" w:cs="Arial"/>
          <w:bCs/>
        </w:rPr>
        <w:t>2</w:t>
      </w:r>
    </w:p>
    <w:p w:rsidR="00796CC2" w:rsidRPr="00740AA7" w:rsidRDefault="00796CC2" w:rsidP="00796CC2">
      <w:pPr>
        <w:spacing w:after="60"/>
        <w:rPr>
          <w:rFonts w:ascii="Arial" w:hAnsi="Arial" w:cs="Arial"/>
          <w:bCs/>
        </w:rPr>
      </w:pPr>
      <w:r w:rsidRPr="00740AA7">
        <w:rPr>
          <w:rFonts w:ascii="Arial" w:hAnsi="Arial" w:cs="Arial"/>
          <w:b/>
        </w:rPr>
        <w:t>Cc:</w:t>
      </w:r>
      <w:r w:rsidRPr="00740AA7">
        <w:rPr>
          <w:rFonts w:ascii="Arial" w:hAnsi="Arial" w:cs="Arial"/>
          <w:bCs/>
        </w:rPr>
        <w:tab/>
        <w:t>RAN</w:t>
      </w:r>
      <w:r>
        <w:rPr>
          <w:rFonts w:ascii="Arial" w:hAnsi="Arial" w:cs="Arial"/>
          <w:bCs/>
        </w:rPr>
        <w:t>1</w:t>
      </w:r>
    </w:p>
    <w:p w:rsidR="00796CC2" w:rsidRPr="00740AA7" w:rsidRDefault="00796CC2" w:rsidP="00796CC2">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rsidR="00796CC2" w:rsidRPr="00796CC2" w:rsidRDefault="00796CC2" w:rsidP="00796CC2">
      <w:pPr>
        <w:tabs>
          <w:tab w:val="left" w:pos="2268"/>
        </w:tabs>
        <w:rPr>
          <w:rFonts w:ascii="Arial" w:hAnsi="Arial" w:cs="Arial"/>
          <w:b/>
        </w:rPr>
      </w:pPr>
      <w:r w:rsidRPr="00740AA7">
        <w:rPr>
          <w:rFonts w:ascii="Arial" w:hAnsi="Arial" w:cs="Arial"/>
          <w:b/>
        </w:rPr>
        <w:t>Name:</w:t>
      </w:r>
      <w:r w:rsidRPr="00796CC2">
        <w:rPr>
          <w:rFonts w:ascii="Arial" w:hAnsi="Arial" w:cs="Arial"/>
          <w:b/>
        </w:rPr>
        <w:tab/>
      </w:r>
      <w:r>
        <w:rPr>
          <w:rFonts w:ascii="Arial" w:hAnsi="Arial" w:cs="Arial"/>
          <w:b/>
        </w:rPr>
        <w:t>Zhongyi Shen</w:t>
      </w:r>
      <w:r w:rsidRPr="00796CC2">
        <w:rPr>
          <w:rFonts w:ascii="Arial" w:hAnsi="Arial" w:cs="Arial"/>
          <w:b/>
        </w:rPr>
        <w:t xml:space="preserve"> </w:t>
      </w:r>
    </w:p>
    <w:p w:rsidR="00796CC2" w:rsidRPr="00796CC2" w:rsidRDefault="00796CC2" w:rsidP="00796CC2">
      <w:pPr>
        <w:tabs>
          <w:tab w:val="left" w:pos="2268"/>
        </w:tabs>
        <w:rPr>
          <w:rFonts w:ascii="Arial" w:hAnsi="Arial" w:cs="Arial"/>
          <w:b/>
        </w:rPr>
      </w:pPr>
      <w:r w:rsidRPr="00740AA7">
        <w:rPr>
          <w:rFonts w:ascii="Arial" w:hAnsi="Arial" w:cs="Arial"/>
          <w:b/>
        </w:rPr>
        <w:t>E-mail:</w:t>
      </w:r>
      <w:r w:rsidRPr="00796CC2">
        <w:rPr>
          <w:rFonts w:ascii="Arial" w:hAnsi="Arial" w:cs="Arial"/>
          <w:b/>
        </w:rPr>
        <w:tab/>
      </w:r>
      <w:r>
        <w:rPr>
          <w:rFonts w:ascii="Arial" w:hAnsi="Arial" w:cs="Arial"/>
          <w:b/>
        </w:rPr>
        <w:t>shenzhongyi3</w:t>
      </w:r>
      <w:r w:rsidRPr="00796CC2">
        <w:rPr>
          <w:rFonts w:ascii="Arial" w:hAnsi="Arial" w:cs="Arial" w:hint="eastAsia"/>
          <w:b/>
        </w:rPr>
        <w:t>@huawei</w:t>
      </w:r>
      <w:r w:rsidRPr="00796CC2">
        <w:rPr>
          <w:rFonts w:ascii="Arial" w:hAnsi="Arial" w:cs="Arial"/>
          <w:b/>
        </w:rPr>
        <w:t xml:space="preserve">.com </w:t>
      </w:r>
    </w:p>
    <w:p w:rsidR="00796CC2" w:rsidRPr="00740AA7" w:rsidRDefault="00796CC2" w:rsidP="00796CC2">
      <w:pPr>
        <w:spacing w:after="60"/>
        <w:rPr>
          <w:rFonts w:ascii="Arial" w:hAnsi="Arial" w:cs="Arial"/>
          <w:b/>
        </w:rPr>
      </w:pPr>
    </w:p>
    <w:p w:rsidR="00796CC2" w:rsidRPr="00740AA7" w:rsidRDefault="00796CC2" w:rsidP="00796CC2">
      <w:pPr>
        <w:tabs>
          <w:tab w:val="left" w:pos="2268"/>
        </w:tabs>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9"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rsidR="00796CC2" w:rsidRPr="00740AA7" w:rsidRDefault="00796CC2" w:rsidP="00796CC2">
      <w:pPr>
        <w:pBdr>
          <w:bottom w:val="single" w:sz="4" w:space="1" w:color="auto"/>
        </w:pBdr>
        <w:rPr>
          <w:rFonts w:ascii="Arial" w:hAnsi="Arial" w:cs="Arial"/>
        </w:rPr>
      </w:pPr>
    </w:p>
    <w:p w:rsidR="00796CC2" w:rsidRPr="00740AA7" w:rsidRDefault="00796CC2" w:rsidP="00796CC2">
      <w:pPr>
        <w:rPr>
          <w:rFonts w:ascii="Arial" w:hAnsi="Arial" w:cs="Arial"/>
        </w:rPr>
      </w:pPr>
    </w:p>
    <w:p w:rsidR="00796CC2" w:rsidRPr="00740AA7" w:rsidRDefault="00796CC2" w:rsidP="00796CC2">
      <w:pPr>
        <w:spacing w:after="120"/>
        <w:rPr>
          <w:rFonts w:ascii="Arial" w:hAnsi="Arial" w:cs="Arial"/>
          <w:b/>
        </w:rPr>
      </w:pPr>
      <w:r w:rsidRPr="00740AA7">
        <w:rPr>
          <w:rFonts w:ascii="Arial" w:hAnsi="Arial" w:cs="Arial"/>
          <w:b/>
        </w:rPr>
        <w:t>1. Overall Description:</w:t>
      </w:r>
    </w:p>
    <w:p w:rsidR="00796CC2" w:rsidRPr="005C6E36" w:rsidRDefault="005C6E36" w:rsidP="00796CC2">
      <w:pPr>
        <w:rPr>
          <w:rFonts w:ascii="Arial" w:hAnsi="Arial" w:cs="Arial"/>
        </w:rPr>
      </w:pPr>
      <w:r>
        <w:rPr>
          <w:rFonts w:ascii="Arial" w:hAnsi="Arial" w:cs="Arial"/>
        </w:rPr>
        <w:t>In RAN4#103e</w:t>
      </w:r>
      <w:r w:rsidR="00796CC2">
        <w:rPr>
          <w:rFonts w:ascii="Arial" w:hAnsi="Arial" w:cs="Arial"/>
        </w:rPr>
        <w:t xml:space="preserve">, it is agreed that the RX beam sweeping scaling factor </w:t>
      </w:r>
      <w:r>
        <w:rPr>
          <w:rFonts w:ascii="Arial" w:hAnsi="Arial" w:cs="Arial"/>
        </w:rPr>
        <w:t xml:space="preserve">is defined as 12 for FR2-2 for RRM requirements in TS 38.133. It is further identified that </w:t>
      </w:r>
      <w:r w:rsidRPr="005C6E36">
        <w:rPr>
          <w:rFonts w:ascii="Arial" w:hAnsi="Arial" w:cs="Arial"/>
          <w:i/>
        </w:rPr>
        <w:t>maxNumberRxBeam</w:t>
      </w:r>
      <w:r w:rsidRPr="005C6E36">
        <w:rPr>
          <w:rFonts w:ascii="Arial" w:hAnsi="Arial" w:cs="Arial"/>
        </w:rPr>
        <w:t xml:space="preserve"> should be extended by the same number</w:t>
      </w:r>
      <w:r>
        <w:rPr>
          <w:rFonts w:ascii="Arial" w:hAnsi="Arial" w:cs="Arial"/>
        </w:rPr>
        <w:t xml:space="preserve"> as the maximum value of </w:t>
      </w:r>
      <w:r w:rsidRPr="005C6E36">
        <w:rPr>
          <w:rFonts w:ascii="Arial" w:hAnsi="Arial" w:cs="Arial"/>
          <w:i/>
        </w:rPr>
        <w:t>maxNumberRxBeam</w:t>
      </w:r>
      <w:r>
        <w:rPr>
          <w:rFonts w:ascii="Arial" w:hAnsi="Arial" w:cs="Arial"/>
          <w:i/>
        </w:rPr>
        <w:t xml:space="preserve"> </w:t>
      </w:r>
      <w:r>
        <w:rPr>
          <w:rFonts w:ascii="Arial" w:hAnsi="Arial" w:cs="Arial"/>
        </w:rPr>
        <w:t>is 8 in existing specifications.</w:t>
      </w:r>
    </w:p>
    <w:p w:rsidR="00796CC2" w:rsidRDefault="00796CC2" w:rsidP="00796CC2">
      <w:pPr>
        <w:rPr>
          <w:rFonts w:ascii="Arial" w:eastAsia="Malgun Gothic" w:hAnsi="Arial" w:cs="Arial"/>
          <w:lang w:eastAsia="ko-KR"/>
        </w:rPr>
      </w:pPr>
      <w:r w:rsidRPr="2D287C37">
        <w:rPr>
          <w:rFonts w:ascii="Arial" w:eastAsia="Malgun Gothic" w:hAnsi="Arial" w:cs="Arial"/>
          <w:lang w:eastAsia="ko-KR"/>
        </w:rPr>
        <w:t xml:space="preserve">Therefore, RAN4 respectfully asks RAN2 to </w:t>
      </w:r>
      <w:r w:rsidR="005C6E36" w:rsidRPr="00796CC2">
        <w:rPr>
          <w:rFonts w:ascii="Arial" w:eastAsia="Malgun Gothic" w:hAnsi="Arial" w:cs="Arial"/>
          <w:lang w:eastAsia="ko-KR"/>
        </w:rPr>
        <w:t xml:space="preserve">consider the design of the corresponding </w:t>
      </w:r>
      <w:r w:rsidR="005C6E36">
        <w:rPr>
          <w:rFonts w:ascii="Arial" w:eastAsia="Malgun Gothic" w:hAnsi="Arial" w:cs="Arial"/>
          <w:lang w:eastAsia="ko-KR"/>
        </w:rPr>
        <w:t xml:space="preserve">parameters to extend </w:t>
      </w:r>
      <w:r w:rsidR="005C6E36" w:rsidRPr="005C6E36">
        <w:rPr>
          <w:rFonts w:ascii="Arial" w:hAnsi="Arial" w:cs="Arial"/>
          <w:i/>
        </w:rPr>
        <w:t>maxNumberRxBeam</w:t>
      </w:r>
      <w:r w:rsidR="005C6E36">
        <w:rPr>
          <w:rFonts w:ascii="Arial" w:hAnsi="Arial" w:cs="Arial"/>
          <w:i/>
        </w:rPr>
        <w:t xml:space="preserve"> </w:t>
      </w:r>
      <w:r w:rsidR="005C6E36" w:rsidRPr="005C6E36">
        <w:rPr>
          <w:rFonts w:ascii="Arial" w:eastAsia="Malgun Gothic" w:hAnsi="Arial" w:cs="Arial"/>
          <w:lang w:eastAsia="ko-KR"/>
        </w:rPr>
        <w:t>to 12 for FR2-2</w:t>
      </w:r>
      <w:r w:rsidR="005C6E36">
        <w:rPr>
          <w:rFonts w:ascii="Arial" w:eastAsia="Malgun Gothic" w:hAnsi="Arial" w:cs="Arial"/>
          <w:lang w:eastAsia="ko-KR"/>
        </w:rPr>
        <w:t>.</w:t>
      </w:r>
    </w:p>
    <w:p w:rsidR="00796CC2" w:rsidRPr="00740AA7" w:rsidRDefault="00796CC2" w:rsidP="00796CC2">
      <w:pPr>
        <w:rPr>
          <w:rFonts w:ascii="Arial" w:hAnsi="Arial" w:cs="Arial"/>
        </w:rPr>
      </w:pPr>
    </w:p>
    <w:p w:rsidR="00796CC2" w:rsidRPr="00740AA7" w:rsidRDefault="00796CC2" w:rsidP="00796CC2">
      <w:pPr>
        <w:spacing w:after="120"/>
        <w:rPr>
          <w:rFonts w:ascii="Arial" w:hAnsi="Arial" w:cs="Arial"/>
          <w:b/>
        </w:rPr>
      </w:pPr>
      <w:r w:rsidRPr="00740AA7">
        <w:rPr>
          <w:rFonts w:ascii="Arial" w:hAnsi="Arial" w:cs="Arial"/>
          <w:b/>
        </w:rPr>
        <w:t>2. Actions:</w:t>
      </w:r>
    </w:p>
    <w:p w:rsidR="00796CC2" w:rsidRPr="00740AA7" w:rsidRDefault="00796CC2" w:rsidP="00796CC2">
      <w:pPr>
        <w:spacing w:after="120"/>
        <w:rPr>
          <w:rFonts w:ascii="Arial" w:hAnsi="Arial" w:cs="Arial"/>
          <w:b/>
        </w:rPr>
      </w:pPr>
      <w:r w:rsidRPr="00740AA7">
        <w:rPr>
          <w:rFonts w:ascii="Arial" w:hAnsi="Arial" w:cs="Arial"/>
          <w:b/>
        </w:rPr>
        <w:t>To RAN</w:t>
      </w:r>
      <w:r>
        <w:rPr>
          <w:rFonts w:ascii="Arial" w:hAnsi="Arial" w:cs="Arial"/>
          <w:b/>
        </w:rPr>
        <w:t>1 and RAN2</w:t>
      </w:r>
      <w:r w:rsidRPr="00740AA7">
        <w:rPr>
          <w:rFonts w:ascii="Arial" w:hAnsi="Arial" w:cs="Arial"/>
          <w:b/>
        </w:rPr>
        <w:t xml:space="preserve"> group:</w:t>
      </w:r>
    </w:p>
    <w:p w:rsidR="00796CC2" w:rsidRPr="00740AA7" w:rsidRDefault="00796CC2" w:rsidP="00796CC2">
      <w:pPr>
        <w:spacing w:after="120"/>
        <w:rPr>
          <w:rFonts w:ascii="Arial" w:eastAsia="Malgun Gothic" w:hAnsi="Arial" w:cs="Arial"/>
          <w:lang w:eastAsia="ko-KR"/>
        </w:rPr>
      </w:pPr>
      <w:r w:rsidRPr="2D287C37">
        <w:rPr>
          <w:rFonts w:ascii="Arial" w:hAnsi="Arial" w:cs="Arial"/>
          <w:b/>
          <w:bCs/>
        </w:rPr>
        <w:t xml:space="preserve">ACTION: </w:t>
      </w:r>
      <w:r>
        <w:tab/>
      </w:r>
      <w:r w:rsidRPr="00796CC2">
        <w:rPr>
          <w:rFonts w:ascii="Arial" w:eastAsia="Malgun Gothic" w:hAnsi="Arial" w:cs="Arial"/>
          <w:lang w:eastAsia="ko-KR"/>
        </w:rPr>
        <w:t>RAN4 would like to kindly a</w:t>
      </w:r>
      <w:r>
        <w:rPr>
          <w:rFonts w:ascii="Arial" w:eastAsia="Malgun Gothic" w:hAnsi="Arial" w:cs="Arial"/>
          <w:lang w:eastAsia="ko-KR"/>
        </w:rPr>
        <w:t>sk RAN2</w:t>
      </w:r>
      <w:r w:rsidRPr="00796CC2">
        <w:rPr>
          <w:rFonts w:ascii="Arial" w:eastAsia="Malgun Gothic" w:hAnsi="Arial" w:cs="Arial"/>
          <w:lang w:eastAsia="ko-KR"/>
        </w:rPr>
        <w:t xml:space="preserve"> to consider the design of the corresponding </w:t>
      </w:r>
      <w:r>
        <w:rPr>
          <w:rFonts w:ascii="Arial" w:eastAsia="Malgun Gothic" w:hAnsi="Arial" w:cs="Arial"/>
          <w:lang w:eastAsia="ko-KR"/>
        </w:rPr>
        <w:t>parameters.</w:t>
      </w:r>
    </w:p>
    <w:p w:rsidR="00796CC2" w:rsidRPr="00740AA7" w:rsidRDefault="00796CC2" w:rsidP="00796CC2">
      <w:pPr>
        <w:rPr>
          <w:rFonts w:ascii="Arial" w:eastAsia="Malgun Gothic" w:hAnsi="Arial" w:cs="Arial"/>
          <w:bCs/>
          <w:lang w:eastAsia="ko-KR"/>
        </w:rPr>
      </w:pPr>
    </w:p>
    <w:p w:rsidR="00796CC2" w:rsidRPr="00740AA7" w:rsidRDefault="00796CC2" w:rsidP="00796CC2">
      <w:pPr>
        <w:rPr>
          <w:rFonts w:ascii="Arial" w:eastAsia="Malgun Gothic" w:hAnsi="Arial" w:cs="Arial"/>
          <w:bCs/>
          <w:lang w:eastAsia="ko-KR"/>
        </w:rPr>
      </w:pPr>
    </w:p>
    <w:p w:rsidR="00796CC2" w:rsidRPr="00740AA7" w:rsidRDefault="00796CC2" w:rsidP="00796CC2">
      <w:pPr>
        <w:spacing w:after="120"/>
        <w:rPr>
          <w:rFonts w:ascii="Arial" w:hAnsi="Arial" w:cs="Arial"/>
          <w:b/>
        </w:rPr>
      </w:pPr>
      <w:r w:rsidRPr="00740AA7">
        <w:rPr>
          <w:rFonts w:ascii="Arial" w:hAnsi="Arial" w:cs="Arial"/>
          <w:b/>
        </w:rPr>
        <w:t>3. Dates of next TSG-RAN WG4 meetings:</w:t>
      </w:r>
    </w:p>
    <w:p w:rsidR="00796CC2" w:rsidRPr="00C35C4D" w:rsidRDefault="00796CC2" w:rsidP="00796CC2">
      <w:r w:rsidRPr="00740AA7">
        <w:rPr>
          <w:rFonts w:ascii="Arial" w:hAnsi="Arial" w:cs="Arial"/>
          <w:bCs/>
        </w:rPr>
        <w:t>RAN4#104</w:t>
      </w:r>
      <w:r w:rsidR="005C6E36">
        <w:rPr>
          <w:rFonts w:ascii="Arial" w:hAnsi="Arial" w:cs="Arial"/>
          <w:bCs/>
        </w:rPr>
        <w:t>-bis</w:t>
      </w:r>
      <w:r w:rsidRPr="00740AA7">
        <w:rPr>
          <w:rFonts w:ascii="Arial" w:hAnsi="Arial" w:cs="Arial"/>
          <w:bCs/>
        </w:rPr>
        <w:t>-e</w:t>
      </w:r>
      <w:r w:rsidRPr="00740AA7">
        <w:rPr>
          <w:rFonts w:ascii="Arial" w:hAnsi="Arial" w:cs="Arial"/>
          <w:bCs/>
        </w:rPr>
        <w:tab/>
      </w:r>
      <w:r>
        <w:rPr>
          <w:rFonts w:ascii="Arial" w:hAnsi="Arial" w:cs="Arial"/>
          <w:bCs/>
        </w:rPr>
        <w:t>1</w:t>
      </w:r>
      <w:r w:rsidR="005C6E36">
        <w:rPr>
          <w:rFonts w:ascii="Arial" w:hAnsi="Arial" w:cs="Arial"/>
          <w:bCs/>
        </w:rPr>
        <w:t>0</w:t>
      </w:r>
      <w:r w:rsidRPr="00740AA7">
        <w:rPr>
          <w:rFonts w:ascii="Arial" w:hAnsi="Arial" w:cs="Arial"/>
          <w:bCs/>
        </w:rPr>
        <w:t xml:space="preserve"> – </w:t>
      </w:r>
      <w:r w:rsidR="005C6E36">
        <w:rPr>
          <w:rFonts w:ascii="Arial" w:hAnsi="Arial" w:cs="Arial"/>
          <w:bCs/>
        </w:rPr>
        <w:t>19</w:t>
      </w:r>
      <w:r w:rsidRPr="00740AA7">
        <w:rPr>
          <w:rFonts w:ascii="Arial" w:hAnsi="Arial" w:cs="Arial"/>
          <w:bCs/>
        </w:rPr>
        <w:t xml:space="preserve"> </w:t>
      </w:r>
      <w:r w:rsidR="005C6E36">
        <w:rPr>
          <w:rFonts w:ascii="Arial" w:hAnsi="Arial" w:cs="Arial"/>
          <w:bCs/>
        </w:rPr>
        <w:t>Oct</w:t>
      </w:r>
      <w:r w:rsidRPr="00740AA7">
        <w:rPr>
          <w:rFonts w:ascii="Arial" w:hAnsi="Arial" w:cs="Arial"/>
          <w:bCs/>
        </w:rPr>
        <w:t xml:space="preserve"> 2022</w:t>
      </w:r>
      <w:r w:rsidRPr="00740AA7">
        <w:rPr>
          <w:rFonts w:ascii="Arial" w:hAnsi="Arial" w:cs="Arial"/>
          <w:bCs/>
        </w:rPr>
        <w:tab/>
      </w:r>
      <w:r w:rsidRPr="00740AA7">
        <w:rPr>
          <w:rFonts w:ascii="Arial" w:hAnsi="Arial" w:cs="Arial"/>
          <w:bCs/>
        </w:rPr>
        <w:tab/>
      </w:r>
      <w:r w:rsidRPr="00740AA7">
        <w:rPr>
          <w:rFonts w:ascii="Arial" w:hAnsi="Arial" w:cs="Arial"/>
          <w:bCs/>
        </w:rPr>
        <w:tab/>
        <w:t>e-Meeting</w:t>
      </w:r>
      <w:r w:rsidRPr="00740AA7">
        <w:rPr>
          <w:b/>
          <w:noProof/>
          <w:sz w:val="24"/>
        </w:rPr>
        <w:tab/>
      </w:r>
    </w:p>
    <w:p w:rsidR="00796CC2" w:rsidRPr="00796CC2" w:rsidRDefault="00796CC2" w:rsidP="00796CC2"/>
    <w:p w:rsidR="007E1DD2" w:rsidRPr="005C6E36" w:rsidRDefault="007E1DD2">
      <w:pPr>
        <w:rPr>
          <w:rFonts w:eastAsiaTheme="minorEastAsia"/>
          <w:lang w:eastAsia="zh-CN"/>
        </w:rPr>
      </w:pPr>
    </w:p>
    <w:sectPr w:rsidR="007E1DD2" w:rsidRPr="005C6E36"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ABD" w:rsidRDefault="002D5ABD">
      <w:pPr>
        <w:spacing w:after="0"/>
      </w:pPr>
      <w:r>
        <w:separator/>
      </w:r>
    </w:p>
  </w:endnote>
  <w:endnote w:type="continuationSeparator" w:id="0">
    <w:p w:rsidR="002D5ABD" w:rsidRDefault="002D5A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6C" w:rsidRDefault="002617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26176C" w:rsidRDefault="002617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6C" w:rsidRDefault="002617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34E4">
      <w:rPr>
        <w:rStyle w:val="PageNumber"/>
      </w:rPr>
      <w:t>4</w:t>
    </w:r>
    <w:r>
      <w:rPr>
        <w:rStyle w:val="PageNumber"/>
      </w:rPr>
      <w:fldChar w:fldCharType="end"/>
    </w:r>
  </w:p>
  <w:p w:rsidR="0026176C" w:rsidRDefault="002617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ABD" w:rsidRDefault="002D5ABD">
      <w:pPr>
        <w:spacing w:after="0"/>
      </w:pPr>
      <w:r>
        <w:separator/>
      </w:r>
    </w:p>
  </w:footnote>
  <w:footnote w:type="continuationSeparator" w:id="0">
    <w:p w:rsidR="002D5ABD" w:rsidRDefault="002D5A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0"/>
  </w:num>
  <w:num w:numId="6">
    <w:abstractNumId w:val="19"/>
  </w:num>
  <w:num w:numId="7">
    <w:abstractNumId w:val="7"/>
  </w:num>
  <w:num w:numId="8">
    <w:abstractNumId w:val="27"/>
  </w:num>
  <w:num w:numId="9">
    <w:abstractNumId w:val="31"/>
  </w:num>
  <w:num w:numId="10">
    <w:abstractNumId w:val="20"/>
  </w:num>
  <w:num w:numId="11">
    <w:abstractNumId w:val="22"/>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1"/>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2"/>
  </w:num>
  <w:num w:numId="27">
    <w:abstractNumId w:val="8"/>
  </w:num>
  <w:num w:numId="28">
    <w:abstractNumId w:val="6"/>
  </w:num>
  <w:num w:numId="29">
    <w:abstractNumId w:val="18"/>
  </w:num>
  <w:num w:numId="30">
    <w:abstractNumId w:val="30"/>
  </w:num>
  <w:num w:numId="31">
    <w:abstractNumId w:val="34"/>
  </w:num>
  <w:num w:numId="32">
    <w:abstractNumId w:val="21"/>
  </w:num>
  <w:num w:numId="33">
    <w:abstractNumId w:val="9"/>
  </w:num>
  <w:num w:numId="34">
    <w:abstractNumId w:val="23"/>
  </w:num>
  <w:num w:numId="35">
    <w:abstractNumId w:val="26"/>
  </w:num>
  <w:num w:numId="36">
    <w:abstractNumId w:val="3"/>
  </w:num>
  <w:num w:numId="37">
    <w:abstractNumId w:val="17"/>
  </w:num>
  <w:num w:numId="38">
    <w:abstractNumId w:val="24"/>
  </w:num>
  <w:num w:numId="39">
    <w:abstractNumId w:val="23"/>
  </w:num>
  <w:num w:numId="40">
    <w:abstractNumId w:val="4"/>
  </w:num>
  <w:num w:numId="41">
    <w:abstractNumId w:val="38"/>
  </w:num>
  <w:num w:numId="42">
    <w:abstractNumId w:val="10"/>
  </w:num>
  <w:num w:numId="43">
    <w:abstractNumId w:val="41"/>
  </w:num>
  <w:num w:numId="44">
    <w:abstractNumId w:val="11"/>
  </w:num>
  <w:num w:numId="4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44BB"/>
    <w:rsid w:val="000F7DE7"/>
    <w:rsid w:val="0010016B"/>
    <w:rsid w:val="00100360"/>
    <w:rsid w:val="0010262D"/>
    <w:rsid w:val="00104362"/>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0937"/>
    <w:rsid w:val="0018314E"/>
    <w:rsid w:val="00184719"/>
    <w:rsid w:val="0019343D"/>
    <w:rsid w:val="00197964"/>
    <w:rsid w:val="001A0A8D"/>
    <w:rsid w:val="001A1E7C"/>
    <w:rsid w:val="001B00A2"/>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32120"/>
    <w:rsid w:val="002323DE"/>
    <w:rsid w:val="002328DD"/>
    <w:rsid w:val="00234AA1"/>
    <w:rsid w:val="00243552"/>
    <w:rsid w:val="00243BFC"/>
    <w:rsid w:val="002454B4"/>
    <w:rsid w:val="00245810"/>
    <w:rsid w:val="00254F38"/>
    <w:rsid w:val="0026176C"/>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D5ABD"/>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872F1"/>
    <w:rsid w:val="003924F3"/>
    <w:rsid w:val="0039404F"/>
    <w:rsid w:val="003A5CBC"/>
    <w:rsid w:val="003A5E2B"/>
    <w:rsid w:val="003B169F"/>
    <w:rsid w:val="003B362C"/>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6D02"/>
    <w:rsid w:val="00477263"/>
    <w:rsid w:val="00485549"/>
    <w:rsid w:val="00492393"/>
    <w:rsid w:val="0049501A"/>
    <w:rsid w:val="004A0F19"/>
    <w:rsid w:val="004A29B2"/>
    <w:rsid w:val="004A5B58"/>
    <w:rsid w:val="004A678E"/>
    <w:rsid w:val="004A7CF2"/>
    <w:rsid w:val="004A7F44"/>
    <w:rsid w:val="004B1ECE"/>
    <w:rsid w:val="004B4633"/>
    <w:rsid w:val="004C11F4"/>
    <w:rsid w:val="004C4868"/>
    <w:rsid w:val="004D3C97"/>
    <w:rsid w:val="004D5EAE"/>
    <w:rsid w:val="004E3732"/>
    <w:rsid w:val="004E5D51"/>
    <w:rsid w:val="004F0167"/>
    <w:rsid w:val="004F344B"/>
    <w:rsid w:val="00501A1D"/>
    <w:rsid w:val="00502991"/>
    <w:rsid w:val="00505B5F"/>
    <w:rsid w:val="00506B1A"/>
    <w:rsid w:val="00513ECE"/>
    <w:rsid w:val="00514746"/>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5582"/>
    <w:rsid w:val="005B6053"/>
    <w:rsid w:val="005C337F"/>
    <w:rsid w:val="005C6478"/>
    <w:rsid w:val="005C6E36"/>
    <w:rsid w:val="005D15A2"/>
    <w:rsid w:val="005D231A"/>
    <w:rsid w:val="005D3DC0"/>
    <w:rsid w:val="005D6BEF"/>
    <w:rsid w:val="005E29AA"/>
    <w:rsid w:val="005E4CCD"/>
    <w:rsid w:val="005F5231"/>
    <w:rsid w:val="005F74CF"/>
    <w:rsid w:val="006014ED"/>
    <w:rsid w:val="00604490"/>
    <w:rsid w:val="0060650F"/>
    <w:rsid w:val="00607CE8"/>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255"/>
    <w:rsid w:val="00732D90"/>
    <w:rsid w:val="007334B6"/>
    <w:rsid w:val="00734B34"/>
    <w:rsid w:val="00736D84"/>
    <w:rsid w:val="00742C68"/>
    <w:rsid w:val="00751E52"/>
    <w:rsid w:val="00763EF7"/>
    <w:rsid w:val="00766048"/>
    <w:rsid w:val="007711B8"/>
    <w:rsid w:val="0077159B"/>
    <w:rsid w:val="00771E1C"/>
    <w:rsid w:val="007825B4"/>
    <w:rsid w:val="00782C5D"/>
    <w:rsid w:val="00784099"/>
    <w:rsid w:val="00786C50"/>
    <w:rsid w:val="007875FE"/>
    <w:rsid w:val="007902A8"/>
    <w:rsid w:val="00796CC2"/>
    <w:rsid w:val="007A103E"/>
    <w:rsid w:val="007A336E"/>
    <w:rsid w:val="007A37DA"/>
    <w:rsid w:val="007A52D1"/>
    <w:rsid w:val="007A535E"/>
    <w:rsid w:val="007A65B4"/>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D86"/>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4E4"/>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74299"/>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F02CB"/>
    <w:rsid w:val="00AF4670"/>
    <w:rsid w:val="00AF5966"/>
    <w:rsid w:val="00B02A13"/>
    <w:rsid w:val="00B07979"/>
    <w:rsid w:val="00B10C6E"/>
    <w:rsid w:val="00B1402B"/>
    <w:rsid w:val="00B22016"/>
    <w:rsid w:val="00B23292"/>
    <w:rsid w:val="00B26D02"/>
    <w:rsid w:val="00B343A3"/>
    <w:rsid w:val="00B41E6D"/>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7A6F"/>
    <w:rsid w:val="00B91712"/>
    <w:rsid w:val="00B92509"/>
    <w:rsid w:val="00B9429B"/>
    <w:rsid w:val="00BA0FB3"/>
    <w:rsid w:val="00BA4C0A"/>
    <w:rsid w:val="00BB00FB"/>
    <w:rsid w:val="00BB2A32"/>
    <w:rsid w:val="00BB6484"/>
    <w:rsid w:val="00BC24F8"/>
    <w:rsid w:val="00BC3920"/>
    <w:rsid w:val="00BC47AB"/>
    <w:rsid w:val="00BD0D7C"/>
    <w:rsid w:val="00BD2AB1"/>
    <w:rsid w:val="00BD3A7F"/>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C6345"/>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62C5"/>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B10D2"/>
    <w:rsid w:val="00DB1DD4"/>
    <w:rsid w:val="00DB4003"/>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343"/>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E1419"/>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597455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048489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9B07D-3833-42E2-BC61-5FC22537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14083</TotalTime>
  <Pages>1</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280</cp:revision>
  <dcterms:created xsi:type="dcterms:W3CDTF">2019-09-18T02:52:00Z</dcterms:created>
  <dcterms:modified xsi:type="dcterms:W3CDTF">2022-08-10T12:05:00Z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(3)uKf4VZ7sQwGGDSbT4EIJ++uaQCbH2P3zPtifT8RNR6EZEF+wefocKtLcvRk9bOM6OjpOKYcq
vTjwJ1Cc+s57MwTFq44jRez1/JV1SZ/36yAXgUF6A2mNL16cBN+26ytsOSECPsk/Bu4FGaYD
JJFN8SgNJJEy1p6LIdMyFCEX1m8fIF7Dx2jsFTrPD96tHTyAL5TFrcL2byZMoFhmhmpk/BfD
p9MT8Q/tmTIlPOAoYs</vt:lpwstr>
  </property>
  <property fmtid="{D5CDD505-2E9C-101B-9397-08002B2CF9AE}" pid="3" name="_2015_ms_pID_7253431">
    <vt:lpwstr>dRf2nHTRQz2lmuP7SKzuxUGWfgxuX4tF9tzTmAXWKObFEM4cDql+QC
TDgFMoaeFl+xNdEaOqVa2wzVaoe7gQ6E3IYjrg45P4sAnXxPD+TcXHn4Xs/C8iqeef6pMRVg
HRn53dMjkCSVCD0Tvexbot7YhiaTu2sVl8A8pXfFeeEsoHCKZ7DczCzPlYVRwJ+WHpPmJiRW
G8uJ8WUXEtYPsgEMOA002CAscYxjNJaWdSUu</vt:lpwstr>
  </property>
  <property fmtid="{D5CDD505-2E9C-101B-9397-08002B2CF9AE}" pid="4" name="_2015_ms_pID_7253432">
    <vt:lpwstr>SrmLmpJt9ApO/oWw9wwxzCA=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