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C2F" w:rsidRPr="004A029C" w:rsidRDefault="00570C2F" w:rsidP="00570C2F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</w:r>
      <w:r w:rsidR="00640E4A" w:rsidRPr="00640E4A">
        <w:rPr>
          <w:rFonts w:ascii="Arial" w:hAnsi="Arial" w:cs="Arial"/>
          <w:b/>
          <w:sz w:val="24"/>
          <w:szCs w:val="24"/>
        </w:rPr>
        <w:t>R4-2211674</w:t>
      </w:r>
    </w:p>
    <w:p w:rsidR="00570C2F" w:rsidRPr="004A029C" w:rsidRDefault="00570C2F" w:rsidP="00570C2F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15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6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570C2F" w:rsidRPr="004862A3" w:rsidRDefault="00570C2F" w:rsidP="00570C2F">
      <w:pPr>
        <w:pStyle w:val="a5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570C2F" w:rsidRPr="00E8576E" w:rsidRDefault="00570C2F" w:rsidP="00570C2F">
      <w:pPr>
        <w:pStyle w:val="a5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9</w:t>
      </w:r>
      <w:r w:rsidRPr="006D0F23">
        <w:rPr>
          <w:rFonts w:ascii="Arial" w:hAnsi="Arial" w:cs="Arial"/>
          <w:b w:val="0"/>
        </w:rPr>
        <w:t>.</w:t>
      </w:r>
      <w:r>
        <w:rPr>
          <w:rFonts w:ascii="Arial" w:hAnsi="Arial" w:cs="Arial" w:hint="eastAsia"/>
          <w:b w:val="0"/>
        </w:rPr>
        <w:t>7</w:t>
      </w:r>
      <w:r w:rsidRPr="006D0F23">
        <w:rPr>
          <w:rFonts w:ascii="Arial" w:hAnsi="Arial" w:cs="Arial"/>
          <w:b w:val="0"/>
        </w:rPr>
        <w:t>.</w:t>
      </w:r>
      <w:r>
        <w:rPr>
          <w:rFonts w:ascii="Arial" w:hAnsi="Arial" w:cs="Arial" w:hint="eastAsia"/>
          <w:b w:val="0"/>
        </w:rPr>
        <w:t>2.2</w:t>
      </w:r>
    </w:p>
    <w:p w:rsidR="00570C2F" w:rsidRPr="004862A3" w:rsidRDefault="00570C2F" w:rsidP="00570C2F">
      <w:pPr>
        <w:pStyle w:val="a5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570C2F" w:rsidRPr="0061625A" w:rsidRDefault="00570C2F" w:rsidP="00570C2F">
      <w:pPr>
        <w:pStyle w:val="a5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Pr="00801C00">
        <w:rPr>
          <w:rFonts w:ascii="Arial" w:hAnsi="Arial" w:cs="Arial"/>
          <w:b w:val="0"/>
        </w:rPr>
        <w:t xml:space="preserve">Discussion on </w:t>
      </w:r>
      <w:r>
        <w:rPr>
          <w:rFonts w:ascii="Arial" w:hAnsi="Arial" w:cs="Arial" w:hint="eastAsia"/>
          <w:b w:val="0"/>
        </w:rPr>
        <w:t>remaining issues of timing and signal characteristics requirements for HST FR2</w:t>
      </w:r>
    </w:p>
    <w:p w:rsidR="00570C2F" w:rsidRPr="004862A3" w:rsidRDefault="00570C2F" w:rsidP="00570C2F">
      <w:pPr>
        <w:pStyle w:val="a5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570C2F" w:rsidRPr="004862A3" w:rsidRDefault="00570C2F" w:rsidP="00570C2F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E5715A" w:rsidRDefault="00DD7A2B" w:rsidP="00E5715A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has completed UE RRM requirements for HST FR2. However, </w:t>
      </w:r>
      <w:r w:rsidR="00E5715A">
        <w:rPr>
          <w:rFonts w:eastAsiaTheme="minorEastAsia"/>
          <w:lang w:eastAsia="zh-CN"/>
        </w:rPr>
        <w:t xml:space="preserve">there are still some open issues for </w:t>
      </w:r>
      <w:bookmarkStart w:id="2" w:name="OLE_LINK18"/>
      <w:bookmarkStart w:id="3" w:name="OLE_LINK19"/>
      <w:r w:rsidR="00E5715A">
        <w:rPr>
          <w:rFonts w:eastAsiaTheme="minorEastAsia"/>
          <w:lang w:eastAsia="zh-CN"/>
        </w:rPr>
        <w:t>RRM core requirements fo</w:t>
      </w:r>
      <w:r w:rsidR="00E5715A">
        <w:rPr>
          <w:rFonts w:eastAsiaTheme="minorEastAsia" w:hint="eastAsia"/>
          <w:lang w:eastAsia="zh-CN"/>
        </w:rPr>
        <w:t>r HST FR2</w:t>
      </w:r>
      <w:bookmarkEnd w:id="2"/>
      <w:bookmarkEnd w:id="3"/>
      <w:r w:rsidR="00E5715A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WF on RRM requirements for NR HST FR2 was approved in [1].</w:t>
      </w:r>
    </w:p>
    <w:p w:rsidR="00570C2F" w:rsidRDefault="00E5715A" w:rsidP="00570C2F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4" w:name="OLE_LINK5"/>
      <w:bookmarkStart w:id="5" w:name="OLE_LINK6"/>
      <w:r>
        <w:rPr>
          <w:lang w:eastAsia="zh-CN"/>
        </w:rPr>
        <w:t xml:space="preserve">our consideration of open issue </w:t>
      </w:r>
      <w:r>
        <w:t>and</w:t>
      </w:r>
      <w:bookmarkEnd w:id="4"/>
      <w:bookmarkEnd w:id="5"/>
      <w:r>
        <w:t xml:space="preserve"> </w:t>
      </w:r>
      <w:r>
        <w:rPr>
          <w:lang w:eastAsia="zh-CN"/>
        </w:rPr>
        <w:t>give our proposal.</w:t>
      </w:r>
    </w:p>
    <w:p w:rsidR="00570C2F" w:rsidRDefault="00570C2F" w:rsidP="00570C2F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F9452D" w:rsidRPr="00F9452D" w:rsidRDefault="00F9452D" w:rsidP="00F9452D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last meeting, the scheduling restriction after TCI state switch is still open as listed in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493D4C" w:rsidTr="00493D4C">
        <w:tc>
          <w:tcPr>
            <w:tcW w:w="8856" w:type="dxa"/>
          </w:tcPr>
          <w:p w:rsidR="00493D4C" w:rsidRDefault="00493D4C" w:rsidP="00493D4C">
            <w:pPr>
              <w:spacing w:afterLines="50" w:after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Issue 1-3-2: Scheduling/Transmit restriction after TCI state switch</w:t>
            </w:r>
          </w:p>
          <w:p w:rsidR="00493D4C" w:rsidRDefault="00493D4C" w:rsidP="00493D4C">
            <w:pPr>
              <w:spacing w:afterLines="50" w:after="120"/>
              <w:rPr>
                <w:iCs/>
                <w:lang w:val="en-US" w:eastAsia="zh-CN"/>
              </w:rPr>
            </w:pPr>
            <w:r>
              <w:rPr>
                <w:b/>
                <w:bCs/>
                <w:iCs/>
                <w:lang w:val="en-US" w:eastAsia="zh-CN"/>
              </w:rPr>
              <w:t>Way Forward</w:t>
            </w:r>
            <w:r>
              <w:rPr>
                <w:iCs/>
                <w:lang w:val="en-US" w:eastAsia="zh-CN"/>
              </w:rPr>
              <w:t>:</w:t>
            </w:r>
          </w:p>
          <w:p w:rsidR="00493D4C" w:rsidRDefault="00493D4C" w:rsidP="00493D4C">
            <w:pPr>
              <w:spacing w:afterLines="50" w:after="120"/>
              <w:ind w:left="42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Further discussion is needed whether and how to define transmit or scheduling restriction for UL after the TCI state switch when highSpeedLargeOneStepUL-TimingFR2-r17 is disabled.</w:t>
            </w:r>
          </w:p>
          <w:p w:rsidR="00493D4C" w:rsidRDefault="00493D4C" w:rsidP="00493D4C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Option 2: No impact on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</w:p>
          <w:p w:rsidR="00493D4C" w:rsidRDefault="00493D4C" w:rsidP="00493D4C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lang w:eastAsia="zh-CN"/>
              </w:rPr>
            </w:pPr>
            <w:r>
              <w:rPr>
                <w:lang w:eastAsia="zh-CN"/>
              </w:rPr>
              <w:t>Option 3: Define scheduling restriction on DL and UL after inter-RRH TCI state switch and before PRACH transmission when highSpeedLargeOneStepUL-TimingFR2-r17 is disabled</w:t>
            </w:r>
          </w:p>
          <w:p w:rsidR="00493D4C" w:rsidRDefault="00493D4C" w:rsidP="00493D4C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lang w:eastAsia="zh-CN"/>
              </w:rPr>
            </w:pPr>
            <w:r>
              <w:rPr>
                <w:lang w:eastAsia="zh-CN"/>
              </w:rPr>
              <w:t>Option 4: after the TCI state switch, the UE shall not transmit except for RACH preamble in the new target TCI before one of the following conditions is fulfilled:</w:t>
            </w:r>
          </w:p>
          <w:p w:rsidR="00493D4C" w:rsidRDefault="00493D4C" w:rsidP="00493D4C">
            <w:pPr>
              <w:spacing w:afterLines="50" w:after="120"/>
              <w:ind w:left="84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the new timing advance is acquired and applied in the target TCI state according to the requirements in clause 7.3;</w:t>
            </w:r>
          </w:p>
          <w:p w:rsidR="00493D4C" w:rsidRDefault="00493D4C" w:rsidP="00493D4C">
            <w:pPr>
              <w:spacing w:afterLines="50" w:after="120"/>
              <w:ind w:left="84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UL transmission is scheduled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.</w:t>
            </w:r>
            <w:r>
              <w:rPr>
                <w:lang w:eastAsia="zh-CN"/>
              </w:rPr>
              <w:br/>
              <w:t xml:space="preserve">    In this case, the requirements in clause 7.1.2.1 apply.</w:t>
            </w:r>
          </w:p>
          <w:p w:rsidR="00493D4C" w:rsidRDefault="00493D4C" w:rsidP="00493D4C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Other options are not precluded</w:t>
            </w:r>
          </w:p>
        </w:tc>
      </w:tr>
    </w:tbl>
    <w:p w:rsidR="00493D4C" w:rsidRDefault="00493D4C" w:rsidP="00570C2F">
      <w:pPr>
        <w:rPr>
          <w:rFonts w:eastAsiaTheme="minorEastAsia"/>
          <w:lang w:val="en-US" w:eastAsia="zh-CN"/>
        </w:rPr>
      </w:pPr>
    </w:p>
    <w:p w:rsidR="00F73EEA" w:rsidRDefault="00F9452D" w:rsidP="00570C2F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In previous meeting, it is agreed that no indication of intra-RRH and inter-RRH. </w:t>
      </w:r>
      <w:r w:rsidR="00F671EF">
        <w:rPr>
          <w:rFonts w:eastAsiaTheme="minorEastAsia"/>
          <w:lang w:val="en-US" w:eastAsia="zh-CN"/>
        </w:rPr>
        <w:t>W</w:t>
      </w:r>
      <w:r w:rsidR="00491EFE">
        <w:rPr>
          <w:rFonts w:eastAsiaTheme="minorEastAsia" w:hint="eastAsia"/>
          <w:lang w:val="en-US" w:eastAsia="zh-CN"/>
        </w:rPr>
        <w:t xml:space="preserve">hen </w:t>
      </w:r>
      <w:r w:rsidR="00491EFE">
        <w:rPr>
          <w:lang w:eastAsia="zh-CN"/>
        </w:rPr>
        <w:t>highSpeedLargeOneStepUL-TimingFR2-r17 is disabled</w:t>
      </w:r>
      <w:r w:rsidR="00491EFE">
        <w:rPr>
          <w:rFonts w:eastAsiaTheme="minorEastAsia" w:hint="eastAsia"/>
          <w:lang w:eastAsia="zh-CN"/>
        </w:rPr>
        <w:t>,</w:t>
      </w:r>
      <w:r w:rsidR="00C11F87">
        <w:rPr>
          <w:rFonts w:eastAsiaTheme="minorEastAsia" w:hint="eastAsia"/>
          <w:lang w:eastAsia="zh-CN"/>
        </w:rPr>
        <w:t xml:space="preserve"> UE has no information whether it is intra-RRH or inter-RRH </w:t>
      </w:r>
      <w:r w:rsidR="00C11F87">
        <w:rPr>
          <w:rFonts w:eastAsiaTheme="minorEastAsia"/>
          <w:lang w:eastAsia="zh-CN"/>
        </w:rPr>
        <w:t>switch</w:t>
      </w:r>
      <w:r w:rsidR="00C11F87">
        <w:rPr>
          <w:rFonts w:eastAsiaTheme="minorEastAsia" w:hint="eastAsia"/>
          <w:lang w:eastAsia="zh-CN"/>
        </w:rPr>
        <w:t xml:space="preserve">. </w:t>
      </w:r>
      <w:r w:rsidR="00F671EF">
        <w:rPr>
          <w:rFonts w:eastAsiaTheme="minorEastAsia"/>
          <w:lang w:eastAsia="zh-CN"/>
        </w:rPr>
        <w:t xml:space="preserve">Option 3 doesn’t work. </w:t>
      </w:r>
      <w:r w:rsidR="00C11F87">
        <w:rPr>
          <w:rFonts w:eastAsiaTheme="minorEastAsia" w:hint="eastAsia"/>
          <w:lang w:eastAsia="zh-CN"/>
        </w:rPr>
        <w:t xml:space="preserve">The </w:t>
      </w:r>
      <w:r w:rsidR="00C11F87">
        <w:rPr>
          <w:rFonts w:eastAsiaTheme="minorEastAsia"/>
          <w:lang w:eastAsia="zh-CN"/>
        </w:rPr>
        <w:t>network knows</w:t>
      </w:r>
      <w:r w:rsidR="00F73EEA">
        <w:rPr>
          <w:rFonts w:eastAsiaTheme="minorEastAsia"/>
          <w:lang w:eastAsia="zh-CN"/>
        </w:rPr>
        <w:t xml:space="preserve"> the TCI state of intra-RRH and inter-RRH. If it is intra-RRH TCI state, it can be controlled by NW for the scheduling. Option 2 and option 4 are both OK. If it is inter-RRH TCI state, the UE </w:t>
      </w:r>
      <w:r w:rsidR="000016F2">
        <w:rPr>
          <w:rFonts w:eastAsiaTheme="minorEastAsia"/>
          <w:lang w:eastAsia="zh-CN"/>
        </w:rPr>
        <w:t xml:space="preserve">should not transmit UL signal until new </w:t>
      </w:r>
      <w:bookmarkStart w:id="6" w:name="_GoBack"/>
      <w:bookmarkEnd w:id="6"/>
      <w:r w:rsidR="000016F2">
        <w:rPr>
          <w:rFonts w:eastAsiaTheme="minorEastAsia"/>
          <w:lang w:eastAsia="zh-CN"/>
        </w:rPr>
        <w:t>correct timing</w:t>
      </w:r>
      <w:r w:rsidR="00F73EEA">
        <w:rPr>
          <w:rFonts w:eastAsiaTheme="minorEastAsia"/>
          <w:lang w:eastAsia="zh-CN"/>
        </w:rPr>
        <w:t xml:space="preserve">. Option 4 is workable. </w:t>
      </w:r>
    </w:p>
    <w:p w:rsidR="00F73EEA" w:rsidRDefault="00F73EEA" w:rsidP="00570C2F">
      <w:pPr>
        <w:rPr>
          <w:rFonts w:eastAsiaTheme="minorEastAsia"/>
          <w:lang w:eastAsia="zh-CN"/>
        </w:rPr>
      </w:pPr>
    </w:p>
    <w:p w:rsidR="00C11F87" w:rsidRPr="00C11F87" w:rsidRDefault="00C11F87" w:rsidP="00570C2F">
      <w:pPr>
        <w:rPr>
          <w:rFonts w:eastAsiaTheme="minorEastAsia"/>
          <w:b/>
          <w:lang w:eastAsia="zh-CN"/>
        </w:rPr>
      </w:pPr>
      <w:r w:rsidRPr="00C11F87">
        <w:rPr>
          <w:rFonts w:eastAsiaTheme="minorEastAsia" w:hint="eastAsia"/>
          <w:b/>
          <w:lang w:eastAsia="zh-CN"/>
        </w:rPr>
        <w:lastRenderedPageBreak/>
        <w:t xml:space="preserve">Proposal 1: </w:t>
      </w:r>
      <w:r w:rsidRPr="00C11F87">
        <w:rPr>
          <w:rFonts w:eastAsiaTheme="minorEastAsia" w:hint="eastAsia"/>
          <w:b/>
          <w:lang w:val="en-US" w:eastAsia="zh-CN"/>
        </w:rPr>
        <w:t xml:space="preserve">When </w:t>
      </w:r>
      <w:r w:rsidRPr="00C11F87">
        <w:rPr>
          <w:b/>
          <w:lang w:eastAsia="zh-CN"/>
        </w:rPr>
        <w:t>highSpeedLargeOneStepUL-TimingFR2-r17 is disabled</w:t>
      </w:r>
      <w:r w:rsidRPr="00C11F87">
        <w:rPr>
          <w:rFonts w:eastAsiaTheme="minorEastAsia" w:hint="eastAsia"/>
          <w:b/>
          <w:lang w:eastAsia="zh-CN"/>
        </w:rPr>
        <w:t xml:space="preserve">, after the TCI state switch, option </w:t>
      </w:r>
      <w:r w:rsidR="00F73EEA">
        <w:rPr>
          <w:rFonts w:eastAsiaTheme="minorEastAsia"/>
          <w:b/>
          <w:lang w:eastAsia="zh-CN"/>
        </w:rPr>
        <w:t>4 is acceptable.</w:t>
      </w:r>
      <w:r w:rsidRPr="00C11F87">
        <w:rPr>
          <w:rFonts w:eastAsiaTheme="minorEastAsia" w:hint="eastAsia"/>
          <w:b/>
          <w:lang w:eastAsia="zh-CN"/>
        </w:rPr>
        <w:t xml:space="preserve"> </w:t>
      </w:r>
    </w:p>
    <w:p w:rsidR="00C11F87" w:rsidRPr="00F73EEA" w:rsidRDefault="00C11F87" w:rsidP="00570C2F">
      <w:pPr>
        <w:rPr>
          <w:rFonts w:eastAsiaTheme="minorEastAsia"/>
          <w:lang w:eastAsia="zh-CN"/>
        </w:rPr>
      </w:pPr>
    </w:p>
    <w:p w:rsidR="00570C2F" w:rsidRPr="009E6008" w:rsidRDefault="00570C2F" w:rsidP="00570C2F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570C2F" w:rsidRPr="00E5715A" w:rsidRDefault="00570C2F" w:rsidP="00570C2F">
      <w:pPr>
        <w:spacing w:after="120"/>
        <w:rPr>
          <w:rFonts w:eastAsiaTheme="minorEastAsia"/>
          <w:lang w:eastAsia="zh-CN"/>
        </w:rPr>
      </w:pPr>
      <w:r>
        <w:t>In this contribution</w:t>
      </w:r>
      <w:r>
        <w:rPr>
          <w:lang w:eastAsia="zh-CN"/>
        </w:rPr>
        <w:t>, we provide our consideration of</w:t>
      </w:r>
      <w:r w:rsidR="00E5715A">
        <w:rPr>
          <w:rFonts w:eastAsiaTheme="minorEastAsia" w:hint="eastAsia"/>
          <w:lang w:eastAsia="zh-CN"/>
        </w:rPr>
        <w:t xml:space="preserve"> open issue for HST FR2 RR</w:t>
      </w:r>
      <w:r w:rsidR="00F9452D">
        <w:rPr>
          <w:rFonts w:eastAsiaTheme="minorEastAsia" w:hint="eastAsia"/>
          <w:lang w:eastAsia="zh-CN"/>
        </w:rPr>
        <w:t>M requirements and our proposal</w:t>
      </w:r>
      <w:r w:rsidR="00E5715A">
        <w:rPr>
          <w:rFonts w:eastAsiaTheme="minorEastAsia" w:hint="eastAsia"/>
          <w:lang w:eastAsia="zh-CN"/>
        </w:rPr>
        <w:t xml:space="preserve"> </w:t>
      </w:r>
      <w:r w:rsidR="00DD7A2B">
        <w:rPr>
          <w:rFonts w:eastAsiaTheme="minorEastAsia"/>
          <w:lang w:eastAsia="zh-CN"/>
        </w:rPr>
        <w:t>is</w:t>
      </w:r>
      <w:r w:rsidR="00E5715A">
        <w:rPr>
          <w:rFonts w:eastAsiaTheme="minorEastAsia" w:hint="eastAsia"/>
          <w:lang w:eastAsia="zh-CN"/>
        </w:rPr>
        <w:t>:</w:t>
      </w:r>
    </w:p>
    <w:p w:rsidR="00570C2F" w:rsidRPr="00C11F87" w:rsidRDefault="00F73EEA" w:rsidP="00C11F87">
      <w:pPr>
        <w:rPr>
          <w:rFonts w:eastAsiaTheme="minorEastAsia"/>
          <w:b/>
          <w:lang w:eastAsia="zh-CN"/>
        </w:rPr>
      </w:pPr>
      <w:r w:rsidRPr="00C11F87">
        <w:rPr>
          <w:rFonts w:eastAsiaTheme="minorEastAsia" w:hint="eastAsia"/>
          <w:b/>
          <w:lang w:eastAsia="zh-CN"/>
        </w:rPr>
        <w:t xml:space="preserve">Proposal 1: </w:t>
      </w:r>
      <w:r w:rsidRPr="00C11F87">
        <w:rPr>
          <w:rFonts w:eastAsiaTheme="minorEastAsia" w:hint="eastAsia"/>
          <w:b/>
          <w:lang w:val="en-US" w:eastAsia="zh-CN"/>
        </w:rPr>
        <w:t xml:space="preserve">When </w:t>
      </w:r>
      <w:r w:rsidRPr="00C11F87">
        <w:rPr>
          <w:b/>
          <w:lang w:eastAsia="zh-CN"/>
        </w:rPr>
        <w:t>highSpeedLargeOneStepUL-TimingFR2-r17 is disabled</w:t>
      </w:r>
      <w:r w:rsidRPr="00C11F87">
        <w:rPr>
          <w:rFonts w:eastAsiaTheme="minorEastAsia" w:hint="eastAsia"/>
          <w:b/>
          <w:lang w:eastAsia="zh-CN"/>
        </w:rPr>
        <w:t xml:space="preserve">, after the TCI state switch, option </w:t>
      </w:r>
      <w:r>
        <w:rPr>
          <w:rFonts w:eastAsiaTheme="minorEastAsia"/>
          <w:b/>
          <w:lang w:eastAsia="zh-CN"/>
        </w:rPr>
        <w:t>4 is acceptable.</w:t>
      </w:r>
      <w:r w:rsidRPr="00C11F87">
        <w:rPr>
          <w:rFonts w:eastAsiaTheme="minorEastAsia" w:hint="eastAsia"/>
          <w:b/>
          <w:lang w:eastAsia="zh-CN"/>
        </w:rPr>
        <w:t xml:space="preserve"> </w:t>
      </w:r>
      <w:r w:rsidR="00C11F87" w:rsidRPr="00C11F87">
        <w:rPr>
          <w:rFonts w:eastAsiaTheme="minorEastAsia" w:hint="eastAsia"/>
          <w:b/>
          <w:lang w:eastAsia="zh-CN"/>
        </w:rPr>
        <w:t xml:space="preserve"> </w:t>
      </w:r>
    </w:p>
    <w:p w:rsidR="00570C2F" w:rsidRPr="003A474F" w:rsidRDefault="00570C2F" w:rsidP="00570C2F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4940E8" w:rsidRPr="005E400C" w:rsidRDefault="00570C2F">
      <w:pPr>
        <w:rPr>
          <w:rFonts w:eastAsiaTheme="minorEastAsia"/>
          <w:lang w:eastAsia="zh-CN"/>
        </w:rPr>
      </w:pPr>
      <w:r w:rsidRPr="00DF0883">
        <w:t>[</w:t>
      </w:r>
      <w:r w:rsidRPr="007D3461">
        <w:t>1</w:t>
      </w:r>
      <w:r w:rsidRPr="00DF0883">
        <w:t xml:space="preserve">] </w:t>
      </w:r>
      <w:r w:rsidR="00184308" w:rsidRPr="00184308">
        <w:t>R4-2210608</w:t>
      </w:r>
      <w:r w:rsidR="00752BCA">
        <w:rPr>
          <w:rFonts w:ascii="宋体" w:eastAsia="宋体" w:hAnsi="宋体" w:cs="宋体"/>
          <w:lang w:eastAsia="zh-CN"/>
        </w:rPr>
        <w:t>,</w:t>
      </w:r>
      <w:r w:rsidR="00752BCA" w:rsidRPr="00184308">
        <w:t xml:space="preserve"> WF</w:t>
      </w:r>
      <w:r w:rsidR="00184308" w:rsidRPr="00184308">
        <w:t xml:space="preserve"> on HST FR2 RRM Core Requirement Maintenance</w:t>
      </w:r>
      <w:r w:rsidR="00184308">
        <w:rPr>
          <w:rFonts w:eastAsiaTheme="minorEastAsia" w:hint="eastAsia"/>
          <w:lang w:eastAsia="zh-CN"/>
        </w:rPr>
        <w:t>, Nokia</w:t>
      </w:r>
    </w:p>
    <w:sectPr w:rsidR="004940E8" w:rsidRPr="005E400C" w:rsidSect="00846D8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7D3" w:rsidRDefault="005E47D3" w:rsidP="00570C2F">
      <w:pPr>
        <w:spacing w:after="0"/>
      </w:pPr>
      <w:r>
        <w:separator/>
      </w:r>
    </w:p>
  </w:endnote>
  <w:endnote w:type="continuationSeparator" w:id="0">
    <w:p w:rsidR="005E47D3" w:rsidRDefault="005E47D3" w:rsidP="00570C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7D3" w:rsidRDefault="005E47D3" w:rsidP="00570C2F">
      <w:pPr>
        <w:spacing w:after="0"/>
      </w:pPr>
      <w:r>
        <w:separator/>
      </w:r>
    </w:p>
  </w:footnote>
  <w:footnote w:type="continuationSeparator" w:id="0">
    <w:p w:rsidR="005E47D3" w:rsidRDefault="005E47D3" w:rsidP="00570C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CE9"/>
    <w:rsid w:val="000016F2"/>
    <w:rsid w:val="00184308"/>
    <w:rsid w:val="001B0BBD"/>
    <w:rsid w:val="00457333"/>
    <w:rsid w:val="00491EFE"/>
    <w:rsid w:val="00493D4C"/>
    <w:rsid w:val="004940E8"/>
    <w:rsid w:val="00556CE9"/>
    <w:rsid w:val="00570C2F"/>
    <w:rsid w:val="005E400C"/>
    <w:rsid w:val="005E47D3"/>
    <w:rsid w:val="00640E4A"/>
    <w:rsid w:val="006941ED"/>
    <w:rsid w:val="006A0267"/>
    <w:rsid w:val="00752BCA"/>
    <w:rsid w:val="0097057D"/>
    <w:rsid w:val="00C11F87"/>
    <w:rsid w:val="00DD7A2B"/>
    <w:rsid w:val="00E5715A"/>
    <w:rsid w:val="00F020C5"/>
    <w:rsid w:val="00F671EF"/>
    <w:rsid w:val="00F73EEA"/>
    <w:rsid w:val="00F9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2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570C2F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70C2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70C2F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70C2F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70C2F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70C2F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570C2F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70C2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70C2F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570C2F"/>
  </w:style>
  <w:style w:type="paragraph" w:styleId="a4">
    <w:name w:val="footer"/>
    <w:basedOn w:val="a"/>
    <w:link w:val="Char0"/>
    <w:uiPriority w:val="99"/>
    <w:unhideWhenUsed/>
    <w:rsid w:val="00570C2F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70C2F"/>
  </w:style>
  <w:style w:type="character" w:customStyle="1" w:styleId="1Char">
    <w:name w:val="标题 1 Char"/>
    <w:aliases w:val="H1 Char"/>
    <w:basedOn w:val="a0"/>
    <w:link w:val="1"/>
    <w:rsid w:val="00570C2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70C2F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70C2F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70C2F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70C2F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70C2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70C2F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70C2F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570C2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uiPriority w:val="59"/>
    <w:rsid w:val="0049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2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570C2F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70C2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70C2F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70C2F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70C2F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70C2F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570C2F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70C2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70C2F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570C2F"/>
  </w:style>
  <w:style w:type="paragraph" w:styleId="a4">
    <w:name w:val="footer"/>
    <w:basedOn w:val="a"/>
    <w:link w:val="Char0"/>
    <w:uiPriority w:val="99"/>
    <w:unhideWhenUsed/>
    <w:rsid w:val="00570C2F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70C2F"/>
  </w:style>
  <w:style w:type="character" w:customStyle="1" w:styleId="1Char">
    <w:name w:val="标题 1 Char"/>
    <w:aliases w:val="H1 Char"/>
    <w:basedOn w:val="a0"/>
    <w:link w:val="1"/>
    <w:rsid w:val="00570C2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70C2F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70C2F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70C2F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70C2F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70C2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70C2F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70C2F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570C2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uiPriority w:val="59"/>
    <w:rsid w:val="0049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8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15</cp:revision>
  <dcterms:created xsi:type="dcterms:W3CDTF">2022-08-04T09:24:00Z</dcterms:created>
  <dcterms:modified xsi:type="dcterms:W3CDTF">2022-08-10T07:20:00Z</dcterms:modified>
</cp:coreProperties>
</file>