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165D8" w14:textId="5E7C9225" w:rsidR="00D518F1" w:rsidRPr="00D518F1" w:rsidRDefault="00F062FB" w:rsidP="00D518F1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F062FB">
        <w:rPr>
          <w:bCs/>
          <w:noProof w:val="0"/>
          <w:sz w:val="24"/>
          <w:szCs w:val="24"/>
        </w:rPr>
        <w:t>3GPP TSG-RAN WG4 Meeting #104</w:t>
      </w:r>
      <w:r>
        <w:rPr>
          <w:bCs/>
          <w:noProof w:val="0"/>
          <w:sz w:val="24"/>
          <w:szCs w:val="24"/>
        </w:rPr>
        <w:t>-e</w:t>
      </w:r>
      <w:r w:rsidR="00D518F1" w:rsidRPr="00D518F1">
        <w:rPr>
          <w:bCs/>
          <w:noProof w:val="0"/>
          <w:sz w:val="24"/>
          <w:szCs w:val="24"/>
        </w:rPr>
        <w:tab/>
      </w:r>
      <w:r w:rsidR="00E66E48" w:rsidRPr="00E66E48">
        <w:rPr>
          <w:bCs/>
          <w:noProof w:val="0"/>
          <w:sz w:val="24"/>
          <w:szCs w:val="24"/>
        </w:rPr>
        <w:t>R4-2211551</w:t>
      </w:r>
    </w:p>
    <w:p w14:paraId="08DCF0CE" w14:textId="57A0203E" w:rsidR="00D518F1" w:rsidRPr="00D518F1" w:rsidRDefault="00F062FB" w:rsidP="00D518F1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F062FB">
        <w:rPr>
          <w:bCs/>
          <w:noProof w:val="0"/>
          <w:sz w:val="24"/>
          <w:szCs w:val="24"/>
        </w:rPr>
        <w:t xml:space="preserve">Electronic Meeting, </w:t>
      </w:r>
      <w:r>
        <w:rPr>
          <w:bCs/>
          <w:noProof w:val="0"/>
          <w:sz w:val="24"/>
          <w:szCs w:val="24"/>
        </w:rPr>
        <w:t>August</w:t>
      </w:r>
      <w:r w:rsidRPr="00F062FB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15</w:t>
      </w:r>
      <w:r w:rsidRPr="00F062FB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-</w:t>
      </w:r>
      <w:r w:rsidRPr="00F062FB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August</w:t>
      </w:r>
      <w:r w:rsidRPr="00F062FB">
        <w:rPr>
          <w:bCs/>
          <w:noProof w:val="0"/>
          <w:sz w:val="24"/>
          <w:szCs w:val="24"/>
        </w:rPr>
        <w:t xml:space="preserve"> 2</w:t>
      </w:r>
      <w:r>
        <w:rPr>
          <w:bCs/>
          <w:noProof w:val="0"/>
          <w:sz w:val="24"/>
          <w:szCs w:val="24"/>
        </w:rPr>
        <w:t>6</w:t>
      </w:r>
      <w:r w:rsidRPr="00F062FB">
        <w:rPr>
          <w:bCs/>
          <w:noProof w:val="0"/>
          <w:sz w:val="24"/>
          <w:szCs w:val="24"/>
        </w:rPr>
        <w:t>, 2022</w:t>
      </w:r>
    </w:p>
    <w:p w14:paraId="11776FA6" w14:textId="220115FF" w:rsidR="00A209D6" w:rsidRPr="00465587" w:rsidRDefault="00A209D6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4624368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772C3">
        <w:rPr>
          <w:rFonts w:cs="Arial"/>
          <w:b/>
          <w:bCs/>
          <w:sz w:val="24"/>
        </w:rPr>
        <w:t>4.1.1</w:t>
      </w:r>
    </w:p>
    <w:p w14:paraId="73188B46" w14:textId="7DF55D30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7AEA99D0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062FB" w:rsidRPr="00F062FB">
        <w:rPr>
          <w:rFonts w:ascii="Arial" w:hAnsi="Arial" w:cs="Arial"/>
          <w:b/>
          <w:bCs/>
          <w:sz w:val="24"/>
        </w:rPr>
        <w:t xml:space="preserve">UL CA configuration issue </w:t>
      </w:r>
      <w:r w:rsidR="002E6FBF">
        <w:rPr>
          <w:rFonts w:ascii="Arial" w:hAnsi="Arial" w:cs="Arial"/>
          <w:b/>
          <w:bCs/>
          <w:sz w:val="24"/>
        </w:rPr>
        <w:t>for</w:t>
      </w:r>
      <w:r w:rsidR="001B25A6">
        <w:rPr>
          <w:rFonts w:ascii="Arial" w:hAnsi="Arial" w:cs="Arial"/>
          <w:b/>
          <w:bCs/>
          <w:sz w:val="24"/>
        </w:rPr>
        <w:t xml:space="preserve"> n77 in Canada</w:t>
      </w:r>
      <w:r w:rsidR="002E6FBF">
        <w:rPr>
          <w:rFonts w:ascii="Arial" w:hAnsi="Arial" w:cs="Arial"/>
          <w:b/>
          <w:bCs/>
          <w:sz w:val="24"/>
        </w:rPr>
        <w:t xml:space="preserve"> and US</w:t>
      </w:r>
    </w:p>
    <w:p w14:paraId="6FEB19D6" w14:textId="4050EDDB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2E6FBF">
        <w:rPr>
          <w:rFonts w:ascii="Arial" w:hAnsi="Arial" w:cs="Arial"/>
          <w:b/>
          <w:bCs/>
          <w:sz w:val="24"/>
        </w:rPr>
        <w:t>Approval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1FBF587" w14:textId="5EB6A52E" w:rsidR="003973EE" w:rsidRDefault="00683773" w:rsidP="009339CB">
      <w:r>
        <w:t>RAN#9</w:t>
      </w:r>
      <w:r w:rsidR="002E6FBF">
        <w:t>6</w:t>
      </w:r>
      <w:r>
        <w:t xml:space="preserve"> </w:t>
      </w:r>
      <w:r w:rsidR="002E6FBF">
        <w:t>approved a CR for n77 in Canada which address non-CA case [</w:t>
      </w:r>
      <w:r w:rsidR="003973EE">
        <w:t>1</w:t>
      </w:r>
      <w:r w:rsidR="002E6FBF">
        <w:t xml:space="preserve">] </w:t>
      </w:r>
      <w:r w:rsidR="003973EE">
        <w:t>while for CA case, it concluded a following.</w:t>
      </w:r>
    </w:p>
    <w:p w14:paraId="4FC03009" w14:textId="2D23022F" w:rsidR="003973EE" w:rsidRPr="003973EE" w:rsidRDefault="003973EE" w:rsidP="003973EE">
      <w:pPr>
        <w:pStyle w:val="xmsonormal"/>
        <w:autoSpaceDE w:val="0"/>
        <w:autoSpaceDN w:val="0"/>
        <w:spacing w:before="0" w:beforeAutospacing="0" w:after="0" w:afterAutospacing="0"/>
        <w:ind w:left="720"/>
      </w:pPr>
      <w:r w:rsidRPr="003973EE">
        <w:rPr>
          <w:rFonts w:ascii="Times New Roman" w:hAnsi="Times New Roman" w:cs="Times New Roman"/>
          <w:color w:val="000000"/>
          <w:sz w:val="20"/>
          <w:szCs w:val="20"/>
        </w:rPr>
        <w:t xml:space="preserve">conclusion: </w:t>
      </w:r>
      <w:r w:rsidRPr="003973EE">
        <w:rPr>
          <w:rFonts w:ascii="Times New Roman" w:hAnsi="Times New Roman" w:cs="Times New Roman"/>
          <w:color w:val="000000"/>
          <w:sz w:val="20"/>
          <w:szCs w:val="20"/>
          <w:shd w:val="clear" w:color="auto" w:fill="00FF00"/>
        </w:rPr>
        <w:t>RAN2 and RAN4 are tasked to address the UL CA configuration issue and clarifications for the requirement that UEs supporting NS values for barring purposes only (e.g., NS_55, NS_57) shall also indicate the corresponding extended band capability in the August WG meetings.</w:t>
      </w:r>
    </w:p>
    <w:p w14:paraId="3804FA1E" w14:textId="0B6D90A8" w:rsidR="00063947" w:rsidRDefault="003973EE" w:rsidP="009339CB">
      <w:r>
        <w:t>This contribution discusses the way forward on how to handle the CA case</w:t>
      </w:r>
      <w:r w:rsidR="000D0C61">
        <w:t xml:space="preserve">. It’s noted that although a case for n77 in Canada is used </w:t>
      </w:r>
      <w:r w:rsidR="000D0C61" w:rsidRPr="000D0C61">
        <w:t>throughout th</w:t>
      </w:r>
      <w:r w:rsidR="000D0C61">
        <w:t>is contribution, the conclusion can be applied to a case for n77 in US as well.</w:t>
      </w:r>
    </w:p>
    <w:p w14:paraId="7D484B6E" w14:textId="045FD453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683773">
        <w:t>Band n77 in Canada</w:t>
      </w:r>
    </w:p>
    <w:p w14:paraId="0C645D65" w14:textId="3863CAD0" w:rsidR="001F7584" w:rsidRPr="002F56CC" w:rsidRDefault="001F7584" w:rsidP="001F7584">
      <w:pPr>
        <w:rPr>
          <w:strike/>
          <w:noProof/>
        </w:rPr>
      </w:pPr>
      <w:r>
        <w:rPr>
          <w:noProof/>
        </w:rPr>
        <w:t xml:space="preserve">RAN2 and RAN4 </w:t>
      </w:r>
      <w:r w:rsidR="001A3A55">
        <w:rPr>
          <w:noProof/>
        </w:rPr>
        <w:t xml:space="preserve">have addressed </w:t>
      </w:r>
      <w:r>
        <w:rPr>
          <w:noProof/>
        </w:rPr>
        <w:t>to provide means to disti</w:t>
      </w:r>
      <w:r w:rsidR="007074A5">
        <w:rPr>
          <w:noProof/>
        </w:rPr>
        <w:tab/>
      </w:r>
      <w:r>
        <w:rPr>
          <w:noProof/>
        </w:rPr>
        <w:t>nguish UEs that have only been certified for the currently used part of  band n77 definition in Canada (i.e.</w:t>
      </w:r>
      <w:r w:rsidR="001A3A55">
        <w:rPr>
          <w:noProof/>
        </w:rPr>
        <w:t>,</w:t>
      </w:r>
      <w:r>
        <w:rPr>
          <w:noProof/>
        </w:rPr>
        <w:t xml:space="preserve"> 3450-3650 MHz) and those that would be certified for the part of band n77 in Canada that will be available later (i.e.</w:t>
      </w:r>
      <w:r w:rsidR="001A3A55">
        <w:rPr>
          <w:noProof/>
        </w:rPr>
        <w:t>,</w:t>
      </w:r>
      <w:r>
        <w:rPr>
          <w:noProof/>
        </w:rPr>
        <w:t xml:space="preserve"> 3650-3980 MHz</w:t>
      </w:r>
      <w:r w:rsidRPr="008B4C95">
        <w:rPr>
          <w:noProof/>
        </w:rPr>
        <w:t>).</w:t>
      </w:r>
    </w:p>
    <w:p w14:paraId="4FD70D23" w14:textId="287D43F9" w:rsidR="00C738D7" w:rsidRDefault="001F7584" w:rsidP="001F7584">
      <w:pPr>
        <w:rPr>
          <w:noProof/>
        </w:rPr>
      </w:pPr>
      <w:r>
        <w:rPr>
          <w:noProof/>
        </w:rPr>
        <w:t xml:space="preserve">As backgroud </w:t>
      </w:r>
      <w:r w:rsidR="001A3A55">
        <w:rPr>
          <w:noProof/>
        </w:rPr>
        <w:t xml:space="preserve">for </w:t>
      </w:r>
      <w:r w:rsidR="007074A5">
        <w:rPr>
          <w:noProof/>
        </w:rPr>
        <w:t xml:space="preserve">the </w:t>
      </w:r>
      <w:r w:rsidR="007074A5" w:rsidRPr="00612719">
        <w:rPr>
          <w:noProof/>
          <w:u w:val="single"/>
        </w:rPr>
        <w:t>non</w:t>
      </w:r>
      <w:r w:rsidR="001A3A55" w:rsidRPr="00612719">
        <w:rPr>
          <w:noProof/>
          <w:u w:val="single"/>
        </w:rPr>
        <w:t>-CA</w:t>
      </w:r>
      <w:r w:rsidR="001A3A55">
        <w:rPr>
          <w:noProof/>
        </w:rPr>
        <w:t xml:space="preserve"> case, the requ</w:t>
      </w:r>
      <w:r w:rsidR="00352649">
        <w:rPr>
          <w:noProof/>
        </w:rPr>
        <w:t>i</w:t>
      </w:r>
      <w:r w:rsidR="001A3A55">
        <w:rPr>
          <w:noProof/>
        </w:rPr>
        <w:t xml:space="preserve">rements were developed in a way that different NS-values are broadcasted </w:t>
      </w:r>
      <w:r w:rsidR="00352649">
        <w:rPr>
          <w:noProof/>
        </w:rPr>
        <w:t xml:space="preserve">for the legacy and extended frequency subsets </w:t>
      </w:r>
      <w:r w:rsidR="001A3A55">
        <w:rPr>
          <w:noProof/>
        </w:rPr>
        <w:t xml:space="preserve">i.e., NS_01 in 3450-3650 MHz and NS_57 in 3650-3980 MHz, to prevent </w:t>
      </w:r>
      <w:r w:rsidR="00352649">
        <w:rPr>
          <w:noProof/>
        </w:rPr>
        <w:t xml:space="preserve">UEs in </w:t>
      </w:r>
      <w:r w:rsidR="001A3A55">
        <w:rPr>
          <w:noProof/>
        </w:rPr>
        <w:t xml:space="preserve">IDLE/INACTIVE mode </w:t>
      </w:r>
      <w:r w:rsidR="00352649">
        <w:rPr>
          <w:noProof/>
        </w:rPr>
        <w:t xml:space="preserve">that do not support </w:t>
      </w:r>
      <w:bookmarkStart w:id="0" w:name="_Hlk110936911"/>
      <w:r w:rsidR="001A3A55" w:rsidRPr="00C738D7">
        <w:rPr>
          <w:i/>
          <w:iCs/>
          <w:noProof/>
        </w:rPr>
        <w:t>extendedBand-n77-r17</w:t>
      </w:r>
      <w:bookmarkStart w:id="1" w:name="_Hlk110936925"/>
      <w:bookmarkEnd w:id="0"/>
      <w:r w:rsidR="00172A4D">
        <w:rPr>
          <w:i/>
          <w:iCs/>
          <w:noProof/>
        </w:rPr>
        <w:t>extendedBand-n77-2-r17</w:t>
      </w:r>
      <w:r w:rsidR="001A3A55">
        <w:rPr>
          <w:noProof/>
        </w:rPr>
        <w:t xml:space="preserve"> </w:t>
      </w:r>
      <w:bookmarkEnd w:id="1"/>
      <w:r w:rsidR="001A3A55">
        <w:rPr>
          <w:noProof/>
        </w:rPr>
        <w:t xml:space="preserve">from camping on </w:t>
      </w:r>
      <w:r w:rsidR="001772C3">
        <w:rPr>
          <w:noProof/>
        </w:rPr>
        <w:t xml:space="preserve">3650-3980 MHz in </w:t>
      </w:r>
      <w:r w:rsidR="001A3A55">
        <w:rPr>
          <w:noProof/>
        </w:rPr>
        <w:t>n77.</w:t>
      </w:r>
      <w:r w:rsidR="00352649">
        <w:rPr>
          <w:noProof/>
        </w:rPr>
        <w:t xml:space="preserve"> But as is evidenced by TS38.101-1, no actual A-MPR requirements have been defined for those NS_55 or NS_57</w:t>
      </w:r>
      <w:r w:rsidR="00FC6667">
        <w:rPr>
          <w:noProof/>
        </w:rPr>
        <w:t>,</w:t>
      </w:r>
      <w:r w:rsidR="00FC6667" w:rsidRPr="00FC6667">
        <w:rPr>
          <w:noProof/>
        </w:rPr>
        <w:t xml:space="preserve"> </w:t>
      </w:r>
      <w:r w:rsidR="00FC6667" w:rsidRPr="00E212B4">
        <w:rPr>
          <w:noProof/>
        </w:rPr>
        <w:t>i</w:t>
      </w:r>
      <w:r w:rsidR="00FC6667">
        <w:rPr>
          <w:noProof/>
        </w:rPr>
        <w:t>.e. they define the same A-MPR requirements as NS_01.</w:t>
      </w:r>
    </w:p>
    <w:p w14:paraId="29659600" w14:textId="3897EA28" w:rsidR="00C738D7" w:rsidRDefault="00C738D7" w:rsidP="00C738D7">
      <w:pPr>
        <w:rPr>
          <w:noProof/>
        </w:rPr>
      </w:pPr>
      <w:r w:rsidRPr="002F1A34">
        <w:rPr>
          <w:b/>
          <w:bCs/>
          <w:noProof/>
        </w:rPr>
        <w:t xml:space="preserve">Observation </w:t>
      </w:r>
      <w:r w:rsidR="00424982">
        <w:rPr>
          <w:b/>
          <w:bCs/>
          <w:noProof/>
        </w:rPr>
        <w:t>1</w:t>
      </w:r>
      <w:r w:rsidRPr="002F1A34">
        <w:rPr>
          <w:b/>
          <w:bCs/>
          <w:noProof/>
        </w:rPr>
        <w:t>:</w:t>
      </w:r>
      <w:r>
        <w:rPr>
          <w:noProof/>
        </w:rPr>
        <w:t xml:space="preserve"> </w:t>
      </w:r>
      <w:r w:rsidR="00352649">
        <w:rPr>
          <w:noProof/>
        </w:rPr>
        <w:t xml:space="preserve">Like NS_55 for US, </w:t>
      </w:r>
      <w:r w:rsidR="001A3A55">
        <w:rPr>
          <w:noProof/>
        </w:rPr>
        <w:t xml:space="preserve">NS_57 was introduced only for the purpose of </w:t>
      </w:r>
      <w:r>
        <w:rPr>
          <w:noProof/>
        </w:rPr>
        <w:t>prevent</w:t>
      </w:r>
      <w:r w:rsidR="001A3A55">
        <w:rPr>
          <w:noProof/>
        </w:rPr>
        <w:t>ing</w:t>
      </w:r>
      <w:r w:rsidR="00424982">
        <w:rPr>
          <w:noProof/>
        </w:rPr>
        <w:t xml:space="preserve"> </w:t>
      </w:r>
      <w:r w:rsidR="001772C3">
        <w:rPr>
          <w:noProof/>
        </w:rPr>
        <w:t xml:space="preserve">UEs in </w:t>
      </w:r>
      <w:r w:rsidR="00465C0E">
        <w:rPr>
          <w:noProof/>
        </w:rPr>
        <w:t xml:space="preserve">IDLE/INACTIVE mode </w:t>
      </w:r>
      <w:r w:rsidR="001772C3">
        <w:rPr>
          <w:noProof/>
        </w:rPr>
        <w:t xml:space="preserve">that do not support </w:t>
      </w:r>
      <w:r>
        <w:rPr>
          <w:noProof/>
        </w:rPr>
        <w:t xml:space="preserve">from camping on </w:t>
      </w:r>
      <w:r w:rsidR="001A3A55">
        <w:rPr>
          <w:noProof/>
        </w:rPr>
        <w:t xml:space="preserve">3650-3980 MHz in </w:t>
      </w:r>
      <w:r>
        <w:rPr>
          <w:noProof/>
        </w:rPr>
        <w:t>n77.</w:t>
      </w:r>
    </w:p>
    <w:p w14:paraId="32EE7452" w14:textId="20DB2587" w:rsidR="001F7584" w:rsidRDefault="00C738D7" w:rsidP="001F7584">
      <w:pPr>
        <w:rPr>
          <w:noProof/>
        </w:rPr>
      </w:pPr>
      <w:r>
        <w:rPr>
          <w:noProof/>
        </w:rPr>
        <w:t xml:space="preserve">On the other hand, for CA case, if NS value handling for Non-CA case </w:t>
      </w:r>
      <w:r w:rsidR="004B2A69">
        <w:rPr>
          <w:noProof/>
        </w:rPr>
        <w:t>was</w:t>
      </w:r>
      <w:r>
        <w:rPr>
          <w:noProof/>
        </w:rPr>
        <w:t xml:space="preserve"> applied to CA case, there </w:t>
      </w:r>
      <w:r w:rsidR="004B2A69">
        <w:rPr>
          <w:noProof/>
        </w:rPr>
        <w:t xml:space="preserve">would be </w:t>
      </w:r>
      <w:r>
        <w:rPr>
          <w:noProof/>
        </w:rPr>
        <w:t xml:space="preserve">an issue </w:t>
      </w:r>
      <w:r w:rsidR="004B2A69">
        <w:rPr>
          <w:noProof/>
        </w:rPr>
        <w:t xml:space="preserve">since </w:t>
      </w:r>
      <w:r w:rsidR="001F7584">
        <w:rPr>
          <w:noProof/>
        </w:rPr>
        <w:t xml:space="preserve">currently RAN2 (RRC) specification assumes that in HO, network always signals the same value for all serving cells </w:t>
      </w:r>
      <w:r w:rsidR="001A3A55">
        <w:rPr>
          <w:noProof/>
        </w:rPr>
        <w:t xml:space="preserve">under </w:t>
      </w:r>
      <w:r w:rsidR="001F7584">
        <w:rPr>
          <w:noProof/>
        </w:rPr>
        <w:t>the same frequency band. This is because it has always been assumed that the cells in the same frequency band support the same NS-values.</w:t>
      </w:r>
      <w:r w:rsidR="002F1A34">
        <w:rPr>
          <w:noProof/>
        </w:rPr>
        <w:t xml:space="preserve"> Hence, either RAN2 specification needs to be changed (to allow different NS-vaues for cells using UL CA in different "</w:t>
      </w:r>
      <w:r w:rsidR="004370DB" w:rsidRPr="008B4C95">
        <w:rPr>
          <w:noProof/>
        </w:rPr>
        <w:t>subsets</w:t>
      </w:r>
      <w:r w:rsidR="002F1A34">
        <w:rPr>
          <w:noProof/>
        </w:rPr>
        <w:t xml:space="preserve">" of n77), or it needs to be clarified that </w:t>
      </w:r>
      <w:r w:rsidR="004B2A69">
        <w:rPr>
          <w:noProof/>
        </w:rPr>
        <w:t xml:space="preserve">a </w:t>
      </w:r>
      <w:r>
        <w:rPr>
          <w:noProof/>
        </w:rPr>
        <w:t>CA_NS</w:t>
      </w:r>
      <w:r w:rsidR="002F1A34">
        <w:rPr>
          <w:noProof/>
        </w:rPr>
        <w:t>_01 (i.e.</w:t>
      </w:r>
      <w:r w:rsidR="004B2A69">
        <w:rPr>
          <w:noProof/>
        </w:rPr>
        <w:t>,</w:t>
      </w:r>
      <w:r w:rsidR="002F1A34">
        <w:rPr>
          <w:noProof/>
        </w:rPr>
        <w:t xml:space="preserve"> absence of NS-value signalling, which is also the same as meaning of </w:t>
      </w:r>
      <w:r w:rsidR="004B2A69">
        <w:rPr>
          <w:noProof/>
        </w:rPr>
        <w:t>CA_</w:t>
      </w:r>
      <w:r w:rsidR="002F1A34">
        <w:rPr>
          <w:noProof/>
        </w:rPr>
        <w:t>NS_57</w:t>
      </w:r>
      <w:r w:rsidR="004B2A69">
        <w:rPr>
          <w:noProof/>
        </w:rPr>
        <w:t xml:space="preserve"> if it’s introduced</w:t>
      </w:r>
      <w:r w:rsidR="002F1A34">
        <w:rPr>
          <w:noProof/>
        </w:rPr>
        <w:t xml:space="preserve">) can be used even for a cell that broadcasts NS_57 (Canada). </w:t>
      </w:r>
      <w:r w:rsidR="00352649">
        <w:rPr>
          <w:noProof/>
        </w:rPr>
        <w:t xml:space="preserve">This discussion requires RAN4 involvement </w:t>
      </w:r>
      <w:r w:rsidR="000F21A5">
        <w:rPr>
          <w:noProof/>
        </w:rPr>
        <w:t xml:space="preserve">while </w:t>
      </w:r>
      <w:r w:rsidR="00352649">
        <w:rPr>
          <w:noProof/>
        </w:rPr>
        <w:t>we assume that, as per RAN#96 decision, how the signalling is used shall be discussed only in RAN2.</w:t>
      </w:r>
    </w:p>
    <w:p w14:paraId="4D55D757" w14:textId="4DCA9F4F" w:rsidR="002F1A34" w:rsidRDefault="002F1A34" w:rsidP="001F7584">
      <w:pPr>
        <w:rPr>
          <w:noProof/>
        </w:rPr>
      </w:pPr>
      <w:r w:rsidRPr="002F1A34">
        <w:rPr>
          <w:b/>
          <w:bCs/>
          <w:noProof/>
        </w:rPr>
        <w:t>Observation 2:</w:t>
      </w:r>
      <w:r>
        <w:rPr>
          <w:noProof/>
        </w:rPr>
        <w:t xml:space="preserve"> The </w:t>
      </w:r>
      <w:r w:rsidR="00A24AB3">
        <w:rPr>
          <w:noProof/>
        </w:rPr>
        <w:t xml:space="preserve">measure for Non-CA case </w:t>
      </w:r>
      <w:r w:rsidR="004B2A69">
        <w:rPr>
          <w:noProof/>
        </w:rPr>
        <w:t>may not be suitable for H</w:t>
      </w:r>
      <w:r>
        <w:rPr>
          <w:noProof/>
        </w:rPr>
        <w:t>O case</w:t>
      </w:r>
      <w:r w:rsidR="00A24AB3">
        <w:rPr>
          <w:noProof/>
        </w:rPr>
        <w:t xml:space="preserve"> and requires RAN2 spec changes</w:t>
      </w:r>
      <w:r>
        <w:rPr>
          <w:noProof/>
        </w:rPr>
        <w:t>.</w:t>
      </w:r>
    </w:p>
    <w:p w14:paraId="3F4EF2F1" w14:textId="123B6990" w:rsidR="007A6438" w:rsidRDefault="00A24AB3" w:rsidP="007A6438">
      <w:r>
        <w:rPr>
          <w:noProof/>
        </w:rPr>
        <w:t xml:space="preserve">Thus far, </w:t>
      </w:r>
      <w:r w:rsidR="007A6438">
        <w:rPr>
          <w:noProof/>
        </w:rPr>
        <w:t>two approaches have been considered for the HO case with n77</w:t>
      </w:r>
      <w:r w:rsidR="007A6438">
        <w:t xml:space="preserve">: 1) Using </w:t>
      </w:r>
      <w:r w:rsidR="004B2A69">
        <w:t>CA_NS_</w:t>
      </w:r>
      <w:r w:rsidR="007A6438">
        <w:t xml:space="preserve">01 for both cells, or 2) using </w:t>
      </w:r>
      <w:r w:rsidR="004B2A69">
        <w:t>CA_NS_57 (if it’s introduced)</w:t>
      </w:r>
      <w:r w:rsidR="007A6438">
        <w:t xml:space="preserve"> for the extended part of n77</w:t>
      </w:r>
      <w:r w:rsidR="004B2A69">
        <w:t>, i.e., 3650-3980 MHz,</w:t>
      </w:r>
      <w:r w:rsidR="007A6438">
        <w:t xml:space="preserve"> and </w:t>
      </w:r>
      <w:r w:rsidR="004B2A69">
        <w:t>CA_</w:t>
      </w:r>
      <w:r w:rsidR="007A6438">
        <w:t>NS_01 for the "legacy" part of n77</w:t>
      </w:r>
      <w:r w:rsidR="004B2A69">
        <w:t xml:space="preserve">, i.e., 3450-3650 </w:t>
      </w:r>
      <w:proofErr w:type="spellStart"/>
      <w:r w:rsidR="004B2A69">
        <w:t>MHz</w:t>
      </w:r>
      <w:r w:rsidR="007A6438">
        <w:t>.</w:t>
      </w:r>
      <w:proofErr w:type="spellEnd"/>
      <w:r w:rsidR="007A6438">
        <w:t xml:space="preserve"> This is also shown in Figure 1.</w:t>
      </w:r>
    </w:p>
    <w:p w14:paraId="52CAD626" w14:textId="438EDB57" w:rsidR="007A6438" w:rsidRDefault="009A576D" w:rsidP="007A6438">
      <w:pPr>
        <w:jc w:val="center"/>
      </w:pPr>
      <w:r>
        <w:rPr>
          <w:noProof/>
        </w:rPr>
        <w:lastRenderedPageBreak/>
        <w:drawing>
          <wp:inline distT="0" distB="0" distL="0" distR="0" wp14:anchorId="5A8176A4" wp14:editId="4EFE91FD">
            <wp:extent cx="2147010" cy="1256664"/>
            <wp:effectExtent l="0" t="0" r="5715" b="1270"/>
            <wp:docPr id="1" name="Picture 1" descr="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imeline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4259" cy="1307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865E66" w14:textId="1BA0AD31" w:rsidR="007A6438" w:rsidRDefault="007A6438" w:rsidP="007A6438">
      <w:pPr>
        <w:pStyle w:val="TF"/>
      </w:pPr>
      <w:r>
        <w:t>Figure 1: NS-value usage in CA (Canada)</w:t>
      </w:r>
    </w:p>
    <w:p w14:paraId="29741F2C" w14:textId="120E2AA7" w:rsidR="002F1A34" w:rsidRDefault="004B7CF3" w:rsidP="001F7584">
      <w:pPr>
        <w:rPr>
          <w:noProof/>
        </w:rPr>
      </w:pPr>
      <w:r>
        <w:rPr>
          <w:noProof/>
        </w:rPr>
        <w:t>From RAN2</w:t>
      </w:r>
      <w:r w:rsidR="009A2E56">
        <w:rPr>
          <w:noProof/>
        </w:rPr>
        <w:t xml:space="preserve"> </w:t>
      </w:r>
      <w:r>
        <w:rPr>
          <w:noProof/>
        </w:rPr>
        <w:t>perspective, w</w:t>
      </w:r>
      <w:r w:rsidR="002F1A34">
        <w:rPr>
          <w:noProof/>
        </w:rPr>
        <w:t xml:space="preserve">e would note that </w:t>
      </w:r>
      <w:r w:rsidR="00465C0E">
        <w:rPr>
          <w:noProof/>
        </w:rPr>
        <w:t xml:space="preserve">Alt.1 does not have </w:t>
      </w:r>
      <w:r w:rsidR="002F1A34">
        <w:rPr>
          <w:noProof/>
        </w:rPr>
        <w:t xml:space="preserve">a real problem due to several </w:t>
      </w:r>
      <w:r w:rsidR="000F21A5">
        <w:rPr>
          <w:noProof/>
        </w:rPr>
        <w:t>reasons</w:t>
      </w:r>
      <w:r w:rsidR="002F1A34">
        <w:rPr>
          <w:noProof/>
        </w:rPr>
        <w:t xml:space="preserve">: </w:t>
      </w:r>
    </w:p>
    <w:p w14:paraId="235557E8" w14:textId="32FEA030" w:rsidR="002F1A34" w:rsidRDefault="002F1A34" w:rsidP="002F1A34">
      <w:pPr>
        <w:pStyle w:val="ListParagraph"/>
        <w:numPr>
          <w:ilvl w:val="0"/>
          <w:numId w:val="14"/>
        </w:numPr>
        <w:rPr>
          <w:noProof/>
        </w:rPr>
      </w:pPr>
      <w:r>
        <w:rPr>
          <w:noProof/>
        </w:rPr>
        <w:t>NS_57 do</w:t>
      </w:r>
      <w:r w:rsidR="00465C0E">
        <w:rPr>
          <w:noProof/>
        </w:rPr>
        <w:t>es</w:t>
      </w:r>
      <w:r>
        <w:rPr>
          <w:noProof/>
        </w:rPr>
        <w:t xml:space="preserve"> not specify any "real" A-MPR requirements: All </w:t>
      </w:r>
      <w:r w:rsidR="00172A4D">
        <w:rPr>
          <w:noProof/>
        </w:rPr>
        <w:t>it does</w:t>
      </w:r>
      <w:r w:rsidR="00465C0E">
        <w:rPr>
          <w:noProof/>
        </w:rPr>
        <w:t xml:space="preserve"> </w:t>
      </w:r>
      <w:r>
        <w:rPr>
          <w:noProof/>
        </w:rPr>
        <w:t>is refer to NS_01 requirements</w:t>
      </w:r>
      <w:r w:rsidR="007A6438">
        <w:rPr>
          <w:noProof/>
        </w:rPr>
        <w:t xml:space="preserve">. </w:t>
      </w:r>
      <w:r w:rsidR="00465C0E">
        <w:rPr>
          <w:noProof/>
        </w:rPr>
        <w:t>It’s noted that t</w:t>
      </w:r>
      <w:r w:rsidR="007A6438">
        <w:rPr>
          <w:noProof/>
        </w:rPr>
        <w:t>he NS_5</w:t>
      </w:r>
      <w:r w:rsidR="00465C0E">
        <w:rPr>
          <w:noProof/>
        </w:rPr>
        <w:t>7</w:t>
      </w:r>
      <w:r w:rsidR="007A6438">
        <w:rPr>
          <w:noProof/>
        </w:rPr>
        <w:t xml:space="preserve"> was only meant to be used in IDLE/INACTIVE mode, i.e.</w:t>
      </w:r>
      <w:r w:rsidR="00A24AB3">
        <w:rPr>
          <w:noProof/>
        </w:rPr>
        <w:t>,</w:t>
      </w:r>
      <w:r w:rsidR="007A6438">
        <w:rPr>
          <w:noProof/>
        </w:rPr>
        <w:t xml:space="preserve"> to prevent UEs</w:t>
      </w:r>
      <w:r w:rsidR="00A24AB3">
        <w:rPr>
          <w:noProof/>
        </w:rPr>
        <w:t xml:space="preserve"> </w:t>
      </w:r>
      <w:r w:rsidR="00147916">
        <w:rPr>
          <w:noProof/>
        </w:rPr>
        <w:t>that do not support</w:t>
      </w:r>
      <w:r w:rsidR="00A24AB3">
        <w:rPr>
          <w:noProof/>
        </w:rPr>
        <w:t xml:space="preserve"> </w:t>
      </w:r>
      <w:r w:rsidR="00172A4D">
        <w:rPr>
          <w:i/>
          <w:iCs/>
          <w:noProof/>
        </w:rPr>
        <w:t>extendedBand-n77-2-r17</w:t>
      </w:r>
      <w:r w:rsidR="007A6438">
        <w:rPr>
          <w:noProof/>
        </w:rPr>
        <w:t xml:space="preserve"> from camping </w:t>
      </w:r>
      <w:r w:rsidR="00147916">
        <w:rPr>
          <w:noProof/>
        </w:rPr>
        <w:t>on 3650-3980 MHz in n77</w:t>
      </w:r>
      <w:r w:rsidR="007A6438">
        <w:rPr>
          <w:noProof/>
        </w:rPr>
        <w:t>.</w:t>
      </w:r>
    </w:p>
    <w:p w14:paraId="50FD54AA" w14:textId="68BE9839" w:rsidR="002F1A34" w:rsidRDefault="002F1A34" w:rsidP="002F1A34">
      <w:pPr>
        <w:pStyle w:val="ListParagraph"/>
        <w:numPr>
          <w:ilvl w:val="0"/>
          <w:numId w:val="14"/>
        </w:numPr>
        <w:rPr>
          <w:noProof/>
        </w:rPr>
      </w:pPr>
      <w:proofErr w:type="spellStart"/>
      <w:r>
        <w:t>SCells</w:t>
      </w:r>
      <w:proofErr w:type="spellEnd"/>
      <w:r>
        <w:t xml:space="preserve"> are deactivated in HO by default in Rel-</w:t>
      </w:r>
      <w:r w:rsidR="00C70F7A">
        <w:t>15, but</w:t>
      </w:r>
      <w:r>
        <w:t xml:space="preserve"> </w:t>
      </w:r>
      <w:r w:rsidR="00C70F7A">
        <w:t xml:space="preserve">they </w:t>
      </w:r>
      <w:r>
        <w:t xml:space="preserve">can be kept activated starting from Rel-16 onwards. But even when they are activated, normally nothing is transmitted over </w:t>
      </w:r>
      <w:proofErr w:type="spellStart"/>
      <w:r>
        <w:t>SCell</w:t>
      </w:r>
      <w:proofErr w:type="spellEnd"/>
      <w:r>
        <w:t xml:space="preserve"> during the handover procedure (i.e.</w:t>
      </w:r>
      <w:r w:rsidR="00465C0E">
        <w:t>,</w:t>
      </w:r>
      <w:r>
        <w:t xml:space="preserve"> any impacts to UL </w:t>
      </w:r>
      <w:r w:rsidR="009A2E56">
        <w:t xml:space="preserve">emission </w:t>
      </w:r>
      <w:r>
        <w:t xml:space="preserve">would only occur after the </w:t>
      </w:r>
      <w:r w:rsidR="00147916">
        <w:t xml:space="preserve">completion of </w:t>
      </w:r>
      <w:r>
        <w:t>handover</w:t>
      </w:r>
      <w:r w:rsidR="00147916">
        <w:t xml:space="preserve"> procedure</w:t>
      </w:r>
      <w:r>
        <w:t>).</w:t>
      </w:r>
    </w:p>
    <w:p w14:paraId="5903E01A" w14:textId="6D541492" w:rsidR="007A6438" w:rsidRDefault="007A6438" w:rsidP="007A6438">
      <w:pPr>
        <w:pStyle w:val="ListParagraph"/>
        <w:numPr>
          <w:ilvl w:val="0"/>
          <w:numId w:val="14"/>
        </w:numPr>
        <w:rPr>
          <w:noProof/>
        </w:rPr>
      </w:pPr>
      <w:r>
        <w:rPr>
          <w:noProof/>
        </w:rPr>
        <w:t xml:space="preserve">RAN2 has a general principle wherein HO command contents of target cell configuration should be </w:t>
      </w:r>
      <w:r w:rsidR="00147916">
        <w:rPr>
          <w:noProof/>
        </w:rPr>
        <w:t xml:space="preserve">the </w:t>
      </w:r>
      <w:r>
        <w:rPr>
          <w:noProof/>
        </w:rPr>
        <w:t>same as the target cell SIB1 contents (where applicable), which is to allow UE to read SIB1 at any point before, during or after handover (i.e.</w:t>
      </w:r>
      <w:r w:rsidR="00A24AB3">
        <w:rPr>
          <w:noProof/>
        </w:rPr>
        <w:t>,</w:t>
      </w:r>
      <w:r>
        <w:rPr>
          <w:noProof/>
        </w:rPr>
        <w:t xml:space="preserve"> up to UE implementation </w:t>
      </w:r>
      <w:r w:rsidR="00465C0E">
        <w:rPr>
          <w:noProof/>
        </w:rPr>
        <w:t>if</w:t>
      </w:r>
      <w:r>
        <w:rPr>
          <w:noProof/>
        </w:rPr>
        <w:t xml:space="preserve"> SIB1 is read</w:t>
      </w:r>
      <w:r w:rsidR="00465C0E">
        <w:rPr>
          <w:noProof/>
        </w:rPr>
        <w:t xml:space="preserve"> or not</w:t>
      </w:r>
      <w:r>
        <w:rPr>
          <w:noProof/>
        </w:rPr>
        <w:t xml:space="preserve">). This </w:t>
      </w:r>
      <w:r w:rsidR="00C70F7A">
        <w:rPr>
          <w:noProof/>
        </w:rPr>
        <w:t xml:space="preserve">may cause a case that the UE </w:t>
      </w:r>
      <w:r>
        <w:rPr>
          <w:noProof/>
        </w:rPr>
        <w:t>overwrit</w:t>
      </w:r>
      <w:r w:rsidR="00C70F7A">
        <w:rPr>
          <w:noProof/>
        </w:rPr>
        <w:t>es</w:t>
      </w:r>
      <w:r>
        <w:rPr>
          <w:noProof/>
        </w:rPr>
        <w:t xml:space="preserve"> any parameter </w:t>
      </w:r>
      <w:r w:rsidR="00C70F7A">
        <w:rPr>
          <w:noProof/>
        </w:rPr>
        <w:t xml:space="preserve">that </w:t>
      </w:r>
      <w:r>
        <w:rPr>
          <w:noProof/>
        </w:rPr>
        <w:t xml:space="preserve">network might provide via dedicated signalling, which could create unpredictable UE behaviour. However, in terms of the NS-value, </w:t>
      </w:r>
      <w:r w:rsidR="00A24AB3">
        <w:rPr>
          <w:noProof/>
        </w:rPr>
        <w:t xml:space="preserve">since </w:t>
      </w:r>
      <w:r>
        <w:rPr>
          <w:noProof/>
        </w:rPr>
        <w:t xml:space="preserve">this only applies for PCell (as UE doesn't read SCell SIBs), </w:t>
      </w:r>
      <w:r w:rsidR="00987BE9">
        <w:rPr>
          <w:noProof/>
        </w:rPr>
        <w:t>the unpredicable UE behaviour is limited to PCell. E</w:t>
      </w:r>
      <w:r>
        <w:rPr>
          <w:noProof/>
        </w:rPr>
        <w:t xml:space="preserve">ven if HO command would provide </w:t>
      </w:r>
      <w:r w:rsidR="00987BE9">
        <w:rPr>
          <w:noProof/>
        </w:rPr>
        <w:t>CA_</w:t>
      </w:r>
      <w:r>
        <w:rPr>
          <w:noProof/>
        </w:rPr>
        <w:t xml:space="preserve">NS_01 </w:t>
      </w:r>
      <w:r w:rsidR="00987BE9">
        <w:rPr>
          <w:noProof/>
        </w:rPr>
        <w:t xml:space="preserve">with PCell </w:t>
      </w:r>
      <w:r>
        <w:rPr>
          <w:noProof/>
        </w:rPr>
        <w:t xml:space="preserve">while the target cell broadcasts NS_57, </w:t>
      </w:r>
      <w:r w:rsidR="00987BE9">
        <w:rPr>
          <w:noProof/>
        </w:rPr>
        <w:t xml:space="preserve">it’s not a problem if </w:t>
      </w:r>
      <w:r>
        <w:rPr>
          <w:noProof/>
        </w:rPr>
        <w:t>the UE behaviour</w:t>
      </w:r>
      <w:r w:rsidR="00987BE9">
        <w:rPr>
          <w:noProof/>
        </w:rPr>
        <w:t xml:space="preserve"> with</w:t>
      </w:r>
      <w:r w:rsidR="00987BE9" w:rsidRPr="00987BE9">
        <w:rPr>
          <w:i/>
          <w:iCs/>
          <w:noProof/>
        </w:rPr>
        <w:t xml:space="preserve"> </w:t>
      </w:r>
      <w:r w:rsidR="00172A4D">
        <w:rPr>
          <w:i/>
          <w:iCs/>
          <w:noProof/>
        </w:rPr>
        <w:t>extendedBand-n77-2-r17</w:t>
      </w:r>
      <w:r w:rsidR="00987BE9">
        <w:rPr>
          <w:i/>
          <w:iCs/>
          <w:noProof/>
        </w:rPr>
        <w:t xml:space="preserve"> </w:t>
      </w:r>
      <w:r w:rsidR="00987BE9">
        <w:rPr>
          <w:noProof/>
        </w:rPr>
        <w:t xml:space="preserve">is defined in a way that the </w:t>
      </w:r>
      <w:r>
        <w:rPr>
          <w:noProof/>
        </w:rPr>
        <w:t>UE follow</w:t>
      </w:r>
      <w:r w:rsidR="00987BE9">
        <w:rPr>
          <w:noProof/>
        </w:rPr>
        <w:t>s</w:t>
      </w:r>
      <w:r>
        <w:rPr>
          <w:noProof/>
        </w:rPr>
        <w:t xml:space="preserve"> </w:t>
      </w:r>
      <w:r w:rsidR="00987BE9">
        <w:rPr>
          <w:noProof/>
        </w:rPr>
        <w:t>CA_</w:t>
      </w:r>
      <w:r>
        <w:rPr>
          <w:noProof/>
        </w:rPr>
        <w:t xml:space="preserve">NS_01 </w:t>
      </w:r>
      <w:r w:rsidR="00987BE9">
        <w:rPr>
          <w:noProof/>
        </w:rPr>
        <w:t xml:space="preserve">even if </w:t>
      </w:r>
      <w:r>
        <w:rPr>
          <w:noProof/>
        </w:rPr>
        <w:t xml:space="preserve">NS_57 </w:t>
      </w:r>
      <w:r w:rsidR="00987BE9">
        <w:rPr>
          <w:noProof/>
        </w:rPr>
        <w:t>is broadcast</w:t>
      </w:r>
      <w:r>
        <w:rPr>
          <w:noProof/>
        </w:rPr>
        <w:t>.</w:t>
      </w:r>
    </w:p>
    <w:p w14:paraId="7AD92FAA" w14:textId="1CE869C3" w:rsidR="00987BE9" w:rsidRDefault="00987BE9" w:rsidP="00987BE9">
      <w:pPr>
        <w:pStyle w:val="ListParagraph"/>
        <w:numPr>
          <w:ilvl w:val="0"/>
          <w:numId w:val="14"/>
        </w:numPr>
        <w:rPr>
          <w:noProof/>
        </w:rPr>
      </w:pPr>
      <w:r>
        <w:rPr>
          <w:noProof/>
        </w:rPr>
        <w:t>CA_</w:t>
      </w:r>
      <w:r w:rsidR="007A6438">
        <w:rPr>
          <w:noProof/>
        </w:rPr>
        <w:t xml:space="preserve">NS_01 is defined as </w:t>
      </w:r>
      <w:r w:rsidR="007A6438">
        <w:rPr>
          <w:b/>
          <w:bCs/>
          <w:noProof/>
        </w:rPr>
        <w:t>absence</w:t>
      </w:r>
      <w:r w:rsidR="007A6438">
        <w:rPr>
          <w:noProof/>
        </w:rPr>
        <w:t xml:space="preserve"> of signalled NS_value, i.e. network signals no NS-value. This makes it more signalling efficient than signalling </w:t>
      </w:r>
      <w:r>
        <w:rPr>
          <w:noProof/>
        </w:rPr>
        <w:t>CA_NS_</w:t>
      </w:r>
      <w:r w:rsidR="007A6438">
        <w:rPr>
          <w:noProof/>
        </w:rPr>
        <w:t>57 in the HO command.</w:t>
      </w:r>
    </w:p>
    <w:p w14:paraId="32169368" w14:textId="2D961743" w:rsidR="009A2E56" w:rsidRDefault="004B7CF3" w:rsidP="009A2E56">
      <w:pPr>
        <w:rPr>
          <w:noProof/>
        </w:rPr>
      </w:pPr>
      <w:r w:rsidRPr="007A6438">
        <w:rPr>
          <w:b/>
          <w:bCs/>
          <w:noProof/>
        </w:rPr>
        <w:t xml:space="preserve">Observation </w:t>
      </w:r>
      <w:r>
        <w:rPr>
          <w:b/>
          <w:bCs/>
          <w:noProof/>
        </w:rPr>
        <w:t>3</w:t>
      </w:r>
      <w:r w:rsidRPr="007A6438">
        <w:rPr>
          <w:b/>
          <w:bCs/>
          <w:noProof/>
        </w:rPr>
        <w:t>:</w:t>
      </w:r>
      <w:r>
        <w:rPr>
          <w:noProof/>
        </w:rPr>
        <w:t xml:space="preserve"> Using </w:t>
      </w:r>
      <w:r w:rsidR="00DE2A13">
        <w:rPr>
          <w:noProof/>
        </w:rPr>
        <w:t>CA_</w:t>
      </w:r>
      <w:r>
        <w:rPr>
          <w:noProof/>
        </w:rPr>
        <w:t>NS_01 in signalling (i.e.</w:t>
      </w:r>
      <w:r w:rsidR="00A24AB3">
        <w:rPr>
          <w:noProof/>
        </w:rPr>
        <w:t>,</w:t>
      </w:r>
      <w:r>
        <w:rPr>
          <w:noProof/>
        </w:rPr>
        <w:t xml:space="preserve"> no NS-value is signalled) has smaller overhead than using </w:t>
      </w:r>
      <w:r w:rsidR="00DE2A13">
        <w:rPr>
          <w:noProof/>
        </w:rPr>
        <w:t>CA_</w:t>
      </w:r>
      <w:r>
        <w:rPr>
          <w:noProof/>
        </w:rPr>
        <w:t>NS_57 (since those require signalling)</w:t>
      </w:r>
      <w:r w:rsidR="00A24AB3">
        <w:rPr>
          <w:noProof/>
        </w:rPr>
        <w:t xml:space="preserve"> and </w:t>
      </w:r>
      <w:r w:rsidR="009A2E56">
        <w:rPr>
          <w:noProof/>
        </w:rPr>
        <w:t>works in all cases (since NS_01, CA_NS_01 and CA_NC_NS_01 are defined for all band combinations)</w:t>
      </w:r>
    </w:p>
    <w:p w14:paraId="60877351" w14:textId="4DA61BA6" w:rsidR="004B7CF3" w:rsidRDefault="00A24AB3" w:rsidP="004B7CF3">
      <w:pPr>
        <w:rPr>
          <w:noProof/>
        </w:rPr>
      </w:pPr>
      <w:r>
        <w:rPr>
          <w:noProof/>
        </w:rPr>
        <w:t>.</w:t>
      </w:r>
    </w:p>
    <w:p w14:paraId="1D04D820" w14:textId="52D67E6B" w:rsidR="004B7CF3" w:rsidRDefault="004B7CF3" w:rsidP="001F7584">
      <w:pPr>
        <w:rPr>
          <w:b/>
          <w:bCs/>
          <w:noProof/>
        </w:rPr>
      </w:pPr>
      <w:r>
        <w:rPr>
          <w:noProof/>
        </w:rPr>
        <w:t xml:space="preserve">From RAN4 perspective, we would note that CA_NS_57 has NOT been defined. In addition, no A-MPR is needed for n77 regardless of NS values. It should be also noted that NS_57 was introduced only for the purpose of preventing </w:t>
      </w:r>
      <w:r w:rsidR="007C2174">
        <w:rPr>
          <w:noProof/>
        </w:rPr>
        <w:t xml:space="preserve">UEs in </w:t>
      </w:r>
      <w:r w:rsidRPr="004B7CF3">
        <w:rPr>
          <w:noProof/>
        </w:rPr>
        <w:t xml:space="preserve">IDLE/INACTIVE mode </w:t>
      </w:r>
      <w:r w:rsidR="007C2174">
        <w:rPr>
          <w:noProof/>
        </w:rPr>
        <w:t>that do not support</w:t>
      </w:r>
      <w:r w:rsidRPr="004B7CF3">
        <w:rPr>
          <w:noProof/>
        </w:rPr>
        <w:t xml:space="preserve"> </w:t>
      </w:r>
      <w:r w:rsidR="00172A4D">
        <w:rPr>
          <w:i/>
          <w:iCs/>
          <w:noProof/>
        </w:rPr>
        <w:t>extendedBand-n77-2-r17</w:t>
      </w:r>
      <w:r w:rsidR="007C2174">
        <w:rPr>
          <w:noProof/>
        </w:rPr>
        <w:t xml:space="preserve"> </w:t>
      </w:r>
      <w:r w:rsidRPr="004B7CF3">
        <w:rPr>
          <w:noProof/>
        </w:rPr>
        <w:t xml:space="preserve">from camping on </w:t>
      </w:r>
      <w:r w:rsidR="007C2174">
        <w:rPr>
          <w:noProof/>
        </w:rPr>
        <w:t>3650-3980 MHz in</w:t>
      </w:r>
      <w:r w:rsidRPr="004B7CF3">
        <w:rPr>
          <w:noProof/>
        </w:rPr>
        <w:t xml:space="preserve"> n77</w:t>
      </w:r>
      <w:r>
        <w:rPr>
          <w:noProof/>
        </w:rPr>
        <w:t xml:space="preserve">. Hence, we don’t see any reason to define it </w:t>
      </w:r>
      <w:r w:rsidR="00352649">
        <w:rPr>
          <w:noProof/>
        </w:rPr>
        <w:t>now or</w:t>
      </w:r>
      <w:r>
        <w:rPr>
          <w:noProof/>
        </w:rPr>
        <w:t xml:space="preserve"> use it.</w:t>
      </w:r>
    </w:p>
    <w:p w14:paraId="1A6F9D98" w14:textId="76DBD7B9" w:rsidR="007A6438" w:rsidRDefault="007A6438" w:rsidP="001F7584">
      <w:pPr>
        <w:rPr>
          <w:noProof/>
        </w:rPr>
      </w:pPr>
      <w:r w:rsidRPr="007A6438">
        <w:rPr>
          <w:b/>
          <w:bCs/>
          <w:noProof/>
        </w:rPr>
        <w:t xml:space="preserve">Observation </w:t>
      </w:r>
      <w:r w:rsidR="00DE2A13">
        <w:rPr>
          <w:b/>
          <w:bCs/>
          <w:noProof/>
        </w:rPr>
        <w:t>4</w:t>
      </w:r>
      <w:r w:rsidRPr="007A6438">
        <w:rPr>
          <w:b/>
          <w:bCs/>
          <w:noProof/>
        </w:rPr>
        <w:t>:</w:t>
      </w:r>
      <w:r>
        <w:rPr>
          <w:noProof/>
        </w:rPr>
        <w:t xml:space="preserve"> </w:t>
      </w:r>
      <w:r w:rsidR="00DE2A13">
        <w:rPr>
          <w:noProof/>
        </w:rPr>
        <w:t>There is no specific reason to defien CA_NS_57 and use it in terms of RAN4 UE RF perspective giv</w:t>
      </w:r>
      <w:r w:rsidR="00A24AB3">
        <w:rPr>
          <w:noProof/>
        </w:rPr>
        <w:t>en</w:t>
      </w:r>
      <w:r w:rsidR="00DE2A13">
        <w:rPr>
          <w:noProof/>
        </w:rPr>
        <w:t xml:space="preserve"> that there is no </w:t>
      </w:r>
      <w:r>
        <w:rPr>
          <w:noProof/>
        </w:rPr>
        <w:t xml:space="preserve">A-MPR </w:t>
      </w:r>
      <w:r w:rsidR="00DE2A13">
        <w:rPr>
          <w:noProof/>
        </w:rPr>
        <w:t>is required for n77 CA.</w:t>
      </w:r>
    </w:p>
    <w:p w14:paraId="365CB0C4" w14:textId="393567E2" w:rsidR="007A6438" w:rsidRDefault="007A6438" w:rsidP="001F7584">
      <w:pPr>
        <w:rPr>
          <w:noProof/>
        </w:rPr>
      </w:pPr>
      <w:r>
        <w:rPr>
          <w:noProof/>
        </w:rPr>
        <w:t xml:space="preserve">Due to all of the above, we think Alt.1 from Figure 1 should be selected: Network always uses </w:t>
      </w:r>
      <w:r w:rsidR="00DE2A13">
        <w:rPr>
          <w:noProof/>
        </w:rPr>
        <w:t>CA_</w:t>
      </w:r>
      <w:r>
        <w:rPr>
          <w:noProof/>
        </w:rPr>
        <w:t>NS_01 for band n77 in RRC_CONNECTED handovers, even if the cell would broadcast NS_57 for IDLE/INACTIVE mode camping reasons. This both minimizes the signalling overhead and retains the RAN2 principle of using the same NS-value for all serving cells in intra-band cases</w:t>
      </w:r>
      <w:r w:rsidR="00517BBE">
        <w:rPr>
          <w:noProof/>
        </w:rPr>
        <w:t>.</w:t>
      </w:r>
    </w:p>
    <w:p w14:paraId="300450C8" w14:textId="3E8D9DC8" w:rsidR="00851ED5" w:rsidRDefault="00DC4EB3" w:rsidP="009339CB">
      <w:r w:rsidRPr="00DC4EB3">
        <w:rPr>
          <w:b/>
          <w:bCs/>
        </w:rPr>
        <w:t xml:space="preserve">Proposal </w:t>
      </w:r>
      <w:r w:rsidR="00851ED5">
        <w:rPr>
          <w:b/>
          <w:bCs/>
        </w:rPr>
        <w:t>1</w:t>
      </w:r>
      <w:r w:rsidRPr="00DC4EB3">
        <w:rPr>
          <w:b/>
          <w:bCs/>
        </w:rPr>
        <w:t>:</w:t>
      </w:r>
      <w:r>
        <w:t xml:space="preserve"> </w:t>
      </w:r>
      <w:r w:rsidR="00851ED5">
        <w:t>For handovers on n77</w:t>
      </w:r>
      <w:r w:rsidR="00517BBE">
        <w:t xml:space="preserve"> </w:t>
      </w:r>
      <w:r w:rsidR="00517BBE" w:rsidRPr="00517BBE">
        <w:t>and intra-band UL CA configuration with n77</w:t>
      </w:r>
      <w:r w:rsidR="00851ED5">
        <w:t xml:space="preserve">, always use </w:t>
      </w:r>
      <w:r w:rsidR="00DE2A13">
        <w:t>CA_</w:t>
      </w:r>
      <w:r w:rsidR="00851ED5">
        <w:t xml:space="preserve">NS_01 </w:t>
      </w:r>
      <w:r w:rsidR="003B5237">
        <w:t xml:space="preserve">as the value signalled for serving </w:t>
      </w:r>
      <w:r w:rsidR="00851ED5">
        <w:t>cell</w:t>
      </w:r>
      <w:r w:rsidR="003B5237">
        <w:t>(</w:t>
      </w:r>
      <w:r w:rsidR="00851ED5">
        <w:t>s</w:t>
      </w:r>
      <w:r w:rsidR="003B5237">
        <w:t>)</w:t>
      </w:r>
      <w:r w:rsidR="00DE2A13">
        <w:t>, i.e., CA_</w:t>
      </w:r>
      <w:r w:rsidR="00851ED5">
        <w:t xml:space="preserve">NS_57 </w:t>
      </w:r>
      <w:r w:rsidR="00DE2A13">
        <w:t>is</w:t>
      </w:r>
      <w:r w:rsidR="003B5237">
        <w:t xml:space="preserve"> </w:t>
      </w:r>
      <w:r w:rsidR="00DE2A13">
        <w:t xml:space="preserve">not necessary </w:t>
      </w:r>
      <w:r w:rsidR="00851ED5">
        <w:t>in CONNECTED mode</w:t>
      </w:r>
      <w:r w:rsidR="00DE2A13">
        <w:t xml:space="preserve"> and not necessary to be defined in RAN4</w:t>
      </w:r>
      <w:r w:rsidR="00162B98">
        <w:t xml:space="preserve"> once RAN4 receives an LS from RAN2, which confirms that Alt 1 does not cause a problem.</w:t>
      </w:r>
    </w:p>
    <w:p w14:paraId="44F9F424" w14:textId="1570AE38" w:rsidR="00162B98" w:rsidRDefault="00162B98" w:rsidP="009339CB">
      <w:r w:rsidRPr="00DC4EB3">
        <w:rPr>
          <w:b/>
          <w:bCs/>
        </w:rPr>
        <w:t xml:space="preserve">Proposal </w:t>
      </w:r>
      <w:r>
        <w:rPr>
          <w:b/>
          <w:bCs/>
        </w:rPr>
        <w:t>2</w:t>
      </w:r>
      <w:r w:rsidRPr="00DC4EB3">
        <w:rPr>
          <w:b/>
          <w:bCs/>
        </w:rPr>
        <w:t>:</w:t>
      </w:r>
      <w:r>
        <w:t xml:space="preserve"> If RAN4 can agree with the above proposal without RAN2 LS, RAN4 should send an LS to RAN2 to confirm that the proposal, i.e., Alt 1 in Figure 1, does not cause a</w:t>
      </w:r>
      <w:r w:rsidR="00352649">
        <w:t>ny</w:t>
      </w:r>
      <w:r>
        <w:t xml:space="preserve"> problem</w:t>
      </w:r>
      <w:r w:rsidR="00352649">
        <w:t>s from RAN4 perspective</w:t>
      </w:r>
      <w:r>
        <w:t>.</w:t>
      </w:r>
    </w:p>
    <w:p w14:paraId="69B7B8E6" w14:textId="277E040D" w:rsidR="009339CB" w:rsidRPr="006E13D1" w:rsidRDefault="008F2100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26DCD7D2" w14:textId="72B0A56B" w:rsidR="007C2174" w:rsidRDefault="007C2174" w:rsidP="003B5237">
      <w:r>
        <w:t>Observations and proposals obtained in this contribution are summarized as follows.</w:t>
      </w:r>
    </w:p>
    <w:p w14:paraId="053D4E15" w14:textId="77777777" w:rsidR="009A2E56" w:rsidRDefault="009A2E56" w:rsidP="009A2E56">
      <w:pPr>
        <w:rPr>
          <w:noProof/>
        </w:rPr>
      </w:pPr>
      <w:r w:rsidRPr="002F1A34">
        <w:rPr>
          <w:b/>
          <w:bCs/>
          <w:noProof/>
        </w:rPr>
        <w:t xml:space="preserve">Observation </w:t>
      </w:r>
      <w:r>
        <w:rPr>
          <w:b/>
          <w:bCs/>
          <w:noProof/>
        </w:rPr>
        <w:t>1</w:t>
      </w:r>
      <w:r w:rsidRPr="002F1A34">
        <w:rPr>
          <w:b/>
          <w:bCs/>
          <w:noProof/>
        </w:rPr>
        <w:t>:</w:t>
      </w:r>
      <w:r>
        <w:rPr>
          <w:noProof/>
        </w:rPr>
        <w:t xml:space="preserve"> Like NS_55 for US, NS_57 was introduced only for the purpose of preventing UEs in IDLE/INACTIVE mode that do not support from camping on 3650-3980 MHz in n77.</w:t>
      </w:r>
    </w:p>
    <w:p w14:paraId="705F622C" w14:textId="77777777" w:rsidR="007C2174" w:rsidRDefault="007C2174" w:rsidP="007C2174">
      <w:pPr>
        <w:rPr>
          <w:noProof/>
        </w:rPr>
      </w:pPr>
      <w:r w:rsidRPr="002F1A34">
        <w:rPr>
          <w:b/>
          <w:bCs/>
          <w:noProof/>
        </w:rPr>
        <w:lastRenderedPageBreak/>
        <w:t>Observation 2:</w:t>
      </w:r>
      <w:r>
        <w:rPr>
          <w:noProof/>
        </w:rPr>
        <w:t xml:space="preserve"> The measure for Non-CA case may not be suitable for HO case and requires RAN2 spec changes.</w:t>
      </w:r>
    </w:p>
    <w:p w14:paraId="5E3C006A" w14:textId="77777777" w:rsidR="009A2E56" w:rsidRDefault="009A2E56" w:rsidP="009A2E56">
      <w:pPr>
        <w:rPr>
          <w:noProof/>
        </w:rPr>
      </w:pPr>
      <w:r w:rsidRPr="007A6438">
        <w:rPr>
          <w:b/>
          <w:bCs/>
          <w:noProof/>
        </w:rPr>
        <w:t xml:space="preserve">Observation </w:t>
      </w:r>
      <w:r>
        <w:rPr>
          <w:b/>
          <w:bCs/>
          <w:noProof/>
        </w:rPr>
        <w:t>3</w:t>
      </w:r>
      <w:r w:rsidRPr="007A6438">
        <w:rPr>
          <w:b/>
          <w:bCs/>
          <w:noProof/>
        </w:rPr>
        <w:t>:</w:t>
      </w:r>
      <w:r>
        <w:rPr>
          <w:noProof/>
        </w:rPr>
        <w:t xml:space="preserve"> Using CA_NS_01 in signalling (i.e., no NS-value is signalled) has smaller overhead than using CA_NS_57 (since those require signalling) and works in all cases (since NS_01, CA_NS_01 and CA_NC_NS_01 are defined for all band combinations)</w:t>
      </w:r>
    </w:p>
    <w:p w14:paraId="361FD291" w14:textId="77777777" w:rsidR="007C2174" w:rsidRDefault="007C2174" w:rsidP="007C2174">
      <w:pPr>
        <w:rPr>
          <w:noProof/>
        </w:rPr>
      </w:pPr>
      <w:r w:rsidRPr="007A6438">
        <w:rPr>
          <w:b/>
          <w:bCs/>
          <w:noProof/>
        </w:rPr>
        <w:t xml:space="preserve">Observation </w:t>
      </w:r>
      <w:r>
        <w:rPr>
          <w:b/>
          <w:bCs/>
          <w:noProof/>
        </w:rPr>
        <w:t>4</w:t>
      </w:r>
      <w:r w:rsidRPr="007A6438">
        <w:rPr>
          <w:b/>
          <w:bCs/>
          <w:noProof/>
        </w:rPr>
        <w:t>:</w:t>
      </w:r>
      <w:r>
        <w:rPr>
          <w:noProof/>
        </w:rPr>
        <w:t xml:space="preserve"> There is no specific reason to defien CA_NS_57 and use it in terms of RAN4 UE RF perspective given that there is no A-MPR is required for n77 CA.</w:t>
      </w:r>
    </w:p>
    <w:p w14:paraId="5DAAF69A" w14:textId="77777777" w:rsidR="007C2174" w:rsidRDefault="007C2174" w:rsidP="007C2174">
      <w:r w:rsidRPr="00DC4EB3">
        <w:rPr>
          <w:b/>
          <w:bCs/>
        </w:rPr>
        <w:t xml:space="preserve">Proposal </w:t>
      </w:r>
      <w:r>
        <w:rPr>
          <w:b/>
          <w:bCs/>
        </w:rPr>
        <w:t>1</w:t>
      </w:r>
      <w:r w:rsidRPr="00DC4EB3">
        <w:rPr>
          <w:b/>
          <w:bCs/>
        </w:rPr>
        <w:t>:</w:t>
      </w:r>
      <w:r>
        <w:t xml:space="preserve"> For handovers on n77 </w:t>
      </w:r>
      <w:r w:rsidRPr="00517BBE">
        <w:t>and intra-band UL CA configuration with n77</w:t>
      </w:r>
      <w:r>
        <w:t>, always use CA_NS_01 as the value signalled for serving cell(s), i.e., CA_NS_57 is not necessary in CONNECTED mode and not necessary to be defined in RAN4 once RAN4 receives an LS from RAN2, which confirms that Alt 1 does not cause a problem.</w:t>
      </w:r>
    </w:p>
    <w:p w14:paraId="5805B2F5" w14:textId="1B363910" w:rsidR="007C2174" w:rsidRPr="003B5237" w:rsidRDefault="007C2174" w:rsidP="003B5237">
      <w:r w:rsidRPr="00DC4EB3">
        <w:rPr>
          <w:b/>
          <w:bCs/>
        </w:rPr>
        <w:t xml:space="preserve">Proposal </w:t>
      </w:r>
      <w:r>
        <w:rPr>
          <w:b/>
          <w:bCs/>
        </w:rPr>
        <w:t>2</w:t>
      </w:r>
      <w:r w:rsidRPr="00DC4EB3">
        <w:rPr>
          <w:b/>
          <w:bCs/>
        </w:rPr>
        <w:t>:</w:t>
      </w:r>
      <w:r>
        <w:t xml:space="preserve"> If RAN4 can agree with the above proposal without RAN2 LS, RAN4 should send an LS to RAN2 to confirm that the proposal, i.e., Alt 1 in Figure 1, does not cause any problems from RAN4 perspective.</w:t>
      </w:r>
    </w:p>
    <w:p w14:paraId="66835914" w14:textId="77777777" w:rsidR="002E6FBF" w:rsidRPr="00A412D5" w:rsidRDefault="002E6FBF" w:rsidP="002E6FBF">
      <w:pPr>
        <w:pStyle w:val="Heading1"/>
      </w:pPr>
      <w:r>
        <w:t>4</w:t>
      </w:r>
      <w:r w:rsidRPr="00A412D5">
        <w:tab/>
        <w:t>References</w:t>
      </w:r>
    </w:p>
    <w:p w14:paraId="57FD4B07" w14:textId="67ED55A0" w:rsidR="002E6FBF" w:rsidRDefault="002E6FBF" w:rsidP="002E6FBF">
      <w:r w:rsidRPr="00A412D5">
        <w:t xml:space="preserve">[1] </w:t>
      </w:r>
      <w:r w:rsidRPr="002E6FBF">
        <w:t>RP-221789</w:t>
      </w:r>
      <w:r w:rsidRPr="00A412D5">
        <w:t xml:space="preserve">, </w:t>
      </w:r>
      <w:r w:rsidRPr="002E6FBF">
        <w:t>Extension of operation in the n77 frequency range in Canada</w:t>
      </w:r>
      <w:r w:rsidRPr="00A412D5">
        <w:t xml:space="preserve">, </w:t>
      </w:r>
      <w:r w:rsidRPr="002E6FBF">
        <w:t xml:space="preserve">Nokia, Nokia Shanghai Bell, Bell Mobility, </w:t>
      </w:r>
      <w:proofErr w:type="spellStart"/>
      <w:r w:rsidRPr="002E6FBF">
        <w:t>Telus</w:t>
      </w:r>
      <w:proofErr w:type="spellEnd"/>
      <w:r w:rsidRPr="002E6FBF">
        <w:t>, Verizon, Ericsson</w:t>
      </w:r>
      <w:r>
        <w:t>, TSG RAN#96</w:t>
      </w:r>
    </w:p>
    <w:p w14:paraId="07E2E408" w14:textId="5D442F7A" w:rsidR="00896860" w:rsidRPr="00896860" w:rsidRDefault="00896860" w:rsidP="00896860"/>
    <w:sectPr w:rsidR="00896860" w:rsidRPr="0089686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4BDF9" w14:textId="77777777" w:rsidR="006D1E85" w:rsidRDefault="006D1E85">
      <w:r>
        <w:separator/>
      </w:r>
    </w:p>
  </w:endnote>
  <w:endnote w:type="continuationSeparator" w:id="0">
    <w:p w14:paraId="116F6311" w14:textId="77777777" w:rsidR="006D1E85" w:rsidRDefault="006D1E85">
      <w:r>
        <w:continuationSeparator/>
      </w:r>
    </w:p>
  </w:endnote>
  <w:endnote w:type="continuationNotice" w:id="1">
    <w:p w14:paraId="7CD1D39F" w14:textId="77777777" w:rsidR="006D1E85" w:rsidRDefault="006D1E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3926D" w14:textId="77777777" w:rsidR="006D1E85" w:rsidRDefault="006D1E85">
      <w:r>
        <w:separator/>
      </w:r>
    </w:p>
  </w:footnote>
  <w:footnote w:type="continuationSeparator" w:id="0">
    <w:p w14:paraId="031A43DF" w14:textId="77777777" w:rsidR="006D1E85" w:rsidRDefault="006D1E85">
      <w:r>
        <w:continuationSeparator/>
      </w:r>
    </w:p>
  </w:footnote>
  <w:footnote w:type="continuationNotice" w:id="1">
    <w:p w14:paraId="211FA878" w14:textId="77777777" w:rsidR="006D1E85" w:rsidRDefault="006D1E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D462C"/>
    <w:multiLevelType w:val="hybridMultilevel"/>
    <w:tmpl w:val="B4B034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D230ED2"/>
    <w:multiLevelType w:val="hybridMultilevel"/>
    <w:tmpl w:val="5E707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152486"/>
    <w:multiLevelType w:val="hybridMultilevel"/>
    <w:tmpl w:val="D8282F36"/>
    <w:lvl w:ilvl="0" w:tplc="737E4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8496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B65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E08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04F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044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3E5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526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5CC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F7D0954"/>
    <w:multiLevelType w:val="hybridMultilevel"/>
    <w:tmpl w:val="DCE4CB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B5D6A"/>
    <w:multiLevelType w:val="hybridMultilevel"/>
    <w:tmpl w:val="F96C3C5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9"/>
  </w:num>
  <w:num w:numId="9">
    <w:abstractNumId w:val="2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7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582"/>
    <w:rsid w:val="000006BB"/>
    <w:rsid w:val="00002BCB"/>
    <w:rsid w:val="00002C48"/>
    <w:rsid w:val="0000723F"/>
    <w:rsid w:val="00013164"/>
    <w:rsid w:val="00013EC5"/>
    <w:rsid w:val="00016557"/>
    <w:rsid w:val="0002147F"/>
    <w:rsid w:val="00023C40"/>
    <w:rsid w:val="00024C88"/>
    <w:rsid w:val="00026C49"/>
    <w:rsid w:val="00033397"/>
    <w:rsid w:val="00040095"/>
    <w:rsid w:val="000418DD"/>
    <w:rsid w:val="00044C71"/>
    <w:rsid w:val="00055401"/>
    <w:rsid w:val="00063136"/>
    <w:rsid w:val="00063947"/>
    <w:rsid w:val="00065268"/>
    <w:rsid w:val="0007073F"/>
    <w:rsid w:val="00073C9C"/>
    <w:rsid w:val="00075B10"/>
    <w:rsid w:val="00076412"/>
    <w:rsid w:val="00080512"/>
    <w:rsid w:val="00081B96"/>
    <w:rsid w:val="0008210F"/>
    <w:rsid w:val="00090468"/>
    <w:rsid w:val="00090FA2"/>
    <w:rsid w:val="000913B0"/>
    <w:rsid w:val="00094568"/>
    <w:rsid w:val="000A0EB9"/>
    <w:rsid w:val="000A1B48"/>
    <w:rsid w:val="000B017F"/>
    <w:rsid w:val="000B3FD7"/>
    <w:rsid w:val="000B7BCF"/>
    <w:rsid w:val="000C522B"/>
    <w:rsid w:val="000C6511"/>
    <w:rsid w:val="000D0C61"/>
    <w:rsid w:val="000D1A67"/>
    <w:rsid w:val="000D58AB"/>
    <w:rsid w:val="000D6B39"/>
    <w:rsid w:val="000D781F"/>
    <w:rsid w:val="000E27AC"/>
    <w:rsid w:val="000F21A5"/>
    <w:rsid w:val="0010081B"/>
    <w:rsid w:val="00100E00"/>
    <w:rsid w:val="00101982"/>
    <w:rsid w:val="00101CD5"/>
    <w:rsid w:val="001039B8"/>
    <w:rsid w:val="00112CAB"/>
    <w:rsid w:val="00112F1A"/>
    <w:rsid w:val="00121E72"/>
    <w:rsid w:val="00121F79"/>
    <w:rsid w:val="001235EA"/>
    <w:rsid w:val="00131549"/>
    <w:rsid w:val="001340C4"/>
    <w:rsid w:val="0014140D"/>
    <w:rsid w:val="0014367F"/>
    <w:rsid w:val="001447A8"/>
    <w:rsid w:val="00145075"/>
    <w:rsid w:val="00147916"/>
    <w:rsid w:val="001516A7"/>
    <w:rsid w:val="00152AAF"/>
    <w:rsid w:val="00153930"/>
    <w:rsid w:val="0015426D"/>
    <w:rsid w:val="00162B8D"/>
    <w:rsid w:val="00162B98"/>
    <w:rsid w:val="00164AED"/>
    <w:rsid w:val="0016542F"/>
    <w:rsid w:val="00172A4D"/>
    <w:rsid w:val="001741A0"/>
    <w:rsid w:val="00174F52"/>
    <w:rsid w:val="00175FA0"/>
    <w:rsid w:val="001772C3"/>
    <w:rsid w:val="00187E95"/>
    <w:rsid w:val="0019385C"/>
    <w:rsid w:val="00194CD0"/>
    <w:rsid w:val="001A3A55"/>
    <w:rsid w:val="001A415B"/>
    <w:rsid w:val="001A5743"/>
    <w:rsid w:val="001B003A"/>
    <w:rsid w:val="001B2550"/>
    <w:rsid w:val="001B25A6"/>
    <w:rsid w:val="001B49C9"/>
    <w:rsid w:val="001B4AB8"/>
    <w:rsid w:val="001B4D78"/>
    <w:rsid w:val="001B76D1"/>
    <w:rsid w:val="001C1BE0"/>
    <w:rsid w:val="001C23F4"/>
    <w:rsid w:val="001C25FD"/>
    <w:rsid w:val="001C4F79"/>
    <w:rsid w:val="001C55E0"/>
    <w:rsid w:val="001D4CA2"/>
    <w:rsid w:val="001E3465"/>
    <w:rsid w:val="001F168B"/>
    <w:rsid w:val="001F5136"/>
    <w:rsid w:val="001F7584"/>
    <w:rsid w:val="001F7831"/>
    <w:rsid w:val="00204045"/>
    <w:rsid w:val="00206C96"/>
    <w:rsid w:val="0020712B"/>
    <w:rsid w:val="00213A10"/>
    <w:rsid w:val="00221D97"/>
    <w:rsid w:val="0022281E"/>
    <w:rsid w:val="00222F67"/>
    <w:rsid w:val="00223DE0"/>
    <w:rsid w:val="0022606D"/>
    <w:rsid w:val="002260DB"/>
    <w:rsid w:val="00231728"/>
    <w:rsid w:val="0023222F"/>
    <w:rsid w:val="00233632"/>
    <w:rsid w:val="002362BF"/>
    <w:rsid w:val="00242910"/>
    <w:rsid w:val="00244A05"/>
    <w:rsid w:val="00244A65"/>
    <w:rsid w:val="002469DE"/>
    <w:rsid w:val="00250404"/>
    <w:rsid w:val="0025222C"/>
    <w:rsid w:val="00256B74"/>
    <w:rsid w:val="00256D1C"/>
    <w:rsid w:val="002610D8"/>
    <w:rsid w:val="00264CE6"/>
    <w:rsid w:val="00264F0B"/>
    <w:rsid w:val="0026570B"/>
    <w:rsid w:val="00272671"/>
    <w:rsid w:val="002747EC"/>
    <w:rsid w:val="0028207F"/>
    <w:rsid w:val="002855BF"/>
    <w:rsid w:val="00290A9D"/>
    <w:rsid w:val="00294844"/>
    <w:rsid w:val="00294AEB"/>
    <w:rsid w:val="00295492"/>
    <w:rsid w:val="002A28B0"/>
    <w:rsid w:val="002B2988"/>
    <w:rsid w:val="002B61B5"/>
    <w:rsid w:val="002C2043"/>
    <w:rsid w:val="002C38D8"/>
    <w:rsid w:val="002D1EC1"/>
    <w:rsid w:val="002D42E9"/>
    <w:rsid w:val="002E2390"/>
    <w:rsid w:val="002E6FBF"/>
    <w:rsid w:val="002F0D22"/>
    <w:rsid w:val="002F1A34"/>
    <w:rsid w:val="002F56CC"/>
    <w:rsid w:val="003000B2"/>
    <w:rsid w:val="00303A25"/>
    <w:rsid w:val="00303F2F"/>
    <w:rsid w:val="00311B17"/>
    <w:rsid w:val="003172DC"/>
    <w:rsid w:val="00323466"/>
    <w:rsid w:val="00325AE3"/>
    <w:rsid w:val="00326069"/>
    <w:rsid w:val="00334EC0"/>
    <w:rsid w:val="00336243"/>
    <w:rsid w:val="00337B54"/>
    <w:rsid w:val="003405B6"/>
    <w:rsid w:val="00352649"/>
    <w:rsid w:val="0035462D"/>
    <w:rsid w:val="003605CF"/>
    <w:rsid w:val="0036216C"/>
    <w:rsid w:val="0036459E"/>
    <w:rsid w:val="00364B41"/>
    <w:rsid w:val="00364BAB"/>
    <w:rsid w:val="00364E2E"/>
    <w:rsid w:val="00367A6C"/>
    <w:rsid w:val="0037094A"/>
    <w:rsid w:val="00372CF0"/>
    <w:rsid w:val="00374D57"/>
    <w:rsid w:val="00383096"/>
    <w:rsid w:val="003847D7"/>
    <w:rsid w:val="00384893"/>
    <w:rsid w:val="00384D74"/>
    <w:rsid w:val="003905AA"/>
    <w:rsid w:val="00391CE8"/>
    <w:rsid w:val="0039346C"/>
    <w:rsid w:val="003973EE"/>
    <w:rsid w:val="003A41EF"/>
    <w:rsid w:val="003B01E2"/>
    <w:rsid w:val="003B2ED1"/>
    <w:rsid w:val="003B40AD"/>
    <w:rsid w:val="003B4578"/>
    <w:rsid w:val="003B4AD0"/>
    <w:rsid w:val="003B5237"/>
    <w:rsid w:val="003C4E37"/>
    <w:rsid w:val="003C6F3F"/>
    <w:rsid w:val="003E16BE"/>
    <w:rsid w:val="003E474D"/>
    <w:rsid w:val="003F2D6E"/>
    <w:rsid w:val="003F3F85"/>
    <w:rsid w:val="003F4E28"/>
    <w:rsid w:val="003F7709"/>
    <w:rsid w:val="003F7ABF"/>
    <w:rsid w:val="004006E8"/>
    <w:rsid w:val="00401855"/>
    <w:rsid w:val="00411490"/>
    <w:rsid w:val="004205C7"/>
    <w:rsid w:val="00423337"/>
    <w:rsid w:val="00424982"/>
    <w:rsid w:val="00430D20"/>
    <w:rsid w:val="00432042"/>
    <w:rsid w:val="004370DB"/>
    <w:rsid w:val="00437F12"/>
    <w:rsid w:val="004444E4"/>
    <w:rsid w:val="0044486B"/>
    <w:rsid w:val="00446C3A"/>
    <w:rsid w:val="00447B5D"/>
    <w:rsid w:val="004509D6"/>
    <w:rsid w:val="00452518"/>
    <w:rsid w:val="00454A53"/>
    <w:rsid w:val="0045540F"/>
    <w:rsid w:val="00462711"/>
    <w:rsid w:val="00464137"/>
    <w:rsid w:val="00465587"/>
    <w:rsid w:val="0046593B"/>
    <w:rsid w:val="00465C0E"/>
    <w:rsid w:val="00477455"/>
    <w:rsid w:val="004925D2"/>
    <w:rsid w:val="004A1F7B"/>
    <w:rsid w:val="004A6C57"/>
    <w:rsid w:val="004A7213"/>
    <w:rsid w:val="004B2A69"/>
    <w:rsid w:val="004B6437"/>
    <w:rsid w:val="004B6653"/>
    <w:rsid w:val="004B7A37"/>
    <w:rsid w:val="004B7CF3"/>
    <w:rsid w:val="004C195F"/>
    <w:rsid w:val="004C1B62"/>
    <w:rsid w:val="004C44D2"/>
    <w:rsid w:val="004D0412"/>
    <w:rsid w:val="004D0725"/>
    <w:rsid w:val="004D3578"/>
    <w:rsid w:val="004D380D"/>
    <w:rsid w:val="004D74CD"/>
    <w:rsid w:val="004E1CF1"/>
    <w:rsid w:val="004E213A"/>
    <w:rsid w:val="004F4540"/>
    <w:rsid w:val="004F557B"/>
    <w:rsid w:val="004F6643"/>
    <w:rsid w:val="004F73A7"/>
    <w:rsid w:val="004F74AF"/>
    <w:rsid w:val="005025E8"/>
    <w:rsid w:val="00503171"/>
    <w:rsid w:val="00506C28"/>
    <w:rsid w:val="005163B6"/>
    <w:rsid w:val="00517BBE"/>
    <w:rsid w:val="00534DA0"/>
    <w:rsid w:val="00542415"/>
    <w:rsid w:val="0054360E"/>
    <w:rsid w:val="00543E6C"/>
    <w:rsid w:val="00546284"/>
    <w:rsid w:val="00547344"/>
    <w:rsid w:val="00554D1C"/>
    <w:rsid w:val="0056099B"/>
    <w:rsid w:val="00560C70"/>
    <w:rsid w:val="00564E67"/>
    <w:rsid w:val="00565087"/>
    <w:rsid w:val="0056573F"/>
    <w:rsid w:val="00565B3B"/>
    <w:rsid w:val="00571279"/>
    <w:rsid w:val="00575DE7"/>
    <w:rsid w:val="0058214E"/>
    <w:rsid w:val="00585F7D"/>
    <w:rsid w:val="00587F81"/>
    <w:rsid w:val="00594E66"/>
    <w:rsid w:val="005A19FB"/>
    <w:rsid w:val="005A3474"/>
    <w:rsid w:val="005A49C6"/>
    <w:rsid w:val="005B3528"/>
    <w:rsid w:val="005B6F0C"/>
    <w:rsid w:val="005C3E06"/>
    <w:rsid w:val="005C766E"/>
    <w:rsid w:val="005C7CD5"/>
    <w:rsid w:val="005E4945"/>
    <w:rsid w:val="005F7A60"/>
    <w:rsid w:val="00600D63"/>
    <w:rsid w:val="00600FDC"/>
    <w:rsid w:val="006063DE"/>
    <w:rsid w:val="006109E1"/>
    <w:rsid w:val="00611566"/>
    <w:rsid w:val="006123D4"/>
    <w:rsid w:val="00612719"/>
    <w:rsid w:val="00615D99"/>
    <w:rsid w:val="00632F5E"/>
    <w:rsid w:val="006363D2"/>
    <w:rsid w:val="006428C7"/>
    <w:rsid w:val="00646D99"/>
    <w:rsid w:val="00656910"/>
    <w:rsid w:val="006574C0"/>
    <w:rsid w:val="00671894"/>
    <w:rsid w:val="00673C2D"/>
    <w:rsid w:val="00675197"/>
    <w:rsid w:val="006751C8"/>
    <w:rsid w:val="00683773"/>
    <w:rsid w:val="00696821"/>
    <w:rsid w:val="006B51F9"/>
    <w:rsid w:val="006B6C61"/>
    <w:rsid w:val="006C13D8"/>
    <w:rsid w:val="006C3919"/>
    <w:rsid w:val="006C66D8"/>
    <w:rsid w:val="006D1E24"/>
    <w:rsid w:val="006D1E85"/>
    <w:rsid w:val="006D35DE"/>
    <w:rsid w:val="006D5133"/>
    <w:rsid w:val="006D64BA"/>
    <w:rsid w:val="006E1057"/>
    <w:rsid w:val="006E1417"/>
    <w:rsid w:val="006E46CA"/>
    <w:rsid w:val="006F58C7"/>
    <w:rsid w:val="006F6A2C"/>
    <w:rsid w:val="006F7486"/>
    <w:rsid w:val="006F7F64"/>
    <w:rsid w:val="007069DC"/>
    <w:rsid w:val="007074A5"/>
    <w:rsid w:val="00710201"/>
    <w:rsid w:val="00714F48"/>
    <w:rsid w:val="00716E75"/>
    <w:rsid w:val="007173FE"/>
    <w:rsid w:val="0072073A"/>
    <w:rsid w:val="007213D9"/>
    <w:rsid w:val="007215F8"/>
    <w:rsid w:val="00724A56"/>
    <w:rsid w:val="0072783E"/>
    <w:rsid w:val="007279E9"/>
    <w:rsid w:val="00727DEC"/>
    <w:rsid w:val="007342B5"/>
    <w:rsid w:val="00734A5B"/>
    <w:rsid w:val="007447C9"/>
    <w:rsid w:val="00744E76"/>
    <w:rsid w:val="007465F6"/>
    <w:rsid w:val="0075283F"/>
    <w:rsid w:val="0075510D"/>
    <w:rsid w:val="00757D40"/>
    <w:rsid w:val="007612B0"/>
    <w:rsid w:val="007662B5"/>
    <w:rsid w:val="00771A1D"/>
    <w:rsid w:val="00781F0F"/>
    <w:rsid w:val="00785F9F"/>
    <w:rsid w:val="0078727C"/>
    <w:rsid w:val="007872D9"/>
    <w:rsid w:val="00787979"/>
    <w:rsid w:val="00790016"/>
    <w:rsid w:val="0079049D"/>
    <w:rsid w:val="00793DC5"/>
    <w:rsid w:val="00796823"/>
    <w:rsid w:val="007A1B34"/>
    <w:rsid w:val="007A2E55"/>
    <w:rsid w:val="007A6438"/>
    <w:rsid w:val="007A77F3"/>
    <w:rsid w:val="007B0172"/>
    <w:rsid w:val="007B18D8"/>
    <w:rsid w:val="007C095F"/>
    <w:rsid w:val="007C2174"/>
    <w:rsid w:val="007C264E"/>
    <w:rsid w:val="007C2DD0"/>
    <w:rsid w:val="007C56A1"/>
    <w:rsid w:val="007C5840"/>
    <w:rsid w:val="007D4101"/>
    <w:rsid w:val="007D4248"/>
    <w:rsid w:val="007D449D"/>
    <w:rsid w:val="007E0AFA"/>
    <w:rsid w:val="007E3FCA"/>
    <w:rsid w:val="007E6E11"/>
    <w:rsid w:val="007F2E08"/>
    <w:rsid w:val="007F481B"/>
    <w:rsid w:val="007F5190"/>
    <w:rsid w:val="008024FA"/>
    <w:rsid w:val="008028A4"/>
    <w:rsid w:val="00810AA9"/>
    <w:rsid w:val="00813245"/>
    <w:rsid w:val="00814819"/>
    <w:rsid w:val="0082058C"/>
    <w:rsid w:val="00823E2D"/>
    <w:rsid w:val="008266AF"/>
    <w:rsid w:val="00833053"/>
    <w:rsid w:val="00834600"/>
    <w:rsid w:val="0083636F"/>
    <w:rsid w:val="00840DE0"/>
    <w:rsid w:val="008431D7"/>
    <w:rsid w:val="00844175"/>
    <w:rsid w:val="00846CBF"/>
    <w:rsid w:val="00847CD0"/>
    <w:rsid w:val="00851ED5"/>
    <w:rsid w:val="00856E35"/>
    <w:rsid w:val="008607A8"/>
    <w:rsid w:val="00862179"/>
    <w:rsid w:val="0086252C"/>
    <w:rsid w:val="00862B48"/>
    <w:rsid w:val="0086354A"/>
    <w:rsid w:val="008635F8"/>
    <w:rsid w:val="00863CE2"/>
    <w:rsid w:val="00871B21"/>
    <w:rsid w:val="00875174"/>
    <w:rsid w:val="008768CA"/>
    <w:rsid w:val="008771EB"/>
    <w:rsid w:val="008774C9"/>
    <w:rsid w:val="00877EF9"/>
    <w:rsid w:val="00880559"/>
    <w:rsid w:val="00880D75"/>
    <w:rsid w:val="00894015"/>
    <w:rsid w:val="00896860"/>
    <w:rsid w:val="008A1CC3"/>
    <w:rsid w:val="008A7D3B"/>
    <w:rsid w:val="008B23A6"/>
    <w:rsid w:val="008B4C95"/>
    <w:rsid w:val="008B5306"/>
    <w:rsid w:val="008C0F6A"/>
    <w:rsid w:val="008C1655"/>
    <w:rsid w:val="008C2E2A"/>
    <w:rsid w:val="008C3057"/>
    <w:rsid w:val="008D2E4D"/>
    <w:rsid w:val="008E1E61"/>
    <w:rsid w:val="008E42FD"/>
    <w:rsid w:val="008E4F80"/>
    <w:rsid w:val="008E57B2"/>
    <w:rsid w:val="008F2100"/>
    <w:rsid w:val="008F396F"/>
    <w:rsid w:val="008F39E2"/>
    <w:rsid w:val="008F3DCD"/>
    <w:rsid w:val="008F5B05"/>
    <w:rsid w:val="008F5FE9"/>
    <w:rsid w:val="009012E7"/>
    <w:rsid w:val="0090271F"/>
    <w:rsid w:val="00902DB9"/>
    <w:rsid w:val="0090466A"/>
    <w:rsid w:val="00904DA2"/>
    <w:rsid w:val="00905EF5"/>
    <w:rsid w:val="00912311"/>
    <w:rsid w:val="00913515"/>
    <w:rsid w:val="00923655"/>
    <w:rsid w:val="009249DD"/>
    <w:rsid w:val="009259A0"/>
    <w:rsid w:val="009262F5"/>
    <w:rsid w:val="009322D0"/>
    <w:rsid w:val="009339CB"/>
    <w:rsid w:val="00933A2D"/>
    <w:rsid w:val="00933A81"/>
    <w:rsid w:val="00935055"/>
    <w:rsid w:val="00936071"/>
    <w:rsid w:val="009376CD"/>
    <w:rsid w:val="00937B6A"/>
    <w:rsid w:val="00940212"/>
    <w:rsid w:val="00942EC2"/>
    <w:rsid w:val="00946345"/>
    <w:rsid w:val="00953C99"/>
    <w:rsid w:val="00956E7A"/>
    <w:rsid w:val="00961B32"/>
    <w:rsid w:val="00962509"/>
    <w:rsid w:val="009631B0"/>
    <w:rsid w:val="00967C02"/>
    <w:rsid w:val="00970084"/>
    <w:rsid w:val="009704C8"/>
    <w:rsid w:val="00970DB3"/>
    <w:rsid w:val="00972328"/>
    <w:rsid w:val="009724B1"/>
    <w:rsid w:val="009741C2"/>
    <w:rsid w:val="00974BB0"/>
    <w:rsid w:val="00974D45"/>
    <w:rsid w:val="00974F00"/>
    <w:rsid w:val="00975BCD"/>
    <w:rsid w:val="00987BE9"/>
    <w:rsid w:val="00991967"/>
    <w:rsid w:val="00992593"/>
    <w:rsid w:val="009928A9"/>
    <w:rsid w:val="00995328"/>
    <w:rsid w:val="00997863"/>
    <w:rsid w:val="00997CDD"/>
    <w:rsid w:val="009A0AF3"/>
    <w:rsid w:val="009A1A61"/>
    <w:rsid w:val="009A2E56"/>
    <w:rsid w:val="009A3218"/>
    <w:rsid w:val="009A34F1"/>
    <w:rsid w:val="009A3799"/>
    <w:rsid w:val="009A576D"/>
    <w:rsid w:val="009B07CD"/>
    <w:rsid w:val="009B3870"/>
    <w:rsid w:val="009B5ED4"/>
    <w:rsid w:val="009B6EDB"/>
    <w:rsid w:val="009B7228"/>
    <w:rsid w:val="009C12F7"/>
    <w:rsid w:val="009C19E9"/>
    <w:rsid w:val="009C47B2"/>
    <w:rsid w:val="009C67D5"/>
    <w:rsid w:val="009D0171"/>
    <w:rsid w:val="009D168F"/>
    <w:rsid w:val="009D392B"/>
    <w:rsid w:val="009D6AE5"/>
    <w:rsid w:val="009D74A6"/>
    <w:rsid w:val="009E0E87"/>
    <w:rsid w:val="009F05ED"/>
    <w:rsid w:val="009F364A"/>
    <w:rsid w:val="009F5284"/>
    <w:rsid w:val="009F6D3B"/>
    <w:rsid w:val="00A02E4A"/>
    <w:rsid w:val="00A07B40"/>
    <w:rsid w:val="00A10F02"/>
    <w:rsid w:val="00A204CA"/>
    <w:rsid w:val="00A209D6"/>
    <w:rsid w:val="00A21A8B"/>
    <w:rsid w:val="00A22738"/>
    <w:rsid w:val="00A236BB"/>
    <w:rsid w:val="00A24AB3"/>
    <w:rsid w:val="00A27D33"/>
    <w:rsid w:val="00A33B31"/>
    <w:rsid w:val="00A36F5F"/>
    <w:rsid w:val="00A430EC"/>
    <w:rsid w:val="00A45DEB"/>
    <w:rsid w:val="00A47ABF"/>
    <w:rsid w:val="00A51ACB"/>
    <w:rsid w:val="00A51E48"/>
    <w:rsid w:val="00A533B8"/>
    <w:rsid w:val="00A53724"/>
    <w:rsid w:val="00A54B2B"/>
    <w:rsid w:val="00A65E64"/>
    <w:rsid w:val="00A6768D"/>
    <w:rsid w:val="00A703B6"/>
    <w:rsid w:val="00A82346"/>
    <w:rsid w:val="00A91723"/>
    <w:rsid w:val="00A94020"/>
    <w:rsid w:val="00A9671C"/>
    <w:rsid w:val="00AA0D72"/>
    <w:rsid w:val="00AA1553"/>
    <w:rsid w:val="00AA234A"/>
    <w:rsid w:val="00AA2CDE"/>
    <w:rsid w:val="00AB4D25"/>
    <w:rsid w:val="00AC1017"/>
    <w:rsid w:val="00AC60BF"/>
    <w:rsid w:val="00AD52F3"/>
    <w:rsid w:val="00AD6292"/>
    <w:rsid w:val="00AE3480"/>
    <w:rsid w:val="00AE3DF0"/>
    <w:rsid w:val="00AE4F12"/>
    <w:rsid w:val="00B0475B"/>
    <w:rsid w:val="00B05380"/>
    <w:rsid w:val="00B05962"/>
    <w:rsid w:val="00B103EA"/>
    <w:rsid w:val="00B10666"/>
    <w:rsid w:val="00B112A1"/>
    <w:rsid w:val="00B113FA"/>
    <w:rsid w:val="00B15449"/>
    <w:rsid w:val="00B16C2F"/>
    <w:rsid w:val="00B202B5"/>
    <w:rsid w:val="00B27303"/>
    <w:rsid w:val="00B309B7"/>
    <w:rsid w:val="00B31910"/>
    <w:rsid w:val="00B457B3"/>
    <w:rsid w:val="00B47882"/>
    <w:rsid w:val="00B47FD1"/>
    <w:rsid w:val="00B502DA"/>
    <w:rsid w:val="00B50666"/>
    <w:rsid w:val="00B516BB"/>
    <w:rsid w:val="00B60F82"/>
    <w:rsid w:val="00B61563"/>
    <w:rsid w:val="00B61656"/>
    <w:rsid w:val="00B632E6"/>
    <w:rsid w:val="00B7155E"/>
    <w:rsid w:val="00B732C7"/>
    <w:rsid w:val="00B7538C"/>
    <w:rsid w:val="00B84DB2"/>
    <w:rsid w:val="00B96476"/>
    <w:rsid w:val="00B967ED"/>
    <w:rsid w:val="00B9799D"/>
    <w:rsid w:val="00BA26BB"/>
    <w:rsid w:val="00BA3B2E"/>
    <w:rsid w:val="00BA526B"/>
    <w:rsid w:val="00BB3538"/>
    <w:rsid w:val="00BB4488"/>
    <w:rsid w:val="00BB6404"/>
    <w:rsid w:val="00BC15C3"/>
    <w:rsid w:val="00BC34B5"/>
    <w:rsid w:val="00BC3555"/>
    <w:rsid w:val="00BD1B5C"/>
    <w:rsid w:val="00BD770E"/>
    <w:rsid w:val="00BE371B"/>
    <w:rsid w:val="00BE6764"/>
    <w:rsid w:val="00BF1BE4"/>
    <w:rsid w:val="00BF44B0"/>
    <w:rsid w:val="00BF691E"/>
    <w:rsid w:val="00C02014"/>
    <w:rsid w:val="00C031AA"/>
    <w:rsid w:val="00C04378"/>
    <w:rsid w:val="00C048CA"/>
    <w:rsid w:val="00C04E83"/>
    <w:rsid w:val="00C05BAB"/>
    <w:rsid w:val="00C11076"/>
    <w:rsid w:val="00C12B51"/>
    <w:rsid w:val="00C2249B"/>
    <w:rsid w:val="00C24650"/>
    <w:rsid w:val="00C25465"/>
    <w:rsid w:val="00C27A15"/>
    <w:rsid w:val="00C3119D"/>
    <w:rsid w:val="00C33079"/>
    <w:rsid w:val="00C36F18"/>
    <w:rsid w:val="00C43A60"/>
    <w:rsid w:val="00C472DE"/>
    <w:rsid w:val="00C55A12"/>
    <w:rsid w:val="00C6553E"/>
    <w:rsid w:val="00C65644"/>
    <w:rsid w:val="00C70F7A"/>
    <w:rsid w:val="00C72623"/>
    <w:rsid w:val="00C738D7"/>
    <w:rsid w:val="00C75333"/>
    <w:rsid w:val="00C75BE2"/>
    <w:rsid w:val="00C83A13"/>
    <w:rsid w:val="00C86F10"/>
    <w:rsid w:val="00C87F24"/>
    <w:rsid w:val="00C9068C"/>
    <w:rsid w:val="00C92967"/>
    <w:rsid w:val="00C93BEF"/>
    <w:rsid w:val="00CA3D0C"/>
    <w:rsid w:val="00CA654B"/>
    <w:rsid w:val="00CB0C10"/>
    <w:rsid w:val="00CB72B8"/>
    <w:rsid w:val="00CC5AB6"/>
    <w:rsid w:val="00CC5C59"/>
    <w:rsid w:val="00CD0BA8"/>
    <w:rsid w:val="00CD36E4"/>
    <w:rsid w:val="00CD4C7B"/>
    <w:rsid w:val="00CD58FE"/>
    <w:rsid w:val="00CD5B7D"/>
    <w:rsid w:val="00CE2B1B"/>
    <w:rsid w:val="00CE635E"/>
    <w:rsid w:val="00CF03CC"/>
    <w:rsid w:val="00D05F03"/>
    <w:rsid w:val="00D06015"/>
    <w:rsid w:val="00D10799"/>
    <w:rsid w:val="00D12087"/>
    <w:rsid w:val="00D12852"/>
    <w:rsid w:val="00D2303B"/>
    <w:rsid w:val="00D24995"/>
    <w:rsid w:val="00D26F12"/>
    <w:rsid w:val="00D27567"/>
    <w:rsid w:val="00D27F18"/>
    <w:rsid w:val="00D30C0D"/>
    <w:rsid w:val="00D32011"/>
    <w:rsid w:val="00D32A13"/>
    <w:rsid w:val="00D33BE3"/>
    <w:rsid w:val="00D34F3A"/>
    <w:rsid w:val="00D3792D"/>
    <w:rsid w:val="00D42D9A"/>
    <w:rsid w:val="00D43B63"/>
    <w:rsid w:val="00D44FF8"/>
    <w:rsid w:val="00D50BD5"/>
    <w:rsid w:val="00D518F1"/>
    <w:rsid w:val="00D55E47"/>
    <w:rsid w:val="00D60309"/>
    <w:rsid w:val="00D62E19"/>
    <w:rsid w:val="00D67CD1"/>
    <w:rsid w:val="00D71D7B"/>
    <w:rsid w:val="00D738D6"/>
    <w:rsid w:val="00D73C58"/>
    <w:rsid w:val="00D752E4"/>
    <w:rsid w:val="00D75929"/>
    <w:rsid w:val="00D80795"/>
    <w:rsid w:val="00D84591"/>
    <w:rsid w:val="00D854BE"/>
    <w:rsid w:val="00D87E00"/>
    <w:rsid w:val="00D9134D"/>
    <w:rsid w:val="00D93CE8"/>
    <w:rsid w:val="00D96D11"/>
    <w:rsid w:val="00DA7A03"/>
    <w:rsid w:val="00DB0DB8"/>
    <w:rsid w:val="00DB1818"/>
    <w:rsid w:val="00DC10FC"/>
    <w:rsid w:val="00DC309B"/>
    <w:rsid w:val="00DC4DA2"/>
    <w:rsid w:val="00DC4EB3"/>
    <w:rsid w:val="00DC5261"/>
    <w:rsid w:val="00DE0CC3"/>
    <w:rsid w:val="00DE25D2"/>
    <w:rsid w:val="00DE2A13"/>
    <w:rsid w:val="00DE329E"/>
    <w:rsid w:val="00DE565D"/>
    <w:rsid w:val="00DF0F82"/>
    <w:rsid w:val="00E07DE3"/>
    <w:rsid w:val="00E147F5"/>
    <w:rsid w:val="00E16182"/>
    <w:rsid w:val="00E27401"/>
    <w:rsid w:val="00E33853"/>
    <w:rsid w:val="00E43B92"/>
    <w:rsid w:val="00E46C08"/>
    <w:rsid w:val="00E46D65"/>
    <w:rsid w:val="00E471CF"/>
    <w:rsid w:val="00E62835"/>
    <w:rsid w:val="00E6602E"/>
    <w:rsid w:val="00E66489"/>
    <w:rsid w:val="00E66E48"/>
    <w:rsid w:val="00E67BB6"/>
    <w:rsid w:val="00E713C2"/>
    <w:rsid w:val="00E73CCD"/>
    <w:rsid w:val="00E77645"/>
    <w:rsid w:val="00E83697"/>
    <w:rsid w:val="00E859B6"/>
    <w:rsid w:val="00E90C2F"/>
    <w:rsid w:val="00EA0270"/>
    <w:rsid w:val="00EA02AA"/>
    <w:rsid w:val="00EA66C9"/>
    <w:rsid w:val="00EA6835"/>
    <w:rsid w:val="00EB0EBF"/>
    <w:rsid w:val="00EB3832"/>
    <w:rsid w:val="00EB3BCC"/>
    <w:rsid w:val="00EB3DDE"/>
    <w:rsid w:val="00EB5D32"/>
    <w:rsid w:val="00EC1E8E"/>
    <w:rsid w:val="00EC4A25"/>
    <w:rsid w:val="00ED6BE4"/>
    <w:rsid w:val="00ED6C9D"/>
    <w:rsid w:val="00ED71B1"/>
    <w:rsid w:val="00ED79FE"/>
    <w:rsid w:val="00EE1BA7"/>
    <w:rsid w:val="00EF612C"/>
    <w:rsid w:val="00F025A2"/>
    <w:rsid w:val="00F03318"/>
    <w:rsid w:val="00F036E9"/>
    <w:rsid w:val="00F03DAE"/>
    <w:rsid w:val="00F04FFB"/>
    <w:rsid w:val="00F062FB"/>
    <w:rsid w:val="00F07388"/>
    <w:rsid w:val="00F13349"/>
    <w:rsid w:val="00F2026E"/>
    <w:rsid w:val="00F2210A"/>
    <w:rsid w:val="00F23BBF"/>
    <w:rsid w:val="00F30EA4"/>
    <w:rsid w:val="00F31372"/>
    <w:rsid w:val="00F37743"/>
    <w:rsid w:val="00F37A89"/>
    <w:rsid w:val="00F47E7C"/>
    <w:rsid w:val="00F54A3D"/>
    <w:rsid w:val="00F54CB0"/>
    <w:rsid w:val="00F579CD"/>
    <w:rsid w:val="00F57F1E"/>
    <w:rsid w:val="00F61696"/>
    <w:rsid w:val="00F653B8"/>
    <w:rsid w:val="00F66584"/>
    <w:rsid w:val="00F7065C"/>
    <w:rsid w:val="00F70D57"/>
    <w:rsid w:val="00F714DE"/>
    <w:rsid w:val="00F7180D"/>
    <w:rsid w:val="00F71B89"/>
    <w:rsid w:val="00F7353C"/>
    <w:rsid w:val="00F76F8F"/>
    <w:rsid w:val="00F84F3B"/>
    <w:rsid w:val="00F87257"/>
    <w:rsid w:val="00F87512"/>
    <w:rsid w:val="00F93FF0"/>
    <w:rsid w:val="00F941DF"/>
    <w:rsid w:val="00F95628"/>
    <w:rsid w:val="00F9778B"/>
    <w:rsid w:val="00FA0286"/>
    <w:rsid w:val="00FA1266"/>
    <w:rsid w:val="00FB36FA"/>
    <w:rsid w:val="00FC1192"/>
    <w:rsid w:val="00FC6667"/>
    <w:rsid w:val="00FD16C3"/>
    <w:rsid w:val="00FD2A94"/>
    <w:rsid w:val="00FD34FA"/>
    <w:rsid w:val="00FD7062"/>
    <w:rsid w:val="00FE106D"/>
    <w:rsid w:val="00FE251B"/>
    <w:rsid w:val="00FE2ACB"/>
    <w:rsid w:val="00FE5062"/>
    <w:rsid w:val="00FE5281"/>
    <w:rsid w:val="00FE7F96"/>
    <w:rsid w:val="00FF0239"/>
    <w:rsid w:val="00FF32FA"/>
    <w:rsid w:val="00FF72C4"/>
    <w:rsid w:val="00FF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FEA3C36D-E032-4400-A59E-E631063B8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CB0C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D34FA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B6404"/>
    <w:pPr>
      <w:ind w:left="720"/>
      <w:contextualSpacing/>
    </w:pPr>
  </w:style>
  <w:style w:type="character" w:styleId="FollowedHyperlink">
    <w:name w:val="FollowedHyperlink"/>
    <w:basedOn w:val="DefaultParagraphFont"/>
    <w:rsid w:val="00A6768D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473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7344"/>
  </w:style>
  <w:style w:type="character" w:customStyle="1" w:styleId="CommentTextChar">
    <w:name w:val="Comment Text Char"/>
    <w:basedOn w:val="DefaultParagraphFont"/>
    <w:link w:val="CommentText"/>
    <w:rsid w:val="0054734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473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7344"/>
    <w:rPr>
      <w:b/>
      <w:bCs/>
      <w:lang w:eastAsia="en-US"/>
    </w:rPr>
  </w:style>
  <w:style w:type="paragraph" w:styleId="Revision">
    <w:name w:val="Revision"/>
    <w:hidden/>
    <w:uiPriority w:val="99"/>
    <w:semiHidden/>
    <w:rsid w:val="00790016"/>
    <w:rPr>
      <w:lang w:eastAsia="en-US"/>
    </w:rPr>
  </w:style>
  <w:style w:type="paragraph" w:customStyle="1" w:styleId="xmsonormal">
    <w:name w:val="x_msonormal"/>
    <w:basedOn w:val="Normal"/>
    <w:rsid w:val="003973EE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8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1710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5AIRPNAIUNRU-1916262822-1959</_dlc_DocId>
    <_dlc_DocIdUrl xmlns="71c5aaf6-e6ce-465b-b873-5148d2a4c105">
      <Url>https://nokia.sharepoint.com/sites/c5g/_layouts/15/DocIdRedir.aspx?ID=5AIRPNAIUNRU-1916262822-1959</Url>
      <Description>5AIRPNAIUNRU-1916262822-1959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26" ma:contentTypeDescription="Create a new document." ma:contentTypeScope="" ma:versionID="3d26b4b0b4fa5625ea255d3a212bb86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4a30df15d72a5990a8d40827bbaeaa6f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52E1CC8-B0E2-4193-933D-74161B4BAF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4251367-A936-4640-9C83-086E2F538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8083</CharactersWithSpaces>
  <SharedDoc>false</SharedDoc>
  <HyperlinkBase/>
  <HLinks>
    <vt:vector size="48" baseType="variant">
      <vt:variant>
        <vt:i4>6291544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https://www.3gpp.org/ftp/tsg_ran/TSG_RAN/TSGR_94e/Docs/RP-213608.zip</vt:lpwstr>
      </vt:variant>
      <vt:variant>
        <vt:lpwstr/>
      </vt:variant>
      <vt:variant>
        <vt:i4>1572971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https://www.3gpp.org/ftp/TSG_RAN/WG2_RL2/TSGR2_117-e/Docs/R2-2203417.zip</vt:lpwstr>
      </vt:variant>
      <vt:variant>
        <vt:lpwstr/>
      </vt:variant>
      <vt:variant>
        <vt:i4>458801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https://www.3gpp.org/ftp/Email_Discussions/RAN2/%5BMisc%5D/ASN1 review/TS 37355 2022-03/37355_Rel-17_ASN1_ReviewFile_v21.docx</vt:lpwstr>
      </vt:variant>
      <vt:variant>
        <vt:lpwstr/>
      </vt:variant>
      <vt:variant>
        <vt:i4>7929950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https://www.3gpp.org/ftp/Email_Discussions/RAN2/%5BMisc%5D/ASN1 review/Rel-17 2022-06 Phase 1/38331/ASN1 Review file/38331 Rel17 ASN1 review Ph1 v207.docx</vt:lpwstr>
      </vt:variant>
      <vt:variant>
        <vt:lpwstr/>
      </vt:variant>
      <vt:variant>
        <vt:i4>5505142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https://www.3gpp.org/ftp/Email_Discussions/RAN2/%5BMisc%5D/ASN1 review/Rel-17 2022-06 Phase 1/38331/Class 0 issues/R2-20xxxxx NR Rel-17 ASN1 Editorials v59.docx</vt:lpwstr>
      </vt:variant>
      <vt:variant>
        <vt:lpwstr/>
      </vt:variant>
      <vt:variant>
        <vt:i4>3997713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https://www.3gpp.org/ftp/Email_Discussions/RAN2/%5BMisc%5D/ASN1 review/Rel-17 2022-06 Phase 1/36331/ASN1 Review file/R2-22xxxxx 36331 R17 ASN1 review Ph1 v31.docx</vt:lpwstr>
      </vt:variant>
      <vt:variant>
        <vt:lpwstr/>
      </vt:variant>
      <vt:variant>
        <vt:i4>458786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https://www.3gpp.org/ftp/Email_Discussions/RAN2/%5BMisc%5D/ASN1 review/Rel-17 2022-06 Phase 1/36331/Class 0 issues/R2-22xxxxx LTE Rel-17 ASN.1%2C Class 0 issues v06.docx</vt:lpwstr>
      </vt:variant>
      <vt:variant>
        <vt:lpwstr/>
      </vt:variant>
      <vt:variant>
        <vt:i4>5570642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https://www.3gpp.org/ftp/Email_Discussions/RAN2/%5BMisc%5D/ASN1 review/Rel-17 2022-06 Phase 1/ASN.1 review guidelines Rel-17_r2.docx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Umeda, Hiromasa (Nokia - JP/Tokyo)</cp:lastModifiedBy>
  <cp:revision>2</cp:revision>
  <dcterms:created xsi:type="dcterms:W3CDTF">2022-08-10T00:25:00Z</dcterms:created>
  <dcterms:modified xsi:type="dcterms:W3CDTF">2022-08-10T00:25:00Z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d4d9d565-858e-4ff5-a393-8cadd56bd4a0</vt:lpwstr>
  </property>
</Properties>
</file>